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E" w:rsidRDefault="001D6521" w:rsidP="001D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Pubblicazione ai sensi dell’art. 23, comma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 </w:t>
      </w:r>
      <w:r w:rsidR="00AC303D">
        <w:rPr>
          <w:rFonts w:ascii="Times New Roman" w:eastAsia="Times New Roman" w:hAnsi="Times New Roman" w:cs="Times New Roman"/>
          <w:sz w:val="24"/>
          <w:szCs w:val="24"/>
          <w:lang w:eastAsia="it-IT"/>
        </w:rPr>
        <w:t>del d.lgs. 33/2013</w:t>
      </w:r>
    </w:p>
    <w:p w:rsidR="001D6521" w:rsidRPr="00003A36" w:rsidRDefault="001D6521" w:rsidP="001D6521">
      <w:pPr>
        <w:tabs>
          <w:tab w:val="left" w:pos="18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3A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Accordi stipulati dall’</w:t>
      </w:r>
      <w:r w:rsidR="00003A36" w:rsidRPr="00003A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Amministrazione con soggetti privati o con altre amministrazione pubbliche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 informazioni oggetto di pubblicazione sui siti web istituzionali da parte dei  soggetti indicati all’articolo 2 sono le seguenti"/>
      </w:tblPr>
      <w:tblGrid>
        <w:gridCol w:w="3719"/>
        <w:gridCol w:w="3590"/>
        <w:gridCol w:w="3504"/>
        <w:gridCol w:w="3504"/>
      </w:tblGrid>
      <w:tr w:rsidR="004F649B" w:rsidRPr="002C236E" w:rsidTr="001D6521">
        <w:trPr>
          <w:tblCellSpacing w:w="0" w:type="dxa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49B" w:rsidRPr="002C236E" w:rsidRDefault="004F649B" w:rsidP="00F6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49B" w:rsidRPr="002C236E" w:rsidRDefault="00645627" w:rsidP="00645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ELEMENTI IDENTIFICATIVI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CONTENUTO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EVENTUALE SPESA PREVISTA</w:t>
            </w:r>
          </w:p>
        </w:tc>
      </w:tr>
      <w:tr w:rsidR="004F649B" w:rsidRPr="002C236E" w:rsidTr="00003A36">
        <w:trPr>
          <w:tblCellSpacing w:w="0" w:type="dxa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0436B1" w:rsidP="0078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Protocollo di Intesa fra le Amministrazioni del Senato della Repubblica, della Camera dei Deputati e del Ministero degli affari Esteri e della Cooperazione Internazionale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0436B1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sottoscritto dai Segretari Generali di Senato, Camera e Ministero degli Affari Esteri e della Cooperazione Internazionale e fatto pervenire in data 25 novembre 2009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B1" w:rsidRDefault="00616337" w:rsidP="0004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il Protocollo di Intesa è costituito l’Osservatorio di politica internazionale come sede di collaborazione stabile fra l’Unità di Analisi, Programm</w:t>
            </w:r>
            <w:r w:rsidR="008D03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azione e Documentazione Storico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Diplomatica del Ministero e i servizi di do</w:t>
            </w:r>
            <w:r w:rsidR="008D03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cumentazione e analisi internazionale del Senato e della Camera. </w:t>
            </w:r>
            <w:r w:rsidR="000436B1" w:rsidRPr="000436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L'Osservatorio ha il compito di dare attuazione all’art. 01, comma 4, del decreto legge n. 209 del 2008, promuovendo la produzione di studi e documentazioni di politica internazionale relativi a temi di interesse degli organi parlamentari e del Ministero, rilevanti per la proiezione internazionale dell’Italia, con particolare riferimento a quelli connessi alla partecipazione italiana a missioni internazionali. </w:t>
            </w:r>
          </w:p>
          <w:p w:rsidR="004F649B" w:rsidRPr="002C236E" w:rsidRDefault="004F649B" w:rsidP="008D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Default="008D039C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 180.412,00</w:t>
            </w:r>
          </w:p>
          <w:p w:rsidR="007811AA" w:rsidRPr="002C236E" w:rsidRDefault="00133ECD" w:rsidP="0013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erogare sul Cap. 1157 Es. Fin. 2015 gestito dalla  Unità di Analisi, Programmazione e Documentazione Storico Diplomatica della Segreteria Generale</w:t>
            </w:r>
          </w:p>
        </w:tc>
      </w:tr>
      <w:tr w:rsidR="004F649B" w:rsidRPr="002C236E" w:rsidTr="00003A36">
        <w:trPr>
          <w:tblCellSpacing w:w="0" w:type="dxa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649B" w:rsidRPr="002C236E" w:rsidTr="00003A36">
        <w:trPr>
          <w:tblCellSpacing w:w="0" w:type="dxa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649B" w:rsidRPr="002C236E" w:rsidTr="00003A36">
        <w:trPr>
          <w:tblCellSpacing w:w="0" w:type="dxa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9B" w:rsidRPr="002C236E" w:rsidRDefault="004F649B" w:rsidP="002C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2D22" w:rsidRDefault="002D47EA" w:rsidP="002D47EA"/>
    <w:sectPr w:rsidR="00DA2D22" w:rsidSect="001D65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CE"/>
    <w:multiLevelType w:val="multilevel"/>
    <w:tmpl w:val="ECD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95A17"/>
    <w:multiLevelType w:val="hybridMultilevel"/>
    <w:tmpl w:val="9BB4CD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6E"/>
    <w:rsid w:val="00003A36"/>
    <w:rsid w:val="000436B1"/>
    <w:rsid w:val="000C194F"/>
    <w:rsid w:val="00133ECD"/>
    <w:rsid w:val="001D6521"/>
    <w:rsid w:val="002C236E"/>
    <w:rsid w:val="002D47EA"/>
    <w:rsid w:val="00427FBF"/>
    <w:rsid w:val="004F649B"/>
    <w:rsid w:val="005D5A96"/>
    <w:rsid w:val="00616337"/>
    <w:rsid w:val="00645627"/>
    <w:rsid w:val="0078080E"/>
    <w:rsid w:val="007811AA"/>
    <w:rsid w:val="008200DA"/>
    <w:rsid w:val="008D039C"/>
    <w:rsid w:val="00AC303D"/>
    <w:rsid w:val="00B64825"/>
    <w:rsid w:val="00BB36E5"/>
    <w:rsid w:val="00BF6F61"/>
    <w:rsid w:val="00D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7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0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43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5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76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8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Valerio</dc:creator>
  <cp:lastModifiedBy>Smaniotto Maria Teresa</cp:lastModifiedBy>
  <cp:revision>5</cp:revision>
  <cp:lastPrinted>2015-03-06T10:48:00Z</cp:lastPrinted>
  <dcterms:created xsi:type="dcterms:W3CDTF">2015-04-15T07:17:00Z</dcterms:created>
  <dcterms:modified xsi:type="dcterms:W3CDTF">2015-04-16T09:48:00Z</dcterms:modified>
</cp:coreProperties>
</file>