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CB" w:rsidRPr="00DB41CB" w:rsidRDefault="00DB41CB" w:rsidP="00DB41CB">
      <w:pPr>
        <w:jc w:val="center"/>
        <w:rPr>
          <w:rFonts w:ascii="Times New Roman" w:hAnsi="Times New Roman" w:cs="Times New Roman"/>
          <w:b/>
          <w:smallCaps/>
          <w:sz w:val="32"/>
          <w:szCs w:val="28"/>
          <w:lang w:val="en-US"/>
        </w:rPr>
      </w:pPr>
      <w:r w:rsidRPr="00DB41CB">
        <w:rPr>
          <w:rFonts w:ascii="Times New Roman" w:hAnsi="Times New Roman" w:cs="Times New Roman"/>
          <w:b/>
          <w:smallCaps/>
          <w:sz w:val="32"/>
          <w:szCs w:val="28"/>
          <w:lang w:val="en-US"/>
        </w:rPr>
        <w:t>Climate Change and Future Scenarios</w:t>
      </w:r>
    </w:p>
    <w:p w:rsidR="00DB41CB" w:rsidRPr="00DB41CB" w:rsidRDefault="00DB41CB" w:rsidP="00DB41CB">
      <w:pPr>
        <w:jc w:val="center"/>
        <w:rPr>
          <w:rFonts w:ascii="Times New Roman" w:hAnsi="Times New Roman" w:cs="Times New Roman"/>
          <w:b/>
          <w:smallCaps/>
          <w:sz w:val="32"/>
          <w:szCs w:val="28"/>
          <w:lang w:val="en-US"/>
        </w:rPr>
      </w:pPr>
      <w:r w:rsidRPr="00DB41CB">
        <w:rPr>
          <w:rFonts w:ascii="Times New Roman" w:hAnsi="Times New Roman" w:cs="Times New Roman"/>
          <w:b/>
          <w:smallCaps/>
          <w:sz w:val="32"/>
          <w:szCs w:val="28"/>
          <w:lang w:val="en-US"/>
        </w:rPr>
        <w:t>in the Arctic Region</w:t>
      </w:r>
    </w:p>
    <w:p w:rsidR="00DB41CB" w:rsidRPr="00DB41CB" w:rsidRDefault="00DB41CB" w:rsidP="00DB41CB">
      <w:pPr>
        <w:jc w:val="center"/>
        <w:rPr>
          <w:rFonts w:ascii="Times New Roman" w:hAnsi="Times New Roman" w:cs="Times New Roman"/>
          <w:b/>
          <w:smallCaps/>
          <w:sz w:val="32"/>
          <w:szCs w:val="26"/>
          <w:lang w:val="en-US"/>
        </w:rPr>
      </w:pPr>
    </w:p>
    <w:p w:rsidR="00DB41CB" w:rsidRPr="00DB41CB" w:rsidRDefault="00DB41CB" w:rsidP="00DB41CB">
      <w:pPr>
        <w:jc w:val="center"/>
        <w:rPr>
          <w:rFonts w:ascii="Times New Roman" w:hAnsi="Times New Roman" w:cs="Times New Roman"/>
          <w:b/>
          <w:smallCaps/>
          <w:sz w:val="32"/>
          <w:szCs w:val="24"/>
          <w:lang w:val="en-US"/>
        </w:rPr>
      </w:pPr>
      <w:r w:rsidRPr="00DB41CB">
        <w:rPr>
          <w:rFonts w:ascii="Times New Roman" w:hAnsi="Times New Roman" w:cs="Times New Roman"/>
          <w:b/>
          <w:smallCaps/>
          <w:sz w:val="32"/>
          <w:lang w:val="en-US"/>
        </w:rPr>
        <w:t>ROUND TABLE</w:t>
      </w:r>
    </w:p>
    <w:p w:rsidR="00DB41CB" w:rsidRPr="00DB41CB" w:rsidRDefault="00DB41CB" w:rsidP="00DB41CB">
      <w:pPr>
        <w:jc w:val="center"/>
        <w:rPr>
          <w:rFonts w:ascii="Times New Roman" w:hAnsi="Times New Roman" w:cs="Times New Roman"/>
          <w:i/>
          <w:sz w:val="32"/>
          <w:szCs w:val="20"/>
          <w:lang w:val="en-US"/>
        </w:rPr>
      </w:pPr>
      <w:r w:rsidRPr="00DB41CB">
        <w:rPr>
          <w:rFonts w:ascii="Times New Roman" w:hAnsi="Times New Roman" w:cs="Times New Roman"/>
          <w:i/>
          <w:sz w:val="32"/>
          <w:szCs w:val="20"/>
          <w:lang w:val="en-US"/>
        </w:rPr>
        <w:t xml:space="preserve">(Venice, </w:t>
      </w:r>
      <w:r w:rsidR="00864954">
        <w:rPr>
          <w:rFonts w:ascii="Times New Roman" w:hAnsi="Times New Roman" w:cs="Times New Roman"/>
          <w:i/>
          <w:sz w:val="32"/>
          <w:szCs w:val="20"/>
          <w:lang w:val="en-US"/>
        </w:rPr>
        <w:t>11-</w:t>
      </w:r>
      <w:r w:rsidRPr="00DB41CB">
        <w:rPr>
          <w:rFonts w:ascii="Times New Roman" w:hAnsi="Times New Roman" w:cs="Times New Roman"/>
          <w:i/>
          <w:sz w:val="32"/>
          <w:szCs w:val="20"/>
          <w:lang w:val="en-US"/>
        </w:rPr>
        <w:t>12th December 2014)</w:t>
      </w:r>
    </w:p>
    <w:p w:rsidR="00DB41CB" w:rsidRPr="00DB41CB" w:rsidRDefault="00DB41CB" w:rsidP="00DB41CB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DB41CB" w:rsidRDefault="00DB41CB" w:rsidP="00DB41CB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DB41CB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Adele </w:t>
      </w:r>
      <w:proofErr w:type="spellStart"/>
      <w:r w:rsidRPr="00DB41CB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Airoldi</w:t>
      </w:r>
      <w:proofErr w:type="spellEnd"/>
    </w:p>
    <w:p w:rsidR="00864954" w:rsidRPr="00864954" w:rsidRDefault="00864954" w:rsidP="00864954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DB41CB" w:rsidRPr="00864954" w:rsidRDefault="007B660F" w:rsidP="0086495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4954">
        <w:rPr>
          <w:rFonts w:ascii="Times New Roman" w:hAnsi="Times New Roman" w:cs="Times New Roman"/>
          <w:b/>
          <w:sz w:val="24"/>
          <w:szCs w:val="24"/>
          <w:lang w:val="en-US"/>
        </w:rPr>
        <w:t>The European Union and the Arctic  - The long march northwards</w:t>
      </w:r>
    </w:p>
    <w:p w:rsidR="00093F19" w:rsidRPr="00DB41CB" w:rsidRDefault="00886E5B" w:rsidP="00DB41C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1CB">
        <w:rPr>
          <w:rFonts w:ascii="Times New Roman" w:hAnsi="Times New Roman" w:cs="Times New Roman"/>
          <w:sz w:val="24"/>
          <w:szCs w:val="24"/>
          <w:lang w:val="en-US"/>
        </w:rPr>
        <w:t>The interaction of the EU</w:t>
      </w:r>
      <w:r w:rsidR="00DB41C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636781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an entity with its center of gravity in mid-latitudes) </w:t>
      </w:r>
      <w:r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 with the Arctic </w:t>
      </w:r>
      <w:r w:rsidR="00636781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Pr="00DB41CB">
        <w:rPr>
          <w:rFonts w:ascii="Times New Roman" w:hAnsi="Times New Roman" w:cs="Times New Roman"/>
          <w:sz w:val="24"/>
          <w:szCs w:val="24"/>
          <w:lang w:val="en-US"/>
        </w:rPr>
        <w:t>so far  been a long, winding and  complex process,  which continues to develop</w:t>
      </w:r>
      <w:r w:rsidR="006373A1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E3CA3" w:rsidRPr="00DB41CB" w:rsidRDefault="00484AB8" w:rsidP="00DB41CB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E3CA3" w:rsidRPr="00DB41CB">
        <w:rPr>
          <w:rFonts w:ascii="Times New Roman" w:hAnsi="Times New Roman" w:cs="Times New Roman"/>
          <w:sz w:val="24"/>
          <w:szCs w:val="24"/>
          <w:lang w:val="en-US"/>
        </w:rPr>
        <w:t>genesis</w:t>
      </w:r>
    </w:p>
    <w:p w:rsidR="00636781" w:rsidRPr="00DB41CB" w:rsidRDefault="00886E5B" w:rsidP="00DB41C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1CB">
        <w:rPr>
          <w:rFonts w:ascii="Times New Roman" w:hAnsi="Times New Roman" w:cs="Times New Roman"/>
          <w:sz w:val="24"/>
          <w:szCs w:val="24"/>
          <w:lang w:val="en-US"/>
        </w:rPr>
        <w:t>For a long time, the EU’s i</w:t>
      </w:r>
      <w:r w:rsidR="00755E0D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nteraction with </w:t>
      </w:r>
      <w:r w:rsidRPr="00DB41CB">
        <w:rPr>
          <w:rFonts w:ascii="Times New Roman" w:hAnsi="Times New Roman" w:cs="Times New Roman"/>
          <w:sz w:val="24"/>
          <w:szCs w:val="24"/>
          <w:lang w:val="en-US"/>
        </w:rPr>
        <w:t>the Arctic was, s</w:t>
      </w:r>
      <w:r w:rsidR="00755E0D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carce, occasional and </w:t>
      </w:r>
      <w:r w:rsidR="002425D8" w:rsidRPr="00DB41CB">
        <w:rPr>
          <w:rFonts w:ascii="Times New Roman" w:hAnsi="Times New Roman" w:cs="Times New Roman"/>
          <w:sz w:val="24"/>
          <w:szCs w:val="24"/>
          <w:lang w:val="en-US"/>
        </w:rPr>
        <w:t>often</w:t>
      </w:r>
      <w:r w:rsidR="00DB4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755E0D" w:rsidRPr="00DB41CB">
        <w:rPr>
          <w:rFonts w:ascii="Times New Roman" w:hAnsi="Times New Roman" w:cs="Times New Roman"/>
          <w:sz w:val="24"/>
          <w:szCs w:val="24"/>
          <w:lang w:val="en-US"/>
        </w:rPr>
        <w:t>negative</w:t>
      </w:r>
      <w:r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 connotations</w:t>
      </w:r>
      <w:r w:rsidR="00755E0D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84AB8" w:rsidRPr="00DB41CB" w:rsidRDefault="00755E0D" w:rsidP="00DB41C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Greenland, </w:t>
      </w:r>
      <w:r w:rsidR="00886E5B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only really Arctic territory ever </w:t>
      </w:r>
      <w:r w:rsidR="00886E5B" w:rsidRPr="00DB41CB">
        <w:rPr>
          <w:rFonts w:ascii="Times New Roman" w:hAnsi="Times New Roman" w:cs="Times New Roman"/>
          <w:sz w:val="24"/>
          <w:szCs w:val="24"/>
          <w:lang w:val="en-US"/>
        </w:rPr>
        <w:t>part of the</w:t>
      </w:r>
      <w:r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 EU, acceded to</w:t>
      </w:r>
      <w:r w:rsidR="00886E5B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 the EU in </w:t>
      </w:r>
      <w:r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 1973, </w:t>
      </w:r>
      <w:r w:rsidR="00886E5B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together with </w:t>
      </w:r>
      <w:r w:rsidRPr="00DB41CB">
        <w:rPr>
          <w:rFonts w:ascii="Times New Roman" w:hAnsi="Times New Roman" w:cs="Times New Roman"/>
          <w:sz w:val="24"/>
          <w:szCs w:val="24"/>
          <w:lang w:val="en-US"/>
        </w:rPr>
        <w:t>DK,</w:t>
      </w:r>
      <w:r w:rsidR="00DB4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41CB">
        <w:rPr>
          <w:rFonts w:ascii="Times New Roman" w:hAnsi="Times New Roman" w:cs="Times New Roman"/>
          <w:sz w:val="24"/>
          <w:szCs w:val="24"/>
          <w:lang w:val="en-US"/>
        </w:rPr>
        <w:t>but, soon after home rule in 1979, decided in a 1982 referendum  to leave</w:t>
      </w:r>
      <w:r w:rsidR="00886E5B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 the EU</w:t>
      </w:r>
      <w:r w:rsidR="00636781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93F19" w:rsidRPr="00DB41CB" w:rsidRDefault="00636781" w:rsidP="00DB41C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In 1995 the </w:t>
      </w:r>
      <w:r w:rsidR="00755E0D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 accession </w:t>
      </w:r>
      <w:r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755E0D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Finland and Sweden gave </w:t>
      </w:r>
      <w:r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the EU </w:t>
      </w:r>
      <w:r w:rsidR="00755E0D" w:rsidRPr="00DB41CB">
        <w:rPr>
          <w:rFonts w:ascii="Times New Roman" w:hAnsi="Times New Roman" w:cs="Times New Roman"/>
          <w:sz w:val="24"/>
          <w:szCs w:val="24"/>
          <w:lang w:val="en-US"/>
        </w:rPr>
        <w:t>a window north</w:t>
      </w:r>
      <w:r w:rsidRPr="00DB41CB">
        <w:rPr>
          <w:rFonts w:ascii="Times New Roman" w:hAnsi="Times New Roman" w:cs="Times New Roman"/>
          <w:sz w:val="24"/>
          <w:szCs w:val="24"/>
          <w:lang w:val="en-US"/>
        </w:rPr>
        <w:t>. Northern D</w:t>
      </w:r>
      <w:r w:rsidR="00093F19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imension created in 1999 gave the occasion for a so called </w:t>
      </w:r>
      <w:r w:rsidRPr="00DB41CB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093F19" w:rsidRPr="00DB41CB">
        <w:rPr>
          <w:rFonts w:ascii="Times New Roman" w:hAnsi="Times New Roman" w:cs="Times New Roman"/>
          <w:sz w:val="24"/>
          <w:szCs w:val="24"/>
          <w:lang w:val="en-US"/>
        </w:rPr>
        <w:t>Arctic window</w:t>
      </w:r>
      <w:r w:rsidRPr="00DB41CB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093F19" w:rsidRPr="00DB41CB">
        <w:rPr>
          <w:rFonts w:ascii="Times New Roman" w:hAnsi="Times New Roman" w:cs="Times New Roman"/>
          <w:sz w:val="24"/>
          <w:szCs w:val="24"/>
          <w:lang w:val="en-US"/>
        </w:rPr>
        <w:t>, soon left somewhat aside as the relations with Russia became the main element</w:t>
      </w:r>
      <w:r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 of the ND</w:t>
      </w:r>
      <w:r w:rsidR="00093F19" w:rsidRPr="00DB41C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B3DFD" w:rsidRPr="00DB41CB" w:rsidRDefault="00636781" w:rsidP="00DB41C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1CB">
        <w:rPr>
          <w:rFonts w:ascii="Times New Roman" w:hAnsi="Times New Roman" w:cs="Times New Roman"/>
          <w:sz w:val="24"/>
          <w:szCs w:val="24"/>
          <w:lang w:val="en-US"/>
        </w:rPr>
        <w:t>In 1998,</w:t>
      </w:r>
      <w:r w:rsidR="00DB4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3F19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realization of threats </w:t>
      </w:r>
      <w:r w:rsidRPr="00DB41C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93F19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 security implications</w:t>
      </w:r>
      <w:r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 of climate change </w:t>
      </w:r>
      <w:r w:rsidR="00093F19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suggested </w:t>
      </w:r>
      <w:r w:rsidRPr="00DB41CB">
        <w:rPr>
          <w:rFonts w:ascii="Times New Roman" w:hAnsi="Times New Roman" w:cs="Times New Roman"/>
          <w:sz w:val="24"/>
          <w:szCs w:val="24"/>
          <w:lang w:val="en-US"/>
        </w:rPr>
        <w:t>the opportunity to develop an</w:t>
      </w:r>
      <w:r w:rsidR="00093F19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 EU Arctic policy</w:t>
      </w:r>
      <w:r w:rsidR="004B3DFD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 , together with  the realiz</w:t>
      </w:r>
      <w:r w:rsidR="006373A1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 w:rsidR="00484AB8" w:rsidRPr="00DB41CB">
        <w:rPr>
          <w:rFonts w:ascii="Times New Roman" w:hAnsi="Times New Roman" w:cs="Times New Roman"/>
          <w:sz w:val="24"/>
          <w:szCs w:val="24"/>
          <w:lang w:val="en-US"/>
        </w:rPr>
        <w:t>that a</w:t>
      </w:r>
      <w:r w:rsidR="006373A1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 consistent approach</w:t>
      </w:r>
      <w:r w:rsidR="004B3DFD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 between</w:t>
      </w:r>
      <w:r w:rsidR="006373A1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 internal and external action</w:t>
      </w:r>
      <w:r w:rsidR="004B3DFD" w:rsidRPr="00DB41CB">
        <w:rPr>
          <w:rFonts w:ascii="Times New Roman" w:hAnsi="Times New Roman" w:cs="Times New Roman"/>
          <w:sz w:val="24"/>
          <w:szCs w:val="24"/>
          <w:lang w:val="en-US"/>
        </w:rPr>
        <w:t>, linked to an</w:t>
      </w:r>
      <w:r w:rsidR="006373A1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 integrated maritime policy</w:t>
      </w:r>
      <w:r w:rsidR="00484AB8" w:rsidRPr="00DB41CB">
        <w:rPr>
          <w:rFonts w:ascii="Times New Roman" w:hAnsi="Times New Roman" w:cs="Times New Roman"/>
          <w:sz w:val="24"/>
          <w:szCs w:val="24"/>
          <w:lang w:val="en-US"/>
        </w:rPr>
        <w:t>, was needed to</w:t>
      </w:r>
      <w:r w:rsidR="004B3DFD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 fram</w:t>
      </w:r>
      <w:r w:rsidR="00484AB8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="006373A1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exploitation </w:t>
      </w:r>
      <w:r w:rsidR="00484AB8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6373A1" w:rsidRPr="00DB41CB">
        <w:rPr>
          <w:rFonts w:ascii="Times New Roman" w:hAnsi="Times New Roman" w:cs="Times New Roman"/>
          <w:sz w:val="24"/>
          <w:szCs w:val="24"/>
          <w:lang w:val="en-US"/>
        </w:rPr>
        <w:t>resources and env</w:t>
      </w:r>
      <w:r w:rsidR="004B3DFD" w:rsidRPr="00DB41CB">
        <w:rPr>
          <w:rFonts w:ascii="Times New Roman" w:hAnsi="Times New Roman" w:cs="Times New Roman"/>
          <w:sz w:val="24"/>
          <w:szCs w:val="24"/>
          <w:lang w:val="en-US"/>
        </w:rPr>
        <w:t>ironmental</w:t>
      </w:r>
      <w:r w:rsidR="006373A1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 concerns.</w:t>
      </w:r>
    </w:p>
    <w:p w:rsidR="009E3CA3" w:rsidRPr="00DB41CB" w:rsidRDefault="009E3CA3" w:rsidP="00DB41CB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1CB">
        <w:rPr>
          <w:rFonts w:ascii="Times New Roman" w:hAnsi="Times New Roman" w:cs="Times New Roman"/>
          <w:sz w:val="24"/>
          <w:szCs w:val="24"/>
          <w:lang w:val="en-US"/>
        </w:rPr>
        <w:t>The elaboration of a policy</w:t>
      </w:r>
    </w:p>
    <w:p w:rsidR="00E15A8E" w:rsidRPr="00DB41CB" w:rsidRDefault="004B3DFD" w:rsidP="00DB41C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1CB">
        <w:rPr>
          <w:rFonts w:ascii="Times New Roman" w:hAnsi="Times New Roman" w:cs="Times New Roman"/>
          <w:sz w:val="24"/>
          <w:szCs w:val="24"/>
          <w:lang w:val="en-US"/>
        </w:rPr>
        <w:t>First document articulating a relatively clear approach to Arctic issues was the 2008 C</w:t>
      </w:r>
      <w:r w:rsidR="006373A1" w:rsidRPr="00DB41CB">
        <w:rPr>
          <w:rFonts w:ascii="Times New Roman" w:hAnsi="Times New Roman" w:cs="Times New Roman"/>
          <w:sz w:val="24"/>
          <w:szCs w:val="24"/>
          <w:lang w:val="en-US"/>
        </w:rPr>
        <w:t>ommission communication (</w:t>
      </w:r>
      <w:r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communications are acts </w:t>
      </w:r>
      <w:r w:rsidR="006373A1" w:rsidRPr="00DB41CB">
        <w:rPr>
          <w:rFonts w:ascii="Times New Roman" w:hAnsi="Times New Roman" w:cs="Times New Roman"/>
          <w:sz w:val="24"/>
          <w:szCs w:val="24"/>
          <w:lang w:val="en-US"/>
        </w:rPr>
        <w:t>not legally binding – expression of views and prop</w:t>
      </w:r>
      <w:r w:rsidRPr="00DB41CB">
        <w:rPr>
          <w:rFonts w:ascii="Times New Roman" w:hAnsi="Times New Roman" w:cs="Times New Roman"/>
          <w:sz w:val="24"/>
          <w:szCs w:val="24"/>
          <w:lang w:val="en-US"/>
        </w:rPr>
        <w:t>osals</w:t>
      </w:r>
      <w:r w:rsidR="00E15A8E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 for action)</w:t>
      </w:r>
      <w:r w:rsidRPr="00DB41CB">
        <w:rPr>
          <w:rFonts w:ascii="Times New Roman" w:hAnsi="Times New Roman" w:cs="Times New Roman"/>
          <w:sz w:val="24"/>
          <w:szCs w:val="24"/>
          <w:lang w:val="en-US"/>
        </w:rPr>
        <w:t>, the</w:t>
      </w:r>
      <w:r w:rsidR="004961E1" w:rsidRPr="00DB41CB">
        <w:rPr>
          <w:rFonts w:ascii="Times New Roman" w:hAnsi="Times New Roman" w:cs="Times New Roman"/>
          <w:sz w:val="24"/>
          <w:szCs w:val="24"/>
          <w:lang w:val="en-US"/>
        </w:rPr>
        <w:t>most organic document so far</w:t>
      </w:r>
      <w:r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="004961E1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 3 priorities</w:t>
      </w:r>
      <w:r w:rsidR="00096D84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6373A1" w:rsidRPr="00DB41CB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Protecting and preserving Arctic</w:t>
      </w:r>
      <w:r w:rsidR="00E15A8E" w:rsidRPr="00DB41CB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in unison with its population</w:t>
      </w:r>
      <w:r w:rsidR="00096D84" w:rsidRPr="00DB41CB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; </w:t>
      </w:r>
      <w:r w:rsidR="00E15A8E" w:rsidRPr="00DB41CB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Promoting sustainable use of resources</w:t>
      </w:r>
      <w:r w:rsidR="00096D84" w:rsidRPr="00DB41CB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; </w:t>
      </w:r>
      <w:r w:rsidR="00E15A8E" w:rsidRPr="00DB41CB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Contributing to enhanced arctic multilateral governance</w:t>
      </w:r>
      <w:r w:rsidR="00DB41CB" w:rsidRPr="00DB41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E3CA3" w:rsidRPr="00DB41C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ach accompanied by </w:t>
      </w:r>
      <w:r w:rsidR="00E15A8E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 proposals for action</w:t>
      </w:r>
    </w:p>
    <w:p w:rsidR="004B3DFD" w:rsidRPr="00DB41CB" w:rsidRDefault="004961E1" w:rsidP="00DB41C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1CB">
        <w:rPr>
          <w:rFonts w:ascii="Times New Roman" w:hAnsi="Times New Roman" w:cs="Times New Roman"/>
          <w:sz w:val="24"/>
          <w:szCs w:val="24"/>
          <w:lang w:val="en-US"/>
        </w:rPr>
        <w:lastRenderedPageBreak/>
        <w:t>2009</w:t>
      </w:r>
      <w:r w:rsidR="004B3DFD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 the EU</w:t>
      </w:r>
      <w:r w:rsidR="00E15A8E" w:rsidRPr="00DB41CB">
        <w:rPr>
          <w:rFonts w:ascii="Times New Roman" w:hAnsi="Times New Roman" w:cs="Times New Roman"/>
          <w:sz w:val="24"/>
          <w:szCs w:val="24"/>
          <w:lang w:val="en-US"/>
        </w:rPr>
        <w:t>Council</w:t>
      </w:r>
      <w:r w:rsidR="004B3DFD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of ministers followed with </w:t>
      </w:r>
      <w:r w:rsidR="00E15A8E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conclusions </w:t>
      </w:r>
      <w:r w:rsidR="004B3DFD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(acts </w:t>
      </w:r>
      <w:r w:rsidR="00E15A8E" w:rsidRPr="00DB41CB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 legally binding but </w:t>
      </w:r>
      <w:r w:rsidR="004B3DFD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expression of </w:t>
      </w:r>
      <w:r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unanimous political agreement </w:t>
      </w:r>
      <w:r w:rsidR="004B3DFD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 of Member States)</w:t>
      </w:r>
      <w:r w:rsidR="00DB4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6D84" w:rsidRPr="00DB41CB">
        <w:rPr>
          <w:rFonts w:ascii="Times New Roman" w:hAnsi="Times New Roman" w:cs="Times New Roman"/>
          <w:sz w:val="24"/>
          <w:szCs w:val="24"/>
          <w:lang w:val="en-US"/>
        </w:rPr>
        <w:t>broadly</w:t>
      </w:r>
      <w:r w:rsidR="004B3DFD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 endorsing the Commission’s view</w:t>
      </w:r>
    </w:p>
    <w:p w:rsidR="004961E1" w:rsidRPr="00DB41CB" w:rsidRDefault="004961E1" w:rsidP="00DB41C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2011 </w:t>
      </w:r>
      <w:r w:rsidR="004B3DFD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 European Parliament </w:t>
      </w:r>
      <w:r w:rsidRPr="00DB41CB">
        <w:rPr>
          <w:rFonts w:ascii="Times New Roman" w:hAnsi="Times New Roman" w:cs="Times New Roman"/>
          <w:sz w:val="24"/>
          <w:szCs w:val="24"/>
          <w:lang w:val="en-US"/>
        </w:rPr>
        <w:t>resolution</w:t>
      </w:r>
      <w:r w:rsidR="00DB41C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no binding value </w:t>
      </w:r>
      <w:r w:rsidR="004B3DFD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but giving </w:t>
      </w:r>
      <w:r w:rsidRPr="00DB41CB">
        <w:rPr>
          <w:rFonts w:ascii="Times New Roman" w:hAnsi="Times New Roman" w:cs="Times New Roman"/>
          <w:sz w:val="24"/>
          <w:szCs w:val="24"/>
          <w:lang w:val="en-US"/>
        </w:rPr>
        <w:t>political impulsion</w:t>
      </w:r>
      <w:r w:rsidR="004B3DFD" w:rsidRPr="00DB41C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B4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4026" w:rsidRPr="00DB41CB">
        <w:rPr>
          <w:rFonts w:ascii="Times New Roman" w:hAnsi="Times New Roman" w:cs="Times New Roman"/>
          <w:sz w:val="24"/>
          <w:szCs w:val="24"/>
          <w:lang w:val="en-US"/>
        </w:rPr>
        <w:t>more vague about priorities</w:t>
      </w:r>
    </w:p>
    <w:p w:rsidR="002425D8" w:rsidRPr="00DB41CB" w:rsidRDefault="002425D8" w:rsidP="00DB41C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Smooth going </w:t>
      </w:r>
      <w:r w:rsidR="009B489E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towards EU’s acceptance as an observer in the Arctic Council, as </w:t>
      </w:r>
      <w:r w:rsidR="00096D84" w:rsidRPr="00DB41CB">
        <w:rPr>
          <w:rFonts w:ascii="Times New Roman" w:hAnsi="Times New Roman" w:cs="Times New Roman"/>
          <w:sz w:val="24"/>
          <w:szCs w:val="24"/>
          <w:lang w:val="en-US"/>
        </w:rPr>
        <w:t>the EU</w:t>
      </w:r>
      <w:r w:rsidR="009B489E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 had requested, </w:t>
      </w:r>
      <w:r w:rsidR="009E3CA3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Pr="00DB41CB">
        <w:rPr>
          <w:rFonts w:ascii="Times New Roman" w:hAnsi="Times New Roman" w:cs="Times New Roman"/>
          <w:sz w:val="24"/>
          <w:szCs w:val="24"/>
          <w:lang w:val="en-US"/>
        </w:rPr>
        <w:t>derailed</w:t>
      </w:r>
      <w:r w:rsidR="00096D84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 by a complex of elements </w:t>
      </w:r>
      <w:r w:rsidR="009E3CA3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creating </w:t>
      </w:r>
      <w:r w:rsidR="00096D84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friction or </w:t>
      </w:r>
      <w:r w:rsidR="009E3CA3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unease </w:t>
      </w:r>
      <w:r w:rsidR="00096D84" w:rsidRPr="00DB41CB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9E3CA3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 some AC members,  the most visible being </w:t>
      </w:r>
      <w:r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9B489E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 EU’s adoption </w:t>
      </w:r>
      <w:r w:rsidR="009E3CA3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in 2009 </w:t>
      </w:r>
      <w:r w:rsidR="009B489E" w:rsidRPr="00DB41CB">
        <w:rPr>
          <w:rFonts w:ascii="Times New Roman" w:hAnsi="Times New Roman" w:cs="Times New Roman"/>
          <w:sz w:val="24"/>
          <w:szCs w:val="24"/>
          <w:lang w:val="en-US"/>
        </w:rPr>
        <w:t>of a</w:t>
      </w:r>
      <w:r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 ban</w:t>
      </w:r>
      <w:r w:rsidR="009B489E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 on imports of seal products</w:t>
      </w:r>
      <w:r w:rsidR="009E3CA3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6373A1" w:rsidRPr="00DB41CB" w:rsidRDefault="009B489E" w:rsidP="00DB41C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1CB">
        <w:rPr>
          <w:rFonts w:ascii="Times New Roman" w:hAnsi="Times New Roman" w:cs="Times New Roman"/>
          <w:sz w:val="24"/>
          <w:szCs w:val="24"/>
          <w:lang w:val="en-US"/>
        </w:rPr>
        <w:t>In an effort to gain acceptance, a</w:t>
      </w:r>
      <w:r w:rsidR="006C4026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 second Commission communication (2012) </w:t>
      </w:r>
      <w:r w:rsidR="00096D84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contained </w:t>
      </w:r>
      <w:r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 a review of what </w:t>
      </w:r>
      <w:r w:rsidR="00096D84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Pr="00DB41CB">
        <w:rPr>
          <w:rFonts w:ascii="Times New Roman" w:hAnsi="Times New Roman" w:cs="Times New Roman"/>
          <w:sz w:val="24"/>
          <w:szCs w:val="24"/>
          <w:lang w:val="en-US"/>
        </w:rPr>
        <w:t>had  done</w:t>
      </w:r>
      <w:r w:rsidR="00096D84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 for the Arctic</w:t>
      </w:r>
      <w:r w:rsidRPr="00DB41CB">
        <w:rPr>
          <w:rFonts w:ascii="Times New Roman" w:hAnsi="Times New Roman" w:cs="Times New Roman"/>
          <w:sz w:val="24"/>
          <w:szCs w:val="24"/>
          <w:lang w:val="en-US"/>
        </w:rPr>
        <w:t>, plus</w:t>
      </w:r>
      <w:r w:rsidR="00096D84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 rather</w:t>
      </w:r>
      <w:r w:rsidR="00DB4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4026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general and vague </w:t>
      </w:r>
      <w:r w:rsidRPr="00DB41CB">
        <w:rPr>
          <w:rFonts w:ascii="Times New Roman" w:hAnsi="Times New Roman" w:cs="Times New Roman"/>
          <w:sz w:val="24"/>
          <w:szCs w:val="24"/>
          <w:lang w:val="en-US"/>
        </w:rPr>
        <w:t>commitments, expressed under the catchwords “</w:t>
      </w:r>
      <w:r w:rsidR="006C4026" w:rsidRPr="00DB41CB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Knowledge, responsibility and engagement</w:t>
      </w:r>
      <w:r w:rsidRPr="00DB41CB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”</w:t>
      </w:r>
      <w:r w:rsidR="006C4026" w:rsidRPr="00DB41C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C4026" w:rsidRPr="00DB41CB" w:rsidRDefault="006C4026" w:rsidP="00DB41CB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2014 Parliament resolution and new Council conclusions, </w:t>
      </w:r>
      <w:r w:rsidR="009B489E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were </w:t>
      </w:r>
      <w:r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equally </w:t>
      </w:r>
      <w:r w:rsidR="009B489E" w:rsidRPr="00DB41CB">
        <w:rPr>
          <w:rFonts w:ascii="Times New Roman" w:hAnsi="Times New Roman" w:cs="Times New Roman"/>
          <w:sz w:val="24"/>
          <w:szCs w:val="24"/>
          <w:lang w:val="en-US"/>
        </w:rPr>
        <w:t>relatively  general. The Council however gave a precise instruction to</w:t>
      </w:r>
      <w:r w:rsidRPr="00DB41CB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DB41CB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p</w:t>
      </w:r>
      <w:r w:rsidR="002425D8" w:rsidRPr="00DB41CB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resent proposals for the further development of a coherent and integrated Arctic policy by </w:t>
      </w:r>
      <w:proofErr w:type="spellStart"/>
      <w:r w:rsidR="002425D8" w:rsidRPr="00DB41CB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dec</w:t>
      </w:r>
      <w:r w:rsidR="009B489E" w:rsidRPr="00DB41CB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ember</w:t>
      </w:r>
      <w:proofErr w:type="spellEnd"/>
      <w:r w:rsidR="002425D8" w:rsidRPr="00DB41CB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2015</w:t>
      </w:r>
    </w:p>
    <w:p w:rsidR="009B489E" w:rsidRPr="00DB41CB" w:rsidRDefault="009B489E" w:rsidP="00DB41CB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1CB">
        <w:rPr>
          <w:rFonts w:ascii="Times New Roman" w:hAnsi="Times New Roman" w:cs="Times New Roman"/>
          <w:sz w:val="24"/>
          <w:szCs w:val="24"/>
          <w:lang w:val="en-US"/>
        </w:rPr>
        <w:t>The present situation:</w:t>
      </w:r>
    </w:p>
    <w:p w:rsidR="002425D8" w:rsidRPr="00DB41CB" w:rsidRDefault="009B489E" w:rsidP="00DB41C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1CB">
        <w:rPr>
          <w:rFonts w:ascii="Times New Roman" w:hAnsi="Times New Roman" w:cs="Times New Roman"/>
          <w:sz w:val="24"/>
          <w:szCs w:val="24"/>
          <w:lang w:val="en-US"/>
        </w:rPr>
        <w:t>EU’s in the Arctic is n</w:t>
      </w:r>
      <w:r w:rsidR="00914562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ot  yet a </w:t>
      </w:r>
      <w:r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fully-fledged </w:t>
      </w:r>
      <w:r w:rsidR="00DB41CB">
        <w:rPr>
          <w:rFonts w:ascii="Times New Roman" w:hAnsi="Times New Roman" w:cs="Times New Roman"/>
          <w:sz w:val="24"/>
          <w:szCs w:val="24"/>
          <w:lang w:val="en-US"/>
        </w:rPr>
        <w:t>policy</w:t>
      </w:r>
      <w:r w:rsidR="003E0971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. There are however </w:t>
      </w:r>
      <w:r w:rsidR="00914562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 elements for a policy or</w:t>
      </w:r>
      <w:r w:rsidR="00096D84" w:rsidRPr="00DB41C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E0971" w:rsidRPr="00DB41CB">
        <w:rPr>
          <w:rFonts w:ascii="Times New Roman" w:hAnsi="Times New Roman" w:cs="Times New Roman"/>
          <w:sz w:val="24"/>
          <w:szCs w:val="24"/>
          <w:lang w:val="en-US"/>
        </w:rPr>
        <w:t>in other words</w:t>
      </w:r>
      <w:r w:rsidR="00096D84" w:rsidRPr="00DB41C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E0971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 there is an </w:t>
      </w:r>
      <w:r w:rsidR="00914562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Arctic dimension </w:t>
      </w:r>
      <w:r w:rsidR="003E0971" w:rsidRPr="00DB41CB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914562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 several </w:t>
      </w:r>
      <w:r w:rsidR="00096D84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 EU </w:t>
      </w:r>
      <w:r w:rsidR="00914562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policies </w:t>
      </w:r>
    </w:p>
    <w:p w:rsidR="0004127E" w:rsidRPr="00DB41CB" w:rsidRDefault="003E0971" w:rsidP="00DB41C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1C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425D8" w:rsidRPr="00DB41CB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914562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 EU is</w:t>
      </w:r>
      <w:r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 nevertheless</w:t>
      </w:r>
      <w:r w:rsidR="00DB4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4562" w:rsidRPr="00DB41CB">
        <w:rPr>
          <w:rFonts w:ascii="Times New Roman" w:hAnsi="Times New Roman" w:cs="Times New Roman"/>
          <w:sz w:val="24"/>
          <w:szCs w:val="24"/>
          <w:lang w:val="en-US"/>
        </w:rPr>
        <w:t>already an</w:t>
      </w:r>
      <w:r w:rsidR="002425D8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 important</w:t>
      </w:r>
      <w:r w:rsidR="00DB4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14562" w:rsidRPr="00DB41CB">
        <w:rPr>
          <w:rFonts w:ascii="Times New Roman" w:hAnsi="Times New Roman" w:cs="Times New Roman"/>
          <w:sz w:val="24"/>
          <w:szCs w:val="24"/>
          <w:lang w:val="en-US"/>
        </w:rPr>
        <w:t>actor</w:t>
      </w:r>
      <w:proofErr w:type="spellEnd"/>
      <w:r w:rsidR="00DB4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4562" w:rsidRPr="00DB41CB">
        <w:rPr>
          <w:rFonts w:ascii="Times New Roman" w:hAnsi="Times New Roman" w:cs="Times New Roman"/>
          <w:sz w:val="24"/>
          <w:szCs w:val="24"/>
          <w:lang w:val="en-US"/>
        </w:rPr>
        <w:t>in the Arctic</w:t>
      </w:r>
      <w:r w:rsidR="00856518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p w:rsidR="00263C67" w:rsidRPr="00DB41CB" w:rsidRDefault="00914562" w:rsidP="00DB41C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3E0971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it has </w:t>
      </w:r>
      <w:r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legal competences in </w:t>
      </w:r>
      <w:r w:rsidR="00856518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Arctic-relevant </w:t>
      </w:r>
      <w:r w:rsidRPr="00DB41CB">
        <w:rPr>
          <w:rFonts w:ascii="Times New Roman" w:hAnsi="Times New Roman" w:cs="Times New Roman"/>
          <w:sz w:val="24"/>
          <w:szCs w:val="24"/>
          <w:lang w:val="en-US"/>
        </w:rPr>
        <w:t>sectors  such as environmen</w:t>
      </w:r>
      <w:r w:rsidR="00856518" w:rsidRPr="00DB41CB">
        <w:rPr>
          <w:rFonts w:ascii="Times New Roman" w:hAnsi="Times New Roman" w:cs="Times New Roman"/>
          <w:sz w:val="24"/>
          <w:szCs w:val="24"/>
          <w:lang w:val="en-US"/>
        </w:rPr>
        <w:t>t, fisheries, transport, energy</w:t>
      </w:r>
      <w:r w:rsidR="00D702B2" w:rsidRPr="00DB41C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56518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 competences</w:t>
      </w:r>
      <w:r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 sometimes exclusive, often shared with member States, which </w:t>
      </w:r>
      <w:r w:rsidR="00DB41CB">
        <w:rPr>
          <w:rFonts w:ascii="Times New Roman" w:hAnsi="Times New Roman" w:cs="Times New Roman"/>
          <w:sz w:val="24"/>
          <w:szCs w:val="24"/>
          <w:lang w:val="en-US"/>
        </w:rPr>
        <w:t>have to follow agreed lines (</w:t>
      </w:r>
      <w:r w:rsidR="003E0971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and this applies to the </w:t>
      </w:r>
      <w:r w:rsidR="00263C67" w:rsidRPr="00DB41CB">
        <w:rPr>
          <w:rFonts w:ascii="Times New Roman" w:hAnsi="Times New Roman" w:cs="Times New Roman"/>
          <w:sz w:val="24"/>
          <w:szCs w:val="24"/>
          <w:lang w:val="en-US"/>
        </w:rPr>
        <w:t>two</w:t>
      </w:r>
      <w:r w:rsidR="002425D8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 Arctic</w:t>
      </w:r>
      <w:r w:rsidR="003E0971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EU Member States as well as in several cases to </w:t>
      </w:r>
      <w:r w:rsidR="00263C67" w:rsidRPr="00DB41CB">
        <w:rPr>
          <w:rFonts w:ascii="Times New Roman" w:hAnsi="Times New Roman" w:cs="Times New Roman"/>
          <w:sz w:val="24"/>
          <w:szCs w:val="24"/>
          <w:lang w:val="en-US"/>
        </w:rPr>
        <w:t>EEA</w:t>
      </w:r>
      <w:r w:rsidR="003E0971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 states</w:t>
      </w:r>
      <w:r w:rsidR="00856518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 Iceland and Norway</w:t>
      </w:r>
      <w:r w:rsidR="00263C67" w:rsidRPr="00DB41C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702B2" w:rsidRPr="00DB41CB" w:rsidRDefault="00263C67" w:rsidP="00DB41C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3E0971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="00856518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is a main actor </w:t>
      </w:r>
      <w:r w:rsidR="00D702B2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in  international </w:t>
      </w:r>
      <w:r w:rsidR="00DB41CB">
        <w:rPr>
          <w:rFonts w:ascii="Times New Roman" w:hAnsi="Times New Roman" w:cs="Times New Roman"/>
          <w:sz w:val="24"/>
          <w:szCs w:val="24"/>
          <w:lang w:val="en-US"/>
        </w:rPr>
        <w:t xml:space="preserve">for a </w:t>
      </w:r>
      <w:r w:rsidR="00D702B2" w:rsidRPr="00DB41CB">
        <w:rPr>
          <w:rFonts w:ascii="Times New Roman" w:hAnsi="Times New Roman" w:cs="Times New Roman"/>
          <w:sz w:val="24"/>
          <w:szCs w:val="24"/>
          <w:lang w:val="en-US"/>
        </w:rPr>
        <w:t>in fields of importance for the Arctic, particularly</w:t>
      </w:r>
      <w:r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 climate change</w:t>
      </w:r>
      <w:r w:rsidR="002425D8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 (EU has still a leading role internationally, not much for what it can deliver, but </w:t>
      </w:r>
      <w:r w:rsidR="00D702B2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certainly </w:t>
      </w:r>
      <w:r w:rsidR="002425D8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in comparison </w:t>
      </w:r>
      <w:r w:rsidR="00D702B2" w:rsidRPr="00DB41CB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2425D8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 others)</w:t>
      </w:r>
      <w:r w:rsidRPr="00DB41C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96D84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and , for ex, </w:t>
      </w:r>
      <w:r w:rsidR="00DB41CB">
        <w:rPr>
          <w:rFonts w:ascii="Times New Roman" w:hAnsi="Times New Roman" w:cs="Times New Roman"/>
          <w:sz w:val="24"/>
          <w:szCs w:val="24"/>
          <w:lang w:val="en-US"/>
        </w:rPr>
        <w:t xml:space="preserve">biodiversity, </w:t>
      </w:r>
      <w:r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Stockholm </w:t>
      </w:r>
      <w:r w:rsidR="00D702B2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proofErr w:type="spellStart"/>
      <w:r w:rsidRPr="00DB41CB">
        <w:rPr>
          <w:rFonts w:ascii="Times New Roman" w:hAnsi="Times New Roman" w:cs="Times New Roman"/>
          <w:sz w:val="24"/>
          <w:szCs w:val="24"/>
          <w:lang w:val="en-US"/>
        </w:rPr>
        <w:t>Minamata</w:t>
      </w:r>
      <w:proofErr w:type="spellEnd"/>
      <w:r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 convention</w:t>
      </w:r>
      <w:r w:rsidR="00D702B2" w:rsidRPr="00DB41C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34531" w:rsidRPr="00DB41CB" w:rsidRDefault="00263C67" w:rsidP="00DB41C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D702B2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="00096D84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gives a strong </w:t>
      </w:r>
      <w:r w:rsidR="00D702B2" w:rsidRPr="00DB41CB">
        <w:rPr>
          <w:rFonts w:ascii="Times New Roman" w:hAnsi="Times New Roman" w:cs="Times New Roman"/>
          <w:sz w:val="24"/>
          <w:szCs w:val="24"/>
          <w:lang w:val="en-US"/>
        </w:rPr>
        <w:t>financ</w:t>
      </w:r>
      <w:r w:rsidR="00096D84" w:rsidRPr="00DB41CB">
        <w:rPr>
          <w:rFonts w:ascii="Times New Roman" w:hAnsi="Times New Roman" w:cs="Times New Roman"/>
          <w:sz w:val="24"/>
          <w:szCs w:val="24"/>
          <w:lang w:val="en-US"/>
        </w:rPr>
        <w:t>ial contribution to</w:t>
      </w:r>
      <w:r w:rsidR="00AA2626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 Arctic </w:t>
      </w:r>
      <w:r w:rsidRPr="00DB41CB">
        <w:rPr>
          <w:rFonts w:ascii="Times New Roman" w:hAnsi="Times New Roman" w:cs="Times New Roman"/>
          <w:sz w:val="24"/>
          <w:szCs w:val="24"/>
          <w:lang w:val="en-US"/>
        </w:rPr>
        <w:t>research,</w:t>
      </w:r>
      <w:r w:rsidR="00434531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AA2626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in the period  </w:t>
      </w:r>
      <w:r w:rsidR="0004127E" w:rsidRPr="00DB41CB">
        <w:rPr>
          <w:rFonts w:ascii="Times New Roman" w:hAnsi="Times New Roman" w:cs="Times New Roman"/>
          <w:sz w:val="24"/>
          <w:szCs w:val="24"/>
          <w:lang w:val="en-US"/>
        </w:rPr>
        <w:t>2007/2013 20 M</w:t>
      </w:r>
      <w:r w:rsidR="00DB4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2626" w:rsidRPr="00DB41CB">
        <w:rPr>
          <w:rFonts w:ascii="Times New Roman" w:hAnsi="Times New Roman" w:cs="Times New Roman"/>
          <w:sz w:val="24"/>
          <w:szCs w:val="24"/>
          <w:lang w:val="en-US"/>
        </w:rPr>
        <w:t>euro</w:t>
      </w:r>
      <w:r w:rsidR="0004127E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 per year</w:t>
      </w:r>
      <w:r w:rsidR="00434531" w:rsidRPr="00DB41C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4127E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 . </w:t>
      </w:r>
      <w:r w:rsidR="00AA2626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It also funds lavishly </w:t>
      </w:r>
      <w:r w:rsidR="00434531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 (1</w:t>
      </w:r>
      <w:r w:rsidR="00AA2626" w:rsidRPr="00DB41CB">
        <w:rPr>
          <w:rFonts w:ascii="Times New Roman" w:hAnsi="Times New Roman" w:cs="Times New Roman"/>
          <w:sz w:val="24"/>
          <w:szCs w:val="24"/>
          <w:lang w:val="en-US"/>
        </w:rPr>
        <w:t>,4 billion euro for the same period)</w:t>
      </w:r>
      <w:r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 regional policies in the North, </w:t>
      </w:r>
      <w:r w:rsidR="00AA2626" w:rsidRPr="00DB41CB">
        <w:rPr>
          <w:rFonts w:ascii="Times New Roman" w:hAnsi="Times New Roman" w:cs="Times New Roman"/>
          <w:sz w:val="24"/>
          <w:szCs w:val="24"/>
          <w:lang w:val="en-US"/>
        </w:rPr>
        <w:t>including the Arctic</w:t>
      </w:r>
      <w:r w:rsidR="00434531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 areas and</w:t>
      </w:r>
      <w:r w:rsidR="00DB4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41CB">
        <w:rPr>
          <w:rFonts w:ascii="Times New Roman" w:hAnsi="Times New Roman" w:cs="Times New Roman"/>
          <w:sz w:val="24"/>
          <w:szCs w:val="24"/>
          <w:lang w:val="en-US"/>
        </w:rPr>
        <w:t>particularly north</w:t>
      </w:r>
      <w:r w:rsidR="00AA2626" w:rsidRPr="00DB41C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B41CB">
        <w:rPr>
          <w:rFonts w:ascii="Times New Roman" w:hAnsi="Times New Roman" w:cs="Times New Roman"/>
          <w:sz w:val="24"/>
          <w:szCs w:val="24"/>
          <w:lang w:val="en-US"/>
        </w:rPr>
        <w:t>east Russia</w:t>
      </w:r>
      <w:r w:rsidR="0004127E" w:rsidRPr="00DB41CB">
        <w:rPr>
          <w:rFonts w:ascii="Times New Roman" w:hAnsi="Times New Roman" w:cs="Times New Roman"/>
          <w:sz w:val="24"/>
          <w:szCs w:val="24"/>
          <w:lang w:val="en-US"/>
        </w:rPr>
        <w:t>, under regional cooperation</w:t>
      </w:r>
      <w:r w:rsidR="00434531" w:rsidRPr="00DB41CB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p w:rsidR="00AA2626" w:rsidRPr="00DB41CB" w:rsidRDefault="00AA2626" w:rsidP="00DB41CB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1CB">
        <w:rPr>
          <w:rFonts w:ascii="Times New Roman" w:hAnsi="Times New Roman" w:cs="Times New Roman"/>
          <w:sz w:val="24"/>
          <w:szCs w:val="24"/>
          <w:lang w:val="en-US"/>
        </w:rPr>
        <w:t>The EU and the Arctic Council</w:t>
      </w:r>
    </w:p>
    <w:p w:rsidR="00263C67" w:rsidRPr="00DB41CB" w:rsidRDefault="00263C67" w:rsidP="00DB41C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On both </w:t>
      </w:r>
      <w:r w:rsidR="00391F85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 EU and AC side</w:t>
      </w:r>
      <w:r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, there appear to </w:t>
      </w:r>
      <w:r w:rsidR="00AA2626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04127E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difficulties of communication and </w:t>
      </w:r>
      <w:r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misunderstandings </w:t>
      </w:r>
      <w:r w:rsidR="00391F85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4127E" w:rsidRPr="00DB41CB">
        <w:rPr>
          <w:rFonts w:ascii="Times New Roman" w:hAnsi="Times New Roman" w:cs="Times New Roman"/>
          <w:sz w:val="24"/>
          <w:szCs w:val="24"/>
          <w:lang w:val="en-US"/>
        </w:rPr>
        <w:t>fuelling</w:t>
      </w:r>
      <w:r w:rsidR="00AA2626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 a certain </w:t>
      </w:r>
      <w:r w:rsidR="0004127E" w:rsidRPr="00DB41CB">
        <w:rPr>
          <w:rFonts w:ascii="Times New Roman" w:hAnsi="Times New Roman" w:cs="Times New Roman"/>
          <w:sz w:val="24"/>
          <w:szCs w:val="24"/>
          <w:lang w:val="en-US"/>
        </w:rPr>
        <w:t>mistrust</w:t>
      </w:r>
      <w:r w:rsidR="00AA2626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. This may be in part </w:t>
      </w:r>
      <w:r w:rsidR="00391F85" w:rsidRPr="00DB41CB">
        <w:rPr>
          <w:rFonts w:ascii="Times New Roman" w:hAnsi="Times New Roman" w:cs="Times New Roman"/>
          <w:sz w:val="24"/>
          <w:szCs w:val="24"/>
          <w:lang w:val="en-US"/>
        </w:rPr>
        <w:t>due to the particular</w:t>
      </w:r>
      <w:r w:rsidR="00434531" w:rsidRPr="00DB41C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91F85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 a-typical</w:t>
      </w:r>
      <w:r w:rsidR="00434531" w:rsidRPr="00DB41C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91F85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 nature of the two </w:t>
      </w:r>
      <w:proofErr w:type="spellStart"/>
      <w:r w:rsidR="00391F85" w:rsidRPr="00DB41CB">
        <w:rPr>
          <w:rFonts w:ascii="Times New Roman" w:hAnsi="Times New Roman" w:cs="Times New Roman"/>
          <w:sz w:val="24"/>
          <w:szCs w:val="24"/>
          <w:lang w:val="en-US"/>
        </w:rPr>
        <w:t>organisations</w:t>
      </w:r>
      <w:proofErr w:type="spellEnd"/>
      <w:r w:rsidR="00391F85" w:rsidRPr="00DB41CB">
        <w:rPr>
          <w:rFonts w:ascii="Times New Roman" w:hAnsi="Times New Roman" w:cs="Times New Roman"/>
          <w:sz w:val="24"/>
          <w:szCs w:val="24"/>
          <w:lang w:val="en-US"/>
        </w:rPr>
        <w:t>.  T</w:t>
      </w:r>
      <w:r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he EU </w:t>
      </w:r>
      <w:r w:rsidR="00391F85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 an organization of regional economic integration </w:t>
      </w:r>
      <w:r w:rsidR="00391F85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A2626" w:rsidRPr="00DB41CB">
        <w:rPr>
          <w:rFonts w:ascii="Times New Roman" w:hAnsi="Times New Roman" w:cs="Times New Roman"/>
          <w:sz w:val="24"/>
          <w:szCs w:val="24"/>
          <w:lang w:val="en-US"/>
        </w:rPr>
        <w:t>a definition which makes it differ from other intern</w:t>
      </w:r>
      <w:r w:rsidR="00434531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ational </w:t>
      </w:r>
      <w:proofErr w:type="spellStart"/>
      <w:r w:rsidR="00434531" w:rsidRPr="00DB41CB">
        <w:rPr>
          <w:rFonts w:ascii="Times New Roman" w:hAnsi="Times New Roman" w:cs="Times New Roman"/>
          <w:sz w:val="24"/>
          <w:szCs w:val="24"/>
          <w:lang w:val="en-US"/>
        </w:rPr>
        <w:t>organisations</w:t>
      </w:r>
      <w:proofErr w:type="spellEnd"/>
      <w:r w:rsidR="00434531" w:rsidRPr="00DB41CB">
        <w:rPr>
          <w:rFonts w:ascii="Times New Roman" w:hAnsi="Times New Roman" w:cs="Times New Roman"/>
          <w:sz w:val="24"/>
          <w:szCs w:val="24"/>
          <w:lang w:val="en-US"/>
        </w:rPr>
        <w:t>. T</w:t>
      </w:r>
      <w:r w:rsidR="00391F85" w:rsidRPr="00DB41CB">
        <w:rPr>
          <w:rFonts w:ascii="Times New Roman" w:hAnsi="Times New Roman" w:cs="Times New Roman"/>
          <w:sz w:val="24"/>
          <w:szCs w:val="24"/>
          <w:lang w:val="en-US"/>
        </w:rPr>
        <w:t>he AC seems to be in a s</w:t>
      </w:r>
      <w:r w:rsidR="00434531" w:rsidRPr="00DB41CB">
        <w:rPr>
          <w:rFonts w:ascii="Times New Roman" w:hAnsi="Times New Roman" w:cs="Times New Roman"/>
          <w:sz w:val="24"/>
          <w:szCs w:val="24"/>
          <w:lang w:val="en-US"/>
        </w:rPr>
        <w:t>tate of transition, from policy</w:t>
      </w:r>
      <w:r w:rsidR="00391F85" w:rsidRPr="00DB41CB">
        <w:rPr>
          <w:rFonts w:ascii="Times New Roman" w:hAnsi="Times New Roman" w:cs="Times New Roman"/>
          <w:sz w:val="24"/>
          <w:szCs w:val="24"/>
          <w:lang w:val="en-US"/>
        </w:rPr>
        <w:t>–shaping to policy</w:t>
      </w:r>
      <w:r w:rsidR="00434531" w:rsidRPr="00DB41C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91F85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 making</w:t>
      </w:r>
      <w:r w:rsidR="00434531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 organ</w:t>
      </w:r>
      <w:r w:rsidR="00391F85" w:rsidRPr="00DB41CB">
        <w:rPr>
          <w:rFonts w:ascii="Times New Roman" w:hAnsi="Times New Roman" w:cs="Times New Roman"/>
          <w:sz w:val="24"/>
          <w:szCs w:val="24"/>
          <w:lang w:val="en-US"/>
        </w:rPr>
        <w:t>, and</w:t>
      </w:r>
      <w:r w:rsidR="00434531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, also following </w:t>
      </w:r>
      <w:r w:rsidR="00AA2626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the admission of powerful </w:t>
      </w:r>
      <w:r w:rsidR="00AA2626" w:rsidRPr="00DB41C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observers </w:t>
      </w:r>
      <w:r w:rsidR="00434531" w:rsidRPr="00DB41C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A2626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434531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 find it </w:t>
      </w:r>
      <w:r w:rsidR="00391F85" w:rsidRPr="00DB41CB">
        <w:rPr>
          <w:rFonts w:ascii="Times New Roman" w:hAnsi="Times New Roman" w:cs="Times New Roman"/>
          <w:sz w:val="24"/>
          <w:szCs w:val="24"/>
          <w:lang w:val="en-US"/>
        </w:rPr>
        <w:t>difficult to maintain the present structure and absolute primacy of its members</w:t>
      </w:r>
      <w:r w:rsidR="0004127E" w:rsidRPr="00DB41C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4127E" w:rsidRPr="00DB41CB" w:rsidRDefault="00484AB8" w:rsidP="00DB41C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1CB">
        <w:rPr>
          <w:rFonts w:ascii="Times New Roman" w:hAnsi="Times New Roman" w:cs="Times New Roman"/>
          <w:sz w:val="24"/>
          <w:szCs w:val="24"/>
          <w:lang w:val="en-US"/>
        </w:rPr>
        <w:t>This being said, t</w:t>
      </w:r>
      <w:r w:rsidR="00C5754D" w:rsidRPr="00DB41CB">
        <w:rPr>
          <w:rFonts w:ascii="Times New Roman" w:hAnsi="Times New Roman" w:cs="Times New Roman"/>
          <w:sz w:val="24"/>
          <w:szCs w:val="24"/>
          <w:lang w:val="en-US"/>
        </w:rPr>
        <w:t>he EU is certainly able and willing to make a contribution</w:t>
      </w:r>
      <w:r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 to the AC</w:t>
      </w:r>
      <w:r w:rsidR="00C5754D" w:rsidRPr="00DB41CB">
        <w:rPr>
          <w:rFonts w:ascii="Times New Roman" w:hAnsi="Times New Roman" w:cs="Times New Roman"/>
          <w:sz w:val="24"/>
          <w:szCs w:val="24"/>
          <w:lang w:val="en-US"/>
        </w:rPr>
        <w:t>, and the AC will be well advised to take it up</w:t>
      </w:r>
      <w:r w:rsidR="0004127E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use its </w:t>
      </w:r>
      <w:r w:rsidR="0004127E" w:rsidRPr="00DB41CB">
        <w:rPr>
          <w:rFonts w:ascii="Times New Roman" w:hAnsi="Times New Roman" w:cs="Times New Roman"/>
          <w:sz w:val="24"/>
          <w:szCs w:val="24"/>
          <w:lang w:val="en-US"/>
        </w:rPr>
        <w:t>influence</w:t>
      </w:r>
      <w:r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 and know-how to contribute to shaping </w:t>
      </w:r>
      <w:r w:rsidR="0004127E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 EU</w:t>
      </w:r>
      <w:r w:rsidRPr="00DB41CB">
        <w:rPr>
          <w:rFonts w:ascii="Times New Roman" w:hAnsi="Times New Roman" w:cs="Times New Roman"/>
          <w:sz w:val="24"/>
          <w:szCs w:val="24"/>
          <w:lang w:val="en-US"/>
        </w:rPr>
        <w:t>’s Arctic policy and action. The fact that the Arctic  is not and will probably not become</w:t>
      </w:r>
      <w:r w:rsidR="00434531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 for the EU</w:t>
      </w:r>
      <w:r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04127E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 mainstream policy means scope for more flexibility</w:t>
      </w:r>
      <w:r w:rsidR="00DB41C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4127E" w:rsidRPr="00DB41CB" w:rsidRDefault="0004127E" w:rsidP="00DB41C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91F85" w:rsidRPr="00DB41CB" w:rsidRDefault="00434531" w:rsidP="00DB41CB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EU/Arctic : </w:t>
      </w:r>
      <w:r w:rsidR="00391F85" w:rsidRPr="00DB41CB">
        <w:rPr>
          <w:rFonts w:ascii="Times New Roman" w:hAnsi="Times New Roman" w:cs="Times New Roman"/>
          <w:sz w:val="24"/>
          <w:szCs w:val="24"/>
          <w:lang w:val="en-US"/>
        </w:rPr>
        <w:t>what is needed</w:t>
      </w:r>
      <w:r w:rsidR="0004127E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 /new departure?</w:t>
      </w:r>
    </w:p>
    <w:p w:rsidR="0004127E" w:rsidRPr="00DB41CB" w:rsidRDefault="00391F85" w:rsidP="00DB41C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-clear understanding /vision from the </w:t>
      </w:r>
      <w:r w:rsidR="00484AB8" w:rsidRPr="00DB41CB">
        <w:rPr>
          <w:rFonts w:ascii="Times New Roman" w:hAnsi="Times New Roman" w:cs="Times New Roman"/>
          <w:sz w:val="24"/>
          <w:szCs w:val="24"/>
          <w:lang w:val="en-US"/>
        </w:rPr>
        <w:t>three EU</w:t>
      </w:r>
      <w:r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 institutions on the role of the EU and where it should be </w:t>
      </w:r>
      <w:r w:rsidR="001050E5" w:rsidRPr="00DB41CB">
        <w:rPr>
          <w:rFonts w:ascii="Times New Roman" w:hAnsi="Times New Roman" w:cs="Times New Roman"/>
          <w:sz w:val="24"/>
          <w:szCs w:val="24"/>
          <w:lang w:val="en-US"/>
        </w:rPr>
        <w:t>exerte</w:t>
      </w:r>
      <w:r w:rsidRPr="00DB41C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050E5" w:rsidRPr="00DB41CB">
        <w:rPr>
          <w:rFonts w:ascii="Times New Roman" w:hAnsi="Times New Roman" w:cs="Times New Roman"/>
          <w:sz w:val="24"/>
          <w:szCs w:val="24"/>
          <w:lang w:val="en-US"/>
        </w:rPr>
        <w:t>. Priorities as clear as possible</w:t>
      </w:r>
      <w:r w:rsidR="00484AB8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 must be indicated</w:t>
      </w:r>
      <w:r w:rsidR="001050E5" w:rsidRPr="00DB41CB">
        <w:rPr>
          <w:rFonts w:ascii="Times New Roman" w:hAnsi="Times New Roman" w:cs="Times New Roman"/>
          <w:sz w:val="24"/>
          <w:szCs w:val="24"/>
          <w:lang w:val="en-US"/>
        </w:rPr>
        <w:t>.  Arctic</w:t>
      </w:r>
      <w:r w:rsidR="0004127E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 Member</w:t>
      </w:r>
      <w:r w:rsidR="001050E5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 States,</w:t>
      </w:r>
      <w:r w:rsidR="0004127E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 and other Arctic states, can help</w:t>
      </w:r>
      <w:r w:rsidR="00434531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 in this process</w:t>
      </w:r>
    </w:p>
    <w:p w:rsidR="001050E5" w:rsidRPr="00DB41CB" w:rsidRDefault="00391F85" w:rsidP="00DB41C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1C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484AB8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 need to </w:t>
      </w:r>
      <w:r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work </w:t>
      </w:r>
      <w:r w:rsidR="00434531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to obtain greater </w:t>
      </w:r>
      <w:r w:rsidRPr="00DB41CB">
        <w:rPr>
          <w:rFonts w:ascii="Times New Roman" w:hAnsi="Times New Roman" w:cs="Times New Roman"/>
          <w:sz w:val="24"/>
          <w:szCs w:val="24"/>
          <w:lang w:val="en-US"/>
        </w:rPr>
        <w:t>legitimization</w:t>
      </w:r>
      <w:r w:rsidR="001050E5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 from below, stakeholders and above all Arctic inhabitants and indigenous peoples. </w:t>
      </w:r>
      <w:r w:rsidR="00484AB8" w:rsidRPr="00DB41CB">
        <w:rPr>
          <w:rFonts w:ascii="Times New Roman" w:hAnsi="Times New Roman" w:cs="Times New Roman"/>
          <w:sz w:val="24"/>
          <w:szCs w:val="24"/>
          <w:lang w:val="en-US"/>
        </w:rPr>
        <w:t>Foster</w:t>
      </w:r>
      <w:r w:rsidR="00434531" w:rsidRPr="00DB41CB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484AB8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="001050E5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articipation in decision-making, facing the problem of  </w:t>
      </w:r>
      <w:r w:rsidR="00434531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050E5" w:rsidRPr="00DB41CB">
        <w:rPr>
          <w:rFonts w:ascii="Times New Roman" w:hAnsi="Times New Roman" w:cs="Times New Roman"/>
          <w:sz w:val="24"/>
          <w:szCs w:val="24"/>
          <w:lang w:val="en-US"/>
        </w:rPr>
        <w:t>exploitation of living resources</w:t>
      </w:r>
    </w:p>
    <w:p w:rsidR="007B660F" w:rsidRPr="00DB41CB" w:rsidRDefault="001050E5" w:rsidP="00DB41C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1CB">
        <w:rPr>
          <w:rFonts w:ascii="Times New Roman" w:hAnsi="Times New Roman" w:cs="Times New Roman"/>
          <w:sz w:val="24"/>
          <w:szCs w:val="24"/>
          <w:lang w:val="en-US"/>
        </w:rPr>
        <w:t>- concentrate action</w:t>
      </w:r>
      <w:r w:rsidR="00484AB8"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 and resources </w:t>
      </w:r>
      <w:r w:rsidRPr="00DB41CB">
        <w:rPr>
          <w:rFonts w:ascii="Times New Roman" w:hAnsi="Times New Roman" w:cs="Times New Roman"/>
          <w:sz w:val="24"/>
          <w:szCs w:val="24"/>
          <w:lang w:val="en-US"/>
        </w:rPr>
        <w:t xml:space="preserve">where it is most needed </w:t>
      </w:r>
      <w:r w:rsidR="00484AB8" w:rsidRPr="00DB41CB">
        <w:rPr>
          <w:rFonts w:ascii="Times New Roman" w:hAnsi="Times New Roman" w:cs="Times New Roman"/>
          <w:sz w:val="24"/>
          <w:szCs w:val="24"/>
          <w:lang w:val="en-US"/>
        </w:rPr>
        <w:t>but also where it can be most</w:t>
      </w:r>
      <w:r w:rsidR="00DB4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41CB">
        <w:rPr>
          <w:rFonts w:ascii="Times New Roman" w:hAnsi="Times New Roman" w:cs="Times New Roman"/>
          <w:sz w:val="24"/>
          <w:szCs w:val="24"/>
          <w:lang w:val="en-US"/>
        </w:rPr>
        <w:t>effective</w:t>
      </w:r>
      <w:r w:rsidR="00C447AF" w:rsidRPr="00DB41C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7B660F" w:rsidRPr="00DB41CB" w:rsidSect="00CB437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E3A0F"/>
    <w:multiLevelType w:val="hybridMultilevel"/>
    <w:tmpl w:val="BFAE118A"/>
    <w:lvl w:ilvl="0" w:tplc="C3F65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85FD7"/>
    <w:multiLevelType w:val="hybridMultilevel"/>
    <w:tmpl w:val="1876CB9E"/>
    <w:lvl w:ilvl="0" w:tplc="F092CC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07E4B"/>
    <w:multiLevelType w:val="hybridMultilevel"/>
    <w:tmpl w:val="FCAE42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54C92"/>
    <w:multiLevelType w:val="hybridMultilevel"/>
    <w:tmpl w:val="42D097AC"/>
    <w:lvl w:ilvl="0" w:tplc="C3F65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B028F"/>
    <w:multiLevelType w:val="hybridMultilevel"/>
    <w:tmpl w:val="EAA2F152"/>
    <w:lvl w:ilvl="0" w:tplc="82AC8C9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7B660F"/>
    <w:rsid w:val="0004127E"/>
    <w:rsid w:val="00093F19"/>
    <w:rsid w:val="00096D84"/>
    <w:rsid w:val="001050E5"/>
    <w:rsid w:val="00175E0A"/>
    <w:rsid w:val="002425D8"/>
    <w:rsid w:val="00263C67"/>
    <w:rsid w:val="00391F85"/>
    <w:rsid w:val="003E0971"/>
    <w:rsid w:val="00434531"/>
    <w:rsid w:val="00484AB8"/>
    <w:rsid w:val="004961E1"/>
    <w:rsid w:val="004B3DFD"/>
    <w:rsid w:val="00636781"/>
    <w:rsid w:val="006373A1"/>
    <w:rsid w:val="006C4026"/>
    <w:rsid w:val="00755E0D"/>
    <w:rsid w:val="007B660F"/>
    <w:rsid w:val="00856518"/>
    <w:rsid w:val="00864954"/>
    <w:rsid w:val="00886E5B"/>
    <w:rsid w:val="00914562"/>
    <w:rsid w:val="00983548"/>
    <w:rsid w:val="009B489E"/>
    <w:rsid w:val="009C5411"/>
    <w:rsid w:val="009E3CA3"/>
    <w:rsid w:val="00AA2626"/>
    <w:rsid w:val="00AC293E"/>
    <w:rsid w:val="00B46B7C"/>
    <w:rsid w:val="00C447AF"/>
    <w:rsid w:val="00C5754D"/>
    <w:rsid w:val="00CB437F"/>
    <w:rsid w:val="00D702B2"/>
    <w:rsid w:val="00D7256D"/>
    <w:rsid w:val="00DB41CB"/>
    <w:rsid w:val="00E15A8E"/>
    <w:rsid w:val="00EC4C12"/>
    <w:rsid w:val="00F66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43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3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3F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1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HAL9000</dc:creator>
  <cp:lastModifiedBy>mio</cp:lastModifiedBy>
  <cp:revision>17</cp:revision>
  <cp:lastPrinted>2014-12-10T08:27:00Z</cp:lastPrinted>
  <dcterms:created xsi:type="dcterms:W3CDTF">2014-12-10T07:39:00Z</dcterms:created>
  <dcterms:modified xsi:type="dcterms:W3CDTF">2015-03-22T17:16:00Z</dcterms:modified>
</cp:coreProperties>
</file>