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18" w:rsidRPr="00BB7491" w:rsidRDefault="00E03A18" w:rsidP="00E03A18">
      <w:pPr>
        <w:rPr>
          <w:rFonts w:ascii="Verdana" w:hAnsi="Verdana"/>
          <w:color w:val="17365D"/>
          <w:sz w:val="24"/>
          <w:szCs w:val="24"/>
        </w:rPr>
      </w:pPr>
    </w:p>
    <w:p w:rsidR="00E03A18" w:rsidRPr="00BB7491" w:rsidRDefault="00E03A18" w:rsidP="00E03A18">
      <w:pPr>
        <w:ind w:left="2124" w:hanging="2124"/>
        <w:jc w:val="center"/>
        <w:rPr>
          <w:sz w:val="24"/>
          <w:szCs w:val="24"/>
        </w:rPr>
      </w:pPr>
      <w:r w:rsidRPr="00BB7491">
        <w:rPr>
          <w:noProof/>
          <w:sz w:val="24"/>
          <w:szCs w:val="24"/>
          <w:lang w:eastAsia="it-IT"/>
        </w:rPr>
        <w:drawing>
          <wp:inline distT="0" distB="0" distL="0" distR="0" wp14:anchorId="3D0D80B2" wp14:editId="4A0F144A">
            <wp:extent cx="5098415" cy="1250950"/>
            <wp:effectExtent l="0" t="0" r="6985" b="6350"/>
            <wp:docPr id="4" name="Immagine 4" descr="cid:image006.jpg@01D30181.F29B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30181.F29B28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098415" cy="1250950"/>
                    </a:xfrm>
                    <a:prstGeom prst="rect">
                      <a:avLst/>
                    </a:prstGeom>
                    <a:noFill/>
                    <a:ln>
                      <a:noFill/>
                    </a:ln>
                  </pic:spPr>
                </pic:pic>
              </a:graphicData>
            </a:graphic>
          </wp:inline>
        </w:drawing>
      </w:r>
    </w:p>
    <w:p w:rsidR="00E03A18" w:rsidRPr="00BB7491" w:rsidRDefault="00E03A18" w:rsidP="00E03A18">
      <w:pPr>
        <w:jc w:val="both"/>
        <w:rPr>
          <w:b/>
          <w:bCs/>
          <w:sz w:val="24"/>
          <w:szCs w:val="24"/>
          <w:u w:val="single"/>
        </w:rPr>
      </w:pPr>
    </w:p>
    <w:p w:rsidR="00E03A18" w:rsidRPr="00BB7491" w:rsidRDefault="00E03A18" w:rsidP="00E03A18">
      <w:pPr>
        <w:jc w:val="both"/>
        <w:rPr>
          <w:rFonts w:ascii="Verdana" w:hAnsi="Verdana"/>
          <w:color w:val="17365D"/>
          <w:sz w:val="24"/>
          <w:szCs w:val="24"/>
          <w:u w:val="single"/>
        </w:rPr>
      </w:pPr>
    </w:p>
    <w:p w:rsidR="00E03A18" w:rsidRPr="00BB7491" w:rsidRDefault="00E03A18" w:rsidP="00E03A18">
      <w:pPr>
        <w:jc w:val="both"/>
        <w:rPr>
          <w:sz w:val="24"/>
          <w:szCs w:val="24"/>
        </w:rPr>
      </w:pPr>
      <w:r w:rsidRPr="00BB7491">
        <w:rPr>
          <w:sz w:val="24"/>
          <w:szCs w:val="24"/>
        </w:rPr>
        <w:t xml:space="preserve">Al </w:t>
      </w:r>
      <w:r w:rsidRPr="00BB7491">
        <w:rPr>
          <w:rFonts w:asciiTheme="minorHAnsi" w:hAnsiTheme="minorHAnsi"/>
          <w:sz w:val="24"/>
          <w:szCs w:val="24"/>
        </w:rPr>
        <w:t xml:space="preserve">centro della Conferenza saranno le </w:t>
      </w:r>
      <w:r w:rsidRPr="00BB7491">
        <w:rPr>
          <w:rFonts w:asciiTheme="minorHAnsi" w:hAnsiTheme="minorHAnsi"/>
          <w:b/>
          <w:bCs/>
          <w:sz w:val="24"/>
          <w:szCs w:val="24"/>
        </w:rPr>
        <w:t>sfide globali</w:t>
      </w:r>
      <w:r w:rsidRPr="00BB7491">
        <w:rPr>
          <w:rFonts w:asciiTheme="minorHAnsi" w:hAnsiTheme="minorHAnsi"/>
          <w:sz w:val="24"/>
          <w:szCs w:val="24"/>
        </w:rPr>
        <w:t xml:space="preserve"> che l’Italia e l’Europa devono affrontare: crisi presenti e future, ma anche le innovazioni e gli sviluppi - geo-politici/economici, ma anche tecnologici, demografici e ambientali, ecc. - che determineranno il nostro futuro. Tutto questo letto attraverso il prisma delle </w:t>
      </w:r>
      <w:r w:rsidRPr="00BB7491">
        <w:rPr>
          <w:rFonts w:asciiTheme="minorHAnsi" w:hAnsiTheme="minorHAnsi"/>
          <w:b/>
          <w:bCs/>
          <w:sz w:val="24"/>
          <w:szCs w:val="24"/>
        </w:rPr>
        <w:t>due sfide prioritarie: la sicurezza e la crescita</w:t>
      </w:r>
      <w:r w:rsidRPr="00BB7491">
        <w:rPr>
          <w:rFonts w:asciiTheme="minorHAnsi" w:hAnsiTheme="minorHAnsi"/>
          <w:sz w:val="24"/>
          <w:szCs w:val="24"/>
        </w:rPr>
        <w:t>.</w:t>
      </w:r>
      <w:r w:rsidRPr="00BB7491">
        <w:rPr>
          <w:rFonts w:asciiTheme="minorHAnsi" w:hAnsiTheme="minorHAnsi"/>
          <w:b/>
          <w:bCs/>
          <w:sz w:val="24"/>
          <w:szCs w:val="24"/>
        </w:rPr>
        <w:t xml:space="preserve"> </w:t>
      </w:r>
      <w:r w:rsidRPr="00BB7491">
        <w:rPr>
          <w:rFonts w:asciiTheme="minorHAnsi" w:hAnsiTheme="minorHAnsi"/>
          <w:sz w:val="24"/>
          <w:szCs w:val="24"/>
        </w:rPr>
        <w:t xml:space="preserve">Sono previste </w:t>
      </w:r>
      <w:r w:rsidRPr="00BB7491">
        <w:rPr>
          <w:rFonts w:asciiTheme="minorHAnsi" w:hAnsiTheme="minorHAnsi"/>
          <w:b/>
          <w:bCs/>
          <w:sz w:val="24"/>
          <w:szCs w:val="24"/>
        </w:rPr>
        <w:t>alcune innovazioni</w:t>
      </w:r>
      <w:r w:rsidRPr="00BB7491">
        <w:rPr>
          <w:rFonts w:asciiTheme="minorHAnsi" w:hAnsiTheme="minorHAnsi"/>
          <w:sz w:val="24"/>
          <w:szCs w:val="24"/>
        </w:rPr>
        <w:t xml:space="preserve"> anche sotto il profilo della organizzazione dell’evento, tra queste: plenaria sulle sfide globali con relatori di alto profilo italiani e stranieri; plenaria dedicata al tema della sicurezza, incluso un focus sulla sicurezza cibernetica; sessione di incontri “</w:t>
      </w:r>
      <w:proofErr w:type="spellStart"/>
      <w:r w:rsidRPr="00BB7491">
        <w:rPr>
          <w:rFonts w:asciiTheme="minorHAnsi" w:hAnsiTheme="minorHAnsi"/>
          <w:sz w:val="24"/>
          <w:szCs w:val="24"/>
        </w:rPr>
        <w:t>one-to-one</w:t>
      </w:r>
      <w:proofErr w:type="spellEnd"/>
      <w:r w:rsidRPr="00BB7491">
        <w:rPr>
          <w:rFonts w:asciiTheme="minorHAnsi" w:hAnsiTheme="minorHAnsi"/>
          <w:sz w:val="24"/>
          <w:szCs w:val="24"/>
        </w:rPr>
        <w:t>” tra imprenditori e Ambasciatori; missione a Milano in partenariato con Assolombarda, Fondazione Pirelli Hangar Bicocca e Comune di Milano.</w:t>
      </w:r>
      <w:r w:rsidRPr="00BB7491">
        <w:rPr>
          <w:sz w:val="24"/>
          <w:szCs w:val="24"/>
        </w:rPr>
        <w:t xml:space="preserve"> </w:t>
      </w:r>
    </w:p>
    <w:p w:rsidR="00E03A18" w:rsidRPr="00BB7491" w:rsidRDefault="00E03A18" w:rsidP="00E03A18">
      <w:pPr>
        <w:rPr>
          <w:rFonts w:ascii="Garamond" w:hAnsi="Garamond"/>
          <w:i/>
          <w:iCs/>
          <w:sz w:val="24"/>
          <w:szCs w:val="24"/>
        </w:rPr>
      </w:pPr>
    </w:p>
    <w:p w:rsidR="00E03A18" w:rsidRPr="00BB7491" w:rsidRDefault="00E03A18" w:rsidP="00BB7491">
      <w:pPr>
        <w:jc w:val="center"/>
        <w:rPr>
          <w:rFonts w:ascii="Garamond" w:hAnsi="Garamond"/>
          <w:i/>
          <w:iCs/>
          <w:sz w:val="36"/>
          <w:szCs w:val="36"/>
        </w:rPr>
      </w:pPr>
    </w:p>
    <w:p w:rsidR="00E03A18" w:rsidRPr="00791405" w:rsidRDefault="00E03A18" w:rsidP="00BB7491">
      <w:pPr>
        <w:jc w:val="center"/>
        <w:rPr>
          <w:rFonts w:asciiTheme="minorHAnsi" w:hAnsiTheme="minorHAnsi"/>
          <w:b/>
          <w:iCs/>
          <w:sz w:val="28"/>
          <w:szCs w:val="28"/>
        </w:rPr>
      </w:pPr>
      <w:r w:rsidRPr="00791405">
        <w:rPr>
          <w:rFonts w:asciiTheme="minorHAnsi" w:hAnsiTheme="minorHAnsi"/>
          <w:b/>
          <w:iCs/>
          <w:sz w:val="28"/>
          <w:szCs w:val="28"/>
        </w:rPr>
        <w:t>Programma dei lavori</w:t>
      </w:r>
    </w:p>
    <w:p w:rsidR="00E03A18" w:rsidRPr="00BB7491" w:rsidRDefault="00E03A18" w:rsidP="00E03A18">
      <w:pPr>
        <w:jc w:val="both"/>
        <w:rPr>
          <w:rFonts w:ascii="Verdana" w:hAnsi="Verdana"/>
          <w:color w:val="17365D"/>
          <w:sz w:val="24"/>
          <w:szCs w:val="24"/>
          <w:u w:val="single"/>
        </w:rPr>
      </w:pPr>
    </w:p>
    <w:p w:rsidR="00E03A18" w:rsidRPr="00BB7491" w:rsidRDefault="00E03A18" w:rsidP="00E03A18">
      <w:pPr>
        <w:jc w:val="both"/>
        <w:rPr>
          <w:rFonts w:ascii="Verdana" w:hAnsi="Verdana"/>
          <w:color w:val="17365D"/>
          <w:sz w:val="24"/>
          <w:szCs w:val="24"/>
          <w:u w:val="single"/>
        </w:rPr>
      </w:pPr>
    </w:p>
    <w:p w:rsidR="00E03A18" w:rsidRPr="00BB7491" w:rsidRDefault="00E03A18" w:rsidP="00E03A18">
      <w:pPr>
        <w:jc w:val="both"/>
        <w:rPr>
          <w:rFonts w:ascii="Verdana" w:hAnsi="Verdana"/>
          <w:color w:val="17365D"/>
          <w:sz w:val="24"/>
          <w:szCs w:val="24"/>
          <w:u w:val="single"/>
        </w:rPr>
      </w:pPr>
    </w:p>
    <w:p w:rsidR="00E03A18" w:rsidRPr="00BB7491" w:rsidRDefault="00E03A18" w:rsidP="00E03A18">
      <w:pPr>
        <w:jc w:val="both"/>
        <w:rPr>
          <w:b/>
          <w:bCs/>
          <w:sz w:val="24"/>
          <w:szCs w:val="24"/>
          <w:u w:val="single"/>
        </w:rPr>
      </w:pPr>
      <w:r w:rsidRPr="00BB7491">
        <w:rPr>
          <w:b/>
          <w:bCs/>
          <w:sz w:val="24"/>
          <w:szCs w:val="24"/>
          <w:u w:val="single"/>
        </w:rPr>
        <w:t>I Giornata (24 luglio)</w:t>
      </w:r>
    </w:p>
    <w:p w:rsidR="00E03A18" w:rsidRPr="00BB7491" w:rsidRDefault="00E03A18" w:rsidP="00E03A18">
      <w:pPr>
        <w:jc w:val="both"/>
        <w:rPr>
          <w:sz w:val="24"/>
          <w:szCs w:val="24"/>
        </w:rPr>
      </w:pPr>
    </w:p>
    <w:p w:rsidR="00E03A18" w:rsidRPr="00BB7491" w:rsidRDefault="00E03A18" w:rsidP="00E03A18">
      <w:pPr>
        <w:jc w:val="both"/>
        <w:rPr>
          <w:sz w:val="24"/>
          <w:szCs w:val="24"/>
        </w:rPr>
      </w:pPr>
    </w:p>
    <w:p w:rsidR="00E03A18" w:rsidRPr="00BB7491" w:rsidRDefault="00E03A18" w:rsidP="00BB7491">
      <w:pPr>
        <w:ind w:left="2124" w:hanging="2124"/>
        <w:rPr>
          <w:b/>
          <w:bCs/>
          <w:sz w:val="24"/>
          <w:szCs w:val="24"/>
        </w:rPr>
      </w:pPr>
      <w:r w:rsidRPr="00BB7491">
        <w:rPr>
          <w:sz w:val="24"/>
          <w:szCs w:val="24"/>
        </w:rPr>
        <w:t>O</w:t>
      </w:r>
      <w:r w:rsidR="00BB7491">
        <w:rPr>
          <w:sz w:val="24"/>
          <w:szCs w:val="24"/>
        </w:rPr>
        <w:t xml:space="preserve">re 16.30                   </w:t>
      </w:r>
      <w:r w:rsidRPr="00BB7491">
        <w:rPr>
          <w:sz w:val="24"/>
          <w:szCs w:val="24"/>
        </w:rPr>
        <w:t> </w:t>
      </w:r>
      <w:r w:rsidR="00BB7491">
        <w:rPr>
          <w:sz w:val="24"/>
          <w:szCs w:val="24"/>
        </w:rPr>
        <w:t xml:space="preserve"> </w:t>
      </w:r>
      <w:r w:rsidRPr="00BB7491">
        <w:rPr>
          <w:b/>
          <w:bCs/>
          <w:sz w:val="24"/>
          <w:szCs w:val="24"/>
        </w:rPr>
        <w:t>Apertura ufficiale della XII Conferenza degli Ambasciatori con</w:t>
      </w:r>
      <w:r w:rsidRPr="00BB7491">
        <w:rPr>
          <w:sz w:val="24"/>
          <w:szCs w:val="24"/>
        </w:rPr>
        <w:t xml:space="preserve"> s</w:t>
      </w:r>
      <w:r w:rsidRPr="00BB7491">
        <w:rPr>
          <w:b/>
          <w:bCs/>
          <w:sz w:val="24"/>
          <w:szCs w:val="24"/>
        </w:rPr>
        <w:t>aluto introduttivo del Segretario Generale</w:t>
      </w:r>
    </w:p>
    <w:p w:rsidR="00E03A18" w:rsidRPr="00BB7491" w:rsidRDefault="00E03A18" w:rsidP="00BB7491">
      <w:pPr>
        <w:rPr>
          <w:b/>
          <w:bCs/>
          <w:sz w:val="24"/>
          <w:szCs w:val="24"/>
        </w:rPr>
      </w:pPr>
    </w:p>
    <w:p w:rsidR="00E03A18" w:rsidRPr="00BB7491" w:rsidRDefault="00BB7491" w:rsidP="00BB7491">
      <w:pPr>
        <w:rPr>
          <w:b/>
          <w:bCs/>
          <w:sz w:val="24"/>
          <w:szCs w:val="24"/>
        </w:rPr>
      </w:pPr>
      <w:r>
        <w:rPr>
          <w:sz w:val="24"/>
          <w:szCs w:val="24"/>
        </w:rPr>
        <w:t>Ore 16.35                     </w:t>
      </w:r>
      <w:r w:rsidR="00E03A18" w:rsidRPr="00BB7491">
        <w:rPr>
          <w:b/>
          <w:bCs/>
          <w:sz w:val="24"/>
          <w:szCs w:val="24"/>
        </w:rPr>
        <w:t>Discorso di apertura dell’On. Ministro</w:t>
      </w:r>
    </w:p>
    <w:p w:rsidR="00E03A18" w:rsidRPr="00BB7491" w:rsidRDefault="00E03A18" w:rsidP="00BB7491">
      <w:pPr>
        <w:rPr>
          <w:b/>
          <w:bCs/>
          <w:sz w:val="24"/>
          <w:szCs w:val="24"/>
        </w:rPr>
      </w:pPr>
    </w:p>
    <w:p w:rsidR="00E03A18" w:rsidRPr="00BB7491" w:rsidRDefault="00BB7491" w:rsidP="00BB7491">
      <w:pPr>
        <w:rPr>
          <w:b/>
          <w:bCs/>
          <w:sz w:val="24"/>
          <w:szCs w:val="24"/>
        </w:rPr>
      </w:pPr>
      <w:r>
        <w:rPr>
          <w:sz w:val="24"/>
          <w:szCs w:val="24"/>
        </w:rPr>
        <w:t xml:space="preserve">Ore 16.55                     </w:t>
      </w:r>
      <w:r w:rsidR="00E03A18" w:rsidRPr="00BB7491">
        <w:rPr>
          <w:sz w:val="24"/>
          <w:szCs w:val="24"/>
        </w:rPr>
        <w:t xml:space="preserve"> </w:t>
      </w:r>
      <w:r w:rsidR="00E03A18" w:rsidRPr="00BB7491">
        <w:rPr>
          <w:b/>
          <w:bCs/>
          <w:sz w:val="24"/>
          <w:szCs w:val="24"/>
        </w:rPr>
        <w:t>Intervento del Presidente della Repubblica</w:t>
      </w:r>
    </w:p>
    <w:p w:rsidR="00E03A18" w:rsidRPr="00BB7491" w:rsidRDefault="00E03A18" w:rsidP="00BB7491">
      <w:pPr>
        <w:rPr>
          <w:b/>
          <w:bCs/>
          <w:sz w:val="24"/>
          <w:szCs w:val="24"/>
        </w:rPr>
      </w:pPr>
    </w:p>
    <w:p w:rsidR="00E03A18" w:rsidRPr="00BB7491" w:rsidRDefault="00BB7491" w:rsidP="00BB7491">
      <w:pPr>
        <w:ind w:left="2124" w:hanging="2124"/>
        <w:rPr>
          <w:sz w:val="24"/>
          <w:szCs w:val="24"/>
        </w:rPr>
      </w:pPr>
      <w:r>
        <w:rPr>
          <w:sz w:val="24"/>
          <w:szCs w:val="24"/>
        </w:rPr>
        <w:t>Ore 17.30-18.30          </w:t>
      </w:r>
      <w:r w:rsidR="00E03A18" w:rsidRPr="00BB7491">
        <w:rPr>
          <w:b/>
          <w:bCs/>
          <w:sz w:val="24"/>
          <w:szCs w:val="24"/>
        </w:rPr>
        <w:t>L’</w:t>
      </w:r>
      <w:proofErr w:type="spellStart"/>
      <w:r w:rsidR="00E03A18" w:rsidRPr="00BB7491">
        <w:rPr>
          <w:b/>
          <w:bCs/>
          <w:sz w:val="24"/>
          <w:szCs w:val="24"/>
        </w:rPr>
        <w:t>On.le</w:t>
      </w:r>
      <w:proofErr w:type="spellEnd"/>
      <w:r w:rsidR="00E03A18" w:rsidRPr="00BB7491">
        <w:rPr>
          <w:b/>
          <w:bCs/>
          <w:sz w:val="24"/>
          <w:szCs w:val="24"/>
        </w:rPr>
        <w:t xml:space="preserve"> Ministro introduce gli interventi del Ministro degli Esteri spagnolo e del Ministro degli Esteri  francese sul tema  “Il rilancio del progetto europeo” </w:t>
      </w:r>
      <w:r w:rsidR="00E03A18" w:rsidRPr="00BB7491">
        <w:rPr>
          <w:sz w:val="24"/>
          <w:szCs w:val="24"/>
        </w:rPr>
        <w:t>(seguiti Dichiarazione di Roma), con “focus” sulla dimensione mediterranea dell’Unione.</w:t>
      </w:r>
    </w:p>
    <w:p w:rsidR="00E03A18" w:rsidRPr="00BB7491" w:rsidRDefault="00E03A18" w:rsidP="00BB7491">
      <w:pPr>
        <w:ind w:left="2124" w:hanging="2124"/>
        <w:rPr>
          <w:sz w:val="24"/>
          <w:szCs w:val="24"/>
        </w:rPr>
      </w:pPr>
    </w:p>
    <w:p w:rsidR="00E03A18" w:rsidRDefault="00E03A18" w:rsidP="00E03A18">
      <w:pPr>
        <w:ind w:left="2124" w:hanging="2124"/>
        <w:jc w:val="both"/>
        <w:rPr>
          <w:sz w:val="24"/>
          <w:szCs w:val="24"/>
        </w:rPr>
      </w:pPr>
      <w:r w:rsidRPr="00BB7491">
        <w:rPr>
          <w:sz w:val="24"/>
          <w:szCs w:val="24"/>
        </w:rPr>
        <w:t xml:space="preserve">                                                           </w:t>
      </w:r>
    </w:p>
    <w:p w:rsidR="00E03A18" w:rsidRPr="00BB7491" w:rsidRDefault="00E03A18" w:rsidP="00BB7491">
      <w:pPr>
        <w:jc w:val="both"/>
        <w:rPr>
          <w:i/>
          <w:iCs/>
          <w:sz w:val="24"/>
          <w:szCs w:val="24"/>
        </w:rPr>
      </w:pPr>
      <w:r w:rsidRPr="00BB7491">
        <w:rPr>
          <w:b/>
          <w:bCs/>
          <w:sz w:val="24"/>
          <w:szCs w:val="24"/>
          <w:u w:val="single"/>
        </w:rPr>
        <w:t>II Giornata (25 luglio)</w:t>
      </w:r>
    </w:p>
    <w:p w:rsidR="00E03A18" w:rsidRPr="00BB7491" w:rsidRDefault="00E03A18" w:rsidP="00E03A18">
      <w:pPr>
        <w:jc w:val="both"/>
        <w:rPr>
          <w:sz w:val="24"/>
          <w:szCs w:val="24"/>
        </w:rPr>
      </w:pPr>
    </w:p>
    <w:p w:rsidR="00E03A18" w:rsidRPr="00BB7491" w:rsidRDefault="00E03A18" w:rsidP="00E03A18">
      <w:pPr>
        <w:jc w:val="both"/>
        <w:rPr>
          <w:sz w:val="24"/>
          <w:szCs w:val="24"/>
        </w:rPr>
      </w:pPr>
    </w:p>
    <w:p w:rsidR="00E03A18" w:rsidRPr="00BB7491" w:rsidRDefault="00E03A18" w:rsidP="00791405">
      <w:pPr>
        <w:ind w:left="2124" w:hanging="2124"/>
        <w:jc w:val="both"/>
        <w:rPr>
          <w:b/>
          <w:bCs/>
          <w:i/>
          <w:iCs/>
          <w:sz w:val="24"/>
          <w:szCs w:val="24"/>
        </w:rPr>
      </w:pPr>
      <w:r w:rsidRPr="00BB7491">
        <w:rPr>
          <w:sz w:val="24"/>
          <w:szCs w:val="24"/>
        </w:rPr>
        <w:t>O</w:t>
      </w:r>
      <w:r w:rsidR="00BB7491">
        <w:rPr>
          <w:sz w:val="24"/>
          <w:szCs w:val="24"/>
        </w:rPr>
        <w:t>re 9.30                  </w:t>
      </w:r>
      <w:r w:rsidR="00791405">
        <w:rPr>
          <w:sz w:val="24"/>
          <w:szCs w:val="24"/>
        </w:rPr>
        <w:t xml:space="preserve">     </w:t>
      </w:r>
      <w:r w:rsidRPr="00BB7491">
        <w:rPr>
          <w:b/>
          <w:bCs/>
          <w:i/>
          <w:iCs/>
          <w:sz w:val="24"/>
          <w:szCs w:val="24"/>
        </w:rPr>
        <w:t>La sfida della sicurezza</w:t>
      </w:r>
    </w:p>
    <w:p w:rsidR="00E03A18" w:rsidRPr="00BB7491" w:rsidRDefault="00E03A18" w:rsidP="00E03A18">
      <w:pPr>
        <w:ind w:left="2124" w:hanging="2124"/>
        <w:jc w:val="both"/>
        <w:rPr>
          <w:b/>
          <w:bCs/>
          <w:sz w:val="24"/>
          <w:szCs w:val="24"/>
        </w:rPr>
      </w:pPr>
    </w:p>
    <w:p w:rsidR="00E03A18" w:rsidRPr="00BB7491" w:rsidRDefault="00E03A18" w:rsidP="00E03A18">
      <w:pPr>
        <w:ind w:left="2124"/>
        <w:jc w:val="both"/>
        <w:rPr>
          <w:b/>
          <w:bCs/>
          <w:sz w:val="24"/>
          <w:szCs w:val="24"/>
        </w:rPr>
      </w:pPr>
      <w:r w:rsidRPr="00BB7491">
        <w:rPr>
          <w:b/>
          <w:bCs/>
          <w:sz w:val="24"/>
          <w:szCs w:val="24"/>
        </w:rPr>
        <w:t>I sessione plenaria</w:t>
      </w:r>
    </w:p>
    <w:p w:rsidR="00E03A18" w:rsidRPr="00BB7491" w:rsidRDefault="00E03A18" w:rsidP="00E03A18">
      <w:pPr>
        <w:ind w:left="2124"/>
        <w:jc w:val="both"/>
        <w:rPr>
          <w:b/>
          <w:bCs/>
          <w:sz w:val="24"/>
          <w:szCs w:val="24"/>
        </w:rPr>
      </w:pPr>
      <w:r w:rsidRPr="00BB7491">
        <w:rPr>
          <w:b/>
          <w:bCs/>
          <w:sz w:val="24"/>
          <w:szCs w:val="24"/>
        </w:rPr>
        <w:t>Panel 1</w:t>
      </w:r>
      <w:r w:rsidRPr="00BB7491">
        <w:rPr>
          <w:sz w:val="24"/>
          <w:szCs w:val="24"/>
        </w:rPr>
        <w:t xml:space="preserve"> - </w:t>
      </w:r>
      <w:r w:rsidRPr="00BB7491">
        <w:rPr>
          <w:b/>
          <w:bCs/>
          <w:sz w:val="24"/>
          <w:szCs w:val="24"/>
        </w:rPr>
        <w:t>sicurezza nel Mediterraneo Allargato</w:t>
      </w:r>
      <w:r w:rsidRPr="00BB7491">
        <w:rPr>
          <w:sz w:val="24"/>
          <w:szCs w:val="24"/>
        </w:rPr>
        <w:t xml:space="preserve"> </w:t>
      </w:r>
    </w:p>
    <w:p w:rsidR="00E03A18" w:rsidRPr="00BB7491" w:rsidRDefault="00E03A18" w:rsidP="00E03A18">
      <w:pPr>
        <w:ind w:left="2124"/>
        <w:jc w:val="both"/>
        <w:rPr>
          <w:i/>
          <w:iCs/>
          <w:sz w:val="24"/>
          <w:szCs w:val="24"/>
        </w:rPr>
      </w:pPr>
      <w:r w:rsidRPr="00791405">
        <w:rPr>
          <w:b/>
          <w:bCs/>
          <w:iCs/>
          <w:sz w:val="24"/>
          <w:szCs w:val="24"/>
        </w:rPr>
        <w:lastRenderedPageBreak/>
        <w:t>Scenario</w:t>
      </w:r>
      <w:r w:rsidRPr="00BB7491">
        <w:rPr>
          <w:b/>
          <w:bCs/>
          <w:i/>
          <w:iCs/>
          <w:sz w:val="24"/>
          <w:szCs w:val="24"/>
        </w:rPr>
        <w:t>:</w:t>
      </w:r>
      <w:r w:rsidRPr="00BB7491">
        <w:rPr>
          <w:i/>
          <w:iCs/>
          <w:sz w:val="24"/>
          <w:szCs w:val="24"/>
        </w:rPr>
        <w:t xml:space="preserve"> intervento del </w:t>
      </w:r>
      <w:r w:rsidRPr="00BB7491">
        <w:rPr>
          <w:b/>
          <w:bCs/>
          <w:i/>
          <w:iCs/>
          <w:sz w:val="24"/>
          <w:szCs w:val="24"/>
        </w:rPr>
        <w:t xml:space="preserve">Min. Pinotti </w:t>
      </w:r>
      <w:r w:rsidRPr="00BB7491">
        <w:rPr>
          <w:i/>
          <w:iCs/>
          <w:sz w:val="24"/>
          <w:szCs w:val="24"/>
        </w:rPr>
        <w:t>a seguire interazione con Ambasciatori.</w:t>
      </w:r>
    </w:p>
    <w:p w:rsidR="00E03A18" w:rsidRPr="00BB7491" w:rsidRDefault="00E03A18" w:rsidP="00E03A18">
      <w:pPr>
        <w:ind w:left="2124"/>
        <w:jc w:val="both"/>
        <w:rPr>
          <w:sz w:val="24"/>
          <w:szCs w:val="24"/>
        </w:rPr>
      </w:pPr>
    </w:p>
    <w:p w:rsidR="00E03A18" w:rsidRPr="00791405" w:rsidRDefault="00E03A18" w:rsidP="00E03A18">
      <w:pPr>
        <w:ind w:left="2124"/>
        <w:jc w:val="both"/>
        <w:rPr>
          <w:b/>
          <w:bCs/>
          <w:iCs/>
          <w:sz w:val="24"/>
          <w:szCs w:val="24"/>
        </w:rPr>
      </w:pPr>
      <w:proofErr w:type="spellStart"/>
      <w:r w:rsidRPr="00791405">
        <w:rPr>
          <w:b/>
          <w:bCs/>
          <w:iCs/>
          <w:sz w:val="24"/>
          <w:szCs w:val="24"/>
        </w:rPr>
        <w:t>Concept</w:t>
      </w:r>
      <w:proofErr w:type="spellEnd"/>
    </w:p>
    <w:p w:rsidR="00E03A18" w:rsidRPr="00BB7491" w:rsidRDefault="00E03A18" w:rsidP="00E03A18">
      <w:pPr>
        <w:ind w:left="2124"/>
        <w:jc w:val="both"/>
        <w:rPr>
          <w:i/>
          <w:iCs/>
          <w:sz w:val="24"/>
          <w:szCs w:val="24"/>
        </w:rPr>
      </w:pPr>
      <w:r w:rsidRPr="00BB7491">
        <w:rPr>
          <w:i/>
          <w:iCs/>
          <w:sz w:val="24"/>
          <w:szCs w:val="24"/>
        </w:rPr>
        <w:t xml:space="preserve">La sicurezza nel Mediterraneo ha assunto una centralità indiscussa nell’agenda europea, sfuggendo finalmente ad una logica puramente regionale che ne ha troppo a lungo condizionato la percezione. Il nesso interno/esterno assume un significato particolare nel settore della difesa, stabilendo un collegamento ineludibile tra il rafforzamento della difesa europea e la sua proiezione verso un'area chiave per gli interessi dell'U.E. e dell'Italia. Il nostro Paese ha da tempo favorito una riflessione sull’argomento che non deve ridursi ad un approccio puramente securitario ed emergenziale, ma deve promuovere strategie di lungo periodo, sostenendo e responsabilizzando i governi della sponda meridionale.  E’ questo uno degli aspetti prioritari dell’agenda positiva su cui l’Italia ha focalizzato la propria politica e che intende affinare anche in vista della prossima riunione dei </w:t>
      </w:r>
      <w:proofErr w:type="spellStart"/>
      <w:r w:rsidRPr="00BB7491">
        <w:rPr>
          <w:i/>
          <w:iCs/>
          <w:sz w:val="24"/>
          <w:szCs w:val="24"/>
        </w:rPr>
        <w:t>Med-Dialogues</w:t>
      </w:r>
      <w:proofErr w:type="spellEnd"/>
      <w:r w:rsidRPr="00BB7491">
        <w:rPr>
          <w:i/>
          <w:iCs/>
          <w:sz w:val="24"/>
          <w:szCs w:val="24"/>
        </w:rPr>
        <w:t>, in programma a Roma  dal 30 novembre al  2 dicembre 2017.</w:t>
      </w:r>
    </w:p>
    <w:p w:rsidR="00E03A18" w:rsidRPr="00BB7491" w:rsidRDefault="00E03A18" w:rsidP="00E03A18">
      <w:pPr>
        <w:jc w:val="both"/>
        <w:rPr>
          <w:sz w:val="24"/>
          <w:szCs w:val="24"/>
        </w:rPr>
      </w:pPr>
    </w:p>
    <w:p w:rsidR="00E03A18" w:rsidRPr="00BB7491" w:rsidRDefault="00E03A18" w:rsidP="00E03A18">
      <w:pPr>
        <w:jc w:val="both"/>
        <w:rPr>
          <w:sz w:val="24"/>
          <w:szCs w:val="24"/>
        </w:rPr>
      </w:pPr>
    </w:p>
    <w:p w:rsidR="00E03A18" w:rsidRPr="00BB7491" w:rsidRDefault="00BB7491" w:rsidP="00E03A18">
      <w:pPr>
        <w:jc w:val="both"/>
        <w:rPr>
          <w:sz w:val="24"/>
          <w:szCs w:val="24"/>
        </w:rPr>
      </w:pPr>
      <w:r>
        <w:rPr>
          <w:sz w:val="24"/>
          <w:szCs w:val="24"/>
        </w:rPr>
        <w:t>Ore 11.00                      </w:t>
      </w:r>
      <w:r w:rsidR="00E03A18" w:rsidRPr="00BB7491">
        <w:rPr>
          <w:sz w:val="24"/>
          <w:szCs w:val="24"/>
        </w:rPr>
        <w:t xml:space="preserve">pausa caffè </w:t>
      </w:r>
    </w:p>
    <w:p w:rsidR="00E03A18" w:rsidRPr="00BB7491" w:rsidRDefault="00E03A18" w:rsidP="00E03A18">
      <w:pPr>
        <w:jc w:val="both"/>
        <w:rPr>
          <w:sz w:val="24"/>
          <w:szCs w:val="24"/>
        </w:rPr>
      </w:pPr>
    </w:p>
    <w:p w:rsidR="00E03A18" w:rsidRPr="00BB7491" w:rsidRDefault="00E03A18" w:rsidP="00E03A18">
      <w:pPr>
        <w:ind w:left="2124" w:hanging="2124"/>
        <w:jc w:val="both"/>
        <w:rPr>
          <w:sz w:val="24"/>
          <w:szCs w:val="24"/>
        </w:rPr>
      </w:pPr>
    </w:p>
    <w:p w:rsidR="00E03A18" w:rsidRPr="00BB7491" w:rsidRDefault="00BB7491" w:rsidP="00BB7491">
      <w:pPr>
        <w:rPr>
          <w:sz w:val="24"/>
          <w:szCs w:val="24"/>
          <w:lang w:eastAsia="it-IT"/>
        </w:rPr>
      </w:pPr>
      <w:r>
        <w:rPr>
          <w:sz w:val="24"/>
          <w:szCs w:val="24"/>
        </w:rPr>
        <w:t>Ore 11.15                     </w:t>
      </w:r>
      <w:r w:rsidR="00E03A18" w:rsidRPr="00BB7491">
        <w:rPr>
          <w:b/>
          <w:bCs/>
          <w:sz w:val="24"/>
          <w:szCs w:val="24"/>
        </w:rPr>
        <w:t>Panel 2 - sicurezza interna</w:t>
      </w:r>
      <w:r w:rsidR="00E03A18" w:rsidRPr="00BB7491">
        <w:rPr>
          <w:sz w:val="24"/>
          <w:szCs w:val="24"/>
        </w:rPr>
        <w:t xml:space="preserve"> </w:t>
      </w:r>
    </w:p>
    <w:p w:rsidR="00E03A18" w:rsidRPr="00BB7491" w:rsidRDefault="00E03A18" w:rsidP="00791405">
      <w:pPr>
        <w:ind w:left="2124"/>
        <w:jc w:val="both"/>
        <w:rPr>
          <w:i/>
          <w:iCs/>
          <w:sz w:val="24"/>
          <w:szCs w:val="24"/>
        </w:rPr>
      </w:pPr>
      <w:r w:rsidRPr="00791405">
        <w:rPr>
          <w:b/>
          <w:bCs/>
          <w:iCs/>
          <w:sz w:val="24"/>
          <w:szCs w:val="24"/>
        </w:rPr>
        <w:t>Scenario</w:t>
      </w:r>
      <w:r w:rsidRPr="00BB7491">
        <w:rPr>
          <w:i/>
          <w:iCs/>
          <w:sz w:val="24"/>
          <w:szCs w:val="24"/>
        </w:rPr>
        <w:t xml:space="preserve">: intervento del </w:t>
      </w:r>
      <w:r w:rsidRPr="00BB7491">
        <w:rPr>
          <w:b/>
          <w:bCs/>
          <w:i/>
          <w:iCs/>
          <w:sz w:val="24"/>
          <w:szCs w:val="24"/>
        </w:rPr>
        <w:t xml:space="preserve">Min. </w:t>
      </w:r>
      <w:proofErr w:type="spellStart"/>
      <w:r w:rsidRPr="00BB7491">
        <w:rPr>
          <w:b/>
          <w:bCs/>
          <w:i/>
          <w:iCs/>
          <w:sz w:val="24"/>
          <w:szCs w:val="24"/>
        </w:rPr>
        <w:t>Minniti</w:t>
      </w:r>
      <w:proofErr w:type="spellEnd"/>
      <w:r w:rsidRPr="00BB7491">
        <w:rPr>
          <w:i/>
          <w:iCs/>
          <w:sz w:val="24"/>
          <w:szCs w:val="24"/>
        </w:rPr>
        <w:t>, a seguire interazione con Ambasciatori.</w:t>
      </w:r>
    </w:p>
    <w:p w:rsidR="00E03A18" w:rsidRPr="00BB7491" w:rsidRDefault="00E03A18" w:rsidP="00E03A18">
      <w:pPr>
        <w:jc w:val="both"/>
        <w:rPr>
          <w:sz w:val="24"/>
          <w:szCs w:val="24"/>
        </w:rPr>
      </w:pPr>
    </w:p>
    <w:p w:rsidR="00E03A18" w:rsidRPr="00791405" w:rsidRDefault="00E03A18" w:rsidP="00E03A18">
      <w:pPr>
        <w:ind w:left="1416" w:firstLine="708"/>
        <w:jc w:val="both"/>
        <w:rPr>
          <w:b/>
          <w:bCs/>
          <w:iCs/>
          <w:sz w:val="24"/>
          <w:szCs w:val="24"/>
        </w:rPr>
      </w:pPr>
      <w:proofErr w:type="spellStart"/>
      <w:r w:rsidRPr="00791405">
        <w:rPr>
          <w:b/>
          <w:bCs/>
          <w:iCs/>
          <w:sz w:val="24"/>
          <w:szCs w:val="24"/>
        </w:rPr>
        <w:t>Concept</w:t>
      </w:r>
      <w:proofErr w:type="spellEnd"/>
    </w:p>
    <w:p w:rsidR="00E03A18" w:rsidRDefault="00E03A18" w:rsidP="00E03A18">
      <w:pPr>
        <w:ind w:left="2127"/>
        <w:jc w:val="both"/>
        <w:rPr>
          <w:i/>
          <w:iCs/>
          <w:sz w:val="24"/>
          <w:szCs w:val="24"/>
        </w:rPr>
      </w:pPr>
      <w:r w:rsidRPr="00BB7491">
        <w:rPr>
          <w:i/>
          <w:iCs/>
          <w:sz w:val="24"/>
          <w:szCs w:val="24"/>
        </w:rPr>
        <w:t>La percezione di un crescente senso di insicurezza a livello nazionale e continentale è collegata non solo al crescente numero di atti terroristici messi in atto anche in Europa, ma discende dalle dinamiche stesse della società globalizzata. In tal senso il nesso tra sicurezza interna e esterna ha una valenza fondamentale in termini di rafforzamento della resilienza interna europea e di quella dei partner del vicinato in particolare meridionale. Accanto alle minacce tradizionali, in particolare terroristica e della criminalità organizzata transnazionale, non vanno sottovalutate nuove forme di aggressioni, a cominciare dalla criminalità informatica. Per fronteggiare al meglio queste sfide è essenziale rafforzare la cooperazione internazionale ed europea: non basta innalzare i livelli di controllo e le forme di repressione ma  occorre elevare il livello di consapevolezza informata presso l’opinione pubblica, con un’azione che argini il senso di smarrimento prodotto da questi eventi.</w:t>
      </w:r>
    </w:p>
    <w:p w:rsidR="00BB7491" w:rsidRPr="00BB7491" w:rsidRDefault="00BB7491" w:rsidP="00E03A18">
      <w:pPr>
        <w:ind w:left="2127"/>
        <w:jc w:val="both"/>
        <w:rPr>
          <w:i/>
          <w:iCs/>
          <w:sz w:val="24"/>
          <w:szCs w:val="24"/>
        </w:rPr>
      </w:pPr>
    </w:p>
    <w:p w:rsidR="00E03A18" w:rsidRPr="00BB7491" w:rsidRDefault="00E03A18" w:rsidP="00E03A18">
      <w:pPr>
        <w:jc w:val="both"/>
        <w:rPr>
          <w:sz w:val="24"/>
          <w:szCs w:val="24"/>
        </w:rPr>
      </w:pPr>
    </w:p>
    <w:p w:rsidR="00E03A18" w:rsidRPr="00BB7491" w:rsidRDefault="00BB7491" w:rsidP="00E03A18">
      <w:pPr>
        <w:jc w:val="both"/>
        <w:rPr>
          <w:sz w:val="24"/>
          <w:szCs w:val="24"/>
        </w:rPr>
      </w:pPr>
      <w:r>
        <w:rPr>
          <w:sz w:val="24"/>
          <w:szCs w:val="24"/>
        </w:rPr>
        <w:t>Ore 13.00                      </w:t>
      </w:r>
      <w:r w:rsidR="00E03A18" w:rsidRPr="00BB7491">
        <w:rPr>
          <w:sz w:val="24"/>
          <w:szCs w:val="24"/>
        </w:rPr>
        <w:t>colazione a buffet</w:t>
      </w:r>
    </w:p>
    <w:p w:rsidR="00E03A18" w:rsidRPr="00BB7491" w:rsidRDefault="00E03A18" w:rsidP="00E03A18">
      <w:pPr>
        <w:ind w:left="2124" w:hanging="2124"/>
        <w:jc w:val="both"/>
        <w:rPr>
          <w:sz w:val="24"/>
          <w:szCs w:val="24"/>
        </w:rPr>
      </w:pPr>
    </w:p>
    <w:p w:rsidR="00BB7491" w:rsidRDefault="00BB7491" w:rsidP="00BB7491">
      <w:pPr>
        <w:rPr>
          <w:sz w:val="24"/>
          <w:szCs w:val="24"/>
        </w:rPr>
      </w:pPr>
    </w:p>
    <w:p w:rsidR="00BB7491" w:rsidRDefault="00BB7491" w:rsidP="00BB7491">
      <w:pPr>
        <w:rPr>
          <w:sz w:val="24"/>
          <w:szCs w:val="24"/>
        </w:rPr>
      </w:pPr>
    </w:p>
    <w:p w:rsidR="00BB7491" w:rsidRDefault="00BB7491" w:rsidP="00BB7491">
      <w:pPr>
        <w:rPr>
          <w:sz w:val="24"/>
          <w:szCs w:val="24"/>
        </w:rPr>
      </w:pPr>
    </w:p>
    <w:p w:rsidR="00E03A18" w:rsidRPr="00BB7491" w:rsidRDefault="00BB7491" w:rsidP="00BB7491">
      <w:pPr>
        <w:rPr>
          <w:b/>
          <w:bCs/>
          <w:i/>
          <w:iCs/>
          <w:sz w:val="24"/>
          <w:szCs w:val="24"/>
        </w:rPr>
      </w:pPr>
      <w:r>
        <w:rPr>
          <w:sz w:val="24"/>
          <w:szCs w:val="24"/>
        </w:rPr>
        <w:lastRenderedPageBreak/>
        <w:t>Ore 14.30-15.30          </w:t>
      </w:r>
      <w:r w:rsidR="00E03A18" w:rsidRPr="00BB7491">
        <w:rPr>
          <w:b/>
          <w:bCs/>
          <w:i/>
          <w:iCs/>
          <w:sz w:val="24"/>
          <w:szCs w:val="24"/>
        </w:rPr>
        <w:t>La sfida della crescita</w:t>
      </w:r>
    </w:p>
    <w:p w:rsidR="00E03A18" w:rsidRPr="00BB7491" w:rsidRDefault="00E03A18" w:rsidP="00E03A18">
      <w:pPr>
        <w:ind w:left="2124"/>
        <w:jc w:val="both"/>
        <w:rPr>
          <w:sz w:val="24"/>
          <w:szCs w:val="24"/>
        </w:rPr>
      </w:pPr>
      <w:r w:rsidRPr="00BB7491">
        <w:rPr>
          <w:b/>
          <w:bCs/>
          <w:sz w:val="24"/>
          <w:szCs w:val="24"/>
        </w:rPr>
        <w:t>II sessione plenaria</w:t>
      </w:r>
      <w:r w:rsidRPr="00BB7491">
        <w:rPr>
          <w:sz w:val="24"/>
          <w:szCs w:val="24"/>
        </w:rPr>
        <w:t xml:space="preserve"> centrata su scenari economia mondiale, commercio internazionale e promozione del sistema-Paese</w:t>
      </w:r>
    </w:p>
    <w:p w:rsidR="00E03A18" w:rsidRPr="00BB7491" w:rsidRDefault="00E03A18" w:rsidP="00E03A18">
      <w:pPr>
        <w:ind w:left="2124"/>
        <w:jc w:val="both"/>
        <w:rPr>
          <w:i/>
          <w:iCs/>
          <w:sz w:val="24"/>
          <w:szCs w:val="24"/>
        </w:rPr>
      </w:pPr>
      <w:r w:rsidRPr="00791405">
        <w:rPr>
          <w:b/>
          <w:bCs/>
          <w:iCs/>
          <w:sz w:val="24"/>
          <w:szCs w:val="24"/>
        </w:rPr>
        <w:t>Scenario</w:t>
      </w:r>
      <w:r w:rsidRPr="00BB7491">
        <w:rPr>
          <w:i/>
          <w:iCs/>
          <w:sz w:val="24"/>
          <w:szCs w:val="24"/>
        </w:rPr>
        <w:t xml:space="preserve">: intervento del </w:t>
      </w:r>
      <w:r w:rsidRPr="00BB7491">
        <w:rPr>
          <w:b/>
          <w:bCs/>
          <w:i/>
          <w:iCs/>
          <w:sz w:val="24"/>
          <w:szCs w:val="24"/>
        </w:rPr>
        <w:t xml:space="preserve">Min. </w:t>
      </w:r>
      <w:proofErr w:type="spellStart"/>
      <w:r w:rsidRPr="00BB7491">
        <w:rPr>
          <w:b/>
          <w:bCs/>
          <w:i/>
          <w:iCs/>
          <w:sz w:val="24"/>
          <w:szCs w:val="24"/>
        </w:rPr>
        <w:t>Calenda</w:t>
      </w:r>
      <w:proofErr w:type="spellEnd"/>
      <w:r w:rsidRPr="00BB7491">
        <w:rPr>
          <w:i/>
          <w:iCs/>
          <w:sz w:val="24"/>
          <w:szCs w:val="24"/>
        </w:rPr>
        <w:t xml:space="preserve"> e interazione con Ambasciatori. </w:t>
      </w:r>
    </w:p>
    <w:p w:rsidR="00E03A18" w:rsidRPr="00BB7491" w:rsidRDefault="00E03A18" w:rsidP="00E03A18">
      <w:pPr>
        <w:ind w:left="2124"/>
        <w:jc w:val="both"/>
        <w:rPr>
          <w:b/>
          <w:bCs/>
          <w:i/>
          <w:iCs/>
          <w:sz w:val="24"/>
          <w:szCs w:val="24"/>
        </w:rPr>
      </w:pPr>
    </w:p>
    <w:p w:rsidR="00E03A18" w:rsidRPr="00791405" w:rsidRDefault="00E03A18" w:rsidP="00E03A18">
      <w:pPr>
        <w:ind w:left="2124"/>
        <w:jc w:val="both"/>
        <w:rPr>
          <w:b/>
          <w:bCs/>
          <w:iCs/>
          <w:sz w:val="24"/>
          <w:szCs w:val="24"/>
        </w:rPr>
      </w:pPr>
      <w:proofErr w:type="spellStart"/>
      <w:r w:rsidRPr="00791405">
        <w:rPr>
          <w:b/>
          <w:bCs/>
          <w:iCs/>
          <w:sz w:val="24"/>
          <w:szCs w:val="24"/>
        </w:rPr>
        <w:t>Concept</w:t>
      </w:r>
      <w:proofErr w:type="spellEnd"/>
    </w:p>
    <w:p w:rsidR="00E03A18" w:rsidRPr="00BB7491" w:rsidRDefault="00E03A18" w:rsidP="00E03A18">
      <w:pPr>
        <w:ind w:left="2124"/>
        <w:jc w:val="both"/>
        <w:rPr>
          <w:i/>
          <w:iCs/>
          <w:sz w:val="24"/>
          <w:szCs w:val="24"/>
        </w:rPr>
      </w:pPr>
      <w:r w:rsidRPr="00BB7491">
        <w:rPr>
          <w:i/>
          <w:iCs/>
          <w:sz w:val="24"/>
          <w:szCs w:val="24"/>
        </w:rPr>
        <w:t xml:space="preserve">La nuova rivoluzione industriale, che si alimenta dell'innovazione e dello sviluppo tecnologico sta investendo in modo strutturale il modo di fare impresa, di innovare e le stesse norme che regolano il funzionamento dei mercati. Per un Paese come l’Italia, a forte tradizione e cultura manifatturiera,  i mercati esteri rappresentano uno sbocco imprescindibile, in una contesto in cui lo sviluppo del commercio internazionale deve avvenire sulla base di un sistema di regole eque e condivise. Rispondere alle sfide della globalizzazione e della concorrenza globale significa in primo luogo innovare incessantemente prodotti e sistemi produttivi e di distribuzione, puntando a più elevati contenuti tecnologici e di conoscenza, nonché rafforzare l’attrattività complessiva del sistema paese e gli strumenti a sostegno dell’internazionalizzazione. Si tratta di un terreno in cui la diplomazia economica gioca un ruolo chiave. L’adeguamento alla concorrenza internazionale è anche l’occasione per il rafforzamento del nostro tessuto economico-imprenditoriale che deve puntare sempre di più su industria 4.0, nuove tecnologie, ricerca e sviluppo.  L’Italia affronta tali sfide assieme a molti altri paesi  con cui condivide il bisogno di arrestare i riflussi  protezionistici che rischiano di disfare quanto di positivo il commercio internazionale e la globalizzazione hanno prodotto.         </w:t>
      </w:r>
    </w:p>
    <w:p w:rsidR="00E03A18" w:rsidRPr="00BB7491" w:rsidRDefault="00E03A18" w:rsidP="00E03A18">
      <w:pPr>
        <w:ind w:left="2124" w:hanging="2124"/>
        <w:jc w:val="both"/>
        <w:rPr>
          <w:sz w:val="24"/>
          <w:szCs w:val="24"/>
        </w:rPr>
      </w:pPr>
    </w:p>
    <w:p w:rsidR="00E03A18" w:rsidRPr="00BB7491" w:rsidRDefault="00BB7491" w:rsidP="00E03A18">
      <w:pPr>
        <w:ind w:left="2124" w:hanging="2124"/>
        <w:jc w:val="both"/>
        <w:rPr>
          <w:sz w:val="24"/>
          <w:szCs w:val="24"/>
        </w:rPr>
      </w:pPr>
      <w:r>
        <w:rPr>
          <w:sz w:val="24"/>
          <w:szCs w:val="24"/>
        </w:rPr>
        <w:t>Ore 15.30                     </w:t>
      </w:r>
      <w:r w:rsidR="00E03A18" w:rsidRPr="00BB7491">
        <w:rPr>
          <w:sz w:val="24"/>
          <w:szCs w:val="24"/>
        </w:rPr>
        <w:t>pausa caffè</w:t>
      </w:r>
    </w:p>
    <w:p w:rsidR="00E03A18" w:rsidRPr="00BB7491" w:rsidRDefault="00E03A18" w:rsidP="00E03A18">
      <w:pPr>
        <w:ind w:left="2124" w:hanging="2124"/>
        <w:jc w:val="both"/>
        <w:rPr>
          <w:sz w:val="24"/>
          <w:szCs w:val="24"/>
        </w:rPr>
      </w:pPr>
    </w:p>
    <w:p w:rsidR="00E03A18" w:rsidRPr="00BB7491" w:rsidRDefault="00BB7491" w:rsidP="00BB7491">
      <w:pPr>
        <w:ind w:left="2124" w:hanging="2124"/>
        <w:rPr>
          <w:sz w:val="24"/>
          <w:szCs w:val="24"/>
        </w:rPr>
      </w:pPr>
      <w:r>
        <w:rPr>
          <w:sz w:val="24"/>
          <w:szCs w:val="24"/>
        </w:rPr>
        <w:t>Ore 16.00-19.00          </w:t>
      </w:r>
      <w:r w:rsidR="00E03A18" w:rsidRPr="00BB7491">
        <w:rPr>
          <w:b/>
          <w:bCs/>
          <w:sz w:val="24"/>
          <w:szCs w:val="24"/>
        </w:rPr>
        <w:t>L’</w:t>
      </w:r>
      <w:proofErr w:type="spellStart"/>
      <w:r w:rsidR="00E03A18" w:rsidRPr="00BB7491">
        <w:rPr>
          <w:b/>
          <w:bCs/>
          <w:sz w:val="24"/>
          <w:szCs w:val="24"/>
        </w:rPr>
        <w:t>On.le</w:t>
      </w:r>
      <w:proofErr w:type="spellEnd"/>
      <w:r w:rsidR="00E03A18" w:rsidRPr="00BB7491">
        <w:rPr>
          <w:b/>
          <w:bCs/>
          <w:sz w:val="24"/>
          <w:szCs w:val="24"/>
        </w:rPr>
        <w:t xml:space="preserve"> Ministro con la Vice Presidente di Confindustria  Mattioli introduce incontri </w:t>
      </w:r>
      <w:proofErr w:type="spellStart"/>
      <w:r w:rsidR="00E03A18" w:rsidRPr="00BB7491">
        <w:rPr>
          <w:b/>
          <w:bCs/>
          <w:sz w:val="24"/>
          <w:szCs w:val="24"/>
        </w:rPr>
        <w:t>one-to-one</w:t>
      </w:r>
      <w:proofErr w:type="spellEnd"/>
      <w:r w:rsidR="00E03A18" w:rsidRPr="00BB7491">
        <w:rPr>
          <w:b/>
          <w:bCs/>
          <w:sz w:val="24"/>
          <w:szCs w:val="24"/>
        </w:rPr>
        <w:t xml:space="preserve"> tra Ambasciatori e imprenditori </w:t>
      </w:r>
      <w:r w:rsidR="00E03A18" w:rsidRPr="00BB7491">
        <w:rPr>
          <w:sz w:val="24"/>
          <w:szCs w:val="24"/>
        </w:rPr>
        <w:t xml:space="preserve">attraverso con interessi specifici nei Paesi di rispettivo accreditamento </w:t>
      </w:r>
      <w:r w:rsidR="00E03A18" w:rsidRPr="00BB7491">
        <w:rPr>
          <w:i/>
          <w:iCs/>
          <w:sz w:val="24"/>
          <w:szCs w:val="24"/>
        </w:rPr>
        <w:t>(in coordinamento con DGSP aperta a pubblico di imprenditori)</w:t>
      </w:r>
      <w:r w:rsidR="00E03A18" w:rsidRPr="00BB7491">
        <w:rPr>
          <w:sz w:val="24"/>
          <w:szCs w:val="24"/>
        </w:rPr>
        <w:t xml:space="preserve">. </w:t>
      </w:r>
    </w:p>
    <w:p w:rsidR="00E03A18" w:rsidRPr="00BB7491" w:rsidRDefault="00E03A18" w:rsidP="00E03A18">
      <w:pPr>
        <w:ind w:left="2124"/>
        <w:rPr>
          <w:i/>
          <w:iCs/>
          <w:sz w:val="24"/>
          <w:szCs w:val="24"/>
        </w:rPr>
      </w:pPr>
      <w:r w:rsidRPr="00791405">
        <w:rPr>
          <w:b/>
          <w:bCs/>
          <w:iCs/>
          <w:sz w:val="24"/>
          <w:szCs w:val="24"/>
        </w:rPr>
        <w:t>Scenario</w:t>
      </w:r>
      <w:r w:rsidRPr="00BB7491">
        <w:rPr>
          <w:i/>
          <w:iCs/>
          <w:sz w:val="24"/>
          <w:szCs w:val="24"/>
        </w:rPr>
        <w:t>: le aziende verranno selezionate da Confindustria e l’operazione di “</w:t>
      </w:r>
      <w:proofErr w:type="spellStart"/>
      <w:r w:rsidRPr="00BB7491">
        <w:rPr>
          <w:i/>
          <w:iCs/>
          <w:sz w:val="24"/>
          <w:szCs w:val="24"/>
        </w:rPr>
        <w:t>matching</w:t>
      </w:r>
      <w:proofErr w:type="spellEnd"/>
      <w:r w:rsidRPr="00BB7491">
        <w:rPr>
          <w:i/>
          <w:iCs/>
          <w:sz w:val="24"/>
          <w:szCs w:val="24"/>
        </w:rPr>
        <w:t>” tra queste e i Capi Missione verrà effettuata da DGSP, in base agli interessi manifestati dalle imprese stesse.</w:t>
      </w:r>
    </w:p>
    <w:p w:rsidR="00E03A18" w:rsidRPr="00BB7491" w:rsidRDefault="00E03A18" w:rsidP="00E03A18">
      <w:pPr>
        <w:ind w:left="2124"/>
        <w:rPr>
          <w:i/>
          <w:iCs/>
          <w:sz w:val="24"/>
          <w:szCs w:val="24"/>
        </w:rPr>
      </w:pPr>
      <w:r w:rsidRPr="00BB7491">
        <w:rPr>
          <w:i/>
          <w:iCs/>
          <w:sz w:val="24"/>
          <w:szCs w:val="24"/>
        </w:rPr>
        <w:t xml:space="preserve">Ogni Ambasciatore potrà incontrare per dieci minuti un numero massimo di cinque aziende e ogni azienda tre Ambasciatori, con incontri in successione da svolgersi in orari e sale predefiniti, di cui saranno previamente informati sia gli Ambasciatori che le imprese. </w:t>
      </w:r>
    </w:p>
    <w:p w:rsidR="00E03A18" w:rsidRPr="00BB7491" w:rsidRDefault="00E03A18" w:rsidP="00E03A18">
      <w:pPr>
        <w:rPr>
          <w:b/>
          <w:bCs/>
          <w:color w:val="17365D"/>
          <w:sz w:val="24"/>
          <w:szCs w:val="24"/>
          <w:u w:val="single"/>
        </w:rPr>
      </w:pPr>
    </w:p>
    <w:p w:rsidR="00E03A18" w:rsidRPr="00BB7491" w:rsidRDefault="00E03A18" w:rsidP="00E03A18">
      <w:pPr>
        <w:jc w:val="both"/>
        <w:rPr>
          <w:rFonts w:ascii="Verdana" w:hAnsi="Verdana"/>
          <w:color w:val="17365D"/>
          <w:sz w:val="24"/>
          <w:szCs w:val="24"/>
          <w:u w:val="single"/>
        </w:rPr>
      </w:pPr>
    </w:p>
    <w:p w:rsidR="00E03A18" w:rsidRPr="00BB7491" w:rsidRDefault="00E03A18" w:rsidP="00E03A18">
      <w:pPr>
        <w:jc w:val="both"/>
        <w:rPr>
          <w:b/>
          <w:bCs/>
          <w:sz w:val="24"/>
          <w:szCs w:val="24"/>
          <w:u w:val="single"/>
        </w:rPr>
      </w:pPr>
      <w:r w:rsidRPr="00BB7491">
        <w:rPr>
          <w:b/>
          <w:bCs/>
          <w:sz w:val="24"/>
          <w:szCs w:val="24"/>
          <w:u w:val="single"/>
        </w:rPr>
        <w:t>III Giornata (26 luglio)</w:t>
      </w:r>
    </w:p>
    <w:p w:rsidR="00E03A18" w:rsidRPr="00BB7491" w:rsidRDefault="00E03A18" w:rsidP="00E03A18">
      <w:pPr>
        <w:jc w:val="both"/>
        <w:rPr>
          <w:sz w:val="24"/>
          <w:szCs w:val="24"/>
        </w:rPr>
      </w:pPr>
    </w:p>
    <w:p w:rsidR="00E03A18" w:rsidRPr="00BB7491" w:rsidRDefault="00E03A18" w:rsidP="00E03A18">
      <w:pPr>
        <w:ind w:left="2124" w:hanging="2124"/>
        <w:jc w:val="both"/>
        <w:rPr>
          <w:sz w:val="24"/>
          <w:szCs w:val="24"/>
        </w:rPr>
      </w:pPr>
    </w:p>
    <w:p w:rsidR="00E03A18" w:rsidRPr="00BB7491" w:rsidRDefault="00E03A18" w:rsidP="00BB7491">
      <w:pPr>
        <w:ind w:left="2124" w:hanging="2124"/>
        <w:jc w:val="both"/>
        <w:rPr>
          <w:b/>
          <w:bCs/>
          <w:sz w:val="24"/>
          <w:szCs w:val="24"/>
        </w:rPr>
      </w:pPr>
      <w:r w:rsidRPr="00BB7491">
        <w:rPr>
          <w:sz w:val="24"/>
          <w:szCs w:val="24"/>
        </w:rPr>
        <w:t>Ore</w:t>
      </w:r>
      <w:r w:rsidR="00791405">
        <w:rPr>
          <w:sz w:val="24"/>
          <w:szCs w:val="24"/>
        </w:rPr>
        <w:t xml:space="preserve"> 9.00                       </w:t>
      </w:r>
      <w:r w:rsidRPr="00BB7491">
        <w:rPr>
          <w:b/>
          <w:bCs/>
          <w:i/>
          <w:iCs/>
          <w:sz w:val="24"/>
          <w:szCs w:val="24"/>
        </w:rPr>
        <w:t>La sfida della sicurezza</w:t>
      </w:r>
    </w:p>
    <w:p w:rsidR="00E03A18" w:rsidRPr="00BB7491" w:rsidRDefault="00E03A18" w:rsidP="00E03A18">
      <w:pPr>
        <w:ind w:left="2124"/>
        <w:rPr>
          <w:sz w:val="24"/>
          <w:szCs w:val="24"/>
        </w:rPr>
      </w:pPr>
      <w:r w:rsidRPr="00BB7491">
        <w:rPr>
          <w:b/>
          <w:bCs/>
          <w:sz w:val="24"/>
          <w:szCs w:val="24"/>
        </w:rPr>
        <w:t xml:space="preserve">Riunione plenaria dedicata alla sicurezza della rete </w:t>
      </w:r>
    </w:p>
    <w:p w:rsidR="00E03A18" w:rsidRPr="00BB7491" w:rsidRDefault="00E03A18" w:rsidP="00E03A18">
      <w:pPr>
        <w:rPr>
          <w:color w:val="17365D"/>
          <w:sz w:val="24"/>
          <w:szCs w:val="24"/>
        </w:rPr>
      </w:pPr>
    </w:p>
    <w:p w:rsidR="00E03A18" w:rsidRPr="00BB7491" w:rsidRDefault="00E03A18" w:rsidP="00E03A18">
      <w:pPr>
        <w:jc w:val="both"/>
        <w:rPr>
          <w:rFonts w:ascii="Verdana" w:hAnsi="Verdana"/>
          <w:color w:val="17365D"/>
          <w:sz w:val="24"/>
          <w:szCs w:val="24"/>
        </w:rPr>
      </w:pPr>
    </w:p>
    <w:p w:rsidR="00E03A18" w:rsidRPr="00BB7491" w:rsidRDefault="00BB7491" w:rsidP="00E03A18">
      <w:pPr>
        <w:rPr>
          <w:b/>
          <w:bCs/>
          <w:i/>
          <w:iCs/>
          <w:sz w:val="24"/>
          <w:szCs w:val="24"/>
          <w:lang w:eastAsia="it-IT"/>
        </w:rPr>
      </w:pPr>
      <w:r>
        <w:rPr>
          <w:sz w:val="24"/>
          <w:szCs w:val="24"/>
        </w:rPr>
        <w:lastRenderedPageBreak/>
        <w:t>Ore 10.45-12.15          </w:t>
      </w:r>
      <w:r w:rsidR="00E03A18" w:rsidRPr="00BB7491">
        <w:rPr>
          <w:b/>
          <w:bCs/>
          <w:i/>
          <w:iCs/>
          <w:sz w:val="24"/>
          <w:szCs w:val="24"/>
        </w:rPr>
        <w:t>Le sfide globali</w:t>
      </w:r>
    </w:p>
    <w:p w:rsidR="00E03A18" w:rsidRPr="00BB7491" w:rsidRDefault="00E03A18" w:rsidP="00E03A18">
      <w:pPr>
        <w:ind w:left="2124"/>
        <w:rPr>
          <w:b/>
          <w:bCs/>
          <w:sz w:val="24"/>
          <w:szCs w:val="24"/>
        </w:rPr>
      </w:pPr>
      <w:r w:rsidRPr="00BB7491">
        <w:rPr>
          <w:b/>
          <w:bCs/>
          <w:sz w:val="24"/>
          <w:szCs w:val="24"/>
        </w:rPr>
        <w:t xml:space="preserve">III sessione plenaria </w:t>
      </w:r>
    </w:p>
    <w:p w:rsidR="00E03A18" w:rsidRPr="00BB7491" w:rsidRDefault="00E03A18" w:rsidP="00E03A18">
      <w:pPr>
        <w:ind w:left="2124"/>
        <w:rPr>
          <w:sz w:val="24"/>
          <w:szCs w:val="24"/>
        </w:rPr>
      </w:pPr>
      <w:r w:rsidRPr="00BB7491">
        <w:rPr>
          <w:b/>
          <w:bCs/>
          <w:sz w:val="24"/>
          <w:szCs w:val="24"/>
        </w:rPr>
        <w:t xml:space="preserve">Scenari globali e sfide del futuro </w:t>
      </w:r>
      <w:r w:rsidRPr="00BB7491">
        <w:rPr>
          <w:i/>
          <w:iCs/>
          <w:sz w:val="24"/>
          <w:szCs w:val="24"/>
        </w:rPr>
        <w:t>(in inglese  aperta alla stampa)</w:t>
      </w:r>
    </w:p>
    <w:p w:rsidR="00E03A18" w:rsidRPr="00BB7491" w:rsidRDefault="00E03A18" w:rsidP="00E03A18">
      <w:pPr>
        <w:ind w:left="2124"/>
        <w:rPr>
          <w:i/>
          <w:iCs/>
          <w:sz w:val="24"/>
          <w:szCs w:val="24"/>
        </w:rPr>
      </w:pPr>
      <w:r w:rsidRPr="00791405">
        <w:rPr>
          <w:b/>
          <w:bCs/>
          <w:iCs/>
          <w:sz w:val="24"/>
          <w:szCs w:val="24"/>
        </w:rPr>
        <w:t>Scenario</w:t>
      </w:r>
      <w:r w:rsidRPr="00BB7491">
        <w:rPr>
          <w:i/>
          <w:iCs/>
          <w:sz w:val="24"/>
          <w:szCs w:val="24"/>
        </w:rPr>
        <w:t xml:space="preserve">: panel moderato da Gianni Riotta e composto da Walter Russell Mead, Fyodor </w:t>
      </w:r>
      <w:proofErr w:type="spellStart"/>
      <w:r w:rsidRPr="00BB7491">
        <w:rPr>
          <w:i/>
          <w:iCs/>
          <w:sz w:val="24"/>
          <w:szCs w:val="24"/>
        </w:rPr>
        <w:t>Lukyanov</w:t>
      </w:r>
      <w:proofErr w:type="spellEnd"/>
      <w:r w:rsidRPr="00BB7491">
        <w:rPr>
          <w:i/>
          <w:iCs/>
          <w:sz w:val="24"/>
          <w:szCs w:val="24"/>
        </w:rPr>
        <w:t xml:space="preserve">, Cui </w:t>
      </w:r>
      <w:proofErr w:type="spellStart"/>
      <w:r w:rsidRPr="00BB7491">
        <w:rPr>
          <w:i/>
          <w:iCs/>
          <w:sz w:val="24"/>
          <w:szCs w:val="24"/>
        </w:rPr>
        <w:t>Hongjian</w:t>
      </w:r>
      <w:proofErr w:type="spellEnd"/>
      <w:r w:rsidRPr="00BB7491">
        <w:rPr>
          <w:i/>
          <w:iCs/>
          <w:sz w:val="24"/>
          <w:szCs w:val="24"/>
        </w:rPr>
        <w:t xml:space="preserve"> e William </w:t>
      </w:r>
      <w:proofErr w:type="spellStart"/>
      <w:r w:rsidRPr="00BB7491">
        <w:rPr>
          <w:i/>
          <w:iCs/>
          <w:sz w:val="24"/>
          <w:szCs w:val="24"/>
        </w:rPr>
        <w:t>Lacy</w:t>
      </w:r>
      <w:proofErr w:type="spellEnd"/>
      <w:r w:rsidRPr="00BB7491">
        <w:rPr>
          <w:i/>
          <w:iCs/>
          <w:sz w:val="24"/>
          <w:szCs w:val="24"/>
        </w:rPr>
        <w:t xml:space="preserve"> Swing; a seguire,  interazione con gli Ambasciatori. In collaborazione con Aspen </w:t>
      </w:r>
      <w:proofErr w:type="spellStart"/>
      <w:r w:rsidRPr="00BB7491">
        <w:rPr>
          <w:i/>
          <w:iCs/>
          <w:sz w:val="24"/>
          <w:szCs w:val="24"/>
        </w:rPr>
        <w:t>Institute</w:t>
      </w:r>
      <w:proofErr w:type="spellEnd"/>
      <w:r w:rsidRPr="00BB7491">
        <w:rPr>
          <w:i/>
          <w:iCs/>
          <w:sz w:val="24"/>
          <w:szCs w:val="24"/>
        </w:rPr>
        <w:t xml:space="preserve"> Italia.</w:t>
      </w:r>
    </w:p>
    <w:p w:rsidR="00E03A18" w:rsidRPr="00BB7491" w:rsidRDefault="00E03A18" w:rsidP="00E03A18">
      <w:pPr>
        <w:ind w:left="2124"/>
        <w:jc w:val="both"/>
        <w:rPr>
          <w:i/>
          <w:iCs/>
          <w:sz w:val="24"/>
          <w:szCs w:val="24"/>
        </w:rPr>
      </w:pPr>
    </w:p>
    <w:p w:rsidR="00E03A18" w:rsidRPr="00791405" w:rsidRDefault="00E03A18" w:rsidP="00E03A18">
      <w:pPr>
        <w:ind w:left="1416" w:firstLine="708"/>
        <w:jc w:val="both"/>
        <w:rPr>
          <w:b/>
          <w:bCs/>
          <w:iCs/>
          <w:sz w:val="24"/>
          <w:szCs w:val="24"/>
        </w:rPr>
      </w:pPr>
      <w:proofErr w:type="spellStart"/>
      <w:r w:rsidRPr="00791405">
        <w:rPr>
          <w:b/>
          <w:bCs/>
          <w:iCs/>
          <w:sz w:val="24"/>
          <w:szCs w:val="24"/>
        </w:rPr>
        <w:t>Concept</w:t>
      </w:r>
      <w:proofErr w:type="spellEnd"/>
    </w:p>
    <w:p w:rsidR="00E03A18" w:rsidRPr="00BB7491" w:rsidRDefault="00E03A18" w:rsidP="00E03A18">
      <w:pPr>
        <w:ind w:left="2124"/>
        <w:jc w:val="both"/>
        <w:rPr>
          <w:i/>
          <w:iCs/>
          <w:sz w:val="24"/>
          <w:szCs w:val="24"/>
        </w:rPr>
      </w:pPr>
      <w:r w:rsidRPr="00BB7491">
        <w:rPr>
          <w:i/>
          <w:iCs/>
          <w:sz w:val="24"/>
          <w:szCs w:val="24"/>
        </w:rPr>
        <w:t xml:space="preserve">La crisi dell'ordine internazionale costruito nel secondo dopo-guerra e il passaggio con la fine del bipolarismo a sistemi unipolari, multipolari (e, infine, apolari?) rappresentano una sfida decisiva per l'Italia e l'Europa. A maggior ragione in un’epoca di profonde trasformazioni economiche, sociali e nei rapporti tra paesi, con le quali interagiscono sfide complesse come quelle della sicurezza e della crescita. L’ordine internazionale sembra sfaldarsi in sistemi regionali e sub-regionali, senza punti di riferimento. Le stesse istanze multilaterali vivono una fase di transizione e incertezza.  Eppure la prevenzione e gestione delle crisi, l’imperativo della sostenibilità, il contrasto al cambiamento climatico, la gestione delle migrazioni, la tutela delle risorse e dei beni comuni richiedono una </w:t>
      </w:r>
      <w:proofErr w:type="spellStart"/>
      <w:r w:rsidRPr="00BB7491">
        <w:rPr>
          <w:i/>
          <w:iCs/>
          <w:sz w:val="24"/>
          <w:szCs w:val="24"/>
        </w:rPr>
        <w:t>governance</w:t>
      </w:r>
      <w:proofErr w:type="spellEnd"/>
      <w:r w:rsidRPr="00BB7491">
        <w:rPr>
          <w:i/>
          <w:iCs/>
          <w:sz w:val="24"/>
          <w:szCs w:val="24"/>
        </w:rPr>
        <w:t xml:space="preserve"> veramente globale. In tale contesto la sfida migratoria rappresenta ormai un test decisivo, in primo luogo per la coesione europea e per la stabilità del Mediterraneo, ma anche per gli equilibri geo-politici globali. Partendo dai concetti di responsabilità, partecipazione e inclusione, la Comunità internazionale deve poter individuare nuovi paradigmi in grado di proiettarci verso un avvenire di benessere più diffuso e sostenibile.</w:t>
      </w:r>
    </w:p>
    <w:p w:rsidR="00E03A18" w:rsidRPr="00BB7491" w:rsidRDefault="00E03A18" w:rsidP="00E03A18">
      <w:pPr>
        <w:ind w:left="2124"/>
        <w:jc w:val="both"/>
        <w:rPr>
          <w:i/>
          <w:iCs/>
          <w:sz w:val="24"/>
          <w:szCs w:val="24"/>
        </w:rPr>
      </w:pPr>
    </w:p>
    <w:p w:rsidR="00E03A18" w:rsidRPr="00BB7491" w:rsidRDefault="00E03A18" w:rsidP="00BB7491">
      <w:pPr>
        <w:jc w:val="both"/>
        <w:rPr>
          <w:sz w:val="24"/>
          <w:szCs w:val="24"/>
          <w:lang w:eastAsia="it-IT"/>
        </w:rPr>
      </w:pPr>
      <w:r w:rsidRPr="00BB7491">
        <w:rPr>
          <w:sz w:val="24"/>
          <w:szCs w:val="24"/>
        </w:rPr>
        <w:t>Ore</w:t>
      </w:r>
      <w:r w:rsidR="00BB7491">
        <w:rPr>
          <w:sz w:val="24"/>
          <w:szCs w:val="24"/>
        </w:rPr>
        <w:t xml:space="preserve"> 12.15                      </w:t>
      </w:r>
      <w:r w:rsidRPr="00BB7491">
        <w:rPr>
          <w:sz w:val="24"/>
          <w:szCs w:val="24"/>
        </w:rPr>
        <w:t>pausa</w:t>
      </w:r>
    </w:p>
    <w:p w:rsidR="00E03A18" w:rsidRPr="00BB7491" w:rsidRDefault="00E03A18" w:rsidP="00BB7491">
      <w:pPr>
        <w:jc w:val="both"/>
        <w:rPr>
          <w:sz w:val="24"/>
          <w:szCs w:val="24"/>
        </w:rPr>
      </w:pPr>
    </w:p>
    <w:p w:rsidR="00E03A18" w:rsidRPr="00BB7491" w:rsidRDefault="00E03A18" w:rsidP="00BB7491">
      <w:pPr>
        <w:jc w:val="both"/>
        <w:rPr>
          <w:b/>
          <w:bCs/>
          <w:sz w:val="24"/>
          <w:szCs w:val="24"/>
        </w:rPr>
      </w:pPr>
      <w:r w:rsidRPr="00BB7491">
        <w:rPr>
          <w:sz w:val="24"/>
          <w:szCs w:val="24"/>
        </w:rPr>
        <w:t>Ore 12.30       </w:t>
      </w:r>
      <w:r w:rsidR="00BB7491">
        <w:rPr>
          <w:sz w:val="24"/>
          <w:szCs w:val="24"/>
        </w:rPr>
        <w:t xml:space="preserve">               </w:t>
      </w:r>
      <w:r w:rsidRPr="00BB7491">
        <w:rPr>
          <w:b/>
          <w:bCs/>
          <w:sz w:val="24"/>
          <w:szCs w:val="24"/>
        </w:rPr>
        <w:t>Saluto dell’On. Ministro (alla presenza del Presidente del Consiglio)</w:t>
      </w:r>
    </w:p>
    <w:p w:rsidR="00E03A18" w:rsidRPr="00BB7491" w:rsidRDefault="00E03A18" w:rsidP="00BB7491">
      <w:pPr>
        <w:jc w:val="both"/>
        <w:rPr>
          <w:sz w:val="24"/>
          <w:szCs w:val="24"/>
        </w:rPr>
      </w:pPr>
    </w:p>
    <w:p w:rsidR="00E03A18" w:rsidRPr="00BB7491" w:rsidRDefault="00E03A18" w:rsidP="00BB7491">
      <w:pPr>
        <w:jc w:val="both"/>
        <w:rPr>
          <w:sz w:val="24"/>
          <w:szCs w:val="24"/>
        </w:rPr>
      </w:pPr>
      <w:r w:rsidRPr="00BB7491">
        <w:rPr>
          <w:sz w:val="24"/>
          <w:szCs w:val="24"/>
        </w:rPr>
        <w:t>a seg</w:t>
      </w:r>
      <w:r w:rsidR="00BB7491">
        <w:rPr>
          <w:sz w:val="24"/>
          <w:szCs w:val="24"/>
        </w:rPr>
        <w:t>uire                        </w:t>
      </w:r>
      <w:r w:rsidRPr="00BB7491">
        <w:rPr>
          <w:b/>
          <w:bCs/>
          <w:sz w:val="24"/>
          <w:szCs w:val="24"/>
        </w:rPr>
        <w:t>Intervento conclusivo del Presidente del Consiglio</w:t>
      </w:r>
      <w:r w:rsidRPr="00BB7491">
        <w:rPr>
          <w:sz w:val="24"/>
          <w:szCs w:val="24"/>
        </w:rPr>
        <w:t xml:space="preserve">  </w:t>
      </w:r>
    </w:p>
    <w:p w:rsidR="00E03A18" w:rsidRPr="00BB7491" w:rsidRDefault="00E03A18" w:rsidP="00BB7491">
      <w:pPr>
        <w:jc w:val="both"/>
        <w:rPr>
          <w:sz w:val="24"/>
          <w:szCs w:val="24"/>
        </w:rPr>
      </w:pPr>
    </w:p>
    <w:p w:rsidR="00E03A18" w:rsidRPr="00BB7491" w:rsidRDefault="00E03A18" w:rsidP="00BB7491">
      <w:pPr>
        <w:jc w:val="both"/>
        <w:rPr>
          <w:sz w:val="24"/>
          <w:szCs w:val="24"/>
        </w:rPr>
      </w:pPr>
      <w:r w:rsidRPr="00BB7491">
        <w:rPr>
          <w:sz w:val="24"/>
          <w:szCs w:val="24"/>
        </w:rPr>
        <w:t>a seg</w:t>
      </w:r>
      <w:r w:rsidR="00BB7491">
        <w:rPr>
          <w:sz w:val="24"/>
          <w:szCs w:val="24"/>
        </w:rPr>
        <w:t>uire                        </w:t>
      </w:r>
      <w:r w:rsidRPr="00BB7491">
        <w:rPr>
          <w:sz w:val="24"/>
          <w:szCs w:val="24"/>
        </w:rPr>
        <w:t>Foto di famiglia</w:t>
      </w:r>
    </w:p>
    <w:p w:rsidR="00E03A18" w:rsidRPr="00BB7491" w:rsidRDefault="00E03A18" w:rsidP="00BB7491">
      <w:pPr>
        <w:ind w:left="2124" w:hanging="2124"/>
        <w:jc w:val="both"/>
        <w:rPr>
          <w:sz w:val="24"/>
          <w:szCs w:val="24"/>
        </w:rPr>
      </w:pPr>
    </w:p>
    <w:p w:rsidR="00E03A18" w:rsidRPr="00BB7491" w:rsidRDefault="00E03A18" w:rsidP="00BB7491">
      <w:pPr>
        <w:ind w:left="2124" w:hanging="2124"/>
        <w:jc w:val="both"/>
        <w:rPr>
          <w:sz w:val="24"/>
          <w:szCs w:val="24"/>
        </w:rPr>
      </w:pPr>
      <w:r w:rsidRPr="00BB7491">
        <w:rPr>
          <w:sz w:val="24"/>
          <w:szCs w:val="24"/>
        </w:rPr>
        <w:t>a seguire           </w:t>
      </w:r>
      <w:r w:rsidR="00BB7491">
        <w:rPr>
          <w:sz w:val="24"/>
          <w:szCs w:val="24"/>
        </w:rPr>
        <w:t>             </w:t>
      </w:r>
      <w:r w:rsidRPr="00BB7491">
        <w:rPr>
          <w:sz w:val="24"/>
          <w:szCs w:val="24"/>
        </w:rPr>
        <w:t>Colazione a buffet</w:t>
      </w:r>
    </w:p>
    <w:p w:rsidR="00BB7491" w:rsidRDefault="00BB7491" w:rsidP="00E03A18">
      <w:pPr>
        <w:jc w:val="both"/>
        <w:rPr>
          <w:sz w:val="24"/>
          <w:szCs w:val="24"/>
        </w:rPr>
      </w:pPr>
    </w:p>
    <w:p w:rsidR="00BB7491" w:rsidRDefault="00BB7491" w:rsidP="00E03A18">
      <w:pPr>
        <w:jc w:val="both"/>
        <w:rPr>
          <w:sz w:val="24"/>
          <w:szCs w:val="24"/>
        </w:rPr>
      </w:pPr>
    </w:p>
    <w:p w:rsidR="00BB7491" w:rsidRDefault="00BB7491" w:rsidP="00E03A18">
      <w:pPr>
        <w:jc w:val="both"/>
        <w:rPr>
          <w:sz w:val="24"/>
          <w:szCs w:val="24"/>
        </w:rPr>
      </w:pPr>
    </w:p>
    <w:p w:rsidR="00791405" w:rsidRDefault="00791405" w:rsidP="00791405">
      <w:pPr>
        <w:rPr>
          <w:sz w:val="24"/>
          <w:szCs w:val="24"/>
        </w:rPr>
      </w:pPr>
    </w:p>
    <w:p w:rsidR="00791405" w:rsidRDefault="00791405" w:rsidP="00791405">
      <w:pPr>
        <w:rPr>
          <w:sz w:val="24"/>
          <w:szCs w:val="24"/>
        </w:rPr>
      </w:pPr>
    </w:p>
    <w:p w:rsidR="00791405" w:rsidRDefault="00791405" w:rsidP="009C6CAF">
      <w:pPr>
        <w:rPr>
          <w:b/>
          <w:bCs/>
          <w:sz w:val="24"/>
          <w:szCs w:val="24"/>
          <w:u w:val="single"/>
        </w:rPr>
      </w:pPr>
      <w:r>
        <w:rPr>
          <w:sz w:val="24"/>
          <w:szCs w:val="24"/>
        </w:rPr>
        <w:t> </w:t>
      </w:r>
      <w:r w:rsidR="00E03A18" w:rsidRPr="00BB7491">
        <w:rPr>
          <w:b/>
          <w:bCs/>
          <w:sz w:val="24"/>
          <w:szCs w:val="24"/>
          <w:u w:val="single"/>
        </w:rPr>
        <w:t>IV Giornata (27 luglio)</w:t>
      </w:r>
    </w:p>
    <w:p w:rsidR="00791405" w:rsidRDefault="00791405" w:rsidP="009C6CAF">
      <w:pPr>
        <w:rPr>
          <w:sz w:val="24"/>
          <w:szCs w:val="24"/>
        </w:rPr>
      </w:pPr>
    </w:p>
    <w:p w:rsidR="009C6CAF" w:rsidRDefault="009C6CAF" w:rsidP="009C6CAF">
      <w:pPr>
        <w:rPr>
          <w:sz w:val="24"/>
          <w:szCs w:val="24"/>
        </w:rPr>
      </w:pPr>
      <w:bookmarkStart w:id="0" w:name="_GoBack"/>
      <w:bookmarkEnd w:id="0"/>
    </w:p>
    <w:p w:rsidR="00E03A18" w:rsidRPr="00BB7491" w:rsidRDefault="00E03A18" w:rsidP="009C6CAF">
      <w:pPr>
        <w:rPr>
          <w:sz w:val="24"/>
          <w:szCs w:val="24"/>
        </w:rPr>
      </w:pPr>
      <w:r w:rsidRPr="00BB7491">
        <w:rPr>
          <w:sz w:val="24"/>
          <w:szCs w:val="24"/>
        </w:rPr>
        <w:t xml:space="preserve">Trasferta a Milano con A/R in giornata </w:t>
      </w:r>
    </w:p>
    <w:p w:rsidR="00E03A18" w:rsidRPr="00BB7491" w:rsidRDefault="00E03A18" w:rsidP="00E03A18">
      <w:pPr>
        <w:rPr>
          <w:sz w:val="24"/>
          <w:szCs w:val="24"/>
        </w:rPr>
      </w:pPr>
    </w:p>
    <w:p w:rsidR="00E03A18" w:rsidRPr="00BB7491" w:rsidRDefault="00E03A18" w:rsidP="00E03A18">
      <w:pPr>
        <w:rPr>
          <w:rFonts w:ascii="Verdana" w:hAnsi="Verdana"/>
          <w:sz w:val="24"/>
          <w:szCs w:val="24"/>
        </w:rPr>
      </w:pPr>
    </w:p>
    <w:p w:rsidR="00B07FB3" w:rsidRPr="00BB7491" w:rsidRDefault="009C6CAF">
      <w:pPr>
        <w:rPr>
          <w:sz w:val="24"/>
          <w:szCs w:val="24"/>
        </w:rPr>
      </w:pPr>
    </w:p>
    <w:sectPr w:rsidR="00B07FB3" w:rsidRPr="00BB74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18"/>
    <w:rsid w:val="001448C1"/>
    <w:rsid w:val="001A7C41"/>
    <w:rsid w:val="002250AC"/>
    <w:rsid w:val="0034740E"/>
    <w:rsid w:val="003A3652"/>
    <w:rsid w:val="0065605A"/>
    <w:rsid w:val="00736455"/>
    <w:rsid w:val="00791405"/>
    <w:rsid w:val="00873DC7"/>
    <w:rsid w:val="008B047C"/>
    <w:rsid w:val="00935D3E"/>
    <w:rsid w:val="00953F06"/>
    <w:rsid w:val="00995CB4"/>
    <w:rsid w:val="009C6CAF"/>
    <w:rsid w:val="00AC2C5F"/>
    <w:rsid w:val="00BB7491"/>
    <w:rsid w:val="00C84BE5"/>
    <w:rsid w:val="00E01555"/>
    <w:rsid w:val="00E03A18"/>
    <w:rsid w:val="00F04332"/>
    <w:rsid w:val="00F30F70"/>
    <w:rsid w:val="00FD1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A18"/>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3A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3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A18"/>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3A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3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6.jpg@01D30181.F29B28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1273</Words>
  <Characters>7262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MAE</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Angelis Emiliano</dc:creator>
  <cp:lastModifiedBy>De Angelis Emiliano</cp:lastModifiedBy>
  <cp:revision>3</cp:revision>
  <dcterms:created xsi:type="dcterms:W3CDTF">2017-07-21T09:56:00Z</dcterms:created>
  <dcterms:modified xsi:type="dcterms:W3CDTF">2017-07-21T10:21:00Z</dcterms:modified>
</cp:coreProperties>
</file>