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 xml:space="preserve">CIRCOLO </w:t>
      </w:r>
      <w:proofErr w:type="spellStart"/>
      <w:r w:rsidRPr="00171E94">
        <w:rPr>
          <w:rFonts w:ascii="Times New Roman" w:hAnsi="Times New Roman" w:cs="Times New Roman"/>
          <w:sz w:val="28"/>
          <w:szCs w:val="28"/>
          <w:lang w:val="it-IT"/>
        </w:rPr>
        <w:t>DI</w:t>
      </w:r>
      <w:proofErr w:type="spellEnd"/>
      <w:r w:rsidRPr="00171E94">
        <w:rPr>
          <w:rFonts w:ascii="Times New Roman" w:hAnsi="Times New Roman" w:cs="Times New Roman"/>
          <w:sz w:val="28"/>
          <w:szCs w:val="28"/>
          <w:lang w:val="it-IT"/>
        </w:rPr>
        <w:t xml:space="preserve">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666842"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30</w:t>
      </w:r>
    </w:p>
    <w:p w:rsidR="00EB0384" w:rsidRDefault="00EB0384" w:rsidP="007338B6">
      <w:pPr>
        <w:rPr>
          <w:lang w:val="it-IT"/>
        </w:rPr>
      </w:pPr>
    </w:p>
    <w:p w:rsidR="00EB0384" w:rsidRPr="00312A54" w:rsidRDefault="00EB0384" w:rsidP="007338B6">
      <w:pPr>
        <w:rPr>
          <w:lang w:val="it-IT"/>
        </w:rPr>
      </w:pPr>
    </w:p>
    <w:p w:rsidR="00FD5944" w:rsidRPr="00452F56" w:rsidRDefault="00FD5944" w:rsidP="00FD5944">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7338B6" w:rsidRDefault="007338B6" w:rsidP="007338B6">
      <w:pPr>
        <w:spacing w:after="0" w:line="240" w:lineRule="auto"/>
        <w:rPr>
          <w:b/>
          <w:sz w:val="40"/>
          <w:szCs w:val="40"/>
          <w:lang w:val="it-IT"/>
        </w:rPr>
      </w:pPr>
    </w:p>
    <w:p w:rsidR="00ED3A32" w:rsidRPr="008615FA" w:rsidRDefault="00666842" w:rsidP="008615FA">
      <w:pPr>
        <w:jc w:val="center"/>
        <w:rPr>
          <w:rFonts w:ascii="Times New Roman" w:hAnsi="Times New Roman" w:cs="Times New Roman"/>
          <w:b/>
          <w:sz w:val="24"/>
          <w:szCs w:val="24"/>
          <w:lang w:val="it-IT"/>
        </w:rPr>
      </w:pPr>
      <w:r>
        <w:rPr>
          <w:rFonts w:ascii="Times New Roman" w:hAnsi="Times New Roman" w:cs="Times New Roman"/>
          <w:b/>
          <w:sz w:val="24"/>
          <w:szCs w:val="24"/>
          <w:lang w:val="it-IT"/>
        </w:rPr>
        <w:t>La Sapienza 27 giugno</w:t>
      </w:r>
      <w:r w:rsidR="00C47B02">
        <w:rPr>
          <w:rFonts w:ascii="Times New Roman" w:hAnsi="Times New Roman" w:cs="Times New Roman"/>
          <w:b/>
          <w:sz w:val="24"/>
          <w:szCs w:val="24"/>
          <w:lang w:val="it-IT"/>
        </w:rPr>
        <w:t xml:space="preserve"> 2017</w:t>
      </w:r>
    </w:p>
    <w:p w:rsidR="00ED3A32" w:rsidRDefault="00ED3A32" w:rsidP="00DF3D32">
      <w:pPr>
        <w:jc w:val="center"/>
      </w:pPr>
    </w:p>
    <w:p w:rsidR="001D703B" w:rsidRPr="00C60F46" w:rsidRDefault="001D703B" w:rsidP="00DF3D32">
      <w:pPr>
        <w:jc w:val="center"/>
      </w:pPr>
    </w:p>
    <w:p w:rsidR="00DF3D32" w:rsidRPr="00EB0384" w:rsidRDefault="00666842" w:rsidP="00DF3D32">
      <w:pPr>
        <w:pStyle w:val="Paragrafoelenco"/>
        <w:numPr>
          <w:ilvl w:val="0"/>
          <w:numId w:val="24"/>
        </w:numPr>
        <w:spacing w:after="0" w:line="240" w:lineRule="auto"/>
        <w:ind w:left="357" w:hanging="357"/>
        <w:rPr>
          <w:rFonts w:ascii="Times New Roman" w:hAnsi="Times New Roman" w:cs="Times New Roman"/>
          <w:b/>
          <w:sz w:val="24"/>
          <w:szCs w:val="24"/>
          <w:lang w:val="it-IT"/>
        </w:rPr>
      </w:pPr>
      <w:r w:rsidRPr="00666842">
        <w:rPr>
          <w:rFonts w:ascii="Times New Roman" w:hAnsi="Times New Roman" w:cs="Times New Roman"/>
          <w:b/>
          <w:bCs/>
          <w:sz w:val="24"/>
          <w:szCs w:val="24"/>
          <w:lang w:val="it-IT"/>
        </w:rPr>
        <w:t>Siria e dinamiche del conflitto</w:t>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00C47B02">
        <w:rPr>
          <w:rFonts w:ascii="Times New Roman" w:hAnsi="Times New Roman" w:cs="Times New Roman"/>
          <w:b/>
          <w:sz w:val="24"/>
          <w:szCs w:val="24"/>
          <w:lang w:val="it-IT"/>
        </w:rPr>
        <w:tab/>
      </w:r>
      <w:r w:rsidR="00C47B02">
        <w:rPr>
          <w:rFonts w:ascii="Times New Roman" w:hAnsi="Times New Roman" w:cs="Times New Roman"/>
          <w:b/>
          <w:sz w:val="24"/>
          <w:szCs w:val="24"/>
          <w:lang w:val="it-IT"/>
        </w:rPr>
        <w:tab/>
        <w:t xml:space="preserve">p.   </w:t>
      </w:r>
      <w:r w:rsidR="007A2F98">
        <w:rPr>
          <w:rFonts w:ascii="Times New Roman" w:hAnsi="Times New Roman" w:cs="Times New Roman"/>
          <w:b/>
          <w:sz w:val="24"/>
          <w:szCs w:val="24"/>
          <w:lang w:val="it-IT"/>
        </w:rPr>
        <w:t>2</w:t>
      </w:r>
    </w:p>
    <w:p w:rsidR="007A2F98" w:rsidRDefault="00DF3D3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 xml:space="preserve">      (</w:t>
      </w:r>
      <w:proofErr w:type="spellStart"/>
      <w:r w:rsidR="00666842">
        <w:rPr>
          <w:rFonts w:ascii="Times New Roman" w:hAnsi="Times New Roman" w:cs="Times New Roman"/>
          <w:b/>
          <w:sz w:val="24"/>
          <w:szCs w:val="24"/>
          <w:lang w:val="it-IT"/>
        </w:rPr>
        <w:t>Amb</w:t>
      </w:r>
      <w:proofErr w:type="spellEnd"/>
      <w:r w:rsidR="00666842">
        <w:rPr>
          <w:rFonts w:ascii="Times New Roman" w:hAnsi="Times New Roman" w:cs="Times New Roman"/>
          <w:b/>
          <w:sz w:val="24"/>
          <w:szCs w:val="24"/>
          <w:lang w:val="it-IT"/>
        </w:rPr>
        <w:t xml:space="preserve">. Laura </w:t>
      </w:r>
      <w:proofErr w:type="spellStart"/>
      <w:r w:rsidR="00666842">
        <w:rPr>
          <w:rFonts w:ascii="Times New Roman" w:hAnsi="Times New Roman" w:cs="Times New Roman"/>
          <w:b/>
          <w:sz w:val="24"/>
          <w:szCs w:val="24"/>
          <w:lang w:val="it-IT"/>
        </w:rPr>
        <w:t>Mirachian</w:t>
      </w:r>
      <w:proofErr w:type="spellEnd"/>
      <w:r>
        <w:rPr>
          <w:rFonts w:ascii="Times New Roman" w:hAnsi="Times New Roman" w:cs="Times New Roman"/>
          <w:b/>
          <w:sz w:val="24"/>
          <w:szCs w:val="24"/>
          <w:lang w:val="it-IT"/>
        </w:rPr>
        <w:t>)</w:t>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p>
    <w:p w:rsidR="002D2EBA" w:rsidRPr="007A2F98" w:rsidRDefault="00C47B0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ab/>
      </w:r>
    </w:p>
    <w:p w:rsidR="00666842" w:rsidRPr="00666842" w:rsidRDefault="002D2EBA" w:rsidP="00666842">
      <w:pPr>
        <w:spacing w:after="0" w:line="240" w:lineRule="auto"/>
        <w:rPr>
          <w:rFonts w:ascii="Times New Roman" w:hAnsi="Times New Roman" w:cs="Times New Roman"/>
          <w:b/>
          <w:sz w:val="24"/>
          <w:szCs w:val="24"/>
          <w:lang w:val="it-IT"/>
        </w:rPr>
      </w:pPr>
      <w:r w:rsidRPr="00666842">
        <w:rPr>
          <w:rFonts w:ascii="Times New Roman" w:hAnsi="Times New Roman" w:cs="Times New Roman"/>
          <w:b/>
          <w:sz w:val="24"/>
          <w:szCs w:val="24"/>
          <w:lang w:val="it-IT"/>
        </w:rPr>
        <w:t xml:space="preserve">2.   </w:t>
      </w:r>
      <w:r w:rsidR="00666842" w:rsidRPr="00666842">
        <w:rPr>
          <w:rFonts w:ascii="Times New Roman" w:hAnsi="Times New Roman" w:cs="Times New Roman"/>
          <w:b/>
          <w:sz w:val="24"/>
          <w:szCs w:val="24"/>
          <w:lang w:val="it-IT"/>
        </w:rPr>
        <w:t xml:space="preserve">Mediterraneo e Medio Oriente. Cosa significa la nuova </w:t>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t>p.   4</w:t>
      </w:r>
    </w:p>
    <w:p w:rsidR="00666842" w:rsidRDefault="00666842" w:rsidP="00666842">
      <w:pPr>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Pr="00666842">
        <w:rPr>
          <w:rFonts w:ascii="Times New Roman" w:hAnsi="Times New Roman" w:cs="Times New Roman"/>
          <w:b/>
          <w:sz w:val="24"/>
          <w:szCs w:val="24"/>
          <w:lang w:val="it-IT"/>
        </w:rPr>
        <w:t xml:space="preserve">Amministrazione americana per Arabia Saudita e Iran e </w:t>
      </w:r>
    </w:p>
    <w:p w:rsidR="00666842" w:rsidRPr="00666842" w:rsidRDefault="00666842" w:rsidP="00666842">
      <w:pPr>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Pr="00666842">
        <w:rPr>
          <w:rFonts w:ascii="Times New Roman" w:hAnsi="Times New Roman" w:cs="Times New Roman"/>
          <w:b/>
          <w:sz w:val="24"/>
          <w:szCs w:val="24"/>
          <w:lang w:val="it-IT"/>
        </w:rPr>
        <w:t>le Potenze interessate alla regione</w:t>
      </w:r>
    </w:p>
    <w:p w:rsidR="008615FA" w:rsidRPr="001D703B" w:rsidRDefault="00666842" w:rsidP="000F560F">
      <w:pPr>
        <w:spacing w:after="0" w:line="240" w:lineRule="auto"/>
        <w:rPr>
          <w:rFonts w:ascii="Times New Roman" w:hAnsi="Times New Roman" w:cs="Times New Roman"/>
          <w:b/>
          <w:i/>
          <w:sz w:val="24"/>
          <w:szCs w:val="24"/>
          <w:lang w:val="it-IT"/>
        </w:rPr>
      </w:pPr>
      <w:bookmarkStart w:id="0" w:name="_GoBack"/>
      <w:bookmarkEnd w:id="0"/>
      <w:r>
        <w:rPr>
          <w:rFonts w:ascii="Times New Roman" w:hAnsi="Times New Roman" w:cs="Times New Roman"/>
          <w:b/>
          <w:sz w:val="24"/>
          <w:szCs w:val="24"/>
          <w:lang w:val="it-IT"/>
        </w:rPr>
        <w:t xml:space="preserve">     (</w:t>
      </w: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Mario E. </w:t>
      </w:r>
      <w:proofErr w:type="spellStart"/>
      <w:r>
        <w:rPr>
          <w:rFonts w:ascii="Times New Roman" w:hAnsi="Times New Roman" w:cs="Times New Roman"/>
          <w:b/>
          <w:sz w:val="24"/>
          <w:szCs w:val="24"/>
          <w:lang w:val="it-IT"/>
        </w:rPr>
        <w:t>Maiolini</w:t>
      </w:r>
      <w:proofErr w:type="spellEnd"/>
      <w:r w:rsidR="00F14E4D">
        <w:rPr>
          <w:rFonts w:ascii="Times New Roman" w:hAnsi="Times New Roman" w:cs="Times New Roman"/>
          <w:b/>
          <w:sz w:val="24"/>
          <w:szCs w:val="24"/>
          <w:lang w:val="it-IT"/>
        </w:rPr>
        <w:t>)</w:t>
      </w:r>
      <w:r w:rsidR="00F14E4D">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p>
    <w:p w:rsidR="008615FA" w:rsidRDefault="008615FA" w:rsidP="00C47B02">
      <w:pPr>
        <w:spacing w:after="0" w:line="240" w:lineRule="auto"/>
        <w:jc w:val="center"/>
        <w:rPr>
          <w:rFonts w:ascii="Times New Roman" w:hAnsi="Times New Roman" w:cs="Times New Roman"/>
          <w:b/>
          <w:bCs/>
          <w:i/>
          <w:sz w:val="24"/>
          <w:szCs w:val="24"/>
          <w:lang w:val="it-IT"/>
        </w:rPr>
      </w:pPr>
    </w:p>
    <w:p w:rsidR="00C47B02" w:rsidRPr="007338B6" w:rsidRDefault="00666842" w:rsidP="00C47B02">
      <w:pPr>
        <w:spacing w:after="0" w:line="240" w:lineRule="auto"/>
        <w:jc w:val="center"/>
        <w:rPr>
          <w:rFonts w:ascii="Times New Roman" w:hAnsi="Times New Roman" w:cs="Times New Roman"/>
          <w:b/>
          <w:i/>
          <w:sz w:val="24"/>
          <w:szCs w:val="24"/>
          <w:lang w:val="it-IT"/>
        </w:rPr>
      </w:pPr>
      <w:r w:rsidRPr="00666842">
        <w:rPr>
          <w:rFonts w:ascii="Times New Roman" w:hAnsi="Times New Roman" w:cs="Times New Roman"/>
          <w:b/>
          <w:bCs/>
          <w:i/>
          <w:sz w:val="24"/>
          <w:szCs w:val="24"/>
          <w:lang w:val="it-IT"/>
        </w:rPr>
        <w:lastRenderedPageBreak/>
        <w:t xml:space="preserve">Siria e dinamiche del conflitto </w:t>
      </w:r>
    </w:p>
    <w:p w:rsidR="00C47B02" w:rsidRDefault="00C47B02" w:rsidP="00C47B02">
      <w:pPr>
        <w:spacing w:after="0" w:line="240" w:lineRule="auto"/>
        <w:jc w:val="center"/>
        <w:rPr>
          <w:rFonts w:ascii="Times New Roman" w:hAnsi="Times New Roman" w:cs="Times New Roman"/>
          <w:b/>
          <w:i/>
          <w:sz w:val="24"/>
          <w:szCs w:val="24"/>
          <w:lang w:val="it-IT"/>
        </w:rPr>
      </w:pPr>
      <w:proofErr w:type="spellStart"/>
      <w:r>
        <w:rPr>
          <w:rFonts w:ascii="Times New Roman" w:hAnsi="Times New Roman" w:cs="Times New Roman"/>
          <w:b/>
          <w:i/>
          <w:sz w:val="24"/>
          <w:szCs w:val="24"/>
          <w:lang w:val="it-IT"/>
        </w:rPr>
        <w:t>Amb</w:t>
      </w:r>
      <w:proofErr w:type="spellEnd"/>
      <w:r>
        <w:rPr>
          <w:rFonts w:ascii="Times New Roman" w:hAnsi="Times New Roman" w:cs="Times New Roman"/>
          <w:b/>
          <w:i/>
          <w:sz w:val="24"/>
          <w:szCs w:val="24"/>
          <w:lang w:val="it-IT"/>
        </w:rPr>
        <w:t xml:space="preserve">. </w:t>
      </w:r>
      <w:r w:rsidR="00666842">
        <w:rPr>
          <w:rFonts w:ascii="Times New Roman" w:hAnsi="Times New Roman" w:cs="Times New Roman"/>
          <w:b/>
          <w:i/>
          <w:sz w:val="24"/>
          <w:szCs w:val="24"/>
          <w:lang w:val="it-IT"/>
        </w:rPr>
        <w:t xml:space="preserve">Laura </w:t>
      </w:r>
      <w:proofErr w:type="spellStart"/>
      <w:r w:rsidR="00666842">
        <w:rPr>
          <w:rFonts w:ascii="Times New Roman" w:hAnsi="Times New Roman" w:cs="Times New Roman"/>
          <w:b/>
          <w:i/>
          <w:sz w:val="24"/>
          <w:szCs w:val="24"/>
          <w:lang w:val="it-IT"/>
        </w:rPr>
        <w:t>Mirachian</w:t>
      </w:r>
      <w:proofErr w:type="spellEnd"/>
    </w:p>
    <w:p w:rsidR="00C47B02" w:rsidRDefault="00666842" w:rsidP="00C47B02">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27 giugno</w:t>
      </w:r>
      <w:r w:rsidR="00C47B02">
        <w:rPr>
          <w:rFonts w:ascii="Times New Roman" w:hAnsi="Times New Roman" w:cs="Times New Roman"/>
          <w:b/>
          <w:i/>
          <w:sz w:val="24"/>
          <w:szCs w:val="24"/>
          <w:lang w:val="it-IT"/>
        </w:rPr>
        <w:t xml:space="preserve"> 2017)</w:t>
      </w:r>
    </w:p>
    <w:p w:rsidR="00C47B02" w:rsidRDefault="00C47B02" w:rsidP="00C47B02">
      <w:pPr>
        <w:spacing w:after="0" w:line="240" w:lineRule="auto"/>
        <w:jc w:val="center"/>
        <w:rPr>
          <w:rFonts w:ascii="Times New Roman" w:hAnsi="Times New Roman" w:cs="Times New Roman"/>
          <w:b/>
          <w:i/>
          <w:sz w:val="24"/>
          <w:szCs w:val="24"/>
          <w:lang w:val="it-IT"/>
        </w:rPr>
      </w:pPr>
    </w:p>
    <w:p w:rsidR="00C47B02" w:rsidRDefault="00C47B02" w:rsidP="00C47B02">
      <w:pPr>
        <w:spacing w:after="0" w:line="240" w:lineRule="auto"/>
        <w:jc w:val="center"/>
        <w:rPr>
          <w:rFonts w:ascii="Times New Roman" w:hAnsi="Times New Roman" w:cs="Times New Roman"/>
          <w:b/>
          <w:i/>
          <w:sz w:val="24"/>
          <w:szCs w:val="24"/>
          <w:lang w:val="it-IT"/>
        </w:rPr>
      </w:pPr>
    </w:p>
    <w:p w:rsidR="00666842" w:rsidRDefault="00666842" w:rsidP="00666842">
      <w:pPr>
        <w:spacing w:after="0" w:line="240" w:lineRule="auto"/>
        <w:jc w:val="both"/>
        <w:rPr>
          <w:rFonts w:ascii="Times New Roman" w:hAnsi="Times New Roman" w:cs="Times New Roman"/>
          <w:sz w:val="24"/>
          <w:szCs w:val="24"/>
          <w:lang w:val="it-IT"/>
        </w:rPr>
      </w:pPr>
      <w:r>
        <w:rPr>
          <w:rFonts w:ascii="Times New Roman" w:eastAsia="Calibri" w:hAnsi="Times New Roman"/>
          <w:lang w:val="it-IT"/>
        </w:rPr>
        <w:t xml:space="preserve">     </w:t>
      </w:r>
      <w:r w:rsidRPr="00666842">
        <w:rPr>
          <w:rFonts w:ascii="Times New Roman" w:hAnsi="Times New Roman" w:cs="Times New Roman"/>
          <w:sz w:val="24"/>
          <w:szCs w:val="24"/>
          <w:lang w:val="it-IT"/>
        </w:rPr>
        <w:t xml:space="preserve">Mai come ora risulta chiaro che la crisi siriana non è riferibile a un rigurgito di conflittualità inter-religiosa tra sunniti e sciiti, come vorrebbe la narrativa corrente,  ma ha le sue radici in dinamiche geo-politiche di ‘concorrenza’ tra potenze regionali e relativi referenti internazionali. Ancorché la strategia dell’America di Trump non sia ancora delineata e anzi per ora risulti piuttosto contraddittoria e confusa, l’incontro di Trump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con le Monarchie del Golfo il 21 maggio ha segnato un passaggio-chiave nel momento in cui l’Iran è stato designato come nemico, assimilabile al terrorismo, se non da abbattere, da contenere nella sua tensione espansionistica nella regione. Dilatare in questo modo la nozione di terrorismo ha per così dire legittimato – agli occhi delle Monarchie del Golfo ma anche di Israele -  azioni ‘difensive’ contro Teheran anche di carattere militare. In larga sintesi, si è trattato di un ‘ritorno al futuro’ rispetto alla strategia di Obama, che puntava a ri-equilibrare l’influenza dominante dell’Arabia, divenuta nei decenni tradizionale, con quella dell’Iran e in tal senso aveva favorito l’intesa nucleare con il medesimo. Con Trump tale logica viene capovolta. </w:t>
      </w:r>
    </w:p>
    <w:p w:rsidR="00666842" w:rsidRPr="00666842" w:rsidRDefault="00666842" w:rsidP="00666842">
      <w:pPr>
        <w:spacing w:after="0" w:line="240" w:lineRule="auto"/>
        <w:jc w:val="both"/>
        <w:rPr>
          <w:rFonts w:ascii="Times New Roman" w:hAnsi="Times New Roman" w:cs="Times New Roman"/>
          <w:sz w:val="24"/>
          <w:szCs w:val="24"/>
          <w:lang w:val="it-IT"/>
        </w:rPr>
      </w:pPr>
    </w:p>
    <w:p w:rsid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Ancorché l’assoluta priorità di Trump continui dichiaratamente ad essere il contrasto all’ISIS, i prodromi di questo più ampio approccio si erano manifestati con i raid aerei del 7 aprile sulla base siriana di </w:t>
      </w:r>
      <w:proofErr w:type="spellStart"/>
      <w:r w:rsidRPr="00666842">
        <w:rPr>
          <w:rFonts w:ascii="Times New Roman" w:hAnsi="Times New Roman" w:cs="Times New Roman"/>
          <w:sz w:val="24"/>
          <w:szCs w:val="24"/>
          <w:lang w:val="it-IT"/>
        </w:rPr>
        <w:t>Shayrat</w:t>
      </w:r>
      <w:proofErr w:type="spellEnd"/>
      <w:r w:rsidRPr="00666842">
        <w:rPr>
          <w:rFonts w:ascii="Times New Roman" w:hAnsi="Times New Roman" w:cs="Times New Roman"/>
          <w:sz w:val="24"/>
          <w:szCs w:val="24"/>
          <w:lang w:val="it-IT"/>
        </w:rPr>
        <w:t xml:space="preserve"> (</w:t>
      </w:r>
      <w:proofErr w:type="spellStart"/>
      <w:r w:rsidRPr="00666842">
        <w:rPr>
          <w:rFonts w:ascii="Times New Roman" w:hAnsi="Times New Roman" w:cs="Times New Roman"/>
          <w:sz w:val="24"/>
          <w:szCs w:val="24"/>
          <w:lang w:val="it-IT"/>
        </w:rPr>
        <w:t>Homs</w:t>
      </w:r>
      <w:proofErr w:type="spellEnd"/>
      <w:r w:rsidRPr="00666842">
        <w:rPr>
          <w:rFonts w:ascii="Times New Roman" w:hAnsi="Times New Roman" w:cs="Times New Roman"/>
          <w:sz w:val="24"/>
          <w:szCs w:val="24"/>
          <w:lang w:val="it-IT"/>
        </w:rPr>
        <w:t xml:space="preserve">) senza attendere l’attribuzione di responsabilità da parte della commissione d’inchiesta ONU-OPCW quanto all’uso di armi chimiche a Khan </w:t>
      </w:r>
      <w:proofErr w:type="spellStart"/>
      <w:r w:rsidRPr="00666842">
        <w:rPr>
          <w:rFonts w:ascii="Times New Roman" w:hAnsi="Times New Roman" w:cs="Times New Roman"/>
          <w:sz w:val="24"/>
          <w:szCs w:val="24"/>
          <w:lang w:val="it-IT"/>
        </w:rPr>
        <w:t>Sheikhoun</w:t>
      </w:r>
      <w:proofErr w:type="spellEnd"/>
      <w:r w:rsidRPr="00666842">
        <w:rPr>
          <w:rFonts w:ascii="Times New Roman" w:hAnsi="Times New Roman" w:cs="Times New Roman"/>
          <w:sz w:val="24"/>
          <w:szCs w:val="24"/>
          <w:lang w:val="it-IT"/>
        </w:rPr>
        <w:t xml:space="preserve"> (</w:t>
      </w:r>
      <w:proofErr w:type="spellStart"/>
      <w:r w:rsidRPr="00666842">
        <w:rPr>
          <w:rFonts w:ascii="Times New Roman" w:hAnsi="Times New Roman" w:cs="Times New Roman"/>
          <w:sz w:val="24"/>
          <w:szCs w:val="24"/>
          <w:lang w:val="it-IT"/>
        </w:rPr>
        <w:t>Idlib</w:t>
      </w:r>
      <w:proofErr w:type="spellEnd"/>
      <w:r w:rsidRPr="00666842">
        <w:rPr>
          <w:rFonts w:ascii="Times New Roman" w:hAnsi="Times New Roman" w:cs="Times New Roman"/>
          <w:sz w:val="24"/>
          <w:szCs w:val="24"/>
          <w:lang w:val="it-IT"/>
        </w:rPr>
        <w:t xml:space="preserve">). Se questa iniziativa militare poteva avere una giustificazione umanitaria nei confronti delle vittime civili, quella successiva del 18 giugno, l’abbattimento di un jet siriano nei pressi di </w:t>
      </w:r>
      <w:proofErr w:type="spellStart"/>
      <w:r w:rsidRPr="00666842">
        <w:rPr>
          <w:rFonts w:ascii="Times New Roman" w:hAnsi="Times New Roman" w:cs="Times New Roman"/>
          <w:sz w:val="24"/>
          <w:szCs w:val="24"/>
          <w:lang w:val="it-IT"/>
        </w:rPr>
        <w:t>Tabqa</w:t>
      </w:r>
      <w:proofErr w:type="spellEnd"/>
      <w:r w:rsidRPr="00666842">
        <w:rPr>
          <w:rFonts w:ascii="Times New Roman" w:hAnsi="Times New Roman" w:cs="Times New Roman"/>
          <w:sz w:val="24"/>
          <w:szCs w:val="24"/>
          <w:lang w:val="it-IT"/>
        </w:rPr>
        <w:t xml:space="preserve"> sulla direttrice </w:t>
      </w:r>
      <w:proofErr w:type="spellStart"/>
      <w:r w:rsidRPr="00666842">
        <w:rPr>
          <w:rFonts w:ascii="Times New Roman" w:hAnsi="Times New Roman" w:cs="Times New Roman"/>
          <w:sz w:val="24"/>
          <w:szCs w:val="24"/>
          <w:lang w:val="it-IT"/>
        </w:rPr>
        <w:t>Raqqa</w:t>
      </w:r>
      <w:proofErr w:type="spellEnd"/>
      <w:r w:rsidRPr="00666842">
        <w:rPr>
          <w:rFonts w:ascii="Times New Roman" w:hAnsi="Times New Roman" w:cs="Times New Roman"/>
          <w:sz w:val="24"/>
          <w:szCs w:val="24"/>
          <w:lang w:val="it-IT"/>
        </w:rPr>
        <w:t xml:space="preserve">, verso cui stanno convergendo, con analogo obiettivo di sconfiggere l’ultimo e cruciale baluardo dell’ISIS, sia le forze siriane sostenute da Russia e Iran sia quelle curdo-arabe sostenute dalla Coalizione a guida americana, è stata chiaramente un segnale di diversa natura: colpire le forze di </w:t>
      </w:r>
      <w:proofErr w:type="spellStart"/>
      <w:r w:rsidRPr="00666842">
        <w:rPr>
          <w:rFonts w:ascii="Times New Roman" w:hAnsi="Times New Roman" w:cs="Times New Roman"/>
          <w:sz w:val="24"/>
          <w:szCs w:val="24"/>
          <w:lang w:val="it-IT"/>
        </w:rPr>
        <w:t>Assad</w:t>
      </w:r>
      <w:proofErr w:type="spellEnd"/>
      <w:r w:rsidRPr="00666842">
        <w:rPr>
          <w:rFonts w:ascii="Times New Roman" w:hAnsi="Times New Roman" w:cs="Times New Roman"/>
          <w:sz w:val="24"/>
          <w:szCs w:val="24"/>
          <w:lang w:val="it-IT"/>
        </w:rPr>
        <w:t xml:space="preserve"> e indirettamente chi ne sostiene la campagna aerea e terreste di ‘riconquista’ del territorio. Ne è seguita una reazione di forte irritazione di Mosca, tra l’altro con l’interruzione dei contatti </w:t>
      </w:r>
      <w:proofErr w:type="spellStart"/>
      <w:r w:rsidRPr="00666842">
        <w:rPr>
          <w:rFonts w:ascii="Times New Roman" w:hAnsi="Times New Roman" w:cs="Times New Roman"/>
          <w:sz w:val="24"/>
          <w:szCs w:val="24"/>
          <w:lang w:val="it-IT"/>
        </w:rPr>
        <w:t>military-to-military</w:t>
      </w:r>
      <w:proofErr w:type="spellEnd"/>
      <w:r w:rsidRPr="00666842">
        <w:rPr>
          <w:rFonts w:ascii="Times New Roman" w:hAnsi="Times New Roman" w:cs="Times New Roman"/>
          <w:sz w:val="24"/>
          <w:szCs w:val="24"/>
          <w:lang w:val="it-IT"/>
        </w:rPr>
        <w:t xml:space="preserve"> tra Mosca e Washington intesi ad evitare incidenti involontari,  e quella più pacata ma altrettanto ferma di Teheran. </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p>
    <w:p w:rsid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Peraltro, qualche giorno dopo la pronuncia di Trump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il 5 giugno, si è scatenata una crisi nella crisi, questa volta entro la stessa compagine del Golfo: la designazione del Qatar quale sponsor del terrorismo </w:t>
      </w:r>
      <w:proofErr w:type="spellStart"/>
      <w:r w:rsidRPr="00666842">
        <w:rPr>
          <w:rFonts w:ascii="Times New Roman" w:hAnsi="Times New Roman" w:cs="Times New Roman"/>
          <w:sz w:val="24"/>
          <w:szCs w:val="24"/>
          <w:lang w:val="it-IT"/>
        </w:rPr>
        <w:t>jihadista</w:t>
      </w:r>
      <w:proofErr w:type="spellEnd"/>
      <w:r w:rsidRPr="00666842">
        <w:rPr>
          <w:rFonts w:ascii="Times New Roman" w:hAnsi="Times New Roman" w:cs="Times New Roman"/>
          <w:sz w:val="24"/>
          <w:szCs w:val="24"/>
          <w:lang w:val="it-IT"/>
        </w:rPr>
        <w:t xml:space="preserve"> da parte di Arabia, Emirati,</w:t>
      </w:r>
      <w:r w:rsidRPr="00666842">
        <w:rPr>
          <w:rFonts w:ascii="Times New Roman" w:hAnsi="Times New Roman" w:cs="Times New Roman"/>
          <w:b/>
          <w:sz w:val="24"/>
          <w:szCs w:val="24"/>
          <w:lang w:val="it-IT"/>
        </w:rPr>
        <w:t xml:space="preserve"> </w:t>
      </w:r>
      <w:r w:rsidRPr="00666842">
        <w:rPr>
          <w:rFonts w:ascii="Times New Roman" w:hAnsi="Times New Roman" w:cs="Times New Roman"/>
          <w:sz w:val="24"/>
          <w:szCs w:val="24"/>
          <w:lang w:val="it-IT"/>
        </w:rPr>
        <w:t xml:space="preserve">Bahrein, cui si è aggiunto l’Egitto, con immediate misure di isolamento politico e commerciale ed un elenco di ‘condizioni’ per ottenere la riabilitazione. Di cosa è accusato il Qatar? di essere un ‘free rider’, di sostenere cioè, anche mediante la potente TV Al-Jazeera, gruppi di opposizione disomogenei rispetto a quelli sponsorizzati dall’Arabia, e soprattutto di non </w:t>
      </w:r>
      <w:proofErr w:type="spellStart"/>
      <w:r w:rsidRPr="00666842">
        <w:rPr>
          <w:rFonts w:ascii="Times New Roman" w:hAnsi="Times New Roman" w:cs="Times New Roman"/>
          <w:sz w:val="24"/>
          <w:szCs w:val="24"/>
          <w:lang w:val="it-IT"/>
        </w:rPr>
        <w:t>antagonizzare</w:t>
      </w:r>
      <w:proofErr w:type="spellEnd"/>
      <w:r w:rsidRPr="00666842">
        <w:rPr>
          <w:rFonts w:ascii="Times New Roman" w:hAnsi="Times New Roman" w:cs="Times New Roman"/>
          <w:sz w:val="24"/>
          <w:szCs w:val="24"/>
          <w:lang w:val="it-IT"/>
        </w:rPr>
        <w:t xml:space="preserve"> l’Iran nello scacchiere mediorientale. Paradossalmente, l’effetto immediato di queste misure è stato l’appoggio al Qatar, oltre che dello stesso Iran, della Turchia di </w:t>
      </w:r>
      <w:proofErr w:type="spellStart"/>
      <w:r w:rsidRPr="00666842">
        <w:rPr>
          <w:rFonts w:ascii="Times New Roman" w:hAnsi="Times New Roman" w:cs="Times New Roman"/>
          <w:sz w:val="24"/>
          <w:szCs w:val="24"/>
          <w:lang w:val="it-IT"/>
        </w:rPr>
        <w:t>Erdogan</w:t>
      </w:r>
      <w:proofErr w:type="spellEnd"/>
      <w:r w:rsidRPr="00666842">
        <w:rPr>
          <w:rFonts w:ascii="Times New Roman" w:hAnsi="Times New Roman" w:cs="Times New Roman"/>
          <w:sz w:val="24"/>
          <w:szCs w:val="24"/>
          <w:lang w:val="it-IT"/>
        </w:rPr>
        <w:t xml:space="preserve"> che, procedendo a rafforzare il proprio contingente nella sua base militare in Qatar, ha segnalato una potenziale disponibilità ad intervenire al suo fianco in caso di conflitto.   </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p>
    <w:p w:rsidR="00666842" w:rsidRDefault="00666842" w:rsidP="00666842">
      <w:pPr>
        <w:spacing w:after="0" w:line="240" w:lineRule="auto"/>
        <w:ind w:firstLine="284"/>
        <w:jc w:val="both"/>
        <w:rPr>
          <w:rFonts w:ascii="Times New Roman" w:hAnsi="Times New Roman" w:cs="Times New Roman"/>
          <w:sz w:val="24"/>
          <w:szCs w:val="24"/>
          <w:lang w:val="it-IT"/>
        </w:rPr>
      </w:pPr>
      <w:proofErr w:type="spellStart"/>
      <w:r w:rsidRPr="00666842">
        <w:rPr>
          <w:rFonts w:ascii="Times New Roman" w:hAnsi="Times New Roman" w:cs="Times New Roman"/>
          <w:sz w:val="24"/>
          <w:szCs w:val="24"/>
          <w:lang w:val="it-IT"/>
        </w:rPr>
        <w:t>Erdogan</w:t>
      </w:r>
      <w:proofErr w:type="spellEnd"/>
      <w:r w:rsidRPr="00666842">
        <w:rPr>
          <w:rFonts w:ascii="Times New Roman" w:hAnsi="Times New Roman" w:cs="Times New Roman"/>
          <w:sz w:val="24"/>
          <w:szCs w:val="24"/>
          <w:lang w:val="it-IT"/>
        </w:rPr>
        <w:t xml:space="preserve">, già alle prese con un duplice fronte interno, il contrasto al terrorismo del PKK e la massiccia repressione del dissenso riferito ai sospetti seguaci di </w:t>
      </w:r>
      <w:proofErr w:type="spellStart"/>
      <w:r w:rsidRPr="00666842">
        <w:rPr>
          <w:rFonts w:ascii="Times New Roman" w:hAnsi="Times New Roman" w:cs="Times New Roman"/>
          <w:sz w:val="24"/>
          <w:szCs w:val="24"/>
          <w:lang w:val="it-IT"/>
        </w:rPr>
        <w:t>Gulen</w:t>
      </w:r>
      <w:proofErr w:type="spellEnd"/>
      <w:r w:rsidRPr="00666842">
        <w:rPr>
          <w:rFonts w:ascii="Times New Roman" w:hAnsi="Times New Roman" w:cs="Times New Roman"/>
          <w:sz w:val="24"/>
          <w:szCs w:val="24"/>
          <w:lang w:val="it-IT"/>
        </w:rPr>
        <w:t xml:space="preserve">, è alla ricerca di spazi politico-militari nel quadrante siriano per contrastare il rafforzamento territoriale e di influenza dei curdi del </w:t>
      </w:r>
      <w:proofErr w:type="spellStart"/>
      <w:r w:rsidRPr="00666842">
        <w:rPr>
          <w:rFonts w:ascii="Times New Roman" w:hAnsi="Times New Roman" w:cs="Times New Roman"/>
          <w:sz w:val="24"/>
          <w:szCs w:val="24"/>
          <w:lang w:val="it-IT"/>
        </w:rPr>
        <w:t>Rojava</w:t>
      </w:r>
      <w:proofErr w:type="spellEnd"/>
      <w:r w:rsidRPr="00666842">
        <w:rPr>
          <w:rFonts w:ascii="Times New Roman" w:hAnsi="Times New Roman" w:cs="Times New Roman"/>
          <w:sz w:val="24"/>
          <w:szCs w:val="24"/>
          <w:lang w:val="it-IT"/>
        </w:rPr>
        <w:t xml:space="preserve"> ai suoi confini. Essi peraltro sono appoggiati dagli Stati Uniti in funzione </w:t>
      </w:r>
      <w:proofErr w:type="spellStart"/>
      <w:r w:rsidRPr="00666842">
        <w:rPr>
          <w:rFonts w:ascii="Times New Roman" w:hAnsi="Times New Roman" w:cs="Times New Roman"/>
          <w:sz w:val="24"/>
          <w:szCs w:val="24"/>
          <w:lang w:val="it-IT"/>
        </w:rPr>
        <w:t>anti-ISIS</w:t>
      </w:r>
      <w:proofErr w:type="spellEnd"/>
      <w:r w:rsidRPr="00666842">
        <w:rPr>
          <w:rFonts w:ascii="Times New Roman" w:hAnsi="Times New Roman" w:cs="Times New Roman"/>
          <w:sz w:val="24"/>
          <w:szCs w:val="24"/>
          <w:lang w:val="it-IT"/>
        </w:rPr>
        <w:t xml:space="preserve">. Da anni </w:t>
      </w:r>
      <w:proofErr w:type="spellStart"/>
      <w:r w:rsidRPr="00666842">
        <w:rPr>
          <w:rFonts w:ascii="Times New Roman" w:hAnsi="Times New Roman" w:cs="Times New Roman"/>
          <w:sz w:val="24"/>
          <w:szCs w:val="24"/>
          <w:lang w:val="it-IT"/>
        </w:rPr>
        <w:t>Erdogan</w:t>
      </w:r>
      <w:proofErr w:type="spellEnd"/>
      <w:r w:rsidRPr="00666842">
        <w:rPr>
          <w:rFonts w:ascii="Times New Roman" w:hAnsi="Times New Roman" w:cs="Times New Roman"/>
          <w:sz w:val="24"/>
          <w:szCs w:val="24"/>
          <w:lang w:val="it-IT"/>
        </w:rPr>
        <w:t xml:space="preserve"> punta, per ora senza esito,  a una ‘zona cuscinetto’ al di là della frontiera (ove eventualmente trasferire i rifugiati siriani ospitati nel proprio territorio) e alla creazione di una </w:t>
      </w:r>
      <w:r w:rsidRPr="00666842">
        <w:rPr>
          <w:rFonts w:ascii="Times New Roman" w:hAnsi="Times New Roman" w:cs="Times New Roman"/>
          <w:sz w:val="24"/>
          <w:szCs w:val="24"/>
          <w:lang w:val="it-IT"/>
        </w:rPr>
        <w:lastRenderedPageBreak/>
        <w:t>‘</w:t>
      </w:r>
      <w:proofErr w:type="spellStart"/>
      <w:r w:rsidRPr="00666842">
        <w:rPr>
          <w:rFonts w:ascii="Times New Roman" w:hAnsi="Times New Roman" w:cs="Times New Roman"/>
          <w:sz w:val="24"/>
          <w:szCs w:val="24"/>
          <w:lang w:val="it-IT"/>
        </w:rPr>
        <w:t>no-fly</w:t>
      </w:r>
      <w:proofErr w:type="spellEnd"/>
      <w:r w:rsidRPr="00666842">
        <w:rPr>
          <w:rFonts w:ascii="Times New Roman" w:hAnsi="Times New Roman" w:cs="Times New Roman"/>
          <w:sz w:val="24"/>
          <w:szCs w:val="24"/>
          <w:lang w:val="it-IT"/>
        </w:rPr>
        <w:t xml:space="preserve"> zone’ che impedisca alle forze aeree di </w:t>
      </w:r>
      <w:proofErr w:type="spellStart"/>
      <w:r w:rsidRPr="00666842">
        <w:rPr>
          <w:rFonts w:ascii="Times New Roman" w:hAnsi="Times New Roman" w:cs="Times New Roman"/>
          <w:sz w:val="24"/>
          <w:szCs w:val="24"/>
          <w:lang w:val="it-IT"/>
        </w:rPr>
        <w:t>Assad</w:t>
      </w:r>
      <w:proofErr w:type="spellEnd"/>
      <w:r w:rsidRPr="00666842">
        <w:rPr>
          <w:rFonts w:ascii="Times New Roman" w:hAnsi="Times New Roman" w:cs="Times New Roman"/>
          <w:sz w:val="24"/>
          <w:szCs w:val="24"/>
          <w:lang w:val="it-IT"/>
        </w:rPr>
        <w:t xml:space="preserve"> e relativi alleati di avvicinarsi alle frontiere stesse. Rispetto alla strategia neo-ottomana della prima ora, che coltivava spiccate ambizioni di influenza in area e che pure viene proseguita sotto-traccia mediante il sostegno logistico ad alcuni gruppi dell’opposizione siriana, </w:t>
      </w:r>
      <w:proofErr w:type="spellStart"/>
      <w:r w:rsidRPr="00666842">
        <w:rPr>
          <w:rFonts w:ascii="Times New Roman" w:hAnsi="Times New Roman" w:cs="Times New Roman"/>
          <w:sz w:val="24"/>
          <w:szCs w:val="24"/>
          <w:lang w:val="it-IT"/>
        </w:rPr>
        <w:t>Erdogan</w:t>
      </w:r>
      <w:proofErr w:type="spellEnd"/>
      <w:r w:rsidRPr="00666842">
        <w:rPr>
          <w:rFonts w:ascii="Times New Roman" w:hAnsi="Times New Roman" w:cs="Times New Roman"/>
          <w:sz w:val="24"/>
          <w:szCs w:val="24"/>
          <w:lang w:val="it-IT"/>
        </w:rPr>
        <w:t xml:space="preserve"> ha apparentemente ripiegato  sull’obiettivo prioritario di difesa delle proprie frontiere. Questa preoccupazione ha determinato un deterioramento dei rapporti con Washington che, come detto, appoggiano il braccio armato curdo-siriano in funzione </w:t>
      </w:r>
      <w:proofErr w:type="spellStart"/>
      <w:r w:rsidRPr="00666842">
        <w:rPr>
          <w:rFonts w:ascii="Times New Roman" w:hAnsi="Times New Roman" w:cs="Times New Roman"/>
          <w:sz w:val="24"/>
          <w:szCs w:val="24"/>
          <w:lang w:val="it-IT"/>
        </w:rPr>
        <w:t>anti-ISIS</w:t>
      </w:r>
      <w:proofErr w:type="spellEnd"/>
      <w:r w:rsidRPr="00666842">
        <w:rPr>
          <w:rFonts w:ascii="Times New Roman" w:hAnsi="Times New Roman" w:cs="Times New Roman"/>
          <w:sz w:val="24"/>
          <w:szCs w:val="24"/>
          <w:lang w:val="it-IT"/>
        </w:rPr>
        <w:t xml:space="preserve">. Né le massicce violazioni dei diritti umani nel contesto della campagna </w:t>
      </w:r>
      <w:proofErr w:type="spellStart"/>
      <w:r w:rsidRPr="00666842">
        <w:rPr>
          <w:rFonts w:ascii="Times New Roman" w:hAnsi="Times New Roman" w:cs="Times New Roman"/>
          <w:sz w:val="24"/>
          <w:szCs w:val="24"/>
          <w:lang w:val="it-IT"/>
        </w:rPr>
        <w:t>anti-gulenista</w:t>
      </w:r>
      <w:proofErr w:type="spellEnd"/>
      <w:r w:rsidRPr="00666842">
        <w:rPr>
          <w:rFonts w:ascii="Times New Roman" w:hAnsi="Times New Roman" w:cs="Times New Roman"/>
          <w:sz w:val="24"/>
          <w:szCs w:val="24"/>
          <w:lang w:val="it-IT"/>
        </w:rPr>
        <w:t xml:space="preserve"> nonché da ultimo il referendum sulla riforma costituzionale, che ha rafforzato i poteri del Presidente erodendo i termini di un normale Stato di Diritto, favoriscono una pacata ripresa dei rapporti con l’Europa, nonostante la cruciale intesa che ha interrotto nel 2016 la rotta balcanica dei rifugiati siriani. Di fatto la Turchia, alleata dell’Occidente nella NATO, nel quadrante in parola è passata nell’orbita di Mosca (dopo il superamento dell’episodio di abbattimento di un SU-24 russo nel novembre 2015), ove ritiene esistano più vantaggiosi spazi di manovra nell’ambito del formato di Astana che attualmente domina il negoziato politico per una soluzione della crisi in Siria.  </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Nelle circostanze date, si moltiplicano le incognite nel futuro del quadrante siriano ed oltre. Molti si chiedono se non vi sia un rischio di scontro diretto </w:t>
      </w:r>
      <w:proofErr w:type="spellStart"/>
      <w:r w:rsidRPr="00666842">
        <w:rPr>
          <w:rFonts w:ascii="Times New Roman" w:hAnsi="Times New Roman" w:cs="Times New Roman"/>
          <w:sz w:val="24"/>
          <w:szCs w:val="24"/>
          <w:lang w:val="it-IT"/>
        </w:rPr>
        <w:t>USA-Russia</w:t>
      </w:r>
      <w:proofErr w:type="spellEnd"/>
      <w:r w:rsidRPr="00666842">
        <w:rPr>
          <w:rFonts w:ascii="Times New Roman" w:hAnsi="Times New Roman" w:cs="Times New Roman"/>
          <w:sz w:val="24"/>
          <w:szCs w:val="24"/>
          <w:lang w:val="it-IT"/>
        </w:rPr>
        <w:t xml:space="preserve"> ovvero se, come più verosimile, i due grandi protagonisti esterni non preferiscano evitarlo, ricorrendo ai protagonisti locali e regionali. E se, in particolare, lo scenario di ‘contenimento‘ dell’Iran non possa essere affidato agli stessi Paesi del Golfo ovvero ad Israele che discretamente individua un analogo preciso interesse in tal senso. Ma, Israele, che paventa una presenza iraniana a ridosso dei propri confini, ha interesse a confrontare anche la Russia? E peraltro, la stessa Russia condivide fino in fondo gli interesse dell’Iran? E quale potrà essere la scelta della Turchia? E che fare della ‘questione curda’, che finora è stata gestita con ogni opportuna ambiguità? E i destini di </w:t>
      </w:r>
      <w:proofErr w:type="spellStart"/>
      <w:r w:rsidRPr="00666842">
        <w:rPr>
          <w:rFonts w:ascii="Times New Roman" w:hAnsi="Times New Roman" w:cs="Times New Roman"/>
          <w:sz w:val="24"/>
          <w:szCs w:val="24"/>
          <w:lang w:val="it-IT"/>
        </w:rPr>
        <w:t>Assad</w:t>
      </w:r>
      <w:proofErr w:type="spellEnd"/>
      <w:r w:rsidRPr="00666842">
        <w:rPr>
          <w:rFonts w:ascii="Times New Roman" w:hAnsi="Times New Roman" w:cs="Times New Roman"/>
          <w:sz w:val="24"/>
          <w:szCs w:val="24"/>
          <w:lang w:val="it-IT"/>
        </w:rPr>
        <w:t xml:space="preserve">? E quelli dell’opposizione moderata, vale a dire i ceti medi che hanno avviato la rivolta per ottenere rappresentanza politica e libertà economica per essere poi sopraffatti dal terrorismo </w:t>
      </w:r>
      <w:proofErr w:type="spellStart"/>
      <w:r w:rsidRPr="00666842">
        <w:rPr>
          <w:rFonts w:ascii="Times New Roman" w:hAnsi="Times New Roman" w:cs="Times New Roman"/>
          <w:sz w:val="24"/>
          <w:szCs w:val="24"/>
          <w:lang w:val="it-IT"/>
        </w:rPr>
        <w:t>jihadista</w:t>
      </w:r>
      <w:proofErr w:type="spellEnd"/>
      <w:r w:rsidRPr="00666842">
        <w:rPr>
          <w:rFonts w:ascii="Times New Roman" w:hAnsi="Times New Roman" w:cs="Times New Roman"/>
          <w:sz w:val="24"/>
          <w:szCs w:val="24"/>
          <w:lang w:val="it-IT"/>
        </w:rPr>
        <w:t xml:space="preserve">? Un groviglio di problemi che rimangono un’incognita, nella fragorosa assenza dell’Europa (non di singoli paesi europei), e nel mentre il negoziato di Ginevra sotto egida delle Nazioni Unite, che tentano di applicare la </w:t>
      </w:r>
      <w:proofErr w:type="spellStart"/>
      <w:r w:rsidRPr="00666842">
        <w:rPr>
          <w:rFonts w:ascii="Times New Roman" w:hAnsi="Times New Roman" w:cs="Times New Roman"/>
          <w:sz w:val="24"/>
          <w:szCs w:val="24"/>
          <w:lang w:val="it-IT"/>
        </w:rPr>
        <w:t>Ris</w:t>
      </w:r>
      <w:proofErr w:type="spellEnd"/>
      <w:r w:rsidRPr="00666842">
        <w:rPr>
          <w:rFonts w:ascii="Times New Roman" w:hAnsi="Times New Roman" w:cs="Times New Roman"/>
          <w:sz w:val="24"/>
          <w:szCs w:val="24"/>
          <w:lang w:val="it-IT"/>
        </w:rPr>
        <w:t xml:space="preserve">. 2254 del dicembre 2015,  sembra confinato nell’angolo.                                </w:t>
      </w: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1D703B" w:rsidRDefault="001D703B" w:rsidP="002D2EBA">
      <w:pPr>
        <w:spacing w:after="0" w:line="240" w:lineRule="auto"/>
        <w:jc w:val="center"/>
        <w:rPr>
          <w:rFonts w:ascii="Times New Roman" w:hAnsi="Times New Roman" w:cs="Times New Roman"/>
          <w:b/>
          <w:i/>
          <w:sz w:val="24"/>
          <w:szCs w:val="24"/>
          <w:lang w:val="it-IT"/>
        </w:rPr>
      </w:pPr>
    </w:p>
    <w:p w:rsidR="001D703B" w:rsidRDefault="001D703B"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666842">
      <w:pPr>
        <w:spacing w:after="0" w:line="240" w:lineRule="auto"/>
        <w:rPr>
          <w:rFonts w:ascii="Times New Roman" w:hAnsi="Times New Roman" w:cs="Times New Roman"/>
          <w:b/>
          <w:i/>
          <w:sz w:val="24"/>
          <w:szCs w:val="24"/>
          <w:lang w:val="it-IT"/>
        </w:rPr>
      </w:pPr>
    </w:p>
    <w:p w:rsidR="00666842" w:rsidRDefault="00666842" w:rsidP="00666842">
      <w:pPr>
        <w:spacing w:after="0" w:line="240" w:lineRule="auto"/>
        <w:rPr>
          <w:rFonts w:ascii="Times New Roman" w:hAnsi="Times New Roman" w:cs="Times New Roman"/>
          <w:b/>
          <w:i/>
          <w:sz w:val="24"/>
          <w:szCs w:val="24"/>
          <w:lang w:val="it-IT"/>
        </w:rPr>
      </w:pPr>
    </w:p>
    <w:p w:rsidR="00666842" w:rsidRPr="00666842" w:rsidRDefault="00666842" w:rsidP="00666842">
      <w:pPr>
        <w:spacing w:after="0" w:line="240" w:lineRule="auto"/>
        <w:jc w:val="center"/>
        <w:rPr>
          <w:rFonts w:ascii="Times New Roman" w:hAnsi="Times New Roman" w:cs="Times New Roman"/>
          <w:b/>
          <w:i/>
          <w:sz w:val="24"/>
          <w:szCs w:val="24"/>
          <w:lang w:val="it-IT"/>
        </w:rPr>
      </w:pPr>
      <w:r w:rsidRPr="00666842">
        <w:rPr>
          <w:rFonts w:ascii="Times New Roman" w:hAnsi="Times New Roman" w:cs="Times New Roman"/>
          <w:b/>
          <w:i/>
          <w:sz w:val="24"/>
          <w:szCs w:val="24"/>
          <w:lang w:val="it-IT"/>
        </w:rPr>
        <w:lastRenderedPageBreak/>
        <w:t>Mediterraneo e Medio Oriente. Cosa significa la nuova</w:t>
      </w:r>
    </w:p>
    <w:p w:rsidR="00666842" w:rsidRPr="00666842" w:rsidRDefault="00666842" w:rsidP="00666842">
      <w:pPr>
        <w:spacing w:after="0" w:line="240" w:lineRule="auto"/>
        <w:jc w:val="center"/>
        <w:rPr>
          <w:rFonts w:ascii="Times New Roman" w:hAnsi="Times New Roman" w:cs="Times New Roman"/>
          <w:b/>
          <w:i/>
          <w:sz w:val="24"/>
          <w:szCs w:val="24"/>
          <w:lang w:val="it-IT"/>
        </w:rPr>
      </w:pPr>
      <w:r w:rsidRPr="00666842">
        <w:rPr>
          <w:rFonts w:ascii="Times New Roman" w:hAnsi="Times New Roman" w:cs="Times New Roman"/>
          <w:b/>
          <w:i/>
          <w:sz w:val="24"/>
          <w:szCs w:val="24"/>
          <w:lang w:val="it-IT"/>
        </w:rPr>
        <w:t>Amministrazione americana per Arabia Saudita e Iran e le Potenze interessate alla regione</w:t>
      </w:r>
    </w:p>
    <w:p w:rsidR="002D2EBA" w:rsidRDefault="007A2F98" w:rsidP="002D2EBA">
      <w:pPr>
        <w:spacing w:after="0" w:line="240" w:lineRule="auto"/>
        <w:jc w:val="center"/>
        <w:rPr>
          <w:rFonts w:ascii="Times New Roman" w:hAnsi="Times New Roman" w:cs="Times New Roman"/>
          <w:b/>
          <w:i/>
          <w:sz w:val="24"/>
          <w:szCs w:val="24"/>
          <w:lang w:val="it-IT"/>
        </w:rPr>
      </w:pPr>
      <w:proofErr w:type="spellStart"/>
      <w:r>
        <w:rPr>
          <w:rFonts w:ascii="Times New Roman" w:hAnsi="Times New Roman" w:cs="Times New Roman"/>
          <w:b/>
          <w:i/>
          <w:sz w:val="24"/>
          <w:szCs w:val="24"/>
          <w:lang w:val="it-IT"/>
        </w:rPr>
        <w:t>Amb</w:t>
      </w:r>
      <w:proofErr w:type="spellEnd"/>
      <w:r>
        <w:rPr>
          <w:rFonts w:ascii="Times New Roman" w:hAnsi="Times New Roman" w:cs="Times New Roman"/>
          <w:b/>
          <w:i/>
          <w:sz w:val="24"/>
          <w:szCs w:val="24"/>
          <w:lang w:val="it-IT"/>
        </w:rPr>
        <w:t xml:space="preserve">. </w:t>
      </w:r>
      <w:r w:rsidR="00666842">
        <w:rPr>
          <w:rFonts w:ascii="Times New Roman" w:hAnsi="Times New Roman" w:cs="Times New Roman"/>
          <w:b/>
          <w:i/>
          <w:sz w:val="24"/>
          <w:szCs w:val="24"/>
          <w:lang w:val="it-IT"/>
        </w:rPr>
        <w:t xml:space="preserve">Mario E. </w:t>
      </w:r>
      <w:proofErr w:type="spellStart"/>
      <w:r w:rsidR="00666842">
        <w:rPr>
          <w:rFonts w:ascii="Times New Roman" w:hAnsi="Times New Roman" w:cs="Times New Roman"/>
          <w:b/>
          <w:i/>
          <w:sz w:val="24"/>
          <w:szCs w:val="24"/>
          <w:lang w:val="it-IT"/>
        </w:rPr>
        <w:t>Maiolini</w:t>
      </w:r>
      <w:proofErr w:type="spellEnd"/>
    </w:p>
    <w:p w:rsidR="002D2EBA" w:rsidRDefault="00666842" w:rsidP="002D2EBA">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27 giugno</w:t>
      </w:r>
      <w:r w:rsidR="002D2EBA">
        <w:rPr>
          <w:rFonts w:ascii="Times New Roman" w:hAnsi="Times New Roman" w:cs="Times New Roman"/>
          <w:b/>
          <w:i/>
          <w:sz w:val="24"/>
          <w:szCs w:val="24"/>
          <w:lang w:val="it-IT"/>
        </w:rPr>
        <w:t xml:space="preserve"> 2017)</w:t>
      </w:r>
    </w:p>
    <w:p w:rsidR="002D2EBA" w:rsidRPr="00666842" w:rsidRDefault="002D2EBA" w:rsidP="007A2F98">
      <w:pPr>
        <w:jc w:val="both"/>
        <w:rPr>
          <w:rFonts w:ascii="Times New Roman" w:hAnsi="Times New Roman" w:cs="Times New Roman"/>
          <w:sz w:val="24"/>
          <w:szCs w:val="24"/>
          <w:lang w:val="it-IT"/>
        </w:rPr>
      </w:pPr>
    </w:p>
    <w:p w:rsidR="00666842" w:rsidRPr="00666842" w:rsidRDefault="00666842" w:rsidP="00666842">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666842">
        <w:rPr>
          <w:rFonts w:ascii="Times New Roman" w:hAnsi="Times New Roman" w:cs="Times New Roman"/>
          <w:sz w:val="24"/>
          <w:szCs w:val="24"/>
          <w:lang w:val="it-IT"/>
        </w:rPr>
        <w:t xml:space="preserve">Da quando Napoleone nel 1798, con una flotta di quattrocento navi, duecento studiosi e curiosi di Oriente e migliaia di soldati sbarcò e invase l’Egitto, il Medio Oriente non ha più vissuto in pace i giorni della sua modernità e soprattutto la sua storia è stata strettamente e definitivamente legata all’Occidente </w:t>
      </w:r>
      <w:proofErr w:type="spellStart"/>
      <w:r w:rsidRPr="00666842">
        <w:rPr>
          <w:rFonts w:ascii="Times New Roman" w:hAnsi="Times New Roman" w:cs="Times New Roman"/>
          <w:sz w:val="24"/>
          <w:szCs w:val="24"/>
          <w:lang w:val="it-IT"/>
        </w:rPr>
        <w:t>europeo-americano</w:t>
      </w:r>
      <w:proofErr w:type="spellEnd"/>
      <w:r w:rsidRPr="00666842">
        <w:rPr>
          <w:rFonts w:ascii="Times New Roman" w:hAnsi="Times New Roman" w:cs="Times New Roman"/>
          <w:sz w:val="24"/>
          <w:szCs w:val="24"/>
          <w:lang w:val="it-IT"/>
        </w:rPr>
        <w:t xml:space="preserve"> e alle sue esigenze strategiche. Le masse islamiche persero, dopo la rivolta popolare del Cairo contro il generale </w:t>
      </w:r>
      <w:proofErr w:type="spellStart"/>
      <w:r w:rsidRPr="00666842">
        <w:rPr>
          <w:rFonts w:ascii="Times New Roman" w:hAnsi="Times New Roman" w:cs="Times New Roman"/>
          <w:sz w:val="24"/>
          <w:szCs w:val="24"/>
          <w:lang w:val="it-IT"/>
        </w:rPr>
        <w:t>Kléber</w:t>
      </w:r>
      <w:proofErr w:type="spellEnd"/>
      <w:r w:rsidRPr="00666842">
        <w:rPr>
          <w:rFonts w:ascii="Times New Roman" w:hAnsi="Times New Roman" w:cs="Times New Roman"/>
          <w:sz w:val="24"/>
          <w:szCs w:val="24"/>
          <w:lang w:val="it-IT"/>
        </w:rPr>
        <w:t xml:space="preserve"> e il Governo fantoccio filo francese, la pigra routine con cui praticavano la loro fede</w:t>
      </w:r>
      <w:r>
        <w:rPr>
          <w:rStyle w:val="Rimandonotaapidipagina"/>
          <w:rFonts w:ascii="Times New Roman" w:hAnsi="Times New Roman" w:cs="Times New Roman"/>
          <w:sz w:val="24"/>
          <w:szCs w:val="24"/>
        </w:rPr>
        <w:footnoteReference w:id="1"/>
      </w:r>
      <w:r w:rsidRPr="00666842">
        <w:rPr>
          <w:rFonts w:ascii="Times New Roman" w:hAnsi="Times New Roman" w:cs="Times New Roman"/>
          <w:sz w:val="24"/>
          <w:szCs w:val="24"/>
          <w:lang w:val="it-IT"/>
        </w:rPr>
        <w:t>. Persero la scontata sottomissione ai loro governi locali, dispotici e autoritari, e la mansueta accettazione della lontana sovranità del Sultano di Istanbul</w:t>
      </w:r>
      <w:r>
        <w:rPr>
          <w:rStyle w:val="Rimandonotaapidipagina"/>
          <w:rFonts w:ascii="Times New Roman" w:hAnsi="Times New Roman" w:cs="Times New Roman"/>
          <w:sz w:val="24"/>
          <w:szCs w:val="24"/>
        </w:rPr>
        <w:footnoteReference w:id="2"/>
      </w:r>
      <w:r w:rsidRPr="00666842">
        <w:rPr>
          <w:rFonts w:ascii="Times New Roman" w:hAnsi="Times New Roman" w:cs="Times New Roman"/>
          <w:sz w:val="24"/>
          <w:szCs w:val="24"/>
          <w:lang w:val="it-IT"/>
        </w:rPr>
        <w:t xml:space="preserve">. Lo stesso “Grande Gioco” non si era ancora ben delineato perché le intenzioni del “Grande Corso” erano agli inizi e perché nelle terre dell’altopiano iraniano afgano e nel subcontinente non si erano ancora fatte sentire le scosse e il risveglio della sanguinosa rivolta dei </w:t>
      </w:r>
      <w:proofErr w:type="spellStart"/>
      <w:r w:rsidRPr="00666842">
        <w:rPr>
          <w:rFonts w:ascii="Times New Roman" w:hAnsi="Times New Roman" w:cs="Times New Roman"/>
          <w:sz w:val="24"/>
          <w:szCs w:val="24"/>
          <w:lang w:val="it-IT"/>
        </w:rPr>
        <w:t>sepoy’s</w:t>
      </w:r>
      <w:proofErr w:type="spellEnd"/>
      <w:r w:rsidRPr="00666842">
        <w:rPr>
          <w:rFonts w:ascii="Times New Roman" w:hAnsi="Times New Roman" w:cs="Times New Roman"/>
          <w:sz w:val="24"/>
          <w:szCs w:val="24"/>
          <w:lang w:val="it-IT"/>
        </w:rPr>
        <w:t xml:space="preserve"> musulmani e hindu indiani (1857-58).</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Ma due virus la spedizione napoleonica li depositava immediatamente nelle terre d’Egitto: la tecnologia portata e fomentata dal progresso scientifico fatto di fucili, di dottori e di archeologi e la democrazia da vedersi e studiarsi in Occidente, ma “pasticciata” e distorta nelle terre d’Oriente. Due virus abbiamo detto, ma che gli intellettuali islamici vollero con tenacia diffondere a casa propria con le migliori intenzioni e risultati controversi.</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Il progresso tecnologico da allora in poi ha seguito il suo corso rapido e inarrestabile</w:t>
      </w:r>
      <w:r>
        <w:rPr>
          <w:rStyle w:val="Rimandonotaapidipagina"/>
          <w:rFonts w:ascii="Times New Roman" w:hAnsi="Times New Roman" w:cs="Times New Roman"/>
          <w:sz w:val="24"/>
          <w:szCs w:val="24"/>
        </w:rPr>
        <w:footnoteReference w:id="3"/>
      </w:r>
      <w:r w:rsidRPr="00666842">
        <w:rPr>
          <w:rFonts w:ascii="Times New Roman" w:hAnsi="Times New Roman" w:cs="Times New Roman"/>
          <w:sz w:val="24"/>
          <w:szCs w:val="24"/>
          <w:lang w:val="it-IT"/>
        </w:rPr>
        <w:t xml:space="preserve">  e in alcuni aspetti distruttivo. La democrazia diviene la bandiera e l’ideale dei paesi occidentali alle volte con buone intenzioni, spesso per mascherare ambizioni territoriali e economiche.</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Il binomio è andato a braccetto fino a quando il 20 maggio di quest’anno il Presidente degli Stati Uniti,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di fronte a più di 50 Capi di Stato e di Governo islamici e a loro rappresentanti ha dichiarato solennemente: “l’America è una nazione sovrana e la nostra eminente priorità è sempre il benessere e la sicurezza dei nostri cittadini. Noi non siamo qui per dare lezioni. Noi non siamo qui per dire ad altri popoli come vivere, cosa fare, chi essere o come praticare il proprio credo”. Questo dopo che per due secoli molto o quasi tutto si era fatto per impiantare la “democrazia” nelle terre dell’Islam. Questo in coincidenza con il successo elettorale di </w:t>
      </w:r>
      <w:proofErr w:type="spellStart"/>
      <w:r w:rsidRPr="00666842">
        <w:rPr>
          <w:rFonts w:ascii="Times New Roman" w:hAnsi="Times New Roman" w:cs="Times New Roman"/>
          <w:sz w:val="24"/>
          <w:szCs w:val="24"/>
          <w:lang w:val="it-IT"/>
        </w:rPr>
        <w:t>Rouhani</w:t>
      </w:r>
      <w:proofErr w:type="spellEnd"/>
      <w:r w:rsidRPr="00666842">
        <w:rPr>
          <w:rFonts w:ascii="Times New Roman" w:hAnsi="Times New Roman" w:cs="Times New Roman"/>
          <w:sz w:val="24"/>
          <w:szCs w:val="24"/>
          <w:lang w:val="it-IT"/>
        </w:rPr>
        <w:t xml:space="preserve"> (moderato e favorevole a una graduale apertura all’Occidente e al mantenimento dell’accordo sul nucleare con i 5+1) candidato di una maggioranza che si è espressa in regolari e libere elezioni.</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 Le dichiarazioni di Trump sono un capovolgimento di linea politica dell’America e impongono un ripensamento di posizioni e prospettive. Non solo all’America e alle maggiori potenze. Alla prima perché si ha la netta sensazione che la politica di Washington si debba meglio definire, anche alla luce delle non sopite tensioni politiche interne, ai secondi perché, con una buona prudenza, Cina e Russia sono in posizione di attesa per gli stessi motivi e propensi per ora a un gioco di rimessa. La stessa Unione Europea ha dischiuso una possibilità di mutamenti nella sua politica non solo per la rinnovata intenzione di una politica di difesa più coesa - che non può non essere anche di politica estera - ma anche per la coraggiosa e dimostrativa decisione tedesca di ritirare il proprio contingente militare dalla base di </w:t>
      </w:r>
      <w:proofErr w:type="spellStart"/>
      <w:r w:rsidRPr="00666842">
        <w:rPr>
          <w:rFonts w:ascii="Times New Roman" w:hAnsi="Times New Roman" w:cs="Times New Roman"/>
          <w:sz w:val="24"/>
          <w:szCs w:val="24"/>
          <w:lang w:val="it-IT"/>
        </w:rPr>
        <w:t>Incirlik</w:t>
      </w:r>
      <w:proofErr w:type="spellEnd"/>
      <w:r w:rsidRPr="00666842">
        <w:rPr>
          <w:rFonts w:ascii="Times New Roman" w:hAnsi="Times New Roman" w:cs="Times New Roman"/>
          <w:sz w:val="24"/>
          <w:szCs w:val="24"/>
          <w:lang w:val="it-IT"/>
        </w:rPr>
        <w:t xml:space="preserve"> per dissidi con il Governo turco sul diritto di propaganda elettorale in Germania.</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lastRenderedPageBreak/>
        <w:t xml:space="preserve">I paesi dell’area da parte loro avvertono pienamente il peso e l’importanza della visita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del Presidente americano. Vediamone le problematiche iniziando dai due Stati che sono stati oggetto esplicito delle prese di posizione di Trump: Iran e Arabia Saudita.</w:t>
      </w:r>
    </w:p>
    <w:p w:rsidR="00666842" w:rsidRPr="00666842" w:rsidRDefault="00666842" w:rsidP="00666842">
      <w:pPr>
        <w:spacing w:after="0" w:line="240" w:lineRule="auto"/>
        <w:jc w:val="both"/>
        <w:rPr>
          <w:rFonts w:ascii="Times New Roman" w:hAnsi="Times New Roman" w:cs="Times New Roman"/>
          <w:b/>
          <w:sz w:val="24"/>
          <w:szCs w:val="24"/>
          <w:lang w:val="it-IT"/>
        </w:rPr>
      </w:pPr>
    </w:p>
    <w:p w:rsidR="00666842" w:rsidRPr="00666842" w:rsidRDefault="00666842" w:rsidP="00666842">
      <w:pPr>
        <w:spacing w:after="0" w:line="240" w:lineRule="auto"/>
        <w:jc w:val="both"/>
        <w:rPr>
          <w:rFonts w:ascii="Times New Roman" w:hAnsi="Times New Roman" w:cs="Times New Roman"/>
          <w:sz w:val="24"/>
          <w:szCs w:val="24"/>
          <w:lang w:val="it-IT"/>
        </w:rPr>
      </w:pPr>
      <w:r w:rsidRPr="00666842">
        <w:rPr>
          <w:rFonts w:ascii="Times New Roman" w:hAnsi="Times New Roman" w:cs="Times New Roman"/>
          <w:b/>
          <w:sz w:val="24"/>
          <w:szCs w:val="24"/>
          <w:lang w:val="it-IT"/>
        </w:rPr>
        <w:t xml:space="preserve">     Iran.</w:t>
      </w:r>
      <w:r w:rsidRPr="00666842">
        <w:rPr>
          <w:rFonts w:ascii="Times New Roman" w:hAnsi="Times New Roman" w:cs="Times New Roman"/>
          <w:sz w:val="24"/>
          <w:szCs w:val="24"/>
          <w:lang w:val="it-IT"/>
        </w:rPr>
        <w:t xml:space="preserve"> Il Presidente americano durante la campagna elettorale ha promesso di “stracciare” l’accordo sul nucleare, ma per ora non ha terminato la “revisione” della sua politica verso Teheran. Per ora sta altalenando. Da un lato soprassiede (</w:t>
      </w:r>
      <w:proofErr w:type="spellStart"/>
      <w:r w:rsidRPr="00666842">
        <w:rPr>
          <w:rFonts w:ascii="Times New Roman" w:hAnsi="Times New Roman" w:cs="Times New Roman"/>
          <w:i/>
          <w:sz w:val="24"/>
          <w:szCs w:val="24"/>
          <w:lang w:val="it-IT"/>
        </w:rPr>
        <w:t>waiver</w:t>
      </w:r>
      <w:proofErr w:type="spellEnd"/>
      <w:r w:rsidRPr="00666842">
        <w:rPr>
          <w:rFonts w:ascii="Times New Roman" w:hAnsi="Times New Roman" w:cs="Times New Roman"/>
          <w:sz w:val="24"/>
          <w:szCs w:val="24"/>
          <w:lang w:val="it-IT"/>
        </w:rPr>
        <w:t xml:space="preserve">) per altri 120 giorni all’applicazione all’Iran del divieto di vendere petrolio sul mercato internazionale. Dall’altro (come espone la Fondazione per la Difesa delle Democrazie sul </w:t>
      </w:r>
      <w:proofErr w:type="spellStart"/>
      <w:r w:rsidRPr="00666842">
        <w:rPr>
          <w:rFonts w:ascii="Times New Roman" w:hAnsi="Times New Roman" w:cs="Times New Roman"/>
          <w:sz w:val="24"/>
          <w:szCs w:val="24"/>
          <w:lang w:val="it-IT"/>
        </w:rPr>
        <w:t>Wall</w:t>
      </w:r>
      <w:proofErr w:type="spellEnd"/>
      <w:r w:rsidRPr="00666842">
        <w:rPr>
          <w:rFonts w:ascii="Times New Roman" w:hAnsi="Times New Roman" w:cs="Times New Roman"/>
          <w:sz w:val="24"/>
          <w:szCs w:val="24"/>
          <w:lang w:val="it-IT"/>
        </w:rPr>
        <w:t xml:space="preserve"> Street Journal del 18 maggio) il Tesoro USA in data 16 maggio ha annunziato una nuova serie di sanzioni contro Iran, Siria e Cina. Soprattutto l’accusa a Teheran, formulata il 21 maggio nella capitale saudita, di “destabilizzare” la regione, ha messo sulla difensiva il nuovo governo </w:t>
      </w:r>
      <w:proofErr w:type="spellStart"/>
      <w:r w:rsidRPr="00666842">
        <w:rPr>
          <w:rFonts w:ascii="Times New Roman" w:hAnsi="Times New Roman" w:cs="Times New Roman"/>
          <w:sz w:val="24"/>
          <w:szCs w:val="24"/>
          <w:lang w:val="it-IT"/>
        </w:rPr>
        <w:t>Rouhani</w:t>
      </w:r>
      <w:proofErr w:type="spellEnd"/>
      <w:r w:rsidRPr="00666842">
        <w:rPr>
          <w:rFonts w:ascii="Times New Roman" w:hAnsi="Times New Roman" w:cs="Times New Roman"/>
          <w:sz w:val="24"/>
          <w:szCs w:val="24"/>
          <w:lang w:val="it-IT"/>
        </w:rPr>
        <w:t xml:space="preserve"> il cui elettorato, principalmente interessato a problemi di politica interna, aveva dato l’impressione di voler fare assegnamento e dare  per scontato il riconoscimento di Obama, secondo cui Arabia Saudita e Iran avrebbero dovuto “condividere” la loro influenza nella regione. Quindi un elettorato che riteneva, nella sua maggioranza, chiusa la parte più scabrosa dell’antico dissidio con l’America.</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L’aver considerato di nuovo l’Iran “ radice di ogni male” e aver ribadito con forza l’appoggio all’Arabia Saudita e ad Israele nella speranza che sia possibile un riavvicinamento fra arabi e israeliani per il rilancio di speranze di pace, mette quindi il regime degli Ayatollah in grave difficoltà.</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Vero che molti americani non hanno dimenticato la crisi degli ostaggi vissuta dalla Amministrazione Carter, le affermazioni di </w:t>
      </w:r>
      <w:proofErr w:type="spellStart"/>
      <w:r w:rsidRPr="00666842">
        <w:rPr>
          <w:rFonts w:ascii="Times New Roman" w:hAnsi="Times New Roman" w:cs="Times New Roman"/>
          <w:sz w:val="24"/>
          <w:szCs w:val="24"/>
          <w:lang w:val="it-IT"/>
        </w:rPr>
        <w:t>Ahmadinejad</w:t>
      </w:r>
      <w:proofErr w:type="spellEnd"/>
      <w:r w:rsidRPr="00666842">
        <w:rPr>
          <w:rFonts w:ascii="Times New Roman" w:hAnsi="Times New Roman" w:cs="Times New Roman"/>
          <w:sz w:val="24"/>
          <w:szCs w:val="24"/>
          <w:lang w:val="it-IT"/>
        </w:rPr>
        <w:t xml:space="preserve"> sull’Olocausto e contro Israele, gli attacchi delle milizie sciite di </w:t>
      </w:r>
      <w:proofErr w:type="spellStart"/>
      <w:r w:rsidRPr="00666842">
        <w:rPr>
          <w:rFonts w:ascii="Times New Roman" w:hAnsi="Times New Roman" w:cs="Times New Roman"/>
          <w:sz w:val="24"/>
          <w:szCs w:val="24"/>
          <w:lang w:val="it-IT"/>
        </w:rPr>
        <w:t>Al-Quds</w:t>
      </w:r>
      <w:proofErr w:type="spellEnd"/>
      <w:r w:rsidRPr="00666842">
        <w:rPr>
          <w:rFonts w:ascii="Times New Roman" w:hAnsi="Times New Roman" w:cs="Times New Roman"/>
          <w:sz w:val="24"/>
          <w:szCs w:val="24"/>
          <w:lang w:val="it-IT"/>
        </w:rPr>
        <w:t xml:space="preserve"> contro le forze statunitensi in Iraq (ove era al tempo della strategia filo sunnita “</w:t>
      </w:r>
      <w:proofErr w:type="spellStart"/>
      <w:r w:rsidRPr="00666842">
        <w:rPr>
          <w:rFonts w:ascii="Times New Roman" w:hAnsi="Times New Roman" w:cs="Times New Roman"/>
          <w:i/>
          <w:sz w:val="24"/>
          <w:szCs w:val="24"/>
          <w:lang w:val="it-IT"/>
        </w:rPr>
        <w:t>surge</w:t>
      </w:r>
      <w:proofErr w:type="spellEnd"/>
      <w:r w:rsidRPr="00666842">
        <w:rPr>
          <w:rFonts w:ascii="Times New Roman" w:hAnsi="Times New Roman" w:cs="Times New Roman"/>
          <w:sz w:val="24"/>
          <w:szCs w:val="24"/>
          <w:lang w:val="it-IT"/>
        </w:rPr>
        <w:t xml:space="preserve">” del generale </w:t>
      </w:r>
      <w:proofErr w:type="spellStart"/>
      <w:r w:rsidRPr="00666842">
        <w:rPr>
          <w:rFonts w:ascii="Times New Roman" w:hAnsi="Times New Roman" w:cs="Times New Roman"/>
          <w:sz w:val="24"/>
          <w:szCs w:val="24"/>
          <w:lang w:val="it-IT"/>
        </w:rPr>
        <w:t>Petreus</w:t>
      </w:r>
      <w:proofErr w:type="spellEnd"/>
      <w:r w:rsidRPr="00666842">
        <w:rPr>
          <w:rFonts w:ascii="Times New Roman" w:hAnsi="Times New Roman" w:cs="Times New Roman"/>
          <w:sz w:val="24"/>
          <w:szCs w:val="24"/>
          <w:lang w:val="it-IT"/>
        </w:rPr>
        <w:t xml:space="preserve"> l’attuale Segretario della Difesa James </w:t>
      </w:r>
      <w:proofErr w:type="spellStart"/>
      <w:r w:rsidRPr="00666842">
        <w:rPr>
          <w:rFonts w:ascii="Times New Roman" w:hAnsi="Times New Roman" w:cs="Times New Roman"/>
          <w:sz w:val="24"/>
          <w:szCs w:val="24"/>
          <w:lang w:val="it-IT"/>
        </w:rPr>
        <w:t>Mattis</w:t>
      </w:r>
      <w:proofErr w:type="spellEnd"/>
      <w:r w:rsidRPr="00666842">
        <w:rPr>
          <w:rFonts w:ascii="Times New Roman" w:hAnsi="Times New Roman" w:cs="Times New Roman"/>
          <w:sz w:val="24"/>
          <w:szCs w:val="24"/>
          <w:lang w:val="it-IT"/>
        </w:rPr>
        <w:t xml:space="preserve">), l’appoggio a </w:t>
      </w:r>
      <w:proofErr w:type="spellStart"/>
      <w:r w:rsidRPr="00666842">
        <w:rPr>
          <w:rFonts w:ascii="Times New Roman" w:hAnsi="Times New Roman" w:cs="Times New Roman"/>
          <w:sz w:val="24"/>
          <w:szCs w:val="24"/>
          <w:lang w:val="it-IT"/>
        </w:rPr>
        <w:t>Bashar</w:t>
      </w:r>
      <w:proofErr w:type="spellEnd"/>
      <w:r w:rsidRPr="00666842">
        <w:rPr>
          <w:rFonts w:ascii="Times New Roman" w:hAnsi="Times New Roman" w:cs="Times New Roman"/>
          <w:sz w:val="24"/>
          <w:szCs w:val="24"/>
          <w:lang w:val="it-IT"/>
        </w:rPr>
        <w:t xml:space="preserve"> </w:t>
      </w:r>
      <w:proofErr w:type="spellStart"/>
      <w:r w:rsidRPr="00666842">
        <w:rPr>
          <w:rFonts w:ascii="Times New Roman" w:hAnsi="Times New Roman" w:cs="Times New Roman"/>
          <w:sz w:val="24"/>
          <w:szCs w:val="24"/>
          <w:lang w:val="it-IT"/>
        </w:rPr>
        <w:t>Assad</w:t>
      </w:r>
      <w:proofErr w:type="spellEnd"/>
      <w:r w:rsidRPr="00666842">
        <w:rPr>
          <w:rFonts w:ascii="Times New Roman" w:hAnsi="Times New Roman" w:cs="Times New Roman"/>
          <w:sz w:val="24"/>
          <w:szCs w:val="24"/>
          <w:lang w:val="it-IT"/>
        </w:rPr>
        <w:t xml:space="preserve"> e al suo brutale governo. Ma è anche vero che la politica di Obama aveva disinnescato una delle più gravi crisi della politica mediorientale e internazionale, aprendo la strada all’altalenante possibilità di distensione degli USA con Mosca e a quel controverso riavvicinamento di alcuni paesi dell’Unione Europea con il Cremlino. Quindi il Governo di Teheran non reagirà con precipitazione o violenza al nuovo corso americano, in primo luogo per non pregiudicare il “riesame” in corso, per non compromettere l’appoggio di Mosca (uno dei 5+1) e per non alienarsi le non celate simpatie dell’Unione Europea che, nel caso si dovesse anche di poco distanziare da Washington, può divenire un fattore nella politica internazionale (Germania e Francia sono parte dell’intesa P5+I). Gli iraniani sanno bene che Trump per completare la svolta di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mira a staccare Mosca da Teheran. Ma vi è da chiedersi come questo possa essere possibile quando il programma nucleare, la realizzazione del programma di difesa missilistico e la preminenza iraniana nell’“arco sciita” tanto dipendono dall’appoggio del Cremlino. Per quest’ultimo perdere il sostegno di Teheran significherebbe sloggiare dal Medio Oriente.</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Il gioco in Medio Oriente è per ora intricatissimo e per l’Iran molto avrà importanza la sorte della Siria e dell’Iraq suscettibili di un futuro come entità divise in cui le minoranze e comunità curde, se unite, non sono nell’interesse suo e della Turchia, e se divise (come rischia di incentivare l’appoggio americano ad alcune fazioni curde ora coinvolte nella lotta all’Isis) sono fonte di instabilità e contrasti.</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Ma come si è detto il Medio Oriente è un mondo estremamente intricato e quello che poteva essere ieri il tuo amico potrebbe non esserlo oggi. Per esempio a proposito sempre di Iran, hanno fondamento i sospetti che, agli inizi della rivoluzione </w:t>
      </w:r>
      <w:proofErr w:type="spellStart"/>
      <w:r w:rsidRPr="00666842">
        <w:rPr>
          <w:rFonts w:ascii="Times New Roman" w:hAnsi="Times New Roman" w:cs="Times New Roman"/>
          <w:sz w:val="24"/>
          <w:szCs w:val="24"/>
          <w:lang w:val="it-IT"/>
        </w:rPr>
        <w:t>khomeinista</w:t>
      </w:r>
      <w:proofErr w:type="spellEnd"/>
      <w:r w:rsidRPr="00666842">
        <w:rPr>
          <w:rFonts w:ascii="Times New Roman" w:hAnsi="Times New Roman" w:cs="Times New Roman"/>
          <w:sz w:val="24"/>
          <w:szCs w:val="24"/>
          <w:lang w:val="it-IT"/>
        </w:rPr>
        <w:t>, quando l’Iraq, potentemente armato da Mosca, aggrediva l’Iran, quest’ultimo operava ostilmente per fomentare i gruppi islamici in Cecenia.</w:t>
      </w:r>
    </w:p>
    <w:p w:rsidR="00666842" w:rsidRPr="00666842" w:rsidRDefault="00666842" w:rsidP="00666842">
      <w:pPr>
        <w:spacing w:after="0" w:line="240" w:lineRule="auto"/>
        <w:ind w:firstLine="284"/>
        <w:jc w:val="both"/>
        <w:rPr>
          <w:b/>
          <w:lang w:val="it-IT"/>
        </w:rPr>
      </w:pPr>
      <w:r w:rsidRPr="00666842">
        <w:rPr>
          <w:b/>
          <w:lang w:val="it-IT"/>
        </w:rPr>
        <w:t xml:space="preserve"> </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b/>
          <w:sz w:val="24"/>
          <w:szCs w:val="24"/>
          <w:lang w:val="it-IT"/>
        </w:rPr>
        <w:t>Il Qatar,</w:t>
      </w:r>
      <w:r w:rsidRPr="00666842">
        <w:rPr>
          <w:rFonts w:ascii="Times New Roman" w:hAnsi="Times New Roman" w:cs="Times New Roman"/>
          <w:sz w:val="24"/>
          <w:szCs w:val="24"/>
          <w:lang w:val="it-IT"/>
        </w:rPr>
        <w:t xml:space="preserve"> che sfrutta in condominio con l’Iran i giacimenti di gas nel Golfo, ha una politica verso Teheran che non è di ostilità. E ciò nonostante ospiti la più grande base militare americana (che lo difende) della zona del Golfo. Sempre il Qatar deve ora subire e prendere atto di un altro cospicuo </w:t>
      </w:r>
      <w:r w:rsidRPr="00666842">
        <w:rPr>
          <w:rFonts w:ascii="Times New Roman" w:hAnsi="Times New Roman" w:cs="Times New Roman"/>
          <w:sz w:val="24"/>
          <w:szCs w:val="24"/>
          <w:lang w:val="it-IT"/>
        </w:rPr>
        <w:lastRenderedPageBreak/>
        <w:t xml:space="preserve">mutamento provocato dalle dichiarazioni di Trump; la lotta al terrorismo. L’Arabia Saudita e i paesi del CCG, sostenuti con decisione dall’Egitto, hanno dovuto rendersi conto che l’Isis e Al Qaeda sono una minaccia alla loro stabilita e legittimità interna oltre che un grave pericolo per una molteplicità di membri della Comunità Internazionale. La serie di ritorsioni che i paesi del CCG hanno adottato contro il piccolo ma ricchissimo Regno degli Al </w:t>
      </w:r>
      <w:proofErr w:type="spellStart"/>
      <w:r w:rsidRPr="00666842">
        <w:rPr>
          <w:rFonts w:ascii="Times New Roman" w:hAnsi="Times New Roman" w:cs="Times New Roman"/>
          <w:sz w:val="24"/>
          <w:szCs w:val="24"/>
          <w:lang w:val="it-IT"/>
        </w:rPr>
        <w:t>Thani</w:t>
      </w:r>
      <w:proofErr w:type="spellEnd"/>
      <w:r w:rsidRPr="00666842">
        <w:rPr>
          <w:rFonts w:ascii="Times New Roman" w:hAnsi="Times New Roman" w:cs="Times New Roman"/>
          <w:sz w:val="24"/>
          <w:szCs w:val="24"/>
          <w:lang w:val="it-IT"/>
        </w:rPr>
        <w:t xml:space="preserve">, sostenitore dei Fratelli Musulmani e - secondo le accuse - dell’Isis e di Al Qaeda sono esse pure destinate a mutare il quadro politico del Mediterraneo e del Medio Oriente: basti pensare alla influenza del Qatar in Libia e Siria e alla capacità sovversiva che ha avuto Al </w:t>
      </w:r>
      <w:proofErr w:type="spellStart"/>
      <w:r w:rsidRPr="00666842">
        <w:rPr>
          <w:rFonts w:ascii="Times New Roman" w:hAnsi="Times New Roman" w:cs="Times New Roman"/>
          <w:sz w:val="24"/>
          <w:szCs w:val="24"/>
          <w:lang w:val="it-IT"/>
        </w:rPr>
        <w:t>Jazira</w:t>
      </w:r>
      <w:proofErr w:type="spellEnd"/>
      <w:r w:rsidRPr="00666842">
        <w:rPr>
          <w:rFonts w:ascii="Times New Roman" w:hAnsi="Times New Roman" w:cs="Times New Roman"/>
          <w:sz w:val="24"/>
          <w:szCs w:val="24"/>
          <w:lang w:val="it-IT"/>
        </w:rPr>
        <w:t xml:space="preserve"> durante la Primavera araba. Il Qatar è convinto che avere la simpatia dei gruppi estremisti sia la migliore assicurazione per uno Stato militarmente e politicamente debole ed esposto. Come fu il caso, durante il momento più virulento del terrorismo palestinese, dell’appoggio di alcuni Governi al PLO.</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E così pure, in questi giorni, gli eventi terroristici a Teheran, rivendicati dall’Isis, dimostrano, se mai ve ne fosse bisogno, di quanto siano interconnessi i destini dei paesi della zona. L’Isis ben sapendo quanta ostilità emotiva e sostanziale può provocare un suo gesto di organizzazione “sunnita” contro una entità “sciita” nell’opinione pubblica iraniana, con i suoi attentati del 7 luglio, ha compromesso per lungo tempo ogni possibilità di distensione fra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e Teheran. Eppure a febbraio, si ricorda per sottolineare il punto, </w:t>
      </w:r>
      <w:proofErr w:type="spellStart"/>
      <w:r w:rsidRPr="00666842">
        <w:rPr>
          <w:rFonts w:ascii="Times New Roman" w:hAnsi="Times New Roman" w:cs="Times New Roman"/>
          <w:sz w:val="24"/>
          <w:szCs w:val="24"/>
          <w:lang w:val="it-IT"/>
        </w:rPr>
        <w:t>Rouhani</w:t>
      </w:r>
      <w:proofErr w:type="spellEnd"/>
      <w:r w:rsidRPr="00666842">
        <w:rPr>
          <w:rFonts w:ascii="Times New Roman" w:hAnsi="Times New Roman" w:cs="Times New Roman"/>
          <w:sz w:val="24"/>
          <w:szCs w:val="24"/>
          <w:lang w:val="it-IT"/>
        </w:rPr>
        <w:t xml:space="preserve"> nel corso di una sua breve visita in Kuwait e Oman (Financial </w:t>
      </w:r>
      <w:proofErr w:type="spellStart"/>
      <w:r w:rsidRPr="00666842">
        <w:rPr>
          <w:rFonts w:ascii="Times New Roman" w:hAnsi="Times New Roman" w:cs="Times New Roman"/>
          <w:sz w:val="24"/>
          <w:szCs w:val="24"/>
          <w:lang w:val="it-IT"/>
        </w:rPr>
        <w:t>Times</w:t>
      </w:r>
      <w:proofErr w:type="spellEnd"/>
      <w:r w:rsidRPr="00666842">
        <w:rPr>
          <w:rFonts w:ascii="Times New Roman" w:hAnsi="Times New Roman" w:cs="Times New Roman"/>
          <w:sz w:val="24"/>
          <w:szCs w:val="24"/>
          <w:lang w:val="it-IT"/>
        </w:rPr>
        <w:t xml:space="preserve"> del 17 febbraio 2017) aveva lanciato un appello per colloqui fra le parti coinvolte nel conflitto nello Yemen. A sua volta il Ministro degli Esteri del Kuwait in una sua precedente visita a Teheran aveva auspicato “migliori relazioni” e il superamento delle “incomprensioni” fra paesi sunniti del Golfo e Iran.</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Cito questo precedente per sottolineare di come sempre, nonostante conflitti e contrasti, i paesi del Golfo e fra essi Iran e Arabia Saudita siano stati non poche volte cauti nel passare dalle parole ostili e bellicose a fatti e contrasti armati diretti. Il conflitto </w:t>
      </w:r>
      <w:proofErr w:type="spellStart"/>
      <w:r w:rsidRPr="00666842">
        <w:rPr>
          <w:rFonts w:ascii="Times New Roman" w:hAnsi="Times New Roman" w:cs="Times New Roman"/>
          <w:sz w:val="24"/>
          <w:szCs w:val="24"/>
          <w:lang w:val="it-IT"/>
        </w:rPr>
        <w:t>Iran-Iraq</w:t>
      </w:r>
      <w:proofErr w:type="spellEnd"/>
      <w:r w:rsidRPr="00666842">
        <w:rPr>
          <w:rFonts w:ascii="Times New Roman" w:hAnsi="Times New Roman" w:cs="Times New Roman"/>
          <w:sz w:val="24"/>
          <w:szCs w:val="24"/>
          <w:lang w:val="it-IT"/>
        </w:rPr>
        <w:t>, le due guerre del Golfo, i disordini della Mecca provocati da pellegrini iraniani, la guerra civile in Libano rientrano in questa casistica.</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Se non si verificheranno pesanti interferenze esterne è difficile che l’Iran, spinto dagli attentati del 7 luglio, passi a vie di fatto, così come l’Arabia Saudita. Vi sarà però di certo estrema tensione e le fazioni in Iran ostili a </w:t>
      </w:r>
      <w:proofErr w:type="spellStart"/>
      <w:r w:rsidRPr="00666842">
        <w:rPr>
          <w:rFonts w:ascii="Times New Roman" w:hAnsi="Times New Roman" w:cs="Times New Roman"/>
          <w:sz w:val="24"/>
          <w:szCs w:val="24"/>
          <w:lang w:val="it-IT"/>
        </w:rPr>
        <w:t>Rouhani</w:t>
      </w:r>
      <w:proofErr w:type="spellEnd"/>
      <w:r w:rsidRPr="00666842">
        <w:rPr>
          <w:rFonts w:ascii="Times New Roman" w:hAnsi="Times New Roman" w:cs="Times New Roman"/>
          <w:sz w:val="24"/>
          <w:szCs w:val="24"/>
          <w:lang w:val="it-IT"/>
        </w:rPr>
        <w:t xml:space="preserve"> faranno di tutto per alterare la situazione.</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b/>
          <w:sz w:val="24"/>
          <w:szCs w:val="24"/>
          <w:lang w:val="it-IT"/>
        </w:rPr>
        <w:t xml:space="preserve">L’Arabia Saudita. </w:t>
      </w:r>
      <w:r w:rsidRPr="00666842">
        <w:rPr>
          <w:rFonts w:ascii="Times New Roman" w:hAnsi="Times New Roman" w:cs="Times New Roman"/>
          <w:sz w:val="24"/>
          <w:szCs w:val="24"/>
          <w:lang w:val="it-IT"/>
        </w:rPr>
        <w:t xml:space="preserve">La visita del Presidente americano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per un verso non ha precedenti, per un altro è nel solco di quella fondamentale alleanza che lega i due paesi dal 1945. L’assoluta novità, come si è accennato agli inizi di queste considerazioni, è la dichiarazione di Trump, che ha messo negli scaffali il concetto di </w:t>
      </w:r>
      <w:proofErr w:type="spellStart"/>
      <w:r w:rsidRPr="00666842">
        <w:rPr>
          <w:rFonts w:ascii="Times New Roman" w:hAnsi="Times New Roman" w:cs="Times New Roman"/>
          <w:sz w:val="24"/>
          <w:szCs w:val="24"/>
          <w:lang w:val="it-IT"/>
        </w:rPr>
        <w:t>esportabilità</w:t>
      </w:r>
      <w:proofErr w:type="spellEnd"/>
      <w:r w:rsidRPr="00666842">
        <w:rPr>
          <w:rFonts w:ascii="Times New Roman" w:hAnsi="Times New Roman" w:cs="Times New Roman"/>
          <w:sz w:val="24"/>
          <w:szCs w:val="24"/>
          <w:lang w:val="it-IT"/>
        </w:rPr>
        <w:t xml:space="preserve"> della democrazia come linea guida della politica estera americana. Con buona pace di Wilson e resuscitando il detto di </w:t>
      </w:r>
      <w:proofErr w:type="spellStart"/>
      <w:r w:rsidRPr="00666842">
        <w:rPr>
          <w:rFonts w:ascii="Times New Roman" w:hAnsi="Times New Roman" w:cs="Times New Roman"/>
          <w:sz w:val="24"/>
          <w:szCs w:val="24"/>
          <w:lang w:val="it-IT"/>
        </w:rPr>
        <w:t>Theodore</w:t>
      </w:r>
      <w:proofErr w:type="spellEnd"/>
      <w:r w:rsidRPr="00666842">
        <w:rPr>
          <w:rFonts w:ascii="Times New Roman" w:hAnsi="Times New Roman" w:cs="Times New Roman"/>
          <w:sz w:val="24"/>
          <w:szCs w:val="24"/>
          <w:lang w:val="it-IT"/>
        </w:rPr>
        <w:t xml:space="preserve"> Roosevelt del “</w:t>
      </w:r>
      <w:proofErr w:type="spellStart"/>
      <w:r w:rsidRPr="00666842">
        <w:rPr>
          <w:rFonts w:ascii="Times New Roman" w:hAnsi="Times New Roman" w:cs="Times New Roman"/>
          <w:i/>
          <w:sz w:val="24"/>
          <w:szCs w:val="24"/>
          <w:lang w:val="it-IT"/>
        </w:rPr>
        <w:t>carry</w:t>
      </w:r>
      <w:proofErr w:type="spellEnd"/>
      <w:r w:rsidRPr="00666842">
        <w:rPr>
          <w:rFonts w:ascii="Times New Roman" w:hAnsi="Times New Roman" w:cs="Times New Roman"/>
          <w:i/>
          <w:sz w:val="24"/>
          <w:szCs w:val="24"/>
          <w:lang w:val="it-IT"/>
        </w:rPr>
        <w:t xml:space="preserve"> a big </w:t>
      </w:r>
      <w:proofErr w:type="spellStart"/>
      <w:r w:rsidRPr="00666842">
        <w:rPr>
          <w:rFonts w:ascii="Times New Roman" w:hAnsi="Times New Roman" w:cs="Times New Roman"/>
          <w:i/>
          <w:sz w:val="24"/>
          <w:szCs w:val="24"/>
          <w:lang w:val="it-IT"/>
        </w:rPr>
        <w:t>stick</w:t>
      </w:r>
      <w:proofErr w:type="spellEnd"/>
      <w:r w:rsidRPr="00666842">
        <w:rPr>
          <w:rFonts w:ascii="Times New Roman" w:hAnsi="Times New Roman" w:cs="Times New Roman"/>
          <w:i/>
          <w:sz w:val="24"/>
          <w:szCs w:val="24"/>
          <w:lang w:val="it-IT"/>
        </w:rPr>
        <w:t xml:space="preserve"> and </w:t>
      </w:r>
      <w:proofErr w:type="spellStart"/>
      <w:r w:rsidRPr="00666842">
        <w:rPr>
          <w:rFonts w:ascii="Times New Roman" w:hAnsi="Times New Roman" w:cs="Times New Roman"/>
          <w:i/>
          <w:sz w:val="24"/>
          <w:szCs w:val="24"/>
          <w:lang w:val="it-IT"/>
        </w:rPr>
        <w:t>speak</w:t>
      </w:r>
      <w:proofErr w:type="spellEnd"/>
      <w:r w:rsidRPr="00666842">
        <w:rPr>
          <w:rFonts w:ascii="Times New Roman" w:hAnsi="Times New Roman" w:cs="Times New Roman"/>
          <w:i/>
          <w:sz w:val="24"/>
          <w:szCs w:val="24"/>
          <w:lang w:val="it-IT"/>
        </w:rPr>
        <w:t xml:space="preserve"> </w:t>
      </w:r>
      <w:proofErr w:type="spellStart"/>
      <w:r w:rsidRPr="00666842">
        <w:rPr>
          <w:rFonts w:ascii="Times New Roman" w:hAnsi="Times New Roman" w:cs="Times New Roman"/>
          <w:i/>
          <w:sz w:val="24"/>
          <w:szCs w:val="24"/>
          <w:lang w:val="it-IT"/>
        </w:rPr>
        <w:t>softly</w:t>
      </w:r>
      <w:proofErr w:type="spellEnd"/>
      <w:r w:rsidRPr="00666842">
        <w:rPr>
          <w:rFonts w:ascii="Times New Roman" w:hAnsi="Times New Roman" w:cs="Times New Roman"/>
          <w:sz w:val="24"/>
          <w:szCs w:val="24"/>
          <w:lang w:val="it-IT"/>
        </w:rPr>
        <w:t xml:space="preserve">”. Per un certo verso Trump ha rovesciato anche la politica di Obama di graduale distanziamento da coinvolgimenti diretti nelle crisi mediorientali. L’impegno a vendere più di cento miliardi di dollari di armamenti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è impressionante per la sua molteplicità di conseguenze e significati. Prima di tutto perché è una quantità che non ha precedenti (l’ultimo impegno di Obama per forniture gratuite a Israele è di 3,8)</w:t>
      </w:r>
      <w:r>
        <w:rPr>
          <w:rStyle w:val="Rimandonotaapidipagina"/>
          <w:rFonts w:ascii="Times New Roman" w:hAnsi="Times New Roman" w:cs="Times New Roman"/>
          <w:sz w:val="24"/>
          <w:szCs w:val="24"/>
        </w:rPr>
        <w:footnoteReference w:id="4"/>
      </w:r>
      <w:r w:rsidRPr="00666842">
        <w:rPr>
          <w:rFonts w:ascii="Times New Roman" w:hAnsi="Times New Roman" w:cs="Times New Roman"/>
          <w:sz w:val="24"/>
          <w:szCs w:val="24"/>
          <w:lang w:val="it-IT"/>
        </w:rPr>
        <w:t xml:space="preserve">. Perché è difficile immaginare l’impatto di una tale quantità di armamenti in una regione già satura. Perché, se fuori controllo di un saldo governo, potrebbe ulteriormente destabilizzare la zona. Perché – a parere di chi conosce l’Arabia Saudita – questi armamenti per essere utilizzati necessiteranno di un numero non trascurabile di mercenari necessari per la loro manutenzione e gestione, e quindi l’immissione nel tessuto sociale del paese di stranieri (militarmente capaci) non proprio omogenei alla maggioranza della popolazione. Ma queste considerazioni non hanno il peso e la risonanza di un gesto politico che rassicura più di ogni altra cosa l’Arabia Saudita, dopo gli anni dell’Amministrazione Obama che aveva abbandonato </w:t>
      </w:r>
      <w:proofErr w:type="spellStart"/>
      <w:r w:rsidRPr="00666842">
        <w:rPr>
          <w:rFonts w:ascii="Times New Roman" w:hAnsi="Times New Roman" w:cs="Times New Roman"/>
          <w:sz w:val="24"/>
          <w:szCs w:val="24"/>
          <w:lang w:val="it-IT"/>
        </w:rPr>
        <w:t>Moubarak</w:t>
      </w:r>
      <w:proofErr w:type="spellEnd"/>
      <w:r w:rsidRPr="00666842">
        <w:rPr>
          <w:rFonts w:ascii="Times New Roman" w:hAnsi="Times New Roman" w:cs="Times New Roman"/>
          <w:sz w:val="24"/>
          <w:szCs w:val="24"/>
          <w:lang w:val="it-IT"/>
        </w:rPr>
        <w:t xml:space="preserve"> al suo destino, aperto ai Fratelli Musulmani di Morsi, raggiunto il compromesso sul nucleare con l’Iran, “tollerato” l’affermazione di Teheran nell’arco sciita, </w:t>
      </w:r>
      <w:r w:rsidRPr="00666842">
        <w:rPr>
          <w:rFonts w:ascii="Times New Roman" w:hAnsi="Times New Roman" w:cs="Times New Roman"/>
          <w:sz w:val="24"/>
          <w:szCs w:val="24"/>
          <w:lang w:val="it-IT"/>
        </w:rPr>
        <w:lastRenderedPageBreak/>
        <w:t>assegnato al Medio Oriente una priorità secondaria rispetto al “</w:t>
      </w:r>
      <w:r w:rsidRPr="00666842">
        <w:rPr>
          <w:rFonts w:ascii="Times New Roman" w:hAnsi="Times New Roman" w:cs="Times New Roman"/>
          <w:i/>
          <w:sz w:val="24"/>
          <w:szCs w:val="24"/>
          <w:lang w:val="it-IT"/>
        </w:rPr>
        <w:t xml:space="preserve">pivot </w:t>
      </w:r>
      <w:proofErr w:type="spellStart"/>
      <w:r w:rsidRPr="00666842">
        <w:rPr>
          <w:rFonts w:ascii="Times New Roman" w:hAnsi="Times New Roman" w:cs="Times New Roman"/>
          <w:i/>
          <w:sz w:val="24"/>
          <w:szCs w:val="24"/>
          <w:lang w:val="it-IT"/>
        </w:rPr>
        <w:t>to</w:t>
      </w:r>
      <w:proofErr w:type="spellEnd"/>
      <w:r w:rsidRPr="00666842">
        <w:rPr>
          <w:rFonts w:ascii="Times New Roman" w:hAnsi="Times New Roman" w:cs="Times New Roman"/>
          <w:i/>
          <w:sz w:val="24"/>
          <w:szCs w:val="24"/>
          <w:lang w:val="it-IT"/>
        </w:rPr>
        <w:t xml:space="preserve"> Asia</w:t>
      </w:r>
      <w:r w:rsidRPr="00666842">
        <w:rPr>
          <w:rFonts w:ascii="Times New Roman" w:hAnsi="Times New Roman" w:cs="Times New Roman"/>
          <w:sz w:val="24"/>
          <w:szCs w:val="24"/>
          <w:lang w:val="it-IT"/>
        </w:rPr>
        <w:t xml:space="preserve">”. Le polemiche e le critiche esplicite e vocali di esponenti sauditi verso Washington erano state un fatto che non suscitava più meraviglia, sino al punto che l’accoglienza a Obama, a fine mandato, a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era stata di una freddezza senza precedenti.</w:t>
      </w:r>
    </w:p>
    <w:p w:rsidR="00666842" w:rsidRPr="00666842" w:rsidRDefault="00666842" w:rsidP="00666842">
      <w:pPr>
        <w:spacing w:after="0" w:line="240" w:lineRule="auto"/>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Gli effetti della visita di Trump sono stati molteplici non solo sul piano di un sostegno politico-psicologico alla monarchia, scossa negli ultimi tempi da una lotta per la successione al valetudinario Re </w:t>
      </w:r>
      <w:proofErr w:type="spellStart"/>
      <w:r w:rsidRPr="00666842">
        <w:rPr>
          <w:rFonts w:ascii="Times New Roman" w:hAnsi="Times New Roman" w:cs="Times New Roman"/>
          <w:sz w:val="24"/>
          <w:szCs w:val="24"/>
          <w:lang w:val="it-IT"/>
        </w:rPr>
        <w:t>Salman</w:t>
      </w:r>
      <w:proofErr w:type="spellEnd"/>
      <w:r w:rsidRPr="00666842">
        <w:rPr>
          <w:rFonts w:ascii="Times New Roman" w:hAnsi="Times New Roman" w:cs="Times New Roman"/>
          <w:sz w:val="24"/>
          <w:szCs w:val="24"/>
          <w:lang w:val="it-IT"/>
        </w:rPr>
        <w:t xml:space="preserve"> e dalla riduzione dei benefici sociali alla popolazione, e da una crisi finanziaria che il Regno non aveva conosciuto in passato. Il tutto causato dalle eccessive spese per l’intervento infruttuoso nello Yemen e dal calo del prezzo del petrolio, fatti che hanno costretto </w:t>
      </w:r>
      <w:proofErr w:type="spellStart"/>
      <w:r w:rsidRPr="00666842">
        <w:rPr>
          <w:rFonts w:ascii="Times New Roman" w:hAnsi="Times New Roman" w:cs="Times New Roman"/>
          <w:sz w:val="24"/>
          <w:szCs w:val="24"/>
          <w:lang w:val="it-IT"/>
        </w:rPr>
        <w:t>Riad</w:t>
      </w:r>
      <w:proofErr w:type="spellEnd"/>
      <w:r w:rsidRPr="00666842">
        <w:rPr>
          <w:rFonts w:ascii="Times New Roman" w:hAnsi="Times New Roman" w:cs="Times New Roman"/>
          <w:sz w:val="24"/>
          <w:szCs w:val="24"/>
          <w:lang w:val="it-IT"/>
        </w:rPr>
        <w:t xml:space="preserve"> ad annunciare l’intenzione di piazzare sul mercato internazionale parte degli </w:t>
      </w:r>
      <w:proofErr w:type="spellStart"/>
      <w:r w:rsidRPr="00666842">
        <w:rPr>
          <w:rFonts w:ascii="Times New Roman" w:hAnsi="Times New Roman" w:cs="Times New Roman"/>
          <w:sz w:val="24"/>
          <w:szCs w:val="24"/>
          <w:lang w:val="it-IT"/>
        </w:rPr>
        <w:t>assets</w:t>
      </w:r>
      <w:proofErr w:type="spellEnd"/>
      <w:r w:rsidRPr="00666842">
        <w:rPr>
          <w:rFonts w:ascii="Times New Roman" w:hAnsi="Times New Roman" w:cs="Times New Roman"/>
          <w:sz w:val="24"/>
          <w:szCs w:val="24"/>
          <w:lang w:val="it-IT"/>
        </w:rPr>
        <w:t xml:space="preserve"> dell’</w:t>
      </w:r>
      <w:proofErr w:type="spellStart"/>
      <w:r w:rsidRPr="00666842">
        <w:rPr>
          <w:rFonts w:ascii="Times New Roman" w:hAnsi="Times New Roman" w:cs="Times New Roman"/>
          <w:sz w:val="24"/>
          <w:szCs w:val="24"/>
          <w:lang w:val="it-IT"/>
        </w:rPr>
        <w:t>Aramco</w:t>
      </w:r>
      <w:proofErr w:type="spellEnd"/>
      <w:r w:rsidRPr="00666842">
        <w:rPr>
          <w:rFonts w:ascii="Times New Roman" w:hAnsi="Times New Roman" w:cs="Times New Roman"/>
          <w:sz w:val="24"/>
          <w:szCs w:val="24"/>
          <w:lang w:val="it-IT"/>
        </w:rPr>
        <w:t xml:space="preserve">. Fatto meritevole di sottolineatura che apre alla finanza internazionale, in primis americana, l’ingresso nel gioiello dell’economia saudita. E la visita è inoltre da interpretarsi come un segno di appoggio al mutamento nei criteri del governo e quindi di incoraggiamento a quella strada riformista voluta dal Principe Ereditario Mohammad </w:t>
      </w:r>
      <w:proofErr w:type="spellStart"/>
      <w:r w:rsidRPr="00666842">
        <w:rPr>
          <w:rFonts w:ascii="Times New Roman" w:hAnsi="Times New Roman" w:cs="Times New Roman"/>
          <w:sz w:val="24"/>
          <w:szCs w:val="24"/>
          <w:lang w:val="it-IT"/>
        </w:rPr>
        <w:t>bin</w:t>
      </w:r>
      <w:proofErr w:type="spellEnd"/>
      <w:r w:rsidRPr="00666842">
        <w:rPr>
          <w:rFonts w:ascii="Times New Roman" w:hAnsi="Times New Roman" w:cs="Times New Roman"/>
          <w:sz w:val="24"/>
          <w:szCs w:val="24"/>
          <w:lang w:val="it-IT"/>
        </w:rPr>
        <w:t xml:space="preserve"> </w:t>
      </w:r>
      <w:proofErr w:type="spellStart"/>
      <w:r w:rsidRPr="00666842">
        <w:rPr>
          <w:rFonts w:ascii="Times New Roman" w:hAnsi="Times New Roman" w:cs="Times New Roman"/>
          <w:sz w:val="24"/>
          <w:szCs w:val="24"/>
          <w:lang w:val="it-IT"/>
        </w:rPr>
        <w:t>Salman</w:t>
      </w:r>
      <w:proofErr w:type="spellEnd"/>
      <w:r w:rsidRPr="00666842">
        <w:rPr>
          <w:rFonts w:ascii="Times New Roman" w:hAnsi="Times New Roman" w:cs="Times New Roman"/>
          <w:sz w:val="24"/>
          <w:szCs w:val="24"/>
          <w:lang w:val="it-IT"/>
        </w:rPr>
        <w:t>. E le riforme sono sempre facili da avviarsi, difficili a controllarsi in tutte le loro fasi. E pertanto sempre più importante sarà il sostegno americano</w:t>
      </w:r>
    </w:p>
    <w:p w:rsidR="00666842" w:rsidRPr="00666842" w:rsidRDefault="00666842" w:rsidP="00666842">
      <w:pPr>
        <w:spacing w:after="0" w:line="240" w:lineRule="auto"/>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     D’altro canto, come accennato, lo schieramento filo americano dell’Arabia Saudita, per la prima volta deciso e chiaro (così sembra) contro le fonti di finanziamento all’Isis e alla sua organizzazione terroristica in un momento in cui è debole sul terreno ma virulento nella sua forma “fai da sé”, è uno sviluppo destinato ad avere ulteriore impatto sulle posizioni e allineamenti dei protagonisti </w:t>
      </w:r>
      <w:proofErr w:type="spellStart"/>
      <w:r w:rsidRPr="00666842">
        <w:rPr>
          <w:rFonts w:ascii="Times New Roman" w:hAnsi="Times New Roman" w:cs="Times New Roman"/>
          <w:sz w:val="24"/>
          <w:szCs w:val="24"/>
          <w:lang w:val="it-IT"/>
        </w:rPr>
        <w:t>medio-orientali</w:t>
      </w:r>
      <w:proofErr w:type="spellEnd"/>
      <w:r w:rsidRPr="00666842">
        <w:rPr>
          <w:rFonts w:ascii="Times New Roman" w:hAnsi="Times New Roman" w:cs="Times New Roman"/>
          <w:sz w:val="24"/>
          <w:szCs w:val="24"/>
          <w:lang w:val="it-IT"/>
        </w:rPr>
        <w:t>.</w:t>
      </w:r>
    </w:p>
    <w:p w:rsidR="00666842" w:rsidRDefault="00666842" w:rsidP="00666842">
      <w:pPr>
        <w:spacing w:after="0" w:line="240" w:lineRule="auto"/>
        <w:jc w:val="both"/>
        <w:rPr>
          <w:rFonts w:ascii="Times New Roman" w:hAnsi="Times New Roman" w:cs="Times New Roman"/>
          <w:sz w:val="24"/>
          <w:szCs w:val="24"/>
        </w:rPr>
      </w:pPr>
      <w:r w:rsidRPr="00666842">
        <w:rPr>
          <w:rFonts w:ascii="Times New Roman" w:hAnsi="Times New Roman" w:cs="Times New Roman"/>
          <w:sz w:val="24"/>
          <w:szCs w:val="24"/>
          <w:lang w:val="it-IT"/>
        </w:rPr>
        <w:t xml:space="preserve">     Ma per chiarire tutto questo ci vorrà tempo, per cui ora si rischierebbe di trarre premature conclusioni dalle disordinate reazioni del Parlamento iraniano agli attacchi dell’Isis del 7  luglio contro lo stesso Parlamento e contro il Mausoleo Khomeini. Cosi pure rischiano di avere effetti contro </w:t>
      </w:r>
      <w:proofErr w:type="spellStart"/>
      <w:r w:rsidRPr="00666842">
        <w:rPr>
          <w:rFonts w:ascii="Times New Roman" w:hAnsi="Times New Roman" w:cs="Times New Roman"/>
          <w:sz w:val="24"/>
          <w:szCs w:val="24"/>
          <w:lang w:val="it-IT"/>
        </w:rPr>
        <w:t>producenti</w:t>
      </w:r>
      <w:proofErr w:type="spellEnd"/>
      <w:r w:rsidRPr="00666842">
        <w:rPr>
          <w:rFonts w:ascii="Times New Roman" w:hAnsi="Times New Roman" w:cs="Times New Roman"/>
          <w:sz w:val="24"/>
          <w:szCs w:val="24"/>
          <w:lang w:val="it-IT"/>
        </w:rPr>
        <w:t xml:space="preserve"> le condoglianze espresse da Trump al popolo e al Governo iraniani per l’</w:t>
      </w:r>
      <w:proofErr w:type="spellStart"/>
      <w:r w:rsidRPr="00666842">
        <w:rPr>
          <w:rFonts w:ascii="Times New Roman" w:hAnsi="Times New Roman" w:cs="Times New Roman"/>
          <w:sz w:val="24"/>
          <w:szCs w:val="24"/>
          <w:lang w:val="it-IT"/>
        </w:rPr>
        <w:t>attentato.Condoglianze</w:t>
      </w:r>
      <w:proofErr w:type="spellEnd"/>
      <w:r w:rsidRPr="00666842">
        <w:rPr>
          <w:rFonts w:ascii="Times New Roman" w:hAnsi="Times New Roman" w:cs="Times New Roman"/>
          <w:sz w:val="24"/>
          <w:szCs w:val="24"/>
          <w:lang w:val="it-IT"/>
        </w:rPr>
        <w:t xml:space="preserve"> accompagnate dalla affermazione-in contrasto con le condoglianze stesse- secondo cui” gli Stati che sponsorizzano il terrorismo rischiano di cadere vittima del male che promuovono”. </w:t>
      </w:r>
      <w:r>
        <w:rPr>
          <w:rFonts w:ascii="Times New Roman" w:hAnsi="Times New Roman" w:cs="Times New Roman"/>
          <w:sz w:val="24"/>
          <w:szCs w:val="24"/>
        </w:rPr>
        <w:t xml:space="preserve">Il </w:t>
      </w:r>
      <w:proofErr w:type="spellStart"/>
      <w:r>
        <w:rPr>
          <w:rFonts w:ascii="Times New Roman" w:hAnsi="Times New Roman" w:cs="Times New Roman"/>
          <w:sz w:val="24"/>
          <w:szCs w:val="24"/>
        </w:rPr>
        <w:t>Ministro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Zarif</w:t>
      </w:r>
      <w:proofErr w:type="spellEnd"/>
      <w:r>
        <w:rPr>
          <w:rFonts w:ascii="Times New Roman" w:hAnsi="Times New Roman" w:cs="Times New Roman"/>
          <w:sz w:val="24"/>
          <w:szCs w:val="24"/>
        </w:rPr>
        <w:t xml:space="preserve"> si è </w:t>
      </w:r>
      <w:proofErr w:type="spellStart"/>
      <w:r>
        <w:rPr>
          <w:rFonts w:ascii="Times New Roman" w:hAnsi="Times New Roman" w:cs="Times New Roman"/>
          <w:sz w:val="24"/>
          <w:szCs w:val="24"/>
        </w:rPr>
        <w:t>detto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indignato</w:t>
      </w:r>
      <w:proofErr w:type="spellEnd"/>
      <w:r>
        <w:rPr>
          <w:rFonts w:ascii="Times New Roman" w:hAnsi="Times New Roman" w:cs="Times New Roman"/>
          <w:sz w:val="24"/>
          <w:szCs w:val="24"/>
        </w:rPr>
        <w:t>”.</w:t>
      </w:r>
    </w:p>
    <w:p w:rsidR="00666842" w:rsidRDefault="00666842" w:rsidP="00666842">
      <w:pPr>
        <w:spacing w:after="0" w:line="240" w:lineRule="auto"/>
        <w:jc w:val="both"/>
        <w:rPr>
          <w:rFonts w:ascii="Times New Roman" w:hAnsi="Times New Roman" w:cs="Times New Roman"/>
          <w:sz w:val="24"/>
          <w:szCs w:val="24"/>
        </w:rPr>
      </w:pPr>
    </w:p>
    <w:p w:rsidR="000F560F" w:rsidRPr="000F560F" w:rsidRDefault="00666842" w:rsidP="00666842">
      <w:pPr>
        <w:spacing w:after="0"/>
        <w:ind w:firstLine="284"/>
        <w:jc w:val="both"/>
        <w:rPr>
          <w:rFonts w:ascii="Times New Roman" w:hAnsi="Times New Roman" w:cs="Times New Roman"/>
          <w:sz w:val="24"/>
          <w:szCs w:val="24"/>
          <w:lang w:val="it-IT"/>
        </w:rPr>
      </w:pPr>
      <w:r w:rsidRPr="00666842">
        <w:rPr>
          <w:rFonts w:ascii="Times New Roman" w:hAnsi="Times New Roman" w:cs="Times New Roman"/>
          <w:sz w:val="24"/>
          <w:szCs w:val="24"/>
          <w:lang w:val="it-IT"/>
        </w:rPr>
        <w:t xml:space="preserve">                       </w:t>
      </w:r>
    </w:p>
    <w:p w:rsidR="000F560F" w:rsidRPr="000F560F" w:rsidRDefault="000F560F" w:rsidP="000F560F">
      <w:pPr>
        <w:spacing w:after="0" w:line="240" w:lineRule="auto"/>
        <w:ind w:firstLine="284"/>
        <w:jc w:val="both"/>
        <w:rPr>
          <w:rFonts w:ascii="Times New Roman" w:eastAsia="Calibri" w:hAnsi="Times New Roman" w:cs="Times New Roman"/>
          <w:sz w:val="24"/>
          <w:szCs w:val="24"/>
          <w:lang w:val="it-IT"/>
        </w:rPr>
      </w:pPr>
    </w:p>
    <w:sectPr w:rsidR="000F560F" w:rsidRPr="000F560F"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6C" w:rsidRDefault="005A216C" w:rsidP="00D95052">
      <w:pPr>
        <w:spacing w:after="0" w:line="240" w:lineRule="auto"/>
      </w:pPr>
      <w:r>
        <w:separator/>
      </w:r>
    </w:p>
  </w:endnote>
  <w:endnote w:type="continuationSeparator" w:id="0">
    <w:p w:rsidR="005A216C" w:rsidRDefault="005A216C"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FA2715" w:rsidRDefault="00EC3FD5">
        <w:pPr>
          <w:pStyle w:val="Pidipagina"/>
          <w:jc w:val="right"/>
        </w:pPr>
        <w:r>
          <w:fldChar w:fldCharType="begin"/>
        </w:r>
        <w:r w:rsidR="00FA2715">
          <w:instrText xml:space="preserve"> PAGE   \* MERGEFORMAT </w:instrText>
        </w:r>
        <w:r>
          <w:fldChar w:fldCharType="separate"/>
        </w:r>
        <w:r w:rsidR="001D703B">
          <w:rPr>
            <w:noProof/>
          </w:rPr>
          <w:t>7</w:t>
        </w:r>
        <w:r>
          <w:rPr>
            <w:noProof/>
          </w:rPr>
          <w:fldChar w:fldCharType="end"/>
        </w:r>
      </w:p>
    </w:sdtContent>
  </w:sdt>
  <w:p w:rsidR="00FA2715" w:rsidRDefault="00FA27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6C" w:rsidRDefault="005A216C" w:rsidP="00D95052">
      <w:pPr>
        <w:spacing w:after="0" w:line="240" w:lineRule="auto"/>
      </w:pPr>
      <w:r>
        <w:separator/>
      </w:r>
    </w:p>
  </w:footnote>
  <w:footnote w:type="continuationSeparator" w:id="0">
    <w:p w:rsidR="005A216C" w:rsidRDefault="005A216C" w:rsidP="00D95052">
      <w:pPr>
        <w:spacing w:after="0" w:line="240" w:lineRule="auto"/>
      </w:pPr>
      <w:r>
        <w:continuationSeparator/>
      </w:r>
    </w:p>
  </w:footnote>
  <w:footnote w:id="1">
    <w:p w:rsidR="00666842" w:rsidRPr="00666842" w:rsidRDefault="00666842" w:rsidP="00666842">
      <w:pPr>
        <w:pStyle w:val="Testonotaapidipagina"/>
        <w:jc w:val="both"/>
        <w:rPr>
          <w:lang w:val="it-IT"/>
        </w:rPr>
      </w:pPr>
      <w:r>
        <w:rPr>
          <w:rStyle w:val="Rimandonotaapidipagina"/>
        </w:rPr>
        <w:footnoteRef/>
      </w:r>
      <w:r w:rsidRPr="00666842">
        <w:rPr>
          <w:lang w:val="it-IT"/>
        </w:rPr>
        <w:t xml:space="preserve"> </w:t>
      </w:r>
      <w:r w:rsidRPr="00666842">
        <w:rPr>
          <w:rFonts w:ascii="Times New Roman" w:hAnsi="Times New Roman" w:cs="Times New Roman"/>
          <w:lang w:val="it-IT"/>
        </w:rPr>
        <w:t>La reazione antioccidentale e anti modernista più significativa sarà nel 1803 con l’occupazione wahabita della Mecca.</w:t>
      </w:r>
    </w:p>
  </w:footnote>
  <w:footnote w:id="2">
    <w:p w:rsidR="00666842" w:rsidRPr="00666842" w:rsidRDefault="00666842" w:rsidP="00666842">
      <w:pPr>
        <w:pStyle w:val="Testonotaapidipagina"/>
        <w:jc w:val="both"/>
        <w:rPr>
          <w:rFonts w:ascii="Times New Roman" w:hAnsi="Times New Roman" w:cs="Times New Roman"/>
          <w:lang w:val="it-IT"/>
        </w:rPr>
      </w:pPr>
      <w:r>
        <w:rPr>
          <w:rStyle w:val="Rimandonotaapidipagina"/>
        </w:rPr>
        <w:footnoteRef/>
      </w:r>
      <w:r w:rsidRPr="00666842">
        <w:rPr>
          <w:lang w:val="it-IT"/>
        </w:rPr>
        <w:t xml:space="preserve"> </w:t>
      </w:r>
      <w:r w:rsidRPr="00666842">
        <w:rPr>
          <w:rFonts w:ascii="Times New Roman" w:hAnsi="Times New Roman" w:cs="Times New Roman"/>
          <w:lang w:val="it-IT"/>
        </w:rPr>
        <w:t>La rivolta di Aleppo nel 1775 contro il Governo accentratore del Sultano era stata ad opera dei giannizzeri e non popolare.</w:t>
      </w:r>
    </w:p>
  </w:footnote>
  <w:footnote w:id="3">
    <w:p w:rsidR="00666842" w:rsidRPr="00666842" w:rsidRDefault="00666842" w:rsidP="00666842">
      <w:pPr>
        <w:pStyle w:val="Testonotaapidipagina"/>
        <w:jc w:val="both"/>
        <w:rPr>
          <w:rFonts w:ascii="Times New Roman" w:hAnsi="Times New Roman" w:cs="Times New Roman"/>
          <w:lang w:val="it-IT"/>
        </w:rPr>
      </w:pPr>
      <w:r w:rsidRPr="00DD5B19">
        <w:rPr>
          <w:rStyle w:val="Rimandonotaapidipagina"/>
          <w:rFonts w:ascii="Times New Roman" w:hAnsi="Times New Roman" w:cs="Times New Roman"/>
        </w:rPr>
        <w:footnoteRef/>
      </w:r>
      <w:r w:rsidRPr="00666842">
        <w:rPr>
          <w:rFonts w:ascii="Times New Roman" w:hAnsi="Times New Roman" w:cs="Times New Roman"/>
          <w:lang w:val="it-IT"/>
        </w:rPr>
        <w:t xml:space="preserve"> Lo Shah di Persia, Fath Ali Shah, 1797-1834, organizza il suo esercito secondo modelli francesi, inglesi e russi, che gli consentono la prima e seconda guerra contro l’espansionismo russo.</w:t>
      </w:r>
    </w:p>
  </w:footnote>
  <w:footnote w:id="4">
    <w:p w:rsidR="00666842" w:rsidRPr="00666842" w:rsidRDefault="00666842" w:rsidP="00666842">
      <w:pPr>
        <w:pStyle w:val="Testonotaapidipagina"/>
        <w:jc w:val="both"/>
        <w:rPr>
          <w:lang w:val="it-IT"/>
        </w:rPr>
      </w:pPr>
      <w:r>
        <w:rPr>
          <w:rStyle w:val="Rimandonotaapidipagina"/>
        </w:rPr>
        <w:footnoteRef/>
      </w:r>
      <w:r w:rsidRPr="00666842">
        <w:rPr>
          <w:lang w:val="it-IT"/>
        </w:rPr>
        <w:t xml:space="preserve"> </w:t>
      </w:r>
      <w:r w:rsidRPr="00666842">
        <w:rPr>
          <w:rFonts w:ascii="Times New Roman" w:hAnsi="Times New Roman" w:cs="Times New Roman"/>
          <w:lang w:val="it-IT"/>
        </w:rPr>
        <w:t>La vendita inglese per settanta miliardi di dollari per circa 80 Tornados suscitò scalpore negli anni Ottanta.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2"/>
  </w:num>
  <w:num w:numId="4">
    <w:abstractNumId w:val="14"/>
  </w:num>
  <w:num w:numId="5">
    <w:abstractNumId w:val="15"/>
  </w:num>
  <w:num w:numId="6">
    <w:abstractNumId w:val="22"/>
  </w:num>
  <w:num w:numId="7">
    <w:abstractNumId w:val="3"/>
  </w:num>
  <w:num w:numId="8">
    <w:abstractNumId w:val="9"/>
  </w:num>
  <w:num w:numId="9">
    <w:abstractNumId w:val="11"/>
  </w:num>
  <w:num w:numId="10">
    <w:abstractNumId w:val="7"/>
  </w:num>
  <w:num w:numId="11">
    <w:abstractNumId w:val="4"/>
  </w:num>
  <w:num w:numId="12">
    <w:abstractNumId w:val="10"/>
  </w:num>
  <w:num w:numId="13">
    <w:abstractNumId w:val="19"/>
  </w:num>
  <w:num w:numId="14">
    <w:abstractNumId w:val="21"/>
  </w:num>
  <w:num w:numId="15">
    <w:abstractNumId w:val="0"/>
  </w:num>
  <w:num w:numId="16">
    <w:abstractNumId w:val="20"/>
  </w:num>
  <w:num w:numId="17">
    <w:abstractNumId w:val="16"/>
  </w:num>
  <w:num w:numId="18">
    <w:abstractNumId w:val="17"/>
  </w:num>
  <w:num w:numId="19">
    <w:abstractNumId w:val="13"/>
  </w:num>
  <w:num w:numId="20">
    <w:abstractNumId w:val="8"/>
  </w:num>
  <w:num w:numId="21">
    <w:abstractNumId w:val="23"/>
  </w:num>
  <w:num w:numId="22">
    <w:abstractNumId w:val="5"/>
  </w:num>
  <w:num w:numId="23">
    <w:abstractNumId w:val="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C0CBE"/>
    <w:rsid w:val="000D19EB"/>
    <w:rsid w:val="000E0584"/>
    <w:rsid w:val="000E291A"/>
    <w:rsid w:val="000F050A"/>
    <w:rsid w:val="000F4C1E"/>
    <w:rsid w:val="000F560F"/>
    <w:rsid w:val="00102AAA"/>
    <w:rsid w:val="00114355"/>
    <w:rsid w:val="00133E43"/>
    <w:rsid w:val="0014728F"/>
    <w:rsid w:val="001515D3"/>
    <w:rsid w:val="00156A81"/>
    <w:rsid w:val="0016723E"/>
    <w:rsid w:val="0016726A"/>
    <w:rsid w:val="001672AF"/>
    <w:rsid w:val="001675BF"/>
    <w:rsid w:val="0017014D"/>
    <w:rsid w:val="001719FB"/>
    <w:rsid w:val="00171E94"/>
    <w:rsid w:val="00186EF6"/>
    <w:rsid w:val="00195CF8"/>
    <w:rsid w:val="001A1E51"/>
    <w:rsid w:val="001A69FD"/>
    <w:rsid w:val="001A7271"/>
    <w:rsid w:val="001B1E21"/>
    <w:rsid w:val="001B4FE4"/>
    <w:rsid w:val="001B6DC6"/>
    <w:rsid w:val="001C2937"/>
    <w:rsid w:val="001C29C3"/>
    <w:rsid w:val="001C33B1"/>
    <w:rsid w:val="001C460C"/>
    <w:rsid w:val="001D21BB"/>
    <w:rsid w:val="001D703B"/>
    <w:rsid w:val="001E30B7"/>
    <w:rsid w:val="001F3327"/>
    <w:rsid w:val="001F7BBF"/>
    <w:rsid w:val="002051C6"/>
    <w:rsid w:val="00220900"/>
    <w:rsid w:val="00221616"/>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69F4"/>
    <w:rsid w:val="002D2EBA"/>
    <w:rsid w:val="002E1FA9"/>
    <w:rsid w:val="003029C8"/>
    <w:rsid w:val="00303C73"/>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7477"/>
    <w:rsid w:val="00364824"/>
    <w:rsid w:val="003659A8"/>
    <w:rsid w:val="00370A8E"/>
    <w:rsid w:val="00372978"/>
    <w:rsid w:val="0038059E"/>
    <w:rsid w:val="00380B05"/>
    <w:rsid w:val="00381F9D"/>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4300C"/>
    <w:rsid w:val="0045017B"/>
    <w:rsid w:val="00453E87"/>
    <w:rsid w:val="00471C5D"/>
    <w:rsid w:val="00473E08"/>
    <w:rsid w:val="00474DD8"/>
    <w:rsid w:val="0048287E"/>
    <w:rsid w:val="004849D9"/>
    <w:rsid w:val="004854DB"/>
    <w:rsid w:val="0049008E"/>
    <w:rsid w:val="0049291C"/>
    <w:rsid w:val="004A01CE"/>
    <w:rsid w:val="004A5DA8"/>
    <w:rsid w:val="004B33AB"/>
    <w:rsid w:val="004B4769"/>
    <w:rsid w:val="004B7DF4"/>
    <w:rsid w:val="004E0801"/>
    <w:rsid w:val="004E2F1B"/>
    <w:rsid w:val="004E738C"/>
    <w:rsid w:val="004F3ABB"/>
    <w:rsid w:val="004F425D"/>
    <w:rsid w:val="004F62AA"/>
    <w:rsid w:val="00500110"/>
    <w:rsid w:val="00504CFB"/>
    <w:rsid w:val="00511604"/>
    <w:rsid w:val="00525690"/>
    <w:rsid w:val="00534148"/>
    <w:rsid w:val="00553691"/>
    <w:rsid w:val="00553E7A"/>
    <w:rsid w:val="00554544"/>
    <w:rsid w:val="00581A66"/>
    <w:rsid w:val="005857E8"/>
    <w:rsid w:val="005926EB"/>
    <w:rsid w:val="005A216C"/>
    <w:rsid w:val="005A7E6B"/>
    <w:rsid w:val="005B048F"/>
    <w:rsid w:val="005B49E0"/>
    <w:rsid w:val="005C312A"/>
    <w:rsid w:val="005C359D"/>
    <w:rsid w:val="005C5C88"/>
    <w:rsid w:val="005C6836"/>
    <w:rsid w:val="005D4E1C"/>
    <w:rsid w:val="005E04B4"/>
    <w:rsid w:val="005E08C7"/>
    <w:rsid w:val="005F45F6"/>
    <w:rsid w:val="006048B8"/>
    <w:rsid w:val="00612189"/>
    <w:rsid w:val="00613A22"/>
    <w:rsid w:val="006155AF"/>
    <w:rsid w:val="006165E6"/>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6E6A"/>
    <w:rsid w:val="006D2148"/>
    <w:rsid w:val="006D3ACF"/>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674B"/>
    <w:rsid w:val="00786C6C"/>
    <w:rsid w:val="0079395F"/>
    <w:rsid w:val="007956AC"/>
    <w:rsid w:val="0079654A"/>
    <w:rsid w:val="007A2F98"/>
    <w:rsid w:val="007A36B3"/>
    <w:rsid w:val="007B6298"/>
    <w:rsid w:val="007B64C9"/>
    <w:rsid w:val="007C0C59"/>
    <w:rsid w:val="007C6ED4"/>
    <w:rsid w:val="007C7E25"/>
    <w:rsid w:val="007D7439"/>
    <w:rsid w:val="007E0374"/>
    <w:rsid w:val="007E2B59"/>
    <w:rsid w:val="007E31E2"/>
    <w:rsid w:val="007F0591"/>
    <w:rsid w:val="007F7E98"/>
    <w:rsid w:val="00803315"/>
    <w:rsid w:val="008053DE"/>
    <w:rsid w:val="008137DD"/>
    <w:rsid w:val="0081435C"/>
    <w:rsid w:val="0081798A"/>
    <w:rsid w:val="00830D0D"/>
    <w:rsid w:val="0083397C"/>
    <w:rsid w:val="0083457A"/>
    <w:rsid w:val="00837425"/>
    <w:rsid w:val="00841B33"/>
    <w:rsid w:val="00842039"/>
    <w:rsid w:val="008454EA"/>
    <w:rsid w:val="0084558A"/>
    <w:rsid w:val="0084602F"/>
    <w:rsid w:val="0084758C"/>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C6E46"/>
    <w:rsid w:val="008D0170"/>
    <w:rsid w:val="008D12C1"/>
    <w:rsid w:val="008D2001"/>
    <w:rsid w:val="008D4A89"/>
    <w:rsid w:val="008E17B1"/>
    <w:rsid w:val="008E3353"/>
    <w:rsid w:val="008E5C12"/>
    <w:rsid w:val="008F2628"/>
    <w:rsid w:val="009111E0"/>
    <w:rsid w:val="009156B4"/>
    <w:rsid w:val="00931E96"/>
    <w:rsid w:val="009425D5"/>
    <w:rsid w:val="00952F8F"/>
    <w:rsid w:val="00956561"/>
    <w:rsid w:val="00962070"/>
    <w:rsid w:val="009708A3"/>
    <w:rsid w:val="00971C01"/>
    <w:rsid w:val="00976983"/>
    <w:rsid w:val="00983FDC"/>
    <w:rsid w:val="00993DC9"/>
    <w:rsid w:val="009A01EE"/>
    <w:rsid w:val="009A43A2"/>
    <w:rsid w:val="009A4B36"/>
    <w:rsid w:val="009B1DD6"/>
    <w:rsid w:val="009D02D0"/>
    <w:rsid w:val="009D3D05"/>
    <w:rsid w:val="009D64BD"/>
    <w:rsid w:val="009E7A30"/>
    <w:rsid w:val="009F0B0B"/>
    <w:rsid w:val="009F14A0"/>
    <w:rsid w:val="009F19A6"/>
    <w:rsid w:val="009F1F05"/>
    <w:rsid w:val="009F7CCF"/>
    <w:rsid w:val="00A03188"/>
    <w:rsid w:val="00A03665"/>
    <w:rsid w:val="00A04DAE"/>
    <w:rsid w:val="00A07410"/>
    <w:rsid w:val="00A145D2"/>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A46D9"/>
    <w:rsid w:val="00AA7F1B"/>
    <w:rsid w:val="00AB1322"/>
    <w:rsid w:val="00AB1B74"/>
    <w:rsid w:val="00AB28BF"/>
    <w:rsid w:val="00AB43D5"/>
    <w:rsid w:val="00AC0A32"/>
    <w:rsid w:val="00AC4225"/>
    <w:rsid w:val="00AC572E"/>
    <w:rsid w:val="00AD1797"/>
    <w:rsid w:val="00AD6F61"/>
    <w:rsid w:val="00AE5295"/>
    <w:rsid w:val="00AE6968"/>
    <w:rsid w:val="00AF091E"/>
    <w:rsid w:val="00AF73B3"/>
    <w:rsid w:val="00B00DFF"/>
    <w:rsid w:val="00B01BA0"/>
    <w:rsid w:val="00B07B60"/>
    <w:rsid w:val="00B12A0A"/>
    <w:rsid w:val="00B23D34"/>
    <w:rsid w:val="00B27434"/>
    <w:rsid w:val="00B3069E"/>
    <w:rsid w:val="00B34598"/>
    <w:rsid w:val="00B4742C"/>
    <w:rsid w:val="00B579D1"/>
    <w:rsid w:val="00B71A18"/>
    <w:rsid w:val="00B86B33"/>
    <w:rsid w:val="00B9119E"/>
    <w:rsid w:val="00B912D1"/>
    <w:rsid w:val="00B91F51"/>
    <w:rsid w:val="00BA42D8"/>
    <w:rsid w:val="00BB20CD"/>
    <w:rsid w:val="00BB6A97"/>
    <w:rsid w:val="00BC2F50"/>
    <w:rsid w:val="00BD3C9A"/>
    <w:rsid w:val="00BD6D77"/>
    <w:rsid w:val="00BE0B99"/>
    <w:rsid w:val="00BE0FB5"/>
    <w:rsid w:val="00BE1A95"/>
    <w:rsid w:val="00BE2573"/>
    <w:rsid w:val="00BE3B2E"/>
    <w:rsid w:val="00BE5A44"/>
    <w:rsid w:val="00BF4161"/>
    <w:rsid w:val="00C121D4"/>
    <w:rsid w:val="00C157A4"/>
    <w:rsid w:val="00C223FC"/>
    <w:rsid w:val="00C30BB4"/>
    <w:rsid w:val="00C32083"/>
    <w:rsid w:val="00C32378"/>
    <w:rsid w:val="00C37862"/>
    <w:rsid w:val="00C4552B"/>
    <w:rsid w:val="00C47B02"/>
    <w:rsid w:val="00C53904"/>
    <w:rsid w:val="00C747AD"/>
    <w:rsid w:val="00C772BE"/>
    <w:rsid w:val="00C775D0"/>
    <w:rsid w:val="00C81A3E"/>
    <w:rsid w:val="00C844D6"/>
    <w:rsid w:val="00C91B32"/>
    <w:rsid w:val="00C9791B"/>
    <w:rsid w:val="00CA50A3"/>
    <w:rsid w:val="00CA5789"/>
    <w:rsid w:val="00CA59AC"/>
    <w:rsid w:val="00CA5A8A"/>
    <w:rsid w:val="00CA6EF9"/>
    <w:rsid w:val="00CA7A40"/>
    <w:rsid w:val="00CC2B4D"/>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92812"/>
    <w:rsid w:val="00D92B48"/>
    <w:rsid w:val="00D938DA"/>
    <w:rsid w:val="00D93DF5"/>
    <w:rsid w:val="00D95052"/>
    <w:rsid w:val="00DA0C94"/>
    <w:rsid w:val="00DA49F8"/>
    <w:rsid w:val="00DA7751"/>
    <w:rsid w:val="00DB0FF9"/>
    <w:rsid w:val="00DB6A55"/>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6842"/>
    <w:rsid w:val="00E308B6"/>
    <w:rsid w:val="00E332C5"/>
    <w:rsid w:val="00E4190D"/>
    <w:rsid w:val="00E43E41"/>
    <w:rsid w:val="00E52FD9"/>
    <w:rsid w:val="00E53A1C"/>
    <w:rsid w:val="00E55C4A"/>
    <w:rsid w:val="00E56ED8"/>
    <w:rsid w:val="00E65397"/>
    <w:rsid w:val="00E716A5"/>
    <w:rsid w:val="00E75D9F"/>
    <w:rsid w:val="00E7607D"/>
    <w:rsid w:val="00E82F74"/>
    <w:rsid w:val="00E90E8B"/>
    <w:rsid w:val="00EA1787"/>
    <w:rsid w:val="00EA211D"/>
    <w:rsid w:val="00EA33C3"/>
    <w:rsid w:val="00EB0384"/>
    <w:rsid w:val="00EB4295"/>
    <w:rsid w:val="00EB44DF"/>
    <w:rsid w:val="00EC1B76"/>
    <w:rsid w:val="00EC1C2D"/>
    <w:rsid w:val="00EC38AA"/>
    <w:rsid w:val="00EC3FD5"/>
    <w:rsid w:val="00ED1490"/>
    <w:rsid w:val="00ED1967"/>
    <w:rsid w:val="00ED3A32"/>
    <w:rsid w:val="00ED563D"/>
    <w:rsid w:val="00EE1918"/>
    <w:rsid w:val="00EE1FE2"/>
    <w:rsid w:val="00EF63F3"/>
    <w:rsid w:val="00EF65DB"/>
    <w:rsid w:val="00F13EA5"/>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7AF0"/>
    <w:rsid w:val="00FA2715"/>
    <w:rsid w:val="00FA6AD0"/>
    <w:rsid w:val="00FA79F3"/>
    <w:rsid w:val="00FB1B7D"/>
    <w:rsid w:val="00FB2E85"/>
    <w:rsid w:val="00FC7CD5"/>
    <w:rsid w:val="00FD0B2B"/>
    <w:rsid w:val="00FD0B60"/>
    <w:rsid w:val="00FD5944"/>
    <w:rsid w:val="00FE7E98"/>
    <w:rsid w:val="00FF0AE0"/>
    <w:rsid w:val="00FF22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0F14-4CB8-4042-9C75-46747417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3361</Words>
  <Characters>19164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PC</cp:lastModifiedBy>
  <cp:revision>2</cp:revision>
  <cp:lastPrinted>2015-11-16T14:58:00Z</cp:lastPrinted>
  <dcterms:created xsi:type="dcterms:W3CDTF">2017-07-07T10:53:00Z</dcterms:created>
  <dcterms:modified xsi:type="dcterms:W3CDTF">2017-07-07T10:53:00Z</dcterms:modified>
</cp:coreProperties>
</file>