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B62" w:rsidRDefault="00BA71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CIRCOLO DI STUDI DIPLOMATICI</w:t>
      </w:r>
    </w:p>
    <w:p w:rsidR="00866B62" w:rsidRDefault="00866B62">
      <w:pPr>
        <w:spacing w:after="0" w:line="240" w:lineRule="auto"/>
        <w:jc w:val="center"/>
        <w:rPr>
          <w:rFonts w:ascii="Times New Roman" w:eastAsia="Times New Roman" w:hAnsi="Times New Roman" w:cs="Times New Roman"/>
          <w:sz w:val="24"/>
          <w:szCs w:val="24"/>
        </w:rPr>
      </w:pPr>
    </w:p>
    <w:p w:rsidR="00866B62" w:rsidRDefault="00866B62">
      <w:pPr>
        <w:spacing w:after="0" w:line="240" w:lineRule="auto"/>
        <w:jc w:val="center"/>
        <w:rPr>
          <w:rFonts w:ascii="Times New Roman" w:eastAsia="Times New Roman" w:hAnsi="Times New Roman" w:cs="Times New Roman"/>
          <w:sz w:val="24"/>
          <w:szCs w:val="24"/>
        </w:rPr>
      </w:pPr>
    </w:p>
    <w:p w:rsidR="00866B62" w:rsidRDefault="00BA71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p w:rsidR="00866B62" w:rsidRDefault="00866B62">
      <w:pPr>
        <w:spacing w:after="0" w:line="240" w:lineRule="auto"/>
        <w:jc w:val="center"/>
        <w:rPr>
          <w:rFonts w:ascii="Times New Roman" w:eastAsia="Times New Roman" w:hAnsi="Times New Roman" w:cs="Times New Roman"/>
          <w:sz w:val="24"/>
          <w:szCs w:val="24"/>
        </w:rPr>
      </w:pPr>
    </w:p>
    <w:p w:rsidR="00866B62" w:rsidRDefault="00866B62">
      <w:pPr>
        <w:spacing w:after="0" w:line="240" w:lineRule="auto"/>
        <w:jc w:val="center"/>
        <w:rPr>
          <w:rFonts w:ascii="Times New Roman" w:eastAsia="Times New Roman" w:hAnsi="Times New Roman" w:cs="Times New Roman"/>
          <w:sz w:val="24"/>
          <w:szCs w:val="24"/>
        </w:rPr>
      </w:pPr>
    </w:p>
    <w:p w:rsidR="00866B62" w:rsidRDefault="00866B62">
      <w:pPr>
        <w:spacing w:after="0" w:line="240" w:lineRule="auto"/>
        <w:jc w:val="center"/>
        <w:rPr>
          <w:rFonts w:ascii="Times New Roman" w:eastAsia="Times New Roman" w:hAnsi="Times New Roman" w:cs="Times New Roman"/>
          <w:sz w:val="24"/>
          <w:szCs w:val="24"/>
        </w:rPr>
      </w:pPr>
    </w:p>
    <w:p w:rsidR="00866B62" w:rsidRDefault="00866B62">
      <w:pPr>
        <w:spacing w:after="0" w:line="240" w:lineRule="auto"/>
        <w:jc w:val="center"/>
        <w:rPr>
          <w:rFonts w:ascii="Times New Roman" w:eastAsia="Times New Roman" w:hAnsi="Times New Roman" w:cs="Times New Roman"/>
          <w:sz w:val="24"/>
          <w:szCs w:val="24"/>
        </w:rPr>
      </w:pPr>
    </w:p>
    <w:p w:rsidR="00866B62" w:rsidRDefault="00866B62">
      <w:pPr>
        <w:spacing w:after="0" w:line="240" w:lineRule="auto"/>
        <w:jc w:val="center"/>
        <w:rPr>
          <w:rFonts w:ascii="Times New Roman" w:eastAsia="Times New Roman" w:hAnsi="Times New Roman" w:cs="Times New Roman"/>
          <w:sz w:val="24"/>
          <w:szCs w:val="24"/>
        </w:rPr>
      </w:pPr>
    </w:p>
    <w:p w:rsidR="00866B62" w:rsidRDefault="00BA71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DIALOGHI DIPLOMATICI</w:t>
      </w:r>
    </w:p>
    <w:p w:rsidR="00866B62" w:rsidRDefault="00866B62">
      <w:pPr>
        <w:spacing w:after="0" w:line="240" w:lineRule="auto"/>
        <w:jc w:val="center"/>
        <w:rPr>
          <w:rFonts w:ascii="Times New Roman" w:eastAsia="Times New Roman" w:hAnsi="Times New Roman" w:cs="Times New Roman"/>
          <w:b/>
          <w:bCs/>
          <w:sz w:val="24"/>
          <w:szCs w:val="24"/>
        </w:rPr>
      </w:pPr>
    </w:p>
    <w:p w:rsidR="00866B62" w:rsidRDefault="00866B62">
      <w:pPr>
        <w:spacing w:after="0" w:line="240" w:lineRule="auto"/>
        <w:jc w:val="center"/>
        <w:rPr>
          <w:rFonts w:ascii="Times New Roman" w:eastAsia="Times New Roman" w:hAnsi="Times New Roman" w:cs="Times New Roman"/>
          <w:b/>
          <w:bCs/>
          <w:sz w:val="24"/>
          <w:szCs w:val="24"/>
        </w:rPr>
      </w:pPr>
    </w:p>
    <w:p w:rsidR="00866B62" w:rsidRDefault="00866B62">
      <w:pPr>
        <w:spacing w:after="0" w:line="240" w:lineRule="auto"/>
        <w:jc w:val="center"/>
        <w:rPr>
          <w:rFonts w:ascii="Times New Roman" w:eastAsia="Times New Roman" w:hAnsi="Times New Roman" w:cs="Times New Roman"/>
          <w:b/>
          <w:bCs/>
          <w:sz w:val="24"/>
          <w:szCs w:val="24"/>
        </w:rPr>
      </w:pPr>
    </w:p>
    <w:p w:rsidR="00866B62" w:rsidRDefault="00BA71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p>
    <w:p w:rsidR="00866B62" w:rsidRDefault="00866B62">
      <w:pPr>
        <w:spacing w:after="0" w:line="240" w:lineRule="auto"/>
        <w:jc w:val="center"/>
        <w:rPr>
          <w:rFonts w:ascii="Times New Roman" w:eastAsia="Times New Roman" w:hAnsi="Times New Roman" w:cs="Times New Roman"/>
          <w:sz w:val="24"/>
          <w:szCs w:val="24"/>
        </w:rPr>
      </w:pPr>
    </w:p>
    <w:p w:rsidR="00866B62" w:rsidRDefault="00866B62">
      <w:pPr>
        <w:spacing w:after="0" w:line="240" w:lineRule="auto"/>
        <w:jc w:val="center"/>
        <w:rPr>
          <w:rFonts w:ascii="Times New Roman" w:eastAsia="Times New Roman" w:hAnsi="Times New Roman" w:cs="Times New Roman"/>
          <w:b/>
          <w:sz w:val="24"/>
          <w:szCs w:val="24"/>
        </w:rPr>
      </w:pPr>
    </w:p>
    <w:p w:rsidR="00866B62" w:rsidRDefault="00BA71B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“Italia, Francia e Germania nell'Unione post Brexit”</w:t>
      </w:r>
    </w:p>
    <w:p w:rsidR="00866B62" w:rsidRDefault="00866B62">
      <w:pPr>
        <w:spacing w:after="0"/>
        <w:jc w:val="center"/>
        <w:rPr>
          <w:rFonts w:ascii="Times New Roman" w:eastAsia="Times New Roman" w:hAnsi="Times New Roman" w:cs="Times New Roman"/>
          <w:b/>
          <w:sz w:val="28"/>
          <w:szCs w:val="28"/>
        </w:rPr>
      </w:pPr>
    </w:p>
    <w:p w:rsidR="00866B62" w:rsidRDefault="00866B62">
      <w:pPr>
        <w:spacing w:after="0"/>
        <w:jc w:val="center"/>
        <w:rPr>
          <w:rFonts w:ascii="Times New Roman" w:eastAsia="Times New Roman" w:hAnsi="Times New Roman" w:cs="Times New Roman"/>
          <w:b/>
          <w:sz w:val="28"/>
          <w:szCs w:val="28"/>
        </w:rPr>
      </w:pPr>
    </w:p>
    <w:p w:rsidR="00866B62" w:rsidRDefault="00BA71B6">
      <w:pPr>
        <w:spacing w:after="0"/>
        <w:jc w:val="center"/>
        <w:rPr>
          <w:rFonts w:ascii="Times New Roman" w:hAnsi="Times New Roman" w:cs="Times New Roman"/>
          <w:b/>
          <w:sz w:val="32"/>
          <w:szCs w:val="32"/>
        </w:rPr>
      </w:pPr>
      <w:r>
        <w:rPr>
          <w:rFonts w:ascii="Times New Roman" w:eastAsia="Times New Roman" w:hAnsi="Times New Roman" w:cs="Times New Roman"/>
          <w:b/>
          <w:sz w:val="28"/>
          <w:szCs w:val="28"/>
        </w:rPr>
        <w:t xml:space="preserve"> </w:t>
      </w:r>
    </w:p>
    <w:p w:rsidR="00866B62" w:rsidRDefault="00866B62">
      <w:pPr>
        <w:spacing w:after="0" w:line="240" w:lineRule="auto"/>
        <w:jc w:val="center"/>
        <w:rPr>
          <w:rFonts w:ascii="Times New Roman" w:eastAsia="Times New Roman" w:hAnsi="Times New Roman" w:cs="Times New Roman"/>
          <w:b/>
          <w:sz w:val="28"/>
          <w:szCs w:val="28"/>
        </w:rPr>
      </w:pPr>
    </w:p>
    <w:p w:rsidR="00866B62" w:rsidRDefault="00BA71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 ottobre 2017)</w:t>
      </w:r>
    </w:p>
    <w:p w:rsidR="00866B62" w:rsidRDefault="00866B62">
      <w:pPr>
        <w:spacing w:after="0" w:line="240" w:lineRule="auto"/>
        <w:rPr>
          <w:rFonts w:ascii="Times New Roman" w:eastAsia="Times New Roman" w:hAnsi="Times New Roman" w:cs="Times New Roman"/>
          <w:b/>
          <w:sz w:val="28"/>
          <w:szCs w:val="28"/>
        </w:rPr>
      </w:pPr>
    </w:p>
    <w:p w:rsidR="00866B62" w:rsidRDefault="00866B62">
      <w:pPr>
        <w:spacing w:after="0" w:line="240" w:lineRule="auto"/>
        <w:jc w:val="center"/>
        <w:rPr>
          <w:rFonts w:ascii="Times New Roman" w:eastAsia="Times New Roman" w:hAnsi="Times New Roman" w:cs="Times New Roman"/>
          <w:b/>
          <w:sz w:val="28"/>
          <w:szCs w:val="28"/>
        </w:rPr>
      </w:pPr>
    </w:p>
    <w:p w:rsidR="00866B62" w:rsidRDefault="00866B62">
      <w:pPr>
        <w:spacing w:after="0" w:line="240" w:lineRule="auto"/>
        <w:rPr>
          <w:rFonts w:ascii="Times New Roman" w:eastAsia="Times New Roman" w:hAnsi="Times New Roman" w:cs="Times New Roman"/>
          <w:i/>
          <w:iCs/>
          <w:sz w:val="24"/>
          <w:szCs w:val="24"/>
        </w:rPr>
      </w:pPr>
    </w:p>
    <w:p w:rsidR="00866B62" w:rsidRDefault="00866B62">
      <w:pPr>
        <w:spacing w:after="0" w:line="240" w:lineRule="auto"/>
        <w:jc w:val="center"/>
        <w:rPr>
          <w:rFonts w:ascii="Times New Roman" w:eastAsia="Times New Roman" w:hAnsi="Times New Roman" w:cs="Times New Roman"/>
          <w:i/>
          <w:iCs/>
          <w:sz w:val="24"/>
          <w:szCs w:val="24"/>
        </w:rPr>
      </w:pPr>
    </w:p>
    <w:p w:rsidR="00866B62" w:rsidRDefault="00866B62">
      <w:pPr>
        <w:spacing w:after="0" w:line="240" w:lineRule="auto"/>
        <w:jc w:val="center"/>
        <w:rPr>
          <w:rFonts w:ascii="Times New Roman" w:eastAsia="Times New Roman" w:hAnsi="Times New Roman" w:cs="Times New Roman"/>
          <w:i/>
          <w:iCs/>
          <w:sz w:val="24"/>
          <w:szCs w:val="24"/>
        </w:rPr>
      </w:pPr>
    </w:p>
    <w:p w:rsidR="00866B62" w:rsidRDefault="00866B62">
      <w:pPr>
        <w:spacing w:after="0" w:line="240" w:lineRule="auto"/>
        <w:jc w:val="center"/>
        <w:rPr>
          <w:rFonts w:ascii="Times New Roman" w:eastAsia="Times New Roman" w:hAnsi="Times New Roman" w:cs="Times New Roman"/>
          <w:i/>
          <w:iCs/>
          <w:sz w:val="24"/>
          <w:szCs w:val="24"/>
        </w:rPr>
      </w:pPr>
    </w:p>
    <w:p w:rsidR="00866B62" w:rsidRDefault="00866B62">
      <w:pPr>
        <w:spacing w:after="0" w:line="240" w:lineRule="auto"/>
        <w:jc w:val="center"/>
        <w:rPr>
          <w:rFonts w:ascii="Times New Roman" w:eastAsia="Times New Roman" w:hAnsi="Times New Roman" w:cs="Times New Roman"/>
          <w:sz w:val="24"/>
          <w:szCs w:val="24"/>
        </w:rPr>
      </w:pPr>
    </w:p>
    <w:p w:rsidR="00866B62" w:rsidRDefault="00BA71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extent cx="2604770" cy="1371600"/>
            <wp:effectExtent l="19050" t="0" r="5080" b="0"/>
            <wp:docPr id="3" name="Immagin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2]"/>
                    <pic:cNvPicPr>
                      <a:picLocks noChangeAspect="1" noChangeArrowheads="1"/>
                    </pic:cNvPicPr>
                  </pic:nvPicPr>
                  <pic:blipFill>
                    <a:blip r:embed="rId8"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866B62" w:rsidRDefault="00866B62">
      <w:pPr>
        <w:spacing w:after="0" w:line="240" w:lineRule="auto"/>
        <w:jc w:val="center"/>
        <w:rPr>
          <w:rFonts w:ascii="Times New Roman" w:eastAsia="Times New Roman" w:hAnsi="Times New Roman" w:cs="Times New Roman"/>
          <w:sz w:val="24"/>
          <w:szCs w:val="24"/>
        </w:rPr>
      </w:pPr>
    </w:p>
    <w:p w:rsidR="00866B62" w:rsidRDefault="00866B62">
      <w:pPr>
        <w:spacing w:after="0" w:line="240" w:lineRule="auto"/>
        <w:rPr>
          <w:rFonts w:ascii="Times New Roman" w:eastAsia="Times New Roman" w:hAnsi="Times New Roman" w:cs="Times New Roman"/>
          <w:sz w:val="24"/>
          <w:szCs w:val="24"/>
        </w:rPr>
      </w:pPr>
    </w:p>
    <w:p w:rsidR="00866B62" w:rsidRDefault="00866B62">
      <w:pPr>
        <w:spacing w:after="0" w:line="240" w:lineRule="auto"/>
        <w:rPr>
          <w:rFonts w:ascii="Times New Roman" w:eastAsia="Times New Roman" w:hAnsi="Times New Roman" w:cs="Times New Roman"/>
          <w:sz w:val="24"/>
          <w:szCs w:val="24"/>
        </w:rPr>
      </w:pPr>
    </w:p>
    <w:p w:rsidR="00866B62" w:rsidRDefault="00866B62">
      <w:pPr>
        <w:spacing w:after="0" w:line="240" w:lineRule="auto"/>
        <w:rPr>
          <w:rFonts w:ascii="Times New Roman" w:eastAsia="Times New Roman" w:hAnsi="Times New Roman" w:cs="Times New Roman"/>
          <w:sz w:val="24"/>
          <w:szCs w:val="24"/>
        </w:rPr>
      </w:pPr>
    </w:p>
    <w:p w:rsidR="00866B62" w:rsidRDefault="00866B62">
      <w:pPr>
        <w:spacing w:after="0" w:line="240" w:lineRule="auto"/>
        <w:rPr>
          <w:rFonts w:ascii="Times New Roman" w:eastAsia="Times New Roman" w:hAnsi="Times New Roman" w:cs="Times New Roman"/>
          <w:sz w:val="24"/>
          <w:szCs w:val="24"/>
        </w:rPr>
      </w:pPr>
    </w:p>
    <w:p w:rsidR="00866B62" w:rsidRDefault="00866B62">
      <w:pPr>
        <w:spacing w:after="0" w:line="240" w:lineRule="auto"/>
        <w:rPr>
          <w:rFonts w:ascii="Times New Roman" w:eastAsia="Times New Roman" w:hAnsi="Times New Roman" w:cs="Times New Roman"/>
          <w:sz w:val="24"/>
          <w:szCs w:val="24"/>
        </w:rPr>
      </w:pPr>
    </w:p>
    <w:p w:rsidR="00866B62" w:rsidRDefault="00866B62">
      <w:pPr>
        <w:spacing w:after="0" w:line="240" w:lineRule="auto"/>
        <w:jc w:val="center"/>
        <w:rPr>
          <w:rFonts w:ascii="Times New Roman" w:eastAsia="Times New Roman" w:hAnsi="Times New Roman" w:cs="Times New Roman"/>
          <w:sz w:val="24"/>
          <w:szCs w:val="24"/>
        </w:rPr>
      </w:pPr>
    </w:p>
    <w:p w:rsidR="00866B62" w:rsidRDefault="00BA71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Roma</w:t>
      </w:r>
    </w:p>
    <w:p w:rsidR="00866B62" w:rsidRDefault="00866B62">
      <w:pPr>
        <w:spacing w:after="0" w:line="240" w:lineRule="auto"/>
        <w:jc w:val="center"/>
        <w:rPr>
          <w:rFonts w:ascii="Times New Roman" w:eastAsia="Times New Roman" w:hAnsi="Times New Roman" w:cs="Times New Roman"/>
          <w:sz w:val="24"/>
          <w:szCs w:val="24"/>
        </w:rPr>
      </w:pPr>
    </w:p>
    <w:p w:rsidR="00866B62" w:rsidRDefault="00BA71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rsidR="00866B62" w:rsidRDefault="00866B62">
      <w:pPr>
        <w:tabs>
          <w:tab w:val="left" w:pos="1260"/>
        </w:tabs>
        <w:spacing w:after="0" w:line="240" w:lineRule="auto"/>
        <w:jc w:val="center"/>
        <w:rPr>
          <w:rFonts w:ascii="Times New Roman" w:eastAsia="Times New Roman" w:hAnsi="Times New Roman" w:cs="Times New Roman"/>
          <w:b/>
          <w:sz w:val="24"/>
          <w:szCs w:val="24"/>
        </w:rPr>
      </w:pPr>
    </w:p>
    <w:p w:rsidR="00866B62" w:rsidRDefault="00866B62">
      <w:pPr>
        <w:tabs>
          <w:tab w:val="left" w:pos="1260"/>
        </w:tabs>
        <w:spacing w:after="0" w:line="240" w:lineRule="auto"/>
        <w:jc w:val="center"/>
        <w:rPr>
          <w:rFonts w:ascii="Times New Roman" w:eastAsia="Times New Roman" w:hAnsi="Times New Roman" w:cs="Times New Roman"/>
          <w:b/>
          <w:sz w:val="24"/>
          <w:szCs w:val="24"/>
        </w:rPr>
      </w:pPr>
    </w:p>
    <w:p w:rsidR="00866B62" w:rsidRDefault="00BA71B6">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DIALOGHI DIPLOMATICI</w:t>
      </w:r>
    </w:p>
    <w:p w:rsidR="00866B62" w:rsidRDefault="00866B62">
      <w:pPr>
        <w:tabs>
          <w:tab w:val="left" w:pos="1260"/>
        </w:tabs>
        <w:spacing w:after="0" w:line="240" w:lineRule="auto"/>
        <w:jc w:val="center"/>
        <w:rPr>
          <w:rFonts w:ascii="Times New Roman" w:eastAsia="Times New Roman" w:hAnsi="Times New Roman" w:cs="Times New Roman"/>
          <w:b/>
          <w:sz w:val="24"/>
          <w:szCs w:val="24"/>
        </w:rPr>
      </w:pPr>
    </w:p>
    <w:p w:rsidR="00866B62" w:rsidRDefault="00866B62">
      <w:pPr>
        <w:tabs>
          <w:tab w:val="left" w:pos="1260"/>
        </w:tabs>
        <w:spacing w:after="0" w:line="240" w:lineRule="auto"/>
        <w:jc w:val="center"/>
        <w:rPr>
          <w:rFonts w:ascii="Times New Roman" w:eastAsia="Times New Roman" w:hAnsi="Times New Roman" w:cs="Times New Roman"/>
          <w:b/>
          <w:sz w:val="24"/>
          <w:szCs w:val="24"/>
        </w:rPr>
      </w:pPr>
    </w:p>
    <w:p w:rsidR="00866B62" w:rsidRDefault="00BA71B6">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w:t>
      </w:r>
    </w:p>
    <w:p w:rsidR="00866B62" w:rsidRDefault="00866B62">
      <w:pPr>
        <w:tabs>
          <w:tab w:val="left" w:pos="1260"/>
        </w:tabs>
        <w:spacing w:after="0" w:line="240" w:lineRule="auto"/>
        <w:jc w:val="center"/>
        <w:rPr>
          <w:rFonts w:ascii="Times New Roman" w:eastAsia="Times New Roman" w:hAnsi="Times New Roman" w:cs="Times New Roman"/>
          <w:b/>
          <w:sz w:val="24"/>
          <w:szCs w:val="24"/>
        </w:rPr>
      </w:pPr>
    </w:p>
    <w:p w:rsidR="00866B62" w:rsidRDefault="00866B62">
      <w:pPr>
        <w:tabs>
          <w:tab w:val="left" w:pos="1260"/>
        </w:tabs>
        <w:spacing w:after="0" w:line="240" w:lineRule="auto"/>
        <w:jc w:val="center"/>
        <w:rPr>
          <w:rFonts w:ascii="Times New Roman" w:eastAsia="Times New Roman" w:hAnsi="Times New Roman" w:cs="Times New Roman"/>
          <w:b/>
          <w:sz w:val="24"/>
          <w:szCs w:val="24"/>
        </w:rPr>
      </w:pPr>
    </w:p>
    <w:p w:rsidR="00866B62" w:rsidRDefault="00866B62">
      <w:pPr>
        <w:tabs>
          <w:tab w:val="left" w:pos="1260"/>
        </w:tabs>
        <w:spacing w:after="0" w:line="240" w:lineRule="auto"/>
        <w:rPr>
          <w:rFonts w:ascii="Times New Roman" w:eastAsia="Times New Roman" w:hAnsi="Times New Roman" w:cs="Times New Roman"/>
          <w:b/>
          <w:sz w:val="24"/>
          <w:szCs w:val="24"/>
        </w:rPr>
      </w:pPr>
    </w:p>
    <w:p w:rsidR="00866B62" w:rsidRDefault="00BA71B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“Italia, Francia e Germania nell'Unione post </w:t>
      </w:r>
      <w:r>
        <w:rPr>
          <w:rFonts w:ascii="Times New Roman" w:eastAsia="Times New Roman" w:hAnsi="Times New Roman" w:cs="Times New Roman"/>
          <w:b/>
          <w:sz w:val="28"/>
          <w:szCs w:val="28"/>
        </w:rPr>
        <w:t>Brexit”</w:t>
      </w:r>
    </w:p>
    <w:p w:rsidR="00866B62" w:rsidRDefault="00866B62">
      <w:pPr>
        <w:spacing w:after="0"/>
        <w:jc w:val="center"/>
        <w:rPr>
          <w:rFonts w:ascii="Times New Roman" w:eastAsia="Times New Roman" w:hAnsi="Times New Roman" w:cs="Times New Roman"/>
          <w:b/>
          <w:sz w:val="28"/>
          <w:szCs w:val="28"/>
        </w:rPr>
      </w:pPr>
    </w:p>
    <w:p w:rsidR="00866B62" w:rsidRDefault="00866B62">
      <w:pPr>
        <w:spacing w:after="0"/>
        <w:jc w:val="center"/>
        <w:rPr>
          <w:rFonts w:ascii="Times New Roman" w:eastAsia="Times New Roman" w:hAnsi="Times New Roman" w:cs="Times New Roman"/>
          <w:b/>
          <w:sz w:val="28"/>
          <w:szCs w:val="28"/>
        </w:rPr>
      </w:pPr>
    </w:p>
    <w:p w:rsidR="00866B62" w:rsidRDefault="00866B62">
      <w:pPr>
        <w:spacing w:after="0"/>
        <w:jc w:val="center"/>
        <w:rPr>
          <w:rFonts w:ascii="Times New Roman" w:eastAsia="Times New Roman" w:hAnsi="Times New Roman" w:cs="Times New Roman"/>
          <w:b/>
          <w:sz w:val="28"/>
          <w:szCs w:val="28"/>
        </w:rPr>
      </w:pPr>
    </w:p>
    <w:p w:rsidR="00866B62" w:rsidRDefault="00866B62">
      <w:pPr>
        <w:spacing w:after="0"/>
        <w:jc w:val="center"/>
        <w:rPr>
          <w:rFonts w:ascii="Times New Roman" w:eastAsia="Times New Roman" w:hAnsi="Times New Roman" w:cs="Times New Roman"/>
          <w:b/>
          <w:sz w:val="28"/>
          <w:szCs w:val="28"/>
        </w:rPr>
      </w:pPr>
    </w:p>
    <w:p w:rsidR="00866B62" w:rsidRDefault="00866B62">
      <w:pPr>
        <w:spacing w:after="0" w:line="240" w:lineRule="auto"/>
        <w:jc w:val="center"/>
        <w:rPr>
          <w:rFonts w:ascii="Times New Roman" w:eastAsia="Times New Roman" w:hAnsi="Times New Roman" w:cs="Times New Roman"/>
          <w:b/>
          <w:sz w:val="28"/>
          <w:szCs w:val="28"/>
        </w:rPr>
      </w:pPr>
    </w:p>
    <w:p w:rsidR="00866B62" w:rsidRDefault="00866B62">
      <w:pPr>
        <w:spacing w:after="0" w:line="240" w:lineRule="auto"/>
        <w:jc w:val="center"/>
        <w:rPr>
          <w:rFonts w:ascii="Times New Roman" w:eastAsia="Times New Roman" w:hAnsi="Times New Roman" w:cs="Times New Roman"/>
          <w:b/>
          <w:sz w:val="28"/>
          <w:szCs w:val="28"/>
        </w:rPr>
      </w:pPr>
    </w:p>
    <w:p w:rsidR="00866B62" w:rsidRDefault="00866B62">
      <w:pPr>
        <w:spacing w:after="0" w:line="240" w:lineRule="auto"/>
        <w:jc w:val="center"/>
        <w:rPr>
          <w:rFonts w:ascii="Times New Roman" w:eastAsia="Times New Roman" w:hAnsi="Times New Roman" w:cs="Times New Roman"/>
          <w:sz w:val="24"/>
          <w:szCs w:val="24"/>
        </w:rPr>
      </w:pPr>
    </w:p>
    <w:p w:rsidR="00866B62" w:rsidRDefault="00BA71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ottobre 2017)</w:t>
      </w:r>
    </w:p>
    <w:p w:rsidR="00866B62" w:rsidRDefault="00866B62">
      <w:pPr>
        <w:spacing w:after="0" w:line="240" w:lineRule="auto"/>
        <w:rPr>
          <w:rFonts w:ascii="Times New Roman" w:eastAsia="Times New Roman" w:hAnsi="Times New Roman" w:cs="Times New Roman"/>
          <w:b/>
          <w:sz w:val="28"/>
          <w:szCs w:val="28"/>
        </w:rPr>
      </w:pPr>
    </w:p>
    <w:p w:rsidR="00866B62" w:rsidRDefault="00866B62">
      <w:pPr>
        <w:tabs>
          <w:tab w:val="left" w:pos="1260"/>
        </w:tabs>
        <w:spacing w:after="0" w:line="240" w:lineRule="auto"/>
        <w:rPr>
          <w:rFonts w:ascii="Times New Roman" w:eastAsia="Times New Roman" w:hAnsi="Times New Roman" w:cs="Times New Roman"/>
          <w:b/>
          <w:sz w:val="24"/>
          <w:szCs w:val="24"/>
        </w:rPr>
      </w:pPr>
    </w:p>
    <w:p w:rsidR="00866B62" w:rsidRDefault="00866B62">
      <w:pPr>
        <w:tabs>
          <w:tab w:val="left" w:pos="1260"/>
        </w:tabs>
        <w:spacing w:after="0" w:line="240" w:lineRule="auto"/>
        <w:jc w:val="center"/>
        <w:rPr>
          <w:rFonts w:ascii="Times New Roman" w:eastAsia="Times New Roman" w:hAnsi="Times New Roman" w:cs="Times New Roman"/>
          <w:b/>
          <w:sz w:val="24"/>
          <w:szCs w:val="24"/>
        </w:rPr>
      </w:pPr>
    </w:p>
    <w:p w:rsidR="00866B62" w:rsidRDefault="00BA71B6">
      <w:pPr>
        <w:tabs>
          <w:tab w:val="left" w:pos="12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p>
    <w:p w:rsidR="00866B62" w:rsidRDefault="00BA71B6">
      <w:pPr>
        <w:tabs>
          <w:tab w:val="left" w:pos="1260"/>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extent cx="2604770" cy="1371600"/>
            <wp:effectExtent l="19050" t="0" r="5080" b="0"/>
            <wp:docPr id="5" name="Immagin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Logo[2]"/>
                    <pic:cNvPicPr>
                      <a:picLocks noChangeAspect="1" noChangeArrowheads="1"/>
                    </pic:cNvPicPr>
                  </pic:nvPicPr>
                  <pic:blipFill>
                    <a:blip r:embed="rId8"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866B62" w:rsidRDefault="00866B62">
      <w:pPr>
        <w:tabs>
          <w:tab w:val="left" w:pos="1260"/>
        </w:tabs>
        <w:spacing w:after="0" w:line="240" w:lineRule="auto"/>
        <w:jc w:val="both"/>
        <w:rPr>
          <w:rFonts w:ascii="Times New Roman" w:eastAsia="Times New Roman" w:hAnsi="Times New Roman" w:cs="Times New Roman"/>
          <w:i/>
          <w:sz w:val="24"/>
          <w:szCs w:val="24"/>
        </w:rPr>
      </w:pPr>
    </w:p>
    <w:p w:rsidR="00866B62" w:rsidRDefault="00866B62">
      <w:pPr>
        <w:tabs>
          <w:tab w:val="left" w:pos="1260"/>
        </w:tabs>
        <w:spacing w:after="0" w:line="240" w:lineRule="auto"/>
        <w:jc w:val="both"/>
        <w:rPr>
          <w:rFonts w:ascii="Times New Roman" w:eastAsia="Times New Roman" w:hAnsi="Times New Roman" w:cs="Times New Roman"/>
          <w:i/>
          <w:sz w:val="24"/>
          <w:szCs w:val="24"/>
        </w:rPr>
      </w:pPr>
    </w:p>
    <w:p w:rsidR="00866B62" w:rsidRDefault="00866B62">
      <w:pPr>
        <w:tabs>
          <w:tab w:val="left" w:pos="1260"/>
        </w:tabs>
        <w:spacing w:after="0" w:line="240" w:lineRule="auto"/>
        <w:jc w:val="both"/>
        <w:rPr>
          <w:rFonts w:ascii="Times New Roman" w:eastAsia="Times New Roman" w:hAnsi="Times New Roman" w:cs="Times New Roman"/>
          <w:i/>
          <w:sz w:val="24"/>
          <w:szCs w:val="24"/>
        </w:rPr>
      </w:pPr>
    </w:p>
    <w:p w:rsidR="00866B62" w:rsidRDefault="00866B62">
      <w:pPr>
        <w:tabs>
          <w:tab w:val="left" w:pos="1260"/>
        </w:tabs>
        <w:spacing w:after="0" w:line="240" w:lineRule="auto"/>
        <w:jc w:val="both"/>
        <w:rPr>
          <w:rFonts w:ascii="Times New Roman" w:eastAsia="Times New Roman" w:hAnsi="Times New Roman" w:cs="Times New Roman"/>
          <w:i/>
          <w:sz w:val="24"/>
          <w:szCs w:val="24"/>
        </w:rPr>
      </w:pPr>
    </w:p>
    <w:p w:rsidR="00866B62" w:rsidRDefault="00866B62">
      <w:pPr>
        <w:tabs>
          <w:tab w:val="left" w:pos="1260"/>
        </w:tabs>
        <w:spacing w:after="0" w:line="240" w:lineRule="auto"/>
        <w:jc w:val="both"/>
        <w:rPr>
          <w:rFonts w:ascii="Times New Roman" w:eastAsia="Times New Roman" w:hAnsi="Times New Roman" w:cs="Times New Roman"/>
          <w:i/>
          <w:sz w:val="24"/>
          <w:szCs w:val="24"/>
        </w:rPr>
      </w:pPr>
    </w:p>
    <w:p w:rsidR="00866B62" w:rsidRDefault="00866B62">
      <w:pPr>
        <w:tabs>
          <w:tab w:val="left" w:pos="1260"/>
        </w:tabs>
        <w:spacing w:after="0" w:line="240" w:lineRule="auto"/>
        <w:jc w:val="both"/>
        <w:rPr>
          <w:rFonts w:ascii="Times New Roman" w:eastAsia="Times New Roman" w:hAnsi="Times New Roman" w:cs="Times New Roman"/>
          <w:i/>
          <w:sz w:val="24"/>
          <w:szCs w:val="24"/>
        </w:rPr>
      </w:pPr>
    </w:p>
    <w:p w:rsidR="00866B62" w:rsidRDefault="00866B62">
      <w:pPr>
        <w:tabs>
          <w:tab w:val="left" w:pos="1260"/>
        </w:tabs>
        <w:spacing w:after="0" w:line="240" w:lineRule="auto"/>
        <w:jc w:val="both"/>
        <w:rPr>
          <w:rFonts w:ascii="Times New Roman" w:eastAsia="Times New Roman" w:hAnsi="Times New Roman" w:cs="Times New Roman"/>
          <w:i/>
          <w:sz w:val="24"/>
          <w:szCs w:val="24"/>
        </w:rPr>
      </w:pPr>
    </w:p>
    <w:p w:rsidR="00866B62" w:rsidRDefault="00866B62">
      <w:pPr>
        <w:tabs>
          <w:tab w:val="left" w:pos="1260"/>
        </w:tabs>
        <w:spacing w:after="0" w:line="240" w:lineRule="auto"/>
        <w:jc w:val="both"/>
        <w:rPr>
          <w:rFonts w:ascii="Times New Roman" w:eastAsia="Times New Roman" w:hAnsi="Times New Roman" w:cs="Times New Roman"/>
          <w:i/>
          <w:sz w:val="24"/>
          <w:szCs w:val="24"/>
        </w:rPr>
      </w:pPr>
    </w:p>
    <w:p w:rsidR="00866B62" w:rsidRDefault="00BA71B6">
      <w:pPr>
        <w:tabs>
          <w:tab w:val="left" w:pos="1260"/>
        </w:tabs>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sz w:val="24"/>
          <w:szCs w:val="24"/>
        </w:rPr>
        <w:t xml:space="preserve">Tavola rotonda con la partecipazione del </w:t>
      </w:r>
      <w:r>
        <w:rPr>
          <w:rFonts w:ascii="Times New Roman" w:hAnsi="Times New Roman" w:cs="Times New Roman"/>
          <w:sz w:val="24"/>
          <w:szCs w:val="24"/>
        </w:rPr>
        <w:t xml:space="preserve">Dottor Pierluigi CIOCCA, Direttore della Rivista ApertaContrada e del </w:t>
      </w:r>
      <w:r>
        <w:rPr>
          <w:rFonts w:ascii="Times New Roman" w:eastAsia="Times New Roman" w:hAnsi="Times New Roman" w:cs="Times New Roman"/>
          <w:sz w:val="24"/>
          <w:szCs w:val="24"/>
        </w:rPr>
        <w:t xml:space="preserve">Min. Plen. Fabrizio BUCCI, </w:t>
      </w:r>
      <w:r>
        <w:rPr>
          <w:rFonts w:ascii="Times New Roman" w:eastAsia="Times New Roman" w:hAnsi="Times New Roman" w:cs="Times New Roman"/>
          <w:sz w:val="24"/>
          <w:szCs w:val="24"/>
        </w:rPr>
        <w:t>Vice Direttore Generale dell’Unione Europea</w:t>
      </w:r>
    </w:p>
    <w:p w:rsidR="00866B62" w:rsidRDefault="00866B62">
      <w:pPr>
        <w:tabs>
          <w:tab w:val="left" w:pos="1260"/>
        </w:tabs>
        <w:spacing w:after="0" w:line="240" w:lineRule="auto"/>
        <w:jc w:val="both"/>
        <w:rPr>
          <w:rFonts w:ascii="Times New Roman" w:eastAsia="Times New Roman" w:hAnsi="Times New Roman" w:cs="Times New Roman"/>
          <w:sz w:val="24"/>
          <w:szCs w:val="24"/>
        </w:rPr>
      </w:pPr>
    </w:p>
    <w:p w:rsidR="00866B62" w:rsidRDefault="00BA71B6">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 con la partecipazione degli Ambasciatori del Circolo di Studi Diplomatici</w:t>
      </w:r>
      <w:r>
        <w:rPr>
          <w:rFonts w:ascii="Times New Roman" w:eastAsia="Times New Roman" w:hAnsi="Times New Roman" w:cs="Times New Roman"/>
          <w:sz w:val="24"/>
          <w:szCs w:val="24"/>
        </w:rPr>
        <w:t xml:space="preserve">: </w:t>
      </w:r>
    </w:p>
    <w:p w:rsidR="00866B62" w:rsidRDefault="00866B62">
      <w:pPr>
        <w:tabs>
          <w:tab w:val="left" w:pos="1260"/>
        </w:tabs>
        <w:spacing w:after="0" w:line="240" w:lineRule="auto"/>
        <w:jc w:val="both"/>
        <w:rPr>
          <w:rFonts w:ascii="Times New Roman" w:eastAsia="Times New Roman" w:hAnsi="Times New Roman" w:cs="Times New Roman"/>
          <w:sz w:val="24"/>
          <w:szCs w:val="24"/>
        </w:rPr>
      </w:pPr>
    </w:p>
    <w:p w:rsidR="00866B62" w:rsidRDefault="00BA71B6">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Francesco ALOISI de LARDEREL, Adriano BENEDETTI, Pietro CALAMIA, Paolo CASARDI, Gabriele CHECCHIA, Arduino FORNARA, Maurizio MELANI,</w:t>
      </w:r>
      <w:r>
        <w:rPr>
          <w:rFonts w:ascii="Times New Roman" w:eastAsia="Times New Roman" w:hAnsi="Times New Roman" w:cs="Times New Roman"/>
          <w:sz w:val="24"/>
          <w:szCs w:val="24"/>
        </w:rPr>
        <w:t xml:space="preserve"> Elio MENZIONE, Francesco MEZZALAMA, Laura MIRACHIAN, Giancarlo LEO, Roberto NIGIDO, Claudio PACIFICO, Alessandro QUARONI, Ferdinando SALLEO, Gianfranco VERDERAME.</w:t>
      </w:r>
    </w:p>
    <w:p w:rsidR="00866B62" w:rsidRDefault="00866B62">
      <w:pPr>
        <w:tabs>
          <w:tab w:val="left" w:pos="1260"/>
        </w:tabs>
        <w:spacing w:after="0" w:line="240" w:lineRule="auto"/>
        <w:jc w:val="both"/>
        <w:rPr>
          <w:rFonts w:ascii="Times New Roman" w:eastAsia="Times New Roman" w:hAnsi="Times New Roman" w:cs="Times New Roman"/>
          <w:i/>
          <w:sz w:val="24"/>
          <w:szCs w:val="24"/>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BA71B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CIRCOLO DI STUDI DIPLOMATICI</w:t>
      </w:r>
    </w:p>
    <w:p w:rsidR="00866B62" w:rsidRDefault="00BA71B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Palazzetto Venezia – Via degli Astalli 3/A – </w:t>
      </w:r>
      <w:r>
        <w:rPr>
          <w:rFonts w:ascii="Times New Roman" w:eastAsia="Times New Roman" w:hAnsi="Times New Roman" w:cs="Times New Roman"/>
          <w:sz w:val="28"/>
          <w:szCs w:val="28"/>
        </w:rPr>
        <w:t>00186 ROMA</w:t>
      </w:r>
    </w:p>
    <w:p w:rsidR="00866B62" w:rsidRDefault="00BA71B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tel. e fax: 06.679.10.52</w:t>
      </w:r>
    </w:p>
    <w:p w:rsidR="00866B62" w:rsidRDefault="00BA71B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e-mail: </w:t>
      </w:r>
      <w:hyperlink r:id="rId9" w:history="1">
        <w:r>
          <w:rPr>
            <w:rFonts w:ascii="Times New Roman" w:eastAsia="Times New Roman" w:hAnsi="Times New Roman" w:cs="Times New Roman"/>
            <w:color w:val="0000FF"/>
            <w:sz w:val="24"/>
            <w:u w:val="single"/>
          </w:rPr>
          <w:t>studidiplomatici@libero.it</w:t>
        </w:r>
      </w:hyperlink>
    </w:p>
    <w:p w:rsidR="00866B62" w:rsidRDefault="00866B62">
      <w:pPr>
        <w:spacing w:after="0" w:line="240" w:lineRule="auto"/>
        <w:ind w:firstLine="708"/>
        <w:jc w:val="center"/>
        <w:rPr>
          <w:rFonts w:ascii="Times New Roman" w:eastAsia="Times New Roman" w:hAnsi="Times New Roman" w:cs="Times New Roman"/>
          <w:sz w:val="28"/>
          <w:szCs w:val="28"/>
        </w:rPr>
      </w:pPr>
      <w:hyperlink r:id="rId10" w:history="1">
        <w:r w:rsidR="00BA71B6">
          <w:rPr>
            <w:rFonts w:ascii="Times New Roman" w:eastAsia="Times New Roman" w:hAnsi="Times New Roman" w:cs="Times New Roman"/>
            <w:color w:val="0000FF"/>
            <w:sz w:val="24"/>
            <w:u w:val="single"/>
          </w:rPr>
          <w:t>www.studidiplomatici.it</w:t>
        </w:r>
      </w:hyperlink>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spacing w:after="0" w:line="240" w:lineRule="auto"/>
        <w:jc w:val="center"/>
        <w:rPr>
          <w:rFonts w:ascii="Times New Roman" w:eastAsia="Times New Roman" w:hAnsi="Times New Roman" w:cs="Times New Roman"/>
          <w:sz w:val="28"/>
          <w:szCs w:val="28"/>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tabs>
          <w:tab w:val="left" w:pos="1260"/>
        </w:tabs>
        <w:spacing w:after="0" w:line="240" w:lineRule="auto"/>
        <w:jc w:val="both"/>
        <w:rPr>
          <w:rFonts w:ascii="Times New Roman" w:hAnsi="Times New Roman" w:cs="Times New Roman"/>
          <w:b/>
          <w:sz w:val="24"/>
          <w:szCs w:val="24"/>
        </w:rPr>
      </w:pPr>
    </w:p>
    <w:p w:rsidR="00866B62" w:rsidRDefault="00866B62">
      <w:pPr>
        <w:spacing w:after="0" w:line="240" w:lineRule="auto"/>
        <w:jc w:val="both"/>
        <w:rPr>
          <w:rFonts w:ascii="Times New Roman" w:eastAsia="Times New Roman" w:hAnsi="Times New Roman" w:cs="Times New Roman"/>
          <w:b/>
          <w:sz w:val="24"/>
          <w:szCs w:val="24"/>
        </w:rPr>
      </w:pPr>
    </w:p>
    <w:p w:rsidR="00866B62" w:rsidRDefault="00866B62">
      <w:pPr>
        <w:spacing w:after="0" w:line="240" w:lineRule="auto"/>
        <w:jc w:val="both"/>
        <w:rPr>
          <w:rFonts w:ascii="Times New Roman" w:eastAsia="Times New Roman" w:hAnsi="Times New Roman" w:cs="Times New Roman"/>
          <w:b/>
          <w:sz w:val="24"/>
          <w:szCs w:val="24"/>
        </w:rPr>
      </w:pPr>
    </w:p>
    <w:p w:rsidR="00866B62" w:rsidRDefault="00BA71B6">
      <w:pPr>
        <w:spacing w:after="0" w:line="240" w:lineRule="auto"/>
        <w:jc w:val="both"/>
        <w:rPr>
          <w:rFonts w:ascii="Times New Roman" w:eastAsia="SimSun" w:hAnsi="Times New Roman" w:cs="Times New Roman"/>
          <w:kern w:val="2"/>
          <w:sz w:val="24"/>
          <w:szCs w:val="24"/>
          <w:lang w:eastAsia="zh-CN"/>
        </w:rPr>
      </w:pPr>
      <w:r>
        <w:rPr>
          <w:rFonts w:ascii="Times New Roman" w:eastAsia="Times New Roman" w:hAnsi="Times New Roman" w:cs="Times New Roman"/>
          <w:b/>
          <w:sz w:val="24"/>
          <w:szCs w:val="24"/>
        </w:rPr>
        <w:lastRenderedPageBreak/>
        <w:t xml:space="preserve">Gianfranco Verderame: </w:t>
      </w:r>
      <w:r>
        <w:rPr>
          <w:rFonts w:ascii="Times New Roman" w:eastAsia="Times New Roman" w:hAnsi="Times New Roman" w:cs="Times New Roman"/>
          <w:sz w:val="24"/>
          <w:szCs w:val="24"/>
        </w:rPr>
        <w:t>q</w:t>
      </w:r>
      <w:r>
        <w:rPr>
          <w:rFonts w:ascii="Times New Roman" w:eastAsia="SimSun" w:hAnsi="Times New Roman" w:cs="Times New Roman"/>
          <w:kern w:val="2"/>
          <w:sz w:val="24"/>
          <w:szCs w:val="24"/>
          <w:lang w:eastAsia="zh-CN"/>
        </w:rPr>
        <w:t xml:space="preserve">uello di </w:t>
      </w:r>
      <w:r>
        <w:rPr>
          <w:rFonts w:ascii="Times New Roman" w:eastAsia="SimSun" w:hAnsi="Times New Roman" w:cs="Times New Roman"/>
          <w:kern w:val="2"/>
          <w:sz w:val="24"/>
          <w:szCs w:val="24"/>
          <w:lang w:eastAsia="zh-CN"/>
        </w:rPr>
        <w:t>questo pomeriggio è il quinto dei sei Dialoghi che abbiamo previsto di svolgere quest’anno nel quadro del programma concordato con il Ministero degli Esteri.</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Ringrazio innanzitutto gli ospiti che hanno accettato di prendervi parte e di svolgere le relazion</w:t>
      </w:r>
      <w:r>
        <w:rPr>
          <w:rFonts w:ascii="Times New Roman" w:eastAsia="SimSun" w:hAnsi="Times New Roman" w:cs="Times New Roman"/>
          <w:kern w:val="2"/>
          <w:sz w:val="24"/>
          <w:szCs w:val="24"/>
          <w:lang w:eastAsia="zh-CN"/>
        </w:rPr>
        <w:t>i introduttive: Fabrizio Bucci, che già in altre occasioni ha contribuito alle nostre analisi su temi europei, e Pierluigi Ciocca, anch’egli nostro ospite in varie occasioni, che ha appena pubblicato un saggio sulla Germania e l’Europa di cui è coautore co</w:t>
      </w:r>
      <w:r>
        <w:rPr>
          <w:rFonts w:ascii="Times New Roman" w:eastAsia="SimSun" w:hAnsi="Times New Roman" w:cs="Times New Roman"/>
          <w:kern w:val="2"/>
          <w:sz w:val="24"/>
          <w:szCs w:val="24"/>
          <w:lang w:eastAsia="zh-CN"/>
        </w:rPr>
        <w:t>n Angelo Bolaffi.</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Anche oggi l’Europa sarà al centro del nostro dibattito, come è accaduto spesso in passato. E lo sarà nella prospettiva dell’Unione del dopo Brexit e dello spazio che in essa l’Italia potrà e dovrà occupare, in una fase nella quale divent</w:t>
      </w:r>
      <w:r>
        <w:rPr>
          <w:rFonts w:ascii="Times New Roman" w:eastAsia="SimSun" w:hAnsi="Times New Roman" w:cs="Times New Roman"/>
          <w:kern w:val="2"/>
          <w:sz w:val="24"/>
          <w:szCs w:val="24"/>
          <w:lang w:eastAsia="zh-CN"/>
        </w:rPr>
        <w:t>a sempre più necessario ed urgente dare nuovo impulso al processo di integrazione europea per fronteggiare il calo dei consensi nelle opinioni pubbliche di molti paesi, la radicalizzazione delle posizioni di cui abbiamo avuto una ulteriore riprova nelle el</w:t>
      </w:r>
      <w:r>
        <w:rPr>
          <w:rFonts w:ascii="Times New Roman" w:eastAsia="SimSun" w:hAnsi="Times New Roman" w:cs="Times New Roman"/>
          <w:kern w:val="2"/>
          <w:sz w:val="24"/>
          <w:szCs w:val="24"/>
          <w:lang w:eastAsia="zh-CN"/>
        </w:rPr>
        <w:t>ezioni austriache ed infine una situazione internazionale gravida di incognite anche negli assetti che sino ad oggi ci erano sembrati i più solidi e rassicuranti, e penso in particolare al rapporto con la nuova Amministrazione americana che proprio nei gio</w:t>
      </w:r>
      <w:r>
        <w:rPr>
          <w:rFonts w:ascii="Times New Roman" w:eastAsia="SimSun" w:hAnsi="Times New Roman" w:cs="Times New Roman"/>
          <w:kern w:val="2"/>
          <w:sz w:val="24"/>
          <w:szCs w:val="24"/>
          <w:lang w:eastAsia="zh-CN"/>
        </w:rPr>
        <w:t xml:space="preserve">rni scorsi, con la divaricazione sulla questione iraniana, si è arricchito di un nuovo elemento di diversificazione. </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Ed è su questa strada che l’Italia incrocia inevitabilmente Francia e Germania. </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In Francia la piattaforma elettorale e le enunciazioni di</w:t>
      </w:r>
      <w:r>
        <w:rPr>
          <w:rFonts w:ascii="Times New Roman" w:eastAsia="SimSun" w:hAnsi="Times New Roman" w:cs="Times New Roman"/>
          <w:kern w:val="2"/>
          <w:sz w:val="24"/>
          <w:szCs w:val="24"/>
          <w:lang w:eastAsia="zh-CN"/>
        </w:rPr>
        <w:t xml:space="preserve"> Macron appiano tendere convintamente allo sviluppo di una forte identità europea attraverso una coraggiosa stagione di riforme, ma la sua concreta azione di governo è apparsa spesso più concentrata su aspetti prevalentemente nazionali. Vedremo se e come e</w:t>
      </w:r>
      <w:r>
        <w:rPr>
          <w:rFonts w:ascii="Times New Roman" w:eastAsia="SimSun" w:hAnsi="Times New Roman" w:cs="Times New Roman"/>
          <w:kern w:val="2"/>
          <w:sz w:val="24"/>
          <w:szCs w:val="24"/>
          <w:lang w:eastAsia="zh-CN"/>
        </w:rPr>
        <w:t>gli sarà capace di sciogliere questa contraddizione, che sul piano europeo si traduce nel contrasto fra il sovranismo tradizionale della politica estera francese e l’apparente aspirazione ad una Europa capace di esprimere una propria sovranità, come Macron</w:t>
      </w:r>
      <w:r>
        <w:rPr>
          <w:rFonts w:ascii="Times New Roman" w:eastAsia="SimSun" w:hAnsi="Times New Roman" w:cs="Times New Roman"/>
          <w:kern w:val="2"/>
          <w:sz w:val="24"/>
          <w:szCs w:val="24"/>
          <w:lang w:eastAsia="zh-CN"/>
        </w:rPr>
        <w:t xml:space="preserve"> ha auspicato nel discorso alla Sorbona.</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In Germania Angela Merkel resta garanzia di stabilità e di equilibrio, ma il risultato elettorale al di sotto delle aspettative limita il suo margine di manovra nel rapporto con il prevedibile alleato di governo che</w:t>
      </w:r>
      <w:r>
        <w:rPr>
          <w:rFonts w:ascii="Times New Roman" w:eastAsia="SimSun" w:hAnsi="Times New Roman" w:cs="Times New Roman"/>
          <w:kern w:val="2"/>
          <w:sz w:val="24"/>
          <w:szCs w:val="24"/>
          <w:lang w:eastAsia="zh-CN"/>
        </w:rPr>
        <w:t xml:space="preserve"> nel tempo ha assunto sui temi europei posizioni sempre più rigide, in particolare per la gestione dell’Unione Economica e monetaria. </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Visto da vicino, il rapporto franco - tedesco, che pure resta centrale per lo sviluppo del processo di integrazione, pres</w:t>
      </w:r>
      <w:r>
        <w:rPr>
          <w:rFonts w:ascii="Times New Roman" w:eastAsia="SimSun" w:hAnsi="Times New Roman" w:cs="Times New Roman"/>
          <w:kern w:val="2"/>
          <w:sz w:val="24"/>
          <w:szCs w:val="24"/>
          <w:lang w:eastAsia="zh-CN"/>
        </w:rPr>
        <w:t>enta non poche incrinature nella sua apparente compattezza, a partire dalle differenze dei rispettivi sistemi socio/politici e delle strutture produttive e dalle visioni non propriamente convergenti circa gli sviluppi anche istituzionali dell’area euro.</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In</w:t>
      </w:r>
      <w:r>
        <w:rPr>
          <w:rFonts w:ascii="Times New Roman" w:eastAsia="SimSun" w:hAnsi="Times New Roman" w:cs="Times New Roman"/>
          <w:kern w:val="2"/>
          <w:sz w:val="24"/>
          <w:szCs w:val="24"/>
          <w:lang w:eastAsia="zh-CN"/>
        </w:rPr>
        <w:t xml:space="preserve"> questo quadro l’Italia dovrebbe assumere e svolgere un ruolo che le consenta, in linea con la sua tradizione e con i suoi interessi, di restare nel gruppo dei paesi che possono e vogliono impegnarsi nel rafforzamento delle politiche interne ed esterne del</w:t>
      </w:r>
      <w:r>
        <w:rPr>
          <w:rFonts w:ascii="Times New Roman" w:eastAsia="SimSun" w:hAnsi="Times New Roman" w:cs="Times New Roman"/>
          <w:kern w:val="2"/>
          <w:sz w:val="24"/>
          <w:szCs w:val="24"/>
          <w:lang w:eastAsia="zh-CN"/>
        </w:rPr>
        <w:t>l’Unione. E’ un campo nel quale c’è molto da fare: dall’adeguamento delle strutture dell’eurozona all’avvio di una concreta politica comune nel settore della difesa e nella risposta al fenomeno migratorio. Su molte di queste questioni fondamentali l’Unione</w:t>
      </w:r>
      <w:r>
        <w:rPr>
          <w:rFonts w:ascii="Times New Roman" w:eastAsia="SimSun" w:hAnsi="Times New Roman" w:cs="Times New Roman"/>
          <w:kern w:val="2"/>
          <w:sz w:val="24"/>
          <w:szCs w:val="24"/>
          <w:lang w:eastAsia="zh-CN"/>
        </w:rPr>
        <w:t xml:space="preserve"> è frammentata. C’è bisogno di forti capacità propositive.</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Anche in questa prospettiva emerge l’importanza del valore della stabilità politica e della prevedibilità dei comportamenti in una fase del processo di integrazione in cui appare più che mai necess</w:t>
      </w:r>
      <w:r>
        <w:rPr>
          <w:rFonts w:ascii="Times New Roman" w:eastAsia="SimSun" w:hAnsi="Times New Roman" w:cs="Times New Roman"/>
          <w:kern w:val="2"/>
          <w:sz w:val="24"/>
          <w:szCs w:val="24"/>
          <w:lang w:eastAsia="zh-CN"/>
        </w:rPr>
        <w:t>ario, da una parte, rifuggire dalle semplificazioni esasperate dei populismi europei e dall’altra ricerca di soluzioni accettabili per tutti.</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Ma è tempo ormai di dare la parola ai nostri ospiti. </w:t>
      </w:r>
    </w:p>
    <w:p w:rsidR="00866B62" w:rsidRDefault="00866B62">
      <w:pPr>
        <w:spacing w:after="0" w:line="240" w:lineRule="auto"/>
        <w:jc w:val="both"/>
        <w:rPr>
          <w:rFonts w:ascii="Times New Roman" w:eastAsia="Times New Roman" w:hAnsi="Times New Roman" w:cs="Times New Roman"/>
          <w:sz w:val="24"/>
          <w:szCs w:val="24"/>
        </w:rPr>
      </w:pPr>
    </w:p>
    <w:p w:rsidR="00866B62" w:rsidRDefault="00BA71B6">
      <w:pPr>
        <w:spacing w:after="0" w:line="240" w:lineRule="auto"/>
        <w:jc w:val="both"/>
        <w:rPr>
          <w:rFonts w:ascii="Times New Roman" w:eastAsia="SimSun" w:hAnsi="Times New Roman" w:cs="Times New Roman"/>
          <w:kern w:val="2"/>
          <w:sz w:val="24"/>
          <w:szCs w:val="24"/>
          <w:lang w:eastAsia="zh-CN"/>
        </w:rPr>
      </w:pPr>
      <w:r>
        <w:rPr>
          <w:rFonts w:ascii="Times New Roman" w:eastAsia="Times New Roman" w:hAnsi="Times New Roman" w:cs="Times New Roman"/>
          <w:b/>
          <w:sz w:val="24"/>
          <w:szCs w:val="24"/>
        </w:rPr>
        <w:t xml:space="preserve">Fabrizio Bucci: </w:t>
      </w:r>
      <w:r>
        <w:rPr>
          <w:rFonts w:ascii="Times New Roman" w:eastAsia="SimSun" w:hAnsi="Times New Roman" w:cs="Times New Roman"/>
          <w:kern w:val="2"/>
          <w:sz w:val="24"/>
          <w:szCs w:val="24"/>
          <w:lang w:eastAsia="zh-CN"/>
        </w:rPr>
        <w:t xml:space="preserve">a quasi un anno e mezzo dal referendum del </w:t>
      </w:r>
      <w:r>
        <w:rPr>
          <w:rFonts w:ascii="Times New Roman" w:eastAsia="SimSun" w:hAnsi="Times New Roman" w:cs="Times New Roman"/>
          <w:kern w:val="2"/>
          <w:sz w:val="24"/>
          <w:szCs w:val="24"/>
          <w:lang w:eastAsia="zh-CN"/>
        </w:rPr>
        <w:t>23 giugno 2016, la Brexit conferma i caratteri di nuova grande sfida per la stabilità e la prosperità dell’Europa. Per i britannici, il percorso di recesso dall’UE si sta sempre più trasformando in un vicolo cieco dal quale danno l’impressione di non saper</w:t>
      </w:r>
      <w:r>
        <w:rPr>
          <w:rFonts w:ascii="Times New Roman" w:eastAsia="SimSun" w:hAnsi="Times New Roman" w:cs="Times New Roman"/>
          <w:kern w:val="2"/>
          <w:sz w:val="24"/>
          <w:szCs w:val="24"/>
          <w:lang w:eastAsia="zh-CN"/>
        </w:rPr>
        <w:t xml:space="preserve">e realmente come uscire indenni. A questa incertezza contribuisce anche la progressiva erosione di </w:t>
      </w:r>
      <w:r>
        <w:rPr>
          <w:rFonts w:ascii="Times New Roman" w:eastAsia="SimSun" w:hAnsi="Times New Roman" w:cs="Times New Roman"/>
          <w:i/>
          <w:kern w:val="2"/>
          <w:sz w:val="24"/>
          <w:szCs w:val="24"/>
          <w:lang w:eastAsia="zh-CN"/>
        </w:rPr>
        <w:t>leadership</w:t>
      </w:r>
      <w:r>
        <w:rPr>
          <w:rFonts w:ascii="Times New Roman" w:eastAsia="SimSun" w:hAnsi="Times New Roman" w:cs="Times New Roman"/>
          <w:kern w:val="2"/>
          <w:sz w:val="24"/>
          <w:szCs w:val="24"/>
          <w:lang w:eastAsia="zh-CN"/>
        </w:rPr>
        <w:t xml:space="preserve"> del Primo Ministro Theresa May − come si è visto da ultimo in occasione del suo intervento al Congresso del Partito Conservatore lo scorso 4 ottob</w:t>
      </w:r>
      <w:r>
        <w:rPr>
          <w:rFonts w:ascii="Times New Roman" w:eastAsia="SimSun" w:hAnsi="Times New Roman" w:cs="Times New Roman"/>
          <w:kern w:val="2"/>
          <w:sz w:val="24"/>
          <w:szCs w:val="24"/>
          <w:lang w:eastAsia="zh-CN"/>
        </w:rPr>
        <w:t xml:space="preserve">re − in una situazione politica che stenta a trovare un proprio baricentro. </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Pur prendendo atto dei passi in avanti compiuti negli ultimi cinque mesi, a tutt’oggi va certificata </w:t>
      </w:r>
      <w:r>
        <w:rPr>
          <w:rFonts w:ascii="Times New Roman" w:eastAsia="SimSun" w:hAnsi="Times New Roman" w:cs="Times New Roman"/>
          <w:kern w:val="2"/>
          <w:sz w:val="24"/>
          <w:szCs w:val="24"/>
          <w:lang w:eastAsia="zh-CN"/>
        </w:rPr>
        <w:lastRenderedPageBreak/>
        <w:t xml:space="preserve">l’assenza di quel “progresso sufficiente” sui tre principali </w:t>
      </w:r>
      <w:r>
        <w:rPr>
          <w:rFonts w:ascii="Times New Roman" w:eastAsia="SimSun" w:hAnsi="Times New Roman" w:cs="Times New Roman"/>
          <w:i/>
          <w:kern w:val="2"/>
          <w:sz w:val="24"/>
          <w:szCs w:val="24"/>
          <w:lang w:eastAsia="zh-CN"/>
        </w:rPr>
        <w:t>dossier</w:t>
      </w:r>
      <w:r>
        <w:rPr>
          <w:rFonts w:ascii="Times New Roman" w:eastAsia="SimSun" w:hAnsi="Times New Roman" w:cs="Times New Roman"/>
          <w:kern w:val="2"/>
          <w:sz w:val="24"/>
          <w:szCs w:val="24"/>
          <w:lang w:eastAsia="zh-CN"/>
        </w:rPr>
        <w:t xml:space="preserve"> negoziali</w:t>
      </w:r>
      <w:r>
        <w:rPr>
          <w:rFonts w:ascii="Times New Roman" w:eastAsia="SimSun" w:hAnsi="Times New Roman" w:cs="Times New Roman"/>
          <w:kern w:val="2"/>
          <w:sz w:val="24"/>
          <w:szCs w:val="24"/>
          <w:lang w:eastAsia="zh-CN"/>
        </w:rPr>
        <w:t xml:space="preserve"> (cittadini, finanze UE e questione irlandese) tale da consentire il passaggio alla seconda fase del negoziato e iniziare a discutere con il Regno Unito del quadro delle future relazioni UE-UK, molto volute da Londra. </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La risoluzione delle pendenze finanzi</w:t>
      </w:r>
      <w:r>
        <w:rPr>
          <w:rFonts w:ascii="Times New Roman" w:eastAsia="SimSun" w:hAnsi="Times New Roman" w:cs="Times New Roman"/>
          <w:kern w:val="2"/>
          <w:sz w:val="24"/>
          <w:szCs w:val="24"/>
          <w:lang w:eastAsia="zh-CN"/>
        </w:rPr>
        <w:t>arie (il cosiddetto “assegno” per l’uscita dall’UE) risulta al momento il punto politicamente più difficile, con il tentativo britannico di legare i pagamenti alla futura relazione UE-UK o almeno ad una possibile fase di transizione.</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Per il Governo inglese</w:t>
      </w:r>
      <w:r>
        <w:rPr>
          <w:rFonts w:ascii="Times New Roman" w:eastAsia="SimSun" w:hAnsi="Times New Roman" w:cs="Times New Roman"/>
          <w:kern w:val="2"/>
          <w:sz w:val="24"/>
          <w:szCs w:val="24"/>
          <w:lang w:eastAsia="zh-CN"/>
        </w:rPr>
        <w:t xml:space="preserve"> è obiettivamente difficile dire alla propria opinione pubblica che c’è un prezzo da pagare per uscire dall’Unione dopo aver fatto di questa uscita l’oggetto di un referendum ed averla caricata di aspettative indiscriminatamente positive. Prevale al moment</w:t>
      </w:r>
      <w:r>
        <w:rPr>
          <w:rFonts w:ascii="Times New Roman" w:eastAsia="SimSun" w:hAnsi="Times New Roman" w:cs="Times New Roman"/>
          <w:kern w:val="2"/>
          <w:sz w:val="24"/>
          <w:szCs w:val="24"/>
          <w:lang w:eastAsia="zh-CN"/>
        </w:rPr>
        <w:t>o un certo pessimismo su questo tema e lo stesso Capo negoziatore europeo Michel Barnier lo ha confermato nei giorni scorsi parlando apertamente di «</w:t>
      </w:r>
      <w:r>
        <w:rPr>
          <w:rFonts w:ascii="Times New Roman" w:eastAsia="SimSun" w:hAnsi="Times New Roman" w:cs="Times New Roman"/>
          <w:i/>
          <w:kern w:val="2"/>
          <w:sz w:val="24"/>
          <w:szCs w:val="24"/>
          <w:lang w:eastAsia="zh-CN"/>
        </w:rPr>
        <w:t>stallo preoccupante»</w:t>
      </w:r>
      <w:r>
        <w:rPr>
          <w:rFonts w:ascii="Times New Roman" w:eastAsia="SimSun" w:hAnsi="Times New Roman" w:cs="Times New Roman"/>
          <w:kern w:val="2"/>
          <w:sz w:val="24"/>
          <w:szCs w:val="24"/>
          <w:lang w:eastAsia="zh-CN"/>
        </w:rPr>
        <w:t>.</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Sul piano del metodo, è importante che il negoziato continui a svolgersi nella sua se</w:t>
      </w:r>
      <w:r>
        <w:rPr>
          <w:rFonts w:ascii="Times New Roman" w:eastAsia="SimSun" w:hAnsi="Times New Roman" w:cs="Times New Roman"/>
          <w:kern w:val="2"/>
          <w:sz w:val="24"/>
          <w:szCs w:val="24"/>
          <w:lang w:eastAsia="zh-CN"/>
        </w:rPr>
        <w:t xml:space="preserve">de tecnica (il prossimo </w:t>
      </w:r>
      <w:r>
        <w:rPr>
          <w:rFonts w:ascii="Times New Roman" w:eastAsia="SimSun" w:hAnsi="Times New Roman" w:cs="Times New Roman"/>
          <w:i/>
          <w:kern w:val="2"/>
          <w:sz w:val="24"/>
          <w:szCs w:val="24"/>
          <w:lang w:eastAsia="zh-CN"/>
        </w:rPr>
        <w:t>round</w:t>
      </w:r>
      <w:r>
        <w:rPr>
          <w:rFonts w:ascii="Times New Roman" w:eastAsia="SimSun" w:hAnsi="Times New Roman" w:cs="Times New Roman"/>
          <w:kern w:val="2"/>
          <w:sz w:val="24"/>
          <w:szCs w:val="24"/>
          <w:lang w:eastAsia="zh-CN"/>
        </w:rPr>
        <w:t xml:space="preserve"> negoziale UE-UK è atteso a inizio novembre) e che il ruolo del Consiglio Europeo “art.50” (vale a dire a 27, senza UK) rimanga quello di valutarne l’andamento ai fini dell’eventuale passaggio alla fase successiva. </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Intanto si </w:t>
      </w:r>
      <w:r>
        <w:rPr>
          <w:rFonts w:ascii="Times New Roman" w:eastAsia="SimSun" w:hAnsi="Times New Roman" w:cs="Times New Roman"/>
          <w:kern w:val="2"/>
          <w:sz w:val="24"/>
          <w:szCs w:val="24"/>
          <w:lang w:eastAsia="zh-CN"/>
        </w:rPr>
        <w:t>ha l’impressione che in Regno Unito possa aumentare la consistenza del filone di opinione dubbiosa sulla bontà del “</w:t>
      </w:r>
      <w:r>
        <w:rPr>
          <w:rFonts w:ascii="Times New Roman" w:eastAsia="SimSun" w:hAnsi="Times New Roman" w:cs="Times New Roman"/>
          <w:i/>
          <w:kern w:val="2"/>
          <w:sz w:val="24"/>
          <w:szCs w:val="24"/>
          <w:lang w:eastAsia="zh-CN"/>
        </w:rPr>
        <w:t>Leave</w:t>
      </w:r>
      <w:r>
        <w:rPr>
          <w:rFonts w:ascii="Times New Roman" w:eastAsia="SimSun" w:hAnsi="Times New Roman" w:cs="Times New Roman"/>
          <w:kern w:val="2"/>
          <w:sz w:val="24"/>
          <w:szCs w:val="24"/>
          <w:lang w:eastAsia="zh-CN"/>
        </w:rPr>
        <w:t>”, soprattutto qualora l’attuale fase di incertezza, che sta già producendo le prime conseguenze negative sull’economia britannica, dov</w:t>
      </w:r>
      <w:r>
        <w:rPr>
          <w:rFonts w:ascii="Times New Roman" w:eastAsia="SimSun" w:hAnsi="Times New Roman" w:cs="Times New Roman"/>
          <w:kern w:val="2"/>
          <w:sz w:val="24"/>
          <w:szCs w:val="24"/>
          <w:lang w:eastAsia="zh-CN"/>
        </w:rPr>
        <w:t>esse tradursi in un significativo peggioramento delle condizioni di vita della popolazione.</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In ogni caso, già solo la prospettiva dell’uscita del Regno Unito ha ridisegnato gli equilibri all’interno dell’Unione nei quali l’Italia ha recuperato peso e rilie</w:t>
      </w:r>
      <w:r>
        <w:rPr>
          <w:rFonts w:ascii="Times New Roman" w:eastAsia="SimSun" w:hAnsi="Times New Roman" w:cs="Times New Roman"/>
          <w:kern w:val="2"/>
          <w:sz w:val="24"/>
          <w:szCs w:val="24"/>
          <w:lang w:eastAsia="zh-CN"/>
        </w:rPr>
        <w:t>vo. La Brexit rappresenta per l’Italia un’opportunità per indirizzare l’Unione verso nuovi sviluppi e, anche per questo, dobbiamo seguire molto attentamente le evoluzioni delle posizioni di Francia e Germania.</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In Francia il Presidente Macron si conferma un</w:t>
      </w:r>
      <w:r>
        <w:rPr>
          <w:rFonts w:ascii="Times New Roman" w:eastAsia="SimSun" w:hAnsi="Times New Roman" w:cs="Times New Roman"/>
          <w:kern w:val="2"/>
          <w:sz w:val="24"/>
          <w:szCs w:val="24"/>
          <w:lang w:eastAsia="zh-CN"/>
        </w:rPr>
        <w:t xml:space="preserve"> abilissimo comunicatore, interessato a promuovere l’immagine di una Francia più attiva e dinamica in Europa. Nel suo discorso alla Sorbona dello scorso 26 settembre ha voluto entrare nel vivo del dibattito sul futuro dell’UE, con la presentazione di numer</w:t>
      </w:r>
      <w:r>
        <w:rPr>
          <w:rFonts w:ascii="Times New Roman" w:eastAsia="SimSun" w:hAnsi="Times New Roman" w:cs="Times New Roman"/>
          <w:kern w:val="2"/>
          <w:sz w:val="24"/>
          <w:szCs w:val="24"/>
          <w:lang w:eastAsia="zh-CN"/>
        </w:rPr>
        <w:t>ose proposte (a tratti ancora generiche) per una “rifondazione di un’Europa sovrana, unita e democratica”.</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Al di là delle enunciazioni di principio, il Presidente francese è atteso alla prova della compatibilità del suo afflato europeista con le tendenze sovraniste che costituiscono una costante della politica francese. Anche per lui, inoltre, saranno important</w:t>
      </w:r>
      <w:r>
        <w:rPr>
          <w:rFonts w:ascii="Times New Roman" w:eastAsia="SimSun" w:hAnsi="Times New Roman" w:cs="Times New Roman"/>
          <w:kern w:val="2"/>
          <w:sz w:val="24"/>
          <w:szCs w:val="24"/>
          <w:lang w:eastAsia="zh-CN"/>
        </w:rPr>
        <w:t xml:space="preserve">i gli equilibri finali che emergeranno in Germania a seguito delle recenti elezioni. </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Ci troviamo quindi in una fase che potremmo definire di “ambiguità costruttiva”, anche per quanto riguarda le significative divergenze di visione fra Parigi e Berlino su </w:t>
      </w:r>
      <w:r>
        <w:rPr>
          <w:rFonts w:ascii="Times New Roman" w:eastAsia="SimSun" w:hAnsi="Times New Roman" w:cs="Times New Roman"/>
          <w:kern w:val="2"/>
          <w:sz w:val="24"/>
          <w:szCs w:val="24"/>
          <w:lang w:eastAsia="zh-CN"/>
        </w:rPr>
        <w:t xml:space="preserve">un tema così cruciale come quello dell’approfondimento dell’Unione Economica e Monetaria. Dal consenso che nei prossimi mesi si riuscirà a costruire attorno alla riforma dell’Eurozona, si inizierà a comprendere quanto della spinta all’integrazione europea </w:t>
      </w:r>
      <w:r>
        <w:rPr>
          <w:rFonts w:ascii="Times New Roman" w:eastAsia="SimSun" w:hAnsi="Times New Roman" w:cs="Times New Roman"/>
          <w:kern w:val="2"/>
          <w:sz w:val="24"/>
          <w:szCs w:val="24"/>
          <w:lang w:eastAsia="zh-CN"/>
        </w:rPr>
        <w:t>sia effettivamente rimasto dopo il risultato elettorale tedesco.</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Dopo la Brexit, il peso specifico della Germania, che già oggi è centrale negli equilibri europei, crescerà ulteriormente. Si avvicinerà il momento nel quale Berlino dovrà sciogliere il nodo </w:t>
      </w:r>
      <w:r>
        <w:rPr>
          <w:rFonts w:ascii="Times New Roman" w:eastAsia="SimSun" w:hAnsi="Times New Roman" w:cs="Times New Roman"/>
          <w:kern w:val="2"/>
          <w:sz w:val="24"/>
          <w:szCs w:val="24"/>
          <w:lang w:eastAsia="zh-CN"/>
        </w:rPr>
        <w:t>principale della sua collocazione in Europa, dimostrando di essere capace di trasformarsi da “Paese egemone” in “Paese leader”. Anche per Berlino la sfida sarà quella di agire per la realizzazione di una visione di lungo periodo autenticamente europeista c</w:t>
      </w:r>
      <w:r>
        <w:rPr>
          <w:rFonts w:ascii="Times New Roman" w:eastAsia="SimSun" w:hAnsi="Times New Roman" w:cs="Times New Roman"/>
          <w:kern w:val="2"/>
          <w:sz w:val="24"/>
          <w:szCs w:val="24"/>
          <w:lang w:eastAsia="zh-CN"/>
        </w:rPr>
        <w:t xml:space="preserve">he spesso è mancata. </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Su questo sfondo, la domanda “esistenziale” non cambia: quale Unione a 27 costruire da qui ai prossimi anni? Dopo aver rimandato per due decenni riforme che avrebbero consentito all’Unione di acquisire maggiore legittimità agli occhi </w:t>
      </w:r>
      <w:r>
        <w:rPr>
          <w:rFonts w:ascii="Times New Roman" w:eastAsia="SimSun" w:hAnsi="Times New Roman" w:cs="Times New Roman"/>
          <w:kern w:val="2"/>
          <w:sz w:val="24"/>
          <w:szCs w:val="24"/>
          <w:lang w:eastAsia="zh-CN"/>
        </w:rPr>
        <w:t xml:space="preserve">dei suoi cittadini, l’UE mantiene tutti i limiti politici di una costruzione “incompiuta” e sembra aver progressivamente diluito il senso di appartenenza e di condivisione di un destino comune. </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Prevale oggi un approccio troppo spesso “transattivo”, che co</w:t>
      </w:r>
      <w:r>
        <w:rPr>
          <w:rFonts w:ascii="Times New Roman" w:eastAsia="SimSun" w:hAnsi="Times New Roman" w:cs="Times New Roman"/>
          <w:kern w:val="2"/>
          <w:sz w:val="24"/>
          <w:szCs w:val="24"/>
          <w:lang w:eastAsia="zh-CN"/>
        </w:rPr>
        <w:t xml:space="preserve">nsiste nella ricerca da parte dei Paesi membri del massimo vantaggio nazionale spesso a discapito dell’interesse comune europeo. Ci stiamo velocemente avvicinando ad un punto di svolta: senza l’impegno degli Stati a favore di </w:t>
      </w:r>
      <w:r>
        <w:rPr>
          <w:rFonts w:ascii="Times New Roman" w:eastAsia="SimSun" w:hAnsi="Times New Roman" w:cs="Times New Roman"/>
          <w:kern w:val="2"/>
          <w:sz w:val="24"/>
          <w:szCs w:val="24"/>
          <w:lang w:eastAsia="zh-CN"/>
        </w:rPr>
        <w:lastRenderedPageBreak/>
        <w:t>una efficace azione comunitari</w:t>
      </w:r>
      <w:r>
        <w:rPr>
          <w:rFonts w:ascii="Times New Roman" w:eastAsia="SimSun" w:hAnsi="Times New Roman" w:cs="Times New Roman"/>
          <w:kern w:val="2"/>
          <w:sz w:val="24"/>
          <w:szCs w:val="24"/>
          <w:lang w:eastAsia="zh-CN"/>
        </w:rPr>
        <w:t>a e la loro piena disponibilità al compromesso in nome di un interesse “più alto” le stesse politiche comunitarie rischiano di incepparsi. Se ne è avuta una riprova quando si è trattato di governare i flussi migratori: la Commissione ha prodotto una cospic</w:t>
      </w:r>
      <w:r>
        <w:rPr>
          <w:rFonts w:ascii="Times New Roman" w:eastAsia="SimSun" w:hAnsi="Times New Roman" w:cs="Times New Roman"/>
          <w:kern w:val="2"/>
          <w:sz w:val="24"/>
          <w:szCs w:val="24"/>
          <w:lang w:eastAsia="zh-CN"/>
        </w:rPr>
        <w:t>ua mole di iniziative (tra cui 30 proposte legislative, insieme a circa 13 miliardi di euro mobilizzati negli ultimi due anni e mezzo) ma i risultati sono stati minimi. Ancora oggi alcuni Stati membri non solo si sono rifiutati di applicare il meccanismo d</w:t>
      </w:r>
      <w:r>
        <w:rPr>
          <w:rFonts w:ascii="Times New Roman" w:eastAsia="SimSun" w:hAnsi="Times New Roman" w:cs="Times New Roman"/>
          <w:kern w:val="2"/>
          <w:sz w:val="24"/>
          <w:szCs w:val="24"/>
          <w:lang w:eastAsia="zh-CN"/>
        </w:rPr>
        <w:t xml:space="preserve">i ripartizione obbligatorio dei richiedenti asilo concordato nel settembre 2015, ma lo hanno contestato di fronte alla Corte di Giustizia, reagendo al contempo con sufficienza all’avvio di procedure di infrazione recentemente aperte a loro carico. </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Di fron</w:t>
      </w:r>
      <w:r>
        <w:rPr>
          <w:rFonts w:ascii="Times New Roman" w:eastAsia="SimSun" w:hAnsi="Times New Roman" w:cs="Times New Roman"/>
          <w:kern w:val="2"/>
          <w:sz w:val="24"/>
          <w:szCs w:val="24"/>
          <w:lang w:eastAsia="zh-CN"/>
        </w:rPr>
        <w:t>te a questa situazione che rischia di minare le fondamenta stesse del progetto di Unione come “Comunità di diritto”, l’UE dovrà scegliere fra l’attuale prevalenza del metodo intergovernativo, che ha trasformato il Consiglio Europeo da originario foro di pr</w:t>
      </w:r>
      <w:r>
        <w:rPr>
          <w:rFonts w:ascii="Times New Roman" w:eastAsia="SimSun" w:hAnsi="Times New Roman" w:cs="Times New Roman"/>
          <w:kern w:val="2"/>
          <w:sz w:val="24"/>
          <w:szCs w:val="24"/>
          <w:lang w:eastAsia="zh-CN"/>
        </w:rPr>
        <w:t>opulsione politica a centro nevralgico di tutte le decisioni, e il recupero di una impostazione sovranazionale e “comunitaria” che passa attraverso la condivisione di un progetto e di una visione comune.</w:t>
      </w:r>
    </w:p>
    <w:p w:rsidR="00866B62" w:rsidRDefault="00BA71B6">
      <w:pPr>
        <w:widowControl w:val="0"/>
        <w:spacing w:after="0" w:line="240" w:lineRule="auto"/>
        <w:ind w:firstLine="284"/>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In conclusione, l’uscita del Regno Unito dall’Unione</w:t>
      </w:r>
      <w:r>
        <w:rPr>
          <w:rFonts w:ascii="Times New Roman" w:eastAsia="SimSun" w:hAnsi="Times New Roman" w:cs="Times New Roman"/>
          <w:kern w:val="2"/>
          <w:sz w:val="24"/>
          <w:szCs w:val="24"/>
          <w:lang w:eastAsia="zh-CN"/>
        </w:rPr>
        <w:t xml:space="preserve"> apre all’Italia uno spazio nel quale esercitare un ruolo propositivo e di punta in molti settori. Ma anche le nostre responsabilità risulteranno accresciute. I </w:t>
      </w:r>
      <w:r>
        <w:rPr>
          <w:rFonts w:ascii="Times New Roman" w:eastAsia="SimSun" w:hAnsi="Times New Roman" w:cs="Times New Roman"/>
          <w:i/>
          <w:kern w:val="2"/>
          <w:sz w:val="24"/>
          <w:szCs w:val="24"/>
          <w:lang w:eastAsia="zh-CN"/>
        </w:rPr>
        <w:t>partner</w:t>
      </w:r>
      <w:r>
        <w:rPr>
          <w:rFonts w:ascii="Times New Roman" w:eastAsia="SimSun" w:hAnsi="Times New Roman" w:cs="Times New Roman"/>
          <w:kern w:val="2"/>
          <w:sz w:val="24"/>
          <w:szCs w:val="24"/>
          <w:lang w:eastAsia="zh-CN"/>
        </w:rPr>
        <w:t xml:space="preserve"> tedeschi e francesi non possono essere lasciati soli nel “dare le carte”. Con le celebr</w:t>
      </w:r>
      <w:r>
        <w:rPr>
          <w:rFonts w:ascii="Times New Roman" w:eastAsia="SimSun" w:hAnsi="Times New Roman" w:cs="Times New Roman"/>
          <w:kern w:val="2"/>
          <w:sz w:val="24"/>
          <w:szCs w:val="24"/>
          <w:lang w:eastAsia="zh-CN"/>
        </w:rPr>
        <w:t>azioni di Roma del sessantesimo anniversario della firma dei Trattati dello scorso marzo e la relativa adozione della “Dichiarazione di Roma” abbiamo voluto rinnovare insieme alle Istituzioni e agli altri Paesi UE il nostro impegno nei confronti del proget</w:t>
      </w:r>
      <w:r>
        <w:rPr>
          <w:rFonts w:ascii="Times New Roman" w:eastAsia="SimSun" w:hAnsi="Times New Roman" w:cs="Times New Roman"/>
          <w:kern w:val="2"/>
          <w:sz w:val="24"/>
          <w:szCs w:val="24"/>
          <w:lang w:eastAsia="zh-CN"/>
        </w:rPr>
        <w:t>to di Unione «indivisa e indivisibile», tenendo pur sempre presente che all’interno dell’Unione esistono diversi “livelli di ambizione” tra Stati membri su quello che dovrà essere, un giorno, l’assetto istituzionale della costruzione europea e sulla fision</w:t>
      </w:r>
      <w:r>
        <w:rPr>
          <w:rFonts w:ascii="Times New Roman" w:eastAsia="SimSun" w:hAnsi="Times New Roman" w:cs="Times New Roman"/>
          <w:kern w:val="2"/>
          <w:sz w:val="24"/>
          <w:szCs w:val="24"/>
          <w:lang w:eastAsia="zh-CN"/>
        </w:rPr>
        <w:t>omia che dovrà assumere un’“</w:t>
      </w:r>
      <w:r>
        <w:rPr>
          <w:rFonts w:ascii="Times New Roman" w:eastAsia="SimSun" w:hAnsi="Times New Roman" w:cs="Times New Roman"/>
          <w:i/>
          <w:kern w:val="2"/>
          <w:sz w:val="24"/>
          <w:szCs w:val="24"/>
          <w:lang w:eastAsia="zh-CN"/>
        </w:rPr>
        <w:t>Unione sempre più stretta</w:t>
      </w:r>
      <w:r>
        <w:rPr>
          <w:rFonts w:ascii="Times New Roman" w:eastAsia="SimSun" w:hAnsi="Times New Roman" w:cs="Times New Roman"/>
          <w:kern w:val="2"/>
          <w:sz w:val="24"/>
          <w:szCs w:val="24"/>
          <w:lang w:eastAsia="zh-CN"/>
        </w:rPr>
        <w:t>”.</w:t>
      </w:r>
    </w:p>
    <w:p w:rsidR="00866B62" w:rsidRDefault="00BA71B6">
      <w:pPr>
        <w:widowControl w:val="0"/>
        <w:spacing w:after="0" w:line="240" w:lineRule="auto"/>
        <w:ind w:firstLine="284"/>
        <w:jc w:val="both"/>
        <w:rPr>
          <w:rFonts w:ascii="Times New Roman" w:eastAsia="SimSun" w:hAnsi="Times New Roman" w:cs="Times New Roman"/>
          <w:b/>
          <w:bCs/>
          <w:i/>
          <w:iCs/>
          <w:kern w:val="2"/>
          <w:sz w:val="24"/>
          <w:szCs w:val="24"/>
          <w:lang w:eastAsia="zh-CN"/>
        </w:rPr>
      </w:pPr>
      <w:r>
        <w:rPr>
          <w:rFonts w:ascii="Times New Roman" w:eastAsia="SimSun" w:hAnsi="Times New Roman" w:cs="Times New Roman"/>
          <w:kern w:val="2"/>
          <w:sz w:val="24"/>
          <w:szCs w:val="24"/>
          <w:lang w:eastAsia="zh-CN"/>
        </w:rPr>
        <w:t xml:space="preserve">Dalle celebrazioni di marzo ad oggi siamo entrati in una fase di sostanziale pausa in attesa dei passaggi elettorali in Francia (maggio scorso) e Germania (settembre). Lasciatici alle spalle questi due importanti appuntamenti, si tratta ora di </w:t>
      </w:r>
      <w:r>
        <w:rPr>
          <w:rFonts w:ascii="Times New Roman" w:eastAsia="SimSun" w:hAnsi="Times New Roman" w:cs="Times New Roman"/>
          <w:iCs/>
          <w:kern w:val="2"/>
          <w:sz w:val="24"/>
          <w:szCs w:val="24"/>
          <w:lang w:eastAsia="zh-CN"/>
        </w:rPr>
        <w:t>tornare a pa</w:t>
      </w:r>
      <w:r>
        <w:rPr>
          <w:rFonts w:ascii="Times New Roman" w:eastAsia="SimSun" w:hAnsi="Times New Roman" w:cs="Times New Roman"/>
          <w:iCs/>
          <w:kern w:val="2"/>
          <w:sz w:val="24"/>
          <w:szCs w:val="24"/>
          <w:lang w:eastAsia="zh-CN"/>
        </w:rPr>
        <w:t>rlare di futuro dell’Unione Europea</w:t>
      </w:r>
      <w:r>
        <w:rPr>
          <w:rFonts w:ascii="Times New Roman" w:eastAsia="SimSun" w:hAnsi="Times New Roman" w:cs="Times New Roman"/>
          <w:kern w:val="2"/>
          <w:sz w:val="24"/>
          <w:szCs w:val="24"/>
          <w:lang w:eastAsia="zh-CN"/>
        </w:rPr>
        <w:t xml:space="preserve"> riprendendo il cammino: è questo l’impegno che il nostro Paese si deve assumere convintamente.</w:t>
      </w:r>
    </w:p>
    <w:p w:rsidR="00866B62" w:rsidRDefault="00866B62">
      <w:pPr>
        <w:spacing w:after="0" w:line="240" w:lineRule="auto"/>
        <w:jc w:val="both"/>
        <w:rPr>
          <w:rFonts w:ascii="Times New Roman" w:eastAsia="Times New Roman" w:hAnsi="Times New Roman" w:cs="Times New Roman"/>
          <w:b/>
          <w:sz w:val="24"/>
          <w:szCs w:val="24"/>
        </w:rPr>
      </w:pPr>
    </w:p>
    <w:p w:rsidR="00866B62" w:rsidRDefault="00BA71B6">
      <w:pPr>
        <w:spacing w:after="0" w:line="240" w:lineRule="auto"/>
        <w:jc w:val="both"/>
        <w:rPr>
          <w:rFonts w:ascii="Times New Roman" w:eastAsia="MS Mincho" w:hAnsi="Times New Roman" w:cs="Times New Roman"/>
          <w:sz w:val="24"/>
          <w:szCs w:val="24"/>
        </w:rPr>
      </w:pPr>
      <w:r>
        <w:rPr>
          <w:rFonts w:ascii="Times New Roman" w:eastAsia="Times New Roman" w:hAnsi="Times New Roman" w:cs="Times New Roman"/>
          <w:b/>
          <w:sz w:val="24"/>
          <w:szCs w:val="24"/>
        </w:rPr>
        <w:t>Pierluigi Ciocca:</w:t>
      </w:r>
      <w:r>
        <w:rPr>
          <w:rFonts w:ascii="Times New Roman" w:eastAsia="MS Mincho" w:hAnsi="Times New Roman" w:cs="Times New Roman"/>
          <w:sz w:val="24"/>
          <w:szCs w:val="24"/>
        </w:rPr>
        <w:t xml:space="preserve"> la</w:t>
      </w:r>
      <w:r>
        <w:rPr>
          <w:rFonts w:ascii="Times New Roman" w:eastAsia="MS Mincho" w:hAnsi="Times New Roman" w:cs="Times New Roman"/>
          <w:b/>
          <w:sz w:val="24"/>
          <w:szCs w:val="24"/>
        </w:rPr>
        <w:t xml:space="preserve"> politica economica</w:t>
      </w:r>
      <w:r>
        <w:rPr>
          <w:rFonts w:ascii="Times New Roman" w:eastAsia="MS Mincho" w:hAnsi="Times New Roman" w:cs="Times New Roman"/>
          <w:sz w:val="24"/>
          <w:szCs w:val="24"/>
        </w:rPr>
        <w:t xml:space="preserve"> attuata dalla Germania negli anni Duemila è negativa. Lo è non solo per l’Europa, ma</w:t>
      </w:r>
      <w:r>
        <w:rPr>
          <w:rFonts w:ascii="Times New Roman" w:eastAsia="MS Mincho" w:hAnsi="Times New Roman" w:cs="Times New Roman"/>
          <w:sz w:val="24"/>
          <w:szCs w:val="24"/>
        </w:rPr>
        <w:t xml:space="preserve"> per la stessa società tedesca. In Germania la coalizione e in particolare la SPD hanno perso le elezioni anche perché quella politica economica ha dissipato risorse capaci di lenire lo scontento della parte meno abbiente e più insicura della popolazione, </w:t>
      </w:r>
      <w:r>
        <w:rPr>
          <w:rFonts w:ascii="Times New Roman" w:eastAsia="MS Mincho" w:hAnsi="Times New Roman" w:cs="Times New Roman"/>
          <w:sz w:val="24"/>
          <w:szCs w:val="24"/>
        </w:rPr>
        <w:t>specie all’Est.</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Forse non tutto il male viene per nuocere. Forse si dischiude uno spiraglio d’opportunità. La nuova coalizione di governo potrebbe far tesoro della lezione. La politica economica rigorista potrebbe cambiare. Francia, Italia e Spagna - unend</w:t>
      </w:r>
      <w:r>
        <w:rPr>
          <w:rFonts w:ascii="Times New Roman" w:eastAsia="MS Mincho" w:hAnsi="Times New Roman" w:cs="Times New Roman"/>
          <w:sz w:val="24"/>
          <w:szCs w:val="24"/>
        </w:rPr>
        <w:t xml:space="preserve">o le loro stesse debolezze- insieme potrebbero premere in tal senso su una Germania divenuta più consapevole. Alla Francia - debole in finanza pubblica, conti con l’estero, occupazione, forte militarmente – ciò converrebbe, piuttosto che puntare sull’asse </w:t>
      </w:r>
      <w:r>
        <w:rPr>
          <w:rFonts w:ascii="Times New Roman" w:eastAsia="MS Mincho" w:hAnsi="Times New Roman" w:cs="Times New Roman"/>
          <w:sz w:val="24"/>
          <w:szCs w:val="24"/>
        </w:rPr>
        <w:t>con la Germania, la cui economia è comunque strutturalmente strapotente rispetto a quella francese.</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Chi pensa che la Germania trae vantaggi da come la sua economia e l’economia europea sono governate sbaglia. E’ vero il contrario.</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Il rigore della politica </w:t>
      </w:r>
      <w:r>
        <w:rPr>
          <w:rFonts w:ascii="Times New Roman" w:eastAsia="MS Mincho" w:hAnsi="Times New Roman" w:cs="Times New Roman"/>
          <w:sz w:val="24"/>
          <w:szCs w:val="24"/>
        </w:rPr>
        <w:t>di bilancio tedesca si è imperniato sulla trasformazione in un avanzo - 0,8% del Pil quest’anno – di un deficit che nel 2003-2007 (prima della recessione del 2008-2009) si aggirava sul 2,6% del Pil. Ma ciò è avvenuto nel modo peggiore, riducendo gli invest</w:t>
      </w:r>
      <w:r>
        <w:rPr>
          <w:rFonts w:ascii="Times New Roman" w:eastAsia="MS Mincho" w:hAnsi="Times New Roman" w:cs="Times New Roman"/>
          <w:sz w:val="24"/>
          <w:szCs w:val="24"/>
        </w:rPr>
        <w:t>imenti pubblici al minimo storico del 2% del Pil, inadeguato financo ad ammortizzare l’esistente. L’istituto KfW stima in 126 miliardi di euro il vuoto d’infrastrutture da colmare, specie nelle scuole dai tetti cadenti e nella rete stradale. Il ponte di Le</w:t>
      </w:r>
      <w:r>
        <w:rPr>
          <w:rFonts w:ascii="Times New Roman" w:eastAsia="MS Mincho" w:hAnsi="Times New Roman" w:cs="Times New Roman"/>
          <w:sz w:val="24"/>
          <w:szCs w:val="24"/>
        </w:rPr>
        <w:t xml:space="preserve">verkusen sul Reno è chiuso per crepe dal 2012. Da qualche settimana lo è anche quello 80 chilometri più a Nord. La Ruhr è quasi separata dall’Olanda negli autotrasporti. </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Ora, una politica siffatta ha inflitto al popolo tedesco almeno quattro ordini di cos</w:t>
      </w:r>
      <w:r>
        <w:rPr>
          <w:rFonts w:ascii="Times New Roman" w:eastAsia="MS Mincho" w:hAnsi="Times New Roman" w:cs="Times New Roman"/>
          <w:sz w:val="24"/>
          <w:szCs w:val="24"/>
        </w:rPr>
        <w:t>ti economico-sociali:</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b/>
          <w:sz w:val="24"/>
          <w:szCs w:val="24"/>
        </w:rPr>
        <w:lastRenderedPageBreak/>
        <w:t>-</w:t>
      </w:r>
      <w:r>
        <w:rPr>
          <w:rFonts w:ascii="Times New Roman" w:eastAsia="MS Mincho" w:hAnsi="Times New Roman" w:cs="Times New Roman"/>
          <w:sz w:val="24"/>
          <w:szCs w:val="24"/>
        </w:rPr>
        <w:t xml:space="preserve"> Dal 1998 la crescita del Pil tedesco è stata deludente: in media 1,4% l’anno, meno degli Stati Uniti (2%), meno del Mondo (quasi 4%). Nel 2009 la politica di bilancio tedesca non ha saputo evitare un crollo del Pil del 6%. Nel 1998 </w:t>
      </w:r>
      <w:r>
        <w:rPr>
          <w:rFonts w:ascii="Times New Roman" w:eastAsia="MS Mincho" w:hAnsi="Times New Roman" w:cs="Times New Roman"/>
          <w:sz w:val="24"/>
          <w:szCs w:val="24"/>
        </w:rPr>
        <w:t>il Pil della Germania rappresentava il 4,5% del Pil del Globo, oggi rappresenta solo il 3,3% e il suo peso continua a scemare. Se l’economia tedesca fosse cresciuta – come avrebbe potuto! – per vent’anni del 2,5%, invece dell’1,4%, il Pil, cumulato, sarebb</w:t>
      </w:r>
      <w:r>
        <w:rPr>
          <w:rFonts w:ascii="Times New Roman" w:eastAsia="MS Mincho" w:hAnsi="Times New Roman" w:cs="Times New Roman"/>
          <w:sz w:val="24"/>
          <w:szCs w:val="24"/>
        </w:rPr>
        <w:t>e stato di 500 miliardi maggiore.</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b/>
          <w:sz w:val="24"/>
          <w:szCs w:val="24"/>
        </w:rPr>
        <w:t>-</w:t>
      </w:r>
      <w:r>
        <w:rPr>
          <w:rFonts w:ascii="Times New Roman" w:eastAsia="MS Mincho" w:hAnsi="Times New Roman" w:cs="Times New Roman"/>
          <w:sz w:val="24"/>
          <w:szCs w:val="24"/>
        </w:rPr>
        <w:t xml:space="preserve"> Dal 2002 a oggi la bilancia dei pagamenti tedesca ha registrato attivi crescenti, sino all’assurda cifra di quasi 300 miliardi di dollari (oltre l’8% del Pil) negli ultimi tempi. Gli attivi sono legati alla qualità del </w:t>
      </w:r>
      <w:r>
        <w:rPr>
          <w:rFonts w:ascii="Times New Roman" w:eastAsia="MS Mincho" w:hAnsi="Times New Roman" w:cs="Times New Roman"/>
          <w:i/>
          <w:sz w:val="24"/>
          <w:szCs w:val="24"/>
        </w:rPr>
        <w:t>m</w:t>
      </w:r>
      <w:r>
        <w:rPr>
          <w:rFonts w:ascii="Times New Roman" w:eastAsia="MS Mincho" w:hAnsi="Times New Roman" w:cs="Times New Roman"/>
          <w:i/>
          <w:sz w:val="24"/>
          <w:szCs w:val="24"/>
        </w:rPr>
        <w:t>ade in Germany</w:t>
      </w:r>
      <w:r>
        <w:rPr>
          <w:rFonts w:ascii="Times New Roman" w:eastAsia="MS Mincho" w:hAnsi="Times New Roman" w:cs="Times New Roman"/>
          <w:sz w:val="24"/>
          <w:szCs w:val="24"/>
        </w:rPr>
        <w:t xml:space="preserve"> e a un qualche progresso nella competitività di prezzo (meno del 10% dal 1999 a oggi), ma soprattutto alla carenza di investimento rispetto al risparmio: 19% del Pil l’investimento, 28% il risparmio. Il vuoto di domanda interna frena le impo</w:t>
      </w:r>
      <w:r>
        <w:rPr>
          <w:rFonts w:ascii="Times New Roman" w:eastAsia="MS Mincho" w:hAnsi="Times New Roman" w:cs="Times New Roman"/>
          <w:sz w:val="24"/>
          <w:szCs w:val="24"/>
        </w:rPr>
        <w:t>rtazioni e spinge le imprese a esportare. Dilatandosi il surplus, la Germania è diventata creditrice netta dell’estero per 2000 miliardi di dollari, come la Cina, seconda solo al Giappone.</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b/>
          <w:sz w:val="24"/>
          <w:szCs w:val="24"/>
        </w:rPr>
        <w:t>-</w:t>
      </w:r>
      <w:r>
        <w:rPr>
          <w:rFonts w:ascii="Times New Roman" w:eastAsia="MS Mincho" w:hAnsi="Times New Roman" w:cs="Times New Roman"/>
          <w:sz w:val="24"/>
          <w:szCs w:val="24"/>
        </w:rPr>
        <w:t xml:space="preserve"> Ma su questi crediti esteri la Germania ha perso decine e decine </w:t>
      </w:r>
      <w:r>
        <w:rPr>
          <w:rFonts w:ascii="Times New Roman" w:eastAsia="MS Mincho" w:hAnsi="Times New Roman" w:cs="Times New Roman"/>
          <w:sz w:val="24"/>
          <w:szCs w:val="24"/>
        </w:rPr>
        <w:t>di miliardi di euro l’anno. Non vi sarebbero state perdite patrimoniali, se quelle risorse fossero state investite all’interno in preziose infrastrutture, materiali e immateriali.</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b/>
          <w:sz w:val="24"/>
          <w:szCs w:val="24"/>
        </w:rPr>
        <w:t>-</w:t>
      </w:r>
      <w:r>
        <w:rPr>
          <w:rFonts w:ascii="Times New Roman" w:eastAsia="MS Mincho" w:hAnsi="Times New Roman" w:cs="Times New Roman"/>
          <w:sz w:val="24"/>
          <w:szCs w:val="24"/>
        </w:rPr>
        <w:t xml:space="preserve"> In quarto luogo, non favorendo dal lato delle importazioni l’occupazione i</w:t>
      </w:r>
      <w:r>
        <w:rPr>
          <w:rFonts w:ascii="Times New Roman" w:eastAsia="MS Mincho" w:hAnsi="Times New Roman" w:cs="Times New Roman"/>
          <w:sz w:val="24"/>
          <w:szCs w:val="24"/>
        </w:rPr>
        <w:t xml:space="preserve">n Spagna, Francia, Italia, Grecia, la politica tedesca ha contribuito a far sì che chi emigra dall’Africa non cerchi lavoro in questi paesi, ma si riversi sulla Germania, dove il tasso di disoccupazione – grazie a </w:t>
      </w:r>
      <w:r>
        <w:rPr>
          <w:rFonts w:ascii="Times New Roman" w:eastAsia="MS Mincho" w:hAnsi="Times New Roman" w:cs="Times New Roman"/>
          <w:i/>
          <w:sz w:val="24"/>
          <w:szCs w:val="24"/>
        </w:rPr>
        <w:t>mini-jobs</w:t>
      </w:r>
      <w:r>
        <w:rPr>
          <w:rFonts w:ascii="Times New Roman" w:eastAsia="MS Mincho" w:hAnsi="Times New Roman" w:cs="Times New Roman"/>
          <w:sz w:val="24"/>
          <w:szCs w:val="24"/>
        </w:rPr>
        <w:t xml:space="preserve"> mal pagati – è basso. Ne derivan</w:t>
      </w:r>
      <w:r>
        <w:rPr>
          <w:rFonts w:ascii="Times New Roman" w:eastAsia="MS Mincho" w:hAnsi="Times New Roman" w:cs="Times New Roman"/>
          <w:sz w:val="24"/>
          <w:szCs w:val="24"/>
        </w:rPr>
        <w:t>o costi e tensioni politico-sociali in Germania. La fobia dell’immigrato ha concorso alla sconfitta elettorale della grande coalizione.</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Oltre a comportare oneri siffatti la politica seguìta ha mancato di rivolgere sufficienti risorse a correggere le spereq</w:t>
      </w:r>
      <w:r>
        <w:rPr>
          <w:rFonts w:ascii="Times New Roman" w:eastAsia="MS Mincho" w:hAnsi="Times New Roman" w:cs="Times New Roman"/>
          <w:sz w:val="24"/>
          <w:szCs w:val="24"/>
        </w:rPr>
        <w:t>uazioni distributive presenti nella società tedesca:</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a) la ricchezza è posseduta per il 25% dall’1% dei cittadini più benestanti (18% in Francia, 14% in Italia);</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b) la popolazione sotto la soglia di povertà nell’ultimo decennio è salita dal 10 al 15%;</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c) a</w:t>
      </w:r>
      <w:r>
        <w:rPr>
          <w:rFonts w:ascii="Times New Roman" w:eastAsia="MS Mincho" w:hAnsi="Times New Roman" w:cs="Times New Roman"/>
          <w:sz w:val="24"/>
          <w:szCs w:val="24"/>
        </w:rPr>
        <w:t>nche fra gli occupati, nello stesso periodo la quota al disotto della soglia di povertà è passata dal 4 al 10% e l’indice di Gini fra i lavoratori è fra i più alti d’Europa (42%);</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d) il reddito pro capite della Germania orientale è pur sempre inferiore di un terzo a quello del resto del Paese e il divario ha smesso di accorciarsi. </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Tutto ciò, va ribadito, mentre la crescita dell’intera economia era inferiore al potenziale, si cedeva</w:t>
      </w:r>
      <w:r>
        <w:rPr>
          <w:rFonts w:ascii="Times New Roman" w:eastAsia="MS Mincho" w:hAnsi="Times New Roman" w:cs="Times New Roman"/>
          <w:sz w:val="24"/>
          <w:szCs w:val="24"/>
        </w:rPr>
        <w:t>no all’estero risorse reali, il bilancio pubblico passava dal disavanzo all’avanzo.</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Di queste contraddizioni la classe dirigente tedesca non può non avere contezza. Ci sarà pure un economista a Berlino… Si può sperare che le contraddizioni vengano risolte </w:t>
      </w:r>
      <w:r>
        <w:rPr>
          <w:rFonts w:ascii="Times New Roman" w:eastAsia="MS Mincho" w:hAnsi="Times New Roman" w:cs="Times New Roman"/>
          <w:sz w:val="24"/>
          <w:szCs w:val="24"/>
        </w:rPr>
        <w:t xml:space="preserve">in futuro, se l’esperienza insegna. </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Ma perché non lo sono state nel volgere dell’ultimo ventennio? Perché i cittadini le hanno accettate? Disinformati? Almeno in parte appagati?</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L’avversione del popolo tedesco per l’inflazione e per il debito estero, </w:t>
      </w:r>
      <w:r>
        <w:rPr>
          <w:rFonts w:ascii="Times New Roman" w:eastAsia="MS Mincho" w:hAnsi="Times New Roman" w:cs="Times New Roman"/>
          <w:sz w:val="24"/>
          <w:szCs w:val="24"/>
        </w:rPr>
        <w:t>sperimentati con immani sofferenze tra la prima e la seconda guerra, non vale a spiegare. L’inflazione è da trent’anni inferiore al 2%. Dal 1960 la nazione non è più debitrice dell’estero, da vent’anni creditrice. La popolazione invecchia, ma le pensioni s</w:t>
      </w:r>
      <w:r>
        <w:rPr>
          <w:rFonts w:ascii="Times New Roman" w:eastAsia="MS Mincho" w:hAnsi="Times New Roman" w:cs="Times New Roman"/>
          <w:sz w:val="24"/>
          <w:szCs w:val="24"/>
        </w:rPr>
        <w:t>i pagano con la crescita dell’economia, non con crediti esteri su cui si accusano perdite.</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L’Europa ha bisogno della Germania quanto la Germania dell’Europa. Ma colliderebbe con l’ideale dell’Europa unita tra pari una Germania che perseguisse la sua posizi</w:t>
      </w:r>
      <w:r>
        <w:rPr>
          <w:rFonts w:ascii="Times New Roman" w:eastAsia="MS Mincho" w:hAnsi="Times New Roman" w:cs="Times New Roman"/>
          <w:sz w:val="24"/>
          <w:szCs w:val="24"/>
        </w:rPr>
        <w:t xml:space="preserve">one creditoria netta verso l’estero al fine di esercitare egemonia sugli altri paesi membri… </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Occorre aggiungere almeno due notazioni.</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Se anch’essi devono mettere la loro casa economica in ordine, i tedeschi hanno ragione quando sollecitano gli altri paesi</w:t>
      </w:r>
      <w:r>
        <w:rPr>
          <w:rFonts w:ascii="Times New Roman" w:eastAsia="MS Mincho" w:hAnsi="Times New Roman" w:cs="Times New Roman"/>
          <w:sz w:val="24"/>
          <w:szCs w:val="24"/>
        </w:rPr>
        <w:t xml:space="preserve"> europei a smetterla di razzolare male. In Italia in particolare persiste un </w:t>
      </w:r>
      <w:r>
        <w:rPr>
          <w:rFonts w:ascii="Times New Roman" w:eastAsia="MS Mincho" w:hAnsi="Times New Roman" w:cs="Times New Roman"/>
          <w:i/>
          <w:sz w:val="24"/>
          <w:szCs w:val="24"/>
        </w:rPr>
        <w:t>trend</w:t>
      </w:r>
      <w:r>
        <w:rPr>
          <w:rFonts w:ascii="Times New Roman" w:eastAsia="MS Mincho" w:hAnsi="Times New Roman" w:cs="Times New Roman"/>
          <w:sz w:val="24"/>
          <w:szCs w:val="24"/>
        </w:rPr>
        <w:t xml:space="preserve"> di crescita che, nonostante la blanda ripresa ciclica, è reso negativo dal calo dello stock di capitale e dal vuoto di progresso tecnico. L’Italia deve quindi completare il </w:t>
      </w:r>
      <w:r>
        <w:rPr>
          <w:rFonts w:ascii="Times New Roman" w:eastAsia="MS Mincho" w:hAnsi="Times New Roman" w:cs="Times New Roman"/>
          <w:sz w:val="24"/>
          <w:szCs w:val="24"/>
        </w:rPr>
        <w:t xml:space="preserve">riequilibrio del bilancio della PA e, tornando il Pil nominale a crescere, abbattere il rapporto fra debito pubblico e prodotto; </w:t>
      </w:r>
      <w:r>
        <w:rPr>
          <w:rFonts w:ascii="Times New Roman" w:eastAsia="MS Mincho" w:hAnsi="Times New Roman" w:cs="Times New Roman"/>
          <w:sz w:val="24"/>
          <w:szCs w:val="24"/>
        </w:rPr>
        <w:lastRenderedPageBreak/>
        <w:t>deve volgere la spesa pubblica dalle uscite correnti all’investimento in infrastrutture; deve riscrivere il diritto dell’econom</w:t>
      </w:r>
      <w:r>
        <w:rPr>
          <w:rFonts w:ascii="Times New Roman" w:eastAsia="MS Mincho" w:hAnsi="Times New Roman" w:cs="Times New Roman"/>
          <w:sz w:val="24"/>
          <w:szCs w:val="24"/>
        </w:rPr>
        <w:t>ia; deve con la concorrenza costringere le imprese all’innovazione; deve correggere una distribuzione del reddito altamente sperequata; deve tornare a porsi la questione meridionale. Solo se procederà lungo queste linee il Bel Paese recupererà la credibili</w:t>
      </w:r>
      <w:r>
        <w:rPr>
          <w:rFonts w:ascii="Times New Roman" w:eastAsia="MS Mincho" w:hAnsi="Times New Roman" w:cs="Times New Roman"/>
          <w:sz w:val="24"/>
          <w:szCs w:val="24"/>
        </w:rPr>
        <w:t>tà perduta e potrà in Europa contare politicamente.</w:t>
      </w:r>
    </w:p>
    <w:p w:rsidR="00866B62" w:rsidRDefault="00BA71B6">
      <w:pPr>
        <w:spacing w:after="0" w:line="240" w:lineRule="auto"/>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Infine, i </w:t>
      </w:r>
      <w:r>
        <w:rPr>
          <w:rFonts w:ascii="Times New Roman" w:eastAsia="MS Mincho" w:hAnsi="Times New Roman" w:cs="Times New Roman"/>
          <w:i/>
          <w:sz w:val="24"/>
          <w:szCs w:val="24"/>
        </w:rPr>
        <w:t>policy makers</w:t>
      </w:r>
      <w:r>
        <w:rPr>
          <w:rFonts w:ascii="Times New Roman" w:eastAsia="MS Mincho" w:hAnsi="Times New Roman" w:cs="Times New Roman"/>
          <w:sz w:val="24"/>
          <w:szCs w:val="24"/>
        </w:rPr>
        <w:t xml:space="preserve"> europei devono convenire che Keynes non è lo…spendaccione dipinto da chi non l’ha letto. Era contro lo “scavare buche”, contro i disavanzi strutturali di bilancio, contro il debito</w:t>
      </w:r>
      <w:r>
        <w:rPr>
          <w:rFonts w:ascii="Times New Roman" w:eastAsia="MS Mincho" w:hAnsi="Times New Roman" w:cs="Times New Roman"/>
          <w:sz w:val="24"/>
          <w:szCs w:val="24"/>
        </w:rPr>
        <w:t xml:space="preserve"> pubblico. Predicava massicci investimenti pubblici, produttivi e con alto moltiplicatore, in un bilancio tendenzialmente in equilibrio nel quale essi in un tempo non lungo si autofinanziano attraverso il gettito derivante dall’incremento di reddito che ge</w:t>
      </w:r>
      <w:r>
        <w:rPr>
          <w:rFonts w:ascii="Times New Roman" w:eastAsia="MS Mincho" w:hAnsi="Times New Roman" w:cs="Times New Roman"/>
          <w:sz w:val="24"/>
          <w:szCs w:val="24"/>
        </w:rPr>
        <w:t xml:space="preserve">nerano. Continuare a disconoscere, vietare, la </w:t>
      </w:r>
      <w:r>
        <w:rPr>
          <w:rFonts w:ascii="Times New Roman" w:eastAsia="MS Mincho" w:hAnsi="Times New Roman" w:cs="Times New Roman"/>
          <w:i/>
          <w:sz w:val="24"/>
          <w:szCs w:val="24"/>
        </w:rPr>
        <w:t xml:space="preserve">golden rule </w:t>
      </w:r>
      <w:r>
        <w:rPr>
          <w:rFonts w:ascii="Times New Roman" w:eastAsia="MS Mincho" w:hAnsi="Times New Roman" w:cs="Times New Roman"/>
          <w:sz w:val="24"/>
          <w:szCs w:val="24"/>
        </w:rPr>
        <w:t>è un vero delitto economico contro gli europei…</w:t>
      </w:r>
      <w:r>
        <w:rPr>
          <w:rFonts w:ascii="Times New Roman" w:eastAsia="MS Mincho" w:hAnsi="Times New Roman" w:cs="Times New Roman"/>
          <w:i/>
          <w:sz w:val="24"/>
          <w:szCs w:val="24"/>
        </w:rPr>
        <w:t xml:space="preserve"> </w:t>
      </w:r>
      <w:r>
        <w:rPr>
          <w:rFonts w:ascii="Times New Roman" w:eastAsia="Times New Roman" w:hAnsi="Times New Roman" w:cs="Times New Roman"/>
          <w:b/>
          <w:sz w:val="24"/>
          <w:szCs w:val="24"/>
        </w:rPr>
        <w:t xml:space="preserve"> </w:t>
      </w:r>
    </w:p>
    <w:p w:rsidR="00866B62" w:rsidRDefault="00866B62">
      <w:pPr>
        <w:spacing w:after="0" w:line="240" w:lineRule="auto"/>
        <w:jc w:val="both"/>
        <w:rPr>
          <w:rFonts w:ascii="Times New Roman" w:eastAsia="Times New Roman" w:hAnsi="Times New Roman" w:cs="Times New Roman"/>
          <w:b/>
          <w:sz w:val="24"/>
          <w:szCs w:val="24"/>
        </w:rPr>
      </w:pPr>
    </w:p>
    <w:p w:rsidR="00866B62" w:rsidRDefault="00BA7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Giancarlo Leo: </w:t>
      </w:r>
      <w:r>
        <w:rPr>
          <w:rFonts w:ascii="Times New Roman" w:eastAsia="Times New Roman" w:hAnsi="Times New Roman" w:cs="Times New Roman"/>
          <w:sz w:val="24"/>
          <w:szCs w:val="24"/>
        </w:rPr>
        <w:t xml:space="preserve">dal momento che sono stato invitato a concentrare il mio intervento sulla Francia vorrei innanzitutto dire di essere d'accordo con </w:t>
      </w:r>
      <w:r>
        <w:rPr>
          <w:rFonts w:ascii="Times New Roman" w:eastAsia="Times New Roman" w:hAnsi="Times New Roman" w:cs="Times New Roman"/>
          <w:sz w:val="24"/>
          <w:szCs w:val="24"/>
        </w:rPr>
        <w:t>Bucci a proposito delle ambiguità che caratterizzano, in materia europea, la posizione del Presidente della Repubblica Francese. Il discorso pronunciato alla Sorbona il 26 settembre scorso per "un'Europa sovrana, unita e democratica" non è privo di suggest</w:t>
      </w:r>
      <w:r>
        <w:rPr>
          <w:rFonts w:ascii="Times New Roman" w:eastAsia="Times New Roman" w:hAnsi="Times New Roman" w:cs="Times New Roman"/>
          <w:sz w:val="24"/>
          <w:szCs w:val="24"/>
        </w:rPr>
        <w:t xml:space="preserve">ione e di grande afflato mediatico (l'estrema cura per la comunicazione è una componente essenziale del comportamento di Macron). Ha inoltre il pregio - a mio giudizio - di dare sistemazione organica, avanzando un certo numero di proposte concrete, ad una </w:t>
      </w:r>
      <w:r>
        <w:rPr>
          <w:rFonts w:ascii="Times New Roman" w:eastAsia="Times New Roman" w:hAnsi="Times New Roman" w:cs="Times New Roman"/>
          <w:sz w:val="24"/>
          <w:szCs w:val="24"/>
        </w:rPr>
        <w:t>serie di problemi che sono già sul tappeto. Quanto alla fattibilità dei propositi espressi e nei tempi spesso assai brevi preconizzati per la loro realizzazione resta da discutere.</w:t>
      </w:r>
      <w:r>
        <w:rPr>
          <w:rFonts w:ascii="Times New Roman" w:eastAsia="Times New Roman" w:hAnsi="Times New Roman" w:cs="Times New Roman"/>
          <w:sz w:val="24"/>
          <w:szCs w:val="24"/>
        </w:rPr>
        <w:br/>
        <w:t>La prima delle chiavi della “sovranità europea” viene individuata nella "si</w:t>
      </w:r>
      <w:r>
        <w:rPr>
          <w:rFonts w:ascii="Times New Roman" w:eastAsia="Times New Roman" w:hAnsi="Times New Roman" w:cs="Times New Roman"/>
          <w:sz w:val="24"/>
          <w:szCs w:val="24"/>
        </w:rPr>
        <w:t>curezza" e, in primo luogo, nell'esigenza di una capacità d'azione autonoma in materia di difesa. Obiettivi per il prossimo decennio: forza comune di intervento, bilancio comune per la difesa, dottrina comune “per agire”. Creazione, inoltre, di un'Accademi</w:t>
      </w:r>
      <w:r>
        <w:rPr>
          <w:rFonts w:ascii="Times New Roman" w:eastAsia="Times New Roman" w:hAnsi="Times New Roman" w:cs="Times New Roman"/>
          <w:sz w:val="24"/>
          <w:szCs w:val="24"/>
        </w:rPr>
        <w:t>a comune di intelligence, accoglienza di militari di altri Paesi europei nelle rispettive Forze Armate.</w:t>
      </w:r>
    </w:p>
    <w:p w:rsidR="00866B62" w:rsidRDefault="00BA7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 tutto questo non vi è naturalmente niente da obbiettare, in linea di principio. Mi limito soltanto ad osservare che, dopo l'uscita del Regno Uni</w:t>
      </w:r>
      <w:r>
        <w:rPr>
          <w:rFonts w:ascii="Times New Roman" w:eastAsia="Times New Roman" w:hAnsi="Times New Roman" w:cs="Times New Roman"/>
          <w:sz w:val="24"/>
          <w:szCs w:val="24"/>
        </w:rPr>
        <w:t>to dall'UE, la Francia rimarrà il Paese dell'Unione con maggiori capacità sul piano militare e l'unico dotato di capacità nucleare.</w:t>
      </w:r>
      <w:r>
        <w:rPr>
          <w:rFonts w:ascii="Times New Roman" w:eastAsia="Times New Roman" w:hAnsi="Times New Roman" w:cs="Times New Roman"/>
          <w:sz w:val="24"/>
          <w:szCs w:val="24"/>
        </w:rPr>
        <w:br/>
        <w:t>L'ambizione francese è quella di recuperare un rapporto paritario con la Germania,</w:t>
      </w:r>
      <w:r>
        <w:rPr>
          <w:rFonts w:ascii="Times New Roman" w:eastAsia="Times New Roman" w:hAnsi="Times New Roman" w:cs="Times New Roman"/>
          <w:sz w:val="24"/>
          <w:szCs w:val="24"/>
        </w:rPr>
        <w:br/>
        <w:t>andatosi sempre più affievolendo negli ul</w:t>
      </w:r>
      <w:r>
        <w:rPr>
          <w:rFonts w:ascii="Times New Roman" w:eastAsia="Times New Roman" w:hAnsi="Times New Roman" w:cs="Times New Roman"/>
          <w:sz w:val="24"/>
          <w:szCs w:val="24"/>
        </w:rPr>
        <w:t>timi anni: nel suo discorso alla Sorbona, Macron</w:t>
      </w:r>
      <w:r>
        <w:rPr>
          <w:rFonts w:ascii="Times New Roman" w:eastAsia="Times New Roman" w:hAnsi="Times New Roman" w:cs="Times New Roman"/>
          <w:sz w:val="24"/>
          <w:szCs w:val="24"/>
        </w:rPr>
        <w:br/>
        <w:t>ribadisce l'esigenza di addivenire ad un legame sempre più stretto con il vicino d'Oltre Reno e preconizza un nuovo Trattato dell'Eliseo per il 22 gennaio 2018. Senza addentrarmi in un'analisi più ampia mi l</w:t>
      </w:r>
      <w:r>
        <w:rPr>
          <w:rFonts w:ascii="Times New Roman" w:eastAsia="Times New Roman" w:hAnsi="Times New Roman" w:cs="Times New Roman"/>
          <w:sz w:val="24"/>
          <w:szCs w:val="24"/>
        </w:rPr>
        <w:t>imito a dire che il problema della difesa comune europea si inserisce in una "partita" assai complessa che occorrerà da parte nostra seguire con grande attenzione e ponderazione avendo a mente il più ampio contesto delle relazioni euro-atlantiche (nel disc</w:t>
      </w:r>
      <w:r>
        <w:rPr>
          <w:rFonts w:ascii="Times New Roman" w:eastAsia="Times New Roman" w:hAnsi="Times New Roman" w:cs="Times New Roman"/>
          <w:sz w:val="24"/>
          <w:szCs w:val="24"/>
        </w:rPr>
        <w:t>orso alla Sorbona vi sono peraltro - faccio notare - alcune omissioni significative rispetto ai propositi espressi dal candidato Macron nel suo “</w:t>
      </w:r>
      <w:r>
        <w:rPr>
          <w:rFonts w:ascii="Times New Roman" w:eastAsia="Times New Roman" w:hAnsi="Times New Roman" w:cs="Times New Roman"/>
          <w:i/>
          <w:sz w:val="24"/>
          <w:szCs w:val="24"/>
        </w:rPr>
        <w:t>Discours sur la Défense</w:t>
      </w:r>
      <w:r>
        <w:rPr>
          <w:rFonts w:ascii="Times New Roman" w:eastAsia="Times New Roman" w:hAnsi="Times New Roman" w:cs="Times New Roman"/>
          <w:sz w:val="24"/>
          <w:szCs w:val="24"/>
        </w:rPr>
        <w:t>" del 18 marzo scorso).</w:t>
      </w:r>
    </w:p>
    <w:p w:rsidR="00866B62" w:rsidRDefault="00BA7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Altra chiave della sovranità europea è la risposta alla cri</w:t>
      </w:r>
      <w:r>
        <w:rPr>
          <w:rFonts w:ascii="Times New Roman" w:eastAsia="Times New Roman" w:hAnsi="Times New Roman" w:cs="Times New Roman"/>
          <w:sz w:val="24"/>
          <w:szCs w:val="24"/>
        </w:rPr>
        <w:t>si migratoria: creazione di un ufficio europeo dell'asilo, interconnessione dei dati, polizia delle frontiere europee che garantisca una gestione rigorosa delle frontiere e assicuri il ritorno di coloro che non hanno diritto a restare, programma europeo di</w:t>
      </w:r>
      <w:r>
        <w:rPr>
          <w:rFonts w:ascii="Times New Roman" w:eastAsia="Times New Roman" w:hAnsi="Times New Roman" w:cs="Times New Roman"/>
          <w:sz w:val="24"/>
          <w:szCs w:val="24"/>
        </w:rPr>
        <w:t xml:space="preserve"> formazione e di integrazione dei rifugiati: “non si può lasciare il fardello soltanto a qualcuno - ha affermato Macron - ma costruire i termini di una vera solidarietà”.Tutto bene, salvo il fatto che i rifugiati “</w:t>
      </w:r>
      <w:r>
        <w:rPr>
          <w:rFonts w:ascii="Times New Roman" w:eastAsia="Times New Roman" w:hAnsi="Times New Roman" w:cs="Times New Roman"/>
          <w:i/>
          <w:sz w:val="24"/>
          <w:szCs w:val="24"/>
        </w:rPr>
        <w:t>stricto sensu</w:t>
      </w:r>
      <w:r>
        <w:rPr>
          <w:rFonts w:ascii="Times New Roman" w:eastAsia="Times New Roman" w:hAnsi="Times New Roman" w:cs="Times New Roman"/>
          <w:sz w:val="24"/>
          <w:szCs w:val="24"/>
        </w:rPr>
        <w:t>” costituiscono una component</w:t>
      </w:r>
      <w:r>
        <w:rPr>
          <w:rFonts w:ascii="Times New Roman" w:eastAsia="Times New Roman" w:hAnsi="Times New Roman" w:cs="Times New Roman"/>
          <w:sz w:val="24"/>
          <w:szCs w:val="24"/>
        </w:rPr>
        <w:t>e relativamente modesta del fenomeno migratorio e che, a parte manifestazioni verbali, il comportamento sul terreno del neo Presidente non è stato poi così generoso, in termini di riduzione dell'altrui fardello, rispetto a quello di altri Paesi che giustam</w:t>
      </w:r>
      <w:r>
        <w:rPr>
          <w:rFonts w:ascii="Times New Roman" w:eastAsia="Times New Roman" w:hAnsi="Times New Roman" w:cs="Times New Roman"/>
          <w:sz w:val="24"/>
          <w:szCs w:val="24"/>
        </w:rPr>
        <w:t>ente stigmatizziamo.</w:t>
      </w:r>
    </w:p>
    <w:p w:rsidR="00866B62" w:rsidRDefault="00BA7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Dopo essersi soffermato sull'importanza di addivenire ad un nuovo partenariato con </w:t>
      </w:r>
      <w:r>
        <w:rPr>
          <w:rFonts w:ascii="Times New Roman" w:eastAsia="Times New Roman" w:hAnsi="Times New Roman" w:cs="Times New Roman"/>
          <w:sz w:val="24"/>
          <w:szCs w:val="24"/>
        </w:rPr>
        <w:br/>
        <w:t>l'Africa ed essersi dichiarato paladino di un'Europa modello di sviluppo sostenibile e di un'Europa dell'innovazione, Macron situa l'ultima chiave</w:t>
      </w:r>
      <w:r>
        <w:rPr>
          <w:rFonts w:ascii="Times New Roman" w:eastAsia="Times New Roman" w:hAnsi="Times New Roman" w:cs="Times New Roman"/>
          <w:sz w:val="24"/>
          <w:szCs w:val="24"/>
        </w:rPr>
        <w:t xml:space="preserve"> della sicurezza nell'esigenza di</w:t>
      </w:r>
      <w:r>
        <w:rPr>
          <w:rFonts w:ascii="Times New Roman" w:eastAsia="Times New Roman" w:hAnsi="Times New Roman" w:cs="Times New Roman"/>
          <w:sz w:val="24"/>
          <w:szCs w:val="24"/>
        </w:rPr>
        <w:br/>
        <w:t xml:space="preserve">fare del cuore dell'Europa, la zona euro, una potenza economica e industriale e quindi nella </w:t>
      </w:r>
      <w:r>
        <w:rPr>
          <w:rFonts w:ascii="Times New Roman" w:eastAsia="Times New Roman" w:hAnsi="Times New Roman" w:cs="Times New Roman"/>
          <w:sz w:val="24"/>
          <w:szCs w:val="24"/>
        </w:rPr>
        <w:lastRenderedPageBreak/>
        <w:t>necessità di dotarsi degli strumenti necessari al fine perseguito. E dunque, un bilancio comune, pilotato politicamente da un Min</w:t>
      </w:r>
      <w:r>
        <w:rPr>
          <w:rFonts w:ascii="Times New Roman" w:eastAsia="Times New Roman" w:hAnsi="Times New Roman" w:cs="Times New Roman"/>
          <w:sz w:val="24"/>
          <w:szCs w:val="24"/>
        </w:rPr>
        <w:t>istro delle Finanze comune sotto stretto controllo parlamentare a livello europeo.</w:t>
      </w:r>
      <w:r>
        <w:rPr>
          <w:rFonts w:ascii="Times New Roman" w:eastAsia="Times New Roman" w:hAnsi="Times New Roman" w:cs="Times New Roman"/>
          <w:sz w:val="24"/>
          <w:szCs w:val="24"/>
        </w:rPr>
        <w:br/>
        <w:t xml:space="preserve">     Ora, senza entrare sul fondo della questione relativa alle divergenze di visione con la Germania rispetto agli strumenti per rafforzare la zona euro (problema assai com</w:t>
      </w:r>
      <w:r>
        <w:rPr>
          <w:rFonts w:ascii="Times New Roman" w:eastAsia="Times New Roman" w:hAnsi="Times New Roman" w:cs="Times New Roman"/>
          <w:sz w:val="24"/>
          <w:szCs w:val="24"/>
        </w:rPr>
        <w:t>plesso i cui sviluppi dipenderanno dalla composizione della nuova compagine governativa che si insedierà a Berlino e dagli accordi di maggioranza che ad essa faranno capo), mi limito</w:t>
      </w:r>
      <w:r>
        <w:rPr>
          <w:rFonts w:ascii="Times New Roman" w:eastAsia="Times New Roman" w:hAnsi="Times New Roman" w:cs="Times New Roman"/>
          <w:sz w:val="24"/>
          <w:szCs w:val="24"/>
        </w:rPr>
        <w:br/>
        <w:t>ad osservare che le fonti di finanziamento del bilancio comune ("</w:t>
      </w:r>
      <w:r>
        <w:rPr>
          <w:rFonts w:ascii="Times New Roman" w:eastAsia="Times New Roman" w:hAnsi="Times New Roman" w:cs="Times New Roman"/>
          <w:i/>
          <w:sz w:val="24"/>
          <w:szCs w:val="24"/>
        </w:rPr>
        <w:t>taxe car</w:t>
      </w:r>
      <w:r>
        <w:rPr>
          <w:rFonts w:ascii="Times New Roman" w:eastAsia="Times New Roman" w:hAnsi="Times New Roman" w:cs="Times New Roman"/>
          <w:i/>
          <w:sz w:val="24"/>
          <w:szCs w:val="24"/>
        </w:rPr>
        <w:t>bone</w:t>
      </w:r>
      <w:r>
        <w:rPr>
          <w:rFonts w:ascii="Times New Roman" w:eastAsia="Times New Roman" w:hAnsi="Times New Roman" w:cs="Times New Roman"/>
          <w:sz w:val="24"/>
          <w:szCs w:val="24"/>
        </w:rPr>
        <w:t>" europea,</w:t>
      </w:r>
      <w:r>
        <w:rPr>
          <w:rFonts w:ascii="Times New Roman" w:eastAsia="Times New Roman" w:hAnsi="Times New Roman" w:cs="Times New Roman"/>
          <w:sz w:val="24"/>
          <w:szCs w:val="24"/>
        </w:rPr>
        <w:br/>
        <w:t>tassa sul digitale e imposta armonizzata sulle società) non mi appaiono di agevole realizzazione.</w:t>
      </w:r>
      <w:r>
        <w:rPr>
          <w:rFonts w:ascii="Times New Roman" w:eastAsia="Times New Roman" w:hAnsi="Times New Roman" w:cs="Times New Roman"/>
          <w:sz w:val="24"/>
          <w:szCs w:val="24"/>
        </w:rPr>
        <w:br/>
        <w:t>Stabilite le chiavi della sovranità europea, l'"Europa unita" secondo Macron passa per la convergenza in materia sociale e fiscale: occorre " r</w:t>
      </w:r>
      <w:r>
        <w:rPr>
          <w:rFonts w:ascii="Times New Roman" w:eastAsia="Times New Roman" w:hAnsi="Times New Roman" w:cs="Times New Roman"/>
          <w:sz w:val="24"/>
          <w:szCs w:val="24"/>
        </w:rPr>
        <w:t>icostruire la grammatica di un modello sociale rinnovato".</w:t>
      </w:r>
      <w:r>
        <w:rPr>
          <w:rFonts w:ascii="Times New Roman" w:eastAsia="Times New Roman" w:hAnsi="Times New Roman" w:cs="Times New Roman"/>
          <w:sz w:val="24"/>
          <w:szCs w:val="24"/>
        </w:rPr>
        <w:br/>
        <w:t xml:space="preserve">     Si potrebbe essere d'accordo in linea di principio con questo tipo di visione, se non fosse però che all'interno del suo Paese il neo Presidente non sembra essere del tutto in linea con quanto</w:t>
      </w:r>
      <w:r>
        <w:rPr>
          <w:rFonts w:ascii="Times New Roman" w:eastAsia="Times New Roman" w:hAnsi="Times New Roman" w:cs="Times New Roman"/>
          <w:sz w:val="24"/>
          <w:szCs w:val="24"/>
        </w:rPr>
        <w:t xml:space="preserve"> preconizzato a livello europeo. La riforma del mercato del lavoro, varata in base ad "</w:t>
      </w:r>
      <w:r>
        <w:rPr>
          <w:rFonts w:ascii="Times New Roman" w:eastAsia="Times New Roman" w:hAnsi="Times New Roman" w:cs="Times New Roman"/>
          <w:i/>
          <w:sz w:val="24"/>
          <w:szCs w:val="24"/>
        </w:rPr>
        <w:t>ordonnances</w:t>
      </w:r>
      <w:r>
        <w:rPr>
          <w:rFonts w:ascii="Times New Roman" w:eastAsia="Times New Roman" w:hAnsi="Times New Roman" w:cs="Times New Roman"/>
          <w:sz w:val="24"/>
          <w:szCs w:val="24"/>
        </w:rPr>
        <w:t>" (assimilabili ai nostri decreti legge), è vista piuttosto favorevolmente dal patronato, ma riscuote molto minore apprezzamento sul piano popolare e nel mond</w:t>
      </w:r>
      <w:r>
        <w:rPr>
          <w:rFonts w:ascii="Times New Roman" w:eastAsia="Times New Roman" w:hAnsi="Times New Roman" w:cs="Times New Roman"/>
          <w:sz w:val="24"/>
          <w:szCs w:val="24"/>
        </w:rPr>
        <w:t>o sindacale. Per non parlare della riforma fiscale comprendente tra l'altro la riforma della ISF (imposta di solidarietà sulla fortuna) intesa a favorire in modo assai vistoso i detentori di grandi patrimoni a discapito dei meno abbienti. Non per niente, a</w:t>
      </w:r>
      <w:r>
        <w:rPr>
          <w:rFonts w:ascii="Times New Roman" w:eastAsia="Times New Roman" w:hAnsi="Times New Roman" w:cs="Times New Roman"/>
          <w:sz w:val="24"/>
          <w:szCs w:val="24"/>
        </w:rPr>
        <w:t>nche gli osservatori più autorevoli non hanno potuto esimersi dal definire Macron "</w:t>
      </w:r>
      <w:r>
        <w:rPr>
          <w:rFonts w:ascii="Times New Roman" w:eastAsia="Times New Roman" w:hAnsi="Times New Roman" w:cs="Times New Roman"/>
          <w:i/>
          <w:sz w:val="24"/>
          <w:szCs w:val="24"/>
        </w:rPr>
        <w:t>Président des riches</w:t>
      </w:r>
      <w:r>
        <w:rPr>
          <w:rFonts w:ascii="Times New Roman" w:eastAsia="Times New Roman" w:hAnsi="Times New Roman" w:cs="Times New Roman"/>
          <w:sz w:val="24"/>
          <w:szCs w:val="24"/>
        </w:rPr>
        <w:t>". Non è un caso che il quoziente di popolarità di Macron che all'inizio del suo mandato - ed al pari con i suoi più immediati predecessori si situava</w:t>
      </w:r>
      <w:r>
        <w:rPr>
          <w:rFonts w:ascii="Times New Roman" w:eastAsia="Times New Roman" w:hAnsi="Times New Roman" w:cs="Times New Roman"/>
          <w:sz w:val="24"/>
          <w:szCs w:val="24"/>
        </w:rPr>
        <w:br/>
        <w:t>in</w:t>
      </w:r>
      <w:r>
        <w:rPr>
          <w:rFonts w:ascii="Times New Roman" w:eastAsia="Times New Roman" w:hAnsi="Times New Roman" w:cs="Times New Roman"/>
          <w:sz w:val="24"/>
          <w:szCs w:val="24"/>
        </w:rPr>
        <w:t>torno al 60% - sia sceso dopo tre mesi di ben 24 punti. Così come non è casuale il deludente risultato ottenuto dal movimento di Macron alle elezioni senatoriali di settembre.</w:t>
      </w:r>
      <w:r>
        <w:rPr>
          <w:rFonts w:ascii="Times New Roman" w:eastAsia="Times New Roman" w:hAnsi="Times New Roman" w:cs="Times New Roman"/>
          <w:sz w:val="24"/>
          <w:szCs w:val="24"/>
        </w:rPr>
        <w:br/>
        <w:t>In conclusione, al di là degli slogan, delle frasi ad effetto, di alcune imposta</w:t>
      </w:r>
      <w:r>
        <w:rPr>
          <w:rFonts w:ascii="Times New Roman" w:eastAsia="Times New Roman" w:hAnsi="Times New Roman" w:cs="Times New Roman"/>
          <w:sz w:val="24"/>
          <w:szCs w:val="24"/>
        </w:rPr>
        <w:t>zioni comportamentali di stampo "</w:t>
      </w:r>
      <w:r>
        <w:rPr>
          <w:rFonts w:ascii="Times New Roman" w:eastAsia="Times New Roman" w:hAnsi="Times New Roman" w:cs="Times New Roman"/>
          <w:i/>
          <w:sz w:val="24"/>
          <w:szCs w:val="24"/>
        </w:rPr>
        <w:t>mitterrandiano</w:t>
      </w:r>
      <w:r>
        <w:rPr>
          <w:rFonts w:ascii="Times New Roman" w:eastAsia="Times New Roman" w:hAnsi="Times New Roman" w:cs="Times New Roman"/>
          <w:sz w:val="24"/>
          <w:szCs w:val="24"/>
        </w:rPr>
        <w:t>" non c'è dubbio che l'accento dato da</w:t>
      </w:r>
      <w:r>
        <w:rPr>
          <w:rFonts w:ascii="Times New Roman" w:eastAsia="Times New Roman" w:hAnsi="Times New Roman" w:cs="Times New Roman"/>
          <w:sz w:val="24"/>
          <w:szCs w:val="24"/>
        </w:rPr>
        <w:br/>
        <w:t>Macron alla " rifondazione europea" (propone peraltro l’istituzione di un gruppo di riflessione dei Paesi che desiderino andare più lontano e più speditamente rispetto ag</w:t>
      </w:r>
      <w:r>
        <w:rPr>
          <w:rFonts w:ascii="Times New Roman" w:eastAsia="Times New Roman" w:hAnsi="Times New Roman" w:cs="Times New Roman"/>
          <w:sz w:val="24"/>
          <w:szCs w:val="24"/>
        </w:rPr>
        <w:t>li</w:t>
      </w:r>
      <w:r>
        <w:rPr>
          <w:rFonts w:ascii="Times New Roman" w:eastAsia="Times New Roman" w:hAnsi="Times New Roman" w:cs="Times New Roman"/>
          <w:sz w:val="24"/>
          <w:szCs w:val="24"/>
        </w:rPr>
        <w:br/>
        <w:t>altri) sia più spinto di quello dei suoi più immediati predecessori.</w:t>
      </w:r>
      <w:r>
        <w:rPr>
          <w:rFonts w:ascii="Times New Roman" w:eastAsia="Times New Roman" w:hAnsi="Times New Roman" w:cs="Times New Roman"/>
          <w:sz w:val="24"/>
          <w:szCs w:val="24"/>
        </w:rPr>
        <w:br/>
        <w:t xml:space="preserve">Il discorso della Sorbona ha avuto un'eco molto favorevole in Italia (più ancora - </w:t>
      </w:r>
      <w:r>
        <w:rPr>
          <w:rFonts w:ascii="Times New Roman" w:eastAsia="Times New Roman" w:hAnsi="Times New Roman" w:cs="Times New Roman"/>
          <w:i/>
          <w:sz w:val="24"/>
          <w:szCs w:val="24"/>
        </w:rPr>
        <w:t>et pour cause</w:t>
      </w:r>
      <w:r>
        <w:rPr>
          <w:rFonts w:ascii="Times New Roman" w:eastAsia="Times New Roman" w:hAnsi="Times New Roman" w:cs="Times New Roman"/>
          <w:sz w:val="24"/>
          <w:szCs w:val="24"/>
        </w:rPr>
        <w:t xml:space="preserve"> - di quanto non sia avvenuto in Francia), plaudendosi a Macron "l'europeista". Personal</w:t>
      </w:r>
      <w:r>
        <w:rPr>
          <w:rFonts w:ascii="Times New Roman" w:eastAsia="Times New Roman" w:hAnsi="Times New Roman" w:cs="Times New Roman"/>
          <w:sz w:val="24"/>
          <w:szCs w:val="24"/>
        </w:rPr>
        <w:t>mente, come dicevo all'inizio, nutro qualche dubbio in proposito.</w:t>
      </w:r>
    </w:p>
    <w:p w:rsidR="00866B62" w:rsidRDefault="00BA7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Che cosa significa essere europeisti? Il discorso porterebbe lontano. In ogni caso, nella nostra concezione l'europeismo è un processo sovranazionale; nella concezione francese è un pro</w:t>
      </w:r>
      <w:r>
        <w:rPr>
          <w:rFonts w:ascii="Times New Roman" w:eastAsia="Times New Roman" w:hAnsi="Times New Roman" w:cs="Times New Roman"/>
          <w:sz w:val="24"/>
          <w:szCs w:val="24"/>
        </w:rPr>
        <w:t>cesso intergovernativo.</w:t>
      </w:r>
      <w:r>
        <w:rPr>
          <w:rFonts w:ascii="Times New Roman" w:eastAsia="Times New Roman" w:hAnsi="Times New Roman" w:cs="Times New Roman"/>
          <w:sz w:val="24"/>
          <w:szCs w:val="24"/>
        </w:rPr>
        <w:br/>
        <w:t xml:space="preserve">     Ora, anche facendo astrazione dai comportamenti bilaterali finora assunti da Macron nei</w:t>
      </w:r>
      <w:r>
        <w:rPr>
          <w:rFonts w:ascii="Times New Roman" w:eastAsia="Times New Roman" w:hAnsi="Times New Roman" w:cs="Times New Roman"/>
          <w:sz w:val="24"/>
          <w:szCs w:val="24"/>
        </w:rPr>
        <w:br/>
        <w:t xml:space="preserve">nostri confronti (cantieri navali, Libia, migranti), il percorso indicato dal Presidente francese rimane per me, almeno per il momento non </w:t>
      </w:r>
      <w:r>
        <w:rPr>
          <w:rFonts w:ascii="Times New Roman" w:eastAsia="Times New Roman" w:hAnsi="Times New Roman" w:cs="Times New Roman"/>
          <w:sz w:val="24"/>
          <w:szCs w:val="24"/>
        </w:rPr>
        <w:t>del tutto convincente.</w:t>
      </w:r>
    </w:p>
    <w:p w:rsidR="00866B62" w:rsidRDefault="00BA7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È disponibile la Francia a quelle cessioni di sovranità sostanziali, necessarie per avanzare sul cammino dell'integrazione sempre più stretta e, diciamolo pure, politica?</w:t>
      </w:r>
      <w:r>
        <w:rPr>
          <w:rFonts w:ascii="Times New Roman" w:eastAsia="Times New Roman" w:hAnsi="Times New Roman" w:cs="Times New Roman"/>
          <w:sz w:val="24"/>
          <w:szCs w:val="24"/>
        </w:rPr>
        <w:br/>
        <w:t xml:space="preserve">     L'Europa a più velocità è concetto certamente condiv</w:t>
      </w:r>
      <w:r>
        <w:rPr>
          <w:rFonts w:ascii="Times New Roman" w:eastAsia="Times New Roman" w:hAnsi="Times New Roman" w:cs="Times New Roman"/>
          <w:sz w:val="24"/>
          <w:szCs w:val="24"/>
        </w:rPr>
        <w:t>isibile (ammesso che da parte nostra si sia in grado di tenere il passo più spedito). Quel che personalmente non condivido è l'idea di un'Europa a geometria variabile su ogni singolo aspetto della "</w:t>
      </w:r>
      <w:r>
        <w:rPr>
          <w:rFonts w:ascii="Times New Roman" w:eastAsia="Times New Roman" w:hAnsi="Times New Roman" w:cs="Times New Roman"/>
          <w:i/>
          <w:sz w:val="24"/>
          <w:szCs w:val="24"/>
        </w:rPr>
        <w:t>feuille de route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Occorre - a mio giudizio - procedere per grandi aree (in particolare, l'area della sicurezza in tutte le sue componenti, ivi compreso il problema migratorio, e l'area dell'unione economica e monetaria) ed enucleare - sull'insieme di esse - all'interno de</w:t>
      </w:r>
      <w:r>
        <w:rPr>
          <w:rFonts w:ascii="Times New Roman" w:eastAsia="Times New Roman" w:hAnsi="Times New Roman" w:cs="Times New Roman"/>
          <w:sz w:val="24"/>
          <w:szCs w:val="24"/>
        </w:rPr>
        <w:t xml:space="preserve">ll'eurozona i Paesi disponibili a conseguire forme di integrazione </w:t>
      </w:r>
      <w:r>
        <w:rPr>
          <w:rFonts w:ascii="Times New Roman" w:eastAsia="Times New Roman" w:hAnsi="Times New Roman" w:cs="Times New Roman"/>
          <w:sz w:val="24"/>
          <w:szCs w:val="24"/>
        </w:rPr>
        <w:br/>
        <w:t>sempre più spinta.</w:t>
      </w:r>
    </w:p>
    <w:p w:rsidR="00866B62" w:rsidRDefault="00BA7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altri termini, io credo che al punto in cui siamo la c.d. politica dei piccoli passi risulti del tutto inadeguata. Sono nello stesso tempo convinto che continuar</w:t>
      </w:r>
      <w:r>
        <w:rPr>
          <w:rFonts w:ascii="Times New Roman" w:eastAsia="Times New Roman" w:hAnsi="Times New Roman" w:cs="Times New Roman"/>
          <w:sz w:val="24"/>
          <w:szCs w:val="24"/>
        </w:rPr>
        <w:t xml:space="preserve">e sulla strada delle cessioni parziali di sovranità porti inevitabilmente ad accentuare la gerarchia di sovranità. Allora mi piacerebbe che andassimo concretamente a vedere il gioco di Macron, ma con le carte in regola e con iniziative </w:t>
      </w:r>
      <w:r>
        <w:rPr>
          <w:rFonts w:ascii="Times New Roman" w:eastAsia="Times New Roman" w:hAnsi="Times New Roman" w:cs="Times New Roman"/>
          <w:sz w:val="24"/>
          <w:szCs w:val="24"/>
        </w:rPr>
        <w:lastRenderedPageBreak/>
        <w:t>propositive concrete</w:t>
      </w:r>
      <w:r>
        <w:rPr>
          <w:rFonts w:ascii="Times New Roman" w:eastAsia="Times New Roman" w:hAnsi="Times New Roman" w:cs="Times New Roman"/>
          <w:sz w:val="24"/>
          <w:szCs w:val="24"/>
        </w:rPr>
        <w:t xml:space="preserve"> che ci mettano in condizione di sedere su un piano di parità al tavolo delle riforme. La pressoché totale assenza di dibattito tra le forze politiche del nostro Paese su questi temi cruciali lascia veramente interdetti.</w:t>
      </w:r>
    </w:p>
    <w:p w:rsidR="00866B62" w:rsidRDefault="00866B62">
      <w:pPr>
        <w:spacing w:after="0" w:line="240" w:lineRule="auto"/>
        <w:jc w:val="both"/>
        <w:rPr>
          <w:rFonts w:ascii="Times New Roman" w:eastAsia="Times New Roman" w:hAnsi="Times New Roman" w:cs="Times New Roman"/>
          <w:b/>
          <w:sz w:val="24"/>
          <w:szCs w:val="24"/>
        </w:rPr>
      </w:pPr>
    </w:p>
    <w:p w:rsidR="00866B62" w:rsidRDefault="00BA7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Francesco Mezzalama: </w:t>
      </w:r>
      <w:r>
        <w:rPr>
          <w:rFonts w:ascii="Times New Roman" w:eastAsia="Times New Roman" w:hAnsi="Times New Roman" w:cs="Times New Roman"/>
          <w:sz w:val="24"/>
          <w:szCs w:val="24"/>
        </w:rPr>
        <w:t xml:space="preserve">l’intervento </w:t>
      </w:r>
      <w:r>
        <w:rPr>
          <w:rFonts w:ascii="Times New Roman" w:eastAsia="Times New Roman" w:hAnsi="Times New Roman" w:cs="Times New Roman"/>
          <w:sz w:val="24"/>
          <w:szCs w:val="24"/>
        </w:rPr>
        <w:t>dei due relatori ha offerto pregevoli spunti al colloquio. Emerge una situazione complessa, in movimento e non senza incognite a cominciare da Brexit.</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questo proposito, il Primo Ministro inglese aveva, dopo il referendum, orgogliosamente ammonito i soci </w:t>
      </w:r>
      <w:r>
        <w:rPr>
          <w:rFonts w:ascii="Times New Roman" w:eastAsia="Times New Roman" w:hAnsi="Times New Roman" w:cs="Times New Roman"/>
          <w:sz w:val="24"/>
          <w:szCs w:val="24"/>
        </w:rPr>
        <w:t>europei che, senza sostanziali concessioni, negoziato ed uscita sarebbero stati duri. La controparte in risposta mise in guardia Londra a non farsi illusioni e a prepararsi ad un prezzo molto alto da pagare. Ma successivamente Theresa May uscì indebolita d</w:t>
      </w:r>
      <w:r>
        <w:rPr>
          <w:rFonts w:ascii="Times New Roman" w:eastAsia="Times New Roman" w:hAnsi="Times New Roman" w:cs="Times New Roman"/>
          <w:sz w:val="24"/>
          <w:szCs w:val="24"/>
        </w:rPr>
        <w:t xml:space="preserve">al congresso del suo partito. Non solo. Aumentava la percentuale degli inglesi sostenitori della Brexit che cominciavano ora a rendersi conto delle difficoltà e degli svantaggi superficialmente valutati. Anche per questo il Primo Ministro di Gran Bretagna </w:t>
      </w:r>
      <w:r>
        <w:rPr>
          <w:rFonts w:ascii="Times New Roman" w:eastAsia="Times New Roman" w:hAnsi="Times New Roman" w:cs="Times New Roman"/>
          <w:sz w:val="24"/>
          <w:szCs w:val="24"/>
        </w:rPr>
        <w:t>ha intrapreso una intensa attività diplomatica per abbassare i toni e tranquillizzare gli stranieri sul loro futuro di lavoro in Inghilterra. Si è ora in attesa della ripresa del negoziato, ma il cammino dell’UE ha in parallelo registrato una fase di ralle</w:t>
      </w:r>
      <w:r>
        <w:rPr>
          <w:rFonts w:ascii="Times New Roman" w:eastAsia="Times New Roman" w:hAnsi="Times New Roman" w:cs="Times New Roman"/>
          <w:sz w:val="24"/>
          <w:szCs w:val="24"/>
        </w:rPr>
        <w:t>ntamento anche a causa delle vicende elettorali nazionali, prima in Francia, poi in Germania.</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Giova ricordare che l’architrave comunitaria poggia sui tre maggiori paesi e per quanto riguarda la terza colonna italiana, si è in attesa delle elezioni politich</w:t>
      </w:r>
      <w:r>
        <w:rPr>
          <w:rFonts w:ascii="Times New Roman" w:eastAsia="Times New Roman" w:hAnsi="Times New Roman" w:cs="Times New Roman"/>
          <w:sz w:val="24"/>
          <w:szCs w:val="24"/>
        </w:rPr>
        <w:t>e sui cui risultati sono comprensibilmente puntati gli occhi di Bruxelles di fronte al rafforzamento di movimenti demagogici isolazionisti e anti-europei.</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posta in gioco è molto alta e si spera che politici ed elettori se ne rendano conto. E’ sintomatic</w:t>
      </w:r>
      <w:r>
        <w:rPr>
          <w:rFonts w:ascii="Times New Roman" w:eastAsia="Times New Roman" w:hAnsi="Times New Roman" w:cs="Times New Roman"/>
          <w:sz w:val="24"/>
          <w:szCs w:val="24"/>
        </w:rPr>
        <w:t>o quanto avvenuto a Vienna e a Praga con le recenti elezioni.</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auspicabile che entro il prossimo anno l’UE esca da questo teatro dell’incertezza e dell’attesa e che si apra finalmente una fase dinamica ed operativa per i seguiti della Brexit e per il pre</w:t>
      </w:r>
      <w:r>
        <w:rPr>
          <w:rFonts w:ascii="Times New Roman" w:eastAsia="Times New Roman" w:hAnsi="Times New Roman" w:cs="Times New Roman"/>
          <w:sz w:val="24"/>
          <w:szCs w:val="24"/>
        </w:rPr>
        <w:t>annunziato rilancio comunitario.</w:t>
      </w:r>
    </w:p>
    <w:p w:rsidR="00866B62" w:rsidRDefault="00866B62">
      <w:pPr>
        <w:spacing w:after="0" w:line="240" w:lineRule="auto"/>
        <w:jc w:val="both"/>
        <w:rPr>
          <w:rFonts w:ascii="Times New Roman" w:eastAsia="Times New Roman" w:hAnsi="Times New Roman" w:cs="Times New Roman"/>
          <w:b/>
          <w:sz w:val="24"/>
          <w:szCs w:val="24"/>
        </w:rPr>
      </w:pPr>
    </w:p>
    <w:p w:rsidR="00866B62" w:rsidRDefault="00BA71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Ferdinando Salleo: </w:t>
      </w:r>
      <w:r>
        <w:rPr>
          <w:rFonts w:ascii="Times New Roman" w:eastAsia="Times New Roman" w:hAnsi="Times New Roman" w:cs="Times New Roman"/>
          <w:sz w:val="24"/>
          <w:szCs w:val="24"/>
        </w:rPr>
        <w:t>desidero ringraziare i relatori per il contributo di pensiero e per i dati forniti che chiariscono la realtà politica e, con la forza dei fatti, correggono molte diffuse idee sbagliate. Vorrei ringraziar</w:t>
      </w:r>
      <w:r>
        <w:rPr>
          <w:rFonts w:ascii="Times New Roman" w:eastAsia="Times New Roman" w:hAnsi="Times New Roman" w:cs="Times New Roman"/>
          <w:sz w:val="24"/>
          <w:szCs w:val="24"/>
        </w:rPr>
        <w:t>e particolarmente Ciocca per la mgliore e documentata risposta alla grettezza di Berlino da cui speriamo possa riscattarsi il nuovo governo tedesco: auguriamoci che Lindner non riesca a…farci rimpiangere Schäuble.</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Senza dubbio, nella tempesta politica che </w:t>
      </w:r>
      <w:r>
        <w:rPr>
          <w:rFonts w:ascii="Times New Roman" w:eastAsia="Times New Roman" w:hAnsi="Times New Roman" w:cs="Times New Roman"/>
          <w:sz w:val="24"/>
          <w:szCs w:val="24"/>
        </w:rPr>
        <w:t>percorre lo scenario mondiale in profondo e imprevedibile mutamento che pone all’Europa sfide forse fatali, il momento che l’Unione deve affrontare richiede chiarezza di visione e soprattutto coraggio politico. Avvenga o meno la Brexit, non vi è dubbio che</w:t>
      </w:r>
      <w:r>
        <w:rPr>
          <w:rFonts w:ascii="Times New Roman" w:eastAsia="Times New Roman" w:hAnsi="Times New Roman" w:cs="Times New Roman"/>
          <w:sz w:val="24"/>
          <w:szCs w:val="24"/>
        </w:rPr>
        <w:t xml:space="preserve"> un dovere storico incombe a Berlino, Parigi e Roma nel nome dei Fondatori, ma anche a Madrid e ad altri membri che si richiamano al disegno dell’“unione sempre più stretta”. Vedo due principali ostacoli al progresso dell’Europa: anzitutto, la crescente di</w:t>
      </w:r>
      <w:r>
        <w:rPr>
          <w:rFonts w:ascii="Times New Roman" w:eastAsia="Times New Roman" w:hAnsi="Times New Roman" w:cs="Times New Roman"/>
          <w:sz w:val="24"/>
          <w:szCs w:val="24"/>
        </w:rPr>
        <w:t xml:space="preserve">somogeneità politico-etica di molti recenti membri che giungono ostinatamente a mettere in non cale lo stato di diritto su cui si regge l’Unione; in secondo luogo, la prevalenza (o prepotenza) del metodo intergovernativo in cui il </w:t>
      </w:r>
      <w:r>
        <w:rPr>
          <w:rFonts w:ascii="Times New Roman" w:eastAsia="Times New Roman" w:hAnsi="Times New Roman" w:cs="Times New Roman"/>
          <w:i/>
          <w:sz w:val="24"/>
          <w:szCs w:val="24"/>
        </w:rPr>
        <w:t>liberum veto</w:t>
      </w:r>
      <w:r>
        <w:rPr>
          <w:rFonts w:ascii="Times New Roman" w:eastAsia="Times New Roman" w:hAnsi="Times New Roman" w:cs="Times New Roman"/>
          <w:sz w:val="24"/>
          <w:szCs w:val="24"/>
        </w:rPr>
        <w:t xml:space="preserve"> d’infausta m</w:t>
      </w:r>
      <w:r>
        <w:rPr>
          <w:rFonts w:ascii="Times New Roman" w:eastAsia="Times New Roman" w:hAnsi="Times New Roman" w:cs="Times New Roman"/>
          <w:sz w:val="24"/>
          <w:szCs w:val="24"/>
        </w:rPr>
        <w:t>emoria frena ogni progresso, esprime le contraddizioni delle rispettive politiche interne per cedere al dilagante populismo e pone la Commissione in una situazione forse insostenibile. È stato giustamente ricordato il discorso alla Sorbona in cui Macron ve</w:t>
      </w:r>
      <w:r>
        <w:rPr>
          <w:rFonts w:ascii="Times New Roman" w:eastAsia="Times New Roman" w:hAnsi="Times New Roman" w:cs="Times New Roman"/>
          <w:sz w:val="24"/>
          <w:szCs w:val="24"/>
        </w:rPr>
        <w:t>ntila la centralità dell’eurozona per un disegno che conduca all’integrazione. Vorrei qui richiamare anche lo Stato dell’Unione in cui Juncker – uscendo dalla mestizia dell’analogo rapporto dello scorso anno – traccia linee di grande portata per un percors</w:t>
      </w:r>
      <w:r>
        <w:rPr>
          <w:rFonts w:ascii="Times New Roman" w:eastAsia="Times New Roman" w:hAnsi="Times New Roman" w:cs="Times New Roman"/>
          <w:sz w:val="24"/>
          <w:szCs w:val="24"/>
        </w:rPr>
        <w:t xml:space="preserve">o europeo attuabile. </w:t>
      </w:r>
    </w:p>
    <w:p w:rsidR="00866B62" w:rsidRDefault="00866B62">
      <w:pPr>
        <w:spacing w:after="0" w:line="240" w:lineRule="auto"/>
        <w:jc w:val="both"/>
        <w:rPr>
          <w:rFonts w:ascii="Times New Roman" w:eastAsia="Times New Roman" w:hAnsi="Times New Roman" w:cs="Times New Roman"/>
          <w:b/>
          <w:sz w:val="24"/>
          <w:szCs w:val="24"/>
        </w:rPr>
      </w:pPr>
    </w:p>
    <w:p w:rsidR="00866B62" w:rsidRDefault="00BA71B6">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Maurizio Melani: </w:t>
      </w:r>
      <w:r>
        <w:rPr>
          <w:rFonts w:ascii="Times New Roman" w:hAnsi="Times New Roman" w:cs="Times New Roman"/>
          <w:sz w:val="24"/>
          <w:szCs w:val="24"/>
        </w:rPr>
        <w:t>ringrazio anche io Fabrizio Bucci e Pierluigi Ciocca per le loro ampie ed esaurienti esposizioni.</w:t>
      </w:r>
    </w:p>
    <w:p w:rsidR="00866B62" w:rsidRDefault="00BA71B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Non vi è dubbio che quanto dice e soprattutto fa Macron presenti aspetti di ambiguità e che nel fondo vi sia la tradi</w:t>
      </w:r>
      <w:r>
        <w:rPr>
          <w:rFonts w:ascii="Times New Roman" w:hAnsi="Times New Roman" w:cs="Times New Roman"/>
          <w:sz w:val="24"/>
          <w:szCs w:val="24"/>
        </w:rPr>
        <w:t xml:space="preserve">zionale posizione della Francia di usare il processo di integrazione Europea per </w:t>
      </w:r>
      <w:r>
        <w:rPr>
          <w:rFonts w:ascii="Times New Roman" w:hAnsi="Times New Roman" w:cs="Times New Roman"/>
          <w:sz w:val="24"/>
          <w:szCs w:val="24"/>
        </w:rPr>
        <w:lastRenderedPageBreak/>
        <w:t>l'amplificazione delle sue capacità di perseguimento dei proprî interessi nazionali e di affermazione di ruolo sul piano internazionale. Ma questo non deve impedirci, prendend</w:t>
      </w:r>
      <w:r>
        <w:rPr>
          <w:rFonts w:ascii="Times New Roman" w:hAnsi="Times New Roman" w:cs="Times New Roman"/>
          <w:sz w:val="24"/>
          <w:szCs w:val="24"/>
        </w:rPr>
        <w:t>olo in parola, di valutare positivamente e di considerare come punti di appoggio su cui sviluppare l'azione politica quanto egli ha sostenuto soprattutto nel suo recente discorso alla Sorbona.</w:t>
      </w:r>
    </w:p>
    <w:p w:rsidR="00866B62" w:rsidRDefault="00BA71B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Macron parla di Europa sovrana. E' un termine ambiguo? Forse sì. Io lo prenderei come affermazione e riconoscimento che l'Europa deve essere titolare di una sua sovranità e quindi di una propria soggettività sovraordinata ad altre, e al tempo stesso che n</w:t>
      </w:r>
      <w:r>
        <w:rPr>
          <w:rFonts w:ascii="Times New Roman" w:hAnsi="Times New Roman" w:cs="Times New Roman"/>
          <w:sz w:val="24"/>
          <w:szCs w:val="24"/>
        </w:rPr>
        <w:t>el contesto globale i singoli Stati non sono più in grado di esercitare pienamente la loro di sovranità se non si collega ad una più ampia capacità europea di gestione di crisi, opportunità e interessi.</w:t>
      </w:r>
    </w:p>
    <w:p w:rsidR="00866B62" w:rsidRDefault="00BA71B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Macron parla inoltre di integrazione differenziata: </w:t>
      </w:r>
      <w:r>
        <w:rPr>
          <w:rFonts w:ascii="Times New Roman" w:hAnsi="Times New Roman" w:cs="Times New Roman"/>
          <w:sz w:val="24"/>
          <w:szCs w:val="24"/>
        </w:rPr>
        <w:t>di coloro che vogliono andare avanti più velocemente sulla via dell'integrazione su temi specifici con gli strumenti offerti dai trattati vigenti, come le cooperazioni rafforzate e strutturate, o con altri di cui dotarsi con nuovi trattati tra chi vuole co</w:t>
      </w:r>
      <w:r>
        <w:rPr>
          <w:rFonts w:ascii="Times New Roman" w:hAnsi="Times New Roman" w:cs="Times New Roman"/>
          <w:sz w:val="24"/>
          <w:szCs w:val="24"/>
        </w:rPr>
        <w:t>ncluderli. Parla di bilancio comune dell'Eurozona e di risorse da reperire con strumenti fiscali comuni come le imposte sul digitale, sulle emissioni o su transazioni finanziarie. Certo, difficili da realizzare, impossibili a 27, ma possibili per chi nell'</w:t>
      </w:r>
      <w:r>
        <w:rPr>
          <w:rFonts w:ascii="Times New Roman" w:hAnsi="Times New Roman" w:cs="Times New Roman"/>
          <w:sz w:val="24"/>
          <w:szCs w:val="24"/>
        </w:rPr>
        <w:t xml:space="preserve">Eurozona è disposto a procedere. Tra gli obiettivi prioritari pone una massiccia politica per l'Africa. Parla di difesa comune, con tutto quel che sappiamo comporta quando questo è detto da un leader francese. Sta di fatto che finalmente si stanno facendo </w:t>
      </w:r>
      <w:r>
        <w:rPr>
          <w:rFonts w:ascii="Times New Roman" w:hAnsi="Times New Roman" w:cs="Times New Roman"/>
          <w:sz w:val="24"/>
          <w:szCs w:val="24"/>
        </w:rPr>
        <w:t>passi concreti sulla costituzione di un fondo comune per la difesa, sulla cooperazione industriale, sugli strumenti di pianificazione, conduzione, comando e controllo di operazioni militari di gestione delle crisi per il cui impiego effettivo occorrono ovv</w:t>
      </w:r>
      <w:r>
        <w:rPr>
          <w:rFonts w:ascii="Times New Roman" w:hAnsi="Times New Roman" w:cs="Times New Roman"/>
          <w:sz w:val="24"/>
          <w:szCs w:val="24"/>
        </w:rPr>
        <w:t>iamente una politica estera comune o per cominciare obiettivi comuni riguardo a specifiche situazioni rispetto alle quali iniziative nazionali sono per lo più sterili o velleitarie. Manca ancora una visione comune sulla deterrenza ma come si è sempre fatto</w:t>
      </w:r>
      <w:r>
        <w:rPr>
          <w:rFonts w:ascii="Times New Roman" w:hAnsi="Times New Roman" w:cs="Times New Roman"/>
          <w:sz w:val="24"/>
          <w:szCs w:val="24"/>
        </w:rPr>
        <w:t xml:space="preserve"> non si può procedere che con gradualità tra chi lo vuole. Parla di armonizzazione fiscale, politica industriale, inclusione sociale (anche se, come ha giustamente rilevato Giancarlo Leo, si accinge a fare in Francia cose che appaiono di segno diverso), un</w:t>
      </w:r>
      <w:r>
        <w:rPr>
          <w:rFonts w:ascii="Times New Roman" w:hAnsi="Times New Roman" w:cs="Times New Roman"/>
          <w:sz w:val="24"/>
          <w:szCs w:val="24"/>
        </w:rPr>
        <w:t xml:space="preserve">ione dell'energia, rilancio degli accordi commerciali per promuovere standard sociali e ambientali.  Parla infine di legittimazione democratica fornita da una responsabilizzazione diretta dell’auspicato titolare di una capacità fiscale verso il Parlamento </w:t>
      </w:r>
      <w:r>
        <w:rPr>
          <w:rFonts w:ascii="Times New Roman" w:hAnsi="Times New Roman" w:cs="Times New Roman"/>
          <w:sz w:val="24"/>
          <w:szCs w:val="24"/>
        </w:rPr>
        <w:t>europeo di cui viene anche raccomandata l'elezione di una sua parte con liste sovranazionali a cominciare dai seggi lasciati liberi dalla Brexit.</w:t>
      </w:r>
    </w:p>
    <w:p w:rsidR="00866B62" w:rsidRDefault="00BA71B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Si tratta di cose contenute e auspicate nei documenti del nostro Circolo e in larga parte coincidenti con que</w:t>
      </w:r>
      <w:r>
        <w:rPr>
          <w:rFonts w:ascii="Times New Roman" w:hAnsi="Times New Roman" w:cs="Times New Roman"/>
          <w:sz w:val="24"/>
          <w:szCs w:val="24"/>
        </w:rPr>
        <w:t>lle proposte dal Governo italiano, anche, per alcuni aspetti, congiuntamente a quello francese e con la sponda dei Presidenti Juncker e Tusk e dei Vice Presidenti Mogherini e Timmermans. Sono propositi ambiziosi e difficili, che vanno affinati e resi più p</w:t>
      </w:r>
      <w:r>
        <w:rPr>
          <w:rFonts w:ascii="Times New Roman" w:hAnsi="Times New Roman" w:cs="Times New Roman"/>
          <w:sz w:val="24"/>
          <w:szCs w:val="24"/>
        </w:rPr>
        <w:t>recisi, ben sapendo che il diavolo è nei dettagli, ma non vanno lasciati cadere per eccesso di prudenza.</w:t>
      </w:r>
    </w:p>
    <w:p w:rsidR="00866B62" w:rsidRDefault="00BA71B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E' possibile che sulle politiche e sui processi di riforma e rafforzamento delle strutture la Germania uscita dalle ultime elezioni sia meno propensa </w:t>
      </w:r>
      <w:r>
        <w:rPr>
          <w:rFonts w:ascii="Times New Roman" w:hAnsi="Times New Roman" w:cs="Times New Roman"/>
          <w:sz w:val="24"/>
          <w:szCs w:val="24"/>
        </w:rPr>
        <w:t>a svolgere un ruolo propulsivo, ma come suggerisce Pierluigi Ciocca un raccordo italo-francese e di altri tra i mediterranei e i fondatori deve e può avere una funzione di stimolo. Sappiamo quanto questo sia difficile con i venti sovranisti che spirano sul</w:t>
      </w:r>
      <w:r>
        <w:rPr>
          <w:rFonts w:ascii="Times New Roman" w:hAnsi="Times New Roman" w:cs="Times New Roman"/>
          <w:sz w:val="24"/>
          <w:szCs w:val="24"/>
        </w:rPr>
        <w:t>l'Europa. Non dobbiamo certamente sottovalutarli ma neppure sopravalutarli. Mentre in Austria il 2% degli elettori dell'UE votava in una certa direzione, nello stesso giorno un ugual numero di elettori in Bassa Sassonia votava in tutt'altro modo.</w:t>
      </w:r>
    </w:p>
    <w:p w:rsidR="00866B62" w:rsidRDefault="00BA71B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Finché l</w:t>
      </w:r>
      <w:r>
        <w:rPr>
          <w:rFonts w:ascii="Times New Roman" w:hAnsi="Times New Roman" w:cs="Times New Roman"/>
          <w:sz w:val="24"/>
          <w:szCs w:val="24"/>
        </w:rPr>
        <w:t>'Italia sarà in grado di esprimere una volontà politica come quella dell'attuale Governo, che corrisponde a mio avviso a nostri precisi interessi nazionali, credo che dovremo cogliere tutte le opportunità che anche Macron ci offre pur con tutte le sue ambi</w:t>
      </w:r>
      <w:r>
        <w:rPr>
          <w:rFonts w:ascii="Times New Roman" w:hAnsi="Times New Roman" w:cs="Times New Roman"/>
          <w:sz w:val="24"/>
          <w:szCs w:val="24"/>
        </w:rPr>
        <w:t>guità.</w:t>
      </w:r>
    </w:p>
    <w:p w:rsidR="00866B62" w:rsidRDefault="00866B62">
      <w:pPr>
        <w:spacing w:after="0" w:line="240" w:lineRule="auto"/>
        <w:ind w:firstLine="284"/>
        <w:jc w:val="both"/>
        <w:rPr>
          <w:rFonts w:ascii="Times New Roman" w:hAnsi="Times New Roman" w:cs="Times New Roman"/>
          <w:sz w:val="24"/>
          <w:szCs w:val="24"/>
        </w:rPr>
      </w:pPr>
    </w:p>
    <w:p w:rsidR="00866B62" w:rsidRDefault="00BA71B6">
      <w:pPr>
        <w:pStyle w:val="NormaleWeb"/>
        <w:spacing w:before="0" w:beforeAutospacing="0" w:after="0" w:afterAutospacing="0"/>
        <w:jc w:val="both"/>
      </w:pPr>
      <w:r>
        <w:rPr>
          <w:b/>
        </w:rPr>
        <w:t xml:space="preserve">Elio Menzione: </w:t>
      </w:r>
      <w:r>
        <w:t>la copertina di un recente numero dell'"</w:t>
      </w:r>
      <w:r>
        <w:rPr>
          <w:i/>
        </w:rPr>
        <w:t>Economist</w:t>
      </w:r>
      <w:r>
        <w:t>" mostra un Macron illuminato dalle luci di un palcoscenico, e dietro a lui una Merkel rattrappita nell'ombra: rappresentazione efficace di un cambio dei rapporti di forza in Europa, t</w:t>
      </w:r>
      <w:r>
        <w:t>ra un Presidente Francesca dinamico e propositivo (come dimostra il suo discorso alla Sorbona sul futuro dell'Unione Europea) e una Cancelliera duramente provata dai risultati delle recenti elezioni tedesche.</w:t>
      </w:r>
      <w:r>
        <w:br/>
      </w:r>
      <w:r>
        <w:lastRenderedPageBreak/>
        <w:t xml:space="preserve">     In effetti, la Signora Merkel è uscita ind</w:t>
      </w:r>
      <w:r>
        <w:t xml:space="preserve">ebolita dalla prova elettorale: sul piano europeo, ma soprattutto su quello interno, nei rapporti con i potenziali alleati nel prossimo governo di coalizione, con i "fratelli" bavaresi della CSU e con il suo stesso partito, la CDU. Appare significativo il </w:t>
      </w:r>
      <w:r>
        <w:t>fatto che, in alcuni dei discorsi successivi alle elezioni, la Cancelliera si sia ostinatamente rifiutata di individuare nella propria politica migratoria del 2015 (l'improvvisa e sorprendente apertura al massiccio afflusso di profughi siriani ed iracheni)</w:t>
      </w:r>
      <w:r>
        <w:t xml:space="preserve"> la ragione principale di un risultato elettorale così deludente: essa lo ha attribuito invece soprattutto a un crescente disagio sociale percepibile in Germania (per una distribuzione della ricchezza sempre più iniqua e per una mobilità sociale sempre più</w:t>
      </w:r>
      <w:r>
        <w:t xml:space="preserve"> inceppata), dando l'impressione di volersi spostare su posizioni più vicine alla sinistra, anziché sterzare a destra come vorrebbe gran parte del suo partito (per tentare di recuperare il consenso degli elettori tradizionalmente democristiani che alle ele</w:t>
      </w:r>
      <w:r>
        <w:t>zioni avevano optato per "</w:t>
      </w:r>
      <w:r>
        <w:rPr>
          <w:i/>
        </w:rPr>
        <w:t>Alternative fuer Deutschland</w:t>
      </w:r>
      <w:r>
        <w:t>").</w:t>
      </w:r>
    </w:p>
    <w:p w:rsidR="00866B62" w:rsidRDefault="00BA71B6">
      <w:pPr>
        <w:pStyle w:val="NormaleWeb"/>
        <w:spacing w:before="0" w:beforeAutospacing="0" w:after="0" w:afterAutospacing="0"/>
        <w:jc w:val="both"/>
      </w:pPr>
      <w:r>
        <w:t xml:space="preserve">     Le trattative con liberali e verdi per un nuovo governo di coalizione saranno lunghe e difficili, sia per la maggiore debolezza della Signora Merkel, sia per la distanza che separa i potenziali</w:t>
      </w:r>
      <w:r>
        <w:t xml:space="preserve"> alleati. L'importantissimo Ministero delle Finanze, recentemente lasciato da Schaeuble per la Presidenza del Bundestag, dovrebbe andare a un liberale: e la cosa è inquietante, dato l'orientamento euroscettico recentemente adottato dal partito, che nel suo</w:t>
      </w:r>
      <w:r>
        <w:t xml:space="preserve"> programma elettorale aveva incluso l'obiettivo di porre termine al Fondo europeo di stabilità. C'è dunque il pericolo che gli italiani - dopo aver spesso criticato Schaeuble per la sua rigida difesa dell'austerità finanziaria - possano trovarsi costretti </w:t>
      </w:r>
      <w:r>
        <w:t>a rimpiangerlo, per la sua indiscussa vocazione europeista.</w:t>
      </w:r>
    </w:p>
    <w:p w:rsidR="00866B62" w:rsidRDefault="00866B62">
      <w:pPr>
        <w:pStyle w:val="NormaleWeb"/>
        <w:spacing w:before="0" w:beforeAutospacing="0" w:after="0" w:afterAutospacing="0"/>
        <w:jc w:val="both"/>
      </w:pPr>
    </w:p>
    <w:p w:rsidR="00866B62" w:rsidRDefault="00BA71B6">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Roberto Nigido: </w:t>
      </w:r>
      <w:r>
        <w:rPr>
          <w:rFonts w:ascii="Times New Roman" w:hAnsi="Times New Roman" w:cs="Times New Roman"/>
          <w:sz w:val="24"/>
          <w:szCs w:val="24"/>
        </w:rPr>
        <w:t xml:space="preserve">mi unisco con convinzione ai vivi ringraziamenti rivolti dai colleghi a Fabrizio Bucci, Pierluigi Ciocca e Giancarlo Leo per le stimolanti introduzioni che ci hanno offerto. Farò </w:t>
      </w:r>
      <w:r>
        <w:rPr>
          <w:rFonts w:ascii="Times New Roman" w:hAnsi="Times New Roman" w:cs="Times New Roman"/>
          <w:sz w:val="24"/>
          <w:szCs w:val="24"/>
        </w:rPr>
        <w:t>qualche breve commento sui vari punti nell’ordine in cui li ha presentati Fabrizio Bucci.</w:t>
      </w:r>
    </w:p>
    <w:p w:rsidR="00866B62" w:rsidRDefault="00BA71B6">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Brexit.</w:t>
      </w:r>
      <w:r>
        <w:rPr>
          <w:rFonts w:ascii="Times New Roman" w:hAnsi="Times New Roman" w:cs="Times New Roman"/>
          <w:sz w:val="24"/>
          <w:szCs w:val="24"/>
        </w:rPr>
        <w:t xml:space="preserve"> Mi sembra corretto cercare di risolvere prima di tutto i punti pregiudiziali del negoziato per il distacco della Gran Bretagna dall’Unione Europea.  Attenzione però a non tirare troppo la corda e correre così il rischio di spingere gli inglesi verso la ro</w:t>
      </w:r>
      <w:r>
        <w:rPr>
          <w:rFonts w:ascii="Times New Roman" w:hAnsi="Times New Roman" w:cs="Times New Roman"/>
          <w:sz w:val="24"/>
          <w:szCs w:val="24"/>
        </w:rPr>
        <w:t xml:space="preserve">ttura. Sono infatti convinto che sia opportuno aiutare gli inglesi a uscire dall’Unione Europea, come il popolo britannico ha chiesto di fare, piuttosto che obbligarli a rimanere. Se poi la Gran Bretagna deciderà di rimanere, dovremo cercare di limitare i </w:t>
      </w:r>
      <w:r>
        <w:rPr>
          <w:rFonts w:ascii="Times New Roman" w:hAnsi="Times New Roman" w:cs="Times New Roman"/>
          <w:sz w:val="24"/>
          <w:szCs w:val="24"/>
        </w:rPr>
        <w:t>danni di una sua permanenza nell’Unione Europea non desiderata dagli inglesi né, secondo me, dagli europei del continente.</w:t>
      </w:r>
    </w:p>
    <w:p w:rsidR="00866B62" w:rsidRDefault="00BA71B6">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Francia.</w:t>
      </w:r>
      <w:r>
        <w:rPr>
          <w:rFonts w:ascii="Times New Roman" w:hAnsi="Times New Roman" w:cs="Times New Roman"/>
          <w:sz w:val="24"/>
          <w:szCs w:val="24"/>
        </w:rPr>
        <w:t xml:space="preserve"> Pur nelle ambiguità di Macron, che Giancarlo Leo ha così acutamente illustrato, tutto lascia pensare che la Francia voglia r</w:t>
      </w:r>
      <w:r>
        <w:rPr>
          <w:rFonts w:ascii="Times New Roman" w:hAnsi="Times New Roman" w:cs="Times New Roman"/>
          <w:sz w:val="24"/>
          <w:szCs w:val="24"/>
        </w:rPr>
        <w:t>iprendere in Europa il ruolo storico di contrappeso alla Germania, che ha sempre cercato di svolgere, da De Gaulle a Giscard a Mitterrand a Chirac, e che si era un po’ appannato negli ultimi anni. L’Italia e la Spagna dovrebbero aiutarla a fare il peso nei</w:t>
      </w:r>
      <w:r>
        <w:rPr>
          <w:rFonts w:ascii="Times New Roman" w:hAnsi="Times New Roman" w:cs="Times New Roman"/>
          <w:sz w:val="24"/>
          <w:szCs w:val="24"/>
        </w:rPr>
        <w:t xml:space="preserve"> confronti di un compagno di strada ingombrante come la Germania. La Gran Bretagna non ha mai voluto partecipare alla partita degli equilibri politici in Europa e certamente non cambierebbe tattica se dovesse decidere di non andarsene. La Francia non è in </w:t>
      </w:r>
      <w:r>
        <w:rPr>
          <w:rFonts w:ascii="Times New Roman" w:hAnsi="Times New Roman" w:cs="Times New Roman"/>
          <w:sz w:val="24"/>
          <w:szCs w:val="24"/>
        </w:rPr>
        <w:t>splendida forma economica ma può contare su forze armate e su una industria della difesa efficienti, sull’arma atomica e sul seggio permanente al Consiglio di Sicurezza. Una responsabilità particolare spetta quindi al nostro Paese.</w:t>
      </w:r>
    </w:p>
    <w:p w:rsidR="00866B62" w:rsidRDefault="00BA71B6">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Germania.</w:t>
      </w:r>
      <w:r>
        <w:rPr>
          <w:rFonts w:ascii="Times New Roman" w:hAnsi="Times New Roman" w:cs="Times New Roman"/>
          <w:sz w:val="24"/>
          <w:szCs w:val="24"/>
        </w:rPr>
        <w:t xml:space="preserve"> Vorrei congrat</w:t>
      </w:r>
      <w:r>
        <w:rPr>
          <w:rFonts w:ascii="Times New Roman" w:hAnsi="Times New Roman" w:cs="Times New Roman"/>
          <w:sz w:val="24"/>
          <w:szCs w:val="24"/>
        </w:rPr>
        <w:t>ulare vivamente Pierluigi Ciocca per aver dato la giusta definizione al problema tedesco: la Germania di oggi vuole soprattutto comandare - e, aggiungo io, dare lezioni agli altri Paesi, limitatamente per ora alle politiche di bilancio - valorizzando sul p</w:t>
      </w:r>
      <w:r>
        <w:rPr>
          <w:rFonts w:ascii="Times New Roman" w:hAnsi="Times New Roman" w:cs="Times New Roman"/>
          <w:sz w:val="24"/>
          <w:szCs w:val="24"/>
        </w:rPr>
        <w:t>iano politico nei confronti dei partner europei la correttezza dei conti e la capacità esportatrice.  Che poi le sue politiche abbiano la conseguenza di creare ricchezza nei Paesi in cui investe i proventi delle esportazioni piuttosto che a beneficio dei p</w:t>
      </w:r>
      <w:r>
        <w:rPr>
          <w:rFonts w:ascii="Times New Roman" w:hAnsi="Times New Roman" w:cs="Times New Roman"/>
          <w:sz w:val="24"/>
          <w:szCs w:val="24"/>
        </w:rPr>
        <w:t xml:space="preserve">roprî cittadini e di risparmiare gli attivi di bilancio anziché ammodernare le infrastrutture tedesche, è una scelta che la Signora Merkel sta cominciando a pagare con i voti persi a vantaggio dell’estrema destra nei laender orientali.  Il mercantilismo e </w:t>
      </w:r>
      <w:r>
        <w:rPr>
          <w:rFonts w:ascii="Times New Roman" w:hAnsi="Times New Roman" w:cs="Times New Roman"/>
          <w:sz w:val="24"/>
          <w:szCs w:val="24"/>
        </w:rPr>
        <w:t>l’austerità ingiustificata dai dati di bilancio si ripercuotono ovviamente in negativo anche sulle possibilità di crescita dei partner europei della Germania. Non ritengo invece si possa parlare ancora di volontà di egemonia che, a mio giudizio, si esprime</w:t>
      </w:r>
      <w:r>
        <w:rPr>
          <w:rFonts w:ascii="Times New Roman" w:hAnsi="Times New Roman" w:cs="Times New Roman"/>
          <w:sz w:val="24"/>
          <w:szCs w:val="24"/>
        </w:rPr>
        <w:t xml:space="preserve"> in modo diverso: con una visione strategica </w:t>
      </w:r>
      <w:r>
        <w:rPr>
          <w:rFonts w:ascii="Times New Roman" w:hAnsi="Times New Roman" w:cs="Times New Roman"/>
          <w:sz w:val="24"/>
          <w:szCs w:val="24"/>
        </w:rPr>
        <w:lastRenderedPageBreak/>
        <w:t>globale che la Germania, almeno per ora, non ha; ovviamente la ha avuta in altre epoche storiche.  E’ essenziale evitare che il peso fisico della Germania, non contrastato, la induca a straripare e a tornare agl</w:t>
      </w:r>
      <w:r>
        <w:rPr>
          <w:rFonts w:ascii="Times New Roman" w:hAnsi="Times New Roman" w:cs="Times New Roman"/>
          <w:sz w:val="24"/>
          <w:szCs w:val="24"/>
        </w:rPr>
        <w:t>i antichi disegni.  Sulla Germania concludo citando alcuni passaggi dello splendido saggio di Pierluigi Ciocca. “Sul piano geopolitico la Germania ha rilievo se iscritta nell’Europa e nell’Unione Europea… Nella misura in cui sono strutturali, i problemi ec</w:t>
      </w:r>
      <w:r>
        <w:rPr>
          <w:rFonts w:ascii="Times New Roman" w:hAnsi="Times New Roman" w:cs="Times New Roman"/>
          <w:sz w:val="24"/>
          <w:szCs w:val="24"/>
        </w:rPr>
        <w:t>onomici di altri Paesi europei devono trovare risposta in primo luogo all’interno di quegli stessi Paesi, nella loro politica economica e nella loro capacità produttiva”.  Veniamo allora al nostro Paese.</w:t>
      </w:r>
    </w:p>
    <w:p w:rsidR="00866B62" w:rsidRDefault="00BA71B6">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Italia.</w:t>
      </w:r>
      <w:r>
        <w:rPr>
          <w:rFonts w:ascii="Times New Roman" w:hAnsi="Times New Roman" w:cs="Times New Roman"/>
          <w:sz w:val="24"/>
          <w:szCs w:val="24"/>
        </w:rPr>
        <w:t xml:space="preserve"> Per contribuire a fare il peso nei confronti</w:t>
      </w:r>
      <w:r>
        <w:rPr>
          <w:rFonts w:ascii="Times New Roman" w:hAnsi="Times New Roman" w:cs="Times New Roman"/>
          <w:sz w:val="24"/>
          <w:szCs w:val="24"/>
        </w:rPr>
        <w:t xml:space="preserve"> della Germania l’Italia deve crescere almeno come gli altri Paesi europei; e, per crescere, deve recuperare capacità produttiva, perché, cito Pierluigi Ciocca, “il ristagno della produttività è questione d’offerta, radicata in fattori tutti interni alla s</w:t>
      </w:r>
      <w:r>
        <w:rPr>
          <w:rFonts w:ascii="Times New Roman" w:hAnsi="Times New Roman" w:cs="Times New Roman"/>
          <w:sz w:val="24"/>
          <w:szCs w:val="24"/>
        </w:rPr>
        <w:t>ocietà italiana”. Tra questi Ciocca cita innanzitutto “il risanamento della finanza pubblica, riducendo spese inutili ed evasione”. Queste due misure, osservo, non comportano profonde riforme legislative, pur necessarie, come “riscrivere il diritto dell’ec</w:t>
      </w:r>
      <w:r>
        <w:rPr>
          <w:rFonts w:ascii="Times New Roman" w:hAnsi="Times New Roman" w:cs="Times New Roman"/>
          <w:sz w:val="24"/>
          <w:szCs w:val="24"/>
        </w:rPr>
        <w:t>onomia, correggere una distribuzione dei redditi altamente sperequata, imporre alle imprese la concorrenza”, ma solo una corretta amministrazione. Ricordo che nel recente rapporto alle Commissioni bilancio delle Camere l’ex presidente dell’ISTAT Enrico Gio</w:t>
      </w:r>
      <w:r>
        <w:rPr>
          <w:rFonts w:ascii="Times New Roman" w:hAnsi="Times New Roman" w:cs="Times New Roman"/>
          <w:sz w:val="24"/>
          <w:szCs w:val="24"/>
        </w:rPr>
        <w:t>vannini ha stimato le imposte evase in Italia in 150 miliardi di EURO l’anno.   Ripeto: imposte evase, non reddito che ha evaso le imposte. Se l’Italia saprà fare almeno una prima parte dei suoi compiti a casa potrà pretendere dalla Germania una dinamica p</w:t>
      </w:r>
      <w:r>
        <w:rPr>
          <w:rFonts w:ascii="Times New Roman" w:hAnsi="Times New Roman" w:cs="Times New Roman"/>
          <w:sz w:val="24"/>
          <w:szCs w:val="24"/>
        </w:rPr>
        <w:t>iù sostenuta della sua economia - cito ancora una volta Ciocca - con riflessi positivi sul coordinamento delle politiche economiche e sulla coesione economica dell’intera Unione Europea.  Più in generale tuttavia, ai fini della nostra piena credibilità sul</w:t>
      </w:r>
      <w:r>
        <w:rPr>
          <w:rFonts w:ascii="Times New Roman" w:hAnsi="Times New Roman" w:cs="Times New Roman"/>
          <w:sz w:val="24"/>
          <w:szCs w:val="24"/>
        </w:rPr>
        <w:t xml:space="preserve"> piano europeo e internazionale rimane irrisolto il problema della stabilità e soprattutto della affidabilità politica dell’Italia.</w:t>
      </w:r>
    </w:p>
    <w:p w:rsidR="00866B62" w:rsidRDefault="00BA71B6">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Immigrazione.</w:t>
      </w:r>
      <w:r>
        <w:rPr>
          <w:rFonts w:ascii="Times New Roman" w:hAnsi="Times New Roman" w:cs="Times New Roman"/>
          <w:sz w:val="24"/>
          <w:szCs w:val="24"/>
        </w:rPr>
        <w:t xml:space="preserve"> L’Italia affronta da anni in assoluta solitudine una ondata inedita di massiccia immigrazione dall’Africa; non</w:t>
      </w:r>
      <w:r>
        <w:rPr>
          <w:rFonts w:ascii="Times New Roman" w:hAnsi="Times New Roman" w:cs="Times New Roman"/>
          <w:sz w:val="24"/>
          <w:szCs w:val="24"/>
        </w:rPr>
        <w:t xml:space="preserve"> ha ricevuto nessuna concreta solidarietà dagli altri Paesi membri a parte qualche aiuto finanziario dall’Unione Europea. Sono convinto che ciò sia dovuto non a nascosta animosità verso il nostro Paese ma al fatto che l’Italia ha portato avanti da quasi qu</w:t>
      </w:r>
      <w:r>
        <w:rPr>
          <w:rFonts w:ascii="Times New Roman" w:hAnsi="Times New Roman" w:cs="Times New Roman"/>
          <w:sz w:val="24"/>
          <w:szCs w:val="24"/>
        </w:rPr>
        <w:t>attro anni una politica di apertura senza limiti e senza controlli nei confronti di una immigrazione clandestina dall’Africa intenzionata a sbarcare nel nostro Paese per poi procedere verso nord: politica che gli altri Paesi non condividono e che li ha ind</w:t>
      </w:r>
      <w:r>
        <w:rPr>
          <w:rFonts w:ascii="Times New Roman" w:hAnsi="Times New Roman" w:cs="Times New Roman"/>
          <w:sz w:val="24"/>
          <w:szCs w:val="24"/>
        </w:rPr>
        <w:t>otti a chiudere le loro frontiere.  Si tratta di una reazione che trovo del tutto comprensibile. In Africa vivono 800 milioni di persone; tra venti anni si calcola che saranno il doppio; e tutte vogliono venire in Europa, perché in Africa si vive male. L’I</w:t>
      </w:r>
      <w:r>
        <w:rPr>
          <w:rFonts w:ascii="Times New Roman" w:hAnsi="Times New Roman" w:cs="Times New Roman"/>
          <w:sz w:val="24"/>
          <w:szCs w:val="24"/>
        </w:rPr>
        <w:t>talia ha capito solo recentemente questa ovvia realtà e solo recentemente ha cominciato ad adottare le misure necessarie, pur tra le proteste di alcuni ambienti della nostra società.</w:t>
      </w:r>
    </w:p>
    <w:p w:rsidR="00866B62" w:rsidRDefault="00866B62">
      <w:pPr>
        <w:spacing w:after="0" w:line="240" w:lineRule="auto"/>
        <w:jc w:val="both"/>
        <w:rPr>
          <w:rFonts w:ascii="Times New Roman" w:hAnsi="Times New Roman" w:cs="Times New Roman"/>
          <w:sz w:val="24"/>
          <w:szCs w:val="24"/>
        </w:rPr>
      </w:pPr>
    </w:p>
    <w:p w:rsidR="00866B62" w:rsidRDefault="00BA71B6">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Adriano Benedetti: </w:t>
      </w:r>
      <w:r>
        <w:rPr>
          <w:rFonts w:ascii="Times New Roman" w:hAnsi="Times New Roman" w:cs="Times New Roman"/>
          <w:color w:val="000000" w:themeColor="text1"/>
          <w:sz w:val="24"/>
          <w:szCs w:val="24"/>
        </w:rPr>
        <w:t>desidero innanzitutto esprimere un ringraziamento mol</w:t>
      </w:r>
      <w:r>
        <w:rPr>
          <w:rFonts w:ascii="Times New Roman" w:hAnsi="Times New Roman" w:cs="Times New Roman"/>
          <w:color w:val="000000" w:themeColor="text1"/>
          <w:sz w:val="24"/>
          <w:szCs w:val="24"/>
        </w:rPr>
        <w:t>to sentito al Ministro Fabrizio Bucci e al dott. Pierluigi Ciocca, nonché all’Ambasciatore Giancarlo Leo, per l’illuminante presentazione offertaci, in cui gli spunti di fresca novità e di stimolante verità non possono che arricchire il nostro dibattito.</w:t>
      </w:r>
    </w:p>
    <w:p w:rsidR="00866B62" w:rsidRDefault="00BA71B6">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ell’intervento del Ministro Bucci mi ha colpito la reiterazione dell’espressione “interessi nazionali” quale paradigma di riferimento per affrontare, con una categoria concettuale un po’ più solida, l’incerto cammino che attende nel prossimo futuro l’Union</w:t>
      </w:r>
      <w:r>
        <w:rPr>
          <w:rFonts w:ascii="Times New Roman" w:hAnsi="Times New Roman" w:cs="Times New Roman"/>
          <w:color w:val="000000" w:themeColor="text1"/>
          <w:sz w:val="24"/>
          <w:szCs w:val="24"/>
        </w:rPr>
        <w:t xml:space="preserve">e europea: categoria che per l’Italia richiede uno sforzo di riflessione e di scelta particolarmente arduo. </w:t>
      </w:r>
    </w:p>
    <w:p w:rsidR="00866B62" w:rsidRDefault="00BA71B6">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Quanto alle tesi sostenute dal dott. Ciocca sull’”enigma” della politica economica tedesca, soprattutto nell’ultimo decennio, non si può che conven</w:t>
      </w:r>
      <w:r>
        <w:rPr>
          <w:rFonts w:ascii="Times New Roman" w:hAnsi="Times New Roman" w:cs="Times New Roman"/>
          <w:color w:val="000000" w:themeColor="text1"/>
          <w:sz w:val="24"/>
          <w:szCs w:val="24"/>
        </w:rPr>
        <w:t xml:space="preserve">ire totalmente non solo sulla congruità e pertinenza delle cifre menzionate ma anche e soprattutto sulle conclusioni interpretative, pur nella loro problematicità. </w:t>
      </w:r>
    </w:p>
    <w:p w:rsidR="00866B62" w:rsidRDefault="00BA71B6">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 il paese “leader” dell’Europa si accanisca a conseguire con ostinazione quasi autistica</w:t>
      </w:r>
      <w:r>
        <w:rPr>
          <w:rFonts w:ascii="Times New Roman" w:hAnsi="Times New Roman" w:cs="Times New Roman"/>
          <w:color w:val="000000" w:themeColor="text1"/>
          <w:sz w:val="24"/>
          <w:szCs w:val="24"/>
        </w:rPr>
        <w:t xml:space="preserve"> esorbitanti surplus nei conti correnti con l’estero e, negli ultimi anni, attivi non altrettanto ragguardevoli ma sempre sostanziosi anche nel bilancio pubblico, mentre deperisce visibilmente il parco infrastrutturale nazionale e le condizioni di vita di </w:t>
      </w:r>
      <w:r>
        <w:rPr>
          <w:rFonts w:ascii="Times New Roman" w:hAnsi="Times New Roman" w:cs="Times New Roman"/>
          <w:color w:val="000000" w:themeColor="text1"/>
          <w:sz w:val="24"/>
          <w:szCs w:val="24"/>
        </w:rPr>
        <w:t xml:space="preserve">milioni di cittadini nella parte bassa della scala sociale si fanno sempre più precarie, non trova un’immediata risposta razionale. Allo stesso </w:t>
      </w:r>
      <w:r>
        <w:rPr>
          <w:rFonts w:ascii="Times New Roman" w:hAnsi="Times New Roman" w:cs="Times New Roman"/>
          <w:color w:val="000000" w:themeColor="text1"/>
          <w:sz w:val="24"/>
          <w:szCs w:val="24"/>
        </w:rPr>
        <w:lastRenderedPageBreak/>
        <w:t>tempo tale “narcisismo gestionale” nega ai paesi meridionali dell’UE quel supplemento di domanda che sarebbe qua</w:t>
      </w:r>
      <w:r>
        <w:rPr>
          <w:rFonts w:ascii="Times New Roman" w:hAnsi="Times New Roman" w:cs="Times New Roman"/>
          <w:color w:val="000000" w:themeColor="text1"/>
          <w:sz w:val="24"/>
          <w:szCs w:val="24"/>
        </w:rPr>
        <w:t>nto mai utile per raddrizzare la barca delle rispettive economie che stenta a mantenere l’equilibrio per carenza di spinta e per fragilità dei conti pubblici. Ad una impostazione ciecamente tesaurizzante sull’interno corrisponde un approccio altrettanto eg</w:t>
      </w:r>
      <w:r>
        <w:rPr>
          <w:rFonts w:ascii="Times New Roman" w:hAnsi="Times New Roman" w:cs="Times New Roman"/>
          <w:color w:val="000000" w:themeColor="text1"/>
          <w:sz w:val="24"/>
          <w:szCs w:val="24"/>
        </w:rPr>
        <w:t xml:space="preserve">oisticamente “isolazionista” sull’estero: in una parola una politica economica che alla lunga può apparire anti-popolare e anti-europea nel contempo. </w:t>
      </w:r>
    </w:p>
    <w:p w:rsidR="00866B62" w:rsidRDefault="00BA71B6">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 ragione il dott. Ciocca a porsi il quesito sulle reali motivazioni di tale indirizzo economico. In rea</w:t>
      </w:r>
      <w:r>
        <w:rPr>
          <w:rFonts w:ascii="Times New Roman" w:hAnsi="Times New Roman" w:cs="Times New Roman"/>
          <w:color w:val="000000" w:themeColor="text1"/>
          <w:sz w:val="24"/>
          <w:szCs w:val="24"/>
        </w:rPr>
        <w:t>ltà non se ne trovano di veramente convincenti. I traumi storici subiti dall’economia e dalla società tedesca negli anni ’20 e ’30 del ‘900 (iperinflazione e grave disoccupazione) non sono certo sufficienti a fornire una spiegazione persuasiva. Bisognerebb</w:t>
      </w:r>
      <w:r>
        <w:rPr>
          <w:rFonts w:ascii="Times New Roman" w:hAnsi="Times New Roman" w:cs="Times New Roman"/>
          <w:color w:val="000000" w:themeColor="text1"/>
          <w:sz w:val="24"/>
          <w:szCs w:val="24"/>
        </w:rPr>
        <w:t xml:space="preserve">e ricorrere forse a categorie esplicative più profonde quali l’ostilità dell’opinione pubblica tedesca a qualsiasi forma di movimento e fluidità nelle variabili economiche che possa preludere a qualche avvisaglia di disordine e di disarticolazione. Certo, </w:t>
      </w:r>
      <w:r>
        <w:rPr>
          <w:rFonts w:ascii="Times New Roman" w:hAnsi="Times New Roman" w:cs="Times New Roman"/>
          <w:color w:val="000000" w:themeColor="text1"/>
          <w:sz w:val="24"/>
          <w:szCs w:val="24"/>
        </w:rPr>
        <w:t>la creazione di surplus consistenti nel bilancio statale è preordinata ad una riduzione accelerata del debito verso quel traguardo del 60% del PIL consacrato a Maastricht, in modo che Berlino possa accrescere la pressione su quasi tutti gli altri partner c</w:t>
      </w:r>
      <w:r>
        <w:rPr>
          <w:rFonts w:ascii="Times New Roman" w:hAnsi="Times New Roman" w:cs="Times New Roman"/>
          <w:color w:val="000000" w:themeColor="text1"/>
          <w:sz w:val="24"/>
          <w:szCs w:val="24"/>
        </w:rPr>
        <w:t>he sono ben lontani dal raggiungere quell’obiettivo. Anche in questo caso però il rigore dei conti pubblici si presta come strumento non solo di pungolo ma anche di discriminazione e di dominazione sugli altri Paesi non ancora in regola.</w:t>
      </w:r>
    </w:p>
    <w:p w:rsidR="00866B62" w:rsidRDefault="00BA71B6">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 è l’accentuato </w:t>
      </w:r>
      <w:r>
        <w:rPr>
          <w:rFonts w:ascii="Times New Roman" w:hAnsi="Times New Roman" w:cs="Times New Roman"/>
          <w:color w:val="000000" w:themeColor="text1"/>
          <w:sz w:val="24"/>
          <w:szCs w:val="24"/>
        </w:rPr>
        <w:t>mercantilismo tedesco a rimanere veramente indecifrabile nelle sue motivazioni a meno che – ma qui ci si mette sul terreno scivoloso di una riflessione quasi psicoanalitica – non si voglia vedere in esso la compensazione al trauma della sconfitta nelle due</w:t>
      </w:r>
      <w:r>
        <w:rPr>
          <w:rFonts w:ascii="Times New Roman" w:hAnsi="Times New Roman" w:cs="Times New Roman"/>
          <w:color w:val="000000" w:themeColor="text1"/>
          <w:sz w:val="24"/>
          <w:szCs w:val="24"/>
        </w:rPr>
        <w:t xml:space="preserve"> guerre mondiali mediante il raggiungimento di una netta superiorità economica-produttiva-finanziaria-morale che assicuri quello status di potenza dominante negata storicamente alla Germania nel campo della politica e delle armi. Come diceva giustamente il</w:t>
      </w:r>
      <w:r>
        <w:rPr>
          <w:rFonts w:ascii="Times New Roman" w:hAnsi="Times New Roman" w:cs="Times New Roman"/>
          <w:color w:val="000000" w:themeColor="text1"/>
          <w:sz w:val="24"/>
          <w:szCs w:val="24"/>
        </w:rPr>
        <w:t xml:space="preserve"> Ministro Bucci, si rimarrebbe nell’ambito dell’egemonia in Europa mentre la costruzione europea richiede da parte di Berlino soprattutto autentica “leadership”. </w:t>
      </w:r>
    </w:p>
    <w:p w:rsidR="00866B62" w:rsidRDefault="00BA71B6">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Merita aggiungere che la sofferta divergenza fra le economie dei Paesi euro, a fronte di una </w:t>
      </w:r>
      <w:r>
        <w:rPr>
          <w:rFonts w:ascii="Times New Roman" w:hAnsi="Times New Roman" w:cs="Times New Roman"/>
          <w:color w:val="000000" w:themeColor="text1"/>
          <w:sz w:val="24"/>
          <w:szCs w:val="24"/>
        </w:rPr>
        <w:t>moneta comune, è la ragione principale dell’attuale disaffezione di molte opinioni pubbliche nei confronti della costruzione europea: tutto ciò che accresce tale divergenza, come appunto le politiche economiche della Germania, rema contro l’integrazione eu</w:t>
      </w:r>
      <w:r>
        <w:rPr>
          <w:rFonts w:ascii="Times New Roman" w:hAnsi="Times New Roman" w:cs="Times New Roman"/>
          <w:color w:val="000000" w:themeColor="text1"/>
          <w:sz w:val="24"/>
          <w:szCs w:val="24"/>
        </w:rPr>
        <w:t xml:space="preserve">ropea. </w:t>
      </w:r>
    </w:p>
    <w:p w:rsidR="00866B62" w:rsidRDefault="00BA71B6">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Un’ultima annotazione sul ruolo pro-attivo e di iniziativa che, come ha giustamente ricordato il Ministro Bucci, si profila per l’Italia nella fase cruciale del dopo Brexit. Mi permetto soltanto di ricordare che tale ruolo propositivo, di per sé le</w:t>
      </w:r>
      <w:r>
        <w:rPr>
          <w:rFonts w:ascii="Times New Roman" w:hAnsi="Times New Roman" w:cs="Times New Roman"/>
          <w:color w:val="000000" w:themeColor="text1"/>
          <w:sz w:val="24"/>
          <w:szCs w:val="24"/>
        </w:rPr>
        <w:t>gittimo ed opportuno, non dovrebbe mai dimenticare il peso dei condizionamenti che l’Italia si porta appresso in materia di economia, in particolare quello del debito pubblico dove l’avvio della tanto auspicata riduzione è reso difficoltoso dallo stretto s</w:t>
      </w:r>
      <w:r>
        <w:rPr>
          <w:rFonts w:ascii="Times New Roman" w:hAnsi="Times New Roman" w:cs="Times New Roman"/>
          <w:color w:val="000000" w:themeColor="text1"/>
          <w:sz w:val="24"/>
          <w:szCs w:val="24"/>
        </w:rPr>
        <w:t>entiero cui si trova di fronte il nostro Paese tra inevitabile rigore dei conti e la tanto agognata espansione del PIL: nel timore che qualche disavventura o scossone nell’economia o nella politica mondiali inneschi nel frattempo una nuova crisi finanziari</w:t>
      </w:r>
      <w:r>
        <w:rPr>
          <w:rFonts w:ascii="Times New Roman" w:hAnsi="Times New Roman" w:cs="Times New Roman"/>
          <w:color w:val="000000" w:themeColor="text1"/>
          <w:sz w:val="24"/>
          <w:szCs w:val="24"/>
        </w:rPr>
        <w:t xml:space="preserve">a che renda perigliosa la navigazione al vacillante battello italiano. </w:t>
      </w:r>
    </w:p>
    <w:p w:rsidR="00866B62" w:rsidRDefault="00866B62">
      <w:pPr>
        <w:spacing w:after="0" w:line="240" w:lineRule="auto"/>
        <w:jc w:val="both"/>
        <w:rPr>
          <w:rFonts w:ascii="Times New Roman" w:eastAsia="Times New Roman" w:hAnsi="Times New Roman" w:cs="Times New Roman"/>
          <w:b/>
          <w:sz w:val="24"/>
          <w:szCs w:val="24"/>
        </w:rPr>
      </w:pPr>
    </w:p>
    <w:p w:rsidR="00866B62" w:rsidRDefault="00BA71B6">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Gabriele Checchia: </w:t>
      </w:r>
      <w:r>
        <w:rPr>
          <w:rFonts w:ascii="Times New Roman" w:eastAsia="Calibri" w:hAnsi="Times New Roman" w:cs="Times New Roman"/>
          <w:sz w:val="24"/>
          <w:szCs w:val="24"/>
        </w:rPr>
        <w:t xml:space="preserve">condivido la tesi qui oggi emersa in vari interventi </w:t>
      </w:r>
      <w:r>
        <w:rPr>
          <w:rFonts w:ascii="Times New Roman" w:eastAsia="Calibri" w:hAnsi="Times New Roman" w:cs="Times New Roman"/>
          <w:sz w:val="24"/>
          <w:szCs w:val="24"/>
          <w:lang w:eastAsia="en-US"/>
        </w:rPr>
        <w:t xml:space="preserve">secondo la quale l’atteggiamento francese - anche nello scenario post-Brexit e nonostante l’apprezzabile afflato “europeista” che il Presidente Macron è parso voler imprimere alla sua recente allocuzione sul tema alla Sorbona - continua in realtà a essere </w:t>
      </w:r>
      <w:r>
        <w:rPr>
          <w:rFonts w:ascii="Times New Roman" w:eastAsia="Calibri" w:hAnsi="Times New Roman" w:cs="Times New Roman"/>
          <w:sz w:val="24"/>
          <w:szCs w:val="24"/>
          <w:lang w:eastAsia="en-US"/>
        </w:rPr>
        <w:t>caratterizzato da una sostanziale ambiguità. E’ in altri termini mia convinzione che neppure con la Presidenza Macron - pur a fronte di dichiarate e ripetute espressioni di adesione alla causa europea in linea con quella che è da sempre la visione italiana</w:t>
      </w:r>
      <w:r>
        <w:rPr>
          <w:rFonts w:ascii="Times New Roman" w:eastAsia="Calibri" w:hAnsi="Times New Roman" w:cs="Times New Roman"/>
          <w:sz w:val="24"/>
          <w:szCs w:val="24"/>
          <w:lang w:eastAsia="en-US"/>
        </w:rPr>
        <w:t xml:space="preserve"> - sia, almeno a oggi, venuto meno il tradizionale approccio transalpino alla questione.  Quello che tende cioè, da un lato, a ravvisare nelle potenzialità e negli avanzamenti della architettura europea in primo luogo un “moltiplicatore” della influenza e </w:t>
      </w:r>
      <w:r>
        <w:rPr>
          <w:rFonts w:ascii="Times New Roman" w:eastAsia="Calibri" w:hAnsi="Times New Roman" w:cs="Times New Roman"/>
          <w:sz w:val="24"/>
          <w:szCs w:val="24"/>
          <w:lang w:eastAsia="en-US"/>
        </w:rPr>
        <w:t xml:space="preserve">della “leadership” francese; dall’altro, a non lasciarsi sfuggire occasione perché ciò avvenga avvalendosi - se del caso - di un gioco di sponda con la Germania (pur se costantemente accreditato e valorizzato come </w:t>
      </w:r>
      <w:r>
        <w:rPr>
          <w:rFonts w:ascii="Times New Roman" w:eastAsia="Calibri" w:hAnsi="Times New Roman" w:cs="Times New Roman"/>
          <w:sz w:val="24"/>
          <w:szCs w:val="24"/>
          <w:lang w:eastAsia="en-US"/>
        </w:rPr>
        <w:lastRenderedPageBreak/>
        <w:t>concreta manifestazione del “motore franco</w:t>
      </w:r>
      <w:r>
        <w:rPr>
          <w:rFonts w:ascii="Times New Roman" w:eastAsia="Calibri" w:hAnsi="Times New Roman" w:cs="Times New Roman"/>
          <w:sz w:val="24"/>
          <w:szCs w:val="24"/>
          <w:lang w:eastAsia="en-US"/>
        </w:rPr>
        <w:t xml:space="preserve">-tedesco” al servizio  della crescita della costruzione europea). </w:t>
      </w:r>
    </w:p>
    <w:p w:rsidR="00866B62" w:rsidRDefault="00BA71B6">
      <w:pPr>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Quanto alla Germania nell’equazione post-Brexit, mi riconosco nell’opinione da più d’uno manifestata secondo la quale, per un motivo o per l’altro, quest’ultima continua a essere percepita da vasti settori delle opinioni pubbliche di un certo numero di P</w:t>
      </w:r>
      <w:r>
        <w:rPr>
          <w:rFonts w:ascii="Times New Roman" w:eastAsia="Calibri" w:hAnsi="Times New Roman" w:cs="Times New Roman"/>
          <w:sz w:val="24"/>
          <w:szCs w:val="24"/>
          <w:lang w:eastAsia="en-US"/>
        </w:rPr>
        <w:t xml:space="preserve">aesi membri come portatrice di una visione tendenzialmente “egemonica” - pur se perseguita nel rispetto delle regole - piuttosto che di una autentica capacità e volontà di “leadership”.  Si tratta a mio avviso di dato di fatto che rischia purtroppo di non </w:t>
      </w:r>
      <w:r>
        <w:rPr>
          <w:rFonts w:ascii="Times New Roman" w:eastAsia="Calibri" w:hAnsi="Times New Roman" w:cs="Times New Roman"/>
          <w:sz w:val="24"/>
          <w:szCs w:val="24"/>
          <w:lang w:eastAsia="en-US"/>
        </w:rPr>
        <w:t>agevolare né progressi a breve su versanti importanti della costruzione europea (ivi compreso quello della difesa), né - da un’angolazione più generale - l’emergere (che ritengo invece altamente auspicabile) di un clima complessivo nel quale tutti gli Stat</w:t>
      </w:r>
      <w:r>
        <w:rPr>
          <w:rFonts w:ascii="Times New Roman" w:eastAsia="Calibri" w:hAnsi="Times New Roman" w:cs="Times New Roman"/>
          <w:sz w:val="24"/>
          <w:szCs w:val="24"/>
          <w:lang w:eastAsia="en-US"/>
        </w:rPr>
        <w:t xml:space="preserve">i membri possano riconoscersi come parimenti partecipi, e attori, di un condiviso disegno di crescita. </w:t>
      </w:r>
    </w:p>
    <w:p w:rsidR="00866B62" w:rsidRDefault="00BA71B6">
      <w:pPr>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Da ultimo - con riferimento alle tematiche migratorie e alla tesi espressa dal Presidente Macron nel suo recente discorso alla Sorbona e qui richiamat</w:t>
      </w:r>
      <w:r>
        <w:rPr>
          <w:rFonts w:ascii="Times New Roman" w:eastAsia="Calibri" w:hAnsi="Times New Roman" w:cs="Times New Roman"/>
          <w:sz w:val="24"/>
          <w:szCs w:val="24"/>
          <w:lang w:eastAsia="en-US"/>
        </w:rPr>
        <w:t xml:space="preserve">a - secondo la quale su tale versante l’attenzione dell’Europa dovrebbe essere rivolta, in via pressoché esclusiva, a una corretta gestione e accoglienza della componente numericamente ridotta rappresentata dai “rifugiati” mi limiterò a svolgere due brevi </w:t>
      </w:r>
      <w:r>
        <w:rPr>
          <w:rFonts w:ascii="Times New Roman" w:eastAsia="Calibri" w:hAnsi="Times New Roman" w:cs="Times New Roman"/>
          <w:sz w:val="24"/>
          <w:szCs w:val="24"/>
          <w:lang w:eastAsia="en-US"/>
        </w:rPr>
        <w:t>considerazioni.  La prima è che tale impostazione mi sembra coincidere con quella largamente prevalente in Europa.  La seconda è che la tendenza da noi diffusa a “sfumare” - se non, in taluni casi, a considerare di fatto irrilevante - la differenza che sus</w:t>
      </w:r>
      <w:r>
        <w:rPr>
          <w:rFonts w:ascii="Times New Roman" w:eastAsia="Calibri" w:hAnsi="Times New Roman" w:cs="Times New Roman"/>
          <w:sz w:val="24"/>
          <w:szCs w:val="24"/>
          <w:lang w:eastAsia="en-US"/>
        </w:rPr>
        <w:t>siste invece, anche sotto il profilo del diritto internazionale, tra la fattispecie del “rifugiato” e quella del “migrante” non è con ogni probabilità estranea alle perduranti riserve e “incomprensioni” nei confronti del nostro approccio all’emergenza migr</w:t>
      </w:r>
      <w:r>
        <w:rPr>
          <w:rFonts w:ascii="Times New Roman" w:eastAsia="Calibri" w:hAnsi="Times New Roman" w:cs="Times New Roman"/>
          <w:sz w:val="24"/>
          <w:szCs w:val="24"/>
          <w:lang w:eastAsia="en-US"/>
        </w:rPr>
        <w:t xml:space="preserve">atoria che, come sappiamo, continuano a registrarsi in un certo numero di Capitali europee. </w:t>
      </w:r>
    </w:p>
    <w:p w:rsidR="00866B62" w:rsidRDefault="00866B62">
      <w:pPr>
        <w:spacing w:after="0" w:line="240" w:lineRule="auto"/>
        <w:jc w:val="both"/>
        <w:rPr>
          <w:rFonts w:ascii="Times New Roman" w:eastAsia="Calibri" w:hAnsi="Times New Roman" w:cs="Times New Roman"/>
          <w:sz w:val="24"/>
          <w:szCs w:val="24"/>
          <w:lang w:eastAsia="en-US"/>
        </w:rPr>
      </w:pPr>
    </w:p>
    <w:p w:rsidR="00866B62" w:rsidRDefault="00BA71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Pietro Calamia: </w:t>
      </w:r>
      <w:r>
        <w:rPr>
          <w:rFonts w:ascii="Times New Roman" w:eastAsia="Times New Roman" w:hAnsi="Times New Roman" w:cs="Times New Roman"/>
          <w:sz w:val="24"/>
          <w:szCs w:val="24"/>
        </w:rPr>
        <w:t>ringrazio anch’io i Relatori per gli eccellenti contributi al dibattito.</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Vorrei limitarmi, da parte mia, ad alcune brevi considerazioni sui temi d</w:t>
      </w:r>
      <w:r>
        <w:rPr>
          <w:rFonts w:ascii="Times New Roman" w:eastAsia="Times New Roman" w:hAnsi="Times New Roman" w:cs="Times New Roman"/>
          <w:sz w:val="24"/>
          <w:szCs w:val="24"/>
        </w:rPr>
        <w:t>ella Brexit e sull’Eurozona.</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nei rapporti con la Gran Bretagna, i problemi principali riguardano lo status dei cittadini europei nel Regno Unito, le relazioni con l’Irlanda del Nord e “l’assegno” che Londra dovrà all’Unione per gli impegni assunti come </w:t>
      </w:r>
      <w:r>
        <w:rPr>
          <w:rFonts w:ascii="Times New Roman" w:eastAsia="Times New Roman" w:hAnsi="Times New Roman" w:cs="Times New Roman"/>
          <w:sz w:val="24"/>
          <w:szCs w:val="24"/>
        </w:rPr>
        <w:t>membro, non vi è dubbio – a mio giudizio – che quello più difficile da risolvere riguarderà l’indennizzo che Londra dovrà corrispondere all’Unione.</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Avendo vissuto da vicino i vari “rinegoziati” promossi dalla Gran Bretagna per una riduzione della sua parte</w:t>
      </w:r>
      <w:r>
        <w:rPr>
          <w:rFonts w:ascii="Times New Roman" w:eastAsia="Times New Roman" w:hAnsi="Times New Roman" w:cs="Times New Roman"/>
          <w:sz w:val="24"/>
          <w:szCs w:val="24"/>
        </w:rPr>
        <w:t>cipazione finanziaria al bilancio non ho dubbi in proposito.</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Ricordando anche, come diceva un eminente funzionario britannico della Commissione, che gli Inglesi “</w:t>
      </w:r>
      <w:r>
        <w:rPr>
          <w:rFonts w:ascii="Times New Roman" w:eastAsia="Times New Roman" w:hAnsi="Times New Roman" w:cs="Times New Roman"/>
          <w:i/>
          <w:sz w:val="24"/>
          <w:szCs w:val="24"/>
        </w:rPr>
        <w:t>look after every penny</w:t>
      </w:r>
      <w:r>
        <w:rPr>
          <w:rFonts w:ascii="Times New Roman" w:eastAsia="Times New Roman" w:hAnsi="Times New Roman" w:cs="Times New Roman"/>
          <w:sz w:val="24"/>
          <w:szCs w:val="24"/>
        </w:rPr>
        <w:t>”, se andar via costa troppo, può darsi ci ripensino!</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quanto riguard</w:t>
      </w:r>
      <w:r>
        <w:rPr>
          <w:rFonts w:ascii="Times New Roman" w:eastAsia="Times New Roman" w:hAnsi="Times New Roman" w:cs="Times New Roman"/>
          <w:sz w:val="24"/>
          <w:szCs w:val="24"/>
        </w:rPr>
        <w:t xml:space="preserve">a l’Eurozona, vorrei osservare che le difficoltà obiettive degli Stati membri, per completare l’integrazione economica e monetaria, non vanno sottovalutate. Le buone intenzioni, a mio giudizio, non mancano. Quante volte, negli ultimi anni, abbiamo sentito </w:t>
      </w:r>
      <w:r>
        <w:rPr>
          <w:rFonts w:ascii="Times New Roman" w:eastAsia="Times New Roman" w:hAnsi="Times New Roman" w:cs="Times New Roman"/>
          <w:sz w:val="24"/>
          <w:szCs w:val="24"/>
        </w:rPr>
        <w:t>autorevoli Ministri e uomini politici auspicare la creazione di un Ministro europeo dell’Economia e delle Finanze, di un bilancio comune europeo. Ci sono segnali nello stesso senso anche attualmente. Non dobbiamo tuttavia sottovalutare le difficoltà obiett</w:t>
      </w:r>
      <w:r>
        <w:rPr>
          <w:rFonts w:ascii="Times New Roman" w:eastAsia="Times New Roman" w:hAnsi="Times New Roman" w:cs="Times New Roman"/>
          <w:sz w:val="24"/>
          <w:szCs w:val="24"/>
        </w:rPr>
        <w:t>ive per realizzare queste ambizioni. Basta guardare con quanto accanimento si discute nei singoli Stati membri – compresa l’Italia – della legge di bilancio.</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Occorre tuttavia mantenere aperta la possibilità di realizzare tali ambiziosi obiettivi. Resto con</w:t>
      </w:r>
      <w:r>
        <w:rPr>
          <w:rFonts w:ascii="Times New Roman" w:eastAsia="Times New Roman" w:hAnsi="Times New Roman" w:cs="Times New Roman"/>
          <w:sz w:val="24"/>
          <w:szCs w:val="24"/>
        </w:rPr>
        <w:t>vinto che la via da seguire resti quella di un piccolo – significativo – gruppo di Stati membri che apra la strada.</w:t>
      </w:r>
    </w:p>
    <w:p w:rsidR="00866B62" w:rsidRDefault="00BA71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Francia, Germania, Italia, ad esempio, imboccassero tale strada – bilancio comune, Ministro europeo – sono convinto che altri seguirebber</w:t>
      </w:r>
      <w:r>
        <w:rPr>
          <w:rFonts w:ascii="Times New Roman" w:eastAsia="Times New Roman" w:hAnsi="Times New Roman" w:cs="Times New Roman"/>
          <w:sz w:val="24"/>
          <w:szCs w:val="24"/>
        </w:rPr>
        <w:t>o. Personalmente non vedo alternative per aumentare l’integrazione dell’Eurozona.</w:t>
      </w:r>
    </w:p>
    <w:p w:rsidR="00866B62" w:rsidRDefault="00866B62">
      <w:pPr>
        <w:spacing w:after="0" w:line="240" w:lineRule="auto"/>
        <w:jc w:val="both"/>
        <w:rPr>
          <w:rFonts w:ascii="Times New Roman" w:eastAsia="Times New Roman" w:hAnsi="Times New Roman" w:cs="Times New Roman"/>
          <w:sz w:val="24"/>
          <w:szCs w:val="24"/>
        </w:rPr>
      </w:pPr>
    </w:p>
    <w:p w:rsidR="00866B62" w:rsidRDefault="00BA71B6">
      <w:pPr>
        <w:spacing w:after="0" w:line="240" w:lineRule="auto"/>
        <w:jc w:val="both"/>
        <w:rPr>
          <w:rFonts w:ascii="Times New Roman" w:eastAsia="SimSun" w:hAnsi="Times New Roman" w:cs="Times New Roman"/>
          <w:kern w:val="2"/>
          <w:sz w:val="24"/>
          <w:szCs w:val="24"/>
          <w:lang w:eastAsia="zh-CN"/>
        </w:rPr>
      </w:pPr>
      <w:r>
        <w:rPr>
          <w:rFonts w:ascii="Times New Roman" w:eastAsia="Times New Roman" w:hAnsi="Times New Roman" w:cs="Times New Roman"/>
          <w:b/>
          <w:sz w:val="24"/>
          <w:szCs w:val="24"/>
        </w:rPr>
        <w:t xml:space="preserve">Gianfranco Verderame: </w:t>
      </w:r>
      <w:r>
        <w:rPr>
          <w:rFonts w:ascii="Times New Roman" w:eastAsia="SimSun" w:hAnsi="Times New Roman" w:cs="Times New Roman"/>
          <w:kern w:val="2"/>
          <w:sz w:val="24"/>
          <w:szCs w:val="24"/>
          <w:lang w:eastAsia="zh-CN"/>
        </w:rPr>
        <w:t>con l’intervento di Piero Calamia si esaurisce la lista dei colleghi che hanno chiesto di intervenire nel dibattito. In conclusione di questo Dialogo a</w:t>
      </w:r>
      <w:r>
        <w:rPr>
          <w:rFonts w:ascii="Times New Roman" w:eastAsia="SimSun" w:hAnsi="Times New Roman" w:cs="Times New Roman"/>
          <w:kern w:val="2"/>
          <w:sz w:val="24"/>
          <w:szCs w:val="24"/>
          <w:lang w:eastAsia="zh-CN"/>
        </w:rPr>
        <w:t xml:space="preserve"> me spetta innanzitutto il compito di ringraziare ancora una volta i relatori per il determinante contributo che hanno dato </w:t>
      </w:r>
      <w:r>
        <w:rPr>
          <w:rFonts w:ascii="Times New Roman" w:eastAsia="SimSun" w:hAnsi="Times New Roman" w:cs="Times New Roman"/>
          <w:kern w:val="2"/>
          <w:sz w:val="24"/>
          <w:szCs w:val="24"/>
          <w:lang w:eastAsia="zh-CN"/>
        </w:rPr>
        <w:lastRenderedPageBreak/>
        <w:t>alla nostra discussione e di cercare di trarre qualche conclusione. Quest’ultimo compito è molto più impegnativo e svolgerlo compiut</w:t>
      </w:r>
      <w:r>
        <w:rPr>
          <w:rFonts w:ascii="Times New Roman" w:eastAsia="SimSun" w:hAnsi="Times New Roman" w:cs="Times New Roman"/>
          <w:kern w:val="2"/>
          <w:sz w:val="24"/>
          <w:szCs w:val="24"/>
          <w:lang w:eastAsia="zh-CN"/>
        </w:rPr>
        <w:t>amente richiederebbe un tempo di riflessione molto più lungo di quello che ho a disposizione. E tuttavia ci sono alcuni punti fermi che mi sembra di poter enucleare dagli interventi dei nostri relatori e da quelli dei colleghi.</w:t>
      </w:r>
    </w:p>
    <w:p w:rsidR="00866B62" w:rsidRDefault="00BA71B6">
      <w:pPr>
        <w:widowControl w:val="0"/>
        <w:spacing w:after="0" w:line="24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     Credo che tutti concord</w:t>
      </w:r>
      <w:r>
        <w:rPr>
          <w:rFonts w:ascii="Times New Roman" w:eastAsia="SimSun" w:hAnsi="Times New Roman" w:cs="Times New Roman"/>
          <w:kern w:val="2"/>
          <w:sz w:val="24"/>
          <w:szCs w:val="24"/>
          <w:lang w:eastAsia="zh-CN"/>
        </w:rPr>
        <w:t xml:space="preserve">iamo sulla constatazione che il processo di integrazione attraversa una fase molto critica. La coesione intorno ad una visione condivisa che dalle origini aveva consentito di raggiungere tanti importanti e significativi risultati è andata progressivamente </w:t>
      </w:r>
      <w:r>
        <w:rPr>
          <w:rFonts w:ascii="Times New Roman" w:eastAsia="SimSun" w:hAnsi="Times New Roman" w:cs="Times New Roman"/>
          <w:kern w:val="2"/>
          <w:sz w:val="24"/>
          <w:szCs w:val="24"/>
          <w:lang w:eastAsia="zh-CN"/>
        </w:rPr>
        <w:t>indebolendosi. Fabrizio Bucci ha parlato a questo proposito di un “approccio transattivo” che si è ormai instaurato nei rapporti fra i paesi membri, consistente nella ricerca da parte di ciascuno del massimo vantaggio nazionale a discapito dell’interesse c</w:t>
      </w:r>
      <w:r>
        <w:rPr>
          <w:rFonts w:ascii="Times New Roman" w:eastAsia="SimSun" w:hAnsi="Times New Roman" w:cs="Times New Roman"/>
          <w:kern w:val="2"/>
          <w:sz w:val="24"/>
          <w:szCs w:val="24"/>
          <w:lang w:eastAsia="zh-CN"/>
        </w:rPr>
        <w:t xml:space="preserve">omune europeo. Il problema ha implicazioni rilevantissime, prima di tutto sul piano politico e della efficacia delle politiche a dare risposte concrete alle aspettative delle opinioni pubbliche, e poi su quello istituzionale. Le integrazioni differenziate </w:t>
      </w:r>
      <w:r>
        <w:rPr>
          <w:rFonts w:ascii="Times New Roman" w:eastAsia="SimSun" w:hAnsi="Times New Roman" w:cs="Times New Roman"/>
          <w:kern w:val="2"/>
          <w:sz w:val="24"/>
          <w:szCs w:val="24"/>
          <w:lang w:eastAsia="zh-CN"/>
        </w:rPr>
        <w:t xml:space="preserve">sono un primo, ineludibile strumento per superare l’impasse alla quale questa situazione inevitabilmente conduce. Ma resta l’esigenza di un chiarimento complessivo che non può non coinvolgere i partner più riluttanti, anche considerando che ci sono alcune </w:t>
      </w:r>
      <w:r>
        <w:rPr>
          <w:rFonts w:ascii="Times New Roman" w:eastAsia="SimSun" w:hAnsi="Times New Roman" w:cs="Times New Roman"/>
          <w:kern w:val="2"/>
          <w:sz w:val="24"/>
          <w:szCs w:val="24"/>
          <w:lang w:eastAsia="zh-CN"/>
        </w:rPr>
        <w:t>materie, come ad esempio la risposta al fenomeno migratorio, che per le loro dimensioni e per i costi che comporterebbero le politiche necessarie per farvi fronte con un minimo di garanzia di risultato, difficilmente si prestano ad essere affrontate effica</w:t>
      </w:r>
      <w:r>
        <w:rPr>
          <w:rFonts w:ascii="Times New Roman" w:eastAsia="SimSun" w:hAnsi="Times New Roman" w:cs="Times New Roman"/>
          <w:kern w:val="2"/>
          <w:sz w:val="24"/>
          <w:szCs w:val="24"/>
          <w:lang w:eastAsia="zh-CN"/>
        </w:rPr>
        <w:t xml:space="preserve">cemente nel quadro forzatamente limitato delle cooperazioni rafforzate.  </w:t>
      </w:r>
    </w:p>
    <w:p w:rsidR="00866B62" w:rsidRDefault="00BA71B6">
      <w:pPr>
        <w:widowControl w:val="0"/>
        <w:spacing w:after="0" w:line="24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     Nel suo articolato commento al discorso del nuovo presidente francese alla Sorbona Giancarlo Leo ha colto il problema di fondo: che cosa significa oggi essere europeisti? La dom</w:t>
      </w:r>
      <w:r>
        <w:rPr>
          <w:rFonts w:ascii="Times New Roman" w:eastAsia="SimSun" w:hAnsi="Times New Roman" w:cs="Times New Roman"/>
          <w:kern w:val="2"/>
          <w:sz w:val="24"/>
          <w:szCs w:val="24"/>
          <w:lang w:eastAsia="zh-CN"/>
        </w:rPr>
        <w:t xml:space="preserve">anda non interpella solo la Francia di Macron nella ambiguità di alcune sue manifestazioni e nello scollamento, che non è di oggi, fra gli ideali enunciati e le condotte praticate. Può essere rivolta a molti paesi dell’Europa centro-orientale e rischia di </w:t>
      </w:r>
      <w:r>
        <w:rPr>
          <w:rFonts w:ascii="Times New Roman" w:eastAsia="SimSun" w:hAnsi="Times New Roman" w:cs="Times New Roman"/>
          <w:kern w:val="2"/>
          <w:sz w:val="24"/>
          <w:szCs w:val="24"/>
          <w:lang w:eastAsia="zh-CN"/>
        </w:rPr>
        <w:t xml:space="preserve">poter essere rivolta in un futuro non molto lontano anche a paesi, come il nostro, di lunga, ma forse non più tanto solida, tradizione europeista. Il cammino della Gran Bretagna verso l’uscita dall’Unione deve essere visto anche in questa prospettiva, che </w:t>
      </w:r>
      <w:r>
        <w:rPr>
          <w:rFonts w:ascii="Times New Roman" w:eastAsia="SimSun" w:hAnsi="Times New Roman" w:cs="Times New Roman"/>
          <w:kern w:val="2"/>
          <w:sz w:val="24"/>
          <w:szCs w:val="24"/>
          <w:lang w:eastAsia="zh-CN"/>
        </w:rPr>
        <w:t>è prima di tutto prospettiva di chiarezza. Chiarezza tanto più necessaria di fronte ai segnali che indicano che, alla luce delle gravi conseguenze sull’economia del paese e sul livello di vita del popolo britannico, la strada forse avventatamente intrapres</w:t>
      </w:r>
      <w:r>
        <w:rPr>
          <w:rFonts w:ascii="Times New Roman" w:eastAsia="SimSun" w:hAnsi="Times New Roman" w:cs="Times New Roman"/>
          <w:kern w:val="2"/>
          <w:sz w:val="24"/>
          <w:szCs w:val="24"/>
          <w:lang w:eastAsia="zh-CN"/>
        </w:rPr>
        <w:t>a potrebbe essere rimessa in discussione da settori rilevanti dell’opinione pubblica inglese.</w:t>
      </w:r>
    </w:p>
    <w:p w:rsidR="00866B62" w:rsidRDefault="00BA71B6">
      <w:pPr>
        <w:widowControl w:val="0"/>
        <w:spacing w:after="0" w:line="24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     L’esito dei due processi elettorali che hanno lungamente tenuto sospeso il cammino dell’Unione verso un futuro di consolidamento e di ripresa non appare del </w:t>
      </w:r>
      <w:r>
        <w:rPr>
          <w:rFonts w:ascii="Times New Roman" w:eastAsia="SimSun" w:hAnsi="Times New Roman" w:cs="Times New Roman"/>
          <w:kern w:val="2"/>
          <w:sz w:val="24"/>
          <w:szCs w:val="24"/>
          <w:lang w:eastAsia="zh-CN"/>
        </w:rPr>
        <w:t>tutto univoco. Se da una parte Macron è atteso alla prova della coerenza fra comportamenti e propositi, dall’altra i prevedibili condizionamenti con i quali la signora Merkel dovrà confrontarsi dopo un risultato elettorale non certamente brillante rischian</w:t>
      </w:r>
      <w:r>
        <w:rPr>
          <w:rFonts w:ascii="Times New Roman" w:eastAsia="SimSun" w:hAnsi="Times New Roman" w:cs="Times New Roman"/>
          <w:kern w:val="2"/>
          <w:sz w:val="24"/>
          <w:szCs w:val="24"/>
          <w:lang w:eastAsia="zh-CN"/>
        </w:rPr>
        <w:t>o di perpetuare, ed anzi aggravare, quelle contraddizioni che Pierluigi Ciocca ha così bene messo in evidenza. Il superamento degli aspetti meno comprensibili (a voler essere generosi) della politica economica tedesca richiederebbe una forza politica che l</w:t>
      </w:r>
      <w:r>
        <w:rPr>
          <w:rFonts w:ascii="Times New Roman" w:eastAsia="SimSun" w:hAnsi="Times New Roman" w:cs="Times New Roman"/>
          <w:kern w:val="2"/>
          <w:sz w:val="24"/>
          <w:szCs w:val="24"/>
          <w:lang w:eastAsia="zh-CN"/>
        </w:rPr>
        <w:t>a Cancelliera Merkel oggi certamente non ha nella stessa misura del passato. Il fatto che anche quando ne aveva di più di oggi, questa forza ella non l’abbia esercitata induce a porsi delle domande che vanno al di là delle contingenze politiche del momento</w:t>
      </w:r>
      <w:r>
        <w:rPr>
          <w:rFonts w:ascii="Times New Roman" w:eastAsia="SimSun" w:hAnsi="Times New Roman" w:cs="Times New Roman"/>
          <w:kern w:val="2"/>
          <w:sz w:val="24"/>
          <w:szCs w:val="24"/>
          <w:lang w:eastAsia="zh-CN"/>
        </w:rPr>
        <w:t xml:space="preserve">. </w:t>
      </w:r>
    </w:p>
    <w:p w:rsidR="00866B62" w:rsidRDefault="00BA71B6">
      <w:pPr>
        <w:widowControl w:val="0"/>
        <w:spacing w:after="0" w:line="24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     Nella complicata partita fra una Francia tesa a riprendere in Europa il ruolo storico di contrappeso alla Germania, nonostante le prevedibili resistenze che Macron incontrerà nella realizzazione dei programmi che propone sul piano interno e su quel</w:t>
      </w:r>
      <w:r>
        <w:rPr>
          <w:rFonts w:ascii="Times New Roman" w:eastAsia="SimSun" w:hAnsi="Times New Roman" w:cs="Times New Roman"/>
          <w:kern w:val="2"/>
          <w:sz w:val="24"/>
          <w:szCs w:val="24"/>
          <w:lang w:eastAsia="zh-CN"/>
        </w:rPr>
        <w:t>lo del rilancio del processo di integrazione europea, e una Germania dalle prospettive politiche poco chiare e che non ha ancora scelto se accontentarsi della supremazia che le garantisce la sua forza economica o esercitare una positiva funzione di leaders</w:t>
      </w:r>
      <w:r>
        <w:rPr>
          <w:rFonts w:ascii="Times New Roman" w:eastAsia="SimSun" w:hAnsi="Times New Roman" w:cs="Times New Roman"/>
          <w:kern w:val="2"/>
          <w:sz w:val="24"/>
          <w:szCs w:val="24"/>
          <w:lang w:eastAsia="zh-CN"/>
        </w:rPr>
        <w:t xml:space="preserve">hip sul terreno della costruzione europea, l’Italia potrebbe svolgere un ruolo di grande rilievo, fornendo insieme alla Spagna la massa necessaria per riequilibrare il rapporto franco-tedesco e per orientarlo verso obiettivi maggiormente rispondenti anche </w:t>
      </w:r>
      <w:r>
        <w:rPr>
          <w:rFonts w:ascii="Times New Roman" w:eastAsia="SimSun" w:hAnsi="Times New Roman" w:cs="Times New Roman"/>
          <w:kern w:val="2"/>
          <w:sz w:val="24"/>
          <w:szCs w:val="24"/>
          <w:lang w:eastAsia="zh-CN"/>
        </w:rPr>
        <w:t xml:space="preserve">ai nostri reali interessi. </w:t>
      </w:r>
      <w:r>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 xml:space="preserve"> cantieri aperti dove l’impulso coordinato </w:t>
      </w:r>
      <w:r>
        <w:rPr>
          <w:rFonts w:ascii="Times New Roman" w:eastAsia="SimSun" w:hAnsi="Times New Roman" w:cs="Times New Roman"/>
          <w:kern w:val="2"/>
          <w:sz w:val="24"/>
          <w:szCs w:val="24"/>
          <w:lang w:eastAsia="zh-CN"/>
        </w:rPr>
        <w:t>di un piccolo, ma selezionato gruppo di paesi può fare la differenza</w:t>
      </w:r>
      <w:r w:rsidR="00322773">
        <w:rPr>
          <w:rFonts w:ascii="Times New Roman" w:eastAsia="SimSun" w:hAnsi="Times New Roman" w:cs="Times New Roman"/>
          <w:kern w:val="2"/>
          <w:sz w:val="24"/>
          <w:szCs w:val="24"/>
          <w:lang w:eastAsia="zh-CN"/>
        </w:rPr>
        <w:t xml:space="preserve"> sono molti</w:t>
      </w:r>
      <w:r>
        <w:rPr>
          <w:rFonts w:ascii="Times New Roman" w:eastAsia="SimSun" w:hAnsi="Times New Roman" w:cs="Times New Roman"/>
          <w:kern w:val="2"/>
          <w:sz w:val="24"/>
          <w:szCs w:val="24"/>
          <w:lang w:eastAsia="zh-CN"/>
        </w:rPr>
        <w:t xml:space="preserve">, a cominciare da quelli della difesa - dove le cooperazioni strutturate permanenti stanno per vedere la luce grazie </w:t>
      </w:r>
      <w:r>
        <w:rPr>
          <w:rFonts w:ascii="Times New Roman" w:eastAsia="SimSun" w:hAnsi="Times New Roman" w:cs="Times New Roman"/>
          <w:kern w:val="2"/>
          <w:sz w:val="24"/>
          <w:szCs w:val="24"/>
          <w:lang w:eastAsia="zh-CN"/>
        </w:rPr>
        <w:t xml:space="preserve">anche al nostro contributo - e </w:t>
      </w:r>
      <w:r>
        <w:rPr>
          <w:rFonts w:ascii="Times New Roman" w:eastAsia="SimSun" w:hAnsi="Times New Roman" w:cs="Times New Roman"/>
          <w:kern w:val="2"/>
          <w:sz w:val="24"/>
          <w:szCs w:val="24"/>
          <w:lang w:eastAsia="zh-CN"/>
        </w:rPr>
        <w:t xml:space="preserve"> del rafforzamento strutturale e istituzionale dell’Eurozon</w:t>
      </w:r>
      <w:r>
        <w:rPr>
          <w:rFonts w:ascii="Times New Roman" w:eastAsia="SimSun" w:hAnsi="Times New Roman" w:cs="Times New Roman"/>
          <w:kern w:val="2"/>
          <w:sz w:val="24"/>
          <w:szCs w:val="24"/>
          <w:lang w:eastAsia="zh-CN"/>
        </w:rPr>
        <w:t>a. C</w:t>
      </w:r>
      <w:bookmarkStart w:id="0" w:name="_GoBack"/>
      <w:bookmarkEnd w:id="0"/>
      <w:r>
        <w:rPr>
          <w:rFonts w:ascii="Times New Roman" w:eastAsia="SimSun" w:hAnsi="Times New Roman" w:cs="Times New Roman"/>
          <w:kern w:val="2"/>
          <w:sz w:val="24"/>
          <w:szCs w:val="24"/>
          <w:lang w:eastAsia="zh-CN"/>
        </w:rPr>
        <w:t xml:space="preserve">ome ha osservato Fabrizio Bucci, non </w:t>
      </w:r>
      <w:r>
        <w:rPr>
          <w:rFonts w:ascii="Times New Roman" w:eastAsia="SimSun" w:hAnsi="Times New Roman" w:cs="Times New Roman"/>
          <w:kern w:val="2"/>
          <w:sz w:val="24"/>
          <w:szCs w:val="24"/>
          <w:lang w:eastAsia="zh-CN"/>
        </w:rPr>
        <w:lastRenderedPageBreak/>
        <w:t>possiamo lasciare che Francia e Germania siano le sole a</w:t>
      </w:r>
      <w:r>
        <w:rPr>
          <w:rFonts w:ascii="Times New Roman" w:eastAsia="SimSun" w:hAnsi="Times New Roman" w:cs="Times New Roman"/>
          <w:kern w:val="2"/>
          <w:sz w:val="24"/>
          <w:szCs w:val="24"/>
          <w:lang w:eastAsia="zh-CN"/>
        </w:rPr>
        <w:t xml:space="preserve"> “dare le carte”</w:t>
      </w:r>
      <w:r>
        <w:rPr>
          <w:rFonts w:ascii="Times New Roman" w:eastAsia="SimSun" w:hAnsi="Times New Roman" w:cs="Times New Roman"/>
          <w:kern w:val="2"/>
          <w:sz w:val="24"/>
          <w:szCs w:val="24"/>
          <w:lang w:eastAsia="zh-CN"/>
        </w:rPr>
        <w:t xml:space="preserve"> in queste come in altre materie Dobbiamo esserci</w:t>
      </w:r>
      <w:r>
        <w:rPr>
          <w:rFonts w:ascii="Times New Roman" w:eastAsia="SimSun" w:hAnsi="Times New Roman" w:cs="Times New Roman"/>
          <w:kern w:val="2"/>
          <w:sz w:val="24"/>
          <w:szCs w:val="24"/>
          <w:lang w:eastAsia="zh-CN"/>
        </w:rPr>
        <w:t>. Ma</w:t>
      </w:r>
      <w:r>
        <w:rPr>
          <w:rFonts w:ascii="Times New Roman" w:eastAsia="SimSun" w:hAnsi="Times New Roman" w:cs="Times New Roman"/>
          <w:kern w:val="2"/>
          <w:sz w:val="24"/>
          <w:szCs w:val="24"/>
          <w:lang w:eastAsia="zh-CN"/>
        </w:rPr>
        <w:t xml:space="preserve"> Pierluigi Ciocca e molti altri colleghi intervenuti nel dibattito ci hanno ricordato le condizioni perché ciò possa avvenire, tra le quali, fondamental</w:t>
      </w:r>
      <w:r>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 xml:space="preserve">, la stabilità e l’affidabilità politica.     </w:t>
      </w: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866B62" w:rsidRDefault="00866B6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866B62" w:rsidRDefault="00BA71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CIRCOLO DI STUDI DIPLOMATICI «Dialoghi Diplomatici» </w:t>
      </w:r>
    </w:p>
    <w:p w:rsidR="00866B62" w:rsidRDefault="00BA71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Cs/>
          <w:sz w:val="20"/>
          <w:szCs w:val="20"/>
        </w:rPr>
        <w:t>Direttore Resp.: Giovan Battista Verderame</w:t>
      </w:r>
    </w:p>
    <w:p w:rsidR="00866B62" w:rsidRDefault="00BA71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Autorizzazione Trib. Roma N. 72/82 del 18-2-1982</w:t>
      </w:r>
    </w:p>
    <w:p w:rsidR="00866B62" w:rsidRDefault="00BA71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riproduzione, totale o parziale, di questa pubblicazione è autorizzata a </w:t>
      </w:r>
      <w:r>
        <w:rPr>
          <w:rFonts w:ascii="Times New Roman" w:eastAsia="Times New Roman" w:hAnsi="Times New Roman" w:cs="Times New Roman"/>
          <w:sz w:val="20"/>
          <w:szCs w:val="20"/>
        </w:rPr>
        <w:t>condizione di citare la fonte.</w:t>
      </w:r>
    </w:p>
    <w:p w:rsidR="00866B62" w:rsidRDefault="00BA71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Direzione, Redazione: Via degli Astalli, 3/A – 00186 Roma</w:t>
      </w:r>
    </w:p>
    <w:p w:rsidR="00866B62" w:rsidRDefault="00BA71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l’associazione: Tel e fax: 06.679.10.52 – </w:t>
      </w:r>
      <w:hyperlink r:id="rId11" w:history="1">
        <w:r>
          <w:rPr>
            <w:rFonts w:ascii="Times New Roman" w:eastAsia="Times New Roman" w:hAnsi="Times New Roman" w:cs="Times New Roman"/>
            <w:color w:val="21348C"/>
            <w:sz w:val="20"/>
            <w:szCs w:val="20"/>
            <w:u w:val="single"/>
          </w:rPr>
          <w:t>www.studidiplomatici.it</w:t>
        </w:r>
      </w:hyperlink>
      <w:r>
        <w:rPr>
          <w:rFonts w:ascii="Times New Roman" w:eastAsia="Times New Roman" w:hAnsi="Times New Roman" w:cs="Times New Roman"/>
          <w:sz w:val="20"/>
          <w:szCs w:val="20"/>
        </w:rPr>
        <w:t xml:space="preserve"> – e-mail: </w:t>
      </w:r>
      <w:hyperlink r:id="rId12" w:history="1">
        <w:r>
          <w:rPr>
            <w:rFonts w:ascii="Times New Roman" w:eastAsia="Times New Roman" w:hAnsi="Times New Roman" w:cs="Times New Roman"/>
            <w:color w:val="21348C"/>
            <w:sz w:val="20"/>
            <w:szCs w:val="20"/>
            <w:u w:val="single"/>
          </w:rPr>
          <w:t>studidiplomatici@libero.it</w:t>
        </w:r>
      </w:hyperlink>
    </w:p>
    <w:p w:rsidR="00866B62" w:rsidRDefault="00BA71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postale del CIRCOLO DI STUDI DIPLOMATICI n. 62027008</w:t>
      </w:r>
    </w:p>
    <w:p w:rsidR="00866B62" w:rsidRDefault="00BA71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bancario: UniCredit  S.p.A. - Distretto ROMA Via del Corso “A”</w:t>
      </w:r>
    </w:p>
    <w:p w:rsidR="00866B62" w:rsidRDefault="00BA71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Via del Corso, 307 - 00186 Roma</w:t>
      </w:r>
    </w:p>
    <w:p w:rsidR="00866B62" w:rsidRDefault="00BA71B6">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c/c n° 000401005051  - IT 84 P 02008 051</w:t>
      </w:r>
      <w:r>
        <w:rPr>
          <w:rFonts w:ascii="Times New Roman" w:eastAsia="Times New Roman" w:hAnsi="Times New Roman" w:cs="Times New Roman"/>
          <w:sz w:val="20"/>
          <w:szCs w:val="20"/>
        </w:rPr>
        <w:t>81 000401005051</w:t>
      </w:r>
    </w:p>
    <w:sectPr w:rsidR="00866B62" w:rsidSect="00866B62">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B62" w:rsidRDefault="00866B62" w:rsidP="00866B62">
      <w:pPr>
        <w:spacing w:after="0" w:line="240" w:lineRule="auto"/>
      </w:pPr>
      <w:r>
        <w:separator/>
      </w:r>
    </w:p>
  </w:endnote>
  <w:endnote w:type="continuationSeparator" w:id="0">
    <w:p w:rsidR="00866B62" w:rsidRDefault="00866B62" w:rsidP="00866B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1330"/>
    </w:sdtPr>
    <w:sdtContent>
      <w:p w:rsidR="00866B62" w:rsidRDefault="00866B62">
        <w:pPr>
          <w:pStyle w:val="Pidipagina"/>
          <w:jc w:val="right"/>
        </w:pPr>
        <w:r>
          <w:fldChar w:fldCharType="begin"/>
        </w:r>
        <w:r w:rsidR="00BA71B6">
          <w:instrText xml:space="preserve"> PAGE   \* MERGEFORMAT </w:instrText>
        </w:r>
        <w:r>
          <w:fldChar w:fldCharType="separate"/>
        </w:r>
        <w:r w:rsidR="00BA71B6">
          <w:rPr>
            <w:noProof/>
          </w:rPr>
          <w:t>2</w:t>
        </w:r>
        <w:r>
          <w:fldChar w:fldCharType="end"/>
        </w:r>
      </w:p>
    </w:sdtContent>
  </w:sdt>
  <w:p w:rsidR="00866B62" w:rsidRDefault="00866B6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B62" w:rsidRDefault="00866B62" w:rsidP="00866B62">
      <w:pPr>
        <w:spacing w:after="0" w:line="240" w:lineRule="auto"/>
      </w:pPr>
      <w:r>
        <w:separator/>
      </w:r>
    </w:p>
  </w:footnote>
  <w:footnote w:type="continuationSeparator" w:id="0">
    <w:p w:rsidR="00866B62" w:rsidRDefault="00866B62" w:rsidP="00866B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62" w:rsidRDefault="00866B62">
    <w:pPr>
      <w:pStyle w:val="Intestazione"/>
    </w:pPr>
  </w:p>
  <w:p w:rsidR="00866B62" w:rsidRDefault="00866B62">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87207"/>
    <w:rsid w:val="00000591"/>
    <w:rsid w:val="00001932"/>
    <w:rsid w:val="00002583"/>
    <w:rsid w:val="00002FC9"/>
    <w:rsid w:val="000031D2"/>
    <w:rsid w:val="0001088F"/>
    <w:rsid w:val="00013157"/>
    <w:rsid w:val="0001575A"/>
    <w:rsid w:val="00017784"/>
    <w:rsid w:val="000206DC"/>
    <w:rsid w:val="0002134B"/>
    <w:rsid w:val="00021BD4"/>
    <w:rsid w:val="00021C0C"/>
    <w:rsid w:val="00021CDB"/>
    <w:rsid w:val="000256C0"/>
    <w:rsid w:val="0002584B"/>
    <w:rsid w:val="00027FD5"/>
    <w:rsid w:val="0003289E"/>
    <w:rsid w:val="0003493D"/>
    <w:rsid w:val="00034D02"/>
    <w:rsid w:val="0003671D"/>
    <w:rsid w:val="00036A5C"/>
    <w:rsid w:val="00036AB1"/>
    <w:rsid w:val="00040203"/>
    <w:rsid w:val="0004590D"/>
    <w:rsid w:val="00047192"/>
    <w:rsid w:val="00047693"/>
    <w:rsid w:val="00047767"/>
    <w:rsid w:val="00051F24"/>
    <w:rsid w:val="000535ED"/>
    <w:rsid w:val="000565C4"/>
    <w:rsid w:val="00056C1E"/>
    <w:rsid w:val="000575C0"/>
    <w:rsid w:val="00057CF1"/>
    <w:rsid w:val="00057F6F"/>
    <w:rsid w:val="00060A36"/>
    <w:rsid w:val="000611F7"/>
    <w:rsid w:val="00071AAD"/>
    <w:rsid w:val="00072014"/>
    <w:rsid w:val="00074542"/>
    <w:rsid w:val="00081BBF"/>
    <w:rsid w:val="00082B81"/>
    <w:rsid w:val="0008411C"/>
    <w:rsid w:val="0008536E"/>
    <w:rsid w:val="000855B9"/>
    <w:rsid w:val="000922CF"/>
    <w:rsid w:val="00096908"/>
    <w:rsid w:val="000969C1"/>
    <w:rsid w:val="000A08F8"/>
    <w:rsid w:val="000A1305"/>
    <w:rsid w:val="000A20FA"/>
    <w:rsid w:val="000A5CE0"/>
    <w:rsid w:val="000B2DAF"/>
    <w:rsid w:val="000B4F8D"/>
    <w:rsid w:val="000B5D64"/>
    <w:rsid w:val="000B719B"/>
    <w:rsid w:val="000B7343"/>
    <w:rsid w:val="000C00C3"/>
    <w:rsid w:val="000C09BA"/>
    <w:rsid w:val="000C0DB2"/>
    <w:rsid w:val="000C117B"/>
    <w:rsid w:val="000C2652"/>
    <w:rsid w:val="000C301B"/>
    <w:rsid w:val="000C4317"/>
    <w:rsid w:val="000C466F"/>
    <w:rsid w:val="000C6571"/>
    <w:rsid w:val="000C6AA9"/>
    <w:rsid w:val="000D2FD4"/>
    <w:rsid w:val="000D3B76"/>
    <w:rsid w:val="000D4129"/>
    <w:rsid w:val="000E2E85"/>
    <w:rsid w:val="000E2F84"/>
    <w:rsid w:val="000F3498"/>
    <w:rsid w:val="000F5B22"/>
    <w:rsid w:val="000F5D93"/>
    <w:rsid w:val="000F6F20"/>
    <w:rsid w:val="00100350"/>
    <w:rsid w:val="001011C0"/>
    <w:rsid w:val="001119C8"/>
    <w:rsid w:val="00113AD0"/>
    <w:rsid w:val="00114D7B"/>
    <w:rsid w:val="001165A1"/>
    <w:rsid w:val="00121C73"/>
    <w:rsid w:val="00121CE0"/>
    <w:rsid w:val="00121D34"/>
    <w:rsid w:val="00121FA4"/>
    <w:rsid w:val="00123099"/>
    <w:rsid w:val="001252FB"/>
    <w:rsid w:val="00125A26"/>
    <w:rsid w:val="00125B26"/>
    <w:rsid w:val="00126940"/>
    <w:rsid w:val="001273B3"/>
    <w:rsid w:val="001279A6"/>
    <w:rsid w:val="00127B3E"/>
    <w:rsid w:val="001319A7"/>
    <w:rsid w:val="0013320C"/>
    <w:rsid w:val="00134174"/>
    <w:rsid w:val="001344E0"/>
    <w:rsid w:val="00134669"/>
    <w:rsid w:val="00135816"/>
    <w:rsid w:val="00140005"/>
    <w:rsid w:val="00140A05"/>
    <w:rsid w:val="00141E86"/>
    <w:rsid w:val="00142BA4"/>
    <w:rsid w:val="00143A84"/>
    <w:rsid w:val="00144400"/>
    <w:rsid w:val="00144724"/>
    <w:rsid w:val="0014661A"/>
    <w:rsid w:val="001517EF"/>
    <w:rsid w:val="00151846"/>
    <w:rsid w:val="00153C4E"/>
    <w:rsid w:val="00153FC1"/>
    <w:rsid w:val="00154E7B"/>
    <w:rsid w:val="00156373"/>
    <w:rsid w:val="00160F3E"/>
    <w:rsid w:val="00165A18"/>
    <w:rsid w:val="00165B34"/>
    <w:rsid w:val="00166295"/>
    <w:rsid w:val="0016667E"/>
    <w:rsid w:val="00171C1D"/>
    <w:rsid w:val="00171E23"/>
    <w:rsid w:val="00173AD0"/>
    <w:rsid w:val="0017445A"/>
    <w:rsid w:val="00176D35"/>
    <w:rsid w:val="00182590"/>
    <w:rsid w:val="00182592"/>
    <w:rsid w:val="0018449E"/>
    <w:rsid w:val="00184E6C"/>
    <w:rsid w:val="0018512A"/>
    <w:rsid w:val="00187ECE"/>
    <w:rsid w:val="00194662"/>
    <w:rsid w:val="00195143"/>
    <w:rsid w:val="001951E2"/>
    <w:rsid w:val="0019648E"/>
    <w:rsid w:val="001973CB"/>
    <w:rsid w:val="00197726"/>
    <w:rsid w:val="001A6418"/>
    <w:rsid w:val="001B39C3"/>
    <w:rsid w:val="001B4202"/>
    <w:rsid w:val="001B675E"/>
    <w:rsid w:val="001C2AF3"/>
    <w:rsid w:val="001C41AF"/>
    <w:rsid w:val="001D0542"/>
    <w:rsid w:val="001D59F8"/>
    <w:rsid w:val="001E29EA"/>
    <w:rsid w:val="001E2FDD"/>
    <w:rsid w:val="001E425F"/>
    <w:rsid w:val="001F6C8B"/>
    <w:rsid w:val="002001EA"/>
    <w:rsid w:val="00201974"/>
    <w:rsid w:val="002026A8"/>
    <w:rsid w:val="00203FCD"/>
    <w:rsid w:val="0020644E"/>
    <w:rsid w:val="002065BA"/>
    <w:rsid w:val="00207D71"/>
    <w:rsid w:val="00210F74"/>
    <w:rsid w:val="00212214"/>
    <w:rsid w:val="0021590A"/>
    <w:rsid w:val="0022025D"/>
    <w:rsid w:val="0022036D"/>
    <w:rsid w:val="00221471"/>
    <w:rsid w:val="00221F00"/>
    <w:rsid w:val="0022319D"/>
    <w:rsid w:val="002308F0"/>
    <w:rsid w:val="0023123B"/>
    <w:rsid w:val="0023173F"/>
    <w:rsid w:val="00231DBF"/>
    <w:rsid w:val="002329A0"/>
    <w:rsid w:val="00235203"/>
    <w:rsid w:val="002400C8"/>
    <w:rsid w:val="00241ABF"/>
    <w:rsid w:val="002454C7"/>
    <w:rsid w:val="00245ED5"/>
    <w:rsid w:val="00246C4C"/>
    <w:rsid w:val="0025071A"/>
    <w:rsid w:val="0025133F"/>
    <w:rsid w:val="00251A83"/>
    <w:rsid w:val="00251FDE"/>
    <w:rsid w:val="00253DA5"/>
    <w:rsid w:val="00256634"/>
    <w:rsid w:val="00263AF3"/>
    <w:rsid w:val="00264040"/>
    <w:rsid w:val="00265987"/>
    <w:rsid w:val="002724B9"/>
    <w:rsid w:val="00276006"/>
    <w:rsid w:val="00276661"/>
    <w:rsid w:val="00276CE3"/>
    <w:rsid w:val="0028029D"/>
    <w:rsid w:val="002831E7"/>
    <w:rsid w:val="00284C39"/>
    <w:rsid w:val="0028648C"/>
    <w:rsid w:val="00287207"/>
    <w:rsid w:val="00290AA8"/>
    <w:rsid w:val="00295C71"/>
    <w:rsid w:val="002974DB"/>
    <w:rsid w:val="002A1556"/>
    <w:rsid w:val="002A2767"/>
    <w:rsid w:val="002A42FA"/>
    <w:rsid w:val="002A582B"/>
    <w:rsid w:val="002B0FBA"/>
    <w:rsid w:val="002B54FF"/>
    <w:rsid w:val="002B5989"/>
    <w:rsid w:val="002C1A66"/>
    <w:rsid w:val="002C209C"/>
    <w:rsid w:val="002C5D5E"/>
    <w:rsid w:val="002D09B1"/>
    <w:rsid w:val="002D1BB0"/>
    <w:rsid w:val="002D2945"/>
    <w:rsid w:val="002D4953"/>
    <w:rsid w:val="002D5CA3"/>
    <w:rsid w:val="002D6271"/>
    <w:rsid w:val="002E0B02"/>
    <w:rsid w:val="002E22C6"/>
    <w:rsid w:val="002E72E9"/>
    <w:rsid w:val="002F3E05"/>
    <w:rsid w:val="002F5F2A"/>
    <w:rsid w:val="002F62AE"/>
    <w:rsid w:val="002F69DC"/>
    <w:rsid w:val="002F78E1"/>
    <w:rsid w:val="002F79EA"/>
    <w:rsid w:val="0030632B"/>
    <w:rsid w:val="003067D9"/>
    <w:rsid w:val="00317200"/>
    <w:rsid w:val="00317616"/>
    <w:rsid w:val="00320176"/>
    <w:rsid w:val="003207F8"/>
    <w:rsid w:val="003211CE"/>
    <w:rsid w:val="00321C07"/>
    <w:rsid w:val="00322773"/>
    <w:rsid w:val="00322A11"/>
    <w:rsid w:val="003240BD"/>
    <w:rsid w:val="0032536D"/>
    <w:rsid w:val="0032543B"/>
    <w:rsid w:val="00326166"/>
    <w:rsid w:val="00330CE5"/>
    <w:rsid w:val="003320EB"/>
    <w:rsid w:val="003346E6"/>
    <w:rsid w:val="00334917"/>
    <w:rsid w:val="003360CD"/>
    <w:rsid w:val="00337CB8"/>
    <w:rsid w:val="00340373"/>
    <w:rsid w:val="00341CD8"/>
    <w:rsid w:val="003469DC"/>
    <w:rsid w:val="0035127E"/>
    <w:rsid w:val="00351284"/>
    <w:rsid w:val="00356F04"/>
    <w:rsid w:val="0036142C"/>
    <w:rsid w:val="00362098"/>
    <w:rsid w:val="003630F2"/>
    <w:rsid w:val="00364660"/>
    <w:rsid w:val="003647EF"/>
    <w:rsid w:val="003661AF"/>
    <w:rsid w:val="003676CF"/>
    <w:rsid w:val="00370A4D"/>
    <w:rsid w:val="00372E7F"/>
    <w:rsid w:val="00373B1E"/>
    <w:rsid w:val="00376FA2"/>
    <w:rsid w:val="0037756F"/>
    <w:rsid w:val="00384A7D"/>
    <w:rsid w:val="00386892"/>
    <w:rsid w:val="0038770A"/>
    <w:rsid w:val="00393B65"/>
    <w:rsid w:val="0039798C"/>
    <w:rsid w:val="003A7398"/>
    <w:rsid w:val="003B0735"/>
    <w:rsid w:val="003B36D0"/>
    <w:rsid w:val="003B4857"/>
    <w:rsid w:val="003B59D1"/>
    <w:rsid w:val="003B75D8"/>
    <w:rsid w:val="003B7CFF"/>
    <w:rsid w:val="003C11D4"/>
    <w:rsid w:val="003C1B79"/>
    <w:rsid w:val="003C4BC9"/>
    <w:rsid w:val="003C55D5"/>
    <w:rsid w:val="003C64B6"/>
    <w:rsid w:val="003C78D9"/>
    <w:rsid w:val="003D0A64"/>
    <w:rsid w:val="003D14B3"/>
    <w:rsid w:val="003D3AA9"/>
    <w:rsid w:val="003D5076"/>
    <w:rsid w:val="003D5847"/>
    <w:rsid w:val="003E176C"/>
    <w:rsid w:val="003E27DC"/>
    <w:rsid w:val="003E2D80"/>
    <w:rsid w:val="003E3AAD"/>
    <w:rsid w:val="003E464D"/>
    <w:rsid w:val="003E4D2A"/>
    <w:rsid w:val="003E575C"/>
    <w:rsid w:val="003F200A"/>
    <w:rsid w:val="003F3075"/>
    <w:rsid w:val="003F4E9A"/>
    <w:rsid w:val="003F51B9"/>
    <w:rsid w:val="003F64EB"/>
    <w:rsid w:val="003F7FA1"/>
    <w:rsid w:val="004013A6"/>
    <w:rsid w:val="004023C8"/>
    <w:rsid w:val="00403CF0"/>
    <w:rsid w:val="00403E27"/>
    <w:rsid w:val="004058B9"/>
    <w:rsid w:val="00407BFE"/>
    <w:rsid w:val="0041037D"/>
    <w:rsid w:val="00412168"/>
    <w:rsid w:val="004136CD"/>
    <w:rsid w:val="00414A7A"/>
    <w:rsid w:val="0041535D"/>
    <w:rsid w:val="00415C37"/>
    <w:rsid w:val="00415CDC"/>
    <w:rsid w:val="00417CF8"/>
    <w:rsid w:val="0042247A"/>
    <w:rsid w:val="00424265"/>
    <w:rsid w:val="00430335"/>
    <w:rsid w:val="004313A2"/>
    <w:rsid w:val="00431519"/>
    <w:rsid w:val="00431DCB"/>
    <w:rsid w:val="00431E13"/>
    <w:rsid w:val="00431E78"/>
    <w:rsid w:val="00433BDB"/>
    <w:rsid w:val="004351E6"/>
    <w:rsid w:val="00435B53"/>
    <w:rsid w:val="00435F2A"/>
    <w:rsid w:val="00436355"/>
    <w:rsid w:val="0044194B"/>
    <w:rsid w:val="00442C1B"/>
    <w:rsid w:val="00452670"/>
    <w:rsid w:val="0045279A"/>
    <w:rsid w:val="00454412"/>
    <w:rsid w:val="00454656"/>
    <w:rsid w:val="00454F6C"/>
    <w:rsid w:val="0045590C"/>
    <w:rsid w:val="00455C5C"/>
    <w:rsid w:val="00457FDE"/>
    <w:rsid w:val="00461F13"/>
    <w:rsid w:val="00462F6B"/>
    <w:rsid w:val="00462FEC"/>
    <w:rsid w:val="004642E9"/>
    <w:rsid w:val="0046529B"/>
    <w:rsid w:val="004734E7"/>
    <w:rsid w:val="004804DC"/>
    <w:rsid w:val="00481AB2"/>
    <w:rsid w:val="00482336"/>
    <w:rsid w:val="00482BC7"/>
    <w:rsid w:val="004853CB"/>
    <w:rsid w:val="004878EF"/>
    <w:rsid w:val="00487F74"/>
    <w:rsid w:val="00494A2E"/>
    <w:rsid w:val="004969F0"/>
    <w:rsid w:val="00497B1B"/>
    <w:rsid w:val="004A0AF4"/>
    <w:rsid w:val="004A1F2C"/>
    <w:rsid w:val="004A2E44"/>
    <w:rsid w:val="004A5A19"/>
    <w:rsid w:val="004A72AC"/>
    <w:rsid w:val="004B1F3A"/>
    <w:rsid w:val="004B2B71"/>
    <w:rsid w:val="004B2D2F"/>
    <w:rsid w:val="004B2DC7"/>
    <w:rsid w:val="004B54EB"/>
    <w:rsid w:val="004C090B"/>
    <w:rsid w:val="004C3434"/>
    <w:rsid w:val="004C641D"/>
    <w:rsid w:val="004D0E17"/>
    <w:rsid w:val="004D2A83"/>
    <w:rsid w:val="004D337E"/>
    <w:rsid w:val="004D411F"/>
    <w:rsid w:val="004D6208"/>
    <w:rsid w:val="004E21B1"/>
    <w:rsid w:val="004E4D68"/>
    <w:rsid w:val="004E5C4A"/>
    <w:rsid w:val="004E693C"/>
    <w:rsid w:val="004F137C"/>
    <w:rsid w:val="004F20A3"/>
    <w:rsid w:val="004F2C4D"/>
    <w:rsid w:val="004F4908"/>
    <w:rsid w:val="004F57C1"/>
    <w:rsid w:val="004F609E"/>
    <w:rsid w:val="005012FF"/>
    <w:rsid w:val="005024C4"/>
    <w:rsid w:val="00502524"/>
    <w:rsid w:val="00503320"/>
    <w:rsid w:val="00503371"/>
    <w:rsid w:val="005035CE"/>
    <w:rsid w:val="005040BA"/>
    <w:rsid w:val="005049BB"/>
    <w:rsid w:val="00504C98"/>
    <w:rsid w:val="00507E66"/>
    <w:rsid w:val="0051056A"/>
    <w:rsid w:val="00511944"/>
    <w:rsid w:val="00511DCE"/>
    <w:rsid w:val="00513EB5"/>
    <w:rsid w:val="00514C63"/>
    <w:rsid w:val="00514E1E"/>
    <w:rsid w:val="00521DAB"/>
    <w:rsid w:val="005220D9"/>
    <w:rsid w:val="00522A54"/>
    <w:rsid w:val="00524139"/>
    <w:rsid w:val="005268F5"/>
    <w:rsid w:val="00532D36"/>
    <w:rsid w:val="00533074"/>
    <w:rsid w:val="0053522A"/>
    <w:rsid w:val="00540225"/>
    <w:rsid w:val="00540912"/>
    <w:rsid w:val="00541515"/>
    <w:rsid w:val="00542814"/>
    <w:rsid w:val="0054397F"/>
    <w:rsid w:val="00547AD2"/>
    <w:rsid w:val="00552D4C"/>
    <w:rsid w:val="005535B8"/>
    <w:rsid w:val="00561110"/>
    <w:rsid w:val="00561CA4"/>
    <w:rsid w:val="005626EF"/>
    <w:rsid w:val="0056474A"/>
    <w:rsid w:val="0057012E"/>
    <w:rsid w:val="00570960"/>
    <w:rsid w:val="00570B06"/>
    <w:rsid w:val="005722EC"/>
    <w:rsid w:val="00572695"/>
    <w:rsid w:val="00572747"/>
    <w:rsid w:val="005842D2"/>
    <w:rsid w:val="005857B6"/>
    <w:rsid w:val="00587123"/>
    <w:rsid w:val="00587D6D"/>
    <w:rsid w:val="00591208"/>
    <w:rsid w:val="005939BD"/>
    <w:rsid w:val="00593EEE"/>
    <w:rsid w:val="005944E1"/>
    <w:rsid w:val="00594DD1"/>
    <w:rsid w:val="00595C22"/>
    <w:rsid w:val="00596723"/>
    <w:rsid w:val="005A2786"/>
    <w:rsid w:val="005A38F7"/>
    <w:rsid w:val="005A6D33"/>
    <w:rsid w:val="005A6EF1"/>
    <w:rsid w:val="005A76E2"/>
    <w:rsid w:val="005B0220"/>
    <w:rsid w:val="005B1EDC"/>
    <w:rsid w:val="005B3FF2"/>
    <w:rsid w:val="005B45DB"/>
    <w:rsid w:val="005C2169"/>
    <w:rsid w:val="005C2A3E"/>
    <w:rsid w:val="005C2BEB"/>
    <w:rsid w:val="005C381C"/>
    <w:rsid w:val="005C7573"/>
    <w:rsid w:val="005C7B7E"/>
    <w:rsid w:val="005C7C80"/>
    <w:rsid w:val="005D0567"/>
    <w:rsid w:val="005D0966"/>
    <w:rsid w:val="005D6C35"/>
    <w:rsid w:val="005D6D31"/>
    <w:rsid w:val="005E54BA"/>
    <w:rsid w:val="005F0867"/>
    <w:rsid w:val="005F0ACA"/>
    <w:rsid w:val="005F42DE"/>
    <w:rsid w:val="00601AA0"/>
    <w:rsid w:val="00602043"/>
    <w:rsid w:val="006043E2"/>
    <w:rsid w:val="00606E49"/>
    <w:rsid w:val="0061031B"/>
    <w:rsid w:val="0061295C"/>
    <w:rsid w:val="0061568B"/>
    <w:rsid w:val="00616FD7"/>
    <w:rsid w:val="00617549"/>
    <w:rsid w:val="00622B57"/>
    <w:rsid w:val="00622B7E"/>
    <w:rsid w:val="0062650C"/>
    <w:rsid w:val="0063058A"/>
    <w:rsid w:val="00631578"/>
    <w:rsid w:val="006331E8"/>
    <w:rsid w:val="00633239"/>
    <w:rsid w:val="006348CA"/>
    <w:rsid w:val="00636D7C"/>
    <w:rsid w:val="006373A0"/>
    <w:rsid w:val="0064047C"/>
    <w:rsid w:val="0064185F"/>
    <w:rsid w:val="00641865"/>
    <w:rsid w:val="00642CB9"/>
    <w:rsid w:val="00643EE6"/>
    <w:rsid w:val="0064437D"/>
    <w:rsid w:val="00646A0D"/>
    <w:rsid w:val="00647088"/>
    <w:rsid w:val="0065117F"/>
    <w:rsid w:val="0065180D"/>
    <w:rsid w:val="00653ED9"/>
    <w:rsid w:val="00654862"/>
    <w:rsid w:val="0065605F"/>
    <w:rsid w:val="00657CA3"/>
    <w:rsid w:val="00657DD2"/>
    <w:rsid w:val="00662FDC"/>
    <w:rsid w:val="006666B9"/>
    <w:rsid w:val="0067102A"/>
    <w:rsid w:val="00672E4C"/>
    <w:rsid w:val="00673F39"/>
    <w:rsid w:val="00674588"/>
    <w:rsid w:val="006817AF"/>
    <w:rsid w:val="0068233D"/>
    <w:rsid w:val="006825DE"/>
    <w:rsid w:val="006833A3"/>
    <w:rsid w:val="006853F2"/>
    <w:rsid w:val="006864B0"/>
    <w:rsid w:val="0068678F"/>
    <w:rsid w:val="00690379"/>
    <w:rsid w:val="006969BE"/>
    <w:rsid w:val="00697F30"/>
    <w:rsid w:val="006A0A1A"/>
    <w:rsid w:val="006A17E7"/>
    <w:rsid w:val="006A3B37"/>
    <w:rsid w:val="006A4EAD"/>
    <w:rsid w:val="006A55A7"/>
    <w:rsid w:val="006A6821"/>
    <w:rsid w:val="006A6D86"/>
    <w:rsid w:val="006B0844"/>
    <w:rsid w:val="006B2F2F"/>
    <w:rsid w:val="006B324F"/>
    <w:rsid w:val="006B448A"/>
    <w:rsid w:val="006B4B3B"/>
    <w:rsid w:val="006C1706"/>
    <w:rsid w:val="006C315D"/>
    <w:rsid w:val="006C3E3E"/>
    <w:rsid w:val="006C4C75"/>
    <w:rsid w:val="006C59C3"/>
    <w:rsid w:val="006C5B3D"/>
    <w:rsid w:val="006C6361"/>
    <w:rsid w:val="006C6578"/>
    <w:rsid w:val="006D0F99"/>
    <w:rsid w:val="006D1FD0"/>
    <w:rsid w:val="006D4096"/>
    <w:rsid w:val="006D6462"/>
    <w:rsid w:val="006E1493"/>
    <w:rsid w:val="006E185D"/>
    <w:rsid w:val="006E1F8A"/>
    <w:rsid w:val="006E2980"/>
    <w:rsid w:val="006E37CF"/>
    <w:rsid w:val="006E4563"/>
    <w:rsid w:val="006F0B9C"/>
    <w:rsid w:val="006F0C5D"/>
    <w:rsid w:val="006F341D"/>
    <w:rsid w:val="006F3609"/>
    <w:rsid w:val="006F4C63"/>
    <w:rsid w:val="006F7B83"/>
    <w:rsid w:val="006F7C33"/>
    <w:rsid w:val="00700792"/>
    <w:rsid w:val="00701BC7"/>
    <w:rsid w:val="00706BB5"/>
    <w:rsid w:val="0071569A"/>
    <w:rsid w:val="00717BA1"/>
    <w:rsid w:val="007209D9"/>
    <w:rsid w:val="007218B3"/>
    <w:rsid w:val="00722699"/>
    <w:rsid w:val="00723047"/>
    <w:rsid w:val="00723A6D"/>
    <w:rsid w:val="0072489E"/>
    <w:rsid w:val="00725FAA"/>
    <w:rsid w:val="00733B90"/>
    <w:rsid w:val="00733FD6"/>
    <w:rsid w:val="007372A6"/>
    <w:rsid w:val="00746E4A"/>
    <w:rsid w:val="00753143"/>
    <w:rsid w:val="00753508"/>
    <w:rsid w:val="0075618A"/>
    <w:rsid w:val="0075630F"/>
    <w:rsid w:val="00756A88"/>
    <w:rsid w:val="00756E87"/>
    <w:rsid w:val="007605C1"/>
    <w:rsid w:val="00761468"/>
    <w:rsid w:val="007619B3"/>
    <w:rsid w:val="007631B1"/>
    <w:rsid w:val="00763E99"/>
    <w:rsid w:val="00764116"/>
    <w:rsid w:val="0076418E"/>
    <w:rsid w:val="0076595A"/>
    <w:rsid w:val="00766459"/>
    <w:rsid w:val="00767545"/>
    <w:rsid w:val="007705B7"/>
    <w:rsid w:val="00771E1E"/>
    <w:rsid w:val="0077723C"/>
    <w:rsid w:val="0078049E"/>
    <w:rsid w:val="00780623"/>
    <w:rsid w:val="00782046"/>
    <w:rsid w:val="007827EE"/>
    <w:rsid w:val="007846C9"/>
    <w:rsid w:val="00794289"/>
    <w:rsid w:val="007A2E69"/>
    <w:rsid w:val="007A4173"/>
    <w:rsid w:val="007B1CD0"/>
    <w:rsid w:val="007B1F4B"/>
    <w:rsid w:val="007B2301"/>
    <w:rsid w:val="007B2B41"/>
    <w:rsid w:val="007B2CAD"/>
    <w:rsid w:val="007B6311"/>
    <w:rsid w:val="007B6A36"/>
    <w:rsid w:val="007C1FB1"/>
    <w:rsid w:val="007C2941"/>
    <w:rsid w:val="007C297B"/>
    <w:rsid w:val="007C62B8"/>
    <w:rsid w:val="007C66C0"/>
    <w:rsid w:val="007C6D44"/>
    <w:rsid w:val="007D1EEF"/>
    <w:rsid w:val="007D2A2D"/>
    <w:rsid w:val="007D3521"/>
    <w:rsid w:val="007D5153"/>
    <w:rsid w:val="007E08F1"/>
    <w:rsid w:val="007E0DBF"/>
    <w:rsid w:val="007E269F"/>
    <w:rsid w:val="007E4721"/>
    <w:rsid w:val="007F11CA"/>
    <w:rsid w:val="007F2CB5"/>
    <w:rsid w:val="007F5083"/>
    <w:rsid w:val="007F7AEE"/>
    <w:rsid w:val="00801347"/>
    <w:rsid w:val="008035AA"/>
    <w:rsid w:val="00803D34"/>
    <w:rsid w:val="008048A4"/>
    <w:rsid w:val="00804F2D"/>
    <w:rsid w:val="00805734"/>
    <w:rsid w:val="00806934"/>
    <w:rsid w:val="0080786A"/>
    <w:rsid w:val="00807E79"/>
    <w:rsid w:val="00811FC9"/>
    <w:rsid w:val="008133CD"/>
    <w:rsid w:val="008150B5"/>
    <w:rsid w:val="0081516C"/>
    <w:rsid w:val="00815C7B"/>
    <w:rsid w:val="00817286"/>
    <w:rsid w:val="0082530A"/>
    <w:rsid w:val="00826867"/>
    <w:rsid w:val="00830B0C"/>
    <w:rsid w:val="00831A93"/>
    <w:rsid w:val="00831C99"/>
    <w:rsid w:val="008326E2"/>
    <w:rsid w:val="0083318A"/>
    <w:rsid w:val="00833439"/>
    <w:rsid w:val="0083617A"/>
    <w:rsid w:val="00837467"/>
    <w:rsid w:val="008412E9"/>
    <w:rsid w:val="00843B84"/>
    <w:rsid w:val="00844DA6"/>
    <w:rsid w:val="008454F2"/>
    <w:rsid w:val="0085169E"/>
    <w:rsid w:val="00851D28"/>
    <w:rsid w:val="00852925"/>
    <w:rsid w:val="008572DB"/>
    <w:rsid w:val="008573C6"/>
    <w:rsid w:val="008627FA"/>
    <w:rsid w:val="00863296"/>
    <w:rsid w:val="00863B72"/>
    <w:rsid w:val="00865E66"/>
    <w:rsid w:val="00866B62"/>
    <w:rsid w:val="008671A9"/>
    <w:rsid w:val="0087237C"/>
    <w:rsid w:val="00875B7D"/>
    <w:rsid w:val="00875C84"/>
    <w:rsid w:val="0087637C"/>
    <w:rsid w:val="00876A5C"/>
    <w:rsid w:val="00880431"/>
    <w:rsid w:val="00883D96"/>
    <w:rsid w:val="00884436"/>
    <w:rsid w:val="00884DDD"/>
    <w:rsid w:val="00890572"/>
    <w:rsid w:val="008913A2"/>
    <w:rsid w:val="00891FC3"/>
    <w:rsid w:val="00892E2D"/>
    <w:rsid w:val="00893698"/>
    <w:rsid w:val="008939E5"/>
    <w:rsid w:val="008A1054"/>
    <w:rsid w:val="008A14A6"/>
    <w:rsid w:val="008A3CCB"/>
    <w:rsid w:val="008A3D22"/>
    <w:rsid w:val="008A6B8E"/>
    <w:rsid w:val="008B06BB"/>
    <w:rsid w:val="008B17BB"/>
    <w:rsid w:val="008B1D35"/>
    <w:rsid w:val="008B3280"/>
    <w:rsid w:val="008B4D39"/>
    <w:rsid w:val="008B6061"/>
    <w:rsid w:val="008B73B8"/>
    <w:rsid w:val="008B7ED9"/>
    <w:rsid w:val="008C17C1"/>
    <w:rsid w:val="008C251B"/>
    <w:rsid w:val="008C253E"/>
    <w:rsid w:val="008C35BF"/>
    <w:rsid w:val="008C5744"/>
    <w:rsid w:val="008C6196"/>
    <w:rsid w:val="008C79D4"/>
    <w:rsid w:val="008D4FC5"/>
    <w:rsid w:val="008D641A"/>
    <w:rsid w:val="008E3322"/>
    <w:rsid w:val="008F0CFC"/>
    <w:rsid w:val="008F1546"/>
    <w:rsid w:val="008F3D49"/>
    <w:rsid w:val="008F4A3A"/>
    <w:rsid w:val="008F4DEE"/>
    <w:rsid w:val="008F78CF"/>
    <w:rsid w:val="009022B8"/>
    <w:rsid w:val="00903E61"/>
    <w:rsid w:val="00903EDC"/>
    <w:rsid w:val="00903F7C"/>
    <w:rsid w:val="009047AC"/>
    <w:rsid w:val="00904836"/>
    <w:rsid w:val="00905666"/>
    <w:rsid w:val="009057A6"/>
    <w:rsid w:val="00907444"/>
    <w:rsid w:val="0090791B"/>
    <w:rsid w:val="009107A0"/>
    <w:rsid w:val="00914D78"/>
    <w:rsid w:val="00916789"/>
    <w:rsid w:val="00917334"/>
    <w:rsid w:val="00920129"/>
    <w:rsid w:val="00921A98"/>
    <w:rsid w:val="00922724"/>
    <w:rsid w:val="0092589D"/>
    <w:rsid w:val="00925D3A"/>
    <w:rsid w:val="00935B8D"/>
    <w:rsid w:val="00935EC4"/>
    <w:rsid w:val="0093625E"/>
    <w:rsid w:val="00936AD0"/>
    <w:rsid w:val="00941191"/>
    <w:rsid w:val="00942473"/>
    <w:rsid w:val="00943DAF"/>
    <w:rsid w:val="009442B8"/>
    <w:rsid w:val="00946D92"/>
    <w:rsid w:val="0094713A"/>
    <w:rsid w:val="009472B2"/>
    <w:rsid w:val="00947916"/>
    <w:rsid w:val="00950258"/>
    <w:rsid w:val="009510DE"/>
    <w:rsid w:val="009519D0"/>
    <w:rsid w:val="00952ED6"/>
    <w:rsid w:val="00953A4F"/>
    <w:rsid w:val="00957EE7"/>
    <w:rsid w:val="00963933"/>
    <w:rsid w:val="00965153"/>
    <w:rsid w:val="0096538E"/>
    <w:rsid w:val="0096584C"/>
    <w:rsid w:val="00971BCB"/>
    <w:rsid w:val="009763CA"/>
    <w:rsid w:val="009764A5"/>
    <w:rsid w:val="00976CF7"/>
    <w:rsid w:val="009776BE"/>
    <w:rsid w:val="00977B44"/>
    <w:rsid w:val="00980982"/>
    <w:rsid w:val="00981381"/>
    <w:rsid w:val="00981521"/>
    <w:rsid w:val="0098460E"/>
    <w:rsid w:val="00984D22"/>
    <w:rsid w:val="0099034B"/>
    <w:rsid w:val="00991DA0"/>
    <w:rsid w:val="00994E2B"/>
    <w:rsid w:val="009957FA"/>
    <w:rsid w:val="009A0A2D"/>
    <w:rsid w:val="009A2F64"/>
    <w:rsid w:val="009A3EBB"/>
    <w:rsid w:val="009A6A99"/>
    <w:rsid w:val="009A734E"/>
    <w:rsid w:val="009A7464"/>
    <w:rsid w:val="009B08F7"/>
    <w:rsid w:val="009B1120"/>
    <w:rsid w:val="009C209D"/>
    <w:rsid w:val="009C4BBE"/>
    <w:rsid w:val="009C4EBC"/>
    <w:rsid w:val="009C6787"/>
    <w:rsid w:val="009C7B7E"/>
    <w:rsid w:val="009D032A"/>
    <w:rsid w:val="009D1DFE"/>
    <w:rsid w:val="009D2DD6"/>
    <w:rsid w:val="009D38EE"/>
    <w:rsid w:val="009D578C"/>
    <w:rsid w:val="009D5F71"/>
    <w:rsid w:val="009D710C"/>
    <w:rsid w:val="009E0E6F"/>
    <w:rsid w:val="009E2B46"/>
    <w:rsid w:val="009E42DD"/>
    <w:rsid w:val="009E449F"/>
    <w:rsid w:val="009E4BDB"/>
    <w:rsid w:val="009F098D"/>
    <w:rsid w:val="009F17AA"/>
    <w:rsid w:val="009F2916"/>
    <w:rsid w:val="009F4E34"/>
    <w:rsid w:val="009F59F8"/>
    <w:rsid w:val="009F760A"/>
    <w:rsid w:val="00A00E3B"/>
    <w:rsid w:val="00A03857"/>
    <w:rsid w:val="00A06425"/>
    <w:rsid w:val="00A1031B"/>
    <w:rsid w:val="00A10E79"/>
    <w:rsid w:val="00A11B87"/>
    <w:rsid w:val="00A125AA"/>
    <w:rsid w:val="00A14F6D"/>
    <w:rsid w:val="00A15CA3"/>
    <w:rsid w:val="00A1788F"/>
    <w:rsid w:val="00A17CB1"/>
    <w:rsid w:val="00A17DDE"/>
    <w:rsid w:val="00A20164"/>
    <w:rsid w:val="00A20B7F"/>
    <w:rsid w:val="00A20F82"/>
    <w:rsid w:val="00A222E0"/>
    <w:rsid w:val="00A22942"/>
    <w:rsid w:val="00A25DF5"/>
    <w:rsid w:val="00A27D17"/>
    <w:rsid w:val="00A3166D"/>
    <w:rsid w:val="00A31703"/>
    <w:rsid w:val="00A34940"/>
    <w:rsid w:val="00A42958"/>
    <w:rsid w:val="00A47A44"/>
    <w:rsid w:val="00A556F0"/>
    <w:rsid w:val="00A55D14"/>
    <w:rsid w:val="00A56630"/>
    <w:rsid w:val="00A56E93"/>
    <w:rsid w:val="00A572EC"/>
    <w:rsid w:val="00A60E26"/>
    <w:rsid w:val="00A71966"/>
    <w:rsid w:val="00A7403C"/>
    <w:rsid w:val="00A768CC"/>
    <w:rsid w:val="00A810C6"/>
    <w:rsid w:val="00A8439C"/>
    <w:rsid w:val="00A85575"/>
    <w:rsid w:val="00A85AFA"/>
    <w:rsid w:val="00A8651C"/>
    <w:rsid w:val="00A87353"/>
    <w:rsid w:val="00A908A1"/>
    <w:rsid w:val="00A92441"/>
    <w:rsid w:val="00A932C3"/>
    <w:rsid w:val="00A94038"/>
    <w:rsid w:val="00AA6826"/>
    <w:rsid w:val="00AA6BA7"/>
    <w:rsid w:val="00AA6F41"/>
    <w:rsid w:val="00AA724E"/>
    <w:rsid w:val="00AB0022"/>
    <w:rsid w:val="00AB3018"/>
    <w:rsid w:val="00AB3A5D"/>
    <w:rsid w:val="00AB3E0C"/>
    <w:rsid w:val="00AB46F7"/>
    <w:rsid w:val="00AB7280"/>
    <w:rsid w:val="00AC093F"/>
    <w:rsid w:val="00AC0D94"/>
    <w:rsid w:val="00AC1C23"/>
    <w:rsid w:val="00AC1ED7"/>
    <w:rsid w:val="00AC331F"/>
    <w:rsid w:val="00AC3A7D"/>
    <w:rsid w:val="00AC4FA7"/>
    <w:rsid w:val="00AC534A"/>
    <w:rsid w:val="00AC7C74"/>
    <w:rsid w:val="00AD0A2F"/>
    <w:rsid w:val="00AE1146"/>
    <w:rsid w:val="00AE6654"/>
    <w:rsid w:val="00AE68EC"/>
    <w:rsid w:val="00AF096B"/>
    <w:rsid w:val="00AF261B"/>
    <w:rsid w:val="00AF385A"/>
    <w:rsid w:val="00B0081B"/>
    <w:rsid w:val="00B04FAD"/>
    <w:rsid w:val="00B07CE5"/>
    <w:rsid w:val="00B10949"/>
    <w:rsid w:val="00B12F3D"/>
    <w:rsid w:val="00B138F2"/>
    <w:rsid w:val="00B14933"/>
    <w:rsid w:val="00B1595D"/>
    <w:rsid w:val="00B174F0"/>
    <w:rsid w:val="00B1763E"/>
    <w:rsid w:val="00B20E9A"/>
    <w:rsid w:val="00B21235"/>
    <w:rsid w:val="00B24569"/>
    <w:rsid w:val="00B24CBE"/>
    <w:rsid w:val="00B252FE"/>
    <w:rsid w:val="00B253C4"/>
    <w:rsid w:val="00B2550C"/>
    <w:rsid w:val="00B32226"/>
    <w:rsid w:val="00B376E7"/>
    <w:rsid w:val="00B407E0"/>
    <w:rsid w:val="00B508E1"/>
    <w:rsid w:val="00B53981"/>
    <w:rsid w:val="00B56720"/>
    <w:rsid w:val="00B56A51"/>
    <w:rsid w:val="00B61171"/>
    <w:rsid w:val="00B624E7"/>
    <w:rsid w:val="00B63564"/>
    <w:rsid w:val="00B643A6"/>
    <w:rsid w:val="00B64733"/>
    <w:rsid w:val="00B656EE"/>
    <w:rsid w:val="00B7089D"/>
    <w:rsid w:val="00B7539B"/>
    <w:rsid w:val="00B758B9"/>
    <w:rsid w:val="00B80BB9"/>
    <w:rsid w:val="00B81C1A"/>
    <w:rsid w:val="00B8234C"/>
    <w:rsid w:val="00B91038"/>
    <w:rsid w:val="00B92FAE"/>
    <w:rsid w:val="00B94258"/>
    <w:rsid w:val="00B942DE"/>
    <w:rsid w:val="00B9468A"/>
    <w:rsid w:val="00B954FC"/>
    <w:rsid w:val="00BA30CE"/>
    <w:rsid w:val="00BA68DA"/>
    <w:rsid w:val="00BA6B92"/>
    <w:rsid w:val="00BA71B6"/>
    <w:rsid w:val="00BB0CF1"/>
    <w:rsid w:val="00BB51BB"/>
    <w:rsid w:val="00BC154F"/>
    <w:rsid w:val="00BC18DE"/>
    <w:rsid w:val="00BC21B2"/>
    <w:rsid w:val="00BC4DEE"/>
    <w:rsid w:val="00BC5711"/>
    <w:rsid w:val="00BD07FB"/>
    <w:rsid w:val="00BD0B2A"/>
    <w:rsid w:val="00BD18E9"/>
    <w:rsid w:val="00BD1C51"/>
    <w:rsid w:val="00BD5DD5"/>
    <w:rsid w:val="00BD70AA"/>
    <w:rsid w:val="00BD7958"/>
    <w:rsid w:val="00BD7A78"/>
    <w:rsid w:val="00BE437F"/>
    <w:rsid w:val="00BE4DD5"/>
    <w:rsid w:val="00BE5845"/>
    <w:rsid w:val="00BE6C8C"/>
    <w:rsid w:val="00BF2E59"/>
    <w:rsid w:val="00BF54BE"/>
    <w:rsid w:val="00BF7F73"/>
    <w:rsid w:val="00C00B9E"/>
    <w:rsid w:val="00C03927"/>
    <w:rsid w:val="00C13BA1"/>
    <w:rsid w:val="00C14982"/>
    <w:rsid w:val="00C15875"/>
    <w:rsid w:val="00C20663"/>
    <w:rsid w:val="00C22836"/>
    <w:rsid w:val="00C23418"/>
    <w:rsid w:val="00C259EE"/>
    <w:rsid w:val="00C2748F"/>
    <w:rsid w:val="00C2772B"/>
    <w:rsid w:val="00C306A2"/>
    <w:rsid w:val="00C30B7F"/>
    <w:rsid w:val="00C31AE5"/>
    <w:rsid w:val="00C31D45"/>
    <w:rsid w:val="00C40CF0"/>
    <w:rsid w:val="00C41073"/>
    <w:rsid w:val="00C41BFB"/>
    <w:rsid w:val="00C43C6B"/>
    <w:rsid w:val="00C4444D"/>
    <w:rsid w:val="00C46424"/>
    <w:rsid w:val="00C4762A"/>
    <w:rsid w:val="00C51E0E"/>
    <w:rsid w:val="00C51F72"/>
    <w:rsid w:val="00C5384B"/>
    <w:rsid w:val="00C55585"/>
    <w:rsid w:val="00C55B5F"/>
    <w:rsid w:val="00C56E50"/>
    <w:rsid w:val="00C60F3F"/>
    <w:rsid w:val="00C625C4"/>
    <w:rsid w:val="00C641BF"/>
    <w:rsid w:val="00C645FC"/>
    <w:rsid w:val="00C65BC9"/>
    <w:rsid w:val="00C66B29"/>
    <w:rsid w:val="00C7281A"/>
    <w:rsid w:val="00C74587"/>
    <w:rsid w:val="00C82F38"/>
    <w:rsid w:val="00C83EAE"/>
    <w:rsid w:val="00C84657"/>
    <w:rsid w:val="00C910ED"/>
    <w:rsid w:val="00C94177"/>
    <w:rsid w:val="00CA20C1"/>
    <w:rsid w:val="00CA3E26"/>
    <w:rsid w:val="00CA40A3"/>
    <w:rsid w:val="00CA4492"/>
    <w:rsid w:val="00CA66B7"/>
    <w:rsid w:val="00CA6BE9"/>
    <w:rsid w:val="00CB4D25"/>
    <w:rsid w:val="00CB61DD"/>
    <w:rsid w:val="00CC1C78"/>
    <w:rsid w:val="00CC1D6C"/>
    <w:rsid w:val="00CC4CE9"/>
    <w:rsid w:val="00CC6693"/>
    <w:rsid w:val="00CC7489"/>
    <w:rsid w:val="00CD13CD"/>
    <w:rsid w:val="00CD1F59"/>
    <w:rsid w:val="00CD2B56"/>
    <w:rsid w:val="00CD40AC"/>
    <w:rsid w:val="00CD45C2"/>
    <w:rsid w:val="00CD6309"/>
    <w:rsid w:val="00CD7177"/>
    <w:rsid w:val="00CD7DE9"/>
    <w:rsid w:val="00CE14A9"/>
    <w:rsid w:val="00CE2812"/>
    <w:rsid w:val="00CE2E76"/>
    <w:rsid w:val="00CE579E"/>
    <w:rsid w:val="00CF05DD"/>
    <w:rsid w:val="00CF211B"/>
    <w:rsid w:val="00CF348C"/>
    <w:rsid w:val="00CF54EB"/>
    <w:rsid w:val="00D01D6B"/>
    <w:rsid w:val="00D02AC1"/>
    <w:rsid w:val="00D046AB"/>
    <w:rsid w:val="00D05079"/>
    <w:rsid w:val="00D10CA8"/>
    <w:rsid w:val="00D10CAF"/>
    <w:rsid w:val="00D11D0C"/>
    <w:rsid w:val="00D13C79"/>
    <w:rsid w:val="00D1573E"/>
    <w:rsid w:val="00D17304"/>
    <w:rsid w:val="00D2050C"/>
    <w:rsid w:val="00D21B5E"/>
    <w:rsid w:val="00D2352E"/>
    <w:rsid w:val="00D23622"/>
    <w:rsid w:val="00D246B2"/>
    <w:rsid w:val="00D24D3F"/>
    <w:rsid w:val="00D30107"/>
    <w:rsid w:val="00D31374"/>
    <w:rsid w:val="00D32643"/>
    <w:rsid w:val="00D33570"/>
    <w:rsid w:val="00D33D5C"/>
    <w:rsid w:val="00D344C9"/>
    <w:rsid w:val="00D34BC2"/>
    <w:rsid w:val="00D363F2"/>
    <w:rsid w:val="00D36BE0"/>
    <w:rsid w:val="00D36F06"/>
    <w:rsid w:val="00D37539"/>
    <w:rsid w:val="00D41000"/>
    <w:rsid w:val="00D4183B"/>
    <w:rsid w:val="00D44235"/>
    <w:rsid w:val="00D4504E"/>
    <w:rsid w:val="00D45E34"/>
    <w:rsid w:val="00D4679C"/>
    <w:rsid w:val="00D46E07"/>
    <w:rsid w:val="00D4712E"/>
    <w:rsid w:val="00D47711"/>
    <w:rsid w:val="00D477C7"/>
    <w:rsid w:val="00D50438"/>
    <w:rsid w:val="00D50920"/>
    <w:rsid w:val="00D50AA0"/>
    <w:rsid w:val="00D51105"/>
    <w:rsid w:val="00D5497C"/>
    <w:rsid w:val="00D5608E"/>
    <w:rsid w:val="00D57F72"/>
    <w:rsid w:val="00D607FC"/>
    <w:rsid w:val="00D62142"/>
    <w:rsid w:val="00D6606B"/>
    <w:rsid w:val="00D702B7"/>
    <w:rsid w:val="00D7124D"/>
    <w:rsid w:val="00D72896"/>
    <w:rsid w:val="00D7339F"/>
    <w:rsid w:val="00D77128"/>
    <w:rsid w:val="00D77951"/>
    <w:rsid w:val="00D804A3"/>
    <w:rsid w:val="00D8488C"/>
    <w:rsid w:val="00D87105"/>
    <w:rsid w:val="00D94BB5"/>
    <w:rsid w:val="00D967C7"/>
    <w:rsid w:val="00D968F8"/>
    <w:rsid w:val="00D97089"/>
    <w:rsid w:val="00D97938"/>
    <w:rsid w:val="00DA2989"/>
    <w:rsid w:val="00DA3855"/>
    <w:rsid w:val="00DA56A9"/>
    <w:rsid w:val="00DB5728"/>
    <w:rsid w:val="00DB591B"/>
    <w:rsid w:val="00DC00CB"/>
    <w:rsid w:val="00DC1EDF"/>
    <w:rsid w:val="00DC2DA6"/>
    <w:rsid w:val="00DC542C"/>
    <w:rsid w:val="00DC6199"/>
    <w:rsid w:val="00DD49CD"/>
    <w:rsid w:val="00DD6866"/>
    <w:rsid w:val="00DD68DE"/>
    <w:rsid w:val="00DE1247"/>
    <w:rsid w:val="00DE53B1"/>
    <w:rsid w:val="00DE6001"/>
    <w:rsid w:val="00DE7958"/>
    <w:rsid w:val="00DE7AE7"/>
    <w:rsid w:val="00DF0F86"/>
    <w:rsid w:val="00DF27A4"/>
    <w:rsid w:val="00DF43DE"/>
    <w:rsid w:val="00DF7F15"/>
    <w:rsid w:val="00E00365"/>
    <w:rsid w:val="00E006F8"/>
    <w:rsid w:val="00E00A6E"/>
    <w:rsid w:val="00E0312D"/>
    <w:rsid w:val="00E038C7"/>
    <w:rsid w:val="00E03DDE"/>
    <w:rsid w:val="00E052D3"/>
    <w:rsid w:val="00E05526"/>
    <w:rsid w:val="00E057FD"/>
    <w:rsid w:val="00E062E9"/>
    <w:rsid w:val="00E076B6"/>
    <w:rsid w:val="00E10796"/>
    <w:rsid w:val="00E15AFF"/>
    <w:rsid w:val="00E167A6"/>
    <w:rsid w:val="00E20478"/>
    <w:rsid w:val="00E20549"/>
    <w:rsid w:val="00E20858"/>
    <w:rsid w:val="00E22B7F"/>
    <w:rsid w:val="00E22F25"/>
    <w:rsid w:val="00E23BC0"/>
    <w:rsid w:val="00E27968"/>
    <w:rsid w:val="00E30767"/>
    <w:rsid w:val="00E33A17"/>
    <w:rsid w:val="00E356CE"/>
    <w:rsid w:val="00E4003A"/>
    <w:rsid w:val="00E41983"/>
    <w:rsid w:val="00E457FD"/>
    <w:rsid w:val="00E4596D"/>
    <w:rsid w:val="00E47235"/>
    <w:rsid w:val="00E5062E"/>
    <w:rsid w:val="00E52101"/>
    <w:rsid w:val="00E52EDC"/>
    <w:rsid w:val="00E53F45"/>
    <w:rsid w:val="00E565E3"/>
    <w:rsid w:val="00E56A35"/>
    <w:rsid w:val="00E60834"/>
    <w:rsid w:val="00E62F49"/>
    <w:rsid w:val="00E631B1"/>
    <w:rsid w:val="00E63D4E"/>
    <w:rsid w:val="00E6688B"/>
    <w:rsid w:val="00E6757C"/>
    <w:rsid w:val="00E70B45"/>
    <w:rsid w:val="00E741EE"/>
    <w:rsid w:val="00E7519A"/>
    <w:rsid w:val="00E7596D"/>
    <w:rsid w:val="00E77809"/>
    <w:rsid w:val="00E80BEE"/>
    <w:rsid w:val="00E817EB"/>
    <w:rsid w:val="00E831A9"/>
    <w:rsid w:val="00E90474"/>
    <w:rsid w:val="00E93480"/>
    <w:rsid w:val="00E93ACF"/>
    <w:rsid w:val="00E946FB"/>
    <w:rsid w:val="00E967B1"/>
    <w:rsid w:val="00EA0817"/>
    <w:rsid w:val="00EA35EA"/>
    <w:rsid w:val="00EC08AC"/>
    <w:rsid w:val="00EC2650"/>
    <w:rsid w:val="00EC5333"/>
    <w:rsid w:val="00ED2953"/>
    <w:rsid w:val="00ED3966"/>
    <w:rsid w:val="00ED7375"/>
    <w:rsid w:val="00ED7EB6"/>
    <w:rsid w:val="00EE1461"/>
    <w:rsid w:val="00EE2691"/>
    <w:rsid w:val="00EE3EAE"/>
    <w:rsid w:val="00EE3FBA"/>
    <w:rsid w:val="00EE72F6"/>
    <w:rsid w:val="00EF06A9"/>
    <w:rsid w:val="00EF1FA1"/>
    <w:rsid w:val="00EF3E61"/>
    <w:rsid w:val="00F011B8"/>
    <w:rsid w:val="00F024E5"/>
    <w:rsid w:val="00F02A78"/>
    <w:rsid w:val="00F044E9"/>
    <w:rsid w:val="00F05377"/>
    <w:rsid w:val="00F05B1B"/>
    <w:rsid w:val="00F06589"/>
    <w:rsid w:val="00F06B8F"/>
    <w:rsid w:val="00F13445"/>
    <w:rsid w:val="00F1580C"/>
    <w:rsid w:val="00F2138A"/>
    <w:rsid w:val="00F24E79"/>
    <w:rsid w:val="00F2574B"/>
    <w:rsid w:val="00F25A61"/>
    <w:rsid w:val="00F2797E"/>
    <w:rsid w:val="00F306C2"/>
    <w:rsid w:val="00F32683"/>
    <w:rsid w:val="00F3412B"/>
    <w:rsid w:val="00F34D87"/>
    <w:rsid w:val="00F4092C"/>
    <w:rsid w:val="00F41A80"/>
    <w:rsid w:val="00F42E55"/>
    <w:rsid w:val="00F5032C"/>
    <w:rsid w:val="00F50E28"/>
    <w:rsid w:val="00F51288"/>
    <w:rsid w:val="00F51993"/>
    <w:rsid w:val="00F54B5B"/>
    <w:rsid w:val="00F55632"/>
    <w:rsid w:val="00F578C5"/>
    <w:rsid w:val="00F600BC"/>
    <w:rsid w:val="00F66766"/>
    <w:rsid w:val="00F75401"/>
    <w:rsid w:val="00F7641A"/>
    <w:rsid w:val="00F770BB"/>
    <w:rsid w:val="00F775C0"/>
    <w:rsid w:val="00F82AA7"/>
    <w:rsid w:val="00F82B01"/>
    <w:rsid w:val="00F866E1"/>
    <w:rsid w:val="00F92713"/>
    <w:rsid w:val="00F9522C"/>
    <w:rsid w:val="00F97407"/>
    <w:rsid w:val="00FA18E8"/>
    <w:rsid w:val="00FA4054"/>
    <w:rsid w:val="00FA407C"/>
    <w:rsid w:val="00FA5E0C"/>
    <w:rsid w:val="00FA7C5C"/>
    <w:rsid w:val="00FB5CA4"/>
    <w:rsid w:val="00FB5F78"/>
    <w:rsid w:val="00FB7B37"/>
    <w:rsid w:val="00FB7DF8"/>
    <w:rsid w:val="00FC0FF5"/>
    <w:rsid w:val="00FC4F2F"/>
    <w:rsid w:val="00FC5358"/>
    <w:rsid w:val="00FD06F8"/>
    <w:rsid w:val="00FD0E5F"/>
    <w:rsid w:val="00FD2763"/>
    <w:rsid w:val="00FD3BE8"/>
    <w:rsid w:val="00FD7146"/>
    <w:rsid w:val="00FE517D"/>
    <w:rsid w:val="00FE5255"/>
    <w:rsid w:val="00FE763A"/>
    <w:rsid w:val="00FF0D08"/>
    <w:rsid w:val="00FF5EB3"/>
    <w:rsid w:val="00FF6838"/>
    <w:rsid w:val="00FF6DC4"/>
    <w:rsid w:val="02E164BA"/>
    <w:rsid w:val="03B430C7"/>
    <w:rsid w:val="0BA34AE4"/>
    <w:rsid w:val="0E32370D"/>
    <w:rsid w:val="12AC0E85"/>
    <w:rsid w:val="163A4DBC"/>
    <w:rsid w:val="176B0226"/>
    <w:rsid w:val="193E79B3"/>
    <w:rsid w:val="1EF91C0C"/>
    <w:rsid w:val="274E027D"/>
    <w:rsid w:val="28204D98"/>
    <w:rsid w:val="29BA293B"/>
    <w:rsid w:val="2D112632"/>
    <w:rsid w:val="30755DBB"/>
    <w:rsid w:val="3213146B"/>
    <w:rsid w:val="3ABE142A"/>
    <w:rsid w:val="3D614AF5"/>
    <w:rsid w:val="3F000D1E"/>
    <w:rsid w:val="4493434F"/>
    <w:rsid w:val="490F40DE"/>
    <w:rsid w:val="516A1A5F"/>
    <w:rsid w:val="516C4F62"/>
    <w:rsid w:val="5CC10AF0"/>
    <w:rsid w:val="65EC577B"/>
    <w:rsid w:val="69CB6DDB"/>
    <w:rsid w:val="6CEB5A7E"/>
    <w:rsid w:val="73E30D64"/>
    <w:rsid w:val="76F719F6"/>
    <w:rsid w:val="780262A5"/>
    <w:rsid w:val="7B1039AA"/>
    <w:rsid w:val="7D0979FE"/>
    <w:rsid w:val="7D57076C"/>
    <w:rsid w:val="7DAD6F7C"/>
    <w:rsid w:val="7EF63A9B"/>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lsdException w:name="header" w:semiHidden="0" w:qFormat="1"/>
    <w:lsdException w:name="footer" w:semiHidden="0" w:qFormat="1"/>
    <w:lsdException w:name="caption" w:uiPriority="35" w:qFormat="1"/>
    <w:lsdException w:name="footnote reference" w:semiHidden="0" w:unhideWhenUsed="0" w:qFormat="1"/>
    <w:lsdException w:name="annotation reference" w:semiHidden="0"/>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Plain Text" w:semiHidden="0" w:unhideWhenUsed="0" w:qFormat="1"/>
    <w:lsdException w:name="Normal (Web)" w:semiHidden="0"/>
    <w:lsdException w:name="Normal Table" w:semiHidden="0" w:qFormat="1"/>
    <w:lsdException w:name="annotation subject"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6B62"/>
    <w:rPr>
      <w:sz w:val="22"/>
      <w:szCs w:val="22"/>
    </w:rPr>
  </w:style>
  <w:style w:type="paragraph" w:styleId="Titolo1">
    <w:name w:val="heading 1"/>
    <w:basedOn w:val="Normale"/>
    <w:next w:val="Normale"/>
    <w:link w:val="Titolo1Carattere"/>
    <w:uiPriority w:val="9"/>
    <w:qFormat/>
    <w:rsid w:val="00866B62"/>
    <w:pPr>
      <w:pBdr>
        <w:top w:val="single" w:sz="4" w:space="1" w:color="auto"/>
        <w:left w:val="single" w:sz="4" w:space="4" w:color="auto"/>
        <w:bottom w:val="single" w:sz="4" w:space="1" w:color="auto"/>
        <w:right w:val="single" w:sz="4" w:space="4" w:color="auto"/>
      </w:pBdr>
      <w:spacing w:after="0"/>
      <w:outlineLvl w:val="0"/>
    </w:pPr>
    <w:rPr>
      <w:rFonts w:eastAsiaTheme="minorHAnsi"/>
      <w:b/>
      <w:sz w:val="28"/>
      <w:szCs w:val="28"/>
      <w:lang w:val="en-GB" w:eastAsia="en-US"/>
    </w:rPr>
  </w:style>
  <w:style w:type="paragraph" w:styleId="Titolo2">
    <w:name w:val="heading 2"/>
    <w:basedOn w:val="Normale"/>
    <w:next w:val="Normale"/>
    <w:link w:val="Titolo2Carattere"/>
    <w:uiPriority w:val="9"/>
    <w:unhideWhenUsed/>
    <w:qFormat/>
    <w:rsid w:val="00866B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866B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866B62"/>
    <w:pPr>
      <w:spacing w:after="0" w:line="240" w:lineRule="auto"/>
    </w:pPr>
    <w:rPr>
      <w:rFonts w:ascii="Tahoma" w:hAnsi="Tahoma" w:cs="Tahoma"/>
      <w:sz w:val="16"/>
      <w:szCs w:val="16"/>
    </w:rPr>
  </w:style>
  <w:style w:type="paragraph" w:styleId="Testocommento">
    <w:name w:val="annotation text"/>
    <w:basedOn w:val="Normale"/>
    <w:link w:val="TestocommentoCarattere1"/>
    <w:uiPriority w:val="99"/>
    <w:unhideWhenUsed/>
    <w:rsid w:val="00866B62"/>
    <w:pPr>
      <w:spacing w:line="240" w:lineRule="auto"/>
    </w:pPr>
    <w:rPr>
      <w:sz w:val="20"/>
      <w:szCs w:val="20"/>
      <w:lang w:val="en-US"/>
    </w:rPr>
  </w:style>
  <w:style w:type="paragraph" w:styleId="Soggettocommento">
    <w:name w:val="annotation subject"/>
    <w:basedOn w:val="Testocommento"/>
    <w:next w:val="Testocommento"/>
    <w:link w:val="SoggettocommentoCarattere1"/>
    <w:uiPriority w:val="99"/>
    <w:unhideWhenUsed/>
    <w:rsid w:val="00866B62"/>
    <w:rPr>
      <w:b/>
      <w:bCs/>
    </w:rPr>
  </w:style>
  <w:style w:type="paragraph" w:styleId="Pidipagina">
    <w:name w:val="footer"/>
    <w:basedOn w:val="Normale"/>
    <w:link w:val="PidipaginaCarattere"/>
    <w:uiPriority w:val="99"/>
    <w:unhideWhenUsed/>
    <w:qFormat/>
    <w:rsid w:val="00866B62"/>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qFormat/>
    <w:rsid w:val="00866B62"/>
    <w:pPr>
      <w:spacing w:after="0" w:line="240" w:lineRule="auto"/>
    </w:pPr>
    <w:rPr>
      <w:rFonts w:ascii="Times New Roman" w:eastAsia="Times New Roman" w:hAnsi="Times New Roman" w:cs="Times New Roman"/>
      <w:sz w:val="20"/>
      <w:szCs w:val="20"/>
    </w:rPr>
  </w:style>
  <w:style w:type="paragraph" w:styleId="Intestazione">
    <w:name w:val="header"/>
    <w:basedOn w:val="Normale"/>
    <w:link w:val="IntestazioneCarattere"/>
    <w:uiPriority w:val="99"/>
    <w:unhideWhenUsed/>
    <w:qFormat/>
    <w:rsid w:val="00866B62"/>
    <w:pPr>
      <w:tabs>
        <w:tab w:val="center" w:pos="4819"/>
        <w:tab w:val="right" w:pos="9638"/>
      </w:tabs>
      <w:spacing w:after="0" w:line="240" w:lineRule="auto"/>
    </w:pPr>
  </w:style>
  <w:style w:type="paragraph" w:styleId="NormaleWeb">
    <w:name w:val="Normal (Web)"/>
    <w:basedOn w:val="Normale"/>
    <w:uiPriority w:val="99"/>
    <w:unhideWhenUsed/>
    <w:rsid w:val="00866B62"/>
    <w:pPr>
      <w:spacing w:before="100" w:beforeAutospacing="1" w:after="100" w:afterAutospacing="1"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1"/>
    <w:uiPriority w:val="99"/>
    <w:qFormat/>
    <w:rsid w:val="00866B62"/>
    <w:pPr>
      <w:spacing w:after="0" w:line="240" w:lineRule="auto"/>
    </w:pPr>
    <w:rPr>
      <w:rFonts w:ascii="Consolas" w:hAnsi="Consolas"/>
      <w:sz w:val="20"/>
      <w:szCs w:val="20"/>
    </w:rPr>
  </w:style>
  <w:style w:type="paragraph" w:styleId="Sottotitolo">
    <w:name w:val="Subtitle"/>
    <w:basedOn w:val="Normale"/>
    <w:next w:val="Normale"/>
    <w:link w:val="SottotitoloCarattere"/>
    <w:uiPriority w:val="11"/>
    <w:qFormat/>
    <w:rsid w:val="00866B62"/>
    <w:pPr>
      <w:spacing w:after="0"/>
      <w:jc w:val="both"/>
    </w:pPr>
    <w:rPr>
      <w:rFonts w:eastAsiaTheme="minorHAnsi"/>
      <w:b/>
      <w:sz w:val="24"/>
      <w:szCs w:val="24"/>
      <w:u w:val="single"/>
      <w:lang w:val="en-GB" w:eastAsia="en-US"/>
    </w:rPr>
  </w:style>
  <w:style w:type="paragraph" w:styleId="Titolo">
    <w:name w:val="Title"/>
    <w:basedOn w:val="Normale"/>
    <w:next w:val="Normale"/>
    <w:link w:val="TitoloCarattere"/>
    <w:uiPriority w:val="10"/>
    <w:qFormat/>
    <w:rsid w:val="00866B62"/>
    <w:pPr>
      <w:spacing w:after="0"/>
      <w:jc w:val="center"/>
    </w:pPr>
    <w:rPr>
      <w:rFonts w:eastAsiaTheme="minorHAnsi"/>
      <w:b/>
      <w:sz w:val="32"/>
      <w:szCs w:val="32"/>
      <w:lang w:val="en-GB" w:eastAsia="en-US"/>
    </w:rPr>
  </w:style>
  <w:style w:type="paragraph" w:styleId="Sommario1">
    <w:name w:val="toc 1"/>
    <w:basedOn w:val="Normale"/>
    <w:next w:val="Normale"/>
    <w:uiPriority w:val="39"/>
    <w:unhideWhenUsed/>
    <w:rsid w:val="00866B62"/>
    <w:pPr>
      <w:tabs>
        <w:tab w:val="right" w:leader="dot" w:pos="9350"/>
      </w:tabs>
      <w:spacing w:after="100"/>
    </w:pPr>
    <w:rPr>
      <w:rFonts w:eastAsiaTheme="minorHAnsi"/>
      <w:lang w:val="en-US" w:eastAsia="en-US"/>
    </w:rPr>
  </w:style>
  <w:style w:type="paragraph" w:styleId="Sommario2">
    <w:name w:val="toc 2"/>
    <w:basedOn w:val="Normale"/>
    <w:next w:val="Normale"/>
    <w:uiPriority w:val="39"/>
    <w:unhideWhenUsed/>
    <w:rsid w:val="00866B62"/>
    <w:pPr>
      <w:spacing w:after="100"/>
      <w:ind w:left="220"/>
    </w:pPr>
    <w:rPr>
      <w:rFonts w:eastAsiaTheme="minorHAnsi"/>
      <w:lang w:val="en-US" w:eastAsia="en-US"/>
    </w:rPr>
  </w:style>
  <w:style w:type="paragraph" w:styleId="Sommario3">
    <w:name w:val="toc 3"/>
    <w:basedOn w:val="Normale"/>
    <w:next w:val="Normale"/>
    <w:uiPriority w:val="39"/>
    <w:unhideWhenUsed/>
    <w:rsid w:val="00866B62"/>
    <w:pPr>
      <w:spacing w:after="100"/>
      <w:ind w:left="440"/>
    </w:pPr>
    <w:rPr>
      <w:rFonts w:eastAsiaTheme="minorHAnsi"/>
      <w:lang w:val="en-US" w:eastAsia="en-US"/>
    </w:rPr>
  </w:style>
  <w:style w:type="character" w:styleId="Rimandocommento">
    <w:name w:val="annotation reference"/>
    <w:basedOn w:val="Carpredefinitoparagrafo"/>
    <w:uiPriority w:val="99"/>
    <w:unhideWhenUsed/>
    <w:rsid w:val="00866B62"/>
    <w:rPr>
      <w:sz w:val="16"/>
      <w:szCs w:val="16"/>
    </w:rPr>
  </w:style>
  <w:style w:type="character" w:styleId="Enfasicorsivo">
    <w:name w:val="Emphasis"/>
    <w:basedOn w:val="Carpredefinitoparagrafo"/>
    <w:uiPriority w:val="20"/>
    <w:qFormat/>
    <w:rsid w:val="00866B62"/>
    <w:rPr>
      <w:b/>
      <w:bCs/>
    </w:rPr>
  </w:style>
  <w:style w:type="character" w:styleId="Collegamentovisitato">
    <w:name w:val="FollowedHyperlink"/>
    <w:basedOn w:val="Carpredefinitoparagrafo"/>
    <w:uiPriority w:val="99"/>
    <w:unhideWhenUsed/>
    <w:rsid w:val="00866B62"/>
    <w:rPr>
      <w:color w:val="800080" w:themeColor="followedHyperlink"/>
      <w:u w:val="single"/>
    </w:rPr>
  </w:style>
  <w:style w:type="character" w:styleId="Rimandonotaapidipagina">
    <w:name w:val="footnote reference"/>
    <w:basedOn w:val="Carpredefinitoparagrafo"/>
    <w:uiPriority w:val="99"/>
    <w:qFormat/>
    <w:rsid w:val="00866B62"/>
    <w:rPr>
      <w:vertAlign w:val="superscript"/>
    </w:rPr>
  </w:style>
  <w:style w:type="character" w:styleId="Collegamentoipertestuale">
    <w:name w:val="Hyperlink"/>
    <w:basedOn w:val="Carpredefinitoparagrafo"/>
    <w:uiPriority w:val="99"/>
    <w:unhideWhenUsed/>
    <w:rsid w:val="00866B62"/>
    <w:rPr>
      <w:color w:val="0000FF"/>
      <w:u w:val="single"/>
    </w:rPr>
  </w:style>
  <w:style w:type="character" w:customStyle="1" w:styleId="IntestazioneCarattere">
    <w:name w:val="Intestazione Carattere"/>
    <w:basedOn w:val="Carpredefinitoparagrafo"/>
    <w:link w:val="Intestazione"/>
    <w:uiPriority w:val="99"/>
    <w:qFormat/>
    <w:rsid w:val="00866B62"/>
  </w:style>
  <w:style w:type="character" w:customStyle="1" w:styleId="PidipaginaCarattere">
    <w:name w:val="Piè di pagina Carattere"/>
    <w:basedOn w:val="Carpredefinitoparagrafo"/>
    <w:link w:val="Pidipagina"/>
    <w:uiPriority w:val="99"/>
    <w:qFormat/>
    <w:rsid w:val="00866B62"/>
  </w:style>
  <w:style w:type="character" w:customStyle="1" w:styleId="TestofumettoCarattere">
    <w:name w:val="Testo fumetto Carattere"/>
    <w:basedOn w:val="Carpredefinitoparagrafo"/>
    <w:link w:val="Testofumetto"/>
    <w:uiPriority w:val="99"/>
    <w:semiHidden/>
    <w:qFormat/>
    <w:rsid w:val="00866B62"/>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866B62"/>
    <w:rPr>
      <w:rFonts w:ascii="Times New Roman" w:eastAsia="Times New Roman" w:hAnsi="Times New Roman" w:cs="Times New Roman"/>
      <w:sz w:val="20"/>
      <w:szCs w:val="20"/>
    </w:rPr>
  </w:style>
  <w:style w:type="paragraph" w:customStyle="1" w:styleId="Paragrafoelenco1">
    <w:name w:val="Paragrafo elenco1"/>
    <w:basedOn w:val="Normale"/>
    <w:uiPriority w:val="34"/>
    <w:qFormat/>
    <w:rsid w:val="00866B62"/>
    <w:pPr>
      <w:ind w:left="720"/>
      <w:contextualSpacing/>
    </w:pPr>
  </w:style>
  <w:style w:type="paragraph" w:customStyle="1" w:styleId="Corpo">
    <w:name w:val="Corpo"/>
    <w:qFormat/>
    <w:rsid w:val="00866B62"/>
    <w:pPr>
      <w:spacing w:after="0" w:line="240" w:lineRule="auto"/>
    </w:pPr>
    <w:rPr>
      <w:rFonts w:ascii="Helvetica" w:eastAsia="Arial Unicode MS" w:hAnsi="Helvetica" w:cs="Arial Unicode MS"/>
      <w:color w:val="000000"/>
      <w:sz w:val="22"/>
      <w:szCs w:val="22"/>
    </w:rPr>
  </w:style>
  <w:style w:type="character" w:customStyle="1" w:styleId="Titolo3Carattere">
    <w:name w:val="Titolo 3 Carattere"/>
    <w:basedOn w:val="Carpredefinitoparagrafo"/>
    <w:link w:val="Titolo3"/>
    <w:uiPriority w:val="9"/>
    <w:qFormat/>
    <w:rsid w:val="00866B62"/>
    <w:rPr>
      <w:rFonts w:asciiTheme="majorHAnsi" w:eastAsiaTheme="majorEastAsia" w:hAnsiTheme="majorHAnsi" w:cstheme="majorBidi"/>
      <w:b/>
      <w:bCs/>
      <w:color w:val="4F81BD" w:themeColor="accent1"/>
    </w:rPr>
  </w:style>
  <w:style w:type="character" w:customStyle="1" w:styleId="Titolo2Carattere">
    <w:name w:val="Titolo 2 Carattere"/>
    <w:basedOn w:val="Carpredefinitoparagrafo"/>
    <w:link w:val="Titolo2"/>
    <w:uiPriority w:val="9"/>
    <w:qFormat/>
    <w:rsid w:val="00866B62"/>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Carpredefinitoparagrafo"/>
    <w:qFormat/>
    <w:rsid w:val="00866B62"/>
  </w:style>
  <w:style w:type="paragraph" w:customStyle="1" w:styleId="Paragrafoelenco2">
    <w:name w:val="Paragrafo elenco2"/>
    <w:basedOn w:val="Normale"/>
    <w:uiPriority w:val="34"/>
    <w:qFormat/>
    <w:rsid w:val="00866B62"/>
    <w:pPr>
      <w:ind w:left="720"/>
      <w:contextualSpacing/>
    </w:pPr>
  </w:style>
  <w:style w:type="paragraph" w:customStyle="1" w:styleId="Paragrafoelenco3">
    <w:name w:val="Paragrafo elenco3"/>
    <w:basedOn w:val="Normale"/>
    <w:uiPriority w:val="34"/>
    <w:qFormat/>
    <w:rsid w:val="00866B62"/>
    <w:pPr>
      <w:spacing w:after="0" w:line="240" w:lineRule="auto"/>
      <w:ind w:left="720"/>
      <w:contextualSpacing/>
    </w:pPr>
    <w:rPr>
      <w:rFonts w:eastAsiaTheme="minorHAnsi"/>
      <w:sz w:val="24"/>
      <w:szCs w:val="24"/>
      <w:lang w:eastAsia="en-US"/>
    </w:rPr>
  </w:style>
  <w:style w:type="character" w:customStyle="1" w:styleId="TestonormaleCarattere">
    <w:name w:val="Testo normale Carattere"/>
    <w:link w:val="Testonormale"/>
    <w:uiPriority w:val="99"/>
    <w:rsid w:val="00866B62"/>
    <w:rPr>
      <w:rFonts w:ascii="Consolas" w:hAnsi="Consolas"/>
    </w:rPr>
  </w:style>
  <w:style w:type="character" w:customStyle="1" w:styleId="TestonormaleCarattere1">
    <w:name w:val="Testo normale Carattere1"/>
    <w:basedOn w:val="Carpredefinitoparagrafo"/>
    <w:link w:val="Testonormale"/>
    <w:uiPriority w:val="99"/>
    <w:semiHidden/>
    <w:rsid w:val="00866B62"/>
    <w:rPr>
      <w:rFonts w:ascii="Consolas" w:hAnsi="Consolas" w:cs="Consolas"/>
      <w:sz w:val="21"/>
      <w:szCs w:val="21"/>
    </w:rPr>
  </w:style>
  <w:style w:type="character" w:customStyle="1" w:styleId="Titolo1Carattere">
    <w:name w:val="Titolo 1 Carattere"/>
    <w:basedOn w:val="Carpredefinitoparagrafo"/>
    <w:link w:val="Titolo1"/>
    <w:uiPriority w:val="9"/>
    <w:rsid w:val="00866B62"/>
    <w:rPr>
      <w:rFonts w:eastAsiaTheme="minorHAnsi"/>
      <w:b/>
      <w:sz w:val="28"/>
      <w:szCs w:val="28"/>
      <w:lang w:val="en-GB" w:eastAsia="en-US"/>
    </w:rPr>
  </w:style>
  <w:style w:type="paragraph" w:customStyle="1" w:styleId="Paragrafoelenco4">
    <w:name w:val="Paragrafo elenco4"/>
    <w:basedOn w:val="Normale"/>
    <w:link w:val="ParagrafoelencoCarattere"/>
    <w:uiPriority w:val="34"/>
    <w:qFormat/>
    <w:rsid w:val="00866B62"/>
    <w:pPr>
      <w:ind w:left="720"/>
      <w:contextualSpacing/>
    </w:pPr>
    <w:rPr>
      <w:rFonts w:eastAsiaTheme="minorHAnsi"/>
      <w:lang w:val="en-US" w:eastAsia="en-US"/>
    </w:rPr>
  </w:style>
  <w:style w:type="character" w:customStyle="1" w:styleId="ParagrafoelencoCarattere">
    <w:name w:val="Paragrafo elenco Carattere"/>
    <w:link w:val="Paragrafoelenco4"/>
    <w:uiPriority w:val="34"/>
    <w:qFormat/>
    <w:locked/>
    <w:rsid w:val="00866B62"/>
    <w:rPr>
      <w:rFonts w:eastAsiaTheme="minorHAnsi"/>
      <w:sz w:val="22"/>
      <w:szCs w:val="22"/>
      <w:lang w:val="en-US" w:eastAsia="en-US"/>
    </w:rPr>
  </w:style>
  <w:style w:type="character" w:customStyle="1" w:styleId="TestocommentoCarattere">
    <w:name w:val="Testo commento Carattere"/>
    <w:basedOn w:val="Carpredefinitoparagrafo"/>
    <w:link w:val="Testocommento"/>
    <w:uiPriority w:val="99"/>
    <w:semiHidden/>
    <w:qFormat/>
    <w:rsid w:val="00866B62"/>
    <w:rPr>
      <w:lang w:val="en-US"/>
    </w:rPr>
  </w:style>
  <w:style w:type="character" w:customStyle="1" w:styleId="TestocommentoCarattere1">
    <w:name w:val="Testo commento Carattere1"/>
    <w:basedOn w:val="Carpredefinitoparagrafo"/>
    <w:link w:val="Testocommento"/>
    <w:uiPriority w:val="99"/>
    <w:semiHidden/>
    <w:qFormat/>
    <w:rsid w:val="00866B62"/>
  </w:style>
  <w:style w:type="character" w:customStyle="1" w:styleId="SoggettocommentoCarattere">
    <w:name w:val="Soggetto commento Carattere"/>
    <w:basedOn w:val="TestocommentoCarattere"/>
    <w:link w:val="Soggettocommento"/>
    <w:uiPriority w:val="99"/>
    <w:semiHidden/>
    <w:rsid w:val="00866B62"/>
    <w:rPr>
      <w:b/>
      <w:bCs/>
    </w:rPr>
  </w:style>
  <w:style w:type="character" w:customStyle="1" w:styleId="SoggettocommentoCarattere1">
    <w:name w:val="Soggetto commento Carattere1"/>
    <w:basedOn w:val="TestocommentoCarattere1"/>
    <w:link w:val="Soggettocommento"/>
    <w:uiPriority w:val="99"/>
    <w:semiHidden/>
    <w:qFormat/>
    <w:rsid w:val="00866B62"/>
    <w:rPr>
      <w:b/>
      <w:bCs/>
    </w:rPr>
  </w:style>
  <w:style w:type="paragraph" w:customStyle="1" w:styleId="Default">
    <w:name w:val="Default"/>
    <w:qFormat/>
    <w:rsid w:val="00866B62"/>
    <w:pPr>
      <w:autoSpaceDE w:val="0"/>
      <w:autoSpaceDN w:val="0"/>
      <w:adjustRightInd w:val="0"/>
      <w:spacing w:after="0" w:line="240" w:lineRule="auto"/>
    </w:pPr>
    <w:rPr>
      <w:rFonts w:ascii="Calibri" w:eastAsiaTheme="minorHAnsi" w:hAnsi="Calibri" w:cs="Calibri"/>
      <w:color w:val="000000"/>
      <w:sz w:val="24"/>
      <w:szCs w:val="24"/>
      <w:lang w:val="es-ES" w:eastAsia="en-US"/>
    </w:rPr>
  </w:style>
  <w:style w:type="paragraph" w:customStyle="1" w:styleId="Revisione1">
    <w:name w:val="Revisione1"/>
    <w:hidden/>
    <w:uiPriority w:val="99"/>
    <w:semiHidden/>
    <w:rsid w:val="00866B62"/>
    <w:pPr>
      <w:spacing w:after="0" w:line="240" w:lineRule="auto"/>
    </w:pPr>
    <w:rPr>
      <w:rFonts w:eastAsiaTheme="minorHAnsi"/>
      <w:sz w:val="22"/>
      <w:szCs w:val="22"/>
      <w:lang w:val="en-US" w:eastAsia="en-US"/>
    </w:rPr>
  </w:style>
  <w:style w:type="character" w:customStyle="1" w:styleId="TitoloCarattere">
    <w:name w:val="Titolo Carattere"/>
    <w:basedOn w:val="Carpredefinitoparagrafo"/>
    <w:link w:val="Titolo"/>
    <w:uiPriority w:val="10"/>
    <w:qFormat/>
    <w:rsid w:val="00866B62"/>
    <w:rPr>
      <w:rFonts w:eastAsiaTheme="minorHAnsi"/>
      <w:b/>
      <w:sz w:val="32"/>
      <w:szCs w:val="32"/>
      <w:lang w:val="en-GB" w:eastAsia="en-US"/>
    </w:rPr>
  </w:style>
  <w:style w:type="character" w:customStyle="1" w:styleId="SottotitoloCarattere">
    <w:name w:val="Sottotitolo Carattere"/>
    <w:basedOn w:val="Carpredefinitoparagrafo"/>
    <w:link w:val="Sottotitolo"/>
    <w:uiPriority w:val="11"/>
    <w:qFormat/>
    <w:rsid w:val="00866B62"/>
    <w:rPr>
      <w:rFonts w:eastAsiaTheme="minorHAnsi"/>
      <w:b/>
      <w:sz w:val="24"/>
      <w:szCs w:val="24"/>
      <w:u w:val="single"/>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idiplomatici@libero.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idiplomatic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didiplomatici.it/" TargetMode="External"/><Relationship Id="rId4" Type="http://schemas.openxmlformats.org/officeDocument/2006/relationships/settings" Target="settings.xml"/><Relationship Id="rId9" Type="http://schemas.openxmlformats.org/officeDocument/2006/relationships/hyperlink" Target="mailto:studidiplomatici@liber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57E12F-9CC9-4843-AC06-8D4B98FF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9177</Words>
  <Characters>52313</Characters>
  <Application>Microsoft Office Word</Application>
  <DocSecurity>0</DocSecurity>
  <Lines>435</Lines>
  <Paragraphs>122</Paragraphs>
  <ScaleCrop>false</ScaleCrop>
  <Company/>
  <LinksUpToDate>false</LinksUpToDate>
  <CharactersWithSpaces>61368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PC</cp:lastModifiedBy>
  <cp:revision>2</cp:revision>
  <cp:lastPrinted>2016-12-21T21:35:00Z</cp:lastPrinted>
  <dcterms:created xsi:type="dcterms:W3CDTF">2017-11-11T13:20:00Z</dcterms:created>
  <dcterms:modified xsi:type="dcterms:W3CDTF">2017-11-11T13:20:00Z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