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BC0" w:rsidRDefault="00E461D2">
      <w:pPr>
        <w:spacing w:after="0" w:line="24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CIRCOLO DI STUDI DIPLOMATICI</w:t>
      </w:r>
    </w:p>
    <w:p w:rsidR="00774BC0" w:rsidRDefault="00774BC0">
      <w:pPr>
        <w:spacing w:after="0" w:line="240" w:lineRule="auto"/>
        <w:jc w:val="center"/>
        <w:rPr>
          <w:rFonts w:ascii="Times New Roman" w:eastAsia="Times New Roman" w:hAnsi="Times New Roman" w:cs="Times New Roman"/>
          <w:sz w:val="24"/>
          <w:szCs w:val="24"/>
        </w:rPr>
      </w:pPr>
    </w:p>
    <w:p w:rsidR="00774BC0" w:rsidRDefault="00774BC0">
      <w:pPr>
        <w:spacing w:after="0" w:line="240" w:lineRule="auto"/>
        <w:jc w:val="center"/>
        <w:rPr>
          <w:rFonts w:ascii="Times New Roman" w:eastAsia="Times New Roman" w:hAnsi="Times New Roman" w:cs="Times New Roman"/>
          <w:sz w:val="24"/>
          <w:szCs w:val="24"/>
        </w:rPr>
      </w:pPr>
    </w:p>
    <w:p w:rsidR="00774BC0" w:rsidRDefault="00E461D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w:t>
      </w:r>
    </w:p>
    <w:p w:rsidR="00774BC0" w:rsidRDefault="00774BC0">
      <w:pPr>
        <w:spacing w:after="0" w:line="240" w:lineRule="auto"/>
        <w:jc w:val="center"/>
        <w:rPr>
          <w:rFonts w:ascii="Times New Roman" w:eastAsia="Times New Roman" w:hAnsi="Times New Roman" w:cs="Times New Roman"/>
          <w:sz w:val="24"/>
          <w:szCs w:val="24"/>
        </w:rPr>
      </w:pPr>
    </w:p>
    <w:p w:rsidR="00774BC0" w:rsidRDefault="00774BC0">
      <w:pPr>
        <w:spacing w:after="0" w:line="240" w:lineRule="auto"/>
        <w:jc w:val="center"/>
        <w:rPr>
          <w:rFonts w:ascii="Times New Roman" w:eastAsia="Times New Roman" w:hAnsi="Times New Roman" w:cs="Times New Roman"/>
          <w:sz w:val="24"/>
          <w:szCs w:val="24"/>
        </w:rPr>
      </w:pPr>
    </w:p>
    <w:p w:rsidR="00774BC0" w:rsidRDefault="00774BC0">
      <w:pPr>
        <w:spacing w:after="0" w:line="240" w:lineRule="auto"/>
        <w:jc w:val="center"/>
        <w:rPr>
          <w:rFonts w:ascii="Times New Roman" w:eastAsia="Times New Roman" w:hAnsi="Times New Roman" w:cs="Times New Roman"/>
          <w:sz w:val="24"/>
          <w:szCs w:val="24"/>
        </w:rPr>
      </w:pPr>
    </w:p>
    <w:p w:rsidR="00774BC0" w:rsidRDefault="00774BC0">
      <w:pPr>
        <w:spacing w:after="0" w:line="240" w:lineRule="auto"/>
        <w:jc w:val="center"/>
        <w:rPr>
          <w:rFonts w:ascii="Times New Roman" w:eastAsia="Times New Roman" w:hAnsi="Times New Roman" w:cs="Times New Roman"/>
          <w:sz w:val="24"/>
          <w:szCs w:val="24"/>
        </w:rPr>
      </w:pPr>
    </w:p>
    <w:p w:rsidR="00774BC0" w:rsidRDefault="00774BC0">
      <w:pPr>
        <w:spacing w:after="0" w:line="240" w:lineRule="auto"/>
        <w:jc w:val="center"/>
        <w:rPr>
          <w:rFonts w:ascii="Times New Roman" w:eastAsia="Times New Roman" w:hAnsi="Times New Roman" w:cs="Times New Roman"/>
          <w:sz w:val="24"/>
          <w:szCs w:val="24"/>
        </w:rPr>
      </w:pPr>
    </w:p>
    <w:p w:rsidR="00774BC0" w:rsidRDefault="00E461D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DIALOGHI DIPLOMATICI</w:t>
      </w:r>
    </w:p>
    <w:p w:rsidR="00774BC0" w:rsidRDefault="00774BC0">
      <w:pPr>
        <w:spacing w:after="0" w:line="240" w:lineRule="auto"/>
        <w:jc w:val="center"/>
        <w:rPr>
          <w:rFonts w:ascii="Times New Roman" w:eastAsia="Times New Roman" w:hAnsi="Times New Roman" w:cs="Times New Roman"/>
          <w:b/>
          <w:bCs/>
          <w:sz w:val="24"/>
          <w:szCs w:val="24"/>
        </w:rPr>
      </w:pPr>
    </w:p>
    <w:p w:rsidR="00774BC0" w:rsidRDefault="00774BC0">
      <w:pPr>
        <w:spacing w:after="0" w:line="240" w:lineRule="auto"/>
        <w:jc w:val="center"/>
        <w:rPr>
          <w:rFonts w:ascii="Times New Roman" w:eastAsia="Times New Roman" w:hAnsi="Times New Roman" w:cs="Times New Roman"/>
          <w:b/>
          <w:bCs/>
          <w:sz w:val="24"/>
          <w:szCs w:val="24"/>
        </w:rPr>
      </w:pPr>
    </w:p>
    <w:p w:rsidR="00774BC0" w:rsidRDefault="00774BC0">
      <w:pPr>
        <w:spacing w:after="0" w:line="240" w:lineRule="auto"/>
        <w:jc w:val="center"/>
        <w:rPr>
          <w:rFonts w:ascii="Times New Roman" w:eastAsia="Times New Roman" w:hAnsi="Times New Roman" w:cs="Times New Roman"/>
          <w:b/>
          <w:bCs/>
          <w:sz w:val="24"/>
          <w:szCs w:val="24"/>
        </w:rPr>
      </w:pPr>
    </w:p>
    <w:p w:rsidR="00774BC0" w:rsidRDefault="00E461D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235</w:t>
      </w:r>
    </w:p>
    <w:p w:rsidR="00774BC0" w:rsidRDefault="00774BC0">
      <w:pPr>
        <w:spacing w:after="0" w:line="240" w:lineRule="auto"/>
        <w:jc w:val="center"/>
        <w:rPr>
          <w:rFonts w:ascii="Times New Roman" w:eastAsia="Times New Roman" w:hAnsi="Times New Roman" w:cs="Times New Roman"/>
          <w:sz w:val="24"/>
          <w:szCs w:val="24"/>
        </w:rPr>
      </w:pPr>
    </w:p>
    <w:p w:rsidR="00774BC0" w:rsidRDefault="00774BC0">
      <w:pPr>
        <w:spacing w:after="0" w:line="240" w:lineRule="auto"/>
        <w:jc w:val="center"/>
        <w:rPr>
          <w:rFonts w:ascii="Times New Roman" w:eastAsia="Times New Roman" w:hAnsi="Times New Roman" w:cs="Times New Roman"/>
          <w:b/>
          <w:sz w:val="24"/>
          <w:szCs w:val="24"/>
        </w:rPr>
      </w:pPr>
    </w:p>
    <w:p w:rsidR="00774BC0" w:rsidRDefault="00E461D2">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“Scenari di riforma nella U.E.: l’integrazione differenziata e</w:t>
      </w:r>
    </w:p>
    <w:p w:rsidR="00774BC0" w:rsidRDefault="00E461D2">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la riforma dell’Unione Economica e Monetaria”</w:t>
      </w:r>
    </w:p>
    <w:p w:rsidR="00774BC0" w:rsidRDefault="00774BC0">
      <w:pPr>
        <w:spacing w:after="0"/>
        <w:jc w:val="center"/>
        <w:rPr>
          <w:rFonts w:ascii="Times New Roman" w:eastAsia="Times New Roman" w:hAnsi="Times New Roman" w:cs="Times New Roman"/>
          <w:b/>
          <w:sz w:val="28"/>
          <w:szCs w:val="28"/>
        </w:rPr>
      </w:pPr>
    </w:p>
    <w:p w:rsidR="00774BC0" w:rsidRDefault="00774BC0">
      <w:pPr>
        <w:spacing w:after="0"/>
        <w:jc w:val="center"/>
        <w:rPr>
          <w:rFonts w:ascii="Times New Roman" w:eastAsia="Times New Roman" w:hAnsi="Times New Roman" w:cs="Times New Roman"/>
          <w:b/>
          <w:sz w:val="28"/>
          <w:szCs w:val="28"/>
        </w:rPr>
      </w:pPr>
    </w:p>
    <w:p w:rsidR="00774BC0" w:rsidRDefault="00E461D2">
      <w:pPr>
        <w:spacing w:after="0"/>
        <w:jc w:val="center"/>
        <w:rPr>
          <w:rFonts w:ascii="Times New Roman" w:hAnsi="Times New Roman" w:cs="Times New Roman"/>
          <w:b/>
          <w:sz w:val="32"/>
          <w:szCs w:val="32"/>
        </w:rPr>
      </w:pPr>
      <w:r>
        <w:rPr>
          <w:rFonts w:ascii="Times New Roman" w:eastAsia="Times New Roman" w:hAnsi="Times New Roman" w:cs="Times New Roman"/>
          <w:b/>
          <w:sz w:val="28"/>
          <w:szCs w:val="28"/>
        </w:rPr>
        <w:t xml:space="preserve"> </w:t>
      </w:r>
    </w:p>
    <w:p w:rsidR="00774BC0" w:rsidRDefault="00774BC0">
      <w:pPr>
        <w:spacing w:after="0" w:line="240" w:lineRule="auto"/>
        <w:jc w:val="center"/>
        <w:rPr>
          <w:rFonts w:ascii="Times New Roman" w:eastAsia="Times New Roman" w:hAnsi="Times New Roman" w:cs="Times New Roman"/>
          <w:b/>
          <w:sz w:val="28"/>
          <w:szCs w:val="28"/>
        </w:rPr>
      </w:pPr>
    </w:p>
    <w:p w:rsidR="00774BC0" w:rsidRDefault="00E461D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(28 maggio 2018)</w:t>
      </w:r>
    </w:p>
    <w:p w:rsidR="00774BC0" w:rsidRDefault="00774BC0">
      <w:pPr>
        <w:spacing w:after="0" w:line="240" w:lineRule="auto"/>
        <w:rPr>
          <w:rFonts w:ascii="Times New Roman" w:eastAsia="Times New Roman" w:hAnsi="Times New Roman" w:cs="Times New Roman"/>
          <w:b/>
          <w:sz w:val="28"/>
          <w:szCs w:val="28"/>
        </w:rPr>
      </w:pPr>
    </w:p>
    <w:p w:rsidR="00774BC0" w:rsidRDefault="00774BC0">
      <w:pPr>
        <w:spacing w:after="0" w:line="240" w:lineRule="auto"/>
        <w:jc w:val="center"/>
        <w:rPr>
          <w:rFonts w:ascii="Times New Roman" w:eastAsia="Times New Roman" w:hAnsi="Times New Roman" w:cs="Times New Roman"/>
          <w:b/>
          <w:sz w:val="28"/>
          <w:szCs w:val="28"/>
        </w:rPr>
      </w:pPr>
    </w:p>
    <w:p w:rsidR="00774BC0" w:rsidRDefault="00774BC0">
      <w:pPr>
        <w:spacing w:after="0" w:line="240" w:lineRule="auto"/>
        <w:rPr>
          <w:rFonts w:ascii="Times New Roman" w:eastAsia="Times New Roman" w:hAnsi="Times New Roman" w:cs="Times New Roman"/>
          <w:i/>
          <w:iCs/>
          <w:sz w:val="24"/>
          <w:szCs w:val="24"/>
        </w:rPr>
      </w:pPr>
    </w:p>
    <w:p w:rsidR="00774BC0" w:rsidRDefault="00774BC0">
      <w:pPr>
        <w:spacing w:after="0" w:line="240" w:lineRule="auto"/>
        <w:jc w:val="center"/>
        <w:rPr>
          <w:rFonts w:ascii="Times New Roman" w:eastAsia="Times New Roman" w:hAnsi="Times New Roman" w:cs="Times New Roman"/>
          <w:i/>
          <w:iCs/>
          <w:sz w:val="24"/>
          <w:szCs w:val="24"/>
        </w:rPr>
      </w:pPr>
    </w:p>
    <w:p w:rsidR="00774BC0" w:rsidRDefault="00774BC0">
      <w:pPr>
        <w:spacing w:after="0" w:line="240" w:lineRule="auto"/>
        <w:jc w:val="center"/>
        <w:rPr>
          <w:rFonts w:ascii="Times New Roman" w:eastAsia="Times New Roman" w:hAnsi="Times New Roman" w:cs="Times New Roman"/>
          <w:i/>
          <w:iCs/>
          <w:sz w:val="24"/>
          <w:szCs w:val="24"/>
        </w:rPr>
      </w:pPr>
    </w:p>
    <w:p w:rsidR="00774BC0" w:rsidRDefault="00774BC0">
      <w:pPr>
        <w:spacing w:after="0" w:line="240" w:lineRule="auto"/>
        <w:jc w:val="center"/>
        <w:rPr>
          <w:rFonts w:ascii="Times New Roman" w:eastAsia="Times New Roman" w:hAnsi="Times New Roman" w:cs="Times New Roman"/>
          <w:i/>
          <w:iCs/>
          <w:sz w:val="24"/>
          <w:szCs w:val="24"/>
        </w:rPr>
      </w:pPr>
    </w:p>
    <w:p w:rsidR="00774BC0" w:rsidRDefault="00774BC0">
      <w:pPr>
        <w:spacing w:after="0" w:line="240" w:lineRule="auto"/>
        <w:jc w:val="center"/>
        <w:rPr>
          <w:rFonts w:ascii="Times New Roman" w:eastAsia="Times New Roman" w:hAnsi="Times New Roman" w:cs="Times New Roman"/>
          <w:sz w:val="24"/>
          <w:szCs w:val="24"/>
        </w:rPr>
      </w:pPr>
    </w:p>
    <w:p w:rsidR="00774BC0" w:rsidRDefault="00E461D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noProof/>
          <w:sz w:val="24"/>
          <w:szCs w:val="24"/>
        </w:rPr>
        <w:drawing>
          <wp:inline distT="0" distB="0" distL="0" distR="0">
            <wp:extent cx="2604770" cy="1371600"/>
            <wp:effectExtent l="19050" t="0" r="5080" b="0"/>
            <wp:docPr id="3" name="Immagine 3"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Logo[2]"/>
                    <pic:cNvPicPr>
                      <a:picLocks noChangeAspect="1" noChangeArrowheads="1"/>
                    </pic:cNvPicPr>
                  </pic:nvPicPr>
                  <pic:blipFill>
                    <a:blip r:embed="rId9" cstate="print"/>
                    <a:srcRect/>
                    <a:stretch>
                      <a:fillRect/>
                    </a:stretch>
                  </pic:blipFill>
                  <pic:spPr>
                    <a:xfrm>
                      <a:off x="0" y="0"/>
                      <a:ext cx="2604770" cy="1371600"/>
                    </a:xfrm>
                    <a:prstGeom prst="rect">
                      <a:avLst/>
                    </a:prstGeom>
                    <a:noFill/>
                    <a:ln w="9525">
                      <a:noFill/>
                      <a:miter lim="800000"/>
                      <a:headEnd/>
                      <a:tailEnd/>
                    </a:ln>
                  </pic:spPr>
                </pic:pic>
              </a:graphicData>
            </a:graphic>
          </wp:inline>
        </w:drawing>
      </w:r>
    </w:p>
    <w:p w:rsidR="00774BC0" w:rsidRDefault="00774BC0">
      <w:pPr>
        <w:spacing w:after="0" w:line="240" w:lineRule="auto"/>
        <w:jc w:val="center"/>
        <w:rPr>
          <w:rFonts w:ascii="Times New Roman" w:eastAsia="Times New Roman" w:hAnsi="Times New Roman" w:cs="Times New Roman"/>
          <w:sz w:val="24"/>
          <w:szCs w:val="24"/>
        </w:rPr>
      </w:pPr>
    </w:p>
    <w:p w:rsidR="00774BC0" w:rsidRDefault="00774BC0">
      <w:pPr>
        <w:spacing w:after="0" w:line="240" w:lineRule="auto"/>
        <w:rPr>
          <w:rFonts w:ascii="Times New Roman" w:eastAsia="Times New Roman" w:hAnsi="Times New Roman" w:cs="Times New Roman"/>
          <w:sz w:val="24"/>
          <w:szCs w:val="24"/>
        </w:rPr>
      </w:pPr>
    </w:p>
    <w:p w:rsidR="00774BC0" w:rsidRDefault="00774BC0">
      <w:pPr>
        <w:spacing w:after="0" w:line="240" w:lineRule="auto"/>
        <w:rPr>
          <w:rFonts w:ascii="Times New Roman" w:eastAsia="Times New Roman" w:hAnsi="Times New Roman" w:cs="Times New Roman"/>
          <w:sz w:val="24"/>
          <w:szCs w:val="24"/>
        </w:rPr>
      </w:pPr>
    </w:p>
    <w:p w:rsidR="00774BC0" w:rsidRDefault="00774BC0">
      <w:pPr>
        <w:spacing w:after="0" w:line="240" w:lineRule="auto"/>
        <w:rPr>
          <w:rFonts w:ascii="Times New Roman" w:eastAsia="Times New Roman" w:hAnsi="Times New Roman" w:cs="Times New Roman"/>
          <w:sz w:val="24"/>
          <w:szCs w:val="24"/>
        </w:rPr>
      </w:pPr>
    </w:p>
    <w:p w:rsidR="00774BC0" w:rsidRDefault="00774BC0">
      <w:pPr>
        <w:spacing w:after="0" w:line="240" w:lineRule="auto"/>
        <w:rPr>
          <w:rFonts w:ascii="Times New Roman" w:eastAsia="Times New Roman" w:hAnsi="Times New Roman" w:cs="Times New Roman"/>
          <w:sz w:val="24"/>
          <w:szCs w:val="24"/>
        </w:rPr>
      </w:pPr>
    </w:p>
    <w:p w:rsidR="00774BC0" w:rsidRDefault="00774BC0">
      <w:pPr>
        <w:spacing w:after="0" w:line="240" w:lineRule="auto"/>
        <w:rPr>
          <w:rFonts w:ascii="Times New Roman" w:eastAsia="Times New Roman" w:hAnsi="Times New Roman" w:cs="Times New Roman"/>
          <w:sz w:val="24"/>
          <w:szCs w:val="24"/>
        </w:rPr>
      </w:pPr>
    </w:p>
    <w:p w:rsidR="00774BC0" w:rsidRDefault="00774BC0">
      <w:pPr>
        <w:spacing w:after="0" w:line="240" w:lineRule="auto"/>
        <w:jc w:val="center"/>
        <w:rPr>
          <w:rFonts w:ascii="Times New Roman" w:eastAsia="Times New Roman" w:hAnsi="Times New Roman" w:cs="Times New Roman"/>
          <w:sz w:val="24"/>
          <w:szCs w:val="24"/>
        </w:rPr>
      </w:pPr>
    </w:p>
    <w:p w:rsidR="00774BC0" w:rsidRDefault="00E461D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Roma</w:t>
      </w:r>
    </w:p>
    <w:p w:rsidR="00774BC0" w:rsidRDefault="00774BC0">
      <w:pPr>
        <w:spacing w:after="0" w:line="240" w:lineRule="auto"/>
        <w:jc w:val="center"/>
        <w:rPr>
          <w:rFonts w:ascii="Times New Roman" w:eastAsia="Times New Roman" w:hAnsi="Times New Roman" w:cs="Times New Roman"/>
          <w:sz w:val="24"/>
          <w:szCs w:val="24"/>
        </w:rPr>
      </w:pPr>
    </w:p>
    <w:p w:rsidR="00774BC0" w:rsidRDefault="00E461D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2018</w:t>
      </w:r>
    </w:p>
    <w:p w:rsidR="00774BC0" w:rsidRDefault="00774BC0">
      <w:pPr>
        <w:tabs>
          <w:tab w:val="left" w:pos="1260"/>
        </w:tabs>
        <w:spacing w:after="0" w:line="240" w:lineRule="auto"/>
        <w:jc w:val="center"/>
        <w:rPr>
          <w:rFonts w:ascii="Times New Roman" w:eastAsia="Times New Roman" w:hAnsi="Times New Roman" w:cs="Times New Roman"/>
          <w:b/>
          <w:sz w:val="24"/>
          <w:szCs w:val="24"/>
        </w:rPr>
      </w:pPr>
    </w:p>
    <w:p w:rsidR="00774BC0" w:rsidRDefault="00774BC0">
      <w:pPr>
        <w:tabs>
          <w:tab w:val="left" w:pos="1260"/>
        </w:tabs>
        <w:spacing w:after="0" w:line="240" w:lineRule="auto"/>
        <w:jc w:val="center"/>
        <w:rPr>
          <w:rFonts w:ascii="Times New Roman" w:eastAsia="Times New Roman" w:hAnsi="Times New Roman" w:cs="Times New Roman"/>
          <w:b/>
          <w:sz w:val="24"/>
          <w:szCs w:val="24"/>
        </w:rPr>
      </w:pPr>
    </w:p>
    <w:p w:rsidR="00774BC0" w:rsidRDefault="00E461D2">
      <w:pPr>
        <w:tabs>
          <w:tab w:val="left" w:pos="126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DIALOGHI DIPLOMATICI</w:t>
      </w:r>
    </w:p>
    <w:p w:rsidR="00774BC0" w:rsidRDefault="00774BC0">
      <w:pPr>
        <w:tabs>
          <w:tab w:val="left" w:pos="1260"/>
        </w:tabs>
        <w:spacing w:after="0" w:line="240" w:lineRule="auto"/>
        <w:jc w:val="center"/>
        <w:rPr>
          <w:rFonts w:ascii="Times New Roman" w:eastAsia="Times New Roman" w:hAnsi="Times New Roman" w:cs="Times New Roman"/>
          <w:b/>
          <w:sz w:val="24"/>
          <w:szCs w:val="24"/>
        </w:rPr>
      </w:pPr>
    </w:p>
    <w:p w:rsidR="00774BC0" w:rsidRDefault="00774BC0">
      <w:pPr>
        <w:tabs>
          <w:tab w:val="left" w:pos="1260"/>
        </w:tabs>
        <w:spacing w:after="0" w:line="240" w:lineRule="auto"/>
        <w:jc w:val="center"/>
        <w:rPr>
          <w:rFonts w:ascii="Times New Roman" w:eastAsia="Times New Roman" w:hAnsi="Times New Roman" w:cs="Times New Roman"/>
          <w:b/>
          <w:sz w:val="24"/>
          <w:szCs w:val="24"/>
        </w:rPr>
      </w:pPr>
    </w:p>
    <w:p w:rsidR="00774BC0" w:rsidRDefault="00E461D2">
      <w:pPr>
        <w:tabs>
          <w:tab w:val="left" w:pos="126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235</w:t>
      </w:r>
    </w:p>
    <w:p w:rsidR="00774BC0" w:rsidRDefault="00774BC0">
      <w:pPr>
        <w:tabs>
          <w:tab w:val="left" w:pos="1260"/>
        </w:tabs>
        <w:spacing w:after="0" w:line="240" w:lineRule="auto"/>
        <w:jc w:val="center"/>
        <w:rPr>
          <w:rFonts w:ascii="Times New Roman" w:eastAsia="Times New Roman" w:hAnsi="Times New Roman" w:cs="Times New Roman"/>
          <w:b/>
          <w:sz w:val="24"/>
          <w:szCs w:val="24"/>
        </w:rPr>
      </w:pPr>
    </w:p>
    <w:p w:rsidR="00774BC0" w:rsidRDefault="00774BC0">
      <w:pPr>
        <w:tabs>
          <w:tab w:val="left" w:pos="1260"/>
        </w:tabs>
        <w:spacing w:after="0" w:line="240" w:lineRule="auto"/>
        <w:jc w:val="center"/>
        <w:rPr>
          <w:rFonts w:ascii="Times New Roman" w:eastAsia="Times New Roman" w:hAnsi="Times New Roman" w:cs="Times New Roman"/>
          <w:b/>
          <w:sz w:val="24"/>
          <w:szCs w:val="24"/>
        </w:rPr>
      </w:pPr>
    </w:p>
    <w:p w:rsidR="00774BC0" w:rsidRDefault="00774BC0">
      <w:pPr>
        <w:tabs>
          <w:tab w:val="left" w:pos="1260"/>
        </w:tabs>
        <w:spacing w:after="0" w:line="240" w:lineRule="auto"/>
        <w:rPr>
          <w:rFonts w:ascii="Times New Roman" w:eastAsia="Times New Roman" w:hAnsi="Times New Roman" w:cs="Times New Roman"/>
          <w:b/>
          <w:sz w:val="24"/>
          <w:szCs w:val="24"/>
        </w:rPr>
      </w:pPr>
    </w:p>
    <w:p w:rsidR="00774BC0" w:rsidRDefault="00E461D2">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“Scenari di riforma nella U.E.: l’integrazione differenziata e</w:t>
      </w:r>
    </w:p>
    <w:p w:rsidR="00774BC0" w:rsidRDefault="00E461D2">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la riforma dell’Unione Economica e Monetaria”</w:t>
      </w:r>
    </w:p>
    <w:p w:rsidR="00774BC0" w:rsidRDefault="00774BC0">
      <w:pPr>
        <w:spacing w:after="0"/>
        <w:jc w:val="center"/>
        <w:rPr>
          <w:rFonts w:ascii="Times New Roman" w:eastAsia="Times New Roman" w:hAnsi="Times New Roman" w:cs="Times New Roman"/>
          <w:b/>
          <w:sz w:val="28"/>
          <w:szCs w:val="28"/>
        </w:rPr>
      </w:pPr>
    </w:p>
    <w:p w:rsidR="00774BC0" w:rsidRDefault="00774BC0">
      <w:pPr>
        <w:spacing w:after="0" w:line="240" w:lineRule="auto"/>
        <w:rPr>
          <w:rFonts w:ascii="Times New Roman" w:eastAsia="Times New Roman" w:hAnsi="Times New Roman" w:cs="Times New Roman"/>
          <w:b/>
          <w:sz w:val="28"/>
          <w:szCs w:val="28"/>
        </w:rPr>
      </w:pPr>
    </w:p>
    <w:p w:rsidR="00774BC0" w:rsidRDefault="00774BC0">
      <w:pPr>
        <w:spacing w:after="0" w:line="240" w:lineRule="auto"/>
        <w:jc w:val="center"/>
        <w:rPr>
          <w:rFonts w:ascii="Times New Roman" w:eastAsia="Times New Roman" w:hAnsi="Times New Roman" w:cs="Times New Roman"/>
          <w:b/>
          <w:sz w:val="28"/>
          <w:szCs w:val="28"/>
        </w:rPr>
      </w:pPr>
    </w:p>
    <w:p w:rsidR="00774BC0" w:rsidRDefault="00774BC0">
      <w:pPr>
        <w:spacing w:after="0" w:line="240" w:lineRule="auto"/>
        <w:jc w:val="center"/>
        <w:rPr>
          <w:rFonts w:ascii="Times New Roman" w:eastAsia="Times New Roman" w:hAnsi="Times New Roman" w:cs="Times New Roman"/>
          <w:sz w:val="24"/>
          <w:szCs w:val="24"/>
        </w:rPr>
      </w:pPr>
    </w:p>
    <w:p w:rsidR="00774BC0" w:rsidRDefault="00E461D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 maggio 2018)</w:t>
      </w:r>
    </w:p>
    <w:p w:rsidR="00774BC0" w:rsidRDefault="00774BC0">
      <w:pPr>
        <w:spacing w:after="0" w:line="240" w:lineRule="auto"/>
        <w:rPr>
          <w:rFonts w:ascii="Times New Roman" w:eastAsia="Times New Roman" w:hAnsi="Times New Roman" w:cs="Times New Roman"/>
          <w:b/>
          <w:sz w:val="28"/>
          <w:szCs w:val="28"/>
        </w:rPr>
      </w:pPr>
    </w:p>
    <w:p w:rsidR="00774BC0" w:rsidRDefault="00774BC0">
      <w:pPr>
        <w:tabs>
          <w:tab w:val="left" w:pos="1260"/>
        </w:tabs>
        <w:spacing w:after="0" w:line="240" w:lineRule="auto"/>
        <w:rPr>
          <w:rFonts w:ascii="Times New Roman" w:eastAsia="Times New Roman" w:hAnsi="Times New Roman" w:cs="Times New Roman"/>
          <w:b/>
          <w:sz w:val="24"/>
          <w:szCs w:val="24"/>
        </w:rPr>
      </w:pPr>
    </w:p>
    <w:p w:rsidR="00774BC0" w:rsidRDefault="00774BC0">
      <w:pPr>
        <w:tabs>
          <w:tab w:val="left" w:pos="1260"/>
        </w:tabs>
        <w:spacing w:after="0" w:line="240" w:lineRule="auto"/>
        <w:jc w:val="center"/>
        <w:rPr>
          <w:rFonts w:ascii="Times New Roman" w:eastAsia="Times New Roman" w:hAnsi="Times New Roman" w:cs="Times New Roman"/>
          <w:b/>
          <w:sz w:val="24"/>
          <w:szCs w:val="24"/>
        </w:rPr>
      </w:pPr>
    </w:p>
    <w:p w:rsidR="00774BC0" w:rsidRDefault="00E461D2">
      <w:pPr>
        <w:tabs>
          <w:tab w:val="left" w:pos="1260"/>
        </w:tabs>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 xml:space="preserve">                                                                     </w:t>
      </w:r>
    </w:p>
    <w:p w:rsidR="00774BC0" w:rsidRDefault="00E461D2">
      <w:pPr>
        <w:tabs>
          <w:tab w:val="left" w:pos="1260"/>
        </w:tabs>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noProof/>
          <w:sz w:val="24"/>
          <w:szCs w:val="24"/>
        </w:rPr>
        <w:drawing>
          <wp:inline distT="0" distB="0" distL="0" distR="0">
            <wp:extent cx="2604770" cy="1371600"/>
            <wp:effectExtent l="19050" t="0" r="5080" b="0"/>
            <wp:docPr id="5" name="Immagine 4"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4" descr="Logo[2]"/>
                    <pic:cNvPicPr>
                      <a:picLocks noChangeAspect="1" noChangeArrowheads="1"/>
                    </pic:cNvPicPr>
                  </pic:nvPicPr>
                  <pic:blipFill>
                    <a:blip r:embed="rId9" cstate="print"/>
                    <a:srcRect/>
                    <a:stretch>
                      <a:fillRect/>
                    </a:stretch>
                  </pic:blipFill>
                  <pic:spPr>
                    <a:xfrm>
                      <a:off x="0" y="0"/>
                      <a:ext cx="2604770" cy="1371600"/>
                    </a:xfrm>
                    <a:prstGeom prst="rect">
                      <a:avLst/>
                    </a:prstGeom>
                    <a:noFill/>
                    <a:ln w="9525">
                      <a:noFill/>
                      <a:miter lim="800000"/>
                      <a:headEnd/>
                      <a:tailEnd/>
                    </a:ln>
                  </pic:spPr>
                </pic:pic>
              </a:graphicData>
            </a:graphic>
          </wp:inline>
        </w:drawing>
      </w:r>
    </w:p>
    <w:p w:rsidR="00774BC0" w:rsidRDefault="00774BC0">
      <w:pPr>
        <w:tabs>
          <w:tab w:val="left" w:pos="1260"/>
        </w:tabs>
        <w:spacing w:after="0" w:line="240" w:lineRule="auto"/>
        <w:jc w:val="both"/>
        <w:rPr>
          <w:rFonts w:ascii="Times New Roman" w:eastAsia="Times New Roman" w:hAnsi="Times New Roman" w:cs="Times New Roman"/>
          <w:i/>
          <w:sz w:val="24"/>
          <w:szCs w:val="24"/>
        </w:rPr>
      </w:pPr>
    </w:p>
    <w:p w:rsidR="00774BC0" w:rsidRDefault="00774BC0">
      <w:pPr>
        <w:tabs>
          <w:tab w:val="left" w:pos="1260"/>
        </w:tabs>
        <w:spacing w:after="0" w:line="240" w:lineRule="auto"/>
        <w:jc w:val="both"/>
        <w:rPr>
          <w:rFonts w:ascii="Times New Roman" w:eastAsia="Times New Roman" w:hAnsi="Times New Roman" w:cs="Times New Roman"/>
          <w:i/>
          <w:sz w:val="24"/>
          <w:szCs w:val="24"/>
        </w:rPr>
      </w:pPr>
    </w:p>
    <w:p w:rsidR="00774BC0" w:rsidRDefault="00774BC0">
      <w:pPr>
        <w:tabs>
          <w:tab w:val="left" w:pos="1260"/>
        </w:tabs>
        <w:spacing w:after="0" w:line="240" w:lineRule="auto"/>
        <w:jc w:val="both"/>
        <w:rPr>
          <w:rFonts w:ascii="Times New Roman" w:eastAsia="Times New Roman" w:hAnsi="Times New Roman" w:cs="Times New Roman"/>
          <w:i/>
          <w:sz w:val="24"/>
          <w:szCs w:val="24"/>
        </w:rPr>
      </w:pPr>
    </w:p>
    <w:p w:rsidR="00774BC0" w:rsidRDefault="00774BC0">
      <w:pPr>
        <w:tabs>
          <w:tab w:val="left" w:pos="1260"/>
        </w:tabs>
        <w:spacing w:after="0" w:line="240" w:lineRule="auto"/>
        <w:jc w:val="both"/>
        <w:rPr>
          <w:rFonts w:ascii="Times New Roman" w:eastAsia="Times New Roman" w:hAnsi="Times New Roman" w:cs="Times New Roman"/>
          <w:i/>
          <w:sz w:val="24"/>
          <w:szCs w:val="24"/>
        </w:rPr>
      </w:pPr>
    </w:p>
    <w:p w:rsidR="00774BC0" w:rsidRDefault="00774BC0">
      <w:pPr>
        <w:tabs>
          <w:tab w:val="left" w:pos="1260"/>
        </w:tabs>
        <w:spacing w:after="0" w:line="240" w:lineRule="auto"/>
        <w:jc w:val="both"/>
        <w:rPr>
          <w:rFonts w:ascii="Times New Roman" w:eastAsia="Times New Roman" w:hAnsi="Times New Roman" w:cs="Times New Roman"/>
          <w:i/>
          <w:sz w:val="24"/>
          <w:szCs w:val="24"/>
        </w:rPr>
      </w:pPr>
    </w:p>
    <w:p w:rsidR="00774BC0" w:rsidRDefault="00774BC0">
      <w:pPr>
        <w:tabs>
          <w:tab w:val="left" w:pos="1260"/>
        </w:tabs>
        <w:spacing w:after="0" w:line="240" w:lineRule="auto"/>
        <w:jc w:val="both"/>
        <w:rPr>
          <w:rFonts w:ascii="Times New Roman" w:eastAsia="Times New Roman" w:hAnsi="Times New Roman" w:cs="Times New Roman"/>
          <w:i/>
          <w:sz w:val="24"/>
          <w:szCs w:val="24"/>
        </w:rPr>
      </w:pPr>
    </w:p>
    <w:p w:rsidR="00774BC0" w:rsidRDefault="00774BC0">
      <w:pPr>
        <w:tabs>
          <w:tab w:val="left" w:pos="1260"/>
        </w:tabs>
        <w:spacing w:after="0" w:line="240" w:lineRule="auto"/>
        <w:jc w:val="both"/>
        <w:rPr>
          <w:rFonts w:ascii="Times New Roman" w:eastAsia="Times New Roman" w:hAnsi="Times New Roman" w:cs="Times New Roman"/>
          <w:i/>
          <w:sz w:val="24"/>
          <w:szCs w:val="24"/>
        </w:rPr>
      </w:pPr>
    </w:p>
    <w:p w:rsidR="00774BC0" w:rsidRDefault="00774BC0">
      <w:pPr>
        <w:tabs>
          <w:tab w:val="left" w:pos="1260"/>
        </w:tabs>
        <w:spacing w:after="0" w:line="240" w:lineRule="auto"/>
        <w:jc w:val="both"/>
        <w:rPr>
          <w:rFonts w:ascii="Times New Roman" w:eastAsia="Times New Roman" w:hAnsi="Times New Roman" w:cs="Times New Roman"/>
          <w:i/>
          <w:sz w:val="24"/>
          <w:szCs w:val="24"/>
        </w:rPr>
      </w:pPr>
    </w:p>
    <w:p w:rsidR="00774BC0" w:rsidRDefault="00774BC0">
      <w:pPr>
        <w:tabs>
          <w:tab w:val="left" w:pos="1260"/>
        </w:tabs>
        <w:spacing w:after="0" w:line="240" w:lineRule="auto"/>
        <w:jc w:val="both"/>
        <w:rPr>
          <w:rFonts w:ascii="Times New Roman" w:eastAsia="Times New Roman" w:hAnsi="Times New Roman" w:cs="Times New Roman"/>
          <w:i/>
          <w:sz w:val="24"/>
          <w:szCs w:val="24"/>
        </w:rPr>
      </w:pPr>
    </w:p>
    <w:p w:rsidR="00774BC0" w:rsidRDefault="00774BC0">
      <w:pPr>
        <w:tabs>
          <w:tab w:val="left" w:pos="1260"/>
        </w:tabs>
        <w:spacing w:after="0" w:line="240" w:lineRule="auto"/>
        <w:jc w:val="both"/>
        <w:rPr>
          <w:rFonts w:ascii="Times New Roman" w:eastAsia="Times New Roman" w:hAnsi="Times New Roman" w:cs="Times New Roman"/>
          <w:i/>
          <w:sz w:val="24"/>
          <w:szCs w:val="24"/>
        </w:rPr>
      </w:pPr>
    </w:p>
    <w:p w:rsidR="00774BC0" w:rsidRDefault="00E461D2">
      <w:pPr>
        <w:tabs>
          <w:tab w:val="left" w:pos="1260"/>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Tavola rotonda con la partecipazione </w:t>
      </w:r>
      <w:r>
        <w:rPr>
          <w:rFonts w:ascii="Times New Roman" w:eastAsia="Times New Roman" w:hAnsi="Times New Roman" w:cs="Times New Roman"/>
          <w:sz w:val="24"/>
          <w:szCs w:val="24"/>
        </w:rPr>
        <w:t xml:space="preserve">del Ministro Plenipotenziario </w:t>
      </w:r>
      <w:r>
        <w:rPr>
          <w:rFonts w:ascii="Times New Roman" w:hAnsi="Times New Roman" w:cs="Times New Roman"/>
          <w:sz w:val="24"/>
          <w:szCs w:val="24"/>
        </w:rPr>
        <w:t>Giuseppe Buccino, Direttore Generale Europa al Ministero degli Esteri</w:t>
      </w:r>
    </w:p>
    <w:p w:rsidR="00774BC0" w:rsidRDefault="00774BC0">
      <w:pPr>
        <w:tabs>
          <w:tab w:val="left" w:pos="1260"/>
        </w:tabs>
        <w:spacing w:after="0" w:line="240" w:lineRule="auto"/>
        <w:jc w:val="both"/>
        <w:rPr>
          <w:rFonts w:ascii="Times New Roman" w:eastAsia="Times New Roman" w:hAnsi="Times New Roman" w:cs="Times New Roman"/>
          <w:sz w:val="24"/>
          <w:szCs w:val="24"/>
        </w:rPr>
      </w:pPr>
    </w:p>
    <w:p w:rsidR="00774BC0" w:rsidRDefault="00E461D2">
      <w:pPr>
        <w:tabs>
          <w:tab w:val="left" w:pos="126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e con la partecipazione degli Ambasciatori del Circolo di Studi Diplomatici</w:t>
      </w:r>
      <w:r>
        <w:rPr>
          <w:rFonts w:ascii="Times New Roman" w:eastAsia="Times New Roman" w:hAnsi="Times New Roman" w:cs="Times New Roman"/>
          <w:sz w:val="24"/>
          <w:szCs w:val="24"/>
        </w:rPr>
        <w:t xml:space="preserve">: </w:t>
      </w:r>
    </w:p>
    <w:p w:rsidR="00774BC0" w:rsidRDefault="00774BC0">
      <w:pPr>
        <w:tabs>
          <w:tab w:val="left" w:pos="1260"/>
        </w:tabs>
        <w:spacing w:after="0" w:line="240" w:lineRule="auto"/>
        <w:jc w:val="both"/>
        <w:rPr>
          <w:rFonts w:ascii="Times New Roman" w:eastAsia="Times New Roman" w:hAnsi="Times New Roman" w:cs="Times New Roman"/>
          <w:sz w:val="24"/>
          <w:szCs w:val="24"/>
        </w:rPr>
      </w:pPr>
    </w:p>
    <w:p w:rsidR="00774BC0" w:rsidRDefault="00E461D2">
      <w:pPr>
        <w:tabs>
          <w:tab w:val="left" w:pos="126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Adriano BENEDETTI, Pietro CALAMIA, Paol</w:t>
      </w:r>
      <w:r>
        <w:rPr>
          <w:rFonts w:ascii="Times New Roman" w:eastAsia="Times New Roman" w:hAnsi="Times New Roman" w:cs="Times New Roman"/>
          <w:sz w:val="24"/>
          <w:szCs w:val="24"/>
        </w:rPr>
        <w:t>o CASARDI, Gabriele CHECCHIA, Domenico GIORGI, Maurizio MELANI, Elio MENZIONE, Laura MIRACHIAN, Roberto NIGIDO, Ferdinando SALLEO, Gianfranco VERDERAME</w:t>
      </w:r>
    </w:p>
    <w:p w:rsidR="00774BC0" w:rsidRDefault="00774BC0">
      <w:pPr>
        <w:tabs>
          <w:tab w:val="left" w:pos="1260"/>
        </w:tabs>
        <w:spacing w:after="0" w:line="240" w:lineRule="auto"/>
        <w:jc w:val="both"/>
        <w:rPr>
          <w:rFonts w:ascii="Times New Roman" w:eastAsia="Times New Roman" w:hAnsi="Times New Roman" w:cs="Times New Roman"/>
          <w:i/>
          <w:sz w:val="24"/>
          <w:szCs w:val="24"/>
        </w:rPr>
      </w:pPr>
    </w:p>
    <w:p w:rsidR="00774BC0" w:rsidRDefault="00774BC0">
      <w:pPr>
        <w:spacing w:after="0" w:line="240" w:lineRule="auto"/>
        <w:jc w:val="center"/>
        <w:rPr>
          <w:rFonts w:ascii="Times New Roman" w:eastAsia="Times New Roman" w:hAnsi="Times New Roman" w:cs="Times New Roman"/>
          <w:sz w:val="28"/>
          <w:szCs w:val="28"/>
        </w:rPr>
      </w:pPr>
    </w:p>
    <w:p w:rsidR="00774BC0" w:rsidRDefault="00774BC0">
      <w:pPr>
        <w:spacing w:after="0" w:line="240" w:lineRule="auto"/>
        <w:jc w:val="center"/>
        <w:rPr>
          <w:rFonts w:ascii="Times New Roman" w:eastAsia="Times New Roman" w:hAnsi="Times New Roman" w:cs="Times New Roman"/>
          <w:sz w:val="28"/>
          <w:szCs w:val="28"/>
        </w:rPr>
      </w:pPr>
    </w:p>
    <w:p w:rsidR="00774BC0" w:rsidRDefault="00774BC0">
      <w:pPr>
        <w:spacing w:after="0" w:line="240" w:lineRule="auto"/>
        <w:jc w:val="center"/>
        <w:rPr>
          <w:rFonts w:ascii="Times New Roman" w:eastAsia="Times New Roman" w:hAnsi="Times New Roman" w:cs="Times New Roman"/>
          <w:sz w:val="28"/>
          <w:szCs w:val="28"/>
        </w:rPr>
      </w:pPr>
    </w:p>
    <w:p w:rsidR="00774BC0" w:rsidRDefault="00774BC0">
      <w:pPr>
        <w:spacing w:after="0" w:line="240" w:lineRule="auto"/>
        <w:jc w:val="center"/>
        <w:rPr>
          <w:rFonts w:ascii="Times New Roman" w:eastAsia="Times New Roman" w:hAnsi="Times New Roman" w:cs="Times New Roman"/>
          <w:sz w:val="28"/>
          <w:szCs w:val="28"/>
        </w:rPr>
      </w:pPr>
    </w:p>
    <w:p w:rsidR="00774BC0" w:rsidRDefault="00774BC0">
      <w:pPr>
        <w:spacing w:after="0" w:line="240" w:lineRule="auto"/>
        <w:jc w:val="center"/>
        <w:rPr>
          <w:rFonts w:ascii="Times New Roman" w:eastAsia="Times New Roman" w:hAnsi="Times New Roman" w:cs="Times New Roman"/>
          <w:sz w:val="28"/>
          <w:szCs w:val="28"/>
        </w:rPr>
      </w:pPr>
    </w:p>
    <w:p w:rsidR="00774BC0" w:rsidRDefault="00774BC0">
      <w:pPr>
        <w:spacing w:after="0" w:line="240" w:lineRule="auto"/>
        <w:jc w:val="center"/>
        <w:rPr>
          <w:rFonts w:ascii="Times New Roman" w:eastAsia="Times New Roman" w:hAnsi="Times New Roman" w:cs="Times New Roman"/>
          <w:sz w:val="28"/>
          <w:szCs w:val="28"/>
        </w:rPr>
      </w:pPr>
    </w:p>
    <w:p w:rsidR="00774BC0" w:rsidRDefault="00774BC0">
      <w:pPr>
        <w:spacing w:after="0" w:line="240" w:lineRule="auto"/>
        <w:jc w:val="center"/>
        <w:rPr>
          <w:rFonts w:ascii="Times New Roman" w:eastAsia="Times New Roman" w:hAnsi="Times New Roman" w:cs="Times New Roman"/>
          <w:sz w:val="28"/>
          <w:szCs w:val="28"/>
        </w:rPr>
      </w:pPr>
    </w:p>
    <w:p w:rsidR="00774BC0" w:rsidRDefault="00774BC0">
      <w:pPr>
        <w:spacing w:after="0" w:line="240" w:lineRule="auto"/>
        <w:rPr>
          <w:rFonts w:ascii="Times New Roman" w:eastAsia="Times New Roman" w:hAnsi="Times New Roman" w:cs="Times New Roman"/>
          <w:sz w:val="28"/>
          <w:szCs w:val="28"/>
        </w:rPr>
      </w:pPr>
    </w:p>
    <w:p w:rsidR="00774BC0" w:rsidRDefault="00774BC0">
      <w:pPr>
        <w:spacing w:after="0" w:line="240" w:lineRule="auto"/>
        <w:rPr>
          <w:rFonts w:ascii="Times New Roman" w:eastAsia="Times New Roman" w:hAnsi="Times New Roman" w:cs="Times New Roman"/>
          <w:sz w:val="28"/>
          <w:szCs w:val="28"/>
        </w:rPr>
      </w:pPr>
    </w:p>
    <w:p w:rsidR="00774BC0" w:rsidRDefault="00774BC0">
      <w:pPr>
        <w:spacing w:after="0" w:line="240" w:lineRule="auto"/>
        <w:rPr>
          <w:rFonts w:ascii="Times New Roman" w:eastAsia="Times New Roman" w:hAnsi="Times New Roman" w:cs="Times New Roman"/>
          <w:sz w:val="28"/>
          <w:szCs w:val="28"/>
        </w:rPr>
      </w:pPr>
    </w:p>
    <w:p w:rsidR="00774BC0" w:rsidRDefault="00774BC0">
      <w:pPr>
        <w:spacing w:after="0" w:line="240" w:lineRule="auto"/>
        <w:jc w:val="center"/>
        <w:rPr>
          <w:rFonts w:ascii="Times New Roman" w:eastAsia="Times New Roman" w:hAnsi="Times New Roman" w:cs="Times New Roman"/>
          <w:sz w:val="28"/>
          <w:szCs w:val="28"/>
        </w:rPr>
      </w:pPr>
    </w:p>
    <w:p w:rsidR="00774BC0" w:rsidRDefault="00774BC0">
      <w:pPr>
        <w:spacing w:after="0" w:line="240" w:lineRule="auto"/>
        <w:jc w:val="center"/>
        <w:rPr>
          <w:rFonts w:ascii="Times New Roman" w:eastAsia="Times New Roman" w:hAnsi="Times New Roman" w:cs="Times New Roman"/>
          <w:sz w:val="28"/>
          <w:szCs w:val="28"/>
        </w:rPr>
      </w:pPr>
    </w:p>
    <w:p w:rsidR="00774BC0" w:rsidRDefault="00774BC0">
      <w:pPr>
        <w:spacing w:after="0" w:line="240" w:lineRule="auto"/>
        <w:jc w:val="center"/>
        <w:rPr>
          <w:rFonts w:ascii="Times New Roman" w:eastAsia="Times New Roman" w:hAnsi="Times New Roman" w:cs="Times New Roman"/>
          <w:sz w:val="28"/>
          <w:szCs w:val="28"/>
        </w:rPr>
      </w:pPr>
    </w:p>
    <w:p w:rsidR="00774BC0" w:rsidRDefault="00774BC0">
      <w:pPr>
        <w:spacing w:after="0" w:line="240" w:lineRule="auto"/>
        <w:jc w:val="center"/>
        <w:rPr>
          <w:rFonts w:ascii="Times New Roman" w:eastAsia="Times New Roman" w:hAnsi="Times New Roman" w:cs="Times New Roman"/>
          <w:sz w:val="28"/>
          <w:szCs w:val="28"/>
        </w:rPr>
      </w:pPr>
    </w:p>
    <w:p w:rsidR="00774BC0" w:rsidRDefault="00774BC0">
      <w:pPr>
        <w:spacing w:after="0" w:line="240" w:lineRule="auto"/>
        <w:jc w:val="center"/>
        <w:rPr>
          <w:rFonts w:ascii="Times New Roman" w:eastAsia="Times New Roman" w:hAnsi="Times New Roman" w:cs="Times New Roman"/>
          <w:sz w:val="28"/>
          <w:szCs w:val="28"/>
        </w:rPr>
      </w:pPr>
    </w:p>
    <w:p w:rsidR="00774BC0" w:rsidRDefault="00774BC0">
      <w:pPr>
        <w:spacing w:after="0" w:line="240" w:lineRule="auto"/>
        <w:jc w:val="center"/>
        <w:rPr>
          <w:rFonts w:ascii="Times New Roman" w:eastAsia="Times New Roman" w:hAnsi="Times New Roman" w:cs="Times New Roman"/>
          <w:sz w:val="28"/>
          <w:szCs w:val="28"/>
        </w:rPr>
      </w:pPr>
    </w:p>
    <w:p w:rsidR="00774BC0" w:rsidRDefault="00E461D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CIRCOLO DI STUDI DIPLOMATICI</w:t>
      </w:r>
    </w:p>
    <w:p w:rsidR="00774BC0" w:rsidRDefault="00E461D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Palazzetto Venezia – Via degli Astalli 3/A – 00186 ROMA</w:t>
      </w:r>
    </w:p>
    <w:p w:rsidR="00774BC0" w:rsidRDefault="00E461D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tel. e fax: 06.679.10.52</w:t>
      </w:r>
    </w:p>
    <w:p w:rsidR="00774BC0" w:rsidRDefault="00E461D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e-mail: </w:t>
      </w:r>
      <w:hyperlink r:id="rId10" w:history="1">
        <w:r>
          <w:rPr>
            <w:rFonts w:ascii="Times New Roman" w:eastAsia="Times New Roman" w:hAnsi="Times New Roman" w:cs="Times New Roman"/>
            <w:color w:val="0000FF"/>
            <w:sz w:val="24"/>
            <w:u w:val="single"/>
          </w:rPr>
          <w:t>studidiplomatici@libero.it</w:t>
        </w:r>
      </w:hyperlink>
    </w:p>
    <w:p w:rsidR="00774BC0" w:rsidRDefault="00774BC0">
      <w:pPr>
        <w:spacing w:after="0" w:line="240" w:lineRule="auto"/>
        <w:ind w:firstLine="708"/>
        <w:jc w:val="center"/>
        <w:rPr>
          <w:rFonts w:ascii="Times New Roman" w:eastAsia="Times New Roman" w:hAnsi="Times New Roman" w:cs="Times New Roman"/>
          <w:sz w:val="28"/>
          <w:szCs w:val="28"/>
        </w:rPr>
      </w:pPr>
      <w:hyperlink r:id="rId11" w:history="1">
        <w:r w:rsidR="00E461D2">
          <w:rPr>
            <w:rFonts w:ascii="Times New Roman" w:eastAsia="Times New Roman" w:hAnsi="Times New Roman" w:cs="Times New Roman"/>
            <w:color w:val="0000FF"/>
            <w:sz w:val="24"/>
            <w:u w:val="single"/>
          </w:rPr>
          <w:t>www.studidiplomatici.it</w:t>
        </w:r>
      </w:hyperlink>
    </w:p>
    <w:p w:rsidR="00774BC0" w:rsidRDefault="00774BC0">
      <w:pPr>
        <w:spacing w:after="0" w:line="240" w:lineRule="auto"/>
        <w:jc w:val="center"/>
        <w:rPr>
          <w:rFonts w:ascii="Times New Roman" w:eastAsia="Times New Roman" w:hAnsi="Times New Roman" w:cs="Times New Roman"/>
          <w:sz w:val="28"/>
          <w:szCs w:val="28"/>
        </w:rPr>
      </w:pPr>
    </w:p>
    <w:p w:rsidR="00774BC0" w:rsidRDefault="00774BC0">
      <w:pPr>
        <w:spacing w:after="0" w:line="240" w:lineRule="auto"/>
        <w:jc w:val="center"/>
        <w:rPr>
          <w:rFonts w:ascii="Times New Roman" w:eastAsia="Times New Roman" w:hAnsi="Times New Roman" w:cs="Times New Roman"/>
          <w:sz w:val="28"/>
          <w:szCs w:val="28"/>
        </w:rPr>
      </w:pPr>
    </w:p>
    <w:p w:rsidR="00774BC0" w:rsidRDefault="00774BC0">
      <w:pPr>
        <w:spacing w:after="0" w:line="240" w:lineRule="auto"/>
        <w:jc w:val="center"/>
        <w:rPr>
          <w:rFonts w:ascii="Times New Roman" w:eastAsia="Times New Roman" w:hAnsi="Times New Roman" w:cs="Times New Roman"/>
          <w:sz w:val="28"/>
          <w:szCs w:val="28"/>
        </w:rPr>
      </w:pPr>
    </w:p>
    <w:p w:rsidR="00774BC0" w:rsidRDefault="00774BC0">
      <w:pPr>
        <w:tabs>
          <w:tab w:val="left" w:pos="1260"/>
        </w:tabs>
        <w:spacing w:after="0" w:line="240" w:lineRule="auto"/>
        <w:jc w:val="both"/>
        <w:rPr>
          <w:rFonts w:ascii="Times New Roman" w:hAnsi="Times New Roman" w:cs="Times New Roman"/>
          <w:b/>
          <w:sz w:val="24"/>
          <w:szCs w:val="24"/>
        </w:rPr>
      </w:pPr>
    </w:p>
    <w:p w:rsidR="00774BC0" w:rsidRDefault="00774BC0">
      <w:pPr>
        <w:tabs>
          <w:tab w:val="left" w:pos="1260"/>
        </w:tabs>
        <w:spacing w:after="0" w:line="240" w:lineRule="auto"/>
        <w:jc w:val="both"/>
        <w:rPr>
          <w:rFonts w:ascii="Times New Roman" w:hAnsi="Times New Roman" w:cs="Times New Roman"/>
          <w:b/>
          <w:sz w:val="24"/>
          <w:szCs w:val="24"/>
        </w:rPr>
      </w:pPr>
    </w:p>
    <w:p w:rsidR="00774BC0" w:rsidRDefault="00774BC0">
      <w:pPr>
        <w:tabs>
          <w:tab w:val="left" w:pos="1260"/>
        </w:tabs>
        <w:spacing w:after="0" w:line="240" w:lineRule="auto"/>
        <w:jc w:val="both"/>
        <w:rPr>
          <w:rFonts w:ascii="Times New Roman" w:hAnsi="Times New Roman" w:cs="Times New Roman"/>
          <w:b/>
          <w:sz w:val="24"/>
          <w:szCs w:val="24"/>
        </w:rPr>
      </w:pPr>
    </w:p>
    <w:p w:rsidR="00774BC0" w:rsidRDefault="00774BC0">
      <w:pPr>
        <w:tabs>
          <w:tab w:val="left" w:pos="1260"/>
        </w:tabs>
        <w:spacing w:after="0" w:line="240" w:lineRule="auto"/>
        <w:jc w:val="both"/>
        <w:rPr>
          <w:rFonts w:ascii="Times New Roman" w:hAnsi="Times New Roman" w:cs="Times New Roman"/>
          <w:b/>
          <w:sz w:val="24"/>
          <w:szCs w:val="24"/>
        </w:rPr>
      </w:pPr>
    </w:p>
    <w:p w:rsidR="00774BC0" w:rsidRDefault="00774BC0">
      <w:pPr>
        <w:tabs>
          <w:tab w:val="left" w:pos="1260"/>
        </w:tabs>
        <w:spacing w:after="0" w:line="240" w:lineRule="auto"/>
        <w:jc w:val="both"/>
        <w:rPr>
          <w:rFonts w:ascii="Times New Roman" w:hAnsi="Times New Roman" w:cs="Times New Roman"/>
          <w:b/>
          <w:sz w:val="24"/>
          <w:szCs w:val="24"/>
        </w:rPr>
      </w:pPr>
    </w:p>
    <w:p w:rsidR="00774BC0" w:rsidRDefault="00774BC0">
      <w:pPr>
        <w:tabs>
          <w:tab w:val="left" w:pos="1260"/>
        </w:tabs>
        <w:spacing w:after="0" w:line="240" w:lineRule="auto"/>
        <w:jc w:val="both"/>
        <w:rPr>
          <w:rFonts w:ascii="Times New Roman" w:hAnsi="Times New Roman" w:cs="Times New Roman"/>
          <w:b/>
          <w:sz w:val="24"/>
          <w:szCs w:val="24"/>
        </w:rPr>
      </w:pPr>
    </w:p>
    <w:p w:rsidR="00774BC0" w:rsidRDefault="00774BC0">
      <w:pPr>
        <w:tabs>
          <w:tab w:val="left" w:pos="1260"/>
        </w:tabs>
        <w:spacing w:after="0" w:line="240" w:lineRule="auto"/>
        <w:jc w:val="both"/>
        <w:rPr>
          <w:rFonts w:ascii="Times New Roman" w:hAnsi="Times New Roman" w:cs="Times New Roman"/>
          <w:b/>
          <w:sz w:val="24"/>
          <w:szCs w:val="24"/>
        </w:rPr>
      </w:pPr>
    </w:p>
    <w:p w:rsidR="00774BC0" w:rsidRDefault="00774BC0">
      <w:pPr>
        <w:tabs>
          <w:tab w:val="left" w:pos="1260"/>
        </w:tabs>
        <w:spacing w:after="0" w:line="240" w:lineRule="auto"/>
        <w:jc w:val="both"/>
        <w:rPr>
          <w:rFonts w:ascii="Times New Roman" w:hAnsi="Times New Roman" w:cs="Times New Roman"/>
          <w:b/>
          <w:sz w:val="24"/>
          <w:szCs w:val="24"/>
        </w:rPr>
      </w:pPr>
    </w:p>
    <w:p w:rsidR="00774BC0" w:rsidRDefault="00774BC0">
      <w:pPr>
        <w:tabs>
          <w:tab w:val="left" w:pos="1260"/>
        </w:tabs>
        <w:spacing w:after="0" w:line="240" w:lineRule="auto"/>
        <w:jc w:val="both"/>
        <w:rPr>
          <w:rFonts w:ascii="Times New Roman" w:hAnsi="Times New Roman" w:cs="Times New Roman"/>
          <w:b/>
          <w:sz w:val="24"/>
          <w:szCs w:val="24"/>
        </w:rPr>
      </w:pPr>
    </w:p>
    <w:p w:rsidR="00774BC0" w:rsidRDefault="00774BC0">
      <w:pPr>
        <w:tabs>
          <w:tab w:val="left" w:pos="1260"/>
        </w:tabs>
        <w:spacing w:after="0" w:line="240" w:lineRule="auto"/>
        <w:jc w:val="both"/>
        <w:rPr>
          <w:rFonts w:ascii="Times New Roman" w:hAnsi="Times New Roman" w:cs="Times New Roman"/>
          <w:b/>
          <w:sz w:val="24"/>
          <w:szCs w:val="24"/>
        </w:rPr>
      </w:pPr>
    </w:p>
    <w:p w:rsidR="00774BC0" w:rsidRDefault="00774BC0">
      <w:pPr>
        <w:tabs>
          <w:tab w:val="left" w:pos="1260"/>
        </w:tabs>
        <w:spacing w:after="0" w:line="240" w:lineRule="auto"/>
        <w:jc w:val="both"/>
        <w:rPr>
          <w:rFonts w:ascii="Times New Roman" w:hAnsi="Times New Roman" w:cs="Times New Roman"/>
          <w:b/>
          <w:sz w:val="24"/>
          <w:szCs w:val="24"/>
        </w:rPr>
      </w:pPr>
    </w:p>
    <w:p w:rsidR="00774BC0" w:rsidRDefault="00774BC0">
      <w:pPr>
        <w:tabs>
          <w:tab w:val="left" w:pos="1260"/>
        </w:tabs>
        <w:spacing w:after="0" w:line="240" w:lineRule="auto"/>
        <w:jc w:val="both"/>
        <w:rPr>
          <w:rFonts w:ascii="Times New Roman" w:hAnsi="Times New Roman" w:cs="Times New Roman"/>
          <w:b/>
          <w:sz w:val="24"/>
          <w:szCs w:val="24"/>
        </w:rPr>
      </w:pPr>
    </w:p>
    <w:p w:rsidR="00774BC0" w:rsidRDefault="00774BC0">
      <w:pPr>
        <w:tabs>
          <w:tab w:val="left" w:pos="1260"/>
        </w:tabs>
        <w:spacing w:after="0" w:line="240" w:lineRule="auto"/>
        <w:jc w:val="both"/>
        <w:rPr>
          <w:rFonts w:ascii="Times New Roman" w:hAnsi="Times New Roman" w:cs="Times New Roman"/>
          <w:b/>
          <w:sz w:val="24"/>
          <w:szCs w:val="24"/>
        </w:rPr>
      </w:pPr>
    </w:p>
    <w:p w:rsidR="00774BC0" w:rsidRDefault="00774BC0">
      <w:pPr>
        <w:tabs>
          <w:tab w:val="left" w:pos="1260"/>
        </w:tabs>
        <w:spacing w:after="0" w:line="240" w:lineRule="auto"/>
        <w:jc w:val="both"/>
        <w:rPr>
          <w:rFonts w:ascii="Times New Roman" w:hAnsi="Times New Roman" w:cs="Times New Roman"/>
          <w:b/>
          <w:sz w:val="24"/>
          <w:szCs w:val="24"/>
        </w:rPr>
      </w:pPr>
    </w:p>
    <w:p w:rsidR="00774BC0" w:rsidRDefault="00774BC0">
      <w:pPr>
        <w:tabs>
          <w:tab w:val="left" w:pos="1260"/>
        </w:tabs>
        <w:spacing w:after="0" w:line="240" w:lineRule="auto"/>
        <w:jc w:val="both"/>
        <w:rPr>
          <w:rFonts w:ascii="Times New Roman" w:hAnsi="Times New Roman" w:cs="Times New Roman"/>
          <w:b/>
          <w:sz w:val="24"/>
          <w:szCs w:val="24"/>
        </w:rPr>
      </w:pPr>
    </w:p>
    <w:p w:rsidR="00774BC0" w:rsidRDefault="00774BC0">
      <w:pPr>
        <w:tabs>
          <w:tab w:val="left" w:pos="1260"/>
        </w:tabs>
        <w:spacing w:after="0" w:line="240" w:lineRule="auto"/>
        <w:jc w:val="both"/>
        <w:rPr>
          <w:rFonts w:ascii="Times New Roman" w:hAnsi="Times New Roman" w:cs="Times New Roman"/>
          <w:b/>
          <w:sz w:val="24"/>
          <w:szCs w:val="24"/>
        </w:rPr>
      </w:pPr>
    </w:p>
    <w:p w:rsidR="00774BC0" w:rsidRDefault="00774BC0">
      <w:pPr>
        <w:tabs>
          <w:tab w:val="left" w:pos="1260"/>
        </w:tabs>
        <w:spacing w:after="0" w:line="240" w:lineRule="auto"/>
        <w:jc w:val="both"/>
        <w:rPr>
          <w:rFonts w:ascii="Times New Roman" w:hAnsi="Times New Roman" w:cs="Times New Roman"/>
          <w:b/>
          <w:sz w:val="24"/>
          <w:szCs w:val="24"/>
        </w:rPr>
      </w:pPr>
    </w:p>
    <w:p w:rsidR="00774BC0" w:rsidRDefault="00774BC0">
      <w:pPr>
        <w:tabs>
          <w:tab w:val="left" w:pos="1260"/>
        </w:tabs>
        <w:spacing w:after="0" w:line="240" w:lineRule="auto"/>
        <w:jc w:val="both"/>
        <w:rPr>
          <w:rFonts w:ascii="Times New Roman" w:hAnsi="Times New Roman" w:cs="Times New Roman"/>
          <w:b/>
          <w:sz w:val="24"/>
          <w:szCs w:val="24"/>
        </w:rPr>
      </w:pPr>
    </w:p>
    <w:p w:rsidR="00774BC0" w:rsidRDefault="00774BC0">
      <w:pPr>
        <w:tabs>
          <w:tab w:val="left" w:pos="1260"/>
        </w:tabs>
        <w:spacing w:after="0" w:line="240" w:lineRule="auto"/>
        <w:jc w:val="both"/>
        <w:rPr>
          <w:rFonts w:ascii="Times New Roman" w:hAnsi="Times New Roman" w:cs="Times New Roman"/>
          <w:b/>
          <w:sz w:val="24"/>
          <w:szCs w:val="24"/>
        </w:rPr>
      </w:pPr>
    </w:p>
    <w:p w:rsidR="00774BC0" w:rsidRDefault="00774BC0">
      <w:pPr>
        <w:tabs>
          <w:tab w:val="left" w:pos="1260"/>
        </w:tabs>
        <w:spacing w:after="0" w:line="240" w:lineRule="auto"/>
        <w:jc w:val="both"/>
        <w:rPr>
          <w:rFonts w:ascii="Times New Roman" w:hAnsi="Times New Roman" w:cs="Times New Roman"/>
          <w:b/>
          <w:sz w:val="24"/>
          <w:szCs w:val="24"/>
        </w:rPr>
      </w:pPr>
    </w:p>
    <w:p w:rsidR="00774BC0" w:rsidRDefault="00774BC0">
      <w:pPr>
        <w:tabs>
          <w:tab w:val="left" w:pos="1260"/>
        </w:tabs>
        <w:spacing w:after="0" w:line="240" w:lineRule="auto"/>
        <w:jc w:val="both"/>
        <w:rPr>
          <w:rFonts w:ascii="Times New Roman" w:hAnsi="Times New Roman" w:cs="Times New Roman"/>
          <w:b/>
          <w:sz w:val="24"/>
          <w:szCs w:val="24"/>
        </w:rPr>
      </w:pPr>
    </w:p>
    <w:p w:rsidR="00774BC0" w:rsidRDefault="00774BC0">
      <w:pPr>
        <w:tabs>
          <w:tab w:val="left" w:pos="1260"/>
        </w:tabs>
        <w:spacing w:after="0" w:line="240" w:lineRule="auto"/>
        <w:jc w:val="both"/>
        <w:rPr>
          <w:rFonts w:ascii="Times New Roman" w:hAnsi="Times New Roman" w:cs="Times New Roman"/>
          <w:b/>
          <w:sz w:val="24"/>
          <w:szCs w:val="24"/>
        </w:rPr>
      </w:pPr>
    </w:p>
    <w:p w:rsidR="00774BC0" w:rsidRDefault="00774BC0">
      <w:pPr>
        <w:tabs>
          <w:tab w:val="left" w:pos="1260"/>
        </w:tabs>
        <w:spacing w:after="0" w:line="240" w:lineRule="auto"/>
        <w:jc w:val="both"/>
        <w:rPr>
          <w:rFonts w:ascii="Times New Roman" w:hAnsi="Times New Roman" w:cs="Times New Roman"/>
          <w:b/>
          <w:sz w:val="24"/>
          <w:szCs w:val="24"/>
        </w:rPr>
      </w:pPr>
    </w:p>
    <w:p w:rsidR="00774BC0" w:rsidRDefault="00774BC0">
      <w:pPr>
        <w:spacing w:after="0" w:line="240" w:lineRule="auto"/>
        <w:ind w:firstLine="284"/>
        <w:jc w:val="both"/>
        <w:rPr>
          <w:rFonts w:ascii="Times New Roman" w:hAnsi="Times New Roman" w:cs="Times New Roman"/>
          <w:b/>
          <w:sz w:val="24"/>
          <w:szCs w:val="24"/>
        </w:rPr>
      </w:pPr>
    </w:p>
    <w:p w:rsidR="00774BC0" w:rsidRDefault="00E461D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Gianfranco Verderame: </w:t>
      </w:r>
      <w:r>
        <w:rPr>
          <w:rFonts w:ascii="Times New Roman" w:hAnsi="Times New Roman" w:cs="Times New Roman"/>
          <w:sz w:val="24"/>
          <w:szCs w:val="24"/>
        </w:rPr>
        <w:t>ringrazio innanzitutto il</w:t>
      </w:r>
      <w:r>
        <w:rPr>
          <w:rFonts w:ascii="Times New Roman" w:hAnsi="Times New Roman" w:cs="Times New Roman"/>
          <w:sz w:val="24"/>
          <w:szCs w:val="24"/>
        </w:rPr>
        <w:t xml:space="preserve"> collega ed amico Giuseppe Buccino, Direttore Generale Europa al Ministero degli Esteri per aver accettato di introdurre la nostra discussione.</w:t>
      </w:r>
    </w:p>
    <w:p w:rsidR="00774BC0" w:rsidRDefault="00E46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Quello di oggi è il terzo dei Dialoghi Diplomatici che abbiamo previsto nel nostro programma di lavoro per </w:t>
      </w:r>
      <w:r>
        <w:rPr>
          <w:rFonts w:ascii="Times New Roman" w:hAnsi="Times New Roman" w:cs="Times New Roman"/>
          <w:sz w:val="24"/>
          <w:szCs w:val="24"/>
        </w:rPr>
        <w:t xml:space="preserve">il 2018. Ricordo che il primo ha avuto come oggetto il rapporto fra valori ed interessi in politica estera nell’attuale contesto geopolitico, mentre il secondo è stato dedicato al tema del dialogo con l’Islam e le sue implicazioni politiche. Oggi parliamo </w:t>
      </w:r>
      <w:r>
        <w:rPr>
          <w:rFonts w:ascii="Times New Roman" w:hAnsi="Times New Roman" w:cs="Times New Roman"/>
          <w:sz w:val="24"/>
          <w:szCs w:val="24"/>
        </w:rPr>
        <w:t>invece degli scenari di riforma dell’Unione Europea, con particolare riferimento alle integrazioni differenziate ed alla riforma dell’Unione Economica e Monetaria.</w:t>
      </w:r>
    </w:p>
    <w:p w:rsidR="00774BC0" w:rsidRDefault="00E461D2">
      <w:pPr>
        <w:spacing w:after="0" w:line="240" w:lineRule="auto"/>
        <w:ind w:firstLineChars="150" w:firstLine="360"/>
        <w:jc w:val="both"/>
        <w:rPr>
          <w:rFonts w:ascii="Times New Roman" w:hAnsi="Times New Roman" w:cs="Times New Roman"/>
          <w:sz w:val="24"/>
          <w:szCs w:val="24"/>
        </w:rPr>
      </w:pPr>
      <w:r>
        <w:rPr>
          <w:rFonts w:ascii="Times New Roman" w:hAnsi="Times New Roman" w:cs="Times New Roman"/>
          <w:sz w:val="24"/>
          <w:szCs w:val="24"/>
        </w:rPr>
        <w:t>In questi ultimi giorni abbiamo vissuto e stiamo vivendo un momento estremamente delicato de</w:t>
      </w:r>
      <w:r>
        <w:rPr>
          <w:rFonts w:ascii="Times New Roman" w:hAnsi="Times New Roman" w:cs="Times New Roman"/>
          <w:sz w:val="24"/>
          <w:szCs w:val="24"/>
        </w:rPr>
        <w:t>lla vita della nostra Repubblica. Non entro nel merito delle questioni politiche e dei loro riflessi sugli equilibri istituzionali, anche se si tratta di argomenti sui quali ci sarebbe molto da dire. Mi limito a sottolineare che la vicenda che si sta svolg</w:t>
      </w:r>
      <w:r>
        <w:rPr>
          <w:rFonts w:ascii="Times New Roman" w:hAnsi="Times New Roman" w:cs="Times New Roman"/>
          <w:sz w:val="24"/>
          <w:szCs w:val="24"/>
        </w:rPr>
        <w:t xml:space="preserve">endo in questi giorni ha come tema dominante quello della posizione del nostro paese in Europa. A partire da questa constatazione, vorrei svolgere alcune considerazioni. </w:t>
      </w:r>
    </w:p>
    <w:p w:rsidR="00774BC0" w:rsidRDefault="00E461D2">
      <w:pPr>
        <w:spacing w:after="0" w:line="240" w:lineRule="auto"/>
        <w:ind w:firstLineChars="150" w:firstLine="360"/>
        <w:jc w:val="both"/>
        <w:rPr>
          <w:rFonts w:ascii="Times New Roman" w:hAnsi="Times New Roman" w:cs="Times New Roman"/>
          <w:sz w:val="24"/>
          <w:szCs w:val="24"/>
        </w:rPr>
      </w:pPr>
      <w:r>
        <w:rPr>
          <w:rFonts w:ascii="Times New Roman" w:hAnsi="Times New Roman" w:cs="Times New Roman"/>
          <w:sz w:val="24"/>
          <w:szCs w:val="24"/>
        </w:rPr>
        <w:t xml:space="preserve"> Ogni discussione sugli scenari di riforma dell’Unione Europea non può che partire da</w:t>
      </w:r>
      <w:r>
        <w:rPr>
          <w:rFonts w:ascii="Times New Roman" w:hAnsi="Times New Roman" w:cs="Times New Roman"/>
          <w:sz w:val="24"/>
          <w:szCs w:val="24"/>
        </w:rPr>
        <w:t xml:space="preserve"> una domanda preliminare, e cioè se il progetto di una Unione Europea che si proponga di inserire le singole sovranità nazionali in una sovranità più ampia e condivisa, espressa da Istituzioni forti e legittimate dal voto popolare, sia ancora oggi valido. </w:t>
      </w:r>
    </w:p>
    <w:p w:rsidR="00774BC0" w:rsidRDefault="00E461D2">
      <w:pPr>
        <w:spacing w:after="0" w:line="240" w:lineRule="auto"/>
        <w:ind w:firstLineChars="150" w:firstLine="360"/>
        <w:jc w:val="both"/>
        <w:rPr>
          <w:rFonts w:ascii="Times New Roman" w:hAnsi="Times New Roman" w:cs="Times New Roman"/>
          <w:sz w:val="24"/>
          <w:szCs w:val="24"/>
        </w:rPr>
      </w:pPr>
      <w:r>
        <w:rPr>
          <w:rFonts w:ascii="Times New Roman" w:hAnsi="Times New Roman" w:cs="Times New Roman"/>
          <w:sz w:val="24"/>
          <w:szCs w:val="24"/>
        </w:rPr>
        <w:t>Io credo che la risposta debba essere incondizionatamente positiva. Come ricordava nel lontano 1918 Luigi Einaudi in una lettera all’allora Direttore del Corriere della Sera, quando era una unione di stati indipendenti, pur se confederati, l’unione americ</w:t>
      </w:r>
      <w:r>
        <w:rPr>
          <w:rFonts w:ascii="Times New Roman" w:hAnsi="Times New Roman" w:cs="Times New Roman"/>
          <w:sz w:val="24"/>
          <w:szCs w:val="24"/>
        </w:rPr>
        <w:t>ana era costantemente minacciata di dissoluzione. Quando si trasformò nella federazione che conosciamo oggi, gli Stati Uniti divennero giganti.</w:t>
      </w:r>
    </w:p>
    <w:p w:rsidR="00774BC0" w:rsidRDefault="00E461D2">
      <w:pPr>
        <w:spacing w:after="0" w:line="240" w:lineRule="auto"/>
        <w:ind w:firstLineChars="150" w:firstLine="360"/>
        <w:jc w:val="both"/>
        <w:rPr>
          <w:rFonts w:ascii="Times New Roman" w:hAnsi="Times New Roman" w:cs="Times New Roman"/>
          <w:sz w:val="24"/>
          <w:szCs w:val="24"/>
        </w:rPr>
      </w:pPr>
      <w:r>
        <w:rPr>
          <w:rFonts w:ascii="Times New Roman" w:hAnsi="Times New Roman" w:cs="Times New Roman"/>
          <w:sz w:val="24"/>
          <w:szCs w:val="24"/>
        </w:rPr>
        <w:t>Sia chiaro: sgombrare il terreno dalla tentazione del ritorno a modelli in cui le sovranità nazionali si contrap</w:t>
      </w:r>
      <w:r>
        <w:rPr>
          <w:rFonts w:ascii="Times New Roman" w:hAnsi="Times New Roman" w:cs="Times New Roman"/>
          <w:sz w:val="24"/>
          <w:szCs w:val="24"/>
        </w:rPr>
        <w:t>pongono non significa disconoscere la necessità di riforme, anche profonde, per rendere l’Unione più rispondente alle esigenze dei popoli europei. Significa però concordare sul punto, che a me appare pregiudiziale, che queste riforme devono migliorare il m</w:t>
      </w:r>
      <w:r>
        <w:rPr>
          <w:rFonts w:ascii="Times New Roman" w:hAnsi="Times New Roman" w:cs="Times New Roman"/>
          <w:sz w:val="24"/>
          <w:szCs w:val="24"/>
        </w:rPr>
        <w:t>odello, non ribaltarlo. E migliorarlo significa aumentarne il tasso di sovranazionalità, non ridurlo.</w:t>
      </w:r>
    </w:p>
    <w:p w:rsidR="00774BC0" w:rsidRDefault="00E461D2">
      <w:pPr>
        <w:spacing w:after="0" w:line="240" w:lineRule="auto"/>
        <w:ind w:firstLineChars="150" w:firstLine="360"/>
        <w:jc w:val="both"/>
        <w:rPr>
          <w:rFonts w:ascii="Times New Roman" w:hAnsi="Times New Roman" w:cs="Times New Roman"/>
          <w:sz w:val="24"/>
          <w:szCs w:val="24"/>
        </w:rPr>
      </w:pPr>
      <w:r>
        <w:rPr>
          <w:rFonts w:ascii="Times New Roman" w:hAnsi="Times New Roman" w:cs="Times New Roman"/>
          <w:sz w:val="24"/>
          <w:szCs w:val="24"/>
        </w:rPr>
        <w:t>Ma c’è una domanda ulteriore: una volta assodata la perdurante validità del modello, esistono ancora oggi le condizioni per continuare a perseguirne la re</w:t>
      </w:r>
      <w:r>
        <w:rPr>
          <w:rFonts w:ascii="Times New Roman" w:hAnsi="Times New Roman" w:cs="Times New Roman"/>
          <w:sz w:val="24"/>
          <w:szCs w:val="24"/>
        </w:rPr>
        <w:t>alizzazione, in una situazione nella quale l’Unione Europea appare fortemente indebolita dalle crescenti divaricazioni negli approcci dei suoi membri alle ragioni stesse del processo di integrazione? In tutti i Paesi membri crescono forze nazionaliste ed a</w:t>
      </w:r>
      <w:r>
        <w:rPr>
          <w:rFonts w:ascii="Times New Roman" w:hAnsi="Times New Roman" w:cs="Times New Roman"/>
          <w:sz w:val="24"/>
          <w:szCs w:val="24"/>
        </w:rPr>
        <w:t xml:space="preserve">nti europee. Resisterà l’Unione alle spinte disgregatrici che vengono da queste forze? Basteranno le cooperazioni rafforzate per ovviarvi o bisogna pensare a nuove aggregazioni a differente intensità di integrazione anche sul piano del funzionamento delle </w:t>
      </w:r>
      <w:r>
        <w:rPr>
          <w:rFonts w:ascii="Times New Roman" w:hAnsi="Times New Roman" w:cs="Times New Roman"/>
          <w:sz w:val="24"/>
          <w:szCs w:val="24"/>
        </w:rPr>
        <w:t xml:space="preserve">Istituzioni? Ed in questo caso, c’è lo spazio politico perché queste nuove aggregazioni possano formarsi e, in caso positivo, come si porrebbero rispetto al resto dell’attuale Unione? </w:t>
      </w:r>
    </w:p>
    <w:p w:rsidR="00774BC0" w:rsidRDefault="00E461D2">
      <w:pPr>
        <w:spacing w:after="0" w:line="240" w:lineRule="auto"/>
        <w:ind w:firstLineChars="150" w:firstLine="360"/>
        <w:jc w:val="both"/>
        <w:rPr>
          <w:rFonts w:ascii="Times New Roman" w:hAnsi="Times New Roman" w:cs="Times New Roman"/>
          <w:sz w:val="24"/>
          <w:szCs w:val="24"/>
        </w:rPr>
      </w:pPr>
      <w:r>
        <w:rPr>
          <w:rFonts w:ascii="Times New Roman" w:hAnsi="Times New Roman" w:cs="Times New Roman"/>
          <w:sz w:val="24"/>
          <w:szCs w:val="24"/>
        </w:rPr>
        <w:t xml:space="preserve">Si dice spesso che l’eurozona dovrebbe essere il motore naturale degli </w:t>
      </w:r>
      <w:r>
        <w:rPr>
          <w:rFonts w:ascii="Times New Roman" w:hAnsi="Times New Roman" w:cs="Times New Roman"/>
          <w:sz w:val="24"/>
          <w:szCs w:val="24"/>
        </w:rPr>
        <w:t>auspicati sviluppi dell’Unione verso livelli di superiore integrazione. Ma anche l’Eurozona è percorsa da contrasti e la sua governance non è certo ottimale anche sotto il profilo democratico. La prospettiva di un bilancio dell’Eurozona è ancora lontana. L</w:t>
      </w:r>
      <w:r w:rsidR="00B26448">
        <w:rPr>
          <w:rFonts w:ascii="Times New Roman" w:hAnsi="Times New Roman" w:cs="Times New Roman"/>
          <w:sz w:val="24"/>
          <w:szCs w:val="24"/>
        </w:rPr>
        <w:t>a crisi di fiducia tra gli S</w:t>
      </w:r>
      <w:r>
        <w:rPr>
          <w:rFonts w:ascii="Times New Roman" w:hAnsi="Times New Roman" w:cs="Times New Roman"/>
          <w:sz w:val="24"/>
          <w:szCs w:val="24"/>
        </w:rPr>
        <w:t>tati dell’area dell’euro è lungi dall’essere stata superata, come confermato dalle recenti decisioni dei Ministri finanziari sull’Unione bancaria. Il nodo di nuovi strumenti finanziari che potrebbero aprire prospettive di maggio</w:t>
      </w:r>
      <w:r>
        <w:rPr>
          <w:rFonts w:ascii="Times New Roman" w:hAnsi="Times New Roman" w:cs="Times New Roman"/>
          <w:sz w:val="24"/>
          <w:szCs w:val="24"/>
        </w:rPr>
        <w:t>re condivisione dell’obiettivo di favorire la crescita non è risolto. La dimensione politica dell’Unione Monetaria è praticamente inesistente. In queste condizioni, solo coraggiose riforme, con una maggiore sensibilità da parte di tutti ai temi della cresc</w:t>
      </w:r>
      <w:r>
        <w:rPr>
          <w:rFonts w:ascii="Times New Roman" w:hAnsi="Times New Roman" w:cs="Times New Roman"/>
          <w:sz w:val="24"/>
          <w:szCs w:val="24"/>
        </w:rPr>
        <w:t>ita, potranno consentire all’euro di resistere alla costante crescita nelle opinioni pubbliche di alcuni paesi europei, tra cui il nostro, della sensazione di un profondo squilibrio nei rapporti fra i soci della zona euro e della disaffezione per quelli ch</w:t>
      </w:r>
      <w:r>
        <w:rPr>
          <w:rFonts w:ascii="Times New Roman" w:hAnsi="Times New Roman" w:cs="Times New Roman"/>
          <w:sz w:val="24"/>
          <w:szCs w:val="24"/>
        </w:rPr>
        <w:t xml:space="preserve">e vengono avvertiti come tradimenti delle promesse iniziali.   </w:t>
      </w:r>
    </w:p>
    <w:p w:rsidR="00774BC0" w:rsidRDefault="00E461D2">
      <w:pPr>
        <w:spacing w:after="0" w:line="240" w:lineRule="auto"/>
        <w:ind w:firstLineChars="150" w:firstLine="360"/>
        <w:jc w:val="both"/>
        <w:rPr>
          <w:rFonts w:ascii="Times New Roman" w:hAnsi="Times New Roman" w:cs="Times New Roman"/>
          <w:sz w:val="24"/>
          <w:szCs w:val="24"/>
        </w:rPr>
      </w:pPr>
      <w:r>
        <w:rPr>
          <w:rFonts w:ascii="Times New Roman" w:hAnsi="Times New Roman" w:cs="Times New Roman"/>
          <w:sz w:val="24"/>
          <w:szCs w:val="24"/>
        </w:rPr>
        <w:t>Mi fermo qui e passo la parola a Giuseppe Buccino, ringraziandolo nuovamente per la sua partecipazione a questo Dialogo.</w:t>
      </w:r>
    </w:p>
    <w:p w:rsidR="00774BC0" w:rsidRDefault="00774BC0">
      <w:pPr>
        <w:spacing w:after="0" w:line="240" w:lineRule="auto"/>
        <w:ind w:firstLine="284"/>
        <w:jc w:val="both"/>
        <w:rPr>
          <w:rFonts w:ascii="Times New Roman" w:hAnsi="Times New Roman" w:cs="Times New Roman"/>
          <w:sz w:val="24"/>
          <w:szCs w:val="24"/>
        </w:rPr>
      </w:pPr>
    </w:p>
    <w:p w:rsidR="00774BC0" w:rsidRDefault="00E461D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Giuseppe Buccino: </w:t>
      </w:r>
      <w:r>
        <w:rPr>
          <w:rFonts w:ascii="Times New Roman" w:hAnsi="Times New Roman" w:cs="Times New Roman"/>
          <w:sz w:val="24"/>
          <w:szCs w:val="24"/>
        </w:rPr>
        <w:t>l’integrazione differenziata è uno dei temi che hann</w:t>
      </w:r>
      <w:r>
        <w:rPr>
          <w:rFonts w:ascii="Times New Roman" w:hAnsi="Times New Roman" w:cs="Times New Roman"/>
          <w:sz w:val="24"/>
          <w:szCs w:val="24"/>
        </w:rPr>
        <w:t>o maggiormente contraddistinto il dibattito degli ultimi anni sulle prospettive di rilancio del progetto europeo. Dal 1957 ad oggi tale progetto si è sviluppato passo dopo passo – non senza difficoltà – nella direzione di una sempre maggiore «sovranità con</w:t>
      </w:r>
      <w:r>
        <w:rPr>
          <w:rFonts w:ascii="Times New Roman" w:hAnsi="Times New Roman" w:cs="Times New Roman"/>
          <w:sz w:val="24"/>
          <w:szCs w:val="24"/>
        </w:rPr>
        <w:t xml:space="preserve">divisa», quale tratto distintivo che rende ancor oggi l’Unione un unicum rispetto al resto del mondo.  </w:t>
      </w:r>
    </w:p>
    <w:p w:rsidR="00774BC0" w:rsidRDefault="00E461D2">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Alla domanda se tale modello di «condivisione di sovranità» sia ancora attuale, mi sento di rispondere in senso affermativo, ma a condizione che l’UE ri</w:t>
      </w:r>
      <w:r>
        <w:rPr>
          <w:rFonts w:ascii="Times New Roman" w:hAnsi="Times New Roman" w:cs="Times New Roman"/>
          <w:sz w:val="24"/>
          <w:szCs w:val="24"/>
        </w:rPr>
        <w:t>esca a superare la situazione di “squilibrio dilemmatico” in cui si trova attualmente.</w:t>
      </w:r>
    </w:p>
    <w:p w:rsidR="00774BC0" w:rsidRDefault="00E461D2">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Come ricordava Tommaso Padoa Schioppa, dobbiamo infatti essere consapevoli che l’Unione europea è una costruzione instabile perché è una costruzione non ancora completa.</w:t>
      </w:r>
      <w:r>
        <w:rPr>
          <w:rFonts w:ascii="Times New Roman" w:hAnsi="Times New Roman" w:cs="Times New Roman"/>
          <w:sz w:val="24"/>
          <w:szCs w:val="24"/>
        </w:rPr>
        <w:t xml:space="preserve"> Oggi, più che in passato, ci troviamo in presenza di “squilibri dilemmatici”: si va avanti o si torna indietro, ma non si può rimanere fermi, in assenza di equilibrio.</w:t>
      </w:r>
    </w:p>
    <w:p w:rsidR="00774BC0" w:rsidRDefault="00E461D2">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A tal riguardo, un esempio emblematico della condizione di squilibrio in cui si trova l</w:t>
      </w:r>
      <w:r>
        <w:rPr>
          <w:rFonts w:ascii="Times New Roman" w:hAnsi="Times New Roman" w:cs="Times New Roman"/>
          <w:sz w:val="24"/>
          <w:szCs w:val="24"/>
        </w:rPr>
        <w:t>’edificio europeo è rappresentato dal caso di Schengen: assistiamo alla possibilità di ottenere un visto per Paesi Schengen dell’Unione europea secondo regole comuni, ma non abbiamo un Consolato europeo.</w:t>
      </w:r>
    </w:p>
    <w:p w:rsidR="00774BC0" w:rsidRDefault="00E461D2">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Di fronte a tali squilibri dilemmatici, vi è chi sos</w:t>
      </w:r>
      <w:r>
        <w:rPr>
          <w:rFonts w:ascii="Times New Roman" w:hAnsi="Times New Roman" w:cs="Times New Roman"/>
          <w:sz w:val="24"/>
          <w:szCs w:val="24"/>
        </w:rPr>
        <w:t>tiene la necessità di andare avanti e chi invece sembra essere giunto alla conclusione che il processo di costruzione europea sia ormai entrato in crisi irreversibile.</w:t>
      </w:r>
    </w:p>
    <w:p w:rsidR="00774BC0" w:rsidRDefault="00E461D2">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Certamente, le crisi recenti – da quella economica a quella migratoria, dall’instabilità</w:t>
      </w:r>
      <w:r>
        <w:rPr>
          <w:rFonts w:ascii="Times New Roman" w:hAnsi="Times New Roman" w:cs="Times New Roman"/>
          <w:sz w:val="24"/>
          <w:szCs w:val="24"/>
        </w:rPr>
        <w:t xml:space="preserve"> ai nostri confini al risveglio di egoismi nazionali, fino allo shock della Brexit – hanno evidenziato ancora una volta i limiti di una costruzione europea “incompiuta” e dunque la necessità di ricercare nuovi equilibri nel quadro di regole comuni.</w:t>
      </w:r>
    </w:p>
    <w:p w:rsidR="00774BC0" w:rsidRDefault="00E461D2">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Forte d</w:t>
      </w:r>
      <w:r>
        <w:rPr>
          <w:rFonts w:ascii="Times New Roman" w:hAnsi="Times New Roman" w:cs="Times New Roman"/>
          <w:sz w:val="24"/>
          <w:szCs w:val="24"/>
        </w:rPr>
        <w:t>i questa consapevolezza, negli ultimi Governi l’Italia si è voluta rendere protagonista della risposta europea. Con il Vertice di Roma del 25 marzo 2017 abbiamo ribadito con forza e determinazione che restare uniti è la migliore risposta che abbiamo per di</w:t>
      </w:r>
      <w:r>
        <w:rPr>
          <w:rFonts w:ascii="Times New Roman" w:hAnsi="Times New Roman" w:cs="Times New Roman"/>
          <w:sz w:val="24"/>
          <w:szCs w:val="24"/>
        </w:rPr>
        <w:t>fendere i nostri interessi nazionali ed europei.</w:t>
      </w:r>
    </w:p>
    <w:p w:rsidR="00774BC0" w:rsidRDefault="00E461D2">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Senza rinunciare all’unitarietà del quadro istituzionale, se non possiamo andare avanti tutti insieme, la strada da percorrere è quella di un'«integrazione differenziata», a ritmi e intensità diversi se nece</w:t>
      </w:r>
      <w:r>
        <w:rPr>
          <w:rFonts w:ascii="Times New Roman" w:hAnsi="Times New Roman" w:cs="Times New Roman"/>
          <w:sz w:val="24"/>
          <w:szCs w:val="24"/>
        </w:rPr>
        <w:t>ssario, ma sempre procedendo nella stessa direzione.</w:t>
      </w:r>
    </w:p>
    <w:p w:rsidR="00774BC0" w:rsidRDefault="00E461D2">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La Dichiarazione di Roma ha contribuito a restituire capacità di visione al progetto di Unione “unita e indivisibile”, inclusiva e al contempo capace di differenziare l’integrazione secondo i livelli di </w:t>
      </w:r>
      <w:r>
        <w:rPr>
          <w:rFonts w:ascii="Times New Roman" w:hAnsi="Times New Roman" w:cs="Times New Roman"/>
          <w:sz w:val="24"/>
          <w:szCs w:val="24"/>
        </w:rPr>
        <w:t>ambizione tra Stati membri.</w:t>
      </w:r>
    </w:p>
    <w:p w:rsidR="00774BC0" w:rsidRDefault="00E461D2">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Per riprendere le parole pronunciate dal Presidente Mattarella in occasione dello State of the Union lo scorso 10 maggio a Firenze, occorre lavorare alla costruzione di «</w:t>
      </w:r>
      <w:r>
        <w:rPr>
          <w:rFonts w:ascii="Times New Roman" w:hAnsi="Times New Roman" w:cs="Times New Roman"/>
          <w:i/>
          <w:sz w:val="24"/>
          <w:szCs w:val="24"/>
        </w:rPr>
        <w:t>quella solidarietà a cerchi concentrici che non lascia ind</w:t>
      </w:r>
      <w:r>
        <w:rPr>
          <w:rFonts w:ascii="Times New Roman" w:hAnsi="Times New Roman" w:cs="Times New Roman"/>
          <w:i/>
          <w:sz w:val="24"/>
          <w:szCs w:val="24"/>
        </w:rPr>
        <w:t>ietro mai nessuno, bensì tiene la porta aperta, rispettando, insieme, l’ambizione di coloro che vogliono progredire e il ritmo di coloro che ancora non si ritengono pronti per scelte più stringenti</w:t>
      </w:r>
      <w:r>
        <w:rPr>
          <w:rFonts w:ascii="Times New Roman" w:hAnsi="Times New Roman" w:cs="Times New Roman"/>
          <w:sz w:val="24"/>
          <w:szCs w:val="24"/>
        </w:rPr>
        <w:t>».</w:t>
      </w:r>
    </w:p>
    <w:p w:rsidR="00774BC0" w:rsidRDefault="00E461D2">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Quale sarà il nostro futuro livello di ambizione rispett</w:t>
      </w:r>
      <w:r>
        <w:rPr>
          <w:rFonts w:ascii="Times New Roman" w:hAnsi="Times New Roman" w:cs="Times New Roman"/>
          <w:sz w:val="24"/>
          <w:szCs w:val="24"/>
        </w:rPr>
        <w:t>o al progetto europeo è una decisione che dovrà prendere il nuovo Governo, a partire da una scelta di fondo, riproposta da Sergio Fabbrini nei termini di dicotomia tra «introversione italiana» o «interdipendenza europea»: in altre parole, se considerare l’</w:t>
      </w:r>
      <w:r>
        <w:rPr>
          <w:rFonts w:ascii="Times New Roman" w:hAnsi="Times New Roman" w:cs="Times New Roman"/>
          <w:sz w:val="24"/>
          <w:szCs w:val="24"/>
        </w:rPr>
        <w:t>Europa uno dei capitoli della nostra politica estera oppure la prospettiva attraverso cui guardare ed affrontare tutte le grandi sfide che attendono il nostro Paese nei prossimi anni.</w:t>
      </w:r>
    </w:p>
    <w:p w:rsidR="00774BC0" w:rsidRDefault="00E461D2">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A tal riguardo, ritengo sia utile tornare a riflettere sui cinque possib</w:t>
      </w:r>
      <w:r>
        <w:rPr>
          <w:rFonts w:ascii="Times New Roman" w:hAnsi="Times New Roman" w:cs="Times New Roman"/>
          <w:sz w:val="24"/>
          <w:szCs w:val="24"/>
        </w:rPr>
        <w:t xml:space="preserve">ili scenari disegnati nel Libro Bianco sul Futuro dell'Europa del marzo 2017, secondo un crescendo di ambizione. Sulla base di tali scenari, si possono svolgere alcune considerazioni: </w:t>
      </w:r>
    </w:p>
    <w:p w:rsidR="00774BC0" w:rsidRDefault="00E461D2">
      <w:pPr>
        <w:pStyle w:val="Paragrafoelenco"/>
        <w:numPr>
          <w:ilvl w:val="0"/>
          <w:numId w:val="1"/>
        </w:numPr>
        <w:spacing w:after="0" w:line="240" w:lineRule="auto"/>
        <w:ind w:left="0" w:firstLine="284"/>
        <w:contextualSpacing w:val="0"/>
        <w:jc w:val="both"/>
        <w:rPr>
          <w:rFonts w:ascii="Times New Roman" w:hAnsi="Times New Roman" w:cs="Times New Roman"/>
          <w:sz w:val="24"/>
          <w:szCs w:val="24"/>
        </w:rPr>
      </w:pPr>
      <w:r>
        <w:rPr>
          <w:rFonts w:ascii="Times New Roman" w:hAnsi="Times New Roman" w:cs="Times New Roman"/>
          <w:sz w:val="24"/>
          <w:szCs w:val="24"/>
        </w:rPr>
        <w:t>La prospettiva di mantenimento dello “status quo” appare ad oggi uno sc</w:t>
      </w:r>
      <w:r>
        <w:rPr>
          <w:rFonts w:ascii="Times New Roman" w:hAnsi="Times New Roman" w:cs="Times New Roman"/>
          <w:sz w:val="24"/>
          <w:szCs w:val="24"/>
        </w:rPr>
        <w:t xml:space="preserve">enario irrealistico proprio in ragione della presenza di squilibri dilemmatici. </w:t>
      </w:r>
    </w:p>
    <w:p w:rsidR="00774BC0" w:rsidRDefault="00E461D2">
      <w:pPr>
        <w:pStyle w:val="Paragrafoelenco"/>
        <w:numPr>
          <w:ilvl w:val="0"/>
          <w:numId w:val="1"/>
        </w:numPr>
        <w:spacing w:after="0" w:line="240" w:lineRule="auto"/>
        <w:ind w:left="0" w:firstLine="284"/>
        <w:contextualSpacing w:val="0"/>
        <w:jc w:val="both"/>
        <w:rPr>
          <w:rFonts w:ascii="Times New Roman" w:hAnsi="Times New Roman" w:cs="Times New Roman"/>
          <w:sz w:val="24"/>
          <w:szCs w:val="24"/>
        </w:rPr>
      </w:pPr>
      <w:r>
        <w:rPr>
          <w:rFonts w:ascii="Times New Roman" w:hAnsi="Times New Roman" w:cs="Times New Roman"/>
          <w:sz w:val="24"/>
          <w:szCs w:val="24"/>
        </w:rPr>
        <w:t xml:space="preserve">L'Europa del mercato unica risulta una soluzione minimalista e certo non all’altezza del ruolo politico tradizionalmente svolto dall’Italia, Paese fondatore. </w:t>
      </w:r>
    </w:p>
    <w:p w:rsidR="00774BC0" w:rsidRDefault="00E461D2">
      <w:pPr>
        <w:pStyle w:val="Paragrafoelenco"/>
        <w:numPr>
          <w:ilvl w:val="0"/>
          <w:numId w:val="1"/>
        </w:numPr>
        <w:spacing w:after="0" w:line="240" w:lineRule="auto"/>
        <w:ind w:firstLine="284"/>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 xml:space="preserve">Le cooperazioni </w:t>
      </w:r>
      <w:r>
        <w:rPr>
          <w:rFonts w:ascii="Times New Roman" w:hAnsi="Times New Roman" w:cs="Times New Roman"/>
          <w:sz w:val="24"/>
          <w:szCs w:val="24"/>
        </w:rPr>
        <w:t>rafforzate e la cooperazione strutturata permanente possono avere successo in qualche settore specifico, ma sembrano difficilmente rappresentare una soluzione di sistema e di ampio respiro al problema degli squilibri dilemmatici. Un esempio positivo è stat</w:t>
      </w:r>
      <w:r>
        <w:rPr>
          <w:rFonts w:ascii="Times New Roman" w:hAnsi="Times New Roman" w:cs="Times New Roman"/>
          <w:sz w:val="24"/>
          <w:szCs w:val="24"/>
        </w:rPr>
        <w:t>o il percorso avviato lo scorso dicembre con il lancio della PESCO: un’iniziativa inclusiva, capace di coniugare l’unità e il dinamismo dell'Unione, ma limitata ad un settore molto specifico come la difesa.</w:t>
      </w:r>
    </w:p>
    <w:p w:rsidR="00774BC0" w:rsidRDefault="00E461D2">
      <w:pPr>
        <w:pStyle w:val="Paragrafoelenco"/>
        <w:numPr>
          <w:ilvl w:val="0"/>
          <w:numId w:val="1"/>
        </w:numPr>
        <w:spacing w:after="0" w:line="240" w:lineRule="auto"/>
        <w:ind w:firstLine="284"/>
        <w:contextualSpacing w:val="0"/>
        <w:jc w:val="both"/>
        <w:rPr>
          <w:rFonts w:ascii="Times New Roman" w:hAnsi="Times New Roman" w:cs="Times New Roman"/>
          <w:sz w:val="24"/>
          <w:szCs w:val="24"/>
        </w:rPr>
      </w:pPr>
      <w:r>
        <w:rPr>
          <w:rFonts w:ascii="Times New Roman" w:hAnsi="Times New Roman" w:cs="Times New Roman"/>
          <w:sz w:val="24"/>
          <w:szCs w:val="24"/>
        </w:rPr>
        <w:t>Un’altra strada delineata nel Libro Bianco consis</w:t>
      </w:r>
      <w:r>
        <w:rPr>
          <w:rFonts w:ascii="Times New Roman" w:hAnsi="Times New Roman" w:cs="Times New Roman"/>
          <w:sz w:val="24"/>
          <w:szCs w:val="24"/>
        </w:rPr>
        <w:t>te nell’avanzamento dell’integrazione in alcune aree con contestuale restituzione di competenze agli Stati membri in altre aree. Si tratta di una prospettiva di rapporto con l’Europa che riproporrebbe, in sostanza, una lettura dei principi di sussidiarietà</w:t>
      </w:r>
      <w:r>
        <w:rPr>
          <w:rFonts w:ascii="Times New Roman" w:hAnsi="Times New Roman" w:cs="Times New Roman"/>
          <w:sz w:val="24"/>
          <w:szCs w:val="24"/>
        </w:rPr>
        <w:t xml:space="preserve"> e proporzionalità in chiave restrittiva rispetto all’intervento dell’Unione e espansiva delle competenze degli Stati membri.</w:t>
      </w:r>
    </w:p>
    <w:p w:rsidR="00774BC0" w:rsidRDefault="00E461D2">
      <w:pPr>
        <w:pStyle w:val="Paragrafoelenco"/>
        <w:numPr>
          <w:ilvl w:val="0"/>
          <w:numId w:val="1"/>
        </w:numPr>
        <w:spacing w:after="0" w:line="240" w:lineRule="auto"/>
        <w:ind w:firstLine="284"/>
        <w:contextualSpacing w:val="0"/>
        <w:jc w:val="both"/>
        <w:rPr>
          <w:rFonts w:ascii="Times New Roman" w:hAnsi="Times New Roman" w:cs="Times New Roman"/>
          <w:sz w:val="24"/>
          <w:szCs w:val="24"/>
        </w:rPr>
      </w:pPr>
      <w:r>
        <w:rPr>
          <w:rFonts w:ascii="Times New Roman" w:hAnsi="Times New Roman" w:cs="Times New Roman"/>
          <w:sz w:val="24"/>
          <w:szCs w:val="24"/>
        </w:rPr>
        <w:t>L’ultima prospettiva su cui vorrei soffermarmi è quella di un’“Unione sempre più stretta” che faccia perno sull’Eurozona come fatt</w:t>
      </w:r>
      <w:r>
        <w:rPr>
          <w:rFonts w:ascii="Times New Roman" w:hAnsi="Times New Roman" w:cs="Times New Roman"/>
          <w:sz w:val="24"/>
          <w:szCs w:val="24"/>
        </w:rPr>
        <w:t>ore di propulsione per approfondire e differenziare l’integrazione europea.</w:t>
      </w:r>
    </w:p>
    <w:p w:rsidR="00774BC0" w:rsidRDefault="00E461D2">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Certamente, anche in quest’ultimo caso non mancano difficoltà, a partire dal fatto che ad oggi l’Eurozona non è un’area valutaria ottimale. </w:t>
      </w:r>
    </w:p>
    <w:p w:rsidR="00774BC0" w:rsidRDefault="00E461D2">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Secondo le principali teorie macroecono</w:t>
      </w:r>
      <w:r>
        <w:rPr>
          <w:rFonts w:ascii="Times New Roman" w:eastAsia="Times New Roman" w:hAnsi="Times New Roman" w:cs="Times New Roman"/>
          <w:sz w:val="24"/>
          <w:szCs w:val="24"/>
        </w:rPr>
        <w:t xml:space="preserve">miche, affinché un’area valutaria sia ottimale occorre che sia rispettato un </w:t>
      </w:r>
      <w:r>
        <w:rPr>
          <w:rFonts w:ascii="Times New Roman" w:eastAsia="Times New Roman" w:hAnsi="Times New Roman" w:cs="Times New Roman"/>
          <w:i/>
          <w:sz w:val="24"/>
          <w:szCs w:val="24"/>
        </w:rPr>
        <w:t>trade-off</w:t>
      </w:r>
      <w:r>
        <w:rPr>
          <w:rFonts w:ascii="Times New Roman" w:eastAsia="Times New Roman" w:hAnsi="Times New Roman" w:cs="Times New Roman"/>
          <w:sz w:val="24"/>
          <w:szCs w:val="24"/>
        </w:rPr>
        <w:t>: ciò che i Paesi membri perdono in termini di manovra sul tasso di cambio, deve essere compensato da efficaci meccanismi di aggiustamento interni all’area, legati sia al</w:t>
      </w:r>
      <w:r>
        <w:rPr>
          <w:rFonts w:ascii="Times New Roman" w:eastAsia="Times New Roman" w:hAnsi="Times New Roman" w:cs="Times New Roman"/>
          <w:sz w:val="24"/>
          <w:szCs w:val="24"/>
        </w:rPr>
        <w:t xml:space="preserve">la mobilità dei fattori produttivi (capitale e lavoro) sia alla possibilità di trasferimenti fiscali tra i Paesi membri. </w:t>
      </w:r>
    </w:p>
    <w:p w:rsidR="00774BC0" w:rsidRDefault="00E461D2">
      <w:pPr>
        <w:spacing w:after="0" w:line="240" w:lineRule="auto"/>
        <w:ind w:firstLine="284"/>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Nell’Eurozona, capitale e lavoro non sono perfettamente mobili, e, fatta salva la politica di coesione, non esiste una politica fiscal</w:t>
      </w:r>
      <w:r>
        <w:rPr>
          <w:rFonts w:ascii="Times New Roman" w:eastAsia="Times New Roman" w:hAnsi="Times New Roman" w:cs="Times New Roman"/>
          <w:sz w:val="24"/>
          <w:szCs w:val="24"/>
          <w:lang w:eastAsia="en-US"/>
        </w:rPr>
        <w:t xml:space="preserve">e comune. </w:t>
      </w:r>
    </w:p>
    <w:p w:rsidR="00774BC0" w:rsidRDefault="00E461D2">
      <w:pPr>
        <w:spacing w:after="0" w:line="240" w:lineRule="auto"/>
        <w:ind w:firstLine="284"/>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È dunque sul rafforzamento di questi meccanismi interni di aggiustamento che dovrebbe concentrarsi una riforma ambiziosa dell’Unione economica e monetaria.  </w:t>
      </w:r>
    </w:p>
    <w:p w:rsidR="00774BC0" w:rsidRDefault="00E461D2">
      <w:pPr>
        <w:spacing w:after="0" w:line="240" w:lineRule="auto"/>
        <w:ind w:firstLine="284"/>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Lasciando da parte la mobilità dei lavoratori, per la quale è necessario migliorare il </w:t>
      </w:r>
      <w:r>
        <w:rPr>
          <w:rFonts w:ascii="Times New Roman" w:eastAsia="Times New Roman" w:hAnsi="Times New Roman" w:cs="Times New Roman"/>
          <w:sz w:val="24"/>
          <w:szCs w:val="24"/>
          <w:lang w:eastAsia="en-US"/>
        </w:rPr>
        <w:t xml:space="preserve">funzionamento del mercato interno, occorre spingere sull’approfondimento dell’integrazione finanziaria, cui è legata la mobilità dei capitali, e dell’integrazione fiscale. </w:t>
      </w:r>
    </w:p>
    <w:p w:rsidR="00774BC0" w:rsidRDefault="00E461D2">
      <w:pPr>
        <w:spacing w:after="0" w:line="240" w:lineRule="auto"/>
        <w:ind w:firstLine="284"/>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Sull’integrazione finanziaria, enormi passi avanti sono stati compiuti grazie alla </w:t>
      </w:r>
      <w:r>
        <w:rPr>
          <w:rFonts w:ascii="Times New Roman" w:eastAsia="Times New Roman" w:hAnsi="Times New Roman" w:cs="Times New Roman"/>
          <w:sz w:val="24"/>
          <w:szCs w:val="24"/>
          <w:lang w:eastAsia="en-US"/>
        </w:rPr>
        <w:t xml:space="preserve">costruzione dei primi due pilastri dell’Unione bancaria: la supervisione unica della Banca Centrale Europea e il meccanismo unico di risoluzione delle banche in dissesto. </w:t>
      </w:r>
    </w:p>
    <w:p w:rsidR="00774BC0" w:rsidRDefault="00E461D2">
      <w:pPr>
        <w:spacing w:after="0" w:line="240" w:lineRule="auto"/>
        <w:ind w:firstLine="284"/>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Grazie a questi primi strumenti, il sistema finanziario europeo è oggi meglio attrez</w:t>
      </w:r>
      <w:r>
        <w:rPr>
          <w:rFonts w:ascii="Times New Roman" w:eastAsia="Times New Roman" w:hAnsi="Times New Roman" w:cs="Times New Roman"/>
          <w:sz w:val="24"/>
          <w:szCs w:val="24"/>
          <w:lang w:eastAsia="en-US"/>
        </w:rPr>
        <w:t xml:space="preserve">zato rispetto al passato per affrontare potenziali nuovi episodi di instabilità sui mercati. </w:t>
      </w:r>
    </w:p>
    <w:p w:rsidR="00774BC0" w:rsidRDefault="00E461D2">
      <w:pPr>
        <w:spacing w:after="0" w:line="240" w:lineRule="auto"/>
        <w:ind w:firstLine="284"/>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L’Unione bancaria, tuttavia, non è completa. L’assenza di un sostegno fiscale di ultima istanza per il Fondo unico di risoluzione delle banche e di un sistema com</w:t>
      </w:r>
      <w:r>
        <w:rPr>
          <w:rFonts w:ascii="Times New Roman" w:eastAsia="Times New Roman" w:hAnsi="Times New Roman" w:cs="Times New Roman"/>
          <w:sz w:val="24"/>
          <w:szCs w:val="24"/>
          <w:lang w:eastAsia="en-US"/>
        </w:rPr>
        <w:t>une di garanzia sui depositi bancari fa sì che l’intero sistema resti frammentato su base nazionale, lasciando così irrisolto il problema del circolo vizioso banche - debiti sovrani, tra i fattori che più hanno alimentato la crisi che ha colpito l’economia</w:t>
      </w:r>
      <w:r>
        <w:rPr>
          <w:rFonts w:ascii="Times New Roman" w:eastAsia="Times New Roman" w:hAnsi="Times New Roman" w:cs="Times New Roman"/>
          <w:sz w:val="24"/>
          <w:szCs w:val="24"/>
          <w:lang w:eastAsia="en-US"/>
        </w:rPr>
        <w:t xml:space="preserve"> europea a partire soprattutto dal 2010. </w:t>
      </w:r>
    </w:p>
    <w:p w:rsidR="00774BC0" w:rsidRDefault="00E461D2">
      <w:pPr>
        <w:spacing w:after="0" w:line="240" w:lineRule="auto"/>
        <w:ind w:firstLine="284"/>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A bloccare significativi progressi in questa direzione è, in sintesi, la divergenza di vedute tra gli Stati membri sulla sequenzialità delle misure di riduzione e di condivisione dei rischi.  </w:t>
      </w:r>
    </w:p>
    <w:p w:rsidR="00774BC0" w:rsidRDefault="00E461D2">
      <w:pPr>
        <w:spacing w:after="0" w:line="240" w:lineRule="auto"/>
        <w:ind w:firstLine="284"/>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Finora ci si è concen</w:t>
      </w:r>
      <w:r>
        <w:rPr>
          <w:rFonts w:ascii="Times New Roman" w:eastAsia="Times New Roman" w:hAnsi="Times New Roman" w:cs="Times New Roman"/>
          <w:sz w:val="24"/>
          <w:szCs w:val="24"/>
          <w:lang w:eastAsia="en-US"/>
        </w:rPr>
        <w:t>trati esclusivamente sulle prime, con l’approvazione di importanti misure a livello sia nazionale che europeo per rafforzare i bilanci delle banche. L’impressione è che ogni volta che ci si accinge, quindi, ad adottare iniziative che implicano qualche form</w:t>
      </w:r>
      <w:r>
        <w:rPr>
          <w:rFonts w:ascii="Times New Roman" w:eastAsia="Times New Roman" w:hAnsi="Times New Roman" w:cs="Times New Roman"/>
          <w:sz w:val="24"/>
          <w:szCs w:val="24"/>
          <w:lang w:eastAsia="en-US"/>
        </w:rPr>
        <w:t>a di mutualizzazione (è il caso, ad esempio, della proposta sulla garanzia comune dei depositi), l’asticella venga nuovamente spostata verso l’alto, chiedendo ai singoli Paesi maggiori impegni in termini, ad esempio, di smaltimento dei crediti deteriorati.</w:t>
      </w:r>
    </w:p>
    <w:p w:rsidR="00774BC0" w:rsidRDefault="00E461D2">
      <w:pPr>
        <w:spacing w:after="0" w:line="240" w:lineRule="auto"/>
        <w:ind w:firstLine="284"/>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Lo scorso 24 maggio, la Commissione ha presentato una proposta che mira a introdurre nel mercato una nuova tipologia di titoli garantiti da obbligazioni sovrane dei Paesi dell’area euro (</w:t>
      </w:r>
      <w:r>
        <w:rPr>
          <w:rFonts w:ascii="Times New Roman" w:eastAsia="Times New Roman" w:hAnsi="Times New Roman" w:cs="Times New Roman"/>
          <w:i/>
          <w:sz w:val="24"/>
          <w:szCs w:val="24"/>
          <w:lang w:eastAsia="en-US"/>
        </w:rPr>
        <w:t>sovereign bond-backed securities</w:t>
      </w:r>
      <w:r>
        <w:rPr>
          <w:rFonts w:ascii="Times New Roman" w:eastAsia="Times New Roman" w:hAnsi="Times New Roman" w:cs="Times New Roman"/>
          <w:sz w:val="24"/>
          <w:szCs w:val="24"/>
          <w:lang w:eastAsia="en-US"/>
        </w:rPr>
        <w:t>, SBBS). Si tratta di prodotti finan</w:t>
      </w:r>
      <w:r>
        <w:rPr>
          <w:rFonts w:ascii="Times New Roman" w:eastAsia="Times New Roman" w:hAnsi="Times New Roman" w:cs="Times New Roman"/>
          <w:sz w:val="24"/>
          <w:szCs w:val="24"/>
          <w:lang w:eastAsia="en-US"/>
        </w:rPr>
        <w:t xml:space="preserve">ziari che contengono pro quota titoli di Stato di singoli Stati membri dell’Eurozona, con diverse categorie di rischio. </w:t>
      </w:r>
    </w:p>
    <w:p w:rsidR="00774BC0" w:rsidRDefault="00E461D2">
      <w:pPr>
        <w:spacing w:after="0" w:line="240" w:lineRule="auto"/>
        <w:ind w:firstLine="284"/>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Permettendo alle banche di diversificare la propria esposizione sui titoli sovrani, la proposta contribuirebbe a indebolire la spirale </w:t>
      </w:r>
      <w:r>
        <w:rPr>
          <w:rFonts w:ascii="Times New Roman" w:eastAsia="Times New Roman" w:hAnsi="Times New Roman" w:cs="Times New Roman"/>
          <w:sz w:val="24"/>
          <w:szCs w:val="24"/>
          <w:lang w:eastAsia="en-US"/>
        </w:rPr>
        <w:t xml:space="preserve">banche-debiti pubblici, peraltro senza prevedere alcuna forma di mutualizzazione dei rischi, che sarebbero assunti esclusivamente dagli investitori che acquistano i titoli. </w:t>
      </w:r>
    </w:p>
    <w:p w:rsidR="00774BC0" w:rsidRDefault="00E461D2">
      <w:pPr>
        <w:spacing w:after="0" w:line="240" w:lineRule="auto"/>
        <w:ind w:firstLine="284"/>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Ciò nonostante, possiamo già prevedere le reazioni negative da parte di molti Stati membri, anche solo per il timore che la proposta possa aprire la strada all’emissione congiunta di debito tramite i cd. Eurobond. </w:t>
      </w:r>
    </w:p>
    <w:p w:rsidR="00774BC0" w:rsidRDefault="00E461D2">
      <w:pPr>
        <w:spacing w:after="0" w:line="240" w:lineRule="auto"/>
        <w:ind w:firstLine="284"/>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Sull’altro fronte aperto per la riforma d</w:t>
      </w:r>
      <w:r>
        <w:rPr>
          <w:rFonts w:ascii="Times New Roman" w:eastAsia="Times New Roman" w:hAnsi="Times New Roman" w:cs="Times New Roman"/>
          <w:sz w:val="24"/>
          <w:szCs w:val="24"/>
          <w:lang w:eastAsia="en-US"/>
        </w:rPr>
        <w:t xml:space="preserve">ell’Unione economica e monetaria, ossia l’integrazione fiscale, osserviamo una dinamica simile. </w:t>
      </w:r>
    </w:p>
    <w:p w:rsidR="00774BC0" w:rsidRDefault="00E461D2">
      <w:pPr>
        <w:spacing w:after="0" w:line="240" w:lineRule="auto"/>
        <w:ind w:firstLine="284"/>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La perdita della manovra sul tasso di cambio e i forti vincoli posti dal Patto di Stabilità e Crescita a condurre una efficace politica fiscale a livello nazionale, renderebbero necessaria l’introduzione di strumenti fiscali comuni, ad esempio nella forma </w:t>
      </w:r>
      <w:r>
        <w:rPr>
          <w:rFonts w:ascii="Times New Roman" w:eastAsia="Times New Roman" w:hAnsi="Times New Roman" w:cs="Times New Roman"/>
          <w:sz w:val="24"/>
          <w:szCs w:val="24"/>
          <w:lang w:eastAsia="en-US"/>
        </w:rPr>
        <w:t xml:space="preserve">di un sussidio europeo di disoccupazione, che consentano di “ammortizzare” gli effetti di fasi negative del ciclo economico. </w:t>
      </w:r>
    </w:p>
    <w:p w:rsidR="00774BC0" w:rsidRDefault="00E461D2">
      <w:pPr>
        <w:spacing w:after="0" w:line="240" w:lineRule="auto"/>
        <w:ind w:firstLine="284"/>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Anche qui, tuttavia, si finisce per scontrarsi con la visione di quei Paesi secondo cui occorre, prima di tutto, ottenere maggiori</w:t>
      </w:r>
      <w:r>
        <w:rPr>
          <w:rFonts w:ascii="Times New Roman" w:eastAsia="Times New Roman" w:hAnsi="Times New Roman" w:cs="Times New Roman"/>
          <w:sz w:val="24"/>
          <w:szCs w:val="24"/>
          <w:lang w:eastAsia="en-US"/>
        </w:rPr>
        <w:t xml:space="preserve"> risultati sul fronte dell’abbattimento dei debiti pubblici e del completamento delle riforme strutturali. </w:t>
      </w:r>
    </w:p>
    <w:p w:rsidR="00774BC0" w:rsidRDefault="00E461D2">
      <w:pPr>
        <w:spacing w:after="0" w:line="240" w:lineRule="auto"/>
        <w:ind w:firstLine="284"/>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Il dibattito tra Stati membri si avvita, quindi, intorno a questo dilemma riduzione/condivisione dei rischi, senza comprendere che le due dimensioni</w:t>
      </w:r>
      <w:r>
        <w:rPr>
          <w:rFonts w:ascii="Times New Roman" w:eastAsia="Times New Roman" w:hAnsi="Times New Roman" w:cs="Times New Roman"/>
          <w:sz w:val="24"/>
          <w:szCs w:val="24"/>
          <w:lang w:eastAsia="en-US"/>
        </w:rPr>
        <w:t xml:space="preserve"> si rafforzano reciprocamente: gli strumenti di condivisione dei rischi, sia nel settore bancario che in quello fiscale, rafforzano la fiducia complessiva degli operatori, contribuendo, così, a ridurre il rischio di turbolenze. </w:t>
      </w:r>
    </w:p>
    <w:p w:rsidR="00774BC0" w:rsidRDefault="00E461D2">
      <w:pPr>
        <w:spacing w:after="0" w:line="240" w:lineRule="auto"/>
        <w:ind w:firstLine="284"/>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Per alcuni mesi, tra la pri</w:t>
      </w:r>
      <w:r>
        <w:rPr>
          <w:rFonts w:ascii="Times New Roman" w:eastAsia="Times New Roman" w:hAnsi="Times New Roman" w:cs="Times New Roman"/>
          <w:sz w:val="24"/>
          <w:szCs w:val="24"/>
          <w:lang w:eastAsia="en-US"/>
        </w:rPr>
        <w:t xml:space="preserve">mavera 2017 e l’inizio del 2018, era sembrata aprirsi una finestra di opportunità per superare l’impasse e raggiungere un accordo bilanciato sul tema della riforma della zona euro. </w:t>
      </w:r>
    </w:p>
    <w:p w:rsidR="00774BC0" w:rsidRDefault="00E461D2">
      <w:pPr>
        <w:spacing w:after="0" w:line="240" w:lineRule="auto"/>
        <w:ind w:firstLine="284"/>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L’elezione del Presidente Macron in Francia e un cambio di atteggiamento d</w:t>
      </w:r>
      <w:r>
        <w:rPr>
          <w:rFonts w:ascii="Times New Roman" w:eastAsia="Times New Roman" w:hAnsi="Times New Roman" w:cs="Times New Roman"/>
          <w:sz w:val="24"/>
          <w:szCs w:val="24"/>
          <w:lang w:eastAsia="en-US"/>
        </w:rPr>
        <w:t>a parte della Germania, agevolato dalla partecipazione dei socialdemocratici al nuovo Governo di coalizione guidato da Angela Merkel, sembravano rendere possibile trovare un compromesso su un insieme di proposte presentate dalla Commissione a dicembre, già</w:t>
      </w:r>
      <w:r>
        <w:rPr>
          <w:rFonts w:ascii="Times New Roman" w:eastAsia="Times New Roman" w:hAnsi="Times New Roman" w:cs="Times New Roman"/>
          <w:sz w:val="24"/>
          <w:szCs w:val="24"/>
          <w:lang w:eastAsia="en-US"/>
        </w:rPr>
        <w:t xml:space="preserve"> in tempo per il Consiglio europeo del 28 e 29 giugno. </w:t>
      </w:r>
    </w:p>
    <w:p w:rsidR="00774BC0" w:rsidRDefault="00E461D2">
      <w:pPr>
        <w:spacing w:after="0" w:line="240" w:lineRule="auto"/>
        <w:ind w:firstLine="284"/>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Oggi, il quadro sembra essere nuovamente cambiato. Complici anche le proprie difficoltà sul piano interno, la Cancelliera Merkel ha fatto intendere che difficilmente potrà sostenere le proposte di Mac</w:t>
      </w:r>
      <w:r>
        <w:rPr>
          <w:rFonts w:ascii="Times New Roman" w:eastAsia="Times New Roman" w:hAnsi="Times New Roman" w:cs="Times New Roman"/>
          <w:sz w:val="24"/>
          <w:szCs w:val="24"/>
          <w:lang w:eastAsia="en-US"/>
        </w:rPr>
        <w:t xml:space="preserve">ron e della Commissione. L’esito più verosimile è che il Consiglio europeo di giugno rimandi ancora una volta a data da destinarsi le misure più ambiziose, ad esempio in tema di Unione bancaria e di strumenti fiscali per l’area dell’euro. </w:t>
      </w:r>
    </w:p>
    <w:p w:rsidR="00774BC0" w:rsidRDefault="00E461D2">
      <w:pPr>
        <w:spacing w:after="0" w:line="240" w:lineRule="auto"/>
        <w:ind w:firstLine="284"/>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Mentre il dialog</w:t>
      </w:r>
      <w:r>
        <w:rPr>
          <w:rFonts w:ascii="Times New Roman" w:eastAsia="Times New Roman" w:hAnsi="Times New Roman" w:cs="Times New Roman"/>
          <w:sz w:val="24"/>
          <w:szCs w:val="24"/>
          <w:lang w:eastAsia="en-US"/>
        </w:rPr>
        <w:t>o franco-tedesco appare in difficoltà, quale è il ruolo dell’Italia? I Governi che si sono succeduti nella scorsa legislatura hanno adottato una politica europea basata, da un lato, sulla coerenza con gli impegni assunti in termini di riforme e consolidame</w:t>
      </w:r>
      <w:r>
        <w:rPr>
          <w:rFonts w:ascii="Times New Roman" w:eastAsia="Times New Roman" w:hAnsi="Times New Roman" w:cs="Times New Roman"/>
          <w:sz w:val="24"/>
          <w:szCs w:val="24"/>
          <w:lang w:eastAsia="en-US"/>
        </w:rPr>
        <w:t xml:space="preserve">nto dei conti, dall’altro, sulla pressante richiesta di una riforma complessiva che consentisse di rendere più efficaci quei meccanismi finanziari e fiscali di aggiustamento di cui parlavamo all’inizio. </w:t>
      </w:r>
    </w:p>
    <w:p w:rsidR="00774BC0" w:rsidRDefault="00E461D2">
      <w:pPr>
        <w:spacing w:after="0" w:line="240" w:lineRule="auto"/>
        <w:ind w:firstLine="284"/>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Se e in che misura il ruolo dell’Italia potrà incide</w:t>
      </w:r>
      <w:r>
        <w:rPr>
          <w:rFonts w:ascii="Times New Roman" w:eastAsia="Times New Roman" w:hAnsi="Times New Roman" w:cs="Times New Roman"/>
          <w:sz w:val="24"/>
          <w:szCs w:val="24"/>
          <w:lang w:eastAsia="en-US"/>
        </w:rPr>
        <w:t>re e fare la differenza nei prossimi mesi dipenderà dalla nostra capacità di “sincronizzarci” il più possibile con i cicli UE, a partire dalle importanti decisioni che verranno discusse al Consiglio europeo di giugno.</w:t>
      </w:r>
    </w:p>
    <w:p w:rsidR="00774BC0" w:rsidRDefault="00774BC0">
      <w:pPr>
        <w:spacing w:after="0" w:line="240" w:lineRule="auto"/>
        <w:ind w:firstLine="284"/>
        <w:jc w:val="both"/>
        <w:rPr>
          <w:rFonts w:ascii="Times New Roman" w:eastAsia="Times New Roman" w:hAnsi="Times New Roman" w:cs="Times New Roman"/>
          <w:sz w:val="24"/>
          <w:szCs w:val="24"/>
          <w:lang w:eastAsia="en-US"/>
        </w:rPr>
      </w:pPr>
    </w:p>
    <w:p w:rsidR="00774BC0" w:rsidRDefault="00E461D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Laura Mirachian: </w:t>
      </w:r>
      <w:r>
        <w:rPr>
          <w:rFonts w:ascii="Times New Roman" w:hAnsi="Times New Roman" w:cs="Times New Roman"/>
          <w:sz w:val="24"/>
          <w:szCs w:val="24"/>
        </w:rPr>
        <w:t>molto grata al colle</w:t>
      </w:r>
      <w:r>
        <w:rPr>
          <w:rFonts w:ascii="Times New Roman" w:hAnsi="Times New Roman" w:cs="Times New Roman"/>
          <w:sz w:val="24"/>
          <w:szCs w:val="24"/>
        </w:rPr>
        <w:t xml:space="preserve">ga Giuseppe Buccino per la sua illuminante presentazione, che ha esposto con la nota competenza ed equilibrio lo scenario che l’Italia si trova a gestire, le difficoltà da superare, gli strumenti a disposizione, i risultati che si possono conseguire entro </w:t>
      </w:r>
      <w:r>
        <w:rPr>
          <w:rFonts w:ascii="Times New Roman" w:hAnsi="Times New Roman" w:cs="Times New Roman"/>
          <w:sz w:val="24"/>
          <w:szCs w:val="24"/>
        </w:rPr>
        <w:t xml:space="preserve">l’attuale cornice normativa. Il tema in esame è se il modello di Europa cresciuto in questi decenni sia ancora attuale: la valutazione di Buccino è ‘sì, ma…’, Quali riforme? Quale direzione? </w:t>
      </w:r>
    </w:p>
    <w:p w:rsidR="00774BC0" w:rsidRDefault="00E461D2">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Non vi è dubbio che l’Europa registri oggi forti spinte centrifu</w:t>
      </w:r>
      <w:r>
        <w:rPr>
          <w:rFonts w:ascii="Times New Roman" w:hAnsi="Times New Roman" w:cs="Times New Roman"/>
          <w:sz w:val="24"/>
          <w:szCs w:val="24"/>
        </w:rPr>
        <w:t>ghe, disaffezione di larghi settori dell’opinione pubblica, visioni divergenti sulle priorità da perseguire, e che l’eurozona in particolare sia dilaniata da contrasti tra coloro che ritengono, capofila Berlino, che la</w:t>
      </w:r>
      <w:r>
        <w:rPr>
          <w:rFonts w:ascii="Times New Roman" w:hAnsi="Times New Roman" w:cs="Times New Roman"/>
          <w:sz w:val="24"/>
          <w:szCs w:val="24"/>
        </w:rPr>
        <w:t xml:space="preserve"> </w:t>
      </w:r>
      <w:r>
        <w:rPr>
          <w:rFonts w:ascii="Times New Roman" w:hAnsi="Times New Roman" w:cs="Times New Roman"/>
          <w:sz w:val="24"/>
          <w:szCs w:val="24"/>
        </w:rPr>
        <w:t>riduzione del rischio debba precedere</w:t>
      </w:r>
      <w:r>
        <w:rPr>
          <w:rFonts w:ascii="Times New Roman" w:hAnsi="Times New Roman" w:cs="Times New Roman"/>
          <w:sz w:val="24"/>
          <w:szCs w:val="24"/>
        </w:rPr>
        <w:t xml:space="preserve"> la</w:t>
      </w:r>
      <w:r>
        <w:rPr>
          <w:rFonts w:ascii="Times New Roman" w:hAnsi="Times New Roman" w:cs="Times New Roman"/>
          <w:sz w:val="24"/>
          <w:szCs w:val="24"/>
        </w:rPr>
        <w:t xml:space="preserve"> </w:t>
      </w:r>
      <w:r>
        <w:rPr>
          <w:rFonts w:ascii="Times New Roman" w:hAnsi="Times New Roman" w:cs="Times New Roman"/>
          <w:sz w:val="24"/>
          <w:szCs w:val="24"/>
        </w:rPr>
        <w:t>condivisione</w:t>
      </w:r>
      <w:r w:rsidR="00B26448">
        <w:rPr>
          <w:rFonts w:ascii="Times New Roman" w:hAnsi="Times New Roman" w:cs="Times New Roman"/>
          <w:sz w:val="24"/>
          <w:szCs w:val="24"/>
        </w:rPr>
        <w:t xml:space="preserve"> </w:t>
      </w:r>
      <w:r>
        <w:rPr>
          <w:rFonts w:ascii="Times New Roman" w:hAnsi="Times New Roman" w:cs="Times New Roman"/>
          <w:sz w:val="24"/>
          <w:szCs w:val="24"/>
        </w:rPr>
        <w:t xml:space="preserve">del medesimo e coloro che puntano a una contestualità tra </w:t>
      </w:r>
      <w:r>
        <w:rPr>
          <w:rFonts w:ascii="Times New Roman" w:hAnsi="Times New Roman" w:cs="Times New Roman"/>
          <w:sz w:val="24"/>
          <w:szCs w:val="24"/>
        </w:rPr>
        <w:lastRenderedPageBreak/>
        <w:t>condivisione e riduzione e considerano necessario dotare l’euro di un proprio bilancio. Non si tratta evidentemente di tecnicismi, l’euro è un architrave della costruzione europea.</w:t>
      </w:r>
      <w:r>
        <w:rPr>
          <w:rFonts w:ascii="Times New Roman" w:hAnsi="Times New Roman" w:cs="Times New Roman"/>
          <w:sz w:val="24"/>
          <w:szCs w:val="24"/>
        </w:rPr>
        <w:t xml:space="preserve"> La stessa Commissione ipotizza, trai cinque scenari per uscire dalla crisi elencati nel suo recente documento, la possibilità di un bilancio per l’euro. E’ uno dei punti prospettati nelle proposte italiane di riforma. Sappiamo peraltro che questo strument</w:t>
      </w:r>
      <w:r>
        <w:rPr>
          <w:rFonts w:ascii="Times New Roman" w:hAnsi="Times New Roman" w:cs="Times New Roman"/>
          <w:sz w:val="24"/>
          <w:szCs w:val="24"/>
        </w:rPr>
        <w:t xml:space="preserve">o ha per ora scarse possibilità di essere praticato. Troppe diffidenze. </w:t>
      </w:r>
    </w:p>
    <w:p w:rsidR="00774BC0" w:rsidRDefault="00E461D2">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Nello scenario che si è venuto a creare, ragioni e torti sono pressoché distribuiti. Sposterei l’analisi sul piano squisitamente politico. Come si è arrivati a questa situazione di di</w:t>
      </w:r>
      <w:r>
        <w:rPr>
          <w:rFonts w:ascii="Times New Roman" w:hAnsi="Times New Roman" w:cs="Times New Roman"/>
          <w:sz w:val="24"/>
          <w:szCs w:val="24"/>
        </w:rPr>
        <w:t>saffezione delle opinioni pubbliche dal progetto europeo, a questa mancanza assoluta di fiducia tra Stati Membri e nei confronti delle Istituzioni, a questa introversione sui temi del sovranismo vuoi nazionalismo, questo virus che pervade praticamente tutt</w:t>
      </w:r>
      <w:r>
        <w:rPr>
          <w:rFonts w:ascii="Times New Roman" w:hAnsi="Times New Roman" w:cs="Times New Roman"/>
          <w:sz w:val="24"/>
          <w:szCs w:val="24"/>
        </w:rPr>
        <w:t>i i popoli europei? E come rimediare? Penso che sarebbe anzitutto un errore considerare i problemi europei in isolamento rispetto al contesto internazionale. Una globalizzazione mal gestita corredata da conquiste tecnologiche ha confinato ai margini larghi</w:t>
      </w:r>
      <w:r>
        <w:rPr>
          <w:rFonts w:ascii="Times New Roman" w:hAnsi="Times New Roman" w:cs="Times New Roman"/>
          <w:sz w:val="24"/>
          <w:szCs w:val="24"/>
        </w:rPr>
        <w:t xml:space="preserve"> settori dei ceti medi, in Europa e in altre economie avanzate. Analogo fenomeno è in corso negli Stati Uniti e ha partorito Trump. Ma per l’Europa si aggiungono altri fattori. Certamente, le molte distorsioni o lacune per così dire ‘tecniche’, l’asimmetri</w:t>
      </w:r>
      <w:r>
        <w:rPr>
          <w:rFonts w:ascii="Times New Roman" w:hAnsi="Times New Roman" w:cs="Times New Roman"/>
          <w:sz w:val="24"/>
          <w:szCs w:val="24"/>
        </w:rPr>
        <w:t>a nelle regole finanziarie (deficit/surplus) che determinano squilibri economici, un regolamento di Dublino assolutamente obsoleto e sfasato rispetto agli attuali scenari, l’oblìo in cui sono caduti i grandi progetti di investimento per il ‘bene comune’ ch</w:t>
      </w:r>
      <w:r>
        <w:rPr>
          <w:rFonts w:ascii="Times New Roman" w:hAnsi="Times New Roman" w:cs="Times New Roman"/>
          <w:sz w:val="24"/>
          <w:szCs w:val="24"/>
        </w:rPr>
        <w:t>e pure Delors aveva a suo tempo delineato, la generale percezione di insicurezza legata al fenomeno dell’immigrazione/terrorismo, non ultimo il prevalere del metodo inter-governativo rispetto al rafforzamento delle istituzioni. Tutte questioni di cui peral</w:t>
      </w:r>
      <w:r>
        <w:rPr>
          <w:rFonts w:ascii="Times New Roman" w:hAnsi="Times New Roman" w:cs="Times New Roman"/>
          <w:sz w:val="24"/>
          <w:szCs w:val="24"/>
        </w:rPr>
        <w:t xml:space="preserve">tro l’Italia è corresponsabile quale protagonista storico al tavolo negoziale. </w:t>
      </w:r>
    </w:p>
    <w:p w:rsidR="00774BC0" w:rsidRDefault="00E461D2">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Ma sopra a tutto questo, vi è la mancanza di uno slancio ideale, di una ragione valida per stare insieme, una volta che la missione cruciale della prima ora - ‘mai più guerre t</w:t>
      </w:r>
      <w:r>
        <w:rPr>
          <w:rFonts w:ascii="Times New Roman" w:hAnsi="Times New Roman" w:cs="Times New Roman"/>
          <w:sz w:val="24"/>
          <w:szCs w:val="24"/>
        </w:rPr>
        <w:t>ra di noi’ - ha perduto la propria ragion d’essere. Dopo decenni di crescita e di benessere, oggi nessuno più immagina, tantomeno le generazioni post-belliche, che possano esservi guerre in Europa. Le battaglie si sono semmai trasferite sul piano economico</w:t>
      </w:r>
      <w:r>
        <w:rPr>
          <w:rFonts w:ascii="Times New Roman" w:hAnsi="Times New Roman" w:cs="Times New Roman"/>
          <w:sz w:val="24"/>
          <w:szCs w:val="24"/>
        </w:rPr>
        <w:t xml:space="preserve"> e sociale. L’Europa (non solo l’eurozona) ha bisogno di una nuova, credibile, missione se vuole sopravvivere. Non vi sarà maggiore integrazione, nemmeno tra i Paesi Membri più ‘europeisti’, senza alzare lo sguardo verso nuovi ideali. Quali? L’argomento ch</w:t>
      </w:r>
      <w:r>
        <w:rPr>
          <w:rFonts w:ascii="Times New Roman" w:hAnsi="Times New Roman" w:cs="Times New Roman"/>
          <w:sz w:val="24"/>
          <w:szCs w:val="24"/>
        </w:rPr>
        <w:t>e senza Europa nessuno degli Stati Membri ha la forza per sostenere la concorrenza nel mercato globale è valido per alcuni, poco rilevante per i più forti (Germania), ma certamente ha scarsa presa sul largo pubblico. Sarebbe forse più utile cominciare a pa</w:t>
      </w:r>
      <w:r>
        <w:rPr>
          <w:rFonts w:ascii="Times New Roman" w:hAnsi="Times New Roman" w:cs="Times New Roman"/>
          <w:sz w:val="24"/>
          <w:szCs w:val="24"/>
        </w:rPr>
        <w:t>rlare di ‘Europa delle opportunità’, basata su solidarietà ed equità. Un’Europa quindi più vicina ai cittadini, ai problemi dei ceti che si sono smarriti per strada, e che risponda alla pressante domanda di sicurezza, che oltre che il problema immigrazione</w:t>
      </w:r>
      <w:r>
        <w:rPr>
          <w:rFonts w:ascii="Times New Roman" w:hAnsi="Times New Roman" w:cs="Times New Roman"/>
          <w:sz w:val="24"/>
          <w:szCs w:val="24"/>
        </w:rPr>
        <w:t xml:space="preserve"> e terrorismo include anche le prospettive di lavoro e di vita. Non basta una pur necessaria Difesa Comune, occorre una rete di sostegno ben gestita, razionale, che punti a innovazione, formazione, rafforzamento della concorrenzialità, e non ultimo protezi</w:t>
      </w:r>
      <w:r>
        <w:rPr>
          <w:rFonts w:ascii="Times New Roman" w:hAnsi="Times New Roman" w:cs="Times New Roman"/>
          <w:sz w:val="24"/>
          <w:szCs w:val="24"/>
        </w:rPr>
        <w:t>one. Avvicinare le istituzioni alla gente è il presupposto per puntare ad un aumento del tasso di sovranazionalità. Che quindi non è una pregiudiziale, è una conquista.  Non vi è nulla di moralistico in tutto questo, trattasi di ricostruire il consenso, ag</w:t>
      </w:r>
      <w:r>
        <w:rPr>
          <w:rFonts w:ascii="Times New Roman" w:hAnsi="Times New Roman" w:cs="Times New Roman"/>
          <w:sz w:val="24"/>
          <w:szCs w:val="24"/>
        </w:rPr>
        <w:t xml:space="preserve">giornando gli obiettivi ancor prima che il modello. </w:t>
      </w:r>
    </w:p>
    <w:p w:rsidR="00774BC0" w:rsidRDefault="00E461D2">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E qui si apre il discorso sulla dimensione interna del nostro Paese: la depressione economica italiana è solo colpa degli squilibri dell’Europa? O peggio, dell’impronta ‘morale’ di alcuni nostri partner </w:t>
      </w:r>
      <w:r>
        <w:rPr>
          <w:rFonts w:ascii="Times New Roman" w:hAnsi="Times New Roman" w:cs="Times New Roman"/>
          <w:sz w:val="24"/>
          <w:szCs w:val="24"/>
        </w:rPr>
        <w:t>che vorrebbero i nostri conti in ordine e temono di dover pagare i nostri debiti? Oppure la responsabilità della voragine è anche nostra? Degli aggiustamenti macro-economici mancati a fronte della globalizzazione, della farragine normativa che appesantisce</w:t>
      </w:r>
      <w:r>
        <w:rPr>
          <w:rFonts w:ascii="Times New Roman" w:hAnsi="Times New Roman" w:cs="Times New Roman"/>
          <w:sz w:val="24"/>
          <w:szCs w:val="24"/>
        </w:rPr>
        <w:t xml:space="preserve"> il sistema, inefficienza della pubblica amministrazione, disfunzioni del sistema giudiziario, illegalità diffusa, sprechi, e via di seguito. Se un ruolo costruttivo l’Italia vuole assumere in queste difficili circostanze, questo dovrebbe essere condotto p</w:t>
      </w:r>
      <w:r>
        <w:rPr>
          <w:rFonts w:ascii="Times New Roman" w:hAnsi="Times New Roman" w:cs="Times New Roman"/>
          <w:sz w:val="24"/>
          <w:szCs w:val="24"/>
        </w:rPr>
        <w:t xml:space="preserve">arallelamente sul piano dei nuovi ideali/obiettivi per l’Europa e su quello delle riforme nazionali. Una “strategia credibile di rinnovamento della nostra economia”, una maggiore attenzione alla “giustizia sociale”, dice Romano Prodi sul Messaggero del 30 </w:t>
      </w:r>
      <w:r>
        <w:rPr>
          <w:rFonts w:ascii="Times New Roman" w:hAnsi="Times New Roman" w:cs="Times New Roman"/>
          <w:sz w:val="24"/>
          <w:szCs w:val="24"/>
        </w:rPr>
        <w:t xml:space="preserve">maggio. Lavorare dunque sul duplice piano europeo e interno. Solo così potremo riconquistare la fiducia dei </w:t>
      </w:r>
      <w:r>
        <w:rPr>
          <w:rFonts w:ascii="Times New Roman" w:hAnsi="Times New Roman" w:cs="Times New Roman"/>
          <w:sz w:val="24"/>
          <w:szCs w:val="24"/>
        </w:rPr>
        <w:lastRenderedPageBreak/>
        <w:t>nostri partner, smantellarne il fastidioso senso di ‘superiorità morale’, riacquisire credibilità, favorire condizioni di crescita nazionale e colle</w:t>
      </w:r>
      <w:r>
        <w:rPr>
          <w:rFonts w:ascii="Times New Roman" w:hAnsi="Times New Roman" w:cs="Times New Roman"/>
          <w:sz w:val="24"/>
          <w:szCs w:val="24"/>
        </w:rPr>
        <w:t xml:space="preserve">ttiva, costruire l’Europa del futuro.  </w:t>
      </w:r>
    </w:p>
    <w:p w:rsidR="00774BC0" w:rsidRDefault="00E461D2">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Chiederei al collega Buccino, di esprimersi, se ritiene, sul tono generale di questo testo, e in particolare sulle conclusioni. </w:t>
      </w:r>
    </w:p>
    <w:p w:rsidR="00774BC0" w:rsidRDefault="00774BC0">
      <w:pPr>
        <w:spacing w:after="0" w:line="240" w:lineRule="auto"/>
        <w:ind w:firstLine="284"/>
        <w:jc w:val="both"/>
        <w:rPr>
          <w:rFonts w:ascii="Times New Roman" w:hAnsi="Times New Roman" w:cs="Times New Roman"/>
          <w:b/>
          <w:sz w:val="24"/>
          <w:szCs w:val="24"/>
        </w:rPr>
      </w:pPr>
    </w:p>
    <w:p w:rsidR="00774BC0" w:rsidRDefault="00E461D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Roberto Nigido: </w:t>
      </w:r>
      <w:r>
        <w:rPr>
          <w:rFonts w:ascii="Times New Roman" w:hAnsi="Times New Roman" w:cs="Times New Roman"/>
          <w:sz w:val="24"/>
          <w:szCs w:val="24"/>
        </w:rPr>
        <w:t>ringrazio anch’io vivamente il Direttore Generale Giuseppe Buccino per</w:t>
      </w:r>
      <w:r>
        <w:rPr>
          <w:rFonts w:ascii="Times New Roman" w:hAnsi="Times New Roman" w:cs="Times New Roman"/>
          <w:sz w:val="24"/>
          <w:szCs w:val="24"/>
        </w:rPr>
        <w:t xml:space="preserve"> la presentazione completa, acuta e franca che ci ha fatto dell’attuale stato del negoziato sulla riforma dell’Eurozona. Come lui e come il nostro Presidente, sono convinto che il modello di integrazione previsto dai trattati sia sempre valido; a condizion</w:t>
      </w:r>
      <w:r>
        <w:rPr>
          <w:rFonts w:ascii="Times New Roman" w:hAnsi="Times New Roman" w:cs="Times New Roman"/>
          <w:sz w:val="24"/>
          <w:szCs w:val="24"/>
        </w:rPr>
        <w:t>e però che il processo di integrazione continui a progredire. Perché, se non progredisce, rischia di regredire; come purtroppo ci indicano i segnali degli ultimi anni. A riprova di questo assunto, ricordo la convinzione diffusa tra gli economisti di buon s</w:t>
      </w:r>
      <w:r>
        <w:rPr>
          <w:rFonts w:ascii="Times New Roman" w:hAnsi="Times New Roman" w:cs="Times New Roman"/>
          <w:sz w:val="24"/>
          <w:szCs w:val="24"/>
        </w:rPr>
        <w:t>enso che senza l’unione monetaria decisa a Maastricht nel dicembre 1991 il mercato unico che era stato deciso a Lussemburgo nel dicembre 1985 non sarebbe sopravvissuto. La crisi economica, particolarmente profonda negli anni 2008-2012, ha messo in serio pe</w:t>
      </w:r>
      <w:r>
        <w:rPr>
          <w:rFonts w:ascii="Times New Roman" w:hAnsi="Times New Roman" w:cs="Times New Roman"/>
          <w:sz w:val="24"/>
          <w:szCs w:val="24"/>
        </w:rPr>
        <w:t>ricolo la sopravvivenza dell’EURO e ha confermato l’esigenza di completare l’unione monetaria con l’unione economica, lasciata inattuata non solo dal Trattato di Maastricht ma anche da quello di Lisbona del 2007. Nonostante le misure adottate successivamen</w:t>
      </w:r>
      <w:r>
        <w:rPr>
          <w:rFonts w:ascii="Times New Roman" w:hAnsi="Times New Roman" w:cs="Times New Roman"/>
          <w:sz w:val="24"/>
          <w:szCs w:val="24"/>
        </w:rPr>
        <w:t>te con accordi tra i Paesi membri e vari regolamenti comunitari, l’unione economica e monetaria continua a mancare di efficaci meccanismi di coordinamento delle politiche economiche e di adeguati strumenti di sostegno alle economie in difficoltà per contri</w:t>
      </w:r>
      <w:r>
        <w:rPr>
          <w:rFonts w:ascii="Times New Roman" w:hAnsi="Times New Roman" w:cs="Times New Roman"/>
          <w:sz w:val="24"/>
          <w:szCs w:val="24"/>
        </w:rPr>
        <w:t>buire a promuoverne la ripresa. I Presidenti delle Istituzioni Europee hanno presentato varie proposte concrete e non rivoluzionarie, a cominciare da quella sull’unione bancaria: nemmeno quest’ultima però ha completato il suo cammino. Giuseppe Buccino ci h</w:t>
      </w:r>
      <w:r>
        <w:rPr>
          <w:rFonts w:ascii="Times New Roman" w:hAnsi="Times New Roman" w:cs="Times New Roman"/>
          <w:sz w:val="24"/>
          <w:szCs w:val="24"/>
        </w:rPr>
        <w:t>a indicato le principali ragioni dello stallo: disomogeneità di interessi e di visioni anche tra i membri della zona EURO; reticenza tedesca, ma non solo tedesca, a ulteriori cessioni di sovranità; insistenza della Germania su politiche economiche mercanti</w:t>
      </w:r>
      <w:r>
        <w:rPr>
          <w:rFonts w:ascii="Times New Roman" w:hAnsi="Times New Roman" w:cs="Times New Roman"/>
          <w:sz w:val="24"/>
          <w:szCs w:val="24"/>
        </w:rPr>
        <w:t>listiche che, mentre ne aumentano il già enorme surplus commerciale, non contribuiscono a sostenere il resto dell’area Euro; difficoltà obiettive nel dialogo franco-tedesco, difficoltà che sono aggravate nella attuale congiuntura dalla crisi italiana.  L’a</w:t>
      </w:r>
      <w:r>
        <w:rPr>
          <w:rFonts w:ascii="Times New Roman" w:hAnsi="Times New Roman" w:cs="Times New Roman"/>
          <w:sz w:val="24"/>
          <w:szCs w:val="24"/>
        </w:rPr>
        <w:t>ssenza dell’Italia priva infatti questo dialogo di un partner essenziale. Tra le ragioni dello stallo non ho esitazioni ad aggiungere la seguente, che ho citato più volte anche in questa sede. Per esperienza personale sono convinto che l’Italia sia entrata</w:t>
      </w:r>
      <w:r>
        <w:rPr>
          <w:rFonts w:ascii="Times New Roman" w:hAnsi="Times New Roman" w:cs="Times New Roman"/>
          <w:sz w:val="24"/>
          <w:szCs w:val="24"/>
        </w:rPr>
        <w:t xml:space="preserve"> nell’Euro, nonostante le riserve della Germania e dell’Olanda che non si fidavano del nostro Paese, grazie all’impegno di Prodi e Ciampi di portare l’Italia su un percorso di serio e definitivo risanamento finanziario. Nel 1998 tedeschi e olandesi deciser</w:t>
      </w:r>
      <w:r>
        <w:rPr>
          <w:rFonts w:ascii="Times New Roman" w:hAnsi="Times New Roman" w:cs="Times New Roman"/>
          <w:sz w:val="24"/>
          <w:szCs w:val="24"/>
        </w:rPr>
        <w:t>o di fidarsi di Prodi e Ciampi. Al tempo del Consiglio Europeo di Maastricht il rapporto debito/PIL italiano era sotto il 99%; a fine 2017 era salito al 131,5%. Il processo di risanamento fu avviato con convinzione proprio da Prodi a partire dal 1996, quan</w:t>
      </w:r>
      <w:r>
        <w:rPr>
          <w:rFonts w:ascii="Times New Roman" w:hAnsi="Times New Roman" w:cs="Times New Roman"/>
          <w:sz w:val="24"/>
          <w:szCs w:val="24"/>
        </w:rPr>
        <w:t>do il rapporto debito/PIL era al 120,6%; ma dopo aver toccato un minimo del 106,3% nel 2008, questo rapporto ha ricominciato a crescere costantemente, dando un primo segnale di stabilizzazione solo nel 2017. L’enorme debito italiano e il suo costante aumen</w:t>
      </w:r>
      <w:r>
        <w:rPr>
          <w:rFonts w:ascii="Times New Roman" w:hAnsi="Times New Roman" w:cs="Times New Roman"/>
          <w:sz w:val="24"/>
          <w:szCs w:val="24"/>
        </w:rPr>
        <w:t>to sono considerati, e non solo in Europa, il fattore di maggior rischio per la sopravvivenza dell’Euro. Dopo i positivi segnali di stabilizzazione del debito registrati nel 2017, il favore ora accordato dalla maggioranza degli elettori italiani a programm</w:t>
      </w:r>
      <w:r>
        <w:rPr>
          <w:rFonts w:ascii="Times New Roman" w:hAnsi="Times New Roman" w:cs="Times New Roman"/>
          <w:sz w:val="24"/>
          <w:szCs w:val="24"/>
        </w:rPr>
        <w:t>i che prevedono di finanziare in deficit i pur necessari sussidi alla disoccupazione, di ridurre le tasse senza ridurre le spese e di tornare a politiche pensionistiche non sostenibili nel lungo periodo, non incoraggia Germania e Olanda a maggiori aperture</w:t>
      </w:r>
      <w:r>
        <w:rPr>
          <w:rFonts w:ascii="Times New Roman" w:hAnsi="Times New Roman" w:cs="Times New Roman"/>
          <w:sz w:val="24"/>
          <w:szCs w:val="24"/>
        </w:rPr>
        <w:t xml:space="preserve"> per una pur modesta riforma dell’Eurozona. Esiste quindi un problema Italia. Per salvare se stessa dal fallimento finanziario, e probabilmente anche l’Euro, l’Italia deve impegnarsi su un doppio binario: innanzitutto rigore finanziario; e al tempo stesso </w:t>
      </w:r>
      <w:r>
        <w:rPr>
          <w:rFonts w:ascii="Times New Roman" w:hAnsi="Times New Roman" w:cs="Times New Roman"/>
          <w:sz w:val="24"/>
          <w:szCs w:val="24"/>
        </w:rPr>
        <w:t>politiche volte a promuovere competitività e sviluppo economico. Solo così avremo la credibilità negoziale non solo per partecipare validamente alla auspicata riforma dell’Eurozona ma anche per porre la Germania di fronte alle sue responsabilità. Perché, s</w:t>
      </w:r>
      <w:r>
        <w:rPr>
          <w:rFonts w:ascii="Times New Roman" w:hAnsi="Times New Roman" w:cs="Times New Roman"/>
          <w:sz w:val="24"/>
          <w:szCs w:val="24"/>
        </w:rPr>
        <w:t>e esiste un problema Italia, esiste anche un problema Germania per le ragioni indicate prima: problema che ci sta portando tra l’altro a una insensata guerra commerciale con gli Stati Uniti.</w:t>
      </w:r>
    </w:p>
    <w:p w:rsidR="00774BC0" w:rsidRDefault="00774BC0">
      <w:pPr>
        <w:spacing w:after="0" w:line="240" w:lineRule="auto"/>
        <w:ind w:firstLine="284"/>
        <w:jc w:val="both"/>
        <w:rPr>
          <w:rFonts w:ascii="Times New Roman" w:hAnsi="Times New Roman" w:cs="Times New Roman"/>
          <w:b/>
          <w:sz w:val="24"/>
          <w:szCs w:val="24"/>
        </w:rPr>
      </w:pPr>
    </w:p>
    <w:p w:rsidR="00774BC0" w:rsidRDefault="00E461D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Pietro Calamia: </w:t>
      </w:r>
      <w:r>
        <w:rPr>
          <w:rFonts w:ascii="Times New Roman" w:hAnsi="Times New Roman" w:cs="Times New Roman"/>
          <w:sz w:val="24"/>
          <w:szCs w:val="24"/>
        </w:rPr>
        <w:t>desidero anzitutto ringraziare il collega Buccin</w:t>
      </w:r>
      <w:r>
        <w:rPr>
          <w:rFonts w:ascii="Times New Roman" w:hAnsi="Times New Roman" w:cs="Times New Roman"/>
          <w:sz w:val="24"/>
          <w:szCs w:val="24"/>
        </w:rPr>
        <w:t>o per l’ampio ed equilibrato quadro che cu ha fatto della situazione europea, sulla base dei più aggiornati elementi disponibili.</w:t>
      </w:r>
    </w:p>
    <w:p w:rsidR="00774BC0" w:rsidRDefault="00E46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Come altri Colleghi, ho anch’io ricordi personali della fase cruciale per l’introduzione dell’Euro negli anni Novanta (er</w:t>
      </w:r>
      <w:r>
        <w:rPr>
          <w:rFonts w:ascii="Times New Roman" w:hAnsi="Times New Roman" w:cs="Times New Roman"/>
          <w:sz w:val="24"/>
          <w:szCs w:val="24"/>
        </w:rPr>
        <w:t>o a Parigi in quel periodo).</w:t>
      </w:r>
    </w:p>
    <w:p w:rsidR="00774BC0" w:rsidRDefault="00E46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Ma in una situazione incerta e complessa come l’attuale, è indispensabile a mio giudizio, partire da un punto di riferimento sicuro, per cercare di trovare soluzioni – o vie d’uscita.</w:t>
      </w:r>
    </w:p>
    <w:p w:rsidR="00774BC0" w:rsidRDefault="00E46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Secondo me, il punto di partenza </w:t>
      </w:r>
      <w:r>
        <w:rPr>
          <w:rFonts w:ascii="Times New Roman" w:hAnsi="Times New Roman" w:cs="Times New Roman"/>
          <w:sz w:val="24"/>
          <w:szCs w:val="24"/>
        </w:rPr>
        <w:t>resta il rifiuto della “sovranità nazionale” come base dell’integrazione europea.</w:t>
      </w:r>
    </w:p>
    <w:p w:rsidR="00774BC0" w:rsidRDefault="00E46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E’ del tutto irrealistico, nel XXI</w:t>
      </w:r>
      <w:r>
        <w:rPr>
          <w:rFonts w:ascii="Times New Roman" w:hAnsi="Times New Roman" w:cs="Times New Roman"/>
          <w:sz w:val="24"/>
          <w:szCs w:val="24"/>
          <w:vertAlign w:val="superscript"/>
        </w:rPr>
        <w:t>mo</w:t>
      </w:r>
      <w:r>
        <w:rPr>
          <w:rFonts w:ascii="Times New Roman" w:hAnsi="Times New Roman" w:cs="Times New Roman"/>
          <w:sz w:val="24"/>
          <w:szCs w:val="24"/>
        </w:rPr>
        <w:t xml:space="preserve"> secolo, partire da quel concetto per costruire l’Europa.</w:t>
      </w:r>
    </w:p>
    <w:p w:rsidR="00774BC0" w:rsidRDefault="00E46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La sola possibile sovranità è quella “europea”, da realizzare gradualmente. E’ una via che passa inevitabilmente dalle “cooperazioni rafforzate”. I Paesi che rivendicano la “sovranità nazionale” vanno lasciati fuori dal processo di integrazione. Gli a</w:t>
      </w:r>
      <w:r>
        <w:rPr>
          <w:rFonts w:ascii="Times New Roman" w:hAnsi="Times New Roman" w:cs="Times New Roman"/>
          <w:sz w:val="24"/>
          <w:szCs w:val="24"/>
        </w:rPr>
        <w:t>ltri, tra i quali è indispensabile figurino i Paesi maggiori, devono andare avanti sui temi cruciali dell’integrazione economico-monetaria, quali l’Unione Bancaria, la politica di bilancio, le risorse proprie. Sono persuaso che una decisa azione di politic</w:t>
      </w:r>
      <w:r>
        <w:rPr>
          <w:rFonts w:ascii="Times New Roman" w:hAnsi="Times New Roman" w:cs="Times New Roman"/>
          <w:sz w:val="24"/>
          <w:szCs w:val="24"/>
        </w:rPr>
        <w:t>a economica in questa direzione, farebbe proseliti anche tra i Paesi più incerti.</w:t>
      </w:r>
    </w:p>
    <w:p w:rsidR="00774BC0" w:rsidRDefault="00E46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Ad ogni modo, non essendo possibile partire tutti insieme per le note riserve nazionalistiche di vari Paesi, quella delle cooperazioni rafforzate appare l’unica via poss</w:t>
      </w:r>
      <w:r>
        <w:rPr>
          <w:rFonts w:ascii="Times New Roman" w:hAnsi="Times New Roman" w:cs="Times New Roman"/>
          <w:sz w:val="24"/>
          <w:szCs w:val="24"/>
        </w:rPr>
        <w:t>ibile per progredire.</w:t>
      </w:r>
    </w:p>
    <w:p w:rsidR="00774BC0" w:rsidRDefault="00E46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Mi auguro che il nostro Paese che, in questa fase, sembra imboccare la via più confusa ed incerta della sua politica dal dopoguerra, possa e sappia partecipare a questo processo, come ha sempre fatto dall’origine della costruzion</w:t>
      </w:r>
      <w:r>
        <w:rPr>
          <w:rFonts w:ascii="Times New Roman" w:hAnsi="Times New Roman" w:cs="Times New Roman"/>
          <w:sz w:val="24"/>
          <w:szCs w:val="24"/>
        </w:rPr>
        <w:t>e europea.</w:t>
      </w:r>
    </w:p>
    <w:p w:rsidR="00774BC0" w:rsidRDefault="00774BC0">
      <w:pPr>
        <w:spacing w:after="0" w:line="240" w:lineRule="auto"/>
        <w:ind w:firstLine="284"/>
        <w:jc w:val="both"/>
        <w:rPr>
          <w:rFonts w:ascii="Times New Roman" w:hAnsi="Times New Roman" w:cs="Times New Roman"/>
          <w:b/>
          <w:sz w:val="24"/>
          <w:szCs w:val="24"/>
        </w:rPr>
      </w:pPr>
    </w:p>
    <w:p w:rsidR="00774BC0" w:rsidRDefault="00E461D2">
      <w:pPr>
        <w:spacing w:after="0" w:line="240" w:lineRule="auto"/>
        <w:jc w:val="both"/>
        <w:rPr>
          <w:rFonts w:ascii="Times New Roman" w:hAnsi="Times New Roman" w:cs="Times New Roman"/>
        </w:rPr>
      </w:pPr>
      <w:r>
        <w:rPr>
          <w:rFonts w:ascii="Times New Roman" w:hAnsi="Times New Roman" w:cs="Times New Roman"/>
          <w:b/>
          <w:sz w:val="24"/>
          <w:szCs w:val="24"/>
        </w:rPr>
        <w:t xml:space="preserve">Gabriele Checchia: </w:t>
      </w:r>
      <w:r>
        <w:rPr>
          <w:rFonts w:ascii="Times New Roman" w:hAnsi="Times New Roman" w:cs="Times New Roman"/>
        </w:rPr>
        <w:t>mi associo agli apprezzamenti rivolti al collega Buccino per la qualità della sua presentazione: chiara, coraggiosa e ricca di spunti per una discussione di taglio operativo.</w:t>
      </w:r>
    </w:p>
    <w:p w:rsidR="00774BC0" w:rsidRDefault="00E461D2">
      <w:pPr>
        <w:spacing w:after="0" w:line="240" w:lineRule="auto"/>
        <w:jc w:val="both"/>
        <w:rPr>
          <w:rFonts w:ascii="Times New Roman" w:hAnsi="Times New Roman" w:cs="Times New Roman"/>
        </w:rPr>
      </w:pPr>
      <w:r>
        <w:rPr>
          <w:rFonts w:ascii="Times New Roman" w:hAnsi="Times New Roman" w:cs="Times New Roman"/>
        </w:rPr>
        <w:t xml:space="preserve">     Nel merito, mi limiterò a una riflessione e a un quesito che vuole però essere anche un suggerimento. </w:t>
      </w:r>
    </w:p>
    <w:p w:rsidR="00774BC0" w:rsidRDefault="00E461D2">
      <w:pPr>
        <w:spacing w:after="0" w:line="240" w:lineRule="auto"/>
        <w:ind w:firstLine="284"/>
        <w:jc w:val="both"/>
        <w:rPr>
          <w:rFonts w:ascii="Times New Roman" w:hAnsi="Times New Roman" w:cs="Times New Roman"/>
        </w:rPr>
      </w:pPr>
      <w:r>
        <w:rPr>
          <w:rFonts w:ascii="Times New Roman" w:hAnsi="Times New Roman" w:cs="Times New Roman"/>
        </w:rPr>
        <w:t>La riflessione è la seguente: in più di un intervento è stata qui oggi evocata, seppur con diversi gradi di intensità, l’influenza che le interferen</w:t>
      </w:r>
      <w:r>
        <w:rPr>
          <w:rFonts w:ascii="Times New Roman" w:hAnsi="Times New Roman" w:cs="Times New Roman"/>
        </w:rPr>
        <w:t>ze di Mosca avrebbero esercitato sull’esito di un certo numero di consultazioni elettorali in Europa. A beneficio, è stato osservato, delle forze di matrice populista e, comunque, pregiudizialmente ostili a qualsiasi scenario di integrazione europea. Non e</w:t>
      </w:r>
      <w:r>
        <w:rPr>
          <w:rFonts w:ascii="Times New Roman" w:hAnsi="Times New Roman" w:cs="Times New Roman"/>
        </w:rPr>
        <w:t>scludo naturalmente che ci possa essere del vero in tali asserzioni.  Anche se continuo a essere dell’avviso che, per nutrire certezze, avremmo bisogno di elementi più solidi di quelli rappresentati da articoli in tal senso, non sempre scevri di pregiudizi</w:t>
      </w:r>
      <w:r>
        <w:rPr>
          <w:rFonts w:ascii="Times New Roman" w:hAnsi="Times New Roman" w:cs="Times New Roman"/>
        </w:rPr>
        <w:t xml:space="preserve"> e secondi fini, apparsi su pur autorevoli pubblicazioni internazionali quali “</w:t>
      </w:r>
      <w:r>
        <w:rPr>
          <w:rFonts w:ascii="Times New Roman" w:hAnsi="Times New Roman" w:cs="Times New Roman"/>
          <w:i/>
        </w:rPr>
        <w:t>Foreign Affairs</w:t>
      </w:r>
      <w:r>
        <w:rPr>
          <w:rFonts w:ascii="Times New Roman" w:hAnsi="Times New Roman" w:cs="Times New Roman"/>
        </w:rPr>
        <w:t>” o “</w:t>
      </w:r>
      <w:r>
        <w:rPr>
          <w:rFonts w:ascii="Times New Roman" w:hAnsi="Times New Roman" w:cs="Times New Roman"/>
          <w:i/>
        </w:rPr>
        <w:t>The Economist</w:t>
      </w:r>
      <w:r>
        <w:rPr>
          <w:rFonts w:ascii="Times New Roman" w:hAnsi="Times New Roman" w:cs="Times New Roman"/>
        </w:rPr>
        <w:t xml:space="preserve"> ” per non citarne che alcune.    </w:t>
      </w:r>
    </w:p>
    <w:p w:rsidR="00774BC0" w:rsidRDefault="00E461D2">
      <w:pPr>
        <w:spacing w:after="0" w:line="240" w:lineRule="auto"/>
        <w:jc w:val="both"/>
        <w:rPr>
          <w:rFonts w:ascii="Times New Roman" w:hAnsi="Times New Roman" w:cs="Times New Roman"/>
        </w:rPr>
      </w:pPr>
      <w:r>
        <w:rPr>
          <w:rFonts w:ascii="Times New Roman" w:hAnsi="Times New Roman" w:cs="Times New Roman"/>
        </w:rPr>
        <w:t xml:space="preserve">     La mia opinione è che più che tali lamentate “interferenze” (pur non da escludere) sull’esito di molte r</w:t>
      </w:r>
      <w:r>
        <w:rPr>
          <w:rFonts w:ascii="Times New Roman" w:hAnsi="Times New Roman" w:cs="Times New Roman"/>
        </w:rPr>
        <w:t xml:space="preserve">ecenti vicende elettorali in Europa e non solo - a cominciare dall’affermazione di Donald Trump - abbiano pesato, invece, dinamiche profonde spesso sotto traccia e, credo, non di breve periodo. Dinamiche legate nella quasi totalità dei casi a una sofferta </w:t>
      </w:r>
      <w:r>
        <w:rPr>
          <w:rFonts w:ascii="Times New Roman" w:hAnsi="Times New Roman" w:cs="Times New Roman"/>
        </w:rPr>
        <w:t>“perdita di identità” da parte di fasce importanti della popolazione - non necessariamente di basso livello socio-culturale - e/o a uno sovente drammatico calo nelle condizioni di vita, a torto o a ragione imputato - dalle fasce in parola - a una globalizz</w:t>
      </w:r>
      <w:r>
        <w:rPr>
          <w:rFonts w:ascii="Times New Roman" w:hAnsi="Times New Roman" w:cs="Times New Roman"/>
        </w:rPr>
        <w:t>azione priva di regole e a una perdita di controllo “nazionale” su leve economico-finanziarie decisive per lo sviluppo.  Penso sia pericoloso sottovalutare tali dinamiche, e ritenere - come da talune, parti ma certo non qui, si tende ancor oggi a fare - ch</w:t>
      </w:r>
      <w:r>
        <w:rPr>
          <w:rFonts w:ascii="Times New Roman" w:hAnsi="Times New Roman" w:cs="Times New Roman"/>
        </w:rPr>
        <w:t xml:space="preserve">e le risposte alla crisi in atto siano tuttora da ricercare in correttivi di natura prevalentemente tecnica o tecnocratica. Ciò vorrebbe dire non cogliere in tutta la sua gravità la dimensione essenzialmente politica degli sviluppi in atto. </w:t>
      </w:r>
    </w:p>
    <w:p w:rsidR="00774BC0" w:rsidRDefault="00E461D2">
      <w:pPr>
        <w:spacing w:after="0" w:line="240" w:lineRule="auto"/>
        <w:jc w:val="both"/>
        <w:rPr>
          <w:rFonts w:ascii="Times New Roman" w:hAnsi="Times New Roman" w:cs="Times New Roman"/>
        </w:rPr>
      </w:pPr>
      <w:r>
        <w:rPr>
          <w:rFonts w:ascii="Times New Roman" w:hAnsi="Times New Roman" w:cs="Times New Roman"/>
        </w:rPr>
        <w:t xml:space="preserve">     Vengo, e </w:t>
      </w:r>
      <w:r>
        <w:rPr>
          <w:rFonts w:ascii="Times New Roman" w:hAnsi="Times New Roman" w:cs="Times New Roman"/>
        </w:rPr>
        <w:t>concludo, a quello che ho definito un quesito/suggerimento. Mi chiedo cioè se non sia possibile da parte italiana - indipendentemente dai contorni che assumerà il nostro futuro Esecutivo - porre nuovamente sul tavolo, se del caso con gli opportuni aggiusta</w:t>
      </w:r>
      <w:r>
        <w:rPr>
          <w:rFonts w:ascii="Times New Roman" w:hAnsi="Times New Roman" w:cs="Times New Roman"/>
        </w:rPr>
        <w:t>menti, una idea che se ben ricordo venne sottoposta alla Commissione e ai nostri “partner” europei all’inizio degli anni 2000 dall’allora Ministro Tremonti: quella cioè di escludere dal conteggio del rapporto deficit/PIL - in un’ottica di “credibile” soste</w:t>
      </w:r>
      <w:r>
        <w:rPr>
          <w:rFonts w:ascii="Times New Roman" w:hAnsi="Times New Roman" w:cs="Times New Roman"/>
        </w:rPr>
        <w:t>gno alla crescita - tutta una serie di investimenti, per lo più infrastrutturali, ritenuti meritevoli. All’epoca, e anche più di recente, tale percorso si era rivelato non praticabile essenzialmente per la mancanza di sufficiente consenso politico in ambit</w:t>
      </w:r>
      <w:r>
        <w:rPr>
          <w:rFonts w:ascii="Times New Roman" w:hAnsi="Times New Roman" w:cs="Times New Roman"/>
        </w:rPr>
        <w:t xml:space="preserve">o comunitario. Ora la situazione potrebbe in qualche misura diversa.  Non mi sento in sostanza di escludere che l’ancor più drammatico contesto socio-economico riscontrabile </w:t>
      </w:r>
      <w:r>
        <w:rPr>
          <w:rFonts w:ascii="Times New Roman" w:hAnsi="Times New Roman" w:cs="Times New Roman"/>
        </w:rPr>
        <w:lastRenderedPageBreak/>
        <w:t>oggi in Italia e non solo possa suscitare nei confronti della proposta in parola u</w:t>
      </w:r>
      <w:r>
        <w:rPr>
          <w:rFonts w:ascii="Times New Roman" w:hAnsi="Times New Roman" w:cs="Times New Roman"/>
        </w:rPr>
        <w:t xml:space="preserve">n’attenzione, da parte della Commissione Europea e di Paesi - chiave quali la Germania, maggiore di quella mostrata sino al recente passato.  Sarebbe tra l’altro per il nostro prossimo Governo un modo di rilanciare in una chiave costruttiva la discussione </w:t>
      </w:r>
      <w:r>
        <w:rPr>
          <w:rFonts w:ascii="Times New Roman" w:hAnsi="Times New Roman" w:cs="Times New Roman"/>
        </w:rPr>
        <w:t>in atto, non solo da noi, in materia di revisione di taluni degli accordi sulla “</w:t>
      </w:r>
      <w:r>
        <w:rPr>
          <w:rFonts w:ascii="Times New Roman" w:hAnsi="Times New Roman" w:cs="Times New Roman"/>
          <w:i/>
        </w:rPr>
        <w:t>governance</w:t>
      </w:r>
      <w:r>
        <w:rPr>
          <w:rFonts w:ascii="Times New Roman" w:hAnsi="Times New Roman" w:cs="Times New Roman"/>
        </w:rPr>
        <w:t>” economica in vigore a livello europeo.  In tale spirito, potremmo proporre ad esempio il conferimento alla stessa Commissione Europea (o a un organismo terzo da de</w:t>
      </w:r>
      <w:r>
        <w:rPr>
          <w:rFonts w:ascii="Times New Roman" w:hAnsi="Times New Roman" w:cs="Times New Roman"/>
        </w:rPr>
        <w:t xml:space="preserve">finire, ma comunque di carattere sovranazionale) di un ruolo di ultima istanza nella definizione dei parametri da rispettare (e relativo monitoraggio) perché un certo investimento possa essere considerato o meno “orientato alla crescita”.   </w:t>
      </w:r>
    </w:p>
    <w:p w:rsidR="00774BC0" w:rsidRDefault="00774BC0">
      <w:pPr>
        <w:spacing w:after="0" w:line="240" w:lineRule="auto"/>
        <w:ind w:firstLine="284"/>
        <w:jc w:val="both"/>
        <w:rPr>
          <w:rFonts w:ascii="Times New Roman" w:hAnsi="Times New Roman" w:cs="Times New Roman"/>
        </w:rPr>
      </w:pPr>
    </w:p>
    <w:p w:rsidR="00774BC0" w:rsidRDefault="00E461D2">
      <w:pPr>
        <w:spacing w:after="0" w:line="240" w:lineRule="auto"/>
        <w:jc w:val="both"/>
        <w:rPr>
          <w:rFonts w:ascii="Times New Roman" w:eastAsia="Times New Roman" w:hAnsi="Times New Roman" w:cs="Times New Roman"/>
          <w:sz w:val="24"/>
          <w:szCs w:val="24"/>
        </w:rPr>
      </w:pPr>
      <w:r>
        <w:rPr>
          <w:rFonts w:ascii="Times New Roman" w:hAnsi="Times New Roman" w:cs="Times New Roman"/>
          <w:b/>
          <w:sz w:val="24"/>
          <w:szCs w:val="24"/>
        </w:rPr>
        <w:t>Ferdinando Sa</w:t>
      </w:r>
      <w:r>
        <w:rPr>
          <w:rFonts w:ascii="Times New Roman" w:hAnsi="Times New Roman" w:cs="Times New Roman"/>
          <w:b/>
          <w:sz w:val="24"/>
          <w:szCs w:val="24"/>
        </w:rPr>
        <w:t xml:space="preserve">lleo: </w:t>
      </w:r>
      <w:r>
        <w:rPr>
          <w:rFonts w:ascii="Times New Roman" w:eastAsia="Times New Roman" w:hAnsi="Times New Roman" w:cs="Times New Roman"/>
          <w:sz w:val="24"/>
          <w:szCs w:val="24"/>
        </w:rPr>
        <w:t>ringrazio di cuore Giuseppe Buccino per la relazione introduttiva ampia e articolata che fornisce al nostro dialogo gli elementi aggiornati necessari alla discussione e per la chiara visione della crisi politica, economica, soprattutto spirituale, in</w:t>
      </w:r>
      <w:r>
        <w:rPr>
          <w:rFonts w:ascii="Times New Roman" w:eastAsia="Times New Roman" w:hAnsi="Times New Roman" w:cs="Times New Roman"/>
          <w:sz w:val="24"/>
          <w:szCs w:val="24"/>
        </w:rPr>
        <w:t xml:space="preserve"> cui si dibatte l’Europa. Ringrazio Gianfranco Verderame per l’introduzione al dibattito, lucida e piena di ispirazione politica.</w:t>
      </w:r>
    </w:p>
    <w:p w:rsidR="00774BC0" w:rsidRDefault="00E461D2">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L’Europa e l’Unione sono in una crisi venuta da lontano, nutrita di equivoci e incertezze di fronte agli eventi politici epoca</w:t>
      </w:r>
      <w:r>
        <w:rPr>
          <w:rFonts w:ascii="Times New Roman" w:eastAsia="Times New Roman" w:hAnsi="Times New Roman" w:cs="Times New Roman"/>
          <w:sz w:val="24"/>
          <w:szCs w:val="24"/>
        </w:rPr>
        <w:t>li del XX secolo e alla crisi finanziaria, poi economica e sociale, con cui si apre il XXI, mutamenti che degenerano talora persino nel rigetto della democrazia liberale. Altro che fine della Storia (Fukuyama), quando in tutto il mondo la tentazione totali</w:t>
      </w:r>
      <w:r>
        <w:rPr>
          <w:rFonts w:ascii="Times New Roman" w:eastAsia="Times New Roman" w:hAnsi="Times New Roman" w:cs="Times New Roman"/>
          <w:sz w:val="24"/>
          <w:szCs w:val="24"/>
        </w:rPr>
        <w:t xml:space="preserve">taria e plebiscitaria, il nazional-populismo, il sovranismo e il leaderismo ne infettano tanta parte. L’interesse nazionale è declinato in termini protezionisti o mercantilisti, il rispetto dei trattati è guardato come anticaglia. </w:t>
      </w:r>
    </w:p>
    <w:p w:rsidR="00774BC0" w:rsidRDefault="00E461D2">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È l’ora di salvare l’Eur</w:t>
      </w:r>
      <w:r>
        <w:rPr>
          <w:rFonts w:ascii="Times New Roman" w:eastAsia="Times New Roman" w:hAnsi="Times New Roman" w:cs="Times New Roman"/>
          <w:sz w:val="24"/>
          <w:szCs w:val="24"/>
        </w:rPr>
        <w:t>opa dall’irrilevanza e dalla decadenza in un esercizio solo o prevalentemente economico-commerciale, forse anche finanziario, che veda quasi come lusso d’</w:t>
      </w:r>
      <w:r>
        <w:rPr>
          <w:rFonts w:ascii="Times New Roman" w:eastAsia="Times New Roman" w:hAnsi="Times New Roman" w:cs="Times New Roman"/>
          <w:i/>
          <w:sz w:val="24"/>
          <w:szCs w:val="24"/>
        </w:rPr>
        <w:t>élites</w:t>
      </w:r>
      <w:r>
        <w:rPr>
          <w:rFonts w:ascii="Times New Roman" w:eastAsia="Times New Roman" w:hAnsi="Times New Roman" w:cs="Times New Roman"/>
          <w:sz w:val="24"/>
          <w:szCs w:val="24"/>
        </w:rPr>
        <w:t xml:space="preserve"> intellettuali l’ispirazione politica, etica e storica che muoveva i Fondatori. La crisi politic</w:t>
      </w:r>
      <w:r>
        <w:rPr>
          <w:rFonts w:ascii="Times New Roman" w:eastAsia="Times New Roman" w:hAnsi="Times New Roman" w:cs="Times New Roman"/>
          <w:sz w:val="24"/>
          <w:szCs w:val="24"/>
        </w:rPr>
        <w:t>a dell’Unione ha sede poi nella disomogeneità politica più che economica – forse antropologica - dei suoi membri attuali che esalta il ruolo intergovernativo per paralizzare ogni processo di adeguamento ai tempi e di ammodernamento delle istituzioni cui l’</w:t>
      </w:r>
      <w:r>
        <w:rPr>
          <w:rFonts w:ascii="Times New Roman" w:eastAsia="Times New Roman" w:hAnsi="Times New Roman" w:cs="Times New Roman"/>
          <w:sz w:val="24"/>
          <w:szCs w:val="24"/>
        </w:rPr>
        <w:t>Unione è chiamata.</w:t>
      </w:r>
    </w:p>
    <w:p w:rsidR="00774BC0" w:rsidRDefault="00E461D2">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Non v’è dubbio che l’Italia, Paese fondatore e, ancor più, ispiratrice della nuova Europa attraverso i suoi migliori statisti e pensatori, abbia il dovere di essere attiva nell’urgente riforma dell’Eurozona, unica via per avviare il perc</w:t>
      </w:r>
      <w:r>
        <w:rPr>
          <w:rFonts w:ascii="Times New Roman" w:eastAsia="Times New Roman" w:hAnsi="Times New Roman" w:cs="Times New Roman"/>
          <w:sz w:val="24"/>
          <w:szCs w:val="24"/>
        </w:rPr>
        <w:t>orso completando l’Unione bancaria per procedere verso un’unione politica, l’Unione “sempre più stretta” di sovranità diversamente condivise. Servono sia la visione politica che un’intensa azione diplomatica per ricreare la fiducia reciproca in un nucleo d</w:t>
      </w:r>
      <w:r>
        <w:rPr>
          <w:rFonts w:ascii="Times New Roman" w:eastAsia="Times New Roman" w:hAnsi="Times New Roman" w:cs="Times New Roman"/>
          <w:sz w:val="24"/>
          <w:szCs w:val="24"/>
        </w:rPr>
        <w:t xml:space="preserve">i Paesi </w:t>
      </w:r>
      <w:r>
        <w:rPr>
          <w:rFonts w:ascii="Times New Roman" w:eastAsia="Times New Roman" w:hAnsi="Times New Roman" w:cs="Times New Roman"/>
          <w:i/>
          <w:sz w:val="24"/>
          <w:szCs w:val="24"/>
        </w:rPr>
        <w:t>like-minded</w:t>
      </w:r>
      <w:r>
        <w:rPr>
          <w:rFonts w:ascii="Times New Roman" w:eastAsia="Times New Roman" w:hAnsi="Times New Roman" w:cs="Times New Roman"/>
          <w:sz w:val="24"/>
          <w:szCs w:val="24"/>
        </w:rPr>
        <w:t xml:space="preserve"> e impiegare insieme tutti gli strumenti che i Trattati offrono.</w:t>
      </w:r>
    </w:p>
    <w:p w:rsidR="00774BC0" w:rsidRDefault="00774BC0">
      <w:pPr>
        <w:spacing w:after="0" w:line="240" w:lineRule="auto"/>
        <w:ind w:firstLine="284"/>
        <w:jc w:val="both"/>
        <w:rPr>
          <w:rFonts w:ascii="Times New Roman" w:hAnsi="Times New Roman" w:cs="Times New Roman"/>
          <w:b/>
          <w:sz w:val="24"/>
          <w:szCs w:val="24"/>
        </w:rPr>
      </w:pPr>
    </w:p>
    <w:p w:rsidR="00774BC0" w:rsidRDefault="00E461D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Adriano Benedetti: </w:t>
      </w:r>
      <w:r>
        <w:rPr>
          <w:rFonts w:ascii="Times New Roman" w:hAnsi="Times New Roman" w:cs="Times New Roman"/>
          <w:sz w:val="24"/>
          <w:szCs w:val="24"/>
        </w:rPr>
        <w:t>innanzitutto un doveroso ringraziamento all’Ambasciatore Giuseppe Buccino della cui esposizione ho apprezzato in particolare l’equanimità e l’onestà int</w:t>
      </w:r>
      <w:r>
        <w:rPr>
          <w:rFonts w:ascii="Times New Roman" w:hAnsi="Times New Roman" w:cs="Times New Roman"/>
          <w:sz w:val="24"/>
          <w:szCs w:val="24"/>
        </w:rPr>
        <w:t>ellettuale.</w:t>
      </w:r>
    </w:p>
    <w:p w:rsidR="00774BC0" w:rsidRDefault="00E461D2">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Riallacciandomi ad un punto che è stato già sollevato, ritengo che l’assenza di un rappresentante politico-governativo italiano all’ultima riunione dell’Euro gruppo, dove si sono assunte decisioni importanti e dove il nostro Rappresentante perm</w:t>
      </w:r>
      <w:r>
        <w:rPr>
          <w:rFonts w:ascii="Times New Roman" w:hAnsi="Times New Roman" w:cs="Times New Roman"/>
          <w:sz w:val="24"/>
          <w:szCs w:val="24"/>
        </w:rPr>
        <w:t>anente si è dovuto rifugiare nell’astensione, non trovi alcuna giustificazione: tanto più che un eventuale voto contrario, che pure poteva essere compatibile con gli orientamenti del governo uscente, coincideva pienamente con le intenzioni di fondo della n</w:t>
      </w:r>
      <w:r>
        <w:rPr>
          <w:rFonts w:ascii="Times New Roman" w:hAnsi="Times New Roman" w:cs="Times New Roman"/>
          <w:sz w:val="24"/>
          <w:szCs w:val="24"/>
        </w:rPr>
        <w:t>uova maggioranza in Parlamento e tutelava in ogni caso gli interessi italiani.</w:t>
      </w:r>
    </w:p>
    <w:p w:rsidR="00774BC0" w:rsidRDefault="00E461D2">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Le scomposte vicende istituzionali e post-elettorali cui stiamo assistendo proprio in questi giorni rappresentano lo sfondo opportuno per un tentativo di succinto giudizio sull’</w:t>
      </w:r>
      <w:r>
        <w:rPr>
          <w:rFonts w:ascii="Times New Roman" w:hAnsi="Times New Roman" w:cs="Times New Roman"/>
          <w:sz w:val="24"/>
          <w:szCs w:val="24"/>
        </w:rPr>
        <w:t>euro. La moneta unica era stata introdotta – senza che si omettesse a suo tempo di vederne l’incompletezza e fragilità – con il preciso obiettivo e la ferma speranza di imprimere una spinta definitiva alla costruzione europea facendole acquisire quel “</w:t>
      </w:r>
      <w:r>
        <w:rPr>
          <w:rFonts w:ascii="Times New Roman" w:hAnsi="Times New Roman" w:cs="Times New Roman"/>
          <w:i/>
          <w:sz w:val="24"/>
          <w:szCs w:val="24"/>
        </w:rPr>
        <w:t>mome</w:t>
      </w:r>
      <w:r>
        <w:rPr>
          <w:rFonts w:ascii="Times New Roman" w:hAnsi="Times New Roman" w:cs="Times New Roman"/>
          <w:i/>
          <w:sz w:val="24"/>
          <w:szCs w:val="24"/>
        </w:rPr>
        <w:t>ntum</w:t>
      </w:r>
      <w:r>
        <w:rPr>
          <w:rFonts w:ascii="Times New Roman" w:hAnsi="Times New Roman" w:cs="Times New Roman"/>
          <w:sz w:val="24"/>
          <w:szCs w:val="24"/>
        </w:rPr>
        <w:t>” che le avrebbe consentito alla fine di assumere un compiuto assetto politico, trasformando la confederazione in federazione europea. La moneta unica, che è di per sé un potente fattore di unificazione federativa, si è però trovata ad operare – anche,</w:t>
      </w:r>
      <w:r>
        <w:rPr>
          <w:rFonts w:ascii="Times New Roman" w:hAnsi="Times New Roman" w:cs="Times New Roman"/>
          <w:sz w:val="24"/>
          <w:szCs w:val="24"/>
        </w:rPr>
        <w:t xml:space="preserve"> ma non solo, per colpa della crisi – in un vuoto di incapacità e di neghittosità di iniziativa politica. Talché essa ha svolto egregiamente il suo compito di razionalizzazione monetario-finanziaria, facendone beneficiare chi più chi meno tutti i Paesi mem</w:t>
      </w:r>
      <w:r>
        <w:rPr>
          <w:rFonts w:ascii="Times New Roman" w:hAnsi="Times New Roman" w:cs="Times New Roman"/>
          <w:sz w:val="24"/>
          <w:szCs w:val="24"/>
        </w:rPr>
        <w:t xml:space="preserve">bri, ma, nel conseguente squilibrio degli assetti </w:t>
      </w:r>
      <w:r>
        <w:rPr>
          <w:rFonts w:ascii="Times New Roman" w:hAnsi="Times New Roman" w:cs="Times New Roman"/>
          <w:sz w:val="24"/>
          <w:szCs w:val="24"/>
        </w:rPr>
        <w:lastRenderedPageBreak/>
        <w:t>comunitari, essa si è trovata paradossalmente ad agire in realtà come incisivo fattore di divisione e di accentuazione delle disomogeneità economiche dei Paesi membri, fino al punto che le polemiche intorno</w:t>
      </w:r>
      <w:r>
        <w:rPr>
          <w:rFonts w:ascii="Times New Roman" w:hAnsi="Times New Roman" w:cs="Times New Roman"/>
          <w:sz w:val="24"/>
          <w:szCs w:val="24"/>
        </w:rPr>
        <w:t xml:space="preserve"> all’euro hanno finito per riportare in superficie nelle opinioni pubbliche, al momento delle varie crisi, i peggiori pregiudizi e le più deteriori propensioni nazionalistiche che si era sperato di aver sotterrato per sempre.</w:t>
      </w:r>
    </w:p>
    <w:p w:rsidR="00774BC0" w:rsidRDefault="00E461D2">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Nel contempo, </w:t>
      </w:r>
      <w:r>
        <w:rPr>
          <w:rFonts w:ascii="Times New Roman" w:hAnsi="Times New Roman" w:cs="Times New Roman"/>
          <w:sz w:val="24"/>
          <w:szCs w:val="24"/>
        </w:rPr>
        <w:t>nell’“imbrigliamento” della moneta unica che ovviamente accresce le difficoltà dei paesi più fragili (come l’Italia) e che costituisce la rigida tela di fondo della logica neo-liberista e dei mercati, si è venuta appalesando quella alterità potenziale, che</w:t>
      </w:r>
      <w:r>
        <w:rPr>
          <w:rFonts w:ascii="Times New Roman" w:hAnsi="Times New Roman" w:cs="Times New Roman"/>
          <w:sz w:val="24"/>
          <w:szCs w:val="24"/>
        </w:rPr>
        <w:t xml:space="preserve"> nel passato mai si sarebbe immaginata, fra continua adesione al sistema dell’euro e relative conseguenze da una parte, e libera espressione della volontà democratica dall’altro, come si è potuto toccare con mano nell’estate del 2015 allorché la volontà po</w:t>
      </w:r>
      <w:r>
        <w:rPr>
          <w:rFonts w:ascii="Times New Roman" w:hAnsi="Times New Roman" w:cs="Times New Roman"/>
          <w:sz w:val="24"/>
          <w:szCs w:val="24"/>
        </w:rPr>
        <w:t>polare, affermatasi con larga maggioranza in un referendum organizzato dal nuovo governo “euro-scettico” di Tsipras in Grecia, venne disinvoltamente disconosciuta subito dopo dallo stesso governo messo di fronte alle implicazioni dell’uscita dall’euro.</w:t>
      </w:r>
    </w:p>
    <w:p w:rsidR="00774BC0" w:rsidRDefault="00E461D2">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Tem</w:t>
      </w:r>
      <w:r>
        <w:rPr>
          <w:rFonts w:ascii="Times New Roman" w:hAnsi="Times New Roman" w:cs="Times New Roman"/>
          <w:sz w:val="24"/>
          <w:szCs w:val="24"/>
        </w:rPr>
        <w:t>o che l’Italia sia arrivata anch’essa in questi mesi ad una sorta di “</w:t>
      </w:r>
      <w:r>
        <w:rPr>
          <w:rFonts w:ascii="Times New Roman" w:hAnsi="Times New Roman" w:cs="Times New Roman"/>
          <w:i/>
          <w:sz w:val="24"/>
          <w:szCs w:val="24"/>
        </w:rPr>
        <w:t>redde rationem</w:t>
      </w:r>
      <w:r>
        <w:rPr>
          <w:rFonts w:ascii="Times New Roman" w:hAnsi="Times New Roman" w:cs="Times New Roman"/>
          <w:sz w:val="24"/>
          <w:szCs w:val="24"/>
        </w:rPr>
        <w:t>”. Ha accumulato nel corso degli ultimi cinquanta anni un impressionante debito pubblico (di cui una parte importante fu dovuta non solo alla sciatteria delle classi dirige</w:t>
      </w:r>
      <w:r>
        <w:rPr>
          <w:rFonts w:ascii="Times New Roman" w:hAnsi="Times New Roman" w:cs="Times New Roman"/>
          <w:sz w:val="24"/>
          <w:szCs w:val="24"/>
        </w:rPr>
        <w:t>nti ma anche all’esigenza di tenere unito un Paese ideologicamente e geograficamente diviso) che ora rappresenta un elemento dirompente per i nostri equilibri finanziari e per l’intera struttura europea. Le responsabilità non possono che essere italiane, m</w:t>
      </w:r>
      <w:r>
        <w:rPr>
          <w:rFonts w:ascii="Times New Roman" w:hAnsi="Times New Roman" w:cs="Times New Roman"/>
          <w:sz w:val="24"/>
          <w:szCs w:val="24"/>
        </w:rPr>
        <w:t>a la rigidità delle regole fa sì che sarà difficile per l’Italia risolvere il problema e rientrare nell’ortodossia monetaria-finanziaria.</w:t>
      </w:r>
    </w:p>
    <w:p w:rsidR="00774BC0" w:rsidRDefault="00E461D2">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Il debito pubblico che, come noto, ha raggiunto il 132% del PIL, con circa 2300 miliardi di euro, può ridursi in relaz</w:t>
      </w:r>
      <w:r>
        <w:rPr>
          <w:rFonts w:ascii="Times New Roman" w:hAnsi="Times New Roman" w:cs="Times New Roman"/>
          <w:sz w:val="24"/>
          <w:szCs w:val="24"/>
        </w:rPr>
        <w:t>ione al prodotto mediante un’espansione reale del prodotto stesso e/o il processo inflattivo: a fronte ovviamente di un arresto dell’aumento del debito numerico, con deficit zero, in applicazione del principio del pareggio sostanziale del bilancio inserito</w:t>
      </w:r>
      <w:r>
        <w:rPr>
          <w:rFonts w:ascii="Times New Roman" w:hAnsi="Times New Roman" w:cs="Times New Roman"/>
          <w:sz w:val="24"/>
          <w:szCs w:val="24"/>
        </w:rPr>
        <w:t xml:space="preserve"> in Costituzione. Ora, la debolezza della ripresa economica italiana e la pallida rianimazione dei prezzi, appena usciti dal congelamento deflazionistico, comportano che le percentuali di riduzione annua del rapporto debito/PIL non riescano neppure a raggi</w:t>
      </w:r>
      <w:r>
        <w:rPr>
          <w:rFonts w:ascii="Times New Roman" w:hAnsi="Times New Roman" w:cs="Times New Roman"/>
          <w:sz w:val="24"/>
          <w:szCs w:val="24"/>
        </w:rPr>
        <w:t>ungere i 3 punti, mentre la progressiva riduzione ventennale del debito sino a giungere al programmato 60% richiederebbe circa 4,5 punti l’anno: sempre che si arrivi – bisogna ripeterlo – ad ottenere rapidamente un deficit pari a zero senza che ciò implich</w:t>
      </w:r>
      <w:r>
        <w:rPr>
          <w:rFonts w:ascii="Times New Roman" w:hAnsi="Times New Roman" w:cs="Times New Roman"/>
          <w:sz w:val="24"/>
          <w:szCs w:val="24"/>
        </w:rPr>
        <w:t>i una nuovamente imposta, deleteria austerità che nella crisi avvitatasi alla fine del 2011 ha provocato la perdita di circa 12 punti del rapporto debito/PIL. A ciò si aggiunga l’altra condizione che, nel corso del tempo, non si verifichino scossoni o grav</w:t>
      </w:r>
      <w:r>
        <w:rPr>
          <w:rFonts w:ascii="Times New Roman" w:hAnsi="Times New Roman" w:cs="Times New Roman"/>
          <w:sz w:val="24"/>
          <w:szCs w:val="24"/>
        </w:rPr>
        <w:t xml:space="preserve">i crisi nell’economia internazionale che potrebbero precipitare di nuovo l’economia italiana nella recessione. </w:t>
      </w:r>
    </w:p>
    <w:p w:rsidR="00774BC0" w:rsidRDefault="00E461D2">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Gli orientamenti prevalenti in sede europea, volti ad individuare nuovi meccanismi o parametri che salvino il settore bancario dal contribuire a</w:t>
      </w:r>
      <w:r>
        <w:rPr>
          <w:rFonts w:ascii="Times New Roman" w:hAnsi="Times New Roman" w:cs="Times New Roman"/>
          <w:sz w:val="24"/>
          <w:szCs w:val="24"/>
        </w:rPr>
        <w:t xml:space="preserve">d un possibile default sui debiti sovrani stanno rinserrando ancor più l’armatura che avvolge l’economia italiana: un’armatura che, complice la crisi, ha concorso direttamente o indirettamente a portare ad una disoccupazione reale ed effettiva di oltre il </w:t>
      </w:r>
      <w:r>
        <w:rPr>
          <w:rFonts w:ascii="Times New Roman" w:hAnsi="Times New Roman" w:cs="Times New Roman"/>
          <w:sz w:val="24"/>
          <w:szCs w:val="24"/>
        </w:rPr>
        <w:t>20%, soprattutto nelle classi più giovani e nel Meridione, ad una contrazione dell’apparato manifatturiero del 20% e ad un aumento delle diseguaglianze e della povertà. L’unico aspetto positivo, e per certi versi sorprendente – che è doveroso comunque segn</w:t>
      </w:r>
      <w:r>
        <w:rPr>
          <w:rFonts w:ascii="Times New Roman" w:hAnsi="Times New Roman" w:cs="Times New Roman"/>
          <w:sz w:val="24"/>
          <w:szCs w:val="24"/>
        </w:rPr>
        <w:t>alare – è la buona tenuta dei conti con l’estero con quasi il 3% del PIL di surplus delle partite correnti.</w:t>
      </w:r>
    </w:p>
    <w:p w:rsidR="00774BC0" w:rsidRDefault="00E461D2">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La situazione attuale non è certo il frutto di una volontà punitiva dei partners maggiori, ma semplicemente l’esito di una sostanziale incapacità de</w:t>
      </w:r>
      <w:r>
        <w:rPr>
          <w:rFonts w:ascii="Times New Roman" w:hAnsi="Times New Roman" w:cs="Times New Roman"/>
          <w:sz w:val="24"/>
          <w:szCs w:val="24"/>
        </w:rPr>
        <w:t>ll’Italia – che si può a questo punto definire anche di ordine “culturale” – a reggere il ritmo di un euro e di una impostazione decisamente di conio tedesco. Tanto più che gli innumerevoli accorgimenti o correttivi del sistema proposti in senso compensati</w:t>
      </w:r>
      <w:r>
        <w:rPr>
          <w:rFonts w:ascii="Times New Roman" w:hAnsi="Times New Roman" w:cs="Times New Roman"/>
          <w:sz w:val="24"/>
          <w:szCs w:val="24"/>
        </w:rPr>
        <w:t>vo – come ha giustamente ricordato l’Ambasciatore Buccino nel sottolineare che l’area euro non è un’area valutaria ottimale – sono stati a tutt’oggi inesorabilmente bocciati dal rigore tedesco e nordico.</w:t>
      </w:r>
    </w:p>
    <w:p w:rsidR="00774BC0" w:rsidRDefault="00E461D2">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Storicamente le federazioni sono nate a seguito di e</w:t>
      </w:r>
      <w:r>
        <w:rPr>
          <w:rFonts w:ascii="Times New Roman" w:hAnsi="Times New Roman" w:cs="Times New Roman"/>
          <w:sz w:val="24"/>
          <w:szCs w:val="24"/>
        </w:rPr>
        <w:t xml:space="preserve">venti bellici che hanno decretato la supremazia di un solo paese. L’alternativa che sta perseguendo l’UE è quella di una federazione costruita sulla collaborazione interstatuale e sovranazionale nonché sul venire meno consensuale di </w:t>
      </w:r>
      <w:r>
        <w:rPr>
          <w:rFonts w:ascii="Times New Roman" w:hAnsi="Times New Roman" w:cs="Times New Roman"/>
          <w:sz w:val="24"/>
          <w:szCs w:val="24"/>
        </w:rPr>
        <w:lastRenderedPageBreak/>
        <w:t xml:space="preserve">parti di sovranità. Ma </w:t>
      </w:r>
      <w:r>
        <w:rPr>
          <w:rFonts w:ascii="Times New Roman" w:hAnsi="Times New Roman" w:cs="Times New Roman"/>
          <w:sz w:val="24"/>
          <w:szCs w:val="24"/>
        </w:rPr>
        <w:t>tutto questo richiede, in ogni caso, la presenza di un paese leader che, nell’assumere apertamente le responsabilità della leadership, sia in grado di addossarsi esso stesso dei sacrifici nell’interesse comune. La Germania non ha finora mostrato di voler o</w:t>
      </w:r>
      <w:r>
        <w:rPr>
          <w:rFonts w:ascii="Times New Roman" w:hAnsi="Times New Roman" w:cs="Times New Roman"/>
          <w:sz w:val="24"/>
          <w:szCs w:val="24"/>
        </w:rPr>
        <w:t xml:space="preserve"> saper svolgere tale ruolo. </w:t>
      </w:r>
    </w:p>
    <w:p w:rsidR="00774BC0" w:rsidRDefault="00E461D2">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Non occorre attingere alle arti divinatorie per affermare che i prossimi mesi potrebbero essere all’insegna di una potenziale drammaticità per l’Italia e per l’Europa. La sempre possibile in teoria, anche se non probabile nei f</w:t>
      </w:r>
      <w:r>
        <w:rPr>
          <w:rFonts w:ascii="Times New Roman" w:hAnsi="Times New Roman" w:cs="Times New Roman"/>
          <w:sz w:val="24"/>
          <w:szCs w:val="24"/>
        </w:rPr>
        <w:t>atti, fuoriuscita dell’Italia dall’euro e quindi dall’UE sarebbe un trauma non difficilmente gestibile per gli italiani e uno scossone per l’Europa e l’economia internazionale. Non sarebbe quasi sicuramente l’effetto di una deliberata volontà dell’Italia d</w:t>
      </w:r>
      <w:r>
        <w:rPr>
          <w:rFonts w:ascii="Times New Roman" w:hAnsi="Times New Roman" w:cs="Times New Roman"/>
          <w:sz w:val="24"/>
          <w:szCs w:val="24"/>
        </w:rPr>
        <w:t>i fare “cavalier seul” bensì la sfortunata ed amara conclusione di un processo di unificazione economico-finanziario troppo esigente e stringente per il nostro paese, non meno che della sua presumibile indisponibilità a reggere per diversi anni i rigori de</w:t>
      </w:r>
      <w:r>
        <w:rPr>
          <w:rFonts w:ascii="Times New Roman" w:hAnsi="Times New Roman" w:cs="Times New Roman"/>
          <w:sz w:val="24"/>
          <w:szCs w:val="24"/>
        </w:rPr>
        <w:t>lla “Troika”.</w:t>
      </w:r>
    </w:p>
    <w:p w:rsidR="00774BC0" w:rsidRDefault="00E461D2">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Vorrei, infine, porre alla cortesia dell’Ambasciatore Buccino il quesito circa la possibilità che la progressiva diminuzione della quota del debito pubblico italiano in mani straniere (ora intorno al 35%) sia tale da alleviare in qualche modo</w:t>
      </w:r>
      <w:r>
        <w:rPr>
          <w:rFonts w:ascii="Times New Roman" w:hAnsi="Times New Roman" w:cs="Times New Roman"/>
          <w:sz w:val="24"/>
          <w:szCs w:val="24"/>
        </w:rPr>
        <w:t xml:space="preserve"> ed in prospettiva i condizionamenti dei mercati internazionali. </w:t>
      </w:r>
    </w:p>
    <w:p w:rsidR="00774BC0" w:rsidRDefault="00774BC0">
      <w:pPr>
        <w:spacing w:after="0" w:line="240" w:lineRule="auto"/>
        <w:ind w:firstLine="284"/>
        <w:jc w:val="both"/>
        <w:rPr>
          <w:rFonts w:ascii="Times New Roman" w:hAnsi="Times New Roman" w:cs="Times New Roman"/>
          <w:b/>
          <w:sz w:val="24"/>
          <w:szCs w:val="24"/>
        </w:rPr>
      </w:pPr>
    </w:p>
    <w:p w:rsidR="00774BC0" w:rsidRDefault="00E461D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Maurizio Melani: </w:t>
      </w:r>
      <w:r>
        <w:rPr>
          <w:rFonts w:ascii="Times New Roman" w:hAnsi="Times New Roman" w:cs="Times New Roman"/>
          <w:sz w:val="24"/>
          <w:szCs w:val="24"/>
        </w:rPr>
        <w:t>esprimo i più vivi complimenti a Giuseppe Buccino per la sua chiara, esauriente e assolutamente condivisibile esposizione. Dato che ne conosco bene le qualità la cosa non m</w:t>
      </w:r>
      <w:r>
        <w:rPr>
          <w:rFonts w:ascii="Times New Roman" w:hAnsi="Times New Roman" w:cs="Times New Roman"/>
          <w:sz w:val="24"/>
          <w:szCs w:val="24"/>
        </w:rPr>
        <w:t>i sorprende. </w:t>
      </w:r>
      <w:r>
        <w:rPr>
          <w:rFonts w:ascii="Times New Roman" w:hAnsi="Times New Roman" w:cs="Times New Roman"/>
          <w:sz w:val="24"/>
          <w:szCs w:val="24"/>
        </w:rPr>
        <w:br/>
        <w:t xml:space="preserve">     Prima di entrare nel merito del suo intervento introduttivo vorrei fare alcune considerazioni su quanto è stato detto all'inizio del nostro dibattito circa l'Italia che non fa i proprî compiti e che ciò spiegherebbe il giudizio fortement</w:t>
      </w:r>
      <w:r>
        <w:rPr>
          <w:rFonts w:ascii="Times New Roman" w:hAnsi="Times New Roman" w:cs="Times New Roman"/>
          <w:sz w:val="24"/>
          <w:szCs w:val="24"/>
        </w:rPr>
        <w:t>e negativo sull'indole spendacciona e irresponsabile del nostro paese prevalente nei paesi del nord Europa con in testa la Germania. Non voglio certo assolvere gli errori anche gravi compiuti con gradazioni diverse dai governi che si sono succeduti o nasco</w:t>
      </w:r>
      <w:r>
        <w:rPr>
          <w:rFonts w:ascii="Times New Roman" w:hAnsi="Times New Roman" w:cs="Times New Roman"/>
          <w:sz w:val="24"/>
          <w:szCs w:val="24"/>
        </w:rPr>
        <w:t>ndere i problemi strutturali storici che ha l'Italia, ma vi sono alcuni aspetti che vanno messi in chiaro anche per capire quali possano essere le prospettive per cercare di uscire dalla situazione nella quale ci troviamo. E' vero che il rapporto debito/PI</w:t>
      </w:r>
      <w:r>
        <w:rPr>
          <w:rFonts w:ascii="Times New Roman" w:hAnsi="Times New Roman" w:cs="Times New Roman"/>
          <w:sz w:val="24"/>
          <w:szCs w:val="24"/>
        </w:rPr>
        <w:t>L è cresciuto di quasi il 30% negli ultimi venti anni. Ma è anche vero che in tutti questi anni, fin dal primo governo Amato, abbiamo costantemente avuto un avanzo primario, più che in ogni altro paese europeo, con una eccezione durante l'ultimo governo Be</w:t>
      </w:r>
      <w:r>
        <w:rPr>
          <w:rFonts w:ascii="Times New Roman" w:hAnsi="Times New Roman" w:cs="Times New Roman"/>
          <w:sz w:val="24"/>
          <w:szCs w:val="24"/>
        </w:rPr>
        <w:t>rlusconi e un quasi zero in un anno del precedente esecutivo presieduto dallo stesso. Nella crisi 2008-2009, importata dall'America, e poi in quella rilanciata a partire dal 2010-11 dalla vicenda greca e di altri paesi con alto indebitamento, gli effetti d</w:t>
      </w:r>
      <w:r>
        <w:rPr>
          <w:rFonts w:ascii="Times New Roman" w:hAnsi="Times New Roman" w:cs="Times New Roman"/>
          <w:sz w:val="24"/>
          <w:szCs w:val="24"/>
        </w:rPr>
        <w:t>elle modalità procicliche con cui queste sono state gestite nell'Unione, assieme alle conseguenze di una globalizzazione e di una rivoluzione tecnologica insufficientemente gestite, hanno prodotto in Italia i maggiori indici negativi registrati in Europa d</w:t>
      </w:r>
      <w:r>
        <w:rPr>
          <w:rFonts w:ascii="Times New Roman" w:hAnsi="Times New Roman" w:cs="Times New Roman"/>
          <w:sz w:val="24"/>
          <w:szCs w:val="24"/>
        </w:rPr>
        <w:t>el prodotto interno lordo. Il denominatore del rapporto è stato per diversi anni preceduto dal segno meno, con una punta del -6,3% nel 2009, ed il rapporto stesso non poteva che aumentare anche in considerazione dell'alto costo del servizio del debito, che</w:t>
      </w:r>
      <w:r>
        <w:rPr>
          <w:rFonts w:ascii="Times New Roman" w:hAnsi="Times New Roman" w:cs="Times New Roman"/>
          <w:sz w:val="24"/>
          <w:szCs w:val="24"/>
        </w:rPr>
        <w:t xml:space="preserve"> supera ampiamente l'avanzo primario, e una inflazione vicina allo zero. Non nascondo ovviamente che su questo abbiano inciso gli strutturali bassi livelli di produttività del sistema produttivo italiano dovuti a gravi carenze in settori come l'innovazione</w:t>
      </w:r>
      <w:r>
        <w:rPr>
          <w:rFonts w:ascii="Times New Roman" w:hAnsi="Times New Roman" w:cs="Times New Roman"/>
          <w:sz w:val="24"/>
          <w:szCs w:val="24"/>
        </w:rPr>
        <w:t>, la formazione, la legalità, la pubblica amministrazione, la giustizia, il mercato del lavoro, le infrastrutture. Su questi non hanno avuto un impatto sufficiente le riforme introdotte dagli ultimi governi che per alcuni versi hanno anche ridotto la doman</w:t>
      </w:r>
      <w:r>
        <w:rPr>
          <w:rFonts w:ascii="Times New Roman" w:hAnsi="Times New Roman" w:cs="Times New Roman"/>
          <w:sz w:val="24"/>
          <w:szCs w:val="24"/>
        </w:rPr>
        <w:t>da interna.  </w:t>
      </w:r>
      <w:r>
        <w:rPr>
          <w:rFonts w:ascii="Times New Roman" w:hAnsi="Times New Roman" w:cs="Times New Roman"/>
          <w:sz w:val="24"/>
          <w:szCs w:val="24"/>
        </w:rPr>
        <w:br/>
        <w:t xml:space="preserve">     Ora, in presenza di una diffidenza crescente nei confronti dell'Italia dei nostri maggiori partners europei e dei mercati dopo i risultati elettorali, sarà estremamente difficile contrastare e negoziare, con le opportune alleanze, le mod</w:t>
      </w:r>
      <w:r>
        <w:rPr>
          <w:rFonts w:ascii="Times New Roman" w:hAnsi="Times New Roman" w:cs="Times New Roman"/>
          <w:sz w:val="24"/>
          <w:szCs w:val="24"/>
        </w:rPr>
        <w:t>alità di attuazione dell'unione bancaria, le necessità di rilancio degli investimenti e le altre cose di cui ci ha parlato Giuseppe Buccino di fronte alle remore provenienti dalla Germania e dal gruppo dei paesi nordici. La situazione si aggraverà quando t</w:t>
      </w:r>
      <w:r>
        <w:rPr>
          <w:rFonts w:ascii="Times New Roman" w:hAnsi="Times New Roman" w:cs="Times New Roman"/>
          <w:sz w:val="24"/>
          <w:szCs w:val="24"/>
        </w:rPr>
        <w:t>erminerà il "</w:t>
      </w:r>
      <w:r>
        <w:rPr>
          <w:rFonts w:ascii="Times New Roman" w:hAnsi="Times New Roman" w:cs="Times New Roman"/>
          <w:i/>
          <w:sz w:val="24"/>
          <w:szCs w:val="24"/>
        </w:rPr>
        <w:t>quantitave easing</w:t>
      </w:r>
      <w:r>
        <w:rPr>
          <w:rFonts w:ascii="Times New Roman" w:hAnsi="Times New Roman" w:cs="Times New Roman"/>
          <w:sz w:val="24"/>
          <w:szCs w:val="24"/>
        </w:rPr>
        <w:t>" praticato dalla BCE. </w:t>
      </w:r>
    </w:p>
    <w:p w:rsidR="00774BC0" w:rsidRDefault="00E46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L'ipotesi di riforma dell'Eurozona basata su un bilancio comune per sostenere gli investimenti e gestire alcuni beni comuni con risorse proprie e capacità di ricorso al mercato finanziario, senza </w:t>
      </w:r>
      <w:r>
        <w:rPr>
          <w:rFonts w:ascii="Times New Roman" w:hAnsi="Times New Roman" w:cs="Times New Roman"/>
          <w:sz w:val="24"/>
          <w:szCs w:val="24"/>
        </w:rPr>
        <w:lastRenderedPageBreak/>
        <w:t>m</w:t>
      </w:r>
      <w:r>
        <w:rPr>
          <w:rFonts w:ascii="Times New Roman" w:hAnsi="Times New Roman" w:cs="Times New Roman"/>
          <w:sz w:val="24"/>
          <w:szCs w:val="24"/>
        </w:rPr>
        <w:t>utualizzazione dei debiti pregressi, sostenuta dal Governo Gentiloni e ripresa dal Presidente Macron nel contesto di un processo di integrazione differenziata, la sola possibile, centrata sull'Eurozona stessa, si è ora arrestata. E questo anche per l'attua</w:t>
      </w:r>
      <w:r>
        <w:rPr>
          <w:rFonts w:ascii="Times New Roman" w:hAnsi="Times New Roman" w:cs="Times New Roman"/>
          <w:sz w:val="24"/>
          <w:szCs w:val="24"/>
        </w:rPr>
        <w:t>le mancanza di una sponda italiana e per le prudenze tedesche determinate dalla crescita di forze critiche, dentro e fuori la CDU-CSU, nei confronti  della Cancelliera Merkel e dell'UE. Se non vi sarà in Italia un ripristino di credibilità soprattutto rigu</w:t>
      </w:r>
      <w:r>
        <w:rPr>
          <w:rFonts w:ascii="Times New Roman" w:hAnsi="Times New Roman" w:cs="Times New Roman"/>
          <w:sz w:val="24"/>
          <w:szCs w:val="24"/>
        </w:rPr>
        <w:t>ardo alla salvaguardia del suo futuro europeo e dell'integrità dell'euro, le prospettive saranno molto difficili per il nostro paese e per tutta l'Europa, come ci ha illustrato Giuseppe Buccino, con gravi rischi di disfacimento. </w:t>
      </w:r>
    </w:p>
    <w:p w:rsidR="00774BC0" w:rsidRDefault="00E46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Credo che sia dovere di tutte le persone responsabili che si riconoscono in valori comuni e negli interessi permanenti dell'Italia fare tutto il possibile, nell'ambito delle proprie possibilità, affinché questo non avvenga.</w:t>
      </w:r>
    </w:p>
    <w:p w:rsidR="00774BC0" w:rsidRDefault="00E46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Ho infine una domanda </w:t>
      </w:r>
      <w:r>
        <w:rPr>
          <w:rFonts w:ascii="Times New Roman" w:hAnsi="Times New Roman" w:cs="Times New Roman"/>
          <w:sz w:val="24"/>
          <w:szCs w:val="24"/>
        </w:rPr>
        <w:t>specifica per Giuseppe Buccino. Con quali motivazioni è stata sostenuta dalla Germania l'esenzione di 17 banche tedesche dalle ancora più severe regole bancarie adottate nei giorni scorsi dall'Ecofin? </w:t>
      </w:r>
    </w:p>
    <w:p w:rsidR="00774BC0" w:rsidRDefault="00E461D2">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     I</w:t>
      </w:r>
      <w:r>
        <w:rPr>
          <w:rFonts w:ascii="Times New Roman" w:hAnsi="Times New Roman" w:cs="Times New Roman"/>
          <w:color w:val="000000"/>
          <w:sz w:val="24"/>
          <w:szCs w:val="24"/>
          <w:shd w:val="clear" w:color="auto" w:fill="FFFFFF"/>
        </w:rPr>
        <w:t>n conclusione voglio dire che mi riconosco piena</w:t>
      </w:r>
      <w:r>
        <w:rPr>
          <w:rFonts w:ascii="Times New Roman" w:hAnsi="Times New Roman" w:cs="Times New Roman"/>
          <w:color w:val="000000"/>
          <w:sz w:val="24"/>
          <w:szCs w:val="24"/>
          <w:shd w:val="clear" w:color="auto" w:fill="FFFFFF"/>
        </w:rPr>
        <w:t>mente con quanto detto in apertura da Gianfranco Verderame.</w:t>
      </w:r>
    </w:p>
    <w:p w:rsidR="00774BC0" w:rsidRDefault="00774BC0">
      <w:pPr>
        <w:spacing w:after="0" w:line="240" w:lineRule="auto"/>
        <w:jc w:val="both"/>
        <w:rPr>
          <w:rFonts w:ascii="Times New Roman" w:hAnsi="Times New Roman" w:cs="Times New Roman"/>
          <w:color w:val="000000"/>
          <w:sz w:val="24"/>
          <w:szCs w:val="24"/>
          <w:shd w:val="clear" w:color="auto" w:fill="FFFFFF"/>
        </w:rPr>
      </w:pPr>
    </w:p>
    <w:p w:rsidR="00774BC0" w:rsidRDefault="00E461D2">
      <w:pPr>
        <w:spacing w:after="0" w:line="240" w:lineRule="auto"/>
        <w:jc w:val="both"/>
        <w:rPr>
          <w:rFonts w:ascii="Times New Roman" w:eastAsia="Times New Roman" w:hAnsi="Times New Roman" w:cs="Times New Roman"/>
          <w:sz w:val="24"/>
          <w:szCs w:val="24"/>
          <w:lang w:eastAsia="en-US"/>
        </w:rPr>
      </w:pPr>
      <w:r>
        <w:rPr>
          <w:rFonts w:ascii="Times New Roman" w:hAnsi="Times New Roman" w:cs="Times New Roman"/>
          <w:b/>
          <w:sz w:val="24"/>
          <w:szCs w:val="24"/>
        </w:rPr>
        <w:t xml:space="preserve">Giuseppe Buccino: </w:t>
      </w:r>
      <w:r>
        <w:rPr>
          <w:rFonts w:ascii="Times New Roman" w:eastAsia="Times New Roman" w:hAnsi="Times New Roman" w:cs="Times New Roman"/>
          <w:sz w:val="24"/>
          <w:szCs w:val="24"/>
          <w:lang w:eastAsia="en-US"/>
        </w:rPr>
        <w:t>vorrei cercare di rispondere ad alcune delle domande che mi sono state poste nel corso del dibattito. Concordo innanzitutto sullo “slancio ideale” evocato nell’intervento dell’A</w:t>
      </w:r>
      <w:r>
        <w:rPr>
          <w:rFonts w:ascii="Times New Roman" w:eastAsia="Times New Roman" w:hAnsi="Times New Roman" w:cs="Times New Roman"/>
          <w:sz w:val="24"/>
          <w:szCs w:val="24"/>
          <w:lang w:eastAsia="en-US"/>
        </w:rPr>
        <w:t xml:space="preserve">mbasciatrice Mirachian come componente essenziale per le prospettive di rilancio del progetto europeo. Un passo importante in questa direzione (condotto in una fase storica estremamente difficile, segnata da “policrisi” e dallo </w:t>
      </w:r>
      <w:r>
        <w:rPr>
          <w:rFonts w:ascii="Times New Roman" w:eastAsia="Times New Roman" w:hAnsi="Times New Roman" w:cs="Times New Roman"/>
          <w:i/>
          <w:sz w:val="24"/>
          <w:szCs w:val="24"/>
          <w:lang w:eastAsia="en-US"/>
        </w:rPr>
        <w:t xml:space="preserve">shock </w:t>
      </w:r>
      <w:r>
        <w:rPr>
          <w:rFonts w:ascii="Times New Roman" w:eastAsia="Times New Roman" w:hAnsi="Times New Roman" w:cs="Times New Roman"/>
          <w:sz w:val="24"/>
          <w:szCs w:val="24"/>
          <w:lang w:eastAsia="en-US"/>
        </w:rPr>
        <w:t xml:space="preserve">della Brexit) è stato </w:t>
      </w:r>
      <w:r>
        <w:rPr>
          <w:rFonts w:ascii="Times New Roman" w:eastAsia="Times New Roman" w:hAnsi="Times New Roman" w:cs="Times New Roman"/>
          <w:sz w:val="24"/>
          <w:szCs w:val="24"/>
          <w:lang w:eastAsia="en-US"/>
        </w:rPr>
        <w:t>rappresentato dalla firma della Dichiarazione di Roma del 25 marzo 2017, con la quale i Leader UE hanno condiviso una visione comune sul Progetto europeo: un’Unione «indivisa e indivisibile», iniziata come il «sogno di pochi» e diventata la «speranza di mo</w:t>
      </w:r>
      <w:r>
        <w:rPr>
          <w:rFonts w:ascii="Times New Roman" w:eastAsia="Times New Roman" w:hAnsi="Times New Roman" w:cs="Times New Roman"/>
          <w:sz w:val="24"/>
          <w:szCs w:val="24"/>
          <w:lang w:eastAsia="en-US"/>
        </w:rPr>
        <w:t>lti».</w:t>
      </w:r>
    </w:p>
    <w:p w:rsidR="00774BC0" w:rsidRDefault="00E461D2">
      <w:pPr>
        <w:spacing w:after="0" w:line="240" w:lineRule="auto"/>
        <w:ind w:firstLine="284"/>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Mi sento di concordare pienamente anche sull’importanza di lavorare su un duplice piano di riforme, sia nazionale sia europeo, intensificando gli sforzi per la costruzione di un’Europa più prospera, più giusta e più vicina ai suoi cittadini. Da quest</w:t>
      </w:r>
      <w:r>
        <w:rPr>
          <w:rFonts w:ascii="Times New Roman" w:eastAsia="Times New Roman" w:hAnsi="Times New Roman" w:cs="Times New Roman"/>
          <w:sz w:val="24"/>
          <w:szCs w:val="24"/>
          <w:lang w:eastAsia="en-US"/>
        </w:rPr>
        <w:t>o punto di vista, l’Italia</w:t>
      </w:r>
      <w:r w:rsidR="00B26448">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ha sostenuto fin dall’inizio gli sforzi per la definizione del Pilastro europeo dei diritti sociali e condiviso la necessità di giungere rapidamente alla sua proclamazione, avvenuta lo scorso novembre in occasione del Vertice di</w:t>
      </w:r>
      <w:r>
        <w:rPr>
          <w:rFonts w:ascii="Times New Roman" w:eastAsia="Times New Roman" w:hAnsi="Times New Roman" w:cs="Times New Roman"/>
          <w:sz w:val="24"/>
          <w:szCs w:val="24"/>
          <w:lang w:eastAsia="en-US"/>
        </w:rPr>
        <w:t xml:space="preserve"> Göteborg. Occorre ora progredire nell’insieme delle proposte concrete avanzate dalla Commissione in materia sociale.</w:t>
      </w:r>
    </w:p>
    <w:p w:rsidR="00774BC0" w:rsidRDefault="00E461D2">
      <w:pPr>
        <w:spacing w:after="0" w:line="240" w:lineRule="auto"/>
        <w:ind w:firstLine="284"/>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Per quanto riguarda la domanda dell’Ambasciatore Benedetti se </w:t>
      </w:r>
      <w:r>
        <w:rPr>
          <w:rFonts w:ascii="Times New Roman" w:eastAsia="Times New Roman" w:hAnsi="Times New Roman" w:cs="Times New Roman"/>
          <w:iCs/>
          <w:sz w:val="24"/>
          <w:szCs w:val="24"/>
          <w:lang w:eastAsia="en-US"/>
        </w:rPr>
        <w:t xml:space="preserve">la progressiva diminuzione della quota del debito pubblico italiano in mani </w:t>
      </w:r>
      <w:r>
        <w:rPr>
          <w:rFonts w:ascii="Times New Roman" w:eastAsia="Times New Roman" w:hAnsi="Times New Roman" w:cs="Times New Roman"/>
          <w:iCs/>
          <w:sz w:val="24"/>
          <w:szCs w:val="24"/>
          <w:lang w:eastAsia="en-US"/>
        </w:rPr>
        <w:t>straniere (ora intorno al 35%) sarebbe tale da alleviare in qualche modo ed in prospettiva i condizionamenti dei mercati internazionali, osservo che i</w:t>
      </w:r>
      <w:r>
        <w:rPr>
          <w:rFonts w:ascii="Times New Roman" w:eastAsia="Times New Roman" w:hAnsi="Times New Roman" w:cs="Times New Roman"/>
          <w:sz w:val="24"/>
          <w:szCs w:val="24"/>
          <w:lang w:eastAsia="en-US"/>
        </w:rPr>
        <w:t>l dato per cui la maggior parte dei nostri titoli di Stato sia detenuta da acquirenti italiani potrebbe ce</w:t>
      </w:r>
      <w:r>
        <w:rPr>
          <w:rFonts w:ascii="Times New Roman" w:eastAsia="Times New Roman" w:hAnsi="Times New Roman" w:cs="Times New Roman"/>
          <w:sz w:val="24"/>
          <w:szCs w:val="24"/>
          <w:lang w:eastAsia="en-US"/>
        </w:rPr>
        <w:t xml:space="preserve">rtamente essere visto come un fattore positivo in termini di non sovraesposizione del nostro sistema a </w:t>
      </w:r>
      <w:r>
        <w:rPr>
          <w:rFonts w:ascii="Times New Roman" w:eastAsia="Times New Roman" w:hAnsi="Times New Roman" w:cs="Times New Roman"/>
          <w:i/>
          <w:sz w:val="24"/>
          <w:szCs w:val="24"/>
          <w:lang w:eastAsia="en-US"/>
        </w:rPr>
        <w:t>shock</w:t>
      </w:r>
      <w:r>
        <w:rPr>
          <w:rFonts w:ascii="Times New Roman" w:eastAsia="Times New Roman" w:hAnsi="Times New Roman" w:cs="Times New Roman"/>
          <w:sz w:val="24"/>
          <w:szCs w:val="24"/>
          <w:lang w:eastAsia="en-US"/>
        </w:rPr>
        <w:t xml:space="preserve"> esogeni. Tuttavia, tale circostanza non sottrae lo Stato dalla propria posizione debitoria nei confronti dei detentori residenti che possono decide</w:t>
      </w:r>
      <w:r>
        <w:rPr>
          <w:rFonts w:ascii="Times New Roman" w:eastAsia="Times New Roman" w:hAnsi="Times New Roman" w:cs="Times New Roman"/>
          <w:sz w:val="24"/>
          <w:szCs w:val="24"/>
          <w:lang w:eastAsia="en-US"/>
        </w:rPr>
        <w:t xml:space="preserve">re di modificare le loro scelte di investimento e quindi anche smettere di rifinanziare il debito italiano, a fronte di segnali di particolare incertezza o di deterioramento dei fondamentali economici del nostro Paese. </w:t>
      </w:r>
    </w:p>
    <w:p w:rsidR="00774BC0" w:rsidRDefault="00E461D2">
      <w:pPr>
        <w:spacing w:after="0" w:line="240" w:lineRule="auto"/>
        <w:ind w:firstLine="284"/>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In presenza di rischi sistemici, pot</w:t>
      </w:r>
      <w:r>
        <w:rPr>
          <w:rFonts w:ascii="Times New Roman" w:eastAsia="Times New Roman" w:hAnsi="Times New Roman" w:cs="Times New Roman"/>
          <w:sz w:val="24"/>
          <w:szCs w:val="24"/>
          <w:lang w:eastAsia="en-US"/>
        </w:rPr>
        <w:t>rebbero quindi verificarsi difficoltà nel collocamento dei titoli pubblici. Aumenterebbe l’interesse sul debito e, con esso, i differenziali di rendimento (</w:t>
      </w:r>
      <w:r>
        <w:rPr>
          <w:rFonts w:ascii="Times New Roman" w:eastAsia="Times New Roman" w:hAnsi="Times New Roman" w:cs="Times New Roman"/>
          <w:i/>
          <w:sz w:val="24"/>
          <w:szCs w:val="24"/>
          <w:lang w:eastAsia="en-US"/>
        </w:rPr>
        <w:t>spread</w:t>
      </w:r>
      <w:r>
        <w:rPr>
          <w:rFonts w:ascii="Times New Roman" w:eastAsia="Times New Roman" w:hAnsi="Times New Roman" w:cs="Times New Roman"/>
          <w:sz w:val="24"/>
          <w:szCs w:val="24"/>
          <w:lang w:eastAsia="en-US"/>
        </w:rPr>
        <w:t>) ponendo seri problemi sulla sostenibilità complessiva del nostro già elevato debito pubblico</w:t>
      </w:r>
      <w:r>
        <w:rPr>
          <w:rFonts w:ascii="Times New Roman" w:eastAsia="Times New Roman" w:hAnsi="Times New Roman" w:cs="Times New Roman"/>
          <w:sz w:val="24"/>
          <w:szCs w:val="24"/>
          <w:lang w:eastAsia="en-US"/>
        </w:rPr>
        <w:t>.</w:t>
      </w:r>
    </w:p>
    <w:p w:rsidR="00774BC0" w:rsidRDefault="00E461D2">
      <w:pPr>
        <w:spacing w:after="0" w:line="240" w:lineRule="auto"/>
        <w:ind w:firstLine="284"/>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Infine, all’Ambasciatore Melani che ha chiesto con </w:t>
      </w:r>
      <w:r>
        <w:rPr>
          <w:rFonts w:ascii="Times New Roman" w:eastAsia="Times New Roman" w:hAnsi="Times New Roman" w:cs="Times New Roman"/>
          <w:iCs/>
          <w:sz w:val="24"/>
          <w:szCs w:val="24"/>
          <w:lang w:eastAsia="en-US"/>
        </w:rPr>
        <w:t>quali motivazioni sia stata sostenuta dalla Germania l'esenzione di 14 banche tedesche dalle ancora più severe regole bancarie adottate nei giorni scorsi dall'Ecofin, confermo che a</w:t>
      </w:r>
      <w:r>
        <w:rPr>
          <w:rFonts w:ascii="Times New Roman" w:eastAsia="Times New Roman" w:hAnsi="Times New Roman" w:cs="Times New Roman"/>
          <w:sz w:val="24"/>
          <w:szCs w:val="24"/>
          <w:lang w:eastAsia="en-US"/>
        </w:rPr>
        <w:t>l Consiglio ECOFIN del</w:t>
      </w:r>
      <w:r>
        <w:rPr>
          <w:rFonts w:ascii="Times New Roman" w:eastAsia="Times New Roman" w:hAnsi="Times New Roman" w:cs="Times New Roman"/>
          <w:sz w:val="24"/>
          <w:szCs w:val="24"/>
          <w:lang w:eastAsia="en-US"/>
        </w:rPr>
        <w:t>lo scorso 25 maggio sono state concordate, all’interno del c.d. “Pacchetto bancario”, modifiche della disciplina prudenziale e di gestione delle crisi delle banche, prevedendo tuttavia l'esclusione di 14 banche promozionali di sviluppo tedesche dall’ambito</w:t>
      </w:r>
      <w:r>
        <w:rPr>
          <w:rFonts w:ascii="Times New Roman" w:eastAsia="Times New Roman" w:hAnsi="Times New Roman" w:cs="Times New Roman"/>
          <w:sz w:val="24"/>
          <w:szCs w:val="24"/>
          <w:lang w:eastAsia="en-US"/>
        </w:rPr>
        <w:t xml:space="preserve"> di applicazione di tale disciplina. Tale esclusione è stata giustificata dalla natura promozionale-regionale di tali Banche all’interno della struttura federale dello Stato </w:t>
      </w:r>
      <w:r>
        <w:rPr>
          <w:rFonts w:ascii="Times New Roman" w:eastAsia="Times New Roman" w:hAnsi="Times New Roman" w:cs="Times New Roman"/>
          <w:sz w:val="24"/>
          <w:szCs w:val="24"/>
          <w:lang w:eastAsia="en-US"/>
        </w:rPr>
        <w:lastRenderedPageBreak/>
        <w:t>tedesco. Dalla regolamentazione bancaria europea sono, infatti, normalmente esclus</w:t>
      </w:r>
      <w:r>
        <w:rPr>
          <w:rFonts w:ascii="Times New Roman" w:eastAsia="Times New Roman" w:hAnsi="Times New Roman" w:cs="Times New Roman"/>
          <w:sz w:val="24"/>
          <w:szCs w:val="24"/>
          <w:lang w:eastAsia="en-US"/>
        </w:rPr>
        <w:t xml:space="preserve">i quegli istituti (come la nostra Cassa Depositi e Prestiti) che non conducono propriamente attività bancaria. In questo caso, tuttavia, l’esenzione delle banche tedesche era controversa, in ragione del valore complessivo (400 miliardi di euro, più o meno </w:t>
      </w:r>
      <w:r>
        <w:rPr>
          <w:rFonts w:ascii="Times New Roman" w:eastAsia="Times New Roman" w:hAnsi="Times New Roman" w:cs="Times New Roman"/>
          <w:sz w:val="24"/>
          <w:szCs w:val="24"/>
          <w:lang w:eastAsia="en-US"/>
        </w:rPr>
        <w:t xml:space="preserve">l’intero sistema bancario portoghese) e della natura non esclusivamente promozionale delle attività condotte da queste banche. Insieme alle modifiche relative al cd. requisito MREL (i fondi che le banche devono accantonare per assorbire le perdite in caso </w:t>
      </w:r>
      <w:r>
        <w:rPr>
          <w:rFonts w:ascii="Times New Roman" w:eastAsia="Times New Roman" w:hAnsi="Times New Roman" w:cs="Times New Roman"/>
          <w:sz w:val="24"/>
          <w:szCs w:val="24"/>
          <w:lang w:eastAsia="en-US"/>
        </w:rPr>
        <w:t>di risoluzione), si è trattato di uno dei punti principali cui l’Italia si è opposta nel corso del negoziato tecnico. L’isolamento in Consiglio della nostra posizione non ha, tuttavia, permesso di impedire l’approvazione della proposta (per cui si applicav</w:t>
      </w:r>
      <w:r>
        <w:rPr>
          <w:rFonts w:ascii="Times New Roman" w:eastAsia="Times New Roman" w:hAnsi="Times New Roman" w:cs="Times New Roman"/>
          <w:sz w:val="24"/>
          <w:szCs w:val="24"/>
          <w:lang w:eastAsia="en-US"/>
        </w:rPr>
        <w:t xml:space="preserve">a la regola del voto a maggioranza qualificata). </w:t>
      </w:r>
    </w:p>
    <w:p w:rsidR="00774BC0" w:rsidRDefault="00774BC0">
      <w:pPr>
        <w:spacing w:after="0" w:line="240" w:lineRule="auto"/>
        <w:ind w:firstLine="284"/>
        <w:jc w:val="both"/>
        <w:rPr>
          <w:rFonts w:ascii="Times New Roman" w:eastAsia="Times New Roman" w:hAnsi="Times New Roman" w:cs="Times New Roman"/>
          <w:sz w:val="24"/>
          <w:szCs w:val="24"/>
          <w:lang w:eastAsia="en-US"/>
        </w:rPr>
      </w:pPr>
    </w:p>
    <w:p w:rsidR="00774BC0" w:rsidRDefault="00E461D2">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Gianfranco Verderame:</w:t>
      </w:r>
      <w:r>
        <w:rPr>
          <w:rFonts w:ascii="Times New Roman" w:eastAsia="Times New Roman" w:hAnsi="Times New Roman" w:cs="Times New Roman"/>
          <w:sz w:val="24"/>
          <w:szCs w:val="24"/>
          <w:lang w:eastAsia="en-US"/>
        </w:rPr>
        <w:t xml:space="preserve"> A conclusione di questo Dialogo desidero innanzitutto aggiungere il mio al ringraziamento che tutti i colleghi hanno rivolto a Giuseppe Buccino per la lucidità e la completezza della </w:t>
      </w:r>
      <w:r>
        <w:rPr>
          <w:rFonts w:ascii="Times New Roman" w:eastAsia="Times New Roman" w:hAnsi="Times New Roman" w:cs="Times New Roman"/>
          <w:sz w:val="24"/>
          <w:szCs w:val="24"/>
          <w:lang w:eastAsia="en-US"/>
        </w:rPr>
        <w:t xml:space="preserve">sua relazione introduttiva. La discussione che vi ha fatto seguito è stata particolarmente densa di spunti e di contenuti anche molto alti, e non posso certo riassumerla in questa sede. </w:t>
      </w:r>
    </w:p>
    <w:p w:rsidR="00774BC0" w:rsidRDefault="00E461D2">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n-US"/>
        </w:rPr>
        <w:t>In apertura avevo posto alcune domande, ed in particolare quella se i</w:t>
      </w:r>
      <w:r>
        <w:rPr>
          <w:rFonts w:ascii="Times New Roman" w:eastAsia="Times New Roman" w:hAnsi="Times New Roman" w:cs="Times New Roman"/>
          <w:sz w:val="24"/>
          <w:szCs w:val="24"/>
          <w:lang w:eastAsia="en-US"/>
        </w:rPr>
        <w:t xml:space="preserve">l modello di integrazione europea possa essere considerato ancora valido oggi, in una situazione caratterizzata dalla costante crescita di tendenze anti europee e nazionaliste nelle opinioni pubbliche dei nostri Paesi. Mi fa piacere constatare che nessuna </w:t>
      </w:r>
      <w:r>
        <w:rPr>
          <w:rFonts w:ascii="Times New Roman" w:eastAsia="Times New Roman" w:hAnsi="Times New Roman" w:cs="Times New Roman"/>
          <w:sz w:val="24"/>
          <w:szCs w:val="24"/>
          <w:lang w:eastAsia="en-US"/>
        </w:rPr>
        <w:t>voce si è levata a metterlo in dubbio. E</w:t>
      </w:r>
      <w:r>
        <w:rPr>
          <w:rFonts w:ascii="Times New Roman" w:eastAsia="Times New Roman" w:hAnsi="Times New Roman" w:cs="Times New Roman"/>
          <w:sz w:val="24"/>
          <w:szCs w:val="24"/>
          <w:lang w:eastAsia="en-US"/>
        </w:rPr>
        <w:t>’ un punto di principio fondamentale, dal quale partire per ogni ulteriore riflessione sullo stato dell’Unione e sul modo di superare le sue attuali difficoltà. Giuseppe Buccino e molti colleghi ci hanno fornito spun</w:t>
      </w:r>
      <w:r>
        <w:rPr>
          <w:rFonts w:ascii="Times New Roman" w:eastAsia="Times New Roman" w:hAnsi="Times New Roman" w:cs="Times New Roman"/>
          <w:sz w:val="24"/>
          <w:szCs w:val="24"/>
          <w:lang w:eastAsia="en-US"/>
        </w:rPr>
        <w:t xml:space="preserve">ti interessanti e molto utili per tale riflessione. Tutti siamo consapevoli che bisogna avanzare. Bene se riuscissimo a farlo tutti insieme, ma questa prospettiva appare sempre più lontana. </w:t>
      </w:r>
      <w:r w:rsidR="00B26448">
        <w:rPr>
          <w:rFonts w:ascii="Times New Roman" w:eastAsia="Times New Roman" w:hAnsi="Times New Roman" w:cs="Times New Roman"/>
          <w:sz w:val="24"/>
          <w:szCs w:val="24"/>
          <w:lang w:eastAsia="en-US"/>
        </w:rPr>
        <w:t>E quindi bisogna ricorrere alle cooperazioni rafforzate o strutturate tra un gruppo di paesi che condividono gli stessi obiettivi.</w:t>
      </w:r>
      <w:r>
        <w:rPr>
          <w:rFonts w:ascii="Times New Roman" w:eastAsia="Times New Roman" w:hAnsi="Times New Roman" w:cs="Times New Roman"/>
          <w:sz w:val="24"/>
          <w:szCs w:val="24"/>
          <w:lang w:eastAsia="en-US"/>
        </w:rPr>
        <w:t xml:space="preserve"> Ma oggi si tratta forse di andare ancora più avanti: non basta più condividere obiettivi puntuali, bisogna confermare la condivisione della visione d’insieme, che non può non essere sovranazi</w:t>
      </w:r>
      <w:r>
        <w:rPr>
          <w:rFonts w:ascii="Times New Roman" w:eastAsia="Times New Roman" w:hAnsi="Times New Roman" w:cs="Times New Roman"/>
          <w:sz w:val="24"/>
          <w:szCs w:val="24"/>
          <w:lang w:eastAsia="en-US"/>
        </w:rPr>
        <w:t xml:space="preserve">onale e, tendenzialmente, federale. Nella recente intervista alla FAZ - e passiamo così alle </w:t>
      </w:r>
      <w:r w:rsidR="00B26448">
        <w:rPr>
          <w:rFonts w:ascii="Times New Roman" w:eastAsia="Times New Roman" w:hAnsi="Times New Roman" w:cs="Times New Roman"/>
          <w:sz w:val="24"/>
          <w:szCs w:val="24"/>
          <w:lang w:eastAsia="en-US"/>
        </w:rPr>
        <w:t>riforme</w:t>
      </w:r>
      <w:r>
        <w:rPr>
          <w:rFonts w:ascii="Times New Roman" w:eastAsia="Times New Roman" w:hAnsi="Times New Roman" w:cs="Times New Roman"/>
          <w:sz w:val="24"/>
          <w:szCs w:val="24"/>
          <w:lang w:eastAsia="en-US"/>
        </w:rPr>
        <w:t xml:space="preserve"> della zona euro - la Cancelliera Merkel ha finalmente detto di essere d’accordo con la proposta di trasformare il Fondo Salva Stati (ESM) in una sorta di </w:t>
      </w:r>
      <w:r>
        <w:rPr>
          <w:rFonts w:ascii="Times New Roman" w:eastAsia="Times New Roman" w:hAnsi="Times New Roman" w:cs="Times New Roman"/>
          <w:sz w:val="24"/>
          <w:szCs w:val="24"/>
          <w:lang w:eastAsia="en-US"/>
        </w:rPr>
        <w:t xml:space="preserve">Fondo Monetario Europeo, ma ha aggiunto che la sua struttura dovrebbe essere intergovernativa. Torna qui la contraddizione di fondo, che è assolutamente necessario risolvere.  </w:t>
      </w:r>
    </w:p>
    <w:p w:rsidR="00774BC0" w:rsidRDefault="00774BC0">
      <w:pPr>
        <w:widowControl w:val="0"/>
        <w:autoSpaceDE w:val="0"/>
        <w:autoSpaceDN w:val="0"/>
        <w:adjustRightInd w:val="0"/>
        <w:spacing w:after="0" w:line="240" w:lineRule="auto"/>
        <w:ind w:firstLine="284"/>
        <w:jc w:val="center"/>
        <w:rPr>
          <w:rFonts w:ascii="Times New Roman" w:eastAsia="Times New Roman" w:hAnsi="Times New Roman" w:cs="Times New Roman"/>
          <w:color w:val="000000"/>
          <w:sz w:val="24"/>
          <w:szCs w:val="24"/>
        </w:rPr>
      </w:pPr>
    </w:p>
    <w:p w:rsidR="00774BC0" w:rsidRDefault="00774BC0">
      <w:pPr>
        <w:widowControl w:val="0"/>
        <w:autoSpaceDE w:val="0"/>
        <w:autoSpaceDN w:val="0"/>
        <w:adjustRightInd w:val="0"/>
        <w:spacing w:after="0" w:line="240" w:lineRule="auto"/>
        <w:ind w:firstLine="284"/>
        <w:jc w:val="center"/>
        <w:rPr>
          <w:rFonts w:ascii="Times New Roman" w:eastAsia="Times New Roman" w:hAnsi="Times New Roman" w:cs="Times New Roman"/>
          <w:color w:val="000000"/>
          <w:sz w:val="24"/>
          <w:szCs w:val="24"/>
        </w:rPr>
      </w:pPr>
    </w:p>
    <w:p w:rsidR="00774BC0" w:rsidRDefault="00774BC0">
      <w:pPr>
        <w:widowControl w:val="0"/>
        <w:autoSpaceDE w:val="0"/>
        <w:autoSpaceDN w:val="0"/>
        <w:adjustRightInd w:val="0"/>
        <w:spacing w:after="0" w:line="240" w:lineRule="auto"/>
        <w:ind w:firstLine="284"/>
        <w:jc w:val="center"/>
        <w:rPr>
          <w:rFonts w:ascii="Times New Roman" w:eastAsia="Times New Roman" w:hAnsi="Times New Roman" w:cs="Times New Roman"/>
          <w:color w:val="000000"/>
          <w:sz w:val="24"/>
          <w:szCs w:val="24"/>
        </w:rPr>
      </w:pPr>
    </w:p>
    <w:p w:rsidR="00774BC0" w:rsidRDefault="00774BC0">
      <w:pPr>
        <w:widowControl w:val="0"/>
        <w:autoSpaceDE w:val="0"/>
        <w:autoSpaceDN w:val="0"/>
        <w:adjustRightInd w:val="0"/>
        <w:spacing w:after="0" w:line="240" w:lineRule="auto"/>
        <w:ind w:firstLine="284"/>
        <w:jc w:val="center"/>
        <w:rPr>
          <w:rFonts w:ascii="Times New Roman" w:eastAsia="Times New Roman" w:hAnsi="Times New Roman" w:cs="Times New Roman"/>
          <w:color w:val="000000"/>
          <w:sz w:val="24"/>
          <w:szCs w:val="24"/>
        </w:rPr>
      </w:pPr>
    </w:p>
    <w:p w:rsidR="00774BC0" w:rsidRDefault="00774BC0">
      <w:pPr>
        <w:widowControl w:val="0"/>
        <w:autoSpaceDE w:val="0"/>
        <w:autoSpaceDN w:val="0"/>
        <w:adjustRightInd w:val="0"/>
        <w:spacing w:after="0" w:line="240" w:lineRule="auto"/>
        <w:ind w:firstLine="284"/>
        <w:jc w:val="center"/>
        <w:rPr>
          <w:rFonts w:ascii="Times New Roman" w:eastAsia="Times New Roman" w:hAnsi="Times New Roman" w:cs="Times New Roman"/>
          <w:color w:val="000000"/>
          <w:sz w:val="24"/>
          <w:szCs w:val="24"/>
        </w:rPr>
      </w:pPr>
    </w:p>
    <w:p w:rsidR="00774BC0" w:rsidRDefault="00774BC0">
      <w:pPr>
        <w:widowControl w:val="0"/>
        <w:autoSpaceDE w:val="0"/>
        <w:autoSpaceDN w:val="0"/>
        <w:adjustRightInd w:val="0"/>
        <w:spacing w:after="0" w:line="240" w:lineRule="auto"/>
        <w:ind w:firstLine="284"/>
        <w:jc w:val="center"/>
        <w:rPr>
          <w:rFonts w:ascii="Times New Roman" w:eastAsia="Times New Roman" w:hAnsi="Times New Roman" w:cs="Times New Roman"/>
          <w:b/>
          <w:color w:val="000000"/>
          <w:sz w:val="24"/>
          <w:szCs w:val="24"/>
        </w:rPr>
      </w:pPr>
    </w:p>
    <w:p w:rsidR="00774BC0" w:rsidRDefault="00774BC0">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774BC0" w:rsidRDefault="00774BC0">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774BC0" w:rsidRDefault="00774BC0">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774BC0" w:rsidRDefault="00774BC0">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774BC0" w:rsidRDefault="00774BC0">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774BC0" w:rsidRDefault="00774BC0">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774BC0" w:rsidRDefault="00774BC0">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774BC0" w:rsidRDefault="00774BC0">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774BC0" w:rsidRDefault="00774BC0">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774BC0" w:rsidRDefault="00774BC0">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774BC0" w:rsidRDefault="00774BC0">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774BC0" w:rsidRDefault="00774BC0">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774BC0" w:rsidRDefault="00774BC0">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774BC0" w:rsidRDefault="00774BC0">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774BC0" w:rsidRDefault="00774BC0">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774BC0" w:rsidRDefault="00774BC0">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774BC0" w:rsidRDefault="00774BC0">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774BC0" w:rsidRDefault="00774BC0">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774BC0" w:rsidRDefault="00774BC0">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774BC0" w:rsidRDefault="00774BC0">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774BC0" w:rsidRDefault="00774BC0">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774BC0" w:rsidRDefault="00774BC0">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774BC0" w:rsidRDefault="00774BC0">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774BC0" w:rsidRDefault="00774BC0">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774BC0" w:rsidRDefault="00774BC0">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774BC0" w:rsidRDefault="00774BC0">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774BC0" w:rsidRDefault="00774BC0">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774BC0" w:rsidRDefault="00774BC0">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774BC0" w:rsidRDefault="00774BC0">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774BC0" w:rsidRDefault="00774BC0">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774BC0" w:rsidRDefault="00774BC0">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774BC0" w:rsidRDefault="00774BC0">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774BC0" w:rsidRDefault="00774BC0">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774BC0" w:rsidRDefault="00774BC0">
      <w:pPr>
        <w:widowControl w:val="0"/>
        <w:autoSpaceDE w:val="0"/>
        <w:autoSpaceDN w:val="0"/>
        <w:adjustRightInd w:val="0"/>
        <w:spacing w:after="0" w:line="240" w:lineRule="auto"/>
        <w:rPr>
          <w:rFonts w:ascii="Times New Roman" w:eastAsia="Times New Roman" w:hAnsi="Times New Roman" w:cs="Times New Roman"/>
          <w:sz w:val="24"/>
          <w:szCs w:val="24"/>
        </w:rPr>
      </w:pPr>
    </w:p>
    <w:p w:rsidR="00774BC0" w:rsidRDefault="00774BC0">
      <w:pPr>
        <w:widowControl w:val="0"/>
        <w:autoSpaceDE w:val="0"/>
        <w:autoSpaceDN w:val="0"/>
        <w:adjustRightInd w:val="0"/>
        <w:spacing w:after="0" w:line="240" w:lineRule="auto"/>
        <w:rPr>
          <w:rFonts w:ascii="Times New Roman" w:eastAsia="Times New Roman" w:hAnsi="Times New Roman" w:cs="Times New Roman"/>
          <w:sz w:val="24"/>
          <w:szCs w:val="24"/>
        </w:rPr>
      </w:pPr>
    </w:p>
    <w:p w:rsidR="00774BC0" w:rsidRDefault="00774BC0">
      <w:pPr>
        <w:widowControl w:val="0"/>
        <w:autoSpaceDE w:val="0"/>
        <w:autoSpaceDN w:val="0"/>
        <w:adjustRightInd w:val="0"/>
        <w:spacing w:after="0" w:line="240" w:lineRule="auto"/>
        <w:rPr>
          <w:rFonts w:ascii="Times New Roman" w:eastAsia="Times New Roman" w:hAnsi="Times New Roman" w:cs="Times New Roman"/>
          <w:sz w:val="24"/>
          <w:szCs w:val="24"/>
        </w:rPr>
      </w:pPr>
    </w:p>
    <w:p w:rsidR="00774BC0" w:rsidRDefault="00774BC0">
      <w:pPr>
        <w:widowControl w:val="0"/>
        <w:autoSpaceDE w:val="0"/>
        <w:autoSpaceDN w:val="0"/>
        <w:adjustRightInd w:val="0"/>
        <w:spacing w:after="0" w:line="240" w:lineRule="auto"/>
        <w:rPr>
          <w:rFonts w:ascii="Times New Roman" w:eastAsia="Times New Roman" w:hAnsi="Times New Roman" w:cs="Times New Roman"/>
          <w:sz w:val="24"/>
          <w:szCs w:val="24"/>
        </w:rPr>
      </w:pPr>
    </w:p>
    <w:p w:rsidR="00774BC0" w:rsidRDefault="00774BC0">
      <w:pPr>
        <w:widowControl w:val="0"/>
        <w:autoSpaceDE w:val="0"/>
        <w:autoSpaceDN w:val="0"/>
        <w:adjustRightInd w:val="0"/>
        <w:spacing w:after="0" w:line="240" w:lineRule="auto"/>
        <w:rPr>
          <w:rFonts w:ascii="Times New Roman" w:eastAsia="Times New Roman" w:hAnsi="Times New Roman" w:cs="Times New Roman"/>
          <w:sz w:val="24"/>
          <w:szCs w:val="24"/>
        </w:rPr>
      </w:pPr>
    </w:p>
    <w:p w:rsidR="00774BC0" w:rsidRDefault="00774BC0">
      <w:pPr>
        <w:widowControl w:val="0"/>
        <w:autoSpaceDE w:val="0"/>
        <w:autoSpaceDN w:val="0"/>
        <w:adjustRightInd w:val="0"/>
        <w:spacing w:after="0" w:line="240" w:lineRule="auto"/>
        <w:rPr>
          <w:rFonts w:ascii="Times New Roman" w:eastAsia="Times New Roman" w:hAnsi="Times New Roman" w:cs="Times New Roman"/>
          <w:sz w:val="24"/>
          <w:szCs w:val="24"/>
        </w:rPr>
      </w:pPr>
    </w:p>
    <w:p w:rsidR="00774BC0" w:rsidRDefault="00774BC0">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774BC0" w:rsidRDefault="00774BC0">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774BC0" w:rsidRDefault="00774BC0">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774BC0" w:rsidRDefault="00774BC0" w:rsidP="00B26448">
      <w:pPr>
        <w:widowControl w:val="0"/>
        <w:autoSpaceDE w:val="0"/>
        <w:autoSpaceDN w:val="0"/>
        <w:adjustRightInd w:val="0"/>
        <w:spacing w:after="0" w:line="240" w:lineRule="auto"/>
        <w:rPr>
          <w:rFonts w:ascii="Times New Roman" w:eastAsia="Times New Roman" w:hAnsi="Times New Roman" w:cs="Times New Roman"/>
          <w:sz w:val="24"/>
          <w:szCs w:val="24"/>
        </w:rPr>
      </w:pPr>
    </w:p>
    <w:p w:rsidR="00774BC0" w:rsidRDefault="00774BC0">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774BC0" w:rsidRDefault="00774BC0">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774BC0" w:rsidRDefault="00774BC0">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774BC0" w:rsidRDefault="00774BC0">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774BC0" w:rsidRDefault="00774BC0">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774BC0" w:rsidRDefault="00774BC0">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774BC0" w:rsidRDefault="00774BC0">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774BC0" w:rsidRDefault="00774BC0">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774BC0" w:rsidRDefault="00774BC0">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774BC0" w:rsidRDefault="00774BC0">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774BC0" w:rsidRDefault="00774BC0">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774BC0" w:rsidRDefault="00774BC0">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774BC0" w:rsidRDefault="00774BC0">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774BC0" w:rsidRDefault="00E461D2">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CIRCOLO </w:t>
      </w:r>
      <w:proofErr w:type="spellStart"/>
      <w:r>
        <w:rPr>
          <w:rFonts w:ascii="Times New Roman" w:eastAsia="Times New Roman" w:hAnsi="Times New Roman" w:cs="Times New Roman"/>
          <w:sz w:val="20"/>
          <w:szCs w:val="20"/>
        </w:rPr>
        <w:t>DI</w:t>
      </w:r>
      <w:proofErr w:type="spellEnd"/>
      <w:r>
        <w:rPr>
          <w:rFonts w:ascii="Times New Roman" w:eastAsia="Times New Roman" w:hAnsi="Times New Roman" w:cs="Times New Roman"/>
          <w:sz w:val="20"/>
          <w:szCs w:val="20"/>
        </w:rPr>
        <w:t xml:space="preserve"> STUDI DIPLOMATICI «Dialoghi Diplomatici» </w:t>
      </w:r>
    </w:p>
    <w:p w:rsidR="00774BC0" w:rsidRDefault="00E461D2">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iCs/>
          <w:sz w:val="20"/>
          <w:szCs w:val="20"/>
        </w:rPr>
        <w:t>Direttore Resp.: Giovan Battista Verderame</w:t>
      </w:r>
    </w:p>
    <w:p w:rsidR="00774BC0" w:rsidRDefault="00E461D2">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Autorizzazione Trib. Roma N. 72/82 del 18-2-1982</w:t>
      </w:r>
    </w:p>
    <w:p w:rsidR="00774BC0" w:rsidRDefault="00E461D2">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 riproduzione, totale o parziale, di questa pubblicazione è autorizzata a condizione di citare la fonte.</w:t>
      </w:r>
    </w:p>
    <w:p w:rsidR="00774BC0" w:rsidRDefault="00E461D2">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Dir</w:t>
      </w:r>
      <w:r>
        <w:rPr>
          <w:rFonts w:ascii="Times New Roman" w:eastAsia="Times New Roman" w:hAnsi="Times New Roman" w:cs="Times New Roman"/>
          <w:sz w:val="20"/>
          <w:szCs w:val="20"/>
        </w:rPr>
        <w:t>ezione, Redazione: Via degli Astalli, 3/A – 00186 Roma</w:t>
      </w:r>
    </w:p>
    <w:p w:rsidR="00774BC0" w:rsidRDefault="00E461D2">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Per l’associazione: Tel e fax: 06.679.10.52 – </w:t>
      </w:r>
      <w:hyperlink r:id="rId12" w:history="1">
        <w:r>
          <w:rPr>
            <w:rFonts w:ascii="Times New Roman" w:eastAsia="Times New Roman" w:hAnsi="Times New Roman" w:cs="Times New Roman"/>
            <w:color w:val="21348C"/>
            <w:sz w:val="20"/>
            <w:szCs w:val="20"/>
            <w:u w:val="single"/>
          </w:rPr>
          <w:t>www.studidiplomatici.it</w:t>
        </w:r>
      </w:hyperlink>
      <w:r>
        <w:rPr>
          <w:rFonts w:ascii="Times New Roman" w:eastAsia="Times New Roman" w:hAnsi="Times New Roman" w:cs="Times New Roman"/>
          <w:sz w:val="20"/>
          <w:szCs w:val="20"/>
        </w:rPr>
        <w:t xml:space="preserve"> – e-mail: </w:t>
      </w:r>
      <w:hyperlink r:id="rId13" w:history="1">
        <w:r>
          <w:rPr>
            <w:rFonts w:ascii="Times New Roman" w:eastAsia="Times New Roman" w:hAnsi="Times New Roman" w:cs="Times New Roman"/>
            <w:color w:val="21348C"/>
            <w:sz w:val="20"/>
            <w:szCs w:val="20"/>
            <w:u w:val="single"/>
          </w:rPr>
          <w:t>studidiplomatici@libero.it</w:t>
        </w:r>
      </w:hyperlink>
    </w:p>
    <w:p w:rsidR="00774BC0" w:rsidRDefault="00E461D2">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Conto corrente bancario: UniCredit  S.p.A. - Distretto ROMA Via del Corso “A”</w:t>
      </w:r>
    </w:p>
    <w:p w:rsidR="00774BC0" w:rsidRDefault="00E461D2">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Via del Corso, 307 - 00186 Roma</w:t>
      </w:r>
    </w:p>
    <w:p w:rsidR="00774BC0" w:rsidRDefault="00E461D2">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c/c n° 000401005051 - IT 84 P 02008 05181 000401005051</w:t>
      </w:r>
    </w:p>
    <w:sectPr w:rsidR="00774BC0" w:rsidSect="00774BC0">
      <w:headerReference w:type="default" r:id="rId14"/>
      <w:footerReference w:type="default" r:id="rId15"/>
      <w:pgSz w:w="11906" w:h="16838"/>
      <w:pgMar w:top="1417" w:right="1134"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4BC0" w:rsidRDefault="00774BC0" w:rsidP="00774BC0">
      <w:pPr>
        <w:spacing w:after="0" w:line="240" w:lineRule="auto"/>
      </w:pPr>
      <w:r>
        <w:separator/>
      </w:r>
    </w:p>
  </w:endnote>
  <w:endnote w:type="continuationSeparator" w:id="0">
    <w:p w:rsidR="00774BC0" w:rsidRDefault="00774BC0" w:rsidP="00774B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9438"/>
    </w:sdtPr>
    <w:sdtContent>
      <w:p w:rsidR="00774BC0" w:rsidRDefault="00774BC0">
        <w:pPr>
          <w:pStyle w:val="Pidipagina"/>
          <w:jc w:val="right"/>
        </w:pPr>
        <w:r>
          <w:fldChar w:fldCharType="begin"/>
        </w:r>
        <w:r w:rsidR="00E461D2">
          <w:instrText xml:space="preserve"> PAGE   \* MERGEFORMAT </w:instrText>
        </w:r>
        <w:r>
          <w:fldChar w:fldCharType="separate"/>
        </w:r>
        <w:r w:rsidR="00E461D2">
          <w:rPr>
            <w:noProof/>
          </w:rPr>
          <w:t>2</w:t>
        </w:r>
        <w:r>
          <w:fldChar w:fldCharType="end"/>
        </w:r>
      </w:p>
    </w:sdtContent>
  </w:sdt>
  <w:p w:rsidR="00774BC0" w:rsidRDefault="00774BC0">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4BC0" w:rsidRDefault="00774BC0" w:rsidP="00774BC0">
      <w:pPr>
        <w:spacing w:after="0" w:line="240" w:lineRule="auto"/>
      </w:pPr>
      <w:r>
        <w:separator/>
      </w:r>
    </w:p>
  </w:footnote>
  <w:footnote w:type="continuationSeparator" w:id="0">
    <w:p w:rsidR="00774BC0" w:rsidRDefault="00774BC0" w:rsidP="00774BC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BC0" w:rsidRDefault="00774BC0">
    <w:pPr>
      <w:pStyle w:val="Intestazione"/>
    </w:pPr>
  </w:p>
  <w:p w:rsidR="00774BC0" w:rsidRDefault="00774BC0">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DA77E3"/>
    <w:multiLevelType w:val="multilevel"/>
    <w:tmpl w:val="36DA77E3"/>
    <w:lvl w:ilvl="0">
      <w:start w:val="1"/>
      <w:numFmt w:val="decimal"/>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10"/>
  <w:displayHorizontalDrawingGridEvery w:val="2"/>
  <w:characterSpacingControl w:val="doNotCompress"/>
  <w:footnotePr>
    <w:footnote w:id="-1"/>
    <w:footnote w:id="0"/>
  </w:footnotePr>
  <w:endnotePr>
    <w:endnote w:id="-1"/>
    <w:endnote w:id="0"/>
  </w:endnotePr>
  <w:compat>
    <w:useFELayout/>
  </w:compat>
  <w:rsids>
    <w:rsidRoot w:val="00287207"/>
    <w:rsid w:val="00000591"/>
    <w:rsid w:val="00001932"/>
    <w:rsid w:val="00002583"/>
    <w:rsid w:val="00002FC9"/>
    <w:rsid w:val="000031D2"/>
    <w:rsid w:val="0001088F"/>
    <w:rsid w:val="00013157"/>
    <w:rsid w:val="0001575A"/>
    <w:rsid w:val="00017784"/>
    <w:rsid w:val="000206DC"/>
    <w:rsid w:val="0002134B"/>
    <w:rsid w:val="00021BD4"/>
    <w:rsid w:val="00021C0C"/>
    <w:rsid w:val="00021CDB"/>
    <w:rsid w:val="000256C0"/>
    <w:rsid w:val="0002584B"/>
    <w:rsid w:val="00027FD5"/>
    <w:rsid w:val="0003289E"/>
    <w:rsid w:val="0003493D"/>
    <w:rsid w:val="00034D02"/>
    <w:rsid w:val="0003671D"/>
    <w:rsid w:val="00036A5C"/>
    <w:rsid w:val="00036AB1"/>
    <w:rsid w:val="00037AFB"/>
    <w:rsid w:val="00040203"/>
    <w:rsid w:val="0004590D"/>
    <w:rsid w:val="00047192"/>
    <w:rsid w:val="00047693"/>
    <w:rsid w:val="00047767"/>
    <w:rsid w:val="00051C50"/>
    <w:rsid w:val="00051F24"/>
    <w:rsid w:val="00052F7F"/>
    <w:rsid w:val="000535ED"/>
    <w:rsid w:val="000565C4"/>
    <w:rsid w:val="00056C1E"/>
    <w:rsid w:val="000575C0"/>
    <w:rsid w:val="00057CF1"/>
    <w:rsid w:val="00057F6F"/>
    <w:rsid w:val="00060A36"/>
    <w:rsid w:val="000611F7"/>
    <w:rsid w:val="00071AAD"/>
    <w:rsid w:val="00072014"/>
    <w:rsid w:val="00074542"/>
    <w:rsid w:val="00080FCB"/>
    <w:rsid w:val="00081BBF"/>
    <w:rsid w:val="00082B81"/>
    <w:rsid w:val="00083784"/>
    <w:rsid w:val="0008411C"/>
    <w:rsid w:val="0008536E"/>
    <w:rsid w:val="000855B9"/>
    <w:rsid w:val="000922CF"/>
    <w:rsid w:val="00096908"/>
    <w:rsid w:val="000969C1"/>
    <w:rsid w:val="000A08F8"/>
    <w:rsid w:val="000A1305"/>
    <w:rsid w:val="000A20FA"/>
    <w:rsid w:val="000A5CE0"/>
    <w:rsid w:val="000B2DAF"/>
    <w:rsid w:val="000B4F8D"/>
    <w:rsid w:val="000B5D64"/>
    <w:rsid w:val="000B719B"/>
    <w:rsid w:val="000B7343"/>
    <w:rsid w:val="000C00C3"/>
    <w:rsid w:val="000C09BA"/>
    <w:rsid w:val="000C0DB2"/>
    <w:rsid w:val="000C117B"/>
    <w:rsid w:val="000C2652"/>
    <w:rsid w:val="000C301B"/>
    <w:rsid w:val="000C4317"/>
    <w:rsid w:val="000C466F"/>
    <w:rsid w:val="000C5944"/>
    <w:rsid w:val="000C6571"/>
    <w:rsid w:val="000C6AA9"/>
    <w:rsid w:val="000D2FD4"/>
    <w:rsid w:val="000D3B76"/>
    <w:rsid w:val="000D4129"/>
    <w:rsid w:val="000E2E85"/>
    <w:rsid w:val="000E2F84"/>
    <w:rsid w:val="000E7774"/>
    <w:rsid w:val="000F3498"/>
    <w:rsid w:val="000F5B22"/>
    <w:rsid w:val="000F5D93"/>
    <w:rsid w:val="000F6F20"/>
    <w:rsid w:val="00100350"/>
    <w:rsid w:val="001011C0"/>
    <w:rsid w:val="001119C8"/>
    <w:rsid w:val="00113512"/>
    <w:rsid w:val="00113AD0"/>
    <w:rsid w:val="00114D7B"/>
    <w:rsid w:val="001165A1"/>
    <w:rsid w:val="00121C73"/>
    <w:rsid w:val="00121CE0"/>
    <w:rsid w:val="00121D34"/>
    <w:rsid w:val="00121FA4"/>
    <w:rsid w:val="00123099"/>
    <w:rsid w:val="001252FB"/>
    <w:rsid w:val="00125A26"/>
    <w:rsid w:val="00125B26"/>
    <w:rsid w:val="00126940"/>
    <w:rsid w:val="001273B3"/>
    <w:rsid w:val="001279A6"/>
    <w:rsid w:val="00127B3E"/>
    <w:rsid w:val="001319A7"/>
    <w:rsid w:val="0013320C"/>
    <w:rsid w:val="00134174"/>
    <w:rsid w:val="001344E0"/>
    <w:rsid w:val="00134669"/>
    <w:rsid w:val="00135816"/>
    <w:rsid w:val="00140005"/>
    <w:rsid w:val="00140A05"/>
    <w:rsid w:val="00141E86"/>
    <w:rsid w:val="00142BA4"/>
    <w:rsid w:val="00143A84"/>
    <w:rsid w:val="00144400"/>
    <w:rsid w:val="00144724"/>
    <w:rsid w:val="0014661A"/>
    <w:rsid w:val="001517EF"/>
    <w:rsid w:val="00151846"/>
    <w:rsid w:val="00152E94"/>
    <w:rsid w:val="00153C4E"/>
    <w:rsid w:val="00153FC1"/>
    <w:rsid w:val="00154E7B"/>
    <w:rsid w:val="00156373"/>
    <w:rsid w:val="001564E9"/>
    <w:rsid w:val="00160F3E"/>
    <w:rsid w:val="00164A66"/>
    <w:rsid w:val="00165A18"/>
    <w:rsid w:val="00165B34"/>
    <w:rsid w:val="00166295"/>
    <w:rsid w:val="0016667E"/>
    <w:rsid w:val="00171C1D"/>
    <w:rsid w:val="00171E23"/>
    <w:rsid w:val="00173AD0"/>
    <w:rsid w:val="0017445A"/>
    <w:rsid w:val="00176D35"/>
    <w:rsid w:val="001805A0"/>
    <w:rsid w:val="00182590"/>
    <w:rsid w:val="00182592"/>
    <w:rsid w:val="0018449E"/>
    <w:rsid w:val="00184E6C"/>
    <w:rsid w:val="0018512A"/>
    <w:rsid w:val="00187ECE"/>
    <w:rsid w:val="00194662"/>
    <w:rsid w:val="00195143"/>
    <w:rsid w:val="001951E2"/>
    <w:rsid w:val="0019648E"/>
    <w:rsid w:val="001973CB"/>
    <w:rsid w:val="00197726"/>
    <w:rsid w:val="001A6418"/>
    <w:rsid w:val="001A7892"/>
    <w:rsid w:val="001B18BA"/>
    <w:rsid w:val="001B39C3"/>
    <w:rsid w:val="001B4202"/>
    <w:rsid w:val="001B675E"/>
    <w:rsid w:val="001C2AF3"/>
    <w:rsid w:val="001C41AF"/>
    <w:rsid w:val="001C7EAC"/>
    <w:rsid w:val="001D0542"/>
    <w:rsid w:val="001D59F8"/>
    <w:rsid w:val="001E29EA"/>
    <w:rsid w:val="001E2FDD"/>
    <w:rsid w:val="001E425F"/>
    <w:rsid w:val="001F0C86"/>
    <w:rsid w:val="001F6C8B"/>
    <w:rsid w:val="002001EA"/>
    <w:rsid w:val="00201974"/>
    <w:rsid w:val="002026A8"/>
    <w:rsid w:val="00203FCD"/>
    <w:rsid w:val="0020445C"/>
    <w:rsid w:val="0020644E"/>
    <w:rsid w:val="002065BA"/>
    <w:rsid w:val="00207D71"/>
    <w:rsid w:val="00210F74"/>
    <w:rsid w:val="00212214"/>
    <w:rsid w:val="0021590A"/>
    <w:rsid w:val="00216EF9"/>
    <w:rsid w:val="0022025D"/>
    <w:rsid w:val="0022036D"/>
    <w:rsid w:val="00221471"/>
    <w:rsid w:val="00221F00"/>
    <w:rsid w:val="0022319D"/>
    <w:rsid w:val="002308F0"/>
    <w:rsid w:val="0023123B"/>
    <w:rsid w:val="0023173F"/>
    <w:rsid w:val="00231DBF"/>
    <w:rsid w:val="002329A0"/>
    <w:rsid w:val="00235203"/>
    <w:rsid w:val="00237DF3"/>
    <w:rsid w:val="002400C8"/>
    <w:rsid w:val="00241ABF"/>
    <w:rsid w:val="00241EF1"/>
    <w:rsid w:val="002454C7"/>
    <w:rsid w:val="00245ED5"/>
    <w:rsid w:val="00246175"/>
    <w:rsid w:val="00246C4C"/>
    <w:rsid w:val="0025071A"/>
    <w:rsid w:val="0025133F"/>
    <w:rsid w:val="00251A83"/>
    <w:rsid w:val="00251FDE"/>
    <w:rsid w:val="00253DA5"/>
    <w:rsid w:val="00256634"/>
    <w:rsid w:val="00263AF3"/>
    <w:rsid w:val="00264040"/>
    <w:rsid w:val="0026419F"/>
    <w:rsid w:val="00265987"/>
    <w:rsid w:val="002667A9"/>
    <w:rsid w:val="002724B9"/>
    <w:rsid w:val="00276006"/>
    <w:rsid w:val="00276661"/>
    <w:rsid w:val="00276CE3"/>
    <w:rsid w:val="0028029D"/>
    <w:rsid w:val="002831E7"/>
    <w:rsid w:val="00284C39"/>
    <w:rsid w:val="0028648C"/>
    <w:rsid w:val="00287207"/>
    <w:rsid w:val="00290AA8"/>
    <w:rsid w:val="00295C71"/>
    <w:rsid w:val="002974DB"/>
    <w:rsid w:val="002A1556"/>
    <w:rsid w:val="002A2767"/>
    <w:rsid w:val="002A42FA"/>
    <w:rsid w:val="002A582B"/>
    <w:rsid w:val="002B0FBA"/>
    <w:rsid w:val="002B54FF"/>
    <w:rsid w:val="002B5989"/>
    <w:rsid w:val="002C0A47"/>
    <w:rsid w:val="002C1A66"/>
    <w:rsid w:val="002C209C"/>
    <w:rsid w:val="002C483D"/>
    <w:rsid w:val="002C5D5E"/>
    <w:rsid w:val="002D09B1"/>
    <w:rsid w:val="002D1BB0"/>
    <w:rsid w:val="002D2945"/>
    <w:rsid w:val="002D4953"/>
    <w:rsid w:val="002D5CA3"/>
    <w:rsid w:val="002D6271"/>
    <w:rsid w:val="002E0B02"/>
    <w:rsid w:val="002E22C6"/>
    <w:rsid w:val="002E72E9"/>
    <w:rsid w:val="002F3E05"/>
    <w:rsid w:val="002F5992"/>
    <w:rsid w:val="002F5F2A"/>
    <w:rsid w:val="002F62AE"/>
    <w:rsid w:val="002F69DC"/>
    <w:rsid w:val="002F7233"/>
    <w:rsid w:val="002F78E1"/>
    <w:rsid w:val="002F79EA"/>
    <w:rsid w:val="0030161E"/>
    <w:rsid w:val="00304407"/>
    <w:rsid w:val="0030632B"/>
    <w:rsid w:val="003067D9"/>
    <w:rsid w:val="003147D0"/>
    <w:rsid w:val="00317200"/>
    <w:rsid w:val="00317616"/>
    <w:rsid w:val="00320176"/>
    <w:rsid w:val="003207F8"/>
    <w:rsid w:val="003211CE"/>
    <w:rsid w:val="00321C07"/>
    <w:rsid w:val="0032234F"/>
    <w:rsid w:val="00322773"/>
    <w:rsid w:val="00322A11"/>
    <w:rsid w:val="003240BD"/>
    <w:rsid w:val="0032536D"/>
    <w:rsid w:val="0032543B"/>
    <w:rsid w:val="00326166"/>
    <w:rsid w:val="00330CE5"/>
    <w:rsid w:val="003320EB"/>
    <w:rsid w:val="003346E6"/>
    <w:rsid w:val="00334917"/>
    <w:rsid w:val="003360CD"/>
    <w:rsid w:val="00337CB8"/>
    <w:rsid w:val="00340373"/>
    <w:rsid w:val="00341CD8"/>
    <w:rsid w:val="003469DC"/>
    <w:rsid w:val="0035127E"/>
    <w:rsid w:val="00351284"/>
    <w:rsid w:val="00356F04"/>
    <w:rsid w:val="0036142C"/>
    <w:rsid w:val="00362098"/>
    <w:rsid w:val="003630F2"/>
    <w:rsid w:val="00364660"/>
    <w:rsid w:val="003647EF"/>
    <w:rsid w:val="003661AF"/>
    <w:rsid w:val="003676CF"/>
    <w:rsid w:val="00370A4D"/>
    <w:rsid w:val="00372C3E"/>
    <w:rsid w:val="00372E7F"/>
    <w:rsid w:val="00373B1E"/>
    <w:rsid w:val="00376FA2"/>
    <w:rsid w:val="0037756F"/>
    <w:rsid w:val="00384A7D"/>
    <w:rsid w:val="00385ACD"/>
    <w:rsid w:val="00386892"/>
    <w:rsid w:val="0038770A"/>
    <w:rsid w:val="00393B65"/>
    <w:rsid w:val="0039798C"/>
    <w:rsid w:val="003A7398"/>
    <w:rsid w:val="003B0735"/>
    <w:rsid w:val="003B36D0"/>
    <w:rsid w:val="003B4857"/>
    <w:rsid w:val="003B59D1"/>
    <w:rsid w:val="003B75D8"/>
    <w:rsid w:val="003B7CFF"/>
    <w:rsid w:val="003C11D4"/>
    <w:rsid w:val="003C1B79"/>
    <w:rsid w:val="003C48AA"/>
    <w:rsid w:val="003C4BC9"/>
    <w:rsid w:val="003C55D5"/>
    <w:rsid w:val="003C64B6"/>
    <w:rsid w:val="003C78D9"/>
    <w:rsid w:val="003D0A64"/>
    <w:rsid w:val="003D14B3"/>
    <w:rsid w:val="003D3AA9"/>
    <w:rsid w:val="003D5076"/>
    <w:rsid w:val="003D5847"/>
    <w:rsid w:val="003E176C"/>
    <w:rsid w:val="003E199E"/>
    <w:rsid w:val="003E27DC"/>
    <w:rsid w:val="003E286E"/>
    <w:rsid w:val="003E2D80"/>
    <w:rsid w:val="003E3AAD"/>
    <w:rsid w:val="003E464D"/>
    <w:rsid w:val="003E4AFB"/>
    <w:rsid w:val="003E4D2A"/>
    <w:rsid w:val="003E4E8A"/>
    <w:rsid w:val="003E575C"/>
    <w:rsid w:val="003F200A"/>
    <w:rsid w:val="003F3075"/>
    <w:rsid w:val="003F4E9A"/>
    <w:rsid w:val="003F51B9"/>
    <w:rsid w:val="003F64EB"/>
    <w:rsid w:val="003F7FA1"/>
    <w:rsid w:val="004013A6"/>
    <w:rsid w:val="004023C8"/>
    <w:rsid w:val="00403CF0"/>
    <w:rsid w:val="00403E27"/>
    <w:rsid w:val="004058B9"/>
    <w:rsid w:val="00407BFE"/>
    <w:rsid w:val="0041037D"/>
    <w:rsid w:val="00412168"/>
    <w:rsid w:val="004136CD"/>
    <w:rsid w:val="00414568"/>
    <w:rsid w:val="00414A7A"/>
    <w:rsid w:val="0041535D"/>
    <w:rsid w:val="00415C37"/>
    <w:rsid w:val="00415CDC"/>
    <w:rsid w:val="00417CF8"/>
    <w:rsid w:val="0042247A"/>
    <w:rsid w:val="00424265"/>
    <w:rsid w:val="00430335"/>
    <w:rsid w:val="00430B9D"/>
    <w:rsid w:val="004313A2"/>
    <w:rsid w:val="00431519"/>
    <w:rsid w:val="00431DCB"/>
    <w:rsid w:val="00431E13"/>
    <w:rsid w:val="00431E78"/>
    <w:rsid w:val="00433BDB"/>
    <w:rsid w:val="004351E6"/>
    <w:rsid w:val="00435B53"/>
    <w:rsid w:val="00435F2A"/>
    <w:rsid w:val="00436355"/>
    <w:rsid w:val="0044194B"/>
    <w:rsid w:val="00442C1B"/>
    <w:rsid w:val="00452670"/>
    <w:rsid w:val="0045279A"/>
    <w:rsid w:val="00454412"/>
    <w:rsid w:val="00454656"/>
    <w:rsid w:val="00454F6C"/>
    <w:rsid w:val="0045590C"/>
    <w:rsid w:val="00455C5C"/>
    <w:rsid w:val="00457FDE"/>
    <w:rsid w:val="00461F13"/>
    <w:rsid w:val="004628DF"/>
    <w:rsid w:val="00462F6B"/>
    <w:rsid w:val="00462FEC"/>
    <w:rsid w:val="004642E9"/>
    <w:rsid w:val="0046529B"/>
    <w:rsid w:val="00467EA5"/>
    <w:rsid w:val="004734E7"/>
    <w:rsid w:val="00474107"/>
    <w:rsid w:val="004804DC"/>
    <w:rsid w:val="00481AB2"/>
    <w:rsid w:val="00482336"/>
    <w:rsid w:val="00482BC7"/>
    <w:rsid w:val="004853CB"/>
    <w:rsid w:val="004878EF"/>
    <w:rsid w:val="00487F74"/>
    <w:rsid w:val="00494A2E"/>
    <w:rsid w:val="004969F0"/>
    <w:rsid w:val="00497B1B"/>
    <w:rsid w:val="004A0AF4"/>
    <w:rsid w:val="004A1F2C"/>
    <w:rsid w:val="004A2E44"/>
    <w:rsid w:val="004A2FCF"/>
    <w:rsid w:val="004A5A19"/>
    <w:rsid w:val="004A72AC"/>
    <w:rsid w:val="004B1F3A"/>
    <w:rsid w:val="004B2B71"/>
    <w:rsid w:val="004B2D2F"/>
    <w:rsid w:val="004B2DC7"/>
    <w:rsid w:val="004B54EB"/>
    <w:rsid w:val="004C090B"/>
    <w:rsid w:val="004C3434"/>
    <w:rsid w:val="004C407E"/>
    <w:rsid w:val="004C641D"/>
    <w:rsid w:val="004D0E17"/>
    <w:rsid w:val="004D2A83"/>
    <w:rsid w:val="004D337E"/>
    <w:rsid w:val="004D411F"/>
    <w:rsid w:val="004D6208"/>
    <w:rsid w:val="004E21B1"/>
    <w:rsid w:val="004E4D68"/>
    <w:rsid w:val="004E5C4A"/>
    <w:rsid w:val="004E693C"/>
    <w:rsid w:val="004F137C"/>
    <w:rsid w:val="004F20A3"/>
    <w:rsid w:val="004F2C4D"/>
    <w:rsid w:val="004F4908"/>
    <w:rsid w:val="004F57C1"/>
    <w:rsid w:val="004F609E"/>
    <w:rsid w:val="005012FF"/>
    <w:rsid w:val="005024C4"/>
    <w:rsid w:val="00502524"/>
    <w:rsid w:val="00503320"/>
    <w:rsid w:val="00503371"/>
    <w:rsid w:val="005035CE"/>
    <w:rsid w:val="005040BA"/>
    <w:rsid w:val="005049BB"/>
    <w:rsid w:val="00504C98"/>
    <w:rsid w:val="00507E66"/>
    <w:rsid w:val="0051056A"/>
    <w:rsid w:val="00511944"/>
    <w:rsid w:val="00511DCE"/>
    <w:rsid w:val="00513EB5"/>
    <w:rsid w:val="00514C63"/>
    <w:rsid w:val="00514E1E"/>
    <w:rsid w:val="00521DAB"/>
    <w:rsid w:val="005220D9"/>
    <w:rsid w:val="00522A54"/>
    <w:rsid w:val="00524139"/>
    <w:rsid w:val="005268F5"/>
    <w:rsid w:val="00532D36"/>
    <w:rsid w:val="00533074"/>
    <w:rsid w:val="0053522A"/>
    <w:rsid w:val="00540225"/>
    <w:rsid w:val="00540912"/>
    <w:rsid w:val="00541515"/>
    <w:rsid w:val="00542814"/>
    <w:rsid w:val="00542BEB"/>
    <w:rsid w:val="0054397F"/>
    <w:rsid w:val="00547AD2"/>
    <w:rsid w:val="005522EE"/>
    <w:rsid w:val="00552D4C"/>
    <w:rsid w:val="005535B8"/>
    <w:rsid w:val="00555B9C"/>
    <w:rsid w:val="00561110"/>
    <w:rsid w:val="00561CA4"/>
    <w:rsid w:val="005626EF"/>
    <w:rsid w:val="005643B1"/>
    <w:rsid w:val="0056474A"/>
    <w:rsid w:val="0057012E"/>
    <w:rsid w:val="00570960"/>
    <w:rsid w:val="00570B06"/>
    <w:rsid w:val="005722EC"/>
    <w:rsid w:val="00572695"/>
    <w:rsid w:val="00572747"/>
    <w:rsid w:val="005823E2"/>
    <w:rsid w:val="005842D2"/>
    <w:rsid w:val="005857B6"/>
    <w:rsid w:val="00587123"/>
    <w:rsid w:val="00587D6D"/>
    <w:rsid w:val="00591208"/>
    <w:rsid w:val="005939BD"/>
    <w:rsid w:val="00593EEE"/>
    <w:rsid w:val="005944E1"/>
    <w:rsid w:val="00594DD1"/>
    <w:rsid w:val="00595C22"/>
    <w:rsid w:val="00596723"/>
    <w:rsid w:val="005A2786"/>
    <w:rsid w:val="005A38F7"/>
    <w:rsid w:val="005A5355"/>
    <w:rsid w:val="005A6D33"/>
    <w:rsid w:val="005A6EF1"/>
    <w:rsid w:val="005A76E2"/>
    <w:rsid w:val="005A79D3"/>
    <w:rsid w:val="005B0220"/>
    <w:rsid w:val="005B1EDC"/>
    <w:rsid w:val="005B3FF2"/>
    <w:rsid w:val="005B45DB"/>
    <w:rsid w:val="005C2169"/>
    <w:rsid w:val="005C2A3E"/>
    <w:rsid w:val="005C2BEB"/>
    <w:rsid w:val="005C381C"/>
    <w:rsid w:val="005C7573"/>
    <w:rsid w:val="005C7B7E"/>
    <w:rsid w:val="005C7C80"/>
    <w:rsid w:val="005D0567"/>
    <w:rsid w:val="005D0966"/>
    <w:rsid w:val="005D6C35"/>
    <w:rsid w:val="005D6D31"/>
    <w:rsid w:val="005E54BA"/>
    <w:rsid w:val="005F0867"/>
    <w:rsid w:val="005F0ACA"/>
    <w:rsid w:val="005F42DE"/>
    <w:rsid w:val="00601AA0"/>
    <w:rsid w:val="00602043"/>
    <w:rsid w:val="006043E2"/>
    <w:rsid w:val="00606E49"/>
    <w:rsid w:val="0061031B"/>
    <w:rsid w:val="0061295C"/>
    <w:rsid w:val="0061559E"/>
    <w:rsid w:val="0061568B"/>
    <w:rsid w:val="00616FD7"/>
    <w:rsid w:val="00617549"/>
    <w:rsid w:val="00622B57"/>
    <w:rsid w:val="00622B7E"/>
    <w:rsid w:val="0062650C"/>
    <w:rsid w:val="0063058A"/>
    <w:rsid w:val="00631578"/>
    <w:rsid w:val="006331E8"/>
    <w:rsid w:val="00633239"/>
    <w:rsid w:val="006348CA"/>
    <w:rsid w:val="00634AA8"/>
    <w:rsid w:val="00636D7C"/>
    <w:rsid w:val="006373A0"/>
    <w:rsid w:val="0064047C"/>
    <w:rsid w:val="0064185F"/>
    <w:rsid w:val="00641865"/>
    <w:rsid w:val="00642CB9"/>
    <w:rsid w:val="00643EE6"/>
    <w:rsid w:val="0064437D"/>
    <w:rsid w:val="00646A0D"/>
    <w:rsid w:val="00647088"/>
    <w:rsid w:val="0065117F"/>
    <w:rsid w:val="0065180D"/>
    <w:rsid w:val="00653ED9"/>
    <w:rsid w:val="00654862"/>
    <w:rsid w:val="0065605F"/>
    <w:rsid w:val="00657CA3"/>
    <w:rsid w:val="00657DD2"/>
    <w:rsid w:val="00662FDC"/>
    <w:rsid w:val="006666B9"/>
    <w:rsid w:val="0067102A"/>
    <w:rsid w:val="00672E4C"/>
    <w:rsid w:val="00673F39"/>
    <w:rsid w:val="00674588"/>
    <w:rsid w:val="006817AF"/>
    <w:rsid w:val="0068233D"/>
    <w:rsid w:val="006825DE"/>
    <w:rsid w:val="006833A3"/>
    <w:rsid w:val="006853F2"/>
    <w:rsid w:val="006864B0"/>
    <w:rsid w:val="0068678F"/>
    <w:rsid w:val="00690379"/>
    <w:rsid w:val="006969BE"/>
    <w:rsid w:val="00696C8E"/>
    <w:rsid w:val="00697F30"/>
    <w:rsid w:val="006A0A1A"/>
    <w:rsid w:val="006A17E7"/>
    <w:rsid w:val="006A3B37"/>
    <w:rsid w:val="006A4EAD"/>
    <w:rsid w:val="006A55A7"/>
    <w:rsid w:val="006A6821"/>
    <w:rsid w:val="006A6D86"/>
    <w:rsid w:val="006B0844"/>
    <w:rsid w:val="006B2F2F"/>
    <w:rsid w:val="006B324F"/>
    <w:rsid w:val="006B448A"/>
    <w:rsid w:val="006B4B3B"/>
    <w:rsid w:val="006C1706"/>
    <w:rsid w:val="006C315D"/>
    <w:rsid w:val="006C3E3E"/>
    <w:rsid w:val="006C4C75"/>
    <w:rsid w:val="006C59C3"/>
    <w:rsid w:val="006C5B3D"/>
    <w:rsid w:val="006C6361"/>
    <w:rsid w:val="006C6578"/>
    <w:rsid w:val="006D0F99"/>
    <w:rsid w:val="006D1FD0"/>
    <w:rsid w:val="006D4096"/>
    <w:rsid w:val="006D6462"/>
    <w:rsid w:val="006E1493"/>
    <w:rsid w:val="006E185D"/>
    <w:rsid w:val="006E1F8A"/>
    <w:rsid w:val="006E2980"/>
    <w:rsid w:val="006E37CF"/>
    <w:rsid w:val="006E4563"/>
    <w:rsid w:val="006F0B9C"/>
    <w:rsid w:val="006F0C5D"/>
    <w:rsid w:val="006F341D"/>
    <w:rsid w:val="006F3609"/>
    <w:rsid w:val="006F4C63"/>
    <w:rsid w:val="006F7B83"/>
    <w:rsid w:val="006F7C33"/>
    <w:rsid w:val="00700792"/>
    <w:rsid w:val="00701BC7"/>
    <w:rsid w:val="0070262E"/>
    <w:rsid w:val="00706BB5"/>
    <w:rsid w:val="0071569A"/>
    <w:rsid w:val="00717BA1"/>
    <w:rsid w:val="007209D9"/>
    <w:rsid w:val="007218B3"/>
    <w:rsid w:val="00722699"/>
    <w:rsid w:val="00723047"/>
    <w:rsid w:val="00723A6D"/>
    <w:rsid w:val="0072489E"/>
    <w:rsid w:val="00725FAA"/>
    <w:rsid w:val="00733B90"/>
    <w:rsid w:val="00733FD6"/>
    <w:rsid w:val="007372A6"/>
    <w:rsid w:val="00741DF1"/>
    <w:rsid w:val="00746E4A"/>
    <w:rsid w:val="00753143"/>
    <w:rsid w:val="00753508"/>
    <w:rsid w:val="0075618A"/>
    <w:rsid w:val="0075630F"/>
    <w:rsid w:val="00756A88"/>
    <w:rsid w:val="00756E3F"/>
    <w:rsid w:val="00756E87"/>
    <w:rsid w:val="007605C1"/>
    <w:rsid w:val="00761468"/>
    <w:rsid w:val="007619B3"/>
    <w:rsid w:val="007631B1"/>
    <w:rsid w:val="00763E99"/>
    <w:rsid w:val="00764116"/>
    <w:rsid w:val="0076418E"/>
    <w:rsid w:val="0076595A"/>
    <w:rsid w:val="00766459"/>
    <w:rsid w:val="00767545"/>
    <w:rsid w:val="007705B7"/>
    <w:rsid w:val="00771E1E"/>
    <w:rsid w:val="00774BC0"/>
    <w:rsid w:val="0077723C"/>
    <w:rsid w:val="00777F45"/>
    <w:rsid w:val="0078049E"/>
    <w:rsid w:val="00780623"/>
    <w:rsid w:val="00782046"/>
    <w:rsid w:val="007827EE"/>
    <w:rsid w:val="007846C9"/>
    <w:rsid w:val="00786A23"/>
    <w:rsid w:val="00794289"/>
    <w:rsid w:val="0079624E"/>
    <w:rsid w:val="007A2E69"/>
    <w:rsid w:val="007A30AA"/>
    <w:rsid w:val="007A4173"/>
    <w:rsid w:val="007B1CD0"/>
    <w:rsid w:val="007B1F4B"/>
    <w:rsid w:val="007B2301"/>
    <w:rsid w:val="007B2B41"/>
    <w:rsid w:val="007B2CAD"/>
    <w:rsid w:val="007B6311"/>
    <w:rsid w:val="007B6A36"/>
    <w:rsid w:val="007C087D"/>
    <w:rsid w:val="007C1FB1"/>
    <w:rsid w:val="007C2941"/>
    <w:rsid w:val="007C297B"/>
    <w:rsid w:val="007C62B8"/>
    <w:rsid w:val="007C66C0"/>
    <w:rsid w:val="007C6D44"/>
    <w:rsid w:val="007D1EEF"/>
    <w:rsid w:val="007D2A2D"/>
    <w:rsid w:val="007D3521"/>
    <w:rsid w:val="007D5153"/>
    <w:rsid w:val="007E08F1"/>
    <w:rsid w:val="007E0DBF"/>
    <w:rsid w:val="007E269F"/>
    <w:rsid w:val="007E4721"/>
    <w:rsid w:val="007F11CA"/>
    <w:rsid w:val="007F2CB5"/>
    <w:rsid w:val="007F5083"/>
    <w:rsid w:val="007F7AEE"/>
    <w:rsid w:val="00801347"/>
    <w:rsid w:val="008035AA"/>
    <w:rsid w:val="00803D34"/>
    <w:rsid w:val="008048A4"/>
    <w:rsid w:val="00804F2D"/>
    <w:rsid w:val="00805734"/>
    <w:rsid w:val="00806934"/>
    <w:rsid w:val="0080786A"/>
    <w:rsid w:val="00807E79"/>
    <w:rsid w:val="00811FC9"/>
    <w:rsid w:val="008133CD"/>
    <w:rsid w:val="008150B5"/>
    <w:rsid w:val="0081516C"/>
    <w:rsid w:val="00815C7B"/>
    <w:rsid w:val="00817286"/>
    <w:rsid w:val="00817AC3"/>
    <w:rsid w:val="0082530A"/>
    <w:rsid w:val="00826867"/>
    <w:rsid w:val="00830B0C"/>
    <w:rsid w:val="00831A93"/>
    <w:rsid w:val="00831C99"/>
    <w:rsid w:val="008326E2"/>
    <w:rsid w:val="008329EB"/>
    <w:rsid w:val="0083318A"/>
    <w:rsid w:val="00833439"/>
    <w:rsid w:val="0083617A"/>
    <w:rsid w:val="0083736E"/>
    <w:rsid w:val="00837467"/>
    <w:rsid w:val="008412E9"/>
    <w:rsid w:val="00843B84"/>
    <w:rsid w:val="00844DA6"/>
    <w:rsid w:val="008454F2"/>
    <w:rsid w:val="0085169E"/>
    <w:rsid w:val="00851D28"/>
    <w:rsid w:val="00852925"/>
    <w:rsid w:val="008572DB"/>
    <w:rsid w:val="008573C6"/>
    <w:rsid w:val="008627FA"/>
    <w:rsid w:val="00863296"/>
    <w:rsid w:val="00863B72"/>
    <w:rsid w:val="00865E66"/>
    <w:rsid w:val="00866B62"/>
    <w:rsid w:val="008671A9"/>
    <w:rsid w:val="0087237C"/>
    <w:rsid w:val="00875B7D"/>
    <w:rsid w:val="00875C84"/>
    <w:rsid w:val="0087637C"/>
    <w:rsid w:val="00876A5C"/>
    <w:rsid w:val="0087725A"/>
    <w:rsid w:val="00880431"/>
    <w:rsid w:val="00883117"/>
    <w:rsid w:val="00883D96"/>
    <w:rsid w:val="00884436"/>
    <w:rsid w:val="00884DDD"/>
    <w:rsid w:val="00887EDC"/>
    <w:rsid w:val="00890572"/>
    <w:rsid w:val="008913A2"/>
    <w:rsid w:val="00891FC3"/>
    <w:rsid w:val="00892E2D"/>
    <w:rsid w:val="00893698"/>
    <w:rsid w:val="008939E5"/>
    <w:rsid w:val="008A1054"/>
    <w:rsid w:val="008A14A6"/>
    <w:rsid w:val="008A3092"/>
    <w:rsid w:val="008A3CCB"/>
    <w:rsid w:val="008A3D22"/>
    <w:rsid w:val="008A6B8E"/>
    <w:rsid w:val="008A7448"/>
    <w:rsid w:val="008B06BB"/>
    <w:rsid w:val="008B17BB"/>
    <w:rsid w:val="008B1D35"/>
    <w:rsid w:val="008B3280"/>
    <w:rsid w:val="008B4D39"/>
    <w:rsid w:val="008B6061"/>
    <w:rsid w:val="008B73B8"/>
    <w:rsid w:val="008B7ED9"/>
    <w:rsid w:val="008C02CB"/>
    <w:rsid w:val="008C17C1"/>
    <w:rsid w:val="008C251B"/>
    <w:rsid w:val="008C253E"/>
    <w:rsid w:val="008C35BF"/>
    <w:rsid w:val="008C5744"/>
    <w:rsid w:val="008C6196"/>
    <w:rsid w:val="008C79D4"/>
    <w:rsid w:val="008D3E84"/>
    <w:rsid w:val="008D4FC5"/>
    <w:rsid w:val="008D641A"/>
    <w:rsid w:val="008D675B"/>
    <w:rsid w:val="008E3322"/>
    <w:rsid w:val="008F0CFC"/>
    <w:rsid w:val="008F1546"/>
    <w:rsid w:val="008F3D49"/>
    <w:rsid w:val="008F4A3A"/>
    <w:rsid w:val="008F4DEE"/>
    <w:rsid w:val="008F78CF"/>
    <w:rsid w:val="009022B8"/>
    <w:rsid w:val="00903E61"/>
    <w:rsid w:val="00903EDC"/>
    <w:rsid w:val="00903F7C"/>
    <w:rsid w:val="009047AC"/>
    <w:rsid w:val="00904836"/>
    <w:rsid w:val="00905666"/>
    <w:rsid w:val="009057A6"/>
    <w:rsid w:val="00907444"/>
    <w:rsid w:val="0090791B"/>
    <w:rsid w:val="009107A0"/>
    <w:rsid w:val="00914D78"/>
    <w:rsid w:val="009153BE"/>
    <w:rsid w:val="00916789"/>
    <w:rsid w:val="00917334"/>
    <w:rsid w:val="00920129"/>
    <w:rsid w:val="00921A98"/>
    <w:rsid w:val="00922724"/>
    <w:rsid w:val="0092589D"/>
    <w:rsid w:val="00925D3A"/>
    <w:rsid w:val="00935B8D"/>
    <w:rsid w:val="00935EC4"/>
    <w:rsid w:val="0093625E"/>
    <w:rsid w:val="00936AD0"/>
    <w:rsid w:val="00941191"/>
    <w:rsid w:val="009417E2"/>
    <w:rsid w:val="00942473"/>
    <w:rsid w:val="00943DAF"/>
    <w:rsid w:val="009442B8"/>
    <w:rsid w:val="00946D92"/>
    <w:rsid w:val="0094713A"/>
    <w:rsid w:val="009472B2"/>
    <w:rsid w:val="00947916"/>
    <w:rsid w:val="00950258"/>
    <w:rsid w:val="009510DE"/>
    <w:rsid w:val="009519D0"/>
    <w:rsid w:val="00952ED6"/>
    <w:rsid w:val="00953409"/>
    <w:rsid w:val="00953A4F"/>
    <w:rsid w:val="00957EE7"/>
    <w:rsid w:val="00963933"/>
    <w:rsid w:val="00965153"/>
    <w:rsid w:val="0096538E"/>
    <w:rsid w:val="0096584C"/>
    <w:rsid w:val="00971BCB"/>
    <w:rsid w:val="009763CA"/>
    <w:rsid w:val="009764A5"/>
    <w:rsid w:val="0097680B"/>
    <w:rsid w:val="00976CF7"/>
    <w:rsid w:val="009776BE"/>
    <w:rsid w:val="00977B44"/>
    <w:rsid w:val="00980982"/>
    <w:rsid w:val="00981381"/>
    <w:rsid w:val="00981521"/>
    <w:rsid w:val="0098460E"/>
    <w:rsid w:val="00984D22"/>
    <w:rsid w:val="0099034B"/>
    <w:rsid w:val="00991489"/>
    <w:rsid w:val="00991DA0"/>
    <w:rsid w:val="00994E2B"/>
    <w:rsid w:val="009957FA"/>
    <w:rsid w:val="009A0A2D"/>
    <w:rsid w:val="009A2F64"/>
    <w:rsid w:val="009A3EBB"/>
    <w:rsid w:val="009A6A99"/>
    <w:rsid w:val="009A734E"/>
    <w:rsid w:val="009A7464"/>
    <w:rsid w:val="009B08F7"/>
    <w:rsid w:val="009B1120"/>
    <w:rsid w:val="009C209D"/>
    <w:rsid w:val="009C4BBE"/>
    <w:rsid w:val="009C4EBC"/>
    <w:rsid w:val="009C6787"/>
    <w:rsid w:val="009C7B7E"/>
    <w:rsid w:val="009D032A"/>
    <w:rsid w:val="009D1DFE"/>
    <w:rsid w:val="009D2DD6"/>
    <w:rsid w:val="009D38EE"/>
    <w:rsid w:val="009D43B0"/>
    <w:rsid w:val="009D578C"/>
    <w:rsid w:val="009D5F71"/>
    <w:rsid w:val="009D710C"/>
    <w:rsid w:val="009E0E6F"/>
    <w:rsid w:val="009E245B"/>
    <w:rsid w:val="009E2B46"/>
    <w:rsid w:val="009E42DD"/>
    <w:rsid w:val="009E449F"/>
    <w:rsid w:val="009E4BDB"/>
    <w:rsid w:val="009E5E32"/>
    <w:rsid w:val="009F098D"/>
    <w:rsid w:val="009F17AA"/>
    <w:rsid w:val="009F2916"/>
    <w:rsid w:val="009F4E34"/>
    <w:rsid w:val="009F59F8"/>
    <w:rsid w:val="009F5AA6"/>
    <w:rsid w:val="009F760A"/>
    <w:rsid w:val="00A00E3B"/>
    <w:rsid w:val="00A03857"/>
    <w:rsid w:val="00A06425"/>
    <w:rsid w:val="00A1031B"/>
    <w:rsid w:val="00A10E79"/>
    <w:rsid w:val="00A11B87"/>
    <w:rsid w:val="00A125AA"/>
    <w:rsid w:val="00A14F6D"/>
    <w:rsid w:val="00A15CA3"/>
    <w:rsid w:val="00A1633E"/>
    <w:rsid w:val="00A16486"/>
    <w:rsid w:val="00A1788F"/>
    <w:rsid w:val="00A17CB1"/>
    <w:rsid w:val="00A17DDE"/>
    <w:rsid w:val="00A20164"/>
    <w:rsid w:val="00A20B7F"/>
    <w:rsid w:val="00A20F82"/>
    <w:rsid w:val="00A222E0"/>
    <w:rsid w:val="00A22942"/>
    <w:rsid w:val="00A25DF5"/>
    <w:rsid w:val="00A27D17"/>
    <w:rsid w:val="00A3166D"/>
    <w:rsid w:val="00A31703"/>
    <w:rsid w:val="00A34940"/>
    <w:rsid w:val="00A42958"/>
    <w:rsid w:val="00A47A44"/>
    <w:rsid w:val="00A556F0"/>
    <w:rsid w:val="00A55D14"/>
    <w:rsid w:val="00A56630"/>
    <w:rsid w:val="00A56E93"/>
    <w:rsid w:val="00A572EC"/>
    <w:rsid w:val="00A60E26"/>
    <w:rsid w:val="00A71966"/>
    <w:rsid w:val="00A7403C"/>
    <w:rsid w:val="00A768CC"/>
    <w:rsid w:val="00A810C6"/>
    <w:rsid w:val="00A83C97"/>
    <w:rsid w:val="00A8439C"/>
    <w:rsid w:val="00A85575"/>
    <w:rsid w:val="00A85AFA"/>
    <w:rsid w:val="00A8651C"/>
    <w:rsid w:val="00A87353"/>
    <w:rsid w:val="00A908A1"/>
    <w:rsid w:val="00A92441"/>
    <w:rsid w:val="00A932C3"/>
    <w:rsid w:val="00A94038"/>
    <w:rsid w:val="00AA6826"/>
    <w:rsid w:val="00AA6BA7"/>
    <w:rsid w:val="00AA6F41"/>
    <w:rsid w:val="00AA724E"/>
    <w:rsid w:val="00AB0022"/>
    <w:rsid w:val="00AB3018"/>
    <w:rsid w:val="00AB3A5D"/>
    <w:rsid w:val="00AB3E0C"/>
    <w:rsid w:val="00AB46F7"/>
    <w:rsid w:val="00AB7280"/>
    <w:rsid w:val="00AC093F"/>
    <w:rsid w:val="00AC0D94"/>
    <w:rsid w:val="00AC1C23"/>
    <w:rsid w:val="00AC1ED7"/>
    <w:rsid w:val="00AC331F"/>
    <w:rsid w:val="00AC3A7D"/>
    <w:rsid w:val="00AC4FA7"/>
    <w:rsid w:val="00AC534A"/>
    <w:rsid w:val="00AC5D54"/>
    <w:rsid w:val="00AC7C74"/>
    <w:rsid w:val="00AD0A2F"/>
    <w:rsid w:val="00AD17E9"/>
    <w:rsid w:val="00AD78E3"/>
    <w:rsid w:val="00AE1146"/>
    <w:rsid w:val="00AE6654"/>
    <w:rsid w:val="00AE68EC"/>
    <w:rsid w:val="00AF096B"/>
    <w:rsid w:val="00AF261B"/>
    <w:rsid w:val="00AF385A"/>
    <w:rsid w:val="00B0081B"/>
    <w:rsid w:val="00B0452D"/>
    <w:rsid w:val="00B04FAD"/>
    <w:rsid w:val="00B07CE5"/>
    <w:rsid w:val="00B10949"/>
    <w:rsid w:val="00B11976"/>
    <w:rsid w:val="00B12F3D"/>
    <w:rsid w:val="00B138F2"/>
    <w:rsid w:val="00B14933"/>
    <w:rsid w:val="00B1595D"/>
    <w:rsid w:val="00B174F0"/>
    <w:rsid w:val="00B1763E"/>
    <w:rsid w:val="00B20E9A"/>
    <w:rsid w:val="00B21235"/>
    <w:rsid w:val="00B24569"/>
    <w:rsid w:val="00B24CBE"/>
    <w:rsid w:val="00B24E47"/>
    <w:rsid w:val="00B252FE"/>
    <w:rsid w:val="00B253C4"/>
    <w:rsid w:val="00B2550C"/>
    <w:rsid w:val="00B26448"/>
    <w:rsid w:val="00B32226"/>
    <w:rsid w:val="00B376E7"/>
    <w:rsid w:val="00B407E0"/>
    <w:rsid w:val="00B44244"/>
    <w:rsid w:val="00B508E1"/>
    <w:rsid w:val="00B53981"/>
    <w:rsid w:val="00B54CD3"/>
    <w:rsid w:val="00B56720"/>
    <w:rsid w:val="00B56A51"/>
    <w:rsid w:val="00B61171"/>
    <w:rsid w:val="00B624E7"/>
    <w:rsid w:val="00B63564"/>
    <w:rsid w:val="00B643A6"/>
    <w:rsid w:val="00B64733"/>
    <w:rsid w:val="00B656EE"/>
    <w:rsid w:val="00B70768"/>
    <w:rsid w:val="00B7089D"/>
    <w:rsid w:val="00B7539B"/>
    <w:rsid w:val="00B758B9"/>
    <w:rsid w:val="00B80BB9"/>
    <w:rsid w:val="00B81C1A"/>
    <w:rsid w:val="00B8234C"/>
    <w:rsid w:val="00B91038"/>
    <w:rsid w:val="00B92FAE"/>
    <w:rsid w:val="00B94258"/>
    <w:rsid w:val="00B942DE"/>
    <w:rsid w:val="00B9468A"/>
    <w:rsid w:val="00B954FC"/>
    <w:rsid w:val="00BA30CE"/>
    <w:rsid w:val="00BA68DA"/>
    <w:rsid w:val="00BA6B92"/>
    <w:rsid w:val="00BA71B6"/>
    <w:rsid w:val="00BA78B3"/>
    <w:rsid w:val="00BB0CF1"/>
    <w:rsid w:val="00BB51BB"/>
    <w:rsid w:val="00BC154F"/>
    <w:rsid w:val="00BC18DE"/>
    <w:rsid w:val="00BC21B2"/>
    <w:rsid w:val="00BC4DEE"/>
    <w:rsid w:val="00BC5711"/>
    <w:rsid w:val="00BD07FB"/>
    <w:rsid w:val="00BD0B2A"/>
    <w:rsid w:val="00BD18E9"/>
    <w:rsid w:val="00BD1C51"/>
    <w:rsid w:val="00BD5DD5"/>
    <w:rsid w:val="00BD70AA"/>
    <w:rsid w:val="00BD7958"/>
    <w:rsid w:val="00BD7A78"/>
    <w:rsid w:val="00BE437F"/>
    <w:rsid w:val="00BE4DD5"/>
    <w:rsid w:val="00BE5845"/>
    <w:rsid w:val="00BE6C8C"/>
    <w:rsid w:val="00BF2E59"/>
    <w:rsid w:val="00BF54BE"/>
    <w:rsid w:val="00BF7F73"/>
    <w:rsid w:val="00C00B9E"/>
    <w:rsid w:val="00C03927"/>
    <w:rsid w:val="00C13BA1"/>
    <w:rsid w:val="00C14982"/>
    <w:rsid w:val="00C15875"/>
    <w:rsid w:val="00C20663"/>
    <w:rsid w:val="00C22836"/>
    <w:rsid w:val="00C23418"/>
    <w:rsid w:val="00C259EE"/>
    <w:rsid w:val="00C25A78"/>
    <w:rsid w:val="00C2748F"/>
    <w:rsid w:val="00C2772B"/>
    <w:rsid w:val="00C306A2"/>
    <w:rsid w:val="00C30B7F"/>
    <w:rsid w:val="00C31AE5"/>
    <w:rsid w:val="00C31D45"/>
    <w:rsid w:val="00C40CF0"/>
    <w:rsid w:val="00C41073"/>
    <w:rsid w:val="00C41BFB"/>
    <w:rsid w:val="00C429E5"/>
    <w:rsid w:val="00C43C6B"/>
    <w:rsid w:val="00C4444D"/>
    <w:rsid w:val="00C46424"/>
    <w:rsid w:val="00C4762A"/>
    <w:rsid w:val="00C51E0E"/>
    <w:rsid w:val="00C51F72"/>
    <w:rsid w:val="00C5384B"/>
    <w:rsid w:val="00C55585"/>
    <w:rsid w:val="00C55B5F"/>
    <w:rsid w:val="00C56E50"/>
    <w:rsid w:val="00C60F3F"/>
    <w:rsid w:val="00C625C4"/>
    <w:rsid w:val="00C62F3B"/>
    <w:rsid w:val="00C641BF"/>
    <w:rsid w:val="00C645FC"/>
    <w:rsid w:val="00C65BC9"/>
    <w:rsid w:val="00C66B29"/>
    <w:rsid w:val="00C66DE7"/>
    <w:rsid w:val="00C7281A"/>
    <w:rsid w:val="00C74081"/>
    <w:rsid w:val="00C74587"/>
    <w:rsid w:val="00C80357"/>
    <w:rsid w:val="00C82F38"/>
    <w:rsid w:val="00C83EAE"/>
    <w:rsid w:val="00C84657"/>
    <w:rsid w:val="00C85475"/>
    <w:rsid w:val="00C90813"/>
    <w:rsid w:val="00C910ED"/>
    <w:rsid w:val="00C93B5F"/>
    <w:rsid w:val="00C94177"/>
    <w:rsid w:val="00CA20C1"/>
    <w:rsid w:val="00CA3E26"/>
    <w:rsid w:val="00CA40A3"/>
    <w:rsid w:val="00CA4492"/>
    <w:rsid w:val="00CA626A"/>
    <w:rsid w:val="00CA66B7"/>
    <w:rsid w:val="00CA6BE9"/>
    <w:rsid w:val="00CB3313"/>
    <w:rsid w:val="00CB4D25"/>
    <w:rsid w:val="00CB61DD"/>
    <w:rsid w:val="00CC1C78"/>
    <w:rsid w:val="00CC1D6C"/>
    <w:rsid w:val="00CC4CE9"/>
    <w:rsid w:val="00CC6693"/>
    <w:rsid w:val="00CC7489"/>
    <w:rsid w:val="00CD13CD"/>
    <w:rsid w:val="00CD1F59"/>
    <w:rsid w:val="00CD2B56"/>
    <w:rsid w:val="00CD40AC"/>
    <w:rsid w:val="00CD45C2"/>
    <w:rsid w:val="00CD6309"/>
    <w:rsid w:val="00CD7177"/>
    <w:rsid w:val="00CD7DE9"/>
    <w:rsid w:val="00CE14A9"/>
    <w:rsid w:val="00CE2812"/>
    <w:rsid w:val="00CE2E76"/>
    <w:rsid w:val="00CE579E"/>
    <w:rsid w:val="00CF05DD"/>
    <w:rsid w:val="00CF211B"/>
    <w:rsid w:val="00CF348C"/>
    <w:rsid w:val="00CF54EB"/>
    <w:rsid w:val="00D01D6B"/>
    <w:rsid w:val="00D02AC1"/>
    <w:rsid w:val="00D046AB"/>
    <w:rsid w:val="00D05079"/>
    <w:rsid w:val="00D10CA8"/>
    <w:rsid w:val="00D10CAF"/>
    <w:rsid w:val="00D11D0C"/>
    <w:rsid w:val="00D13C79"/>
    <w:rsid w:val="00D1573E"/>
    <w:rsid w:val="00D16622"/>
    <w:rsid w:val="00D17304"/>
    <w:rsid w:val="00D17934"/>
    <w:rsid w:val="00D17A04"/>
    <w:rsid w:val="00D2050C"/>
    <w:rsid w:val="00D20A5D"/>
    <w:rsid w:val="00D21B5E"/>
    <w:rsid w:val="00D2352E"/>
    <w:rsid w:val="00D23622"/>
    <w:rsid w:val="00D246B2"/>
    <w:rsid w:val="00D24D3F"/>
    <w:rsid w:val="00D30107"/>
    <w:rsid w:val="00D3038F"/>
    <w:rsid w:val="00D31374"/>
    <w:rsid w:val="00D32643"/>
    <w:rsid w:val="00D33570"/>
    <w:rsid w:val="00D33D5C"/>
    <w:rsid w:val="00D344C9"/>
    <w:rsid w:val="00D34BC2"/>
    <w:rsid w:val="00D363F2"/>
    <w:rsid w:val="00D36BE0"/>
    <w:rsid w:val="00D36F06"/>
    <w:rsid w:val="00D37539"/>
    <w:rsid w:val="00D41000"/>
    <w:rsid w:val="00D4183B"/>
    <w:rsid w:val="00D44235"/>
    <w:rsid w:val="00D4504E"/>
    <w:rsid w:val="00D45E34"/>
    <w:rsid w:val="00D4679C"/>
    <w:rsid w:val="00D46E07"/>
    <w:rsid w:val="00D4712E"/>
    <w:rsid w:val="00D47711"/>
    <w:rsid w:val="00D477C7"/>
    <w:rsid w:val="00D50438"/>
    <w:rsid w:val="00D50920"/>
    <w:rsid w:val="00D50AA0"/>
    <w:rsid w:val="00D51105"/>
    <w:rsid w:val="00D5497C"/>
    <w:rsid w:val="00D5608E"/>
    <w:rsid w:val="00D57F72"/>
    <w:rsid w:val="00D607FC"/>
    <w:rsid w:val="00D62142"/>
    <w:rsid w:val="00D6606B"/>
    <w:rsid w:val="00D702B7"/>
    <w:rsid w:val="00D7124D"/>
    <w:rsid w:val="00D725F5"/>
    <w:rsid w:val="00D72896"/>
    <w:rsid w:val="00D7339F"/>
    <w:rsid w:val="00D77128"/>
    <w:rsid w:val="00D77951"/>
    <w:rsid w:val="00D804A3"/>
    <w:rsid w:val="00D84482"/>
    <w:rsid w:val="00D8488C"/>
    <w:rsid w:val="00D87105"/>
    <w:rsid w:val="00D919F4"/>
    <w:rsid w:val="00D94BB5"/>
    <w:rsid w:val="00D967C7"/>
    <w:rsid w:val="00D968F8"/>
    <w:rsid w:val="00D97089"/>
    <w:rsid w:val="00D97938"/>
    <w:rsid w:val="00DA2989"/>
    <w:rsid w:val="00DA3855"/>
    <w:rsid w:val="00DA56A9"/>
    <w:rsid w:val="00DA71DE"/>
    <w:rsid w:val="00DB5728"/>
    <w:rsid w:val="00DB591B"/>
    <w:rsid w:val="00DC00CB"/>
    <w:rsid w:val="00DC1EDF"/>
    <w:rsid w:val="00DC2DA6"/>
    <w:rsid w:val="00DC542C"/>
    <w:rsid w:val="00DC6199"/>
    <w:rsid w:val="00DD49CD"/>
    <w:rsid w:val="00DD6866"/>
    <w:rsid w:val="00DD68DE"/>
    <w:rsid w:val="00DE02B5"/>
    <w:rsid w:val="00DE1247"/>
    <w:rsid w:val="00DE53B1"/>
    <w:rsid w:val="00DE6001"/>
    <w:rsid w:val="00DE7958"/>
    <w:rsid w:val="00DE7AE7"/>
    <w:rsid w:val="00DF0F86"/>
    <w:rsid w:val="00DF27A4"/>
    <w:rsid w:val="00DF43DE"/>
    <w:rsid w:val="00DF5125"/>
    <w:rsid w:val="00DF7F15"/>
    <w:rsid w:val="00E00365"/>
    <w:rsid w:val="00E006F8"/>
    <w:rsid w:val="00E00A6E"/>
    <w:rsid w:val="00E0312D"/>
    <w:rsid w:val="00E038C7"/>
    <w:rsid w:val="00E03DDE"/>
    <w:rsid w:val="00E052D3"/>
    <w:rsid w:val="00E05526"/>
    <w:rsid w:val="00E057FD"/>
    <w:rsid w:val="00E062E9"/>
    <w:rsid w:val="00E076B6"/>
    <w:rsid w:val="00E10796"/>
    <w:rsid w:val="00E15AFF"/>
    <w:rsid w:val="00E167A6"/>
    <w:rsid w:val="00E20478"/>
    <w:rsid w:val="00E20549"/>
    <w:rsid w:val="00E20858"/>
    <w:rsid w:val="00E22B7F"/>
    <w:rsid w:val="00E22F25"/>
    <w:rsid w:val="00E23BC0"/>
    <w:rsid w:val="00E27968"/>
    <w:rsid w:val="00E30767"/>
    <w:rsid w:val="00E33A17"/>
    <w:rsid w:val="00E34937"/>
    <w:rsid w:val="00E356CE"/>
    <w:rsid w:val="00E4003A"/>
    <w:rsid w:val="00E41983"/>
    <w:rsid w:val="00E41F43"/>
    <w:rsid w:val="00E457FD"/>
    <w:rsid w:val="00E4596D"/>
    <w:rsid w:val="00E461D2"/>
    <w:rsid w:val="00E47235"/>
    <w:rsid w:val="00E50565"/>
    <w:rsid w:val="00E5062E"/>
    <w:rsid w:val="00E5083A"/>
    <w:rsid w:val="00E52101"/>
    <w:rsid w:val="00E52EDC"/>
    <w:rsid w:val="00E53F45"/>
    <w:rsid w:val="00E565E3"/>
    <w:rsid w:val="00E56A35"/>
    <w:rsid w:val="00E60834"/>
    <w:rsid w:val="00E62F49"/>
    <w:rsid w:val="00E631B1"/>
    <w:rsid w:val="00E63289"/>
    <w:rsid w:val="00E63D4E"/>
    <w:rsid w:val="00E6646B"/>
    <w:rsid w:val="00E6688B"/>
    <w:rsid w:val="00E6757C"/>
    <w:rsid w:val="00E70B45"/>
    <w:rsid w:val="00E741EE"/>
    <w:rsid w:val="00E7519A"/>
    <w:rsid w:val="00E7596D"/>
    <w:rsid w:val="00E77809"/>
    <w:rsid w:val="00E80BEE"/>
    <w:rsid w:val="00E81067"/>
    <w:rsid w:val="00E817EB"/>
    <w:rsid w:val="00E831A9"/>
    <w:rsid w:val="00E90474"/>
    <w:rsid w:val="00E907D6"/>
    <w:rsid w:val="00E93480"/>
    <w:rsid w:val="00E93ACF"/>
    <w:rsid w:val="00E946FB"/>
    <w:rsid w:val="00E967B1"/>
    <w:rsid w:val="00EA0817"/>
    <w:rsid w:val="00EA35EA"/>
    <w:rsid w:val="00EB7616"/>
    <w:rsid w:val="00EC08AC"/>
    <w:rsid w:val="00EC1858"/>
    <w:rsid w:val="00EC2650"/>
    <w:rsid w:val="00EC3B0E"/>
    <w:rsid w:val="00EC5333"/>
    <w:rsid w:val="00EC7105"/>
    <w:rsid w:val="00ED2953"/>
    <w:rsid w:val="00ED3966"/>
    <w:rsid w:val="00ED7375"/>
    <w:rsid w:val="00ED7EB6"/>
    <w:rsid w:val="00EE1461"/>
    <w:rsid w:val="00EE2691"/>
    <w:rsid w:val="00EE3EAE"/>
    <w:rsid w:val="00EE3FBA"/>
    <w:rsid w:val="00EE72F6"/>
    <w:rsid w:val="00EF06A9"/>
    <w:rsid w:val="00EF1FA1"/>
    <w:rsid w:val="00EF3E61"/>
    <w:rsid w:val="00F011B8"/>
    <w:rsid w:val="00F024E5"/>
    <w:rsid w:val="00F02A78"/>
    <w:rsid w:val="00F044E9"/>
    <w:rsid w:val="00F05377"/>
    <w:rsid w:val="00F05B1B"/>
    <w:rsid w:val="00F06589"/>
    <w:rsid w:val="00F06B8F"/>
    <w:rsid w:val="00F13445"/>
    <w:rsid w:val="00F1580C"/>
    <w:rsid w:val="00F16285"/>
    <w:rsid w:val="00F2138A"/>
    <w:rsid w:val="00F22E89"/>
    <w:rsid w:val="00F24E79"/>
    <w:rsid w:val="00F2574B"/>
    <w:rsid w:val="00F25A61"/>
    <w:rsid w:val="00F2797E"/>
    <w:rsid w:val="00F306C2"/>
    <w:rsid w:val="00F32683"/>
    <w:rsid w:val="00F3412B"/>
    <w:rsid w:val="00F34D87"/>
    <w:rsid w:val="00F4092C"/>
    <w:rsid w:val="00F41A80"/>
    <w:rsid w:val="00F42E55"/>
    <w:rsid w:val="00F5032C"/>
    <w:rsid w:val="00F50E28"/>
    <w:rsid w:val="00F51288"/>
    <w:rsid w:val="00F51993"/>
    <w:rsid w:val="00F54B5B"/>
    <w:rsid w:val="00F55632"/>
    <w:rsid w:val="00F578C5"/>
    <w:rsid w:val="00F600BC"/>
    <w:rsid w:val="00F66766"/>
    <w:rsid w:val="00F75401"/>
    <w:rsid w:val="00F7641A"/>
    <w:rsid w:val="00F770BB"/>
    <w:rsid w:val="00F775C0"/>
    <w:rsid w:val="00F82AA7"/>
    <w:rsid w:val="00F82B01"/>
    <w:rsid w:val="00F866E1"/>
    <w:rsid w:val="00F901BB"/>
    <w:rsid w:val="00F92713"/>
    <w:rsid w:val="00F93AC4"/>
    <w:rsid w:val="00F9522C"/>
    <w:rsid w:val="00F97407"/>
    <w:rsid w:val="00FA18E8"/>
    <w:rsid w:val="00FA4054"/>
    <w:rsid w:val="00FA407C"/>
    <w:rsid w:val="00FA5E0C"/>
    <w:rsid w:val="00FA7C5C"/>
    <w:rsid w:val="00FB094F"/>
    <w:rsid w:val="00FB5CA4"/>
    <w:rsid w:val="00FB5F78"/>
    <w:rsid w:val="00FB7B37"/>
    <w:rsid w:val="00FB7DF8"/>
    <w:rsid w:val="00FC0FF5"/>
    <w:rsid w:val="00FC4F2F"/>
    <w:rsid w:val="00FC5358"/>
    <w:rsid w:val="00FD06F8"/>
    <w:rsid w:val="00FD0E5F"/>
    <w:rsid w:val="00FD2763"/>
    <w:rsid w:val="00FD3BE8"/>
    <w:rsid w:val="00FD7146"/>
    <w:rsid w:val="00FE0446"/>
    <w:rsid w:val="00FE517D"/>
    <w:rsid w:val="00FE5255"/>
    <w:rsid w:val="00FE763A"/>
    <w:rsid w:val="00FF0D08"/>
    <w:rsid w:val="00FF5EB3"/>
    <w:rsid w:val="00FF6838"/>
    <w:rsid w:val="00FF6DC4"/>
    <w:rsid w:val="02E164BA"/>
    <w:rsid w:val="03B430C7"/>
    <w:rsid w:val="0BA34AE4"/>
    <w:rsid w:val="0E32370D"/>
    <w:rsid w:val="10F6777E"/>
    <w:rsid w:val="12AC0E85"/>
    <w:rsid w:val="163A4DBC"/>
    <w:rsid w:val="176B0226"/>
    <w:rsid w:val="193E79B3"/>
    <w:rsid w:val="1EF91C0C"/>
    <w:rsid w:val="221536BD"/>
    <w:rsid w:val="24CC72C9"/>
    <w:rsid w:val="270E6AEE"/>
    <w:rsid w:val="274E027D"/>
    <w:rsid w:val="28204D98"/>
    <w:rsid w:val="29BA293B"/>
    <w:rsid w:val="2CDB5B6A"/>
    <w:rsid w:val="2D112632"/>
    <w:rsid w:val="30755DBB"/>
    <w:rsid w:val="3213146B"/>
    <w:rsid w:val="3ABE142A"/>
    <w:rsid w:val="3B777959"/>
    <w:rsid w:val="3BA14240"/>
    <w:rsid w:val="3D614AF5"/>
    <w:rsid w:val="3F000D1E"/>
    <w:rsid w:val="41F20A92"/>
    <w:rsid w:val="4493434F"/>
    <w:rsid w:val="4613385E"/>
    <w:rsid w:val="490F40DE"/>
    <w:rsid w:val="516A1A5F"/>
    <w:rsid w:val="516C4F62"/>
    <w:rsid w:val="518D472B"/>
    <w:rsid w:val="568F3F41"/>
    <w:rsid w:val="56FF7126"/>
    <w:rsid w:val="577608B7"/>
    <w:rsid w:val="587F24F3"/>
    <w:rsid w:val="5C420EBC"/>
    <w:rsid w:val="5CC10AF0"/>
    <w:rsid w:val="65EC577B"/>
    <w:rsid w:val="69CB6DDB"/>
    <w:rsid w:val="6CEB5A7E"/>
    <w:rsid w:val="6E8674EF"/>
    <w:rsid w:val="73E30D64"/>
    <w:rsid w:val="76F719F6"/>
    <w:rsid w:val="780262A5"/>
    <w:rsid w:val="7B1039AA"/>
    <w:rsid w:val="7D0979FE"/>
    <w:rsid w:val="7D57076C"/>
    <w:rsid w:val="7DAD6F7C"/>
    <w:rsid w:val="7EF63A9B"/>
  </w:rsids>
  <m:mathPr>
    <m:mathFont m:val="Cambria Math"/>
    <m:brkBin m:val="before"/>
    <m:brkBinSub m:val="--"/>
    <m:smallFrac m:val="off"/>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annotation text" w:semiHidden="0" w:qFormat="1"/>
    <w:lsdException w:name="header" w:semiHidden="0" w:uiPriority="0" w:qFormat="1"/>
    <w:lsdException w:name="footer" w:semiHidden="0" w:qFormat="1"/>
    <w:lsdException w:name="caption" w:uiPriority="35" w:qFormat="1"/>
    <w:lsdException w:name="footnote reference" w:semiHidden="0" w:uiPriority="0" w:unhideWhenUsed="0" w:qFormat="1"/>
    <w:lsdException w:name="annotation reference" w:semiHidden="0" w:qFormat="1"/>
    <w:lsdException w:name="Title" w:semiHidden="0" w:uiPriority="10" w:unhideWhenUsed="0" w:qFormat="1"/>
    <w:lsdException w:name="Default Paragraph Font" w:uiPriority="1" w:qFormat="1"/>
    <w:lsdException w:name="Body Text" w:semiHidden="0" w:uiPriority="0"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qFormat="1"/>
    <w:lsdException w:name="Normal Table" w:qFormat="1"/>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74BC0"/>
    <w:rPr>
      <w:sz w:val="22"/>
      <w:szCs w:val="22"/>
    </w:rPr>
  </w:style>
  <w:style w:type="paragraph" w:styleId="Titolo1">
    <w:name w:val="heading 1"/>
    <w:basedOn w:val="Normale"/>
    <w:next w:val="Normale"/>
    <w:link w:val="Titolo1Carattere"/>
    <w:uiPriority w:val="9"/>
    <w:qFormat/>
    <w:rsid w:val="00774BC0"/>
    <w:pPr>
      <w:pBdr>
        <w:top w:val="single" w:sz="4" w:space="1" w:color="auto"/>
        <w:left w:val="single" w:sz="4" w:space="4" w:color="auto"/>
        <w:bottom w:val="single" w:sz="4" w:space="1" w:color="auto"/>
        <w:right w:val="single" w:sz="4" w:space="4" w:color="auto"/>
      </w:pBdr>
      <w:spacing w:after="0"/>
      <w:outlineLvl w:val="0"/>
    </w:pPr>
    <w:rPr>
      <w:rFonts w:eastAsiaTheme="minorHAnsi"/>
      <w:b/>
      <w:sz w:val="28"/>
      <w:szCs w:val="28"/>
      <w:lang w:val="en-GB" w:eastAsia="en-US"/>
    </w:rPr>
  </w:style>
  <w:style w:type="paragraph" w:styleId="Titolo2">
    <w:name w:val="heading 2"/>
    <w:basedOn w:val="Normale"/>
    <w:next w:val="Normale"/>
    <w:link w:val="Titolo2Carattere"/>
    <w:uiPriority w:val="9"/>
    <w:unhideWhenUsed/>
    <w:qFormat/>
    <w:rsid w:val="00774BC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774BC0"/>
    <w:pPr>
      <w:keepNext/>
      <w:keepLines/>
      <w:spacing w:before="200" w:after="0"/>
      <w:outlineLvl w:val="2"/>
    </w:pPr>
    <w:rPr>
      <w:rFonts w:asciiTheme="majorHAnsi" w:eastAsiaTheme="majorEastAsia" w:hAnsiTheme="majorHAnsi" w:cstheme="majorBidi"/>
      <w:b/>
      <w:bCs/>
      <w:color w:val="4F81BD" w:themeColor="accent1"/>
    </w:rPr>
  </w:style>
  <w:style w:type="paragraph" w:styleId="Titolo8">
    <w:name w:val="heading 8"/>
    <w:basedOn w:val="Normale"/>
    <w:next w:val="Normale"/>
    <w:link w:val="Titolo8Carattere"/>
    <w:uiPriority w:val="9"/>
    <w:unhideWhenUsed/>
    <w:qFormat/>
    <w:rsid w:val="00774BC0"/>
    <w:pPr>
      <w:keepNext/>
      <w:keepLines/>
      <w:spacing w:before="200" w:after="0" w:line="240" w:lineRule="auto"/>
      <w:outlineLvl w:val="7"/>
    </w:pPr>
    <w:rPr>
      <w:rFonts w:asciiTheme="majorHAnsi" w:eastAsiaTheme="majorEastAsia" w:hAnsiTheme="majorHAnsi" w:cstheme="majorBidi"/>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unhideWhenUsed/>
    <w:qFormat/>
    <w:rsid w:val="00774BC0"/>
    <w:pPr>
      <w:spacing w:after="0" w:line="240" w:lineRule="auto"/>
    </w:pPr>
    <w:rPr>
      <w:rFonts w:ascii="Tahoma" w:hAnsi="Tahoma" w:cs="Tahoma"/>
      <w:sz w:val="16"/>
      <w:szCs w:val="16"/>
    </w:rPr>
  </w:style>
  <w:style w:type="paragraph" w:styleId="Corpodeltesto">
    <w:name w:val="Body Text"/>
    <w:basedOn w:val="Normale"/>
    <w:link w:val="CorpodeltestoCarattere"/>
    <w:unhideWhenUsed/>
    <w:qFormat/>
    <w:rsid w:val="00774BC0"/>
    <w:pPr>
      <w:spacing w:after="0" w:line="240" w:lineRule="auto"/>
    </w:pPr>
    <w:rPr>
      <w:rFonts w:ascii="Arial" w:eastAsia="Times New Roman" w:hAnsi="Arial" w:cs="Times New Roman"/>
      <w:sz w:val="24"/>
      <w:szCs w:val="24"/>
    </w:rPr>
  </w:style>
  <w:style w:type="paragraph" w:styleId="Testocommento">
    <w:name w:val="annotation text"/>
    <w:basedOn w:val="Normale"/>
    <w:link w:val="TestocommentoCarattere1"/>
    <w:uiPriority w:val="99"/>
    <w:unhideWhenUsed/>
    <w:qFormat/>
    <w:rsid w:val="00774BC0"/>
    <w:pPr>
      <w:spacing w:line="240" w:lineRule="auto"/>
    </w:pPr>
    <w:rPr>
      <w:sz w:val="20"/>
      <w:szCs w:val="20"/>
      <w:lang w:val="en-US"/>
    </w:rPr>
  </w:style>
  <w:style w:type="paragraph" w:styleId="Soggettocommento">
    <w:name w:val="annotation subject"/>
    <w:basedOn w:val="Testocommento"/>
    <w:next w:val="Testocommento"/>
    <w:link w:val="SoggettocommentoCarattere1"/>
    <w:uiPriority w:val="99"/>
    <w:unhideWhenUsed/>
    <w:qFormat/>
    <w:rsid w:val="00774BC0"/>
    <w:rPr>
      <w:b/>
      <w:bCs/>
    </w:rPr>
  </w:style>
  <w:style w:type="paragraph" w:styleId="Pidipagina">
    <w:name w:val="footer"/>
    <w:basedOn w:val="Normale"/>
    <w:link w:val="PidipaginaCarattere"/>
    <w:uiPriority w:val="99"/>
    <w:unhideWhenUsed/>
    <w:qFormat/>
    <w:rsid w:val="00774BC0"/>
    <w:pPr>
      <w:tabs>
        <w:tab w:val="center" w:pos="4819"/>
        <w:tab w:val="right" w:pos="9638"/>
      </w:tabs>
      <w:spacing w:after="0" w:line="240" w:lineRule="auto"/>
    </w:pPr>
  </w:style>
  <w:style w:type="paragraph" w:styleId="Testonotaapidipagina">
    <w:name w:val="footnote text"/>
    <w:basedOn w:val="Normale"/>
    <w:link w:val="TestonotaapidipaginaCarattere"/>
    <w:qFormat/>
    <w:rsid w:val="00774BC0"/>
    <w:pPr>
      <w:spacing w:after="0" w:line="240" w:lineRule="auto"/>
    </w:pPr>
    <w:rPr>
      <w:rFonts w:ascii="Times New Roman" w:eastAsia="Times New Roman" w:hAnsi="Times New Roman" w:cs="Times New Roman"/>
      <w:sz w:val="20"/>
      <w:szCs w:val="20"/>
    </w:rPr>
  </w:style>
  <w:style w:type="paragraph" w:styleId="Intestazione">
    <w:name w:val="header"/>
    <w:basedOn w:val="Normale"/>
    <w:link w:val="IntestazioneCarattere"/>
    <w:unhideWhenUsed/>
    <w:qFormat/>
    <w:rsid w:val="00774BC0"/>
    <w:pPr>
      <w:tabs>
        <w:tab w:val="center" w:pos="4819"/>
        <w:tab w:val="right" w:pos="9638"/>
      </w:tabs>
      <w:spacing w:after="0" w:line="240" w:lineRule="auto"/>
    </w:pPr>
  </w:style>
  <w:style w:type="paragraph" w:styleId="NormaleWeb">
    <w:name w:val="Normal (Web)"/>
    <w:basedOn w:val="Normale"/>
    <w:uiPriority w:val="99"/>
    <w:unhideWhenUsed/>
    <w:qFormat/>
    <w:rsid w:val="00774BC0"/>
    <w:pPr>
      <w:spacing w:before="100" w:beforeAutospacing="1" w:after="100" w:afterAutospacing="1" w:line="240" w:lineRule="auto"/>
    </w:pPr>
    <w:rPr>
      <w:rFonts w:ascii="Times New Roman" w:eastAsia="Times New Roman" w:hAnsi="Times New Roman" w:cs="Times New Roman"/>
      <w:sz w:val="24"/>
      <w:szCs w:val="24"/>
    </w:rPr>
  </w:style>
  <w:style w:type="paragraph" w:styleId="Testonormale">
    <w:name w:val="Plain Text"/>
    <w:basedOn w:val="Normale"/>
    <w:link w:val="TestonormaleCarattere1"/>
    <w:uiPriority w:val="99"/>
    <w:qFormat/>
    <w:rsid w:val="00774BC0"/>
    <w:pPr>
      <w:spacing w:after="0" w:line="240" w:lineRule="auto"/>
    </w:pPr>
    <w:rPr>
      <w:rFonts w:ascii="Consolas" w:hAnsi="Consolas"/>
      <w:sz w:val="20"/>
      <w:szCs w:val="20"/>
    </w:rPr>
  </w:style>
  <w:style w:type="paragraph" w:styleId="Sottotitolo">
    <w:name w:val="Subtitle"/>
    <w:basedOn w:val="Normale"/>
    <w:next w:val="Normale"/>
    <w:link w:val="SottotitoloCarattere"/>
    <w:uiPriority w:val="11"/>
    <w:qFormat/>
    <w:rsid w:val="00774BC0"/>
    <w:pPr>
      <w:spacing w:after="0"/>
      <w:jc w:val="both"/>
    </w:pPr>
    <w:rPr>
      <w:rFonts w:eastAsiaTheme="minorHAnsi"/>
      <w:b/>
      <w:sz w:val="24"/>
      <w:szCs w:val="24"/>
      <w:u w:val="single"/>
      <w:lang w:val="en-GB" w:eastAsia="en-US"/>
    </w:rPr>
  </w:style>
  <w:style w:type="paragraph" w:styleId="Titolo">
    <w:name w:val="Title"/>
    <w:basedOn w:val="Normale"/>
    <w:next w:val="Normale"/>
    <w:link w:val="TitoloCarattere"/>
    <w:uiPriority w:val="10"/>
    <w:qFormat/>
    <w:rsid w:val="00774BC0"/>
    <w:pPr>
      <w:spacing w:after="0"/>
      <w:jc w:val="center"/>
    </w:pPr>
    <w:rPr>
      <w:rFonts w:eastAsiaTheme="minorHAnsi"/>
      <w:b/>
      <w:sz w:val="32"/>
      <w:szCs w:val="32"/>
      <w:lang w:val="en-GB" w:eastAsia="en-US"/>
    </w:rPr>
  </w:style>
  <w:style w:type="paragraph" w:styleId="Sommario1">
    <w:name w:val="toc 1"/>
    <w:basedOn w:val="Normale"/>
    <w:next w:val="Normale"/>
    <w:uiPriority w:val="39"/>
    <w:unhideWhenUsed/>
    <w:qFormat/>
    <w:rsid w:val="00774BC0"/>
    <w:pPr>
      <w:tabs>
        <w:tab w:val="right" w:leader="dot" w:pos="9350"/>
      </w:tabs>
      <w:spacing w:after="100"/>
    </w:pPr>
    <w:rPr>
      <w:rFonts w:eastAsiaTheme="minorHAnsi"/>
      <w:lang w:val="en-US" w:eastAsia="en-US"/>
    </w:rPr>
  </w:style>
  <w:style w:type="paragraph" w:styleId="Sommario2">
    <w:name w:val="toc 2"/>
    <w:basedOn w:val="Normale"/>
    <w:next w:val="Normale"/>
    <w:uiPriority w:val="39"/>
    <w:unhideWhenUsed/>
    <w:qFormat/>
    <w:rsid w:val="00774BC0"/>
    <w:pPr>
      <w:spacing w:after="100"/>
      <w:ind w:left="220"/>
    </w:pPr>
    <w:rPr>
      <w:rFonts w:eastAsiaTheme="minorHAnsi"/>
      <w:lang w:val="en-US" w:eastAsia="en-US"/>
    </w:rPr>
  </w:style>
  <w:style w:type="paragraph" w:styleId="Sommario3">
    <w:name w:val="toc 3"/>
    <w:basedOn w:val="Normale"/>
    <w:next w:val="Normale"/>
    <w:uiPriority w:val="39"/>
    <w:unhideWhenUsed/>
    <w:qFormat/>
    <w:rsid w:val="00774BC0"/>
    <w:pPr>
      <w:spacing w:after="100"/>
      <w:ind w:left="440"/>
    </w:pPr>
    <w:rPr>
      <w:rFonts w:eastAsiaTheme="minorHAnsi"/>
      <w:lang w:val="en-US" w:eastAsia="en-US"/>
    </w:rPr>
  </w:style>
  <w:style w:type="character" w:styleId="Rimandocommento">
    <w:name w:val="annotation reference"/>
    <w:basedOn w:val="Carpredefinitoparagrafo"/>
    <w:uiPriority w:val="99"/>
    <w:unhideWhenUsed/>
    <w:qFormat/>
    <w:rsid w:val="00774BC0"/>
    <w:rPr>
      <w:sz w:val="16"/>
      <w:szCs w:val="16"/>
    </w:rPr>
  </w:style>
  <w:style w:type="character" w:styleId="Enfasicorsivo">
    <w:name w:val="Emphasis"/>
    <w:basedOn w:val="Carpredefinitoparagrafo"/>
    <w:uiPriority w:val="20"/>
    <w:qFormat/>
    <w:rsid w:val="00774BC0"/>
    <w:rPr>
      <w:b/>
      <w:bCs/>
    </w:rPr>
  </w:style>
  <w:style w:type="character" w:styleId="Collegamentovisitato">
    <w:name w:val="FollowedHyperlink"/>
    <w:basedOn w:val="Carpredefinitoparagrafo"/>
    <w:uiPriority w:val="99"/>
    <w:unhideWhenUsed/>
    <w:qFormat/>
    <w:rsid w:val="00774BC0"/>
    <w:rPr>
      <w:color w:val="800080" w:themeColor="followedHyperlink"/>
      <w:u w:val="single"/>
    </w:rPr>
  </w:style>
  <w:style w:type="character" w:styleId="Rimandonotaapidipagina">
    <w:name w:val="footnote reference"/>
    <w:basedOn w:val="Carpredefinitoparagrafo"/>
    <w:qFormat/>
    <w:rsid w:val="00774BC0"/>
    <w:rPr>
      <w:vertAlign w:val="superscript"/>
    </w:rPr>
  </w:style>
  <w:style w:type="character" w:styleId="Collegamentoipertestuale">
    <w:name w:val="Hyperlink"/>
    <w:basedOn w:val="Carpredefinitoparagrafo"/>
    <w:uiPriority w:val="99"/>
    <w:unhideWhenUsed/>
    <w:qFormat/>
    <w:rsid w:val="00774BC0"/>
    <w:rPr>
      <w:color w:val="0000FF"/>
      <w:u w:val="single"/>
    </w:rPr>
  </w:style>
  <w:style w:type="character" w:styleId="Enfasigrassetto">
    <w:name w:val="Strong"/>
    <w:basedOn w:val="Carpredefinitoparagrafo"/>
    <w:uiPriority w:val="22"/>
    <w:qFormat/>
    <w:rsid w:val="00774BC0"/>
    <w:rPr>
      <w:b/>
      <w:bCs/>
    </w:rPr>
  </w:style>
  <w:style w:type="character" w:customStyle="1" w:styleId="IntestazioneCarattere">
    <w:name w:val="Intestazione Carattere"/>
    <w:basedOn w:val="Carpredefinitoparagrafo"/>
    <w:link w:val="Intestazione"/>
    <w:qFormat/>
    <w:rsid w:val="00774BC0"/>
  </w:style>
  <w:style w:type="character" w:customStyle="1" w:styleId="PidipaginaCarattere">
    <w:name w:val="Piè di pagina Carattere"/>
    <w:basedOn w:val="Carpredefinitoparagrafo"/>
    <w:link w:val="Pidipagina"/>
    <w:uiPriority w:val="99"/>
    <w:qFormat/>
    <w:rsid w:val="00774BC0"/>
  </w:style>
  <w:style w:type="character" w:customStyle="1" w:styleId="TestofumettoCarattere">
    <w:name w:val="Testo fumetto Carattere"/>
    <w:basedOn w:val="Carpredefinitoparagrafo"/>
    <w:link w:val="Testofumetto"/>
    <w:uiPriority w:val="99"/>
    <w:semiHidden/>
    <w:qFormat/>
    <w:rsid w:val="00774BC0"/>
    <w:rPr>
      <w:rFonts w:ascii="Tahoma" w:hAnsi="Tahoma" w:cs="Tahoma"/>
      <w:sz w:val="16"/>
      <w:szCs w:val="16"/>
    </w:rPr>
  </w:style>
  <w:style w:type="character" w:customStyle="1" w:styleId="TestonotaapidipaginaCarattere">
    <w:name w:val="Testo nota a piè di pagina Carattere"/>
    <w:basedOn w:val="Carpredefinitoparagrafo"/>
    <w:link w:val="Testonotaapidipagina"/>
    <w:uiPriority w:val="99"/>
    <w:semiHidden/>
    <w:qFormat/>
    <w:rsid w:val="00774BC0"/>
    <w:rPr>
      <w:rFonts w:ascii="Times New Roman" w:eastAsia="Times New Roman" w:hAnsi="Times New Roman" w:cs="Times New Roman"/>
      <w:sz w:val="20"/>
      <w:szCs w:val="20"/>
    </w:rPr>
  </w:style>
  <w:style w:type="paragraph" w:customStyle="1" w:styleId="Paragrafoelenco1">
    <w:name w:val="Paragrafo elenco1"/>
    <w:basedOn w:val="Normale"/>
    <w:uiPriority w:val="34"/>
    <w:qFormat/>
    <w:rsid w:val="00774BC0"/>
    <w:pPr>
      <w:ind w:left="720"/>
      <w:contextualSpacing/>
    </w:pPr>
  </w:style>
  <w:style w:type="paragraph" w:customStyle="1" w:styleId="Corpo">
    <w:name w:val="Corpo"/>
    <w:qFormat/>
    <w:rsid w:val="00774BC0"/>
    <w:pPr>
      <w:spacing w:after="0" w:line="240" w:lineRule="auto"/>
    </w:pPr>
    <w:rPr>
      <w:rFonts w:ascii="Helvetica" w:eastAsia="Arial Unicode MS" w:hAnsi="Helvetica" w:cs="Arial Unicode MS"/>
      <w:color w:val="000000"/>
      <w:sz w:val="22"/>
      <w:szCs w:val="22"/>
    </w:rPr>
  </w:style>
  <w:style w:type="character" w:customStyle="1" w:styleId="Titolo3Carattere">
    <w:name w:val="Titolo 3 Carattere"/>
    <w:basedOn w:val="Carpredefinitoparagrafo"/>
    <w:link w:val="Titolo3"/>
    <w:uiPriority w:val="9"/>
    <w:qFormat/>
    <w:rsid w:val="00774BC0"/>
    <w:rPr>
      <w:rFonts w:asciiTheme="majorHAnsi" w:eastAsiaTheme="majorEastAsia" w:hAnsiTheme="majorHAnsi" w:cstheme="majorBidi"/>
      <w:b/>
      <w:bCs/>
      <w:color w:val="4F81BD" w:themeColor="accent1"/>
    </w:rPr>
  </w:style>
  <w:style w:type="character" w:customStyle="1" w:styleId="Titolo2Carattere">
    <w:name w:val="Titolo 2 Carattere"/>
    <w:basedOn w:val="Carpredefinitoparagrafo"/>
    <w:link w:val="Titolo2"/>
    <w:uiPriority w:val="9"/>
    <w:qFormat/>
    <w:rsid w:val="00774BC0"/>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Carpredefinitoparagrafo"/>
    <w:qFormat/>
    <w:rsid w:val="00774BC0"/>
  </w:style>
  <w:style w:type="paragraph" w:customStyle="1" w:styleId="Paragrafoelenco2">
    <w:name w:val="Paragrafo elenco2"/>
    <w:basedOn w:val="Normale"/>
    <w:uiPriority w:val="34"/>
    <w:qFormat/>
    <w:rsid w:val="00774BC0"/>
    <w:pPr>
      <w:ind w:left="720"/>
      <w:contextualSpacing/>
    </w:pPr>
  </w:style>
  <w:style w:type="paragraph" w:customStyle="1" w:styleId="Paragrafoelenco3">
    <w:name w:val="Paragrafo elenco3"/>
    <w:basedOn w:val="Normale"/>
    <w:uiPriority w:val="34"/>
    <w:qFormat/>
    <w:rsid w:val="00774BC0"/>
    <w:pPr>
      <w:spacing w:after="0" w:line="240" w:lineRule="auto"/>
      <w:ind w:left="720"/>
      <w:contextualSpacing/>
    </w:pPr>
    <w:rPr>
      <w:rFonts w:eastAsiaTheme="minorHAnsi"/>
      <w:sz w:val="24"/>
      <w:szCs w:val="24"/>
      <w:lang w:eastAsia="en-US"/>
    </w:rPr>
  </w:style>
  <w:style w:type="character" w:customStyle="1" w:styleId="TestonormaleCarattere">
    <w:name w:val="Testo normale Carattere"/>
    <w:uiPriority w:val="99"/>
    <w:qFormat/>
    <w:rsid w:val="00774BC0"/>
    <w:rPr>
      <w:rFonts w:ascii="Consolas" w:hAnsi="Consolas"/>
    </w:rPr>
  </w:style>
  <w:style w:type="character" w:customStyle="1" w:styleId="TestonormaleCarattere1">
    <w:name w:val="Testo normale Carattere1"/>
    <w:basedOn w:val="Carpredefinitoparagrafo"/>
    <w:link w:val="Testonormale"/>
    <w:uiPriority w:val="99"/>
    <w:semiHidden/>
    <w:qFormat/>
    <w:rsid w:val="00774BC0"/>
    <w:rPr>
      <w:rFonts w:ascii="Consolas" w:hAnsi="Consolas" w:cs="Consolas"/>
      <w:sz w:val="21"/>
      <w:szCs w:val="21"/>
    </w:rPr>
  </w:style>
  <w:style w:type="character" w:customStyle="1" w:styleId="Titolo1Carattere">
    <w:name w:val="Titolo 1 Carattere"/>
    <w:basedOn w:val="Carpredefinitoparagrafo"/>
    <w:link w:val="Titolo1"/>
    <w:uiPriority w:val="9"/>
    <w:qFormat/>
    <w:rsid w:val="00774BC0"/>
    <w:rPr>
      <w:rFonts w:eastAsiaTheme="minorHAnsi"/>
      <w:b/>
      <w:sz w:val="28"/>
      <w:szCs w:val="28"/>
      <w:lang w:val="en-GB" w:eastAsia="en-US"/>
    </w:rPr>
  </w:style>
  <w:style w:type="paragraph" w:customStyle="1" w:styleId="Paragrafoelenco4">
    <w:name w:val="Paragrafo elenco4"/>
    <w:basedOn w:val="Normale"/>
    <w:link w:val="ParagrafoelencoCarattere"/>
    <w:uiPriority w:val="34"/>
    <w:qFormat/>
    <w:rsid w:val="00774BC0"/>
    <w:pPr>
      <w:ind w:left="720"/>
      <w:contextualSpacing/>
    </w:pPr>
    <w:rPr>
      <w:rFonts w:eastAsiaTheme="minorHAnsi"/>
      <w:lang w:val="en-US" w:eastAsia="en-US"/>
    </w:rPr>
  </w:style>
  <w:style w:type="character" w:customStyle="1" w:styleId="ParagrafoelencoCarattere">
    <w:name w:val="Paragrafo elenco Carattere"/>
    <w:link w:val="Paragrafoelenco4"/>
    <w:uiPriority w:val="34"/>
    <w:qFormat/>
    <w:locked/>
    <w:rsid w:val="00774BC0"/>
    <w:rPr>
      <w:rFonts w:eastAsiaTheme="minorHAnsi"/>
      <w:sz w:val="22"/>
      <w:szCs w:val="22"/>
      <w:lang w:val="en-US" w:eastAsia="en-US"/>
    </w:rPr>
  </w:style>
  <w:style w:type="character" w:customStyle="1" w:styleId="TestocommentoCarattere">
    <w:name w:val="Testo commento Carattere"/>
    <w:basedOn w:val="Carpredefinitoparagrafo"/>
    <w:uiPriority w:val="99"/>
    <w:semiHidden/>
    <w:qFormat/>
    <w:rsid w:val="00774BC0"/>
    <w:rPr>
      <w:lang w:val="en-US"/>
    </w:rPr>
  </w:style>
  <w:style w:type="character" w:customStyle="1" w:styleId="TestocommentoCarattere1">
    <w:name w:val="Testo commento Carattere1"/>
    <w:basedOn w:val="Carpredefinitoparagrafo"/>
    <w:link w:val="Testocommento"/>
    <w:uiPriority w:val="99"/>
    <w:semiHidden/>
    <w:qFormat/>
    <w:rsid w:val="00774BC0"/>
  </w:style>
  <w:style w:type="character" w:customStyle="1" w:styleId="SoggettocommentoCarattere">
    <w:name w:val="Soggetto commento Carattere"/>
    <w:basedOn w:val="TestocommentoCarattere"/>
    <w:uiPriority w:val="99"/>
    <w:semiHidden/>
    <w:qFormat/>
    <w:rsid w:val="00774BC0"/>
    <w:rPr>
      <w:b/>
      <w:bCs/>
      <w:lang w:val="en-US"/>
    </w:rPr>
  </w:style>
  <w:style w:type="character" w:customStyle="1" w:styleId="SoggettocommentoCarattere1">
    <w:name w:val="Soggetto commento Carattere1"/>
    <w:basedOn w:val="TestocommentoCarattere1"/>
    <w:link w:val="Soggettocommento"/>
    <w:uiPriority w:val="99"/>
    <w:semiHidden/>
    <w:qFormat/>
    <w:rsid w:val="00774BC0"/>
    <w:rPr>
      <w:b/>
      <w:bCs/>
    </w:rPr>
  </w:style>
  <w:style w:type="paragraph" w:customStyle="1" w:styleId="Default">
    <w:name w:val="Default"/>
    <w:qFormat/>
    <w:rsid w:val="00774BC0"/>
    <w:pPr>
      <w:autoSpaceDE w:val="0"/>
      <w:autoSpaceDN w:val="0"/>
      <w:adjustRightInd w:val="0"/>
      <w:spacing w:after="0" w:line="240" w:lineRule="auto"/>
    </w:pPr>
    <w:rPr>
      <w:rFonts w:ascii="Calibri" w:eastAsiaTheme="minorHAnsi" w:hAnsi="Calibri" w:cs="Calibri"/>
      <w:color w:val="000000"/>
      <w:sz w:val="24"/>
      <w:szCs w:val="24"/>
      <w:lang w:val="es-ES" w:eastAsia="en-US"/>
    </w:rPr>
  </w:style>
  <w:style w:type="paragraph" w:customStyle="1" w:styleId="Revisione1">
    <w:name w:val="Revisione1"/>
    <w:hidden/>
    <w:uiPriority w:val="99"/>
    <w:semiHidden/>
    <w:qFormat/>
    <w:rsid w:val="00774BC0"/>
    <w:pPr>
      <w:spacing w:after="0" w:line="240" w:lineRule="auto"/>
    </w:pPr>
    <w:rPr>
      <w:rFonts w:eastAsiaTheme="minorHAnsi"/>
      <w:sz w:val="22"/>
      <w:szCs w:val="22"/>
      <w:lang w:val="en-US" w:eastAsia="en-US"/>
    </w:rPr>
  </w:style>
  <w:style w:type="character" w:customStyle="1" w:styleId="TitoloCarattere">
    <w:name w:val="Titolo Carattere"/>
    <w:basedOn w:val="Carpredefinitoparagrafo"/>
    <w:link w:val="Titolo"/>
    <w:uiPriority w:val="10"/>
    <w:qFormat/>
    <w:rsid w:val="00774BC0"/>
    <w:rPr>
      <w:rFonts w:eastAsiaTheme="minorHAnsi"/>
      <w:b/>
      <w:sz w:val="32"/>
      <w:szCs w:val="32"/>
      <w:lang w:val="en-GB" w:eastAsia="en-US"/>
    </w:rPr>
  </w:style>
  <w:style w:type="character" w:customStyle="1" w:styleId="SottotitoloCarattere">
    <w:name w:val="Sottotitolo Carattere"/>
    <w:basedOn w:val="Carpredefinitoparagrafo"/>
    <w:link w:val="Sottotitolo"/>
    <w:uiPriority w:val="11"/>
    <w:qFormat/>
    <w:rsid w:val="00774BC0"/>
    <w:rPr>
      <w:rFonts w:eastAsiaTheme="minorHAnsi"/>
      <w:b/>
      <w:sz w:val="24"/>
      <w:szCs w:val="24"/>
      <w:u w:val="single"/>
      <w:lang w:val="en-GB" w:eastAsia="en-US"/>
    </w:rPr>
  </w:style>
  <w:style w:type="character" w:customStyle="1" w:styleId="Titolo8Carattere">
    <w:name w:val="Titolo 8 Carattere"/>
    <w:basedOn w:val="Carpredefinitoparagrafo"/>
    <w:link w:val="Titolo8"/>
    <w:uiPriority w:val="9"/>
    <w:semiHidden/>
    <w:qFormat/>
    <w:rsid w:val="00774BC0"/>
    <w:rPr>
      <w:rFonts w:asciiTheme="majorHAnsi" w:eastAsiaTheme="majorEastAsia" w:hAnsiTheme="majorHAnsi" w:cstheme="majorBidi"/>
      <w:color w:val="404040" w:themeColor="text1" w:themeTint="BF"/>
    </w:rPr>
  </w:style>
  <w:style w:type="character" w:customStyle="1" w:styleId="gig-counter-text">
    <w:name w:val="gig-counter-text"/>
    <w:basedOn w:val="Carpredefinitoparagrafo"/>
    <w:qFormat/>
    <w:rsid w:val="00774BC0"/>
    <w:rPr>
      <w:b/>
      <w:bCs/>
    </w:rPr>
  </w:style>
  <w:style w:type="character" w:customStyle="1" w:styleId="share-label7">
    <w:name w:val="share-label7"/>
    <w:basedOn w:val="Carpredefinitoparagrafo"/>
    <w:qFormat/>
    <w:rsid w:val="00774BC0"/>
  </w:style>
  <w:style w:type="character" w:customStyle="1" w:styleId="gs-share-count-text">
    <w:name w:val="gs-share-count-text"/>
    <w:basedOn w:val="Carpredefinitoparagrafo"/>
    <w:qFormat/>
    <w:rsid w:val="00774BC0"/>
  </w:style>
  <w:style w:type="paragraph" w:customStyle="1" w:styleId="Paragrafoelenco5">
    <w:name w:val="Paragrafo elenco5"/>
    <w:basedOn w:val="Normale"/>
    <w:uiPriority w:val="34"/>
    <w:qFormat/>
    <w:rsid w:val="00774BC0"/>
    <w:pPr>
      <w:spacing w:after="0" w:line="240" w:lineRule="auto"/>
      <w:ind w:left="720"/>
      <w:contextualSpacing/>
    </w:pPr>
    <w:rPr>
      <w:rFonts w:ascii="Arial" w:eastAsia="Times New Roman" w:hAnsi="Arial" w:cs="Times New Roman"/>
      <w:sz w:val="28"/>
      <w:szCs w:val="24"/>
    </w:rPr>
  </w:style>
  <w:style w:type="character" w:customStyle="1" w:styleId="mw-headline">
    <w:name w:val="mw-headline"/>
    <w:basedOn w:val="Carpredefinitoparagrafo"/>
    <w:qFormat/>
    <w:rsid w:val="00774BC0"/>
  </w:style>
  <w:style w:type="character" w:customStyle="1" w:styleId="mw-editsection1">
    <w:name w:val="mw-editsection1"/>
    <w:basedOn w:val="Carpredefinitoparagrafo"/>
    <w:qFormat/>
    <w:rsid w:val="00774BC0"/>
  </w:style>
  <w:style w:type="character" w:customStyle="1" w:styleId="mw-editsection-bracket">
    <w:name w:val="mw-editsection-bracket"/>
    <w:basedOn w:val="Carpredefinitoparagrafo"/>
    <w:qFormat/>
    <w:rsid w:val="00774BC0"/>
  </w:style>
  <w:style w:type="character" w:customStyle="1" w:styleId="mw-editsection-divider2">
    <w:name w:val="mw-editsection-divider2"/>
    <w:basedOn w:val="Carpredefinitoparagrafo"/>
    <w:qFormat/>
    <w:rsid w:val="00774BC0"/>
    <w:rPr>
      <w:color w:val="555555"/>
    </w:rPr>
  </w:style>
  <w:style w:type="character" w:customStyle="1" w:styleId="Riferimentodelicato1">
    <w:name w:val="Riferimento delicato1"/>
    <w:basedOn w:val="Carpredefinitoparagrafo"/>
    <w:uiPriority w:val="31"/>
    <w:qFormat/>
    <w:rsid w:val="00774BC0"/>
    <w:rPr>
      <w:rFonts w:cs="Times New Roman"/>
      <w:smallCaps/>
      <w:color w:val="C0504D" w:themeColor="accent2"/>
      <w:u w:val="single"/>
    </w:rPr>
  </w:style>
  <w:style w:type="character" w:customStyle="1" w:styleId="CorpodeltestoCarattere">
    <w:name w:val="Corpo del testo Carattere"/>
    <w:basedOn w:val="Carpredefinitoparagrafo"/>
    <w:link w:val="Corpodeltesto"/>
    <w:semiHidden/>
    <w:qFormat/>
    <w:rsid w:val="00774BC0"/>
    <w:rPr>
      <w:rFonts w:ascii="Arial" w:eastAsia="Times New Roman" w:hAnsi="Arial" w:cs="Times New Roman"/>
      <w:sz w:val="24"/>
      <w:szCs w:val="24"/>
    </w:rPr>
  </w:style>
  <w:style w:type="paragraph" w:styleId="Paragrafoelenco">
    <w:name w:val="List Paragraph"/>
    <w:basedOn w:val="Normale"/>
    <w:uiPriority w:val="34"/>
    <w:unhideWhenUsed/>
    <w:qFormat/>
    <w:rsid w:val="00774BC0"/>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tudidiplomatici@libero.it"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studidiplomatici.i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tudidiplomatici.i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studidiplomatici@libero.it"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94264A-3083-4064-BD08-E4F5F6299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8247</Words>
  <Characters>47011</Characters>
  <Application>Microsoft Office Word</Application>
  <DocSecurity>0</DocSecurity>
  <Lines>391</Lines>
  <Paragraphs>110</Paragraphs>
  <ScaleCrop>false</ScaleCrop>
  <Company/>
  <LinksUpToDate>false</LinksUpToDate>
  <CharactersWithSpaces>55148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4</cp:revision>
  <cp:lastPrinted>2016-12-21T21:35:00Z</cp:lastPrinted>
  <dcterms:created xsi:type="dcterms:W3CDTF">2018-06-07T08:21:00Z</dcterms:created>
  <dcterms:modified xsi:type="dcterms:W3CDTF">2018-06-07T08:38:00Z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2057-10.2.0.6020</vt:lpwstr>
  </property>
</Properties>
</file>