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6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4266D3" w:rsidRPr="00961EE2" w:rsidTr="004266D3">
        <w:tc>
          <w:tcPr>
            <w:tcW w:w="9709" w:type="dxa"/>
          </w:tcPr>
          <w:p w:rsidR="004266D3" w:rsidRDefault="004266D3" w:rsidP="0042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p w:rsidR="004266D3" w:rsidRDefault="004266D3" w:rsidP="0042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it-IT"/>
              </w:rPr>
              <w:drawing>
                <wp:inline distT="0" distB="0" distL="0" distR="0" wp14:anchorId="6E4DFF38" wp14:editId="4144F830">
                  <wp:extent cx="723900" cy="679450"/>
                  <wp:effectExtent l="0" t="0" r="0" b="635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66D3" w:rsidRPr="00961EE2" w:rsidRDefault="004266D3" w:rsidP="0042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p w:rsidR="004266D3" w:rsidRPr="00961EE2" w:rsidRDefault="004266D3" w:rsidP="004266D3">
            <w:pPr>
              <w:keepNext/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i/>
                <w:sz w:val="28"/>
                <w:szCs w:val="28"/>
                <w:lang w:eastAsia="it-IT"/>
              </w:rPr>
            </w:pPr>
            <w:r w:rsidRPr="00961EE2">
              <w:rPr>
                <w:rFonts w:ascii="Bookman Old Style" w:eastAsia="Times New Roman" w:hAnsi="Bookman Old Style" w:cs="Times New Roman"/>
                <w:i/>
                <w:sz w:val="28"/>
                <w:szCs w:val="28"/>
                <w:lang w:eastAsia="it-IT"/>
              </w:rPr>
              <w:t>Ministero degli Affari Esteri e della Cooperazione Internazionale</w:t>
            </w:r>
          </w:p>
          <w:p w:rsidR="004266D3" w:rsidRPr="00961EE2" w:rsidRDefault="004266D3" w:rsidP="0042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961EE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 xml:space="preserve">DIREZIONE GENERALE PER GLI AFFARI POLITICI E DI SICUREZZA </w:t>
            </w:r>
          </w:p>
        </w:tc>
      </w:tr>
    </w:tbl>
    <w:p w:rsidR="006145D8" w:rsidRPr="004266D3" w:rsidRDefault="006145D8">
      <w:pPr>
        <w:rPr>
          <w:rFonts w:ascii="Times New Roman" w:hAnsi="Times New Roman" w:cs="Times New Roman"/>
          <w:sz w:val="24"/>
          <w:szCs w:val="24"/>
        </w:rPr>
      </w:pPr>
    </w:p>
    <w:p w:rsidR="00D87176" w:rsidRPr="004266D3" w:rsidRDefault="00D35C65">
      <w:pPr>
        <w:rPr>
          <w:rFonts w:ascii="Times New Roman" w:hAnsi="Times New Roman" w:cs="Times New Roman"/>
          <w:sz w:val="24"/>
          <w:szCs w:val="24"/>
        </w:rPr>
      </w:pPr>
      <w:r w:rsidRPr="004266D3">
        <w:rPr>
          <w:rFonts w:ascii="Times New Roman" w:hAnsi="Times New Roman" w:cs="Times New Roman"/>
          <w:sz w:val="24"/>
          <w:szCs w:val="24"/>
        </w:rPr>
        <w:tab/>
      </w:r>
      <w:r w:rsidRPr="004266D3">
        <w:rPr>
          <w:rFonts w:ascii="Times New Roman" w:hAnsi="Times New Roman" w:cs="Times New Roman"/>
          <w:sz w:val="24"/>
          <w:szCs w:val="24"/>
        </w:rPr>
        <w:tab/>
      </w:r>
      <w:r w:rsidRPr="004266D3">
        <w:rPr>
          <w:rFonts w:ascii="Times New Roman" w:hAnsi="Times New Roman" w:cs="Times New Roman"/>
          <w:sz w:val="24"/>
          <w:szCs w:val="24"/>
        </w:rPr>
        <w:tab/>
      </w:r>
      <w:r w:rsidRPr="004266D3">
        <w:rPr>
          <w:rFonts w:ascii="Times New Roman" w:hAnsi="Times New Roman" w:cs="Times New Roman"/>
          <w:sz w:val="24"/>
          <w:szCs w:val="24"/>
        </w:rPr>
        <w:tab/>
      </w:r>
      <w:r w:rsidRPr="004266D3">
        <w:rPr>
          <w:rFonts w:ascii="Times New Roman" w:hAnsi="Times New Roman" w:cs="Times New Roman"/>
          <w:sz w:val="24"/>
          <w:szCs w:val="24"/>
        </w:rPr>
        <w:tab/>
      </w:r>
      <w:r w:rsidRPr="004266D3">
        <w:rPr>
          <w:rFonts w:ascii="Times New Roman" w:hAnsi="Times New Roman" w:cs="Times New Roman"/>
          <w:sz w:val="24"/>
          <w:szCs w:val="24"/>
        </w:rPr>
        <w:tab/>
      </w:r>
      <w:r w:rsidRPr="004266D3">
        <w:rPr>
          <w:rFonts w:ascii="Times New Roman" w:hAnsi="Times New Roman" w:cs="Times New Roman"/>
          <w:sz w:val="24"/>
          <w:szCs w:val="24"/>
        </w:rPr>
        <w:tab/>
      </w:r>
      <w:r w:rsidRPr="004266D3">
        <w:rPr>
          <w:rFonts w:ascii="Times New Roman" w:hAnsi="Times New Roman" w:cs="Times New Roman"/>
          <w:sz w:val="24"/>
          <w:szCs w:val="24"/>
        </w:rPr>
        <w:tab/>
      </w:r>
      <w:r w:rsidRPr="004266D3">
        <w:rPr>
          <w:rFonts w:ascii="Times New Roman" w:hAnsi="Times New Roman" w:cs="Times New Roman"/>
          <w:sz w:val="24"/>
          <w:szCs w:val="24"/>
        </w:rPr>
        <w:tab/>
      </w:r>
      <w:r w:rsidRPr="004266D3">
        <w:rPr>
          <w:rFonts w:ascii="Times New Roman" w:hAnsi="Times New Roman" w:cs="Times New Roman"/>
          <w:sz w:val="24"/>
          <w:szCs w:val="24"/>
        </w:rPr>
        <w:tab/>
      </w:r>
      <w:r w:rsidR="00EB069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145D8" w:rsidRPr="004266D3">
        <w:rPr>
          <w:rFonts w:ascii="Times New Roman" w:hAnsi="Times New Roman" w:cs="Times New Roman"/>
          <w:sz w:val="24"/>
          <w:szCs w:val="24"/>
        </w:rPr>
        <w:t>D.M. n. 2</w:t>
      </w:r>
      <w:r w:rsidR="008C2AF9">
        <w:rPr>
          <w:rFonts w:ascii="Times New Roman" w:hAnsi="Times New Roman" w:cs="Times New Roman"/>
          <w:sz w:val="24"/>
          <w:szCs w:val="24"/>
        </w:rPr>
        <w:t>10</w:t>
      </w:r>
      <w:r w:rsidR="009A5822">
        <w:rPr>
          <w:rFonts w:ascii="Times New Roman" w:hAnsi="Times New Roman" w:cs="Times New Roman"/>
          <w:sz w:val="24"/>
          <w:szCs w:val="24"/>
        </w:rPr>
        <w:t>0/406</w:t>
      </w:r>
      <w:bookmarkStart w:id="0" w:name="_GoBack"/>
      <w:bookmarkEnd w:id="0"/>
    </w:p>
    <w:p w:rsidR="008C2AF9" w:rsidRDefault="008C2AF9" w:rsidP="008C2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484">
        <w:rPr>
          <w:rFonts w:ascii="Times New Roman" w:hAnsi="Times New Roman" w:cs="Times New Roman"/>
          <w:b/>
          <w:sz w:val="24"/>
          <w:szCs w:val="24"/>
        </w:rPr>
        <w:t>IL DIRETTORE GENERALE</w:t>
      </w:r>
    </w:p>
    <w:p w:rsidR="00473249" w:rsidRDefault="00473249" w:rsidP="00B8604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6045" w:rsidRDefault="00B86045" w:rsidP="00B860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VISTO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il R.D. del 18 novembre 1923, n. 2440 ed il D.P.R. 367 del 20.4.1994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concernenti la Contabilità dello Stato e le procedure di spesa e contabili;</w:t>
      </w:r>
    </w:p>
    <w:p w:rsidR="00B86045" w:rsidRDefault="00B86045" w:rsidP="00B860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VISTO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il R.D. del 23 maggio 1924, n. 827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B86045" w:rsidRDefault="00B86045" w:rsidP="00B860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VISTO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il D.P.R. del 5 gennaio 1967, n. 18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B86045" w:rsidRDefault="00B86045" w:rsidP="00B860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VISTO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l’art.16 comma 1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lett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d) nonché l’art.17 comma 1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lett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b) del D.L. n. 165/2001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recante norme in materia di razionalizzazione delle Amministrazioni Pubbliche;</w:t>
      </w:r>
    </w:p>
    <w:p w:rsidR="00B86045" w:rsidRDefault="00B86045" w:rsidP="00B860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 xml:space="preserve">VISTA 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la Legge n. 196 del 31.12.2009 (“Legge di Contabilità e Finanza Pubblica”) 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it-IT"/>
        </w:rPr>
        <w:t>s.m.i.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it-IT"/>
        </w:rPr>
        <w:t>;</w:t>
      </w:r>
    </w:p>
    <w:p w:rsidR="00E91907" w:rsidRDefault="00B86045" w:rsidP="00E91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DPR 19 maggio 2010, n. 95, recante riorganizzazione del Ministero degli Affari Esteri e Cooperazione Internazionale, come modificato dal DPR 29 dicembre 2016, n. 260, recante attuazione dell’articolo 20 della legge 11 agosto 2014, n.125, nonché altre modifiche all’organizzazione e ai posti di funzione di livello dirigenziale del MAECI;</w:t>
      </w:r>
    </w:p>
    <w:p w:rsidR="00E91907" w:rsidRDefault="00B86045" w:rsidP="00B86045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5F7BE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VISTO</w:t>
      </w:r>
      <w:r w:rsidRPr="005F7B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decreto del MAECI 3 febbraio 2017, n. 233, Reg.ne-</w:t>
      </w:r>
      <w:proofErr w:type="spellStart"/>
      <w:r w:rsidRPr="005F7BEB">
        <w:rPr>
          <w:rFonts w:ascii="Times New Roman" w:eastAsia="Times New Roman" w:hAnsi="Times New Roman" w:cs="Times New Roman"/>
          <w:sz w:val="24"/>
          <w:szCs w:val="24"/>
          <w:lang w:eastAsia="it-IT"/>
        </w:rPr>
        <w:t>Prev</w:t>
      </w:r>
      <w:proofErr w:type="spellEnd"/>
      <w:r w:rsidRPr="005F7BEB">
        <w:rPr>
          <w:rFonts w:ascii="Times New Roman" w:eastAsia="Times New Roman" w:hAnsi="Times New Roman" w:cs="Times New Roman"/>
          <w:sz w:val="24"/>
          <w:szCs w:val="24"/>
          <w:lang w:eastAsia="it-IT"/>
        </w:rPr>
        <w:t>. n. 312 del 7 febbraio 2017, che disciplina le articolazioni interne delle strutture di livello dirigenziale generale e in particolare l’articolo 20, in base al quale i titolari delle strutture di primo livello possono istituire sezioni, nell’ambito delle unità e degli uffici o poste alle proprie dirette dipendenze, e definirne i compiti</w:t>
      </w:r>
      <w:r w:rsidRPr="002A0A75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;</w:t>
      </w:r>
    </w:p>
    <w:p w:rsidR="00E91907" w:rsidRDefault="00B86045" w:rsidP="00B86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VISTO</w:t>
      </w:r>
      <w:r w:rsidR="00AD249E">
        <w:rPr>
          <w:rFonts w:ascii="Times New Roman" w:hAnsi="Times New Roman" w:cs="Times New Roman"/>
          <w:sz w:val="24"/>
          <w:szCs w:val="24"/>
        </w:rPr>
        <w:t xml:space="preserve"> il D.l</w:t>
      </w:r>
      <w:r>
        <w:rPr>
          <w:rFonts w:ascii="Times New Roman" w:hAnsi="Times New Roman" w:cs="Times New Roman"/>
          <w:sz w:val="24"/>
          <w:szCs w:val="24"/>
        </w:rPr>
        <w:t xml:space="preserve">gs. del 18 aprile 2016 n. 50, Codice dei contratti pubblici relativi a lavori, servizi e forniture in attuazione delle direttive 2014/23/UE, 2014/24/UE e 2014/25/UE e successive disposizioni integrative e correttive di cui al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34377B">
        <w:rPr>
          <w:rFonts w:ascii="Times New Roman" w:hAnsi="Times New Roman" w:cs="Times New Roman"/>
          <w:sz w:val="24"/>
          <w:szCs w:val="24"/>
        </w:rPr>
        <w:t>.</w:t>
      </w:r>
      <w:r w:rsidR="00AD249E">
        <w:rPr>
          <w:rFonts w:ascii="Times New Roman" w:hAnsi="Times New Roman" w:cs="Times New Roman"/>
          <w:sz w:val="24"/>
          <w:szCs w:val="24"/>
        </w:rPr>
        <w:t>l</w:t>
      </w:r>
      <w:r w:rsidR="00A25A19">
        <w:rPr>
          <w:rFonts w:ascii="Times New Roman" w:hAnsi="Times New Roman" w:cs="Times New Roman"/>
          <w:sz w:val="24"/>
          <w:szCs w:val="24"/>
        </w:rPr>
        <w:t>gs</w:t>
      </w:r>
      <w:proofErr w:type="spellEnd"/>
      <w:r w:rsidR="00A25A19">
        <w:rPr>
          <w:rFonts w:ascii="Times New Roman" w:hAnsi="Times New Roman" w:cs="Times New Roman"/>
          <w:sz w:val="24"/>
          <w:szCs w:val="24"/>
        </w:rPr>
        <w:t xml:space="preserve"> n. 56 del 19/04/2017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91907" w:rsidRPr="00E91907" w:rsidRDefault="00E91907" w:rsidP="00E919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907">
        <w:rPr>
          <w:rFonts w:ascii="Times New Roman" w:hAnsi="Times New Roman" w:cs="Times New Roman"/>
          <w:b/>
          <w:sz w:val="24"/>
          <w:szCs w:val="24"/>
        </w:rPr>
        <w:t>VISTA</w:t>
      </w:r>
      <w:r w:rsidRPr="00E91907">
        <w:rPr>
          <w:rFonts w:ascii="Times New Roman" w:hAnsi="Times New Roman" w:cs="Times New Roman"/>
          <w:sz w:val="24"/>
          <w:szCs w:val="24"/>
        </w:rPr>
        <w:t xml:space="preserve"> la Legge del 27 dicembre 2017, n. 205, di approvazione del “Bilancio di previsione dello Stato per l’anno finanziario 2018 e per il bilancio pluriennale 2018-2020”;</w:t>
      </w:r>
    </w:p>
    <w:p w:rsidR="00917E08" w:rsidRDefault="00E91907" w:rsidP="00B86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907">
        <w:rPr>
          <w:rFonts w:ascii="Times New Roman" w:hAnsi="Times New Roman" w:cs="Times New Roman"/>
          <w:b/>
          <w:sz w:val="24"/>
          <w:szCs w:val="24"/>
        </w:rPr>
        <w:t>VISTO</w:t>
      </w:r>
      <w:r w:rsidRPr="00E91907">
        <w:rPr>
          <w:rFonts w:ascii="Times New Roman" w:hAnsi="Times New Roman" w:cs="Times New Roman"/>
          <w:sz w:val="24"/>
          <w:szCs w:val="24"/>
        </w:rPr>
        <w:t xml:space="preserve"> il Decreto del Ministro dell'Economia e delle Finanze del 28 dicembre 2017, pubblicato sulla G.U. n. 303 del 30 dicembre 2017, supplemento ordinario n. 65, con il quale è stata effettuata la ripartizione in capitoli delle Unità di voto parlamentare relative al bilancio di previsione dello Stato per l’anno finanziario 2018 e per il triennio 2018-2020;</w:t>
      </w:r>
    </w:p>
    <w:p w:rsidR="00B86045" w:rsidRPr="0015414E" w:rsidRDefault="00B86045" w:rsidP="00B86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4E">
        <w:rPr>
          <w:rFonts w:ascii="Times New Roman" w:hAnsi="Times New Roman" w:cs="Times New Roman"/>
          <w:b/>
          <w:sz w:val="24"/>
          <w:szCs w:val="24"/>
        </w:rPr>
        <w:t>VISTA</w:t>
      </w:r>
      <w:r w:rsidRPr="0015414E">
        <w:rPr>
          <w:rFonts w:ascii="Times New Roman" w:hAnsi="Times New Roman" w:cs="Times New Roman"/>
          <w:sz w:val="24"/>
          <w:szCs w:val="24"/>
        </w:rPr>
        <w:t xml:space="preserve"> la Direttiva dell’On. Ministro per l’anno 2018 n. 1201/302 del 08.01.2018 registrata dalla Corte dei Conti in data 31.01.2018, numero 1-213;</w:t>
      </w:r>
    </w:p>
    <w:p w:rsidR="00913744" w:rsidRDefault="00913744" w:rsidP="00CC4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4E">
        <w:rPr>
          <w:rFonts w:ascii="Times New Roman" w:hAnsi="Times New Roman" w:cs="Times New Roman"/>
          <w:b/>
          <w:bCs/>
          <w:sz w:val="24"/>
          <w:szCs w:val="24"/>
        </w:rPr>
        <w:t>VISTO</w:t>
      </w:r>
      <w:r w:rsidRPr="0015414E">
        <w:rPr>
          <w:rFonts w:ascii="Times New Roman" w:hAnsi="Times New Roman" w:cs="Times New Roman"/>
          <w:sz w:val="24"/>
          <w:szCs w:val="24"/>
        </w:rPr>
        <w:t xml:space="preserve"> il D.M. n. 5120/1/BIS del 10/01/2018 di attribuzione al Direttore Generale per gli Affari Politici e di Sicurezza di risorse umane, strumentali e finanziarie per l’anno finanziario 2018;</w:t>
      </w:r>
    </w:p>
    <w:p w:rsidR="00473249" w:rsidRDefault="00473249" w:rsidP="00473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VISTO </w:t>
      </w:r>
      <w:r>
        <w:rPr>
          <w:rFonts w:ascii="Times New Roman" w:hAnsi="Times New Roman" w:cs="Times New Roman"/>
          <w:sz w:val="24"/>
          <w:szCs w:val="24"/>
        </w:rPr>
        <w:t xml:space="preserve">il D.P.R. n. 36 del 16.04.2018, registrato alla Corte dei Conti il 07.05.2018,  Reg.ne n. 906, con il quale sono state conferite le funzioni di Direttore Generale per gli Affari Politici e di Sicurezza, all’Ambasciatore Sebastiano Cardi; </w:t>
      </w:r>
    </w:p>
    <w:p w:rsidR="00473249" w:rsidRDefault="00473249" w:rsidP="00473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ATTESO</w:t>
      </w:r>
      <w:r>
        <w:rPr>
          <w:rFonts w:ascii="Times New Roman" w:hAnsi="Times New Roman" w:cs="Times New Roman"/>
          <w:sz w:val="24"/>
          <w:szCs w:val="24"/>
        </w:rPr>
        <w:t xml:space="preserve"> che il predetto ha assunto tali funzioni in data 31 luglio 2018;</w:t>
      </w:r>
    </w:p>
    <w:p w:rsidR="00DD4E78" w:rsidRDefault="00DD4E78" w:rsidP="006B6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F71">
        <w:rPr>
          <w:rFonts w:ascii="Times New Roman" w:hAnsi="Times New Roman" w:cs="Times New Roman"/>
          <w:b/>
          <w:sz w:val="24"/>
          <w:szCs w:val="24"/>
        </w:rPr>
        <w:t>VISTA</w:t>
      </w:r>
      <w:r w:rsidRPr="00093F71">
        <w:rPr>
          <w:rFonts w:ascii="Times New Roman" w:hAnsi="Times New Roman" w:cs="Times New Roman"/>
          <w:sz w:val="24"/>
          <w:szCs w:val="24"/>
        </w:rPr>
        <w:t xml:space="preserve"> la L. 145/2016 recante “Disposizioni concernenti la partecipazione dell'Itali</w:t>
      </w:r>
      <w:r w:rsidR="00EE681B">
        <w:rPr>
          <w:rFonts w:ascii="Times New Roman" w:hAnsi="Times New Roman" w:cs="Times New Roman"/>
          <w:sz w:val="24"/>
          <w:szCs w:val="24"/>
        </w:rPr>
        <w:t>a alle missioni internazionali”</w:t>
      </w:r>
      <w:r w:rsidR="00093F71">
        <w:rPr>
          <w:rFonts w:ascii="Times New Roman" w:hAnsi="Times New Roman" w:cs="Times New Roman"/>
          <w:sz w:val="24"/>
          <w:szCs w:val="24"/>
        </w:rPr>
        <w:t>;</w:t>
      </w:r>
    </w:p>
    <w:p w:rsidR="004B31CF" w:rsidRDefault="004B31CF" w:rsidP="006B6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A14">
        <w:rPr>
          <w:rFonts w:ascii="Times New Roman" w:hAnsi="Times New Roman" w:cs="Times New Roman"/>
          <w:b/>
          <w:sz w:val="24"/>
          <w:szCs w:val="24"/>
        </w:rPr>
        <w:t>VISTO</w:t>
      </w:r>
      <w:r w:rsidRPr="00194A14">
        <w:rPr>
          <w:rFonts w:ascii="Times New Roman" w:hAnsi="Times New Roman" w:cs="Times New Roman"/>
          <w:sz w:val="24"/>
          <w:szCs w:val="24"/>
        </w:rPr>
        <w:t xml:space="preserve"> lo schema di Decreto del Presidente del Consiglio dei Ministri recante ripartizione delle risorse del fondo di cui all’art.4 comma 1 della legge 21 luglio 2016 n.145, per il finanziamento delle missioni internazionali e degli interventi di cooperazione allo sviluppo per il sostegno dei processi di pace e di stabil</w:t>
      </w:r>
      <w:r w:rsidR="00927C9E">
        <w:rPr>
          <w:rFonts w:ascii="Times New Roman" w:hAnsi="Times New Roman" w:cs="Times New Roman"/>
          <w:sz w:val="24"/>
          <w:szCs w:val="24"/>
        </w:rPr>
        <w:t xml:space="preserve">izzazione, per il periodo dal 1° </w:t>
      </w:r>
      <w:r w:rsidRPr="00194A14">
        <w:rPr>
          <w:rFonts w:ascii="Times New Roman" w:hAnsi="Times New Roman" w:cs="Times New Roman"/>
          <w:sz w:val="24"/>
          <w:szCs w:val="24"/>
        </w:rPr>
        <w:t>gennaio al 30 settembre 2018;</w:t>
      </w:r>
    </w:p>
    <w:p w:rsidR="0015414E" w:rsidRPr="00194A14" w:rsidRDefault="0015414E" w:rsidP="006B6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F67" w:rsidRDefault="00392F67" w:rsidP="00927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F67" w:rsidRDefault="00392F67" w:rsidP="00927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F67" w:rsidRDefault="00392F67" w:rsidP="00927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249" w:rsidRDefault="00473249" w:rsidP="00927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249E" w:rsidRDefault="00AD249E" w:rsidP="00927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6B83" w:rsidRPr="006250F1" w:rsidRDefault="00A25A19" w:rsidP="00927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A19">
        <w:rPr>
          <w:rFonts w:ascii="Times New Roman" w:hAnsi="Times New Roman" w:cs="Times New Roman"/>
          <w:b/>
          <w:sz w:val="24"/>
          <w:szCs w:val="24"/>
        </w:rPr>
        <w:t>CONSIDERATO</w:t>
      </w:r>
      <w:r w:rsidRPr="00A25A19">
        <w:rPr>
          <w:rFonts w:ascii="Times New Roman" w:hAnsi="Times New Roman" w:cs="Times New Roman"/>
          <w:sz w:val="24"/>
          <w:szCs w:val="24"/>
        </w:rPr>
        <w:t xml:space="preserve"> che il suddetto schema di DPCM ripartisce tra gli altri, per il Ministero degli Affari Esteri e della Cooperazione Internazionale,  nella misura stabilita  dall’allegato 1, punto 6, scheda 46, un a</w:t>
      </w:r>
      <w:r w:rsidR="00DF6B58">
        <w:rPr>
          <w:rFonts w:ascii="Times New Roman" w:hAnsi="Times New Roman" w:cs="Times New Roman"/>
          <w:sz w:val="24"/>
          <w:szCs w:val="24"/>
        </w:rPr>
        <w:t>mmontare complessivo di euro 6.</w:t>
      </w:r>
      <w:r w:rsidRPr="00A25A19">
        <w:rPr>
          <w:rFonts w:ascii="Times New Roman" w:hAnsi="Times New Roman" w:cs="Times New Roman"/>
          <w:sz w:val="24"/>
          <w:szCs w:val="24"/>
        </w:rPr>
        <w:t>000.000</w:t>
      </w:r>
      <w:r w:rsidR="006B6B83">
        <w:rPr>
          <w:rFonts w:ascii="Times New Roman" w:hAnsi="Times New Roman" w:cs="Times New Roman"/>
          <w:sz w:val="24"/>
          <w:szCs w:val="24"/>
        </w:rPr>
        <w:t>,00</w:t>
      </w:r>
      <w:r w:rsidRPr="00A25A19">
        <w:rPr>
          <w:rFonts w:ascii="Times New Roman" w:hAnsi="Times New Roman" w:cs="Times New Roman"/>
          <w:sz w:val="24"/>
          <w:szCs w:val="24"/>
        </w:rPr>
        <w:t xml:space="preserve"> per interventi di sostegno ai processi di pace, stabilizzazione e rafforzamento della sicurezza;</w:t>
      </w:r>
    </w:p>
    <w:p w:rsidR="00140CA1" w:rsidRDefault="00140CA1" w:rsidP="00140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F1">
        <w:rPr>
          <w:rFonts w:ascii="Times New Roman" w:hAnsi="Times New Roman" w:cs="Times New Roman"/>
          <w:b/>
          <w:sz w:val="24"/>
          <w:szCs w:val="24"/>
        </w:rPr>
        <w:t>CONSIDERATO</w:t>
      </w:r>
      <w:r w:rsidRPr="006250F1">
        <w:rPr>
          <w:rFonts w:ascii="Times New Roman" w:hAnsi="Times New Roman" w:cs="Times New Roman"/>
          <w:sz w:val="24"/>
          <w:szCs w:val="24"/>
        </w:rPr>
        <w:t xml:space="preserve"> che nell’ambito delle iniziative dell’International </w:t>
      </w:r>
      <w:proofErr w:type="spellStart"/>
      <w:r w:rsidRPr="006250F1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6250F1">
        <w:rPr>
          <w:rFonts w:ascii="Times New Roman" w:hAnsi="Times New Roman" w:cs="Times New Roman"/>
          <w:sz w:val="24"/>
          <w:szCs w:val="24"/>
        </w:rPr>
        <w:t xml:space="preserve"> Group for Lebanon, il Ministero della Difesa ha in corso dal 2014 attività di formazione e addestramento a favore delle Forze Armate Libanesi</w:t>
      </w:r>
      <w:r w:rsidR="00861995">
        <w:rPr>
          <w:rFonts w:ascii="Times New Roman" w:hAnsi="Times New Roman" w:cs="Times New Roman"/>
          <w:sz w:val="24"/>
          <w:szCs w:val="24"/>
        </w:rPr>
        <w:t xml:space="preserve"> (LAF)</w:t>
      </w:r>
      <w:r w:rsidRPr="006250F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250F1" w:rsidRPr="007900D7" w:rsidRDefault="006250F1" w:rsidP="00625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0D7">
        <w:rPr>
          <w:rFonts w:ascii="Times New Roman" w:hAnsi="Times New Roman" w:cs="Times New Roman"/>
          <w:b/>
          <w:sz w:val="24"/>
          <w:szCs w:val="24"/>
        </w:rPr>
        <w:t>CONSIDERATO</w:t>
      </w:r>
      <w:r w:rsidRPr="007900D7">
        <w:rPr>
          <w:rFonts w:ascii="Times New Roman" w:hAnsi="Times New Roman" w:cs="Times New Roman"/>
          <w:sz w:val="24"/>
          <w:szCs w:val="24"/>
        </w:rPr>
        <w:t xml:space="preserve"> fondamentale, anche a seguito della Conferenza Ministeriale di Rom</w:t>
      </w:r>
      <w:r w:rsidR="00392F67">
        <w:rPr>
          <w:rFonts w:ascii="Times New Roman" w:hAnsi="Times New Roman" w:cs="Times New Roman"/>
          <w:sz w:val="24"/>
          <w:szCs w:val="24"/>
        </w:rPr>
        <w:t xml:space="preserve">a (15 marzo 2018), consolidare </w:t>
      </w:r>
      <w:r w:rsidRPr="007900D7">
        <w:rPr>
          <w:rFonts w:ascii="Times New Roman" w:hAnsi="Times New Roman" w:cs="Times New Roman"/>
          <w:sz w:val="24"/>
          <w:szCs w:val="24"/>
        </w:rPr>
        <w:t>l’apporto</w:t>
      </w:r>
      <w:r w:rsidRPr="007900D7">
        <w:rPr>
          <w:rFonts w:ascii="Times New Roman" w:hAnsi="Times New Roman" w:cs="Times New Roman"/>
          <w:color w:val="FFFF00"/>
          <w:sz w:val="24"/>
          <w:szCs w:val="24"/>
        </w:rPr>
        <w:t xml:space="preserve"> </w:t>
      </w:r>
      <w:r w:rsidR="00392F67">
        <w:rPr>
          <w:rFonts w:ascii="Times New Roman" w:hAnsi="Times New Roman" w:cs="Times New Roman"/>
          <w:sz w:val="24"/>
          <w:szCs w:val="24"/>
        </w:rPr>
        <w:t xml:space="preserve">dell’Italia </w:t>
      </w:r>
      <w:r w:rsidRPr="007900D7">
        <w:rPr>
          <w:rFonts w:ascii="Times New Roman" w:hAnsi="Times New Roman" w:cs="Times New Roman"/>
          <w:sz w:val="24"/>
          <w:szCs w:val="24"/>
        </w:rPr>
        <w:t>per il</w:t>
      </w:r>
      <w:r w:rsidRPr="007900D7">
        <w:rPr>
          <w:rFonts w:ascii="Times New Roman" w:hAnsi="Times New Roman" w:cs="Times New Roman"/>
          <w:color w:val="FFFF00"/>
          <w:sz w:val="24"/>
          <w:szCs w:val="24"/>
        </w:rPr>
        <w:t xml:space="preserve"> </w:t>
      </w:r>
      <w:r w:rsidRPr="007900D7">
        <w:rPr>
          <w:rFonts w:ascii="Times New Roman" w:hAnsi="Times New Roman" w:cs="Times New Roman"/>
          <w:sz w:val="24"/>
          <w:szCs w:val="24"/>
        </w:rPr>
        <w:t xml:space="preserve">rafforzamento delle capacità operative della LAF e delle Forze di Sicurezza Interna (ISF), in una fase che vede il Libano sempre più esposto alle turbolenze regionali e bisognoso </w:t>
      </w:r>
      <w:r>
        <w:rPr>
          <w:rFonts w:ascii="Times New Roman" w:hAnsi="Times New Roman" w:cs="Times New Roman"/>
          <w:sz w:val="24"/>
          <w:szCs w:val="24"/>
        </w:rPr>
        <w:t xml:space="preserve">del sostegno internazionale per </w:t>
      </w:r>
      <w:r w:rsidRPr="007900D7">
        <w:rPr>
          <w:rFonts w:ascii="Times New Roman" w:hAnsi="Times New Roman" w:cs="Times New Roman"/>
          <w:sz w:val="24"/>
          <w:szCs w:val="24"/>
        </w:rPr>
        <w:t>preservare la propria sicurezza e la stabilità;</w:t>
      </w:r>
    </w:p>
    <w:p w:rsidR="009F4E6F" w:rsidRPr="00917E08" w:rsidRDefault="00140CA1" w:rsidP="009F4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F1">
        <w:rPr>
          <w:rFonts w:ascii="Times New Roman" w:hAnsi="Times New Roman" w:cs="Times New Roman"/>
          <w:b/>
          <w:sz w:val="24"/>
          <w:szCs w:val="24"/>
        </w:rPr>
        <w:t>VISTA</w:t>
      </w:r>
      <w:r w:rsidRPr="006250F1">
        <w:rPr>
          <w:rFonts w:ascii="Times New Roman" w:hAnsi="Times New Roman" w:cs="Times New Roman"/>
          <w:sz w:val="24"/>
          <w:szCs w:val="24"/>
        </w:rPr>
        <w:t xml:space="preserve"> la </w:t>
      </w:r>
      <w:r w:rsidR="006C22F3" w:rsidRPr="006250F1">
        <w:rPr>
          <w:rFonts w:ascii="Times New Roman" w:hAnsi="Times New Roman" w:cs="Times New Roman"/>
          <w:sz w:val="24"/>
          <w:szCs w:val="24"/>
        </w:rPr>
        <w:t xml:space="preserve">lettera </w:t>
      </w:r>
      <w:r w:rsidRPr="006250F1">
        <w:rPr>
          <w:rFonts w:ascii="Times New Roman" w:hAnsi="Times New Roman" w:cs="Times New Roman"/>
          <w:sz w:val="24"/>
          <w:szCs w:val="24"/>
        </w:rPr>
        <w:t xml:space="preserve">del Comando Operativo di Vertice Interforze Stato Maggiore </w:t>
      </w:r>
      <w:proofErr w:type="spellStart"/>
      <w:r w:rsidRPr="006250F1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6250F1">
        <w:rPr>
          <w:rFonts w:ascii="Times New Roman" w:hAnsi="Times New Roman" w:cs="Times New Roman"/>
          <w:sz w:val="24"/>
          <w:szCs w:val="24"/>
        </w:rPr>
        <w:t>. N. COI/18/11103 del</w:t>
      </w:r>
      <w:r w:rsidR="00A223DC" w:rsidRPr="006250F1">
        <w:rPr>
          <w:rFonts w:ascii="Times New Roman" w:hAnsi="Times New Roman" w:cs="Times New Roman"/>
          <w:sz w:val="24"/>
          <w:szCs w:val="24"/>
        </w:rPr>
        <w:t xml:space="preserve">l’8 marzo </w:t>
      </w:r>
      <w:r w:rsidRPr="006250F1">
        <w:rPr>
          <w:rFonts w:ascii="Times New Roman" w:hAnsi="Times New Roman" w:cs="Times New Roman"/>
          <w:sz w:val="24"/>
          <w:szCs w:val="24"/>
        </w:rPr>
        <w:t xml:space="preserve">2018 con la quale </w:t>
      </w:r>
      <w:r w:rsidR="00A223DC" w:rsidRPr="006250F1">
        <w:rPr>
          <w:rFonts w:ascii="Times New Roman" w:hAnsi="Times New Roman" w:cs="Times New Roman"/>
          <w:sz w:val="24"/>
          <w:szCs w:val="24"/>
        </w:rPr>
        <w:t xml:space="preserve">il COI ha richiesta a questo Ministero, quale contributo alla formazione delle Forze Armate Libanesi, l’impiego di propri fondi per l’acquisizione dei seguenti materiali/equipaggiamenti : </w:t>
      </w:r>
      <w:r w:rsidR="005F1917" w:rsidRPr="006250F1">
        <w:rPr>
          <w:rFonts w:ascii="Times New Roman" w:hAnsi="Times New Roman" w:cs="Times New Roman"/>
          <w:sz w:val="24"/>
          <w:szCs w:val="24"/>
        </w:rPr>
        <w:t xml:space="preserve">n. 2  HMPS M908, n. 5 </w:t>
      </w:r>
      <w:r w:rsidR="009F4E6F" w:rsidRPr="006250F1">
        <w:rPr>
          <w:rFonts w:ascii="Times New Roman" w:hAnsi="Times New Roman" w:cs="Times New Roman"/>
          <w:sz w:val="24"/>
          <w:szCs w:val="24"/>
        </w:rPr>
        <w:t>Kit SIBCRA ridotto su zaino, n. 1 accessorio di test per  res</w:t>
      </w:r>
      <w:r w:rsidR="005F1917" w:rsidRPr="006250F1">
        <w:rPr>
          <w:rFonts w:ascii="Times New Roman" w:hAnsi="Times New Roman" w:cs="Times New Roman"/>
          <w:sz w:val="24"/>
          <w:szCs w:val="24"/>
        </w:rPr>
        <w:t xml:space="preserve">piratore a circuito chiuso, n. </w:t>
      </w:r>
      <w:r w:rsidR="009F4E6F" w:rsidRPr="006250F1">
        <w:rPr>
          <w:rFonts w:ascii="Times New Roman" w:hAnsi="Times New Roman" w:cs="Times New Roman"/>
          <w:sz w:val="24"/>
          <w:szCs w:val="24"/>
        </w:rPr>
        <w:t xml:space="preserve">5 anemometro digitale, n. 4 SCBA  </w:t>
      </w:r>
      <w:proofErr w:type="spellStart"/>
      <w:r w:rsidR="009F4E6F" w:rsidRPr="006250F1">
        <w:rPr>
          <w:rFonts w:ascii="Times New Roman" w:hAnsi="Times New Roman" w:cs="Times New Roman"/>
          <w:sz w:val="24"/>
          <w:szCs w:val="24"/>
        </w:rPr>
        <w:t>rebreather</w:t>
      </w:r>
      <w:proofErr w:type="spellEnd"/>
      <w:r w:rsidR="009F4E6F" w:rsidRPr="006250F1">
        <w:rPr>
          <w:rFonts w:ascii="Times New Roman" w:hAnsi="Times New Roman" w:cs="Times New Roman"/>
          <w:sz w:val="24"/>
          <w:szCs w:val="24"/>
        </w:rPr>
        <w:t>, n. 1 Kit SIBCRA;</w:t>
      </w:r>
    </w:p>
    <w:p w:rsidR="009F4E6F" w:rsidRPr="009F4E6F" w:rsidRDefault="00A223DC" w:rsidP="009F4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DA">
        <w:rPr>
          <w:rFonts w:ascii="Times New Roman" w:hAnsi="Times New Roman" w:cs="Times New Roman"/>
          <w:b/>
          <w:sz w:val="24"/>
          <w:szCs w:val="24"/>
        </w:rPr>
        <w:t xml:space="preserve">CONSIDERATO </w:t>
      </w:r>
      <w:r w:rsidRPr="007A51DA">
        <w:rPr>
          <w:rFonts w:ascii="Times New Roman" w:hAnsi="Times New Roman" w:cs="Times New Roman"/>
          <w:sz w:val="24"/>
          <w:szCs w:val="24"/>
        </w:rPr>
        <w:t xml:space="preserve">che il materiale richiesto dal Comando Operativo di Vertice Interforze dello Stato Maggiore presenta determinate caratteristiche e specifiche tecniche ed è prodotto o fornito  esclusivamente dalla Ditta specializzata </w:t>
      </w:r>
      <w:r w:rsidR="009F4E6F" w:rsidRPr="009F4E6F">
        <w:rPr>
          <w:rFonts w:ascii="Times New Roman" w:hAnsi="Times New Roman" w:cs="Times New Roman"/>
          <w:sz w:val="24"/>
          <w:szCs w:val="24"/>
        </w:rPr>
        <w:t>B</w:t>
      </w:r>
      <w:r w:rsidR="00123C2F">
        <w:rPr>
          <w:rFonts w:ascii="Times New Roman" w:hAnsi="Times New Roman" w:cs="Times New Roman"/>
          <w:sz w:val="24"/>
          <w:szCs w:val="24"/>
        </w:rPr>
        <w:t>.</w:t>
      </w:r>
      <w:r w:rsidR="009F4E6F" w:rsidRPr="009F4E6F">
        <w:rPr>
          <w:rFonts w:ascii="Times New Roman" w:hAnsi="Times New Roman" w:cs="Times New Roman"/>
          <w:sz w:val="24"/>
          <w:szCs w:val="24"/>
        </w:rPr>
        <w:t>M</w:t>
      </w:r>
      <w:r w:rsidR="00123C2F">
        <w:rPr>
          <w:rFonts w:ascii="Times New Roman" w:hAnsi="Times New Roman" w:cs="Times New Roman"/>
          <w:sz w:val="24"/>
          <w:szCs w:val="24"/>
        </w:rPr>
        <w:t>.</w:t>
      </w:r>
      <w:r w:rsidR="009F4E6F" w:rsidRPr="009F4E6F">
        <w:rPr>
          <w:rFonts w:ascii="Times New Roman" w:hAnsi="Times New Roman" w:cs="Times New Roman"/>
          <w:sz w:val="24"/>
          <w:szCs w:val="24"/>
        </w:rPr>
        <w:t>D</w:t>
      </w:r>
      <w:r w:rsidR="00123C2F">
        <w:rPr>
          <w:rFonts w:ascii="Times New Roman" w:hAnsi="Times New Roman" w:cs="Times New Roman"/>
          <w:sz w:val="24"/>
          <w:szCs w:val="24"/>
        </w:rPr>
        <w:t>.</w:t>
      </w:r>
      <w:r w:rsidR="009F4E6F" w:rsidRPr="009F4E6F">
        <w:rPr>
          <w:rFonts w:ascii="Times New Roman" w:hAnsi="Times New Roman" w:cs="Times New Roman"/>
          <w:sz w:val="24"/>
          <w:szCs w:val="24"/>
        </w:rPr>
        <w:t xml:space="preserve"> Spa – Via Dorando Petri, 9 – </w:t>
      </w:r>
      <w:r w:rsidR="00917E08" w:rsidRPr="00E469FB">
        <w:rPr>
          <w:rFonts w:ascii="Times New Roman" w:hAnsi="Times New Roman" w:cs="Times New Roman"/>
          <w:sz w:val="24"/>
          <w:szCs w:val="24"/>
        </w:rPr>
        <w:t>00019</w:t>
      </w:r>
      <w:r w:rsidR="009F4E6F" w:rsidRPr="00E469FB">
        <w:rPr>
          <w:rFonts w:ascii="Times New Roman" w:hAnsi="Times New Roman" w:cs="Times New Roman"/>
          <w:sz w:val="24"/>
          <w:szCs w:val="24"/>
        </w:rPr>
        <w:t xml:space="preserve"> Tivoli</w:t>
      </w:r>
      <w:r w:rsidR="00D17BCC" w:rsidRPr="00E469FB">
        <w:rPr>
          <w:rFonts w:ascii="Times New Roman" w:hAnsi="Times New Roman" w:cs="Times New Roman"/>
          <w:sz w:val="24"/>
          <w:szCs w:val="24"/>
        </w:rPr>
        <w:t xml:space="preserve"> </w:t>
      </w:r>
      <w:r w:rsidR="009F4E6F" w:rsidRPr="00E469FB">
        <w:rPr>
          <w:rFonts w:ascii="Times New Roman" w:hAnsi="Times New Roman" w:cs="Times New Roman"/>
          <w:sz w:val="24"/>
          <w:szCs w:val="24"/>
        </w:rPr>
        <w:t>(ROMA);</w:t>
      </w:r>
    </w:p>
    <w:p w:rsidR="0034377B" w:rsidRPr="00513D2D" w:rsidRDefault="00A223DC" w:rsidP="00A22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DA">
        <w:rPr>
          <w:rFonts w:ascii="Times New Roman" w:hAnsi="Times New Roman" w:cs="Times New Roman"/>
          <w:b/>
          <w:sz w:val="24"/>
          <w:szCs w:val="24"/>
        </w:rPr>
        <w:t xml:space="preserve">VISTA </w:t>
      </w:r>
      <w:r w:rsidRPr="007A51DA">
        <w:rPr>
          <w:rFonts w:ascii="Times New Roman" w:hAnsi="Times New Roman" w:cs="Times New Roman"/>
          <w:sz w:val="24"/>
          <w:szCs w:val="24"/>
        </w:rPr>
        <w:t xml:space="preserve">la lettera del Comando Operativo di Vertice Interforze </w:t>
      </w:r>
      <w:r w:rsidR="0034377B">
        <w:rPr>
          <w:rFonts w:ascii="Times New Roman" w:hAnsi="Times New Roman" w:cs="Times New Roman"/>
          <w:sz w:val="24"/>
          <w:szCs w:val="24"/>
        </w:rPr>
        <w:t xml:space="preserve">Stato Maggiore - </w:t>
      </w:r>
      <w:proofErr w:type="spellStart"/>
      <w:r w:rsidR="0034377B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34377B">
        <w:rPr>
          <w:rFonts w:ascii="Times New Roman" w:hAnsi="Times New Roman" w:cs="Times New Roman"/>
          <w:sz w:val="24"/>
          <w:szCs w:val="24"/>
        </w:rPr>
        <w:t>. N. COI/18</w:t>
      </w:r>
      <w:r w:rsidRPr="007A51DA">
        <w:rPr>
          <w:rFonts w:ascii="Times New Roman" w:hAnsi="Times New Roman" w:cs="Times New Roman"/>
          <w:sz w:val="24"/>
          <w:szCs w:val="24"/>
        </w:rPr>
        <w:t>/</w:t>
      </w:r>
      <w:r w:rsidR="0034377B">
        <w:rPr>
          <w:rFonts w:ascii="Times New Roman" w:hAnsi="Times New Roman" w:cs="Times New Roman"/>
          <w:sz w:val="24"/>
          <w:szCs w:val="24"/>
        </w:rPr>
        <w:t>11103</w:t>
      </w:r>
      <w:r w:rsidRPr="007A51DA">
        <w:rPr>
          <w:rFonts w:ascii="Times New Roman" w:hAnsi="Times New Roman" w:cs="Times New Roman"/>
          <w:sz w:val="24"/>
          <w:szCs w:val="24"/>
        </w:rPr>
        <w:t xml:space="preserve">  del</w:t>
      </w:r>
      <w:r w:rsidR="0034377B">
        <w:rPr>
          <w:rFonts w:ascii="Times New Roman" w:hAnsi="Times New Roman" w:cs="Times New Roman"/>
          <w:sz w:val="24"/>
          <w:szCs w:val="24"/>
        </w:rPr>
        <w:t>l’8 marzo 2018</w:t>
      </w:r>
      <w:r w:rsidRPr="007A51DA">
        <w:rPr>
          <w:rFonts w:ascii="Times New Roman" w:hAnsi="Times New Roman" w:cs="Times New Roman"/>
          <w:sz w:val="24"/>
          <w:szCs w:val="24"/>
        </w:rPr>
        <w:t xml:space="preserve"> con la quale il COI ha ribadito che l’offerta presentata dalla predetta </w:t>
      </w:r>
      <w:r w:rsidRPr="00513D2D">
        <w:rPr>
          <w:rFonts w:ascii="Times New Roman" w:hAnsi="Times New Roman" w:cs="Times New Roman"/>
          <w:sz w:val="24"/>
          <w:szCs w:val="24"/>
        </w:rPr>
        <w:t>ditta produttrice in esclusiva dei materiali/equipaggiamenti da acquistare risulta corrispondente alle specifiche tecniche operative richieste dallo stesso COI;</w:t>
      </w:r>
    </w:p>
    <w:p w:rsidR="0034377B" w:rsidRPr="007A51DA" w:rsidRDefault="00A223DC" w:rsidP="00A22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D2D">
        <w:rPr>
          <w:rFonts w:ascii="Times New Roman" w:hAnsi="Times New Roman" w:cs="Times New Roman"/>
          <w:b/>
          <w:sz w:val="24"/>
          <w:szCs w:val="24"/>
        </w:rPr>
        <w:t>RITENUTO</w:t>
      </w:r>
      <w:r w:rsidRPr="00513D2D">
        <w:rPr>
          <w:rFonts w:ascii="Times New Roman" w:hAnsi="Times New Roman" w:cs="Times New Roman"/>
          <w:sz w:val="24"/>
          <w:szCs w:val="24"/>
        </w:rPr>
        <w:t xml:space="preserve"> di individuare quale sistema di scelta del contraente la procedura negoziata senza previa pubblicazione del bando - ex. Art. 63 comma </w:t>
      </w:r>
      <w:r w:rsidR="00004D2D">
        <w:rPr>
          <w:rFonts w:ascii="Times New Roman" w:hAnsi="Times New Roman" w:cs="Times New Roman"/>
          <w:sz w:val="24"/>
          <w:szCs w:val="24"/>
        </w:rPr>
        <w:t xml:space="preserve">1 e comma </w:t>
      </w:r>
      <w:r w:rsidRPr="00513D2D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513D2D">
        <w:rPr>
          <w:rFonts w:ascii="Times New Roman" w:hAnsi="Times New Roman" w:cs="Times New Roman"/>
          <w:sz w:val="24"/>
          <w:szCs w:val="24"/>
        </w:rPr>
        <w:t>lett</w:t>
      </w:r>
      <w:proofErr w:type="spellEnd"/>
      <w:r w:rsidRPr="00513D2D">
        <w:rPr>
          <w:rFonts w:ascii="Times New Roman" w:hAnsi="Times New Roman" w:cs="Times New Roman"/>
          <w:sz w:val="24"/>
          <w:szCs w:val="24"/>
        </w:rPr>
        <w:t>. b</w:t>
      </w:r>
      <w:r w:rsidR="00513D2D">
        <w:rPr>
          <w:rFonts w:ascii="Times New Roman" w:hAnsi="Times New Roman" w:cs="Times New Roman"/>
          <w:sz w:val="24"/>
          <w:szCs w:val="24"/>
        </w:rPr>
        <w:t>)  punto 2 (natura tecnica) D.l</w:t>
      </w:r>
      <w:r w:rsidRPr="00513D2D">
        <w:rPr>
          <w:rFonts w:ascii="Times New Roman" w:hAnsi="Times New Roman" w:cs="Times New Roman"/>
          <w:sz w:val="24"/>
          <w:szCs w:val="24"/>
        </w:rPr>
        <w:t xml:space="preserve">gs. 50/2016 e </w:t>
      </w:r>
      <w:proofErr w:type="spellStart"/>
      <w:r w:rsidRPr="00513D2D">
        <w:rPr>
          <w:rFonts w:ascii="Times New Roman" w:hAnsi="Times New Roman" w:cs="Times New Roman"/>
          <w:sz w:val="24"/>
          <w:szCs w:val="24"/>
        </w:rPr>
        <w:t>s</w:t>
      </w:r>
      <w:r w:rsidR="00004D2D">
        <w:rPr>
          <w:rFonts w:ascii="Times New Roman" w:hAnsi="Times New Roman" w:cs="Times New Roman"/>
          <w:sz w:val="24"/>
          <w:szCs w:val="24"/>
        </w:rPr>
        <w:t>.m.i.</w:t>
      </w:r>
      <w:proofErr w:type="spellEnd"/>
      <w:r w:rsidRPr="007A51D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F4E6F" w:rsidRDefault="00A223DC" w:rsidP="009F4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DA">
        <w:rPr>
          <w:rFonts w:ascii="Times New Roman" w:hAnsi="Times New Roman" w:cs="Times New Roman"/>
          <w:b/>
          <w:sz w:val="24"/>
          <w:szCs w:val="24"/>
        </w:rPr>
        <w:t>CONSIDERATO,</w:t>
      </w:r>
      <w:r w:rsidRPr="007A5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A51DA">
        <w:rPr>
          <w:rFonts w:ascii="Times New Roman" w:hAnsi="Times New Roman" w:cs="Times New Roman"/>
          <w:sz w:val="24"/>
          <w:szCs w:val="24"/>
        </w:rPr>
        <w:t xml:space="preserve">pertanto, che si rende necessario ricorrere alla società specializzata </w:t>
      </w:r>
      <w:r w:rsidR="009F4E6F" w:rsidRPr="009F4E6F">
        <w:rPr>
          <w:rFonts w:ascii="Times New Roman" w:hAnsi="Times New Roman" w:cs="Times New Roman"/>
          <w:sz w:val="24"/>
          <w:szCs w:val="24"/>
        </w:rPr>
        <w:t>B</w:t>
      </w:r>
      <w:r w:rsidR="00123C2F">
        <w:rPr>
          <w:rFonts w:ascii="Times New Roman" w:hAnsi="Times New Roman" w:cs="Times New Roman"/>
          <w:sz w:val="24"/>
          <w:szCs w:val="24"/>
        </w:rPr>
        <w:t>.</w:t>
      </w:r>
      <w:r w:rsidR="009F4E6F" w:rsidRPr="009F4E6F">
        <w:rPr>
          <w:rFonts w:ascii="Times New Roman" w:hAnsi="Times New Roman" w:cs="Times New Roman"/>
          <w:sz w:val="24"/>
          <w:szCs w:val="24"/>
        </w:rPr>
        <w:t>M</w:t>
      </w:r>
      <w:r w:rsidR="00123C2F">
        <w:rPr>
          <w:rFonts w:ascii="Times New Roman" w:hAnsi="Times New Roman" w:cs="Times New Roman"/>
          <w:sz w:val="24"/>
          <w:szCs w:val="24"/>
        </w:rPr>
        <w:t>.</w:t>
      </w:r>
      <w:r w:rsidR="009F4E6F" w:rsidRPr="009F4E6F">
        <w:rPr>
          <w:rFonts w:ascii="Times New Roman" w:hAnsi="Times New Roman" w:cs="Times New Roman"/>
          <w:sz w:val="24"/>
          <w:szCs w:val="24"/>
        </w:rPr>
        <w:t>D</w:t>
      </w:r>
      <w:r w:rsidR="00123C2F">
        <w:rPr>
          <w:rFonts w:ascii="Times New Roman" w:hAnsi="Times New Roman" w:cs="Times New Roman"/>
          <w:sz w:val="24"/>
          <w:szCs w:val="24"/>
        </w:rPr>
        <w:t>.</w:t>
      </w:r>
      <w:r w:rsidR="009F4E6F" w:rsidRPr="009F4E6F">
        <w:rPr>
          <w:rFonts w:ascii="Times New Roman" w:hAnsi="Times New Roman" w:cs="Times New Roman"/>
          <w:sz w:val="24"/>
          <w:szCs w:val="24"/>
        </w:rPr>
        <w:t xml:space="preserve"> Spa</w:t>
      </w:r>
      <w:r w:rsidR="00917E08">
        <w:rPr>
          <w:rFonts w:ascii="Times New Roman" w:hAnsi="Times New Roman" w:cs="Times New Roman"/>
          <w:sz w:val="24"/>
          <w:szCs w:val="24"/>
        </w:rPr>
        <w:t xml:space="preserve"> – Via Dorando Petri, 9 </w:t>
      </w:r>
      <w:r w:rsidR="00917E08" w:rsidRPr="00E469FB">
        <w:rPr>
          <w:rFonts w:ascii="Times New Roman" w:hAnsi="Times New Roman" w:cs="Times New Roman"/>
          <w:sz w:val="24"/>
          <w:szCs w:val="24"/>
        </w:rPr>
        <w:t>– 00019</w:t>
      </w:r>
      <w:r w:rsidR="009F4E6F" w:rsidRPr="00E469FB">
        <w:rPr>
          <w:rFonts w:ascii="Times New Roman" w:hAnsi="Times New Roman" w:cs="Times New Roman"/>
          <w:sz w:val="24"/>
          <w:szCs w:val="24"/>
        </w:rPr>
        <w:t xml:space="preserve"> Tivoli (ROMA);</w:t>
      </w:r>
    </w:p>
    <w:p w:rsidR="00A223DC" w:rsidRPr="007A51DA" w:rsidRDefault="00A223DC" w:rsidP="009F4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DA">
        <w:rPr>
          <w:rFonts w:ascii="Times New Roman" w:hAnsi="Times New Roman" w:cs="Times New Roman"/>
          <w:b/>
          <w:sz w:val="24"/>
          <w:szCs w:val="24"/>
        </w:rPr>
        <w:t>ATTESO</w:t>
      </w:r>
      <w:r w:rsidRPr="007A51DA">
        <w:rPr>
          <w:rFonts w:ascii="Times New Roman" w:hAnsi="Times New Roman" w:cs="Times New Roman"/>
          <w:sz w:val="24"/>
          <w:szCs w:val="24"/>
        </w:rPr>
        <w:t xml:space="preserve"> che il costo presunto per le suddette forniture ammonta ad € </w:t>
      </w:r>
      <w:r w:rsidR="00FE44DF">
        <w:rPr>
          <w:rFonts w:ascii="Times New Roman" w:hAnsi="Times New Roman" w:cs="Times New Roman"/>
          <w:sz w:val="24"/>
          <w:szCs w:val="24"/>
        </w:rPr>
        <w:t xml:space="preserve"> 316.600,0</w:t>
      </w:r>
      <w:r w:rsidR="00C73BD0">
        <w:rPr>
          <w:rFonts w:ascii="Times New Roman" w:hAnsi="Times New Roman" w:cs="Times New Roman"/>
          <w:sz w:val="24"/>
          <w:szCs w:val="24"/>
        </w:rPr>
        <w:t>0</w:t>
      </w:r>
      <w:r w:rsidRPr="007A51DA">
        <w:rPr>
          <w:rFonts w:ascii="Times New Roman" w:hAnsi="Times New Roman" w:cs="Times New Roman"/>
          <w:sz w:val="24"/>
          <w:szCs w:val="24"/>
        </w:rPr>
        <w:t xml:space="preserve"> (IVA esclusa);</w:t>
      </w:r>
    </w:p>
    <w:p w:rsidR="00AD249E" w:rsidRDefault="00AD249E" w:rsidP="00A223D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3DC" w:rsidRPr="007A51DA" w:rsidRDefault="00A223DC" w:rsidP="00A223D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1DA">
        <w:rPr>
          <w:rFonts w:ascii="Times New Roman" w:hAnsi="Times New Roman" w:cs="Times New Roman"/>
          <w:b/>
          <w:sz w:val="24"/>
          <w:szCs w:val="24"/>
        </w:rPr>
        <w:t>DETERMINA</w:t>
      </w:r>
    </w:p>
    <w:p w:rsidR="00A223DC" w:rsidRPr="007A51DA" w:rsidRDefault="00A223DC" w:rsidP="00A223DC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51DA">
        <w:rPr>
          <w:rFonts w:ascii="Times New Roman" w:hAnsi="Times New Roman" w:cs="Times New Roman"/>
          <w:color w:val="000000"/>
          <w:sz w:val="24"/>
          <w:szCs w:val="24"/>
        </w:rPr>
        <w:t>Di avviare, ai sensi del predetto art. 63</w:t>
      </w:r>
      <w:r w:rsidRPr="007A51DA">
        <w:rPr>
          <w:rFonts w:ascii="Times New Roman" w:hAnsi="Times New Roman" w:cs="Times New Roman"/>
          <w:sz w:val="24"/>
          <w:szCs w:val="24"/>
        </w:rPr>
        <w:t xml:space="preserve"> comma </w:t>
      </w:r>
      <w:r w:rsidR="00AD249E">
        <w:rPr>
          <w:rFonts w:ascii="Times New Roman" w:hAnsi="Times New Roman" w:cs="Times New Roman"/>
          <w:sz w:val="24"/>
          <w:szCs w:val="24"/>
        </w:rPr>
        <w:t xml:space="preserve">1 e comma </w:t>
      </w:r>
      <w:r w:rsidRPr="007A51DA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7A51DA">
        <w:rPr>
          <w:rFonts w:ascii="Times New Roman" w:hAnsi="Times New Roman" w:cs="Times New Roman"/>
          <w:sz w:val="24"/>
          <w:szCs w:val="24"/>
        </w:rPr>
        <w:t>lett</w:t>
      </w:r>
      <w:proofErr w:type="spellEnd"/>
      <w:r w:rsidRPr="007A51DA">
        <w:rPr>
          <w:rFonts w:ascii="Times New Roman" w:hAnsi="Times New Roman" w:cs="Times New Roman"/>
          <w:sz w:val="24"/>
          <w:szCs w:val="24"/>
        </w:rPr>
        <w:t xml:space="preserve">. b) punto 2 del </w:t>
      </w:r>
      <w:r w:rsidR="00F00667">
        <w:rPr>
          <w:rFonts w:ascii="Times New Roman" w:hAnsi="Times New Roman" w:cs="Times New Roman"/>
          <w:sz w:val="24"/>
          <w:szCs w:val="24"/>
        </w:rPr>
        <w:t>D.</w:t>
      </w:r>
      <w:r w:rsidR="00AD249E">
        <w:rPr>
          <w:rFonts w:ascii="Times New Roman" w:hAnsi="Times New Roman" w:cs="Times New Roman"/>
          <w:sz w:val="24"/>
          <w:szCs w:val="24"/>
        </w:rPr>
        <w:t>l</w:t>
      </w:r>
      <w:r w:rsidRPr="007A51DA">
        <w:rPr>
          <w:rFonts w:ascii="Times New Roman" w:hAnsi="Times New Roman" w:cs="Times New Roman"/>
          <w:sz w:val="24"/>
          <w:szCs w:val="24"/>
        </w:rPr>
        <w:t xml:space="preserve">gs. 50/2016 e </w:t>
      </w:r>
      <w:proofErr w:type="spellStart"/>
      <w:r w:rsidRPr="007A51DA">
        <w:rPr>
          <w:rFonts w:ascii="Times New Roman" w:hAnsi="Times New Roman" w:cs="Times New Roman"/>
          <w:sz w:val="24"/>
          <w:szCs w:val="24"/>
        </w:rPr>
        <w:t>s</w:t>
      </w:r>
      <w:r w:rsidR="00AD249E">
        <w:rPr>
          <w:rFonts w:ascii="Times New Roman" w:hAnsi="Times New Roman" w:cs="Times New Roman"/>
          <w:sz w:val="24"/>
          <w:szCs w:val="24"/>
        </w:rPr>
        <w:t>.m.i.</w:t>
      </w:r>
      <w:proofErr w:type="spellEnd"/>
      <w:r w:rsidRPr="007A51DA">
        <w:rPr>
          <w:rFonts w:ascii="Times New Roman" w:hAnsi="Times New Roman" w:cs="Times New Roman"/>
          <w:sz w:val="24"/>
          <w:szCs w:val="24"/>
        </w:rPr>
        <w:t xml:space="preserve"> la procedura negoziata senza previa pubblicazione del bando</w:t>
      </w:r>
      <w:r w:rsidR="00AD249E">
        <w:rPr>
          <w:rFonts w:ascii="Times New Roman" w:hAnsi="Times New Roman" w:cs="Times New Roman"/>
          <w:sz w:val="24"/>
          <w:szCs w:val="24"/>
        </w:rPr>
        <w:t xml:space="preserve"> tenuto conto che la concorrenza è assente per motivi tecnici</w:t>
      </w:r>
      <w:r w:rsidRPr="007A51D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223DC" w:rsidRPr="007A51DA" w:rsidRDefault="00A223DC" w:rsidP="00A223DC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51DA">
        <w:rPr>
          <w:rFonts w:ascii="Times New Roman" w:hAnsi="Times New Roman" w:cs="Times New Roman"/>
          <w:color w:val="000000"/>
          <w:sz w:val="24"/>
          <w:szCs w:val="24"/>
        </w:rPr>
        <w:t>Di stipulare il contratto in forma di scrittura privata;</w:t>
      </w:r>
    </w:p>
    <w:p w:rsidR="00A223DC" w:rsidRPr="007A51DA" w:rsidRDefault="00A223DC" w:rsidP="00A223DC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51DA">
        <w:rPr>
          <w:rFonts w:ascii="Times New Roman" w:hAnsi="Times New Roman" w:cs="Times New Roman"/>
          <w:color w:val="000000"/>
          <w:sz w:val="24"/>
          <w:szCs w:val="24"/>
        </w:rPr>
        <w:t>Di provvedere con successivi atti agli adempimenti necessari all’iter amministrativo-contabile.</w:t>
      </w:r>
    </w:p>
    <w:p w:rsidR="00E6760D" w:rsidRDefault="00E6760D" w:rsidP="00E676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D9" w:rsidRDefault="00A223DC" w:rsidP="00E676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51DA">
        <w:rPr>
          <w:rFonts w:ascii="Times New Roman" w:hAnsi="Times New Roman" w:cs="Times New Roman"/>
          <w:color w:val="000000"/>
          <w:sz w:val="24"/>
          <w:szCs w:val="24"/>
        </w:rPr>
        <w:t>Roma,</w:t>
      </w:r>
      <w:r w:rsidRPr="007330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79D9">
        <w:rPr>
          <w:rFonts w:ascii="Times New Roman" w:hAnsi="Times New Roman" w:cs="Times New Roman"/>
          <w:color w:val="000000"/>
          <w:sz w:val="24"/>
          <w:szCs w:val="24"/>
        </w:rPr>
        <w:t xml:space="preserve">  7 settembre 2018</w:t>
      </w:r>
    </w:p>
    <w:p w:rsidR="00E6760D" w:rsidRPr="009D79D9" w:rsidRDefault="00473249" w:rsidP="00E676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D79D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D79D9">
        <w:rPr>
          <w:rFonts w:ascii="Times New Roman" w:hAnsi="Times New Roman" w:cs="Times New Roman"/>
          <w:color w:val="000000"/>
          <w:sz w:val="24"/>
          <w:szCs w:val="24"/>
        </w:rPr>
        <w:t xml:space="preserve">Il </w:t>
      </w:r>
      <w:r w:rsidR="00E6760D" w:rsidRPr="009D79D9">
        <w:rPr>
          <w:rFonts w:ascii="Times New Roman" w:hAnsi="Times New Roman" w:cs="Times New Roman"/>
          <w:color w:val="000000"/>
          <w:sz w:val="24"/>
          <w:szCs w:val="24"/>
        </w:rPr>
        <w:t>Direttore Generale</w:t>
      </w:r>
    </w:p>
    <w:p w:rsidR="00E6760D" w:rsidRDefault="00E6760D" w:rsidP="00E676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9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D79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D79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D79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D79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D79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D79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D79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D79D9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="00473249" w:rsidRPr="009D79D9">
        <w:rPr>
          <w:rFonts w:ascii="Times New Roman" w:hAnsi="Times New Roman" w:cs="Times New Roman"/>
          <w:color w:val="000000"/>
          <w:sz w:val="24"/>
          <w:szCs w:val="24"/>
        </w:rPr>
        <w:t>Amb</w:t>
      </w:r>
      <w:proofErr w:type="spellEnd"/>
      <w:r w:rsidR="00473249" w:rsidRPr="009D79D9">
        <w:rPr>
          <w:rFonts w:ascii="Times New Roman" w:hAnsi="Times New Roman" w:cs="Times New Roman"/>
          <w:color w:val="000000"/>
          <w:sz w:val="24"/>
          <w:szCs w:val="24"/>
        </w:rPr>
        <w:t>. Sebastiano Cardi</w:t>
      </w:r>
    </w:p>
    <w:p w:rsidR="00E6760D" w:rsidRPr="007A51DA" w:rsidRDefault="00E6760D" w:rsidP="00A223D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0CA1" w:rsidRDefault="00A223DC" w:rsidP="00A223D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3F92">
        <w:rPr>
          <w:color w:val="000000"/>
          <w:sz w:val="21"/>
          <w:szCs w:val="21"/>
        </w:rPr>
        <w:tab/>
      </w:r>
      <w:r w:rsidRPr="00C63F92">
        <w:rPr>
          <w:color w:val="000000"/>
          <w:sz w:val="21"/>
          <w:szCs w:val="21"/>
        </w:rPr>
        <w:tab/>
      </w:r>
      <w:r w:rsidRPr="00C63F92">
        <w:rPr>
          <w:color w:val="000000"/>
          <w:sz w:val="21"/>
          <w:szCs w:val="21"/>
        </w:rPr>
        <w:tab/>
      </w:r>
      <w:r w:rsidRPr="00C63F92">
        <w:rPr>
          <w:color w:val="000000"/>
          <w:sz w:val="21"/>
          <w:szCs w:val="21"/>
        </w:rPr>
        <w:tab/>
      </w:r>
      <w:r w:rsidRPr="00C63F92">
        <w:rPr>
          <w:color w:val="000000"/>
          <w:sz w:val="21"/>
          <w:szCs w:val="21"/>
        </w:rPr>
        <w:tab/>
      </w:r>
      <w:r w:rsidRPr="00C63F92">
        <w:rPr>
          <w:color w:val="000000"/>
          <w:sz w:val="21"/>
          <w:szCs w:val="21"/>
        </w:rPr>
        <w:tab/>
      </w:r>
      <w:r w:rsidRPr="00C63F92">
        <w:rPr>
          <w:color w:val="000000"/>
          <w:sz w:val="21"/>
          <w:szCs w:val="21"/>
        </w:rPr>
        <w:tab/>
      </w:r>
    </w:p>
    <w:p w:rsidR="00F87282" w:rsidRPr="00E85CA2" w:rsidRDefault="00F87282" w:rsidP="00373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7282" w:rsidRPr="00E85CA2" w:rsidSect="007D743F">
      <w:pgSz w:w="11906" w:h="16838"/>
      <w:pgMar w:top="567" w:right="1134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2C1" w:rsidRDefault="002942C1" w:rsidP="006057A0">
      <w:pPr>
        <w:spacing w:after="0" w:line="240" w:lineRule="auto"/>
      </w:pPr>
      <w:r>
        <w:separator/>
      </w:r>
    </w:p>
  </w:endnote>
  <w:endnote w:type="continuationSeparator" w:id="0">
    <w:p w:rsidR="002942C1" w:rsidRDefault="002942C1" w:rsidP="0060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2C1" w:rsidRDefault="002942C1" w:rsidP="006057A0">
      <w:pPr>
        <w:spacing w:after="0" w:line="240" w:lineRule="auto"/>
      </w:pPr>
      <w:r>
        <w:separator/>
      </w:r>
    </w:p>
  </w:footnote>
  <w:footnote w:type="continuationSeparator" w:id="0">
    <w:p w:rsidR="002942C1" w:rsidRDefault="002942C1" w:rsidP="00605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71AB0"/>
    <w:multiLevelType w:val="hybridMultilevel"/>
    <w:tmpl w:val="C0D4066E"/>
    <w:lvl w:ilvl="0" w:tplc="EEA4B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579C4"/>
    <w:multiLevelType w:val="hybridMultilevel"/>
    <w:tmpl w:val="FE742BAE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4917E18"/>
    <w:multiLevelType w:val="hybridMultilevel"/>
    <w:tmpl w:val="F8D0E6AE"/>
    <w:lvl w:ilvl="0" w:tplc="4FD889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A84506"/>
    <w:multiLevelType w:val="hybridMultilevel"/>
    <w:tmpl w:val="42A4F4AC"/>
    <w:lvl w:ilvl="0" w:tplc="97EE06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CF8"/>
    <w:rsid w:val="00001618"/>
    <w:rsid w:val="00004D2D"/>
    <w:rsid w:val="0004123C"/>
    <w:rsid w:val="000634A1"/>
    <w:rsid w:val="00093F71"/>
    <w:rsid w:val="000A7201"/>
    <w:rsid w:val="000C4990"/>
    <w:rsid w:val="000E29A7"/>
    <w:rsid w:val="00123C2F"/>
    <w:rsid w:val="00140CA1"/>
    <w:rsid w:val="0015414E"/>
    <w:rsid w:val="00167D04"/>
    <w:rsid w:val="001719C9"/>
    <w:rsid w:val="001826D8"/>
    <w:rsid w:val="00194A14"/>
    <w:rsid w:val="001A41BE"/>
    <w:rsid w:val="001B50EF"/>
    <w:rsid w:val="001D10D7"/>
    <w:rsid w:val="001D1101"/>
    <w:rsid w:val="001D20DF"/>
    <w:rsid w:val="001D4CA5"/>
    <w:rsid w:val="001E3AAE"/>
    <w:rsid w:val="001F132F"/>
    <w:rsid w:val="00202D24"/>
    <w:rsid w:val="002054CF"/>
    <w:rsid w:val="00216D57"/>
    <w:rsid w:val="00222BA8"/>
    <w:rsid w:val="00241669"/>
    <w:rsid w:val="0026123E"/>
    <w:rsid w:val="0026390A"/>
    <w:rsid w:val="00275903"/>
    <w:rsid w:val="0028734B"/>
    <w:rsid w:val="002942C1"/>
    <w:rsid w:val="002A0A75"/>
    <w:rsid w:val="002A7419"/>
    <w:rsid w:val="002B0019"/>
    <w:rsid w:val="002B3C17"/>
    <w:rsid w:val="002D099A"/>
    <w:rsid w:val="002D138C"/>
    <w:rsid w:val="002D280E"/>
    <w:rsid w:val="0031145B"/>
    <w:rsid w:val="0033031C"/>
    <w:rsid w:val="0034377B"/>
    <w:rsid w:val="00373053"/>
    <w:rsid w:val="00392F67"/>
    <w:rsid w:val="00393F2C"/>
    <w:rsid w:val="003A31DA"/>
    <w:rsid w:val="003A58B0"/>
    <w:rsid w:val="003D650E"/>
    <w:rsid w:val="003F3D4D"/>
    <w:rsid w:val="00412EDC"/>
    <w:rsid w:val="004266D3"/>
    <w:rsid w:val="00440988"/>
    <w:rsid w:val="0044490A"/>
    <w:rsid w:val="00444E0D"/>
    <w:rsid w:val="00473249"/>
    <w:rsid w:val="00483120"/>
    <w:rsid w:val="0049112D"/>
    <w:rsid w:val="004B31CF"/>
    <w:rsid w:val="004B67B9"/>
    <w:rsid w:val="004D71B1"/>
    <w:rsid w:val="004E4B7F"/>
    <w:rsid w:val="004F0992"/>
    <w:rsid w:val="00513D2D"/>
    <w:rsid w:val="00516785"/>
    <w:rsid w:val="0053229C"/>
    <w:rsid w:val="00565A28"/>
    <w:rsid w:val="00591484"/>
    <w:rsid w:val="005969B9"/>
    <w:rsid w:val="005A2F10"/>
    <w:rsid w:val="005C0D08"/>
    <w:rsid w:val="005F1917"/>
    <w:rsid w:val="005F7BEB"/>
    <w:rsid w:val="006057A0"/>
    <w:rsid w:val="006078C3"/>
    <w:rsid w:val="006145D8"/>
    <w:rsid w:val="00624B91"/>
    <w:rsid w:val="006250F1"/>
    <w:rsid w:val="006333F1"/>
    <w:rsid w:val="00656FA9"/>
    <w:rsid w:val="00664137"/>
    <w:rsid w:val="006745DB"/>
    <w:rsid w:val="006869E6"/>
    <w:rsid w:val="00694D35"/>
    <w:rsid w:val="00697E40"/>
    <w:rsid w:val="006A463B"/>
    <w:rsid w:val="006B3CAE"/>
    <w:rsid w:val="006B6B83"/>
    <w:rsid w:val="006C22F3"/>
    <w:rsid w:val="006D6B8E"/>
    <w:rsid w:val="006D6BDA"/>
    <w:rsid w:val="00712355"/>
    <w:rsid w:val="00713026"/>
    <w:rsid w:val="00715968"/>
    <w:rsid w:val="00743D56"/>
    <w:rsid w:val="0074559F"/>
    <w:rsid w:val="00785EAD"/>
    <w:rsid w:val="00786263"/>
    <w:rsid w:val="00793CFA"/>
    <w:rsid w:val="007D743F"/>
    <w:rsid w:val="007F6734"/>
    <w:rsid w:val="00816265"/>
    <w:rsid w:val="00861995"/>
    <w:rsid w:val="008B34D9"/>
    <w:rsid w:val="008C2AF9"/>
    <w:rsid w:val="008D69F1"/>
    <w:rsid w:val="008F31FE"/>
    <w:rsid w:val="00905CF8"/>
    <w:rsid w:val="00913744"/>
    <w:rsid w:val="00917E08"/>
    <w:rsid w:val="00927C9E"/>
    <w:rsid w:val="00942278"/>
    <w:rsid w:val="009432E8"/>
    <w:rsid w:val="00954542"/>
    <w:rsid w:val="0096799B"/>
    <w:rsid w:val="00981E34"/>
    <w:rsid w:val="00982B0A"/>
    <w:rsid w:val="009844D3"/>
    <w:rsid w:val="009A1A5B"/>
    <w:rsid w:val="009A5822"/>
    <w:rsid w:val="009A6271"/>
    <w:rsid w:val="009D79D9"/>
    <w:rsid w:val="009E2DFC"/>
    <w:rsid w:val="009F4E6F"/>
    <w:rsid w:val="00A223DC"/>
    <w:rsid w:val="00A25A19"/>
    <w:rsid w:val="00A367B4"/>
    <w:rsid w:val="00A806C3"/>
    <w:rsid w:val="00AA4ADE"/>
    <w:rsid w:val="00AD249E"/>
    <w:rsid w:val="00AE6B58"/>
    <w:rsid w:val="00B02AED"/>
    <w:rsid w:val="00B10EA9"/>
    <w:rsid w:val="00B47D8F"/>
    <w:rsid w:val="00B51FC6"/>
    <w:rsid w:val="00B631E0"/>
    <w:rsid w:val="00B717AC"/>
    <w:rsid w:val="00B82D7F"/>
    <w:rsid w:val="00B86045"/>
    <w:rsid w:val="00BA52C9"/>
    <w:rsid w:val="00BB474B"/>
    <w:rsid w:val="00BC661E"/>
    <w:rsid w:val="00BF779E"/>
    <w:rsid w:val="00C06FB4"/>
    <w:rsid w:val="00C12C0A"/>
    <w:rsid w:val="00C225C0"/>
    <w:rsid w:val="00C23ABE"/>
    <w:rsid w:val="00C318EB"/>
    <w:rsid w:val="00C37644"/>
    <w:rsid w:val="00C42AF8"/>
    <w:rsid w:val="00C518E4"/>
    <w:rsid w:val="00C706FA"/>
    <w:rsid w:val="00C73BD0"/>
    <w:rsid w:val="00CA23F3"/>
    <w:rsid w:val="00CC46C6"/>
    <w:rsid w:val="00CD5A2B"/>
    <w:rsid w:val="00CD77D2"/>
    <w:rsid w:val="00CF30B7"/>
    <w:rsid w:val="00D02BC7"/>
    <w:rsid w:val="00D04BAC"/>
    <w:rsid w:val="00D17BCC"/>
    <w:rsid w:val="00D35C65"/>
    <w:rsid w:val="00D36664"/>
    <w:rsid w:val="00D411CE"/>
    <w:rsid w:val="00D419F3"/>
    <w:rsid w:val="00D578F5"/>
    <w:rsid w:val="00D635DC"/>
    <w:rsid w:val="00D838ED"/>
    <w:rsid w:val="00D87176"/>
    <w:rsid w:val="00D9393C"/>
    <w:rsid w:val="00DD4E78"/>
    <w:rsid w:val="00DD5989"/>
    <w:rsid w:val="00DF6B58"/>
    <w:rsid w:val="00DF716B"/>
    <w:rsid w:val="00E01FA6"/>
    <w:rsid w:val="00E16058"/>
    <w:rsid w:val="00E20B5B"/>
    <w:rsid w:val="00E221F2"/>
    <w:rsid w:val="00E459D9"/>
    <w:rsid w:val="00E469FB"/>
    <w:rsid w:val="00E6760D"/>
    <w:rsid w:val="00E7746B"/>
    <w:rsid w:val="00E91907"/>
    <w:rsid w:val="00EB0690"/>
    <w:rsid w:val="00EB5545"/>
    <w:rsid w:val="00EE681B"/>
    <w:rsid w:val="00EF2C45"/>
    <w:rsid w:val="00F00667"/>
    <w:rsid w:val="00F350EE"/>
    <w:rsid w:val="00F36807"/>
    <w:rsid w:val="00F419FA"/>
    <w:rsid w:val="00F47C80"/>
    <w:rsid w:val="00F65525"/>
    <w:rsid w:val="00F66EEF"/>
    <w:rsid w:val="00F87282"/>
    <w:rsid w:val="00FA1951"/>
    <w:rsid w:val="00FB439B"/>
    <w:rsid w:val="00FC7241"/>
    <w:rsid w:val="00FD6BD5"/>
    <w:rsid w:val="00FD79EC"/>
    <w:rsid w:val="00FE1252"/>
    <w:rsid w:val="00FE2739"/>
    <w:rsid w:val="00FE2BAA"/>
    <w:rsid w:val="00FE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CF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057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57A0"/>
  </w:style>
  <w:style w:type="paragraph" w:styleId="Pidipagina">
    <w:name w:val="footer"/>
    <w:basedOn w:val="Normale"/>
    <w:link w:val="PidipaginaCarattere"/>
    <w:uiPriority w:val="99"/>
    <w:unhideWhenUsed/>
    <w:rsid w:val="006057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57A0"/>
  </w:style>
  <w:style w:type="paragraph" w:styleId="Paragrafoelenco">
    <w:name w:val="List Paragraph"/>
    <w:basedOn w:val="Normale"/>
    <w:uiPriority w:val="34"/>
    <w:qFormat/>
    <w:rsid w:val="002D13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CF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057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57A0"/>
  </w:style>
  <w:style w:type="paragraph" w:styleId="Pidipagina">
    <w:name w:val="footer"/>
    <w:basedOn w:val="Normale"/>
    <w:link w:val="PidipaginaCarattere"/>
    <w:uiPriority w:val="99"/>
    <w:unhideWhenUsed/>
    <w:rsid w:val="006057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57A0"/>
  </w:style>
  <w:style w:type="paragraph" w:styleId="Paragrafoelenco">
    <w:name w:val="List Paragraph"/>
    <w:basedOn w:val="Normale"/>
    <w:uiPriority w:val="34"/>
    <w:qFormat/>
    <w:rsid w:val="002D1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3D9D6-9D39-462D-981F-F9F611074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Maiolati Agnese</dc:creator>
  <cp:lastModifiedBy>%USERNAME%</cp:lastModifiedBy>
  <cp:revision>24</cp:revision>
  <cp:lastPrinted>2018-09-07T10:08:00Z</cp:lastPrinted>
  <dcterms:created xsi:type="dcterms:W3CDTF">2018-06-21T09:50:00Z</dcterms:created>
  <dcterms:modified xsi:type="dcterms:W3CDTF">2018-09-07T10:08:00Z</dcterms:modified>
</cp:coreProperties>
</file>