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 xml:space="preserve">CIRCOLO </w:t>
      </w:r>
      <w:proofErr w:type="spellStart"/>
      <w:r w:rsidRPr="00171E94">
        <w:rPr>
          <w:rFonts w:ascii="Times New Roman" w:hAnsi="Times New Roman" w:cs="Times New Roman"/>
          <w:sz w:val="28"/>
          <w:szCs w:val="28"/>
          <w:lang w:val="it-IT"/>
        </w:rPr>
        <w:t>DI</w:t>
      </w:r>
      <w:proofErr w:type="spellEnd"/>
      <w:r w:rsidRPr="00171E94">
        <w:rPr>
          <w:rFonts w:ascii="Times New Roman" w:hAnsi="Times New Roman" w:cs="Times New Roman"/>
          <w:sz w:val="28"/>
          <w:szCs w:val="28"/>
          <w:lang w:val="it-IT"/>
        </w:rPr>
        <w:t xml:space="preserve">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Default="00EB0384" w:rsidP="00FD5944">
      <w:pPr>
        <w:jc w:val="center"/>
        <w:rPr>
          <w:lang w:val="it-IT"/>
        </w:rPr>
      </w:pPr>
    </w:p>
    <w:p w:rsidR="00EB0384" w:rsidRPr="00171E94" w:rsidRDefault="00EB0384" w:rsidP="00FD5944">
      <w:pPr>
        <w:jc w:val="center"/>
        <w:rPr>
          <w:lang w:val="it-IT"/>
        </w:rPr>
      </w:pPr>
    </w:p>
    <w:p w:rsidR="00FD5944" w:rsidRPr="007338B6" w:rsidRDefault="00FD5944" w:rsidP="007338B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FD5944" w:rsidRDefault="00FD5944" w:rsidP="00FD5944">
      <w:pPr>
        <w:jc w:val="center"/>
        <w:rPr>
          <w:b/>
          <w:bCs/>
          <w:lang w:val="it-IT"/>
        </w:rPr>
      </w:pPr>
    </w:p>
    <w:p w:rsidR="00EB0384" w:rsidRPr="00171E94" w:rsidRDefault="00EB0384" w:rsidP="00FD5944">
      <w:pPr>
        <w:jc w:val="center"/>
        <w:rPr>
          <w:b/>
          <w:bCs/>
          <w:lang w:val="it-IT"/>
        </w:rPr>
      </w:pPr>
    </w:p>
    <w:p w:rsidR="00FD5944" w:rsidRPr="002D2EBA" w:rsidRDefault="00666842" w:rsidP="002D2EBA">
      <w:pPr>
        <w:jc w:val="center"/>
        <w:rPr>
          <w:rFonts w:ascii="Times New Roman" w:hAnsi="Times New Roman" w:cs="Times New Roman"/>
          <w:sz w:val="48"/>
          <w:szCs w:val="48"/>
          <w:lang w:val="it-IT"/>
        </w:rPr>
      </w:pPr>
      <w:r>
        <w:rPr>
          <w:rFonts w:ascii="Times New Roman" w:hAnsi="Times New Roman" w:cs="Times New Roman"/>
          <w:b/>
          <w:bCs/>
          <w:sz w:val="48"/>
          <w:szCs w:val="48"/>
          <w:lang w:val="it-IT"/>
        </w:rPr>
        <w:t>3</w:t>
      </w:r>
      <w:r w:rsidR="00110A51">
        <w:rPr>
          <w:rFonts w:ascii="Times New Roman" w:hAnsi="Times New Roman" w:cs="Times New Roman"/>
          <w:b/>
          <w:bCs/>
          <w:sz w:val="48"/>
          <w:szCs w:val="48"/>
          <w:lang w:val="it-IT"/>
        </w:rPr>
        <w:t>7</w:t>
      </w:r>
    </w:p>
    <w:p w:rsidR="00EB0384" w:rsidRDefault="00EB0384" w:rsidP="007338B6">
      <w:pPr>
        <w:rPr>
          <w:lang w:val="it-IT"/>
        </w:rPr>
      </w:pPr>
    </w:p>
    <w:p w:rsidR="00EB0384" w:rsidRPr="00312A54" w:rsidRDefault="00EB0384" w:rsidP="007338B6">
      <w:pPr>
        <w:rPr>
          <w:lang w:val="it-IT"/>
        </w:rPr>
      </w:pPr>
    </w:p>
    <w:p w:rsidR="00ED3A32" w:rsidRPr="00E12DE8" w:rsidRDefault="00FD5944" w:rsidP="00E12DE8">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1D703B" w:rsidRPr="00DA6318" w:rsidRDefault="001D703B" w:rsidP="00DF3D32">
      <w:pPr>
        <w:jc w:val="center"/>
        <w:rPr>
          <w:lang w:val="it-IT"/>
        </w:rPr>
      </w:pPr>
    </w:p>
    <w:p w:rsidR="00110A51" w:rsidRPr="00110A51" w:rsidRDefault="00110A51" w:rsidP="00110A51">
      <w:pPr>
        <w:pStyle w:val="Paragrafoelenco"/>
        <w:numPr>
          <w:ilvl w:val="0"/>
          <w:numId w:val="27"/>
        </w:numPr>
        <w:spacing w:after="0"/>
        <w:rPr>
          <w:b/>
          <w:lang w:val="it-IT"/>
        </w:rPr>
      </w:pPr>
      <w:r w:rsidRPr="00110A51">
        <w:rPr>
          <w:rFonts w:ascii="Times New Roman" w:hAnsi="Times New Roman" w:cs="Times New Roman"/>
          <w:b/>
          <w:sz w:val="24"/>
          <w:szCs w:val="24"/>
          <w:lang w:val="it-IT"/>
        </w:rPr>
        <w:t>Subcontinente indiano e Afghanistan</w:t>
      </w:r>
      <w:r w:rsidRPr="00110A51">
        <w:rPr>
          <w:rFonts w:ascii="Times New Roman" w:hAnsi="Times New Roman" w:cs="Times New Roman"/>
          <w:b/>
          <w:sz w:val="24"/>
          <w:szCs w:val="24"/>
          <w:lang w:val="it-IT"/>
        </w:rPr>
        <w:tab/>
      </w:r>
      <w:r w:rsidRPr="00110A51">
        <w:rPr>
          <w:b/>
          <w:lang w:val="it-IT"/>
        </w:rPr>
        <w:tab/>
      </w:r>
      <w:r w:rsidRPr="00110A51">
        <w:rPr>
          <w:b/>
          <w:lang w:val="it-IT"/>
        </w:rPr>
        <w:tab/>
      </w:r>
      <w:r w:rsidRPr="00110A51">
        <w:rPr>
          <w:b/>
          <w:lang w:val="it-IT"/>
        </w:rPr>
        <w:tab/>
      </w:r>
      <w:r w:rsidRPr="00110A51">
        <w:rPr>
          <w:b/>
          <w:lang w:val="it-IT"/>
        </w:rPr>
        <w:tab/>
      </w:r>
      <w:r w:rsidRPr="00110A51">
        <w:rPr>
          <w:b/>
          <w:lang w:val="it-IT"/>
        </w:rPr>
        <w:tab/>
      </w:r>
      <w:r w:rsidRPr="00110A51">
        <w:rPr>
          <w:rFonts w:ascii="Times New Roman" w:hAnsi="Times New Roman" w:cs="Times New Roman"/>
          <w:b/>
          <w:sz w:val="24"/>
          <w:szCs w:val="24"/>
          <w:lang w:val="it-IT"/>
        </w:rPr>
        <w:t>p.   2</w:t>
      </w:r>
    </w:p>
    <w:p w:rsidR="00110A51" w:rsidRPr="00110A51" w:rsidRDefault="00110A51" w:rsidP="00110A51">
      <w:pPr>
        <w:pStyle w:val="Paragrafoelenco"/>
        <w:spacing w:after="0" w:line="240" w:lineRule="auto"/>
        <w:rPr>
          <w:rFonts w:ascii="Times New Roman" w:hAnsi="Times New Roman" w:cs="Times New Roman"/>
          <w:b/>
          <w:sz w:val="24"/>
          <w:szCs w:val="24"/>
          <w:lang w:val="it-IT"/>
        </w:rPr>
      </w:pPr>
      <w:r w:rsidRPr="00110A51">
        <w:rPr>
          <w:rFonts w:ascii="Times New Roman" w:hAnsi="Times New Roman" w:cs="Times New Roman"/>
          <w:b/>
          <w:sz w:val="24"/>
          <w:szCs w:val="24"/>
          <w:lang w:val="it-IT"/>
        </w:rPr>
        <w:t>(</w:t>
      </w:r>
      <w:proofErr w:type="spellStart"/>
      <w:r w:rsidRPr="00110A51">
        <w:rPr>
          <w:rFonts w:ascii="Times New Roman" w:hAnsi="Times New Roman" w:cs="Times New Roman"/>
          <w:b/>
          <w:sz w:val="24"/>
          <w:szCs w:val="24"/>
          <w:lang w:val="it-IT"/>
        </w:rPr>
        <w:t>Amb</w:t>
      </w:r>
      <w:proofErr w:type="spellEnd"/>
      <w:r w:rsidRPr="00110A51">
        <w:rPr>
          <w:rFonts w:ascii="Times New Roman" w:hAnsi="Times New Roman" w:cs="Times New Roman"/>
          <w:b/>
          <w:sz w:val="24"/>
          <w:szCs w:val="24"/>
          <w:lang w:val="it-IT"/>
        </w:rPr>
        <w:t>. Jolanda Brunetti)</w:t>
      </w:r>
    </w:p>
    <w:p w:rsidR="00110A51" w:rsidRDefault="00110A51" w:rsidP="00110A51">
      <w:pPr>
        <w:spacing w:after="0" w:line="240" w:lineRule="auto"/>
        <w:rPr>
          <w:rFonts w:ascii="Times New Roman" w:hAnsi="Times New Roman" w:cs="Times New Roman"/>
          <w:b/>
          <w:sz w:val="24"/>
          <w:szCs w:val="24"/>
          <w:lang w:val="it-IT"/>
        </w:rPr>
      </w:pPr>
    </w:p>
    <w:p w:rsidR="00666842" w:rsidRPr="00110A51" w:rsidRDefault="0093218C" w:rsidP="00110A51">
      <w:pPr>
        <w:pStyle w:val="Paragrafoelenco"/>
        <w:numPr>
          <w:ilvl w:val="0"/>
          <w:numId w:val="27"/>
        </w:numPr>
        <w:spacing w:after="0" w:line="240" w:lineRule="auto"/>
        <w:rPr>
          <w:rFonts w:ascii="Times New Roman" w:hAnsi="Times New Roman" w:cs="Times New Roman"/>
          <w:b/>
          <w:sz w:val="24"/>
          <w:szCs w:val="24"/>
          <w:lang w:val="it-IT"/>
        </w:rPr>
      </w:pPr>
      <w:r w:rsidRPr="00110A51">
        <w:rPr>
          <w:rFonts w:ascii="Times New Roman" w:hAnsi="Times New Roman" w:cs="Times New Roman"/>
          <w:b/>
          <w:sz w:val="24"/>
          <w:szCs w:val="24"/>
          <w:lang w:val="it-IT"/>
        </w:rPr>
        <w:t>Processo di pace in Mozambico e l’interesse nazionale italiano</w:t>
      </w:r>
      <w:r w:rsidR="0077193F" w:rsidRPr="00110A51">
        <w:rPr>
          <w:b/>
          <w:lang w:val="it-IT"/>
        </w:rPr>
        <w:tab/>
      </w:r>
      <w:r w:rsidR="0077193F" w:rsidRPr="00110A51">
        <w:rPr>
          <w:b/>
          <w:lang w:val="it-IT"/>
        </w:rPr>
        <w:tab/>
      </w:r>
      <w:r w:rsidR="00110A51" w:rsidRPr="00110A51">
        <w:rPr>
          <w:b/>
          <w:lang w:val="it-IT"/>
        </w:rPr>
        <w:tab/>
      </w:r>
      <w:r w:rsidR="003464E9" w:rsidRPr="00110A51">
        <w:rPr>
          <w:rFonts w:ascii="Times New Roman" w:hAnsi="Times New Roman" w:cs="Times New Roman"/>
          <w:b/>
          <w:sz w:val="24"/>
          <w:szCs w:val="24"/>
          <w:lang w:val="it-IT"/>
        </w:rPr>
        <w:t xml:space="preserve">p. </w:t>
      </w:r>
      <w:r w:rsidR="00F92084" w:rsidRPr="00110A51">
        <w:rPr>
          <w:rFonts w:ascii="Times New Roman" w:hAnsi="Times New Roman" w:cs="Times New Roman"/>
          <w:b/>
          <w:sz w:val="24"/>
          <w:szCs w:val="24"/>
          <w:lang w:val="it-IT"/>
        </w:rPr>
        <w:t xml:space="preserve">  </w:t>
      </w:r>
      <w:r w:rsidR="00E12DE8">
        <w:rPr>
          <w:rFonts w:ascii="Times New Roman" w:hAnsi="Times New Roman" w:cs="Times New Roman"/>
          <w:b/>
          <w:sz w:val="24"/>
          <w:szCs w:val="24"/>
          <w:lang w:val="it-IT"/>
        </w:rPr>
        <w:t>6</w:t>
      </w:r>
    </w:p>
    <w:p w:rsidR="002F64C6" w:rsidRDefault="0093218C" w:rsidP="00110A51">
      <w:pPr>
        <w:pStyle w:val="Paragrafoelenco"/>
        <w:spacing w:after="0" w:line="240" w:lineRule="auto"/>
        <w:rPr>
          <w:rFonts w:ascii="Times New Roman" w:hAnsi="Times New Roman" w:cs="Times New Roman"/>
          <w:b/>
          <w:bCs/>
          <w:sz w:val="24"/>
          <w:szCs w:val="24"/>
          <w:lang w:val="it-IT"/>
        </w:rPr>
      </w:pPr>
      <w:bookmarkStart w:id="0" w:name="_GoBack"/>
      <w:bookmarkEnd w:id="0"/>
      <w:r w:rsidRPr="00110A51">
        <w:rPr>
          <w:rFonts w:ascii="Times New Roman" w:hAnsi="Times New Roman" w:cs="Times New Roman"/>
          <w:b/>
          <w:sz w:val="24"/>
          <w:szCs w:val="24"/>
          <w:lang w:val="it-IT"/>
        </w:rPr>
        <w:t>(</w:t>
      </w:r>
      <w:proofErr w:type="spellStart"/>
      <w:r w:rsidRPr="00110A51">
        <w:rPr>
          <w:rFonts w:ascii="Times New Roman" w:hAnsi="Times New Roman" w:cs="Times New Roman"/>
          <w:b/>
          <w:sz w:val="24"/>
          <w:szCs w:val="24"/>
          <w:lang w:val="it-IT"/>
        </w:rPr>
        <w:t>Amb</w:t>
      </w:r>
      <w:proofErr w:type="spellEnd"/>
      <w:r w:rsidRPr="00110A51">
        <w:rPr>
          <w:rFonts w:ascii="Times New Roman" w:hAnsi="Times New Roman" w:cs="Times New Roman"/>
          <w:b/>
          <w:sz w:val="24"/>
          <w:szCs w:val="24"/>
          <w:lang w:val="it-IT"/>
        </w:rPr>
        <w:t xml:space="preserve">. Paolo </w:t>
      </w:r>
      <w:proofErr w:type="spellStart"/>
      <w:r w:rsidRPr="00110A51">
        <w:rPr>
          <w:rFonts w:ascii="Times New Roman" w:hAnsi="Times New Roman" w:cs="Times New Roman"/>
          <w:b/>
          <w:sz w:val="24"/>
          <w:szCs w:val="24"/>
          <w:lang w:val="it-IT"/>
        </w:rPr>
        <w:t>Casardi</w:t>
      </w:r>
      <w:proofErr w:type="spellEnd"/>
      <w:r w:rsidR="00F14E4D" w:rsidRPr="00110A51">
        <w:rPr>
          <w:rFonts w:ascii="Times New Roman" w:hAnsi="Times New Roman" w:cs="Times New Roman"/>
          <w:b/>
          <w:sz w:val="24"/>
          <w:szCs w:val="24"/>
          <w:lang w:val="it-IT"/>
        </w:rPr>
        <w:t>)</w:t>
      </w:r>
      <w:r w:rsidR="00DA6318" w:rsidRPr="00110A51">
        <w:rPr>
          <w:rFonts w:ascii="Times New Roman" w:hAnsi="Times New Roman" w:cs="Times New Roman"/>
          <w:b/>
          <w:bCs/>
          <w:sz w:val="24"/>
          <w:szCs w:val="24"/>
          <w:lang w:val="it-IT"/>
        </w:rPr>
        <w:t xml:space="preserve"> </w:t>
      </w:r>
    </w:p>
    <w:p w:rsidR="00E12DE8" w:rsidRDefault="00E12DE8" w:rsidP="00E12DE8">
      <w:pPr>
        <w:spacing w:after="0" w:line="240" w:lineRule="auto"/>
        <w:rPr>
          <w:rFonts w:ascii="Times New Roman" w:hAnsi="Times New Roman" w:cs="Times New Roman"/>
          <w:b/>
          <w:sz w:val="24"/>
          <w:szCs w:val="24"/>
          <w:lang w:val="it-IT"/>
        </w:rPr>
      </w:pPr>
    </w:p>
    <w:p w:rsidR="00E12DE8" w:rsidRDefault="00E12DE8" w:rsidP="00E12DE8">
      <w:pPr>
        <w:pStyle w:val="Paragrafoelenco"/>
        <w:numPr>
          <w:ilvl w:val="0"/>
          <w:numId w:val="27"/>
        </w:numPr>
        <w:spacing w:after="0" w:line="240" w:lineRule="auto"/>
        <w:rPr>
          <w:rFonts w:ascii="Times New Roman" w:hAnsi="Times New Roman" w:cs="Times New Roman"/>
          <w:b/>
          <w:sz w:val="24"/>
          <w:szCs w:val="24"/>
          <w:lang w:val="it-IT"/>
        </w:rPr>
      </w:pPr>
      <w:r w:rsidRPr="00E12DE8">
        <w:rPr>
          <w:rFonts w:ascii="Times New Roman" w:hAnsi="Times New Roman" w:cs="Times New Roman"/>
          <w:b/>
          <w:sz w:val="24"/>
          <w:szCs w:val="24"/>
          <w:lang w:val="it-IT"/>
        </w:rPr>
        <w:t>Siria, guerra infinita. C’è una speranza?</w:t>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p.  10</w:t>
      </w:r>
    </w:p>
    <w:p w:rsidR="00E12DE8" w:rsidRPr="00E12DE8" w:rsidRDefault="00E12DE8" w:rsidP="00E12DE8">
      <w:pPr>
        <w:pStyle w:val="Paragrafoelenco"/>
        <w:spacing w:after="0"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w:t>
      </w: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xml:space="preserve">. Laura </w:t>
      </w:r>
      <w:proofErr w:type="spellStart"/>
      <w:r>
        <w:rPr>
          <w:rFonts w:ascii="Times New Roman" w:hAnsi="Times New Roman" w:cs="Times New Roman"/>
          <w:b/>
          <w:sz w:val="24"/>
          <w:szCs w:val="24"/>
          <w:lang w:val="it-IT"/>
        </w:rPr>
        <w:t>Mirachian</w:t>
      </w:r>
      <w:proofErr w:type="spellEnd"/>
      <w:r>
        <w:rPr>
          <w:rFonts w:ascii="Times New Roman" w:hAnsi="Times New Roman" w:cs="Times New Roman"/>
          <w:b/>
          <w:sz w:val="24"/>
          <w:szCs w:val="24"/>
          <w:lang w:val="it-IT"/>
        </w:rPr>
        <w:t>)</w:t>
      </w:r>
    </w:p>
    <w:p w:rsidR="002246D1" w:rsidRPr="00DA6318" w:rsidRDefault="002246D1" w:rsidP="00110A51">
      <w:pPr>
        <w:spacing w:after="0" w:line="240" w:lineRule="auto"/>
        <w:ind w:firstLine="3540"/>
        <w:rPr>
          <w:rFonts w:ascii="Times New Roman" w:hAnsi="Times New Roman" w:cs="Times New Roman"/>
          <w:b/>
          <w:i/>
          <w:sz w:val="24"/>
          <w:szCs w:val="24"/>
          <w:lang w:val="it-IT"/>
        </w:rPr>
      </w:pPr>
    </w:p>
    <w:p w:rsidR="0077193F" w:rsidRDefault="0077193F" w:rsidP="007F1CA9">
      <w:pPr>
        <w:pStyle w:val="NormaleWeb"/>
        <w:shd w:val="clear" w:color="auto" w:fill="FFFFFF"/>
        <w:spacing w:before="0" w:beforeAutospacing="0" w:after="0" w:afterAutospacing="0"/>
        <w:jc w:val="center"/>
        <w:rPr>
          <w:b/>
          <w:bCs/>
          <w:i/>
          <w:iCs/>
          <w:color w:val="000000"/>
        </w:rPr>
      </w:pPr>
    </w:p>
    <w:p w:rsidR="00E12DE8" w:rsidRDefault="00E12DE8" w:rsidP="007F1CA9">
      <w:pPr>
        <w:pStyle w:val="NormaleWeb"/>
        <w:shd w:val="clear" w:color="auto" w:fill="FFFFFF"/>
        <w:spacing w:before="0" w:beforeAutospacing="0" w:after="0" w:afterAutospacing="0"/>
        <w:jc w:val="center"/>
        <w:rPr>
          <w:b/>
          <w:bCs/>
          <w:i/>
          <w:iCs/>
          <w:color w:val="000000"/>
        </w:rPr>
      </w:pPr>
    </w:p>
    <w:p w:rsidR="00E12DE8" w:rsidRDefault="00E12DE8" w:rsidP="007F1CA9">
      <w:pPr>
        <w:pStyle w:val="NormaleWeb"/>
        <w:shd w:val="clear" w:color="auto" w:fill="FFFFFF"/>
        <w:spacing w:before="0" w:beforeAutospacing="0" w:after="0" w:afterAutospacing="0"/>
        <w:jc w:val="center"/>
        <w:rPr>
          <w:b/>
          <w:bCs/>
          <w:i/>
          <w:iCs/>
          <w:color w:val="000000"/>
        </w:rPr>
      </w:pPr>
    </w:p>
    <w:p w:rsidR="0077193F" w:rsidRDefault="0077193F" w:rsidP="00437FD8">
      <w:pPr>
        <w:pStyle w:val="NormaleWeb"/>
        <w:shd w:val="clear" w:color="auto" w:fill="FFFFFF"/>
        <w:spacing w:before="0" w:beforeAutospacing="0" w:after="0" w:afterAutospacing="0"/>
        <w:rPr>
          <w:b/>
          <w:bCs/>
          <w:i/>
          <w:iCs/>
          <w:color w:val="000000"/>
        </w:rPr>
      </w:pPr>
    </w:p>
    <w:p w:rsidR="00437FD8" w:rsidRDefault="00437FD8" w:rsidP="00437FD8">
      <w:pPr>
        <w:pStyle w:val="NormaleWeb"/>
        <w:shd w:val="clear" w:color="auto" w:fill="FFFFFF"/>
        <w:spacing w:before="0" w:beforeAutospacing="0" w:after="0" w:afterAutospacing="0"/>
        <w:rPr>
          <w:b/>
          <w:bCs/>
          <w:i/>
          <w:iCs/>
          <w:color w:val="000000"/>
        </w:rPr>
      </w:pPr>
    </w:p>
    <w:p w:rsidR="00110A51" w:rsidRDefault="00110A51" w:rsidP="00110A51">
      <w:pPr>
        <w:pStyle w:val="NormaleWeb"/>
        <w:shd w:val="clear" w:color="auto" w:fill="FFFFFF"/>
        <w:spacing w:before="0" w:beforeAutospacing="0" w:after="0" w:afterAutospacing="0"/>
        <w:jc w:val="center"/>
        <w:rPr>
          <w:b/>
          <w:bCs/>
          <w:i/>
          <w:iCs/>
          <w:color w:val="000000"/>
        </w:rPr>
      </w:pPr>
      <w:r w:rsidRPr="00110A51">
        <w:rPr>
          <w:b/>
          <w:bCs/>
          <w:i/>
          <w:iCs/>
          <w:color w:val="000000"/>
        </w:rPr>
        <w:lastRenderedPageBreak/>
        <w:t>Subcontinente indiano e Afghanistan</w:t>
      </w: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roofErr w:type="spellStart"/>
      <w:r>
        <w:rPr>
          <w:b/>
          <w:bCs/>
          <w:i/>
          <w:iCs/>
          <w:color w:val="000000"/>
        </w:rPr>
        <w:t>Amb</w:t>
      </w:r>
      <w:proofErr w:type="spellEnd"/>
      <w:r>
        <w:rPr>
          <w:b/>
          <w:bCs/>
          <w:i/>
          <w:iCs/>
          <w:color w:val="000000"/>
        </w:rPr>
        <w:t xml:space="preserve">. Jolanda </w:t>
      </w:r>
      <w:proofErr w:type="spellStart"/>
      <w:r>
        <w:rPr>
          <w:b/>
          <w:bCs/>
          <w:i/>
          <w:iCs/>
          <w:color w:val="000000"/>
        </w:rPr>
        <w:t>Brunetti</w:t>
      </w:r>
      <w:proofErr w:type="spellEnd"/>
    </w:p>
    <w:p w:rsidR="00110A51" w:rsidRDefault="00110A51" w:rsidP="00110A51">
      <w:pPr>
        <w:pStyle w:val="NormaleWeb"/>
        <w:shd w:val="clear" w:color="auto" w:fill="FFFFFF"/>
        <w:spacing w:before="0" w:beforeAutospacing="0" w:after="0" w:afterAutospacing="0"/>
        <w:jc w:val="center"/>
        <w:rPr>
          <w:b/>
          <w:bCs/>
          <w:i/>
          <w:iCs/>
          <w:color w:val="000000"/>
        </w:rPr>
      </w:pPr>
      <w:r>
        <w:rPr>
          <w:b/>
          <w:bCs/>
          <w:i/>
          <w:iCs/>
          <w:color w:val="000000"/>
        </w:rPr>
        <w:t>(La Sapienza, 17 ottobre 2018)</w:t>
      </w: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
    <w:p w:rsidR="00110A51" w:rsidRPr="002F64C6" w:rsidRDefault="00110A51" w:rsidP="00110A51">
      <w:pPr>
        <w:spacing w:after="0" w:line="240" w:lineRule="auto"/>
        <w:jc w:val="center"/>
        <w:rPr>
          <w:rFonts w:ascii="Times New Roman" w:hAnsi="Times New Roman" w:cs="Times New Roman"/>
          <w:b/>
          <w:bCs/>
          <w:i/>
          <w:sz w:val="24"/>
          <w:szCs w:val="24"/>
          <w:lang w:val="it-IT"/>
        </w:rPr>
      </w:pP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r w:rsidRPr="002F64C6">
        <w:rPr>
          <w:rFonts w:ascii="Times New Roman" w:hAnsi="Times New Roman" w:cs="Times New Roman"/>
          <w:b/>
          <w:sz w:val="24"/>
          <w:szCs w:val="24"/>
          <w:lang w:val="it-IT"/>
        </w:rPr>
        <w:t>Una visione geopolitica d’insieme</w:t>
      </w: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La storia e le vicende del Subcontinente indiano, dell’Afghanistan e dell’Asia centrale sono state interconnesse per molti secoli, e continuano ad avere reciproci riflessi diretti ed indiretti fino ai nostri giorni. Ciò anche se l’evoluzione della loro storia interna è stata diversa e spesso ugualmente traumatica.</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Nel tempo, sia prima che dopo la decolonizzazione e la fine dell’Unione Sovietica, quando nuovi confini si sono delineati tra diversi Stati nell’area, l’Afghanistan si è trovato al centro di uno spazio conteso tra grandi e medie potenze che hanno promosso conflitti interafghani ed effettuato interventi diretti sul suo territorio. Inghilterra e Russia nell’ottocento, impegnate in politiche coloniali; Stati Uniti e Unione Sovietica nel ventesimo secolo; Iran ed Arabia Saudita in cerca di influenza egemonica nell’area; Pakistan e India per escludersi a vicenda. Così che il conflitto interno afghano supportato dalle rivalità esterne si è riflesso anche nel perpetuo scontro in Kashmir tra India e Pakistan, mentre anche Uzbekistan e </w:t>
      </w:r>
      <w:proofErr w:type="spellStart"/>
      <w:r w:rsidRPr="002F64C6">
        <w:rPr>
          <w:rFonts w:ascii="Times New Roman" w:hAnsi="Times New Roman" w:cs="Times New Roman"/>
          <w:sz w:val="24"/>
          <w:szCs w:val="24"/>
          <w:lang w:val="it-IT"/>
        </w:rPr>
        <w:t>Tajikistan</w:t>
      </w:r>
      <w:proofErr w:type="spellEnd"/>
      <w:r w:rsidRPr="002F64C6">
        <w:rPr>
          <w:rFonts w:ascii="Times New Roman" w:hAnsi="Times New Roman" w:cs="Times New Roman"/>
          <w:sz w:val="24"/>
          <w:szCs w:val="24"/>
          <w:lang w:val="it-IT"/>
        </w:rPr>
        <w:t xml:space="preserve">, rappresentati da minoranze afghane, sono rimasti indirettamente coinvolti. Tanto più che a queste entità statuali si sono aggiunti negli ultimi anni, da una parte movimenti radicali: Al Qaeda e ISIS e dall’altra la Nato e i suoi membri, sbarcati in Afghanistan dopo l’11 settembre del 2001.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Per tutti questi motivi l’Afghanistan è stato e continua ad essere un campo di battaglia, tra la disperazione della popolazione civile e la soddisfazione di quella fascia di società: trafficanti, signorotti e guerriglieri, che nel caos sociale trovano un ambiente più permeabile.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Più recentemente e a suo modo, anche la Cina affamata di materie prime, ha messo un’ipoteca sull’Afghanistan, prima con l’impegno di estrarre rame da una miniera- progetto ora sospeso- cui voleva aggiungere una ferrovia per trasportare il materiale estratto presumibilmente verso la Cina stessa, poi con l’inclusione dell’Afghanistan nella nuova via della Seta.</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 Tra tutti i vicini o gli interessati, sicuramente è Pechino ad avere le migliori chance di successo perché promette assistenza, professa la non ingerenza ed è disposta ad investire grandi mezzi finanziari in infrastrutture.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Intanto, sono più di quaranta gli ultimi anni di guerra combattuta che hanno sconvolto l’Afghanistan - inclusa l’invasione dell’Unione Sovietic</w:t>
      </w:r>
      <w:r>
        <w:rPr>
          <w:rFonts w:ascii="Times New Roman" w:hAnsi="Times New Roman" w:cs="Times New Roman"/>
          <w:sz w:val="24"/>
          <w:szCs w:val="24"/>
          <w:lang w:val="it-IT"/>
        </w:rPr>
        <w:t xml:space="preserve">a </w:t>
      </w:r>
      <w:r w:rsidRPr="002F64C6">
        <w:rPr>
          <w:rFonts w:ascii="Times New Roman" w:hAnsi="Times New Roman" w:cs="Times New Roman"/>
          <w:sz w:val="24"/>
          <w:szCs w:val="24"/>
          <w:lang w:val="it-IT"/>
        </w:rPr>
        <w:t>- durante i quali peraltro gli Afghani hanno messo del loro con rivoluzi</w:t>
      </w:r>
      <w:r>
        <w:rPr>
          <w:rFonts w:ascii="Times New Roman" w:hAnsi="Times New Roman" w:cs="Times New Roman"/>
          <w:sz w:val="24"/>
          <w:szCs w:val="24"/>
          <w:lang w:val="it-IT"/>
        </w:rPr>
        <w:t>oni di palazzo, colpi di S</w:t>
      </w:r>
      <w:r w:rsidRPr="002F64C6">
        <w:rPr>
          <w:rFonts w:ascii="Times New Roman" w:hAnsi="Times New Roman" w:cs="Times New Roman"/>
          <w:sz w:val="24"/>
          <w:szCs w:val="24"/>
          <w:lang w:val="it-IT"/>
        </w:rPr>
        <w:t xml:space="preserve">tato, omicidi eccellenti e conflitti etnici, che hanno sommerso la popolazione locale in un’orda di morti. Nel frattempo nessuno dei contendenti è pronto ad abbandonare il campo, malgrado nessuno di loro veda in prospettiva una vittoria finale né l’avvento nel Paese di stabilità e pace.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US e Russia non vogliono perdere la posizione logistica, Pakistan e India sono comunque vicini ed in perenne conflitto, Iran e Arabia Saudita si fronteggiano anche come sunniti contro sciti, movimenti estremisti e trafficanti non hanno ragione di trasferirsi altrove, mentre la violenza tradizionale sui più deboli, incluse donne e bambini, è più facile senza lo stato di diritto.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Brevi cenni storici ed evoluzione dei Paesi vicini </w:t>
      </w: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r w:rsidRPr="002F64C6">
        <w:rPr>
          <w:rFonts w:ascii="Times New Roman" w:hAnsi="Times New Roman" w:cs="Times New Roman"/>
          <w:sz w:val="24"/>
          <w:szCs w:val="24"/>
          <w:lang w:val="it-IT"/>
        </w:rPr>
        <w:t xml:space="preserve">                                                                                                                                                                                                                                                                                                                                                                                                                           </w:t>
      </w:r>
      <w:r w:rsidRPr="002F64C6">
        <w:rPr>
          <w:rFonts w:ascii="Times New Roman" w:hAnsi="Times New Roman" w:cs="Times New Roman"/>
          <w:b/>
          <w:sz w:val="24"/>
          <w:szCs w:val="24"/>
          <w:lang w:val="it-IT"/>
        </w:rPr>
        <w:t>Lo scontro tra Induismo e Islam</w:t>
      </w: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Il subcontinente indiano conquistato dagli Inglesi con tempi successivi, inizialmente attraverso la Compagnia delle Indie, conobbe durante la colonizzazione britannica un periodo iniziale di parziale soffocamento degli scontri religiosi tra mussulmani e induisti, portatori di due religioni completamente opposte. Rigidamente monoteista l’una, con divieto totale di rappresentare dio e </w:t>
      </w:r>
      <w:r w:rsidRPr="002F64C6">
        <w:rPr>
          <w:rFonts w:ascii="Times New Roman" w:hAnsi="Times New Roman" w:cs="Times New Roman"/>
          <w:sz w:val="24"/>
          <w:szCs w:val="24"/>
          <w:lang w:val="it-IT"/>
        </w:rPr>
        <w:lastRenderedPageBreak/>
        <w:t xml:space="preserve">figure antropomorfiche, politeista l’altra ricca di dipinti e sculture di tutte le deità riconosciute, le due fedi non erano conciliabili, portatrici di una visione opposta della spiritualità e del mondo. Ma quello che profondamente contrapponeva le due fedi era la disuguaglianza evocata dalle Caste </w:t>
      </w:r>
      <w:proofErr w:type="spellStart"/>
      <w:r w:rsidRPr="002F64C6">
        <w:rPr>
          <w:rFonts w:ascii="Times New Roman" w:hAnsi="Times New Roman" w:cs="Times New Roman"/>
          <w:sz w:val="24"/>
          <w:szCs w:val="24"/>
          <w:lang w:val="it-IT"/>
        </w:rPr>
        <w:t>induiste</w:t>
      </w:r>
      <w:proofErr w:type="spellEnd"/>
      <w:r w:rsidRPr="002F64C6">
        <w:rPr>
          <w:rFonts w:ascii="Times New Roman" w:hAnsi="Times New Roman" w:cs="Times New Roman"/>
          <w:sz w:val="24"/>
          <w:szCs w:val="24"/>
          <w:lang w:val="it-IT"/>
        </w:rPr>
        <w:t>, impossibile da accettare per i mussulmani, tutti uguali davanti a Dio. Dunque gli Inglesi conquistato il potere mantennero una cappa sopra queste differenze, ma di fatto si appoggiarono di più sul Brahmanesimo perché più gerarchicamente definito.</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In ogni caso il sentimento comune della gente di entrambe le religioni, era di resistenza al giogo straniero, e quindi gli screzi interreligiosi vennero superati da rivolte comuni contro il dominatore inglese- per lo più facilmente sedate</w:t>
      </w:r>
      <w:r>
        <w:rPr>
          <w:rFonts w:ascii="Times New Roman" w:hAnsi="Times New Roman" w:cs="Times New Roman"/>
          <w:sz w:val="24"/>
          <w:szCs w:val="24"/>
          <w:lang w:val="it-IT"/>
        </w:rPr>
        <w:t xml:space="preserve"> </w:t>
      </w:r>
      <w:r w:rsidRPr="002F64C6">
        <w:rPr>
          <w:rFonts w:ascii="Times New Roman" w:hAnsi="Times New Roman" w:cs="Times New Roman"/>
          <w:sz w:val="24"/>
          <w:szCs w:val="24"/>
          <w:lang w:val="it-IT"/>
        </w:rPr>
        <w:t>- e di cui la più</w:t>
      </w:r>
      <w:r w:rsidR="00437FD8">
        <w:rPr>
          <w:rFonts w:ascii="Times New Roman" w:hAnsi="Times New Roman" w:cs="Times New Roman"/>
          <w:sz w:val="24"/>
          <w:szCs w:val="24"/>
          <w:lang w:val="it-IT"/>
        </w:rPr>
        <w:t xml:space="preserve"> grave fu invece quella dei </w:t>
      </w:r>
      <w:proofErr w:type="spellStart"/>
      <w:r w:rsidR="00437FD8">
        <w:rPr>
          <w:rFonts w:ascii="Times New Roman" w:hAnsi="Times New Roman" w:cs="Times New Roman"/>
          <w:sz w:val="24"/>
          <w:szCs w:val="24"/>
          <w:lang w:val="it-IT"/>
        </w:rPr>
        <w:t>Cipa</w:t>
      </w:r>
      <w:r w:rsidRPr="002F64C6">
        <w:rPr>
          <w:rFonts w:ascii="Times New Roman" w:hAnsi="Times New Roman" w:cs="Times New Roman"/>
          <w:sz w:val="24"/>
          <w:szCs w:val="24"/>
          <w:lang w:val="it-IT"/>
        </w:rPr>
        <w:t>ys</w:t>
      </w:r>
      <w:proofErr w:type="spellEnd"/>
      <w:r w:rsidRPr="002F64C6">
        <w:rPr>
          <w:rFonts w:ascii="Times New Roman" w:hAnsi="Times New Roman" w:cs="Times New Roman"/>
          <w:sz w:val="24"/>
          <w:szCs w:val="24"/>
          <w:lang w:val="it-IT"/>
        </w:rPr>
        <w:t xml:space="preserve"> nel 1857 ampia e molto cruenta che fece rischiare agli Inglesi, la perdita dell’intero possedimento coloniale.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 Il </w:t>
      </w:r>
      <w:proofErr w:type="spellStart"/>
      <w:r w:rsidRPr="002F64C6">
        <w:rPr>
          <w:rFonts w:ascii="Times New Roman" w:hAnsi="Times New Roman" w:cs="Times New Roman"/>
          <w:sz w:val="24"/>
          <w:szCs w:val="24"/>
          <w:lang w:val="it-IT"/>
        </w:rPr>
        <w:t>Raj</w:t>
      </w:r>
      <w:proofErr w:type="spellEnd"/>
      <w:r w:rsidRPr="002F64C6">
        <w:rPr>
          <w:rFonts w:ascii="Times New Roman" w:hAnsi="Times New Roman" w:cs="Times New Roman"/>
          <w:sz w:val="24"/>
          <w:szCs w:val="24"/>
          <w:lang w:val="it-IT"/>
        </w:rPr>
        <w:t xml:space="preserve"> si era infatti organizzato anche con soldati indiani, e contingenti locali parteciparono con gli inglesi a tutti i conflitti nei quali si impegnò l’Inghilterra, tra l’altro anche nelle guerre afghane, indette piuttosto a difesa del possedimento indiano, minacciato dall’espansione zarista verso Oriente.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Con l’avvento dell’indipendenza nel 1947 la divisione istituzionale forzata tra mussulmani e induisti, voluta dal leader mussulmano </w:t>
      </w:r>
      <w:proofErr w:type="spellStart"/>
      <w:r w:rsidRPr="002F64C6">
        <w:rPr>
          <w:rFonts w:ascii="Times New Roman" w:hAnsi="Times New Roman" w:cs="Times New Roman"/>
          <w:sz w:val="24"/>
          <w:szCs w:val="24"/>
          <w:lang w:val="it-IT"/>
        </w:rPr>
        <w:t>Jinna</w:t>
      </w:r>
      <w:proofErr w:type="spellEnd"/>
      <w:r w:rsidRPr="002F64C6">
        <w:rPr>
          <w:rFonts w:ascii="Times New Roman" w:hAnsi="Times New Roman" w:cs="Times New Roman"/>
          <w:sz w:val="24"/>
          <w:szCs w:val="24"/>
          <w:lang w:val="it-IT"/>
        </w:rPr>
        <w:t xml:space="preserve">, portò alla creazione iniziale di due entità statuali: il Pakistan mussulmano e l’India, induista. Ma la curiosa suddivisione tra il Nord </w:t>
      </w:r>
      <w:proofErr w:type="spellStart"/>
      <w:r w:rsidRPr="002F64C6">
        <w:rPr>
          <w:rFonts w:ascii="Times New Roman" w:hAnsi="Times New Roman" w:cs="Times New Roman"/>
          <w:sz w:val="24"/>
          <w:szCs w:val="24"/>
          <w:lang w:val="it-IT"/>
        </w:rPr>
        <w:t>punjiabi</w:t>
      </w:r>
      <w:proofErr w:type="spellEnd"/>
      <w:r w:rsidRPr="002F64C6">
        <w:rPr>
          <w:rFonts w:ascii="Times New Roman" w:hAnsi="Times New Roman" w:cs="Times New Roman"/>
          <w:sz w:val="24"/>
          <w:szCs w:val="24"/>
          <w:lang w:val="it-IT"/>
        </w:rPr>
        <w:t xml:space="preserve"> del Pakistan e il suo sud bengalese separato dalla massa continentale dell’India, non durò a lungo. Un sanguinoso conflitto tra il Nord e il Sud si concluse con la nascita di un terzo stato indipendente: il Bangladesh.</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Da allora le frizioni tra India e Pakistan si sono acuite, specialmente dopo l’appoggio dato dal Governo indiano alla lotta armata dei Bengalesi, e sono state sostanzialmente alimentate dal sospetto pakistano di possibili aggressioni da parte del potente vicino. Infine la questione mai risolta del Kashmir- conteso tra i due Stati- rimane un irritante permanente nelle reciproche relazioni.</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Si tratta però di due Stati dotati di armamento nucleare, il che funziona da deterrente ad un conflitto totale per il noto pericolo di distruzione di entrambi.</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Intanto i tre Stati nella loro evoluzione, si sono orientati in modo diverso: una democrazia funzionante e relativamente pragmatica in India, Governi militari, o comunque importante potere dei militari negli altri due, e sanguinosi assassini di capi di Stato in tutti e tre.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Uno dopo l’altro i due Stati mussulmani sono caduti nella trappola del radicalismo islamico con la nascita dei </w:t>
      </w:r>
      <w:proofErr w:type="spellStart"/>
      <w:r w:rsidRPr="002F64C6">
        <w:rPr>
          <w:rFonts w:ascii="Times New Roman" w:hAnsi="Times New Roman" w:cs="Times New Roman"/>
          <w:sz w:val="24"/>
          <w:szCs w:val="24"/>
          <w:lang w:val="it-IT"/>
        </w:rPr>
        <w:t>Talibani</w:t>
      </w:r>
      <w:proofErr w:type="spellEnd"/>
      <w:r w:rsidRPr="002F64C6">
        <w:rPr>
          <w:rFonts w:ascii="Times New Roman" w:hAnsi="Times New Roman" w:cs="Times New Roman"/>
          <w:sz w:val="24"/>
          <w:szCs w:val="24"/>
          <w:lang w:val="it-IT"/>
        </w:rPr>
        <w:t xml:space="preserve"> tra Pakistan e Afghanistan e affiliazione all’Isis di cittadini bengalesi nell’altro.</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Purtroppo nel bilancio dello Stato in Pakistan la voce più significativa è la Difesa. In entrambi (Bangladesh e Pakistan) la crescente popolazione non è accompagnata da un impegno adeguato verso l’istruzione e l’offerta di lavoro, per cui masse di giovani educati al massimo nelle Scuole coraniche, si trasformano in </w:t>
      </w:r>
      <w:proofErr w:type="spellStart"/>
      <w:r w:rsidRPr="002F64C6">
        <w:rPr>
          <w:rFonts w:ascii="Times New Roman" w:hAnsi="Times New Roman" w:cs="Times New Roman"/>
          <w:sz w:val="24"/>
          <w:szCs w:val="24"/>
          <w:lang w:val="it-IT"/>
        </w:rPr>
        <w:t>jihadisti</w:t>
      </w:r>
      <w:proofErr w:type="spellEnd"/>
      <w:r w:rsidRPr="002F64C6">
        <w:rPr>
          <w:rFonts w:ascii="Times New Roman" w:hAnsi="Times New Roman" w:cs="Times New Roman"/>
          <w:sz w:val="24"/>
          <w:szCs w:val="24"/>
          <w:lang w:val="it-IT"/>
        </w:rPr>
        <w:t xml:space="preserve"> o si riversano all’estero in cerca di occupazioni, spesso illegali.</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Le donne tranne nelle classi elevate, sono i paria di quelle società e persino in India soffrono di violenze e maltrattamenti, scarsamente condannati. Di fatto la loro azione calmierante sugli squilibri societari è inesistente.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Dunque società ora evolute a macchia di leopardo, mentre l’antica cultura indiana ha prodotto nei secoli splendide opere d’arte in architettura e scultura e opere letterarie di grande valore.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In ogni caso mentre l’India ha fatto grandi passi avanti rafforzando e ampliando la propria classe media, e sviluppando l’economia, negli altri due Paesi l’aristocrazia  terriera ed economica mantiene i propri privilegi e non ha intermediari con le masse che continuano a vivere e moltiplicarsi in povertà.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r w:rsidRPr="002F64C6">
        <w:rPr>
          <w:rFonts w:ascii="Times New Roman" w:hAnsi="Times New Roman" w:cs="Times New Roman"/>
          <w:b/>
          <w:sz w:val="24"/>
          <w:szCs w:val="24"/>
          <w:lang w:val="it-IT"/>
        </w:rPr>
        <w:t>PERICOLI PER LA DIRIGENZA</w:t>
      </w: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Come ricordavo, in Afghanistan, Pakistan, </w:t>
      </w:r>
      <w:proofErr w:type="spellStart"/>
      <w:r w:rsidRPr="002F64C6">
        <w:rPr>
          <w:rFonts w:ascii="Times New Roman" w:hAnsi="Times New Roman" w:cs="Times New Roman"/>
          <w:sz w:val="24"/>
          <w:szCs w:val="24"/>
          <w:lang w:val="it-IT"/>
        </w:rPr>
        <w:t>lndia</w:t>
      </w:r>
      <w:proofErr w:type="spellEnd"/>
      <w:r w:rsidRPr="002F64C6">
        <w:rPr>
          <w:rFonts w:ascii="Times New Roman" w:hAnsi="Times New Roman" w:cs="Times New Roman"/>
          <w:sz w:val="24"/>
          <w:szCs w:val="24"/>
          <w:lang w:val="it-IT"/>
        </w:rPr>
        <w:t xml:space="preserve"> e Bangladesh i Governi si sono alternati nel passato, raramente per via ordinaria. </w:t>
      </w:r>
      <w:r w:rsidR="00E12DE8" w:rsidRPr="002F64C6">
        <w:rPr>
          <w:rFonts w:ascii="Times New Roman" w:hAnsi="Times New Roman" w:cs="Times New Roman"/>
          <w:sz w:val="24"/>
          <w:szCs w:val="24"/>
          <w:lang w:val="it-IT"/>
        </w:rPr>
        <w:t xml:space="preserve">Attentati </w:t>
      </w:r>
      <w:r w:rsidR="00E12DE8">
        <w:rPr>
          <w:rFonts w:ascii="Times New Roman" w:hAnsi="Times New Roman" w:cs="Times New Roman"/>
          <w:sz w:val="24"/>
          <w:szCs w:val="24"/>
          <w:lang w:val="it-IT"/>
        </w:rPr>
        <w:t>o colpi di S</w:t>
      </w:r>
      <w:r w:rsidR="00E12DE8" w:rsidRPr="002F64C6">
        <w:rPr>
          <w:rFonts w:ascii="Times New Roman" w:hAnsi="Times New Roman" w:cs="Times New Roman"/>
          <w:sz w:val="24"/>
          <w:szCs w:val="24"/>
          <w:lang w:val="it-IT"/>
        </w:rPr>
        <w:t>tato contro le proprie classi dirigenti hanno investito Capi di Stato afghani</w:t>
      </w:r>
      <w:r w:rsidR="00E12DE8">
        <w:rPr>
          <w:rFonts w:ascii="Times New Roman" w:hAnsi="Times New Roman" w:cs="Times New Roman"/>
          <w:sz w:val="24"/>
          <w:szCs w:val="24"/>
          <w:lang w:val="it-IT"/>
        </w:rPr>
        <w:t xml:space="preserve"> </w:t>
      </w:r>
      <w:r w:rsidR="00E12DE8" w:rsidRPr="002F64C6">
        <w:rPr>
          <w:rFonts w:ascii="Times New Roman" w:hAnsi="Times New Roman" w:cs="Times New Roman"/>
          <w:sz w:val="24"/>
          <w:szCs w:val="24"/>
          <w:lang w:val="it-IT"/>
        </w:rPr>
        <w:t xml:space="preserve">- dopo l’esilio dell’ultimo Re </w:t>
      </w:r>
      <w:proofErr w:type="spellStart"/>
      <w:r w:rsidR="00E12DE8" w:rsidRPr="002F64C6">
        <w:rPr>
          <w:rFonts w:ascii="Times New Roman" w:hAnsi="Times New Roman" w:cs="Times New Roman"/>
          <w:sz w:val="24"/>
          <w:szCs w:val="24"/>
          <w:lang w:val="it-IT"/>
        </w:rPr>
        <w:t>Zahir</w:t>
      </w:r>
      <w:proofErr w:type="spellEnd"/>
      <w:r w:rsidR="00E12DE8" w:rsidRPr="002F64C6">
        <w:rPr>
          <w:rFonts w:ascii="Times New Roman" w:hAnsi="Times New Roman" w:cs="Times New Roman"/>
          <w:sz w:val="24"/>
          <w:szCs w:val="24"/>
          <w:lang w:val="it-IT"/>
        </w:rPr>
        <w:t xml:space="preserve"> </w:t>
      </w:r>
      <w:proofErr w:type="spellStart"/>
      <w:r w:rsidR="00E12DE8" w:rsidRPr="002F64C6">
        <w:rPr>
          <w:rFonts w:ascii="Times New Roman" w:hAnsi="Times New Roman" w:cs="Times New Roman"/>
          <w:sz w:val="24"/>
          <w:szCs w:val="24"/>
          <w:lang w:val="it-IT"/>
        </w:rPr>
        <w:t>Shah</w:t>
      </w:r>
      <w:proofErr w:type="spellEnd"/>
      <w:r w:rsidR="00E12DE8">
        <w:rPr>
          <w:rFonts w:ascii="Times New Roman" w:hAnsi="Times New Roman" w:cs="Times New Roman"/>
          <w:sz w:val="24"/>
          <w:szCs w:val="24"/>
          <w:lang w:val="it-IT"/>
        </w:rPr>
        <w:t xml:space="preserve"> </w:t>
      </w:r>
      <w:r w:rsidR="00E12DE8" w:rsidRPr="002F64C6">
        <w:rPr>
          <w:rFonts w:ascii="Times New Roman" w:hAnsi="Times New Roman" w:cs="Times New Roman"/>
          <w:sz w:val="24"/>
          <w:szCs w:val="24"/>
          <w:lang w:val="it-IT"/>
        </w:rPr>
        <w:t xml:space="preserve">- così come in India </w:t>
      </w:r>
      <w:r w:rsidR="00E12DE8" w:rsidRPr="002F64C6">
        <w:rPr>
          <w:rFonts w:ascii="Times New Roman" w:hAnsi="Times New Roman" w:cs="Times New Roman"/>
          <w:sz w:val="24"/>
          <w:szCs w:val="24"/>
          <w:lang w:val="it-IT"/>
        </w:rPr>
        <w:lastRenderedPageBreak/>
        <w:t xml:space="preserve">e Pakistan le famiglie al potere: </w:t>
      </w:r>
      <w:proofErr w:type="spellStart"/>
      <w:r w:rsidR="00E12DE8" w:rsidRPr="002F64C6">
        <w:rPr>
          <w:rFonts w:ascii="Times New Roman" w:hAnsi="Times New Roman" w:cs="Times New Roman"/>
          <w:sz w:val="24"/>
          <w:szCs w:val="24"/>
          <w:lang w:val="it-IT"/>
        </w:rPr>
        <w:t>Ghandi</w:t>
      </w:r>
      <w:proofErr w:type="spellEnd"/>
      <w:r w:rsidR="00E12DE8" w:rsidRPr="002F64C6">
        <w:rPr>
          <w:rFonts w:ascii="Times New Roman" w:hAnsi="Times New Roman" w:cs="Times New Roman"/>
          <w:sz w:val="24"/>
          <w:szCs w:val="24"/>
          <w:lang w:val="it-IT"/>
        </w:rPr>
        <w:t xml:space="preserve"> e </w:t>
      </w:r>
      <w:proofErr w:type="spellStart"/>
      <w:r w:rsidR="00E12DE8" w:rsidRPr="002F64C6">
        <w:rPr>
          <w:rFonts w:ascii="Times New Roman" w:hAnsi="Times New Roman" w:cs="Times New Roman"/>
          <w:sz w:val="24"/>
          <w:szCs w:val="24"/>
          <w:lang w:val="it-IT"/>
        </w:rPr>
        <w:t>Bhutto</w:t>
      </w:r>
      <w:proofErr w:type="spellEnd"/>
      <w:r w:rsidR="00E12DE8" w:rsidRPr="002F64C6">
        <w:rPr>
          <w:rFonts w:ascii="Times New Roman" w:hAnsi="Times New Roman" w:cs="Times New Roman"/>
          <w:sz w:val="24"/>
          <w:szCs w:val="24"/>
          <w:lang w:val="it-IT"/>
        </w:rPr>
        <w:t xml:space="preserve">, mentre anche in Bangladesh l’assassinio di </w:t>
      </w:r>
      <w:proofErr w:type="spellStart"/>
      <w:r w:rsidR="00E12DE8" w:rsidRPr="002F64C6">
        <w:rPr>
          <w:rFonts w:ascii="Times New Roman" w:hAnsi="Times New Roman" w:cs="Times New Roman"/>
          <w:sz w:val="24"/>
          <w:szCs w:val="24"/>
          <w:lang w:val="it-IT"/>
        </w:rPr>
        <w:t>Mujibur</w:t>
      </w:r>
      <w:proofErr w:type="spellEnd"/>
      <w:r w:rsidR="00E12DE8" w:rsidRPr="002F64C6">
        <w:rPr>
          <w:rFonts w:ascii="Times New Roman" w:hAnsi="Times New Roman" w:cs="Times New Roman"/>
          <w:sz w:val="24"/>
          <w:szCs w:val="24"/>
          <w:lang w:val="it-IT"/>
        </w:rPr>
        <w:t xml:space="preserve"> </w:t>
      </w:r>
      <w:proofErr w:type="spellStart"/>
      <w:r w:rsidR="00E12DE8" w:rsidRPr="002F64C6">
        <w:rPr>
          <w:rFonts w:ascii="Times New Roman" w:hAnsi="Times New Roman" w:cs="Times New Roman"/>
          <w:sz w:val="24"/>
          <w:szCs w:val="24"/>
          <w:lang w:val="it-IT"/>
        </w:rPr>
        <w:t>Rahman</w:t>
      </w:r>
      <w:proofErr w:type="spellEnd"/>
      <w:r w:rsidR="00E12DE8" w:rsidRPr="002F64C6">
        <w:rPr>
          <w:rFonts w:ascii="Times New Roman" w:hAnsi="Times New Roman" w:cs="Times New Roman"/>
          <w:sz w:val="24"/>
          <w:szCs w:val="24"/>
          <w:lang w:val="it-IT"/>
        </w:rPr>
        <w:t>, il “padre della patria” ha concluso il primo Governo indipendente.</w:t>
      </w:r>
      <w:r w:rsidRPr="002F64C6">
        <w:rPr>
          <w:rFonts w:ascii="Times New Roman" w:hAnsi="Times New Roman" w:cs="Times New Roman"/>
          <w:sz w:val="24"/>
          <w:szCs w:val="24"/>
          <w:lang w:val="it-IT"/>
        </w:rPr>
        <w:t xml:space="preserve">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Tuttavia ultimamente sembra che questa “ tradizione” si stia esaurendo in tutti e quattro i Paesi: in Pakistan dopo l’ultimo assassinio di </w:t>
      </w:r>
      <w:proofErr w:type="spellStart"/>
      <w:r w:rsidRPr="002F64C6">
        <w:rPr>
          <w:rFonts w:ascii="Times New Roman" w:hAnsi="Times New Roman" w:cs="Times New Roman"/>
          <w:sz w:val="24"/>
          <w:szCs w:val="24"/>
          <w:lang w:val="it-IT"/>
        </w:rPr>
        <w:t>Benazir</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Buhtto</w:t>
      </w:r>
      <w:proofErr w:type="spellEnd"/>
      <w:r w:rsidRPr="002F64C6">
        <w:rPr>
          <w:rFonts w:ascii="Times New Roman" w:hAnsi="Times New Roman" w:cs="Times New Roman"/>
          <w:sz w:val="24"/>
          <w:szCs w:val="24"/>
          <w:lang w:val="it-IT"/>
        </w:rPr>
        <w:t xml:space="preserve">, e due successioni istituzionali incruente, ha prevalso un movimento anticorruzione e le elezioni sono state vinte da </w:t>
      </w:r>
      <w:proofErr w:type="spellStart"/>
      <w:r w:rsidRPr="002F64C6">
        <w:rPr>
          <w:rFonts w:ascii="Times New Roman" w:hAnsi="Times New Roman" w:cs="Times New Roman"/>
          <w:sz w:val="24"/>
          <w:szCs w:val="24"/>
          <w:lang w:val="it-IT"/>
        </w:rPr>
        <w:t>Imran</w:t>
      </w:r>
      <w:proofErr w:type="spellEnd"/>
      <w:r w:rsidRPr="002F64C6">
        <w:rPr>
          <w:rFonts w:ascii="Times New Roman" w:hAnsi="Times New Roman" w:cs="Times New Roman"/>
          <w:sz w:val="24"/>
          <w:szCs w:val="24"/>
          <w:lang w:val="it-IT"/>
        </w:rPr>
        <w:t xml:space="preserve"> Khan ex campione di cricket, presidente del partito </w:t>
      </w:r>
      <w:proofErr w:type="spellStart"/>
      <w:r w:rsidRPr="002F64C6">
        <w:rPr>
          <w:rFonts w:ascii="Times New Roman" w:hAnsi="Times New Roman" w:cs="Times New Roman"/>
          <w:sz w:val="24"/>
          <w:szCs w:val="24"/>
          <w:lang w:val="it-IT"/>
        </w:rPr>
        <w:t>Tehrik-e-Insaf</w:t>
      </w:r>
      <w:proofErr w:type="spellEnd"/>
      <w:r w:rsidRPr="002F64C6">
        <w:rPr>
          <w:rFonts w:ascii="Times New Roman" w:hAnsi="Times New Roman" w:cs="Times New Roman"/>
          <w:sz w:val="24"/>
          <w:szCs w:val="24"/>
          <w:lang w:val="it-IT"/>
        </w:rPr>
        <w:t xml:space="preserve">, fascinoso e ricco personaggio di orientamenti conservatori, di cui al momento è presto per individuare posizioni certe in politica estera e interna. Peraltro la sua nota vicinanza ai Militari, sempre molto potenti nel Paese, dovrà trovare un nuovo equilibrio con la posizione critica degli Stati Uniti, stanchi della loro politica sovversiva in Afghanistan, e significativi interlocutori in caso di richiesta di prestito dal FMI per il disastrato bilancio statale. Sicuramente si rinforzerà l’amicizia storica con la Cina con la quale il Paese è seriamente indebitato, e che ha incluso il Pakistan nella “Nuova via della seta”, attraverso il </w:t>
      </w:r>
      <w:proofErr w:type="spellStart"/>
      <w:r w:rsidRPr="002F64C6">
        <w:rPr>
          <w:rFonts w:ascii="Times New Roman" w:hAnsi="Times New Roman" w:cs="Times New Roman"/>
          <w:sz w:val="24"/>
          <w:szCs w:val="24"/>
          <w:lang w:val="it-IT"/>
        </w:rPr>
        <w:t>Baloochistan</w:t>
      </w:r>
      <w:proofErr w:type="spellEnd"/>
      <w:r w:rsidRPr="002F64C6">
        <w:rPr>
          <w:rFonts w:ascii="Times New Roman" w:hAnsi="Times New Roman" w:cs="Times New Roman"/>
          <w:sz w:val="24"/>
          <w:szCs w:val="24"/>
          <w:lang w:val="it-IT"/>
        </w:rPr>
        <w:t xml:space="preserve"> (territorio storicamente sempre ingovernabile dal </w:t>
      </w:r>
      <w:r>
        <w:rPr>
          <w:rFonts w:ascii="Times New Roman" w:hAnsi="Times New Roman" w:cs="Times New Roman"/>
          <w:sz w:val="24"/>
          <w:szCs w:val="24"/>
          <w:lang w:val="it-IT"/>
        </w:rPr>
        <w:t>Centro, ma ricco di risorse</w:t>
      </w:r>
      <w:r w:rsidRPr="002F64C6">
        <w:rPr>
          <w:rFonts w:ascii="Times New Roman" w:hAnsi="Times New Roman" w:cs="Times New Roman"/>
          <w:sz w:val="24"/>
          <w:szCs w:val="24"/>
          <w:lang w:val="it-IT"/>
        </w:rPr>
        <w:t xml:space="preserve">) e verso il porto di </w:t>
      </w:r>
      <w:proofErr w:type="spellStart"/>
      <w:r w:rsidRPr="002F64C6">
        <w:rPr>
          <w:rFonts w:ascii="Times New Roman" w:hAnsi="Times New Roman" w:cs="Times New Roman"/>
          <w:sz w:val="24"/>
          <w:szCs w:val="24"/>
          <w:lang w:val="it-IT"/>
        </w:rPr>
        <w:t>Gwadar</w:t>
      </w:r>
      <w:proofErr w:type="spellEnd"/>
      <w:r w:rsidRPr="002F64C6">
        <w:rPr>
          <w:rFonts w:ascii="Times New Roman" w:hAnsi="Times New Roman" w:cs="Times New Roman"/>
          <w:sz w:val="24"/>
          <w:szCs w:val="24"/>
          <w:lang w:val="it-IT"/>
        </w:rPr>
        <w:t xml:space="preserve"> di sua creazione.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 L’India prosegue nel suo superamento del partito del Congresso, fondato da </w:t>
      </w:r>
      <w:proofErr w:type="spellStart"/>
      <w:r w:rsidRPr="002F64C6">
        <w:rPr>
          <w:rFonts w:ascii="Times New Roman" w:hAnsi="Times New Roman" w:cs="Times New Roman"/>
          <w:sz w:val="24"/>
          <w:szCs w:val="24"/>
          <w:lang w:val="it-IT"/>
        </w:rPr>
        <w:t>Nehru</w:t>
      </w:r>
      <w:proofErr w:type="spellEnd"/>
      <w:r w:rsidRPr="002F64C6">
        <w:rPr>
          <w:rFonts w:ascii="Times New Roman" w:hAnsi="Times New Roman" w:cs="Times New Roman"/>
          <w:sz w:val="24"/>
          <w:szCs w:val="24"/>
          <w:lang w:val="it-IT"/>
        </w:rPr>
        <w:t xml:space="preserve">, che ha governato per decenni il Paese, ora soppiantato dal partito </w:t>
      </w:r>
      <w:proofErr w:type="spellStart"/>
      <w:r w:rsidRPr="002F64C6">
        <w:rPr>
          <w:rFonts w:ascii="Times New Roman" w:hAnsi="Times New Roman" w:cs="Times New Roman"/>
          <w:sz w:val="24"/>
          <w:szCs w:val="24"/>
          <w:lang w:val="it-IT"/>
        </w:rPr>
        <w:t>Bharatya</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Janata</w:t>
      </w:r>
      <w:proofErr w:type="spellEnd"/>
      <w:r w:rsidRPr="002F64C6">
        <w:rPr>
          <w:rFonts w:ascii="Times New Roman" w:hAnsi="Times New Roman" w:cs="Times New Roman"/>
          <w:sz w:val="24"/>
          <w:szCs w:val="24"/>
          <w:lang w:val="it-IT"/>
        </w:rPr>
        <w:t xml:space="preserve"> che sulla base di un’ampia coalizione ha formato il Governo Modi, molto attivo nelle riforme e rafforzato dal buon andamento dell’economia e della crescita. I suoi rapporti con gli USA sono oramai molto distesi per una coincidenza di interessi nella regione.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In Bangladesh dopo Governi militari e da ultimo la rinuncia del Generale </w:t>
      </w:r>
      <w:proofErr w:type="spellStart"/>
      <w:r w:rsidRPr="002F64C6">
        <w:rPr>
          <w:rFonts w:ascii="Times New Roman" w:hAnsi="Times New Roman" w:cs="Times New Roman"/>
          <w:sz w:val="24"/>
          <w:szCs w:val="24"/>
          <w:lang w:val="it-IT"/>
        </w:rPr>
        <w:t>Ershad</w:t>
      </w:r>
      <w:proofErr w:type="spellEnd"/>
      <w:r w:rsidRPr="002F64C6">
        <w:rPr>
          <w:rFonts w:ascii="Times New Roman" w:hAnsi="Times New Roman" w:cs="Times New Roman"/>
          <w:sz w:val="24"/>
          <w:szCs w:val="24"/>
          <w:lang w:val="it-IT"/>
        </w:rPr>
        <w:t xml:space="preserve">, le elezioni hanno portato l’alternanza al potere di due partiti rappresentati da due donne: il progressista </w:t>
      </w:r>
      <w:proofErr w:type="spellStart"/>
      <w:r w:rsidRPr="002F64C6">
        <w:rPr>
          <w:rFonts w:ascii="Times New Roman" w:hAnsi="Times New Roman" w:cs="Times New Roman"/>
          <w:sz w:val="24"/>
          <w:szCs w:val="24"/>
          <w:lang w:val="it-IT"/>
        </w:rPr>
        <w:t>Awami</w:t>
      </w:r>
      <w:proofErr w:type="spellEnd"/>
      <w:r w:rsidRPr="002F64C6">
        <w:rPr>
          <w:rFonts w:ascii="Times New Roman" w:hAnsi="Times New Roman" w:cs="Times New Roman"/>
          <w:sz w:val="24"/>
          <w:szCs w:val="24"/>
          <w:lang w:val="it-IT"/>
        </w:rPr>
        <w:t xml:space="preserve"> League della </w:t>
      </w:r>
      <w:proofErr w:type="spellStart"/>
      <w:r w:rsidRPr="002F64C6">
        <w:rPr>
          <w:rFonts w:ascii="Times New Roman" w:hAnsi="Times New Roman" w:cs="Times New Roman"/>
          <w:sz w:val="24"/>
          <w:szCs w:val="24"/>
          <w:lang w:val="it-IT"/>
        </w:rPr>
        <w:t>sceicca</w:t>
      </w:r>
      <w:proofErr w:type="spellEnd"/>
      <w:r w:rsidRPr="002F64C6">
        <w:rPr>
          <w:rFonts w:ascii="Times New Roman" w:hAnsi="Times New Roman" w:cs="Times New Roman"/>
          <w:sz w:val="24"/>
          <w:szCs w:val="24"/>
          <w:lang w:val="it-IT"/>
        </w:rPr>
        <w:t xml:space="preserve"> Asina figlia di </w:t>
      </w:r>
      <w:proofErr w:type="spellStart"/>
      <w:r w:rsidRPr="002F64C6">
        <w:rPr>
          <w:rFonts w:ascii="Times New Roman" w:hAnsi="Times New Roman" w:cs="Times New Roman"/>
          <w:sz w:val="24"/>
          <w:szCs w:val="24"/>
          <w:lang w:val="it-IT"/>
        </w:rPr>
        <w:t>Mujibur</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Rahman</w:t>
      </w:r>
      <w:proofErr w:type="spellEnd"/>
      <w:r w:rsidRPr="002F64C6">
        <w:rPr>
          <w:rFonts w:ascii="Times New Roman" w:hAnsi="Times New Roman" w:cs="Times New Roman"/>
          <w:sz w:val="24"/>
          <w:szCs w:val="24"/>
          <w:lang w:val="it-IT"/>
        </w:rPr>
        <w:t xml:space="preserve"> e il più conservatore National Party, rappresentato da </w:t>
      </w:r>
      <w:proofErr w:type="spellStart"/>
      <w:r w:rsidRPr="002F64C6">
        <w:rPr>
          <w:rFonts w:ascii="Times New Roman" w:hAnsi="Times New Roman" w:cs="Times New Roman"/>
          <w:sz w:val="24"/>
          <w:szCs w:val="24"/>
          <w:lang w:val="it-IT"/>
        </w:rPr>
        <w:t>Khaleda</w:t>
      </w:r>
      <w:proofErr w:type="spellEnd"/>
      <w:r w:rsidRPr="002F64C6">
        <w:rPr>
          <w:rFonts w:ascii="Times New Roman" w:hAnsi="Times New Roman" w:cs="Times New Roman"/>
          <w:sz w:val="24"/>
          <w:szCs w:val="24"/>
          <w:lang w:val="it-IT"/>
        </w:rPr>
        <w:t xml:space="preserve"> Zia, figlia del leader </w:t>
      </w:r>
      <w:proofErr w:type="spellStart"/>
      <w:r w:rsidRPr="002F64C6">
        <w:rPr>
          <w:rFonts w:ascii="Times New Roman" w:hAnsi="Times New Roman" w:cs="Times New Roman"/>
          <w:sz w:val="24"/>
          <w:szCs w:val="24"/>
          <w:lang w:val="it-IT"/>
        </w:rPr>
        <w:t>Ziahur</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Rahman</w:t>
      </w:r>
      <w:proofErr w:type="spellEnd"/>
      <w:r w:rsidRPr="002F64C6">
        <w:rPr>
          <w:rFonts w:ascii="Times New Roman" w:hAnsi="Times New Roman" w:cs="Times New Roman"/>
          <w:sz w:val="24"/>
          <w:szCs w:val="24"/>
          <w:lang w:val="it-IT"/>
        </w:rPr>
        <w:t xml:space="preserve">. Questa formula ha mantenuto il Paese su di una strada di relativa tranquillità, permettendo lo sviluppo di attività manifatturiere come tessitura e trattamento del pellame. E presto il Paese potrà condividere con il Myanmar rendite dal giacimento di idrocarburi scoperto nella baia del Bengala, quando comincerà il suo sfruttamento.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r w:rsidRPr="002F64C6">
        <w:rPr>
          <w:rFonts w:ascii="Times New Roman" w:hAnsi="Times New Roman" w:cs="Times New Roman"/>
          <w:b/>
          <w:sz w:val="24"/>
          <w:szCs w:val="24"/>
          <w:lang w:val="it-IT"/>
        </w:rPr>
        <w:t>L’Afghanistan</w:t>
      </w:r>
    </w:p>
    <w:p w:rsidR="00110A51" w:rsidRPr="002F64C6" w:rsidRDefault="00110A51" w:rsidP="00110A51">
      <w:pPr>
        <w:spacing w:after="0" w:line="240" w:lineRule="auto"/>
        <w:ind w:firstLine="284"/>
        <w:jc w:val="both"/>
        <w:rPr>
          <w:rFonts w:ascii="Times New Roman" w:hAnsi="Times New Roman" w:cs="Times New Roman"/>
          <w:b/>
          <w:sz w:val="24"/>
          <w:szCs w:val="24"/>
          <w:lang w:val="it-IT"/>
        </w:rPr>
      </w:pP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Mentre l’India cadeva lentamente sotto la colonizzazione britannica, l’Afghanistan anche facilitato dalla sua orografia e posizione geografica, riuscì a mantenere la sua indipendenza nel secolo diciannovesimo, vincendo tre guerre contro gli Inglesi, e schivando il confronto bellico con i Russi fino alla loro invasione e successiva sconfitta nel ventesimo secolo.</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L’assetto interno del Paese, con un Re più rappresentativo che regnante, con vari signori locali dotati di milizie proprie, di una parvenza di amministrazione pubblica centralizzata, entrò nell’occhio del ciclone per la rivalità anglo russa, quest’ultima in espansione verso Oriente.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Il Grande gioco, un conflitto politico fatto di spionaggio, tentativi di sopraffazione, rivalse dei sultani/emiri locali che intervenivano con esecuzioni di agenti inglesi e russi, si snodò nel diciannovesimo secolo con l’obiettivo inglese di proteggere il ricco possedimento indiano.</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Da allora il Paese ha sempre dovuto difendersi con astuzie per aggirare i piani degli invasori e schermaglie per combatterli, fino ai giorni nostri.</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In realtà non sembra che i soldati afghani siano veramente in grado di difendere da soli il proprio Governo, e questo probabilmente perché gli Afghani sono più portati alla libertà della guerriglia che alle regole dell’esercito, e infatti si verificano molte defezioni. Più “facile” la scelta degli insorti che in mancanza di vittoria, possono sempre contare sul caos locale per mantenere un’organizzazione della società sulla base della forza e un’indipendenza pagata dalla droga.</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Così l’instabilità è destinata a continuare anche se le elezioni</w:t>
      </w:r>
      <w:r>
        <w:rPr>
          <w:rFonts w:ascii="Times New Roman" w:hAnsi="Times New Roman" w:cs="Times New Roman"/>
          <w:sz w:val="24"/>
          <w:szCs w:val="24"/>
          <w:lang w:val="it-IT"/>
        </w:rPr>
        <w:t xml:space="preserve"> di questo ottobre (</w:t>
      </w:r>
      <w:r w:rsidRPr="002F64C6">
        <w:rPr>
          <w:rFonts w:ascii="Times New Roman" w:hAnsi="Times New Roman" w:cs="Times New Roman"/>
          <w:sz w:val="24"/>
          <w:szCs w:val="24"/>
          <w:lang w:val="it-IT"/>
        </w:rPr>
        <w:t>2018) appena concluse</w:t>
      </w:r>
      <w:r>
        <w:rPr>
          <w:rFonts w:ascii="Times New Roman" w:hAnsi="Times New Roman" w:cs="Times New Roman"/>
          <w:sz w:val="24"/>
          <w:szCs w:val="24"/>
          <w:lang w:val="it-IT"/>
        </w:rPr>
        <w:t xml:space="preserve"> </w:t>
      </w:r>
      <w:r w:rsidRPr="002F64C6">
        <w:rPr>
          <w:rFonts w:ascii="Times New Roman" w:hAnsi="Times New Roman" w:cs="Times New Roman"/>
          <w:sz w:val="24"/>
          <w:szCs w:val="24"/>
          <w:lang w:val="it-IT"/>
        </w:rPr>
        <w:t>- punteggiate di morti e feriti, e quindi partecipate con coraggio dagli elettori</w:t>
      </w:r>
      <w:r>
        <w:rPr>
          <w:rFonts w:ascii="Times New Roman" w:hAnsi="Times New Roman" w:cs="Times New Roman"/>
          <w:sz w:val="24"/>
          <w:szCs w:val="24"/>
          <w:lang w:val="it-IT"/>
        </w:rPr>
        <w:t xml:space="preserve"> </w:t>
      </w:r>
      <w:r w:rsidRPr="002F64C6">
        <w:rPr>
          <w:rFonts w:ascii="Times New Roman" w:hAnsi="Times New Roman" w:cs="Times New Roman"/>
          <w:sz w:val="24"/>
          <w:szCs w:val="24"/>
          <w:lang w:val="it-IT"/>
        </w:rPr>
        <w:t xml:space="preserve">-manifestano una volontà popolare di uscire dal tunnel.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lastRenderedPageBreak/>
        <w:t xml:space="preserve">Peraltro qualsiasi ne sia il risultato, non cambierà molto lo stato del Paese ed è piuttosto ammirevole che nelle condizioni attuali e sulla scia di tragiche vicende storiche di vertice, politici afghani continuino a candidarsi per il rinnovo delle cariche (inclusa quella presidenziale) mettendo a rischio la propria vita.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Saranno comunque sempre le stesse persone: un gruppo di prominenti, dagli attuali politici in carica </w:t>
      </w:r>
      <w:proofErr w:type="spellStart"/>
      <w:r w:rsidRPr="002F64C6">
        <w:rPr>
          <w:rFonts w:ascii="Times New Roman" w:hAnsi="Times New Roman" w:cs="Times New Roman"/>
          <w:sz w:val="24"/>
          <w:szCs w:val="24"/>
          <w:lang w:val="it-IT"/>
        </w:rPr>
        <w:t>Ashraf</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Ghani</w:t>
      </w:r>
      <w:proofErr w:type="spellEnd"/>
      <w:r w:rsidRPr="002F64C6">
        <w:rPr>
          <w:rFonts w:ascii="Times New Roman" w:hAnsi="Times New Roman" w:cs="Times New Roman"/>
          <w:sz w:val="24"/>
          <w:szCs w:val="24"/>
          <w:lang w:val="it-IT"/>
        </w:rPr>
        <w:t xml:space="preserve"> e Abdullah, alla famiglia reale e suoi accoliti a guidare i giochi istituzionali, anche se essi appaiono impotenti a raggiungere quella soglia di interesse collettivo nella popolazione che genera il desiderio di istituzioni forti e lo stato di diritto.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Le divisioni etniche (</w:t>
      </w:r>
      <w:proofErr w:type="spellStart"/>
      <w:r w:rsidRPr="002F64C6">
        <w:rPr>
          <w:rFonts w:ascii="Times New Roman" w:hAnsi="Times New Roman" w:cs="Times New Roman"/>
          <w:sz w:val="24"/>
          <w:szCs w:val="24"/>
          <w:lang w:val="it-IT"/>
        </w:rPr>
        <w:t>Pashtun</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Tajiki</w:t>
      </w:r>
      <w:proofErr w:type="spellEnd"/>
      <w:r w:rsidRPr="002F64C6">
        <w:rPr>
          <w:rFonts w:ascii="Times New Roman" w:hAnsi="Times New Roman" w:cs="Times New Roman"/>
          <w:sz w:val="24"/>
          <w:szCs w:val="24"/>
          <w:lang w:val="it-IT"/>
        </w:rPr>
        <w:t xml:space="preserve">, </w:t>
      </w:r>
      <w:proofErr w:type="spellStart"/>
      <w:r w:rsidRPr="002F64C6">
        <w:rPr>
          <w:rFonts w:ascii="Times New Roman" w:hAnsi="Times New Roman" w:cs="Times New Roman"/>
          <w:sz w:val="24"/>
          <w:szCs w:val="24"/>
          <w:lang w:val="it-IT"/>
        </w:rPr>
        <w:t>Azhara</w:t>
      </w:r>
      <w:proofErr w:type="spellEnd"/>
      <w:r w:rsidRPr="002F64C6">
        <w:rPr>
          <w:rFonts w:ascii="Times New Roman" w:hAnsi="Times New Roman" w:cs="Times New Roman"/>
          <w:sz w:val="24"/>
          <w:szCs w:val="24"/>
          <w:lang w:val="it-IT"/>
        </w:rPr>
        <w:t>) e religiose</w:t>
      </w:r>
      <w:r>
        <w:rPr>
          <w:rFonts w:ascii="Times New Roman" w:hAnsi="Times New Roman" w:cs="Times New Roman"/>
          <w:sz w:val="24"/>
          <w:szCs w:val="24"/>
          <w:lang w:val="it-IT"/>
        </w:rPr>
        <w:t xml:space="preserve"> (</w:t>
      </w:r>
      <w:r w:rsidRPr="002F64C6">
        <w:rPr>
          <w:rFonts w:ascii="Times New Roman" w:hAnsi="Times New Roman" w:cs="Times New Roman"/>
          <w:sz w:val="24"/>
          <w:szCs w:val="24"/>
          <w:lang w:val="it-IT"/>
        </w:rPr>
        <w:t xml:space="preserve">sunniti/sciti) creano una società frammentata, dove le tradizioni preislamiche prevalgono sulle aspettative di progresso, questo </w:t>
      </w:r>
      <w:r>
        <w:rPr>
          <w:rFonts w:ascii="Times New Roman" w:hAnsi="Times New Roman" w:cs="Times New Roman"/>
          <w:sz w:val="24"/>
          <w:szCs w:val="24"/>
          <w:lang w:val="it-IT"/>
        </w:rPr>
        <w:t>in fondo temuto perché</w:t>
      </w:r>
      <w:r w:rsidRPr="002F64C6">
        <w:rPr>
          <w:rFonts w:ascii="Times New Roman" w:hAnsi="Times New Roman" w:cs="Times New Roman"/>
          <w:sz w:val="24"/>
          <w:szCs w:val="24"/>
          <w:lang w:val="it-IT"/>
        </w:rPr>
        <w:t xml:space="preserve"> distruggerebbe l’unico riferimento che ancora resiste: il </w:t>
      </w:r>
      <w:proofErr w:type="spellStart"/>
      <w:r w:rsidRPr="002F64C6">
        <w:rPr>
          <w:rFonts w:ascii="Times New Roman" w:hAnsi="Times New Roman" w:cs="Times New Roman"/>
          <w:sz w:val="24"/>
          <w:szCs w:val="24"/>
          <w:lang w:val="it-IT"/>
        </w:rPr>
        <w:t>Klan</w:t>
      </w:r>
      <w:proofErr w:type="spellEnd"/>
      <w:r w:rsidRPr="002F64C6">
        <w:rPr>
          <w:rFonts w:ascii="Times New Roman" w:hAnsi="Times New Roman" w:cs="Times New Roman"/>
          <w:sz w:val="24"/>
          <w:szCs w:val="24"/>
          <w:lang w:val="it-IT"/>
        </w:rPr>
        <w:t xml:space="preserve"> e le sue regole feroci. </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Del resto sia gli Occidentali che i Russi, non sono riusciti a sollevare il livello di vita della popolazione, realizzando difficili e costose riforme in agricoltura ed infrastrutture - né ad ampliare la platea di cittadini istruiti che vedano nel Cambiamento uno strumento di miglioramento per tutti e di autonomia per il Paese.</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Gli Occidentali come i Russi hanno mancato di coniugare la via delle armi attraverso la quale sono entrati in gioco, con un impegno importante nello sviluppo. Certamente arduo da perseguire con una politica economica multiforme in assenza di pace sul territorio- quando si hanno avversari impegnati nel sovvertimento di ogni tentativo di instaurare legge e ordine. Ma è un fatto che la presenza degli stranieri non ha scalfito il triste primato della prevaricazione, della violenza e della povertà nella società afghana.</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Tra l’altro la strategia di assistenza adottata dopo l’apparente vittoria sui Talebani nei primi anni 2000, e la creazione di poli </w:t>
      </w:r>
      <w:r>
        <w:rPr>
          <w:rFonts w:ascii="Times New Roman" w:hAnsi="Times New Roman" w:cs="Times New Roman"/>
          <w:sz w:val="24"/>
          <w:szCs w:val="24"/>
          <w:lang w:val="it-IT"/>
        </w:rPr>
        <w:t xml:space="preserve">(i </w:t>
      </w:r>
      <w:proofErr w:type="spellStart"/>
      <w:r>
        <w:rPr>
          <w:rFonts w:ascii="Times New Roman" w:hAnsi="Times New Roman" w:cs="Times New Roman"/>
          <w:sz w:val="24"/>
          <w:szCs w:val="24"/>
          <w:lang w:val="it-IT"/>
        </w:rPr>
        <w:t>Lead</w:t>
      </w:r>
      <w:proofErr w:type="spellEnd"/>
      <w:r w:rsidRPr="002F64C6">
        <w:rPr>
          <w:rFonts w:ascii="Times New Roman" w:hAnsi="Times New Roman" w:cs="Times New Roman"/>
          <w:sz w:val="24"/>
          <w:szCs w:val="24"/>
          <w:lang w:val="it-IT"/>
        </w:rPr>
        <w:t>) di ricostruzione istituzionale affidati al gruppo di “potenze vincitrici”, Americani: sicurezza e riorganizzazione dell’esercito, Inglesi: lotta alla droga, Italiani: riforma della giustizia, Tedeschi: riforma della polizia, Giapponesi: disarmo delle milizie parallele- hanno mancato il bersaglio perché erano assenti le condizioni di fondo per portare avanti i rispettivi impegni. Il divario tra le aspettative dei “</w:t>
      </w:r>
      <w:proofErr w:type="spellStart"/>
      <w:r w:rsidRPr="002F64C6">
        <w:rPr>
          <w:rFonts w:ascii="Times New Roman" w:hAnsi="Times New Roman" w:cs="Times New Roman"/>
          <w:sz w:val="24"/>
          <w:szCs w:val="24"/>
          <w:lang w:val="it-IT"/>
        </w:rPr>
        <w:t>lead</w:t>
      </w:r>
      <w:proofErr w:type="spellEnd"/>
      <w:r w:rsidRPr="002F64C6">
        <w:rPr>
          <w:rFonts w:ascii="Times New Roman" w:hAnsi="Times New Roman" w:cs="Times New Roman"/>
          <w:sz w:val="24"/>
          <w:szCs w:val="24"/>
          <w:lang w:val="it-IT"/>
        </w:rPr>
        <w:t>” e le condizioni in cui operavano era troppo lontano dalla realtà perché avessero alcuna chance di successo. Insomma si è peccato di arroganza nel pensare che un nucleo di esperti delle nostre società più evolute, potesse portare “il verbo” ad una popolazione poco pronta ad accogliere profonde trasformazioni, senza tra l’altro vedere alcun beneficio economico dall’eventuale cambiamento. E infatti solo le donne afghane proiettate in una visione di possibile riconoscimento “umano” sono state le maggiori sostenitrici della presenza straniera.</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 xml:space="preserve">Dopo questo generale fallimento rimane la domanda del perché ci siano ancora sul posto Forze Occidentali ovvero praticamente gli Americani. Non sono stati in grado di vincere la guerra sugli insorti, né creare le premesse perché lo stato afghano possa esistere in modo autonomo. Dunque il motivo va cercato al di là dell’Afghanistan: Iraq, Afghanistan ed Iran rappresentano un quadrante unico, già abbastanza preoccupante per la sua effervescenza, dove l’abbandono di una postazione ha l’effetto di indebolire la politica di controllo nei confronti delle altre due. E dunque potrebbe permettere l’inserirsi di altri attori più pericolosi o diversi: l’Isis, Al </w:t>
      </w:r>
      <w:proofErr w:type="spellStart"/>
      <w:r w:rsidRPr="002F64C6">
        <w:rPr>
          <w:rFonts w:ascii="Times New Roman" w:hAnsi="Times New Roman" w:cs="Times New Roman"/>
          <w:sz w:val="24"/>
          <w:szCs w:val="24"/>
          <w:lang w:val="it-IT"/>
        </w:rPr>
        <w:t>Qaidah</w:t>
      </w:r>
      <w:proofErr w:type="spellEnd"/>
      <w:r w:rsidRPr="002F64C6">
        <w:rPr>
          <w:rFonts w:ascii="Times New Roman" w:hAnsi="Times New Roman" w:cs="Times New Roman"/>
          <w:sz w:val="24"/>
          <w:szCs w:val="24"/>
          <w:lang w:val="it-IT"/>
        </w:rPr>
        <w:t>, Russia o Cina. Insomma è in atto un più complesso nuovo “Grande gioco”.</w:t>
      </w:r>
    </w:p>
    <w:p w:rsidR="00110A51" w:rsidRPr="002F64C6" w:rsidRDefault="00110A51" w:rsidP="00110A51">
      <w:pPr>
        <w:spacing w:after="0" w:line="240" w:lineRule="auto"/>
        <w:ind w:firstLine="284"/>
        <w:jc w:val="both"/>
        <w:rPr>
          <w:rFonts w:ascii="Times New Roman" w:hAnsi="Times New Roman" w:cs="Times New Roman"/>
          <w:sz w:val="24"/>
          <w:szCs w:val="24"/>
          <w:lang w:val="it-IT"/>
        </w:rPr>
      </w:pPr>
      <w:r w:rsidRPr="002F64C6">
        <w:rPr>
          <w:rFonts w:ascii="Times New Roman" w:hAnsi="Times New Roman" w:cs="Times New Roman"/>
          <w:sz w:val="24"/>
          <w:szCs w:val="24"/>
          <w:lang w:val="it-IT"/>
        </w:rPr>
        <w:t>Sembra tuttavia evidente che oramai sia stata abbandonata l’idea di risanare lo Stato afghano e si lasci la società procedere nel suo corso naturale, tenendo a bada il peggio….</w:t>
      </w:r>
    </w:p>
    <w:p w:rsidR="00110A51" w:rsidRPr="002F64C6" w:rsidRDefault="00110A51" w:rsidP="00110A51">
      <w:pPr>
        <w:spacing w:after="0" w:line="240" w:lineRule="auto"/>
        <w:jc w:val="center"/>
        <w:rPr>
          <w:rFonts w:ascii="Times New Roman" w:hAnsi="Times New Roman" w:cs="Times New Roman"/>
          <w:b/>
          <w:bCs/>
          <w:i/>
          <w:sz w:val="24"/>
          <w:szCs w:val="24"/>
          <w:lang w:val="it-IT"/>
        </w:rPr>
      </w:pPr>
    </w:p>
    <w:p w:rsidR="00110A51" w:rsidRDefault="00110A51" w:rsidP="00110A51">
      <w:pPr>
        <w:spacing w:after="0" w:line="240" w:lineRule="auto"/>
        <w:jc w:val="center"/>
        <w:rPr>
          <w:rFonts w:ascii="Times New Roman" w:hAnsi="Times New Roman" w:cs="Times New Roman"/>
          <w:b/>
          <w:bCs/>
          <w:i/>
          <w:sz w:val="24"/>
          <w:szCs w:val="24"/>
          <w:lang w:val="it-IT"/>
        </w:rPr>
      </w:pPr>
    </w:p>
    <w:p w:rsidR="00110A51" w:rsidRDefault="00110A51" w:rsidP="00110A51">
      <w:pPr>
        <w:spacing w:after="0" w:line="240" w:lineRule="auto"/>
        <w:rPr>
          <w:rFonts w:ascii="Times New Roman" w:hAnsi="Times New Roman" w:cs="Times New Roman"/>
          <w:b/>
          <w:bCs/>
          <w:i/>
          <w:sz w:val="24"/>
          <w:szCs w:val="24"/>
          <w:lang w:val="it-IT"/>
        </w:rPr>
      </w:pPr>
    </w:p>
    <w:p w:rsidR="00110A51" w:rsidRPr="002F64C6" w:rsidRDefault="00110A51" w:rsidP="00110A51">
      <w:pPr>
        <w:spacing w:after="0" w:line="240" w:lineRule="auto"/>
        <w:rPr>
          <w:rFonts w:ascii="Times New Roman" w:hAnsi="Times New Roman" w:cs="Times New Roman"/>
          <w:b/>
          <w:i/>
          <w:sz w:val="24"/>
          <w:szCs w:val="24"/>
          <w:lang w:val="it-IT"/>
        </w:rPr>
      </w:pPr>
    </w:p>
    <w:p w:rsidR="00FF65E9" w:rsidRDefault="00FF65E9" w:rsidP="007F1CA9">
      <w:pPr>
        <w:pStyle w:val="NormaleWeb"/>
        <w:shd w:val="clear" w:color="auto" w:fill="FFFFFF"/>
        <w:spacing w:before="0" w:beforeAutospacing="0" w:after="0" w:afterAutospacing="0"/>
        <w:jc w:val="center"/>
        <w:rPr>
          <w:b/>
          <w:bCs/>
          <w:i/>
          <w:iCs/>
          <w:color w:val="000000"/>
        </w:rPr>
      </w:pPr>
    </w:p>
    <w:p w:rsidR="00110A51" w:rsidRDefault="00110A51" w:rsidP="007F1CA9">
      <w:pPr>
        <w:pStyle w:val="NormaleWeb"/>
        <w:shd w:val="clear" w:color="auto" w:fill="FFFFFF"/>
        <w:spacing w:before="0" w:beforeAutospacing="0" w:after="0" w:afterAutospacing="0"/>
        <w:jc w:val="center"/>
        <w:rPr>
          <w:b/>
          <w:bCs/>
          <w:i/>
          <w:iCs/>
          <w:color w:val="000000"/>
        </w:rPr>
      </w:pPr>
    </w:p>
    <w:p w:rsidR="00110A51" w:rsidRDefault="00110A51" w:rsidP="007F1CA9">
      <w:pPr>
        <w:pStyle w:val="NormaleWeb"/>
        <w:shd w:val="clear" w:color="auto" w:fill="FFFFFF"/>
        <w:spacing w:before="0" w:beforeAutospacing="0" w:after="0" w:afterAutospacing="0"/>
        <w:jc w:val="center"/>
        <w:rPr>
          <w:b/>
          <w:bCs/>
          <w:i/>
          <w:iCs/>
          <w:color w:val="000000"/>
        </w:rPr>
      </w:pPr>
    </w:p>
    <w:p w:rsidR="0093218C" w:rsidRPr="00E12DE8" w:rsidRDefault="0093218C" w:rsidP="007F1CA9">
      <w:pPr>
        <w:pStyle w:val="NormaleWeb"/>
        <w:shd w:val="clear" w:color="auto" w:fill="FFFFFF"/>
        <w:spacing w:before="0" w:beforeAutospacing="0" w:after="0" w:afterAutospacing="0"/>
        <w:jc w:val="center"/>
        <w:rPr>
          <w:b/>
          <w:bCs/>
          <w:i/>
          <w:iCs/>
          <w:color w:val="000000"/>
        </w:rPr>
      </w:pPr>
      <w:r w:rsidRPr="00E12DE8">
        <w:rPr>
          <w:b/>
          <w:bCs/>
          <w:i/>
          <w:iCs/>
          <w:color w:val="000000"/>
        </w:rPr>
        <w:lastRenderedPageBreak/>
        <w:t>Processo di pace in Mozambico e l’interesse nazionale italiano”</w:t>
      </w:r>
    </w:p>
    <w:p w:rsidR="007F1CA9" w:rsidRPr="00E12DE8" w:rsidRDefault="007F1CA9" w:rsidP="007F1CA9">
      <w:pPr>
        <w:pStyle w:val="NormaleWeb"/>
        <w:shd w:val="clear" w:color="auto" w:fill="FFFFFF"/>
        <w:spacing w:before="0" w:beforeAutospacing="0" w:after="0" w:afterAutospacing="0"/>
        <w:jc w:val="center"/>
        <w:rPr>
          <w:color w:val="000000"/>
        </w:rPr>
      </w:pPr>
      <w:proofErr w:type="spellStart"/>
      <w:r w:rsidRPr="00E12DE8">
        <w:rPr>
          <w:b/>
          <w:bCs/>
          <w:i/>
          <w:iCs/>
          <w:color w:val="000000"/>
        </w:rPr>
        <w:t>Amb</w:t>
      </w:r>
      <w:proofErr w:type="spellEnd"/>
      <w:r w:rsidRPr="00E12DE8">
        <w:rPr>
          <w:b/>
          <w:bCs/>
          <w:i/>
          <w:iCs/>
          <w:color w:val="000000"/>
        </w:rPr>
        <w:t xml:space="preserve">. </w:t>
      </w:r>
      <w:r w:rsidR="0093218C" w:rsidRPr="00E12DE8">
        <w:rPr>
          <w:b/>
          <w:bCs/>
          <w:i/>
          <w:iCs/>
          <w:color w:val="000000"/>
        </w:rPr>
        <w:t xml:space="preserve">Paolo </w:t>
      </w:r>
      <w:proofErr w:type="spellStart"/>
      <w:r w:rsidR="0093218C" w:rsidRPr="00E12DE8">
        <w:rPr>
          <w:b/>
          <w:bCs/>
          <w:i/>
          <w:iCs/>
          <w:color w:val="000000"/>
        </w:rPr>
        <w:t>Casardi</w:t>
      </w:r>
      <w:proofErr w:type="spellEnd"/>
    </w:p>
    <w:p w:rsidR="007F1CA9" w:rsidRPr="00E12DE8" w:rsidRDefault="007F1CA9" w:rsidP="007F1CA9">
      <w:pPr>
        <w:pStyle w:val="NormaleWeb"/>
        <w:shd w:val="clear" w:color="auto" w:fill="FFFFFF"/>
        <w:spacing w:before="0" w:beforeAutospacing="0" w:after="0" w:afterAutospacing="0"/>
        <w:jc w:val="center"/>
        <w:rPr>
          <w:color w:val="000000"/>
        </w:rPr>
      </w:pPr>
    </w:p>
    <w:p w:rsidR="002F64C6" w:rsidRPr="00E12DE8" w:rsidRDefault="002F64C6" w:rsidP="00C47B02">
      <w:pPr>
        <w:spacing w:after="0" w:line="240" w:lineRule="auto"/>
        <w:jc w:val="center"/>
        <w:rPr>
          <w:rFonts w:ascii="Times New Roman" w:hAnsi="Times New Roman" w:cs="Times New Roman"/>
          <w:b/>
          <w:bCs/>
          <w:i/>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Prima di affrontare specificatamente la questione mozambicana, vorrei introdurre brevemente il concetto di interesse nazionale, soprattutto per quanto riguarda gli “interessi nazionali strategici a livello globale”.  Sintetizzando al massimo i concetti, l’Italia è infatti una media potenza politica, ma il suo sistema economico ha una valenza senza dubbio “globale”. Fin dall’unificazione nazionale, infatti, per partecipare con gli altri grandi Paesi europei al processo di sviluppo industriale, siamo andati a prendere nel mondo quelle materie prime di cui la natura non ci aveva dotato, le abbiamo portate in Italia in quantità di molto superiori al fabbisogno nazionale, le abbiamo trasformate e poi rivendute all’estero. Tale meccanismo, ci ha concesso di entrare tra le prime potenze economiche del mondo e costituisce a tutt’oggi risorsa positiva e crescente per la nostra economia.  E’ nostro primario interesse conservare questo meccanismo, preservando l’apertura delle frontiere e la libertà di navigazione, in una parola la pace in ogni parte del mondo e in particolare in quelle zone dalle quali traiamo più alimento per il nostro sistema di import/export.</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 L’Africa australe e il Mozambico in particolare, costituiscono un validissimo esempio di interesse strategico nazionale, che vale la pena di incoraggiare e monitorare, dopo l’eccezionale avventura che ci vide coinvolti a tutti i livelli durante il processo di pace. Dall’Africa australe traiamo molte risorse come l’Eni insegna, ma possiamo anche commercializzare prodotti finiti, dato il livello di sviluppo di alcuni Paesi, come il Sudafrica. Sono certo che la Pace in Mozambico è stata perseguita dai mediatori di Santo Egidio e dalla Chiesa mozambicana per motivi puramente ideali, ma, per quanto ci riguarda, lo sforzo diplomatico italiano si è rivolto, più o meno consapevolmente, anche in difesa di un più che legittimo interesse nazionale.</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Veniamo ora ai fatti.</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Il 4 Ottobre I992 si è firmato a Roma, alla Farnesina, l’Accordo di pace in Mozambico.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La pace, concordata tra le due parti in causa, dura ancora, sia pur con qualche scricchiolio e qualche aggiornamento, ricordando soprattutto la parziale rinegoziazione dell’accordo nel 2016. Si tratta dell’azione diplomatica italiana di maggiore successo, dal momento della nostra entrata all’ONU, tra quelle nelle quali il nostro Paese abbia avuto un ruolo importante sia nella fase di preparazione e conclusione dell’accordo, sia per i seguiti.</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Più che ripercorrere le fasi della lunga vicenda, che sono d’altronde ampiamente documentate, mi interessa qui analizzare le ragioni per le quali la nostra diplomazia, insieme ai negoziatori della Comunità di </w:t>
      </w:r>
      <w:r w:rsidR="00E12DE8" w:rsidRPr="00E12DE8">
        <w:rPr>
          <w:rFonts w:ascii="Times New Roman" w:hAnsi="Times New Roman" w:cs="Times New Roman"/>
          <w:sz w:val="24"/>
          <w:szCs w:val="24"/>
          <w:lang w:val="it-IT"/>
        </w:rPr>
        <w:t>Sant’</w:t>
      </w:r>
      <w:r w:rsidRPr="00E12DE8">
        <w:rPr>
          <w:rFonts w:ascii="Times New Roman" w:hAnsi="Times New Roman" w:cs="Times New Roman"/>
          <w:sz w:val="24"/>
          <w:szCs w:val="24"/>
          <w:lang w:val="it-IT"/>
        </w:rPr>
        <w:t xml:space="preserve">Egidio e della Chiesa mozambicana, abbia avuto tanta fortuna, quando molti altri tentativi di riportare la pace in Africa, anche con la partecipazione di grandi Potenze, sono falliti.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Per farlo, mi sembra innanzitutto opportuno verificare quale fosse:</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1)</w:t>
      </w:r>
      <w:r w:rsidRPr="00E12DE8">
        <w:rPr>
          <w:rFonts w:ascii="Times New Roman" w:hAnsi="Times New Roman" w:cs="Times New Roman"/>
          <w:sz w:val="24"/>
          <w:szCs w:val="24"/>
          <w:lang w:val="it-IT"/>
        </w:rPr>
        <w:t xml:space="preserve"> la “postura” italiana in Mozambico negli anni precedenti lo scoppio delle ostilità tra il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e 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L’Italia si interessava già con simpatia e con aiuti di vario genere alle sorti del Mozambico e del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fin da prima dell’indipendenza nel 1975. Con il raggiungimento di quest’ultima, ci fu un crescente rapporto con le autorità di Maputo, soprattutto per quanto riguarda la Cooperazione allo Sviluppo, che portò già all’inizio degli anni ottanta il Mozambico al secondo posto in Africa, a parità con l’Etiopia e dopo la Somalia, per entità di crediti di aiuto e doni concessi o programmati dal Ministero degli Esteri italiano. Si trattava di grandi progetti infrastrutturali, come due dighe in provincia di Maputo, un progetto elettrico su scala nazionale, una ferrovia per lo Swaziland, ecc. ma anche progetti di formazione e cooperazione su grande e piccola scala, in agricoltura, nella sanità, all’università, ecc. Andando in giro nel Paese si poteva credere di essere in una nostra ex colonia, dato il numero di tecnici di imprese, o di cooperanti italiani nel settore della formazione, che si potevano incontrare.</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lastRenderedPageBreak/>
        <w:t>2)</w:t>
      </w:r>
      <w:r w:rsidRPr="00E12DE8">
        <w:rPr>
          <w:rFonts w:ascii="Times New Roman" w:hAnsi="Times New Roman" w:cs="Times New Roman"/>
          <w:sz w:val="24"/>
          <w:szCs w:val="24"/>
          <w:lang w:val="it-IT"/>
        </w:rPr>
        <w:t xml:space="preserve"> Tanto interesse, se non addirittura in qualche caso entusiasmo, da parte delle forze politiche italiane, proveniva da tutti i principali partiti dell’epoca. Sia la democrazia cristiana, che i partiti socialista e comunista avevano sviluppato nel corso degli anni un rapporto consolidato con il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prima dell’indipendenza dal Portogallo, che fu determinante per lo sviluppo dei rapporti con l’Italia del Mozambico indipendente che veniva favorito a Roma, sia dal Governo, che dall’opposizione.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Dunque qui già troviamo un secondo punto importante per la nostra analisi: si tratta cioè di un Paese con il quale si era andato sviluppando negli anni un rapporto di conoscenza e reciproca fiducia, che sarà molto importante al momento di cominciare le trattative di pace. I Mozambicani si erano in particolare convinti dell’utilità della nostra presenza nel Paese ai fini del loro sviluppo economico e sociale, in quanto avevano lavorato insieme a noi ai progetti concordati bilateralmente e dei quali erano molto orgogliosi. Ciò tra l’altro valeva sia per la componente governativa, il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che per quella che aveva scatenato la guerriglia in tutto il Paese, 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in quanto entrambe ci controllavano attentamente. Questo fatto aveva senza dubbio creato un clima favorevole alla nostra mediazione e aveva consentito un negoziato serio, durante il quale aveva potuto svilupparsi un confronto costruttivo.</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3)</w:t>
      </w:r>
      <w:r w:rsidRPr="00E12DE8">
        <w:rPr>
          <w:rFonts w:ascii="Times New Roman" w:hAnsi="Times New Roman" w:cs="Times New Roman"/>
          <w:sz w:val="24"/>
          <w:szCs w:val="24"/>
          <w:lang w:val="it-IT"/>
        </w:rPr>
        <w:t xml:space="preserve"> Un’altra occasione di sviluppare la reciproca conoscenza, questa volta soprattutto con 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xml:space="preserve">, venne dall’esigenza di porre in condizioni di maggiore sicurezza tutte le nostre imprese e i cooperanti sparsi nel Paese. Nel 1984, mentre ero incaricato d’affari, ricevetti istruzioni in tal senso e procedetti ai necessari approfondimenti con il locale Ministero della Difesa, ove lavoravano anche esperti Sovietici e Tedeschi dell’Est. Contemporaneamente, assieme anche ad esperti della Presidenza del Consiglio venne svolta una ricognizione dei principali campi delle nostre principali imprese, in particolare quelli che erano stati attaccati con colpi di mortaio, come ad esempio quelli delle due dighe vicine alla capitale. </w:t>
      </w:r>
      <w:r w:rsidR="00E12DE8">
        <w:rPr>
          <w:rFonts w:ascii="Times New Roman" w:hAnsi="Times New Roman" w:cs="Times New Roman"/>
          <w:sz w:val="24"/>
          <w:szCs w:val="24"/>
          <w:lang w:val="it-IT"/>
        </w:rPr>
        <w:t>Fu così</w:t>
      </w:r>
      <w:r w:rsidR="00E12DE8" w:rsidRPr="00E12DE8">
        <w:rPr>
          <w:rFonts w:ascii="Times New Roman" w:hAnsi="Times New Roman" w:cs="Times New Roman"/>
          <w:sz w:val="24"/>
          <w:szCs w:val="24"/>
          <w:lang w:val="it-IT"/>
        </w:rPr>
        <w:t xml:space="preserve"> possibile dare consigli tecnici all’esercito mozambicano circa le esigenze di protezione dei campi.</w:t>
      </w:r>
      <w:r w:rsidRPr="00E12DE8">
        <w:rPr>
          <w:rFonts w:ascii="Times New Roman" w:hAnsi="Times New Roman" w:cs="Times New Roman"/>
          <w:sz w:val="24"/>
          <w:szCs w:val="24"/>
          <w:lang w:val="it-IT"/>
        </w:rPr>
        <w:t xml:space="preserve"> </w:t>
      </w:r>
    </w:p>
    <w:p w:rsidR="00A6190F" w:rsidRPr="00E12DE8" w:rsidRDefault="00A6190F"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4)</w:t>
      </w:r>
      <w:r w:rsidRPr="00E12DE8">
        <w:rPr>
          <w:rFonts w:ascii="Times New Roman" w:hAnsi="Times New Roman" w:cs="Times New Roman"/>
          <w:sz w:val="24"/>
          <w:szCs w:val="24"/>
          <w:lang w:val="it-IT"/>
        </w:rPr>
        <w:t xml:space="preserve"> Un altro punto importante per la nostra analisi è che anche la Chiesa si trovava in una posizione favorevole per poter esercitare una mediazione.   Il Mozambico era stato una colonia portoghese per quasi cinquecento anni, anche se solo nel novecento i Portoghesi erano riusciti a colonizzare davvero l’intero Paese. I mozambicani erano quindi in buona parte cattolici, con tuttavia una significativa presenza anche di animisti e di musulmani. C’era una capillare presenza missionaria, con tutto ciò che normalmente comporta: Chiese, scuole, ospedali, progetti agricoli. Insomma la Chiesa conosceva bene il Mozambico e il Paese conosceva la Chiesa, anche se il regime marxista del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non facilitava certo il compito dei missionari. Ciò detto i Mozambicani rispettavano i sacerdoti ed erano grati per la loro solidarietà. Quando la Comunità di S. Egidio decise di proporsi ai Mozambicani per esercitare con noi la mediazione, sapeva di potersi appoggiare alla Chiesa locale e in particolare all’Arcivescovo di </w:t>
      </w:r>
      <w:proofErr w:type="spellStart"/>
      <w:r w:rsidRPr="00E12DE8">
        <w:rPr>
          <w:rFonts w:ascii="Times New Roman" w:hAnsi="Times New Roman" w:cs="Times New Roman"/>
          <w:sz w:val="24"/>
          <w:szCs w:val="24"/>
          <w:lang w:val="it-IT"/>
        </w:rPr>
        <w:t>Beira</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Gonsalves</w:t>
      </w:r>
      <w:proofErr w:type="spellEnd"/>
      <w:r w:rsidRPr="00E12DE8">
        <w:rPr>
          <w:rFonts w:ascii="Times New Roman" w:hAnsi="Times New Roman" w:cs="Times New Roman"/>
          <w:sz w:val="24"/>
          <w:szCs w:val="24"/>
          <w:lang w:val="it-IT"/>
        </w:rPr>
        <w:t xml:space="preserve">, che esercitava le sue funzioni proprio dove il conflitto era cominciato e si era sviluppato e che conosceva personalmente sia la dirigenza del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che alcuni elementi della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xml:space="preserve">. Quando infatti introdussi per la prima volta una delegazione della Comunità di S. Egidio, composta dal Prof. </w:t>
      </w:r>
      <w:proofErr w:type="spellStart"/>
      <w:r w:rsidRPr="00E12DE8">
        <w:rPr>
          <w:rFonts w:ascii="Times New Roman" w:hAnsi="Times New Roman" w:cs="Times New Roman"/>
          <w:sz w:val="24"/>
          <w:szCs w:val="24"/>
          <w:lang w:val="it-IT"/>
        </w:rPr>
        <w:t>Riccardi</w:t>
      </w:r>
      <w:proofErr w:type="spellEnd"/>
      <w:r w:rsidRPr="00E12DE8">
        <w:rPr>
          <w:rFonts w:ascii="Times New Roman" w:hAnsi="Times New Roman" w:cs="Times New Roman"/>
          <w:sz w:val="24"/>
          <w:szCs w:val="24"/>
          <w:lang w:val="it-IT"/>
        </w:rPr>
        <w:t xml:space="preserve"> e da Mons. Zuppi, a </w:t>
      </w:r>
      <w:proofErr w:type="spellStart"/>
      <w:r w:rsidRPr="00E12DE8">
        <w:rPr>
          <w:rFonts w:ascii="Times New Roman" w:hAnsi="Times New Roman" w:cs="Times New Roman"/>
          <w:sz w:val="24"/>
          <w:szCs w:val="24"/>
          <w:lang w:val="it-IT"/>
        </w:rPr>
        <w:t>Samora</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Machel</w:t>
      </w:r>
      <w:proofErr w:type="spellEnd"/>
      <w:r w:rsidRPr="00E12DE8">
        <w:rPr>
          <w:rFonts w:ascii="Times New Roman" w:hAnsi="Times New Roman" w:cs="Times New Roman"/>
          <w:sz w:val="24"/>
          <w:szCs w:val="24"/>
          <w:lang w:val="it-IT"/>
        </w:rPr>
        <w:t xml:space="preserve"> e al Governo mozambicano, furono ricevuti con molta cordialità.</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5)</w:t>
      </w:r>
      <w:r w:rsidRPr="00E12DE8">
        <w:rPr>
          <w:rFonts w:ascii="Times New Roman" w:hAnsi="Times New Roman" w:cs="Times New Roman"/>
          <w:sz w:val="24"/>
          <w:szCs w:val="24"/>
          <w:lang w:val="it-IT"/>
        </w:rPr>
        <w:t xml:space="preserve"> Un ulteriore punto di grande importanza e che ha favorito la mediazione italiana, come abbiamo detto sopra, è quello che il Mozambico rientrava nel quadro degli interessi strategici italiani. Nonostante la sua distanza da noi di oltre 8000 chilometri, che è all’incirca la distanza che esiste tra il nostro Paese e la Cina, l’Italia è naturalmente interessata a uno Stato come questo.  L’Italia, come noto, non ha praticamente materie prime. Il Mozambico presenta buone credenziali in questo senso, avendo molte materie prime, tra le quali un’enorme quantità di gas, come in ultimo </w:t>
      </w:r>
      <w:r w:rsidRPr="00E12DE8">
        <w:rPr>
          <w:rFonts w:ascii="Times New Roman" w:hAnsi="Times New Roman" w:cs="Times New Roman"/>
          <w:sz w:val="24"/>
          <w:szCs w:val="24"/>
          <w:lang w:val="it-IT"/>
        </w:rPr>
        <w:lastRenderedPageBreak/>
        <w:t xml:space="preserve">ha dimostrato l’ENI, poi buoni porti in varie parti del lungo Paese, e una ex madre patria non abbastanza potente da monopolizzare i mercati locali per le proprie esigenze.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Questo punto è di grande importanza, a mio avviso, e ha avuto influenza nel convincere il Governo italiano ad assumersi le maggiori responsabilità, sia nella fase negoziale dell’accordo di pace tramite il delegato del Governo, Mario Raffaelli (ex Sottosegretario agli Esteri, responsabile per l’Africa, molto ben conosciuto e bene accetto ai Mozambicani), sia dopo nel quadro del contingente militare di peace-keeping dell’ONU (ONUMOZ 6.500 militari oltre a 1.500 poliziotti e più di 1.000 impiegati civili e osservatori). Come forse sapete, fu inviato un intero reggimento alpino, che comprendeva un battaglione operativo, all’inizio della </w:t>
      </w:r>
      <w:proofErr w:type="spellStart"/>
      <w:r w:rsidRPr="00E12DE8">
        <w:rPr>
          <w:rFonts w:ascii="Times New Roman" w:hAnsi="Times New Roman" w:cs="Times New Roman"/>
          <w:sz w:val="24"/>
          <w:szCs w:val="24"/>
          <w:lang w:val="it-IT"/>
        </w:rPr>
        <w:t>Taurinense</w:t>
      </w:r>
      <w:proofErr w:type="spellEnd"/>
      <w:r w:rsidRPr="00E12DE8">
        <w:rPr>
          <w:rFonts w:ascii="Times New Roman" w:hAnsi="Times New Roman" w:cs="Times New Roman"/>
          <w:sz w:val="24"/>
          <w:szCs w:val="24"/>
          <w:lang w:val="it-IT"/>
        </w:rPr>
        <w:t xml:space="preserve"> e in un secondo tempo della Julia, un battaglione logistico e inoltre una unità dell’aviazione leggera dell’esercito, con aerei e elicotteri di vario tipo e un reparto di sanità. I militari italiani, insieme a quelli di contingenti più piccoli di altri Paesi e al personale civile della missione ONUMOZ, hanno provveduto alla costituzione di forze armate comuni al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e alla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xml:space="preserve"> e alla organizzazione di libere elezioni politiche generali.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L’ottimo lavoro compiuto dai nostri militari, comandati dall’allora Colonnello Graziano e da </w:t>
      </w:r>
      <w:proofErr w:type="spellStart"/>
      <w:r w:rsidRPr="00E12DE8">
        <w:rPr>
          <w:rFonts w:ascii="Times New Roman" w:hAnsi="Times New Roman" w:cs="Times New Roman"/>
          <w:sz w:val="24"/>
          <w:szCs w:val="24"/>
          <w:lang w:val="it-IT"/>
        </w:rPr>
        <w:t>Onumoz</w:t>
      </w:r>
      <w:proofErr w:type="spellEnd"/>
      <w:r w:rsidRPr="00E12DE8">
        <w:rPr>
          <w:rFonts w:ascii="Times New Roman" w:hAnsi="Times New Roman" w:cs="Times New Roman"/>
          <w:sz w:val="24"/>
          <w:szCs w:val="24"/>
          <w:lang w:val="it-IT"/>
        </w:rPr>
        <w:t xml:space="preserve"> in generale, che tra l’altro era stata posta, non a caso, sotto l’autorità dell’Italiano Aldo </w:t>
      </w:r>
      <w:proofErr w:type="spellStart"/>
      <w:r w:rsidRPr="00E12DE8">
        <w:rPr>
          <w:rFonts w:ascii="Times New Roman" w:hAnsi="Times New Roman" w:cs="Times New Roman"/>
          <w:sz w:val="24"/>
          <w:szCs w:val="24"/>
          <w:lang w:val="it-IT"/>
        </w:rPr>
        <w:t>Ajello</w:t>
      </w:r>
      <w:proofErr w:type="spellEnd"/>
      <w:r w:rsidRPr="00E12DE8">
        <w:rPr>
          <w:rFonts w:ascii="Times New Roman" w:hAnsi="Times New Roman" w:cs="Times New Roman"/>
          <w:sz w:val="24"/>
          <w:szCs w:val="24"/>
          <w:lang w:val="it-IT"/>
        </w:rPr>
        <w:t>, ha assicurato il successo iniziale dell’accordo.</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6)</w:t>
      </w:r>
      <w:r w:rsidRPr="00E12DE8">
        <w:rPr>
          <w:rFonts w:ascii="Times New Roman" w:hAnsi="Times New Roman" w:cs="Times New Roman"/>
          <w:sz w:val="24"/>
          <w:szCs w:val="24"/>
          <w:lang w:val="it-IT"/>
        </w:rPr>
        <w:t xml:space="preserve"> L’evoluzione della situazione internazionale ha senza dubbio facilitato il processo di pace e la successiva tenuta dell’accordo.</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Il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aveva avuto aiuti decisivi e orientamento ideologico dall’Unione Sovietica nel processo d’indipendenza. 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xml:space="preserve"> invece si era costituita con l’appoggio della Rodesia prima, e aveva prosperato con l’appoggio del Sudafrica dell’apartheid poi. A partire dagli anni novanta i protettori originali non esistevano più per entrambe le parti. Fu quindi giocoforza dei due schieramenti di venire a più miti consigli.  Una seria speranza in tal senso l’avevano già prodotta i noti accordi di </w:t>
      </w:r>
      <w:proofErr w:type="spellStart"/>
      <w:r w:rsidRPr="00E12DE8">
        <w:rPr>
          <w:rFonts w:ascii="Times New Roman" w:hAnsi="Times New Roman" w:cs="Times New Roman"/>
          <w:sz w:val="24"/>
          <w:szCs w:val="24"/>
          <w:lang w:val="it-IT"/>
        </w:rPr>
        <w:t>Inkomati</w:t>
      </w:r>
      <w:proofErr w:type="spellEnd"/>
      <w:r w:rsidRPr="00E12DE8">
        <w:rPr>
          <w:rFonts w:ascii="Times New Roman" w:hAnsi="Times New Roman" w:cs="Times New Roman"/>
          <w:sz w:val="24"/>
          <w:szCs w:val="24"/>
          <w:lang w:val="it-IT"/>
        </w:rPr>
        <w:t xml:space="preserve"> tra Sudafrica e Mozambico nel 1984, all’inizio del processo di abolizione dell’apartheid.  Cessate le spinte ideologiche e gli aiuti, militari e finanziari da una parte e dall’altra, </w:t>
      </w:r>
      <w:proofErr w:type="spellStart"/>
      <w:r w:rsidRPr="00E12DE8">
        <w:rPr>
          <w:rFonts w:ascii="Times New Roman" w:hAnsi="Times New Roman" w:cs="Times New Roman"/>
          <w:sz w:val="24"/>
          <w:szCs w:val="24"/>
          <w:lang w:val="it-IT"/>
        </w:rPr>
        <w:t>Frelimo</w:t>
      </w:r>
      <w:proofErr w:type="spellEnd"/>
      <w:r w:rsidRPr="00E12DE8">
        <w:rPr>
          <w:rFonts w:ascii="Times New Roman" w:hAnsi="Times New Roman" w:cs="Times New Roman"/>
          <w:sz w:val="24"/>
          <w:szCs w:val="24"/>
          <w:lang w:val="it-IT"/>
        </w:rPr>
        <w:t xml:space="preserve"> e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xml:space="preserve"> si ritrovarono basicamente separati solo perché il primo sosteneva la bontà del nuovo sistema amministrativo post indipendenza e la </w:t>
      </w:r>
      <w:proofErr w:type="spellStart"/>
      <w:r w:rsidRPr="00E12DE8">
        <w:rPr>
          <w:rFonts w:ascii="Times New Roman" w:hAnsi="Times New Roman" w:cs="Times New Roman"/>
          <w:sz w:val="24"/>
          <w:szCs w:val="24"/>
          <w:lang w:val="it-IT"/>
        </w:rPr>
        <w:t>Renamo</w:t>
      </w:r>
      <w:proofErr w:type="spellEnd"/>
      <w:r w:rsidRPr="00E12DE8">
        <w:rPr>
          <w:rFonts w:ascii="Times New Roman" w:hAnsi="Times New Roman" w:cs="Times New Roman"/>
          <w:sz w:val="24"/>
          <w:szCs w:val="24"/>
          <w:lang w:val="it-IT"/>
        </w:rPr>
        <w:t xml:space="preserve"> sosteneva l’esigenza di una vera democrazia rappresentativa. C’era anche il rancore della lunga guerra, ma nell’insieme non era una buona ragione per continuarla per sempre.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7)</w:t>
      </w:r>
      <w:r w:rsidRPr="00E12DE8">
        <w:rPr>
          <w:rFonts w:ascii="Times New Roman" w:hAnsi="Times New Roman" w:cs="Times New Roman"/>
          <w:sz w:val="24"/>
          <w:szCs w:val="24"/>
          <w:lang w:val="it-IT"/>
        </w:rPr>
        <w:t xml:space="preserve"> Il conflitto non derivava soltanto da ragioni tribali</w:t>
      </w:r>
      <w:r w:rsidR="00E12DE8" w:rsidRPr="00E12DE8">
        <w:rPr>
          <w:rFonts w:ascii="Times New Roman" w:hAnsi="Times New Roman" w:cs="Times New Roman"/>
          <w:sz w:val="24"/>
          <w:szCs w:val="24"/>
          <w:lang w:val="it-IT"/>
        </w:rPr>
        <w:t>,</w:t>
      </w:r>
      <w:r w:rsidRPr="00E12DE8">
        <w:rPr>
          <w:rFonts w:ascii="Times New Roman" w:hAnsi="Times New Roman" w:cs="Times New Roman"/>
          <w:sz w:val="24"/>
          <w:szCs w:val="24"/>
          <w:lang w:val="it-IT"/>
        </w:rPr>
        <w:t xml:space="preserve"> ma era stato largamente ispirato dall’esterno.  Tale aspetto ha costituito un elemento positivo in favore della pace.</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p>
    <w:p w:rsidR="0093218C" w:rsidRPr="00E12DE8" w:rsidRDefault="0093218C" w:rsidP="0093218C">
      <w:pPr>
        <w:spacing w:after="0" w:line="240" w:lineRule="auto"/>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     </w:t>
      </w:r>
      <w:r w:rsidRPr="00E12DE8">
        <w:rPr>
          <w:rFonts w:ascii="Times New Roman" w:hAnsi="Times New Roman" w:cs="Times New Roman"/>
          <w:b/>
          <w:sz w:val="24"/>
          <w:szCs w:val="24"/>
          <w:lang w:val="it-IT"/>
        </w:rPr>
        <w:t>8)</w:t>
      </w:r>
      <w:r w:rsidRPr="00E12DE8">
        <w:rPr>
          <w:rFonts w:ascii="Times New Roman" w:hAnsi="Times New Roman" w:cs="Times New Roman"/>
          <w:sz w:val="24"/>
          <w:szCs w:val="24"/>
          <w:lang w:val="it-IT"/>
        </w:rPr>
        <w:t xml:space="preserve"> La predisposizione di un quadro diplomatico di sostegno regionale e internazionale, da parte dei mediatori, con un ruolo soprattutto confermativo nella vicenda, nonché alcune opportune alleanze sono state molto importanti.</w:t>
      </w:r>
    </w:p>
    <w:p w:rsidR="0093218C" w:rsidRPr="00E12DE8" w:rsidRDefault="0093218C" w:rsidP="0093218C">
      <w:pPr>
        <w:spacing w:after="0" w:line="240" w:lineRule="auto"/>
        <w:ind w:left="720" w:firstLine="284"/>
        <w:jc w:val="both"/>
        <w:rPr>
          <w:rFonts w:ascii="Times New Roman" w:hAnsi="Times New Roman" w:cs="Times New Roman"/>
          <w:sz w:val="24"/>
          <w:szCs w:val="24"/>
          <w:lang w:val="it-IT"/>
        </w:rPr>
      </w:pPr>
    </w:p>
    <w:p w:rsidR="0093218C" w:rsidRPr="00E12DE8" w:rsidRDefault="0093218C" w:rsidP="0093218C">
      <w:pPr>
        <w:spacing w:after="0" w:line="240" w:lineRule="auto"/>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      </w:t>
      </w:r>
      <w:r w:rsidRPr="00E12DE8">
        <w:rPr>
          <w:rFonts w:ascii="Times New Roman" w:hAnsi="Times New Roman" w:cs="Times New Roman"/>
          <w:b/>
          <w:sz w:val="24"/>
          <w:szCs w:val="24"/>
          <w:lang w:val="it-IT"/>
        </w:rPr>
        <w:t>9)</w:t>
      </w:r>
      <w:r w:rsidRPr="00E12DE8">
        <w:rPr>
          <w:rFonts w:ascii="Times New Roman" w:hAnsi="Times New Roman" w:cs="Times New Roman"/>
          <w:sz w:val="24"/>
          <w:szCs w:val="24"/>
          <w:lang w:val="it-IT"/>
        </w:rPr>
        <w:t xml:space="preserve"> L’azione della nostra rete diplomatica nella regione e in particolare in Kenia e Zimbabwe, nonché all’ONU, a Bruxelles a Washington e nelle principali capitali europee, insieme ai contatti diretti a livello politico, è stata cruciale.</w:t>
      </w:r>
    </w:p>
    <w:p w:rsidR="0093218C" w:rsidRPr="00E12DE8" w:rsidRDefault="0093218C" w:rsidP="0093218C">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 </w:t>
      </w:r>
    </w:p>
    <w:p w:rsidR="0093218C" w:rsidRPr="00E12DE8" w:rsidRDefault="0093218C" w:rsidP="0093218C">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In conclusione, ci sono stati numerosi fattori, riassunti in via paradigmatica in soli nove punti che, agendo contemporaneamente, hanno sprigionato un’energia eccezionale che rappresenta il vero segreto del successo dell’”Operazione Mozambico”, che tanto prestigio ha portato all’Italia e all’ONU. Aggiungerei che la qualità umana e professionale dei principali interpreti della vicenda, compresa quella del personale dell’Onu (tra cui soprattutto gli Italiani civili e militari) e anche la naturale tendenza alla moderazione e alla disciplina del popolo mozambicano, hanno fatto il resto. In caso si dovesse valutare in futuro la fattibilità di un contributo politico italiano ad un eventuale </w:t>
      </w:r>
      <w:r w:rsidRPr="00E12DE8">
        <w:rPr>
          <w:rFonts w:ascii="Times New Roman" w:hAnsi="Times New Roman" w:cs="Times New Roman"/>
          <w:sz w:val="24"/>
          <w:szCs w:val="24"/>
          <w:lang w:val="it-IT"/>
        </w:rPr>
        <w:lastRenderedPageBreak/>
        <w:t>accordo di pace in Paesi analoghi e non si riuscisse a mettere insieme più di cinque o sei dei nove punti sopra menzionati, ci si dovrebbe chiedere sinceramente se vale la pena di rischiare.</w:t>
      </w: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Default="00E12DE8" w:rsidP="00E12DE8">
      <w:pPr>
        <w:spacing w:after="0" w:line="240" w:lineRule="auto"/>
        <w:jc w:val="both"/>
        <w:rPr>
          <w:rFonts w:ascii="Times New Roman" w:hAnsi="Times New Roman" w:cs="Times New Roman"/>
          <w:sz w:val="24"/>
          <w:szCs w:val="24"/>
          <w:lang w:val="it-IT"/>
        </w:rPr>
      </w:pPr>
    </w:p>
    <w:p w:rsidR="00A6190F" w:rsidRPr="00E12DE8" w:rsidRDefault="00A6190F"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spacing w:after="0" w:line="240" w:lineRule="auto"/>
        <w:jc w:val="both"/>
        <w:rPr>
          <w:rFonts w:ascii="Times New Roman" w:hAnsi="Times New Roman" w:cs="Times New Roman"/>
          <w:sz w:val="24"/>
          <w:szCs w:val="24"/>
          <w:lang w:val="it-IT"/>
        </w:rPr>
      </w:pPr>
    </w:p>
    <w:p w:rsidR="00E12DE8" w:rsidRPr="00E12DE8" w:rsidRDefault="00E12DE8" w:rsidP="00E12DE8">
      <w:pPr>
        <w:pStyle w:val="NormaleWeb"/>
        <w:shd w:val="clear" w:color="auto" w:fill="FFFFFF"/>
        <w:spacing w:before="0" w:beforeAutospacing="0" w:after="0" w:afterAutospacing="0"/>
        <w:jc w:val="center"/>
        <w:rPr>
          <w:b/>
          <w:bCs/>
          <w:i/>
          <w:iCs/>
          <w:color w:val="000000"/>
        </w:rPr>
      </w:pPr>
      <w:r w:rsidRPr="00E12DE8">
        <w:rPr>
          <w:b/>
          <w:bCs/>
          <w:i/>
          <w:iCs/>
          <w:color w:val="000000"/>
        </w:rPr>
        <w:lastRenderedPageBreak/>
        <w:t>Siria, guerra infinita. C’è una speranza?</w:t>
      </w:r>
    </w:p>
    <w:p w:rsidR="00E12DE8" w:rsidRPr="00E12DE8" w:rsidRDefault="00E12DE8" w:rsidP="00E12DE8">
      <w:pPr>
        <w:pStyle w:val="NormaleWeb"/>
        <w:shd w:val="clear" w:color="auto" w:fill="FFFFFF"/>
        <w:spacing w:before="0" w:beforeAutospacing="0" w:after="0" w:afterAutospacing="0"/>
        <w:jc w:val="center"/>
        <w:rPr>
          <w:b/>
          <w:bCs/>
          <w:i/>
          <w:iCs/>
          <w:color w:val="000000"/>
        </w:rPr>
      </w:pPr>
      <w:proofErr w:type="spellStart"/>
      <w:r w:rsidRPr="00E12DE8">
        <w:rPr>
          <w:b/>
          <w:bCs/>
          <w:i/>
          <w:iCs/>
          <w:color w:val="000000"/>
        </w:rPr>
        <w:t>Amb</w:t>
      </w:r>
      <w:proofErr w:type="spellEnd"/>
      <w:r w:rsidRPr="00E12DE8">
        <w:rPr>
          <w:b/>
          <w:bCs/>
          <w:i/>
          <w:iCs/>
          <w:color w:val="000000"/>
        </w:rPr>
        <w:t xml:space="preserve">. Laura </w:t>
      </w:r>
      <w:proofErr w:type="spellStart"/>
      <w:r w:rsidRPr="00E12DE8">
        <w:rPr>
          <w:b/>
          <w:bCs/>
          <w:i/>
          <w:iCs/>
          <w:color w:val="000000"/>
        </w:rPr>
        <w:t>Mirachian</w:t>
      </w:r>
      <w:proofErr w:type="spellEnd"/>
    </w:p>
    <w:p w:rsidR="00E12DE8" w:rsidRPr="00E12DE8" w:rsidRDefault="00E12DE8" w:rsidP="00E12DE8">
      <w:pPr>
        <w:pStyle w:val="NormaleWeb"/>
        <w:shd w:val="clear" w:color="auto" w:fill="FFFFFF"/>
        <w:spacing w:before="0" w:beforeAutospacing="0" w:after="0" w:afterAutospacing="0"/>
        <w:rPr>
          <w:b/>
          <w:bCs/>
          <w:i/>
          <w:iCs/>
          <w:color w:val="000000"/>
        </w:rPr>
      </w:pPr>
    </w:p>
    <w:p w:rsidR="00E12DE8" w:rsidRPr="00E12DE8" w:rsidRDefault="00E12DE8" w:rsidP="00E12DE8">
      <w:pPr>
        <w:pStyle w:val="NormaleWeb"/>
        <w:shd w:val="clear" w:color="auto" w:fill="FFFFFF"/>
        <w:spacing w:before="0" w:beforeAutospacing="0" w:after="0" w:afterAutospacing="0"/>
        <w:rPr>
          <w:rFonts w:ascii="Helvetica" w:hAnsi="Helvetica" w:cs="Helvetica"/>
          <w:color w:val="000000"/>
          <w:sz w:val="20"/>
          <w:szCs w:val="20"/>
        </w:rPr>
      </w:pP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Introduzione. Ragioni del conflitto e problemi aperti.</w:t>
      </w:r>
      <w:r w:rsidRPr="00E12DE8">
        <w:rPr>
          <w:rFonts w:ascii="Times New Roman" w:hAnsi="Times New Roman" w:cs="Times New Roman"/>
          <w:sz w:val="24"/>
          <w:szCs w:val="24"/>
          <w:lang w:val="it-IT"/>
        </w:rPr>
        <w:t xml:space="preserve"> </w:t>
      </w:r>
    </w:p>
    <w:p w:rsidR="00E12DE8" w:rsidRPr="00E12DE8" w:rsidRDefault="00E12DE8" w:rsidP="00E12DE8">
      <w:pPr>
        <w:spacing w:after="0" w:line="240" w:lineRule="auto"/>
        <w:ind w:firstLine="284"/>
        <w:jc w:val="both"/>
        <w:rPr>
          <w:rFonts w:ascii="Times New Roman" w:hAnsi="Times New Roman" w:cs="Times New Roman"/>
          <w:b/>
          <w:sz w:val="24"/>
          <w:szCs w:val="24"/>
          <w:lang w:val="it-IT"/>
        </w:rPr>
      </w:pP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I sette anni di guerra in Siria - </w:t>
      </w:r>
      <w:r w:rsidRPr="00E12DE8">
        <w:rPr>
          <w:rFonts w:ascii="Times New Roman" w:hAnsi="Times New Roman" w:cs="Times New Roman"/>
          <w:b/>
          <w:sz w:val="24"/>
          <w:szCs w:val="24"/>
          <w:lang w:val="it-IT"/>
        </w:rPr>
        <w:t xml:space="preserve">la guerra, come qualcuno l’ha definita, dei tre ex-imperi </w:t>
      </w:r>
      <w:proofErr w:type="spellStart"/>
      <w:r>
        <w:rPr>
          <w:rFonts w:ascii="Times New Roman" w:hAnsi="Times New Roman" w:cs="Times New Roman"/>
          <w:b/>
          <w:sz w:val="24"/>
          <w:szCs w:val="24"/>
          <w:lang w:val="it-IT"/>
        </w:rPr>
        <w:t>russo-persiano-</w:t>
      </w:r>
      <w:r w:rsidRPr="00E12DE8">
        <w:rPr>
          <w:rFonts w:ascii="Times New Roman" w:hAnsi="Times New Roman" w:cs="Times New Roman"/>
          <w:b/>
          <w:sz w:val="24"/>
          <w:szCs w:val="24"/>
          <w:lang w:val="it-IT"/>
        </w:rPr>
        <w:t>ottomano</w:t>
      </w:r>
      <w:proofErr w:type="spellEnd"/>
      <w:r w:rsidRPr="00E12DE8">
        <w:rPr>
          <w:rFonts w:ascii="Times New Roman" w:hAnsi="Times New Roman" w:cs="Times New Roman"/>
          <w:b/>
          <w:sz w:val="24"/>
          <w:szCs w:val="24"/>
          <w:lang w:val="it-IT"/>
        </w:rPr>
        <w:t xml:space="preserve"> e, aggiungerei, di un Occidente che ha dismesso le vesti di guardiano del mondo e di difensore, bene o male, dei diritti universali</w:t>
      </w:r>
      <w:r w:rsidRPr="00E12DE8">
        <w:rPr>
          <w:rFonts w:ascii="Times New Roman" w:hAnsi="Times New Roman" w:cs="Times New Roman"/>
          <w:sz w:val="24"/>
          <w:szCs w:val="24"/>
          <w:lang w:val="it-IT"/>
        </w:rPr>
        <w:t xml:space="preserve"> - confermano la nostra analisi della prima ora: che a una grave crisi di legittimità della leadership, analoga a quella che sconvolgeva altre società del mondo arabo, si sarebbe aggiunta una ancor più grave, scomposta, interferenza di protagonisti regionali e internazionali, giunti in teoria per soccorrere le variegate componenti della rivolta, di fatto per guadagnare </w:t>
      </w:r>
      <w:proofErr w:type="spellStart"/>
      <w:r w:rsidRPr="00E12DE8">
        <w:rPr>
          <w:rFonts w:ascii="Times New Roman" w:hAnsi="Times New Roman" w:cs="Times New Roman"/>
          <w:sz w:val="24"/>
          <w:szCs w:val="24"/>
          <w:lang w:val="it-IT"/>
        </w:rPr>
        <w:t>ambìti</w:t>
      </w:r>
      <w:proofErr w:type="spellEnd"/>
      <w:r w:rsidRPr="00E12DE8">
        <w:rPr>
          <w:rFonts w:ascii="Times New Roman" w:hAnsi="Times New Roman" w:cs="Times New Roman"/>
          <w:sz w:val="24"/>
          <w:szCs w:val="24"/>
          <w:lang w:val="it-IT"/>
        </w:rPr>
        <w:t xml:space="preserve"> spazi di influenza in un tassello cruciale di quello che fu chiamato Grande Medio Oriente: “un pezzo di Guerra Mondiale” la definiva con infinito rammarico Papa </w:t>
      </w:r>
      <w:proofErr w:type="spellStart"/>
      <w:r w:rsidRPr="00E12DE8">
        <w:rPr>
          <w:rFonts w:ascii="Times New Roman" w:hAnsi="Times New Roman" w:cs="Times New Roman"/>
          <w:sz w:val="24"/>
          <w:szCs w:val="24"/>
          <w:lang w:val="it-IT"/>
        </w:rPr>
        <w:t>Bergoglio</w:t>
      </w:r>
      <w:proofErr w:type="spellEnd"/>
      <w:r w:rsidRPr="00E12DE8">
        <w:rPr>
          <w:rFonts w:ascii="Times New Roman" w:hAnsi="Times New Roman" w:cs="Times New Roman"/>
          <w:sz w:val="24"/>
          <w:szCs w:val="24"/>
          <w:lang w:val="it-IT"/>
        </w:rPr>
        <w:t xml:space="preserve">, “Syria </w:t>
      </w:r>
      <w:proofErr w:type="spellStart"/>
      <w:r w:rsidRPr="00E12DE8">
        <w:rPr>
          <w:rFonts w:ascii="Times New Roman" w:hAnsi="Times New Roman" w:cs="Times New Roman"/>
          <w:sz w:val="24"/>
          <w:szCs w:val="24"/>
          <w:lang w:val="it-IT"/>
        </w:rPr>
        <w:t>is</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changing</w:t>
      </w:r>
      <w:proofErr w:type="spellEnd"/>
      <w:r w:rsidRPr="00E12DE8">
        <w:rPr>
          <w:rFonts w:ascii="Times New Roman" w:hAnsi="Times New Roman" w:cs="Times New Roman"/>
          <w:sz w:val="24"/>
          <w:szCs w:val="24"/>
          <w:lang w:val="it-IT"/>
        </w:rPr>
        <w:t xml:space="preserve"> the World” decretava il NY </w:t>
      </w:r>
      <w:proofErr w:type="spellStart"/>
      <w:r w:rsidRPr="00E12DE8">
        <w:rPr>
          <w:rFonts w:ascii="Times New Roman" w:hAnsi="Times New Roman" w:cs="Times New Roman"/>
          <w:sz w:val="24"/>
          <w:szCs w:val="24"/>
          <w:lang w:val="it-IT"/>
        </w:rPr>
        <w:t>Times</w:t>
      </w:r>
      <w:proofErr w:type="spellEnd"/>
      <w:r w:rsidRPr="00E12DE8">
        <w:rPr>
          <w:rFonts w:ascii="Times New Roman" w:hAnsi="Times New Roman" w:cs="Times New Roman"/>
          <w:sz w:val="24"/>
          <w:szCs w:val="24"/>
          <w:lang w:val="it-IT"/>
        </w:rPr>
        <w:t xml:space="preserve">.  A sfatare la narrativa che si trattasse di un episodio dello scontro millenario tra sunniti e sciiti. </w:t>
      </w: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 </w:t>
      </w: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I fatti sono noti, così come il contesto mondiale. Sul piano interno, la frammentazione di un popolo su cui pure gli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avevano saputo costruire una Nazione Siriana ricorrendo alle memorie degli antichi Assiri, e lo smottamento di un sistema di governo divenuto sempre più improbabile con il prorompente emergere dei ceti medi grazie al grado di sviluppo raggiunto dal paese; sul piano internazionale, la tendenza all’introversione dell’Occidente e il suo declino relativo, il nuovo protagonismo delle potenze regionali non più pilotate dal medesimo, l’assertività della Russia di Putin alla ricerca di un riscatto nazionale, e non ultimo il fenomeno dei ‘non-state </w:t>
      </w:r>
      <w:proofErr w:type="spellStart"/>
      <w:r w:rsidRPr="00E12DE8">
        <w:rPr>
          <w:rFonts w:ascii="Times New Roman" w:hAnsi="Times New Roman" w:cs="Times New Roman"/>
          <w:sz w:val="24"/>
          <w:szCs w:val="24"/>
          <w:lang w:val="it-IT"/>
        </w:rPr>
        <w:t>actors</w:t>
      </w:r>
      <w:proofErr w:type="spellEnd"/>
      <w:r w:rsidRPr="00E12DE8">
        <w:rPr>
          <w:rFonts w:ascii="Times New Roman" w:hAnsi="Times New Roman" w:cs="Times New Roman"/>
          <w:sz w:val="24"/>
          <w:szCs w:val="24"/>
          <w:lang w:val="it-IT"/>
        </w:rPr>
        <w:t xml:space="preserve">’ al soldo dell’una o dell’altra sponda esterna, fino al tracimare irruente dell’ISIS dall’Iraq nell’estate 2014. </w:t>
      </w: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Ed è stato appunto l’ISIS, con i suoi metodi feroci, disprezzo di ogni diritto umano, potenziale altamente sovversivo riassunto in un neo-Califfato in grado di travalicare confini, travolgere </w:t>
      </w:r>
      <w:proofErr w:type="spellStart"/>
      <w:r w:rsidRPr="00E12DE8">
        <w:rPr>
          <w:rFonts w:ascii="Times New Roman" w:hAnsi="Times New Roman" w:cs="Times New Roman"/>
          <w:sz w:val="24"/>
          <w:szCs w:val="24"/>
          <w:lang w:val="it-IT"/>
        </w:rPr>
        <w:t>leaderships</w:t>
      </w:r>
      <w:proofErr w:type="spellEnd"/>
      <w:r w:rsidRPr="00E12DE8">
        <w:rPr>
          <w:rFonts w:ascii="Times New Roman" w:hAnsi="Times New Roman" w:cs="Times New Roman"/>
          <w:sz w:val="24"/>
          <w:szCs w:val="24"/>
          <w:lang w:val="it-IT"/>
        </w:rPr>
        <w:t xml:space="preserve">, e contaminare l’Occidente, che ha risvegliato le coscienze internazionali in nome di un comune nemico da abbattere. Che ha facilitato la necessaria sinergia tra servizi di intelligence russi e americani, che ha indotto i turchi a ripiegare dall’obiettivo massimalistico di influenza sull’intero territorio siriano a quello minimo di allontanare i curdi dai propri confini, che ha convinto i protagonisti esterni a collaborare per sgomberare il campo da un ‘intruso’ che avrebbe sgominato le ambizioni di tutti, e che da ultimo ha indotto a sostenere (o tollerare)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coloro che avevano immaginato di scalzarlo. Ci sono voluti oltre sei anni, fino alla riconquista di </w:t>
      </w:r>
      <w:proofErr w:type="spellStart"/>
      <w:r w:rsidRPr="00E12DE8">
        <w:rPr>
          <w:rFonts w:ascii="Times New Roman" w:hAnsi="Times New Roman" w:cs="Times New Roman"/>
          <w:sz w:val="24"/>
          <w:szCs w:val="24"/>
          <w:lang w:val="it-IT"/>
        </w:rPr>
        <w:t>Raqqa</w:t>
      </w:r>
      <w:proofErr w:type="spellEnd"/>
      <w:r w:rsidRPr="00E12DE8">
        <w:rPr>
          <w:rFonts w:ascii="Times New Roman" w:hAnsi="Times New Roman" w:cs="Times New Roman"/>
          <w:sz w:val="24"/>
          <w:szCs w:val="24"/>
          <w:lang w:val="it-IT"/>
        </w:rPr>
        <w:t xml:space="preserve"> nell’autunno 2017. Ma abbattere l’ISIS, peraltro ancora annidata soprattutto nell’area di </w:t>
      </w:r>
      <w:proofErr w:type="spellStart"/>
      <w:r w:rsidRPr="00E12DE8">
        <w:rPr>
          <w:rFonts w:ascii="Times New Roman" w:hAnsi="Times New Roman" w:cs="Times New Roman"/>
          <w:sz w:val="24"/>
          <w:szCs w:val="24"/>
          <w:lang w:val="it-IT"/>
        </w:rPr>
        <w:t>Deir-er-Zoor</w:t>
      </w:r>
      <w:proofErr w:type="spellEnd"/>
      <w:r w:rsidRPr="00E12DE8">
        <w:rPr>
          <w:rFonts w:ascii="Times New Roman" w:hAnsi="Times New Roman" w:cs="Times New Roman"/>
          <w:sz w:val="24"/>
          <w:szCs w:val="24"/>
          <w:lang w:val="it-IT"/>
        </w:rPr>
        <w:t xml:space="preserve">, non significa pacificare la Siria. Rimangono ad oggi tutti i nodi cruciali di questi anni, </w:t>
      </w:r>
      <w:r w:rsidRPr="00E12DE8">
        <w:rPr>
          <w:rFonts w:ascii="Times New Roman" w:hAnsi="Times New Roman" w:cs="Times New Roman"/>
          <w:b/>
          <w:sz w:val="24"/>
          <w:szCs w:val="24"/>
          <w:lang w:val="it-IT"/>
        </w:rPr>
        <w:t xml:space="preserve">quali gruppi combattenti considerare ‘terroristi’ (la risoluzione anti-terrorismo 2253/15 evita di nominarli, limitandosi a citare </w:t>
      </w:r>
      <w:proofErr w:type="spellStart"/>
      <w:r w:rsidRPr="00E12DE8">
        <w:rPr>
          <w:rFonts w:ascii="Times New Roman" w:hAnsi="Times New Roman" w:cs="Times New Roman"/>
          <w:b/>
          <w:sz w:val="24"/>
          <w:szCs w:val="24"/>
          <w:lang w:val="it-IT"/>
        </w:rPr>
        <w:t>Al-Qaida</w:t>
      </w:r>
      <w:proofErr w:type="spellEnd"/>
      <w:r w:rsidRPr="00E12DE8">
        <w:rPr>
          <w:rFonts w:ascii="Times New Roman" w:hAnsi="Times New Roman" w:cs="Times New Roman"/>
          <w:b/>
          <w:sz w:val="24"/>
          <w:szCs w:val="24"/>
          <w:lang w:val="it-IT"/>
        </w:rPr>
        <w:t xml:space="preserve"> e gli “affiliati”) e come separarli dall’opposizione moderata, se o meno accordare ad </w:t>
      </w:r>
      <w:proofErr w:type="spellStart"/>
      <w:r w:rsidRPr="00E12DE8">
        <w:rPr>
          <w:rFonts w:ascii="Times New Roman" w:hAnsi="Times New Roman" w:cs="Times New Roman"/>
          <w:b/>
          <w:sz w:val="24"/>
          <w:szCs w:val="24"/>
          <w:lang w:val="it-IT"/>
        </w:rPr>
        <w:t>Assad</w:t>
      </w:r>
      <w:proofErr w:type="spellEnd"/>
      <w:r w:rsidRPr="00E12DE8">
        <w:rPr>
          <w:rFonts w:ascii="Times New Roman" w:hAnsi="Times New Roman" w:cs="Times New Roman"/>
          <w:b/>
          <w:sz w:val="24"/>
          <w:szCs w:val="24"/>
          <w:lang w:val="it-IT"/>
        </w:rPr>
        <w:t xml:space="preserve">, dopo la sua ‘restaurazione’, l’impunità per crimini di guerra, quale porzione di Siria affidargli, quale il destino dei Curdi del </w:t>
      </w:r>
      <w:proofErr w:type="spellStart"/>
      <w:r w:rsidRPr="00E12DE8">
        <w:rPr>
          <w:rFonts w:ascii="Times New Roman" w:hAnsi="Times New Roman" w:cs="Times New Roman"/>
          <w:b/>
          <w:sz w:val="24"/>
          <w:szCs w:val="24"/>
          <w:lang w:val="it-IT"/>
        </w:rPr>
        <w:t>Rojava</w:t>
      </w:r>
      <w:proofErr w:type="spellEnd"/>
      <w:r w:rsidRPr="00E12DE8">
        <w:rPr>
          <w:rFonts w:ascii="Times New Roman" w:hAnsi="Times New Roman" w:cs="Times New Roman"/>
          <w:b/>
          <w:sz w:val="24"/>
          <w:szCs w:val="24"/>
          <w:lang w:val="it-IT"/>
        </w:rPr>
        <w:t xml:space="preserve"> che a lungo</w:t>
      </w:r>
      <w:r w:rsidRPr="00E12DE8">
        <w:rPr>
          <w:rFonts w:ascii="Times New Roman" w:hAnsi="Times New Roman" w:cs="Times New Roman"/>
          <w:sz w:val="24"/>
          <w:szCs w:val="24"/>
          <w:lang w:val="it-IT"/>
        </w:rPr>
        <w:t xml:space="preserve"> hanno costituito l’efficace fanteria dei </w:t>
      </w:r>
      <w:proofErr w:type="spellStart"/>
      <w:r w:rsidRPr="00E12DE8">
        <w:rPr>
          <w:rFonts w:ascii="Times New Roman" w:hAnsi="Times New Roman" w:cs="Times New Roman"/>
          <w:sz w:val="24"/>
          <w:szCs w:val="24"/>
          <w:lang w:val="it-IT"/>
        </w:rPr>
        <w:t>raids</w:t>
      </w:r>
      <w:proofErr w:type="spellEnd"/>
      <w:r w:rsidRPr="00E12DE8">
        <w:rPr>
          <w:rFonts w:ascii="Times New Roman" w:hAnsi="Times New Roman" w:cs="Times New Roman"/>
          <w:sz w:val="24"/>
          <w:szCs w:val="24"/>
          <w:lang w:val="it-IT"/>
        </w:rPr>
        <w:t xml:space="preserve"> americani. L’arrivo di Trump a Washington ha ulteriormente scompaginato lo scenario introducendovi nuove, gravi complicanze, ed esaltando divergenze trai protagonisti esterni rimaste latenti.  </w:t>
      </w:r>
    </w:p>
    <w:p w:rsidR="00E12DE8" w:rsidRPr="00E12DE8" w:rsidRDefault="00E12DE8" w:rsidP="00E12DE8">
      <w:pPr>
        <w:spacing w:after="0" w:line="240" w:lineRule="auto"/>
        <w:ind w:firstLine="284"/>
        <w:jc w:val="both"/>
        <w:rPr>
          <w:rFonts w:ascii="Times New Roman" w:hAnsi="Times New Roman" w:cs="Times New Roman"/>
          <w:sz w:val="24"/>
          <w:szCs w:val="24"/>
          <w:lang w:val="it-IT"/>
        </w:rPr>
      </w:pPr>
    </w:p>
    <w:p w:rsidR="00E12DE8" w:rsidRPr="00E12DE8" w:rsidRDefault="00E12DE8" w:rsidP="00E12DE8">
      <w:pPr>
        <w:spacing w:after="0" w:line="240" w:lineRule="auto"/>
        <w:ind w:firstLine="284"/>
        <w:jc w:val="both"/>
        <w:rPr>
          <w:rFonts w:ascii="Times New Roman" w:hAnsi="Times New Roman" w:cs="Times New Roman"/>
          <w:b/>
          <w:sz w:val="24"/>
          <w:szCs w:val="24"/>
          <w:lang w:val="it-IT"/>
        </w:rPr>
      </w:pPr>
      <w:r w:rsidRPr="00E12DE8">
        <w:rPr>
          <w:rFonts w:ascii="Times New Roman" w:hAnsi="Times New Roman" w:cs="Times New Roman"/>
          <w:b/>
          <w:sz w:val="24"/>
          <w:szCs w:val="24"/>
          <w:lang w:val="it-IT"/>
        </w:rPr>
        <w:t>Fasi del conflitto</w:t>
      </w:r>
    </w:p>
    <w:p w:rsidR="00E12DE8" w:rsidRPr="00E12DE8" w:rsidRDefault="00E12DE8" w:rsidP="00E12DE8">
      <w:pPr>
        <w:spacing w:after="0" w:line="240" w:lineRule="auto"/>
        <w:ind w:firstLine="284"/>
        <w:jc w:val="both"/>
        <w:rPr>
          <w:rFonts w:ascii="Times New Roman" w:hAnsi="Times New Roman" w:cs="Times New Roman"/>
          <w:b/>
          <w:sz w:val="24"/>
          <w:szCs w:val="24"/>
          <w:lang w:val="it-IT"/>
        </w:rPr>
      </w:pPr>
    </w:p>
    <w:p w:rsidR="00E12DE8" w:rsidRDefault="00E12DE8" w:rsidP="00E12DE8">
      <w:pPr>
        <w:spacing w:after="0" w:line="240" w:lineRule="auto"/>
        <w:ind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La vicenda siriana si può riassumere nelle seguenti fasi:</w:t>
      </w:r>
    </w:p>
    <w:p w:rsidR="00F14669" w:rsidRPr="00E12DE8" w:rsidRDefault="00F14669" w:rsidP="00E12DE8">
      <w:pPr>
        <w:spacing w:after="0" w:line="240" w:lineRule="auto"/>
        <w:ind w:firstLine="284"/>
        <w:jc w:val="both"/>
        <w:rPr>
          <w:rFonts w:ascii="Times New Roman" w:hAnsi="Times New Roman" w:cs="Times New Roman"/>
          <w:sz w:val="24"/>
          <w:szCs w:val="24"/>
          <w:lang w:val="it-IT"/>
        </w:rPr>
      </w:pPr>
    </w:p>
    <w:p w:rsidR="00E12DE8" w:rsidRPr="00E12DE8" w:rsidRDefault="00E12DE8" w:rsidP="00525B00">
      <w:pPr>
        <w:pStyle w:val="Paragrafoelenco"/>
        <w:numPr>
          <w:ilvl w:val="0"/>
          <w:numId w:val="28"/>
        </w:numPr>
        <w:spacing w:after="0" w:line="240" w:lineRule="auto"/>
        <w:ind w:left="284"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2011-2013: sono gli anni dello slogan “</w:t>
      </w:r>
      <w:proofErr w:type="spellStart"/>
      <w:r w:rsidRPr="00E12DE8">
        <w:rPr>
          <w:rFonts w:ascii="Times New Roman" w:hAnsi="Times New Roman" w:cs="Times New Roman"/>
          <w:b/>
          <w:sz w:val="24"/>
          <w:szCs w:val="24"/>
          <w:lang w:val="it-IT"/>
        </w:rPr>
        <w:t>Assad</w:t>
      </w:r>
      <w:proofErr w:type="spellEnd"/>
      <w:r w:rsidRPr="00E12DE8">
        <w:rPr>
          <w:rFonts w:ascii="Times New Roman" w:hAnsi="Times New Roman" w:cs="Times New Roman"/>
          <w:b/>
          <w:sz w:val="24"/>
          <w:szCs w:val="24"/>
          <w:lang w:val="it-IT"/>
        </w:rPr>
        <w:t xml:space="preserve"> se ne deve andare”, del sostegno dell’Occidente ai cosiddetti “Friends </w:t>
      </w:r>
      <w:proofErr w:type="spellStart"/>
      <w:r w:rsidRPr="00E12DE8">
        <w:rPr>
          <w:rFonts w:ascii="Times New Roman" w:hAnsi="Times New Roman" w:cs="Times New Roman"/>
          <w:b/>
          <w:sz w:val="24"/>
          <w:szCs w:val="24"/>
          <w:lang w:val="it-IT"/>
        </w:rPr>
        <w:t>of</w:t>
      </w:r>
      <w:proofErr w:type="spellEnd"/>
      <w:r w:rsidRPr="00E12DE8">
        <w:rPr>
          <w:rFonts w:ascii="Times New Roman" w:hAnsi="Times New Roman" w:cs="Times New Roman"/>
          <w:b/>
          <w:sz w:val="24"/>
          <w:szCs w:val="24"/>
          <w:lang w:val="it-IT"/>
        </w:rPr>
        <w:t xml:space="preserve"> Syria”</w:t>
      </w:r>
      <w:r w:rsidRPr="00E12DE8">
        <w:rPr>
          <w:rFonts w:ascii="Times New Roman" w:hAnsi="Times New Roman" w:cs="Times New Roman"/>
          <w:sz w:val="24"/>
          <w:szCs w:val="24"/>
          <w:lang w:val="it-IT"/>
        </w:rPr>
        <w:t xml:space="preserve"> regolarmente riuniti nelle nostre capitali, gli </w:t>
      </w:r>
      <w:r w:rsidRPr="00E12DE8">
        <w:rPr>
          <w:rFonts w:ascii="Times New Roman" w:hAnsi="Times New Roman" w:cs="Times New Roman"/>
          <w:sz w:val="24"/>
          <w:szCs w:val="24"/>
          <w:lang w:val="it-IT"/>
        </w:rPr>
        <w:lastRenderedPageBreak/>
        <w:t xml:space="preserve">anni delle prime clamorosamente disattese risoluzioni ONU sul </w:t>
      </w:r>
      <w:proofErr w:type="spellStart"/>
      <w:r w:rsidRPr="00E12DE8">
        <w:rPr>
          <w:rFonts w:ascii="Times New Roman" w:hAnsi="Times New Roman" w:cs="Times New Roman"/>
          <w:sz w:val="24"/>
          <w:szCs w:val="24"/>
          <w:lang w:val="it-IT"/>
        </w:rPr>
        <w:t>cessate-il-fuoco</w:t>
      </w:r>
      <w:proofErr w:type="spellEnd"/>
      <w:r w:rsidRPr="00E12DE8">
        <w:rPr>
          <w:rFonts w:ascii="Times New Roman" w:hAnsi="Times New Roman" w:cs="Times New Roman"/>
          <w:sz w:val="24"/>
          <w:szCs w:val="24"/>
          <w:lang w:val="it-IT"/>
        </w:rPr>
        <w:t xml:space="preserve">, e del Piano del compianto Kofi Annan, che già nel 2012 prefigurava il coinvolgimento di tutte le componenti interne a un tavolo di negoziato inteso a definire una nuova Costituzione e ad organizzare elezioni generali; </w:t>
      </w:r>
    </w:p>
    <w:p w:rsidR="00E12DE8" w:rsidRPr="00E12DE8" w:rsidRDefault="00E12DE8" w:rsidP="00E12DE8">
      <w:pPr>
        <w:pStyle w:val="Paragrafoelenco"/>
        <w:spacing w:after="0" w:line="240" w:lineRule="auto"/>
        <w:ind w:left="1004"/>
        <w:jc w:val="both"/>
        <w:rPr>
          <w:rFonts w:ascii="Times New Roman" w:hAnsi="Times New Roman" w:cs="Times New Roman"/>
          <w:sz w:val="24"/>
          <w:szCs w:val="24"/>
          <w:lang w:val="it-IT"/>
        </w:rPr>
      </w:pPr>
    </w:p>
    <w:p w:rsidR="00E12DE8" w:rsidRPr="00E12DE8" w:rsidRDefault="00E12DE8" w:rsidP="00525B00">
      <w:pPr>
        <w:pStyle w:val="Paragrafoelenco"/>
        <w:numPr>
          <w:ilvl w:val="0"/>
          <w:numId w:val="28"/>
        </w:numPr>
        <w:spacing w:after="0" w:line="240" w:lineRule="auto"/>
        <w:ind w:left="284" w:firstLine="284"/>
        <w:jc w:val="both"/>
        <w:rPr>
          <w:rFonts w:ascii="Times New Roman" w:hAnsi="Times New Roman" w:cs="Times New Roman"/>
          <w:sz w:val="24"/>
          <w:szCs w:val="24"/>
          <w:lang w:val="it-IT"/>
        </w:rPr>
      </w:pPr>
      <w:r>
        <w:rPr>
          <w:rFonts w:ascii="Times New Roman" w:hAnsi="Times New Roman" w:cs="Times New Roman"/>
          <w:b/>
          <w:sz w:val="24"/>
          <w:szCs w:val="24"/>
          <w:lang w:val="it-IT"/>
        </w:rPr>
        <w:t>d</w:t>
      </w:r>
      <w:r w:rsidRPr="00E12DE8">
        <w:rPr>
          <w:rFonts w:ascii="Times New Roman" w:hAnsi="Times New Roman" w:cs="Times New Roman"/>
          <w:b/>
          <w:sz w:val="24"/>
          <w:szCs w:val="24"/>
          <w:lang w:val="it-IT"/>
        </w:rPr>
        <w:t xml:space="preserve">a giugno 2014: l’invasione </w:t>
      </w:r>
      <w:proofErr w:type="spellStart"/>
      <w:r w:rsidRPr="00E12DE8">
        <w:rPr>
          <w:rFonts w:ascii="Times New Roman" w:hAnsi="Times New Roman" w:cs="Times New Roman"/>
          <w:b/>
          <w:sz w:val="24"/>
          <w:szCs w:val="24"/>
          <w:lang w:val="it-IT"/>
        </w:rPr>
        <w:t>delI’ISIS</w:t>
      </w:r>
      <w:proofErr w:type="spellEnd"/>
      <w:r w:rsidRPr="00E12DE8">
        <w:rPr>
          <w:rFonts w:ascii="Times New Roman" w:hAnsi="Times New Roman" w:cs="Times New Roman"/>
          <w:b/>
          <w:sz w:val="24"/>
          <w:szCs w:val="24"/>
          <w:lang w:val="it-IT"/>
        </w:rPr>
        <w:t xml:space="preserve">, l’insediamento di un quartiere generale a </w:t>
      </w:r>
      <w:proofErr w:type="spellStart"/>
      <w:r w:rsidRPr="00E12DE8">
        <w:rPr>
          <w:rFonts w:ascii="Times New Roman" w:hAnsi="Times New Roman" w:cs="Times New Roman"/>
          <w:b/>
          <w:sz w:val="24"/>
          <w:szCs w:val="24"/>
          <w:lang w:val="it-IT"/>
        </w:rPr>
        <w:t>Raqqa</w:t>
      </w:r>
      <w:proofErr w:type="spellEnd"/>
      <w:r w:rsidRPr="00E12DE8">
        <w:rPr>
          <w:rFonts w:ascii="Times New Roman" w:hAnsi="Times New Roman" w:cs="Times New Roman"/>
          <w:b/>
          <w:sz w:val="24"/>
          <w:szCs w:val="24"/>
          <w:lang w:val="it-IT"/>
        </w:rPr>
        <w:t xml:space="preserve">, la rapida espansione nell’80% del territorio lungo le zone fertili dell’Eufrate fino all’area petrolifera di </w:t>
      </w:r>
      <w:proofErr w:type="spellStart"/>
      <w:r w:rsidRPr="00E12DE8">
        <w:rPr>
          <w:rFonts w:ascii="Times New Roman" w:hAnsi="Times New Roman" w:cs="Times New Roman"/>
          <w:b/>
          <w:sz w:val="24"/>
          <w:szCs w:val="24"/>
          <w:lang w:val="it-IT"/>
        </w:rPr>
        <w:t>Deir-er-Zoor</w:t>
      </w:r>
      <w:proofErr w:type="spellEnd"/>
      <w:r w:rsidRPr="00E12DE8">
        <w:rPr>
          <w:rFonts w:ascii="Times New Roman" w:hAnsi="Times New Roman" w:cs="Times New Roman"/>
          <w:b/>
          <w:sz w:val="24"/>
          <w:szCs w:val="24"/>
          <w:lang w:val="it-IT"/>
        </w:rPr>
        <w:t xml:space="preserve">, inaugura una gestione </w:t>
      </w:r>
      <w:proofErr w:type="spellStart"/>
      <w:r w:rsidRPr="00E12DE8">
        <w:rPr>
          <w:rFonts w:ascii="Times New Roman" w:hAnsi="Times New Roman" w:cs="Times New Roman"/>
          <w:b/>
          <w:sz w:val="24"/>
          <w:szCs w:val="24"/>
          <w:lang w:val="it-IT"/>
        </w:rPr>
        <w:t>securitaria</w:t>
      </w:r>
      <w:proofErr w:type="spellEnd"/>
      <w:r w:rsidRPr="00E12DE8">
        <w:rPr>
          <w:rFonts w:ascii="Times New Roman" w:hAnsi="Times New Roman" w:cs="Times New Roman"/>
          <w:b/>
          <w:sz w:val="24"/>
          <w:szCs w:val="24"/>
          <w:lang w:val="it-IT"/>
        </w:rPr>
        <w:t xml:space="preserve"> della crisi, </w:t>
      </w:r>
      <w:r w:rsidRPr="00E12DE8">
        <w:rPr>
          <w:rFonts w:ascii="Times New Roman" w:hAnsi="Times New Roman" w:cs="Times New Roman"/>
          <w:sz w:val="24"/>
          <w:szCs w:val="24"/>
          <w:lang w:val="it-IT"/>
        </w:rPr>
        <w:t xml:space="preserve">di fatto emarginando ogni processo politico: entra in scena la Coalizione anti-terrorismo a guida americana (settembre 2014), e successivamente la Russia in soccorso ad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(settembre 2015); è anche l’anno dello ‘sdoganamento’ dell’Iran con l’intesa nucleare Joint </w:t>
      </w:r>
      <w:proofErr w:type="spellStart"/>
      <w:r w:rsidRPr="00E12DE8">
        <w:rPr>
          <w:rFonts w:ascii="Times New Roman" w:hAnsi="Times New Roman" w:cs="Times New Roman"/>
          <w:sz w:val="24"/>
          <w:szCs w:val="24"/>
          <w:lang w:val="it-IT"/>
        </w:rPr>
        <w:t>Comprehensive</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Plan</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of</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Action</w:t>
      </w:r>
      <w:proofErr w:type="spellEnd"/>
      <w:r w:rsidRPr="00E12DE8">
        <w:rPr>
          <w:rFonts w:ascii="Times New Roman" w:hAnsi="Times New Roman" w:cs="Times New Roman"/>
          <w:sz w:val="24"/>
          <w:szCs w:val="24"/>
          <w:lang w:val="it-IT"/>
        </w:rPr>
        <w:t xml:space="preserve"> (agosto 2015), entro il disegno promosso da Obama di riequilibrio delle influenze in area che avrebbe assegnato anche a Teheran un ruolo nella definizione di nuovi assetti regionali;  </w:t>
      </w:r>
    </w:p>
    <w:p w:rsidR="00E12DE8" w:rsidRPr="00E12DE8" w:rsidRDefault="00E12DE8" w:rsidP="00E12DE8">
      <w:pPr>
        <w:pStyle w:val="Paragrafoelenco"/>
        <w:spacing w:after="0" w:line="240" w:lineRule="auto"/>
        <w:ind w:left="1004"/>
        <w:jc w:val="both"/>
        <w:rPr>
          <w:rFonts w:ascii="Times New Roman" w:hAnsi="Times New Roman" w:cs="Times New Roman"/>
          <w:sz w:val="24"/>
          <w:szCs w:val="24"/>
          <w:lang w:val="it-IT"/>
        </w:rPr>
      </w:pPr>
    </w:p>
    <w:p w:rsidR="00E12DE8" w:rsidRPr="00E12DE8" w:rsidRDefault="00E12DE8" w:rsidP="00525B00">
      <w:pPr>
        <w:pStyle w:val="Paragrafoelenco"/>
        <w:numPr>
          <w:ilvl w:val="0"/>
          <w:numId w:val="28"/>
        </w:numPr>
        <w:spacing w:after="0" w:line="240" w:lineRule="auto"/>
        <w:ind w:left="284" w:firstLine="284"/>
        <w:jc w:val="both"/>
        <w:rPr>
          <w:rFonts w:ascii="Times New Roman" w:hAnsi="Times New Roman" w:cs="Times New Roman"/>
          <w:sz w:val="24"/>
          <w:szCs w:val="24"/>
          <w:lang w:val="it-IT"/>
        </w:rPr>
      </w:pPr>
      <w:r>
        <w:rPr>
          <w:rFonts w:ascii="Times New Roman" w:hAnsi="Times New Roman" w:cs="Times New Roman"/>
          <w:b/>
          <w:sz w:val="24"/>
          <w:szCs w:val="24"/>
          <w:lang w:val="it-IT"/>
        </w:rPr>
        <w:t>d</w:t>
      </w:r>
      <w:r w:rsidRPr="00E12DE8">
        <w:rPr>
          <w:rFonts w:ascii="Times New Roman" w:hAnsi="Times New Roman" w:cs="Times New Roman"/>
          <w:b/>
          <w:sz w:val="24"/>
          <w:szCs w:val="24"/>
          <w:lang w:val="it-IT"/>
        </w:rPr>
        <w:t xml:space="preserve">all’estate 2016: la riconquista di Aleppo segna il punto di svolta a favore dell’avanzata di </w:t>
      </w:r>
      <w:proofErr w:type="spellStart"/>
      <w:r w:rsidRPr="00E12DE8">
        <w:rPr>
          <w:rFonts w:ascii="Times New Roman" w:hAnsi="Times New Roman" w:cs="Times New Roman"/>
          <w:b/>
          <w:sz w:val="24"/>
          <w:szCs w:val="24"/>
          <w:lang w:val="it-IT"/>
        </w:rPr>
        <w:t>Assad</w:t>
      </w:r>
      <w:proofErr w:type="spellEnd"/>
      <w:r w:rsidRPr="00E12DE8">
        <w:rPr>
          <w:rFonts w:ascii="Times New Roman" w:hAnsi="Times New Roman" w:cs="Times New Roman"/>
          <w:b/>
          <w:sz w:val="24"/>
          <w:szCs w:val="24"/>
          <w:lang w:val="it-IT"/>
        </w:rPr>
        <w:t>, e apre la strada al Processo di Astana, che conferisce alla Russia</w:t>
      </w:r>
      <w:r w:rsidRPr="00E12DE8">
        <w:rPr>
          <w:rFonts w:ascii="Times New Roman" w:hAnsi="Times New Roman" w:cs="Times New Roman"/>
          <w:sz w:val="24"/>
          <w:szCs w:val="24"/>
          <w:lang w:val="it-IT"/>
        </w:rPr>
        <w:t xml:space="preserve"> </w:t>
      </w:r>
      <w:r w:rsidRPr="00E12DE8">
        <w:rPr>
          <w:rFonts w:ascii="Times New Roman" w:hAnsi="Times New Roman" w:cs="Times New Roman"/>
          <w:b/>
          <w:sz w:val="24"/>
          <w:szCs w:val="24"/>
          <w:lang w:val="it-IT"/>
        </w:rPr>
        <w:t xml:space="preserve">un preminente ruolo non solo militare ma politico, </w:t>
      </w:r>
      <w:r w:rsidRPr="00E12DE8">
        <w:rPr>
          <w:rFonts w:ascii="Times New Roman" w:hAnsi="Times New Roman" w:cs="Times New Roman"/>
          <w:sz w:val="24"/>
          <w:szCs w:val="24"/>
          <w:lang w:val="it-IT"/>
        </w:rPr>
        <w:t xml:space="preserve">e rafforza l’alleanza della triade </w:t>
      </w:r>
      <w:proofErr w:type="spellStart"/>
      <w:r w:rsidRPr="00E12DE8">
        <w:rPr>
          <w:rFonts w:ascii="Times New Roman" w:hAnsi="Times New Roman" w:cs="Times New Roman"/>
          <w:sz w:val="24"/>
          <w:szCs w:val="24"/>
          <w:lang w:val="it-IT"/>
        </w:rPr>
        <w:t>Russia-Turchia-Iran</w:t>
      </w:r>
      <w:proofErr w:type="spellEnd"/>
      <w:r w:rsidRPr="00E12DE8">
        <w:rPr>
          <w:rFonts w:ascii="Times New Roman" w:hAnsi="Times New Roman" w:cs="Times New Roman"/>
          <w:sz w:val="24"/>
          <w:szCs w:val="24"/>
          <w:lang w:val="it-IT"/>
        </w:rPr>
        <w:t xml:space="preserve">; ne consegue l’accordo sul </w:t>
      </w:r>
      <w:proofErr w:type="spellStart"/>
      <w:r w:rsidRPr="00E12DE8">
        <w:rPr>
          <w:rFonts w:ascii="Times New Roman" w:hAnsi="Times New Roman" w:cs="Times New Roman"/>
          <w:sz w:val="24"/>
          <w:szCs w:val="24"/>
          <w:lang w:val="it-IT"/>
        </w:rPr>
        <w:t>cessate-il-fuoco</w:t>
      </w:r>
      <w:proofErr w:type="spellEnd"/>
      <w:r w:rsidRPr="00E12DE8">
        <w:rPr>
          <w:rFonts w:ascii="Times New Roman" w:hAnsi="Times New Roman" w:cs="Times New Roman"/>
          <w:sz w:val="24"/>
          <w:szCs w:val="24"/>
          <w:lang w:val="it-IT"/>
        </w:rPr>
        <w:t xml:space="preserve"> in quattro ‘</w:t>
      </w:r>
      <w:proofErr w:type="spellStart"/>
      <w:r w:rsidRPr="00E12DE8">
        <w:rPr>
          <w:rFonts w:ascii="Times New Roman" w:hAnsi="Times New Roman" w:cs="Times New Roman"/>
          <w:sz w:val="24"/>
          <w:szCs w:val="24"/>
          <w:lang w:val="it-IT"/>
        </w:rPr>
        <w:t>de-conflicting</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zones</w:t>
      </w:r>
      <w:proofErr w:type="spellEnd"/>
      <w:r w:rsidRPr="00E12DE8">
        <w:rPr>
          <w:rFonts w:ascii="Times New Roman" w:hAnsi="Times New Roman" w:cs="Times New Roman"/>
          <w:sz w:val="24"/>
          <w:szCs w:val="24"/>
          <w:lang w:val="it-IT"/>
        </w:rPr>
        <w:t>’ (</w:t>
      </w:r>
      <w:proofErr w:type="spellStart"/>
      <w:r w:rsidRPr="00E12DE8">
        <w:rPr>
          <w:rFonts w:ascii="Times New Roman" w:hAnsi="Times New Roman" w:cs="Times New Roman"/>
          <w:sz w:val="24"/>
          <w:szCs w:val="24"/>
          <w:lang w:val="it-IT"/>
        </w:rPr>
        <w:t>Idlib</w:t>
      </w:r>
      <w:proofErr w:type="spellEnd"/>
      <w:r w:rsidRPr="00E12DE8">
        <w:rPr>
          <w:rFonts w:ascii="Times New Roman" w:hAnsi="Times New Roman" w:cs="Times New Roman"/>
          <w:sz w:val="24"/>
          <w:szCs w:val="24"/>
          <w:lang w:val="it-IT"/>
        </w:rPr>
        <w:t xml:space="preserve"> al centro-nord, </w:t>
      </w:r>
      <w:proofErr w:type="spellStart"/>
      <w:r w:rsidRPr="00E12DE8">
        <w:rPr>
          <w:rFonts w:ascii="Times New Roman" w:hAnsi="Times New Roman" w:cs="Times New Roman"/>
          <w:sz w:val="24"/>
          <w:szCs w:val="24"/>
          <w:lang w:val="it-IT"/>
        </w:rPr>
        <w:t>Homs</w:t>
      </w:r>
      <w:proofErr w:type="spellEnd"/>
      <w:r w:rsidRPr="00E12DE8">
        <w:rPr>
          <w:rFonts w:ascii="Times New Roman" w:hAnsi="Times New Roman" w:cs="Times New Roman"/>
          <w:sz w:val="24"/>
          <w:szCs w:val="24"/>
          <w:lang w:val="it-IT"/>
        </w:rPr>
        <w:t xml:space="preserve"> al centro, </w:t>
      </w:r>
      <w:proofErr w:type="spellStart"/>
      <w:r w:rsidRPr="00E12DE8">
        <w:rPr>
          <w:rFonts w:ascii="Times New Roman" w:hAnsi="Times New Roman" w:cs="Times New Roman"/>
          <w:sz w:val="24"/>
          <w:szCs w:val="24"/>
          <w:lang w:val="it-IT"/>
        </w:rPr>
        <w:t>Eastern</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Damascus</w:t>
      </w:r>
      <w:proofErr w:type="spellEnd"/>
      <w:r w:rsidRPr="00E12DE8">
        <w:rPr>
          <w:rFonts w:ascii="Times New Roman" w:hAnsi="Times New Roman" w:cs="Times New Roman"/>
          <w:sz w:val="24"/>
          <w:szCs w:val="24"/>
          <w:lang w:val="it-IT"/>
        </w:rPr>
        <w:t xml:space="preserve">, zona Sud ai confini con Giordania e Israele, maggio 2017), inteso a consolidare il controllo territoriale di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Ma il suo funzionamento si rivelerà solo parziale, tanto che l’area di </w:t>
      </w:r>
      <w:proofErr w:type="spellStart"/>
      <w:r w:rsidRPr="00E12DE8">
        <w:rPr>
          <w:rFonts w:ascii="Times New Roman" w:hAnsi="Times New Roman" w:cs="Times New Roman"/>
          <w:sz w:val="24"/>
          <w:szCs w:val="24"/>
          <w:lang w:val="it-IT"/>
        </w:rPr>
        <w:t>Idlib</w:t>
      </w:r>
      <w:proofErr w:type="spellEnd"/>
      <w:r w:rsidRPr="00E12DE8">
        <w:rPr>
          <w:rFonts w:ascii="Times New Roman" w:hAnsi="Times New Roman" w:cs="Times New Roman"/>
          <w:sz w:val="24"/>
          <w:szCs w:val="24"/>
          <w:lang w:val="it-IT"/>
        </w:rPr>
        <w:t xml:space="preserve"> rimane contesa dai combattenti filo-turchi (infiltrati da </w:t>
      </w:r>
      <w:proofErr w:type="spellStart"/>
      <w:r w:rsidRPr="00E12DE8">
        <w:rPr>
          <w:rFonts w:ascii="Times New Roman" w:hAnsi="Times New Roman" w:cs="Times New Roman"/>
          <w:sz w:val="24"/>
          <w:szCs w:val="24"/>
          <w:lang w:val="it-IT"/>
        </w:rPr>
        <w:t>jihadisti</w:t>
      </w:r>
      <w:proofErr w:type="spellEnd"/>
      <w:r w:rsidRPr="00E12DE8">
        <w:rPr>
          <w:rFonts w:ascii="Times New Roman" w:hAnsi="Times New Roman" w:cs="Times New Roman"/>
          <w:sz w:val="24"/>
          <w:szCs w:val="24"/>
          <w:lang w:val="it-IT"/>
        </w:rPr>
        <w:t xml:space="preserve">) tramite i quali Ankara cerca di estendere la sua presenza oltre confine ottenuta, grazie alla connivenza di russi e americani, con due offensive militari (gennaio 2017 </w:t>
      </w:r>
      <w:proofErr w:type="spellStart"/>
      <w:r w:rsidRPr="00E12DE8">
        <w:rPr>
          <w:rFonts w:ascii="Times New Roman" w:hAnsi="Times New Roman" w:cs="Times New Roman"/>
          <w:sz w:val="24"/>
          <w:szCs w:val="24"/>
          <w:lang w:val="it-IT"/>
        </w:rPr>
        <w:t>El</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Bab</w:t>
      </w:r>
      <w:proofErr w:type="spellEnd"/>
      <w:r w:rsidRPr="00E12DE8">
        <w:rPr>
          <w:rFonts w:ascii="Times New Roman" w:hAnsi="Times New Roman" w:cs="Times New Roman"/>
          <w:sz w:val="24"/>
          <w:szCs w:val="24"/>
          <w:lang w:val="it-IT"/>
        </w:rPr>
        <w:t>,</w:t>
      </w:r>
      <w:r>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Jarablus</w:t>
      </w:r>
      <w:proofErr w:type="spellEnd"/>
      <w:r w:rsidRPr="00E12DE8">
        <w:rPr>
          <w:rFonts w:ascii="Times New Roman" w:hAnsi="Times New Roman" w:cs="Times New Roman"/>
          <w:sz w:val="24"/>
          <w:szCs w:val="24"/>
          <w:lang w:val="it-IT"/>
        </w:rPr>
        <w:t xml:space="preserve"> e di nuovo gennaio 2018 </w:t>
      </w:r>
      <w:proofErr w:type="spellStart"/>
      <w:r w:rsidRPr="00E12DE8">
        <w:rPr>
          <w:rFonts w:ascii="Times New Roman" w:hAnsi="Times New Roman" w:cs="Times New Roman"/>
          <w:sz w:val="24"/>
          <w:szCs w:val="24"/>
          <w:lang w:val="it-IT"/>
        </w:rPr>
        <w:t>Afrin</w:t>
      </w:r>
      <w:proofErr w:type="spellEnd"/>
      <w:r w:rsidRPr="00E12DE8">
        <w:rPr>
          <w:rFonts w:ascii="Times New Roman" w:hAnsi="Times New Roman" w:cs="Times New Roman"/>
          <w:sz w:val="24"/>
          <w:szCs w:val="24"/>
          <w:lang w:val="it-IT"/>
        </w:rPr>
        <w:t>);</w:t>
      </w:r>
    </w:p>
    <w:p w:rsidR="00E12DE8" w:rsidRPr="00E12DE8" w:rsidRDefault="00E12DE8" w:rsidP="00E12DE8">
      <w:pPr>
        <w:pStyle w:val="Paragrafoelenco"/>
        <w:spacing w:after="0" w:line="240" w:lineRule="auto"/>
        <w:ind w:left="1004"/>
        <w:jc w:val="both"/>
        <w:rPr>
          <w:rFonts w:ascii="Times New Roman" w:hAnsi="Times New Roman" w:cs="Times New Roman"/>
          <w:sz w:val="24"/>
          <w:szCs w:val="24"/>
          <w:lang w:val="it-IT"/>
        </w:rPr>
      </w:pPr>
    </w:p>
    <w:p w:rsidR="00E12DE8" w:rsidRPr="00E12DE8" w:rsidRDefault="00E12DE8" w:rsidP="00525B00">
      <w:pPr>
        <w:pStyle w:val="Paragrafoelenco"/>
        <w:numPr>
          <w:ilvl w:val="0"/>
          <w:numId w:val="28"/>
        </w:numPr>
        <w:spacing w:after="0" w:line="240" w:lineRule="auto"/>
        <w:ind w:left="284" w:firstLine="284"/>
        <w:jc w:val="both"/>
        <w:rPr>
          <w:rFonts w:ascii="Times New Roman" w:hAnsi="Times New Roman" w:cs="Times New Roman"/>
          <w:sz w:val="24"/>
          <w:szCs w:val="24"/>
          <w:lang w:val="it-IT"/>
        </w:rPr>
      </w:pPr>
      <w:r>
        <w:rPr>
          <w:rFonts w:ascii="Times New Roman" w:hAnsi="Times New Roman" w:cs="Times New Roman"/>
          <w:b/>
          <w:sz w:val="24"/>
          <w:szCs w:val="24"/>
          <w:lang w:val="it-IT"/>
        </w:rPr>
        <w:t>d</w:t>
      </w:r>
      <w:r w:rsidRPr="00E12DE8">
        <w:rPr>
          <w:rFonts w:ascii="Times New Roman" w:hAnsi="Times New Roman" w:cs="Times New Roman"/>
          <w:b/>
          <w:sz w:val="24"/>
          <w:szCs w:val="24"/>
          <w:lang w:val="it-IT"/>
        </w:rPr>
        <w:t xml:space="preserve">al 2017: avvio della gestione Trump che, in appoggio alle istanze di Israele, punta sulle ambizioni saudite incoraggiando una sinergia Tel </w:t>
      </w:r>
      <w:proofErr w:type="spellStart"/>
      <w:r w:rsidRPr="00E12DE8">
        <w:rPr>
          <w:rFonts w:ascii="Times New Roman" w:hAnsi="Times New Roman" w:cs="Times New Roman"/>
          <w:b/>
          <w:sz w:val="24"/>
          <w:szCs w:val="24"/>
          <w:lang w:val="it-IT"/>
        </w:rPr>
        <w:t>Aviv-Riad</w:t>
      </w:r>
      <w:proofErr w:type="spellEnd"/>
      <w:r w:rsidRPr="00E12DE8">
        <w:rPr>
          <w:rFonts w:ascii="Times New Roman" w:hAnsi="Times New Roman" w:cs="Times New Roman"/>
          <w:b/>
          <w:sz w:val="24"/>
          <w:szCs w:val="24"/>
          <w:lang w:val="it-IT"/>
        </w:rPr>
        <w:t xml:space="preserve"> in funzione </w:t>
      </w:r>
      <w:proofErr w:type="spellStart"/>
      <w:r w:rsidRPr="00E12DE8">
        <w:rPr>
          <w:rFonts w:ascii="Times New Roman" w:hAnsi="Times New Roman" w:cs="Times New Roman"/>
          <w:b/>
          <w:sz w:val="24"/>
          <w:szCs w:val="24"/>
          <w:lang w:val="it-IT"/>
        </w:rPr>
        <w:t>anti-Iran</w:t>
      </w:r>
      <w:proofErr w:type="spellEnd"/>
      <w:r w:rsidRPr="00E12DE8">
        <w:rPr>
          <w:rFonts w:ascii="Times New Roman" w:hAnsi="Times New Roman" w:cs="Times New Roman"/>
          <w:b/>
          <w:sz w:val="24"/>
          <w:szCs w:val="24"/>
          <w:lang w:val="it-IT"/>
        </w:rPr>
        <w:t xml:space="preserve">; </w:t>
      </w:r>
      <w:r w:rsidRPr="00E12DE8">
        <w:rPr>
          <w:rFonts w:ascii="Times New Roman" w:hAnsi="Times New Roman" w:cs="Times New Roman"/>
          <w:sz w:val="24"/>
          <w:szCs w:val="24"/>
          <w:lang w:val="it-IT"/>
        </w:rPr>
        <w:t xml:space="preserve">dichiara l’Iran “the </w:t>
      </w:r>
      <w:proofErr w:type="spellStart"/>
      <w:r w:rsidRPr="00E12DE8">
        <w:rPr>
          <w:rFonts w:ascii="Times New Roman" w:hAnsi="Times New Roman" w:cs="Times New Roman"/>
          <w:sz w:val="24"/>
          <w:szCs w:val="24"/>
          <w:lang w:val="it-IT"/>
        </w:rPr>
        <w:t>most</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destabilising</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factor</w:t>
      </w:r>
      <w:proofErr w:type="spellEnd"/>
      <w:r w:rsidRPr="00E12DE8">
        <w:rPr>
          <w:rFonts w:ascii="Times New Roman" w:hAnsi="Times New Roman" w:cs="Times New Roman"/>
          <w:sz w:val="24"/>
          <w:szCs w:val="24"/>
          <w:lang w:val="it-IT"/>
        </w:rPr>
        <w:t xml:space="preserve"> in the Middle East”, e denuncia l’intesa nucleare del 2015;</w:t>
      </w:r>
      <w:r w:rsidRPr="00E12DE8">
        <w:rPr>
          <w:rFonts w:ascii="Times New Roman" w:hAnsi="Times New Roman" w:cs="Times New Roman"/>
          <w:b/>
          <w:sz w:val="24"/>
          <w:szCs w:val="24"/>
          <w:lang w:val="it-IT"/>
        </w:rPr>
        <w:t xml:space="preserve"> </w:t>
      </w:r>
      <w:r w:rsidRPr="00E12DE8">
        <w:rPr>
          <w:rFonts w:ascii="Times New Roman" w:hAnsi="Times New Roman" w:cs="Times New Roman"/>
          <w:sz w:val="24"/>
          <w:szCs w:val="24"/>
          <w:lang w:val="it-IT"/>
        </w:rPr>
        <w:t>Tel Aviv, rimasta per anni molto prudente sulle dinamiche siriane, intensifica gli attacchi in Siria con l’obiettivo di sgomberare il campo dalla presenza di Iran e Hezbollah. Obiettivo difficile da conseguire, anche scontando l’indebolimento del paese indotto dalle pesanti sanzioni americane, e che rischia effetti controproducenti ivi inclusa la ripresa dei programmi nucleari di Teheran. L’Iran spera nei paracaduti europei, ma guarda anche ad Oriente per una maggiore saldatura con Russia e Cina.</w:t>
      </w:r>
    </w:p>
    <w:p w:rsidR="00E12DE8" w:rsidRPr="00E12DE8" w:rsidRDefault="00E12DE8" w:rsidP="00E12DE8">
      <w:pPr>
        <w:pStyle w:val="Paragrafoelenco"/>
        <w:spacing w:after="0" w:line="240" w:lineRule="auto"/>
        <w:ind w:left="1004"/>
        <w:jc w:val="both"/>
        <w:rPr>
          <w:rFonts w:ascii="Times New Roman" w:hAnsi="Times New Roman" w:cs="Times New Roman"/>
          <w:sz w:val="24"/>
          <w:szCs w:val="24"/>
          <w:lang w:val="it-IT"/>
        </w:rPr>
      </w:pPr>
    </w:p>
    <w:p w:rsidR="00E12DE8" w:rsidRPr="00E12DE8" w:rsidRDefault="00E12DE8" w:rsidP="00E12DE8">
      <w:pPr>
        <w:spacing w:after="0" w:line="240" w:lineRule="auto"/>
        <w:ind w:firstLine="284"/>
        <w:jc w:val="both"/>
        <w:rPr>
          <w:rFonts w:ascii="Times New Roman" w:hAnsi="Times New Roman" w:cs="Times New Roman"/>
          <w:b/>
          <w:sz w:val="24"/>
          <w:szCs w:val="24"/>
          <w:lang w:val="it-IT"/>
        </w:rPr>
      </w:pPr>
      <w:r w:rsidRPr="00E12DE8">
        <w:rPr>
          <w:rFonts w:ascii="Times New Roman" w:hAnsi="Times New Roman" w:cs="Times New Roman"/>
          <w:b/>
          <w:sz w:val="24"/>
          <w:szCs w:val="24"/>
          <w:lang w:val="it-IT"/>
        </w:rPr>
        <w:t xml:space="preserve">Seguiti del conflitto. Obiettivi dei protagonisti </w:t>
      </w:r>
    </w:p>
    <w:p w:rsidR="00E12DE8" w:rsidRPr="00E12DE8" w:rsidRDefault="00E12DE8" w:rsidP="00E12DE8">
      <w:pPr>
        <w:spacing w:after="0" w:line="240" w:lineRule="auto"/>
        <w:ind w:firstLine="284"/>
        <w:jc w:val="both"/>
        <w:rPr>
          <w:rFonts w:ascii="Times New Roman" w:hAnsi="Times New Roman" w:cs="Times New Roman"/>
          <w:b/>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Una ulteriore fase della vicenda siriana è dunque in corso,</w:t>
      </w:r>
      <w:r w:rsidRPr="00E12DE8">
        <w:rPr>
          <w:rFonts w:ascii="Times New Roman" w:hAnsi="Times New Roman" w:cs="Times New Roman"/>
          <w:sz w:val="24"/>
          <w:szCs w:val="24"/>
          <w:lang w:val="it-IT"/>
        </w:rPr>
        <w:t xml:space="preserve"> protagonisti da un lato la Turchia di </w:t>
      </w:r>
      <w:proofErr w:type="spellStart"/>
      <w:r w:rsidRPr="00E12DE8">
        <w:rPr>
          <w:rFonts w:ascii="Times New Roman" w:hAnsi="Times New Roman" w:cs="Times New Roman"/>
          <w:sz w:val="24"/>
          <w:szCs w:val="24"/>
          <w:lang w:val="it-IT"/>
        </w:rPr>
        <w:t>Erdogan</w:t>
      </w:r>
      <w:proofErr w:type="spellEnd"/>
      <w:r w:rsidRPr="00E12DE8">
        <w:rPr>
          <w:rFonts w:ascii="Times New Roman" w:hAnsi="Times New Roman" w:cs="Times New Roman"/>
          <w:sz w:val="24"/>
          <w:szCs w:val="24"/>
          <w:lang w:val="it-IT"/>
        </w:rPr>
        <w:t xml:space="preserve">, animata dalla determinazione anti-curda e da una netta propensione per i Fratelli Mussulmani, e dall’altro lo scontro tra Israele/Arabia Saudita ed Iran, alimentato da Trump in appoggio alle istanze israeliane, con l’obiettivo di ridimensionare il ruolo di Teheran o meglio escluderla del tutto dalla partita. </w:t>
      </w:r>
      <w:proofErr w:type="spellStart"/>
      <w:r w:rsidRPr="00E12DE8">
        <w:rPr>
          <w:rFonts w:ascii="Times New Roman" w:hAnsi="Times New Roman" w:cs="Times New Roman"/>
          <w:sz w:val="24"/>
          <w:szCs w:val="24"/>
          <w:lang w:val="it-IT"/>
        </w:rPr>
        <w:t>Nethanyhau</w:t>
      </w:r>
      <w:proofErr w:type="spellEnd"/>
      <w:r w:rsidRPr="00E12DE8">
        <w:rPr>
          <w:rFonts w:ascii="Times New Roman" w:hAnsi="Times New Roman" w:cs="Times New Roman"/>
          <w:sz w:val="24"/>
          <w:szCs w:val="24"/>
          <w:lang w:val="it-IT"/>
        </w:rPr>
        <w:t xml:space="preserve"> ha finalmente trovato un paladino della propria causa (mancato con l’Amministrazione Obama), e il principe ereditario Mohammed </w:t>
      </w:r>
      <w:proofErr w:type="spellStart"/>
      <w:r w:rsidRPr="00E12DE8">
        <w:rPr>
          <w:rFonts w:ascii="Times New Roman" w:hAnsi="Times New Roman" w:cs="Times New Roman"/>
          <w:sz w:val="24"/>
          <w:szCs w:val="24"/>
          <w:lang w:val="it-IT"/>
        </w:rPr>
        <w:t>bin</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Salman</w:t>
      </w:r>
      <w:proofErr w:type="spellEnd"/>
      <w:r w:rsidRPr="00E12DE8">
        <w:rPr>
          <w:rFonts w:ascii="Times New Roman" w:hAnsi="Times New Roman" w:cs="Times New Roman"/>
          <w:sz w:val="24"/>
          <w:szCs w:val="24"/>
          <w:lang w:val="it-IT"/>
        </w:rPr>
        <w:t xml:space="preserve"> una valida sponda nella vasta partita trasversale con l’Iran che include, oltre alla Siria, lo Yemen, ma anche il Libano e l’Iraq, per il recupero di una supremazia regionale: a questo obiettivo, egli è disposto a sacrificare la causa palestinese che nel 2002 aveva ispirato l’iniziativa araba di </w:t>
      </w:r>
      <w:proofErr w:type="spellStart"/>
      <w:r w:rsidRPr="00E12DE8">
        <w:rPr>
          <w:rFonts w:ascii="Times New Roman" w:hAnsi="Times New Roman" w:cs="Times New Roman"/>
          <w:sz w:val="24"/>
          <w:szCs w:val="24"/>
          <w:lang w:val="it-IT"/>
        </w:rPr>
        <w:t>Riad</w:t>
      </w:r>
      <w:proofErr w:type="spellEnd"/>
      <w:r w:rsidRPr="00E12DE8">
        <w:rPr>
          <w:rFonts w:ascii="Times New Roman" w:hAnsi="Times New Roman" w:cs="Times New Roman"/>
          <w:sz w:val="24"/>
          <w:szCs w:val="24"/>
          <w:lang w:val="it-IT"/>
        </w:rPr>
        <w:t xml:space="preserve">, nonché la compagine del Consiglio di Cooperazione del Golfo nello scontro con il Qatar, ‘colpevole’ di disallineamento sull’Iran e sostegno ai Fratelli Mussulmani.  Dal canto suo, l’Iran ritiene di avere le carte in regola nell’adempimento degli obblighi derivanti dall’intesa nucleare (certificati almeno tre volte dalla AIEA) e nella presenza sul terreno regionale cui appartiene (da ultimo </w:t>
      </w:r>
      <w:proofErr w:type="spellStart"/>
      <w:r w:rsidRPr="00E12DE8">
        <w:rPr>
          <w:rFonts w:ascii="Times New Roman" w:hAnsi="Times New Roman" w:cs="Times New Roman"/>
          <w:sz w:val="24"/>
          <w:szCs w:val="24"/>
          <w:lang w:val="it-IT"/>
        </w:rPr>
        <w:t>Zarif</w:t>
      </w:r>
      <w:proofErr w:type="spellEnd"/>
      <w:r w:rsidRPr="00E12DE8">
        <w:rPr>
          <w:rFonts w:ascii="Times New Roman" w:hAnsi="Times New Roman" w:cs="Times New Roman"/>
          <w:sz w:val="24"/>
          <w:szCs w:val="24"/>
          <w:lang w:val="it-IT"/>
        </w:rPr>
        <w:t xml:space="preserve">: “in Medio Oriente siamo a casa nostra…”). Non è </w:t>
      </w:r>
      <w:r w:rsidRPr="00E12DE8">
        <w:rPr>
          <w:rFonts w:ascii="Times New Roman" w:hAnsi="Times New Roman" w:cs="Times New Roman"/>
          <w:sz w:val="24"/>
          <w:szCs w:val="24"/>
          <w:lang w:val="it-IT"/>
        </w:rPr>
        <w:lastRenderedPageBreak/>
        <w:t xml:space="preserve">chiaro come lo scontro si articolerà, se mediante una guerra convenzionale o più probabilmente con altri mezzi che certo non mancano né ad Israele e ai Sauditi né all’Iran. Del resto, non ci si attende che l’assassinio di </w:t>
      </w:r>
      <w:proofErr w:type="spellStart"/>
      <w:r w:rsidRPr="00E12DE8">
        <w:rPr>
          <w:rFonts w:ascii="Times New Roman" w:hAnsi="Times New Roman" w:cs="Times New Roman"/>
          <w:sz w:val="24"/>
          <w:szCs w:val="24"/>
          <w:lang w:val="it-IT"/>
        </w:rPr>
        <w:t>Khashoggi</w:t>
      </w:r>
      <w:proofErr w:type="spellEnd"/>
      <w:r w:rsidRPr="00E12DE8">
        <w:rPr>
          <w:rFonts w:ascii="Times New Roman" w:hAnsi="Times New Roman" w:cs="Times New Roman"/>
          <w:sz w:val="24"/>
          <w:szCs w:val="24"/>
          <w:lang w:val="it-IT"/>
        </w:rPr>
        <w:t xml:space="preserve"> il 2 ottobre a Istanbul induca Trump a un cambio di rotta rispetto alla strategia perseguita, a giudicare dalla scarica di sanzioni varata due giorni dopo in settori davvero cruciali, energia e finanza. E peraltro la Turchia di </w:t>
      </w:r>
      <w:proofErr w:type="spellStart"/>
      <w:r w:rsidRPr="00E12DE8">
        <w:rPr>
          <w:rFonts w:ascii="Times New Roman" w:hAnsi="Times New Roman" w:cs="Times New Roman"/>
          <w:sz w:val="24"/>
          <w:szCs w:val="24"/>
          <w:lang w:val="it-IT"/>
        </w:rPr>
        <w:t>Erdogan</w:t>
      </w:r>
      <w:proofErr w:type="spellEnd"/>
      <w:r w:rsidRPr="00E12DE8">
        <w:rPr>
          <w:rFonts w:ascii="Times New Roman" w:hAnsi="Times New Roman" w:cs="Times New Roman"/>
          <w:sz w:val="24"/>
          <w:szCs w:val="24"/>
          <w:lang w:val="it-IT"/>
        </w:rPr>
        <w:t xml:space="preserve">, creando forte imbarazzo a Washington con la sua veemente denuncia di colpevolezza dei vertici sauditi in particolare di </w:t>
      </w:r>
      <w:proofErr w:type="spellStart"/>
      <w:r w:rsidRPr="00E12DE8">
        <w:rPr>
          <w:rFonts w:ascii="Times New Roman" w:hAnsi="Times New Roman" w:cs="Times New Roman"/>
          <w:sz w:val="24"/>
          <w:szCs w:val="24"/>
          <w:lang w:val="it-IT"/>
        </w:rPr>
        <w:t>MbS</w:t>
      </w:r>
      <w:proofErr w:type="spellEnd"/>
      <w:r w:rsidRPr="00E12DE8">
        <w:rPr>
          <w:rFonts w:ascii="Times New Roman" w:hAnsi="Times New Roman" w:cs="Times New Roman"/>
          <w:sz w:val="24"/>
          <w:szCs w:val="24"/>
          <w:lang w:val="it-IT"/>
        </w:rPr>
        <w:t xml:space="preserve">, non sembra perseguire una demolizione del potenziale saudita, ma piuttosto un benestare di Washington alla sua politica anti-curda e/o al rimpatrio dell’antagonista </w:t>
      </w:r>
      <w:proofErr w:type="spellStart"/>
      <w:r w:rsidRPr="00E12DE8">
        <w:rPr>
          <w:rFonts w:ascii="Times New Roman" w:hAnsi="Times New Roman" w:cs="Times New Roman"/>
          <w:sz w:val="24"/>
          <w:szCs w:val="24"/>
          <w:lang w:val="it-IT"/>
        </w:rPr>
        <w:t>Gulen</w:t>
      </w:r>
      <w:proofErr w:type="spellEnd"/>
      <w:r w:rsidRPr="00E12DE8">
        <w:rPr>
          <w:rFonts w:ascii="Times New Roman" w:hAnsi="Times New Roman" w:cs="Times New Roman"/>
          <w:sz w:val="24"/>
          <w:szCs w:val="24"/>
          <w:lang w:val="it-IT"/>
        </w:rPr>
        <w:t xml:space="preserve"> a lungo reclamato. Dall’Arabia Saudita potrebbe inoltre attendersi un sostegno all’economia nazionale che dà segni di cedimento.</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Quanto alla Russia di Putin, essa per anni ha dominato la scena e, a questo stadio, considera di aver largamente conseguito i propri obiettivi, consolidare e rafforzare la presenza militare nel Mediterraneo, acquisire uno status internazionale, accrescere la popolarità interna, e non ultimo contrastare il </w:t>
      </w:r>
      <w:proofErr w:type="spellStart"/>
      <w:r w:rsidRPr="00E12DE8">
        <w:rPr>
          <w:rFonts w:ascii="Times New Roman" w:hAnsi="Times New Roman" w:cs="Times New Roman"/>
          <w:sz w:val="24"/>
          <w:szCs w:val="24"/>
          <w:lang w:val="it-IT"/>
        </w:rPr>
        <w:t>jihadismo</w:t>
      </w:r>
      <w:proofErr w:type="spellEnd"/>
      <w:r w:rsidRPr="00E12DE8">
        <w:rPr>
          <w:rFonts w:ascii="Times New Roman" w:hAnsi="Times New Roman" w:cs="Times New Roman"/>
          <w:sz w:val="24"/>
          <w:szCs w:val="24"/>
          <w:lang w:val="it-IT"/>
        </w:rPr>
        <w:t xml:space="preserve"> e relative contaminazioni nel Caucaso interno. E’ ora alla ricerca di una </w:t>
      </w:r>
      <w:proofErr w:type="spellStart"/>
      <w:r w:rsidRPr="00E12DE8">
        <w:rPr>
          <w:rFonts w:ascii="Times New Roman" w:hAnsi="Times New Roman" w:cs="Times New Roman"/>
          <w:sz w:val="24"/>
          <w:szCs w:val="24"/>
          <w:lang w:val="it-IT"/>
        </w:rPr>
        <w:t>exit</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strategy</w:t>
      </w:r>
      <w:proofErr w:type="spellEnd"/>
      <w:r w:rsidRPr="00E12DE8">
        <w:rPr>
          <w:rFonts w:ascii="Times New Roman" w:hAnsi="Times New Roman" w:cs="Times New Roman"/>
          <w:sz w:val="24"/>
          <w:szCs w:val="24"/>
          <w:lang w:val="it-IT"/>
        </w:rPr>
        <w:t xml:space="preserve"> che la sollevi dagli oneri di una guerra che pesa su un’economia certo non brillante. E l’attenzione è semmai rivolta ora allo scacchiere libico. Mosca è peraltro insistentemente sollecitata a frenare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che punta alla riconquista dell’intera Siria (anche mediante un’intesa con i curdi), a convincere Teheran a dare riscontro alle esigenze di sicurezza di Israele (cui non basta la formula dell’allontanamento di un’ottantina di km dal Golan già negoziata), a moderare le istanze anti-curde della Turchia ivi inclusa la pressione su </w:t>
      </w:r>
      <w:proofErr w:type="spellStart"/>
      <w:r w:rsidRPr="00E12DE8">
        <w:rPr>
          <w:rFonts w:ascii="Times New Roman" w:hAnsi="Times New Roman" w:cs="Times New Roman"/>
          <w:sz w:val="24"/>
          <w:szCs w:val="24"/>
          <w:lang w:val="it-IT"/>
        </w:rPr>
        <w:t>Idlib</w:t>
      </w:r>
      <w:proofErr w:type="spellEnd"/>
      <w:r w:rsidRPr="00E12DE8">
        <w:rPr>
          <w:rFonts w:ascii="Times New Roman" w:hAnsi="Times New Roman" w:cs="Times New Roman"/>
          <w:sz w:val="24"/>
          <w:szCs w:val="24"/>
          <w:lang w:val="it-IT"/>
        </w:rPr>
        <w:t xml:space="preserve">, e più oltre a collaborare con </w:t>
      </w:r>
      <w:proofErr w:type="spellStart"/>
      <w:r w:rsidRPr="00E12DE8">
        <w:rPr>
          <w:rFonts w:ascii="Times New Roman" w:hAnsi="Times New Roman" w:cs="Times New Roman"/>
          <w:sz w:val="24"/>
          <w:szCs w:val="24"/>
          <w:lang w:val="it-IT"/>
        </w:rPr>
        <w:t>Riad</w:t>
      </w:r>
      <w:proofErr w:type="spellEnd"/>
      <w:r w:rsidRPr="00E12DE8">
        <w:rPr>
          <w:rFonts w:ascii="Times New Roman" w:hAnsi="Times New Roman" w:cs="Times New Roman"/>
          <w:sz w:val="24"/>
          <w:szCs w:val="24"/>
          <w:lang w:val="it-IT"/>
        </w:rPr>
        <w:t xml:space="preserve"> per calmierare i prezzi degli idrocarburi, alla luce della prevedibile decurtazione dell’export iraniano, onde facilitare la ri-elezione di Trump nel 2020. E naturalmente a sostenere le Nazioni Unite per la ripresa dei negoziati, non appena si insedierà il nuovo Inviato Speciale dopo le dimissioni di De Mistura a fine novembre.  </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Infine, l’Europa. Che in questi anni ha subito il pesante impatto della crisi, in termini di terrorismo, semi-collasso del </w:t>
      </w:r>
      <w:proofErr w:type="spellStart"/>
      <w:r w:rsidRPr="00E12DE8">
        <w:rPr>
          <w:rFonts w:ascii="Times New Roman" w:hAnsi="Times New Roman" w:cs="Times New Roman"/>
          <w:sz w:val="24"/>
          <w:szCs w:val="24"/>
          <w:lang w:val="it-IT"/>
        </w:rPr>
        <w:t>sistema-Schengen</w:t>
      </w:r>
      <w:proofErr w:type="spellEnd"/>
      <w:r w:rsidRPr="00E12DE8">
        <w:rPr>
          <w:rFonts w:ascii="Times New Roman" w:hAnsi="Times New Roman" w:cs="Times New Roman"/>
          <w:sz w:val="24"/>
          <w:szCs w:val="24"/>
          <w:lang w:val="it-IT"/>
        </w:rPr>
        <w:t xml:space="preserve">, massiccio flusso di rifugiati contenuto solo grazie all’intesa del marzo 2016 con la Turchia. Modesto è stato finora il suo ruolo politico e sporadica la partecipazione di taluni Stati Membri agli </w:t>
      </w:r>
      <w:proofErr w:type="spellStart"/>
      <w:r w:rsidRPr="00E12DE8">
        <w:rPr>
          <w:rFonts w:ascii="Times New Roman" w:hAnsi="Times New Roman" w:cs="Times New Roman"/>
          <w:sz w:val="24"/>
          <w:szCs w:val="24"/>
          <w:lang w:val="it-IT"/>
        </w:rPr>
        <w:t>strikes</w:t>
      </w:r>
      <w:proofErr w:type="spellEnd"/>
      <w:r w:rsidRPr="00E12DE8">
        <w:rPr>
          <w:rFonts w:ascii="Times New Roman" w:hAnsi="Times New Roman" w:cs="Times New Roman"/>
          <w:sz w:val="24"/>
          <w:szCs w:val="24"/>
          <w:lang w:val="it-IT"/>
        </w:rPr>
        <w:t xml:space="preserve"> della Coalizione Internazionale. Ma nei confronti dell’Iran, l’Europa si è subito schierata per la validità dell’accordo nucleare e ha predisposto misure di compensazione e aggiramento delle ‘sanzioni secondarie’ americane (‘</w:t>
      </w:r>
      <w:proofErr w:type="spellStart"/>
      <w:r w:rsidRPr="00E12DE8">
        <w:rPr>
          <w:rFonts w:ascii="Times New Roman" w:hAnsi="Times New Roman" w:cs="Times New Roman"/>
          <w:sz w:val="24"/>
          <w:szCs w:val="24"/>
          <w:lang w:val="it-IT"/>
        </w:rPr>
        <w:t>Special</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Purpose</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Vehicle</w:t>
      </w:r>
      <w:proofErr w:type="spellEnd"/>
      <w:r w:rsidRPr="00E12DE8">
        <w:rPr>
          <w:rFonts w:ascii="Times New Roman" w:hAnsi="Times New Roman" w:cs="Times New Roman"/>
          <w:sz w:val="24"/>
          <w:szCs w:val="24"/>
          <w:lang w:val="it-IT"/>
        </w:rPr>
        <w:t>’, ‘</w:t>
      </w:r>
      <w:proofErr w:type="spellStart"/>
      <w:r w:rsidRPr="00E12DE8">
        <w:rPr>
          <w:rFonts w:ascii="Times New Roman" w:hAnsi="Times New Roman" w:cs="Times New Roman"/>
          <w:sz w:val="24"/>
          <w:szCs w:val="24"/>
          <w:lang w:val="it-IT"/>
        </w:rPr>
        <w:t>Blocking</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Regulation</w:t>
      </w:r>
      <w:proofErr w:type="spellEnd"/>
      <w:r w:rsidRPr="00E12DE8">
        <w:rPr>
          <w:rFonts w:ascii="Times New Roman" w:hAnsi="Times New Roman" w:cs="Times New Roman"/>
          <w:sz w:val="24"/>
          <w:szCs w:val="24"/>
          <w:lang w:val="it-IT"/>
        </w:rPr>
        <w:t xml:space="preserve">’) ancorché la loro efficacia rispetto alle decisioni imprenditoriali sia tutta da verificare. Il segnale a Washington è comunque chiaro, in nome dell’interesse primario a non esaltare le divergenze, ma anzi a lavorare per una conciliazione tra tutte le istanze interne ed esterne al paese. </w:t>
      </w:r>
    </w:p>
    <w:p w:rsidR="00E12DE8" w:rsidRPr="00E12DE8" w:rsidRDefault="00E12DE8" w:rsidP="00E12DE8">
      <w:pPr>
        <w:spacing w:after="0" w:line="240" w:lineRule="auto"/>
        <w:ind w:left="360" w:firstLine="284"/>
        <w:jc w:val="both"/>
        <w:rPr>
          <w:rFonts w:ascii="Times New Roman" w:hAnsi="Times New Roman" w:cs="Times New Roman"/>
          <w:b/>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b/>
          <w:sz w:val="24"/>
          <w:szCs w:val="24"/>
          <w:lang w:val="it-IT"/>
        </w:rPr>
      </w:pPr>
      <w:r w:rsidRPr="00E12DE8">
        <w:rPr>
          <w:rFonts w:ascii="Times New Roman" w:hAnsi="Times New Roman" w:cs="Times New Roman"/>
          <w:b/>
          <w:sz w:val="24"/>
          <w:szCs w:val="24"/>
          <w:lang w:val="it-IT"/>
        </w:rPr>
        <w:t xml:space="preserve">Come pervenire a una stabilizzazione. Un ruolo per gli Europei? </w:t>
      </w:r>
    </w:p>
    <w:p w:rsidR="00E12DE8" w:rsidRPr="00E12DE8" w:rsidRDefault="00E12DE8" w:rsidP="00E12DE8">
      <w:pPr>
        <w:spacing w:after="0" w:line="240" w:lineRule="auto"/>
        <w:ind w:left="360" w:firstLine="284"/>
        <w:jc w:val="both"/>
        <w:rPr>
          <w:rFonts w:ascii="Times New Roman" w:hAnsi="Times New Roman" w:cs="Times New Roman"/>
          <w:b/>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Nelle circostanze date, la ventilata attivazione di </w:t>
      </w:r>
      <w:r w:rsidRPr="00E12DE8">
        <w:rPr>
          <w:rFonts w:ascii="Times New Roman" w:hAnsi="Times New Roman" w:cs="Times New Roman"/>
          <w:b/>
          <w:sz w:val="24"/>
          <w:szCs w:val="24"/>
          <w:lang w:val="it-IT"/>
        </w:rPr>
        <w:t>un Comitato Costituzionale sotto l’egida dell’ONU</w:t>
      </w:r>
      <w:r w:rsidRPr="00E12DE8">
        <w:rPr>
          <w:rFonts w:ascii="Times New Roman" w:hAnsi="Times New Roman" w:cs="Times New Roman"/>
          <w:sz w:val="24"/>
          <w:szCs w:val="24"/>
          <w:lang w:val="it-IT"/>
        </w:rPr>
        <w:t xml:space="preserve"> che prefiguri gli equilibri di una nuova Siria - riprendendo le indicazioni del Piano Annan poi replicati nella risoluzione 2254/15 - potrebbe subire i contraccolpi di uno scenario ancora incerto. </w:t>
      </w:r>
      <w:r w:rsidR="008B63D6">
        <w:rPr>
          <w:rFonts w:ascii="Times New Roman" w:hAnsi="Times New Roman" w:cs="Times New Roman"/>
          <w:sz w:val="24"/>
          <w:szCs w:val="24"/>
          <w:lang w:val="it-IT"/>
        </w:rPr>
        <w:t>Trattasi infatti di concordare chi tra</w:t>
      </w:r>
      <w:r w:rsidR="00994A6C">
        <w:rPr>
          <w:rFonts w:ascii="Times New Roman" w:hAnsi="Times New Roman" w:cs="Times New Roman"/>
          <w:sz w:val="24"/>
          <w:szCs w:val="24"/>
          <w:lang w:val="it-IT"/>
        </w:rPr>
        <w:t xml:space="preserve"> </w:t>
      </w:r>
      <w:r w:rsidR="008B63D6">
        <w:rPr>
          <w:rFonts w:ascii="Times New Roman" w:hAnsi="Times New Roman" w:cs="Times New Roman"/>
          <w:sz w:val="24"/>
          <w:szCs w:val="24"/>
          <w:lang w:val="it-IT"/>
        </w:rPr>
        <w:t>i protagoni</w:t>
      </w:r>
      <w:r w:rsidR="00994A6C">
        <w:rPr>
          <w:rFonts w:ascii="Times New Roman" w:hAnsi="Times New Roman" w:cs="Times New Roman"/>
          <w:sz w:val="24"/>
          <w:szCs w:val="24"/>
          <w:lang w:val="it-IT"/>
        </w:rPr>
        <w:t>sti interni siederà al tavolo ne</w:t>
      </w:r>
      <w:r w:rsidR="008B63D6">
        <w:rPr>
          <w:rFonts w:ascii="Times New Roman" w:hAnsi="Times New Roman" w:cs="Times New Roman"/>
          <w:sz w:val="24"/>
          <w:szCs w:val="24"/>
          <w:lang w:val="it-IT"/>
        </w:rPr>
        <w:t>goziale.</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Tra guerre, contrasti ancora aperti, e immensa tragedia per la popolazione, la Siria del passato non ha possibilità di ripristino, anche se l’integrità territoriale, ripetutamente sancita dall’ONU, dovrà essere salvaguardata se non altro per evitare un disastroso effetto domino nella regione ed oltre. </w:t>
      </w:r>
      <w:r w:rsidRPr="00E12DE8">
        <w:rPr>
          <w:rFonts w:ascii="Times New Roman" w:hAnsi="Times New Roman" w:cs="Times New Roman"/>
          <w:b/>
          <w:sz w:val="24"/>
          <w:szCs w:val="24"/>
          <w:lang w:val="it-IT"/>
        </w:rPr>
        <w:t>Nel corso di un periodo transitorio</w:t>
      </w:r>
      <w:r w:rsidRPr="00E12DE8">
        <w:rPr>
          <w:rFonts w:ascii="Times New Roman" w:hAnsi="Times New Roman" w:cs="Times New Roman"/>
          <w:sz w:val="24"/>
          <w:szCs w:val="24"/>
          <w:lang w:val="it-IT"/>
        </w:rPr>
        <w:t xml:space="preserve">, si potrà immaginare una stabilizzazione basata sulla spartizione in zone influenza: ad Ovest, lungo la dorsale mediterranea, un’influenza della Russia che vi manterrebbe le basi militari di </w:t>
      </w:r>
      <w:proofErr w:type="spellStart"/>
      <w:r w:rsidRPr="00E12DE8">
        <w:rPr>
          <w:rFonts w:ascii="Times New Roman" w:hAnsi="Times New Roman" w:cs="Times New Roman"/>
          <w:sz w:val="24"/>
          <w:szCs w:val="24"/>
          <w:lang w:val="it-IT"/>
        </w:rPr>
        <w:t>Latakia</w:t>
      </w:r>
      <w:proofErr w:type="spellEnd"/>
      <w:r w:rsidRPr="00E12DE8">
        <w:rPr>
          <w:rFonts w:ascii="Times New Roman" w:hAnsi="Times New Roman" w:cs="Times New Roman"/>
          <w:sz w:val="24"/>
          <w:szCs w:val="24"/>
          <w:lang w:val="it-IT"/>
        </w:rPr>
        <w:t xml:space="preserve"> e </w:t>
      </w:r>
      <w:proofErr w:type="spellStart"/>
      <w:r w:rsidRPr="00E12DE8">
        <w:rPr>
          <w:rFonts w:ascii="Times New Roman" w:hAnsi="Times New Roman" w:cs="Times New Roman"/>
          <w:sz w:val="24"/>
          <w:szCs w:val="24"/>
          <w:lang w:val="it-IT"/>
        </w:rPr>
        <w:t>Kmeimin</w:t>
      </w:r>
      <w:proofErr w:type="spellEnd"/>
      <w:r w:rsidRPr="00E12DE8">
        <w:rPr>
          <w:rFonts w:ascii="Times New Roman" w:hAnsi="Times New Roman" w:cs="Times New Roman"/>
          <w:sz w:val="24"/>
          <w:szCs w:val="24"/>
          <w:lang w:val="it-IT"/>
        </w:rPr>
        <w:t xml:space="preserve">; a Nord-Ovest </w:t>
      </w:r>
      <w:r w:rsidRPr="00E12DE8">
        <w:rPr>
          <w:rFonts w:ascii="Times New Roman" w:hAnsi="Times New Roman" w:cs="Times New Roman"/>
          <w:sz w:val="24"/>
          <w:szCs w:val="24"/>
          <w:lang w:val="it-IT"/>
        </w:rPr>
        <w:lastRenderedPageBreak/>
        <w:t xml:space="preserve">un’influenza della Turchia con gli insediamenti militari di </w:t>
      </w:r>
      <w:proofErr w:type="spellStart"/>
      <w:r w:rsidRPr="00E12DE8">
        <w:rPr>
          <w:rFonts w:ascii="Times New Roman" w:hAnsi="Times New Roman" w:cs="Times New Roman"/>
          <w:sz w:val="24"/>
          <w:szCs w:val="24"/>
          <w:lang w:val="it-IT"/>
        </w:rPr>
        <w:t>Al-Bab</w:t>
      </w:r>
      <w:proofErr w:type="spellEnd"/>
      <w:r w:rsidRPr="00E12DE8">
        <w:rPr>
          <w:rFonts w:ascii="Times New Roman" w:hAnsi="Times New Roman" w:cs="Times New Roman"/>
          <w:sz w:val="24"/>
          <w:szCs w:val="24"/>
          <w:lang w:val="it-IT"/>
        </w:rPr>
        <w:t xml:space="preserve"> e </w:t>
      </w:r>
      <w:proofErr w:type="spellStart"/>
      <w:r w:rsidRPr="00E12DE8">
        <w:rPr>
          <w:rFonts w:ascii="Times New Roman" w:hAnsi="Times New Roman" w:cs="Times New Roman"/>
          <w:sz w:val="24"/>
          <w:szCs w:val="24"/>
          <w:lang w:val="it-IT"/>
        </w:rPr>
        <w:t>Afrin</w:t>
      </w:r>
      <w:proofErr w:type="spellEnd"/>
      <w:r w:rsidRPr="00E12DE8">
        <w:rPr>
          <w:rFonts w:ascii="Times New Roman" w:hAnsi="Times New Roman" w:cs="Times New Roman"/>
          <w:sz w:val="24"/>
          <w:szCs w:val="24"/>
          <w:lang w:val="it-IT"/>
        </w:rPr>
        <w:t xml:space="preserve">; a Nord-Est una Entità Autonoma curda presidiata dal contingente militare degli USA (di cui Trump ha ora sancito la permanenza in funzione </w:t>
      </w:r>
      <w:proofErr w:type="spellStart"/>
      <w:r w:rsidRPr="00E12DE8">
        <w:rPr>
          <w:rFonts w:ascii="Times New Roman" w:hAnsi="Times New Roman" w:cs="Times New Roman"/>
          <w:sz w:val="24"/>
          <w:szCs w:val="24"/>
          <w:lang w:val="it-IT"/>
        </w:rPr>
        <w:t>anti-Iran</w:t>
      </w:r>
      <w:proofErr w:type="spellEnd"/>
      <w:r w:rsidRPr="00E12DE8">
        <w:rPr>
          <w:rFonts w:ascii="Times New Roman" w:hAnsi="Times New Roman" w:cs="Times New Roman"/>
          <w:sz w:val="24"/>
          <w:szCs w:val="24"/>
          <w:lang w:val="it-IT"/>
        </w:rPr>
        <w:t xml:space="preserve">); a Sud nell’area di </w:t>
      </w:r>
      <w:proofErr w:type="spellStart"/>
      <w:r w:rsidRPr="00E12DE8">
        <w:rPr>
          <w:rFonts w:ascii="Times New Roman" w:hAnsi="Times New Roman" w:cs="Times New Roman"/>
          <w:sz w:val="24"/>
          <w:szCs w:val="24"/>
          <w:lang w:val="it-IT"/>
        </w:rPr>
        <w:t>Dara’</w:t>
      </w:r>
      <w:proofErr w:type="spellEnd"/>
      <w:r w:rsidRPr="00E12DE8">
        <w:rPr>
          <w:rFonts w:ascii="Times New Roman" w:hAnsi="Times New Roman" w:cs="Times New Roman"/>
          <w:sz w:val="24"/>
          <w:szCs w:val="24"/>
          <w:lang w:val="it-IT"/>
        </w:rPr>
        <w:t xml:space="preserve">a, </w:t>
      </w:r>
      <w:proofErr w:type="spellStart"/>
      <w:r w:rsidRPr="00E12DE8">
        <w:rPr>
          <w:rFonts w:ascii="Times New Roman" w:hAnsi="Times New Roman" w:cs="Times New Roman"/>
          <w:sz w:val="24"/>
          <w:szCs w:val="24"/>
          <w:lang w:val="it-IT"/>
        </w:rPr>
        <w:t>Sweida</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Kuneitra</w:t>
      </w:r>
      <w:proofErr w:type="spellEnd"/>
      <w:r w:rsidRPr="00E12DE8">
        <w:rPr>
          <w:rFonts w:ascii="Times New Roman" w:hAnsi="Times New Roman" w:cs="Times New Roman"/>
          <w:sz w:val="24"/>
          <w:szCs w:val="24"/>
          <w:lang w:val="it-IT"/>
        </w:rPr>
        <w:t xml:space="preserve">, un’influenza </w:t>
      </w:r>
      <w:proofErr w:type="spellStart"/>
      <w:r w:rsidRPr="00E12DE8">
        <w:rPr>
          <w:rFonts w:ascii="Times New Roman" w:hAnsi="Times New Roman" w:cs="Times New Roman"/>
          <w:sz w:val="24"/>
          <w:szCs w:val="24"/>
          <w:lang w:val="it-IT"/>
        </w:rPr>
        <w:t>israelo-giordana</w:t>
      </w:r>
      <w:proofErr w:type="spellEnd"/>
      <w:r w:rsidRPr="00E12DE8">
        <w:rPr>
          <w:rFonts w:ascii="Times New Roman" w:hAnsi="Times New Roman" w:cs="Times New Roman"/>
          <w:sz w:val="24"/>
          <w:szCs w:val="24"/>
          <w:lang w:val="it-IT"/>
        </w:rPr>
        <w:t xml:space="preserve"> con una eventuale garanzia politico-militare degli USA (presenti in area e ad </w:t>
      </w:r>
      <w:proofErr w:type="spellStart"/>
      <w:r w:rsidRPr="00E12DE8">
        <w:rPr>
          <w:rFonts w:ascii="Times New Roman" w:hAnsi="Times New Roman" w:cs="Times New Roman"/>
          <w:sz w:val="24"/>
          <w:szCs w:val="24"/>
          <w:lang w:val="it-IT"/>
        </w:rPr>
        <w:t>Al-Tanf</w:t>
      </w:r>
      <w:proofErr w:type="spellEnd"/>
      <w:r w:rsidRPr="00E12DE8">
        <w:rPr>
          <w:rFonts w:ascii="Times New Roman" w:hAnsi="Times New Roman" w:cs="Times New Roman"/>
          <w:sz w:val="24"/>
          <w:szCs w:val="24"/>
          <w:lang w:val="it-IT"/>
        </w:rPr>
        <w:t xml:space="preserve">, al confine con l’Iraq). </w:t>
      </w:r>
      <w:r w:rsidRPr="00E12DE8">
        <w:rPr>
          <w:rFonts w:ascii="Times New Roman" w:hAnsi="Times New Roman" w:cs="Times New Roman"/>
          <w:b/>
          <w:sz w:val="24"/>
          <w:szCs w:val="24"/>
          <w:lang w:val="it-IT"/>
        </w:rPr>
        <w:t>Ciò comporterebbe comunque una più o meno esplicita intesa tra Russia e Stati Uniti</w:t>
      </w:r>
      <w:r w:rsidRPr="00E12DE8">
        <w:rPr>
          <w:rFonts w:ascii="Times New Roman" w:hAnsi="Times New Roman" w:cs="Times New Roman"/>
          <w:sz w:val="24"/>
          <w:szCs w:val="24"/>
          <w:lang w:val="it-IT"/>
        </w:rPr>
        <w:t xml:space="preserve">, che appare in ogni caso necessaria. E altresì una sinergia nei confronti dell’Iran e della folta schiera di milizie accolite, il cui insediamento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sarebbe invece tentato di favorire quale ‘debito di riconoscenza’ per l’appoggio ricevuto e soprattutto garanzia di forniture energetiche. </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sz w:val="24"/>
          <w:szCs w:val="24"/>
          <w:lang w:val="it-IT"/>
        </w:rPr>
        <w:t xml:space="preserve"> </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Ma la chiave di volta per una stabilizzazione duratura</w:t>
      </w:r>
      <w:r w:rsidRPr="00E12DE8">
        <w:rPr>
          <w:rFonts w:ascii="Times New Roman" w:hAnsi="Times New Roman" w:cs="Times New Roman"/>
          <w:sz w:val="24"/>
          <w:szCs w:val="24"/>
          <w:lang w:val="it-IT"/>
        </w:rPr>
        <w:t xml:space="preserve"> </w:t>
      </w:r>
      <w:r w:rsidRPr="00E12DE8">
        <w:rPr>
          <w:rFonts w:ascii="Times New Roman" w:hAnsi="Times New Roman" w:cs="Times New Roman"/>
          <w:b/>
          <w:sz w:val="24"/>
          <w:szCs w:val="24"/>
          <w:lang w:val="it-IT"/>
        </w:rPr>
        <w:t>e l’avvio di una ricostruzione</w:t>
      </w:r>
      <w:r w:rsidRPr="00E12DE8">
        <w:rPr>
          <w:rFonts w:ascii="Times New Roman" w:hAnsi="Times New Roman" w:cs="Times New Roman"/>
          <w:sz w:val="24"/>
          <w:szCs w:val="24"/>
          <w:lang w:val="it-IT"/>
        </w:rPr>
        <w:t xml:space="preserve"> </w:t>
      </w:r>
      <w:r w:rsidRPr="00E12DE8">
        <w:rPr>
          <w:rFonts w:ascii="Times New Roman" w:hAnsi="Times New Roman" w:cs="Times New Roman"/>
          <w:b/>
          <w:sz w:val="24"/>
          <w:szCs w:val="24"/>
          <w:lang w:val="it-IT"/>
        </w:rPr>
        <w:t>risiede in una riforma della Costituzione che smantelli monopartitismo e assolutismo e inauguri</w:t>
      </w:r>
      <w:r w:rsidRPr="00E12DE8">
        <w:rPr>
          <w:rFonts w:ascii="Times New Roman" w:hAnsi="Times New Roman" w:cs="Times New Roman"/>
          <w:sz w:val="24"/>
          <w:szCs w:val="24"/>
          <w:lang w:val="it-IT"/>
        </w:rPr>
        <w:t xml:space="preserve"> nuovi equilibri entro un sistema aperto e liberale. La costellazione di etnie e confessioni religiose nel paese (almeno una ventina, maggioranza sunnita e variegata schiera di minoranze, curdi, sciiti, cristiani </w:t>
      </w:r>
      <w:proofErr w:type="spellStart"/>
      <w:r w:rsidRPr="00E12DE8">
        <w:rPr>
          <w:rFonts w:ascii="Times New Roman" w:hAnsi="Times New Roman" w:cs="Times New Roman"/>
          <w:sz w:val="24"/>
          <w:szCs w:val="24"/>
          <w:lang w:val="it-IT"/>
        </w:rPr>
        <w:t>armeni</w:t>
      </w:r>
      <w:proofErr w:type="spellEnd"/>
      <w:r w:rsidRPr="00E12DE8">
        <w:rPr>
          <w:rFonts w:ascii="Times New Roman" w:hAnsi="Times New Roman" w:cs="Times New Roman"/>
          <w:sz w:val="24"/>
          <w:szCs w:val="24"/>
          <w:lang w:val="it-IT"/>
        </w:rPr>
        <w:t xml:space="preserve"> ortodossi e cattolici, assiri, caldei, maroniti, </w:t>
      </w:r>
      <w:proofErr w:type="spellStart"/>
      <w:r w:rsidRPr="00E12DE8">
        <w:rPr>
          <w:rFonts w:ascii="Times New Roman" w:hAnsi="Times New Roman" w:cs="Times New Roman"/>
          <w:sz w:val="24"/>
          <w:szCs w:val="24"/>
          <w:lang w:val="it-IT"/>
        </w:rPr>
        <w:t>alawiti</w:t>
      </w:r>
      <w:proofErr w:type="spellEnd"/>
      <w:r w:rsidRPr="00E12DE8">
        <w:rPr>
          <w:rFonts w:ascii="Times New Roman" w:hAnsi="Times New Roman" w:cs="Times New Roman"/>
          <w:sz w:val="24"/>
          <w:szCs w:val="24"/>
          <w:lang w:val="it-IT"/>
        </w:rPr>
        <w:t xml:space="preserve">, ismaeliti, </w:t>
      </w:r>
      <w:proofErr w:type="spellStart"/>
      <w:r w:rsidRPr="00E12DE8">
        <w:rPr>
          <w:rFonts w:ascii="Times New Roman" w:hAnsi="Times New Roman" w:cs="Times New Roman"/>
          <w:sz w:val="24"/>
          <w:szCs w:val="24"/>
          <w:lang w:val="it-IT"/>
        </w:rPr>
        <w:t>yazidi</w:t>
      </w:r>
      <w:proofErr w:type="spellEnd"/>
      <w:r w:rsidRPr="00E12DE8">
        <w:rPr>
          <w:rFonts w:ascii="Times New Roman" w:hAnsi="Times New Roman" w:cs="Times New Roman"/>
          <w:sz w:val="24"/>
          <w:szCs w:val="24"/>
          <w:lang w:val="it-IT"/>
        </w:rPr>
        <w:t xml:space="preserve">, </w:t>
      </w:r>
      <w:proofErr w:type="spellStart"/>
      <w:r w:rsidRPr="00E12DE8">
        <w:rPr>
          <w:rFonts w:ascii="Times New Roman" w:hAnsi="Times New Roman" w:cs="Times New Roman"/>
          <w:sz w:val="24"/>
          <w:szCs w:val="24"/>
          <w:lang w:val="it-IT"/>
        </w:rPr>
        <w:t>etc</w:t>
      </w:r>
      <w:proofErr w:type="spellEnd"/>
      <w:r w:rsidRPr="00E12DE8">
        <w:rPr>
          <w:rFonts w:ascii="Times New Roman" w:hAnsi="Times New Roman" w:cs="Times New Roman"/>
          <w:sz w:val="24"/>
          <w:szCs w:val="24"/>
          <w:lang w:val="it-IT"/>
        </w:rPr>
        <w:t xml:space="preserve">) è tale da sconsigliare fortemente assetti di tipo libanese, e consigliare piuttosto alti standard generali e forti garanzie per i diritti delle minoranze. E’ altresì sconsigliata una decentralizzazione territoriale - con parziale eccezione dei curdi che, connivente </w:t>
      </w:r>
      <w:proofErr w:type="spellStart"/>
      <w:r w:rsidRPr="00E12DE8">
        <w:rPr>
          <w:rFonts w:ascii="Times New Roman" w:hAnsi="Times New Roman" w:cs="Times New Roman"/>
          <w:sz w:val="24"/>
          <w:szCs w:val="24"/>
          <w:lang w:val="it-IT"/>
        </w:rPr>
        <w:t>Assad</w:t>
      </w:r>
      <w:proofErr w:type="spellEnd"/>
      <w:r w:rsidRPr="00E12DE8">
        <w:rPr>
          <w:rFonts w:ascii="Times New Roman" w:hAnsi="Times New Roman" w:cs="Times New Roman"/>
          <w:sz w:val="24"/>
          <w:szCs w:val="24"/>
          <w:lang w:val="it-IT"/>
        </w:rPr>
        <w:t xml:space="preserve">, hanno di fatto già acquisito una sostanziale autonomia </w:t>
      </w:r>
      <w:r>
        <w:rPr>
          <w:rFonts w:ascii="Times New Roman" w:hAnsi="Times New Roman" w:cs="Times New Roman"/>
          <w:sz w:val="24"/>
          <w:szCs w:val="24"/>
          <w:lang w:val="it-IT"/>
        </w:rPr>
        <w:t xml:space="preserve">- </w:t>
      </w:r>
      <w:r w:rsidRPr="00E12DE8">
        <w:rPr>
          <w:rFonts w:ascii="Times New Roman" w:hAnsi="Times New Roman" w:cs="Times New Roman"/>
          <w:sz w:val="24"/>
          <w:szCs w:val="24"/>
          <w:lang w:val="it-IT"/>
        </w:rPr>
        <w:t>per evitare il rischio di frammentare il paese e alimentare ambizioni esterne. Solo prescindendo da affiliazioni confessionali e puntando a istituzioni inclusive e rappresentative, sarà possibile individuare la strada per il futuro, incoraggiare i rifugiati al rientro, avviare la ricostruzione. Per questo aspetto, in particolare, l’Europa e gli Europei potrebbero conferire un apporto sostanziale, anche con il sostegno del Consiglio d’Europa (Commissione di Venezia) che negli anni ha curato la riedizione delle Costituzioni dell’</w:t>
      </w:r>
      <w:proofErr w:type="spellStart"/>
      <w:r w:rsidRPr="00E12DE8">
        <w:rPr>
          <w:rFonts w:ascii="Times New Roman" w:hAnsi="Times New Roman" w:cs="Times New Roman"/>
          <w:sz w:val="24"/>
          <w:szCs w:val="24"/>
          <w:lang w:val="it-IT"/>
        </w:rPr>
        <w:t>Est-Europa</w:t>
      </w:r>
      <w:proofErr w:type="spellEnd"/>
      <w:r w:rsidRPr="00E12DE8">
        <w:rPr>
          <w:rFonts w:ascii="Times New Roman" w:hAnsi="Times New Roman" w:cs="Times New Roman"/>
          <w:sz w:val="24"/>
          <w:szCs w:val="24"/>
          <w:lang w:val="it-IT"/>
        </w:rPr>
        <w:t xml:space="preserve"> e dei Paesi dell’</w:t>
      </w:r>
      <w:proofErr w:type="spellStart"/>
      <w:r w:rsidRPr="00E12DE8">
        <w:rPr>
          <w:rFonts w:ascii="Times New Roman" w:hAnsi="Times New Roman" w:cs="Times New Roman"/>
          <w:sz w:val="24"/>
          <w:szCs w:val="24"/>
          <w:lang w:val="it-IT"/>
        </w:rPr>
        <w:t>ex-Jugoslavia</w:t>
      </w:r>
      <w:proofErr w:type="spellEnd"/>
      <w:r w:rsidRPr="00E12DE8">
        <w:rPr>
          <w:rFonts w:ascii="Times New Roman" w:hAnsi="Times New Roman" w:cs="Times New Roman"/>
          <w:sz w:val="24"/>
          <w:szCs w:val="24"/>
          <w:lang w:val="it-IT"/>
        </w:rPr>
        <w:t xml:space="preserve">. </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 xml:space="preserve">La ricostruzione non potrà aver luogo se non a condizione di un totale </w:t>
      </w:r>
      <w:proofErr w:type="spellStart"/>
      <w:r w:rsidRPr="00E12DE8">
        <w:rPr>
          <w:rFonts w:ascii="Times New Roman" w:hAnsi="Times New Roman" w:cs="Times New Roman"/>
          <w:b/>
          <w:sz w:val="24"/>
          <w:szCs w:val="24"/>
          <w:lang w:val="it-IT"/>
        </w:rPr>
        <w:t>cessate-il-fuoco</w:t>
      </w:r>
      <w:proofErr w:type="spellEnd"/>
      <w:r w:rsidRPr="00E12DE8">
        <w:rPr>
          <w:rFonts w:ascii="Times New Roman" w:hAnsi="Times New Roman" w:cs="Times New Roman"/>
          <w:b/>
          <w:sz w:val="24"/>
          <w:szCs w:val="24"/>
          <w:lang w:val="it-IT"/>
        </w:rPr>
        <w:t xml:space="preserve"> e della definizione consensuale dei nuovi assetti costituzionali, </w:t>
      </w:r>
      <w:r w:rsidRPr="00E12DE8">
        <w:rPr>
          <w:rFonts w:ascii="Times New Roman" w:hAnsi="Times New Roman" w:cs="Times New Roman"/>
          <w:sz w:val="24"/>
          <w:szCs w:val="24"/>
          <w:lang w:val="it-IT"/>
        </w:rPr>
        <w:t xml:space="preserve">come giustamente sancito dall’Unione Europea. Saranno necessari ingenti capitali (500 </w:t>
      </w:r>
      <w:proofErr w:type="spellStart"/>
      <w:r w:rsidRPr="00E12DE8">
        <w:rPr>
          <w:rFonts w:ascii="Times New Roman" w:hAnsi="Times New Roman" w:cs="Times New Roman"/>
          <w:sz w:val="24"/>
          <w:szCs w:val="24"/>
          <w:lang w:val="it-IT"/>
        </w:rPr>
        <w:t>mld</w:t>
      </w:r>
      <w:proofErr w:type="spellEnd"/>
      <w:r w:rsidRPr="00E12DE8">
        <w:rPr>
          <w:rFonts w:ascii="Times New Roman" w:hAnsi="Times New Roman" w:cs="Times New Roman"/>
          <w:sz w:val="24"/>
          <w:szCs w:val="24"/>
          <w:lang w:val="it-IT"/>
        </w:rPr>
        <w:t xml:space="preserve"> secondo stime dell’ONU), con un auspicabile impegno dell’Europa e degli Europei che è bene prevedere fin d’ora. </w:t>
      </w:r>
      <w:r w:rsidRPr="00FC674A">
        <w:rPr>
          <w:rFonts w:ascii="Times New Roman" w:hAnsi="Times New Roman" w:cs="Times New Roman"/>
          <w:b/>
          <w:sz w:val="24"/>
          <w:szCs w:val="24"/>
          <w:lang w:val="it-IT"/>
        </w:rPr>
        <w:t>Per l’Italia</w:t>
      </w:r>
      <w:r w:rsidRPr="00E12DE8">
        <w:rPr>
          <w:rFonts w:ascii="Times New Roman" w:hAnsi="Times New Roman" w:cs="Times New Roman"/>
          <w:sz w:val="24"/>
          <w:szCs w:val="24"/>
          <w:lang w:val="it-IT"/>
        </w:rPr>
        <w:t xml:space="preserve"> </w:t>
      </w:r>
      <w:r w:rsidRPr="00994A6C">
        <w:rPr>
          <w:rFonts w:ascii="Times New Roman" w:hAnsi="Times New Roman" w:cs="Times New Roman"/>
          <w:b/>
          <w:sz w:val="24"/>
          <w:szCs w:val="24"/>
          <w:lang w:val="it-IT"/>
        </w:rPr>
        <w:t>in particolare</w:t>
      </w:r>
      <w:r w:rsidRPr="00E12DE8">
        <w:rPr>
          <w:rFonts w:ascii="Times New Roman" w:hAnsi="Times New Roman" w:cs="Times New Roman"/>
          <w:sz w:val="24"/>
          <w:szCs w:val="24"/>
          <w:lang w:val="it-IT"/>
        </w:rPr>
        <w:t xml:space="preserve">, la Siria, che gravita sul Mediterraneo e conserva memoria di relazioni millenarie con le nostre sponde, rappresenta un naturale sbocco economico e commerciale da non disperdere. Il mega-progetto cinese ‘Via della Seta’, che attraversa l’Iran e scorre ai bordi di Iraq e Siria verso il Mediterraneo, potrà rappresentare un’opportunità di collaborazione.  </w:t>
      </w: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p>
    <w:p w:rsidR="00E12DE8" w:rsidRPr="00E12DE8" w:rsidRDefault="00E12DE8" w:rsidP="00E12DE8">
      <w:pPr>
        <w:spacing w:after="0" w:line="240" w:lineRule="auto"/>
        <w:ind w:left="360" w:firstLine="284"/>
        <w:jc w:val="both"/>
        <w:rPr>
          <w:rFonts w:ascii="Times New Roman" w:hAnsi="Times New Roman" w:cs="Times New Roman"/>
          <w:sz w:val="24"/>
          <w:szCs w:val="24"/>
          <w:lang w:val="it-IT"/>
        </w:rPr>
      </w:pPr>
      <w:r w:rsidRPr="00E12DE8">
        <w:rPr>
          <w:rFonts w:ascii="Times New Roman" w:hAnsi="Times New Roman" w:cs="Times New Roman"/>
          <w:b/>
          <w:sz w:val="24"/>
          <w:szCs w:val="24"/>
          <w:lang w:val="it-IT"/>
        </w:rPr>
        <w:t>Più oltre, stabilizzazione e ricostruzione non potranno prescindere da un meccanismo di dialogo regionale sorretto da istituzioni di riferimento (UE, OSCE) e da una consistente cooperazione in tema di connettività</w:t>
      </w:r>
      <w:r w:rsidRPr="00E12DE8">
        <w:rPr>
          <w:rFonts w:ascii="Times New Roman" w:hAnsi="Times New Roman" w:cs="Times New Roman"/>
          <w:sz w:val="24"/>
          <w:szCs w:val="24"/>
          <w:lang w:val="it-IT"/>
        </w:rPr>
        <w:t xml:space="preserve"> (infrastrutture, energia, elettricità </w:t>
      </w:r>
      <w:proofErr w:type="spellStart"/>
      <w:r w:rsidRPr="00E12DE8">
        <w:rPr>
          <w:rFonts w:ascii="Times New Roman" w:hAnsi="Times New Roman" w:cs="Times New Roman"/>
          <w:sz w:val="24"/>
          <w:szCs w:val="24"/>
          <w:lang w:val="it-IT"/>
        </w:rPr>
        <w:t>etc</w:t>
      </w:r>
      <w:proofErr w:type="spellEnd"/>
      <w:r w:rsidRPr="00E12DE8">
        <w:rPr>
          <w:rFonts w:ascii="Times New Roman" w:hAnsi="Times New Roman" w:cs="Times New Roman"/>
          <w:sz w:val="24"/>
          <w:szCs w:val="24"/>
          <w:lang w:val="it-IT"/>
        </w:rPr>
        <w:t xml:space="preserve">) e di scambi culturali. </w:t>
      </w:r>
    </w:p>
    <w:p w:rsidR="00F92084" w:rsidRPr="00E12DE8" w:rsidRDefault="00F92084" w:rsidP="0093218C">
      <w:pPr>
        <w:spacing w:after="0" w:line="240" w:lineRule="auto"/>
        <w:rPr>
          <w:rFonts w:ascii="Times New Roman" w:hAnsi="Times New Roman" w:cs="Times New Roman"/>
          <w:b/>
          <w:i/>
          <w:sz w:val="24"/>
          <w:szCs w:val="24"/>
          <w:lang w:val="it-IT"/>
        </w:rPr>
      </w:pPr>
    </w:p>
    <w:sectPr w:rsidR="00F92084" w:rsidRPr="00E12DE8" w:rsidSect="00D9505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F4" w:rsidRDefault="00A26DF4" w:rsidP="00D95052">
      <w:pPr>
        <w:spacing w:after="0" w:line="240" w:lineRule="auto"/>
      </w:pPr>
      <w:r>
        <w:separator/>
      </w:r>
    </w:p>
  </w:endnote>
  <w:endnote w:type="continuationSeparator" w:id="0">
    <w:p w:rsidR="00A26DF4" w:rsidRDefault="00A26DF4"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842545" w:rsidRDefault="008D1D09">
        <w:pPr>
          <w:pStyle w:val="Pidipagina"/>
          <w:jc w:val="right"/>
        </w:pPr>
        <w:fldSimple w:instr=" PAGE   \* MERGEFORMAT ">
          <w:r w:rsidR="00A6190F">
            <w:rPr>
              <w:noProof/>
            </w:rPr>
            <w:t>13</w:t>
          </w:r>
        </w:fldSimple>
      </w:p>
    </w:sdtContent>
  </w:sdt>
  <w:p w:rsidR="00842545" w:rsidRDefault="008425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F4" w:rsidRDefault="00A26DF4" w:rsidP="00D95052">
      <w:pPr>
        <w:spacing w:after="0" w:line="240" w:lineRule="auto"/>
      </w:pPr>
      <w:r>
        <w:separator/>
      </w:r>
    </w:p>
  </w:footnote>
  <w:footnote w:type="continuationSeparator" w:id="0">
    <w:p w:rsidR="00A26DF4" w:rsidRDefault="00A26DF4" w:rsidP="00D95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484ED5"/>
    <w:multiLevelType w:val="hybridMultilevel"/>
    <w:tmpl w:val="BD20F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306A01"/>
    <w:multiLevelType w:val="hybridMultilevel"/>
    <w:tmpl w:val="30406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13B139B"/>
    <w:multiLevelType w:val="hybridMultilevel"/>
    <w:tmpl w:val="5D30550E"/>
    <w:lvl w:ilvl="0" w:tplc="FB30FF6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0">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BFA21AD"/>
    <w:multiLevelType w:val="hybridMultilevel"/>
    <w:tmpl w:val="27462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17"/>
  </w:num>
  <w:num w:numId="5">
    <w:abstractNumId w:val="18"/>
  </w:num>
  <w:num w:numId="6">
    <w:abstractNumId w:val="26"/>
  </w:num>
  <w:num w:numId="7">
    <w:abstractNumId w:val="4"/>
  </w:num>
  <w:num w:numId="8">
    <w:abstractNumId w:val="11"/>
  </w:num>
  <w:num w:numId="9">
    <w:abstractNumId w:val="13"/>
  </w:num>
  <w:num w:numId="10">
    <w:abstractNumId w:val="9"/>
  </w:num>
  <w:num w:numId="11">
    <w:abstractNumId w:val="6"/>
  </w:num>
  <w:num w:numId="12">
    <w:abstractNumId w:val="12"/>
  </w:num>
  <w:num w:numId="13">
    <w:abstractNumId w:val="23"/>
  </w:num>
  <w:num w:numId="14">
    <w:abstractNumId w:val="25"/>
  </w:num>
  <w:num w:numId="15">
    <w:abstractNumId w:val="0"/>
  </w:num>
  <w:num w:numId="16">
    <w:abstractNumId w:val="24"/>
  </w:num>
  <w:num w:numId="17">
    <w:abstractNumId w:val="19"/>
  </w:num>
  <w:num w:numId="18">
    <w:abstractNumId w:val="20"/>
  </w:num>
  <w:num w:numId="19">
    <w:abstractNumId w:val="16"/>
  </w:num>
  <w:num w:numId="20">
    <w:abstractNumId w:val="10"/>
  </w:num>
  <w:num w:numId="21">
    <w:abstractNumId w:val="27"/>
  </w:num>
  <w:num w:numId="22">
    <w:abstractNumId w:val="7"/>
  </w:num>
  <w:num w:numId="23">
    <w:abstractNumId w:val="8"/>
  </w:num>
  <w:num w:numId="24">
    <w:abstractNumId w:val="2"/>
  </w:num>
  <w:num w:numId="25">
    <w:abstractNumId w:val="14"/>
  </w:num>
  <w:num w:numId="26">
    <w:abstractNumId w:val="21"/>
  </w:num>
  <w:num w:numId="27">
    <w:abstractNumId w:val="5"/>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191E"/>
    <w:rsid w:val="00022E8B"/>
    <w:rsid w:val="00026D4D"/>
    <w:rsid w:val="00030470"/>
    <w:rsid w:val="00032631"/>
    <w:rsid w:val="0003304E"/>
    <w:rsid w:val="000335E2"/>
    <w:rsid w:val="0004306E"/>
    <w:rsid w:val="0004528B"/>
    <w:rsid w:val="00047403"/>
    <w:rsid w:val="00067236"/>
    <w:rsid w:val="00074B3D"/>
    <w:rsid w:val="0008425C"/>
    <w:rsid w:val="000A03D4"/>
    <w:rsid w:val="000A4B27"/>
    <w:rsid w:val="000A656C"/>
    <w:rsid w:val="000B2E0B"/>
    <w:rsid w:val="000B36AB"/>
    <w:rsid w:val="000C0CBE"/>
    <w:rsid w:val="000D19EB"/>
    <w:rsid w:val="000D2630"/>
    <w:rsid w:val="000E0584"/>
    <w:rsid w:val="000E291A"/>
    <w:rsid w:val="000F050A"/>
    <w:rsid w:val="000F4C1E"/>
    <w:rsid w:val="000F560F"/>
    <w:rsid w:val="00102AAA"/>
    <w:rsid w:val="00110A51"/>
    <w:rsid w:val="00114355"/>
    <w:rsid w:val="00133E43"/>
    <w:rsid w:val="0014728F"/>
    <w:rsid w:val="001515D3"/>
    <w:rsid w:val="00156A81"/>
    <w:rsid w:val="0016723E"/>
    <w:rsid w:val="0016726A"/>
    <w:rsid w:val="001672AF"/>
    <w:rsid w:val="001675BF"/>
    <w:rsid w:val="0017014D"/>
    <w:rsid w:val="001719FB"/>
    <w:rsid w:val="00171E94"/>
    <w:rsid w:val="00186EF6"/>
    <w:rsid w:val="00195CF8"/>
    <w:rsid w:val="001A0B89"/>
    <w:rsid w:val="001A1E51"/>
    <w:rsid w:val="001A69FD"/>
    <w:rsid w:val="001A7271"/>
    <w:rsid w:val="001B1E21"/>
    <w:rsid w:val="001B4FE4"/>
    <w:rsid w:val="001B6DC6"/>
    <w:rsid w:val="001C2937"/>
    <w:rsid w:val="001C29C3"/>
    <w:rsid w:val="001C33B1"/>
    <w:rsid w:val="001C460C"/>
    <w:rsid w:val="001D21BB"/>
    <w:rsid w:val="001D703B"/>
    <w:rsid w:val="001E30B7"/>
    <w:rsid w:val="001F3327"/>
    <w:rsid w:val="001F42CF"/>
    <w:rsid w:val="001F7BBF"/>
    <w:rsid w:val="002051C6"/>
    <w:rsid w:val="00220900"/>
    <w:rsid w:val="00221616"/>
    <w:rsid w:val="002246D1"/>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7B26"/>
    <w:rsid w:val="002C2E18"/>
    <w:rsid w:val="002C69F4"/>
    <w:rsid w:val="002D2EBA"/>
    <w:rsid w:val="002D6B47"/>
    <w:rsid w:val="002E1FA9"/>
    <w:rsid w:val="002F64C6"/>
    <w:rsid w:val="003029C8"/>
    <w:rsid w:val="00303C73"/>
    <w:rsid w:val="003053DD"/>
    <w:rsid w:val="00312A54"/>
    <w:rsid w:val="00313294"/>
    <w:rsid w:val="00313EE0"/>
    <w:rsid w:val="00316BC4"/>
    <w:rsid w:val="00323DA9"/>
    <w:rsid w:val="00324018"/>
    <w:rsid w:val="00326A57"/>
    <w:rsid w:val="00326FE2"/>
    <w:rsid w:val="003335D9"/>
    <w:rsid w:val="00334914"/>
    <w:rsid w:val="00340A89"/>
    <w:rsid w:val="00340B6C"/>
    <w:rsid w:val="0034208A"/>
    <w:rsid w:val="003464E9"/>
    <w:rsid w:val="00347477"/>
    <w:rsid w:val="00364824"/>
    <w:rsid w:val="003659A8"/>
    <w:rsid w:val="00370A8E"/>
    <w:rsid w:val="00372978"/>
    <w:rsid w:val="0038059E"/>
    <w:rsid w:val="00380B05"/>
    <w:rsid w:val="00381F9D"/>
    <w:rsid w:val="0038288C"/>
    <w:rsid w:val="003847A0"/>
    <w:rsid w:val="003911AB"/>
    <w:rsid w:val="003B02CF"/>
    <w:rsid w:val="003B3699"/>
    <w:rsid w:val="003B788E"/>
    <w:rsid w:val="003C190C"/>
    <w:rsid w:val="003D1BF1"/>
    <w:rsid w:val="003D23AC"/>
    <w:rsid w:val="003D274D"/>
    <w:rsid w:val="003D58E1"/>
    <w:rsid w:val="003D6D01"/>
    <w:rsid w:val="003E010F"/>
    <w:rsid w:val="003E0E42"/>
    <w:rsid w:val="003E6D2D"/>
    <w:rsid w:val="00407053"/>
    <w:rsid w:val="004119AC"/>
    <w:rsid w:val="0041743A"/>
    <w:rsid w:val="00430329"/>
    <w:rsid w:val="004304A3"/>
    <w:rsid w:val="004311DD"/>
    <w:rsid w:val="00432F14"/>
    <w:rsid w:val="00437FD8"/>
    <w:rsid w:val="0044300C"/>
    <w:rsid w:val="0045017B"/>
    <w:rsid w:val="00453E87"/>
    <w:rsid w:val="00471C5D"/>
    <w:rsid w:val="00473E08"/>
    <w:rsid w:val="00474DD8"/>
    <w:rsid w:val="0048287E"/>
    <w:rsid w:val="004849D9"/>
    <w:rsid w:val="004854DB"/>
    <w:rsid w:val="00485B30"/>
    <w:rsid w:val="0049008E"/>
    <w:rsid w:val="0049291C"/>
    <w:rsid w:val="004A01CE"/>
    <w:rsid w:val="004A5DA8"/>
    <w:rsid w:val="004A7D9D"/>
    <w:rsid w:val="004B33AB"/>
    <w:rsid w:val="004B4769"/>
    <w:rsid w:val="004B7DF4"/>
    <w:rsid w:val="004D263E"/>
    <w:rsid w:val="004E0801"/>
    <w:rsid w:val="004E2F1B"/>
    <w:rsid w:val="004E738C"/>
    <w:rsid w:val="004F3ABB"/>
    <w:rsid w:val="004F425D"/>
    <w:rsid w:val="004F62AA"/>
    <w:rsid w:val="00500110"/>
    <w:rsid w:val="00504CFB"/>
    <w:rsid w:val="00511604"/>
    <w:rsid w:val="00525690"/>
    <w:rsid w:val="00525B00"/>
    <w:rsid w:val="00534148"/>
    <w:rsid w:val="00553691"/>
    <w:rsid w:val="00553E7A"/>
    <w:rsid w:val="00554544"/>
    <w:rsid w:val="00561F4C"/>
    <w:rsid w:val="00581A66"/>
    <w:rsid w:val="005857E8"/>
    <w:rsid w:val="005926EB"/>
    <w:rsid w:val="00594357"/>
    <w:rsid w:val="005A216C"/>
    <w:rsid w:val="005A7E6B"/>
    <w:rsid w:val="005B048F"/>
    <w:rsid w:val="005B49E0"/>
    <w:rsid w:val="005B52C4"/>
    <w:rsid w:val="005C28B0"/>
    <w:rsid w:val="005C312A"/>
    <w:rsid w:val="005C359D"/>
    <w:rsid w:val="005C5C88"/>
    <w:rsid w:val="005C659E"/>
    <w:rsid w:val="005C6836"/>
    <w:rsid w:val="005D4E1C"/>
    <w:rsid w:val="005E04B4"/>
    <w:rsid w:val="005E08C7"/>
    <w:rsid w:val="005F45F6"/>
    <w:rsid w:val="006048B8"/>
    <w:rsid w:val="00612189"/>
    <w:rsid w:val="00613A22"/>
    <w:rsid w:val="006155AF"/>
    <w:rsid w:val="006165E6"/>
    <w:rsid w:val="00624329"/>
    <w:rsid w:val="0063696C"/>
    <w:rsid w:val="006430D0"/>
    <w:rsid w:val="00651A4D"/>
    <w:rsid w:val="00666842"/>
    <w:rsid w:val="0067029C"/>
    <w:rsid w:val="00673268"/>
    <w:rsid w:val="0068452E"/>
    <w:rsid w:val="006872DD"/>
    <w:rsid w:val="00687DD1"/>
    <w:rsid w:val="00690BB7"/>
    <w:rsid w:val="00693EB3"/>
    <w:rsid w:val="0069604B"/>
    <w:rsid w:val="006B64DD"/>
    <w:rsid w:val="006C1837"/>
    <w:rsid w:val="006C6E6A"/>
    <w:rsid w:val="006D2148"/>
    <w:rsid w:val="006D3ACF"/>
    <w:rsid w:val="006D4F01"/>
    <w:rsid w:val="006D5530"/>
    <w:rsid w:val="006F3773"/>
    <w:rsid w:val="006F5284"/>
    <w:rsid w:val="006F66CE"/>
    <w:rsid w:val="00703A81"/>
    <w:rsid w:val="00703B99"/>
    <w:rsid w:val="00703D1D"/>
    <w:rsid w:val="007042D6"/>
    <w:rsid w:val="007108BF"/>
    <w:rsid w:val="00717165"/>
    <w:rsid w:val="007171FC"/>
    <w:rsid w:val="007311A0"/>
    <w:rsid w:val="007323CD"/>
    <w:rsid w:val="007338B6"/>
    <w:rsid w:val="00743921"/>
    <w:rsid w:val="0075310F"/>
    <w:rsid w:val="00755A12"/>
    <w:rsid w:val="00762076"/>
    <w:rsid w:val="00764FB6"/>
    <w:rsid w:val="0077193F"/>
    <w:rsid w:val="0077674B"/>
    <w:rsid w:val="00786C6C"/>
    <w:rsid w:val="0079395F"/>
    <w:rsid w:val="007956AC"/>
    <w:rsid w:val="0079654A"/>
    <w:rsid w:val="007A18BE"/>
    <w:rsid w:val="007A2F98"/>
    <w:rsid w:val="007A36B3"/>
    <w:rsid w:val="007B6298"/>
    <w:rsid w:val="007B64C9"/>
    <w:rsid w:val="007C0C59"/>
    <w:rsid w:val="007C6ED4"/>
    <w:rsid w:val="007C7E25"/>
    <w:rsid w:val="007D7439"/>
    <w:rsid w:val="007E0374"/>
    <w:rsid w:val="007E2B59"/>
    <w:rsid w:val="007E31E2"/>
    <w:rsid w:val="007F0591"/>
    <w:rsid w:val="007F1CA9"/>
    <w:rsid w:val="007F7E98"/>
    <w:rsid w:val="00803315"/>
    <w:rsid w:val="008053DE"/>
    <w:rsid w:val="008137DD"/>
    <w:rsid w:val="0081435C"/>
    <w:rsid w:val="0081798A"/>
    <w:rsid w:val="00830D0D"/>
    <w:rsid w:val="0083397C"/>
    <w:rsid w:val="0083457A"/>
    <w:rsid w:val="00835660"/>
    <w:rsid w:val="008358A5"/>
    <w:rsid w:val="00837425"/>
    <w:rsid w:val="00841B33"/>
    <w:rsid w:val="00842039"/>
    <w:rsid w:val="00842545"/>
    <w:rsid w:val="008454EA"/>
    <w:rsid w:val="0084558A"/>
    <w:rsid w:val="0084602F"/>
    <w:rsid w:val="0084730F"/>
    <w:rsid w:val="0084758C"/>
    <w:rsid w:val="00856514"/>
    <w:rsid w:val="008615FA"/>
    <w:rsid w:val="008630DF"/>
    <w:rsid w:val="008669CC"/>
    <w:rsid w:val="008701A9"/>
    <w:rsid w:val="008713E6"/>
    <w:rsid w:val="00872B5A"/>
    <w:rsid w:val="00874D65"/>
    <w:rsid w:val="00882B28"/>
    <w:rsid w:val="00882D8A"/>
    <w:rsid w:val="008832DA"/>
    <w:rsid w:val="00884F1B"/>
    <w:rsid w:val="008855C0"/>
    <w:rsid w:val="00894239"/>
    <w:rsid w:val="008A0BE1"/>
    <w:rsid w:val="008A168A"/>
    <w:rsid w:val="008A534D"/>
    <w:rsid w:val="008A795B"/>
    <w:rsid w:val="008B0039"/>
    <w:rsid w:val="008B63D6"/>
    <w:rsid w:val="008C229B"/>
    <w:rsid w:val="008C6E46"/>
    <w:rsid w:val="008D0170"/>
    <w:rsid w:val="008D12C1"/>
    <w:rsid w:val="008D1D09"/>
    <w:rsid w:val="008D2001"/>
    <w:rsid w:val="008D4A89"/>
    <w:rsid w:val="008E17B1"/>
    <w:rsid w:val="008E3353"/>
    <w:rsid w:val="008E5C12"/>
    <w:rsid w:val="008F2628"/>
    <w:rsid w:val="009111E0"/>
    <w:rsid w:val="009156B4"/>
    <w:rsid w:val="00931E96"/>
    <w:rsid w:val="0093218C"/>
    <w:rsid w:val="009425D5"/>
    <w:rsid w:val="00952F8F"/>
    <w:rsid w:val="00956561"/>
    <w:rsid w:val="00962070"/>
    <w:rsid w:val="009708A3"/>
    <w:rsid w:val="00971C01"/>
    <w:rsid w:val="00976983"/>
    <w:rsid w:val="00983FDC"/>
    <w:rsid w:val="00993DC9"/>
    <w:rsid w:val="00994A6C"/>
    <w:rsid w:val="009A01EE"/>
    <w:rsid w:val="009A1D80"/>
    <w:rsid w:val="009A43A2"/>
    <w:rsid w:val="009A4B36"/>
    <w:rsid w:val="009B1DD6"/>
    <w:rsid w:val="009C0CE0"/>
    <w:rsid w:val="009D02D0"/>
    <w:rsid w:val="009D3D05"/>
    <w:rsid w:val="009D64BD"/>
    <w:rsid w:val="009E7A30"/>
    <w:rsid w:val="009F0B0B"/>
    <w:rsid w:val="009F14A0"/>
    <w:rsid w:val="009F19A6"/>
    <w:rsid w:val="009F1F05"/>
    <w:rsid w:val="009F7CCF"/>
    <w:rsid w:val="00A03188"/>
    <w:rsid w:val="00A03665"/>
    <w:rsid w:val="00A04DAE"/>
    <w:rsid w:val="00A07410"/>
    <w:rsid w:val="00A145D2"/>
    <w:rsid w:val="00A26DF4"/>
    <w:rsid w:val="00A34E26"/>
    <w:rsid w:val="00A37547"/>
    <w:rsid w:val="00A413F0"/>
    <w:rsid w:val="00A4693F"/>
    <w:rsid w:val="00A55849"/>
    <w:rsid w:val="00A6190F"/>
    <w:rsid w:val="00A62EED"/>
    <w:rsid w:val="00A64ED5"/>
    <w:rsid w:val="00A65062"/>
    <w:rsid w:val="00A71117"/>
    <w:rsid w:val="00A71820"/>
    <w:rsid w:val="00A73586"/>
    <w:rsid w:val="00A76C85"/>
    <w:rsid w:val="00A77DAC"/>
    <w:rsid w:val="00A80099"/>
    <w:rsid w:val="00A91C42"/>
    <w:rsid w:val="00A97B20"/>
    <w:rsid w:val="00AA46D9"/>
    <w:rsid w:val="00AA7F1B"/>
    <w:rsid w:val="00AB1322"/>
    <w:rsid w:val="00AB1B74"/>
    <w:rsid w:val="00AB28BF"/>
    <w:rsid w:val="00AB43D5"/>
    <w:rsid w:val="00AC0A32"/>
    <w:rsid w:val="00AC4225"/>
    <w:rsid w:val="00AC572E"/>
    <w:rsid w:val="00AD1797"/>
    <w:rsid w:val="00AD6F61"/>
    <w:rsid w:val="00AE5295"/>
    <w:rsid w:val="00AE6968"/>
    <w:rsid w:val="00AE7A49"/>
    <w:rsid w:val="00AF091E"/>
    <w:rsid w:val="00AF73B3"/>
    <w:rsid w:val="00B00DFF"/>
    <w:rsid w:val="00B01BA0"/>
    <w:rsid w:val="00B07B60"/>
    <w:rsid w:val="00B12A0A"/>
    <w:rsid w:val="00B23D34"/>
    <w:rsid w:val="00B27434"/>
    <w:rsid w:val="00B3069E"/>
    <w:rsid w:val="00B34598"/>
    <w:rsid w:val="00B4742C"/>
    <w:rsid w:val="00B579D1"/>
    <w:rsid w:val="00B6080E"/>
    <w:rsid w:val="00B71A18"/>
    <w:rsid w:val="00B86B33"/>
    <w:rsid w:val="00B9119E"/>
    <w:rsid w:val="00B912D1"/>
    <w:rsid w:val="00B91F51"/>
    <w:rsid w:val="00BA42D8"/>
    <w:rsid w:val="00BB20CD"/>
    <w:rsid w:val="00BB6A97"/>
    <w:rsid w:val="00BC2F50"/>
    <w:rsid w:val="00BD3C9A"/>
    <w:rsid w:val="00BD6D77"/>
    <w:rsid w:val="00BE0B99"/>
    <w:rsid w:val="00BE0FB5"/>
    <w:rsid w:val="00BE1A95"/>
    <w:rsid w:val="00BE2573"/>
    <w:rsid w:val="00BE3B2E"/>
    <w:rsid w:val="00BE5A44"/>
    <w:rsid w:val="00BF4161"/>
    <w:rsid w:val="00C121D4"/>
    <w:rsid w:val="00C157A4"/>
    <w:rsid w:val="00C223FC"/>
    <w:rsid w:val="00C30BB4"/>
    <w:rsid w:val="00C32083"/>
    <w:rsid w:val="00C32378"/>
    <w:rsid w:val="00C37862"/>
    <w:rsid w:val="00C4552B"/>
    <w:rsid w:val="00C47B02"/>
    <w:rsid w:val="00C53904"/>
    <w:rsid w:val="00C747AD"/>
    <w:rsid w:val="00C772BE"/>
    <w:rsid w:val="00C775D0"/>
    <w:rsid w:val="00C81A3E"/>
    <w:rsid w:val="00C844D6"/>
    <w:rsid w:val="00C87E1F"/>
    <w:rsid w:val="00C91B32"/>
    <w:rsid w:val="00C9791B"/>
    <w:rsid w:val="00CA50A3"/>
    <w:rsid w:val="00CA5789"/>
    <w:rsid w:val="00CA59AC"/>
    <w:rsid w:val="00CA5A8A"/>
    <w:rsid w:val="00CA6EF9"/>
    <w:rsid w:val="00CA7A40"/>
    <w:rsid w:val="00CB31EC"/>
    <w:rsid w:val="00CC2B4D"/>
    <w:rsid w:val="00CC545B"/>
    <w:rsid w:val="00CE2948"/>
    <w:rsid w:val="00CE4EA1"/>
    <w:rsid w:val="00CF09BC"/>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92812"/>
    <w:rsid w:val="00D92B48"/>
    <w:rsid w:val="00D938DA"/>
    <w:rsid w:val="00D93DF5"/>
    <w:rsid w:val="00D95052"/>
    <w:rsid w:val="00DA0C94"/>
    <w:rsid w:val="00DA49F8"/>
    <w:rsid w:val="00DA6318"/>
    <w:rsid w:val="00DA7751"/>
    <w:rsid w:val="00DB0FF9"/>
    <w:rsid w:val="00DB6A55"/>
    <w:rsid w:val="00DC0329"/>
    <w:rsid w:val="00DC0A60"/>
    <w:rsid w:val="00DC4B5B"/>
    <w:rsid w:val="00DC589E"/>
    <w:rsid w:val="00DC7568"/>
    <w:rsid w:val="00DE23D8"/>
    <w:rsid w:val="00DE67D6"/>
    <w:rsid w:val="00DF0445"/>
    <w:rsid w:val="00DF0627"/>
    <w:rsid w:val="00DF3D32"/>
    <w:rsid w:val="00DF723C"/>
    <w:rsid w:val="00E007E5"/>
    <w:rsid w:val="00E05AB3"/>
    <w:rsid w:val="00E1080A"/>
    <w:rsid w:val="00E122EA"/>
    <w:rsid w:val="00E12DE8"/>
    <w:rsid w:val="00E16842"/>
    <w:rsid w:val="00E308B6"/>
    <w:rsid w:val="00E332C5"/>
    <w:rsid w:val="00E4190D"/>
    <w:rsid w:val="00E42E38"/>
    <w:rsid w:val="00E43E41"/>
    <w:rsid w:val="00E465A2"/>
    <w:rsid w:val="00E52FD9"/>
    <w:rsid w:val="00E53A1C"/>
    <w:rsid w:val="00E55C4A"/>
    <w:rsid w:val="00E56ED8"/>
    <w:rsid w:val="00E64975"/>
    <w:rsid w:val="00E65397"/>
    <w:rsid w:val="00E716A5"/>
    <w:rsid w:val="00E75D9F"/>
    <w:rsid w:val="00E7607D"/>
    <w:rsid w:val="00E82F74"/>
    <w:rsid w:val="00E90E8B"/>
    <w:rsid w:val="00EA1787"/>
    <w:rsid w:val="00EA211D"/>
    <w:rsid w:val="00EA33C3"/>
    <w:rsid w:val="00EB0384"/>
    <w:rsid w:val="00EB4295"/>
    <w:rsid w:val="00EB44DF"/>
    <w:rsid w:val="00EB7C2D"/>
    <w:rsid w:val="00EC1B76"/>
    <w:rsid w:val="00EC1C2D"/>
    <w:rsid w:val="00EC38AA"/>
    <w:rsid w:val="00EC3FD5"/>
    <w:rsid w:val="00ED1490"/>
    <w:rsid w:val="00ED1967"/>
    <w:rsid w:val="00ED3A32"/>
    <w:rsid w:val="00ED563D"/>
    <w:rsid w:val="00EE1918"/>
    <w:rsid w:val="00EE1FE2"/>
    <w:rsid w:val="00EF63F3"/>
    <w:rsid w:val="00EF65DB"/>
    <w:rsid w:val="00EF6C2D"/>
    <w:rsid w:val="00F13EA5"/>
    <w:rsid w:val="00F13F8C"/>
    <w:rsid w:val="00F14669"/>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3FA0"/>
    <w:rsid w:val="00F74B53"/>
    <w:rsid w:val="00F77A6B"/>
    <w:rsid w:val="00F842BF"/>
    <w:rsid w:val="00F86021"/>
    <w:rsid w:val="00F92084"/>
    <w:rsid w:val="00F97AF0"/>
    <w:rsid w:val="00FA2715"/>
    <w:rsid w:val="00FA45CD"/>
    <w:rsid w:val="00FA6AD0"/>
    <w:rsid w:val="00FA79F3"/>
    <w:rsid w:val="00FB1B7D"/>
    <w:rsid w:val="00FB2E85"/>
    <w:rsid w:val="00FC674A"/>
    <w:rsid w:val="00FC7CD5"/>
    <w:rsid w:val="00FD0B2B"/>
    <w:rsid w:val="00FD0B60"/>
    <w:rsid w:val="00FD5944"/>
    <w:rsid w:val="00FE7E98"/>
    <w:rsid w:val="00FF0AE0"/>
    <w:rsid w:val="00FF22EC"/>
    <w:rsid w:val="00FF49E4"/>
    <w:rsid w:val="00FF65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iPriority w:val="99"/>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E87"/>
    <w:rPr>
      <w:sz w:val="20"/>
      <w:szCs w:val="20"/>
      <w:lang w:val="fr-FR"/>
    </w:rPr>
  </w:style>
  <w:style w:type="character" w:styleId="Rimandonotaapidipagina">
    <w:name w:val="footnote reference"/>
    <w:basedOn w:val="Carpredefinitoparagrafo"/>
    <w:uiPriority w:val="99"/>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 w:type="paragraph" w:styleId="NormaleWeb">
    <w:name w:val="Normal (Web)"/>
    <w:basedOn w:val="Normale"/>
    <w:uiPriority w:val="99"/>
    <w:semiHidden/>
    <w:unhideWhenUsed/>
    <w:rsid w:val="007F1CA9"/>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796220180">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E56FC-5514-4B65-89CE-05A9A9CC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6689</Words>
  <Characters>38132</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ANNA</cp:lastModifiedBy>
  <cp:revision>5</cp:revision>
  <cp:lastPrinted>2018-01-22T14:19:00Z</cp:lastPrinted>
  <dcterms:created xsi:type="dcterms:W3CDTF">2018-11-25T10:08:00Z</dcterms:created>
  <dcterms:modified xsi:type="dcterms:W3CDTF">2018-11-26T14:50:00Z</dcterms:modified>
</cp:coreProperties>
</file>