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C5029" w:rsidRPr="000C5029" w:rsidTr="001219C7">
        <w:tc>
          <w:tcPr>
            <w:tcW w:w="2943" w:type="dxa"/>
            <w:tcBorders>
              <w:top w:val="nil"/>
              <w:left w:val="nil"/>
              <w:bottom w:val="nil"/>
              <w:right w:val="nil"/>
            </w:tcBorders>
          </w:tcPr>
          <w:p w:rsidR="000C5029" w:rsidRPr="000C5029" w:rsidRDefault="000C5029" w:rsidP="000C5029">
            <w:pPr>
              <w:keepNext/>
              <w:spacing w:before="40" w:after="40" w:line="240" w:lineRule="auto"/>
              <w:jc w:val="right"/>
              <w:rPr>
                <w:rFonts w:ascii="Garamond" w:eastAsia="Times New Roman" w:hAnsi="Garamond" w:cs="Times New Roman"/>
                <w:sz w:val="24"/>
                <w:szCs w:val="24"/>
                <w:lang w:eastAsia="ko-KR"/>
              </w:rPr>
            </w:pPr>
            <w:bookmarkStart w:id="0" w:name="_GoBack"/>
            <w:bookmarkEnd w:id="0"/>
            <w:r w:rsidRPr="000C5029">
              <w:rPr>
                <w:rFonts w:ascii="Garamond" w:eastAsia="Times New Roman" w:hAnsi="Garamond" w:cs="Times New Roman"/>
                <w:sz w:val="24"/>
                <w:szCs w:val="24"/>
                <w:lang w:eastAsia="ko-KR"/>
              </w:rPr>
              <w:t>Nome</w:t>
            </w:r>
          </w:p>
        </w:tc>
        <w:tc>
          <w:tcPr>
            <w:tcW w:w="284" w:type="dxa"/>
            <w:tcBorders>
              <w:top w:val="nil"/>
              <w:left w:val="nil"/>
              <w:bottom w:val="nil"/>
              <w:right w:val="nil"/>
            </w:tcBorders>
          </w:tcPr>
          <w:p w:rsidR="000C5029" w:rsidRPr="000C5029" w:rsidRDefault="000C5029" w:rsidP="000C5029">
            <w:pPr>
              <w:spacing w:before="40" w:after="40" w:line="240" w:lineRule="auto"/>
              <w:rPr>
                <w:rFonts w:ascii="Garamond" w:eastAsia="Times New Roman" w:hAnsi="Garamond" w:cs="Times New Roman"/>
                <w:sz w:val="20"/>
                <w:szCs w:val="20"/>
                <w:lang w:eastAsia="ko-KR"/>
              </w:rPr>
            </w:pPr>
          </w:p>
        </w:tc>
        <w:tc>
          <w:tcPr>
            <w:tcW w:w="7229" w:type="dxa"/>
            <w:tcBorders>
              <w:top w:val="nil"/>
              <w:left w:val="nil"/>
              <w:bottom w:val="nil"/>
              <w:right w:val="nil"/>
            </w:tcBorders>
          </w:tcPr>
          <w:p w:rsidR="000C5029" w:rsidRPr="000C5029" w:rsidRDefault="000C5029" w:rsidP="000C5029">
            <w:pPr>
              <w:spacing w:before="40" w:after="40" w:line="240" w:lineRule="auto"/>
              <w:rPr>
                <w:rFonts w:ascii="Garamond" w:eastAsia="Times New Roman" w:hAnsi="Garamond" w:cs="Times New Roman"/>
                <w:sz w:val="24"/>
                <w:szCs w:val="24"/>
                <w:lang w:eastAsia="ko-KR"/>
              </w:rPr>
            </w:pPr>
            <w:r w:rsidRPr="000C5029">
              <w:rPr>
                <w:rFonts w:ascii="Garamond" w:eastAsia="Times New Roman" w:hAnsi="Garamond" w:cs="Times New Roman"/>
                <w:b/>
                <w:smallCaps/>
                <w:sz w:val="24"/>
                <w:szCs w:val="24"/>
                <w:lang w:eastAsia="ko-KR"/>
              </w:rPr>
              <w:t xml:space="preserve">GLINIANSKI, </w:t>
            </w:r>
            <w:r w:rsidRPr="000C5029">
              <w:rPr>
                <w:rFonts w:ascii="Garamond" w:eastAsia="Times New Roman" w:hAnsi="Garamond" w:cs="Times New Roman"/>
                <w:b/>
                <w:sz w:val="24"/>
                <w:szCs w:val="24"/>
                <w:lang w:eastAsia="ko-KR"/>
              </w:rPr>
              <w:t>Stefano</w:t>
            </w:r>
          </w:p>
        </w:tc>
      </w:tr>
      <w:tr w:rsidR="000C5029" w:rsidRPr="000C5029" w:rsidTr="001219C7">
        <w:tc>
          <w:tcPr>
            <w:tcW w:w="2943" w:type="dxa"/>
            <w:tcBorders>
              <w:top w:val="nil"/>
              <w:left w:val="nil"/>
              <w:bottom w:val="nil"/>
              <w:right w:val="nil"/>
            </w:tcBorders>
          </w:tcPr>
          <w:p w:rsidR="000C5029" w:rsidRPr="000C5029" w:rsidRDefault="000C5029" w:rsidP="000C5029">
            <w:pPr>
              <w:keepNext/>
              <w:spacing w:before="40" w:after="40" w:line="240" w:lineRule="auto"/>
              <w:jc w:val="right"/>
              <w:rPr>
                <w:rFonts w:ascii="Garamond" w:eastAsia="Times New Roman" w:hAnsi="Garamond" w:cs="Times New Roman"/>
                <w:sz w:val="24"/>
                <w:szCs w:val="24"/>
                <w:lang w:eastAsia="ko-KR"/>
              </w:rPr>
            </w:pPr>
          </w:p>
        </w:tc>
        <w:tc>
          <w:tcPr>
            <w:tcW w:w="284" w:type="dxa"/>
            <w:tcBorders>
              <w:top w:val="nil"/>
              <w:left w:val="nil"/>
              <w:bottom w:val="nil"/>
              <w:right w:val="nil"/>
            </w:tcBorders>
          </w:tcPr>
          <w:p w:rsidR="000C5029" w:rsidRPr="000C5029" w:rsidRDefault="000C5029" w:rsidP="000C5029">
            <w:pPr>
              <w:spacing w:before="40" w:after="40" w:line="240" w:lineRule="auto"/>
              <w:rPr>
                <w:rFonts w:ascii="Garamond" w:eastAsia="Times New Roman" w:hAnsi="Garamond" w:cs="Times New Roman"/>
                <w:sz w:val="20"/>
                <w:szCs w:val="20"/>
                <w:lang w:eastAsia="ko-KR"/>
              </w:rPr>
            </w:pPr>
          </w:p>
        </w:tc>
        <w:tc>
          <w:tcPr>
            <w:tcW w:w="7229" w:type="dxa"/>
            <w:tcBorders>
              <w:top w:val="nil"/>
              <w:left w:val="nil"/>
              <w:bottom w:val="nil"/>
              <w:right w:val="nil"/>
            </w:tcBorders>
          </w:tcPr>
          <w:p w:rsidR="000C5029" w:rsidRPr="000C5029" w:rsidRDefault="000C5029" w:rsidP="000C5029">
            <w:pPr>
              <w:spacing w:before="40" w:after="40" w:line="240" w:lineRule="auto"/>
              <w:rPr>
                <w:rFonts w:ascii="Garamond" w:eastAsia="Times New Roman" w:hAnsi="Garamond" w:cs="Times New Roman"/>
                <w:sz w:val="24"/>
                <w:szCs w:val="24"/>
                <w:lang w:eastAsia="ko-KR"/>
              </w:rPr>
            </w:pPr>
          </w:p>
        </w:tc>
      </w:tr>
      <w:tr w:rsidR="000C5029" w:rsidRPr="000C5029" w:rsidTr="001219C7">
        <w:tc>
          <w:tcPr>
            <w:tcW w:w="2943" w:type="dxa"/>
            <w:tcBorders>
              <w:top w:val="nil"/>
              <w:left w:val="nil"/>
              <w:bottom w:val="nil"/>
              <w:right w:val="nil"/>
            </w:tcBorders>
          </w:tcPr>
          <w:p w:rsidR="000C5029" w:rsidRPr="000C5029" w:rsidRDefault="000C5029" w:rsidP="000C5029">
            <w:pPr>
              <w:keepNext/>
              <w:spacing w:before="40" w:after="40" w:line="240" w:lineRule="auto"/>
              <w:jc w:val="right"/>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Telefono</w:t>
            </w:r>
          </w:p>
        </w:tc>
        <w:tc>
          <w:tcPr>
            <w:tcW w:w="284" w:type="dxa"/>
            <w:tcBorders>
              <w:top w:val="nil"/>
              <w:left w:val="nil"/>
              <w:bottom w:val="nil"/>
              <w:right w:val="nil"/>
            </w:tcBorders>
          </w:tcPr>
          <w:p w:rsidR="000C5029" w:rsidRPr="000C5029" w:rsidRDefault="000C5029" w:rsidP="000C5029">
            <w:pPr>
              <w:spacing w:before="40" w:after="40" w:line="240" w:lineRule="auto"/>
              <w:rPr>
                <w:rFonts w:ascii="Garamond" w:eastAsia="Times New Roman" w:hAnsi="Garamond" w:cs="Times New Roman"/>
                <w:sz w:val="20"/>
                <w:szCs w:val="20"/>
                <w:lang w:eastAsia="ko-KR"/>
              </w:rPr>
            </w:pPr>
          </w:p>
        </w:tc>
        <w:tc>
          <w:tcPr>
            <w:tcW w:w="7229" w:type="dxa"/>
            <w:tcBorders>
              <w:top w:val="nil"/>
              <w:left w:val="nil"/>
              <w:bottom w:val="nil"/>
              <w:right w:val="nil"/>
            </w:tcBorders>
          </w:tcPr>
          <w:p w:rsidR="000C5029" w:rsidRPr="000C5029" w:rsidRDefault="000A73C1" w:rsidP="000C5029">
            <w:pPr>
              <w:spacing w:before="40" w:after="40" w:line="240" w:lineRule="auto"/>
              <w:rPr>
                <w:rFonts w:ascii="Garamond" w:eastAsia="Times New Roman" w:hAnsi="Garamond" w:cs="Times New Roman"/>
                <w:b/>
                <w:sz w:val="24"/>
                <w:szCs w:val="24"/>
                <w:lang w:eastAsia="ko-KR"/>
              </w:rPr>
            </w:pPr>
            <w:r>
              <w:rPr>
                <w:rFonts w:ascii="Garamond" w:eastAsia="Times New Roman" w:hAnsi="Garamond" w:cs="Times New Roman"/>
                <w:b/>
                <w:sz w:val="24"/>
                <w:szCs w:val="24"/>
                <w:lang w:eastAsia="ko-KR"/>
              </w:rPr>
              <w:t>06/36915812</w:t>
            </w:r>
          </w:p>
        </w:tc>
      </w:tr>
      <w:tr w:rsidR="000C5029" w:rsidRPr="000C5029" w:rsidTr="001219C7">
        <w:tc>
          <w:tcPr>
            <w:tcW w:w="2943" w:type="dxa"/>
            <w:tcBorders>
              <w:top w:val="nil"/>
              <w:left w:val="nil"/>
              <w:bottom w:val="nil"/>
              <w:right w:val="nil"/>
            </w:tcBorders>
          </w:tcPr>
          <w:p w:rsidR="000C5029" w:rsidRPr="000C5029" w:rsidRDefault="000C5029" w:rsidP="000C5029">
            <w:pPr>
              <w:keepNext/>
              <w:spacing w:before="40" w:after="40" w:line="240" w:lineRule="auto"/>
              <w:jc w:val="right"/>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E-mail</w:t>
            </w:r>
          </w:p>
        </w:tc>
        <w:tc>
          <w:tcPr>
            <w:tcW w:w="284" w:type="dxa"/>
            <w:tcBorders>
              <w:top w:val="nil"/>
              <w:left w:val="nil"/>
              <w:bottom w:val="nil"/>
              <w:right w:val="nil"/>
            </w:tcBorders>
          </w:tcPr>
          <w:p w:rsidR="000C5029" w:rsidRPr="000C5029" w:rsidRDefault="000C5029" w:rsidP="000C5029">
            <w:pPr>
              <w:spacing w:before="40" w:after="40" w:line="240" w:lineRule="auto"/>
              <w:rPr>
                <w:rFonts w:ascii="Garamond" w:eastAsia="Times New Roman" w:hAnsi="Garamond" w:cs="Times New Roman"/>
                <w:sz w:val="20"/>
                <w:szCs w:val="20"/>
                <w:lang w:eastAsia="ko-KR"/>
              </w:rPr>
            </w:pPr>
          </w:p>
        </w:tc>
        <w:tc>
          <w:tcPr>
            <w:tcW w:w="7229" w:type="dxa"/>
            <w:tcBorders>
              <w:top w:val="nil"/>
              <w:left w:val="nil"/>
              <w:bottom w:val="nil"/>
              <w:right w:val="nil"/>
            </w:tcBorders>
          </w:tcPr>
          <w:p w:rsidR="000C5029" w:rsidRPr="000C5029" w:rsidRDefault="00441D18" w:rsidP="000C5029">
            <w:pPr>
              <w:spacing w:before="40" w:after="40" w:line="240" w:lineRule="auto"/>
              <w:rPr>
                <w:rFonts w:ascii="Garamond" w:eastAsia="Times New Roman" w:hAnsi="Garamond" w:cs="Times New Roman"/>
                <w:b/>
                <w:sz w:val="24"/>
                <w:szCs w:val="24"/>
                <w:lang w:eastAsia="ko-KR"/>
              </w:rPr>
            </w:pPr>
            <w:hyperlink r:id="rId8" w:history="1">
              <w:r w:rsidR="000C5029" w:rsidRPr="000C5029">
                <w:rPr>
                  <w:rFonts w:ascii="Garamond" w:eastAsia="Times New Roman" w:hAnsi="Garamond" w:cs="Times New Roman"/>
                  <w:b/>
                  <w:color w:val="0000FF"/>
                  <w:sz w:val="24"/>
                  <w:szCs w:val="24"/>
                  <w:u w:val="single"/>
                  <w:lang w:eastAsia="ko-KR"/>
                </w:rPr>
                <w:t>stefano.glinianski@corteconti.it</w:t>
              </w:r>
            </w:hyperlink>
          </w:p>
        </w:tc>
      </w:tr>
      <w:tr w:rsidR="000C5029" w:rsidRPr="000C5029" w:rsidTr="001219C7">
        <w:tc>
          <w:tcPr>
            <w:tcW w:w="2943" w:type="dxa"/>
            <w:tcBorders>
              <w:top w:val="nil"/>
              <w:left w:val="nil"/>
              <w:bottom w:val="nil"/>
              <w:right w:val="nil"/>
            </w:tcBorders>
          </w:tcPr>
          <w:p w:rsidR="000C5029" w:rsidRPr="000C5029" w:rsidRDefault="000C5029" w:rsidP="000C5029">
            <w:pPr>
              <w:keepNext/>
              <w:spacing w:before="40" w:after="40" w:line="240" w:lineRule="auto"/>
              <w:jc w:val="right"/>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E-mail</w:t>
            </w:r>
          </w:p>
        </w:tc>
        <w:tc>
          <w:tcPr>
            <w:tcW w:w="284" w:type="dxa"/>
            <w:tcBorders>
              <w:top w:val="nil"/>
              <w:left w:val="nil"/>
              <w:bottom w:val="nil"/>
              <w:right w:val="nil"/>
            </w:tcBorders>
          </w:tcPr>
          <w:p w:rsidR="000C5029" w:rsidRPr="000C5029" w:rsidRDefault="000C5029" w:rsidP="000C5029">
            <w:pPr>
              <w:spacing w:before="40" w:after="40" w:line="240" w:lineRule="auto"/>
              <w:rPr>
                <w:rFonts w:ascii="Garamond" w:eastAsia="Times New Roman" w:hAnsi="Garamond" w:cs="Times New Roman"/>
                <w:sz w:val="20"/>
                <w:szCs w:val="20"/>
                <w:lang w:eastAsia="ko-KR"/>
              </w:rPr>
            </w:pPr>
          </w:p>
        </w:tc>
        <w:tc>
          <w:tcPr>
            <w:tcW w:w="7229" w:type="dxa"/>
            <w:tcBorders>
              <w:top w:val="nil"/>
              <w:left w:val="nil"/>
              <w:bottom w:val="nil"/>
              <w:right w:val="nil"/>
            </w:tcBorders>
          </w:tcPr>
          <w:p w:rsidR="000C5029" w:rsidRPr="000C5029" w:rsidRDefault="00441D18" w:rsidP="000C5029">
            <w:pPr>
              <w:spacing w:before="40" w:after="40" w:line="240" w:lineRule="auto"/>
              <w:rPr>
                <w:rFonts w:ascii="Garamond" w:eastAsia="Times New Roman" w:hAnsi="Garamond" w:cs="Times New Roman"/>
                <w:b/>
                <w:sz w:val="24"/>
                <w:szCs w:val="24"/>
                <w:lang w:eastAsia="ko-KR"/>
              </w:rPr>
            </w:pPr>
            <w:hyperlink r:id="rId9" w:history="1">
              <w:r w:rsidR="000C5029" w:rsidRPr="000C5029">
                <w:rPr>
                  <w:rFonts w:ascii="Garamond" w:eastAsia="Times New Roman" w:hAnsi="Garamond" w:cs="Times New Roman"/>
                  <w:b/>
                  <w:color w:val="0000FF"/>
                  <w:sz w:val="24"/>
                  <w:szCs w:val="24"/>
                  <w:u w:val="single"/>
                  <w:lang w:eastAsia="ko-KR"/>
                </w:rPr>
                <w:t>s.glinianski@cgsse.it</w:t>
              </w:r>
            </w:hyperlink>
          </w:p>
        </w:tc>
      </w:tr>
      <w:tr w:rsidR="000C5029" w:rsidRPr="000C5029" w:rsidTr="001219C7">
        <w:tc>
          <w:tcPr>
            <w:tcW w:w="2943" w:type="dxa"/>
            <w:tcBorders>
              <w:top w:val="nil"/>
              <w:left w:val="nil"/>
              <w:bottom w:val="nil"/>
              <w:right w:val="nil"/>
            </w:tcBorders>
          </w:tcPr>
          <w:p w:rsidR="000C5029" w:rsidRPr="000C5029" w:rsidRDefault="000C5029" w:rsidP="000C5029">
            <w:pPr>
              <w:keepNext/>
              <w:spacing w:before="20" w:after="20" w:line="240" w:lineRule="auto"/>
              <w:jc w:val="right"/>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Nazionalità</w:t>
            </w:r>
          </w:p>
        </w:tc>
        <w:tc>
          <w:tcPr>
            <w:tcW w:w="284" w:type="dxa"/>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229" w:type="dxa"/>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Italiana</w:t>
            </w:r>
          </w:p>
        </w:tc>
      </w:tr>
      <w:tr w:rsidR="000C5029" w:rsidRPr="000C5029" w:rsidTr="001219C7">
        <w:tc>
          <w:tcPr>
            <w:tcW w:w="2943" w:type="dxa"/>
            <w:tcBorders>
              <w:top w:val="nil"/>
              <w:left w:val="nil"/>
              <w:bottom w:val="nil"/>
              <w:right w:val="nil"/>
            </w:tcBorders>
          </w:tcPr>
          <w:p w:rsidR="000C5029" w:rsidRPr="000C5029" w:rsidRDefault="000C5029" w:rsidP="000C5029">
            <w:pPr>
              <w:keepNext/>
              <w:tabs>
                <w:tab w:val="left" w:pos="2339"/>
              </w:tabs>
              <w:spacing w:before="20" w:after="20" w:line="240" w:lineRule="auto"/>
              <w:jc w:val="right"/>
              <w:rPr>
                <w:rFonts w:ascii="Garamond" w:eastAsia="Times New Roman" w:hAnsi="Garamond" w:cs="Times New Roman"/>
                <w:b/>
                <w:sz w:val="24"/>
                <w:szCs w:val="24"/>
                <w:lang w:eastAsia="ko-KR"/>
              </w:rPr>
            </w:pPr>
            <w:r w:rsidRPr="000C5029">
              <w:rPr>
                <w:rFonts w:ascii="Garamond" w:eastAsia="Times New Roman" w:hAnsi="Garamond" w:cs="Times New Roman"/>
                <w:sz w:val="24"/>
                <w:szCs w:val="24"/>
                <w:lang w:eastAsia="ko-KR"/>
              </w:rPr>
              <w:t>Data e luogo di nascita</w:t>
            </w:r>
          </w:p>
        </w:tc>
        <w:tc>
          <w:tcPr>
            <w:tcW w:w="284" w:type="dxa"/>
            <w:tcBorders>
              <w:top w:val="nil"/>
              <w:left w:val="nil"/>
              <w:bottom w:val="nil"/>
              <w:right w:val="nil"/>
            </w:tcBorders>
          </w:tcPr>
          <w:p w:rsidR="000C5029" w:rsidRPr="000C5029" w:rsidRDefault="000C5029" w:rsidP="000C5029">
            <w:pPr>
              <w:tabs>
                <w:tab w:val="left" w:pos="2339"/>
              </w:tabs>
              <w:spacing w:before="20" w:after="20" w:line="240" w:lineRule="auto"/>
              <w:rPr>
                <w:rFonts w:ascii="Garamond" w:eastAsia="Times New Roman" w:hAnsi="Garamond" w:cs="Times New Roman"/>
                <w:sz w:val="20"/>
                <w:szCs w:val="20"/>
                <w:lang w:eastAsia="ko-KR"/>
              </w:rPr>
            </w:pPr>
          </w:p>
        </w:tc>
        <w:tc>
          <w:tcPr>
            <w:tcW w:w="7229" w:type="dxa"/>
            <w:tcBorders>
              <w:top w:val="nil"/>
              <w:left w:val="nil"/>
              <w:bottom w:val="nil"/>
              <w:right w:val="nil"/>
            </w:tcBorders>
          </w:tcPr>
          <w:p w:rsidR="000C5029" w:rsidRPr="000C5029" w:rsidRDefault="000C5029" w:rsidP="000C5029">
            <w:pPr>
              <w:tabs>
                <w:tab w:val="left" w:pos="2339"/>
              </w:tabs>
              <w:spacing w:before="20" w:after="20" w:line="240" w:lineRule="auto"/>
              <w:rPr>
                <w:rFonts w:ascii="Garamond" w:eastAsia="Times New Roman" w:hAnsi="Garamond" w:cs="Times New Roman"/>
                <w:sz w:val="24"/>
                <w:szCs w:val="24"/>
                <w:lang w:eastAsia="ko-KR"/>
              </w:rPr>
            </w:pPr>
            <w:r w:rsidRPr="000C5029">
              <w:rPr>
                <w:rFonts w:ascii="Garamond" w:eastAsia="Times New Roman" w:hAnsi="Garamond" w:cs="Times New Roman"/>
                <w:smallCaps/>
                <w:sz w:val="24"/>
                <w:szCs w:val="24"/>
                <w:lang w:eastAsia="ko-KR"/>
              </w:rPr>
              <w:t xml:space="preserve"> </w:t>
            </w:r>
            <w:r w:rsidRPr="000C5029">
              <w:rPr>
                <w:rFonts w:ascii="Garamond" w:eastAsia="Times New Roman" w:hAnsi="Garamond" w:cs="Times New Roman"/>
                <w:sz w:val="24"/>
                <w:szCs w:val="24"/>
                <w:lang w:eastAsia="ko-KR"/>
              </w:rPr>
              <w:t>31 luglio 1970, Napoli</w:t>
            </w:r>
          </w:p>
        </w:tc>
      </w:tr>
    </w:tbl>
    <w:p w:rsidR="000C5029" w:rsidRPr="000C5029" w:rsidRDefault="000C5029" w:rsidP="000C5029">
      <w:pPr>
        <w:spacing w:after="0" w:line="240" w:lineRule="auto"/>
        <w:rPr>
          <w:rFonts w:ascii="Garamond" w:eastAsia="Times New Roman" w:hAnsi="Garamond" w:cs="Times New Roman"/>
          <w:sz w:val="20"/>
          <w:szCs w:val="20"/>
          <w:lang w:eastAsia="ko-KR"/>
        </w:rPr>
      </w:pPr>
    </w:p>
    <w:tbl>
      <w:tblPr>
        <w:tblW w:w="1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84"/>
        <w:gridCol w:w="7198"/>
        <w:gridCol w:w="315"/>
        <w:gridCol w:w="6914"/>
      </w:tblGrid>
      <w:tr w:rsidR="000C5029" w:rsidRPr="000C5029" w:rsidTr="001219C7">
        <w:trPr>
          <w:gridAfter w:val="4"/>
          <w:wAfter w:w="14711" w:type="dxa"/>
        </w:trPr>
        <w:tc>
          <w:tcPr>
            <w:tcW w:w="2943" w:type="dxa"/>
            <w:tcBorders>
              <w:top w:val="nil"/>
              <w:left w:val="nil"/>
              <w:bottom w:val="nil"/>
              <w:right w:val="nil"/>
            </w:tcBorders>
          </w:tcPr>
          <w:p w:rsidR="000C5029" w:rsidRPr="000C5029" w:rsidRDefault="000C5029" w:rsidP="000C5029">
            <w:pPr>
              <w:keepNext/>
              <w:spacing w:after="0" w:line="240" w:lineRule="auto"/>
              <w:jc w:val="right"/>
              <w:rPr>
                <w:rFonts w:ascii="Garamond" w:eastAsia="Times New Roman" w:hAnsi="Garamond" w:cs="Times New Roman"/>
                <w:b/>
                <w:smallCaps/>
                <w:sz w:val="24"/>
                <w:szCs w:val="24"/>
                <w:lang w:eastAsia="ko-KR"/>
              </w:rPr>
            </w:pPr>
            <w:r w:rsidRPr="000C5029">
              <w:rPr>
                <w:rFonts w:ascii="Garamond" w:eastAsia="Times New Roman" w:hAnsi="Garamond" w:cs="Times New Roman"/>
                <w:b/>
                <w:smallCaps/>
                <w:sz w:val="24"/>
                <w:szCs w:val="24"/>
                <w:lang w:eastAsia="ko-KR"/>
              </w:rPr>
              <w:t>Esperienza lavorativa</w:t>
            </w:r>
          </w:p>
        </w:tc>
      </w:tr>
      <w:tr w:rsidR="000C5029" w:rsidRPr="000C5029" w:rsidTr="001219C7">
        <w:trPr>
          <w:gridAfter w:val="1"/>
          <w:wAfter w:w="6914" w:type="dxa"/>
        </w:trPr>
        <w:tc>
          <w:tcPr>
            <w:tcW w:w="2943" w:type="dxa"/>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r w:rsidRPr="000C5029">
              <w:rPr>
                <w:rFonts w:ascii="Garamond" w:eastAsia="Times New Roman" w:hAnsi="Garamond" w:cs="Times New Roman"/>
                <w:sz w:val="20"/>
                <w:szCs w:val="20"/>
                <w:lang w:eastAsia="ko-KR"/>
              </w:rPr>
              <w:t>Date (dal 2009)</w:t>
            </w:r>
          </w:p>
        </w:tc>
        <w:tc>
          <w:tcPr>
            <w:tcW w:w="284" w:type="dxa"/>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513" w:type="dxa"/>
            <w:gridSpan w:val="2"/>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Magistrato della Corte dei conti;</w:t>
            </w:r>
          </w:p>
        </w:tc>
      </w:tr>
      <w:tr w:rsidR="000C5029" w:rsidRPr="000C5029" w:rsidTr="001219C7">
        <w:trPr>
          <w:gridAfter w:val="2"/>
          <w:wAfter w:w="7229" w:type="dxa"/>
        </w:trPr>
        <w:tc>
          <w:tcPr>
            <w:tcW w:w="2943" w:type="dxa"/>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r w:rsidRPr="000C5029">
              <w:rPr>
                <w:rFonts w:ascii="Garamond" w:eastAsia="Times New Roman" w:hAnsi="Garamond" w:cs="Times New Roman"/>
                <w:sz w:val="20"/>
                <w:szCs w:val="20"/>
                <w:lang w:eastAsia="ko-KR"/>
              </w:rPr>
              <w:t>Date (dal 2012)</w:t>
            </w:r>
          </w:p>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p w:rsidR="008C7B77" w:rsidRDefault="008C7B77" w:rsidP="000C5029">
            <w:pPr>
              <w:keepNext/>
              <w:spacing w:after="0" w:line="240" w:lineRule="auto"/>
              <w:jc w:val="right"/>
              <w:rPr>
                <w:rFonts w:ascii="Garamond" w:eastAsia="Times New Roman" w:hAnsi="Garamond" w:cs="Times New Roman"/>
                <w:b/>
                <w:smallCaps/>
                <w:sz w:val="20"/>
                <w:szCs w:val="20"/>
                <w:lang w:eastAsia="ko-KR"/>
              </w:rPr>
            </w:pPr>
          </w:p>
          <w:p w:rsidR="008C7B77" w:rsidRDefault="008C7B77" w:rsidP="000C5029">
            <w:pPr>
              <w:keepNext/>
              <w:spacing w:after="0" w:line="240" w:lineRule="auto"/>
              <w:jc w:val="right"/>
              <w:rPr>
                <w:rFonts w:ascii="Garamond" w:eastAsia="Times New Roman" w:hAnsi="Garamond" w:cs="Times New Roman"/>
                <w:b/>
                <w:smallCaps/>
                <w:sz w:val="20"/>
                <w:szCs w:val="20"/>
                <w:lang w:eastAsia="ko-KR"/>
              </w:rPr>
            </w:pPr>
          </w:p>
          <w:p w:rsidR="008C7B77" w:rsidRDefault="008C7B77" w:rsidP="000C5029">
            <w:pPr>
              <w:keepNext/>
              <w:spacing w:after="0" w:line="240" w:lineRule="auto"/>
              <w:jc w:val="right"/>
              <w:rPr>
                <w:rFonts w:ascii="Garamond" w:eastAsia="Times New Roman" w:hAnsi="Garamond" w:cs="Times New Roman"/>
                <w:b/>
                <w:smallCaps/>
                <w:sz w:val="20"/>
                <w:szCs w:val="20"/>
                <w:lang w:eastAsia="ko-KR"/>
              </w:rPr>
            </w:pPr>
          </w:p>
          <w:p w:rsidR="000C5029" w:rsidRPr="000C5029" w:rsidRDefault="000C5029" w:rsidP="000C5029">
            <w:pPr>
              <w:keepNext/>
              <w:spacing w:after="0" w:line="240" w:lineRule="auto"/>
              <w:jc w:val="right"/>
              <w:rPr>
                <w:rFonts w:ascii="Garamond" w:eastAsia="Times New Roman" w:hAnsi="Garamond" w:cs="Times New Roman"/>
                <w:b/>
                <w:i/>
                <w:sz w:val="20"/>
                <w:szCs w:val="20"/>
                <w:lang w:eastAsia="ko-KR"/>
              </w:rPr>
            </w:pPr>
            <w:r w:rsidRPr="000C5029">
              <w:rPr>
                <w:rFonts w:ascii="Garamond" w:eastAsia="Times New Roman" w:hAnsi="Garamond" w:cs="Times New Roman"/>
                <w:b/>
                <w:smallCaps/>
                <w:sz w:val="20"/>
                <w:szCs w:val="20"/>
                <w:lang w:eastAsia="ko-KR"/>
              </w:rPr>
              <w:t>RICONOSCIMENTI</w:t>
            </w:r>
          </w:p>
        </w:tc>
        <w:tc>
          <w:tcPr>
            <w:tcW w:w="284" w:type="dxa"/>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Segretario generale dell’Autorità di garanzia sugli scioperi nei servizi pubblici essenziali;</w:t>
            </w:r>
          </w:p>
          <w:p w:rsidR="008C7B77" w:rsidRPr="000C5029" w:rsidRDefault="008C7B77"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Pr>
                <w:rFonts w:ascii="Garamond" w:eastAsia="Times New Roman" w:hAnsi="Garamond" w:cs="Times New Roman"/>
                <w:sz w:val="24"/>
                <w:szCs w:val="24"/>
                <w:lang w:eastAsia="ko-KR"/>
              </w:rPr>
              <w:t>Presidente Collegio Revisori Università degli Studi di Pisa</w:t>
            </w:r>
          </w:p>
          <w:p w:rsidR="000C5029" w:rsidRPr="000C5029" w:rsidRDefault="000C5029" w:rsidP="000C5029">
            <w:pPr>
              <w:tabs>
                <w:tab w:val="left" w:pos="244"/>
              </w:tabs>
              <w:spacing w:before="20" w:after="20" w:line="240" w:lineRule="auto"/>
              <w:ind w:left="35" w:right="-52"/>
              <w:jc w:val="both"/>
              <w:rPr>
                <w:rFonts w:ascii="Garamond" w:eastAsia="Times New Roman" w:hAnsi="Garamond" w:cs="Times New Roman"/>
                <w:sz w:val="24"/>
                <w:szCs w:val="24"/>
                <w:lang w:eastAsia="ko-KR"/>
              </w:rPr>
            </w:pPr>
          </w:p>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Insignito, su proposta del Presidente del Consiglio dei Ministri, con D.P.R., in data 27.12.2013 della distinzione onorifica di Ufficiale dell’Ordine “</w:t>
            </w:r>
            <w:r w:rsidRPr="000C5029">
              <w:rPr>
                <w:rFonts w:ascii="Garamond" w:eastAsia="Times New Roman" w:hAnsi="Garamond" w:cs="Times New Roman"/>
                <w:i/>
                <w:sz w:val="24"/>
                <w:szCs w:val="24"/>
                <w:lang w:eastAsia="ko-KR"/>
              </w:rPr>
              <w:t>Al merito della Repubblica Italiana</w:t>
            </w:r>
            <w:r w:rsidRPr="000C5029">
              <w:rPr>
                <w:rFonts w:ascii="Garamond" w:eastAsia="Times New Roman" w:hAnsi="Garamond" w:cs="Times New Roman"/>
                <w:sz w:val="24"/>
                <w:szCs w:val="24"/>
                <w:lang w:eastAsia="ko-KR"/>
              </w:rPr>
              <w:t>”;</w:t>
            </w:r>
          </w:p>
        </w:tc>
      </w:tr>
      <w:tr w:rsidR="000C5029" w:rsidRPr="000C5029" w:rsidTr="001219C7">
        <w:trPr>
          <w:gridAfter w:val="2"/>
          <w:wAfter w:w="7229" w:type="dxa"/>
        </w:trPr>
        <w:tc>
          <w:tcPr>
            <w:tcW w:w="2943" w:type="dxa"/>
            <w:tcBorders>
              <w:top w:val="nil"/>
              <w:left w:val="nil"/>
              <w:bottom w:val="nil"/>
              <w:right w:val="nil"/>
            </w:tcBorders>
          </w:tcPr>
          <w:p w:rsidR="000C5029" w:rsidRPr="000C5029" w:rsidRDefault="000C5029" w:rsidP="000C5029">
            <w:pPr>
              <w:spacing w:before="20" w:after="20" w:line="240" w:lineRule="auto"/>
              <w:ind w:left="709"/>
              <w:jc w:val="right"/>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Principali mansioni e responsabilità</w:t>
            </w:r>
          </w:p>
        </w:tc>
        <w:tc>
          <w:tcPr>
            <w:tcW w:w="284" w:type="dxa"/>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F330A8"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Pr>
                <w:rFonts w:ascii="Garamond" w:eastAsia="Times New Roman" w:hAnsi="Garamond" w:cs="Times New Roman"/>
                <w:sz w:val="24"/>
                <w:szCs w:val="24"/>
                <w:lang w:eastAsia="ko-KR"/>
              </w:rPr>
              <w:t>Già c</w:t>
            </w:r>
            <w:r w:rsidR="000C5029" w:rsidRPr="000C5029">
              <w:rPr>
                <w:rFonts w:ascii="Garamond" w:eastAsia="Times New Roman" w:hAnsi="Garamond" w:cs="Times New Roman"/>
                <w:sz w:val="24"/>
                <w:szCs w:val="24"/>
                <w:lang w:eastAsia="ko-KR"/>
              </w:rPr>
              <w:t>omponente dell’Organismo indipendente di valutazione dell’Università Aldo Moro di Bari con funzioni di Commissario nella Commissione di indagine amministrativa costituita con decreto Rettore 2339 del 4 luglio 2014</w:t>
            </w:r>
            <w:r>
              <w:rPr>
                <w:rFonts w:ascii="Garamond" w:eastAsia="Times New Roman" w:hAnsi="Garamond" w:cs="Times New Roman"/>
                <w:sz w:val="24"/>
                <w:szCs w:val="24"/>
                <w:lang w:eastAsia="ko-KR"/>
              </w:rPr>
              <w:t xml:space="preserve"> e fino al mese di agosto 2018</w:t>
            </w:r>
            <w:r w:rsidR="000C5029" w:rsidRPr="000C5029">
              <w:rPr>
                <w:rFonts w:ascii="Garamond" w:eastAsia="Times New Roman" w:hAnsi="Garamond" w:cs="Times New Roman"/>
                <w:sz w:val="24"/>
                <w:szCs w:val="24"/>
                <w:lang w:eastAsia="ko-KR"/>
              </w:rPr>
              <w:t>;</w:t>
            </w:r>
          </w:p>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Già Professore a contratto presso l’Università degli studi di Salerno al corso integrativo di insegnamento in “</w:t>
            </w:r>
            <w:r w:rsidRPr="000C5029">
              <w:rPr>
                <w:rFonts w:ascii="Garamond" w:eastAsia="Times New Roman" w:hAnsi="Garamond" w:cs="Times New Roman"/>
                <w:i/>
                <w:sz w:val="24"/>
                <w:szCs w:val="24"/>
                <w:lang w:eastAsia="ko-KR"/>
              </w:rPr>
              <w:t>Sistemi giuridici comparati</w:t>
            </w:r>
            <w:r w:rsidRPr="000C5029">
              <w:rPr>
                <w:rFonts w:ascii="Garamond" w:eastAsia="Times New Roman" w:hAnsi="Garamond" w:cs="Times New Roman"/>
                <w:sz w:val="24"/>
                <w:szCs w:val="24"/>
                <w:lang w:eastAsia="ko-KR"/>
              </w:rPr>
              <w:t>”, anno accademico 2012/2013;</w:t>
            </w:r>
          </w:p>
        </w:tc>
      </w:tr>
      <w:tr w:rsidR="000C5029" w:rsidRPr="000C5029" w:rsidTr="001219C7">
        <w:trPr>
          <w:gridAfter w:val="2"/>
          <w:wAfter w:w="7229" w:type="dxa"/>
        </w:trPr>
        <w:tc>
          <w:tcPr>
            <w:tcW w:w="2943" w:type="dxa"/>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tc>
        <w:tc>
          <w:tcPr>
            <w:tcW w:w="284" w:type="dxa"/>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Già Docente al Master Universitario di II livello in Diritto d'impresa </w:t>
            </w:r>
            <w:proofErr w:type="spellStart"/>
            <w:r w:rsidRPr="000C5029">
              <w:rPr>
                <w:rFonts w:ascii="Garamond" w:eastAsia="Times New Roman" w:hAnsi="Garamond" w:cs="Times New Roman"/>
                <w:sz w:val="24"/>
                <w:szCs w:val="24"/>
                <w:lang w:eastAsia="ko-KR"/>
              </w:rPr>
              <w:t>a.a</w:t>
            </w:r>
            <w:proofErr w:type="spellEnd"/>
            <w:r w:rsidRPr="000C5029">
              <w:rPr>
                <w:rFonts w:ascii="Garamond" w:eastAsia="Times New Roman" w:hAnsi="Garamond" w:cs="Times New Roman"/>
                <w:sz w:val="24"/>
                <w:szCs w:val="24"/>
                <w:lang w:eastAsia="ko-KR"/>
              </w:rPr>
              <w:t xml:space="preserve">. 2012/2013, Luiss Guido </w:t>
            </w:r>
            <w:proofErr w:type="spellStart"/>
            <w:r w:rsidRPr="000C5029">
              <w:rPr>
                <w:rFonts w:ascii="Garamond" w:eastAsia="Times New Roman" w:hAnsi="Garamond" w:cs="Times New Roman"/>
                <w:sz w:val="24"/>
                <w:szCs w:val="24"/>
                <w:lang w:eastAsia="ko-KR"/>
              </w:rPr>
              <w:t>Carli</w:t>
            </w:r>
            <w:proofErr w:type="spellEnd"/>
            <w:r w:rsidRPr="000C5029">
              <w:rPr>
                <w:rFonts w:ascii="Garamond" w:eastAsia="Times New Roman" w:hAnsi="Garamond" w:cs="Times New Roman"/>
                <w:sz w:val="24"/>
                <w:szCs w:val="24"/>
                <w:lang w:eastAsia="ko-KR"/>
              </w:rPr>
              <w:t>, Roma;</w:t>
            </w:r>
          </w:p>
        </w:tc>
      </w:tr>
      <w:tr w:rsidR="000C5029" w:rsidRPr="000C5029" w:rsidTr="001219C7">
        <w:trPr>
          <w:gridAfter w:val="2"/>
          <w:wAfter w:w="7229" w:type="dxa"/>
          <w:trHeight w:val="234"/>
        </w:trPr>
        <w:tc>
          <w:tcPr>
            <w:tcW w:w="2943" w:type="dxa"/>
            <w:vMerge w:val="restart"/>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16"/>
                <w:szCs w:val="16"/>
                <w:lang w:eastAsia="ko-KR"/>
              </w:rPr>
            </w:pPr>
          </w:p>
          <w:p w:rsidR="000C5029" w:rsidRPr="000C5029" w:rsidRDefault="000C5029" w:rsidP="000C5029">
            <w:pPr>
              <w:spacing w:before="20" w:after="20" w:line="240" w:lineRule="auto"/>
              <w:jc w:val="right"/>
              <w:rPr>
                <w:rFonts w:ascii="Garamond" w:eastAsia="Times New Roman" w:hAnsi="Garamond" w:cs="Times New Roman"/>
                <w:sz w:val="16"/>
                <w:szCs w:val="16"/>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Dal 1999 al 2009</w:t>
            </w: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r w:rsidRPr="000C5029">
              <w:rPr>
                <w:rFonts w:ascii="Garamond" w:eastAsia="Times New Roman" w:hAnsi="Garamond" w:cs="Times New Roman"/>
                <w:noProof/>
                <w:sz w:val="20"/>
                <w:szCs w:val="20"/>
                <w:lang w:eastAsia="it-IT"/>
              </w:rPr>
              <mc:AlternateContent>
                <mc:Choice Requires="wps">
                  <w:drawing>
                    <wp:anchor distT="0" distB="0" distL="114300" distR="114300" simplePos="0" relativeHeight="251664384" behindDoc="0" locked="0" layoutInCell="1" allowOverlap="1">
                      <wp:simplePos x="0" y="0"/>
                      <wp:positionH relativeFrom="column">
                        <wp:posOffset>1967865</wp:posOffset>
                      </wp:positionH>
                      <wp:positionV relativeFrom="paragraph">
                        <wp:posOffset>72390</wp:posOffset>
                      </wp:positionV>
                      <wp:extent cx="635" cy="9173210"/>
                      <wp:effectExtent l="13335" t="8255" r="5080" b="10160"/>
                      <wp:wrapNone/>
                      <wp:docPr id="26" name="Connettore 2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7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228D14" id="_x0000_t32" coordsize="21600,21600" o:spt="32" o:oned="t" path="m,l21600,21600e" filled="f">
                      <v:path arrowok="t" fillok="f" o:connecttype="none"/>
                      <o:lock v:ext="edit" shapetype="t"/>
                    </v:shapetype>
                    <v:shape id="Connettore 2 26" o:spid="_x0000_s1026" type="#_x0000_t32" style="position:absolute;margin-left:154.95pt;margin-top:5.7pt;width:.05pt;height:7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"/>
                  </w:pict>
                </mc:Fallback>
              </mc:AlternateContent>
            </w: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10"/>
                <w:szCs w:val="1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994326" w:rsidP="000C5029">
            <w:pPr>
              <w:spacing w:before="20" w:after="20" w:line="240" w:lineRule="auto"/>
              <w:jc w:val="right"/>
              <w:rPr>
                <w:rFonts w:ascii="Garamond" w:eastAsia="Times New Roman" w:hAnsi="Garamond" w:cs="Times New Roman"/>
                <w:sz w:val="20"/>
                <w:szCs w:val="20"/>
                <w:lang w:eastAsia="ko-KR"/>
              </w:rPr>
            </w:pPr>
            <w:r w:rsidRPr="000C5029">
              <w:rPr>
                <w:rFonts w:ascii="Garamond" w:eastAsia="Times New Roman" w:hAnsi="Garamond" w:cs="Times New Roman"/>
                <w:i/>
                <w:noProof/>
                <w:sz w:val="24"/>
                <w:szCs w:val="24"/>
                <w:lang w:eastAsia="it-IT"/>
              </w:rPr>
              <mc:AlternateContent>
                <mc:Choice Requires="wps">
                  <w:drawing>
                    <wp:anchor distT="0" distB="0" distL="114300" distR="114300" simplePos="0" relativeHeight="251665408" behindDoc="0" locked="0" layoutInCell="1" allowOverlap="1">
                      <wp:simplePos x="0" y="0"/>
                      <wp:positionH relativeFrom="column">
                        <wp:posOffset>1968499</wp:posOffset>
                      </wp:positionH>
                      <wp:positionV relativeFrom="paragraph">
                        <wp:posOffset>177165</wp:posOffset>
                      </wp:positionV>
                      <wp:extent cx="45719" cy="2217420"/>
                      <wp:effectExtent l="0" t="0" r="31115" b="30480"/>
                      <wp:wrapNone/>
                      <wp:docPr id="25" name="Connettore 2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17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E51F7CC" id="_x0000_t32" coordsize="21600,21600" o:spt="32" o:oned="t" path="m,l21600,21600e" filled="f">
                      <v:path arrowok="t" fillok="f" o:connecttype="none"/>
                      <o:lock v:ext="edit" shapetype="t"/>
                    </v:shapetype>
                    <v:shape id="Connettore 2 25" o:spid="_x0000_s1026" type="#_x0000_t32" style="position:absolute;margin-left:155pt;margin-top:13.95pt;width:3.6pt;height:174.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"/>
                  </w:pict>
                </mc:Fallback>
              </mc:AlternateContent>
            </w: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12"/>
                <w:szCs w:val="12"/>
                <w:lang w:eastAsia="ko-KR"/>
              </w:rPr>
            </w:pPr>
          </w:p>
          <w:p w:rsidR="000C5029" w:rsidRPr="000C5029" w:rsidRDefault="000C5029" w:rsidP="000C5029">
            <w:pPr>
              <w:spacing w:before="20" w:after="20" w:line="240" w:lineRule="auto"/>
              <w:jc w:val="right"/>
              <w:rPr>
                <w:rFonts w:ascii="Garamond" w:eastAsia="Times New Roman" w:hAnsi="Garamond" w:cs="Times New Roman"/>
                <w:sz w:val="12"/>
                <w:szCs w:val="12"/>
                <w:lang w:eastAsia="ko-KR"/>
              </w:rPr>
            </w:pPr>
          </w:p>
          <w:p w:rsidR="000C5029" w:rsidRPr="000C5029" w:rsidRDefault="000C5029" w:rsidP="000C5029">
            <w:pPr>
              <w:spacing w:before="20" w:after="20" w:line="240" w:lineRule="auto"/>
              <w:jc w:val="right"/>
              <w:rPr>
                <w:rFonts w:ascii="Garamond" w:eastAsia="Times New Roman" w:hAnsi="Garamond" w:cs="Times New Roman"/>
                <w:sz w:val="12"/>
                <w:szCs w:val="12"/>
                <w:lang w:eastAsia="ko-KR"/>
              </w:rPr>
            </w:pPr>
          </w:p>
          <w:p w:rsidR="000C5029" w:rsidRPr="000C5029" w:rsidRDefault="000C5029" w:rsidP="000C5029">
            <w:pPr>
              <w:spacing w:before="20" w:after="20" w:line="240" w:lineRule="auto"/>
              <w:jc w:val="right"/>
              <w:rPr>
                <w:rFonts w:ascii="Garamond" w:eastAsia="Times New Roman" w:hAnsi="Garamond" w:cs="Times New Roman"/>
                <w:sz w:val="12"/>
                <w:szCs w:val="12"/>
                <w:lang w:eastAsia="ko-KR"/>
              </w:rPr>
            </w:pPr>
          </w:p>
          <w:p w:rsidR="000C5029" w:rsidRPr="000C5029" w:rsidRDefault="000C5029" w:rsidP="000C5029">
            <w:pPr>
              <w:spacing w:before="20" w:after="20" w:line="240" w:lineRule="auto"/>
              <w:jc w:val="right"/>
              <w:rPr>
                <w:rFonts w:ascii="Garamond" w:eastAsia="Times New Roman" w:hAnsi="Garamond" w:cs="Times New Roman"/>
                <w:sz w:val="12"/>
                <w:szCs w:val="12"/>
                <w:lang w:eastAsia="ko-KR"/>
              </w:rPr>
            </w:pPr>
          </w:p>
          <w:p w:rsidR="000C5029" w:rsidRPr="000C5029" w:rsidRDefault="000C5029" w:rsidP="000C5029">
            <w:pPr>
              <w:spacing w:before="20" w:after="20" w:line="240" w:lineRule="auto"/>
              <w:jc w:val="right"/>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dal 1995 al 1999</w:t>
            </w: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63360" behindDoc="0" locked="0" layoutInCell="1" allowOverlap="1">
                      <wp:simplePos x="0" y="0"/>
                      <wp:positionH relativeFrom="column">
                        <wp:posOffset>1962150</wp:posOffset>
                      </wp:positionH>
                      <wp:positionV relativeFrom="paragraph">
                        <wp:posOffset>59055</wp:posOffset>
                      </wp:positionV>
                      <wp:extent cx="5715" cy="3452495"/>
                      <wp:effectExtent l="7620" t="8890" r="5715" b="5715"/>
                      <wp:wrapNone/>
                      <wp:docPr id="24" name="Connettore 2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3452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6741F8" id="Connettore 2 24" o:spid="_x0000_s1026" type="#_x0000_t32" style="position:absolute;margin-left:154.5pt;margin-top:4.65pt;width:.45pt;height:271.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"/>
                  </w:pict>
                </mc:Fallback>
              </mc:AlternateContent>
            </w: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AD5675">
            <w:pPr>
              <w:spacing w:before="20" w:after="20" w:line="240" w:lineRule="auto"/>
              <w:jc w:val="center"/>
              <w:rPr>
                <w:rFonts w:ascii="Garamond" w:eastAsia="Times New Roman" w:hAnsi="Garamond" w:cs="Times New Roman"/>
                <w:b/>
                <w:sz w:val="24"/>
                <w:szCs w:val="24"/>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tc>
        <w:tc>
          <w:tcPr>
            <w:tcW w:w="284" w:type="dxa"/>
            <w:vMerge w:val="restart"/>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Già Professore a contratto presso il Dipartimento di giurisprudenza della Luiss Guido </w:t>
            </w:r>
            <w:proofErr w:type="spellStart"/>
            <w:r w:rsidRPr="000C5029">
              <w:rPr>
                <w:rFonts w:ascii="Garamond" w:eastAsia="Times New Roman" w:hAnsi="Garamond" w:cs="Times New Roman"/>
                <w:sz w:val="24"/>
                <w:szCs w:val="24"/>
                <w:lang w:eastAsia="ko-KR"/>
              </w:rPr>
              <w:t>Carli</w:t>
            </w:r>
            <w:proofErr w:type="spellEnd"/>
            <w:r w:rsidRPr="000C5029">
              <w:rPr>
                <w:rFonts w:ascii="Garamond" w:eastAsia="Times New Roman" w:hAnsi="Garamond" w:cs="Times New Roman"/>
                <w:sz w:val="24"/>
                <w:szCs w:val="24"/>
                <w:lang w:eastAsia="ko-KR"/>
              </w:rPr>
              <w:t xml:space="preserve"> in Roma cattedra di “</w:t>
            </w:r>
            <w:r w:rsidRPr="000C5029">
              <w:rPr>
                <w:rFonts w:ascii="Garamond" w:eastAsia="Times New Roman" w:hAnsi="Garamond" w:cs="Times New Roman"/>
                <w:i/>
                <w:sz w:val="24"/>
                <w:szCs w:val="24"/>
                <w:lang w:eastAsia="ko-KR"/>
              </w:rPr>
              <w:t>Diritto commerciale europeo</w:t>
            </w:r>
            <w:r w:rsidRPr="000C5029">
              <w:rPr>
                <w:rFonts w:ascii="Garamond" w:eastAsia="Times New Roman" w:hAnsi="Garamond" w:cs="Times New Roman"/>
                <w:sz w:val="24"/>
                <w:szCs w:val="24"/>
                <w:lang w:eastAsia="ko-KR"/>
              </w:rPr>
              <w:t>”, anno accademico 2011/2012;</w:t>
            </w:r>
          </w:p>
        </w:tc>
      </w:tr>
      <w:tr w:rsidR="000C5029" w:rsidRPr="000C5029" w:rsidTr="001219C7">
        <w:trPr>
          <w:gridAfter w:val="2"/>
          <w:wAfter w:w="7229" w:type="dxa"/>
          <w:trHeight w:val="441"/>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Già Professore a contratto presso l’Università degli studi di Salerno al corso integrativo di insegnamento in “</w:t>
            </w:r>
            <w:r w:rsidRPr="000C5029">
              <w:rPr>
                <w:rFonts w:ascii="Garamond" w:eastAsia="Times New Roman" w:hAnsi="Garamond" w:cs="Times New Roman"/>
                <w:i/>
                <w:sz w:val="24"/>
                <w:szCs w:val="24"/>
                <w:lang w:eastAsia="ko-KR"/>
              </w:rPr>
              <w:t>Sistemi giuridici comparati</w:t>
            </w:r>
            <w:r w:rsidRPr="000C5029">
              <w:rPr>
                <w:rFonts w:ascii="Garamond" w:eastAsia="Times New Roman" w:hAnsi="Garamond" w:cs="Times New Roman"/>
                <w:sz w:val="24"/>
                <w:szCs w:val="24"/>
                <w:lang w:eastAsia="ko-KR"/>
              </w:rPr>
              <w:t>”, anno accademico 2011/2012;</w:t>
            </w:r>
          </w:p>
        </w:tc>
      </w:tr>
      <w:tr w:rsidR="000C5029" w:rsidRPr="000C5029" w:rsidTr="001219C7">
        <w:trPr>
          <w:gridAfter w:val="2"/>
          <w:wAfter w:w="7229" w:type="dxa"/>
          <w:trHeight w:val="450"/>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Già Docente al Master Universitario di II livello in Diritto d'impresa </w:t>
            </w:r>
            <w:proofErr w:type="spellStart"/>
            <w:r w:rsidRPr="000C5029">
              <w:rPr>
                <w:rFonts w:ascii="Garamond" w:eastAsia="Times New Roman" w:hAnsi="Garamond" w:cs="Times New Roman"/>
                <w:sz w:val="24"/>
                <w:szCs w:val="24"/>
                <w:lang w:eastAsia="ko-KR"/>
              </w:rPr>
              <w:t>a.a</w:t>
            </w:r>
            <w:proofErr w:type="spellEnd"/>
            <w:r w:rsidRPr="000C5029">
              <w:rPr>
                <w:rFonts w:ascii="Garamond" w:eastAsia="Times New Roman" w:hAnsi="Garamond" w:cs="Times New Roman"/>
                <w:sz w:val="24"/>
                <w:szCs w:val="24"/>
                <w:lang w:eastAsia="ko-KR"/>
              </w:rPr>
              <w:t xml:space="preserve">. 2011/2012, Luiss Guido </w:t>
            </w:r>
            <w:proofErr w:type="spellStart"/>
            <w:r w:rsidRPr="000C5029">
              <w:rPr>
                <w:rFonts w:ascii="Garamond" w:eastAsia="Times New Roman" w:hAnsi="Garamond" w:cs="Times New Roman"/>
                <w:sz w:val="24"/>
                <w:szCs w:val="24"/>
                <w:lang w:eastAsia="ko-KR"/>
              </w:rPr>
              <w:t>Carli</w:t>
            </w:r>
            <w:proofErr w:type="spellEnd"/>
            <w:r w:rsidRPr="000C5029">
              <w:rPr>
                <w:rFonts w:ascii="Garamond" w:eastAsia="Times New Roman" w:hAnsi="Garamond" w:cs="Times New Roman"/>
                <w:sz w:val="24"/>
                <w:szCs w:val="24"/>
                <w:lang w:eastAsia="ko-KR"/>
              </w:rPr>
              <w:t>, Roma;</w:t>
            </w:r>
          </w:p>
        </w:tc>
      </w:tr>
      <w:tr w:rsidR="000C5029" w:rsidRPr="000C5029" w:rsidTr="001219C7">
        <w:trPr>
          <w:gridAfter w:val="2"/>
          <w:wAfter w:w="7229" w:type="dxa"/>
          <w:trHeight w:val="145"/>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 w:val="center" w:pos="4153"/>
                <w:tab w:val="right" w:pos="8306"/>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Di essere stato impiegato quale Segretario comunale dal 01.01.1999 al novembre 2009;</w:t>
            </w:r>
          </w:p>
        </w:tc>
      </w:tr>
      <w:tr w:rsidR="000C5029" w:rsidRPr="000C5029" w:rsidTr="001219C7">
        <w:trPr>
          <w:gridAfter w:val="2"/>
          <w:wAfter w:w="7229" w:type="dxa"/>
          <w:trHeight w:val="1320"/>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 w:val="center" w:pos="4153"/>
                <w:tab w:val="right" w:pos="8306"/>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Di avere ricoperto l’incarico di Segretario generale e Direttore generale del Comune di Sanremo (IM) con decorrenza dal 09.11.2004 in qualità di Segretario generale – Decreto sindacale n 14 del 09.11.2004 e Direttore generale Decreto n. 47 del 20.05.2005 riconfermato dal Commissario straordinario con atto  commissariale n. 5  del 12.11.2008, con valutazione</w:t>
            </w:r>
          </w:p>
        </w:tc>
      </w:tr>
      <w:tr w:rsidR="000C5029" w:rsidRPr="000C5029" w:rsidTr="001219C7">
        <w:trPr>
          <w:gridAfter w:val="2"/>
          <w:wAfter w:w="7229" w:type="dxa"/>
          <w:trHeight w:val="591"/>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tabs>
                <w:tab w:val="left" w:pos="244"/>
                <w:tab w:val="center" w:pos="4153"/>
                <w:tab w:val="right" w:pos="8306"/>
              </w:tabs>
              <w:spacing w:before="20" w:after="20" w:line="240" w:lineRule="auto"/>
              <w:ind w:left="35" w:right="-52"/>
              <w:jc w:val="both"/>
              <w:rPr>
                <w:rFonts w:ascii="Garamond" w:eastAsia="Times New Roman" w:hAnsi="Garamond" w:cs="Times New Roman"/>
                <w:i/>
                <w:noProof/>
                <w:sz w:val="20"/>
                <w:szCs w:val="20"/>
                <w:lang w:eastAsia="it-IT"/>
              </w:rPr>
            </w:pPr>
            <w:r w:rsidRPr="000C5029">
              <w:rPr>
                <w:rFonts w:ascii="Garamond" w:eastAsia="Times New Roman" w:hAnsi="Garamond" w:cs="Times New Roman"/>
                <w:sz w:val="24"/>
                <w:szCs w:val="24"/>
                <w:lang w:eastAsia="ko-KR"/>
              </w:rPr>
              <w:t>massima in ordine agli obiettivi assegnati per ciascun anno di riferimento fino al 14 settembre 2009;</w:t>
            </w:r>
          </w:p>
        </w:tc>
      </w:tr>
      <w:tr w:rsidR="000C5029" w:rsidRPr="000C5029" w:rsidTr="001219C7">
        <w:trPr>
          <w:gridAfter w:val="2"/>
          <w:wAfter w:w="7229" w:type="dxa"/>
          <w:trHeight w:val="336"/>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Di aver svolto presso il Comune di Sanremo, tra l’altro, le seguenti funzioni:</w:t>
            </w:r>
          </w:p>
        </w:tc>
      </w:tr>
      <w:tr w:rsidR="000C5029" w:rsidRPr="000C5029" w:rsidTr="001219C7">
        <w:trPr>
          <w:gridAfter w:val="2"/>
          <w:wAfter w:w="7229" w:type="dxa"/>
          <w:trHeight w:val="26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tabs>
                <w:tab w:val="left" w:pos="244"/>
              </w:tabs>
              <w:spacing w:before="20" w:after="20" w:line="240" w:lineRule="auto"/>
              <w:ind w:left="34"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Presidente del Nucleo di Valutazione della dirigenza del Comune di Sanremo;</w:t>
            </w:r>
          </w:p>
          <w:p w:rsidR="000C5029" w:rsidRPr="000C5029" w:rsidRDefault="000C5029" w:rsidP="000C5029">
            <w:pPr>
              <w:tabs>
                <w:tab w:val="left" w:pos="244"/>
              </w:tabs>
              <w:spacing w:before="20" w:after="20" w:line="240" w:lineRule="auto"/>
              <w:ind w:left="34"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lastRenderedPageBreak/>
              <w:t>Presidente del Comitato di controllo interno di regolarità amministrativa delle determinazioni dirigenziali;</w:t>
            </w:r>
          </w:p>
        </w:tc>
      </w:tr>
      <w:tr w:rsidR="000C5029" w:rsidRPr="000C5029" w:rsidTr="001219C7">
        <w:trPr>
          <w:gridAfter w:val="2"/>
          <w:wAfter w:w="7229" w:type="dxa"/>
          <w:trHeight w:val="279"/>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tabs>
                <w:tab w:val="left" w:pos="244"/>
              </w:tabs>
              <w:spacing w:before="20" w:after="20" w:line="240" w:lineRule="auto"/>
              <w:ind w:left="34"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Presidente della delegazione trattante per la contrattazione integrativa decentrata;</w:t>
            </w:r>
          </w:p>
        </w:tc>
      </w:tr>
      <w:tr w:rsidR="000C5029" w:rsidRPr="000C5029" w:rsidTr="001219C7">
        <w:trPr>
          <w:gridAfter w:val="2"/>
          <w:wAfter w:w="7229" w:type="dxa"/>
          <w:trHeight w:val="28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tabs>
                <w:tab w:val="left" w:pos="244"/>
              </w:tabs>
              <w:spacing w:before="20" w:after="20" w:line="240" w:lineRule="auto"/>
              <w:ind w:left="34"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Presidente della delegazione trattante per la contrattazione integrativa decentrata della dirigenza;</w:t>
            </w:r>
          </w:p>
        </w:tc>
      </w:tr>
      <w:tr w:rsidR="000C5029" w:rsidRPr="000C5029" w:rsidTr="001219C7">
        <w:trPr>
          <w:gridAfter w:val="2"/>
          <w:wAfter w:w="7229" w:type="dxa"/>
          <w:trHeight w:val="444"/>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tabs>
                <w:tab w:val="left" w:pos="244"/>
              </w:tabs>
              <w:spacing w:before="20" w:after="20" w:line="240" w:lineRule="auto"/>
              <w:ind w:left="34"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Dirigente Corpo controllori Casinò Municipale e direttore Servizio delibere, decentramento, affari generali, notifiche e ufficio difensore civico, decreto </w:t>
            </w:r>
            <w:proofErr w:type="spellStart"/>
            <w:r w:rsidRPr="000C5029">
              <w:rPr>
                <w:rFonts w:ascii="Garamond" w:eastAsia="Times New Roman" w:hAnsi="Garamond" w:cs="Times New Roman"/>
                <w:sz w:val="24"/>
                <w:szCs w:val="24"/>
                <w:lang w:eastAsia="ko-KR"/>
              </w:rPr>
              <w:t>gab</w:t>
            </w:r>
            <w:proofErr w:type="spellEnd"/>
            <w:r w:rsidRPr="000C5029">
              <w:rPr>
                <w:rFonts w:ascii="Garamond" w:eastAsia="Times New Roman" w:hAnsi="Garamond" w:cs="Times New Roman"/>
                <w:sz w:val="24"/>
                <w:szCs w:val="24"/>
                <w:lang w:eastAsia="ko-KR"/>
              </w:rPr>
              <w:t>. del 10.12.2004, n. 948;</w:t>
            </w:r>
          </w:p>
          <w:p w:rsidR="000C5029" w:rsidRPr="000C5029" w:rsidRDefault="000C5029" w:rsidP="000C5029">
            <w:pPr>
              <w:tabs>
                <w:tab w:val="left" w:pos="244"/>
              </w:tabs>
              <w:spacing w:before="20" w:after="20" w:line="240" w:lineRule="auto"/>
              <w:ind w:left="34"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Delegato alle relazioni istituzionali con la RAI S.p.A. con riferimento al “Festival della canzone italiana;</w:t>
            </w:r>
          </w:p>
        </w:tc>
      </w:tr>
      <w:tr w:rsidR="000C5029" w:rsidRPr="000C5029" w:rsidTr="001219C7">
        <w:trPr>
          <w:gridAfter w:val="2"/>
          <w:wAfter w:w="7229" w:type="dxa"/>
          <w:trHeight w:val="1551"/>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 w:val="center" w:pos="4153"/>
                <w:tab w:val="right" w:pos="8306"/>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Individuato dall’Unione Industriale di Imperia quale componente del Tavolo tecnico per la stesura di un regolamento tipo ad oggetto “</w:t>
            </w:r>
            <w:r w:rsidRPr="000C5029">
              <w:rPr>
                <w:rFonts w:ascii="Garamond" w:eastAsia="Times New Roman" w:hAnsi="Garamond" w:cs="Times New Roman"/>
                <w:i/>
                <w:sz w:val="24"/>
                <w:szCs w:val="24"/>
                <w:lang w:eastAsia="ko-KR"/>
              </w:rPr>
              <w:t>Procedure negoziate fino a 500.000 Euro</w:t>
            </w:r>
            <w:r w:rsidRPr="000C5029">
              <w:rPr>
                <w:rFonts w:ascii="Garamond" w:eastAsia="Times New Roman" w:hAnsi="Garamond" w:cs="Times New Roman"/>
                <w:sz w:val="24"/>
                <w:szCs w:val="24"/>
                <w:lang w:eastAsia="ko-KR"/>
              </w:rPr>
              <w:t xml:space="preserve">” a seguito dell’entrata in vigore del </w:t>
            </w:r>
            <w:proofErr w:type="spellStart"/>
            <w:r w:rsidRPr="000C5029">
              <w:rPr>
                <w:rFonts w:ascii="Garamond" w:eastAsia="Times New Roman" w:hAnsi="Garamond" w:cs="Times New Roman"/>
                <w:sz w:val="24"/>
                <w:szCs w:val="24"/>
                <w:lang w:eastAsia="ko-KR"/>
              </w:rPr>
              <w:t>DLgs</w:t>
            </w:r>
            <w:proofErr w:type="spellEnd"/>
            <w:r w:rsidRPr="000C5029">
              <w:rPr>
                <w:rFonts w:ascii="Garamond" w:eastAsia="Times New Roman" w:hAnsi="Garamond" w:cs="Times New Roman"/>
                <w:sz w:val="24"/>
                <w:szCs w:val="24"/>
                <w:lang w:eastAsia="ko-KR"/>
              </w:rPr>
              <w:t xml:space="preserve"> 152/2008- Terzo Decreto correttivo al Codice dei Contratti. Detto Regolamento è stato predisposto al fine di addivenire ad un protocollo di intesa tra Amministrazione provinciale di Imperia, Prefettura di Imperia e le Amministrazioni locali della Provincia imperiese diretto ad uniformare i comportamenti delle stazioni appaltanti.</w:t>
            </w:r>
          </w:p>
        </w:tc>
      </w:tr>
      <w:tr w:rsidR="000C5029" w:rsidRPr="000C5029" w:rsidTr="001219C7">
        <w:trPr>
          <w:gridAfter w:val="2"/>
          <w:wAfter w:w="7229" w:type="dxa"/>
          <w:trHeight w:val="428"/>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 w:val="center" w:pos="4153"/>
                <w:tab w:val="right" w:pos="8306"/>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Di avere predisposto per l’anno 2009 il Piano degli obiettivi della dirigenza comunale approvato con deliberazione G.C. n. 258 del 4 giugno 2009;</w:t>
            </w:r>
          </w:p>
        </w:tc>
      </w:tr>
      <w:tr w:rsidR="000C5029" w:rsidRPr="000C5029" w:rsidTr="001219C7">
        <w:trPr>
          <w:gridAfter w:val="2"/>
          <w:wAfter w:w="7229" w:type="dxa"/>
          <w:trHeight w:val="46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 w:val="center" w:pos="4153"/>
                <w:tab w:val="right" w:pos="8306"/>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Di avere predisposto per l’anno 2008 il Piano degli Obiettivi della dirigenza comunale approvato con deliberazione G.C. n. 318 del 8 agosto 2008 ;</w:t>
            </w:r>
          </w:p>
        </w:tc>
      </w:tr>
      <w:tr w:rsidR="000C5029" w:rsidRPr="000C5029" w:rsidTr="001219C7">
        <w:trPr>
          <w:gridAfter w:val="2"/>
          <w:wAfter w:w="7229" w:type="dxa"/>
          <w:trHeight w:val="129"/>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Di avere predisposto per l’anno 2007 il Piano degli Obiettivi della dirigenza comunale approvato con deliberazione G.C. n. 335 del 8 agosto 2007;</w:t>
            </w:r>
          </w:p>
        </w:tc>
      </w:tr>
      <w:tr w:rsidR="000C5029" w:rsidRPr="000C5029" w:rsidTr="001219C7">
        <w:trPr>
          <w:gridAfter w:val="2"/>
          <w:wAfter w:w="7229" w:type="dxa"/>
          <w:trHeight w:val="416"/>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Di avere predisposto per l’anno 2006 il Piano degli Obiettivi della dirigenza comunale approvato con deliberazione G.C. n. 334 del 8 agosto 2006;</w:t>
            </w:r>
          </w:p>
        </w:tc>
      </w:tr>
      <w:tr w:rsidR="000C5029" w:rsidRPr="000C5029" w:rsidTr="001219C7">
        <w:trPr>
          <w:gridAfter w:val="2"/>
          <w:wAfter w:w="7229" w:type="dxa"/>
          <w:trHeight w:val="65"/>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Di avere predisposto per l’anno 2005 il Piano degli Obiettivi della dirigenza comunale approvato con deliberazione G.C. n. 305 del 12 agosto 2005;</w:t>
            </w:r>
          </w:p>
        </w:tc>
      </w:tr>
      <w:tr w:rsidR="000C5029" w:rsidRPr="000C5029" w:rsidTr="001219C7">
        <w:trPr>
          <w:gridAfter w:val="2"/>
          <w:wAfter w:w="7229" w:type="dxa"/>
          <w:trHeight w:val="16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Di essere stato Segretario/Direttore generale del Comune di Riva Ligure (IM) per il periodo 01.11.2002 – 08.11.2004 rispettivamente nominato con </w:t>
            </w:r>
            <w:proofErr w:type="spellStart"/>
            <w:r w:rsidRPr="000C5029">
              <w:rPr>
                <w:rFonts w:ascii="Garamond" w:eastAsia="Times New Roman" w:hAnsi="Garamond" w:cs="Times New Roman"/>
                <w:sz w:val="24"/>
                <w:szCs w:val="24"/>
                <w:lang w:eastAsia="ko-KR"/>
              </w:rPr>
              <w:t>prov</w:t>
            </w:r>
            <w:proofErr w:type="spellEnd"/>
            <w:r w:rsidRPr="000C5029">
              <w:rPr>
                <w:rFonts w:ascii="Garamond" w:eastAsia="Times New Roman" w:hAnsi="Garamond" w:cs="Times New Roman"/>
                <w:sz w:val="24"/>
                <w:szCs w:val="24"/>
                <w:lang w:eastAsia="ko-KR"/>
              </w:rPr>
              <w:t xml:space="preserve">. Sindacale del 25.10.2002 e </w:t>
            </w:r>
            <w:proofErr w:type="spellStart"/>
            <w:r w:rsidRPr="000C5029">
              <w:rPr>
                <w:rFonts w:ascii="Garamond" w:eastAsia="Times New Roman" w:hAnsi="Garamond" w:cs="Times New Roman"/>
                <w:sz w:val="24"/>
                <w:szCs w:val="24"/>
                <w:lang w:eastAsia="ko-KR"/>
              </w:rPr>
              <w:t>prov</w:t>
            </w:r>
            <w:proofErr w:type="spellEnd"/>
            <w:r w:rsidRPr="000C5029">
              <w:rPr>
                <w:rFonts w:ascii="Garamond" w:eastAsia="Times New Roman" w:hAnsi="Garamond" w:cs="Times New Roman"/>
                <w:sz w:val="24"/>
                <w:szCs w:val="24"/>
                <w:lang w:eastAsia="ko-KR"/>
              </w:rPr>
              <w:t>. Sindacale del 15.11.2002 con valutazione massima in ordine agli obiettivi assegnati per ciascun anno di riferimento;</w:t>
            </w:r>
          </w:p>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Incaricato della trasformazione dell’IPAB – Sen. Borelli – di Pieve di Teco (IM) dall’attuale configurazione giuridica di ente locale ad Azienda di Servi Pubblici ai sensi del </w:t>
            </w:r>
            <w:proofErr w:type="spellStart"/>
            <w:r w:rsidRPr="000C5029">
              <w:rPr>
                <w:rFonts w:ascii="Garamond" w:eastAsia="Times New Roman" w:hAnsi="Garamond" w:cs="Times New Roman"/>
                <w:sz w:val="24"/>
                <w:szCs w:val="24"/>
                <w:lang w:eastAsia="ko-KR"/>
              </w:rPr>
              <w:t>D.L.vo</w:t>
            </w:r>
            <w:proofErr w:type="spellEnd"/>
            <w:r w:rsidRPr="000C5029">
              <w:rPr>
                <w:rFonts w:ascii="Garamond" w:eastAsia="Times New Roman" w:hAnsi="Garamond" w:cs="Times New Roman"/>
                <w:sz w:val="24"/>
                <w:szCs w:val="24"/>
                <w:lang w:eastAsia="ko-KR"/>
              </w:rPr>
              <w:t xml:space="preserve"> 207/2001;</w:t>
            </w:r>
          </w:p>
        </w:tc>
      </w:tr>
      <w:tr w:rsidR="000C5029" w:rsidRPr="000C5029" w:rsidTr="001219C7">
        <w:trPr>
          <w:gridAfter w:val="2"/>
          <w:wAfter w:w="7229" w:type="dxa"/>
          <w:trHeight w:val="241"/>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Già Segretario comunale – IX qualifica - titolare della convenzione tra i Comuni di Perinaldo – Castel Vittorio (IM), (con funzioni di direttore generale) con reggenza per il periodo Marzo/Novembre 2000 del Comune di Olivetta S. Michele (IM);</w:t>
            </w:r>
          </w:p>
        </w:tc>
      </w:tr>
      <w:tr w:rsidR="000C5029" w:rsidRPr="000C5029" w:rsidTr="001219C7">
        <w:trPr>
          <w:gridAfter w:val="2"/>
          <w:wAfter w:w="7229" w:type="dxa"/>
          <w:trHeight w:val="47"/>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Consulente giuridico ASP – Aziende di servizi alla persona (ex IPAB);</w:t>
            </w:r>
          </w:p>
        </w:tc>
      </w:tr>
      <w:tr w:rsidR="000C5029" w:rsidRPr="000C5029" w:rsidTr="001219C7">
        <w:trPr>
          <w:gridAfter w:val="2"/>
          <w:wAfter w:w="7229" w:type="dxa"/>
          <w:trHeight w:val="258"/>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4" w:right="-5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Commissario </w:t>
            </w:r>
            <w:r w:rsidRPr="000C5029">
              <w:rPr>
                <w:rFonts w:ascii="Garamond" w:eastAsia="Times New Roman" w:hAnsi="Garamond" w:cs="Times New Roman"/>
                <w:i/>
                <w:sz w:val="24"/>
                <w:szCs w:val="24"/>
                <w:lang w:eastAsia="ko-KR"/>
              </w:rPr>
              <w:t>ad acta</w:t>
            </w:r>
            <w:r w:rsidRPr="000C5029">
              <w:rPr>
                <w:rFonts w:ascii="Garamond" w:eastAsia="Times New Roman" w:hAnsi="Garamond" w:cs="Times New Roman"/>
                <w:sz w:val="24"/>
                <w:szCs w:val="24"/>
                <w:lang w:eastAsia="ko-KR"/>
              </w:rPr>
              <w:t xml:space="preserve"> presso l’IPAB casa di riposo “Sen. Borelli” di Pieve di Teco (IM), nominato con decreto del CO.RE.CO, Regione Liguria - II sez. - in data 26 settembre 2000, per la redazione e approvazione del Conto consuntivo 1999;</w:t>
            </w:r>
          </w:p>
          <w:p w:rsidR="000C5029" w:rsidRPr="000C5029" w:rsidRDefault="000C5029" w:rsidP="000C5029">
            <w:pPr>
              <w:widowControl w:val="0"/>
              <w:numPr>
                <w:ilvl w:val="0"/>
                <w:numId w:val="2"/>
              </w:numPr>
              <w:tabs>
                <w:tab w:val="left" w:pos="244"/>
              </w:tabs>
              <w:spacing w:after="0" w:line="240" w:lineRule="auto"/>
              <w:ind w:left="34" w:right="-5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lastRenderedPageBreak/>
              <w:t>Avvocato</w:t>
            </w:r>
          </w:p>
        </w:tc>
      </w:tr>
      <w:tr w:rsidR="000C5029" w:rsidRPr="000C5029" w:rsidTr="001219C7">
        <w:trPr>
          <w:gridAfter w:val="2"/>
          <w:wAfter w:w="7229" w:type="dxa"/>
          <w:trHeight w:val="208"/>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Già aderente al Centro Interuniversitario di Ricerca Bioetica (C.I.R.B.) - Università degli studi di Napoli Federico II – Pontificia facoltà teologica dell’Italia meridionale – sez. S. Tommaso – Seconda Università degli studi di Napoli – Istituto Universitario Suor Orsola </w:t>
            </w:r>
            <w:proofErr w:type="spellStart"/>
            <w:r w:rsidRPr="000C5029">
              <w:rPr>
                <w:rFonts w:ascii="Garamond" w:eastAsia="Times New Roman" w:hAnsi="Garamond" w:cs="Times New Roman"/>
                <w:sz w:val="24"/>
                <w:szCs w:val="24"/>
                <w:lang w:eastAsia="ko-KR"/>
              </w:rPr>
              <w:t>Benincasa</w:t>
            </w:r>
            <w:proofErr w:type="spellEnd"/>
            <w:r w:rsidRPr="000C5029">
              <w:rPr>
                <w:rFonts w:ascii="Garamond" w:eastAsia="Times New Roman" w:hAnsi="Garamond" w:cs="Times New Roman"/>
                <w:sz w:val="24"/>
                <w:szCs w:val="24"/>
                <w:lang w:eastAsia="ko-KR"/>
              </w:rPr>
              <w:t xml:space="preserve"> - quale studioso di problemi giuridico – bioetica, (nomina </w:t>
            </w:r>
            <w:proofErr w:type="spellStart"/>
            <w:r w:rsidRPr="000C5029">
              <w:rPr>
                <w:rFonts w:ascii="Garamond" w:eastAsia="Times New Roman" w:hAnsi="Garamond" w:cs="Times New Roman"/>
                <w:sz w:val="24"/>
                <w:szCs w:val="24"/>
                <w:lang w:eastAsia="ko-KR"/>
              </w:rPr>
              <w:t>prot</w:t>
            </w:r>
            <w:proofErr w:type="spellEnd"/>
            <w:r w:rsidRPr="000C5029">
              <w:rPr>
                <w:rFonts w:ascii="Garamond" w:eastAsia="Times New Roman" w:hAnsi="Garamond" w:cs="Times New Roman"/>
                <w:sz w:val="24"/>
                <w:szCs w:val="24"/>
                <w:lang w:eastAsia="ko-KR"/>
              </w:rPr>
              <w:t>. n. 33 del 03.10.1998);</w:t>
            </w:r>
          </w:p>
        </w:tc>
      </w:tr>
      <w:tr w:rsidR="000C5029" w:rsidRPr="000C5029" w:rsidTr="001219C7">
        <w:trPr>
          <w:gridAfter w:val="2"/>
          <w:wAfter w:w="7229" w:type="dxa"/>
          <w:trHeight w:val="250"/>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Collaboratore, in qualità di cultore della materia, all’attività didattica della II cattedra di Diritto civile presso la facoltà di Giurisprudenza Federico II di Napoli dal 01.01.1995 (firma depositata presso l’ufficio di Presidenza);</w:t>
            </w:r>
          </w:p>
        </w:tc>
      </w:tr>
      <w:tr w:rsidR="000C5029" w:rsidRPr="000C5029" w:rsidTr="001219C7">
        <w:trPr>
          <w:gridAfter w:val="2"/>
          <w:wAfter w:w="7229" w:type="dxa"/>
          <w:trHeight w:val="43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Consulente giuridico per la redazione dello Statuto comunale e del regolamento di disciplina del funzionamento del Consiglio comunale del Comune di Qualiano (NA) – classe II;</w:t>
            </w:r>
          </w:p>
        </w:tc>
      </w:tr>
      <w:tr w:rsidR="000C5029" w:rsidRPr="000C5029" w:rsidTr="001219C7">
        <w:trPr>
          <w:gridAfter w:val="2"/>
          <w:wAfter w:w="7229" w:type="dxa"/>
          <w:trHeight w:val="458"/>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Presidente di commissione per l’espletamento del concorso a posto n. 1 di funzionario amministrativo contabile – </w:t>
            </w:r>
            <w:proofErr w:type="spellStart"/>
            <w:r w:rsidRPr="000C5029">
              <w:rPr>
                <w:rFonts w:ascii="Garamond" w:eastAsia="Times New Roman" w:hAnsi="Garamond" w:cs="Times New Roman"/>
                <w:sz w:val="24"/>
                <w:szCs w:val="24"/>
                <w:lang w:eastAsia="ko-KR"/>
              </w:rPr>
              <w:t>cat</w:t>
            </w:r>
            <w:proofErr w:type="spellEnd"/>
            <w:r w:rsidRPr="000C5029">
              <w:rPr>
                <w:rFonts w:ascii="Garamond" w:eastAsia="Times New Roman" w:hAnsi="Garamond" w:cs="Times New Roman"/>
                <w:sz w:val="24"/>
                <w:szCs w:val="24"/>
                <w:lang w:eastAsia="ko-KR"/>
              </w:rPr>
              <w:t xml:space="preserve">. D. – </w:t>
            </w:r>
            <w:proofErr w:type="spellStart"/>
            <w:r w:rsidRPr="000C5029">
              <w:rPr>
                <w:rFonts w:ascii="Garamond" w:eastAsia="Times New Roman" w:hAnsi="Garamond" w:cs="Times New Roman"/>
                <w:sz w:val="24"/>
                <w:szCs w:val="24"/>
                <w:lang w:eastAsia="ko-KR"/>
              </w:rPr>
              <w:t>Pos</w:t>
            </w:r>
            <w:proofErr w:type="spellEnd"/>
            <w:r w:rsidRPr="000C5029">
              <w:rPr>
                <w:rFonts w:ascii="Garamond" w:eastAsia="Times New Roman" w:hAnsi="Garamond" w:cs="Times New Roman"/>
                <w:sz w:val="24"/>
                <w:szCs w:val="24"/>
                <w:lang w:eastAsia="ko-KR"/>
              </w:rPr>
              <w:t xml:space="preserve">. </w:t>
            </w:r>
            <w:proofErr w:type="spellStart"/>
            <w:r w:rsidRPr="000C5029">
              <w:rPr>
                <w:rFonts w:ascii="Garamond" w:eastAsia="Times New Roman" w:hAnsi="Garamond" w:cs="Times New Roman"/>
                <w:sz w:val="24"/>
                <w:szCs w:val="24"/>
                <w:lang w:eastAsia="ko-KR"/>
              </w:rPr>
              <w:t>Ec</w:t>
            </w:r>
            <w:proofErr w:type="spellEnd"/>
            <w:r w:rsidRPr="000C5029">
              <w:rPr>
                <w:rFonts w:ascii="Garamond" w:eastAsia="Times New Roman" w:hAnsi="Garamond" w:cs="Times New Roman"/>
                <w:sz w:val="24"/>
                <w:szCs w:val="24"/>
                <w:lang w:eastAsia="ko-KR"/>
              </w:rPr>
              <w:t>. D1 – presso l’IPAB – Sen. Borelli – di Pieve di Teco (IM);</w:t>
            </w:r>
          </w:p>
        </w:tc>
      </w:tr>
      <w:tr w:rsidR="000C5029" w:rsidRPr="000C5029" w:rsidTr="001219C7">
        <w:trPr>
          <w:gridAfter w:val="2"/>
          <w:wAfter w:w="7229" w:type="dxa"/>
          <w:trHeight w:val="43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Componente la commissione di concorso per l’assunzione di n. 1 dipendente - </w:t>
            </w:r>
            <w:proofErr w:type="spellStart"/>
            <w:r w:rsidRPr="000C5029">
              <w:rPr>
                <w:rFonts w:ascii="Garamond" w:eastAsia="Times New Roman" w:hAnsi="Garamond" w:cs="Times New Roman"/>
                <w:sz w:val="24"/>
                <w:szCs w:val="24"/>
                <w:lang w:eastAsia="ko-KR"/>
              </w:rPr>
              <w:t>cat</w:t>
            </w:r>
            <w:proofErr w:type="spellEnd"/>
            <w:r w:rsidRPr="000C5029">
              <w:rPr>
                <w:rFonts w:ascii="Garamond" w:eastAsia="Times New Roman" w:hAnsi="Garamond" w:cs="Times New Roman"/>
                <w:sz w:val="24"/>
                <w:szCs w:val="24"/>
                <w:lang w:eastAsia="ko-KR"/>
              </w:rPr>
              <w:t xml:space="preserve">. B – </w:t>
            </w:r>
            <w:proofErr w:type="spellStart"/>
            <w:r w:rsidRPr="000C5029">
              <w:rPr>
                <w:rFonts w:ascii="Garamond" w:eastAsia="Times New Roman" w:hAnsi="Garamond" w:cs="Times New Roman"/>
                <w:sz w:val="24"/>
                <w:szCs w:val="24"/>
                <w:lang w:eastAsia="ko-KR"/>
              </w:rPr>
              <w:t>pos</w:t>
            </w:r>
            <w:proofErr w:type="spellEnd"/>
            <w:r w:rsidRPr="000C5029">
              <w:rPr>
                <w:rFonts w:ascii="Garamond" w:eastAsia="Times New Roman" w:hAnsi="Garamond" w:cs="Times New Roman"/>
                <w:sz w:val="24"/>
                <w:szCs w:val="24"/>
                <w:lang w:eastAsia="ko-KR"/>
              </w:rPr>
              <w:t xml:space="preserve">. </w:t>
            </w:r>
            <w:proofErr w:type="spellStart"/>
            <w:r w:rsidRPr="000C5029">
              <w:rPr>
                <w:rFonts w:ascii="Garamond" w:eastAsia="Times New Roman" w:hAnsi="Garamond" w:cs="Times New Roman"/>
                <w:sz w:val="24"/>
                <w:szCs w:val="24"/>
                <w:lang w:eastAsia="ko-KR"/>
              </w:rPr>
              <w:t>Ec</w:t>
            </w:r>
            <w:proofErr w:type="spellEnd"/>
            <w:r w:rsidRPr="000C5029">
              <w:rPr>
                <w:rFonts w:ascii="Garamond" w:eastAsia="Times New Roman" w:hAnsi="Garamond" w:cs="Times New Roman"/>
                <w:sz w:val="24"/>
                <w:szCs w:val="24"/>
                <w:lang w:eastAsia="ko-KR"/>
              </w:rPr>
              <w:t>. B1 - presso il Collegio Provinciale dei Geometri di Imperia;</w:t>
            </w:r>
          </w:p>
        </w:tc>
      </w:tr>
      <w:tr w:rsidR="000C5029" w:rsidRPr="000C5029" w:rsidTr="001219C7">
        <w:trPr>
          <w:gridAfter w:val="2"/>
          <w:wAfter w:w="7229" w:type="dxa"/>
          <w:trHeight w:val="475"/>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44"/>
              </w:tabs>
              <w:spacing w:before="20" w:after="20" w:line="240" w:lineRule="auto"/>
              <w:ind w:left="35"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Di essere stato coordinatore AGDP – Associazione Giovani classi Dirigenti Pubblica amministrazione – della Commissione di studio sul Federalismo;</w:t>
            </w:r>
          </w:p>
        </w:tc>
      </w:tr>
      <w:tr w:rsidR="000C5029" w:rsidRPr="000C5029" w:rsidTr="001219C7">
        <w:trPr>
          <w:gridAfter w:val="2"/>
          <w:wAfter w:w="7229" w:type="dxa"/>
          <w:trHeight w:val="23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tabs>
                <w:tab w:val="left" w:pos="2339"/>
                <w:tab w:val="center" w:pos="4153"/>
                <w:tab w:val="right" w:pos="8306"/>
              </w:tabs>
              <w:spacing w:before="20" w:after="20" w:line="240" w:lineRule="auto"/>
              <w:ind w:right="-52"/>
              <w:jc w:val="both"/>
              <w:rPr>
                <w:rFonts w:ascii="Garamond" w:eastAsia="Times New Roman" w:hAnsi="Garamond" w:cs="Times New Roman"/>
                <w:sz w:val="24"/>
                <w:szCs w:val="24"/>
                <w:lang w:eastAsia="ko-KR"/>
              </w:rPr>
            </w:pPr>
          </w:p>
        </w:tc>
      </w:tr>
      <w:tr w:rsidR="000C5029" w:rsidRPr="000C5029" w:rsidTr="001219C7">
        <w:trPr>
          <w:gridAfter w:val="2"/>
          <w:wAfter w:w="7229" w:type="dxa"/>
          <w:trHeight w:val="161"/>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tabs>
                <w:tab w:val="left" w:pos="2339"/>
                <w:tab w:val="center" w:pos="4153"/>
                <w:tab w:val="right" w:pos="8306"/>
              </w:tabs>
              <w:spacing w:before="20" w:after="20" w:line="240" w:lineRule="auto"/>
              <w:ind w:right="-52"/>
              <w:jc w:val="both"/>
              <w:rPr>
                <w:rFonts w:ascii="Garamond" w:eastAsia="Times New Roman" w:hAnsi="Garamond" w:cs="Times New Roman"/>
                <w:sz w:val="24"/>
                <w:szCs w:val="24"/>
                <w:lang w:eastAsia="ko-KR"/>
              </w:rPr>
            </w:pPr>
          </w:p>
        </w:tc>
      </w:tr>
      <w:tr w:rsidR="000C5029" w:rsidRPr="000C5029" w:rsidTr="001219C7">
        <w:trPr>
          <w:gridAfter w:val="2"/>
          <w:wAfter w:w="7229" w:type="dxa"/>
          <w:trHeight w:val="462"/>
        </w:trPr>
        <w:tc>
          <w:tcPr>
            <w:tcW w:w="2943" w:type="dxa"/>
            <w:vMerge w:val="restart"/>
            <w:tcBorders>
              <w:top w:val="nil"/>
              <w:left w:val="nil"/>
              <w:bottom w:val="nil"/>
              <w:right w:val="nil"/>
            </w:tcBorders>
          </w:tcPr>
          <w:p w:rsidR="000C5029" w:rsidRPr="000C5029" w:rsidRDefault="00AD5675" w:rsidP="000C5029">
            <w:pPr>
              <w:keepNext/>
              <w:spacing w:after="0" w:line="240" w:lineRule="auto"/>
              <w:jc w:val="right"/>
              <w:rPr>
                <w:rFonts w:ascii="Garamond" w:eastAsia="Times New Roman" w:hAnsi="Garamond" w:cs="Times New Roman"/>
                <w:b/>
                <w:sz w:val="20"/>
                <w:szCs w:val="20"/>
                <w:lang w:eastAsia="ko-KR"/>
              </w:rPr>
            </w:pPr>
            <w:r>
              <w:rPr>
                <w:rFonts w:ascii="Garamond" w:eastAsia="Times New Roman" w:hAnsi="Garamond" w:cs="Times New Roman"/>
                <w:b/>
                <w:sz w:val="20"/>
                <w:szCs w:val="20"/>
                <w:lang w:eastAsia="ko-KR"/>
              </w:rPr>
              <w:lastRenderedPageBreak/>
              <w:t>ISTRUZIONE E FORMAZIONE</w:t>
            </w:r>
            <w:r w:rsidR="000C5029" w:rsidRPr="000C5029">
              <w:rPr>
                <w:rFonts w:ascii="Garamond" w:eastAsia="Times New Roman" w:hAnsi="Garamond" w:cs="Times New Roman"/>
                <w:b/>
                <w:sz w:val="20"/>
                <w:szCs w:val="20"/>
                <w:lang w:eastAsia="ko-KR"/>
              </w:rPr>
              <w:t xml:space="preserve"> </w:t>
            </w:r>
          </w:p>
        </w:tc>
        <w:tc>
          <w:tcPr>
            <w:tcW w:w="7482" w:type="dxa"/>
            <w:gridSpan w:val="2"/>
            <w:tcBorders>
              <w:top w:val="nil"/>
              <w:left w:val="nil"/>
              <w:bottom w:val="nil"/>
              <w:right w:val="nil"/>
            </w:tcBorders>
          </w:tcPr>
          <w:p w:rsidR="000C5029" w:rsidRPr="000C5029" w:rsidRDefault="000C5029" w:rsidP="000C5029">
            <w:pPr>
              <w:widowControl w:val="0"/>
              <w:numPr>
                <w:ilvl w:val="0"/>
                <w:numId w:val="2"/>
              </w:numPr>
              <w:tabs>
                <w:tab w:val="left" w:pos="543"/>
              </w:tabs>
              <w:spacing w:before="20" w:after="20" w:line="240" w:lineRule="auto"/>
              <w:ind w:left="318"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57150</wp:posOffset>
                      </wp:positionV>
                      <wp:extent cx="6350" cy="4043680"/>
                      <wp:effectExtent l="7620" t="12700" r="5080" b="10795"/>
                      <wp:wrapNone/>
                      <wp:docPr id="23" name="Connettore 2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4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240B39" id="Connettore 2 23" o:spid="_x0000_s1026" type="#_x0000_t32" style="position:absolute;margin-left:7.4pt;margin-top:4.5pt;width:.5pt;height:3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"/>
                  </w:pict>
                </mc:Fallback>
              </mc:AlternateContent>
            </w:r>
            <w:r w:rsidRPr="000C5029">
              <w:rPr>
                <w:rFonts w:ascii="Garamond" w:eastAsia="Times New Roman" w:hAnsi="Garamond" w:cs="Times New Roman"/>
                <w:sz w:val="24"/>
                <w:szCs w:val="24"/>
                <w:lang w:eastAsia="ko-KR"/>
              </w:rPr>
              <w:t>Laurea in giurisprudenza conseguita in data 13.07.1994 presso l’Università degli studi di</w:t>
            </w:r>
            <w:r w:rsidR="00765590">
              <w:rPr>
                <w:rFonts w:ascii="Garamond" w:eastAsia="Times New Roman" w:hAnsi="Garamond" w:cs="Times New Roman"/>
                <w:sz w:val="24"/>
                <w:szCs w:val="24"/>
                <w:lang w:eastAsia="ko-KR"/>
              </w:rPr>
              <w:t xml:space="preserve"> Napoli, Federico II</w:t>
            </w:r>
            <w:r w:rsidR="002857F4">
              <w:rPr>
                <w:rFonts w:ascii="Garamond" w:eastAsia="Times New Roman" w:hAnsi="Garamond" w:cs="Times New Roman"/>
                <w:sz w:val="24"/>
                <w:szCs w:val="24"/>
                <w:lang w:eastAsia="ko-KR"/>
              </w:rPr>
              <w:t xml:space="preserve"> con tesi in diritto Internazionale sul tema “ </w:t>
            </w:r>
            <w:r w:rsidR="002857F4" w:rsidRPr="002857F4">
              <w:rPr>
                <w:rFonts w:ascii="Garamond" w:eastAsia="Times New Roman" w:hAnsi="Garamond" w:cs="Times New Roman"/>
                <w:i/>
                <w:sz w:val="24"/>
                <w:szCs w:val="24"/>
                <w:lang w:eastAsia="ko-KR"/>
              </w:rPr>
              <w:t>La tutela dei diritti della difesa nella disciplina comunitaria della concorrenza</w:t>
            </w:r>
            <w:r w:rsidR="002857F4">
              <w:rPr>
                <w:rFonts w:ascii="Garamond" w:eastAsia="Times New Roman" w:hAnsi="Garamond" w:cs="Times New Roman"/>
                <w:sz w:val="24"/>
                <w:szCs w:val="24"/>
                <w:lang w:eastAsia="ko-KR"/>
              </w:rPr>
              <w:t xml:space="preserve">” </w:t>
            </w:r>
            <w:r w:rsidRPr="000C5029">
              <w:rPr>
                <w:rFonts w:ascii="Garamond" w:eastAsia="Times New Roman" w:hAnsi="Garamond" w:cs="Times New Roman"/>
                <w:sz w:val="24"/>
                <w:szCs w:val="24"/>
                <w:lang w:eastAsia="ko-KR"/>
              </w:rPr>
              <w:t>;</w:t>
            </w:r>
          </w:p>
        </w:tc>
      </w:tr>
      <w:tr w:rsidR="000C5029" w:rsidRPr="000C5029" w:rsidTr="001219C7">
        <w:trPr>
          <w:gridAfter w:val="2"/>
          <w:wAfter w:w="7229" w:type="dxa"/>
          <w:trHeight w:val="428"/>
        </w:trPr>
        <w:tc>
          <w:tcPr>
            <w:tcW w:w="2943" w:type="dxa"/>
            <w:vMerge/>
            <w:tcBorders>
              <w:top w:val="nil"/>
              <w:left w:val="nil"/>
              <w:bottom w:val="nil"/>
              <w:right w:val="nil"/>
            </w:tcBorders>
          </w:tcPr>
          <w:p w:rsidR="000C5029" w:rsidRPr="000C5029" w:rsidRDefault="000C5029" w:rsidP="000C5029">
            <w:pPr>
              <w:keepNext/>
              <w:spacing w:after="0" w:line="240" w:lineRule="auto"/>
              <w:jc w:val="right"/>
              <w:rPr>
                <w:rFonts w:ascii="Garamond" w:eastAsia="Times New Roman" w:hAnsi="Garamond" w:cs="Times New Roman"/>
                <w:b/>
                <w:smallCaps/>
                <w:sz w:val="20"/>
                <w:szCs w:val="20"/>
                <w:lang w:eastAsia="ko-KR"/>
              </w:rPr>
            </w:pPr>
          </w:p>
        </w:tc>
        <w:tc>
          <w:tcPr>
            <w:tcW w:w="7482" w:type="dxa"/>
            <w:gridSpan w:val="2"/>
            <w:tcBorders>
              <w:top w:val="nil"/>
              <w:left w:val="nil"/>
              <w:bottom w:val="nil"/>
              <w:right w:val="nil"/>
            </w:tcBorders>
          </w:tcPr>
          <w:p w:rsidR="000C5029" w:rsidRPr="000C5029" w:rsidRDefault="000C5029" w:rsidP="000C5029">
            <w:pPr>
              <w:widowControl w:val="0"/>
              <w:numPr>
                <w:ilvl w:val="0"/>
                <w:numId w:val="2"/>
              </w:numPr>
              <w:tabs>
                <w:tab w:val="left" w:pos="543"/>
              </w:tabs>
              <w:spacing w:before="20" w:after="20" w:line="240" w:lineRule="auto"/>
              <w:ind w:left="318"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Specializzato in Diritto amministrativo e scienze delle amministrazioni presso l’Università degli studi di Napoli, Federico II in data 29.10.1999 con il seguente risultato: 50/50 con lode;</w:t>
            </w:r>
          </w:p>
        </w:tc>
      </w:tr>
      <w:tr w:rsidR="000C5029" w:rsidRPr="000C5029" w:rsidTr="001219C7">
        <w:trPr>
          <w:gridAfter w:val="2"/>
          <w:wAfter w:w="7229" w:type="dxa"/>
          <w:trHeight w:val="703"/>
        </w:trPr>
        <w:tc>
          <w:tcPr>
            <w:tcW w:w="2943" w:type="dxa"/>
            <w:vMerge/>
            <w:tcBorders>
              <w:top w:val="nil"/>
              <w:left w:val="nil"/>
              <w:bottom w:val="nil"/>
              <w:right w:val="nil"/>
            </w:tcBorders>
          </w:tcPr>
          <w:p w:rsidR="000C5029" w:rsidRPr="000C5029" w:rsidRDefault="000C5029" w:rsidP="000C5029">
            <w:pPr>
              <w:keepNext/>
              <w:spacing w:after="0" w:line="240" w:lineRule="auto"/>
              <w:jc w:val="right"/>
              <w:rPr>
                <w:rFonts w:ascii="Garamond" w:eastAsia="Times New Roman" w:hAnsi="Garamond" w:cs="Times New Roman"/>
                <w:b/>
                <w:smallCaps/>
                <w:sz w:val="20"/>
                <w:szCs w:val="20"/>
                <w:lang w:eastAsia="ko-KR"/>
              </w:rPr>
            </w:pPr>
          </w:p>
        </w:tc>
        <w:tc>
          <w:tcPr>
            <w:tcW w:w="7482" w:type="dxa"/>
            <w:gridSpan w:val="2"/>
            <w:tcBorders>
              <w:top w:val="nil"/>
              <w:left w:val="nil"/>
              <w:bottom w:val="nil"/>
              <w:right w:val="nil"/>
            </w:tcBorders>
          </w:tcPr>
          <w:p w:rsidR="000C5029" w:rsidRPr="000C5029" w:rsidRDefault="000C5029" w:rsidP="000C5029">
            <w:pPr>
              <w:widowControl w:val="0"/>
              <w:numPr>
                <w:ilvl w:val="0"/>
                <w:numId w:val="2"/>
              </w:numPr>
              <w:tabs>
                <w:tab w:val="left" w:pos="543"/>
              </w:tabs>
              <w:spacing w:before="20" w:after="20" w:line="240" w:lineRule="auto"/>
              <w:ind w:left="318"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Perfezionato in “Amministrazione e finanza degli enti locali” presso l’Università degli studi di Napoli – Federico II – anno accademico 1998 – 1999 - </w:t>
            </w:r>
            <w:proofErr w:type="spellStart"/>
            <w:r w:rsidRPr="000C5029">
              <w:rPr>
                <w:rFonts w:ascii="Garamond" w:eastAsia="Times New Roman" w:hAnsi="Garamond" w:cs="Times New Roman"/>
                <w:sz w:val="24"/>
                <w:szCs w:val="24"/>
                <w:lang w:eastAsia="ko-KR"/>
              </w:rPr>
              <w:t>Cert</w:t>
            </w:r>
            <w:proofErr w:type="spellEnd"/>
            <w:r w:rsidRPr="000C5029">
              <w:rPr>
                <w:rFonts w:ascii="Garamond" w:eastAsia="Times New Roman" w:hAnsi="Garamond" w:cs="Times New Roman"/>
                <w:sz w:val="24"/>
                <w:szCs w:val="24"/>
                <w:lang w:eastAsia="ko-KR"/>
              </w:rPr>
              <w:t>. 29.11.1999, reg. IX, vol. 571;</w:t>
            </w:r>
          </w:p>
        </w:tc>
      </w:tr>
      <w:tr w:rsidR="000C5029" w:rsidRPr="000C5029" w:rsidTr="001219C7">
        <w:trPr>
          <w:gridAfter w:val="2"/>
          <w:wAfter w:w="7229" w:type="dxa"/>
          <w:trHeight w:val="526"/>
        </w:trPr>
        <w:tc>
          <w:tcPr>
            <w:tcW w:w="2943" w:type="dxa"/>
            <w:vMerge/>
            <w:tcBorders>
              <w:top w:val="nil"/>
              <w:left w:val="nil"/>
              <w:bottom w:val="nil"/>
              <w:right w:val="nil"/>
            </w:tcBorders>
          </w:tcPr>
          <w:p w:rsidR="000C5029" w:rsidRPr="000C5029" w:rsidRDefault="000C5029" w:rsidP="000C5029">
            <w:pPr>
              <w:keepNext/>
              <w:spacing w:after="0" w:line="240" w:lineRule="auto"/>
              <w:jc w:val="right"/>
              <w:rPr>
                <w:rFonts w:ascii="Garamond" w:eastAsia="Times New Roman" w:hAnsi="Garamond" w:cs="Times New Roman"/>
                <w:b/>
                <w:smallCaps/>
                <w:sz w:val="20"/>
                <w:szCs w:val="20"/>
                <w:lang w:eastAsia="ko-KR"/>
              </w:rPr>
            </w:pPr>
          </w:p>
        </w:tc>
        <w:tc>
          <w:tcPr>
            <w:tcW w:w="7482" w:type="dxa"/>
            <w:gridSpan w:val="2"/>
            <w:tcBorders>
              <w:top w:val="nil"/>
              <w:left w:val="nil"/>
              <w:bottom w:val="nil"/>
              <w:right w:val="nil"/>
            </w:tcBorders>
          </w:tcPr>
          <w:p w:rsidR="000C5029" w:rsidRPr="000C5029" w:rsidRDefault="000C5029" w:rsidP="000C5029">
            <w:pPr>
              <w:widowControl w:val="0"/>
              <w:numPr>
                <w:ilvl w:val="0"/>
                <w:numId w:val="2"/>
              </w:numPr>
              <w:tabs>
                <w:tab w:val="left" w:pos="543"/>
              </w:tabs>
              <w:spacing w:before="20" w:after="20" w:line="240" w:lineRule="auto"/>
              <w:ind w:left="318"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Abilitato all’esercizio della professione forense (Consiglio dell’Ordine degli Avvocati di Napoli) data 09.12.1999 con il seguente punteggio 370/450;</w:t>
            </w:r>
          </w:p>
        </w:tc>
      </w:tr>
      <w:tr w:rsidR="000C5029" w:rsidRPr="000C5029" w:rsidTr="001219C7">
        <w:trPr>
          <w:trHeight w:val="222"/>
        </w:trPr>
        <w:tc>
          <w:tcPr>
            <w:tcW w:w="2943" w:type="dxa"/>
            <w:vMerge/>
            <w:tcBorders>
              <w:top w:val="nil"/>
              <w:left w:val="nil"/>
              <w:bottom w:val="nil"/>
              <w:right w:val="nil"/>
            </w:tcBorders>
          </w:tcPr>
          <w:p w:rsidR="000C5029" w:rsidRPr="000C5029" w:rsidRDefault="000C5029" w:rsidP="000C5029">
            <w:pPr>
              <w:keepNext/>
              <w:spacing w:after="0" w:line="240" w:lineRule="auto"/>
              <w:jc w:val="right"/>
              <w:rPr>
                <w:rFonts w:ascii="Garamond" w:eastAsia="Times New Roman" w:hAnsi="Garamond" w:cs="Times New Roman"/>
                <w:b/>
                <w:smallCaps/>
                <w:sz w:val="20"/>
                <w:szCs w:val="20"/>
                <w:lang w:eastAsia="ko-KR"/>
              </w:rPr>
            </w:pPr>
          </w:p>
        </w:tc>
        <w:tc>
          <w:tcPr>
            <w:tcW w:w="7482" w:type="dxa"/>
            <w:gridSpan w:val="2"/>
            <w:tcBorders>
              <w:top w:val="nil"/>
              <w:left w:val="nil"/>
              <w:bottom w:val="nil"/>
              <w:right w:val="nil"/>
            </w:tcBorders>
          </w:tcPr>
          <w:p w:rsidR="000C5029" w:rsidRPr="000C5029" w:rsidRDefault="000C5029" w:rsidP="000C5029">
            <w:pPr>
              <w:widowControl w:val="0"/>
              <w:numPr>
                <w:ilvl w:val="0"/>
                <w:numId w:val="2"/>
              </w:numPr>
              <w:tabs>
                <w:tab w:val="left" w:pos="543"/>
              </w:tabs>
              <w:spacing w:before="20" w:after="20" w:line="240" w:lineRule="auto"/>
              <w:ind w:left="318"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Dichiarato idoneo a seguito di Corso concorso alle funzioni di Segretario generale comunale e provinciale con </w:t>
            </w:r>
            <w:proofErr w:type="spellStart"/>
            <w:r w:rsidRPr="000C5029">
              <w:rPr>
                <w:rFonts w:ascii="Garamond" w:eastAsia="Times New Roman" w:hAnsi="Garamond" w:cs="Times New Roman"/>
                <w:sz w:val="24"/>
                <w:szCs w:val="24"/>
                <w:lang w:eastAsia="ko-KR"/>
              </w:rPr>
              <w:t>Prov</w:t>
            </w:r>
            <w:proofErr w:type="spellEnd"/>
            <w:r w:rsidRPr="000C5029">
              <w:rPr>
                <w:rFonts w:ascii="Garamond" w:eastAsia="Times New Roman" w:hAnsi="Garamond" w:cs="Times New Roman"/>
                <w:sz w:val="24"/>
                <w:szCs w:val="24"/>
                <w:lang w:eastAsia="ko-KR"/>
              </w:rPr>
              <w:t>. Dir. SSPAL 33/2002;</w:t>
            </w:r>
          </w:p>
          <w:p w:rsidR="000C5029" w:rsidRPr="000C5029" w:rsidRDefault="000C5029" w:rsidP="000C5029">
            <w:pPr>
              <w:widowControl w:val="0"/>
              <w:numPr>
                <w:ilvl w:val="0"/>
                <w:numId w:val="2"/>
              </w:numPr>
              <w:tabs>
                <w:tab w:val="left" w:pos="543"/>
              </w:tabs>
              <w:spacing w:before="20" w:after="20" w:line="240" w:lineRule="auto"/>
              <w:ind w:left="318"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Di essere idoneo all’esercizio delle funzioni di arbitro nei rapporti di pubblico impiego e iscritto quale Arbitro da parte della Cabina di Regia per le procedure di conciliazione e arbitrato presso l’</w:t>
            </w:r>
            <w:proofErr w:type="spellStart"/>
            <w:r w:rsidRPr="000C5029">
              <w:rPr>
                <w:rFonts w:ascii="Garamond" w:eastAsia="Times New Roman" w:hAnsi="Garamond" w:cs="Times New Roman"/>
                <w:sz w:val="24"/>
                <w:szCs w:val="24"/>
                <w:lang w:eastAsia="ko-KR"/>
              </w:rPr>
              <w:t>A.Ra.N</w:t>
            </w:r>
            <w:proofErr w:type="spellEnd"/>
            <w:r w:rsidRPr="000C5029">
              <w:rPr>
                <w:rFonts w:ascii="Garamond" w:eastAsia="Times New Roman" w:hAnsi="Garamond" w:cs="Times New Roman"/>
                <w:sz w:val="24"/>
                <w:szCs w:val="24"/>
                <w:lang w:eastAsia="ko-KR"/>
              </w:rPr>
              <w:t>. – Assegnazione Regione Liguria;</w:t>
            </w:r>
          </w:p>
        </w:tc>
        <w:tc>
          <w:tcPr>
            <w:tcW w:w="7229" w:type="dxa"/>
            <w:gridSpan w:val="2"/>
            <w:tcBorders>
              <w:top w:val="nil"/>
              <w:left w:val="nil"/>
              <w:bottom w:val="nil"/>
              <w:right w:val="nil"/>
            </w:tcBorders>
          </w:tcPr>
          <w:p w:rsidR="000C5029" w:rsidRPr="000C5029" w:rsidRDefault="000C5029" w:rsidP="000C5029">
            <w:pPr>
              <w:tabs>
                <w:tab w:val="left" w:pos="261"/>
              </w:tabs>
              <w:suppressAutoHyphens/>
              <w:snapToGrid w:val="0"/>
              <w:spacing w:after="60" w:line="240" w:lineRule="atLeast"/>
              <w:ind w:right="273"/>
              <w:jc w:val="both"/>
              <w:rPr>
                <w:rFonts w:ascii="Garamond" w:eastAsia="Times New Roman" w:hAnsi="Garamond" w:cs="Times New Roman"/>
                <w:sz w:val="20"/>
                <w:szCs w:val="20"/>
                <w:lang w:eastAsia="ar-SA"/>
              </w:rPr>
            </w:pPr>
          </w:p>
        </w:tc>
      </w:tr>
      <w:tr w:rsidR="000C5029" w:rsidRPr="000C5029" w:rsidTr="001219C7">
        <w:trPr>
          <w:trHeight w:val="550"/>
        </w:trPr>
        <w:tc>
          <w:tcPr>
            <w:tcW w:w="2943" w:type="dxa"/>
            <w:vMerge w:val="restart"/>
            <w:tcBorders>
              <w:top w:val="nil"/>
              <w:left w:val="nil"/>
              <w:bottom w:val="nil"/>
              <w:right w:val="nil"/>
            </w:tcBorders>
          </w:tcPr>
          <w:p w:rsidR="000C5029" w:rsidRPr="000C5029" w:rsidRDefault="000C5029" w:rsidP="000C5029">
            <w:pPr>
              <w:keepNext/>
              <w:spacing w:after="0" w:line="240" w:lineRule="auto"/>
              <w:jc w:val="right"/>
              <w:rPr>
                <w:rFonts w:ascii="Garamond" w:eastAsia="Times New Roman" w:hAnsi="Garamond" w:cs="Times New Roman"/>
                <w:b/>
                <w:smallCaps/>
                <w:sz w:val="20"/>
                <w:szCs w:val="20"/>
                <w:lang w:eastAsia="ko-KR"/>
              </w:rPr>
            </w:pPr>
          </w:p>
          <w:p w:rsidR="000C5029" w:rsidRPr="000C5029" w:rsidRDefault="000C5029" w:rsidP="000C5029">
            <w:pPr>
              <w:widowControl w:val="0"/>
              <w:spacing w:after="0" w:line="240" w:lineRule="auto"/>
              <w:rPr>
                <w:rFonts w:ascii="Times New Roman" w:eastAsia="Times New Roman" w:hAnsi="Times New Roman" w:cs="Times New Roman"/>
                <w:sz w:val="20"/>
                <w:szCs w:val="20"/>
                <w:lang w:eastAsia="ko-KR"/>
              </w:rPr>
            </w:pPr>
          </w:p>
          <w:p w:rsidR="000C5029" w:rsidRPr="000C5029" w:rsidRDefault="000C5029" w:rsidP="000C5029">
            <w:pPr>
              <w:widowControl w:val="0"/>
              <w:spacing w:after="0" w:line="240" w:lineRule="auto"/>
              <w:rPr>
                <w:rFonts w:ascii="Times New Roman" w:eastAsia="Times New Roman" w:hAnsi="Times New Roman" w:cs="Times New Roman"/>
                <w:sz w:val="20"/>
                <w:szCs w:val="20"/>
                <w:lang w:eastAsia="ko-KR"/>
              </w:rPr>
            </w:pPr>
          </w:p>
          <w:p w:rsidR="000C5029" w:rsidRPr="000C5029" w:rsidRDefault="000C5029" w:rsidP="000C5029">
            <w:pPr>
              <w:widowControl w:val="0"/>
              <w:spacing w:after="0" w:line="240" w:lineRule="auto"/>
              <w:rPr>
                <w:rFonts w:ascii="Times New Roman" w:eastAsia="Times New Roman" w:hAnsi="Times New Roman" w:cs="Times New Roman"/>
                <w:sz w:val="20"/>
                <w:szCs w:val="20"/>
                <w:lang w:eastAsia="ko-KR"/>
              </w:rPr>
            </w:pPr>
          </w:p>
          <w:p w:rsidR="000C5029" w:rsidRPr="000C5029" w:rsidRDefault="000C5029" w:rsidP="000C5029">
            <w:pPr>
              <w:widowControl w:val="0"/>
              <w:spacing w:after="0" w:line="240" w:lineRule="auto"/>
              <w:rPr>
                <w:rFonts w:ascii="Times New Roman" w:eastAsia="Times New Roman" w:hAnsi="Times New Roman" w:cs="Times New Roman"/>
                <w:sz w:val="20"/>
                <w:szCs w:val="20"/>
                <w:lang w:eastAsia="ko-KR"/>
              </w:rPr>
            </w:pPr>
          </w:p>
          <w:p w:rsidR="000C5029" w:rsidRPr="000C5029" w:rsidRDefault="000C5029" w:rsidP="000C5029">
            <w:pPr>
              <w:widowControl w:val="0"/>
              <w:spacing w:after="0" w:line="240" w:lineRule="auto"/>
              <w:rPr>
                <w:rFonts w:ascii="Times New Roman" w:eastAsia="Times New Roman" w:hAnsi="Times New Roman" w:cs="Times New Roman"/>
                <w:sz w:val="20"/>
                <w:szCs w:val="20"/>
                <w:lang w:eastAsia="ko-KR"/>
              </w:rPr>
            </w:pPr>
          </w:p>
          <w:p w:rsidR="000C5029" w:rsidRPr="000C5029" w:rsidRDefault="000C5029" w:rsidP="000C5029">
            <w:pPr>
              <w:widowControl w:val="0"/>
              <w:spacing w:after="0" w:line="240" w:lineRule="auto"/>
              <w:rPr>
                <w:rFonts w:ascii="Times New Roman" w:eastAsia="Times New Roman" w:hAnsi="Times New Roman" w:cs="Times New Roman"/>
                <w:sz w:val="20"/>
                <w:szCs w:val="20"/>
                <w:lang w:eastAsia="ko-KR"/>
              </w:rPr>
            </w:pPr>
          </w:p>
          <w:p w:rsidR="000C5029" w:rsidRPr="000C5029" w:rsidRDefault="000C5029" w:rsidP="000C5029">
            <w:pPr>
              <w:widowControl w:val="0"/>
              <w:spacing w:after="0" w:line="240" w:lineRule="auto"/>
              <w:jc w:val="right"/>
              <w:rPr>
                <w:rFonts w:ascii="Garamond" w:eastAsia="Times New Roman" w:hAnsi="Garamond" w:cs="Times New Roman"/>
                <w:b/>
                <w:smallCaps/>
                <w:sz w:val="20"/>
                <w:szCs w:val="20"/>
                <w:lang w:eastAsia="ko-KR"/>
              </w:rPr>
            </w:pPr>
            <w:r w:rsidRPr="000C5029">
              <w:rPr>
                <w:rFonts w:ascii="Garamond" w:eastAsia="Times New Roman" w:hAnsi="Garamond" w:cs="Times New Roman"/>
                <w:b/>
                <w:smallCaps/>
                <w:sz w:val="20"/>
                <w:szCs w:val="20"/>
                <w:lang w:eastAsia="ko-KR"/>
              </w:rPr>
              <w:lastRenderedPageBreak/>
              <w:t>INCARICHI DI DOCENZA</w:t>
            </w:r>
          </w:p>
        </w:tc>
        <w:tc>
          <w:tcPr>
            <w:tcW w:w="7482" w:type="dxa"/>
            <w:gridSpan w:val="2"/>
            <w:tcBorders>
              <w:top w:val="nil"/>
              <w:left w:val="nil"/>
              <w:bottom w:val="nil"/>
              <w:right w:val="nil"/>
            </w:tcBorders>
          </w:tcPr>
          <w:p w:rsidR="000C5029" w:rsidRPr="000C5029" w:rsidRDefault="000C5029" w:rsidP="000C5029">
            <w:pPr>
              <w:widowControl w:val="0"/>
              <w:numPr>
                <w:ilvl w:val="0"/>
                <w:numId w:val="2"/>
              </w:numPr>
              <w:tabs>
                <w:tab w:val="left" w:pos="543"/>
              </w:tabs>
              <w:spacing w:before="20" w:after="20" w:line="240" w:lineRule="auto"/>
              <w:ind w:left="318"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lastRenderedPageBreak/>
              <w:t>Di essere idoneo all’esercizio delle funzioni di Direttore generale Giunta regionale della Regione Toscana;</w:t>
            </w:r>
          </w:p>
          <w:p w:rsidR="000C5029" w:rsidRPr="000C5029" w:rsidRDefault="000C5029" w:rsidP="000C5029">
            <w:pPr>
              <w:widowControl w:val="0"/>
              <w:numPr>
                <w:ilvl w:val="0"/>
                <w:numId w:val="2"/>
              </w:numPr>
              <w:tabs>
                <w:tab w:val="left" w:pos="543"/>
              </w:tabs>
              <w:spacing w:before="20" w:after="20" w:line="240" w:lineRule="auto"/>
              <w:ind w:left="318"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Dichiarato idoneo a seguito di Corso concorso alle funzioni di Segretario generale comunale e provinciale - Fascia A- con </w:t>
            </w:r>
            <w:proofErr w:type="spellStart"/>
            <w:r w:rsidRPr="000C5029">
              <w:rPr>
                <w:rFonts w:ascii="Garamond" w:eastAsia="Times New Roman" w:hAnsi="Garamond" w:cs="Times New Roman"/>
                <w:sz w:val="24"/>
                <w:szCs w:val="24"/>
                <w:lang w:eastAsia="ko-KR"/>
              </w:rPr>
              <w:t>Prov</w:t>
            </w:r>
            <w:proofErr w:type="spellEnd"/>
            <w:r w:rsidRPr="000C5029">
              <w:rPr>
                <w:rFonts w:ascii="Garamond" w:eastAsia="Times New Roman" w:hAnsi="Garamond" w:cs="Times New Roman"/>
                <w:sz w:val="24"/>
                <w:szCs w:val="24"/>
                <w:lang w:eastAsia="ko-KR"/>
              </w:rPr>
              <w:t>. CNA 149/2007;</w:t>
            </w:r>
          </w:p>
          <w:p w:rsidR="000C5029" w:rsidRPr="000C5029" w:rsidRDefault="000C5029" w:rsidP="000C5029">
            <w:pPr>
              <w:widowControl w:val="0"/>
              <w:numPr>
                <w:ilvl w:val="0"/>
                <w:numId w:val="2"/>
              </w:numPr>
              <w:tabs>
                <w:tab w:val="left" w:pos="543"/>
              </w:tabs>
              <w:spacing w:before="20" w:after="20" w:line="240" w:lineRule="auto"/>
              <w:ind w:left="318" w:right="-52" w:hanging="1"/>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Vincitore del concorso quale referendario della Corte dei Conti indetto in data 28 maggio 2007 (terzo classificato).</w:t>
            </w:r>
          </w:p>
        </w:tc>
        <w:tc>
          <w:tcPr>
            <w:tcW w:w="7229" w:type="dxa"/>
            <w:gridSpan w:val="2"/>
            <w:tcBorders>
              <w:top w:val="nil"/>
              <w:left w:val="nil"/>
              <w:bottom w:val="nil"/>
              <w:right w:val="nil"/>
            </w:tcBorders>
          </w:tcPr>
          <w:p w:rsidR="000C5029" w:rsidRPr="000C5029" w:rsidRDefault="000C5029" w:rsidP="000C5029">
            <w:pPr>
              <w:tabs>
                <w:tab w:val="left" w:pos="261"/>
              </w:tabs>
              <w:suppressAutoHyphens/>
              <w:snapToGrid w:val="0"/>
              <w:spacing w:after="60" w:line="240" w:lineRule="atLeast"/>
              <w:ind w:right="259"/>
              <w:jc w:val="both"/>
              <w:rPr>
                <w:rFonts w:ascii="Garamond" w:eastAsia="Times New Roman" w:hAnsi="Garamond" w:cs="Times New Roman"/>
                <w:sz w:val="20"/>
                <w:szCs w:val="20"/>
                <w:lang w:eastAsia="ar-SA"/>
              </w:rPr>
            </w:pPr>
          </w:p>
        </w:tc>
      </w:tr>
      <w:tr w:rsidR="000C5029" w:rsidRPr="000C5029" w:rsidTr="001219C7">
        <w:trPr>
          <w:trHeight w:val="42"/>
        </w:trPr>
        <w:tc>
          <w:tcPr>
            <w:tcW w:w="2943" w:type="dxa"/>
            <w:vMerge/>
            <w:tcBorders>
              <w:top w:val="nil"/>
              <w:left w:val="nil"/>
              <w:bottom w:val="nil"/>
              <w:right w:val="nil"/>
            </w:tcBorders>
          </w:tcPr>
          <w:p w:rsidR="000C5029" w:rsidRPr="000C5029" w:rsidRDefault="000C5029" w:rsidP="000C5029">
            <w:pPr>
              <w:keepNext/>
              <w:spacing w:after="0" w:line="240" w:lineRule="auto"/>
              <w:jc w:val="right"/>
              <w:rPr>
                <w:rFonts w:ascii="Garamond" w:eastAsia="Times New Roman" w:hAnsi="Garamond" w:cs="Times New Roman"/>
                <w:b/>
                <w:smallCaps/>
                <w:sz w:val="20"/>
                <w:szCs w:val="20"/>
                <w:lang w:eastAsia="ko-KR"/>
              </w:rPr>
            </w:pPr>
          </w:p>
        </w:tc>
        <w:tc>
          <w:tcPr>
            <w:tcW w:w="7482" w:type="dxa"/>
            <w:gridSpan w:val="2"/>
            <w:tcBorders>
              <w:top w:val="nil"/>
              <w:left w:val="nil"/>
              <w:bottom w:val="nil"/>
              <w:right w:val="nil"/>
            </w:tcBorders>
          </w:tcPr>
          <w:p w:rsidR="007A2B50" w:rsidRDefault="007A2B50" w:rsidP="007A2B50">
            <w:pPr>
              <w:widowControl w:val="0"/>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 xml:space="preserve">        </w:t>
            </w:r>
          </w:p>
          <w:p w:rsidR="002F1609" w:rsidRPr="007A2B50" w:rsidRDefault="002F1609" w:rsidP="007A2B50">
            <w:pPr>
              <w:tabs>
                <w:tab w:val="left" w:pos="428"/>
              </w:tabs>
              <w:suppressAutoHyphens/>
              <w:snapToGrid w:val="0"/>
              <w:spacing w:beforeLines="20" w:before="48" w:afterLines="20" w:after="48"/>
              <w:ind w:right="418"/>
              <w:jc w:val="both"/>
              <w:rPr>
                <w:rFonts w:ascii="Garamond" w:hAnsi="Garamond"/>
                <w:sz w:val="24"/>
                <w:szCs w:val="24"/>
                <w:lang w:eastAsia="ar-SA"/>
              </w:rPr>
            </w:pPr>
          </w:p>
          <w:p w:rsidR="007A2B50" w:rsidRPr="007A2B50" w:rsidRDefault="007A2B50" w:rsidP="007A2B50">
            <w:pPr>
              <w:tabs>
                <w:tab w:val="left" w:pos="428"/>
              </w:tabs>
              <w:suppressAutoHyphens/>
              <w:snapToGrid w:val="0"/>
              <w:spacing w:beforeLines="20" w:before="48" w:afterLines="20" w:after="48"/>
              <w:ind w:right="418"/>
              <w:jc w:val="both"/>
              <w:rPr>
                <w:rFonts w:ascii="Garamond" w:hAnsi="Garamond"/>
                <w:sz w:val="24"/>
                <w:szCs w:val="24"/>
                <w:lang w:eastAsia="ar-SA"/>
              </w:rPr>
            </w:pPr>
            <w:r>
              <w:rPr>
                <w:rFonts w:ascii="Garamond" w:hAnsi="Garamond"/>
                <w:sz w:val="24"/>
                <w:szCs w:val="24"/>
                <w:lang w:eastAsia="ar-SA"/>
              </w:rPr>
              <w:t xml:space="preserve">              </w:t>
            </w:r>
          </w:p>
          <w:p w:rsidR="0012174E" w:rsidRDefault="0012174E" w:rsidP="00FE6266">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C</w:t>
            </w:r>
            <w:r w:rsidRPr="000C5029">
              <w:rPr>
                <w:rFonts w:ascii="Garamond" w:eastAsia="Times New Roman" w:hAnsi="Garamond" w:cs="Times New Roman"/>
                <w:sz w:val="24"/>
                <w:szCs w:val="24"/>
                <w:lang w:eastAsia="ar-SA"/>
              </w:rPr>
              <w:t xml:space="preserve">orso formazione organizzato dalla </w:t>
            </w:r>
            <w:r>
              <w:rPr>
                <w:rFonts w:ascii="Garamond" w:eastAsia="Times New Roman" w:hAnsi="Garamond" w:cs="Times New Roman"/>
                <w:sz w:val="24"/>
                <w:szCs w:val="24"/>
                <w:lang w:eastAsia="ar-SA"/>
              </w:rPr>
              <w:t>UPI Emilia Romagna</w:t>
            </w:r>
            <w:r w:rsidRPr="000C5029">
              <w:rPr>
                <w:rFonts w:ascii="Garamond" w:eastAsia="Times New Roman" w:hAnsi="Garamond" w:cs="Times New Roman"/>
                <w:sz w:val="24"/>
                <w:szCs w:val="24"/>
                <w:lang w:eastAsia="ar-SA"/>
              </w:rPr>
              <w:t>. sul tema “</w:t>
            </w:r>
            <w:r>
              <w:rPr>
                <w:rFonts w:ascii="Garamond" w:eastAsia="Times New Roman" w:hAnsi="Garamond" w:cs="Times New Roman"/>
                <w:sz w:val="24"/>
                <w:szCs w:val="24"/>
                <w:lang w:eastAsia="ar-SA"/>
              </w:rPr>
              <w:t>Società a partecipazione pubblica: modelli, organizzazione, responsabilità, Bologna, 6 maggio 2019.</w:t>
            </w:r>
          </w:p>
          <w:p w:rsidR="00831472" w:rsidRDefault="00831472" w:rsidP="00FE6266">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Corso di formazione organizzato dalla Università di Padova sul tema Riforma delle società a partecipazione pubblica, Padova, 8 aprile 2019.</w:t>
            </w:r>
          </w:p>
          <w:p w:rsidR="00E67187" w:rsidRDefault="00E67187" w:rsidP="00FE6266">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 xml:space="preserve">Corso di formazione organizzato in Roma dalla Promo </w:t>
            </w:r>
            <w:proofErr w:type="spellStart"/>
            <w:r>
              <w:rPr>
                <w:rFonts w:ascii="Garamond" w:eastAsia="Times New Roman" w:hAnsi="Garamond" w:cs="Times New Roman"/>
                <w:sz w:val="24"/>
                <w:szCs w:val="24"/>
                <w:lang w:eastAsia="ar-SA"/>
              </w:rPr>
              <w:t>pa</w:t>
            </w:r>
            <w:proofErr w:type="spellEnd"/>
            <w:r>
              <w:rPr>
                <w:rFonts w:ascii="Garamond" w:eastAsia="Times New Roman" w:hAnsi="Garamond" w:cs="Times New Roman"/>
                <w:sz w:val="24"/>
                <w:szCs w:val="24"/>
                <w:lang w:eastAsia="ar-SA"/>
              </w:rPr>
              <w:t xml:space="preserve"> </w:t>
            </w:r>
            <w:r w:rsidR="005C056B">
              <w:rPr>
                <w:rFonts w:ascii="Garamond" w:eastAsia="Times New Roman" w:hAnsi="Garamond" w:cs="Times New Roman"/>
                <w:sz w:val="24"/>
                <w:szCs w:val="24"/>
                <w:lang w:eastAsia="ar-SA"/>
              </w:rPr>
              <w:t>sul tema Anticorruzione, 3 aprile 2019</w:t>
            </w:r>
          </w:p>
          <w:p w:rsidR="00CB208C" w:rsidRDefault="00CB208C" w:rsidP="00FE6266">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Seminario</w:t>
            </w:r>
            <w:r w:rsidRPr="000C5029">
              <w:rPr>
                <w:rFonts w:ascii="Garamond" w:eastAsia="Times New Roman" w:hAnsi="Garamond" w:cs="Times New Roman"/>
                <w:sz w:val="24"/>
                <w:szCs w:val="24"/>
                <w:lang w:eastAsia="ar-SA"/>
              </w:rPr>
              <w:t xml:space="preserve"> organizzato dalla </w:t>
            </w:r>
            <w:r w:rsidR="007A2B50">
              <w:rPr>
                <w:rFonts w:ascii="Garamond" w:eastAsia="Times New Roman" w:hAnsi="Garamond" w:cs="Times New Roman"/>
                <w:sz w:val="24"/>
                <w:szCs w:val="24"/>
                <w:lang w:eastAsia="ar-SA"/>
              </w:rPr>
              <w:t xml:space="preserve">Unione Industriali di Savona </w:t>
            </w:r>
            <w:r w:rsidRPr="000C5029">
              <w:rPr>
                <w:rFonts w:ascii="Garamond" w:eastAsia="Times New Roman" w:hAnsi="Garamond" w:cs="Times New Roman"/>
                <w:sz w:val="24"/>
                <w:szCs w:val="24"/>
                <w:lang w:eastAsia="ar-SA"/>
              </w:rPr>
              <w:t>sul tema “</w:t>
            </w:r>
            <w:r>
              <w:rPr>
                <w:rFonts w:ascii="Garamond" w:eastAsia="Times New Roman" w:hAnsi="Garamond" w:cs="Times New Roman"/>
                <w:sz w:val="24"/>
                <w:szCs w:val="24"/>
                <w:lang w:eastAsia="ar-SA"/>
              </w:rPr>
              <w:t>A</w:t>
            </w:r>
            <w:r w:rsidR="002B6AE4">
              <w:rPr>
                <w:rFonts w:ascii="Garamond" w:eastAsia="Times New Roman" w:hAnsi="Garamond" w:cs="Times New Roman"/>
                <w:sz w:val="24"/>
                <w:szCs w:val="24"/>
                <w:lang w:eastAsia="ar-SA"/>
              </w:rPr>
              <w:t>ccesso civico, accesso generalizzato e tutela della riservatezza”</w:t>
            </w:r>
            <w:r>
              <w:rPr>
                <w:rFonts w:ascii="Garamond" w:eastAsia="Times New Roman" w:hAnsi="Garamond" w:cs="Times New Roman"/>
                <w:sz w:val="24"/>
                <w:szCs w:val="24"/>
                <w:lang w:eastAsia="ar-SA"/>
              </w:rPr>
              <w:t>,</w:t>
            </w:r>
            <w:r w:rsidR="002B6AE4">
              <w:rPr>
                <w:rFonts w:ascii="Garamond" w:eastAsia="Times New Roman" w:hAnsi="Garamond" w:cs="Times New Roman"/>
                <w:sz w:val="24"/>
                <w:szCs w:val="24"/>
                <w:lang w:eastAsia="ar-SA"/>
              </w:rPr>
              <w:t xml:space="preserve"> Savona 5 marzo </w:t>
            </w:r>
            <w:r>
              <w:rPr>
                <w:rFonts w:ascii="Garamond" w:eastAsia="Times New Roman" w:hAnsi="Garamond" w:cs="Times New Roman"/>
                <w:sz w:val="24"/>
                <w:szCs w:val="24"/>
                <w:lang w:eastAsia="ar-SA"/>
              </w:rPr>
              <w:t>2019.</w:t>
            </w:r>
          </w:p>
          <w:p w:rsidR="002B6AE4" w:rsidRDefault="002B6AE4" w:rsidP="007A2B50">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Seminario organizzato dalla Università di Bari e dalla Funzione Pubblica sul tema Accesso civico: il rapporto con la legge 241/90 e la responsabilità dei dipendenti pubblici, Roma, Funzione Pubblica, 21 marzo 2019</w:t>
            </w:r>
          </w:p>
          <w:p w:rsidR="007A2B50" w:rsidRDefault="007A2B50" w:rsidP="007A2B50">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Relatore al seminario organizzato</w:t>
            </w:r>
            <w:r w:rsidRPr="000C5029">
              <w:rPr>
                <w:rFonts w:ascii="Garamond" w:eastAsia="Times New Roman" w:hAnsi="Garamond" w:cs="Times New Roman"/>
                <w:sz w:val="24"/>
                <w:szCs w:val="24"/>
                <w:lang w:eastAsia="ar-SA"/>
              </w:rPr>
              <w:t xml:space="preserve"> dalla </w:t>
            </w:r>
            <w:r>
              <w:rPr>
                <w:rFonts w:ascii="Garamond" w:eastAsia="Times New Roman" w:hAnsi="Garamond" w:cs="Times New Roman"/>
                <w:sz w:val="24"/>
                <w:szCs w:val="24"/>
                <w:lang w:eastAsia="ar-SA"/>
              </w:rPr>
              <w:t>Università di Ferrara</w:t>
            </w:r>
            <w:r w:rsidRPr="000C5029">
              <w:rPr>
                <w:rFonts w:ascii="Garamond" w:eastAsia="Times New Roman" w:hAnsi="Garamond" w:cs="Times New Roman"/>
                <w:sz w:val="24"/>
                <w:szCs w:val="24"/>
                <w:lang w:eastAsia="ar-SA"/>
              </w:rPr>
              <w:t>. sul tema “</w:t>
            </w:r>
            <w:r>
              <w:rPr>
                <w:rFonts w:ascii="Garamond" w:eastAsia="Times New Roman" w:hAnsi="Garamond" w:cs="Times New Roman"/>
                <w:sz w:val="24"/>
                <w:szCs w:val="24"/>
                <w:lang w:eastAsia="ar-SA"/>
              </w:rPr>
              <w:t>Applicazione del sistema anticorruzione alle società pubbliche”, Ferrara,</w:t>
            </w:r>
            <w:r w:rsidRPr="000C5029">
              <w:rPr>
                <w:rFonts w:ascii="Garamond" w:eastAsia="Times New Roman" w:hAnsi="Garamond" w:cs="Times New Roman"/>
                <w:sz w:val="24"/>
                <w:szCs w:val="24"/>
                <w:lang w:eastAsia="ar-SA"/>
              </w:rPr>
              <w:t xml:space="preserve"> </w:t>
            </w:r>
            <w:r>
              <w:rPr>
                <w:rFonts w:ascii="Garamond" w:eastAsia="Times New Roman" w:hAnsi="Garamond" w:cs="Times New Roman"/>
                <w:sz w:val="24"/>
                <w:szCs w:val="24"/>
                <w:lang w:eastAsia="ar-SA"/>
              </w:rPr>
              <w:t>11.01.2019.</w:t>
            </w:r>
          </w:p>
          <w:p w:rsidR="00FE6266" w:rsidRDefault="007A2B50" w:rsidP="00FE6266">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C</w:t>
            </w:r>
            <w:r w:rsidR="00FE6266" w:rsidRPr="000C5029">
              <w:rPr>
                <w:rFonts w:ascii="Garamond" w:eastAsia="Times New Roman" w:hAnsi="Garamond" w:cs="Times New Roman"/>
                <w:sz w:val="24"/>
                <w:szCs w:val="24"/>
                <w:lang w:eastAsia="ar-SA"/>
              </w:rPr>
              <w:t xml:space="preserve">orso formazione organizzato dalla </w:t>
            </w:r>
            <w:r w:rsidR="00FE6266">
              <w:rPr>
                <w:rFonts w:ascii="Garamond" w:eastAsia="Times New Roman" w:hAnsi="Garamond" w:cs="Times New Roman"/>
                <w:sz w:val="24"/>
                <w:szCs w:val="24"/>
                <w:lang w:eastAsia="ar-SA"/>
              </w:rPr>
              <w:t>UPI Emilia Romagna</w:t>
            </w:r>
            <w:r w:rsidR="00FE6266" w:rsidRPr="000C5029">
              <w:rPr>
                <w:rFonts w:ascii="Garamond" w:eastAsia="Times New Roman" w:hAnsi="Garamond" w:cs="Times New Roman"/>
                <w:sz w:val="24"/>
                <w:szCs w:val="24"/>
                <w:lang w:eastAsia="ar-SA"/>
              </w:rPr>
              <w:t>. sul tema “</w:t>
            </w:r>
            <w:r w:rsidR="00FE6266">
              <w:rPr>
                <w:rFonts w:ascii="Garamond" w:eastAsia="Times New Roman" w:hAnsi="Garamond" w:cs="Times New Roman"/>
                <w:sz w:val="24"/>
                <w:szCs w:val="24"/>
                <w:lang w:eastAsia="ar-SA"/>
              </w:rPr>
              <w:t xml:space="preserve">Il Project </w:t>
            </w:r>
            <w:proofErr w:type="spellStart"/>
            <w:r w:rsidR="00FE6266">
              <w:rPr>
                <w:rFonts w:ascii="Garamond" w:eastAsia="Times New Roman" w:hAnsi="Garamond" w:cs="Times New Roman"/>
                <w:sz w:val="24"/>
                <w:szCs w:val="24"/>
                <w:lang w:eastAsia="ar-SA"/>
              </w:rPr>
              <w:t>financing</w:t>
            </w:r>
            <w:proofErr w:type="spellEnd"/>
            <w:r w:rsidR="00FE6266">
              <w:rPr>
                <w:rFonts w:ascii="Garamond" w:eastAsia="Times New Roman" w:hAnsi="Garamond" w:cs="Times New Roman"/>
                <w:sz w:val="24"/>
                <w:szCs w:val="24"/>
                <w:lang w:eastAsia="ar-SA"/>
              </w:rPr>
              <w:t>”, Bologna,</w:t>
            </w:r>
            <w:r w:rsidR="00FE6266" w:rsidRPr="000C5029">
              <w:rPr>
                <w:rFonts w:ascii="Garamond" w:eastAsia="Times New Roman" w:hAnsi="Garamond" w:cs="Times New Roman"/>
                <w:sz w:val="24"/>
                <w:szCs w:val="24"/>
                <w:lang w:eastAsia="ar-SA"/>
              </w:rPr>
              <w:t xml:space="preserve"> </w:t>
            </w:r>
            <w:r w:rsidR="00FE6266">
              <w:rPr>
                <w:rFonts w:ascii="Garamond" w:eastAsia="Times New Roman" w:hAnsi="Garamond" w:cs="Times New Roman"/>
                <w:sz w:val="24"/>
                <w:szCs w:val="24"/>
                <w:lang w:eastAsia="ar-SA"/>
              </w:rPr>
              <w:t xml:space="preserve">29 novembre </w:t>
            </w:r>
            <w:r w:rsidR="00FE6266" w:rsidRPr="000C5029">
              <w:rPr>
                <w:rFonts w:ascii="Garamond" w:eastAsia="Times New Roman" w:hAnsi="Garamond" w:cs="Times New Roman"/>
                <w:sz w:val="24"/>
                <w:szCs w:val="24"/>
                <w:lang w:eastAsia="ar-SA"/>
              </w:rPr>
              <w:t>2018</w:t>
            </w:r>
            <w:r w:rsidR="00FE6266">
              <w:rPr>
                <w:rFonts w:ascii="Garamond" w:eastAsia="Times New Roman" w:hAnsi="Garamond" w:cs="Times New Roman"/>
                <w:sz w:val="24"/>
                <w:szCs w:val="24"/>
                <w:lang w:eastAsia="ar-SA"/>
              </w:rPr>
              <w:t>.</w:t>
            </w:r>
          </w:p>
          <w:p w:rsidR="00FE6266" w:rsidRDefault="00FE6266" w:rsidP="00FE6266">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formazione organizzato dalla </w:t>
            </w:r>
            <w:r>
              <w:rPr>
                <w:rFonts w:ascii="Garamond" w:eastAsia="Times New Roman" w:hAnsi="Garamond" w:cs="Times New Roman"/>
                <w:sz w:val="24"/>
                <w:szCs w:val="24"/>
                <w:lang w:eastAsia="ar-SA"/>
              </w:rPr>
              <w:t>UPI Emilia Romagna</w:t>
            </w:r>
            <w:r w:rsidRPr="000C5029">
              <w:rPr>
                <w:rFonts w:ascii="Garamond" w:eastAsia="Times New Roman" w:hAnsi="Garamond" w:cs="Times New Roman"/>
                <w:sz w:val="24"/>
                <w:szCs w:val="24"/>
                <w:lang w:eastAsia="ar-SA"/>
              </w:rPr>
              <w:t>. sul tema “</w:t>
            </w:r>
            <w:r>
              <w:rPr>
                <w:rFonts w:ascii="Garamond" w:eastAsia="Times New Roman" w:hAnsi="Garamond" w:cs="Times New Roman"/>
                <w:sz w:val="24"/>
                <w:szCs w:val="24"/>
                <w:lang w:eastAsia="ar-SA"/>
              </w:rPr>
              <w:t>Buon andamento della PA tra misure della prevenzione della corruzione e regole di trasparenza”, Unione dei Comuni Valli e Delizie,</w:t>
            </w:r>
            <w:r w:rsidRPr="000C5029">
              <w:rPr>
                <w:rFonts w:ascii="Garamond" w:eastAsia="Times New Roman" w:hAnsi="Garamond" w:cs="Times New Roman"/>
                <w:sz w:val="24"/>
                <w:szCs w:val="24"/>
                <w:lang w:eastAsia="ar-SA"/>
              </w:rPr>
              <w:t xml:space="preserve"> </w:t>
            </w:r>
            <w:r>
              <w:rPr>
                <w:rFonts w:ascii="Garamond" w:eastAsia="Times New Roman" w:hAnsi="Garamond" w:cs="Times New Roman"/>
                <w:sz w:val="24"/>
                <w:szCs w:val="24"/>
                <w:lang w:eastAsia="ar-SA"/>
              </w:rPr>
              <w:t xml:space="preserve">Portomaggiore, 20 novembre </w:t>
            </w:r>
            <w:r w:rsidRPr="000C5029">
              <w:rPr>
                <w:rFonts w:ascii="Garamond" w:eastAsia="Times New Roman" w:hAnsi="Garamond" w:cs="Times New Roman"/>
                <w:sz w:val="24"/>
                <w:szCs w:val="24"/>
                <w:lang w:eastAsia="ar-SA"/>
              </w:rPr>
              <w:t>2018</w:t>
            </w:r>
            <w:r>
              <w:rPr>
                <w:rFonts w:ascii="Garamond" w:eastAsia="Times New Roman" w:hAnsi="Garamond" w:cs="Times New Roman"/>
                <w:sz w:val="24"/>
                <w:szCs w:val="24"/>
                <w:lang w:eastAsia="ar-SA"/>
              </w:rPr>
              <w:t>.</w:t>
            </w:r>
          </w:p>
          <w:p w:rsidR="00FE6266" w:rsidRDefault="00E67187" w:rsidP="00E842DE">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Co</w:t>
            </w:r>
            <w:r w:rsidR="00FE6266">
              <w:rPr>
                <w:rFonts w:ascii="Garamond" w:eastAsia="Times New Roman" w:hAnsi="Garamond" w:cs="Times New Roman"/>
                <w:sz w:val="24"/>
                <w:szCs w:val="24"/>
                <w:lang w:eastAsia="ar-SA"/>
              </w:rPr>
              <w:t xml:space="preserve">rso formazione organizzato dall’Ordine dei Commercialisti di </w:t>
            </w:r>
            <w:proofErr w:type="gramStart"/>
            <w:r w:rsidR="00FE6266">
              <w:rPr>
                <w:rFonts w:ascii="Garamond" w:eastAsia="Times New Roman" w:hAnsi="Garamond" w:cs="Times New Roman"/>
                <w:sz w:val="24"/>
                <w:szCs w:val="24"/>
                <w:lang w:eastAsia="ar-SA"/>
              </w:rPr>
              <w:t xml:space="preserve">Caserta </w:t>
            </w:r>
            <w:r w:rsidR="00FE6266" w:rsidRPr="000C5029">
              <w:rPr>
                <w:rFonts w:ascii="Garamond" w:eastAsia="Times New Roman" w:hAnsi="Garamond" w:cs="Times New Roman"/>
                <w:sz w:val="24"/>
                <w:szCs w:val="24"/>
                <w:lang w:eastAsia="ar-SA"/>
              </w:rPr>
              <w:t>.</w:t>
            </w:r>
            <w:proofErr w:type="gramEnd"/>
            <w:r w:rsidR="00FE6266" w:rsidRPr="000C5029">
              <w:rPr>
                <w:rFonts w:ascii="Garamond" w:eastAsia="Times New Roman" w:hAnsi="Garamond" w:cs="Times New Roman"/>
                <w:sz w:val="24"/>
                <w:szCs w:val="24"/>
                <w:lang w:eastAsia="ar-SA"/>
              </w:rPr>
              <w:t xml:space="preserve"> sul tema “</w:t>
            </w:r>
            <w:r w:rsidR="00FE6266">
              <w:rPr>
                <w:rFonts w:ascii="Garamond" w:eastAsia="Times New Roman" w:hAnsi="Garamond" w:cs="Times New Roman"/>
                <w:sz w:val="24"/>
                <w:szCs w:val="24"/>
                <w:lang w:eastAsia="ar-SA"/>
              </w:rPr>
              <w:t xml:space="preserve">Società a partecipazione pubblica </w:t>
            </w:r>
            <w:proofErr w:type="gramStart"/>
            <w:r w:rsidR="00FE6266">
              <w:rPr>
                <w:rFonts w:ascii="Garamond" w:eastAsia="Times New Roman" w:hAnsi="Garamond" w:cs="Times New Roman"/>
                <w:sz w:val="24"/>
                <w:szCs w:val="24"/>
                <w:lang w:eastAsia="ar-SA"/>
              </w:rPr>
              <w:t>e  società</w:t>
            </w:r>
            <w:proofErr w:type="gramEnd"/>
            <w:r w:rsidR="00FE6266">
              <w:rPr>
                <w:rFonts w:ascii="Garamond" w:eastAsia="Times New Roman" w:hAnsi="Garamond" w:cs="Times New Roman"/>
                <w:sz w:val="24"/>
                <w:szCs w:val="24"/>
                <w:lang w:eastAsia="ar-SA"/>
              </w:rPr>
              <w:t xml:space="preserve"> in </w:t>
            </w:r>
            <w:proofErr w:type="spellStart"/>
            <w:r w:rsidR="00FE6266">
              <w:rPr>
                <w:rFonts w:ascii="Garamond" w:eastAsia="Times New Roman" w:hAnsi="Garamond" w:cs="Times New Roman"/>
                <w:sz w:val="24"/>
                <w:szCs w:val="24"/>
                <w:lang w:eastAsia="ar-SA"/>
              </w:rPr>
              <w:t>house</w:t>
            </w:r>
            <w:proofErr w:type="spellEnd"/>
            <w:r w:rsidR="00FE6266">
              <w:rPr>
                <w:rFonts w:ascii="Garamond" w:eastAsia="Times New Roman" w:hAnsi="Garamond" w:cs="Times New Roman"/>
                <w:sz w:val="24"/>
                <w:szCs w:val="24"/>
                <w:lang w:eastAsia="ar-SA"/>
              </w:rPr>
              <w:t>”, 21 novembre 2018.</w:t>
            </w:r>
          </w:p>
          <w:p w:rsidR="00F6346B" w:rsidRDefault="00F6346B" w:rsidP="00E842DE">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formazione organizzato dalla Promo P.A. sul tema</w:t>
            </w:r>
            <w:r>
              <w:rPr>
                <w:rFonts w:ascii="Garamond" w:eastAsia="Times New Roman" w:hAnsi="Garamond" w:cs="Times New Roman"/>
                <w:sz w:val="24"/>
                <w:szCs w:val="24"/>
                <w:lang w:eastAsia="ar-SA"/>
              </w:rPr>
              <w:t xml:space="preserve"> </w:t>
            </w:r>
            <w:r>
              <w:rPr>
                <w:rFonts w:ascii="Calibri" w:hAnsi="Calibri" w:cs="Calibri"/>
                <w:color w:val="000000"/>
              </w:rPr>
              <w:t xml:space="preserve">L’aggiornamento del PTPCT, la tutela del </w:t>
            </w:r>
            <w:proofErr w:type="spellStart"/>
            <w:r>
              <w:rPr>
                <w:rFonts w:ascii="Calibri" w:hAnsi="Calibri" w:cs="Calibri"/>
                <w:color w:val="000000"/>
              </w:rPr>
              <w:t>whistleblower</w:t>
            </w:r>
            <w:proofErr w:type="spellEnd"/>
            <w:r>
              <w:rPr>
                <w:rFonts w:ascii="Calibri" w:hAnsi="Calibri" w:cs="Calibri"/>
                <w:color w:val="000000"/>
              </w:rPr>
              <w:t xml:space="preserve"> e gli altri adempimenti obbligatori in materia di anticorruzione</w:t>
            </w:r>
            <w:r>
              <w:rPr>
                <w:rFonts w:ascii="Garamond" w:eastAsia="Times New Roman" w:hAnsi="Garamond" w:cs="Times New Roman"/>
                <w:sz w:val="24"/>
                <w:szCs w:val="24"/>
                <w:lang w:eastAsia="ar-SA"/>
              </w:rPr>
              <w:t>, Firenze, 25 ottobre 2018.</w:t>
            </w:r>
          </w:p>
          <w:p w:rsidR="00E842DE" w:rsidRPr="00297135" w:rsidRDefault="00E842DE" w:rsidP="00E842DE">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formazione organizzato dalla Promo P.A. sul tema “</w:t>
            </w:r>
            <w:r>
              <w:rPr>
                <w:rFonts w:ascii="Garamond" w:eastAsia="Times New Roman" w:hAnsi="Garamond" w:cs="Times New Roman"/>
                <w:sz w:val="24"/>
                <w:szCs w:val="24"/>
                <w:lang w:eastAsia="ar-SA"/>
              </w:rPr>
              <w:t xml:space="preserve">Il controllo sull’attività dei dirigenti e del RPC. Ruolo e poteri dell’OIV ai fini della validazione della coerenza degli obiettivi di programmazione strategica </w:t>
            </w:r>
            <w:proofErr w:type="gramStart"/>
            <w:r>
              <w:rPr>
                <w:rFonts w:ascii="Garamond" w:eastAsia="Times New Roman" w:hAnsi="Garamond" w:cs="Times New Roman"/>
                <w:sz w:val="24"/>
                <w:szCs w:val="24"/>
                <w:lang w:eastAsia="ar-SA"/>
              </w:rPr>
              <w:t xml:space="preserve">( </w:t>
            </w:r>
            <w:proofErr w:type="spellStart"/>
            <w:r>
              <w:rPr>
                <w:rFonts w:ascii="Garamond" w:eastAsia="Times New Roman" w:hAnsi="Garamond" w:cs="Times New Roman"/>
                <w:sz w:val="24"/>
                <w:szCs w:val="24"/>
                <w:lang w:eastAsia="ar-SA"/>
              </w:rPr>
              <w:t>dlgs</w:t>
            </w:r>
            <w:proofErr w:type="spellEnd"/>
            <w:proofErr w:type="gramEnd"/>
            <w:r>
              <w:rPr>
                <w:rFonts w:ascii="Garamond" w:eastAsia="Times New Roman" w:hAnsi="Garamond" w:cs="Times New Roman"/>
                <w:sz w:val="24"/>
                <w:szCs w:val="24"/>
                <w:lang w:eastAsia="ar-SA"/>
              </w:rPr>
              <w:t xml:space="preserve"> 74/2017) , Firenze,</w:t>
            </w:r>
            <w:r w:rsidRPr="000C5029">
              <w:rPr>
                <w:rFonts w:ascii="Garamond" w:eastAsia="Times New Roman" w:hAnsi="Garamond" w:cs="Times New Roman"/>
                <w:sz w:val="24"/>
                <w:szCs w:val="24"/>
                <w:lang w:eastAsia="ar-SA"/>
              </w:rPr>
              <w:t xml:space="preserve"> </w:t>
            </w:r>
            <w:r>
              <w:rPr>
                <w:rFonts w:ascii="Garamond" w:eastAsia="Times New Roman" w:hAnsi="Garamond" w:cs="Times New Roman"/>
                <w:sz w:val="24"/>
                <w:szCs w:val="24"/>
                <w:lang w:eastAsia="ar-SA"/>
              </w:rPr>
              <w:t>4 aprile  – 5 luglio 2018</w:t>
            </w:r>
          </w:p>
          <w:p w:rsidR="002857F4" w:rsidRDefault="002857F4" w:rsidP="002857F4">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formazione organizzato dalla Promo P.A. sul tema “</w:t>
            </w:r>
            <w:r>
              <w:rPr>
                <w:rFonts w:ascii="Garamond" w:eastAsia="Times New Roman" w:hAnsi="Garamond" w:cs="Times New Roman"/>
                <w:sz w:val="24"/>
                <w:szCs w:val="24"/>
                <w:lang w:eastAsia="ar-SA"/>
              </w:rPr>
              <w:t>La gestione delle società partecipate”, Firenze,</w:t>
            </w:r>
            <w:r w:rsidRPr="000C5029">
              <w:rPr>
                <w:rFonts w:ascii="Garamond" w:eastAsia="Times New Roman" w:hAnsi="Garamond" w:cs="Times New Roman"/>
                <w:sz w:val="24"/>
                <w:szCs w:val="24"/>
                <w:lang w:eastAsia="ar-SA"/>
              </w:rPr>
              <w:t xml:space="preserve"> </w:t>
            </w:r>
            <w:r>
              <w:rPr>
                <w:rFonts w:ascii="Garamond" w:eastAsia="Times New Roman" w:hAnsi="Garamond" w:cs="Times New Roman"/>
                <w:sz w:val="24"/>
                <w:szCs w:val="24"/>
                <w:lang w:eastAsia="ar-SA"/>
              </w:rPr>
              <w:t xml:space="preserve">4 </w:t>
            </w:r>
            <w:proofErr w:type="gramStart"/>
            <w:r>
              <w:rPr>
                <w:rFonts w:ascii="Garamond" w:eastAsia="Times New Roman" w:hAnsi="Garamond" w:cs="Times New Roman"/>
                <w:sz w:val="24"/>
                <w:szCs w:val="24"/>
                <w:lang w:eastAsia="ar-SA"/>
              </w:rPr>
              <w:t>aprile  –</w:t>
            </w:r>
            <w:proofErr w:type="gramEnd"/>
            <w:r>
              <w:rPr>
                <w:rFonts w:ascii="Garamond" w:eastAsia="Times New Roman" w:hAnsi="Garamond" w:cs="Times New Roman"/>
                <w:sz w:val="24"/>
                <w:szCs w:val="24"/>
                <w:lang w:eastAsia="ar-SA"/>
              </w:rPr>
              <w:t xml:space="preserve"> 5 luglio, 27 settembre 2018</w:t>
            </w:r>
          </w:p>
          <w:p w:rsidR="00940E6E" w:rsidRPr="00297135" w:rsidRDefault="00940E6E" w:rsidP="002857F4">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formazione organizzato dalla </w:t>
            </w:r>
            <w:r>
              <w:rPr>
                <w:rFonts w:ascii="Garamond" w:eastAsia="Times New Roman" w:hAnsi="Garamond" w:cs="Times New Roman"/>
                <w:sz w:val="24"/>
                <w:szCs w:val="24"/>
                <w:lang w:eastAsia="ar-SA"/>
              </w:rPr>
              <w:t xml:space="preserve">UPI Emilia Romagna </w:t>
            </w:r>
            <w:r w:rsidRPr="000C5029">
              <w:rPr>
                <w:rFonts w:ascii="Garamond" w:eastAsia="Times New Roman" w:hAnsi="Garamond" w:cs="Times New Roman"/>
                <w:sz w:val="24"/>
                <w:szCs w:val="24"/>
                <w:lang w:eastAsia="ar-SA"/>
              </w:rPr>
              <w:t>sul tema “</w:t>
            </w:r>
            <w:r>
              <w:rPr>
                <w:rFonts w:ascii="Garamond" w:eastAsia="Times New Roman" w:hAnsi="Garamond" w:cs="Times New Roman"/>
                <w:sz w:val="24"/>
                <w:szCs w:val="24"/>
                <w:lang w:eastAsia="ar-SA"/>
              </w:rPr>
              <w:t>I controlli interni”, Bologna,</w:t>
            </w:r>
            <w:r w:rsidRPr="000C5029">
              <w:rPr>
                <w:rFonts w:ascii="Garamond" w:eastAsia="Times New Roman" w:hAnsi="Garamond" w:cs="Times New Roman"/>
                <w:sz w:val="24"/>
                <w:szCs w:val="24"/>
                <w:lang w:eastAsia="ar-SA"/>
              </w:rPr>
              <w:t xml:space="preserve"> </w:t>
            </w:r>
            <w:r>
              <w:rPr>
                <w:rFonts w:ascii="Garamond" w:eastAsia="Times New Roman" w:hAnsi="Garamond" w:cs="Times New Roman"/>
                <w:sz w:val="24"/>
                <w:szCs w:val="24"/>
                <w:lang w:eastAsia="ar-SA"/>
              </w:rPr>
              <w:t>12 settembre</w:t>
            </w:r>
            <w:r w:rsidRPr="000C5029">
              <w:rPr>
                <w:rFonts w:ascii="Garamond" w:eastAsia="Times New Roman" w:hAnsi="Garamond" w:cs="Times New Roman"/>
                <w:sz w:val="24"/>
                <w:szCs w:val="24"/>
                <w:lang w:eastAsia="ar-SA"/>
              </w:rPr>
              <w:t xml:space="preserve"> 2018</w:t>
            </w:r>
          </w:p>
          <w:p w:rsidR="00940E6E" w:rsidRDefault="00940E6E" w:rsidP="00BE465C">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 Corso formazione organizzato dalla </w:t>
            </w:r>
            <w:r>
              <w:rPr>
                <w:rFonts w:ascii="Garamond" w:eastAsia="Times New Roman" w:hAnsi="Garamond" w:cs="Times New Roman"/>
                <w:sz w:val="24"/>
                <w:szCs w:val="24"/>
                <w:lang w:eastAsia="ar-SA"/>
              </w:rPr>
              <w:t>UPI Emilia Romagna</w:t>
            </w:r>
            <w:r w:rsidRPr="000C5029">
              <w:rPr>
                <w:rFonts w:ascii="Garamond" w:eastAsia="Times New Roman" w:hAnsi="Garamond" w:cs="Times New Roman"/>
                <w:sz w:val="24"/>
                <w:szCs w:val="24"/>
                <w:lang w:eastAsia="ar-SA"/>
              </w:rPr>
              <w:t>. sul tema “</w:t>
            </w:r>
            <w:r>
              <w:rPr>
                <w:rFonts w:ascii="Garamond" w:eastAsia="Times New Roman" w:hAnsi="Garamond" w:cs="Times New Roman"/>
                <w:sz w:val="24"/>
                <w:szCs w:val="24"/>
                <w:lang w:eastAsia="ar-SA"/>
              </w:rPr>
              <w:t xml:space="preserve">Affidamenti diretti a società in </w:t>
            </w:r>
            <w:proofErr w:type="spellStart"/>
            <w:r>
              <w:rPr>
                <w:rFonts w:ascii="Garamond" w:eastAsia="Times New Roman" w:hAnsi="Garamond" w:cs="Times New Roman"/>
                <w:sz w:val="24"/>
                <w:szCs w:val="24"/>
                <w:lang w:eastAsia="ar-SA"/>
              </w:rPr>
              <w:t>house</w:t>
            </w:r>
            <w:proofErr w:type="spellEnd"/>
            <w:r>
              <w:rPr>
                <w:rFonts w:ascii="Garamond" w:eastAsia="Times New Roman" w:hAnsi="Garamond" w:cs="Times New Roman"/>
                <w:sz w:val="24"/>
                <w:szCs w:val="24"/>
                <w:lang w:eastAsia="ar-SA"/>
              </w:rPr>
              <w:t>”, Bologna,</w:t>
            </w:r>
            <w:r w:rsidRPr="000C5029">
              <w:rPr>
                <w:rFonts w:ascii="Garamond" w:eastAsia="Times New Roman" w:hAnsi="Garamond" w:cs="Times New Roman"/>
                <w:sz w:val="24"/>
                <w:szCs w:val="24"/>
                <w:lang w:eastAsia="ar-SA"/>
              </w:rPr>
              <w:t xml:space="preserve"> </w:t>
            </w:r>
            <w:r>
              <w:rPr>
                <w:rFonts w:ascii="Garamond" w:eastAsia="Times New Roman" w:hAnsi="Garamond" w:cs="Times New Roman"/>
                <w:sz w:val="24"/>
                <w:szCs w:val="24"/>
                <w:lang w:eastAsia="ar-SA"/>
              </w:rPr>
              <w:t>5 giugno</w:t>
            </w:r>
            <w:r w:rsidRPr="000C5029">
              <w:rPr>
                <w:rFonts w:ascii="Garamond" w:eastAsia="Times New Roman" w:hAnsi="Garamond" w:cs="Times New Roman"/>
                <w:sz w:val="24"/>
                <w:szCs w:val="24"/>
                <w:lang w:eastAsia="ar-SA"/>
              </w:rPr>
              <w:t xml:space="preserve"> 2018</w:t>
            </w:r>
            <w:r>
              <w:rPr>
                <w:rFonts w:ascii="Garamond" w:eastAsia="Times New Roman" w:hAnsi="Garamond" w:cs="Times New Roman"/>
                <w:sz w:val="24"/>
                <w:szCs w:val="24"/>
                <w:lang w:eastAsia="ar-SA"/>
              </w:rPr>
              <w:t>.</w:t>
            </w:r>
          </w:p>
          <w:p w:rsidR="00BE465C" w:rsidRPr="00297135" w:rsidRDefault="00940E6E" w:rsidP="00BE465C">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S</w:t>
            </w:r>
            <w:r w:rsidR="00BE465C">
              <w:rPr>
                <w:rFonts w:ascii="Garamond" w:eastAsia="Times New Roman" w:hAnsi="Garamond" w:cs="Times New Roman"/>
                <w:sz w:val="24"/>
                <w:szCs w:val="24"/>
                <w:lang w:eastAsia="ar-SA"/>
              </w:rPr>
              <w:t>eminario</w:t>
            </w:r>
            <w:r w:rsidR="00BE465C" w:rsidRPr="000C5029">
              <w:rPr>
                <w:rFonts w:ascii="Garamond" w:eastAsia="Times New Roman" w:hAnsi="Garamond" w:cs="Times New Roman"/>
                <w:sz w:val="24"/>
                <w:szCs w:val="24"/>
                <w:lang w:eastAsia="ar-SA"/>
              </w:rPr>
              <w:t xml:space="preserve"> organizzato dalla </w:t>
            </w:r>
            <w:r w:rsidR="00BE465C">
              <w:rPr>
                <w:rFonts w:ascii="Garamond" w:eastAsia="Times New Roman" w:hAnsi="Garamond" w:cs="Times New Roman"/>
                <w:sz w:val="24"/>
                <w:szCs w:val="24"/>
                <w:lang w:eastAsia="ar-SA"/>
              </w:rPr>
              <w:t>Università di Ferrara</w:t>
            </w:r>
            <w:r w:rsidR="00BE465C" w:rsidRPr="000C5029">
              <w:rPr>
                <w:rFonts w:ascii="Garamond" w:eastAsia="Times New Roman" w:hAnsi="Garamond" w:cs="Times New Roman"/>
                <w:sz w:val="24"/>
                <w:szCs w:val="24"/>
                <w:lang w:eastAsia="ar-SA"/>
              </w:rPr>
              <w:t>. sul tema “</w:t>
            </w:r>
            <w:r w:rsidR="00BE465C">
              <w:rPr>
                <w:rFonts w:ascii="Garamond" w:eastAsia="Times New Roman" w:hAnsi="Garamond" w:cs="Times New Roman"/>
                <w:sz w:val="24"/>
                <w:szCs w:val="24"/>
                <w:lang w:eastAsia="ar-SA"/>
              </w:rPr>
              <w:t xml:space="preserve">Il ruolo </w:t>
            </w:r>
            <w:proofErr w:type="spellStart"/>
            <w:r w:rsidR="00BE465C">
              <w:rPr>
                <w:rFonts w:ascii="Garamond" w:eastAsia="Times New Roman" w:hAnsi="Garamond" w:cs="Times New Roman"/>
                <w:sz w:val="24"/>
                <w:szCs w:val="24"/>
                <w:lang w:eastAsia="ar-SA"/>
              </w:rPr>
              <w:t>dell’Anac</w:t>
            </w:r>
            <w:proofErr w:type="spellEnd"/>
            <w:r w:rsidR="00BE465C">
              <w:rPr>
                <w:rFonts w:ascii="Garamond" w:eastAsia="Times New Roman" w:hAnsi="Garamond" w:cs="Times New Roman"/>
                <w:sz w:val="24"/>
                <w:szCs w:val="24"/>
                <w:lang w:eastAsia="ar-SA"/>
              </w:rPr>
              <w:t xml:space="preserve"> e le funzioni di vigilanza sui contratti pubblici”, Ferrara,</w:t>
            </w:r>
            <w:r w:rsidR="00BE465C" w:rsidRPr="000C5029">
              <w:rPr>
                <w:rFonts w:ascii="Garamond" w:eastAsia="Times New Roman" w:hAnsi="Garamond" w:cs="Times New Roman"/>
                <w:sz w:val="24"/>
                <w:szCs w:val="24"/>
                <w:lang w:eastAsia="ar-SA"/>
              </w:rPr>
              <w:t xml:space="preserve"> </w:t>
            </w:r>
            <w:r w:rsidR="00BE465C">
              <w:rPr>
                <w:rFonts w:ascii="Garamond" w:eastAsia="Times New Roman" w:hAnsi="Garamond" w:cs="Times New Roman"/>
                <w:sz w:val="24"/>
                <w:szCs w:val="24"/>
                <w:lang w:eastAsia="ar-SA"/>
              </w:rPr>
              <w:t>15 giugno</w:t>
            </w:r>
            <w:r w:rsidR="00BE465C" w:rsidRPr="000C5029">
              <w:rPr>
                <w:rFonts w:ascii="Garamond" w:eastAsia="Times New Roman" w:hAnsi="Garamond" w:cs="Times New Roman"/>
                <w:sz w:val="24"/>
                <w:szCs w:val="24"/>
                <w:lang w:eastAsia="ar-SA"/>
              </w:rPr>
              <w:t xml:space="preserve"> 2018</w:t>
            </w:r>
            <w:r w:rsidR="00BE465C">
              <w:rPr>
                <w:rFonts w:ascii="Garamond" w:eastAsia="Times New Roman" w:hAnsi="Garamond" w:cs="Times New Roman"/>
                <w:sz w:val="24"/>
                <w:szCs w:val="24"/>
                <w:lang w:eastAsia="ar-SA"/>
              </w:rPr>
              <w:t>. Intervento ad oggetto: La regolazione contrattuale pubblica sui fen</w:t>
            </w:r>
            <w:r w:rsidR="00D0619E">
              <w:rPr>
                <w:rFonts w:ascii="Garamond" w:eastAsia="Times New Roman" w:hAnsi="Garamond" w:cs="Times New Roman"/>
                <w:sz w:val="24"/>
                <w:szCs w:val="24"/>
                <w:lang w:eastAsia="ar-SA"/>
              </w:rPr>
              <w:t>omeni associativ</w:t>
            </w:r>
            <w:r w:rsidR="00BE465C">
              <w:rPr>
                <w:rFonts w:ascii="Garamond" w:eastAsia="Times New Roman" w:hAnsi="Garamond" w:cs="Times New Roman"/>
                <w:sz w:val="24"/>
                <w:szCs w:val="24"/>
                <w:lang w:eastAsia="ar-SA"/>
              </w:rPr>
              <w:t xml:space="preserve">e le funzioni di vigilanza </w:t>
            </w:r>
            <w:proofErr w:type="spellStart"/>
            <w:r w:rsidR="00BE465C">
              <w:rPr>
                <w:rFonts w:ascii="Garamond" w:eastAsia="Times New Roman" w:hAnsi="Garamond" w:cs="Times New Roman"/>
                <w:sz w:val="24"/>
                <w:szCs w:val="24"/>
                <w:lang w:eastAsia="ar-SA"/>
              </w:rPr>
              <w:t>dell’Anac</w:t>
            </w:r>
            <w:proofErr w:type="spellEnd"/>
            <w:r w:rsidR="00BE465C">
              <w:rPr>
                <w:rFonts w:ascii="Garamond" w:eastAsia="Times New Roman" w:hAnsi="Garamond" w:cs="Times New Roman"/>
                <w:sz w:val="24"/>
                <w:szCs w:val="24"/>
                <w:lang w:eastAsia="ar-SA"/>
              </w:rPr>
              <w:t>”.</w:t>
            </w:r>
          </w:p>
          <w:p w:rsidR="00913D0B" w:rsidRDefault="00913D0B" w:rsidP="00913D0B">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formazione organizzato dalla </w:t>
            </w:r>
            <w:r>
              <w:rPr>
                <w:rFonts w:ascii="Garamond" w:eastAsia="Times New Roman" w:hAnsi="Garamond" w:cs="Times New Roman"/>
                <w:sz w:val="24"/>
                <w:szCs w:val="24"/>
                <w:lang w:eastAsia="ar-SA"/>
              </w:rPr>
              <w:t>UPI Emilia Romagna</w:t>
            </w:r>
            <w:r w:rsidRPr="000C5029">
              <w:rPr>
                <w:rFonts w:ascii="Garamond" w:eastAsia="Times New Roman" w:hAnsi="Garamond" w:cs="Times New Roman"/>
                <w:sz w:val="24"/>
                <w:szCs w:val="24"/>
                <w:lang w:eastAsia="ar-SA"/>
              </w:rPr>
              <w:t>. sul tema “</w:t>
            </w:r>
            <w:r>
              <w:rPr>
                <w:rFonts w:ascii="Garamond" w:eastAsia="Times New Roman" w:hAnsi="Garamond" w:cs="Times New Roman"/>
                <w:sz w:val="24"/>
                <w:szCs w:val="24"/>
                <w:lang w:eastAsia="ar-SA"/>
              </w:rPr>
              <w:t xml:space="preserve">Affidamenti diretti a società in </w:t>
            </w:r>
            <w:proofErr w:type="spellStart"/>
            <w:r>
              <w:rPr>
                <w:rFonts w:ascii="Garamond" w:eastAsia="Times New Roman" w:hAnsi="Garamond" w:cs="Times New Roman"/>
                <w:sz w:val="24"/>
                <w:szCs w:val="24"/>
                <w:lang w:eastAsia="ar-SA"/>
              </w:rPr>
              <w:t>house</w:t>
            </w:r>
            <w:proofErr w:type="spellEnd"/>
            <w:r>
              <w:rPr>
                <w:rFonts w:ascii="Garamond" w:eastAsia="Times New Roman" w:hAnsi="Garamond" w:cs="Times New Roman"/>
                <w:sz w:val="24"/>
                <w:szCs w:val="24"/>
                <w:lang w:eastAsia="ar-SA"/>
              </w:rPr>
              <w:t>”, Bologna,</w:t>
            </w:r>
            <w:r w:rsidRPr="000C5029">
              <w:rPr>
                <w:rFonts w:ascii="Garamond" w:eastAsia="Times New Roman" w:hAnsi="Garamond" w:cs="Times New Roman"/>
                <w:sz w:val="24"/>
                <w:szCs w:val="24"/>
                <w:lang w:eastAsia="ar-SA"/>
              </w:rPr>
              <w:t xml:space="preserve"> </w:t>
            </w:r>
            <w:r w:rsidR="00BE465C">
              <w:rPr>
                <w:rFonts w:ascii="Garamond" w:eastAsia="Times New Roman" w:hAnsi="Garamond" w:cs="Times New Roman"/>
                <w:sz w:val="24"/>
                <w:szCs w:val="24"/>
                <w:lang w:eastAsia="ar-SA"/>
              </w:rPr>
              <w:t>5 giugno</w:t>
            </w:r>
            <w:r w:rsidRPr="000C5029">
              <w:rPr>
                <w:rFonts w:ascii="Garamond" w:eastAsia="Times New Roman" w:hAnsi="Garamond" w:cs="Times New Roman"/>
                <w:sz w:val="24"/>
                <w:szCs w:val="24"/>
                <w:lang w:eastAsia="ar-SA"/>
              </w:rPr>
              <w:t xml:space="preserve"> 2018</w:t>
            </w:r>
          </w:p>
          <w:p w:rsidR="00296C08" w:rsidRPr="00297135" w:rsidRDefault="00296C08" w:rsidP="00913D0B">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 xml:space="preserve">Corso di formazione per gli amministratori locali e i dirigenti presso il Comune di Ferrara ad oggetto “Responsabilità amministrativo contabile, separazione tra atti di gestione e attività di indirizzo politico”, organizzato </w:t>
            </w:r>
            <w:r>
              <w:rPr>
                <w:rFonts w:ascii="Garamond" w:eastAsia="Times New Roman" w:hAnsi="Garamond" w:cs="Times New Roman"/>
                <w:sz w:val="24"/>
                <w:szCs w:val="24"/>
                <w:lang w:eastAsia="ar-SA"/>
              </w:rPr>
              <w:lastRenderedPageBreak/>
              <w:t xml:space="preserve">da </w:t>
            </w:r>
            <w:proofErr w:type="spellStart"/>
            <w:r>
              <w:rPr>
                <w:rFonts w:ascii="Garamond" w:eastAsia="Times New Roman" w:hAnsi="Garamond" w:cs="Times New Roman"/>
                <w:sz w:val="24"/>
                <w:szCs w:val="24"/>
                <w:lang w:eastAsia="ar-SA"/>
              </w:rPr>
              <w:t>Upi</w:t>
            </w:r>
            <w:proofErr w:type="spellEnd"/>
            <w:r>
              <w:rPr>
                <w:rFonts w:ascii="Garamond" w:eastAsia="Times New Roman" w:hAnsi="Garamond" w:cs="Times New Roman"/>
                <w:sz w:val="24"/>
                <w:szCs w:val="24"/>
                <w:lang w:eastAsia="ar-SA"/>
              </w:rPr>
              <w:t xml:space="preserve"> Emilia Romagna, 11 aprile 2018</w:t>
            </w:r>
          </w:p>
          <w:p w:rsidR="00297135" w:rsidRPr="00297135" w:rsidRDefault="00297135" w:rsidP="00B37783">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formazione organizzato dalla Promo P.A. sul tema “</w:t>
            </w:r>
            <w:r>
              <w:rPr>
                <w:rFonts w:ascii="Garamond" w:eastAsia="Times New Roman" w:hAnsi="Garamond" w:cs="Times New Roman"/>
                <w:sz w:val="24"/>
                <w:szCs w:val="24"/>
                <w:lang w:eastAsia="ar-SA"/>
              </w:rPr>
              <w:t>La</w:t>
            </w:r>
            <w:r w:rsidR="00D0619E">
              <w:rPr>
                <w:rFonts w:ascii="Garamond" w:eastAsia="Times New Roman" w:hAnsi="Garamond" w:cs="Times New Roman"/>
                <w:sz w:val="24"/>
                <w:szCs w:val="24"/>
                <w:lang w:eastAsia="ar-SA"/>
              </w:rPr>
              <w:t xml:space="preserve"> gestione delle società parteci</w:t>
            </w:r>
            <w:r>
              <w:rPr>
                <w:rFonts w:ascii="Garamond" w:eastAsia="Times New Roman" w:hAnsi="Garamond" w:cs="Times New Roman"/>
                <w:sz w:val="24"/>
                <w:szCs w:val="24"/>
                <w:lang w:eastAsia="ar-SA"/>
              </w:rPr>
              <w:t>p</w:t>
            </w:r>
            <w:r w:rsidR="00913D0B">
              <w:rPr>
                <w:rFonts w:ascii="Garamond" w:eastAsia="Times New Roman" w:hAnsi="Garamond" w:cs="Times New Roman"/>
                <w:sz w:val="24"/>
                <w:szCs w:val="24"/>
                <w:lang w:eastAsia="ar-SA"/>
              </w:rPr>
              <w:t>a</w:t>
            </w:r>
            <w:r>
              <w:rPr>
                <w:rFonts w:ascii="Garamond" w:eastAsia="Times New Roman" w:hAnsi="Garamond" w:cs="Times New Roman"/>
                <w:sz w:val="24"/>
                <w:szCs w:val="24"/>
                <w:lang w:eastAsia="ar-SA"/>
              </w:rPr>
              <w:t>te”, Firenze,</w:t>
            </w:r>
            <w:r w:rsidRPr="000C5029">
              <w:rPr>
                <w:rFonts w:ascii="Garamond" w:eastAsia="Times New Roman" w:hAnsi="Garamond" w:cs="Times New Roman"/>
                <w:sz w:val="24"/>
                <w:szCs w:val="24"/>
                <w:lang w:eastAsia="ar-SA"/>
              </w:rPr>
              <w:t xml:space="preserve"> </w:t>
            </w:r>
            <w:r>
              <w:rPr>
                <w:rFonts w:ascii="Garamond" w:eastAsia="Times New Roman" w:hAnsi="Garamond" w:cs="Times New Roman"/>
                <w:sz w:val="24"/>
                <w:szCs w:val="24"/>
                <w:lang w:eastAsia="ar-SA"/>
              </w:rPr>
              <w:t xml:space="preserve">4 </w:t>
            </w:r>
            <w:proofErr w:type="gramStart"/>
            <w:r>
              <w:rPr>
                <w:rFonts w:ascii="Garamond" w:eastAsia="Times New Roman" w:hAnsi="Garamond" w:cs="Times New Roman"/>
                <w:sz w:val="24"/>
                <w:szCs w:val="24"/>
                <w:lang w:eastAsia="ar-SA"/>
              </w:rPr>
              <w:t>aprile</w:t>
            </w:r>
            <w:r w:rsidR="004703B7">
              <w:rPr>
                <w:rFonts w:ascii="Garamond" w:eastAsia="Times New Roman" w:hAnsi="Garamond" w:cs="Times New Roman"/>
                <w:sz w:val="24"/>
                <w:szCs w:val="24"/>
                <w:lang w:eastAsia="ar-SA"/>
              </w:rPr>
              <w:t xml:space="preserve">  –</w:t>
            </w:r>
            <w:proofErr w:type="gramEnd"/>
            <w:r w:rsidR="004703B7">
              <w:rPr>
                <w:rFonts w:ascii="Garamond" w:eastAsia="Times New Roman" w:hAnsi="Garamond" w:cs="Times New Roman"/>
                <w:sz w:val="24"/>
                <w:szCs w:val="24"/>
                <w:lang w:eastAsia="ar-SA"/>
              </w:rPr>
              <w:t xml:space="preserve"> 5 luglio 2018</w:t>
            </w:r>
          </w:p>
          <w:p w:rsidR="00B37783" w:rsidRPr="000C5029" w:rsidRDefault="00B37783" w:rsidP="00B37783">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color w:val="1D2129"/>
                <w:sz w:val="23"/>
                <w:szCs w:val="23"/>
                <w:lang w:eastAsia="ar-SA"/>
              </w:rPr>
              <w:t xml:space="preserve">Bari, </w:t>
            </w:r>
            <w:r>
              <w:rPr>
                <w:rFonts w:ascii="Garamond" w:eastAsia="Times New Roman" w:hAnsi="Garamond" w:cs="Times New Roman"/>
                <w:color w:val="1D2129"/>
                <w:sz w:val="23"/>
                <w:szCs w:val="23"/>
                <w:lang w:eastAsia="ar-SA"/>
              </w:rPr>
              <w:t>22 febbraio. 2018</w:t>
            </w:r>
            <w:r w:rsidR="00297135">
              <w:rPr>
                <w:rFonts w:ascii="Garamond" w:eastAsia="Times New Roman" w:hAnsi="Garamond" w:cs="Times New Roman"/>
                <w:color w:val="1D2129"/>
                <w:sz w:val="23"/>
                <w:szCs w:val="23"/>
                <w:lang w:eastAsia="ar-SA"/>
              </w:rPr>
              <w:t>,</w:t>
            </w:r>
            <w:r w:rsidRPr="000C5029">
              <w:rPr>
                <w:rFonts w:ascii="Garamond" w:eastAsia="Times New Roman" w:hAnsi="Garamond" w:cs="Times New Roman"/>
                <w:color w:val="1D2129"/>
                <w:sz w:val="23"/>
                <w:szCs w:val="23"/>
                <w:lang w:eastAsia="ar-SA"/>
              </w:rPr>
              <w:t xml:space="preserve"> </w:t>
            </w:r>
            <w:proofErr w:type="gramStart"/>
            <w:r w:rsidRPr="000C5029">
              <w:rPr>
                <w:rFonts w:ascii="Garamond" w:eastAsia="Times New Roman" w:hAnsi="Garamond" w:cs="Times New Roman"/>
                <w:color w:val="1D2129"/>
                <w:sz w:val="23"/>
                <w:szCs w:val="23"/>
                <w:lang w:eastAsia="ar-SA"/>
              </w:rPr>
              <w:t xml:space="preserve">“ </w:t>
            </w:r>
            <w:r>
              <w:rPr>
                <w:rFonts w:ascii="Garamond" w:eastAsia="Times New Roman" w:hAnsi="Garamond" w:cs="Times New Roman"/>
                <w:color w:val="1D2129"/>
                <w:sz w:val="23"/>
                <w:szCs w:val="23"/>
                <w:lang w:eastAsia="ar-SA"/>
              </w:rPr>
              <w:t>Prevenzione</w:t>
            </w:r>
            <w:proofErr w:type="gramEnd"/>
            <w:r>
              <w:rPr>
                <w:rFonts w:ascii="Garamond" w:eastAsia="Times New Roman" w:hAnsi="Garamond" w:cs="Times New Roman"/>
                <w:color w:val="1D2129"/>
                <w:sz w:val="23"/>
                <w:szCs w:val="23"/>
                <w:lang w:eastAsia="ar-SA"/>
              </w:rPr>
              <w:t xml:space="preserve"> della corruzione, nuova trasparenza amministrativa e accesso alle informazioni</w:t>
            </w:r>
            <w:r w:rsidRPr="000C5029">
              <w:rPr>
                <w:rFonts w:ascii="Garamond" w:eastAsia="Times New Roman" w:hAnsi="Garamond" w:cs="Times New Roman"/>
                <w:color w:val="1D2129"/>
                <w:sz w:val="23"/>
                <w:szCs w:val="23"/>
                <w:lang w:eastAsia="ar-SA"/>
              </w:rPr>
              <w:t>.”, organizzato da ISFORM</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formazione organizzato dalla Promo P.A. sul tema “Società in controllo pubblico”, Roma 31 gennaio 2018;</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 Comune di Parma sul tema “</w:t>
            </w:r>
            <w:r w:rsidRPr="000A73C1">
              <w:rPr>
                <w:rFonts w:ascii="Garamond" w:eastAsia="Times New Roman" w:hAnsi="Garamond" w:cs="Times New Roman"/>
                <w:sz w:val="24"/>
                <w:szCs w:val="24"/>
                <w:lang w:eastAsia="ar-SA"/>
              </w:rPr>
              <w:t xml:space="preserve">L’applicazione negli Enti locali delle disposizioni del Decreto </w:t>
            </w:r>
            <w:proofErr w:type="spellStart"/>
            <w:proofErr w:type="gramStart"/>
            <w:r w:rsidRPr="000A73C1">
              <w:rPr>
                <w:rFonts w:ascii="Garamond" w:eastAsia="Times New Roman" w:hAnsi="Garamond" w:cs="Times New Roman"/>
                <w:sz w:val="24"/>
                <w:szCs w:val="24"/>
                <w:lang w:eastAsia="ar-SA"/>
              </w:rPr>
              <w:t>leg.vo</w:t>
            </w:r>
            <w:proofErr w:type="spellEnd"/>
            <w:proofErr w:type="gramEnd"/>
            <w:r w:rsidRPr="000A73C1">
              <w:rPr>
                <w:rFonts w:ascii="Garamond" w:eastAsia="Times New Roman" w:hAnsi="Garamond" w:cs="Times New Roman"/>
                <w:sz w:val="24"/>
                <w:szCs w:val="24"/>
                <w:lang w:eastAsia="ar-SA"/>
              </w:rPr>
              <w:t xml:space="preserve"> 19 agosto 2016, n. 175, in materia di società pubbliche partecipate</w:t>
            </w:r>
            <w:r w:rsidRPr="000C5029">
              <w:rPr>
                <w:rFonts w:ascii="Garamond" w:eastAsia="Times New Roman" w:hAnsi="Garamond" w:cs="Times New Roman"/>
                <w:sz w:val="24"/>
                <w:szCs w:val="24"/>
                <w:lang w:eastAsia="ar-SA"/>
              </w:rPr>
              <w:t>”, Parma, 12 dicembre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 Comune di Modena sul tema “Anticorruzione e trasparenza”, Modena, 11 dicembre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 Comune di Bisceglie sul tema “Codice di condotta e conflitto di interessi”, Bisceglie, 28 ottobre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Provincia di Ascoli Piceno sul tema “Le società partecipate”, Ascoli Piceno, 20 ottobre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Unione Province Italiane, Le società degli enti locali. Regole, organizzazione, </w:t>
            </w:r>
            <w:proofErr w:type="spellStart"/>
            <w:r w:rsidRPr="000C5029">
              <w:rPr>
                <w:rFonts w:ascii="Garamond" w:eastAsia="Times New Roman" w:hAnsi="Garamond" w:cs="Times New Roman"/>
                <w:sz w:val="24"/>
                <w:szCs w:val="24"/>
                <w:lang w:eastAsia="ar-SA"/>
              </w:rPr>
              <w:t>governance</w:t>
            </w:r>
            <w:proofErr w:type="spellEnd"/>
            <w:r w:rsidRPr="000C5029">
              <w:rPr>
                <w:rFonts w:ascii="Garamond" w:eastAsia="Times New Roman" w:hAnsi="Garamond" w:cs="Times New Roman"/>
                <w:sz w:val="24"/>
                <w:szCs w:val="24"/>
                <w:lang w:eastAsia="ar-SA"/>
              </w:rPr>
              <w:t>, controlli. Il quadro ricostruttivo tra adempimenti e prospettive future. Bologna, 17 ottobre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Università La Sapienza, Roma, Il sistema dei controlli amministrativi interni, Roma, 30 settembre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Promo P.A. sul tema “Il nuovo Testo Unico delle società pubbliche”, Roma 28 settembre, 30 novembre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di formazione organizzato dal Centro di formazione professionale Ticino Malpensa sul tema “La nuova </w:t>
            </w:r>
            <w:proofErr w:type="spellStart"/>
            <w:r w:rsidRPr="000C5029">
              <w:rPr>
                <w:rFonts w:ascii="Garamond" w:eastAsia="Times New Roman" w:hAnsi="Garamond" w:cs="Times New Roman"/>
                <w:sz w:val="24"/>
                <w:szCs w:val="24"/>
                <w:lang w:eastAsia="ar-SA"/>
              </w:rPr>
              <w:t>governance</w:t>
            </w:r>
            <w:proofErr w:type="spellEnd"/>
            <w:r w:rsidRPr="000C5029">
              <w:rPr>
                <w:rFonts w:ascii="Garamond" w:eastAsia="Times New Roman" w:hAnsi="Garamond" w:cs="Times New Roman"/>
                <w:sz w:val="24"/>
                <w:szCs w:val="24"/>
                <w:lang w:eastAsia="ar-SA"/>
              </w:rPr>
              <w:t xml:space="preserve"> delle società partecipate dopo il Decreto correttivo al Testo Unico in materia di società pubbliche”, Somma Lombardo, 27 settembre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per la preparazione al concorso Corte conti organizzato da </w:t>
            </w:r>
            <w:proofErr w:type="spellStart"/>
            <w:r w:rsidRPr="000C5029">
              <w:rPr>
                <w:rFonts w:ascii="Garamond" w:eastAsia="Times New Roman" w:hAnsi="Garamond" w:cs="Times New Roman"/>
                <w:sz w:val="24"/>
                <w:szCs w:val="24"/>
                <w:lang w:eastAsia="ar-SA"/>
              </w:rPr>
              <w:t>PromoPa</w:t>
            </w:r>
            <w:proofErr w:type="spellEnd"/>
            <w:r w:rsidRPr="000C5029">
              <w:rPr>
                <w:rFonts w:ascii="Garamond" w:eastAsia="Times New Roman" w:hAnsi="Garamond" w:cs="Times New Roman"/>
                <w:sz w:val="24"/>
                <w:szCs w:val="24"/>
                <w:lang w:eastAsia="ar-SA"/>
              </w:rPr>
              <w:t>, Roma, 22-23 settembre</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corso di progressione in carriera Segretari generali enti locali SEFA 2017, 21 e 28,29 settembre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 Comune di Fermo sul tema “Il piano di revisione straordinario delle società partecipate”, Reggio Emilia, 19 settembre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 Comune di Ravenna sul tema “Il piano di revisione straordinario delle società partecipate”, Reggio Emilia, 13 luglio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 Comune Gorgonzola sul tema “Il piano di revisione straordinario delle società partecipate”, Reggio Emilia6 luglio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Times New Roman" w:eastAsia="Times New Roman" w:hAnsi="Times New Roman" w:cs="Times New Roman"/>
                <w:color w:val="1D2129"/>
                <w:sz w:val="23"/>
                <w:szCs w:val="23"/>
                <w:lang w:eastAsia="ar-SA"/>
              </w:rPr>
              <w:t xml:space="preserve">Bologna, 4 luglio 2017 - </w:t>
            </w:r>
            <w:r w:rsidRPr="000C5029">
              <w:rPr>
                <w:rFonts w:ascii="Times New Roman" w:eastAsia="Times New Roman" w:hAnsi="Times New Roman" w:cs="Times New Roman"/>
                <w:color w:val="1D2129"/>
                <w:sz w:val="24"/>
                <w:szCs w:val="24"/>
                <w:lang w:eastAsia="ar-SA"/>
              </w:rPr>
              <w:t>“</w:t>
            </w:r>
            <w:r w:rsidRPr="000C5029">
              <w:rPr>
                <w:rFonts w:ascii="Times New Roman" w:eastAsia="Times New Roman" w:hAnsi="Times New Roman" w:cs="Times New Roman"/>
                <w:bCs/>
                <w:color w:val="333333"/>
                <w:spacing w:val="15"/>
                <w:sz w:val="24"/>
                <w:szCs w:val="24"/>
                <w:lang w:eastAsia="ar-SA"/>
              </w:rPr>
              <w:t>DISCIPLINA DEL PUBBLICO IMPIEGO DOPO I DECRETI ATTUATIVI MADIA (DECRETI LEGISLATIVI N. 74/2017 E N. 75/2017)</w:t>
            </w:r>
            <w:r w:rsidRPr="000C5029">
              <w:rPr>
                <w:rFonts w:ascii="Times New Roman" w:eastAsia="Times New Roman" w:hAnsi="Times New Roman" w:cs="Times New Roman"/>
                <w:bCs/>
                <w:color w:val="333333"/>
                <w:spacing w:val="15"/>
                <w:sz w:val="24"/>
                <w:szCs w:val="24"/>
                <w:lang w:eastAsia="ar-SA"/>
              </w:rPr>
              <w:br/>
              <w:t xml:space="preserve">Le novità in materia di contrattazione collettiva, performance e valutazione, procedimenti disciplinari, fabbisogni, organici e modalità </w:t>
            </w:r>
            <w:proofErr w:type="spellStart"/>
            <w:r w:rsidRPr="000C5029">
              <w:rPr>
                <w:rFonts w:ascii="Times New Roman" w:eastAsia="Times New Roman" w:hAnsi="Times New Roman" w:cs="Times New Roman"/>
                <w:bCs/>
                <w:color w:val="333333"/>
                <w:spacing w:val="15"/>
                <w:sz w:val="24"/>
                <w:szCs w:val="24"/>
                <w:lang w:eastAsia="ar-SA"/>
              </w:rPr>
              <w:t>assunzionali</w:t>
            </w:r>
            <w:proofErr w:type="spellEnd"/>
            <w:r w:rsidRPr="000C5029">
              <w:rPr>
                <w:rFonts w:ascii="Times New Roman" w:eastAsia="Times New Roman" w:hAnsi="Times New Roman" w:cs="Times New Roman"/>
                <w:color w:val="1D2129"/>
                <w:sz w:val="23"/>
                <w:szCs w:val="23"/>
                <w:lang w:eastAsia="ar-SA"/>
              </w:rPr>
              <w:t>”  organizzato da Maggioli</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di formazione organizzato dall’Ordine dei Commercialisti di Caserta sul tema “Il referto annuale dei controlli interni e le nuove linee guida della Corte dei conti per l’anno 2016”, Caserta, </w:t>
            </w:r>
            <w:proofErr w:type="gramStart"/>
            <w:r w:rsidRPr="000C5029">
              <w:rPr>
                <w:rFonts w:ascii="Garamond" w:eastAsia="Times New Roman" w:hAnsi="Garamond" w:cs="Times New Roman"/>
                <w:sz w:val="24"/>
                <w:szCs w:val="24"/>
                <w:lang w:eastAsia="ar-SA"/>
              </w:rPr>
              <w:t>30  giugno</w:t>
            </w:r>
            <w:proofErr w:type="gramEnd"/>
            <w:r w:rsidRPr="000C5029">
              <w:rPr>
                <w:rFonts w:ascii="Garamond" w:eastAsia="Times New Roman" w:hAnsi="Garamond" w:cs="Times New Roman"/>
                <w:sz w:val="24"/>
                <w:szCs w:val="24"/>
                <w:lang w:eastAsia="ar-SA"/>
              </w:rPr>
              <w:t xml:space="preserv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Times New Roman" w:eastAsia="Times New Roman" w:hAnsi="Times New Roman" w:cs="Times New Roman"/>
                <w:sz w:val="24"/>
                <w:szCs w:val="24"/>
                <w:lang w:eastAsia="ar-SA"/>
              </w:rPr>
            </w:pPr>
            <w:r w:rsidRPr="000C5029">
              <w:rPr>
                <w:rFonts w:ascii="Times New Roman" w:eastAsia="Times New Roman" w:hAnsi="Times New Roman" w:cs="Times New Roman"/>
                <w:color w:val="1D2129"/>
                <w:sz w:val="23"/>
                <w:szCs w:val="23"/>
                <w:lang w:eastAsia="ar-SA"/>
              </w:rPr>
              <w:t xml:space="preserve">Bari, giovedì 27 giugno 2017 - “Riforma delle autonomie e sistema dei </w:t>
            </w:r>
            <w:proofErr w:type="gramStart"/>
            <w:r w:rsidRPr="000C5029">
              <w:rPr>
                <w:rFonts w:ascii="Times New Roman" w:eastAsia="Times New Roman" w:hAnsi="Times New Roman" w:cs="Times New Roman"/>
                <w:color w:val="1D2129"/>
                <w:sz w:val="23"/>
                <w:szCs w:val="23"/>
                <w:lang w:eastAsia="ar-SA"/>
              </w:rPr>
              <w:lastRenderedPageBreak/>
              <w:t>controlli”  organizzato</w:t>
            </w:r>
            <w:proofErr w:type="gramEnd"/>
            <w:r w:rsidRPr="000C5029">
              <w:rPr>
                <w:rFonts w:ascii="Times New Roman" w:eastAsia="Times New Roman" w:hAnsi="Times New Roman" w:cs="Times New Roman"/>
                <w:color w:val="1D2129"/>
                <w:sz w:val="23"/>
                <w:szCs w:val="23"/>
                <w:lang w:eastAsia="ar-SA"/>
              </w:rPr>
              <w:t xml:space="preserve"> da ISFORM.</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Provincia di Reggio Emilia sul tema “Il piano di revisione straordinario delle società partecipate”, Reggio Emilia, 8 giugno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 Comune di Pavia sul tema “Il piano di revisione straordinario delle società partecipate”, Pavia, 7 giugno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 Comune di Roma sul tema “Il piano di revisione straordinario delle società partecipate”, Roma, 12 aprile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 Comune di Busto Arstizio sul tema “Il piano di revisione straordinario delle società partecipate”, Triuggio, 10 aprile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per la preparazione al concorso Corte conti organizzato da </w:t>
            </w:r>
            <w:proofErr w:type="spellStart"/>
            <w:r w:rsidRPr="000C5029">
              <w:rPr>
                <w:rFonts w:ascii="Garamond" w:eastAsia="Times New Roman" w:hAnsi="Garamond" w:cs="Times New Roman"/>
                <w:sz w:val="24"/>
                <w:szCs w:val="24"/>
                <w:lang w:eastAsia="ar-SA"/>
              </w:rPr>
              <w:t>Lexfor</w:t>
            </w:r>
            <w:proofErr w:type="spellEnd"/>
            <w:r w:rsidRPr="000C5029">
              <w:rPr>
                <w:rFonts w:ascii="Garamond" w:eastAsia="Times New Roman" w:hAnsi="Garamond" w:cs="Times New Roman"/>
                <w:sz w:val="24"/>
                <w:szCs w:val="24"/>
                <w:lang w:eastAsia="ar-SA"/>
              </w:rPr>
              <w:t>, Roma, 1 aprile, 27 maggio.</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Promo P.A. sul tema “Il nuovo Testo Unico delle società pubbliche”, Firenze, 30 marzo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organizzato dalla SAI Ministero Interno sul tema La riforma delle autonomie locali, in data 29 marzo 2017, Roma</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sul tema </w:t>
            </w:r>
            <w:proofErr w:type="gramStart"/>
            <w:r w:rsidRPr="000C5029">
              <w:rPr>
                <w:rFonts w:ascii="Garamond" w:eastAsia="Times New Roman" w:hAnsi="Garamond" w:cs="Times New Roman"/>
                <w:sz w:val="24"/>
                <w:szCs w:val="24"/>
                <w:lang w:eastAsia="ar-SA"/>
              </w:rPr>
              <w:t>“ Servizio</w:t>
            </w:r>
            <w:proofErr w:type="gramEnd"/>
            <w:r w:rsidRPr="000C5029">
              <w:rPr>
                <w:rFonts w:ascii="Garamond" w:eastAsia="Times New Roman" w:hAnsi="Garamond" w:cs="Times New Roman"/>
                <w:sz w:val="24"/>
                <w:szCs w:val="24"/>
                <w:lang w:eastAsia="ar-SA"/>
              </w:rPr>
              <w:t xml:space="preserve"> sanitario nazionale. Rotazione della dirigenza, anticorruzione e trasparenza” presso l’ASL 3 Roma, 23 marzo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 UPEL sul tema “I controlli interni”, Varese, Legnano 14 e 21 febbraio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 seminario di studio sul tema “Gli aggiornamenti al Piano anticorruzione a seguito del </w:t>
            </w:r>
            <w:proofErr w:type="spellStart"/>
            <w:r w:rsidRPr="000C5029">
              <w:rPr>
                <w:rFonts w:ascii="Garamond" w:eastAsia="Times New Roman" w:hAnsi="Garamond" w:cs="Times New Roman"/>
                <w:sz w:val="24"/>
                <w:szCs w:val="24"/>
                <w:lang w:eastAsia="ar-SA"/>
              </w:rPr>
              <w:t>Dlgs</w:t>
            </w:r>
            <w:proofErr w:type="spellEnd"/>
            <w:r w:rsidRPr="000C5029">
              <w:rPr>
                <w:rFonts w:ascii="Garamond" w:eastAsia="Times New Roman" w:hAnsi="Garamond" w:cs="Times New Roman"/>
                <w:sz w:val="24"/>
                <w:szCs w:val="24"/>
                <w:lang w:eastAsia="ar-SA"/>
              </w:rPr>
              <w:t xml:space="preserve"> 97/2016 </w:t>
            </w:r>
            <w:proofErr w:type="gramStart"/>
            <w:r w:rsidRPr="000C5029">
              <w:rPr>
                <w:rFonts w:ascii="Garamond" w:eastAsia="Times New Roman" w:hAnsi="Garamond" w:cs="Times New Roman"/>
                <w:sz w:val="24"/>
                <w:szCs w:val="24"/>
                <w:lang w:eastAsia="ar-SA"/>
              </w:rPr>
              <w:t>( FOIA</w:t>
            </w:r>
            <w:proofErr w:type="gramEnd"/>
            <w:r w:rsidRPr="000C5029">
              <w:rPr>
                <w:rFonts w:ascii="Garamond" w:eastAsia="Times New Roman" w:hAnsi="Garamond" w:cs="Times New Roman"/>
                <w:sz w:val="24"/>
                <w:szCs w:val="24"/>
                <w:lang w:eastAsia="ar-SA"/>
              </w:rPr>
              <w:t>) organizzato dalla Provincia di Piacenza in data 10 febbraio 2017, Piacenza</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dall’Ordine dei Commercialisti di Milano sul tema “I piani di razionalizzazione delle società pubbliche”, Milano, 28 novembre 2016</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 Comune di Triuggio sul tema “Il piano di revisione straordinario delle società partecipate”, Triuggio, 31 gennaio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Promo P.A. sul tema “Il nuovo Testo Unico delle società pubbliche”, Roma, 26 gennaio 2017</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color w:val="1D2129"/>
                <w:sz w:val="23"/>
                <w:szCs w:val="23"/>
                <w:lang w:eastAsia="ar-SA"/>
              </w:rPr>
              <w:t xml:space="preserve">Bari, 12/13 dicembre 2016 - </w:t>
            </w:r>
            <w:proofErr w:type="gramStart"/>
            <w:r w:rsidRPr="000C5029">
              <w:rPr>
                <w:rFonts w:ascii="Garamond" w:eastAsia="Times New Roman" w:hAnsi="Garamond" w:cs="Times New Roman"/>
                <w:color w:val="1D2129"/>
                <w:sz w:val="23"/>
                <w:szCs w:val="23"/>
                <w:lang w:eastAsia="ar-SA"/>
              </w:rPr>
              <w:t>“ Anticorruzione</w:t>
            </w:r>
            <w:proofErr w:type="gramEnd"/>
            <w:r w:rsidRPr="000C5029">
              <w:rPr>
                <w:rFonts w:ascii="Garamond" w:eastAsia="Times New Roman" w:hAnsi="Garamond" w:cs="Times New Roman"/>
                <w:color w:val="1D2129"/>
                <w:sz w:val="23"/>
                <w:szCs w:val="23"/>
                <w:lang w:eastAsia="ar-SA"/>
              </w:rPr>
              <w:t xml:space="preserve"> e trasparenza. Il decreto FOIA”, organizzato da ISFORM</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 seminario di studio sul tema “Il nuovo piano nazionale anticorruzione. Prevenzione della corruzione e nuove forme di </w:t>
            </w:r>
            <w:proofErr w:type="gramStart"/>
            <w:r w:rsidRPr="000C5029">
              <w:rPr>
                <w:rFonts w:ascii="Garamond" w:eastAsia="Times New Roman" w:hAnsi="Garamond" w:cs="Times New Roman"/>
                <w:sz w:val="24"/>
                <w:szCs w:val="24"/>
                <w:lang w:eastAsia="ar-SA"/>
              </w:rPr>
              <w:t>responsabilità ”</w:t>
            </w:r>
            <w:proofErr w:type="gramEnd"/>
            <w:r w:rsidRPr="000C5029">
              <w:rPr>
                <w:rFonts w:ascii="Garamond" w:eastAsia="Times New Roman" w:hAnsi="Garamond" w:cs="Times New Roman"/>
                <w:sz w:val="24"/>
                <w:szCs w:val="24"/>
                <w:lang w:eastAsia="ar-SA"/>
              </w:rPr>
              <w:t>, organizzato dall’unione Industriali di Savona in data 11 dicembre 2016, Savona;</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dall’Ordine dei Commercialisti di Messina sul tema “Il nuovo Testo Unico delle società pubbliche”, Messina, 28 novembre 2016</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 UPEL sul tema “Il nuovo Testo Unico delle società pubbliche”, Lainate, 13 ottobre 2016.</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 Comune di Saronno sul tema “Il nuovo Testo Unico delle società pubbliche”, Sondrio, 21 luglio 2016 e 26 ottobre</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dall’Ordine dei Commercialisti di Caserta sul tema “Il nuovo Testo Unico delle società pubbliche”, Caserta, 30 giugno 2016</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 Paradigma sul tema “Le società a partecipazione pubblica”, Roma, Milano 6 e 26 maggio e 5 luglio</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color w:val="1D2129"/>
                <w:sz w:val="23"/>
                <w:szCs w:val="23"/>
                <w:lang w:eastAsia="ar-SA"/>
              </w:rPr>
              <w:t xml:space="preserve">Bari, giovedì 19 maggio 2016 - </w:t>
            </w:r>
            <w:proofErr w:type="gramStart"/>
            <w:r w:rsidRPr="000C5029">
              <w:rPr>
                <w:rFonts w:ascii="Garamond" w:eastAsia="Times New Roman" w:hAnsi="Garamond" w:cs="Times New Roman"/>
                <w:color w:val="1D2129"/>
                <w:sz w:val="23"/>
                <w:szCs w:val="23"/>
                <w:lang w:eastAsia="ar-SA"/>
              </w:rPr>
              <w:t>“ Legge</w:t>
            </w:r>
            <w:proofErr w:type="gramEnd"/>
            <w:r w:rsidRPr="000C5029">
              <w:rPr>
                <w:rFonts w:ascii="Garamond" w:eastAsia="Times New Roman" w:hAnsi="Garamond" w:cs="Times New Roman"/>
                <w:color w:val="1D2129"/>
                <w:sz w:val="23"/>
                <w:szCs w:val="23"/>
                <w:lang w:eastAsia="ar-SA"/>
              </w:rPr>
              <w:t xml:space="preserve"> Anticorruzione: organizzazione e </w:t>
            </w:r>
            <w:r w:rsidRPr="000C5029">
              <w:rPr>
                <w:rFonts w:ascii="Garamond" w:eastAsia="Times New Roman" w:hAnsi="Garamond" w:cs="Times New Roman"/>
                <w:color w:val="1D2129"/>
                <w:sz w:val="23"/>
                <w:szCs w:val="23"/>
                <w:lang w:eastAsia="ar-SA"/>
              </w:rPr>
              <w:lastRenderedPageBreak/>
              <w:t>gestione delle risorse umane e nuove forme di responsabilità, organizzato da ISFORM</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dall’Ordine dei Commercialisti di Sondrio. sul tema “Il nuovo Testo Unico delle società pubbliche”, Sondrio, 29 aprile 2016</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Provincia di Lecco. sul tema “Il nuovo Testo Unico delle società pubbliche”, Varenna, 27 aprile 2016</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UPI Emilia Romagna. sul tema “Il nuovo Testo Unico delle società pubbliche”, Roma, 14 aprile 2016</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Promo P.A. sul tema “Il nuovo Testo Unico delle società pubbliche”, Roma, 7 aprile 2016 e 23 giugno, Napoli 16 dicembre;</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di formazione per i Segretari comunali presso la Scuola Superiore Amministrazione Interno, 6 aprile 2016, sul tema “I nuovi controlli della Corte dei conti sulle autonomie </w:t>
            </w:r>
            <w:proofErr w:type="gramStart"/>
            <w:r w:rsidRPr="000C5029">
              <w:rPr>
                <w:rFonts w:ascii="Garamond" w:eastAsia="Times New Roman" w:hAnsi="Garamond" w:cs="Times New Roman"/>
                <w:sz w:val="24"/>
                <w:szCs w:val="24"/>
                <w:lang w:eastAsia="ar-SA"/>
              </w:rPr>
              <w:t>locali ”</w:t>
            </w:r>
            <w:proofErr w:type="gramEnd"/>
            <w:r w:rsidRPr="000C5029">
              <w:rPr>
                <w:rFonts w:ascii="Garamond" w:eastAsia="Times New Roman" w:hAnsi="Garamond" w:cs="Times New Roman"/>
                <w:sz w:val="24"/>
                <w:szCs w:val="24"/>
                <w:lang w:eastAsia="ar-SA"/>
              </w:rPr>
              <w:t>;</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Promo P.A. sul tema “Il nuovo regime delle aziende partecipate”, Firenze, 18 febbraio 2016;</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75648" behindDoc="0" locked="0" layoutInCell="1" allowOverlap="1">
                      <wp:simplePos x="0" y="0"/>
                      <wp:positionH relativeFrom="column">
                        <wp:posOffset>86360</wp:posOffset>
                      </wp:positionH>
                      <wp:positionV relativeFrom="paragraph">
                        <wp:posOffset>61595</wp:posOffset>
                      </wp:positionV>
                      <wp:extent cx="635" cy="9114790"/>
                      <wp:effectExtent l="9525" t="6985" r="8890" b="12700"/>
                      <wp:wrapNone/>
                      <wp:docPr id="22" name="Connettore 2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911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7B2C87" id="Connettore 2 22" o:spid="_x0000_s1026" type="#_x0000_t32" style="position:absolute;margin-left:6.8pt;margin-top:4.85pt;width:.05pt;height:717.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"/>
                  </w:pict>
                </mc:Fallback>
              </mc:AlternateContent>
            </w:r>
            <w:r w:rsidRPr="000C5029">
              <w:rPr>
                <w:rFonts w:ascii="Garamond" w:eastAsia="Times New Roman" w:hAnsi="Garamond" w:cs="Times New Roman"/>
                <w:sz w:val="24"/>
                <w:szCs w:val="24"/>
                <w:lang w:eastAsia="ar-SA"/>
              </w:rPr>
              <w:t>Corso di formazione organizzato dall’Ordine dei Dottori Commercialisti ed Esperti Contabili della Provincia di Milano sul tema “Il nuovo Testo Unico delle Società partecipate”, Milano 10 febbraio 2016;</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seminario di studio sul tema “Prevenzione della corruzione e nuove forme di responsabilità”, in data 11 dicembre 2015, Comune di Tivoli;</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corso di </w:t>
            </w:r>
            <w:proofErr w:type="gramStart"/>
            <w:r w:rsidRPr="000C5029">
              <w:rPr>
                <w:rFonts w:ascii="Garamond" w:eastAsia="Times New Roman" w:hAnsi="Garamond" w:cs="Times New Roman"/>
                <w:sz w:val="24"/>
                <w:szCs w:val="24"/>
                <w:lang w:eastAsia="ar-SA"/>
              </w:rPr>
              <w:t>formazione  presso</w:t>
            </w:r>
            <w:proofErr w:type="gramEnd"/>
            <w:r w:rsidRPr="000C5029">
              <w:rPr>
                <w:rFonts w:ascii="Garamond" w:eastAsia="Times New Roman" w:hAnsi="Garamond" w:cs="Times New Roman"/>
                <w:sz w:val="24"/>
                <w:szCs w:val="24"/>
                <w:lang w:eastAsia="ar-SA"/>
              </w:rPr>
              <w:t xml:space="preserve"> Comune di Bari “Anticorruzione e Società partecipate”, Bari, 4 dicembre 2015;</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corso di formazione presso l’Università la Sapienza “Le Società Pubbliche”, Roma 20 novembre 2015;</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per i Revisori contabili organizzato dall’Ordine dei Dottori Commercialisti ed Esperti Contabili della Provincia di Caserta sul tema “Società pubbliche e responsabilità del revisore dell’ente locale”, 1 ottobre 2015;</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Promo P.A. sul tema “Aziende pubbliche, anticorruzione, personale, controlli e contratti”, Roma, 1 ottobre 2015;</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sul tema “I controlli nella pubblica amministrazione”, Università di Bari, Dipartimento di Giurisprudenza, cattedra Diritto amministrativo, 29 maggio 2015.</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seminario di studio sul tema “Prevenzione della corruzione e nuove forme di responsabilità”, in data 28 maggio 2015, Comune di Ariccia.</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seminario di studio sul tema “</w:t>
            </w:r>
            <w:proofErr w:type="spellStart"/>
            <w:r w:rsidRPr="000C5029">
              <w:rPr>
                <w:rFonts w:ascii="Garamond" w:eastAsia="Times New Roman" w:hAnsi="Garamond" w:cs="Times New Roman"/>
                <w:sz w:val="24"/>
                <w:szCs w:val="24"/>
                <w:lang w:eastAsia="ar-SA"/>
              </w:rPr>
              <w:t>Inconferibilità</w:t>
            </w:r>
            <w:proofErr w:type="spellEnd"/>
            <w:r w:rsidRPr="000C5029">
              <w:rPr>
                <w:rFonts w:ascii="Garamond" w:eastAsia="Times New Roman" w:hAnsi="Garamond" w:cs="Times New Roman"/>
                <w:sz w:val="24"/>
                <w:szCs w:val="24"/>
                <w:lang w:eastAsia="ar-SA"/>
              </w:rPr>
              <w:t xml:space="preserve"> ed incompatibilità del dipendente pubblico”, a cura di Unione Province Italiane, Emilia Romagna, in data 20 maggio 2015, Bologna.</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Incaricato quale docente ai seminari di formazione nell’ambito della convenzione tra il Comune di Bari e il Dipartimento di scienze politiche dell’Università degli studi di Bari Aldo Moro di Bari sul tema “</w:t>
            </w:r>
            <w:r w:rsidRPr="000C5029">
              <w:rPr>
                <w:rFonts w:ascii="Garamond" w:eastAsia="Times New Roman" w:hAnsi="Garamond" w:cs="Times New Roman"/>
                <w:i/>
                <w:sz w:val="24"/>
                <w:szCs w:val="24"/>
                <w:lang w:eastAsia="ar-SA"/>
              </w:rPr>
              <w:t>Gli ulteriori strumenti per la lotta alla corruzione: Codice di comportamento, Rotazione del personale e Formazione</w:t>
            </w:r>
            <w:r w:rsidRPr="000C5029">
              <w:rPr>
                <w:rFonts w:ascii="Garamond" w:eastAsia="Times New Roman" w:hAnsi="Garamond" w:cs="Times New Roman"/>
                <w:sz w:val="24"/>
                <w:szCs w:val="24"/>
                <w:lang w:eastAsia="ar-SA"/>
              </w:rPr>
              <w:t xml:space="preserve">” </w:t>
            </w:r>
            <w:proofErr w:type="gramStart"/>
            <w:r w:rsidRPr="000C5029">
              <w:rPr>
                <w:rFonts w:ascii="Garamond" w:eastAsia="Times New Roman" w:hAnsi="Garamond" w:cs="Times New Roman"/>
                <w:sz w:val="24"/>
                <w:szCs w:val="24"/>
                <w:lang w:eastAsia="ar-SA"/>
              </w:rPr>
              <w:t>Aprile</w:t>
            </w:r>
            <w:proofErr w:type="gramEnd"/>
            <w:r w:rsidRPr="000C5029">
              <w:rPr>
                <w:rFonts w:ascii="Garamond" w:eastAsia="Times New Roman" w:hAnsi="Garamond" w:cs="Times New Roman"/>
                <w:sz w:val="24"/>
                <w:szCs w:val="24"/>
                <w:lang w:eastAsia="ar-SA"/>
              </w:rPr>
              <w:t xml:space="preserve"> – Maggio 2015.</w:t>
            </w:r>
          </w:p>
          <w:p w:rsidR="000C5029" w:rsidRPr="000C5029" w:rsidRDefault="000C5029" w:rsidP="000C5029">
            <w:pPr>
              <w:widowControl w:val="0"/>
              <w:numPr>
                <w:ilvl w:val="0"/>
                <w:numId w:val="2"/>
              </w:numPr>
              <w:tabs>
                <w:tab w:val="left" w:pos="60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Promo P.A. sul tema “Le società pubbliche”, Roma, 9 aprile 2015;</w:t>
            </w:r>
          </w:p>
          <w:p w:rsidR="000C5029" w:rsidRPr="000C5029" w:rsidRDefault="000C5029" w:rsidP="000C5029">
            <w:pPr>
              <w:widowControl w:val="0"/>
              <w:numPr>
                <w:ilvl w:val="0"/>
                <w:numId w:val="2"/>
              </w:numPr>
              <w:tabs>
                <w:tab w:val="left" w:pos="571"/>
              </w:tabs>
              <w:suppressAutoHyphens/>
              <w:snapToGrid w:val="0"/>
              <w:spacing w:before="20" w:after="20" w:line="240" w:lineRule="auto"/>
              <w:ind w:left="318" w:right="-52"/>
              <w:jc w:val="both"/>
              <w:rPr>
                <w:rFonts w:ascii="Garamond" w:eastAsia="Times New Roman" w:hAnsi="Garamond" w:cs="Times New Roman"/>
                <w:szCs w:val="20"/>
                <w:lang w:eastAsia="ar-SA"/>
              </w:rPr>
            </w:pPr>
            <w:r w:rsidRPr="000C5029">
              <w:rPr>
                <w:rFonts w:ascii="Garamond" w:eastAsia="Times New Roman" w:hAnsi="Garamond" w:cs="Times New Roman"/>
                <w:szCs w:val="20"/>
                <w:lang w:eastAsia="ar-SA"/>
              </w:rPr>
              <w:t xml:space="preserve">Incaricato dall’Istituto Regionale di Studi giuridici del Lazio “Arturo Carlo </w:t>
            </w:r>
            <w:proofErr w:type="spellStart"/>
            <w:r w:rsidRPr="000C5029">
              <w:rPr>
                <w:rFonts w:ascii="Garamond" w:eastAsia="Times New Roman" w:hAnsi="Garamond" w:cs="Times New Roman"/>
                <w:szCs w:val="20"/>
                <w:lang w:eastAsia="ar-SA"/>
              </w:rPr>
              <w:t>Iemolo</w:t>
            </w:r>
            <w:proofErr w:type="spellEnd"/>
            <w:r w:rsidRPr="000C5029">
              <w:rPr>
                <w:rFonts w:ascii="Garamond" w:eastAsia="Times New Roman" w:hAnsi="Garamond" w:cs="Times New Roman"/>
                <w:szCs w:val="20"/>
                <w:lang w:eastAsia="ar-SA"/>
              </w:rPr>
              <w:t>” dell’incarico di docenza sul tema “L’attuazione della legge Del Rio” in data 26 febbraio 2015.</w:t>
            </w:r>
          </w:p>
          <w:p w:rsidR="000C5029" w:rsidRPr="000C5029" w:rsidRDefault="000C5029" w:rsidP="000C5029">
            <w:pPr>
              <w:widowControl w:val="0"/>
              <w:numPr>
                <w:ilvl w:val="0"/>
                <w:numId w:val="2"/>
              </w:numPr>
              <w:tabs>
                <w:tab w:val="left" w:pos="57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lastRenderedPageBreak/>
              <w:t xml:space="preserve">Incaricato al corso di accesso e progressione in carriera dei Segretari enti locali, anno 2015, </w:t>
            </w:r>
            <w:proofErr w:type="gramStart"/>
            <w:r w:rsidRPr="000C5029">
              <w:rPr>
                <w:rFonts w:ascii="Garamond" w:eastAsia="Times New Roman" w:hAnsi="Garamond" w:cs="Times New Roman"/>
                <w:sz w:val="24"/>
                <w:szCs w:val="24"/>
                <w:lang w:eastAsia="ar-SA"/>
              </w:rPr>
              <w:t>sessioni  marzo</w:t>
            </w:r>
            <w:proofErr w:type="gramEnd"/>
            <w:r w:rsidRPr="000C5029">
              <w:rPr>
                <w:rFonts w:ascii="Garamond" w:eastAsia="Times New Roman" w:hAnsi="Garamond" w:cs="Times New Roman"/>
                <w:sz w:val="24"/>
                <w:szCs w:val="24"/>
                <w:lang w:eastAsia="ar-SA"/>
              </w:rPr>
              <w:t>, aprile, maggio, sul tema “Legalità e controlli della Corte dei conti”.</w:t>
            </w:r>
          </w:p>
          <w:p w:rsidR="000C5029" w:rsidRPr="000C5029" w:rsidRDefault="000C5029" w:rsidP="000C5029">
            <w:pPr>
              <w:widowControl w:val="0"/>
              <w:numPr>
                <w:ilvl w:val="0"/>
                <w:numId w:val="2"/>
              </w:numPr>
              <w:tabs>
                <w:tab w:val="left" w:pos="57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sul tema “Società pubbliche ed ente locale di riferimento”, Facoltà di Economia, sede di Latina, 11 febbraio 2015, Università degli studi di Roma, La </w:t>
            </w:r>
            <w:proofErr w:type="gramStart"/>
            <w:r w:rsidRPr="000C5029">
              <w:rPr>
                <w:rFonts w:ascii="Garamond" w:eastAsia="Times New Roman" w:hAnsi="Garamond" w:cs="Times New Roman"/>
                <w:sz w:val="24"/>
                <w:szCs w:val="24"/>
                <w:lang w:eastAsia="ar-SA"/>
              </w:rPr>
              <w:t>Sapienza ;</w:t>
            </w:r>
            <w:proofErr w:type="gramEnd"/>
          </w:p>
          <w:p w:rsidR="000C5029" w:rsidRPr="000C5029" w:rsidRDefault="000C5029" w:rsidP="000C5029">
            <w:pPr>
              <w:widowControl w:val="0"/>
              <w:numPr>
                <w:ilvl w:val="0"/>
                <w:numId w:val="2"/>
              </w:numPr>
              <w:tabs>
                <w:tab w:val="left" w:pos="57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avanzato Revisore dei Conti) - Corso avanzato revisori contabili organizzato dalla Scuola Superiore Amministrazione Interno in convenzione con Istituto di Ricerca Dottori Commercialisti ed Esperti Contabili sul tema: “La responsabilità amministrativa dei revisori contabili a seguito delle leggi di riforma della pubblica amministrazione", Barcellona Pozzo di Gotto, 12 dicembre 2014;</w:t>
            </w:r>
          </w:p>
          <w:p w:rsidR="000C5029" w:rsidRPr="000C5029" w:rsidRDefault="000C5029" w:rsidP="000C5029">
            <w:pPr>
              <w:widowControl w:val="0"/>
              <w:numPr>
                <w:ilvl w:val="0"/>
                <w:numId w:val="2"/>
              </w:numPr>
              <w:tabs>
                <w:tab w:val="left" w:pos="57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presso il Comune di Sabaudia, 4 dicembre 2014, sul tema “Armonizzazione contabile”;</w:t>
            </w:r>
          </w:p>
          <w:p w:rsidR="000C5029" w:rsidRPr="000C5029" w:rsidRDefault="000C5029" w:rsidP="000C5029">
            <w:pPr>
              <w:tabs>
                <w:tab w:val="left" w:pos="571"/>
              </w:tabs>
              <w:suppressAutoHyphens/>
              <w:snapToGrid w:val="0"/>
              <w:spacing w:before="20" w:after="20" w:line="240" w:lineRule="auto"/>
              <w:ind w:left="318" w:right="-52"/>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74624" behindDoc="0" locked="0" layoutInCell="1" allowOverlap="1">
                      <wp:simplePos x="0" y="0"/>
                      <wp:positionH relativeFrom="column">
                        <wp:posOffset>86995</wp:posOffset>
                      </wp:positionH>
                      <wp:positionV relativeFrom="paragraph">
                        <wp:posOffset>1886585</wp:posOffset>
                      </wp:positionV>
                      <wp:extent cx="635" cy="8801100"/>
                      <wp:effectExtent l="10160" t="9525" r="8255" b="9525"/>
                      <wp:wrapNone/>
                      <wp:docPr id="21" name="Connettore 2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0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A3FE05" id="Connettore 2 21" o:spid="_x0000_s1026" type="#_x0000_t32" style="position:absolute;margin-left:6.85pt;margin-top:148.55pt;width:.05pt;height:6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"/>
                  </w:pict>
                </mc:Fallback>
              </mc:AlternateContent>
            </w:r>
          </w:p>
        </w:tc>
        <w:tc>
          <w:tcPr>
            <w:tcW w:w="7229" w:type="dxa"/>
            <w:gridSpan w:val="2"/>
            <w:tcBorders>
              <w:top w:val="nil"/>
              <w:left w:val="nil"/>
              <w:bottom w:val="nil"/>
              <w:right w:val="nil"/>
            </w:tcBorders>
          </w:tcPr>
          <w:p w:rsidR="000C5029" w:rsidRPr="000C5029" w:rsidRDefault="000C5029" w:rsidP="000C5029">
            <w:pPr>
              <w:tabs>
                <w:tab w:val="left" w:pos="261"/>
              </w:tabs>
              <w:suppressAutoHyphens/>
              <w:snapToGrid w:val="0"/>
              <w:spacing w:after="60" w:line="240" w:lineRule="atLeast"/>
              <w:ind w:left="240" w:right="259" w:hanging="240"/>
              <w:jc w:val="both"/>
              <w:rPr>
                <w:rFonts w:ascii="Garamond" w:eastAsia="Times New Roman" w:hAnsi="Garamond" w:cs="Times New Roman"/>
                <w:sz w:val="20"/>
                <w:szCs w:val="20"/>
                <w:lang w:eastAsia="ar-SA"/>
              </w:rPr>
            </w:pPr>
          </w:p>
        </w:tc>
      </w:tr>
      <w:tr w:rsidR="000C5029" w:rsidRPr="000C5029" w:rsidTr="001219C7">
        <w:trPr>
          <w:gridAfter w:val="2"/>
          <w:wAfter w:w="7229" w:type="dxa"/>
          <w:trHeight w:val="499"/>
        </w:trPr>
        <w:tc>
          <w:tcPr>
            <w:tcW w:w="2943" w:type="dxa"/>
            <w:vMerge w:val="restart"/>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b/>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tc>
        <w:tc>
          <w:tcPr>
            <w:tcW w:w="284" w:type="dxa"/>
            <w:vMerge w:val="restart"/>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r w:rsidRPr="000C5029">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0288" behindDoc="0" locked="0" layoutInCell="1" allowOverlap="1">
                      <wp:simplePos x="0" y="0"/>
                      <wp:positionH relativeFrom="column">
                        <wp:posOffset>81280</wp:posOffset>
                      </wp:positionH>
                      <wp:positionV relativeFrom="paragraph">
                        <wp:posOffset>57150</wp:posOffset>
                      </wp:positionV>
                      <wp:extent cx="0" cy="8613775"/>
                      <wp:effectExtent l="13970" t="12065" r="5080" b="13335"/>
                      <wp:wrapNone/>
                      <wp:docPr id="20"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3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15D9BF" id="Connettore 2 20" o:spid="_x0000_s1026" type="#_x0000_t32" style="position:absolute;margin-left:6.4pt;margin-top:4.5pt;width:0;height:6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"/>
                  </w:pict>
                </mc:Fallback>
              </mc:AlternateContent>
            </w: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317"/>
              </w:tabs>
              <w:suppressAutoHyphens/>
              <w:snapToGrid w:val="0"/>
              <w:spacing w:before="20" w:after="20" w:line="240" w:lineRule="auto"/>
              <w:ind w:left="34"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presso il Comune di Castelnuovo di Porto (RM), 3 dicembre 2014, sul tema “Trasparenza e prevenzione della corruzione”;</w:t>
            </w:r>
          </w:p>
          <w:p w:rsidR="000C5029" w:rsidRPr="000C5029" w:rsidRDefault="000C5029" w:rsidP="000C5029">
            <w:pPr>
              <w:widowControl w:val="0"/>
              <w:numPr>
                <w:ilvl w:val="0"/>
                <w:numId w:val="2"/>
              </w:numPr>
              <w:tabs>
                <w:tab w:val="left" w:pos="317"/>
              </w:tabs>
              <w:suppressAutoHyphens/>
              <w:snapToGrid w:val="0"/>
              <w:spacing w:before="20" w:after="20" w:line="240" w:lineRule="auto"/>
              <w:ind w:left="34"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avanzato Revisore dei Conti) - Corso avanzato revisori contabili organizzato dalla Scuola Superiore Amministrazione Interno in convenzione con Istituto di Ricerca Dottori Commercialisti ed Esperti Contabili sul tema: “La responsabilità amministrativa dei revisori contabili a seguito delle leggi di riforma della pubblica amministrazione", Messina, 2 dicembre 2014;</w:t>
            </w:r>
          </w:p>
          <w:p w:rsidR="000C5029" w:rsidRPr="000C5029" w:rsidRDefault="000C5029" w:rsidP="000C5029">
            <w:pPr>
              <w:widowControl w:val="0"/>
              <w:numPr>
                <w:ilvl w:val="0"/>
                <w:numId w:val="2"/>
              </w:numPr>
              <w:tabs>
                <w:tab w:val="left" w:pos="317"/>
              </w:tabs>
              <w:suppressAutoHyphens/>
              <w:snapToGrid w:val="0"/>
              <w:spacing w:before="20" w:after="20" w:line="240" w:lineRule="auto"/>
              <w:ind w:left="34"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organizzato dalla Promo P.A. sul tema “Le società partecipate della Pubblica Amministrazione”, Roma, 27 novembre 2014;</w:t>
            </w:r>
          </w:p>
          <w:p w:rsidR="000C5029" w:rsidRPr="000C5029" w:rsidRDefault="000C5029" w:rsidP="000C5029">
            <w:pPr>
              <w:widowControl w:val="0"/>
              <w:numPr>
                <w:ilvl w:val="0"/>
                <w:numId w:val="2"/>
              </w:numPr>
              <w:tabs>
                <w:tab w:val="left" w:pos="317"/>
              </w:tabs>
              <w:suppressAutoHyphens/>
              <w:snapToGrid w:val="0"/>
              <w:spacing w:before="20" w:after="20" w:line="240" w:lineRule="auto"/>
              <w:ind w:left="34"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avanzato Revisore dei Conti) - Corso avanzato revisori contabili organizzato dalla Scuola Superiore Amministrazione Interno in convenzione con Istituto di Ricerca Dottori Commercialisti ed Esperti Contabili sul tema: “Evoluzione dei controlli interni agli enti locali e profili di responsabilità ", Roma, 4 novembre 2014;</w:t>
            </w:r>
          </w:p>
          <w:p w:rsidR="000C5029" w:rsidRPr="000C5029" w:rsidRDefault="000C5029" w:rsidP="000C5029">
            <w:pPr>
              <w:widowControl w:val="0"/>
              <w:numPr>
                <w:ilvl w:val="0"/>
                <w:numId w:val="2"/>
              </w:numPr>
              <w:tabs>
                <w:tab w:val="left" w:pos="317"/>
              </w:tabs>
              <w:suppressAutoHyphens/>
              <w:snapToGrid w:val="0"/>
              <w:spacing w:before="20" w:after="20" w:line="240" w:lineRule="auto"/>
              <w:ind w:left="34"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sul tema “La responsabilità amministrativa nella gestione degli enti locali”, Bari, ottobre 2014, presso l’Ordine dottori commercialisti ed esperti contabili;</w:t>
            </w:r>
          </w:p>
          <w:p w:rsidR="000C5029" w:rsidRPr="000C5029" w:rsidRDefault="000C5029" w:rsidP="000C5029">
            <w:pPr>
              <w:widowControl w:val="0"/>
              <w:numPr>
                <w:ilvl w:val="0"/>
                <w:numId w:val="2"/>
              </w:numPr>
              <w:tabs>
                <w:tab w:val="left" w:pos="317"/>
              </w:tabs>
              <w:suppressAutoHyphens/>
              <w:snapToGrid w:val="0"/>
              <w:spacing w:before="20" w:after="20" w:line="240" w:lineRule="auto"/>
              <w:ind w:left="34"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sul tema “La disciplina delle Società a partecipazione pubblica dopo la legge di stabilità, e decreto P.A. e la </w:t>
            </w:r>
            <w:proofErr w:type="spellStart"/>
            <w:r w:rsidRPr="000C5029">
              <w:rPr>
                <w:rFonts w:ascii="Garamond" w:eastAsia="Times New Roman" w:hAnsi="Garamond" w:cs="Times New Roman"/>
                <w:sz w:val="24"/>
                <w:szCs w:val="24"/>
                <w:lang w:eastAsia="ar-SA"/>
              </w:rPr>
              <w:t>spending</w:t>
            </w:r>
            <w:proofErr w:type="spellEnd"/>
            <w:r w:rsidRPr="000C5029">
              <w:rPr>
                <w:rFonts w:ascii="Garamond" w:eastAsia="Times New Roman" w:hAnsi="Garamond" w:cs="Times New Roman"/>
                <w:sz w:val="24"/>
                <w:szCs w:val="24"/>
                <w:lang w:eastAsia="ar-SA"/>
              </w:rPr>
              <w:t xml:space="preserve"> </w:t>
            </w:r>
            <w:proofErr w:type="spellStart"/>
            <w:r w:rsidRPr="000C5029">
              <w:rPr>
                <w:rFonts w:ascii="Garamond" w:eastAsia="Times New Roman" w:hAnsi="Garamond" w:cs="Times New Roman"/>
                <w:sz w:val="24"/>
                <w:szCs w:val="24"/>
                <w:lang w:eastAsia="ar-SA"/>
              </w:rPr>
              <w:t>review</w:t>
            </w:r>
            <w:proofErr w:type="spellEnd"/>
            <w:r w:rsidRPr="000C5029">
              <w:rPr>
                <w:rFonts w:ascii="Garamond" w:eastAsia="Times New Roman" w:hAnsi="Garamond" w:cs="Times New Roman"/>
                <w:sz w:val="24"/>
                <w:szCs w:val="24"/>
                <w:lang w:eastAsia="ar-SA"/>
              </w:rPr>
              <w:t xml:space="preserve"> 2”, Milano, 8 ottobre – 13 novembre 2014 - Paradigma;</w:t>
            </w:r>
          </w:p>
          <w:p w:rsidR="000C5029" w:rsidRPr="000C5029" w:rsidRDefault="000C5029" w:rsidP="000C5029">
            <w:pPr>
              <w:widowControl w:val="0"/>
              <w:numPr>
                <w:ilvl w:val="0"/>
                <w:numId w:val="2"/>
              </w:numPr>
              <w:tabs>
                <w:tab w:val="left" w:pos="317"/>
              </w:tabs>
              <w:suppressAutoHyphens/>
              <w:snapToGrid w:val="0"/>
              <w:spacing w:before="20" w:after="20" w:line="240" w:lineRule="auto"/>
              <w:ind w:left="34"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 corso svolto presso l’Ordine dei Commercialista di Bari sul tema: “Il sistema dei controlli e le nuove forme di responsabilità amministrativa degli amministratori e dei dipendenti degli EE.LL. alla luce della l. 213/2012 e delle nuove norme sulla prevenzione della corruzione nella P.A.” Bari, 9 ottobre 2014; </w:t>
            </w:r>
          </w:p>
          <w:p w:rsidR="000C5029" w:rsidRPr="000C5029" w:rsidRDefault="000C5029" w:rsidP="000C5029">
            <w:pPr>
              <w:widowControl w:val="0"/>
              <w:numPr>
                <w:ilvl w:val="0"/>
                <w:numId w:val="2"/>
              </w:numPr>
              <w:tabs>
                <w:tab w:val="left" w:pos="317"/>
              </w:tabs>
              <w:suppressAutoHyphens/>
              <w:snapToGrid w:val="0"/>
              <w:spacing w:before="20" w:after="20" w:line="240" w:lineRule="auto"/>
              <w:ind w:left="34"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sul tema “Società partecipate e relazioni con l’Ente di riferimento” SSAI (Min. Interno), Roma, 6 ottobre 2014;</w:t>
            </w:r>
          </w:p>
          <w:p w:rsidR="000C5029" w:rsidRPr="000C5029" w:rsidRDefault="000C5029" w:rsidP="000C5029">
            <w:pPr>
              <w:widowControl w:val="0"/>
              <w:numPr>
                <w:ilvl w:val="0"/>
                <w:numId w:val="2"/>
              </w:numPr>
              <w:tabs>
                <w:tab w:val="left" w:pos="317"/>
              </w:tabs>
              <w:suppressAutoHyphens/>
              <w:snapToGrid w:val="0"/>
              <w:spacing w:before="20" w:after="20" w:line="240" w:lineRule="auto"/>
              <w:ind w:left="34"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avanzato Revisore dei Conti) - Corso avanzato revisori contabili organizzato dalla Scuola Superiore Amministrazione Interno in convenzione con Istituto di Ricerca Dottori Commercialisti ed Esperti Contabili sul tema: “La responsabilità amministrativa dei revisori contabili a seguito delle leggi di riforma della pubblica amministrazione", Roma, 17 settembre 2014;</w:t>
            </w:r>
          </w:p>
        </w:tc>
      </w:tr>
      <w:tr w:rsidR="000C5029" w:rsidRPr="000C5029" w:rsidTr="001219C7">
        <w:trPr>
          <w:gridAfter w:val="2"/>
          <w:wAfter w:w="7229" w:type="dxa"/>
          <w:trHeight w:val="49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per i Revisori contabili organizzato dall’Ordine dei Dottori Commercialisti ed Esperti Contabili della Provincia di Caserta sul tema “Nuove funzioni e responsabilità del revisore dell’ente locale”, 29 luglio 2014;</w:t>
            </w:r>
          </w:p>
        </w:tc>
      </w:tr>
      <w:tr w:rsidR="000C5029" w:rsidRPr="000C5029" w:rsidTr="001219C7">
        <w:trPr>
          <w:gridAfter w:val="2"/>
          <w:wAfter w:w="7229" w:type="dxa"/>
          <w:trHeight w:val="514"/>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formazione organizzato dalla Promo P.A. presso la Provincia di Monza sul tema “Le Aziende speciali”, Monza 23 luglio 2014;</w:t>
            </w:r>
          </w:p>
        </w:tc>
      </w:tr>
      <w:tr w:rsidR="000C5029" w:rsidRPr="000C5029" w:rsidTr="001219C7">
        <w:trPr>
          <w:gridAfter w:val="2"/>
          <w:wAfter w:w="7229" w:type="dxa"/>
          <w:trHeight w:val="475"/>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presso il Comune di Pontinia, 17 luglio 2014, sul tema “L’evoluzione della normativa in materia di prevenzione della corruzione”;</w:t>
            </w:r>
          </w:p>
        </w:tc>
      </w:tr>
      <w:tr w:rsidR="000C5029" w:rsidRPr="000C5029" w:rsidTr="001219C7">
        <w:trPr>
          <w:gridAfter w:val="2"/>
          <w:wAfter w:w="7229" w:type="dxa"/>
          <w:trHeight w:val="53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Corso di formazione organizzato dalla Promo P.A. </w:t>
            </w:r>
            <w:proofErr w:type="spellStart"/>
            <w:r w:rsidRPr="000C5029">
              <w:rPr>
                <w:rFonts w:ascii="Garamond" w:eastAsia="Times New Roman" w:hAnsi="Garamond" w:cs="Times New Roman"/>
                <w:sz w:val="24"/>
                <w:szCs w:val="24"/>
                <w:lang w:eastAsia="ar-SA"/>
              </w:rPr>
              <w:t>Invitalia</w:t>
            </w:r>
            <w:proofErr w:type="spellEnd"/>
            <w:r w:rsidRPr="000C5029">
              <w:rPr>
                <w:rFonts w:ascii="Garamond" w:eastAsia="Times New Roman" w:hAnsi="Garamond" w:cs="Times New Roman"/>
                <w:sz w:val="24"/>
                <w:szCs w:val="24"/>
                <w:lang w:eastAsia="ar-SA"/>
              </w:rPr>
              <w:t xml:space="preserve"> S.p.A. sul tema “Le società partecipate dallo Stato”, Roma 26 giugno 2014;</w:t>
            </w:r>
          </w:p>
        </w:tc>
      </w:tr>
      <w:tr w:rsidR="000C5029" w:rsidRPr="000C5029" w:rsidTr="001219C7">
        <w:trPr>
          <w:gridAfter w:val="2"/>
          <w:wAfter w:w="7229" w:type="dxa"/>
          <w:trHeight w:val="498"/>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organizzato dall’Unione industriali di Savona presso il Comune di Loano, 10 giugno 2014, sul tema “La responsabilità amministrativa dei Dirigenti, dei Segretari Comunali, delle posizioni organizzative e dei funzionari e la ripartizione delle responsabilità”;</w:t>
            </w:r>
          </w:p>
        </w:tc>
      </w:tr>
      <w:tr w:rsidR="000C5029" w:rsidRPr="000C5029" w:rsidTr="001219C7">
        <w:trPr>
          <w:gridAfter w:val="2"/>
          <w:wAfter w:w="7229" w:type="dxa"/>
          <w:trHeight w:val="575"/>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79744" behindDoc="0" locked="0" layoutInCell="1" allowOverlap="1">
                      <wp:simplePos x="0" y="0"/>
                      <wp:positionH relativeFrom="column">
                        <wp:posOffset>-76200</wp:posOffset>
                      </wp:positionH>
                      <wp:positionV relativeFrom="paragraph">
                        <wp:posOffset>78105</wp:posOffset>
                      </wp:positionV>
                      <wp:extent cx="0" cy="8416925"/>
                      <wp:effectExtent l="9525" t="13970" r="9525" b="8255"/>
                      <wp:wrapNone/>
                      <wp:docPr id="19" name="Connettore 2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16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A92F05" id="Connettore 2 19" o:spid="_x0000_s1026" type="#_x0000_t32" style="position:absolute;margin-left:-6pt;margin-top:6.15pt;width:0;height:66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"/>
                  </w:pict>
                </mc:Fallback>
              </mc:AlternateContent>
            </w:r>
            <w:r w:rsidRPr="000C5029">
              <w:rPr>
                <w:rFonts w:ascii="Garamond" w:eastAsia="Times New Roman" w:hAnsi="Garamond" w:cs="Times New Roman"/>
                <w:sz w:val="24"/>
                <w:szCs w:val="24"/>
                <w:lang w:eastAsia="ar-SA"/>
              </w:rPr>
              <w:t>(Corso avanzato Revisore dei Conti) - Corso avanzato revisori contabili organizzato dalla Scuola Superiore Amministrazione Interno in convenzione con Istituto di Ricerca Dottori Commercialisti ed Esperti Contabili sul tema: “La responsabilità amministrativa dei revisori contabili”, Roma, 26 marzo, 27 maggio 2014;</w:t>
            </w:r>
          </w:p>
        </w:tc>
      </w:tr>
      <w:tr w:rsidR="000C5029" w:rsidRPr="000C5029" w:rsidTr="001219C7">
        <w:trPr>
          <w:gridAfter w:val="2"/>
          <w:wAfter w:w="7229" w:type="dxa"/>
          <w:trHeight w:val="630"/>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avanzato Revisore dei Conti) - Corso avanzato revisori contabili organizzato dalla Scuola Superiore Amministrazione Interno in convenzione con Istituto di Ricerca Dottori Commercialisti ed Esperti Contabili sul tema: “Le società a partecipazione pubblica”, Roma, 15 aprile, 19 giugno 2014;</w:t>
            </w:r>
          </w:p>
        </w:tc>
      </w:tr>
      <w:tr w:rsidR="000C5029" w:rsidRPr="000C5029" w:rsidTr="001219C7">
        <w:trPr>
          <w:gridAfter w:val="2"/>
          <w:wAfter w:w="7229" w:type="dxa"/>
          <w:trHeight w:val="466"/>
        </w:trPr>
        <w:tc>
          <w:tcPr>
            <w:tcW w:w="2943" w:type="dxa"/>
            <w:vMerge w:val="restart"/>
            <w:tcBorders>
              <w:top w:val="nil"/>
              <w:left w:val="nil"/>
              <w:bottom w:val="nil"/>
              <w:right w:val="nil"/>
            </w:tcBorders>
          </w:tcPr>
          <w:p w:rsidR="000C5029" w:rsidRPr="000C5029" w:rsidRDefault="000C5029" w:rsidP="000C5029">
            <w:pPr>
              <w:widowControl w:val="0"/>
              <w:spacing w:after="0" w:line="240" w:lineRule="auto"/>
              <w:rPr>
                <w:rFonts w:ascii="Garamond" w:eastAsia="Times New Roman" w:hAnsi="Garamond" w:cs="Times New Roman"/>
                <w:smallCaps/>
                <w:sz w:val="20"/>
                <w:szCs w:val="20"/>
                <w:lang w:eastAsia="ko-KR"/>
              </w:rPr>
            </w:pPr>
          </w:p>
          <w:p w:rsidR="000C5029" w:rsidRPr="000C5029" w:rsidRDefault="000C5029" w:rsidP="000C5029">
            <w:pPr>
              <w:widowControl w:val="0"/>
              <w:spacing w:after="0" w:line="240" w:lineRule="auto"/>
              <w:rPr>
                <w:rFonts w:ascii="Garamond" w:eastAsia="Times New Roman" w:hAnsi="Garamond" w:cs="Times New Roman"/>
                <w:smallCaps/>
                <w:sz w:val="20"/>
                <w:szCs w:val="20"/>
                <w:lang w:eastAsia="ko-KR"/>
              </w:rPr>
            </w:pPr>
          </w:p>
          <w:p w:rsidR="000C5029" w:rsidRPr="000C5029" w:rsidRDefault="000C5029" w:rsidP="000C5029">
            <w:pPr>
              <w:widowControl w:val="0"/>
              <w:spacing w:after="0" w:line="240" w:lineRule="auto"/>
              <w:rPr>
                <w:rFonts w:ascii="Garamond" w:eastAsia="Times New Roman" w:hAnsi="Garamond" w:cs="Times New Roman"/>
                <w:smallCaps/>
                <w:sz w:val="20"/>
                <w:szCs w:val="20"/>
                <w:lang w:eastAsia="ko-KR"/>
              </w:rPr>
            </w:pPr>
          </w:p>
          <w:p w:rsidR="000C5029" w:rsidRPr="000C5029" w:rsidRDefault="000C5029" w:rsidP="000C5029">
            <w:pPr>
              <w:widowControl w:val="0"/>
              <w:spacing w:after="0" w:line="240" w:lineRule="auto"/>
              <w:rPr>
                <w:rFonts w:ascii="Times New Roman" w:eastAsia="Times New Roman" w:hAnsi="Times New Roman" w:cs="Times New Roman"/>
                <w:sz w:val="20"/>
                <w:szCs w:val="20"/>
                <w:lang w:eastAsia="ko-KR"/>
              </w:rPr>
            </w:pPr>
          </w:p>
          <w:p w:rsidR="000C5029" w:rsidRPr="000C5029" w:rsidRDefault="000C5029" w:rsidP="000C5029">
            <w:pPr>
              <w:widowControl w:val="0"/>
              <w:spacing w:after="0" w:line="240" w:lineRule="auto"/>
              <w:rPr>
                <w:rFonts w:ascii="Times New Roman" w:eastAsia="Times New Roman" w:hAnsi="Times New Roman" w:cs="Times New Roman"/>
                <w:sz w:val="20"/>
                <w:szCs w:val="20"/>
                <w:lang w:eastAsia="ko-KR"/>
              </w:rPr>
            </w:pPr>
          </w:p>
          <w:p w:rsidR="000C5029" w:rsidRPr="000C5029" w:rsidRDefault="000C5029" w:rsidP="000C5029">
            <w:pPr>
              <w:keepNext/>
              <w:spacing w:after="0" w:line="240" w:lineRule="auto"/>
              <w:jc w:val="right"/>
              <w:rPr>
                <w:rFonts w:ascii="Garamond" w:eastAsia="Times New Roman" w:hAnsi="Garamond" w:cs="Times New Roman"/>
                <w:i/>
                <w:sz w:val="20"/>
                <w:szCs w:val="20"/>
                <w:lang w:eastAsia="ko-KR"/>
              </w:rPr>
            </w:pPr>
          </w:p>
        </w:tc>
        <w:tc>
          <w:tcPr>
            <w:tcW w:w="284" w:type="dxa"/>
            <w:vMerge w:val="restart"/>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formazione organizzato dalla Promo P.A. sul tema “La nuova gestione delle società partecipate a seguito della legge di stabilità 2014”, Firenze 10 aprile – Roma 19 giugno 2014;</w:t>
            </w:r>
          </w:p>
        </w:tc>
      </w:tr>
      <w:tr w:rsidR="000C5029" w:rsidRPr="000C5029" w:rsidTr="001219C7">
        <w:trPr>
          <w:gridAfter w:val="2"/>
          <w:wAfter w:w="7229" w:type="dxa"/>
          <w:trHeight w:val="54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presso il Comune di Pontinia, 20 marzo 2014, sul tema “Prevenzione della corruzione, trasparenza e codice di comportamento”;</w:t>
            </w:r>
          </w:p>
        </w:tc>
      </w:tr>
      <w:tr w:rsidR="000C5029" w:rsidRPr="000C5029" w:rsidTr="001219C7">
        <w:trPr>
          <w:gridAfter w:val="2"/>
          <w:wAfter w:w="7229" w:type="dxa"/>
          <w:trHeight w:val="568"/>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di formazione per i Segretari generali delle Comunità montane presso la Scuola Superiore Amministrazione Interno, 19 marzo 2014, sul tema “La responsabilità amministrativa e il nuovo sistema dei controlli della Corte dei conti”;</w:t>
            </w:r>
          </w:p>
        </w:tc>
      </w:tr>
      <w:tr w:rsidR="000C5029" w:rsidRPr="000C5029" w:rsidTr="001219C7">
        <w:trPr>
          <w:gridAfter w:val="2"/>
          <w:wAfter w:w="7229" w:type="dxa"/>
          <w:trHeight w:val="56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in materia di Servizi Pubblici Locali - modalità di gestione e criteri di affidamento – nell’ambito dell’attività formativa tra il Comune di Latina e l’Università La Sapienza – Facoltà di Economia - Dipartimento Management – in data 13.02.2014;</w:t>
            </w:r>
          </w:p>
        </w:tc>
      </w:tr>
      <w:tr w:rsidR="000C5029" w:rsidRPr="000C5029" w:rsidTr="001219C7">
        <w:trPr>
          <w:gridAfter w:val="2"/>
          <w:wAfter w:w="7229" w:type="dxa"/>
          <w:trHeight w:val="427"/>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avanzato Revisore dei Conti) - Corso avanzato in convenzione per revisori enti locali sede presso la Scuola Superiore Amministrazione Interno il 19 e 22 novembre 2013: “Le società a partecipazione pubblica”;</w:t>
            </w:r>
          </w:p>
        </w:tc>
      </w:tr>
      <w:tr w:rsidR="000C5029" w:rsidRPr="000C5029" w:rsidTr="001219C7">
        <w:trPr>
          <w:gridAfter w:val="2"/>
          <w:wAfter w:w="7229" w:type="dxa"/>
          <w:trHeight w:val="47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avanzato di progressione in carriera per i Segretari comunali e provinciali presso la Scuola Superiore Amministrazione Interno 11.10.2013 e 15.11.2013 “La responsabilità amministrativa e il nuovo sistema dei controlli della Corte dei conti”;</w:t>
            </w:r>
          </w:p>
        </w:tc>
      </w:tr>
      <w:tr w:rsidR="000C5029" w:rsidRPr="000C5029" w:rsidTr="001219C7">
        <w:trPr>
          <w:gridAfter w:val="2"/>
          <w:wAfter w:w="7229" w:type="dxa"/>
          <w:trHeight w:val="1784"/>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after="0" w:line="240" w:lineRule="auto"/>
              <w:ind w:right="-51"/>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(Corso avanzato Revisore dei Conti) - Corso avanzato in convenzione per revisori enti locali sede presso la Scuola Superiore Amministrazione Interno il 17/09/2013: “Le società a partecipazione pubblica tra interventi abrogativi della Corte Costituzionale e legge di revisione della spesa pubblica con particolare riferimento alla gestione dei servizi pubblici locali e alle società strumentali”;</w:t>
            </w:r>
          </w:p>
        </w:tc>
      </w:tr>
      <w:tr w:rsidR="000C5029" w:rsidRPr="000C5029" w:rsidTr="001219C7">
        <w:trPr>
          <w:gridAfter w:val="2"/>
          <w:wAfter w:w="7229" w:type="dxa"/>
          <w:trHeight w:val="477"/>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after="0" w:line="240" w:lineRule="auto"/>
              <w:ind w:right="-51"/>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corso svolto presso il Comune di Latina sul tema: “Servizi pubblici locali e servizi strumentali” Latina, 25.06.2013;</w:t>
            </w:r>
          </w:p>
        </w:tc>
      </w:tr>
      <w:tr w:rsidR="000C5029" w:rsidRPr="000C5029" w:rsidTr="001219C7">
        <w:trPr>
          <w:gridAfter w:val="2"/>
          <w:wAfter w:w="7229" w:type="dxa"/>
          <w:trHeight w:val="62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corso svolto presso il Comune di Agropoli sul tema: “Il sistema dei controlli e le nuove forme di responsabilità amministrativa degli amministratori e dei dipendenti degli EE.LL. alla luce della L. 213/2012 e delle nuove norme sulla prevenzione della corruzione nella P.A.” Agropoli, 23 e 24 maggio 2013;</w:t>
            </w:r>
          </w:p>
        </w:tc>
      </w:tr>
      <w:tr w:rsidR="000C5029" w:rsidRPr="000C5029" w:rsidTr="001219C7">
        <w:trPr>
          <w:gridAfter w:val="2"/>
          <w:wAfter w:w="7229" w:type="dxa"/>
          <w:trHeight w:val="468"/>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 corso svolto presso il Comune di Latina sul tema: “Modalità di acquisizione dei beni e servizi nella </w:t>
            </w:r>
            <w:proofErr w:type="gramStart"/>
            <w:r w:rsidRPr="000C5029">
              <w:rPr>
                <w:rFonts w:ascii="Garamond" w:eastAsia="Times New Roman" w:hAnsi="Garamond" w:cs="Times New Roman"/>
                <w:sz w:val="24"/>
                <w:szCs w:val="24"/>
                <w:lang w:eastAsia="ar-SA"/>
              </w:rPr>
              <w:t>P.A..</w:t>
            </w:r>
            <w:proofErr w:type="gramEnd"/>
            <w:r w:rsidRPr="000C5029">
              <w:rPr>
                <w:rFonts w:ascii="Garamond" w:eastAsia="Times New Roman" w:hAnsi="Garamond" w:cs="Times New Roman"/>
                <w:sz w:val="24"/>
                <w:szCs w:val="24"/>
                <w:lang w:eastAsia="ar-SA"/>
              </w:rPr>
              <w:t xml:space="preserve"> Analisi delle norme e adempimenti sulla prevenzione della corruzione, della integrità e della trasparenza” Latina, 7 e 29 maggio 2013;</w:t>
            </w:r>
          </w:p>
        </w:tc>
      </w:tr>
      <w:tr w:rsidR="000C5029" w:rsidRPr="000C5029" w:rsidTr="001219C7">
        <w:trPr>
          <w:gridAfter w:val="2"/>
          <w:wAfter w:w="7229" w:type="dxa"/>
          <w:trHeight w:val="698"/>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66040</wp:posOffset>
                      </wp:positionV>
                      <wp:extent cx="0" cy="8581390"/>
                      <wp:effectExtent l="6985" t="11430" r="12065" b="8255"/>
                      <wp:wrapNone/>
                      <wp:docPr id="18" name="Connettore 2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81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7589D1" id="Connettore 2 18" o:spid="_x0000_s1026" type="#_x0000_t32" style="position:absolute;margin-left:-6.95pt;margin-top:5.2pt;width:0;height:67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"/>
                  </w:pict>
                </mc:Fallback>
              </mc:AlternateContent>
            </w:r>
            <w:r w:rsidRPr="000C5029">
              <w:rPr>
                <w:rFonts w:ascii="Garamond" w:eastAsia="Times New Roman" w:hAnsi="Garamond" w:cs="Times New Roman"/>
                <w:sz w:val="24"/>
                <w:szCs w:val="24"/>
                <w:lang w:eastAsia="ar-SA"/>
              </w:rPr>
              <w:t>Docente al corso svolto presso l’Ordine degli Avvocati di Bari sul tema: “Il sistema dei controlli e le nuove forme di responsabilità amministrativa degli amministratori e dei dipendenti degli EE.LL. alla luce della l. 213/2012 e delle nuove norme sulla prevenzione della corruzione nella P.A.” Bari, 22 marzo 2013;</w:t>
            </w:r>
          </w:p>
        </w:tc>
      </w:tr>
      <w:tr w:rsidR="000C5029" w:rsidRPr="000C5029" w:rsidTr="001219C7">
        <w:trPr>
          <w:gridAfter w:val="2"/>
          <w:wAfter w:w="7229" w:type="dxa"/>
          <w:trHeight w:val="401"/>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corso svolto presso il Comune di Lucca sul tema: “Rafforzamento dei controlli. Nuove procedure e responsabilità”. Lucca, 28.02.2013;</w:t>
            </w:r>
          </w:p>
        </w:tc>
      </w:tr>
      <w:tr w:rsidR="000C5029" w:rsidRPr="000C5029" w:rsidTr="001219C7">
        <w:trPr>
          <w:gridAfter w:val="2"/>
          <w:wAfter w:w="7229" w:type="dxa"/>
          <w:trHeight w:val="66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noProof/>
                <w:sz w:val="24"/>
                <w:szCs w:val="24"/>
                <w:lang w:eastAsia="it-IT"/>
              </w:rPr>
            </w:pPr>
            <w:r w:rsidRPr="000C5029">
              <w:rPr>
                <w:rFonts w:ascii="Garamond" w:eastAsia="Times New Roman" w:hAnsi="Garamond" w:cs="Times New Roman"/>
                <w:sz w:val="24"/>
                <w:szCs w:val="24"/>
                <w:lang w:eastAsia="ar-SA"/>
              </w:rPr>
              <w:t>Docente al corso svolto presso il Comune di Latina sul tema: “Il sistema dei controlli e le nuove forme di responsabilità amministrativa degli amministratori e dei dipendenti degli EE.LL. alla luce della L. 213/2012 e delle nuove norme sulla prevenzione della corruzione nella P.A." Latina, 31.01.2013;</w:t>
            </w:r>
          </w:p>
        </w:tc>
      </w:tr>
      <w:tr w:rsidR="000C5029" w:rsidRPr="000C5029" w:rsidTr="001219C7">
        <w:trPr>
          <w:gridAfter w:val="2"/>
          <w:wAfter w:w="7229" w:type="dxa"/>
          <w:trHeight w:val="67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corso svolto presso il Comune di Spezia sul tema: “Il sistema dei controlli e le nuove forme di responsabilità amministrativa degli amministratori e dei dipendenti degli EE.LL. alla luce della L. 213/2012 e delle nuove norme sulla prevenzione della corruzione nella P.A.” Spezia, 16.01.2013;</w:t>
            </w:r>
          </w:p>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 corso di preparazione per il concorso in magistratura ordinaria – Diritto amministrativo – a cura di </w:t>
            </w:r>
            <w:proofErr w:type="spellStart"/>
            <w:r w:rsidRPr="000C5029">
              <w:rPr>
                <w:rFonts w:ascii="Garamond" w:eastAsia="Times New Roman" w:hAnsi="Garamond" w:cs="Times New Roman"/>
                <w:sz w:val="24"/>
                <w:szCs w:val="24"/>
                <w:lang w:eastAsia="ar-SA"/>
              </w:rPr>
              <w:t>Direkta</w:t>
            </w:r>
            <w:proofErr w:type="spellEnd"/>
            <w:r w:rsidRPr="000C5029">
              <w:rPr>
                <w:rFonts w:ascii="Garamond" w:eastAsia="Times New Roman" w:hAnsi="Garamond" w:cs="Times New Roman"/>
                <w:sz w:val="24"/>
                <w:szCs w:val="24"/>
                <w:lang w:eastAsia="ar-SA"/>
              </w:rPr>
              <w:t xml:space="preserve"> S.r.l., Milano, 2012;</w:t>
            </w:r>
          </w:p>
        </w:tc>
      </w:tr>
      <w:tr w:rsidR="000C5029" w:rsidRPr="000C5029" w:rsidTr="001219C7">
        <w:trPr>
          <w:gridAfter w:val="2"/>
          <w:wAfter w:w="7229" w:type="dxa"/>
          <w:trHeight w:val="654"/>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corso svolto presso la Provincia di Bari sul tema: “Il sistema dei controlli e le nuove forme di responsabilità amministrativa degli amministratori e dei dipendenti degli EE.LL. alla luce della L. 213/2012 e delle nuove norme sulla prevenzione della corruzione nella P.A.”, Bari, 13.12.2012;</w:t>
            </w:r>
          </w:p>
        </w:tc>
      </w:tr>
      <w:tr w:rsidR="000C5029" w:rsidRPr="000C5029" w:rsidTr="001219C7">
        <w:trPr>
          <w:gridAfter w:val="2"/>
          <w:wAfter w:w="7229" w:type="dxa"/>
          <w:trHeight w:val="570"/>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SSPAL (Scuola superiore pubblica amministrazione locale) ai seguenti seminari:</w:t>
            </w:r>
          </w:p>
        </w:tc>
      </w:tr>
      <w:tr w:rsidR="000C5029" w:rsidRPr="000C5029" w:rsidTr="001219C7">
        <w:trPr>
          <w:gridAfter w:val="2"/>
          <w:wAfter w:w="7229" w:type="dxa"/>
          <w:trHeight w:val="550"/>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spacing w:before="20" w:after="20" w:line="240" w:lineRule="auto"/>
              <w:ind w:right="-52"/>
              <w:jc w:val="both"/>
              <w:rPr>
                <w:rFonts w:ascii="Times New Roman" w:eastAsia="Times New Roman" w:hAnsi="Times New Roman" w:cs="Times New Roman"/>
                <w:sz w:val="24"/>
                <w:szCs w:val="24"/>
                <w:lang w:eastAsia="ko-KR"/>
              </w:rPr>
            </w:pPr>
            <w:r w:rsidRPr="000C5029">
              <w:rPr>
                <w:rFonts w:ascii="Garamond" w:eastAsia="Times New Roman" w:hAnsi="Garamond" w:cs="Times New Roman"/>
                <w:sz w:val="24"/>
                <w:szCs w:val="24"/>
                <w:lang w:eastAsia="ko-KR"/>
              </w:rPr>
              <w:t>-“I servizi pubblici locali alla luce della nuova normativa e della sentenza della Corte Costituzionale” sede Genova il 30/11/2012;</w:t>
            </w:r>
          </w:p>
        </w:tc>
      </w:tr>
      <w:tr w:rsidR="000C5029" w:rsidRPr="000C5029" w:rsidTr="001219C7">
        <w:trPr>
          <w:gridAfter w:val="2"/>
          <w:wAfter w:w="7229" w:type="dxa"/>
          <w:trHeight w:val="454"/>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spacing w:before="20" w:after="20" w:line="240" w:lineRule="auto"/>
              <w:ind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-“Le società a partecipazione pubblica tra interventi abrogativi della Corte Costituzionale e legge di revisione della spesa pubblica (Legge n. 135/2012 c.d. </w:t>
            </w:r>
            <w:proofErr w:type="spellStart"/>
            <w:r w:rsidRPr="000C5029">
              <w:rPr>
                <w:rFonts w:ascii="Garamond" w:eastAsia="Times New Roman" w:hAnsi="Garamond" w:cs="Times New Roman"/>
                <w:i/>
                <w:sz w:val="24"/>
                <w:szCs w:val="24"/>
                <w:lang w:eastAsia="ko-KR"/>
              </w:rPr>
              <w:t>Spending</w:t>
            </w:r>
            <w:proofErr w:type="spellEnd"/>
            <w:r w:rsidRPr="000C5029">
              <w:rPr>
                <w:rFonts w:ascii="Garamond" w:eastAsia="Times New Roman" w:hAnsi="Garamond" w:cs="Times New Roman"/>
                <w:i/>
                <w:sz w:val="24"/>
                <w:szCs w:val="24"/>
                <w:lang w:eastAsia="ko-KR"/>
              </w:rPr>
              <w:t xml:space="preserve"> </w:t>
            </w:r>
            <w:proofErr w:type="spellStart"/>
            <w:r w:rsidRPr="000C5029">
              <w:rPr>
                <w:rFonts w:ascii="Garamond" w:eastAsia="Times New Roman" w:hAnsi="Garamond" w:cs="Times New Roman"/>
                <w:i/>
                <w:sz w:val="24"/>
                <w:szCs w:val="24"/>
                <w:lang w:eastAsia="ko-KR"/>
              </w:rPr>
              <w:t>Review</w:t>
            </w:r>
            <w:proofErr w:type="spellEnd"/>
            <w:r w:rsidRPr="000C5029">
              <w:rPr>
                <w:rFonts w:ascii="Garamond" w:eastAsia="Times New Roman" w:hAnsi="Garamond" w:cs="Times New Roman"/>
                <w:sz w:val="24"/>
                <w:szCs w:val="24"/>
                <w:lang w:eastAsia="ko-KR"/>
              </w:rPr>
              <w:t xml:space="preserve">) con particolare riferimento alla gestione dei servizi </w:t>
            </w:r>
            <w:r w:rsidRPr="000C5029">
              <w:rPr>
                <w:rFonts w:ascii="Garamond" w:eastAsia="Times New Roman" w:hAnsi="Garamond" w:cs="Times New Roman"/>
                <w:sz w:val="24"/>
                <w:szCs w:val="24"/>
                <w:lang w:eastAsia="ko-KR"/>
              </w:rPr>
              <w:lastRenderedPageBreak/>
              <w:t>pubblici locali e alle società strumentali” sede Perugia il 29/11/2012;</w:t>
            </w:r>
          </w:p>
        </w:tc>
      </w:tr>
      <w:tr w:rsidR="000C5029" w:rsidRPr="000C5029" w:rsidTr="001219C7">
        <w:trPr>
          <w:gridAfter w:val="2"/>
          <w:wAfter w:w="7229" w:type="dxa"/>
          <w:trHeight w:val="401"/>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spacing w:before="20" w:after="20" w:line="240" w:lineRule="auto"/>
              <w:ind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 -“I controlli della Corte dei Conti e la responsabilità amministrativa per danno erariale dei segretari, dei dirigenti e degli amministratori degli enti locali” sede Bari il 21/11/2012;</w:t>
            </w:r>
          </w:p>
        </w:tc>
      </w:tr>
      <w:tr w:rsidR="000C5029" w:rsidRPr="000C5029" w:rsidTr="001219C7">
        <w:trPr>
          <w:gridAfter w:val="2"/>
          <w:wAfter w:w="7229" w:type="dxa"/>
          <w:trHeight w:val="427"/>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tabs>
                <w:tab w:val="num" w:pos="0"/>
                <w:tab w:val="left" w:pos="261"/>
              </w:tabs>
              <w:suppressAutoHyphens/>
              <w:snapToGrid w:val="0"/>
              <w:spacing w:before="20" w:after="20" w:line="240" w:lineRule="auto"/>
              <w:ind w:right="-52" w:hanging="24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“Le società a partecipazione pubblica tra interventi abrogativi della Corte Costituzionale e legge di revisione della spesa pubblica con particolare riferimento alla gestione dei servizi pubblici locali e alle società strumentali” sede Roma il 15/11/2012;</w:t>
            </w:r>
          </w:p>
        </w:tc>
      </w:tr>
      <w:tr w:rsidR="000C5029" w:rsidRPr="000C5029" w:rsidTr="001219C7">
        <w:trPr>
          <w:gridAfter w:val="2"/>
          <w:wAfter w:w="7229" w:type="dxa"/>
          <w:trHeight w:val="554"/>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spacing w:before="20" w:after="20" w:line="240" w:lineRule="auto"/>
              <w:ind w:right="-52"/>
              <w:jc w:val="both"/>
              <w:rPr>
                <w:rFonts w:ascii="Times New Roman" w:eastAsia="Times New Roman" w:hAnsi="Times New Roman" w:cs="Times New Roman"/>
                <w:sz w:val="24"/>
                <w:szCs w:val="24"/>
                <w:lang w:eastAsia="ko-KR"/>
              </w:rPr>
            </w:pPr>
            <w:r w:rsidRPr="000C5029">
              <w:rPr>
                <w:rFonts w:ascii="Garamond" w:eastAsia="Times New Roman" w:hAnsi="Garamond" w:cs="Times New Roman"/>
                <w:sz w:val="24"/>
                <w:szCs w:val="24"/>
                <w:lang w:eastAsia="ko-KR"/>
              </w:rPr>
              <w:t xml:space="preserve">“I controlli della Corte dei Conti e la responsabilità amministrativa per danno erariale dei segretari, dei dirigenti e degli amministratori degli enti locali” sede Roma l’8/11/2012; </w:t>
            </w:r>
          </w:p>
        </w:tc>
      </w:tr>
      <w:tr w:rsidR="000C5029" w:rsidRPr="000C5029" w:rsidTr="001219C7">
        <w:trPr>
          <w:gridAfter w:val="2"/>
          <w:wAfter w:w="7229" w:type="dxa"/>
          <w:trHeight w:val="455"/>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spacing w:before="20" w:after="20" w:line="240" w:lineRule="auto"/>
              <w:ind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(Corso avanzato Revisore dei Conti) - Corso avanzato in convenzione per revisori enti locali sede presso la SSAI il 22/10/2012: “La responsabilità dei revisori contabili”;</w:t>
            </w:r>
          </w:p>
        </w:tc>
      </w:tr>
      <w:tr w:rsidR="000C5029" w:rsidRPr="000C5029" w:rsidTr="001219C7">
        <w:trPr>
          <w:gridAfter w:val="2"/>
          <w:wAfter w:w="7229" w:type="dxa"/>
          <w:trHeight w:val="436"/>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spacing w:before="20" w:after="20" w:line="240" w:lineRule="auto"/>
              <w:ind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“La responsabilità amministrativa per danno erariale degli amministratori e dipendenti degli enti locali” sede Bologna il 18/10/2012 e Firenze il 31/10/2012; </w:t>
            </w:r>
          </w:p>
        </w:tc>
      </w:tr>
      <w:tr w:rsidR="000C5029" w:rsidRPr="000C5029" w:rsidTr="001219C7">
        <w:trPr>
          <w:gridAfter w:val="2"/>
          <w:wAfter w:w="7229" w:type="dxa"/>
          <w:trHeight w:val="399"/>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spacing w:before="20" w:after="20" w:line="240" w:lineRule="auto"/>
              <w:ind w:right="-52"/>
              <w:jc w:val="both"/>
              <w:rPr>
                <w:rFonts w:ascii="Garamond" w:eastAsia="Times New Roman" w:hAnsi="Garamond" w:cs="Times New Roman"/>
                <w:sz w:val="24"/>
                <w:szCs w:val="24"/>
                <w:lang w:eastAsia="ko-KR"/>
              </w:rPr>
            </w:pPr>
            <w:r w:rsidRPr="000C5029">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2336" behindDoc="0" locked="0" layoutInCell="1" allowOverlap="1">
                      <wp:simplePos x="0" y="0"/>
                      <wp:positionH relativeFrom="column">
                        <wp:posOffset>-93345</wp:posOffset>
                      </wp:positionH>
                      <wp:positionV relativeFrom="paragraph">
                        <wp:posOffset>56515</wp:posOffset>
                      </wp:positionV>
                      <wp:extent cx="0" cy="8890000"/>
                      <wp:effectExtent l="11430" t="11430" r="7620" b="13970"/>
                      <wp:wrapNone/>
                      <wp:docPr id="17" name="Connettore 2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F6F446" id="Connettore 2 17" o:spid="_x0000_s1026" type="#_x0000_t32" style="position:absolute;margin-left:-7.35pt;margin-top:4.45pt;width:0;height:70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"/>
                  </w:pict>
                </mc:Fallback>
              </mc:AlternateContent>
            </w:r>
            <w:r w:rsidRPr="000C5029">
              <w:rPr>
                <w:rFonts w:ascii="Garamond" w:eastAsia="Times New Roman" w:hAnsi="Garamond" w:cs="Times New Roman"/>
                <w:sz w:val="24"/>
                <w:szCs w:val="24"/>
                <w:lang w:eastAsia="ko-KR"/>
              </w:rPr>
              <w:t xml:space="preserve">“Le società a partecipazione pubblica tra interventi abrogativi della Corte Costituzionale e legge di revisione della spesa pubblica (Legge n.135/2012 c.d. </w:t>
            </w:r>
            <w:proofErr w:type="spellStart"/>
            <w:r w:rsidRPr="000C5029">
              <w:rPr>
                <w:rFonts w:ascii="Garamond" w:eastAsia="Times New Roman" w:hAnsi="Garamond" w:cs="Times New Roman"/>
                <w:i/>
                <w:sz w:val="24"/>
                <w:szCs w:val="24"/>
                <w:lang w:eastAsia="ko-KR"/>
              </w:rPr>
              <w:t>Spending</w:t>
            </w:r>
            <w:proofErr w:type="spellEnd"/>
            <w:r w:rsidRPr="000C5029">
              <w:rPr>
                <w:rFonts w:ascii="Garamond" w:eastAsia="Times New Roman" w:hAnsi="Garamond" w:cs="Times New Roman"/>
                <w:i/>
                <w:sz w:val="24"/>
                <w:szCs w:val="24"/>
                <w:lang w:eastAsia="ko-KR"/>
              </w:rPr>
              <w:t xml:space="preserve"> </w:t>
            </w:r>
            <w:proofErr w:type="spellStart"/>
            <w:r w:rsidRPr="000C5029">
              <w:rPr>
                <w:rFonts w:ascii="Garamond" w:eastAsia="Times New Roman" w:hAnsi="Garamond" w:cs="Times New Roman"/>
                <w:i/>
                <w:sz w:val="24"/>
                <w:szCs w:val="24"/>
                <w:lang w:eastAsia="ko-KR"/>
              </w:rPr>
              <w:t>Review</w:t>
            </w:r>
            <w:proofErr w:type="spellEnd"/>
            <w:r w:rsidRPr="000C5029">
              <w:rPr>
                <w:rFonts w:ascii="Garamond" w:eastAsia="Times New Roman" w:hAnsi="Garamond" w:cs="Times New Roman"/>
                <w:sz w:val="24"/>
                <w:szCs w:val="24"/>
                <w:lang w:eastAsia="ko-KR"/>
              </w:rPr>
              <w:t>)” sede Firenze il 4/10/2012, Ancona il 10/10/2012 e Bologna il 9/11/2012;</w:t>
            </w:r>
          </w:p>
        </w:tc>
      </w:tr>
      <w:tr w:rsidR="000C5029" w:rsidRPr="000C5029" w:rsidTr="001219C7">
        <w:trPr>
          <w:gridAfter w:val="2"/>
          <w:wAfter w:w="7229" w:type="dxa"/>
          <w:trHeight w:val="22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spacing w:before="20" w:after="20" w:line="240" w:lineRule="auto"/>
              <w:ind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 xml:space="preserve">“La responsabilità amministrativa per danno erariale degli amministratori e dipendenti degli enti locali” sede Genova il 5/10/2012 e Torino il 19/10/2012. </w:t>
            </w:r>
          </w:p>
        </w:tc>
      </w:tr>
      <w:tr w:rsidR="000C5029" w:rsidRPr="000C5029" w:rsidTr="001219C7">
        <w:trPr>
          <w:gridAfter w:val="2"/>
          <w:wAfter w:w="7229" w:type="dxa"/>
          <w:trHeight w:val="416"/>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spacing w:before="20" w:after="20" w:line="240" w:lineRule="auto"/>
              <w:ind w:right="-52"/>
              <w:jc w:val="both"/>
              <w:rPr>
                <w:rFonts w:ascii="Garamond" w:eastAsia="Times New Roman" w:hAnsi="Garamond" w:cs="Times New Roman"/>
                <w:sz w:val="24"/>
                <w:szCs w:val="24"/>
                <w:lang w:eastAsia="ko-KR"/>
              </w:rPr>
            </w:pPr>
            <w:r w:rsidRPr="000C5029">
              <w:rPr>
                <w:rFonts w:ascii="Garamond" w:eastAsia="Times New Roman" w:hAnsi="Garamond" w:cs="Times New Roman"/>
                <w:sz w:val="24"/>
                <w:szCs w:val="24"/>
                <w:lang w:eastAsia="ko-KR"/>
              </w:rPr>
              <w:t>“I servizi Pubblici Locali” sede Bologna il 01/06/2012, Ancona il 20/06/2012, Firenze il 5/07/2012;</w:t>
            </w:r>
          </w:p>
        </w:tc>
      </w:tr>
      <w:tr w:rsidR="000C5029" w:rsidRPr="000C5029" w:rsidTr="001219C7">
        <w:trPr>
          <w:gridAfter w:val="2"/>
          <w:wAfter w:w="7229" w:type="dxa"/>
          <w:trHeight w:val="35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“I servizi Pubblici Locali” sede Genova il 29/06/2012;</w:t>
            </w:r>
          </w:p>
        </w:tc>
      </w:tr>
      <w:tr w:rsidR="000C5029" w:rsidRPr="000C5029" w:rsidTr="001219C7">
        <w:trPr>
          <w:gridAfter w:val="2"/>
          <w:wAfter w:w="7229" w:type="dxa"/>
          <w:trHeight w:val="388"/>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SSPAL al corso di formazione sul tema “Il riordino del quadro giuridico delle società a partecipazione pubblica tra novità legislative ed interventi giurisprudenziali con particolare riferimento alla gestione dei servizi pubblici locali e alla responsabilità erariale”, anno 2012 sedi di Bologna, Ancona, Firenze, Genova;</w:t>
            </w:r>
          </w:p>
        </w:tc>
      </w:tr>
      <w:tr w:rsidR="000C5029" w:rsidRPr="000C5029" w:rsidTr="001219C7">
        <w:trPr>
          <w:gridAfter w:val="2"/>
          <w:wAfter w:w="7229" w:type="dxa"/>
          <w:trHeight w:val="425"/>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“La responsabilità dei dirigenti e degli amministratori locali per elusione delle regole del patto di stabilità interno tra pronunce della magistratura amministrativa e ordinaria” a cura dell’Unione Industriali di Savona – Savona, 12 aprile 2012;</w:t>
            </w:r>
          </w:p>
        </w:tc>
      </w:tr>
      <w:tr w:rsidR="000C5029" w:rsidRPr="000C5029" w:rsidTr="001219C7">
        <w:trPr>
          <w:gridAfter w:val="2"/>
          <w:wAfter w:w="7229" w:type="dxa"/>
          <w:trHeight w:val="397"/>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Corso di accesso in carriera dei Segretari comunali e Provinciali – COA IV- (anno 2011);</w:t>
            </w:r>
          </w:p>
        </w:tc>
      </w:tr>
      <w:tr w:rsidR="000C5029" w:rsidRPr="000C5029" w:rsidTr="001219C7">
        <w:trPr>
          <w:gridAfter w:val="2"/>
          <w:wAfter w:w="7229" w:type="dxa"/>
          <w:trHeight w:val="45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corso di alta formazione dirigenziale - Regione Puglia – sul tema “Corte dei conti tra controllo e giurisdizione” (giugno – ottobre 2011);</w:t>
            </w:r>
          </w:p>
        </w:tc>
      </w:tr>
      <w:tr w:rsidR="000C5029" w:rsidRPr="000C5029" w:rsidTr="001219C7">
        <w:trPr>
          <w:gridAfter w:val="2"/>
          <w:wAfter w:w="7229" w:type="dxa"/>
          <w:trHeight w:val="406"/>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 corso di alta formazione dirigenziale - Regione Puglia – sul tema “Nuovo ruolo della dirigenza nell’attuale contesto giuridico. La responsabilità del dirigente: civile, amministrativa, contabile, e di risultato. Il principio di onnicomprensività del trattamento economico dei dirigenti e del personale”, (maggio - novembre 2011);</w:t>
            </w:r>
          </w:p>
        </w:tc>
      </w:tr>
      <w:tr w:rsidR="000C5029" w:rsidRPr="000C5029" w:rsidTr="001219C7">
        <w:trPr>
          <w:gridAfter w:val="2"/>
          <w:wAfter w:w="7229" w:type="dxa"/>
          <w:trHeight w:val="387"/>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“La Riforma Brunetta ad un anno dalla riforma tra legge anticrisi (l. 122/2010 e collegato lavoro (l. 183/2010)”, maggio 2011, Istituto Superiore Sanità, Roma;</w:t>
            </w:r>
          </w:p>
        </w:tc>
      </w:tr>
      <w:tr w:rsidR="000C5029" w:rsidRPr="000C5029" w:rsidTr="001219C7">
        <w:trPr>
          <w:gridAfter w:val="2"/>
          <w:wAfter w:w="7229" w:type="dxa"/>
          <w:trHeight w:val="397"/>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alla giornata di studio “La </w:t>
            </w:r>
            <w:proofErr w:type="spellStart"/>
            <w:r w:rsidRPr="000C5029">
              <w:rPr>
                <w:rFonts w:ascii="Garamond" w:eastAsia="Times New Roman" w:hAnsi="Garamond" w:cs="Times New Roman"/>
                <w:i/>
                <w:sz w:val="24"/>
                <w:szCs w:val="24"/>
                <w:lang w:eastAsia="ar-SA"/>
              </w:rPr>
              <w:t>governance</w:t>
            </w:r>
            <w:proofErr w:type="spellEnd"/>
            <w:r w:rsidRPr="000C5029">
              <w:rPr>
                <w:rFonts w:ascii="Garamond" w:eastAsia="Times New Roman" w:hAnsi="Garamond" w:cs="Times New Roman"/>
                <w:i/>
                <w:sz w:val="24"/>
                <w:szCs w:val="24"/>
                <w:lang w:eastAsia="ar-SA"/>
              </w:rPr>
              <w:t xml:space="preserve"> </w:t>
            </w:r>
            <w:r w:rsidRPr="000C5029">
              <w:rPr>
                <w:rFonts w:ascii="Garamond" w:eastAsia="Times New Roman" w:hAnsi="Garamond" w:cs="Times New Roman"/>
                <w:sz w:val="24"/>
                <w:szCs w:val="24"/>
                <w:lang w:eastAsia="ar-SA"/>
              </w:rPr>
              <w:t>e il controllo sulle partecipate”, 24.03.2011, San Miniato (PI);</w:t>
            </w:r>
          </w:p>
        </w:tc>
      </w:tr>
      <w:tr w:rsidR="000C5029" w:rsidRPr="000C5029" w:rsidTr="001219C7">
        <w:trPr>
          <w:gridAfter w:val="2"/>
          <w:wAfter w:w="7229" w:type="dxa"/>
          <w:trHeight w:val="397"/>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“La Riforma Brunetta ad un anno dalla riforma tra legge anticrisi (l. 122/2010 e collegato lavoro (l. 183/2010)”, 17.12.2010, Lecce;</w:t>
            </w:r>
          </w:p>
        </w:tc>
      </w:tr>
      <w:tr w:rsidR="000C5029" w:rsidRPr="000C5029" w:rsidTr="001219C7">
        <w:trPr>
          <w:gridAfter w:val="2"/>
          <w:wAfter w:w="7229" w:type="dxa"/>
          <w:trHeight w:val="176"/>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 n. 2 giornate di studio sul tema “La riforma del pubblico impiego” per il Comune di Napoli in data 23 e 24.11.2010;</w:t>
            </w:r>
          </w:p>
        </w:tc>
      </w:tr>
      <w:tr w:rsidR="000C5029" w:rsidRPr="000C5029" w:rsidTr="001219C7">
        <w:trPr>
          <w:gridAfter w:val="2"/>
          <w:wAfter w:w="7229" w:type="dxa"/>
          <w:trHeight w:val="4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alla giornata di studio “Le nuove forme di responsabilità e di reclutamento dei dirigenti tra la Riforma Brunetta e il </w:t>
            </w:r>
            <w:proofErr w:type="spellStart"/>
            <w:r w:rsidRPr="000C5029">
              <w:rPr>
                <w:rFonts w:ascii="Garamond" w:eastAsia="Times New Roman" w:hAnsi="Garamond" w:cs="Times New Roman"/>
                <w:sz w:val="24"/>
                <w:szCs w:val="24"/>
                <w:lang w:eastAsia="ar-SA"/>
              </w:rPr>
              <w:t>d.l.</w:t>
            </w:r>
            <w:proofErr w:type="spellEnd"/>
            <w:r w:rsidRPr="000C5029">
              <w:rPr>
                <w:rFonts w:ascii="Garamond" w:eastAsia="Times New Roman" w:hAnsi="Garamond" w:cs="Times New Roman"/>
                <w:sz w:val="24"/>
                <w:szCs w:val="24"/>
                <w:lang w:eastAsia="ar-SA"/>
              </w:rPr>
              <w:t xml:space="preserve"> 78/2010 </w:t>
            </w:r>
            <w:proofErr w:type="spellStart"/>
            <w:r w:rsidRPr="000C5029">
              <w:rPr>
                <w:rFonts w:ascii="Garamond" w:eastAsia="Times New Roman" w:hAnsi="Garamond" w:cs="Times New Roman"/>
                <w:sz w:val="24"/>
                <w:szCs w:val="24"/>
                <w:lang w:eastAsia="ar-SA"/>
              </w:rPr>
              <w:t>conv</w:t>
            </w:r>
            <w:proofErr w:type="spellEnd"/>
            <w:r w:rsidRPr="000C5029">
              <w:rPr>
                <w:rFonts w:ascii="Garamond" w:eastAsia="Times New Roman" w:hAnsi="Garamond" w:cs="Times New Roman"/>
                <w:sz w:val="24"/>
                <w:szCs w:val="24"/>
                <w:lang w:eastAsia="ar-SA"/>
              </w:rPr>
              <w:t>. in legge 122/2010” Bari, 18.11.2010;</w:t>
            </w:r>
          </w:p>
        </w:tc>
      </w:tr>
      <w:tr w:rsidR="000C5029" w:rsidRPr="000C5029" w:rsidTr="001219C7">
        <w:trPr>
          <w:gridAfter w:val="2"/>
          <w:wAfter w:w="7229" w:type="dxa"/>
          <w:trHeight w:val="505"/>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“Il quadro di riordino delle società partecipate con particolare riferimento alla responsabilità per danno erariale” Venezia, 08.11.2010;</w:t>
            </w:r>
          </w:p>
        </w:tc>
      </w:tr>
      <w:tr w:rsidR="000C5029" w:rsidRPr="000C5029" w:rsidTr="001219C7">
        <w:trPr>
          <w:gridAfter w:val="2"/>
          <w:wAfter w:w="7229" w:type="dxa"/>
          <w:trHeight w:val="9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presso la Provincia di Reggio Calabria sul tema “Riforma Brunetta e nuove forme di responsabilità e di reclutamento della dirigenza” i giorni 3 e novembre 2010;</w:t>
            </w:r>
          </w:p>
        </w:tc>
      </w:tr>
      <w:tr w:rsidR="000C5029" w:rsidRPr="000C5029" w:rsidTr="001219C7">
        <w:trPr>
          <w:gridAfter w:val="2"/>
          <w:wAfter w:w="7229" w:type="dxa"/>
          <w:trHeight w:val="529"/>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“La responsabilità dirigenziale” giornata di formazione presso il Comune di Lecco in data 07.05.2010;</w:t>
            </w:r>
          </w:p>
        </w:tc>
      </w:tr>
      <w:tr w:rsidR="000C5029" w:rsidRPr="000C5029" w:rsidTr="001219C7">
        <w:trPr>
          <w:gridAfter w:val="2"/>
          <w:wAfter w:w="7229" w:type="dxa"/>
          <w:trHeight w:val="10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67456" behindDoc="0" locked="0" layoutInCell="1" allowOverlap="1">
                      <wp:simplePos x="0" y="0"/>
                      <wp:positionH relativeFrom="column">
                        <wp:posOffset>-81280</wp:posOffset>
                      </wp:positionH>
                      <wp:positionV relativeFrom="paragraph">
                        <wp:posOffset>72390</wp:posOffset>
                      </wp:positionV>
                      <wp:extent cx="0" cy="8786495"/>
                      <wp:effectExtent l="13970" t="8255" r="5080" b="6350"/>
                      <wp:wrapNone/>
                      <wp:docPr id="16" name="Connettore 2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6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D65283" id="Connettore 2 16" o:spid="_x0000_s1026" type="#_x0000_t32" style="position:absolute;margin-left:-6.4pt;margin-top:5.7pt;width:0;height:69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"/>
                  </w:pict>
                </mc:Fallback>
              </mc:AlternateContent>
            </w:r>
            <w:r w:rsidRPr="000C5029">
              <w:rPr>
                <w:rFonts w:ascii="Garamond" w:eastAsia="Times New Roman" w:hAnsi="Garamond" w:cs="Times New Roman"/>
                <w:sz w:val="24"/>
                <w:szCs w:val="24"/>
                <w:lang w:eastAsia="ar-SA"/>
              </w:rPr>
              <w:t xml:space="preserve">Docente alla giornata di studio “Il nuovo contratto dell'area dirigenza del comparto regioni - autonomie locali anno 2009 e la Riforma Brunetta" a cura del </w:t>
            </w:r>
            <w:proofErr w:type="spellStart"/>
            <w:r w:rsidRPr="000C5029">
              <w:rPr>
                <w:rFonts w:ascii="Garamond" w:eastAsia="Times New Roman" w:hAnsi="Garamond" w:cs="Times New Roman"/>
                <w:sz w:val="24"/>
                <w:szCs w:val="24"/>
                <w:lang w:eastAsia="ar-SA"/>
              </w:rPr>
              <w:t>Formel</w:t>
            </w:r>
            <w:proofErr w:type="spellEnd"/>
            <w:r w:rsidRPr="000C5029">
              <w:rPr>
                <w:rFonts w:ascii="Garamond" w:eastAsia="Times New Roman" w:hAnsi="Garamond" w:cs="Times New Roman"/>
                <w:sz w:val="24"/>
                <w:szCs w:val="24"/>
                <w:lang w:eastAsia="ar-SA"/>
              </w:rPr>
              <w:t xml:space="preserve"> formazione Enti Locali – Milano, 03.03.2010 e 21.04.2010;</w:t>
            </w:r>
          </w:p>
        </w:tc>
      </w:tr>
      <w:tr w:rsidR="000C5029" w:rsidRPr="000C5029" w:rsidTr="001219C7">
        <w:trPr>
          <w:gridAfter w:val="2"/>
          <w:wAfter w:w="7229" w:type="dxa"/>
          <w:trHeight w:val="47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“La riforma del lavoro nella pubblica amministrazione” presso il Comune di Molfetta (BA) in data 17.12.2009;</w:t>
            </w:r>
          </w:p>
        </w:tc>
      </w:tr>
      <w:tr w:rsidR="000C5029" w:rsidRPr="000C5029" w:rsidTr="001219C7">
        <w:trPr>
          <w:gridAfter w:val="2"/>
          <w:wAfter w:w="7229" w:type="dxa"/>
          <w:trHeight w:val="434"/>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“Il controllo collaborativo della Corte dei conti e le autonomie locali” giornata di formazione per l’ingresso in carriera dei Segretari comunali e provinciali presso la sede SSPAL in Frascati (COA III) il 04.12.2009;</w:t>
            </w:r>
          </w:p>
        </w:tc>
      </w:tr>
      <w:tr w:rsidR="000C5029" w:rsidRPr="000C5029" w:rsidTr="001219C7">
        <w:trPr>
          <w:gridAfter w:val="2"/>
          <w:wAfter w:w="7229" w:type="dxa"/>
          <w:trHeight w:val="194"/>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“La Riforma Brunetta” a cura dell’Unione Industriali di Savona – Savona, 10 novembre 2009;</w:t>
            </w:r>
          </w:p>
        </w:tc>
      </w:tr>
      <w:tr w:rsidR="000C5029" w:rsidRPr="000C5029" w:rsidTr="001219C7">
        <w:trPr>
          <w:gridAfter w:val="2"/>
          <w:wAfter w:w="7229" w:type="dxa"/>
          <w:trHeight w:val="519"/>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presso il Comune di Venezia sul tema “Decentramento amministrativo e Municipalità” a cura della Scuola di Pubblica Amministrazione di Lucca, 17 novembre 2008;</w:t>
            </w:r>
          </w:p>
        </w:tc>
      </w:tr>
      <w:tr w:rsidR="000C5029" w:rsidRPr="000C5029" w:rsidTr="001219C7">
        <w:trPr>
          <w:gridAfter w:val="2"/>
          <w:wAfter w:w="7229" w:type="dxa"/>
          <w:trHeight w:val="9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“Il regime di valutazione del personale e dei dirigenti a cura della Scuola di Pubblica Amministrazione di Lucca – Provincia di Verbania, 19 giugno 2008;</w:t>
            </w:r>
          </w:p>
        </w:tc>
      </w:tr>
      <w:tr w:rsidR="000C5029" w:rsidRPr="000C5029" w:rsidTr="001219C7">
        <w:trPr>
          <w:gridAfter w:val="2"/>
          <w:wAfter w:w="7229" w:type="dxa"/>
          <w:trHeight w:val="647"/>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“Il nuovo contratto della dirigenza degli enti locali: incarichi, competenze e responsabilità” a cura dell’Unione Industriali di Savona – Savona, 20 maggio 2008;</w:t>
            </w:r>
          </w:p>
        </w:tc>
      </w:tr>
      <w:tr w:rsidR="000C5029" w:rsidRPr="000C5029" w:rsidTr="001219C7">
        <w:trPr>
          <w:gridAfter w:val="2"/>
          <w:wAfter w:w="7229" w:type="dxa"/>
          <w:trHeight w:val="44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“Conferimento di incarichi di collaborazione esterna alla luce dei recenti orientamenti della Corte dei Conti e della legislazione in materia” a cura della Unione Industriali di Savona – Savona, 1 aprile 2008;</w:t>
            </w:r>
          </w:p>
        </w:tc>
      </w:tr>
      <w:tr w:rsidR="000C5029" w:rsidRPr="000C5029" w:rsidTr="001219C7">
        <w:trPr>
          <w:gridAfter w:val="2"/>
          <w:wAfter w:w="7229" w:type="dxa"/>
          <w:trHeight w:val="120"/>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alla giornata di studio “Il regime di valutazione del </w:t>
            </w:r>
            <w:r w:rsidRPr="000C5029">
              <w:rPr>
                <w:rFonts w:ascii="Garamond" w:eastAsia="Times New Roman" w:hAnsi="Garamond" w:cs="Times New Roman"/>
                <w:sz w:val="24"/>
                <w:szCs w:val="24"/>
                <w:lang w:eastAsia="ar-SA"/>
              </w:rPr>
              <w:lastRenderedPageBreak/>
              <w:t>personale e dei dirigenti” a cura della Scuola di Pubblica Amministrazione di Lucca – Roma, 11/12 dicembre 2007;</w:t>
            </w:r>
          </w:p>
        </w:tc>
      </w:tr>
      <w:tr w:rsidR="000C5029" w:rsidRPr="000C5029" w:rsidTr="001219C7">
        <w:trPr>
          <w:gridAfter w:val="2"/>
          <w:wAfter w:w="7229" w:type="dxa"/>
          <w:trHeight w:val="70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“Il regime di valutazione del personale e dei dirigenti” a cura della Scuola di Pubblica Amministrazione di Lucca – Firenze , 27/28 giugno 2007;</w:t>
            </w:r>
          </w:p>
        </w:tc>
      </w:tr>
      <w:tr w:rsidR="000C5029" w:rsidRPr="000C5029" w:rsidTr="001219C7">
        <w:trPr>
          <w:gridAfter w:val="2"/>
          <w:wAfter w:w="7229" w:type="dxa"/>
          <w:trHeight w:val="10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alla giornata di studio “Il nuovo contratto della dirigenza locale” a cura del </w:t>
            </w:r>
            <w:proofErr w:type="spellStart"/>
            <w:r w:rsidRPr="000C5029">
              <w:rPr>
                <w:rFonts w:ascii="Garamond" w:eastAsia="Times New Roman" w:hAnsi="Garamond" w:cs="Times New Roman"/>
                <w:sz w:val="24"/>
                <w:szCs w:val="24"/>
                <w:lang w:eastAsia="ar-SA"/>
              </w:rPr>
              <w:t>Formel</w:t>
            </w:r>
            <w:proofErr w:type="spellEnd"/>
            <w:r w:rsidRPr="000C5029">
              <w:rPr>
                <w:rFonts w:ascii="Garamond" w:eastAsia="Times New Roman" w:hAnsi="Garamond" w:cs="Times New Roman"/>
                <w:sz w:val="24"/>
                <w:szCs w:val="24"/>
                <w:lang w:eastAsia="ar-SA"/>
              </w:rPr>
              <w:t xml:space="preserve"> formazione Enti Locali – Milano, 25 giugno 2007;</w:t>
            </w:r>
          </w:p>
        </w:tc>
      </w:tr>
      <w:tr w:rsidR="000C5029" w:rsidRPr="000C5029" w:rsidTr="001219C7">
        <w:trPr>
          <w:gridAfter w:val="2"/>
          <w:wAfter w:w="7229" w:type="dxa"/>
          <w:trHeight w:val="44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alla giornata di studio “Il conferimento della responsabilità degli uffici e dei servizi” a cura del </w:t>
            </w:r>
            <w:proofErr w:type="spellStart"/>
            <w:r w:rsidRPr="000C5029">
              <w:rPr>
                <w:rFonts w:ascii="Garamond" w:eastAsia="Times New Roman" w:hAnsi="Garamond" w:cs="Times New Roman"/>
                <w:sz w:val="24"/>
                <w:szCs w:val="24"/>
                <w:lang w:eastAsia="ar-SA"/>
              </w:rPr>
              <w:t>Formel</w:t>
            </w:r>
            <w:proofErr w:type="spellEnd"/>
            <w:r w:rsidRPr="000C5029">
              <w:rPr>
                <w:rFonts w:ascii="Garamond" w:eastAsia="Times New Roman" w:hAnsi="Garamond" w:cs="Times New Roman"/>
                <w:sz w:val="24"/>
                <w:szCs w:val="24"/>
                <w:lang w:eastAsia="ar-SA"/>
              </w:rPr>
              <w:t xml:space="preserve"> formazione Enti Locali – Milano, 14 marzo 2007;</w:t>
            </w:r>
          </w:p>
        </w:tc>
      </w:tr>
      <w:tr w:rsidR="000C5029" w:rsidRPr="000C5029" w:rsidTr="001219C7">
        <w:trPr>
          <w:gridAfter w:val="2"/>
          <w:wAfter w:w="7229" w:type="dxa"/>
          <w:trHeight w:val="102"/>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Incaricato dalla Scuola Superiore della Pubblica Amministrazione locale (SSPAL) per la Regione Liguria quale docente per la formazione sul campo dei nuovi Segretari comunali ammessi al Corso di accesso in carriera COA 2- anni 2004 – 2005;</w:t>
            </w:r>
          </w:p>
        </w:tc>
      </w:tr>
      <w:tr w:rsidR="000C5029" w:rsidRPr="000C5029" w:rsidTr="001219C7">
        <w:trPr>
          <w:gridAfter w:val="2"/>
          <w:wAfter w:w="7229" w:type="dxa"/>
          <w:trHeight w:val="69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 Corso di accesso in carriera dei Segretari comunali e Provinciali – COA II- II semestre nominato con </w:t>
            </w:r>
            <w:proofErr w:type="spellStart"/>
            <w:r w:rsidRPr="000C5029">
              <w:rPr>
                <w:rFonts w:ascii="Garamond" w:eastAsia="Times New Roman" w:hAnsi="Garamond" w:cs="Times New Roman"/>
                <w:sz w:val="24"/>
                <w:szCs w:val="24"/>
                <w:lang w:eastAsia="ar-SA"/>
              </w:rPr>
              <w:t>Det</w:t>
            </w:r>
            <w:proofErr w:type="spellEnd"/>
            <w:r w:rsidRPr="000C5029">
              <w:rPr>
                <w:rFonts w:ascii="Garamond" w:eastAsia="Times New Roman" w:hAnsi="Garamond" w:cs="Times New Roman"/>
                <w:sz w:val="24"/>
                <w:szCs w:val="24"/>
                <w:lang w:eastAsia="ar-SA"/>
              </w:rPr>
              <w:t>. Dir. n. 292 del 28.09.2004;</w:t>
            </w:r>
          </w:p>
        </w:tc>
      </w:tr>
      <w:tr w:rsidR="000C5029" w:rsidRPr="000C5029" w:rsidTr="001219C7">
        <w:trPr>
          <w:gridAfter w:val="2"/>
          <w:wAfter w:w="7229" w:type="dxa"/>
          <w:trHeight w:val="111"/>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Docente alla giornata di studio “Il mobbing e la P.A.” per la parte dedicata a Mobbing e flessibilità nella gestione delle risorse umane a cura del Centro Studi e Ricerche per le Amministrazioni locali (CENSAL) – Genova, 25 maggio 2004;</w:t>
            </w:r>
          </w:p>
        </w:tc>
      </w:tr>
      <w:tr w:rsidR="000C5029" w:rsidRPr="000C5029" w:rsidTr="001219C7">
        <w:trPr>
          <w:gridAfter w:val="2"/>
          <w:wAfter w:w="7229" w:type="dxa"/>
          <w:trHeight w:val="683"/>
        </w:trPr>
        <w:tc>
          <w:tcPr>
            <w:tcW w:w="2943" w:type="dxa"/>
            <w:vMerge/>
            <w:tcBorders>
              <w:top w:val="nil"/>
              <w:left w:val="nil"/>
              <w:bottom w:val="nil"/>
              <w:right w:val="nil"/>
            </w:tcBorders>
          </w:tcPr>
          <w:p w:rsidR="000C5029" w:rsidRPr="000C5029" w:rsidRDefault="000C5029" w:rsidP="000C5029">
            <w:pPr>
              <w:spacing w:before="20" w:after="20" w:line="240" w:lineRule="auto"/>
              <w:jc w:val="right"/>
              <w:rPr>
                <w:rFonts w:ascii="Garamond" w:eastAsia="Times New Roman" w:hAnsi="Garamond" w:cs="Times New Roman"/>
                <w:b/>
                <w:i/>
                <w:smallCaps/>
                <w:sz w:val="20"/>
                <w:szCs w:val="20"/>
                <w:lang w:eastAsia="ko-KR"/>
              </w:rPr>
            </w:pPr>
          </w:p>
        </w:tc>
        <w:tc>
          <w:tcPr>
            <w:tcW w:w="284" w:type="dxa"/>
            <w:vMerge/>
            <w:tcBorders>
              <w:top w:val="nil"/>
              <w:left w:val="nil"/>
              <w:bottom w:val="nil"/>
              <w:right w:val="nil"/>
            </w:tcBorders>
          </w:tcPr>
          <w:p w:rsidR="000C5029" w:rsidRPr="000C5029" w:rsidRDefault="000C5029" w:rsidP="000C5029">
            <w:pPr>
              <w:spacing w:before="20" w:after="20" w:line="240" w:lineRule="auto"/>
              <w:rPr>
                <w:rFonts w:ascii="Garamond" w:eastAsia="Times New Roman" w:hAnsi="Garamond" w:cs="Times New Roman"/>
                <w:sz w:val="20"/>
                <w:szCs w:val="20"/>
                <w:lang w:eastAsia="ko-KR"/>
              </w:rPr>
            </w:pPr>
          </w:p>
        </w:tc>
        <w:tc>
          <w:tcPr>
            <w:tcW w:w="7198" w:type="dxa"/>
            <w:tcBorders>
              <w:top w:val="nil"/>
              <w:left w:val="nil"/>
              <w:bottom w:val="nil"/>
              <w:right w:val="nil"/>
            </w:tcBorders>
          </w:tcPr>
          <w:p w:rsidR="000C5029" w:rsidRPr="000C5029" w:rsidRDefault="000C5029" w:rsidP="000C5029">
            <w:pPr>
              <w:widowControl w:val="0"/>
              <w:numPr>
                <w:ilvl w:val="0"/>
                <w:numId w:val="2"/>
              </w:numPr>
              <w:tabs>
                <w:tab w:val="left" w:pos="261"/>
              </w:tabs>
              <w:suppressAutoHyphens/>
              <w:snapToGrid w:val="0"/>
              <w:spacing w:before="20" w:after="20" w:line="240" w:lineRule="auto"/>
              <w:ind w:right="-52"/>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Docente al Corso di specializzazione per l’idoneità a Segretario generale ex art. 14 DPR 465/1997 – SPES IV- nominato con </w:t>
            </w:r>
            <w:proofErr w:type="spellStart"/>
            <w:r w:rsidRPr="000C5029">
              <w:rPr>
                <w:rFonts w:ascii="Garamond" w:eastAsia="Times New Roman" w:hAnsi="Garamond" w:cs="Times New Roman"/>
                <w:sz w:val="24"/>
                <w:szCs w:val="24"/>
                <w:lang w:eastAsia="ar-SA"/>
              </w:rPr>
              <w:t>Decr</w:t>
            </w:r>
            <w:proofErr w:type="spellEnd"/>
            <w:r w:rsidRPr="000C5029">
              <w:rPr>
                <w:rFonts w:ascii="Garamond" w:eastAsia="Times New Roman" w:hAnsi="Garamond" w:cs="Times New Roman"/>
                <w:sz w:val="24"/>
                <w:szCs w:val="24"/>
                <w:lang w:eastAsia="ar-SA"/>
              </w:rPr>
              <w:t>. Dir. n. 214 del 11.12.2003.</w:t>
            </w:r>
          </w:p>
        </w:tc>
      </w:tr>
    </w:tbl>
    <w:p w:rsidR="000C5029" w:rsidRPr="000C5029" w:rsidRDefault="000C5029" w:rsidP="000C5029">
      <w:pPr>
        <w:widowControl w:val="0"/>
        <w:spacing w:after="0" w:line="240" w:lineRule="auto"/>
        <w:jc w:val="right"/>
        <w:rPr>
          <w:rFonts w:ascii="Garamond" w:eastAsia="Times New Roman" w:hAnsi="Garamond" w:cs="Times New Roman"/>
          <w:b/>
          <w:smallCaps/>
          <w:sz w:val="20"/>
          <w:szCs w:val="20"/>
          <w:lang w:eastAsia="ko-KR"/>
        </w:rPr>
        <w:sectPr w:rsidR="000C5029" w:rsidRPr="000C5029" w:rsidSect="001219C7">
          <w:footerReference w:type="even" r:id="rId10"/>
          <w:footerReference w:type="default" r:id="rId11"/>
          <w:endnotePr>
            <w:numFmt w:val="decimal"/>
          </w:endnotePr>
          <w:pgSz w:w="11907" w:h="16840" w:code="9"/>
          <w:pgMar w:top="993" w:right="8363" w:bottom="993" w:left="851" w:header="0" w:footer="454" w:gutter="0"/>
          <w:cols w:space="720"/>
        </w:sectPr>
      </w:pPr>
    </w:p>
    <w:tbl>
      <w:tblPr>
        <w:tblW w:w="18702" w:type="pct"/>
        <w:tblLayout w:type="fixed"/>
        <w:tblLook w:val="04A0" w:firstRow="1" w:lastRow="0" w:firstColumn="1" w:lastColumn="0" w:noHBand="0" w:noVBand="1"/>
      </w:tblPr>
      <w:tblGrid>
        <w:gridCol w:w="2857"/>
        <w:gridCol w:w="7216"/>
      </w:tblGrid>
      <w:tr w:rsidR="000C5029" w:rsidRPr="000C5029" w:rsidTr="001219C7">
        <w:tc>
          <w:tcPr>
            <w:tcW w:w="1418" w:type="pct"/>
          </w:tcPr>
          <w:p w:rsidR="000C5029" w:rsidRPr="000C5029" w:rsidRDefault="000C5029" w:rsidP="000C5029">
            <w:pPr>
              <w:spacing w:before="20" w:after="20" w:line="240" w:lineRule="auto"/>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jc w:val="right"/>
              <w:rPr>
                <w:rFonts w:ascii="Garamond" w:eastAsia="Times New Roman" w:hAnsi="Garamond" w:cs="Times New Roman"/>
                <w:b/>
                <w:smallCaps/>
                <w:sz w:val="20"/>
                <w:szCs w:val="20"/>
                <w:lang w:eastAsia="ko-KR"/>
              </w:rPr>
            </w:pPr>
            <w:r w:rsidRPr="000C5029">
              <w:rPr>
                <w:rFonts w:ascii="Garamond" w:eastAsia="Times New Roman" w:hAnsi="Garamond" w:cs="Times New Roman"/>
                <w:b/>
                <w:smallCaps/>
                <w:sz w:val="20"/>
                <w:szCs w:val="20"/>
                <w:lang w:eastAsia="ko-KR"/>
              </w:rPr>
              <w:t>COLLABORAZIONI A RIVISTE GIURIDICHE</w:t>
            </w:r>
            <w:r w:rsidR="001219C7">
              <w:rPr>
                <w:rFonts w:ascii="Garamond" w:eastAsia="Times New Roman" w:hAnsi="Garamond" w:cs="Times New Roman"/>
                <w:b/>
                <w:smallCaps/>
                <w:sz w:val="20"/>
                <w:szCs w:val="20"/>
                <w:lang w:eastAsia="ko-KR"/>
              </w:rPr>
              <w:t xml:space="preserve"> </w:t>
            </w:r>
            <w:r w:rsidRPr="000C5029">
              <w:rPr>
                <w:rFonts w:ascii="Garamond" w:eastAsia="Times New Roman" w:hAnsi="Garamond" w:cs="Times New Roman"/>
                <w:b/>
                <w:smallCaps/>
                <w:sz w:val="20"/>
                <w:szCs w:val="20"/>
                <w:lang w:eastAsia="ko-KR"/>
              </w:rPr>
              <w:t xml:space="preserve"> </w:t>
            </w:r>
          </w:p>
        </w:tc>
        <w:tc>
          <w:tcPr>
            <w:tcW w:w="3582" w:type="pct"/>
          </w:tcPr>
          <w:p w:rsidR="000C5029" w:rsidRPr="000C5029" w:rsidRDefault="000C5029" w:rsidP="000C5029">
            <w:pPr>
              <w:spacing w:before="20" w:after="20" w:line="240" w:lineRule="auto"/>
              <w:ind w:right="404"/>
              <w:jc w:val="both"/>
              <w:rPr>
                <w:rFonts w:ascii="Garamond" w:eastAsia="Times New Roman" w:hAnsi="Garamond" w:cs="Times New Roman"/>
                <w:b/>
                <w:i/>
                <w:smallCaps/>
                <w:sz w:val="20"/>
                <w:szCs w:val="20"/>
                <w:lang w:eastAsia="ko-KR"/>
              </w:rPr>
            </w:pPr>
          </w:p>
        </w:tc>
      </w:tr>
      <w:tr w:rsidR="000C5029" w:rsidRPr="000C5029" w:rsidTr="001219C7">
        <w:trPr>
          <w:trHeight w:val="144"/>
        </w:trPr>
        <w:tc>
          <w:tcPr>
            <w:tcW w:w="1418" w:type="pct"/>
            <w:vMerge w:val="restart"/>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28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AD5675" w:rsidP="000C5029">
            <w:pPr>
              <w:spacing w:before="20" w:after="20" w:line="240" w:lineRule="auto"/>
              <w:ind w:right="176"/>
              <w:jc w:val="right"/>
              <w:rPr>
                <w:rFonts w:ascii="Garamond" w:eastAsia="Times New Roman" w:hAnsi="Garamond" w:cs="Times New Roman"/>
                <w:b/>
                <w:smallCaps/>
                <w:sz w:val="20"/>
                <w:szCs w:val="20"/>
                <w:lang w:eastAsia="ko-KR"/>
              </w:rPr>
            </w:pPr>
            <w:r>
              <w:rPr>
                <w:rFonts w:ascii="Garamond" w:eastAsia="Times New Roman" w:hAnsi="Garamond" w:cs="Times New Roman"/>
                <w:b/>
                <w:smallCaps/>
                <w:sz w:val="20"/>
                <w:szCs w:val="20"/>
                <w:lang w:eastAsia="ko-KR"/>
              </w:rPr>
              <w:t>PUBBLICAZIONE TESTI</w:t>
            </w: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64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28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28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28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28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28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28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28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28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28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left="284"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BD6E3C" w:rsidP="000C5029">
            <w:pPr>
              <w:spacing w:before="20" w:after="20" w:line="240" w:lineRule="auto"/>
              <w:ind w:right="176"/>
              <w:jc w:val="right"/>
              <w:rPr>
                <w:rFonts w:ascii="Garamond" w:eastAsia="Times New Roman" w:hAnsi="Garamond" w:cs="Times New Roman"/>
                <w:b/>
                <w:smallCaps/>
                <w:sz w:val="20"/>
                <w:szCs w:val="20"/>
                <w:lang w:eastAsia="ko-KR"/>
              </w:rPr>
            </w:pPr>
            <w:r>
              <w:rPr>
                <w:rFonts w:ascii="Garamond" w:eastAsia="Times New Roman" w:hAnsi="Garamond" w:cs="Times New Roman"/>
                <w:b/>
                <w:smallCaps/>
                <w:sz w:val="20"/>
                <w:szCs w:val="20"/>
                <w:lang w:eastAsia="ko-KR"/>
              </w:rPr>
              <w:t>SAGGI E ARTICOLI</w:t>
            </w: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bCs/>
                <w:sz w:val="20"/>
                <w:szCs w:val="20"/>
                <w:lang w:eastAsia="ko-KR"/>
              </w:rPr>
            </w:pPr>
          </w:p>
          <w:p w:rsidR="000C5029" w:rsidRPr="000C5029" w:rsidRDefault="000C5029" w:rsidP="000C5029">
            <w:pPr>
              <w:spacing w:before="20" w:after="20" w:line="240" w:lineRule="auto"/>
              <w:ind w:right="176"/>
              <w:jc w:val="right"/>
              <w:rPr>
                <w:rFonts w:ascii="Garamond" w:eastAsia="Times New Roman" w:hAnsi="Garamond" w:cs="Times New Roman"/>
                <w:b/>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20" w:after="20"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lastRenderedPageBreak/>
              <w:t>Componente del Comitato scientifico della Rassegna di Diritto</w:t>
            </w:r>
            <w:r w:rsidR="00913D0B">
              <w:rPr>
                <w:rFonts w:ascii="Garamond" w:eastAsia="Times New Roman" w:hAnsi="Garamond" w:cs="Times New Roman"/>
                <w:sz w:val="24"/>
                <w:szCs w:val="24"/>
                <w:lang w:eastAsia="ar-SA"/>
              </w:rPr>
              <w:t xml:space="preserve"> Pubblico dell’Economia, Varese.</w:t>
            </w:r>
          </w:p>
          <w:p w:rsidR="000C5029" w:rsidRPr="000C5029" w:rsidRDefault="000C5029" w:rsidP="000C5029">
            <w:pPr>
              <w:widowControl w:val="0"/>
              <w:numPr>
                <w:ilvl w:val="0"/>
                <w:numId w:val="2"/>
              </w:numPr>
              <w:tabs>
                <w:tab w:val="left" w:pos="428"/>
              </w:tabs>
              <w:suppressAutoHyphens/>
              <w:snapToGrid w:val="0"/>
              <w:spacing w:before="20" w:after="20"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51435</wp:posOffset>
                      </wp:positionV>
                      <wp:extent cx="0" cy="2156460"/>
                      <wp:effectExtent l="7620" t="8255" r="11430" b="6985"/>
                      <wp:wrapNone/>
                      <wp:docPr id="15" name="Connettore 2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6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F700D3" id="Connettore 2 15" o:spid="_x0000_s1026" type="#_x0000_t32" style="position:absolute;margin-left:.2pt;margin-top:4.05pt;width:0;height:16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"/>
                  </w:pict>
                </mc:Fallback>
              </mc:AlternateContent>
            </w:r>
            <w:r w:rsidRPr="000C5029">
              <w:rPr>
                <w:rFonts w:ascii="Garamond" w:eastAsia="Times New Roman" w:hAnsi="Garamond" w:cs="Times New Roman"/>
                <w:sz w:val="24"/>
                <w:szCs w:val="24"/>
                <w:lang w:eastAsia="ar-SA"/>
              </w:rPr>
              <w:t>Già Coordinatore scientifico della Formazione Imprese ed enti pubblici S.r.l.;</w:t>
            </w:r>
          </w:p>
        </w:tc>
      </w:tr>
      <w:tr w:rsidR="000C5029" w:rsidRPr="000C5029" w:rsidTr="001219C7">
        <w:trPr>
          <w:trHeight w:val="44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20" w:after="20"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Già Condirettore della Rivista giuridica “</w:t>
            </w:r>
            <w:r w:rsidRPr="000C5029">
              <w:rPr>
                <w:rFonts w:ascii="Garamond" w:eastAsia="Times New Roman" w:hAnsi="Garamond" w:cs="Times New Roman"/>
                <w:i/>
                <w:sz w:val="24"/>
                <w:szCs w:val="24"/>
                <w:lang w:eastAsia="ar-SA"/>
              </w:rPr>
              <w:t>Nuova Rassegna</w:t>
            </w:r>
            <w:r w:rsidRPr="000C5029">
              <w:rPr>
                <w:rFonts w:ascii="Garamond" w:eastAsia="Times New Roman" w:hAnsi="Garamond" w:cs="Times New Roman"/>
                <w:sz w:val="24"/>
                <w:szCs w:val="24"/>
                <w:lang w:eastAsia="ar-SA"/>
              </w:rPr>
              <w:t>” di legislazione, dottrina e giurisprudenza – Noccioli Editore;</w:t>
            </w:r>
          </w:p>
        </w:tc>
      </w:tr>
      <w:tr w:rsidR="000C5029" w:rsidRPr="000C5029" w:rsidTr="001219C7">
        <w:trPr>
          <w:trHeight w:val="46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20" w:after="20"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Ideatore e Direttore della rubrica “</w:t>
            </w:r>
            <w:r w:rsidRPr="000C5029">
              <w:rPr>
                <w:rFonts w:ascii="Garamond" w:eastAsia="Times New Roman" w:hAnsi="Garamond" w:cs="Times New Roman"/>
                <w:i/>
                <w:sz w:val="24"/>
                <w:szCs w:val="24"/>
                <w:lang w:eastAsia="ar-SA"/>
              </w:rPr>
              <w:t>Autonomie locali: tendenze e prospettive</w:t>
            </w:r>
            <w:r w:rsidRPr="000C5029">
              <w:rPr>
                <w:rFonts w:ascii="Garamond" w:eastAsia="Times New Roman" w:hAnsi="Garamond" w:cs="Times New Roman"/>
                <w:sz w:val="24"/>
                <w:szCs w:val="24"/>
                <w:lang w:eastAsia="ar-SA"/>
              </w:rPr>
              <w:t>” in “</w:t>
            </w:r>
            <w:r w:rsidRPr="000C5029">
              <w:rPr>
                <w:rFonts w:ascii="Garamond" w:eastAsia="Times New Roman" w:hAnsi="Garamond" w:cs="Times New Roman"/>
                <w:i/>
                <w:sz w:val="24"/>
                <w:szCs w:val="24"/>
                <w:lang w:eastAsia="ar-SA"/>
              </w:rPr>
              <w:t>Nuova Rassegna</w:t>
            </w:r>
            <w:r w:rsidRPr="000C5029">
              <w:rPr>
                <w:rFonts w:ascii="Garamond" w:eastAsia="Times New Roman" w:hAnsi="Garamond" w:cs="Times New Roman"/>
                <w:sz w:val="24"/>
                <w:szCs w:val="24"/>
                <w:lang w:eastAsia="ar-SA"/>
              </w:rPr>
              <w:t xml:space="preserve">” di legislazione, dottrina e giurisprudenza – Noccioli Editore; </w:t>
            </w:r>
          </w:p>
        </w:tc>
      </w:tr>
      <w:tr w:rsidR="000C5029" w:rsidRPr="000C5029" w:rsidTr="001219C7">
        <w:trPr>
          <w:trHeight w:val="1076"/>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20" w:after="20"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Ideatore e Direttore della rubrica “</w:t>
            </w:r>
            <w:r w:rsidRPr="000C5029">
              <w:rPr>
                <w:rFonts w:ascii="Garamond" w:eastAsia="Times New Roman" w:hAnsi="Garamond" w:cs="Times New Roman"/>
                <w:i/>
                <w:sz w:val="24"/>
                <w:szCs w:val="24"/>
                <w:lang w:eastAsia="ar-SA"/>
              </w:rPr>
              <w:t>Autonomie locali e Corte dei conti tra controllo e giurisdizione</w:t>
            </w:r>
            <w:r w:rsidRPr="000C5029">
              <w:rPr>
                <w:rFonts w:ascii="Garamond" w:eastAsia="Times New Roman" w:hAnsi="Garamond" w:cs="Times New Roman"/>
                <w:sz w:val="24"/>
                <w:szCs w:val="24"/>
                <w:lang w:eastAsia="ar-SA"/>
              </w:rPr>
              <w:t>” in “</w:t>
            </w:r>
            <w:r w:rsidRPr="000C5029">
              <w:rPr>
                <w:rFonts w:ascii="Garamond" w:eastAsia="Times New Roman" w:hAnsi="Garamond" w:cs="Times New Roman"/>
                <w:i/>
                <w:sz w:val="24"/>
                <w:szCs w:val="24"/>
                <w:lang w:eastAsia="ar-SA"/>
              </w:rPr>
              <w:t>Nuova Rassegna</w:t>
            </w:r>
            <w:r w:rsidRPr="000C5029">
              <w:rPr>
                <w:rFonts w:ascii="Garamond" w:eastAsia="Times New Roman" w:hAnsi="Garamond" w:cs="Times New Roman"/>
                <w:sz w:val="24"/>
                <w:szCs w:val="24"/>
                <w:lang w:eastAsia="ar-SA"/>
              </w:rPr>
              <w:t>” di legislazione, dottrina e giurisprudenza – Noccioli Editore;</w:t>
            </w:r>
          </w:p>
        </w:tc>
      </w:tr>
      <w:tr w:rsidR="000C5029" w:rsidRPr="000C5029" w:rsidTr="001219C7">
        <w:trPr>
          <w:trHeight w:val="41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20" w:after="20"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Componente del Comitato scientifico della rivista mensile di analisi e cultura giuridica online </w:t>
            </w:r>
            <w:r w:rsidRPr="000C5029">
              <w:rPr>
                <w:rFonts w:ascii="Garamond" w:eastAsia="Times New Roman" w:hAnsi="Garamond" w:cs="Times New Roman"/>
                <w:i/>
                <w:sz w:val="24"/>
                <w:szCs w:val="24"/>
                <w:lang w:eastAsia="ar-SA"/>
              </w:rPr>
              <w:t xml:space="preserve">Ratio </w:t>
            </w:r>
            <w:proofErr w:type="spellStart"/>
            <w:r w:rsidRPr="000C5029">
              <w:rPr>
                <w:rFonts w:ascii="Garamond" w:eastAsia="Times New Roman" w:hAnsi="Garamond" w:cs="Times New Roman"/>
                <w:i/>
                <w:sz w:val="24"/>
                <w:szCs w:val="24"/>
                <w:lang w:eastAsia="ar-SA"/>
              </w:rPr>
              <w:t>iuris</w:t>
            </w:r>
            <w:proofErr w:type="spellEnd"/>
            <w:r w:rsidRPr="000C5029">
              <w:rPr>
                <w:rFonts w:ascii="Garamond" w:eastAsia="Times New Roman" w:hAnsi="Garamond" w:cs="Times New Roman"/>
                <w:sz w:val="24"/>
                <w:szCs w:val="24"/>
                <w:lang w:eastAsia="ar-SA"/>
              </w:rPr>
              <w:t>.</w:t>
            </w:r>
          </w:p>
        </w:tc>
      </w:tr>
      <w:tr w:rsidR="000C5029" w:rsidRPr="000C5029" w:rsidTr="001219C7">
        <w:trPr>
          <w:trHeight w:val="5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tabs>
                <w:tab w:val="left" w:pos="428"/>
              </w:tabs>
              <w:suppressAutoHyphens/>
              <w:snapToGrid w:val="0"/>
              <w:spacing w:before="20" w:after="20" w:line="240" w:lineRule="auto"/>
              <w:ind w:left="175" w:right="420"/>
              <w:jc w:val="both"/>
              <w:rPr>
                <w:rFonts w:ascii="Times New Roman" w:eastAsia="Times New Roman" w:hAnsi="Times New Roman" w:cs="Times New Roman"/>
                <w:sz w:val="24"/>
                <w:szCs w:val="24"/>
                <w:lang w:eastAsia="ar-SA"/>
              </w:rPr>
            </w:pPr>
          </w:p>
        </w:tc>
      </w:tr>
      <w:tr w:rsidR="000C5029" w:rsidRPr="000C5029" w:rsidTr="001219C7">
        <w:trPr>
          <w:trHeight w:val="462"/>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tabs>
                <w:tab w:val="left" w:pos="428"/>
              </w:tabs>
              <w:suppressAutoHyphens/>
              <w:snapToGrid w:val="0"/>
              <w:spacing w:before="20" w:after="20" w:line="240" w:lineRule="auto"/>
              <w:ind w:left="240" w:right="420" w:hanging="240"/>
              <w:jc w:val="both"/>
              <w:rPr>
                <w:rFonts w:ascii="Garamond" w:eastAsia="Times New Roman" w:hAnsi="Garamond" w:cs="Times New Roman"/>
                <w:noProof/>
                <w:sz w:val="24"/>
                <w:szCs w:val="24"/>
                <w:lang w:eastAsia="it-IT"/>
              </w:rPr>
            </w:pPr>
          </w:p>
          <w:p w:rsidR="002456E3" w:rsidRDefault="000C5029" w:rsidP="000C5029">
            <w:pPr>
              <w:widowControl w:val="0"/>
              <w:numPr>
                <w:ilvl w:val="0"/>
                <w:numId w:val="2"/>
              </w:numPr>
              <w:tabs>
                <w:tab w:val="left" w:pos="428"/>
              </w:tabs>
              <w:suppressAutoHyphens/>
              <w:snapToGrid w:val="0"/>
              <w:spacing w:before="20" w:after="20" w:line="240" w:lineRule="auto"/>
              <w:ind w:left="175" w:right="420"/>
              <w:jc w:val="both"/>
              <w:rPr>
                <w:rFonts w:ascii="Garamond" w:eastAsia="Times New Roman" w:hAnsi="Garamond" w:cs="Times New Roman"/>
                <w:noProof/>
                <w:sz w:val="24"/>
                <w:szCs w:val="24"/>
                <w:lang w:eastAsia="it-IT"/>
              </w:rPr>
            </w:pPr>
            <w:r w:rsidRPr="002456E3">
              <w:rPr>
                <w:rFonts w:ascii="Garamond" w:eastAsia="Times New Roman" w:hAnsi="Garamond" w:cs="Times New Roman"/>
                <w:sz w:val="24"/>
                <w:szCs w:val="24"/>
                <w:lang w:eastAsia="ar-SA"/>
              </w:rPr>
              <w:t>Autore del capi</w:t>
            </w:r>
            <w:r w:rsidR="002456E3">
              <w:rPr>
                <w:rFonts w:ascii="Garamond" w:eastAsia="Times New Roman" w:hAnsi="Garamond" w:cs="Times New Roman"/>
                <w:sz w:val="24"/>
                <w:szCs w:val="24"/>
                <w:lang w:eastAsia="ar-SA"/>
              </w:rPr>
              <w:t>tolo “Il rapporto di servizio” -</w:t>
            </w:r>
            <w:r w:rsidR="002456E3" w:rsidRPr="002456E3">
              <w:rPr>
                <w:rFonts w:ascii="Garamond" w:eastAsia="Times New Roman" w:hAnsi="Garamond" w:cs="Times New Roman"/>
                <w:sz w:val="24"/>
                <w:szCs w:val="24"/>
                <w:lang w:eastAsia="ar-SA"/>
              </w:rPr>
              <w:t>Editoriale Scientifica</w:t>
            </w:r>
            <w:r w:rsidRPr="002456E3">
              <w:rPr>
                <w:rFonts w:ascii="Garamond" w:eastAsia="Times New Roman" w:hAnsi="Garamond" w:cs="Times New Roman"/>
                <w:sz w:val="24"/>
                <w:szCs w:val="24"/>
                <w:lang w:eastAsia="ar-SA"/>
              </w:rPr>
              <w:t xml:space="preserve"> – in Trattato </w:t>
            </w:r>
            <w:r w:rsidR="002456E3" w:rsidRPr="002456E3">
              <w:rPr>
                <w:rFonts w:ascii="Garamond" w:eastAsia="Times New Roman" w:hAnsi="Garamond" w:cs="Times New Roman"/>
                <w:sz w:val="24"/>
                <w:szCs w:val="24"/>
                <w:lang w:eastAsia="ar-SA"/>
              </w:rPr>
              <w:t>sulla nuova configurazione della giustizia contabile</w:t>
            </w:r>
            <w:r w:rsidR="002456E3">
              <w:rPr>
                <w:rFonts w:ascii="Garamond" w:eastAsia="Times New Roman" w:hAnsi="Garamond" w:cs="Times New Roman"/>
                <w:sz w:val="24"/>
                <w:szCs w:val="24"/>
                <w:lang w:eastAsia="ar-SA"/>
              </w:rPr>
              <w:t xml:space="preserve">, a cura di </w:t>
            </w:r>
            <w:proofErr w:type="spellStart"/>
            <w:r w:rsidR="002456E3">
              <w:rPr>
                <w:rFonts w:ascii="Garamond" w:eastAsia="Times New Roman" w:hAnsi="Garamond" w:cs="Times New Roman"/>
                <w:sz w:val="24"/>
                <w:szCs w:val="24"/>
                <w:lang w:eastAsia="ar-SA"/>
              </w:rPr>
              <w:t>Schliteze</w:t>
            </w:r>
            <w:r w:rsidR="00297135">
              <w:rPr>
                <w:rFonts w:ascii="Garamond" w:eastAsia="Times New Roman" w:hAnsi="Garamond" w:cs="Times New Roman"/>
                <w:sz w:val="24"/>
                <w:szCs w:val="24"/>
                <w:lang w:eastAsia="ar-SA"/>
              </w:rPr>
              <w:t>r</w:t>
            </w:r>
            <w:proofErr w:type="spellEnd"/>
            <w:r w:rsidR="002456E3">
              <w:rPr>
                <w:rFonts w:ascii="Garamond" w:eastAsia="Times New Roman" w:hAnsi="Garamond" w:cs="Times New Roman"/>
                <w:sz w:val="24"/>
                <w:szCs w:val="24"/>
                <w:lang w:eastAsia="ar-SA"/>
              </w:rPr>
              <w:t xml:space="preserve"> – Mirabelli, marzo 2018</w:t>
            </w:r>
          </w:p>
          <w:p w:rsidR="000C5029" w:rsidRPr="002456E3" w:rsidRDefault="000C5029" w:rsidP="000C5029">
            <w:pPr>
              <w:widowControl w:val="0"/>
              <w:numPr>
                <w:ilvl w:val="0"/>
                <w:numId w:val="2"/>
              </w:numPr>
              <w:tabs>
                <w:tab w:val="left" w:pos="428"/>
              </w:tabs>
              <w:suppressAutoHyphens/>
              <w:snapToGrid w:val="0"/>
              <w:spacing w:before="20" w:after="20" w:line="240" w:lineRule="auto"/>
              <w:ind w:left="175" w:right="420"/>
              <w:jc w:val="both"/>
              <w:rPr>
                <w:rFonts w:ascii="Garamond" w:eastAsia="Times New Roman" w:hAnsi="Garamond" w:cs="Times New Roman"/>
                <w:noProof/>
                <w:sz w:val="24"/>
                <w:szCs w:val="24"/>
                <w:lang w:eastAsia="it-IT"/>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97790</wp:posOffset>
                      </wp:positionV>
                      <wp:extent cx="0" cy="4999990"/>
                      <wp:effectExtent l="5080" t="11430" r="13970" b="8255"/>
                      <wp:wrapNone/>
                      <wp:docPr id="14" name="Connettore 2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9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CEAB29" id="Connettore 2 14" o:spid="_x0000_s1026" type="#_x0000_t32" style="position:absolute;margin-left:.75pt;margin-top:7.7pt;width:0;height:39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"/>
                  </w:pict>
                </mc:Fallback>
              </mc:AlternateContent>
            </w:r>
            <w:r w:rsidRPr="002456E3">
              <w:rPr>
                <w:rFonts w:ascii="Garamond" w:eastAsia="Times New Roman" w:hAnsi="Garamond" w:cs="Times New Roman"/>
                <w:noProof/>
                <w:sz w:val="24"/>
                <w:szCs w:val="24"/>
                <w:lang w:eastAsia="it-IT"/>
              </w:rPr>
              <w:t>Autore, unitamente a D’Aries e Tessaro del testo “</w:t>
            </w:r>
            <w:r w:rsidRPr="002456E3">
              <w:rPr>
                <w:rFonts w:ascii="Garamond" w:eastAsia="Times New Roman" w:hAnsi="Garamond" w:cs="Times New Roman"/>
                <w:i/>
                <w:noProof/>
                <w:sz w:val="24"/>
                <w:szCs w:val="24"/>
                <w:lang w:eastAsia="it-IT"/>
              </w:rPr>
              <w:t xml:space="preserve">Il nuovo Testo Unico </w:t>
            </w:r>
            <w:r w:rsidRPr="002456E3">
              <w:rPr>
                <w:rFonts w:ascii="Garamond" w:eastAsia="Times New Roman" w:hAnsi="Garamond" w:cs="Times New Roman"/>
                <w:i/>
                <w:noProof/>
                <w:sz w:val="24"/>
                <w:szCs w:val="24"/>
                <w:lang w:eastAsia="it-IT"/>
              </w:rPr>
              <w:lastRenderedPageBreak/>
              <w:t xml:space="preserve">delle Società partecipate”, </w:t>
            </w:r>
            <w:r w:rsidRPr="002456E3">
              <w:rPr>
                <w:rFonts w:ascii="Garamond" w:eastAsia="Times New Roman" w:hAnsi="Garamond" w:cs="Times New Roman"/>
                <w:noProof/>
                <w:sz w:val="24"/>
                <w:szCs w:val="24"/>
                <w:lang w:eastAsia="it-IT"/>
              </w:rPr>
              <w:t>Maggioli 2016</w:t>
            </w:r>
          </w:p>
          <w:p w:rsidR="000C5029" w:rsidRPr="000C5029" w:rsidRDefault="000C5029" w:rsidP="000C5029">
            <w:pPr>
              <w:widowControl w:val="0"/>
              <w:numPr>
                <w:ilvl w:val="0"/>
                <w:numId w:val="2"/>
              </w:numPr>
              <w:tabs>
                <w:tab w:val="left" w:pos="428"/>
              </w:tabs>
              <w:suppressAutoHyphens/>
              <w:snapToGrid w:val="0"/>
              <w:spacing w:before="20" w:after="20" w:line="240" w:lineRule="auto"/>
              <w:ind w:left="175" w:right="420"/>
              <w:jc w:val="both"/>
              <w:rPr>
                <w:rFonts w:ascii="Garamond" w:eastAsia="Times New Roman" w:hAnsi="Garamond" w:cs="Times New Roman"/>
                <w:noProof/>
                <w:sz w:val="24"/>
                <w:szCs w:val="24"/>
                <w:lang w:eastAsia="it-IT"/>
              </w:rPr>
            </w:pPr>
            <w:r w:rsidRPr="000C5029">
              <w:rPr>
                <w:rFonts w:ascii="Garamond" w:eastAsia="Times New Roman" w:hAnsi="Garamond" w:cs="Times New Roman"/>
                <w:sz w:val="24"/>
                <w:szCs w:val="24"/>
                <w:lang w:eastAsia="ar-SA"/>
              </w:rPr>
              <w:t xml:space="preserve">Autore del capitolo “L’Autorità di garanzia per gli scioperi nel panorama delle altre </w:t>
            </w:r>
            <w:proofErr w:type="spellStart"/>
            <w:r w:rsidRPr="000C5029">
              <w:rPr>
                <w:rFonts w:ascii="Garamond" w:eastAsia="Times New Roman" w:hAnsi="Garamond" w:cs="Times New Roman"/>
                <w:i/>
                <w:sz w:val="24"/>
                <w:szCs w:val="24"/>
                <w:lang w:eastAsia="ar-SA"/>
              </w:rPr>
              <w:t>Authorities</w:t>
            </w:r>
            <w:proofErr w:type="spellEnd"/>
            <w:r w:rsidRPr="000C5029">
              <w:rPr>
                <w:rFonts w:ascii="Garamond" w:eastAsia="Times New Roman" w:hAnsi="Garamond" w:cs="Times New Roman"/>
                <w:sz w:val="24"/>
                <w:szCs w:val="24"/>
                <w:lang w:eastAsia="ar-SA"/>
              </w:rPr>
              <w:t xml:space="preserve">. Il profilo amministrativo contabile.” in Diritti fondamentali e regole del conflitto collettivo. Esperienze e prospettive, </w:t>
            </w:r>
            <w:proofErr w:type="spellStart"/>
            <w:r w:rsidRPr="000C5029">
              <w:rPr>
                <w:rFonts w:ascii="Garamond" w:eastAsia="Times New Roman" w:hAnsi="Garamond" w:cs="Times New Roman"/>
                <w:sz w:val="24"/>
                <w:szCs w:val="24"/>
                <w:lang w:eastAsia="ar-SA"/>
              </w:rPr>
              <w:t>Giuffré</w:t>
            </w:r>
            <w:proofErr w:type="spellEnd"/>
            <w:r w:rsidRPr="000C5029">
              <w:rPr>
                <w:rFonts w:ascii="Garamond" w:eastAsia="Times New Roman" w:hAnsi="Garamond" w:cs="Times New Roman"/>
                <w:sz w:val="24"/>
                <w:szCs w:val="24"/>
                <w:lang w:eastAsia="ar-SA"/>
              </w:rPr>
              <w:t xml:space="preserve"> - 2015, p. 369 e ss.;</w:t>
            </w:r>
          </w:p>
          <w:p w:rsidR="000C5029" w:rsidRPr="000C5029" w:rsidRDefault="000C5029" w:rsidP="000C5029">
            <w:pPr>
              <w:widowControl w:val="0"/>
              <w:numPr>
                <w:ilvl w:val="0"/>
                <w:numId w:val="2"/>
              </w:numPr>
              <w:tabs>
                <w:tab w:val="left" w:pos="428"/>
              </w:tabs>
              <w:suppressAutoHyphens/>
              <w:snapToGrid w:val="0"/>
              <w:spacing w:before="20" w:after="20" w:line="240" w:lineRule="auto"/>
              <w:ind w:left="175" w:right="420"/>
              <w:jc w:val="both"/>
              <w:rPr>
                <w:rFonts w:ascii="Garamond" w:eastAsia="Times New Roman" w:hAnsi="Garamond" w:cs="Times New Roman"/>
                <w:noProof/>
                <w:sz w:val="24"/>
                <w:szCs w:val="24"/>
                <w:lang w:eastAsia="it-IT"/>
              </w:rPr>
            </w:pPr>
            <w:r w:rsidRPr="000C5029">
              <w:rPr>
                <w:rFonts w:ascii="Garamond" w:eastAsia="Times New Roman" w:hAnsi="Garamond" w:cs="Times New Roman"/>
                <w:sz w:val="24"/>
                <w:szCs w:val="24"/>
                <w:lang w:eastAsia="ar-SA"/>
              </w:rPr>
              <w:t xml:space="preserve">Curatore, congiuntamente al Prof. Giovanni Pino, del testo “Decreto liberalizzazioni e sciopero nei servizi pubblici essenziali”, </w:t>
            </w:r>
            <w:proofErr w:type="spellStart"/>
            <w:r w:rsidRPr="000C5029">
              <w:rPr>
                <w:rFonts w:ascii="Garamond" w:eastAsia="Times New Roman" w:hAnsi="Garamond" w:cs="Times New Roman"/>
                <w:sz w:val="24"/>
                <w:szCs w:val="24"/>
                <w:lang w:eastAsia="ar-SA"/>
              </w:rPr>
              <w:t>Giappichelli</w:t>
            </w:r>
            <w:proofErr w:type="spellEnd"/>
            <w:r w:rsidRPr="000C5029">
              <w:rPr>
                <w:rFonts w:ascii="Garamond" w:eastAsia="Times New Roman" w:hAnsi="Garamond" w:cs="Times New Roman"/>
                <w:sz w:val="24"/>
                <w:szCs w:val="24"/>
                <w:lang w:eastAsia="ar-SA"/>
              </w:rPr>
              <w:t xml:space="preserve"> 2013;</w:t>
            </w:r>
          </w:p>
          <w:p w:rsidR="000C5029" w:rsidRPr="000C5029" w:rsidRDefault="000C5029" w:rsidP="000C5029">
            <w:pPr>
              <w:widowControl w:val="0"/>
              <w:numPr>
                <w:ilvl w:val="0"/>
                <w:numId w:val="2"/>
              </w:numPr>
              <w:tabs>
                <w:tab w:val="left" w:pos="428"/>
              </w:tabs>
              <w:suppressAutoHyphens/>
              <w:snapToGrid w:val="0"/>
              <w:spacing w:before="20" w:after="20" w:line="240" w:lineRule="auto"/>
              <w:ind w:left="175" w:right="420"/>
              <w:jc w:val="both"/>
              <w:rPr>
                <w:rFonts w:ascii="Garamond" w:eastAsia="Times New Roman" w:hAnsi="Garamond" w:cs="Times New Roman"/>
                <w:noProof/>
                <w:sz w:val="24"/>
                <w:szCs w:val="24"/>
                <w:lang w:eastAsia="it-IT"/>
              </w:rPr>
            </w:pPr>
            <w:r w:rsidRPr="000C5029">
              <w:rPr>
                <w:rFonts w:ascii="Garamond" w:eastAsia="Times New Roman" w:hAnsi="Garamond" w:cs="Times New Roman"/>
                <w:sz w:val="24"/>
                <w:szCs w:val="24"/>
                <w:lang w:eastAsia="ar-SA"/>
              </w:rPr>
              <w:t xml:space="preserve">Autore del cap. XIX “L’autonomia contrattuale della P.A.” in Trattato di diritto civile – Il contratto – </w:t>
            </w:r>
            <w:proofErr w:type="spellStart"/>
            <w:r w:rsidRPr="000C5029">
              <w:rPr>
                <w:rFonts w:ascii="Garamond" w:eastAsia="Times New Roman" w:hAnsi="Garamond" w:cs="Times New Roman"/>
                <w:sz w:val="24"/>
                <w:szCs w:val="24"/>
                <w:lang w:eastAsia="ar-SA"/>
              </w:rPr>
              <w:t>Giuffré</w:t>
            </w:r>
            <w:proofErr w:type="spellEnd"/>
            <w:r w:rsidRPr="000C5029">
              <w:rPr>
                <w:rFonts w:ascii="Garamond" w:eastAsia="Times New Roman" w:hAnsi="Garamond" w:cs="Times New Roman"/>
                <w:sz w:val="24"/>
                <w:szCs w:val="24"/>
                <w:lang w:eastAsia="ar-SA"/>
              </w:rPr>
              <w:t xml:space="preserve"> - 2011, a cura di P. Fava, 2012;</w:t>
            </w:r>
          </w:p>
        </w:tc>
      </w:tr>
      <w:tr w:rsidR="000C5029" w:rsidRPr="000C5029" w:rsidTr="001219C7">
        <w:trPr>
          <w:trHeight w:val="49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20" w:after="20" w:line="240" w:lineRule="auto"/>
              <w:ind w:left="175"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Curatore, congiuntamente al Prof. Ugo Patroni Griffi – Ordinario Diritto commerciale, Università di Bari - del testo “La gestione dei servizi pubblici locali dopo il referendum abrogativo del 12 e 13 giugno 2011” Noccioli Ed., 2011 (aggiornato alla legge 148/2011);</w:t>
            </w:r>
          </w:p>
        </w:tc>
      </w:tr>
      <w:tr w:rsidR="000C5029" w:rsidRPr="000C5029" w:rsidTr="001219C7">
        <w:trPr>
          <w:trHeight w:val="58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after="0"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cap. 82 “Il controllo collaborativo della Corte dei conti” in Governare le autonomie locali nella transizione federale, </w:t>
            </w:r>
            <w:proofErr w:type="spellStart"/>
            <w:r w:rsidRPr="000C5029">
              <w:rPr>
                <w:rFonts w:ascii="Garamond" w:eastAsia="Times New Roman" w:hAnsi="Garamond" w:cs="Times New Roman"/>
                <w:sz w:val="24"/>
                <w:szCs w:val="24"/>
                <w:lang w:eastAsia="ar-SA"/>
              </w:rPr>
              <w:t>Cel</w:t>
            </w:r>
            <w:proofErr w:type="spellEnd"/>
            <w:r w:rsidRPr="000C5029">
              <w:rPr>
                <w:rFonts w:ascii="Garamond" w:eastAsia="Times New Roman" w:hAnsi="Garamond" w:cs="Times New Roman"/>
                <w:sz w:val="24"/>
                <w:szCs w:val="24"/>
                <w:lang w:eastAsia="ar-SA"/>
              </w:rPr>
              <w:t>, 2010;</w:t>
            </w:r>
          </w:p>
        </w:tc>
      </w:tr>
      <w:tr w:rsidR="000C5029" w:rsidRPr="000C5029" w:rsidTr="001219C7">
        <w:trPr>
          <w:trHeight w:val="1894"/>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AD5675" w:rsidRPr="00BD6E3C" w:rsidRDefault="000C5029" w:rsidP="000C5029">
            <w:pPr>
              <w:widowControl w:val="0"/>
              <w:numPr>
                <w:ilvl w:val="0"/>
                <w:numId w:val="2"/>
              </w:numPr>
              <w:tabs>
                <w:tab w:val="left" w:pos="428"/>
              </w:tabs>
              <w:suppressAutoHyphens/>
              <w:snapToGrid w:val="0"/>
              <w:spacing w:after="0" w:line="240" w:lineRule="auto"/>
              <w:ind w:left="176" w:right="420"/>
              <w:jc w:val="both"/>
              <w:rPr>
                <w:rFonts w:ascii="Garamond" w:eastAsia="Times New Roman" w:hAnsi="Garamond" w:cs="Times New Roman"/>
                <w:sz w:val="24"/>
                <w:szCs w:val="24"/>
                <w:lang w:eastAsia="ar-SA"/>
              </w:rPr>
            </w:pPr>
            <w:r w:rsidRPr="00BD6E3C">
              <w:rPr>
                <w:rFonts w:ascii="Garamond" w:eastAsia="Times New Roman" w:hAnsi="Garamond" w:cs="Times New Roman"/>
                <w:sz w:val="24"/>
                <w:szCs w:val="24"/>
                <w:lang w:eastAsia="ar-SA"/>
              </w:rPr>
              <w:t xml:space="preserve">Autore del testo “Gli atti di conferimento di funzioni dirigenziali al personale degli enti locali”. Profili problematici circa la natura giuridica degli atti di conferimento di funzioni ulteriori rispetto alla categoria originaria di inquadramento dei dipendenti e funzionari degli enti locali. Firenze, gennaio 2003, Noccioli Editore; </w:t>
            </w:r>
          </w:p>
          <w:p w:rsidR="000C5029" w:rsidRPr="000C5029" w:rsidRDefault="000C5029" w:rsidP="000C5029">
            <w:pPr>
              <w:widowControl w:val="0"/>
              <w:numPr>
                <w:ilvl w:val="0"/>
                <w:numId w:val="2"/>
              </w:numPr>
              <w:tabs>
                <w:tab w:val="left" w:pos="428"/>
              </w:tabs>
              <w:suppressAutoHyphens/>
              <w:snapToGrid w:val="0"/>
              <w:spacing w:after="0"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Partecipazione al testo: ”Percorsi monografici di diritto civile” edito dalla </w:t>
            </w:r>
            <w:proofErr w:type="spellStart"/>
            <w:r w:rsidRPr="000C5029">
              <w:rPr>
                <w:rFonts w:ascii="Garamond" w:eastAsia="Times New Roman" w:hAnsi="Garamond" w:cs="Times New Roman"/>
                <w:sz w:val="24"/>
                <w:szCs w:val="24"/>
                <w:lang w:eastAsia="ar-SA"/>
              </w:rPr>
              <w:t>Esselibri</w:t>
            </w:r>
            <w:proofErr w:type="spellEnd"/>
            <w:r w:rsidRPr="000C5029">
              <w:rPr>
                <w:rFonts w:ascii="Garamond" w:eastAsia="Times New Roman" w:hAnsi="Garamond" w:cs="Times New Roman"/>
                <w:sz w:val="24"/>
                <w:szCs w:val="24"/>
                <w:lang w:eastAsia="ar-SA"/>
              </w:rPr>
              <w:t xml:space="preserve"> (1995) quale autore dei seguenti percorsi monografici: </w:t>
            </w:r>
          </w:p>
        </w:tc>
      </w:tr>
      <w:tr w:rsidR="000C5029" w:rsidRPr="000C5029" w:rsidTr="001219C7">
        <w:trPr>
          <w:trHeight w:val="91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Default="000C5029" w:rsidP="000C5029">
            <w:pPr>
              <w:widowControl w:val="0"/>
              <w:numPr>
                <w:ilvl w:val="0"/>
                <w:numId w:val="2"/>
              </w:numPr>
              <w:tabs>
                <w:tab w:val="left" w:pos="428"/>
              </w:tabs>
              <w:suppressAutoHyphens/>
              <w:snapToGrid w:val="0"/>
              <w:spacing w:after="0"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 - La compensazione (pp. 245 – 254); Il ruolo della sottoscrizione e i nuovi strumenti per la formazione del contratto (p. 297 – 302); La responsabilità precontrattuale (pp.345 – 360); La presupposizione (pp.381 – 386); Pene private e sanzioni civili indirette (pp.408 -413); La condizione unilaterale (pp.449 – 456); Prescrizione e decadenza (pp.749 –767).</w:t>
            </w:r>
          </w:p>
          <w:p w:rsidR="00BD6E3C" w:rsidRPr="000C5029" w:rsidRDefault="00BD6E3C" w:rsidP="000C5029">
            <w:pPr>
              <w:widowControl w:val="0"/>
              <w:numPr>
                <w:ilvl w:val="0"/>
                <w:numId w:val="2"/>
              </w:numPr>
              <w:tabs>
                <w:tab w:val="left" w:pos="428"/>
              </w:tabs>
              <w:suppressAutoHyphens/>
              <w:snapToGrid w:val="0"/>
              <w:spacing w:after="0" w:line="240" w:lineRule="auto"/>
              <w:ind w:left="176" w:right="420"/>
              <w:jc w:val="both"/>
              <w:rPr>
                <w:rFonts w:ascii="Garamond" w:eastAsia="Times New Roman" w:hAnsi="Garamond" w:cs="Times New Roman"/>
                <w:sz w:val="24"/>
                <w:szCs w:val="24"/>
                <w:lang w:eastAsia="ar-SA"/>
              </w:rPr>
            </w:pPr>
          </w:p>
        </w:tc>
      </w:tr>
      <w:tr w:rsidR="000C5029" w:rsidRPr="000C5029" w:rsidTr="001219C7">
        <w:trPr>
          <w:trHeight w:val="66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7D3362" w:rsidRDefault="007D3362"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 xml:space="preserve">Autore dell’articolo “Crisi della rappresentanza e metamorfosi del ruolo del giudice in uno Stato costituzionale Europeo”, in </w:t>
            </w:r>
            <w:hyperlink r:id="rId12" w:history="1">
              <w:r w:rsidRPr="00566D32">
                <w:rPr>
                  <w:rStyle w:val="Collegamentoipertestuale"/>
                  <w:rFonts w:ascii="Garamond" w:eastAsia="Times New Roman" w:hAnsi="Garamond" w:cs="Times New Roman"/>
                  <w:sz w:val="24"/>
                  <w:szCs w:val="24"/>
                  <w:lang w:eastAsia="ar-SA"/>
                </w:rPr>
                <w:t>www.lexitalia.it</w:t>
              </w:r>
            </w:hyperlink>
            <w:r>
              <w:rPr>
                <w:rFonts w:ascii="Garamond" w:eastAsia="Times New Roman" w:hAnsi="Garamond" w:cs="Times New Roman"/>
                <w:sz w:val="24"/>
                <w:szCs w:val="24"/>
                <w:lang w:eastAsia="ar-SA"/>
              </w:rPr>
              <w:t>, 4/2019 e Giustizia Amministtativa.it, 6 maggio 2019</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dell’articolo, “Società in controllo pubblico congiunto, accordi taciti e comportamenti paralleli”, in </w:t>
            </w:r>
            <w:hyperlink r:id="rId13" w:history="1">
              <w:r w:rsidRPr="000C5029">
                <w:rPr>
                  <w:rFonts w:ascii="Garamond" w:eastAsia="Times New Roman" w:hAnsi="Garamond" w:cs="Times New Roman"/>
                  <w:sz w:val="24"/>
                  <w:szCs w:val="24"/>
                  <w:lang w:eastAsia="ar-SA"/>
                </w:rPr>
                <w:t>www.lexitalia</w:t>
              </w:r>
            </w:hyperlink>
            <w:r w:rsidRPr="000C5029">
              <w:rPr>
                <w:rFonts w:ascii="Garamond" w:eastAsia="Times New Roman" w:hAnsi="Garamond" w:cs="Times New Roman"/>
                <w:sz w:val="24"/>
                <w:szCs w:val="24"/>
                <w:lang w:eastAsia="ar-SA"/>
              </w:rPr>
              <w:t>.it, 1/2018;</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dell’articolo, “</w:t>
            </w:r>
            <w:proofErr w:type="spellStart"/>
            <w:r w:rsidRPr="000C5029">
              <w:rPr>
                <w:rFonts w:ascii="Garamond" w:eastAsia="Times New Roman" w:hAnsi="Garamond" w:cs="Times New Roman"/>
                <w:sz w:val="24"/>
                <w:szCs w:val="24"/>
                <w:lang w:eastAsia="ar-SA"/>
              </w:rPr>
              <w:t>Detipicizzazione</w:t>
            </w:r>
            <w:proofErr w:type="spellEnd"/>
            <w:r w:rsidRPr="000C5029">
              <w:rPr>
                <w:rFonts w:ascii="Garamond" w:eastAsia="Times New Roman" w:hAnsi="Garamond" w:cs="Times New Roman"/>
                <w:sz w:val="24"/>
                <w:szCs w:val="24"/>
                <w:lang w:eastAsia="ar-SA"/>
              </w:rPr>
              <w:t xml:space="preserve"> dell’</w:t>
            </w:r>
            <w:r w:rsidR="00BD6E3C">
              <w:rPr>
                <w:rFonts w:ascii="Garamond" w:eastAsia="Times New Roman" w:hAnsi="Garamond" w:cs="Times New Roman"/>
                <w:sz w:val="24"/>
                <w:szCs w:val="24"/>
                <w:lang w:eastAsia="ar-SA"/>
              </w:rPr>
              <w:t>ente pubblico e corretta gestio</w:t>
            </w:r>
            <w:r w:rsidRPr="000C5029">
              <w:rPr>
                <w:rFonts w:ascii="Garamond" w:eastAsia="Times New Roman" w:hAnsi="Garamond" w:cs="Times New Roman"/>
                <w:sz w:val="24"/>
                <w:szCs w:val="24"/>
                <w:lang w:eastAsia="ar-SA"/>
              </w:rPr>
              <w:t xml:space="preserve">ne delle risorse finanziarie”, in </w:t>
            </w:r>
            <w:hyperlink r:id="rId14" w:history="1">
              <w:r w:rsidRPr="000C5029">
                <w:rPr>
                  <w:rFonts w:ascii="Garamond" w:eastAsia="Times New Roman" w:hAnsi="Garamond" w:cs="Times New Roman"/>
                  <w:sz w:val="24"/>
                  <w:szCs w:val="24"/>
                  <w:lang w:eastAsia="ar-SA"/>
                </w:rPr>
                <w:t>www.lexitalia</w:t>
              </w:r>
            </w:hyperlink>
            <w:r w:rsidRPr="000C5029">
              <w:rPr>
                <w:rFonts w:ascii="Garamond" w:eastAsia="Times New Roman" w:hAnsi="Garamond" w:cs="Times New Roman"/>
                <w:sz w:val="24"/>
                <w:szCs w:val="24"/>
                <w:lang w:eastAsia="ar-SA"/>
              </w:rPr>
              <w:t>.it, 11/2017;</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w:t xml:space="preserve">Autore, unitamente a D’Aries </w:t>
            </w:r>
            <w:hyperlink r:id="rId15" w:history="1">
              <w:r w:rsidRPr="000C5029">
                <w:rPr>
                  <w:rFonts w:ascii="Garamond" w:eastAsia="Times New Roman" w:hAnsi="Garamond" w:cs="Helvetica"/>
                  <w:i/>
                  <w:color w:val="1A171B"/>
                  <w:sz w:val="24"/>
                  <w:szCs w:val="24"/>
                  <w:lang w:eastAsia="ar-SA"/>
                </w:rPr>
                <w:t>Tripla</w:t>
              </w:r>
            </w:hyperlink>
            <w:r w:rsidRPr="000C5029">
              <w:rPr>
                <w:rFonts w:ascii="Garamond" w:eastAsia="Times New Roman" w:hAnsi="Garamond" w:cs="Helvetica"/>
                <w:i/>
                <w:color w:val="1A171B"/>
                <w:sz w:val="24"/>
                <w:szCs w:val="24"/>
                <w:lang w:eastAsia="ar-SA"/>
              </w:rPr>
              <w:t xml:space="preserve"> verifica sulle partecipazioni dirette e indirette </w:t>
            </w:r>
            <w:r w:rsidRPr="000C5029">
              <w:rPr>
                <w:rFonts w:ascii="Garamond" w:eastAsia="Times New Roman" w:hAnsi="Garamond" w:cs="Times New Roman"/>
                <w:i/>
                <w:noProof/>
                <w:sz w:val="24"/>
                <w:szCs w:val="24"/>
                <w:lang w:eastAsia="it-IT"/>
              </w:rPr>
              <w:t xml:space="preserve"> i</w:t>
            </w:r>
            <w:r w:rsidRPr="000C5029">
              <w:rPr>
                <w:rFonts w:ascii="Garamond" w:eastAsia="Times New Roman" w:hAnsi="Garamond" w:cs="Times New Roman"/>
                <w:noProof/>
                <w:sz w:val="24"/>
                <w:szCs w:val="24"/>
                <w:lang w:eastAsia="it-IT"/>
              </w:rPr>
              <w:t>n Quotidiano degli Enti Locali e PA, Sole 24 Ore, 22 marzo 2017</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w:t xml:space="preserve">Autore, unitamente a D’Aries </w:t>
            </w:r>
            <w:hyperlink r:id="rId16" w:history="1">
              <w:r w:rsidRPr="000C5029">
                <w:rPr>
                  <w:rFonts w:ascii="Garamond" w:eastAsia="Times New Roman" w:hAnsi="Garamond" w:cs="Helvetica"/>
                  <w:i/>
                  <w:color w:val="1A171B"/>
                  <w:sz w:val="24"/>
                  <w:szCs w:val="24"/>
                  <w:lang w:eastAsia="ar-SA"/>
                </w:rPr>
                <w:t>Piano di razionalizzazione delle partecipate, si comincia con gli obiettivi per le controllate «superstiti»</w:t>
              </w:r>
            </w:hyperlink>
            <w:r w:rsidRPr="000C5029">
              <w:rPr>
                <w:rFonts w:ascii="Garamond" w:eastAsia="Times New Roman" w:hAnsi="Garamond" w:cs="Times New Roman"/>
                <w:i/>
                <w:noProof/>
                <w:sz w:val="24"/>
                <w:szCs w:val="24"/>
                <w:lang w:eastAsia="it-IT"/>
              </w:rPr>
              <w:t xml:space="preserve"> i</w:t>
            </w:r>
            <w:r w:rsidRPr="000C5029">
              <w:rPr>
                <w:rFonts w:ascii="Garamond" w:eastAsia="Times New Roman" w:hAnsi="Garamond" w:cs="Times New Roman"/>
                <w:noProof/>
                <w:sz w:val="24"/>
                <w:szCs w:val="24"/>
                <w:lang w:eastAsia="it-IT"/>
              </w:rPr>
              <w:t>n Quotidiano degli Enti Locali e PA, Sole 24 Ore, 16 gennaio 2017</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w:t xml:space="preserve">Autore, unitamente a D’Aries </w:t>
            </w:r>
            <w:hyperlink r:id="rId17" w:history="1">
              <w:r w:rsidRPr="000C5029">
                <w:rPr>
                  <w:rFonts w:ascii="Garamond" w:eastAsia="Times New Roman" w:hAnsi="Garamond" w:cs="Helvetica"/>
                  <w:i/>
                  <w:color w:val="1A171B"/>
                  <w:sz w:val="24"/>
                  <w:szCs w:val="24"/>
                  <w:lang w:eastAsia="ar-SA"/>
                </w:rPr>
                <w:t>Triplo sistema di regole per gli affidamenti diretti</w:t>
              </w:r>
            </w:hyperlink>
            <w:r w:rsidRPr="000C5029">
              <w:rPr>
                <w:rFonts w:ascii="Garamond" w:eastAsia="Times New Roman" w:hAnsi="Garamond" w:cs="Times New Roman"/>
                <w:i/>
                <w:noProof/>
                <w:sz w:val="24"/>
                <w:szCs w:val="24"/>
                <w:lang w:eastAsia="it-IT"/>
              </w:rPr>
              <w:t xml:space="preserve"> i</w:t>
            </w:r>
            <w:r w:rsidRPr="000C5029">
              <w:rPr>
                <w:rFonts w:ascii="Garamond" w:eastAsia="Times New Roman" w:hAnsi="Garamond" w:cs="Times New Roman"/>
                <w:noProof/>
                <w:sz w:val="24"/>
                <w:szCs w:val="24"/>
                <w:lang w:eastAsia="it-IT"/>
              </w:rPr>
              <w:t>n Quotidiano degli Enti Locali e PA, Sole 24 Ore, 6 gennaio 2017</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w:t xml:space="preserve">Autore, unitamente a D’Aries </w:t>
            </w:r>
            <w:hyperlink r:id="rId18" w:history="1">
              <w:r w:rsidRPr="000C5029">
                <w:rPr>
                  <w:rFonts w:ascii="Garamond" w:eastAsia="Times New Roman" w:hAnsi="Garamond" w:cs="Helvetica"/>
                  <w:i/>
                  <w:color w:val="1A171B"/>
                  <w:sz w:val="24"/>
                  <w:szCs w:val="24"/>
                  <w:lang w:eastAsia="ar-SA"/>
                </w:rPr>
                <w:t xml:space="preserve">Nelle scelte sulle partecipate deve prevalere la sostanza economica </w:t>
              </w:r>
            </w:hyperlink>
            <w:r w:rsidRPr="000C5029">
              <w:rPr>
                <w:rFonts w:ascii="Garamond" w:eastAsia="Times New Roman" w:hAnsi="Garamond" w:cs="Times New Roman"/>
                <w:i/>
                <w:noProof/>
                <w:sz w:val="24"/>
                <w:szCs w:val="24"/>
                <w:lang w:eastAsia="it-IT"/>
              </w:rPr>
              <w:t xml:space="preserve"> i</w:t>
            </w:r>
            <w:r w:rsidRPr="000C5029">
              <w:rPr>
                <w:rFonts w:ascii="Garamond" w:eastAsia="Times New Roman" w:hAnsi="Garamond" w:cs="Times New Roman"/>
                <w:noProof/>
                <w:sz w:val="24"/>
                <w:szCs w:val="24"/>
                <w:lang w:eastAsia="it-IT"/>
              </w:rPr>
              <w:t>n Quotidiano degli Enti Locali e PA, Sole 24 Ore, 5 dicembre 2016</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dell’articolo, “Testo Unico in materia di società pubbliche e </w:t>
            </w:r>
            <w:r w:rsidRPr="000C5029">
              <w:rPr>
                <w:rFonts w:ascii="Garamond" w:eastAsia="Times New Roman" w:hAnsi="Garamond" w:cs="Times New Roman"/>
                <w:sz w:val="24"/>
                <w:szCs w:val="24"/>
                <w:lang w:eastAsia="ar-SA"/>
              </w:rPr>
              <w:lastRenderedPageBreak/>
              <w:t xml:space="preserve">prospettive di giurisdizione contabile”, in </w:t>
            </w:r>
            <w:hyperlink r:id="rId19" w:history="1">
              <w:r w:rsidRPr="000C5029">
                <w:rPr>
                  <w:rFonts w:ascii="Garamond" w:eastAsia="Times New Roman" w:hAnsi="Garamond" w:cs="Times New Roman"/>
                  <w:sz w:val="24"/>
                  <w:szCs w:val="24"/>
                  <w:lang w:eastAsia="ar-SA"/>
                </w:rPr>
                <w:t>www.lexitalia</w:t>
              </w:r>
            </w:hyperlink>
            <w:r w:rsidRPr="000C5029">
              <w:rPr>
                <w:rFonts w:ascii="Garamond" w:eastAsia="Times New Roman" w:hAnsi="Garamond" w:cs="Times New Roman"/>
                <w:sz w:val="24"/>
                <w:szCs w:val="24"/>
                <w:lang w:eastAsia="ar-SA"/>
              </w:rPr>
              <w:t>.it, 11/2016;</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w:t xml:space="preserve">Autore, unitamente a D’Aries </w:t>
            </w:r>
            <w:hyperlink r:id="rId20" w:history="1">
              <w:r w:rsidRPr="000C5029">
                <w:rPr>
                  <w:rFonts w:ascii="Garamond" w:eastAsia="Times New Roman" w:hAnsi="Garamond" w:cs="Helvetica"/>
                  <w:i/>
                  <w:color w:val="1A171B"/>
                  <w:sz w:val="24"/>
                  <w:szCs w:val="24"/>
                  <w:lang w:eastAsia="ar-SA"/>
                </w:rPr>
                <w:t xml:space="preserve">In </w:t>
              </w:r>
              <w:proofErr w:type="spellStart"/>
              <w:r w:rsidRPr="000C5029">
                <w:rPr>
                  <w:rFonts w:ascii="Garamond" w:eastAsia="Times New Roman" w:hAnsi="Garamond" w:cs="Helvetica"/>
                  <w:i/>
                  <w:color w:val="1A171B"/>
                  <w:sz w:val="24"/>
                  <w:szCs w:val="24"/>
                  <w:lang w:eastAsia="ar-SA"/>
                </w:rPr>
                <w:t>house</w:t>
              </w:r>
              <w:proofErr w:type="spellEnd"/>
              <w:r w:rsidRPr="000C5029">
                <w:rPr>
                  <w:rFonts w:ascii="Garamond" w:eastAsia="Times New Roman" w:hAnsi="Garamond" w:cs="Helvetica"/>
                  <w:i/>
                  <w:color w:val="1A171B"/>
                  <w:sz w:val="24"/>
                  <w:szCs w:val="24"/>
                  <w:lang w:eastAsia="ar-SA"/>
                </w:rPr>
                <w:t xml:space="preserve"> sempre più subordinato ai controlli interni dell'ente</w:t>
              </w:r>
            </w:hyperlink>
            <w:r w:rsidRPr="000C5029">
              <w:rPr>
                <w:rFonts w:ascii="Garamond" w:eastAsia="Times New Roman" w:hAnsi="Garamond" w:cs="Times New Roman"/>
                <w:i/>
                <w:noProof/>
                <w:sz w:val="24"/>
                <w:szCs w:val="24"/>
                <w:lang w:eastAsia="it-IT"/>
              </w:rPr>
              <w:t xml:space="preserve"> i</w:t>
            </w:r>
            <w:r w:rsidRPr="000C5029">
              <w:rPr>
                <w:rFonts w:ascii="Garamond" w:eastAsia="Times New Roman" w:hAnsi="Garamond" w:cs="Times New Roman"/>
                <w:noProof/>
                <w:sz w:val="24"/>
                <w:szCs w:val="24"/>
                <w:lang w:eastAsia="it-IT"/>
              </w:rPr>
              <w:t>n Quotidiano degli Enti Locali e PA, Sole 24 Ore, 4 novembre 2016</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w:t xml:space="preserve">Autore, unitamente a  D’Aries </w:t>
            </w:r>
            <w:hyperlink r:id="rId21" w:history="1">
              <w:r w:rsidRPr="000C5029">
                <w:rPr>
                  <w:rFonts w:ascii="Garamond" w:eastAsia="Times New Roman" w:hAnsi="Garamond" w:cs="Helvetica"/>
                  <w:i/>
                  <w:color w:val="1A171B"/>
                  <w:sz w:val="24"/>
                  <w:szCs w:val="24"/>
                  <w:lang w:eastAsia="ar-SA"/>
                </w:rPr>
                <w:t>Partecipate pubbliche, tempi stretti per l'aggiornamento degli statuti</w:t>
              </w:r>
            </w:hyperlink>
            <w:r w:rsidRPr="000C5029">
              <w:rPr>
                <w:rFonts w:ascii="Garamond" w:eastAsia="Times New Roman" w:hAnsi="Garamond" w:cs="Times New Roman"/>
                <w:i/>
                <w:noProof/>
                <w:sz w:val="24"/>
                <w:szCs w:val="24"/>
                <w:lang w:eastAsia="it-IT"/>
              </w:rPr>
              <w:t xml:space="preserve"> i</w:t>
            </w:r>
            <w:r w:rsidRPr="000C5029">
              <w:rPr>
                <w:rFonts w:ascii="Garamond" w:eastAsia="Times New Roman" w:hAnsi="Garamond" w:cs="Times New Roman"/>
                <w:noProof/>
                <w:sz w:val="24"/>
                <w:szCs w:val="24"/>
                <w:lang w:eastAsia="it-IT"/>
              </w:rPr>
              <w:t>n Quotidiano degli Enti Locali e PA, Sole 24 Ore, 17 ottobre 2016</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w:t xml:space="preserve">Autore, unitamente a D’Aries </w:t>
            </w:r>
            <w:hyperlink r:id="rId22" w:history="1">
              <w:r w:rsidRPr="000C5029">
                <w:rPr>
                  <w:rFonts w:ascii="Garamond" w:eastAsia="Times New Roman" w:hAnsi="Garamond" w:cs="Helvetica"/>
                  <w:i/>
                  <w:color w:val="1A171B"/>
                  <w:sz w:val="24"/>
                  <w:szCs w:val="24"/>
                  <w:lang w:eastAsia="ar-SA"/>
                </w:rPr>
                <w:t>Quotazione delle società pubbliche, corsia preferenziale per le utilities</w:t>
              </w:r>
            </w:hyperlink>
            <w:r w:rsidRPr="000C5029">
              <w:rPr>
                <w:rFonts w:ascii="Garamond" w:eastAsia="Times New Roman" w:hAnsi="Garamond" w:cs="Times New Roman"/>
                <w:i/>
                <w:noProof/>
                <w:sz w:val="24"/>
                <w:szCs w:val="24"/>
                <w:lang w:eastAsia="it-IT"/>
              </w:rPr>
              <w:t xml:space="preserve"> i</w:t>
            </w:r>
            <w:r w:rsidRPr="000C5029">
              <w:rPr>
                <w:rFonts w:ascii="Garamond" w:eastAsia="Times New Roman" w:hAnsi="Garamond" w:cs="Times New Roman"/>
                <w:noProof/>
                <w:sz w:val="24"/>
                <w:szCs w:val="24"/>
                <w:lang w:eastAsia="it-IT"/>
              </w:rPr>
              <w:t>n Quotidiano degli Enti Locali e PA, Sole 24 Ore, 14 settembre 2016</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w:t xml:space="preserve">Autore, unitamente a D’Aries </w:t>
            </w:r>
            <w:hyperlink r:id="rId23" w:history="1">
              <w:r w:rsidRPr="000C5029">
                <w:rPr>
                  <w:rFonts w:ascii="Garamond" w:eastAsia="Times New Roman" w:hAnsi="Garamond" w:cs="Helvetica"/>
                  <w:i/>
                  <w:color w:val="1A171B"/>
                  <w:sz w:val="24"/>
                  <w:szCs w:val="24"/>
                  <w:lang w:eastAsia="ar-SA"/>
                </w:rPr>
                <w:t xml:space="preserve">Nel Codice dei contratti maglie strette per </w:t>
              </w:r>
              <w:proofErr w:type="spellStart"/>
              <w:r w:rsidRPr="000C5029">
                <w:rPr>
                  <w:rFonts w:ascii="Garamond" w:eastAsia="Times New Roman" w:hAnsi="Garamond" w:cs="Helvetica"/>
                  <w:i/>
                  <w:color w:val="1A171B"/>
                  <w:sz w:val="24"/>
                  <w:szCs w:val="24"/>
                  <w:lang w:eastAsia="ar-SA"/>
                </w:rPr>
                <w:t>l'in</w:t>
              </w:r>
              <w:proofErr w:type="spellEnd"/>
              <w:r w:rsidRPr="000C5029">
                <w:rPr>
                  <w:rFonts w:ascii="Garamond" w:eastAsia="Times New Roman" w:hAnsi="Garamond" w:cs="Helvetica"/>
                  <w:i/>
                  <w:color w:val="1A171B"/>
                  <w:sz w:val="24"/>
                  <w:szCs w:val="24"/>
                  <w:lang w:eastAsia="ar-SA"/>
                </w:rPr>
                <w:t xml:space="preserve"> </w:t>
              </w:r>
              <w:proofErr w:type="spellStart"/>
              <w:r w:rsidRPr="000C5029">
                <w:rPr>
                  <w:rFonts w:ascii="Garamond" w:eastAsia="Times New Roman" w:hAnsi="Garamond" w:cs="Helvetica"/>
                  <w:i/>
                  <w:color w:val="1A171B"/>
                  <w:sz w:val="24"/>
                  <w:szCs w:val="24"/>
                  <w:lang w:eastAsia="ar-SA"/>
                </w:rPr>
                <w:t>house</w:t>
              </w:r>
              <w:proofErr w:type="spellEnd"/>
            </w:hyperlink>
            <w:r w:rsidRPr="000C5029">
              <w:rPr>
                <w:rFonts w:ascii="Garamond" w:eastAsia="Times New Roman" w:hAnsi="Garamond" w:cs="Times New Roman"/>
                <w:i/>
                <w:noProof/>
                <w:sz w:val="24"/>
                <w:szCs w:val="24"/>
                <w:lang w:eastAsia="it-IT"/>
              </w:rPr>
              <w:t xml:space="preserve"> </w:t>
            </w:r>
            <w:r w:rsidRPr="000C5029">
              <w:rPr>
                <w:rFonts w:ascii="Garamond" w:eastAsia="Times New Roman" w:hAnsi="Garamond" w:cs="Times New Roman"/>
                <w:noProof/>
                <w:sz w:val="24"/>
                <w:szCs w:val="24"/>
                <w:lang w:eastAsia="it-IT"/>
              </w:rPr>
              <w:t>in Quotidiano degli Enti Locali e PA, Sole 24 Ore, 1 giugno 2016</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w:t xml:space="preserve">Autore, unitamente a D’Aries </w:t>
            </w:r>
            <w:hyperlink r:id="rId24" w:history="1">
              <w:r w:rsidRPr="000C5029">
                <w:rPr>
                  <w:rFonts w:ascii="Garamond" w:eastAsia="Times New Roman" w:hAnsi="Garamond" w:cs="Helvetica"/>
                  <w:color w:val="1A171B"/>
                  <w:sz w:val="24"/>
                  <w:szCs w:val="24"/>
                  <w:lang w:eastAsia="ar-SA"/>
                </w:rPr>
                <w:t xml:space="preserve">La chance dei patti parasociali per il controllo congiunto sulle </w:t>
              </w:r>
              <w:proofErr w:type="spellStart"/>
              <w:r w:rsidRPr="000C5029">
                <w:rPr>
                  <w:rFonts w:ascii="Garamond" w:eastAsia="Times New Roman" w:hAnsi="Garamond" w:cs="Helvetica"/>
                  <w:color w:val="1A171B"/>
                  <w:sz w:val="24"/>
                  <w:szCs w:val="24"/>
                  <w:lang w:eastAsia="ar-SA"/>
                </w:rPr>
                <w:t>pluri</w:t>
              </w:r>
              <w:proofErr w:type="spellEnd"/>
              <w:r w:rsidRPr="000C5029">
                <w:rPr>
                  <w:rFonts w:ascii="Garamond" w:eastAsia="Times New Roman" w:hAnsi="Garamond" w:cs="Helvetica"/>
                  <w:color w:val="1A171B"/>
                  <w:sz w:val="24"/>
                  <w:szCs w:val="24"/>
                  <w:lang w:eastAsia="ar-SA"/>
                </w:rPr>
                <w:t>-partecipate</w:t>
              </w:r>
            </w:hyperlink>
            <w:r w:rsidRPr="000C5029">
              <w:rPr>
                <w:rFonts w:ascii="Garamond" w:eastAsia="Times New Roman" w:hAnsi="Garamond" w:cs="Times New Roman"/>
                <w:i/>
                <w:noProof/>
                <w:sz w:val="24"/>
                <w:szCs w:val="24"/>
                <w:lang w:eastAsia="it-IT"/>
              </w:rPr>
              <w:t xml:space="preserve">” </w:t>
            </w:r>
            <w:r w:rsidRPr="000C5029">
              <w:rPr>
                <w:rFonts w:ascii="Garamond" w:eastAsia="Times New Roman" w:hAnsi="Garamond" w:cs="Times New Roman"/>
                <w:noProof/>
                <w:sz w:val="24"/>
                <w:szCs w:val="24"/>
                <w:lang w:eastAsia="it-IT"/>
              </w:rPr>
              <w:t>in Quotidiano degli Enti Locali e PA, Sole 24 Ore, 10 maggio 2016</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w:t>Autore, unitamente a D’Aries “</w:t>
            </w:r>
            <w:hyperlink r:id="rId25" w:history="1">
              <w:r w:rsidRPr="000C5029">
                <w:rPr>
                  <w:rFonts w:ascii="Garamond" w:eastAsia="Times New Roman" w:hAnsi="Garamond" w:cs="Helvetica"/>
                  <w:color w:val="1A171B"/>
                  <w:sz w:val="24"/>
                  <w:szCs w:val="24"/>
                  <w:lang w:eastAsia="ar-SA"/>
                </w:rPr>
                <w:t>Dai fallimenti delle partecipate responsabilità anche ai sindaci</w:t>
              </w:r>
            </w:hyperlink>
            <w:r w:rsidRPr="000C5029">
              <w:rPr>
                <w:rFonts w:ascii="Garamond" w:eastAsia="Times New Roman" w:hAnsi="Garamond" w:cs="Times New Roman"/>
                <w:i/>
                <w:noProof/>
                <w:sz w:val="24"/>
                <w:szCs w:val="24"/>
                <w:lang w:eastAsia="it-IT"/>
              </w:rPr>
              <w:t xml:space="preserve">” </w:t>
            </w:r>
            <w:r w:rsidRPr="000C5029">
              <w:rPr>
                <w:rFonts w:ascii="Garamond" w:eastAsia="Times New Roman" w:hAnsi="Garamond" w:cs="Times New Roman"/>
                <w:noProof/>
                <w:sz w:val="24"/>
                <w:szCs w:val="24"/>
                <w:lang w:eastAsia="it-IT"/>
              </w:rPr>
              <w:t>in Quotidiano degli Enti Locali e PA, Sole 24 Ore, 4 aprile 2016</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76672" behindDoc="0" locked="0" layoutInCell="1" allowOverlap="1">
                      <wp:simplePos x="0" y="0"/>
                      <wp:positionH relativeFrom="column">
                        <wp:posOffset>19685</wp:posOffset>
                      </wp:positionH>
                      <wp:positionV relativeFrom="paragraph">
                        <wp:posOffset>92075</wp:posOffset>
                      </wp:positionV>
                      <wp:extent cx="0" cy="9208135"/>
                      <wp:effectExtent l="5715" t="9525" r="13335" b="12065"/>
                      <wp:wrapNone/>
                      <wp:docPr id="13" name="Connettore 2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8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5FD9E7" id="Connettore 2 13" o:spid="_x0000_s1026" type="#_x0000_t32" style="position:absolute;margin-left:1.55pt;margin-top:7.25pt;width:0;height:72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"/>
                  </w:pict>
                </mc:Fallback>
              </mc:AlternateContent>
            </w:r>
            <w:r w:rsidRPr="000C5029">
              <w:rPr>
                <w:rFonts w:ascii="Garamond" w:eastAsia="Times New Roman" w:hAnsi="Garamond" w:cs="Times New Roman"/>
                <w:noProof/>
                <w:sz w:val="24"/>
                <w:szCs w:val="24"/>
                <w:lang w:eastAsia="it-IT"/>
              </w:rPr>
              <w:t>Autore, unitamente a D’Aries “</w:t>
            </w:r>
            <w:r w:rsidRPr="000C5029">
              <w:rPr>
                <w:rFonts w:ascii="Garamond" w:eastAsia="Times New Roman" w:hAnsi="Garamond" w:cs="Times New Roman"/>
                <w:i/>
                <w:noProof/>
                <w:sz w:val="24"/>
                <w:szCs w:val="24"/>
                <w:lang w:eastAsia="it-IT"/>
              </w:rPr>
              <w:t xml:space="preserve">Tagli alle partecipate, per il rendiconto entro il 31 marzo, stessa procedura per il piano 2015” </w:t>
            </w:r>
            <w:r w:rsidRPr="000C5029">
              <w:rPr>
                <w:rFonts w:ascii="Garamond" w:eastAsia="Times New Roman" w:hAnsi="Garamond" w:cs="Times New Roman"/>
                <w:noProof/>
                <w:sz w:val="24"/>
                <w:szCs w:val="24"/>
                <w:lang w:eastAsia="it-IT"/>
              </w:rPr>
              <w:t>in Quotidiano degli Enti Locali e PA, Sole 24 Ore, 11 marzo 2016;</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w:t>Autore, unitamente a D’Aries “P</w:t>
            </w:r>
            <w:r w:rsidRPr="000C5029">
              <w:rPr>
                <w:rFonts w:ascii="Garamond" w:eastAsia="Times New Roman" w:hAnsi="Garamond" w:cs="Times New Roman"/>
                <w:i/>
                <w:noProof/>
                <w:sz w:val="24"/>
                <w:szCs w:val="24"/>
                <w:lang w:eastAsia="it-IT"/>
              </w:rPr>
              <w:t xml:space="preserve">artecipate, la ragione economica può evitare l’alienazione” </w:t>
            </w:r>
            <w:r w:rsidRPr="000C5029">
              <w:rPr>
                <w:rFonts w:ascii="Garamond" w:eastAsia="Times New Roman" w:hAnsi="Garamond" w:cs="Times New Roman"/>
                <w:noProof/>
                <w:sz w:val="24"/>
                <w:szCs w:val="24"/>
                <w:lang w:eastAsia="it-IT"/>
              </w:rPr>
              <w:t>in Quotidiano degli Enti Locali e PA, Sole 24 Ore, 16 febbraio 2016;</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dell’articolo, “Riforme Costituzionali, semplificazione legislativa e garanzia di legalità”, in </w:t>
            </w:r>
            <w:hyperlink r:id="rId26" w:history="1">
              <w:r w:rsidRPr="000C5029">
                <w:rPr>
                  <w:rFonts w:ascii="Garamond" w:eastAsia="Times New Roman" w:hAnsi="Garamond" w:cs="Times New Roman"/>
                  <w:sz w:val="24"/>
                  <w:szCs w:val="24"/>
                  <w:lang w:eastAsia="ar-SA"/>
                </w:rPr>
                <w:t>www.lexitalia</w:t>
              </w:r>
            </w:hyperlink>
            <w:r w:rsidRPr="000C5029">
              <w:rPr>
                <w:rFonts w:ascii="Garamond" w:eastAsia="Times New Roman" w:hAnsi="Garamond" w:cs="Times New Roman"/>
                <w:sz w:val="24"/>
                <w:szCs w:val="24"/>
                <w:lang w:eastAsia="ar-SA"/>
              </w:rPr>
              <w:t>.it, 1/2016;</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dell’articolo, “Rotazione della dirigenza e controllo successivo di regolarità amministrativa”, in </w:t>
            </w:r>
            <w:hyperlink r:id="rId27" w:history="1">
              <w:r w:rsidRPr="000C5029">
                <w:rPr>
                  <w:rFonts w:ascii="Garamond" w:eastAsia="Times New Roman" w:hAnsi="Garamond" w:cs="Times New Roman"/>
                  <w:sz w:val="24"/>
                  <w:szCs w:val="24"/>
                  <w:lang w:eastAsia="ar-SA"/>
                </w:rPr>
                <w:t>www.lexitalia</w:t>
              </w:r>
            </w:hyperlink>
            <w:r w:rsidRPr="000C5029">
              <w:rPr>
                <w:rFonts w:ascii="Garamond" w:eastAsia="Times New Roman" w:hAnsi="Garamond" w:cs="Times New Roman"/>
                <w:sz w:val="24"/>
                <w:szCs w:val="24"/>
                <w:lang w:eastAsia="ar-SA"/>
              </w:rPr>
              <w:t>.it, 5/2015;</w:t>
            </w:r>
          </w:p>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dell’articolo Responsabilità e garanzie del progettista, del verificatore e del RUP in </w:t>
            </w:r>
            <w:hyperlink r:id="rId28" w:history="1">
              <w:r w:rsidRPr="000C5029">
                <w:rPr>
                  <w:rFonts w:ascii="Garamond" w:eastAsia="Times New Roman" w:hAnsi="Garamond" w:cs="Times New Roman"/>
                  <w:szCs w:val="20"/>
                  <w:lang w:eastAsia="ar-SA"/>
                </w:rPr>
                <w:t>www.lexitalia.it</w:t>
              </w:r>
            </w:hyperlink>
            <w:r w:rsidRPr="000C5029">
              <w:rPr>
                <w:rFonts w:ascii="Garamond" w:eastAsia="Times New Roman" w:hAnsi="Garamond" w:cs="Times New Roman"/>
                <w:sz w:val="24"/>
                <w:szCs w:val="24"/>
                <w:lang w:eastAsia="ar-SA"/>
              </w:rPr>
              <w:t>, 4/2014;</w:t>
            </w:r>
          </w:p>
        </w:tc>
      </w:tr>
      <w:tr w:rsidR="000C5029" w:rsidRPr="000C5029" w:rsidTr="001219C7">
        <w:trPr>
          <w:trHeight w:val="50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Times New Roman" w:eastAsia="Times New Roman" w:hAnsi="Times New Roman" w:cs="Times New Roman"/>
                <w:sz w:val="24"/>
                <w:szCs w:val="24"/>
                <w:lang w:eastAsia="ar-SA"/>
              </w:rPr>
            </w:pPr>
            <w:r w:rsidRPr="000C5029">
              <w:rPr>
                <w:rFonts w:ascii="Garamond" w:eastAsia="Times New Roman" w:hAnsi="Garamond" w:cs="Times New Roman"/>
                <w:sz w:val="24"/>
                <w:szCs w:val="24"/>
                <w:lang w:eastAsia="ar-SA"/>
              </w:rPr>
              <w:t>Autore dell’articolo, unitamente all’Avv. A. Fusco: “Legge 6/6/2013, n. 64: Misure di estinzione dei debiti della P.A., mancata richiesta degli spazi finanziari e aggravamento dei conflitti collettivi”, in “</w:t>
            </w:r>
            <w:hyperlink r:id="rId29" w:history="1">
              <w:r w:rsidRPr="000C5029">
                <w:rPr>
                  <w:rFonts w:ascii="Garamond" w:eastAsia="Times New Roman" w:hAnsi="Garamond" w:cs="Times New Roman"/>
                  <w:sz w:val="24"/>
                  <w:szCs w:val="24"/>
                  <w:lang w:eastAsia="ar-SA"/>
                </w:rPr>
                <w:t>I</w:t>
              </w:r>
            </w:hyperlink>
            <w:r w:rsidRPr="000C5029">
              <w:rPr>
                <w:rFonts w:ascii="Garamond" w:eastAsia="Times New Roman" w:hAnsi="Garamond" w:cs="Times New Roman"/>
                <w:sz w:val="24"/>
                <w:szCs w:val="24"/>
                <w:lang w:eastAsia="ar-SA"/>
              </w:rPr>
              <w:t xml:space="preserve"> quaderni della Commissione”, 3/2014;</w:t>
            </w:r>
          </w:p>
        </w:tc>
      </w:tr>
      <w:tr w:rsidR="000C5029" w:rsidRPr="000C5029" w:rsidTr="001219C7">
        <w:trPr>
          <w:trHeight w:val="424"/>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dell’articolo, unitamente all’Avv. A. Fusco: “Legge 6/6/2013, n. 64: Misure di estinzione dei debiti della P.A., mancato assolvimento degli oneri procedurali, responsabilità amministrativa e aggravamento dei conflitti collettivi”, in </w:t>
            </w:r>
            <w:hyperlink r:id="rId30" w:history="1">
              <w:r w:rsidRPr="000C5029">
                <w:rPr>
                  <w:rFonts w:ascii="Garamond" w:eastAsia="Times New Roman" w:hAnsi="Garamond" w:cs="Times New Roman"/>
                  <w:sz w:val="24"/>
                  <w:szCs w:val="24"/>
                  <w:lang w:eastAsia="ar-SA"/>
                </w:rPr>
                <w:t>www.lexitalia</w:t>
              </w:r>
            </w:hyperlink>
            <w:r w:rsidRPr="000C5029">
              <w:rPr>
                <w:rFonts w:ascii="Garamond" w:eastAsia="Times New Roman" w:hAnsi="Garamond" w:cs="Times New Roman"/>
                <w:sz w:val="24"/>
                <w:szCs w:val="24"/>
                <w:lang w:eastAsia="ar-SA"/>
              </w:rPr>
              <w:t>.it, 2/2014;</w:t>
            </w:r>
          </w:p>
        </w:tc>
      </w:tr>
      <w:tr w:rsidR="000C5029" w:rsidRPr="000C5029" w:rsidTr="001219C7">
        <w:trPr>
          <w:trHeight w:val="446"/>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dell’articolo “Applicabilità alle Regioni del decreto legge 101/2013 (decreto sul pubblico impiego) nel rispetto delle prescrizioni dettate dalla Corte costituzionale in materia di assunzione di lavoratori a tempo determinato”, in www.lexitalia.it, 11/2013;</w:t>
            </w:r>
          </w:p>
        </w:tc>
      </w:tr>
      <w:tr w:rsidR="000C5029" w:rsidRPr="000C5029" w:rsidTr="001219C7">
        <w:trPr>
          <w:trHeight w:val="40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dell’articolo, unitamente all’Avv. Pasquale Russo, “La nomina del responsabile della prevenzione della corruzione negli enti locali”, in diritto.it – diritto amministrativo - del 15.02.2013 e Altalex.it del 13.03.2013;</w:t>
            </w:r>
          </w:p>
        </w:tc>
      </w:tr>
      <w:tr w:rsidR="000C5029" w:rsidRPr="000C5029" w:rsidTr="001219C7">
        <w:trPr>
          <w:trHeight w:val="44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dell’articolo unitamente all’Avv. A. Fusco “Autonomia negoziale della pubblica amministrazione ed obblighi di approvvigionamento di beni e servizi mediante </w:t>
            </w:r>
            <w:proofErr w:type="spellStart"/>
            <w:r w:rsidRPr="000C5029">
              <w:rPr>
                <w:rFonts w:ascii="Garamond" w:eastAsia="Times New Roman" w:hAnsi="Garamond" w:cs="Times New Roman"/>
                <w:sz w:val="24"/>
                <w:szCs w:val="24"/>
                <w:lang w:eastAsia="ar-SA"/>
              </w:rPr>
              <w:t>Consip</w:t>
            </w:r>
            <w:proofErr w:type="spellEnd"/>
            <w:r w:rsidRPr="000C5029">
              <w:rPr>
                <w:rFonts w:ascii="Garamond" w:eastAsia="Times New Roman" w:hAnsi="Garamond" w:cs="Times New Roman"/>
                <w:sz w:val="24"/>
                <w:szCs w:val="24"/>
                <w:lang w:eastAsia="ar-SA"/>
              </w:rPr>
              <w:t xml:space="preserve"> S.p.A. e </w:t>
            </w:r>
            <w:r w:rsidRPr="000C5029">
              <w:rPr>
                <w:rFonts w:ascii="Garamond" w:eastAsia="Times New Roman" w:hAnsi="Garamond" w:cs="Times New Roman"/>
                <w:sz w:val="24"/>
                <w:szCs w:val="24"/>
                <w:lang w:eastAsia="ar-SA"/>
              </w:rPr>
              <w:lastRenderedPageBreak/>
              <w:t>centrali di committenza regionale” in www.lexitalia.it, febbraio 2013;</w:t>
            </w:r>
          </w:p>
        </w:tc>
      </w:tr>
      <w:tr w:rsidR="000C5029" w:rsidRPr="000C5029" w:rsidTr="001219C7">
        <w:trPr>
          <w:trHeight w:val="654"/>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dell’articolo “Il potere di precettazione in materia di scioperi nei servizi pubblici essenziali tra competenze del Governo e prerogative dell’Autorità di garanzia” in www.lexitalia.it, marzo 2012;</w:t>
            </w:r>
          </w:p>
        </w:tc>
      </w:tr>
      <w:tr w:rsidR="000C5029" w:rsidRPr="000C5029" w:rsidTr="001219C7">
        <w:trPr>
          <w:trHeight w:val="681"/>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w:t>
            </w:r>
            <w:r w:rsidRPr="000C5029">
              <w:rPr>
                <w:rFonts w:ascii="Garamond" w:eastAsia="Times New Roman" w:hAnsi="Garamond" w:cs="Times New Roman"/>
                <w:bCs/>
                <w:sz w:val="24"/>
                <w:szCs w:val="24"/>
                <w:lang w:eastAsia="ar-SA"/>
              </w:rPr>
              <w:t>La dirigenza esterna negli enti locali tra potestà legislativa statale esclusiva e legislazione residuale regionale</w:t>
            </w:r>
            <w:r w:rsidRPr="000C5029">
              <w:rPr>
                <w:rFonts w:ascii="Garamond" w:eastAsia="Times New Roman" w:hAnsi="Garamond" w:cs="Times New Roman"/>
                <w:sz w:val="24"/>
                <w:szCs w:val="24"/>
                <w:lang w:eastAsia="ar-SA"/>
              </w:rPr>
              <w:t>” in “Nuova Rassegna” di legislazione, dottrina e giurisprudenza – Noccioli editore n. 1/2011;</w:t>
            </w:r>
          </w:p>
        </w:tc>
      </w:tr>
      <w:tr w:rsidR="000C5029" w:rsidRPr="000C5029" w:rsidTr="001219C7">
        <w:trPr>
          <w:trHeight w:val="68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dell’articolo pubblicato su Guida al pubblico impiego- Sole 24 ore - “La dirigenza esterna” 10/2011;</w:t>
            </w:r>
          </w:p>
        </w:tc>
      </w:tr>
      <w:tr w:rsidR="000C5029" w:rsidRPr="000C5029" w:rsidTr="001219C7">
        <w:trPr>
          <w:trHeight w:val="468"/>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dell’articolo pubblicato su Diritto e Pratica Amministrativa - Sole 24 ore - “Limiti alla regolamentazione enti locali” 10/2011;</w:t>
            </w:r>
          </w:p>
        </w:tc>
      </w:tr>
      <w:tr w:rsidR="000C5029" w:rsidRPr="000C5029" w:rsidTr="001219C7">
        <w:trPr>
          <w:trHeight w:val="446"/>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“Procedure in economia ed affidamenti diretti nei c.d. sotto soglia” in www.lexitalia.it, luglio 2011;</w:t>
            </w:r>
          </w:p>
        </w:tc>
      </w:tr>
      <w:tr w:rsidR="000C5029" w:rsidRPr="000C5029" w:rsidTr="001219C7">
        <w:trPr>
          <w:trHeight w:val="436"/>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“Organismi indipendenti di valutazione tra obblighi di denuncia di danni erariali e comunicazioni alla corte dei conti delle criticità organizzative riscontrate” pubblicato su “Nuova Rassegna” di legislazione, dottrina e giurisprudenza – Noccioli editore, 5/2011;</w:t>
            </w:r>
          </w:p>
        </w:tc>
      </w:tr>
      <w:tr w:rsidR="000C5029" w:rsidRPr="000C5029" w:rsidTr="001219C7">
        <w:trPr>
          <w:trHeight w:val="462"/>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69504" behindDoc="0" locked="0" layoutInCell="1" allowOverlap="1">
                      <wp:simplePos x="0" y="0"/>
                      <wp:positionH relativeFrom="column">
                        <wp:posOffset>12700</wp:posOffset>
                      </wp:positionH>
                      <wp:positionV relativeFrom="paragraph">
                        <wp:posOffset>105410</wp:posOffset>
                      </wp:positionV>
                      <wp:extent cx="0" cy="9248140"/>
                      <wp:effectExtent l="8255" t="9525" r="10795" b="10160"/>
                      <wp:wrapNone/>
                      <wp:docPr id="12" name="Connettore 2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48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C2D77D" id="Connettore 2 12" o:spid="_x0000_s1026" type="#_x0000_t32" style="position:absolute;margin-left:1pt;margin-top:8.3pt;width:0;height:7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"/>
                  </w:pict>
                </mc:Fallback>
              </mc:AlternateContent>
            </w:r>
            <w:r w:rsidRPr="000C5029">
              <w:rPr>
                <w:rFonts w:ascii="Garamond" w:eastAsia="Times New Roman" w:hAnsi="Garamond" w:cs="Times New Roman"/>
                <w:sz w:val="24"/>
                <w:szCs w:val="24"/>
                <w:lang w:eastAsia="ar-SA"/>
              </w:rPr>
              <w:t>Autore del saggio “I tempi della Riforma Brunetta tra circolari interpretative, orientamenti giurisprudenziali e il decreto di interpretazione autentica del d.lgs. 150/2009” in “Nuova Rassegna” di legislazione, dottrina e giurisprudenza – Noccioli editore n. 4/2011;</w:t>
            </w:r>
          </w:p>
        </w:tc>
      </w:tr>
      <w:tr w:rsidR="000C5029" w:rsidRPr="000C5029" w:rsidTr="001219C7">
        <w:trPr>
          <w:trHeight w:val="682"/>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dell’articolo “Crisi finanziaria: legittimità costituzionale delle riforme legislative incidenti su diritti quesiti di natura economica” in www.lexitalia.it, dicembre 2011;</w:t>
            </w:r>
          </w:p>
        </w:tc>
      </w:tr>
      <w:tr w:rsidR="000C5029" w:rsidRPr="000C5029" w:rsidTr="001219C7">
        <w:trPr>
          <w:trHeight w:val="53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dell’articolo pubblicato su Diritto e Pratica Amministrativa - Sole 24 ore - “Provvedimenti di autotutela. Non è sempre necessaria la comunicazione”, 10/2010;</w:t>
            </w:r>
          </w:p>
        </w:tc>
      </w:tr>
      <w:tr w:rsidR="000C5029" w:rsidRPr="000C5029" w:rsidTr="001219C7">
        <w:trPr>
          <w:trHeight w:val="541"/>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dell’articolo pubblicato su Diritto e Pratica Amministrativa - Sole 24 ore “Se la SPA svolge funzioni pubbliche la giurisdizione è del giudice contabile”, 9/2010;</w:t>
            </w:r>
          </w:p>
        </w:tc>
      </w:tr>
      <w:tr w:rsidR="000C5029" w:rsidRPr="000C5029" w:rsidTr="001219C7">
        <w:trPr>
          <w:trHeight w:val="44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‘Il danno all’immagine dell’ente socio. Riflessioni a margine della Corte di Cassazione S.U. 19 dicembre 2009, 26806” in “Nuova Rassegna” di legislazione, dottrina e giurisprudenza – Noccioli editore n. 19/10/2010;</w:t>
            </w:r>
          </w:p>
        </w:tc>
      </w:tr>
      <w:tr w:rsidR="000C5029" w:rsidRPr="000C5029" w:rsidTr="001219C7">
        <w:trPr>
          <w:trHeight w:val="454"/>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“La responsabilità dell’ente socio per omesso esercizio dell’azione di responsabilità sociale nei confronti degli organi societari” pubblicato su </w:t>
            </w:r>
            <w:proofErr w:type="spellStart"/>
            <w:r w:rsidRPr="000C5029">
              <w:rPr>
                <w:rFonts w:ascii="Garamond" w:eastAsia="Times New Roman" w:hAnsi="Garamond" w:cs="Times New Roman"/>
                <w:sz w:val="24"/>
                <w:szCs w:val="24"/>
                <w:lang w:eastAsia="ar-SA"/>
              </w:rPr>
              <w:t>Lexitalia</w:t>
            </w:r>
            <w:proofErr w:type="spellEnd"/>
            <w:r w:rsidRPr="000C5029">
              <w:rPr>
                <w:rFonts w:ascii="Garamond" w:eastAsia="Times New Roman" w:hAnsi="Garamond" w:cs="Times New Roman"/>
                <w:sz w:val="24"/>
                <w:szCs w:val="24"/>
                <w:lang w:eastAsia="ar-SA"/>
              </w:rPr>
              <w:t xml:space="preserve"> n. 6/2010;</w:t>
            </w:r>
          </w:p>
        </w:tc>
      </w:tr>
      <w:tr w:rsidR="000C5029" w:rsidRPr="000C5029" w:rsidTr="001219C7">
        <w:trPr>
          <w:trHeight w:val="41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dell’articolo pubblicato sul DPA Sole 24 ore “Fino a che punto può arrivare il giudice contabile?” il 25.03.2010;</w:t>
            </w:r>
          </w:p>
        </w:tc>
      </w:tr>
      <w:tr w:rsidR="000C5029" w:rsidRPr="000C5029" w:rsidTr="001219C7">
        <w:trPr>
          <w:trHeight w:val="48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“Riforma Brunetta; il conferimento e la revoca degli incarichi dirigenziali tra la </w:t>
            </w:r>
            <w:proofErr w:type="spellStart"/>
            <w:r w:rsidRPr="000C5029">
              <w:rPr>
                <w:rFonts w:ascii="Garamond" w:eastAsia="Times New Roman" w:hAnsi="Garamond" w:cs="Times New Roman"/>
                <w:sz w:val="24"/>
                <w:szCs w:val="24"/>
                <w:lang w:eastAsia="ar-SA"/>
              </w:rPr>
              <w:t>fiduciarietà</w:t>
            </w:r>
            <w:proofErr w:type="spellEnd"/>
            <w:r w:rsidRPr="000C5029">
              <w:rPr>
                <w:rFonts w:ascii="Garamond" w:eastAsia="Times New Roman" w:hAnsi="Garamond" w:cs="Times New Roman"/>
                <w:sz w:val="24"/>
                <w:szCs w:val="24"/>
                <w:lang w:eastAsia="ar-SA"/>
              </w:rPr>
              <w:t xml:space="preserve"> del rapporto e il rispetto di un giusto procedimento negoziale” pubblicato su </w:t>
            </w:r>
            <w:proofErr w:type="spellStart"/>
            <w:r w:rsidRPr="000C5029">
              <w:rPr>
                <w:rFonts w:ascii="Garamond" w:eastAsia="Times New Roman" w:hAnsi="Garamond" w:cs="Times New Roman"/>
                <w:sz w:val="24"/>
                <w:szCs w:val="24"/>
                <w:lang w:eastAsia="ar-SA"/>
              </w:rPr>
              <w:t>Lexitalia</w:t>
            </w:r>
            <w:proofErr w:type="spellEnd"/>
            <w:r w:rsidRPr="000C5029">
              <w:rPr>
                <w:rFonts w:ascii="Garamond" w:eastAsia="Times New Roman" w:hAnsi="Garamond" w:cs="Times New Roman"/>
                <w:sz w:val="24"/>
                <w:szCs w:val="24"/>
                <w:lang w:eastAsia="ar-SA"/>
              </w:rPr>
              <w:t xml:space="preserve"> n. 2/2010;</w:t>
            </w:r>
          </w:p>
        </w:tc>
      </w:tr>
      <w:tr w:rsidR="000C5029" w:rsidRPr="000C5029" w:rsidTr="001219C7">
        <w:trPr>
          <w:trHeight w:val="472"/>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w:t>
            </w:r>
            <w:r w:rsidRPr="000C5029">
              <w:rPr>
                <w:rFonts w:ascii="Garamond" w:eastAsia="Times New Roman" w:hAnsi="Garamond" w:cs="Times New Roman"/>
                <w:i/>
                <w:sz w:val="24"/>
                <w:szCs w:val="24"/>
                <w:lang w:eastAsia="ar-SA"/>
              </w:rPr>
              <w:t>Global service</w:t>
            </w:r>
            <w:r w:rsidRPr="000C5029">
              <w:rPr>
                <w:rFonts w:ascii="Garamond" w:eastAsia="Times New Roman" w:hAnsi="Garamond" w:cs="Times New Roman"/>
                <w:sz w:val="24"/>
                <w:szCs w:val="24"/>
                <w:lang w:eastAsia="ar-SA"/>
              </w:rPr>
              <w:t xml:space="preserve"> e danno alla concorrenza” in “Diritto e pratica amministrativa”, il sole24ore, 11/2009;</w:t>
            </w:r>
          </w:p>
        </w:tc>
      </w:tr>
      <w:tr w:rsidR="000C5029" w:rsidRPr="000C5029" w:rsidTr="001219C7">
        <w:trPr>
          <w:trHeight w:val="488"/>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“Le nuove forme di partenariato pubblico privato. </w:t>
            </w:r>
            <w:r w:rsidRPr="000C5029">
              <w:rPr>
                <w:rFonts w:ascii="Garamond" w:eastAsia="Times New Roman" w:hAnsi="Garamond" w:cs="Times New Roman"/>
                <w:sz w:val="24"/>
                <w:szCs w:val="24"/>
                <w:lang w:eastAsia="ar-SA"/>
              </w:rPr>
              <w:lastRenderedPageBreak/>
              <w:t xml:space="preserve">La locazione finanziaria immobiliare (Leasing in Costruendo)” in </w:t>
            </w:r>
            <w:proofErr w:type="spellStart"/>
            <w:r w:rsidRPr="000C5029">
              <w:rPr>
                <w:rFonts w:ascii="Garamond" w:eastAsia="Times New Roman" w:hAnsi="Garamond" w:cs="Times New Roman"/>
                <w:sz w:val="24"/>
                <w:szCs w:val="24"/>
                <w:lang w:eastAsia="ar-SA"/>
              </w:rPr>
              <w:t>Lexitalia</w:t>
            </w:r>
            <w:proofErr w:type="spellEnd"/>
            <w:r w:rsidRPr="000C5029">
              <w:rPr>
                <w:rFonts w:ascii="Garamond" w:eastAsia="Times New Roman" w:hAnsi="Garamond" w:cs="Times New Roman"/>
                <w:sz w:val="24"/>
                <w:szCs w:val="24"/>
                <w:lang w:eastAsia="ar-SA"/>
              </w:rPr>
              <w:t xml:space="preserve"> 2/2009;</w:t>
            </w:r>
          </w:p>
        </w:tc>
      </w:tr>
      <w:tr w:rsidR="000C5029" w:rsidRPr="000C5029" w:rsidTr="001219C7">
        <w:trPr>
          <w:trHeight w:val="426"/>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“Autorizzazione edilizia. Il provvedimento è efficace dopo la scadenza del termine?” in “Diritto e pratica amministrativa, il sole24ore, 11/2008;</w:t>
            </w:r>
          </w:p>
        </w:tc>
      </w:tr>
      <w:tr w:rsidR="000C5029" w:rsidRPr="000C5029" w:rsidTr="001219C7">
        <w:trPr>
          <w:trHeight w:val="654"/>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“Programmazione di tutti gli incarichi esterni. Sufficiente la relazione revisionale e programmatica” in “Nuova Rassegna” di legislazione, dottrina e giurisprudenza – Noccioli editore n. 11/2008;</w:t>
            </w:r>
          </w:p>
        </w:tc>
      </w:tr>
      <w:tr w:rsidR="000C5029" w:rsidRPr="000C5029" w:rsidTr="001219C7">
        <w:trPr>
          <w:trHeight w:val="23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 presentazione al saggio di S. Greco (Presidente Corte Conti Sez. Controllo per la Liguria) “I controlli della Corte dei Conti sulla gestione dell’ente locale nella Legge finanziaria 2008” in “Nuova Rassegna” di legislazione, dottrina e giurisprudenza – Noccioli editore, n. 4/2008;</w:t>
            </w:r>
          </w:p>
        </w:tc>
      </w:tr>
      <w:tr w:rsidR="000C5029" w:rsidRPr="000C5029" w:rsidTr="001219C7">
        <w:trPr>
          <w:trHeight w:val="66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“Incarichi di collaborazione esterna ad esperti di comprovata specializzazione universitaria. L’integrazione tra l’art. 7, comma 6 del </w:t>
            </w:r>
            <w:proofErr w:type="spellStart"/>
            <w:r w:rsidRPr="000C5029">
              <w:rPr>
                <w:rFonts w:ascii="Garamond" w:eastAsia="Times New Roman" w:hAnsi="Garamond" w:cs="Times New Roman"/>
                <w:sz w:val="24"/>
                <w:szCs w:val="24"/>
                <w:lang w:eastAsia="ar-SA"/>
              </w:rPr>
              <w:t>D.L.vo</w:t>
            </w:r>
            <w:proofErr w:type="spellEnd"/>
            <w:r w:rsidRPr="000C5029">
              <w:rPr>
                <w:rFonts w:ascii="Garamond" w:eastAsia="Times New Roman" w:hAnsi="Garamond" w:cs="Times New Roman"/>
                <w:sz w:val="24"/>
                <w:szCs w:val="24"/>
                <w:lang w:eastAsia="ar-SA"/>
              </w:rPr>
              <w:t xml:space="preserve"> 165/2001 e 90, comma 6 del </w:t>
            </w:r>
            <w:proofErr w:type="spellStart"/>
            <w:r w:rsidRPr="000C5029">
              <w:rPr>
                <w:rFonts w:ascii="Garamond" w:eastAsia="Times New Roman" w:hAnsi="Garamond" w:cs="Times New Roman"/>
                <w:sz w:val="24"/>
                <w:szCs w:val="24"/>
                <w:lang w:eastAsia="ar-SA"/>
              </w:rPr>
              <w:t>D.L.vo</w:t>
            </w:r>
            <w:proofErr w:type="spellEnd"/>
            <w:r w:rsidRPr="000C5029">
              <w:rPr>
                <w:rFonts w:ascii="Garamond" w:eastAsia="Times New Roman" w:hAnsi="Garamond" w:cs="Times New Roman"/>
                <w:sz w:val="24"/>
                <w:szCs w:val="24"/>
                <w:lang w:eastAsia="ar-SA"/>
              </w:rPr>
              <w:t xml:space="preserve"> 163/2006 (codice dei contratti)” in </w:t>
            </w:r>
            <w:proofErr w:type="spellStart"/>
            <w:r w:rsidRPr="000C5029">
              <w:rPr>
                <w:rFonts w:ascii="Garamond" w:eastAsia="Times New Roman" w:hAnsi="Garamond" w:cs="Times New Roman"/>
                <w:sz w:val="24"/>
                <w:szCs w:val="24"/>
                <w:lang w:eastAsia="ar-SA"/>
              </w:rPr>
              <w:t>Lexitalia</w:t>
            </w:r>
            <w:proofErr w:type="spellEnd"/>
            <w:r w:rsidRPr="000C5029">
              <w:rPr>
                <w:rFonts w:ascii="Garamond" w:eastAsia="Times New Roman" w:hAnsi="Garamond" w:cs="Times New Roman"/>
                <w:sz w:val="24"/>
                <w:szCs w:val="24"/>
                <w:lang w:eastAsia="ar-SA"/>
              </w:rPr>
              <w:t xml:space="preserve"> n. 3/ 2008;</w:t>
            </w:r>
          </w:p>
        </w:tc>
      </w:tr>
      <w:tr w:rsidR="000C5029" w:rsidRPr="000C5029" w:rsidTr="001219C7">
        <w:trPr>
          <w:trHeight w:val="48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“Controllo integrato: una ipotesi di percorso per l’attuazione di nuove metodologie di programmazione e di controllo integrato quale modalità di sviluppo per le autonomie locali” in “Nuova Rassegna” di legislazione, dottrina e giurisprudenza – Noccioli editore n. 1/2008;</w:t>
            </w:r>
          </w:p>
        </w:tc>
      </w:tr>
      <w:tr w:rsidR="000C5029" w:rsidRPr="000C5029" w:rsidTr="001219C7">
        <w:trPr>
          <w:trHeight w:val="50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62230</wp:posOffset>
                      </wp:positionV>
                      <wp:extent cx="0" cy="9258935"/>
                      <wp:effectExtent l="8890" t="8890" r="10160" b="9525"/>
                      <wp:wrapNone/>
                      <wp:docPr id="11" name="Connettore 2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FFCAA4" id="Connettore 2 11" o:spid="_x0000_s1026" type="#_x0000_t32" style="position:absolute;margin-left:1.05pt;margin-top:4.9pt;width:0;height:72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"/>
                  </w:pict>
                </mc:Fallback>
              </mc:AlternateContent>
            </w:r>
            <w:r w:rsidRPr="000C5029">
              <w:rPr>
                <w:rFonts w:ascii="Garamond" w:eastAsia="Times New Roman" w:hAnsi="Garamond" w:cs="Times New Roman"/>
                <w:sz w:val="24"/>
                <w:szCs w:val="24"/>
                <w:lang w:eastAsia="ar-SA"/>
              </w:rPr>
              <w:t xml:space="preserve">Autore del saggio “Gli incarichi di studio, ricerca e consulenza e di collaborazione esterna. L’art. 3, commi 55 – 57 della L. 24.12.2007 (finanziaria 2008)” in </w:t>
            </w:r>
            <w:proofErr w:type="spellStart"/>
            <w:r w:rsidRPr="000C5029">
              <w:rPr>
                <w:rFonts w:ascii="Garamond" w:eastAsia="Times New Roman" w:hAnsi="Garamond" w:cs="Times New Roman"/>
                <w:sz w:val="24"/>
                <w:szCs w:val="24"/>
                <w:lang w:eastAsia="ar-SA"/>
              </w:rPr>
              <w:t>Lexitalia</w:t>
            </w:r>
            <w:proofErr w:type="spellEnd"/>
            <w:r w:rsidRPr="000C5029">
              <w:rPr>
                <w:rFonts w:ascii="Garamond" w:eastAsia="Times New Roman" w:hAnsi="Garamond" w:cs="Times New Roman"/>
                <w:sz w:val="24"/>
                <w:szCs w:val="24"/>
                <w:lang w:eastAsia="ar-SA"/>
              </w:rPr>
              <w:t xml:space="preserve"> n. 1/2008;</w:t>
            </w:r>
          </w:p>
        </w:tc>
      </w:tr>
      <w:tr w:rsidR="000C5029" w:rsidRPr="000C5029" w:rsidTr="001219C7">
        <w:trPr>
          <w:trHeight w:val="718"/>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“Il rapporto di competenza concorrente tra principi legislativi e autonomia regolamentare nel </w:t>
            </w:r>
            <w:proofErr w:type="spellStart"/>
            <w:r w:rsidRPr="000C5029">
              <w:rPr>
                <w:rFonts w:ascii="Garamond" w:eastAsia="Times New Roman" w:hAnsi="Garamond" w:cs="Times New Roman"/>
                <w:sz w:val="24"/>
                <w:szCs w:val="24"/>
                <w:lang w:eastAsia="ar-SA"/>
              </w:rPr>
              <w:t>ddl</w:t>
            </w:r>
            <w:proofErr w:type="spellEnd"/>
            <w:r w:rsidRPr="000C5029">
              <w:rPr>
                <w:rFonts w:ascii="Garamond" w:eastAsia="Times New Roman" w:hAnsi="Garamond" w:cs="Times New Roman"/>
                <w:sz w:val="24"/>
                <w:szCs w:val="24"/>
                <w:lang w:eastAsia="ar-SA"/>
              </w:rPr>
              <w:t xml:space="preserve"> delega per l’adozione del nuovo decreto legislativo recante la “</w:t>
            </w:r>
            <w:r w:rsidRPr="000C5029">
              <w:rPr>
                <w:rFonts w:ascii="Garamond" w:eastAsia="Times New Roman" w:hAnsi="Garamond" w:cs="Times New Roman"/>
                <w:i/>
                <w:sz w:val="24"/>
                <w:szCs w:val="24"/>
                <w:lang w:eastAsia="ar-SA"/>
              </w:rPr>
              <w:t>carta delle autonomie</w:t>
            </w:r>
            <w:r w:rsidRPr="000C5029">
              <w:rPr>
                <w:rFonts w:ascii="Garamond" w:eastAsia="Times New Roman" w:hAnsi="Garamond" w:cs="Times New Roman"/>
                <w:sz w:val="24"/>
                <w:szCs w:val="24"/>
                <w:lang w:eastAsia="ar-SA"/>
              </w:rPr>
              <w:t>”” in “Nuova Rassegna” di legislazione, dottrina e giurisprudenza – Noccioli editore n. 10/2007;</w:t>
            </w:r>
          </w:p>
        </w:tc>
      </w:tr>
      <w:tr w:rsidR="000C5029" w:rsidRPr="000C5029" w:rsidTr="001219C7">
        <w:trPr>
          <w:trHeight w:val="45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“Riforma e innovazione della dirigenza nello schema del DDL del governo contenente misure di razionalizzazione delle norme generali sul lavoro alle dipendenze delle PP.AA” in </w:t>
            </w:r>
            <w:proofErr w:type="spellStart"/>
            <w:r w:rsidRPr="000C5029">
              <w:rPr>
                <w:rFonts w:ascii="Garamond" w:eastAsia="Times New Roman" w:hAnsi="Garamond" w:cs="Times New Roman"/>
                <w:sz w:val="24"/>
                <w:szCs w:val="24"/>
                <w:lang w:eastAsia="ar-SA"/>
              </w:rPr>
              <w:t>Lexitalia</w:t>
            </w:r>
            <w:proofErr w:type="spellEnd"/>
            <w:r w:rsidRPr="000C5029">
              <w:rPr>
                <w:rFonts w:ascii="Garamond" w:eastAsia="Times New Roman" w:hAnsi="Garamond" w:cs="Times New Roman"/>
                <w:sz w:val="24"/>
                <w:szCs w:val="24"/>
                <w:lang w:eastAsia="ar-SA"/>
              </w:rPr>
              <w:t xml:space="preserve"> n. 9/ 2007;</w:t>
            </w:r>
          </w:p>
        </w:tc>
      </w:tr>
      <w:tr w:rsidR="000C5029" w:rsidRPr="000C5029" w:rsidTr="001219C7">
        <w:trPr>
          <w:trHeight w:val="45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w:t>
            </w:r>
            <w:hyperlink r:id="rId31" w:history="1">
              <w:r w:rsidRPr="000C5029">
                <w:rPr>
                  <w:rFonts w:ascii="Garamond" w:eastAsia="Times New Roman" w:hAnsi="Garamond" w:cs="Times New Roman"/>
                  <w:sz w:val="24"/>
                  <w:szCs w:val="24"/>
                  <w:lang w:eastAsia="ar-SA"/>
                </w:rPr>
                <w:t>Il</w:t>
              </w:r>
            </w:hyperlink>
            <w:r w:rsidRPr="000C5029">
              <w:rPr>
                <w:rFonts w:ascii="Garamond" w:eastAsia="Times New Roman" w:hAnsi="Garamond" w:cs="Times New Roman"/>
                <w:sz w:val="24"/>
                <w:szCs w:val="24"/>
                <w:lang w:eastAsia="ar-SA"/>
              </w:rPr>
              <w:t xml:space="preserve"> ricorso al rapporto di lavoro a tempo determinato tra vincoli legislativi e autonomia regolamentare” in </w:t>
            </w:r>
            <w:proofErr w:type="spellStart"/>
            <w:r w:rsidRPr="000C5029">
              <w:rPr>
                <w:rFonts w:ascii="Garamond" w:eastAsia="Times New Roman" w:hAnsi="Garamond" w:cs="Times New Roman"/>
                <w:sz w:val="24"/>
                <w:szCs w:val="24"/>
                <w:lang w:eastAsia="ar-SA"/>
              </w:rPr>
              <w:t>Lexitalia</w:t>
            </w:r>
            <w:proofErr w:type="spellEnd"/>
            <w:r w:rsidRPr="000C5029">
              <w:rPr>
                <w:rFonts w:ascii="Garamond" w:eastAsia="Times New Roman" w:hAnsi="Garamond" w:cs="Times New Roman"/>
                <w:sz w:val="24"/>
                <w:szCs w:val="24"/>
                <w:lang w:eastAsia="ar-SA"/>
              </w:rPr>
              <w:t xml:space="preserve"> n. 7/8 2007;</w:t>
            </w:r>
          </w:p>
        </w:tc>
      </w:tr>
      <w:tr w:rsidR="000C5029" w:rsidRPr="000C5029" w:rsidTr="001219C7">
        <w:trPr>
          <w:trHeight w:val="49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“Collaborazioni coordinate e continuative, alta qualificazione della prestazione ed esperti di provata competenza” in www.lexitalia.it, n. 2/2007;</w:t>
            </w:r>
          </w:p>
        </w:tc>
      </w:tr>
      <w:tr w:rsidR="000C5029" w:rsidRPr="000C5029" w:rsidTr="001219C7">
        <w:trPr>
          <w:trHeight w:val="40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w:t>
            </w:r>
            <w:hyperlink r:id="rId32" w:history="1">
              <w:r w:rsidRPr="000C5029">
                <w:rPr>
                  <w:rFonts w:ascii="Garamond" w:eastAsia="Times New Roman" w:hAnsi="Garamond" w:cs="Times New Roman"/>
                  <w:sz w:val="24"/>
                  <w:szCs w:val="24"/>
                  <w:lang w:eastAsia="ar-SA"/>
                </w:rPr>
                <w:t>Il recesso dal rapporto di lavoro e la revoca degli incarichi dirigenziali ai sensi del nuovo contratto collettivo nazionale di lavoro dei dirigenti delle regioni e delle autonomie locali</w:t>
              </w:r>
            </w:hyperlink>
            <w:r w:rsidRPr="000C5029">
              <w:rPr>
                <w:rFonts w:ascii="Garamond" w:eastAsia="Times New Roman" w:hAnsi="Garamond" w:cs="Times New Roman"/>
                <w:sz w:val="24"/>
                <w:szCs w:val="24"/>
                <w:lang w:eastAsia="ar-SA"/>
              </w:rPr>
              <w:t xml:space="preserve">” in </w:t>
            </w:r>
            <w:proofErr w:type="spellStart"/>
            <w:r w:rsidRPr="000C5029">
              <w:rPr>
                <w:rFonts w:ascii="Garamond" w:eastAsia="Times New Roman" w:hAnsi="Garamond" w:cs="Times New Roman"/>
                <w:sz w:val="24"/>
                <w:szCs w:val="24"/>
                <w:lang w:eastAsia="ar-SA"/>
              </w:rPr>
              <w:t>Lexitalia</w:t>
            </w:r>
            <w:proofErr w:type="spellEnd"/>
            <w:r w:rsidRPr="000C5029">
              <w:rPr>
                <w:rFonts w:ascii="Garamond" w:eastAsia="Times New Roman" w:hAnsi="Garamond" w:cs="Times New Roman"/>
                <w:sz w:val="24"/>
                <w:szCs w:val="24"/>
                <w:lang w:eastAsia="ar-SA"/>
              </w:rPr>
              <w:t xml:space="preserve"> n. 7 agosto 2006;</w:t>
            </w:r>
          </w:p>
        </w:tc>
      </w:tr>
      <w:tr w:rsidR="000C5029" w:rsidRPr="000C5029" w:rsidTr="001219C7">
        <w:trPr>
          <w:trHeight w:val="681"/>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“Dirigenza e Segretari. L’organizzazione e la gestione del personale tra autonomia regolamentare e limiti discendenti dai principi costituzionali, legislativi statutari e dalla </w:t>
            </w:r>
            <w:r w:rsidRPr="000C5029">
              <w:rPr>
                <w:rFonts w:ascii="Garamond" w:eastAsia="Times New Roman" w:hAnsi="Garamond" w:cs="Times New Roman"/>
                <w:sz w:val="24"/>
                <w:szCs w:val="24"/>
                <w:lang w:eastAsia="ar-SA"/>
              </w:rPr>
              <w:lastRenderedPageBreak/>
              <w:t>contrattazione collettiva” in “Nuova Rassegna” di legislazione, dottrina e giurisprudenza – Noccioli editore n. 6/2006;</w:t>
            </w:r>
          </w:p>
        </w:tc>
      </w:tr>
      <w:tr w:rsidR="000C5029" w:rsidRPr="000C5029" w:rsidTr="001219C7">
        <w:trPr>
          <w:trHeight w:val="46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“I commi 166 – 168 della Legge finanziaria per l’anno 2006 e la trasmissione della relazione sul bilancio di previsione alla Corte dei Conti da parte dell’organo di revisione”, in LexItalia.it www.lexitalia.it, n. 2/2006;</w:t>
            </w:r>
          </w:p>
        </w:tc>
      </w:tr>
      <w:tr w:rsidR="000C5029" w:rsidRPr="000C5029" w:rsidTr="001219C7">
        <w:trPr>
          <w:trHeight w:val="698"/>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“Gli affidamenti di incarichi di collaborazione esterna. La prestazione d’opera intellettuale tra gestione e </w:t>
            </w:r>
            <w:proofErr w:type="spellStart"/>
            <w:r w:rsidRPr="000C5029">
              <w:rPr>
                <w:rFonts w:ascii="Garamond" w:eastAsia="Times New Roman" w:hAnsi="Garamond" w:cs="Times New Roman"/>
                <w:sz w:val="24"/>
                <w:szCs w:val="24"/>
                <w:lang w:eastAsia="ar-SA"/>
              </w:rPr>
              <w:t>fiduciarietà</w:t>
            </w:r>
            <w:proofErr w:type="spellEnd"/>
            <w:r w:rsidRPr="000C5029">
              <w:rPr>
                <w:rFonts w:ascii="Garamond" w:eastAsia="Times New Roman" w:hAnsi="Garamond" w:cs="Times New Roman"/>
                <w:sz w:val="24"/>
                <w:szCs w:val="24"/>
                <w:lang w:eastAsia="ar-SA"/>
              </w:rPr>
              <w:t xml:space="preserve"> politica” in “Nuova Rassegna” di legislazione, dottrina e giurisprudenza – Noccioli editore n. 16/2005 pp. 1788 e ss.;</w:t>
            </w:r>
          </w:p>
        </w:tc>
      </w:tr>
      <w:tr w:rsidR="000C5029" w:rsidRPr="000C5029" w:rsidTr="001219C7">
        <w:trPr>
          <w:trHeight w:val="51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“Regolamenti di organizzazione degli enti locali e riserva di amministrazione. L’art. 4 della legge La Loggia, n.131/2003 ed i nuovi spazi di normazione riservati alle fonti secondarie” in “Nuova Rassegna” di legislazione, dottrina e giurisprudenza – Noccioli editore n. 11-12-/2005 pp. 1331 e ss.;</w:t>
            </w:r>
          </w:p>
        </w:tc>
      </w:tr>
      <w:tr w:rsidR="000C5029" w:rsidRPr="000C5029" w:rsidTr="001219C7">
        <w:trPr>
          <w:trHeight w:val="698"/>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“Affidamenti di incarichi di collaborazione esterna tra competenza gestionale e </w:t>
            </w:r>
            <w:proofErr w:type="spellStart"/>
            <w:r w:rsidRPr="000C5029">
              <w:rPr>
                <w:rFonts w:ascii="Garamond" w:eastAsia="Times New Roman" w:hAnsi="Garamond" w:cs="Times New Roman"/>
                <w:sz w:val="24"/>
                <w:szCs w:val="24"/>
                <w:lang w:eastAsia="ar-SA"/>
              </w:rPr>
              <w:t>fiduciarietà</w:t>
            </w:r>
            <w:proofErr w:type="spellEnd"/>
            <w:r w:rsidRPr="000C5029">
              <w:rPr>
                <w:rFonts w:ascii="Garamond" w:eastAsia="Times New Roman" w:hAnsi="Garamond" w:cs="Times New Roman"/>
                <w:sz w:val="24"/>
                <w:szCs w:val="24"/>
                <w:lang w:eastAsia="ar-SA"/>
              </w:rPr>
              <w:t xml:space="preserve"> politica”, in LexItalia.it www.lexitalia.it, n. 9/2005;</w:t>
            </w:r>
          </w:p>
        </w:tc>
      </w:tr>
      <w:tr w:rsidR="000C5029" w:rsidRPr="000C5029" w:rsidTr="001219C7">
        <w:trPr>
          <w:trHeight w:val="431"/>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dell’articolo “</w:t>
            </w:r>
            <w:proofErr w:type="spellStart"/>
            <w:r w:rsidRPr="000C5029">
              <w:rPr>
                <w:rFonts w:ascii="Garamond" w:eastAsia="Times New Roman" w:hAnsi="Garamond" w:cs="Times New Roman"/>
                <w:i/>
                <w:sz w:val="24"/>
                <w:szCs w:val="24"/>
                <w:lang w:eastAsia="ar-SA"/>
              </w:rPr>
              <w:t>Spoil</w:t>
            </w:r>
            <w:proofErr w:type="spellEnd"/>
            <w:r w:rsidRPr="000C5029">
              <w:rPr>
                <w:rFonts w:ascii="Garamond" w:eastAsia="Times New Roman" w:hAnsi="Garamond" w:cs="Times New Roman"/>
                <w:i/>
                <w:sz w:val="24"/>
                <w:szCs w:val="24"/>
                <w:lang w:eastAsia="ar-SA"/>
              </w:rPr>
              <w:t xml:space="preserve"> </w:t>
            </w:r>
            <w:proofErr w:type="spellStart"/>
            <w:r w:rsidRPr="000C5029">
              <w:rPr>
                <w:rFonts w:ascii="Garamond" w:eastAsia="Times New Roman" w:hAnsi="Garamond" w:cs="Times New Roman"/>
                <w:i/>
                <w:sz w:val="24"/>
                <w:szCs w:val="24"/>
                <w:lang w:eastAsia="ar-SA"/>
              </w:rPr>
              <w:t>system</w:t>
            </w:r>
            <w:proofErr w:type="spellEnd"/>
            <w:r w:rsidRPr="000C5029">
              <w:rPr>
                <w:rFonts w:ascii="Garamond" w:eastAsia="Times New Roman" w:hAnsi="Garamond" w:cs="Times New Roman"/>
                <w:sz w:val="24"/>
                <w:szCs w:val="24"/>
                <w:lang w:eastAsia="ar-SA"/>
              </w:rPr>
              <w:t>, rischio abusi” in Il Sole 24h del 22 agosto 2005;</w:t>
            </w:r>
          </w:p>
        </w:tc>
      </w:tr>
      <w:tr w:rsidR="000C5029" w:rsidRPr="000C5029" w:rsidTr="001219C7">
        <w:trPr>
          <w:trHeight w:val="16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“Pianificazione territoriale e strumenti di semplificazione. La conferenza dei servizi” in “Nuova Rassegna” di legislazione, dottrina e giurisprudenza – Noccioli editore n. 5/2005 pp. 649 e ss.;</w:t>
            </w:r>
          </w:p>
        </w:tc>
      </w:tr>
      <w:tr w:rsidR="000C5029" w:rsidRPr="000C5029" w:rsidTr="001219C7">
        <w:trPr>
          <w:trHeight w:val="216"/>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“Gli incarichi di studio, ricerca e consulenza alla luce della legge 311/2004 (finanziaria per l’anno 2005)”, in LexItalia.it (www.lexitalia.it), n. 2/2005;</w:t>
            </w:r>
          </w:p>
        </w:tc>
      </w:tr>
      <w:tr w:rsidR="000C5029" w:rsidRPr="000C5029" w:rsidTr="001219C7">
        <w:trPr>
          <w:trHeight w:val="474"/>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131445</wp:posOffset>
                      </wp:positionV>
                      <wp:extent cx="0" cy="8787765"/>
                      <wp:effectExtent l="5080" t="10160" r="13970" b="12700"/>
                      <wp:wrapNone/>
                      <wp:docPr id="10" name="Connettore 2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7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C55FBD" id="Connettore 2 10" o:spid="_x0000_s1026" type="#_x0000_t32" style="position:absolute;margin-left:1.5pt;margin-top:10.35pt;width:0;height:69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"/>
                  </w:pict>
                </mc:Fallback>
              </mc:AlternateContent>
            </w:r>
            <w:r w:rsidRPr="000C5029">
              <w:rPr>
                <w:rFonts w:ascii="Garamond" w:eastAsia="Times New Roman" w:hAnsi="Garamond" w:cs="Times New Roman"/>
                <w:sz w:val="24"/>
                <w:szCs w:val="24"/>
                <w:lang w:eastAsia="ar-SA"/>
              </w:rPr>
              <w:t>Autore del saggio “L’area delle posizioni organizzative e le alte professionalità nel nuovo CCNL del comparto delle Regioni e delle autonomie locali per il quadriennio normativo 2002- 2005 ed il biennio economico 2002 – 2003” in “Nuova Rassegna” di legislazione, dottrina e giurisprudenza – Noccioli editore n. 1/2005 pp. 71 – 82;</w:t>
            </w:r>
          </w:p>
        </w:tc>
      </w:tr>
      <w:tr w:rsidR="000C5029" w:rsidRPr="000C5029" w:rsidTr="001219C7">
        <w:trPr>
          <w:trHeight w:val="228"/>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w:t>
            </w:r>
            <w:hyperlink r:id="rId33" w:history="1">
              <w:r w:rsidRPr="000C5029">
                <w:rPr>
                  <w:rFonts w:ascii="Garamond" w:eastAsia="Times New Roman" w:hAnsi="Garamond" w:cs="Times New Roman"/>
                  <w:sz w:val="24"/>
                  <w:szCs w:val="24"/>
                  <w:lang w:eastAsia="ar-SA"/>
                </w:rPr>
                <w:t>Il conferimento degli incarichi di collaborazione esterna ad alto contenuto di professionalità a seguito dell’entrata in vigore della legge 191 del 30 luglio 2004 (c.d. “taglia spese”)</w:t>
              </w:r>
            </w:hyperlink>
            <w:r w:rsidRPr="000C5029">
              <w:rPr>
                <w:rFonts w:ascii="Garamond" w:eastAsia="Times New Roman" w:hAnsi="Garamond" w:cs="Times New Roman"/>
                <w:sz w:val="24"/>
                <w:szCs w:val="24"/>
                <w:lang w:eastAsia="ar-SA"/>
              </w:rPr>
              <w:t>” in LexItalia.it (www.lexitalia.it), n. 12/2004;</w:t>
            </w:r>
          </w:p>
        </w:tc>
      </w:tr>
      <w:tr w:rsidR="000C5029" w:rsidRPr="000C5029" w:rsidTr="001219C7">
        <w:trPr>
          <w:trHeight w:val="462"/>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“La corte Costituzionale individua i limiti alla giurisdizione esclusiva del giudice amministrativo” in rivista web La gazzetta degli Enti Locali 29.07.2004;</w:t>
            </w:r>
          </w:p>
        </w:tc>
      </w:tr>
      <w:tr w:rsidR="000C5029" w:rsidRPr="000C5029" w:rsidTr="001219C7">
        <w:trPr>
          <w:trHeight w:val="431"/>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“Mobbing e flessibilità nella gestione delle risorse umane” in “Nuova Rassegna” di legislazione, dottrina e giurisprudenza – Noccioli editore n. 15/2004 p. 1733;</w:t>
            </w:r>
          </w:p>
        </w:tc>
      </w:tr>
      <w:tr w:rsidR="000C5029" w:rsidRPr="000C5029" w:rsidTr="001219C7">
        <w:trPr>
          <w:trHeight w:val="45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 presentazione al Convegno “La gestione dell’ente locale” svoltosi in Brescia il 29.03.2004, in “Nuova Rassegna” di legislazione, dottrina e giurisprudenza – Noccioli editore, n. 12/2004;</w:t>
            </w:r>
          </w:p>
        </w:tc>
      </w:tr>
      <w:tr w:rsidR="000C5029" w:rsidRPr="000C5029" w:rsidTr="001219C7">
        <w:trPr>
          <w:trHeight w:val="63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 presentazione al saggio di S. Manuele “Garanzia di legalità sostanziale dell’attività amministrativa locale e modernità della figura del Segretario comunale e provinciale nel nuovo quadro della riforma federalista” in “Nuova Rassegna” di legislazione, dottrina e giurisprudenza, Noccioli editore, n. 4/2004;</w:t>
            </w:r>
          </w:p>
        </w:tc>
      </w:tr>
      <w:tr w:rsidR="000C5029" w:rsidRPr="000C5029" w:rsidTr="001219C7">
        <w:trPr>
          <w:trHeight w:val="44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Coautore con l’avv. R. </w:t>
            </w:r>
            <w:proofErr w:type="spellStart"/>
            <w:r w:rsidRPr="000C5029">
              <w:rPr>
                <w:rFonts w:ascii="Garamond" w:eastAsia="Times New Roman" w:hAnsi="Garamond" w:cs="Times New Roman"/>
                <w:sz w:val="24"/>
                <w:szCs w:val="24"/>
                <w:lang w:eastAsia="ar-SA"/>
              </w:rPr>
              <w:t>Damonte</w:t>
            </w:r>
            <w:proofErr w:type="spellEnd"/>
            <w:r w:rsidRPr="000C5029">
              <w:rPr>
                <w:rFonts w:ascii="Garamond" w:eastAsia="Times New Roman" w:hAnsi="Garamond" w:cs="Times New Roman"/>
                <w:sz w:val="24"/>
                <w:szCs w:val="24"/>
                <w:lang w:eastAsia="ar-SA"/>
              </w:rPr>
              <w:t xml:space="preserve"> del Foro di Genova del saggio “La conferenza dei servizi” in “Urbanistica ed appalti” IPSOA, n. 12/2004;</w:t>
            </w:r>
          </w:p>
        </w:tc>
      </w:tr>
      <w:tr w:rsidR="000C5029" w:rsidRPr="000C5029" w:rsidTr="001219C7">
        <w:trPr>
          <w:trHeight w:val="52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“Le nuove forme di collaborazione tra la Corte dei Conti e le autonomie locali introdotte dalla legge. La Loggia n. 131 dell’ 8 giugno 2003” in “Nuova Rassegna” di legislazione, dottrina e giurisprudenza – Noccioli Editore, 3/2004;</w:t>
            </w:r>
          </w:p>
        </w:tc>
      </w:tr>
      <w:tr w:rsidR="000C5029" w:rsidRPr="000C5029" w:rsidTr="001219C7">
        <w:trPr>
          <w:trHeight w:val="48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“L’organizzazione del personale negli enti privi di qualifiche dirigenziali. Breve commento all’art. 15 della nuova ipotesi di accordo Comparto Regioni ed autonomie locali” in rivista telematica </w:t>
            </w:r>
            <w:hyperlink r:id="rId34" w:history="1">
              <w:r w:rsidRPr="000C5029">
                <w:rPr>
                  <w:rFonts w:ascii="Garamond" w:eastAsia="Times New Roman" w:hAnsi="Garamond" w:cs="Times New Roman"/>
                  <w:sz w:val="24"/>
                  <w:szCs w:val="24"/>
                  <w:lang w:eastAsia="ar-SA"/>
                </w:rPr>
                <w:t>www.lexitalia.it</w:t>
              </w:r>
            </w:hyperlink>
            <w:r w:rsidRPr="000C5029">
              <w:rPr>
                <w:rFonts w:ascii="Garamond" w:eastAsia="Times New Roman" w:hAnsi="Garamond" w:cs="Times New Roman"/>
                <w:sz w:val="24"/>
                <w:szCs w:val="24"/>
                <w:lang w:eastAsia="ar-SA"/>
              </w:rPr>
              <w:t xml:space="preserve"> cura di G. Virga, n. 1/2004;</w:t>
            </w:r>
          </w:p>
        </w:tc>
      </w:tr>
      <w:tr w:rsidR="000C5029" w:rsidRPr="000C5029" w:rsidTr="001219C7">
        <w:trPr>
          <w:trHeight w:val="244"/>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“La riforma Biagi come strumento di sviluppo del mercato del lavoro” in “Nuova Rassegna” di legislazione, dottrina e giurisprudenza – Noccioli Editore n. 21/2003;</w:t>
            </w:r>
          </w:p>
        </w:tc>
      </w:tr>
      <w:tr w:rsidR="000C5029" w:rsidRPr="000C5029" w:rsidTr="001219C7">
        <w:trPr>
          <w:trHeight w:val="672"/>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“Gestione degli acquisti tra autonomia e centralizzazione” in “Nuova Rassegna” di legislazione, dottrina e giurisprudenza – Noccioli Editore, n. 18/2003;</w:t>
            </w:r>
          </w:p>
        </w:tc>
      </w:tr>
      <w:tr w:rsidR="000C5029" w:rsidRPr="000C5029" w:rsidTr="001219C7">
        <w:trPr>
          <w:trHeight w:val="56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“Il rapporto tra fonti normative locali e leggi statali e regionali anche in riferimento al ruolo del Segretario comunale alla luce della l. 131/2003” in pubblicazione in “Nuova Rassegna” di legislazione, dottrina e giurisprudenza – Noccioli Editore n. 16/2003;</w:t>
            </w:r>
          </w:p>
        </w:tc>
      </w:tr>
      <w:tr w:rsidR="000C5029" w:rsidRPr="000C5029" w:rsidTr="001219C7">
        <w:trPr>
          <w:trHeight w:val="67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“Il </w:t>
            </w:r>
            <w:proofErr w:type="spellStart"/>
            <w:r w:rsidRPr="000C5029">
              <w:rPr>
                <w:rFonts w:ascii="Garamond" w:eastAsia="Times New Roman" w:hAnsi="Garamond" w:cs="Times New Roman"/>
                <w:sz w:val="24"/>
                <w:szCs w:val="24"/>
                <w:lang w:eastAsia="ar-SA"/>
              </w:rPr>
              <w:t>D.</w:t>
            </w:r>
            <w:proofErr w:type="gramStart"/>
            <w:r w:rsidRPr="000C5029">
              <w:rPr>
                <w:rFonts w:ascii="Garamond" w:eastAsia="Times New Roman" w:hAnsi="Garamond" w:cs="Times New Roman"/>
                <w:sz w:val="24"/>
                <w:szCs w:val="24"/>
                <w:lang w:eastAsia="ar-SA"/>
              </w:rPr>
              <w:t>L.vo</w:t>
            </w:r>
            <w:proofErr w:type="spellEnd"/>
            <w:proofErr w:type="gramEnd"/>
            <w:r w:rsidRPr="000C5029">
              <w:rPr>
                <w:rFonts w:ascii="Garamond" w:eastAsia="Times New Roman" w:hAnsi="Garamond" w:cs="Times New Roman"/>
                <w:sz w:val="24"/>
                <w:szCs w:val="24"/>
                <w:lang w:eastAsia="ar-SA"/>
              </w:rPr>
              <w:t xml:space="preserve"> 8 aprile 2003, n. 66 e l’articolazione dell’orario di lavoro. Il labile confine tra la contrattazione del sistema prescelto e la concertazione circa le modalità di attuazione dello stesso” in pubblicazione in “Nuova Rassegna” di legislazione, dottrina e giurisprudenza – Noccioli Editore n. 15/2003;</w:t>
            </w:r>
          </w:p>
        </w:tc>
      </w:tr>
      <w:tr w:rsidR="000C5029" w:rsidRPr="000C5029" w:rsidTr="001219C7">
        <w:trPr>
          <w:trHeight w:val="42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92710</wp:posOffset>
                      </wp:positionV>
                      <wp:extent cx="0" cy="9196070"/>
                      <wp:effectExtent l="8890" t="8255" r="10160" b="6350"/>
                      <wp:wrapNone/>
                      <wp:docPr id="9" name="Connettore 2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96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C16E7B" id="Connettore 2 9" o:spid="_x0000_s1026" type="#_x0000_t32" style="position:absolute;margin-left:1.05pt;margin-top:7.3pt;width:0;height:72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"/>
                  </w:pict>
                </mc:Fallback>
              </mc:AlternateContent>
            </w:r>
            <w:r w:rsidRPr="000C5029">
              <w:rPr>
                <w:rFonts w:ascii="Garamond" w:eastAsia="Times New Roman" w:hAnsi="Garamond" w:cs="Times New Roman"/>
                <w:sz w:val="24"/>
                <w:szCs w:val="24"/>
                <w:lang w:eastAsia="ar-SA"/>
              </w:rPr>
              <w:t>Autore del saggio “La responsabilità dei pubblici dipendenti. La variabilità del giudizio di responsabilità dei pubblici dipendenti in relazione alla qualifica posseduta e i suoi eventuali riflessi in sede di valutazione di colpa grave dei dipendenti e funzionari degli enti locali preposti a funzioni gestionali” in “Nuova Rassegna” di legislazione, dottrina e giurisprudenza, Noccioli editore, n. 12/2003;</w:t>
            </w:r>
          </w:p>
        </w:tc>
      </w:tr>
      <w:tr w:rsidR="000C5029" w:rsidRPr="000C5029" w:rsidTr="001219C7">
        <w:trPr>
          <w:trHeight w:val="68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della presentazione al saggio di P. </w:t>
            </w:r>
            <w:proofErr w:type="spellStart"/>
            <w:r w:rsidRPr="000C5029">
              <w:rPr>
                <w:rFonts w:ascii="Garamond" w:eastAsia="Times New Roman" w:hAnsi="Garamond" w:cs="Times New Roman"/>
                <w:sz w:val="24"/>
                <w:szCs w:val="24"/>
                <w:lang w:eastAsia="ar-SA"/>
              </w:rPr>
              <w:t>Mileti</w:t>
            </w:r>
            <w:proofErr w:type="spellEnd"/>
            <w:r w:rsidRPr="000C5029">
              <w:rPr>
                <w:rFonts w:ascii="Garamond" w:eastAsia="Times New Roman" w:hAnsi="Garamond" w:cs="Times New Roman"/>
                <w:sz w:val="24"/>
                <w:szCs w:val="24"/>
                <w:lang w:eastAsia="ar-SA"/>
              </w:rPr>
              <w:t xml:space="preserve"> “Le unioni di Comuni: la cooperazione tra gli enti locali quale scelta obbligata per i piccoli Comuni” in “Nuova Rassegna” di legislazione, dottrina e giurisprudenza – Noccioli editore -, n. 11/2003;</w:t>
            </w:r>
          </w:p>
        </w:tc>
      </w:tr>
      <w:tr w:rsidR="000C5029" w:rsidRPr="000C5029" w:rsidTr="001219C7">
        <w:trPr>
          <w:trHeight w:val="68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“La legittimazione a partecipare alla conferenza dei servizi e la competenza all’adozione della decisione conclusiva” in Rivista telematica </w:t>
            </w:r>
            <w:hyperlink r:id="rId35" w:history="1">
              <w:r w:rsidRPr="000C5029">
                <w:rPr>
                  <w:rFonts w:ascii="Garamond" w:eastAsia="Times New Roman" w:hAnsi="Garamond" w:cs="Times New Roman"/>
                  <w:sz w:val="24"/>
                  <w:szCs w:val="24"/>
                  <w:lang w:eastAsia="ar-SA"/>
                </w:rPr>
                <w:t>www.lexitalia.it</w:t>
              </w:r>
            </w:hyperlink>
            <w:r w:rsidRPr="000C5029">
              <w:rPr>
                <w:rFonts w:ascii="Garamond" w:eastAsia="Times New Roman" w:hAnsi="Garamond" w:cs="Times New Roman"/>
                <w:sz w:val="24"/>
                <w:szCs w:val="24"/>
                <w:lang w:eastAsia="ar-SA"/>
              </w:rPr>
              <w:t xml:space="preserve"> cura di G. Virga, n. 10/2003;</w:t>
            </w:r>
          </w:p>
        </w:tc>
      </w:tr>
      <w:tr w:rsidR="000C5029" w:rsidRPr="000C5029" w:rsidTr="001219C7">
        <w:trPr>
          <w:trHeight w:val="58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 presentazione al saggio di G. Di Pietro “Tenuta dei Curricula dei Segretari comunali e provinciali” in “Nuova Rassegna” di legislazione, dottrina e giurisprudenza – Noccioli editore, n. 8/2003;</w:t>
            </w:r>
          </w:p>
        </w:tc>
      </w:tr>
      <w:tr w:rsidR="000C5029" w:rsidRPr="000C5029" w:rsidTr="001219C7">
        <w:trPr>
          <w:trHeight w:val="698"/>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“Contratto “</w:t>
            </w:r>
            <w:r w:rsidRPr="000C5029">
              <w:rPr>
                <w:rFonts w:ascii="Garamond" w:eastAsia="Times New Roman" w:hAnsi="Garamond" w:cs="Times New Roman"/>
                <w:i/>
                <w:sz w:val="24"/>
                <w:szCs w:val="24"/>
                <w:lang w:eastAsia="ar-SA"/>
              </w:rPr>
              <w:t>base</w:t>
            </w:r>
            <w:r w:rsidRPr="000C5029">
              <w:rPr>
                <w:rFonts w:ascii="Garamond" w:eastAsia="Times New Roman" w:hAnsi="Garamond" w:cs="Times New Roman"/>
                <w:sz w:val="24"/>
                <w:szCs w:val="24"/>
                <w:lang w:eastAsia="ar-SA"/>
              </w:rPr>
              <w:t xml:space="preserve">” di reperimento della “forza lavoro” e conferimento di funzioni dirigenziali al personale degli enti locali quale momento propulsivo per la costituzione di un ulteriore regolamento contrattuale accessorio al rapporto principale di impiego” in Rivista telematica </w:t>
            </w:r>
            <w:hyperlink r:id="rId36" w:history="1">
              <w:r w:rsidRPr="000C5029">
                <w:rPr>
                  <w:rFonts w:ascii="Garamond" w:eastAsia="Times New Roman" w:hAnsi="Garamond" w:cs="Times New Roman"/>
                  <w:szCs w:val="20"/>
                  <w:lang w:eastAsia="ar-SA"/>
                </w:rPr>
                <w:t>www.giust.it</w:t>
              </w:r>
            </w:hyperlink>
            <w:r w:rsidRPr="000C5029">
              <w:rPr>
                <w:rFonts w:ascii="Garamond" w:eastAsia="Times New Roman" w:hAnsi="Garamond" w:cs="Times New Roman"/>
                <w:sz w:val="24"/>
                <w:szCs w:val="24"/>
                <w:lang w:eastAsia="ar-SA"/>
              </w:rPr>
              <w:t xml:space="preserve"> a cura di G. Virga, n. 5/2003;</w:t>
            </w:r>
          </w:p>
        </w:tc>
      </w:tr>
      <w:tr w:rsidR="000C5029" w:rsidRPr="000C5029" w:rsidTr="001219C7">
        <w:trPr>
          <w:trHeight w:val="92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 presentazione al saggio di R. Di Blasi, Segretario del Comune di Cassale Marittimo (PI) e F. Albo Segretario del Comune di Monopoli in Val D’Arno (PI): “Il DDL La Loggia per l’attuazione del titolo V della Costituzione. Riflessi sulle autonomie locali e profili di criticità” in “Nuova Rassegna” di legislazione, dottrina e giurisprudenza – Noccioli editore, n. 2/2003;</w:t>
            </w:r>
          </w:p>
        </w:tc>
      </w:tr>
      <w:tr w:rsidR="000C5029" w:rsidRPr="000C5029" w:rsidTr="001219C7">
        <w:trPr>
          <w:trHeight w:val="44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 presentazione al saggio di G. Oreggia, consigliere comunale del Comune di Riva Ligure: “Il ruolo del Segretario comunale e Direttore generale nel Comune di Riva Ligure” in “Nuova Rassegna” di legislazione, dottrina e giurisprudenza, Noccioli editore, n. 1/2003;</w:t>
            </w:r>
          </w:p>
        </w:tc>
      </w:tr>
      <w:tr w:rsidR="000C5029" w:rsidRPr="000C5029" w:rsidTr="001219C7">
        <w:trPr>
          <w:trHeight w:val="864"/>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“Analogie e differenze tra la trattativa privata ed il cottimo fiduciario alla luce dell’art. 24, comma 5 della l. 289 del 27.12.2002 (finanziaria per l’anno 2003)” in Rivista telematica </w:t>
            </w:r>
            <w:hyperlink r:id="rId37" w:history="1">
              <w:r w:rsidRPr="000C5029">
                <w:rPr>
                  <w:rFonts w:ascii="Garamond" w:eastAsia="Times New Roman" w:hAnsi="Garamond" w:cs="Times New Roman"/>
                  <w:szCs w:val="20"/>
                  <w:lang w:eastAsia="ar-SA"/>
                </w:rPr>
                <w:t>www.giust.it</w:t>
              </w:r>
            </w:hyperlink>
            <w:r w:rsidRPr="000C5029">
              <w:rPr>
                <w:rFonts w:ascii="Garamond" w:eastAsia="Times New Roman" w:hAnsi="Garamond" w:cs="Times New Roman"/>
                <w:sz w:val="24"/>
                <w:szCs w:val="24"/>
                <w:lang w:eastAsia="ar-SA"/>
              </w:rPr>
              <w:t xml:space="preserve"> 1/2003 a cura di G. Virga, nonché in n. 1/2003 Giustizia Amministrativa a cura dell’Istituto Poligrafico della Zecca dello Stato;</w:t>
            </w:r>
          </w:p>
        </w:tc>
      </w:tr>
      <w:tr w:rsidR="000C5029" w:rsidRPr="000C5029" w:rsidTr="001219C7">
        <w:trPr>
          <w:trHeight w:val="89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 relazione: “Acquisto di beni e servizi - Art. 24 della l. 289 del 27.12.2002”, presentata al convegno svolto presso il Comune di Loano (SV) il 07 marzo 2003 organizzato dall’ Agenzia Autonoma per la gestione dell’Albo dei Segretari Comunali e provinciali – Sez. Regionale Liguria – ANCI Liguria e Comune di Loano;</w:t>
            </w:r>
          </w:p>
        </w:tc>
      </w:tr>
      <w:tr w:rsidR="000C5029" w:rsidRPr="000C5029" w:rsidTr="001219C7">
        <w:trPr>
          <w:trHeight w:val="54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“Art. 24, comma 5, l. 27 dicembre 2002, n. 289 (legge finanziaria per l’anno 2003). Principi di indirizzo e coordinamento della Corte dei Conti in sezioni riunite. Un ponte di collegamento tra il primo ed il quinto comma della disposizione e l’assimilazione tra la trattativa privata ed il cottimo fiduciario”, pubblicato sul sito internet </w:t>
            </w:r>
            <w:hyperlink r:id="rId38" w:history="1">
              <w:r w:rsidRPr="000C5029">
                <w:rPr>
                  <w:rFonts w:ascii="Garamond" w:eastAsia="Times New Roman" w:hAnsi="Garamond" w:cs="Times New Roman"/>
                  <w:sz w:val="24"/>
                  <w:szCs w:val="24"/>
                  <w:lang w:eastAsia="ar-SA"/>
                </w:rPr>
                <w:t>www.noccioli.it</w:t>
              </w:r>
            </w:hyperlink>
            <w:r w:rsidRPr="000C5029">
              <w:rPr>
                <w:rFonts w:ascii="Garamond" w:eastAsia="Times New Roman" w:hAnsi="Garamond" w:cs="Times New Roman"/>
                <w:sz w:val="24"/>
                <w:szCs w:val="24"/>
                <w:lang w:eastAsia="ar-SA"/>
              </w:rPr>
              <w:t>;</w:t>
            </w:r>
          </w:p>
        </w:tc>
      </w:tr>
      <w:tr w:rsidR="000C5029" w:rsidRPr="000C5029" w:rsidTr="001219C7">
        <w:trPr>
          <w:trHeight w:val="55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 presentazione al saggio di E. Savino – Vice Segretario Comune Villa di Guarda (Como): “Il principio della separazione delle competenze tra cavilli legislativi ed incertezza giurisprudenziale” in “Nuova Rassegna” di legislazione, dottrina e giurisprudenza – Noccioli editore, n. 18/2002;</w:t>
            </w:r>
          </w:p>
        </w:tc>
      </w:tr>
      <w:tr w:rsidR="000C5029" w:rsidRPr="000C5029" w:rsidTr="001219C7">
        <w:trPr>
          <w:trHeight w:val="776"/>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52705</wp:posOffset>
                      </wp:positionV>
                      <wp:extent cx="23495" cy="8702675"/>
                      <wp:effectExtent l="7620" t="6985" r="6985" b="5715"/>
                      <wp:wrapNone/>
                      <wp:docPr id="8"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 cy="8702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710A94" id="Connettore 2 8" o:spid="_x0000_s1026" type="#_x0000_t32" style="position:absolute;margin-left:.2pt;margin-top:4.15pt;width:1.85pt;height:685.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"/>
                  </w:pict>
                </mc:Fallback>
              </mc:AlternateContent>
            </w:r>
            <w:r w:rsidRPr="000C5029">
              <w:rPr>
                <w:rFonts w:ascii="Garamond" w:eastAsia="Times New Roman" w:hAnsi="Garamond" w:cs="Times New Roman"/>
                <w:sz w:val="24"/>
                <w:szCs w:val="24"/>
                <w:lang w:eastAsia="ar-SA"/>
              </w:rPr>
              <w:t>Autore del saggio “Il dovere giuridico di collaborazione e di assistenza del Segretario comunale nei confronti degli organi dell’ente in ordine alla conformità dell’azione amministrativa alle leggi, allo Statuto e ai Regolamenti.” in “Nuova Rassegna” di legislazione, dottrina e giurisprudenza – Noccioli Editore n. 2/2002;</w:t>
            </w:r>
          </w:p>
        </w:tc>
      </w:tr>
      <w:tr w:rsidR="000C5029" w:rsidRPr="000C5029" w:rsidTr="001219C7">
        <w:trPr>
          <w:trHeight w:val="44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della presentazione al testo del Prof. Sciarretta – Università degli studi La Sapienza di Roma: “Appunti di giustizia amministrativa” – </w:t>
            </w:r>
            <w:proofErr w:type="spellStart"/>
            <w:r w:rsidRPr="000C5029">
              <w:rPr>
                <w:rFonts w:ascii="Garamond" w:eastAsia="Times New Roman" w:hAnsi="Garamond" w:cs="Times New Roman"/>
                <w:sz w:val="24"/>
                <w:szCs w:val="24"/>
                <w:lang w:eastAsia="ar-SA"/>
              </w:rPr>
              <w:t>Giuffré</w:t>
            </w:r>
            <w:proofErr w:type="spellEnd"/>
            <w:r w:rsidRPr="000C5029">
              <w:rPr>
                <w:rFonts w:ascii="Garamond" w:eastAsia="Times New Roman" w:hAnsi="Garamond" w:cs="Times New Roman"/>
                <w:sz w:val="24"/>
                <w:szCs w:val="24"/>
                <w:lang w:eastAsia="ar-SA"/>
              </w:rPr>
              <w:t xml:space="preserve"> -in “Nuova Rassegna” di legislazione, dottrina e giurisprudenza, Noccioli editore, 2002;</w:t>
            </w:r>
          </w:p>
        </w:tc>
      </w:tr>
      <w:tr w:rsidR="000C5029" w:rsidRPr="000C5029" w:rsidTr="001219C7">
        <w:trPr>
          <w:trHeight w:val="39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“La forma degli atti di indirizzo politico e di gestione. Riflessioni circa il loro regime giuridico formale con </w:t>
            </w:r>
            <w:r w:rsidRPr="000C5029">
              <w:rPr>
                <w:rFonts w:ascii="Garamond" w:eastAsia="Times New Roman" w:hAnsi="Garamond" w:cs="Times New Roman"/>
                <w:sz w:val="24"/>
                <w:szCs w:val="24"/>
                <w:lang w:eastAsia="ar-SA"/>
              </w:rPr>
              <w:lastRenderedPageBreak/>
              <w:t>particolare attenzione alla potenzialità lesiva degli atti di indirizzo” in “Nuova Rassegna” di legislazione, dottrina e giurisprudenza, Noccioli Editore n. 22/01;</w:t>
            </w:r>
          </w:p>
        </w:tc>
      </w:tr>
      <w:tr w:rsidR="000C5029" w:rsidRPr="000C5029" w:rsidTr="001219C7">
        <w:trPr>
          <w:trHeight w:val="4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“Statuto comunale e distinzione tra attività gestionale e attività di indirizzo politico e di controllo. Necessità di una corretta distinzione tra la determinazione delle competenze e la specificazione delle funzioni degli organi in relazione alle norme fondamentali di organizzazione dell’ente” in “Nuova Rassegna” di legislazione, dottrina e giurisprudenza – Noccioli Editore n. 21/01;</w:t>
            </w:r>
          </w:p>
        </w:tc>
      </w:tr>
      <w:tr w:rsidR="000C5029" w:rsidRPr="000C5029" w:rsidTr="001219C7">
        <w:trPr>
          <w:trHeight w:val="68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“Il valore dello statuto comunale quale fonte di regolazione dell’assetto delle competenze nel rispetto del principio di distinzione tra attività di gestione e attività di indirizzo politico e di controllo” in “Nuova Rassegna” di legislazione, dottrina e giurisprudenza, Noccioli Editore, 8/2001 – pp.887 – 993;</w:t>
            </w:r>
          </w:p>
        </w:tc>
      </w:tr>
      <w:tr w:rsidR="000C5029" w:rsidRPr="000C5029" w:rsidTr="001219C7">
        <w:trPr>
          <w:trHeight w:val="54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w:t>
            </w:r>
            <w:r w:rsidRPr="000C5029">
              <w:rPr>
                <w:rFonts w:ascii="Garamond" w:eastAsia="Times New Roman" w:hAnsi="Garamond" w:cs="Times New Roman"/>
                <w:i/>
                <w:sz w:val="24"/>
                <w:szCs w:val="24"/>
                <w:lang w:eastAsia="ar-SA"/>
              </w:rPr>
              <w:t>Mobbing</w:t>
            </w:r>
            <w:r w:rsidRPr="000C5029">
              <w:rPr>
                <w:rFonts w:ascii="Garamond" w:eastAsia="Times New Roman" w:hAnsi="Garamond" w:cs="Times New Roman"/>
                <w:sz w:val="24"/>
                <w:szCs w:val="24"/>
                <w:lang w:eastAsia="ar-SA"/>
              </w:rPr>
              <w:t xml:space="preserve"> e segretari comunali. Necessità di una corretta interpretazione delle funzioni e del ruolo del Segretario comunale a seguito delle leggi di riforma della categoria”, in “Nuova Rassegna” di legislazione, dottrina e giurisprudenza – Noccioli editore, n. 7/2001;</w:t>
            </w:r>
          </w:p>
        </w:tc>
      </w:tr>
      <w:tr w:rsidR="000C5029" w:rsidRPr="000C5029" w:rsidTr="001219C7">
        <w:trPr>
          <w:trHeight w:val="462"/>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“Il sistema giuridico cubano: breve analisi della Costituzione della Repubblica di Cuba e del sistema amministrativo – organizzativo vigente”, in “Nuova Rassegna” di legislazione, dottrina e giurisprudenza – Ed Noccioli – 15/2001, p. 1607- 1626 (pubblicazione redatta a seguito del gemellaggio tra il Comune di Perinaldo (IM) e il Comune di </w:t>
            </w:r>
            <w:proofErr w:type="spellStart"/>
            <w:r w:rsidRPr="000C5029">
              <w:rPr>
                <w:rFonts w:ascii="Garamond" w:eastAsia="Times New Roman" w:hAnsi="Garamond" w:cs="Times New Roman"/>
                <w:sz w:val="24"/>
                <w:szCs w:val="24"/>
                <w:lang w:eastAsia="ar-SA"/>
              </w:rPr>
              <w:t>Buey</w:t>
            </w:r>
            <w:proofErr w:type="spellEnd"/>
            <w:r w:rsidRPr="000C5029">
              <w:rPr>
                <w:rFonts w:ascii="Garamond" w:eastAsia="Times New Roman" w:hAnsi="Garamond" w:cs="Times New Roman"/>
                <w:sz w:val="24"/>
                <w:szCs w:val="24"/>
                <w:lang w:eastAsia="ar-SA"/>
              </w:rPr>
              <w:t xml:space="preserve"> </w:t>
            </w:r>
            <w:proofErr w:type="spellStart"/>
            <w:r w:rsidRPr="000C5029">
              <w:rPr>
                <w:rFonts w:ascii="Garamond" w:eastAsia="Times New Roman" w:hAnsi="Garamond" w:cs="Times New Roman"/>
                <w:sz w:val="24"/>
                <w:szCs w:val="24"/>
                <w:lang w:eastAsia="ar-SA"/>
              </w:rPr>
              <w:t>Arriba</w:t>
            </w:r>
            <w:proofErr w:type="spellEnd"/>
            <w:r w:rsidRPr="000C5029">
              <w:rPr>
                <w:rFonts w:ascii="Garamond" w:eastAsia="Times New Roman" w:hAnsi="Garamond" w:cs="Times New Roman"/>
                <w:sz w:val="24"/>
                <w:szCs w:val="24"/>
                <w:lang w:eastAsia="ar-SA"/>
              </w:rPr>
              <w:t xml:space="preserve"> (Provincia di </w:t>
            </w:r>
            <w:proofErr w:type="spellStart"/>
            <w:r w:rsidRPr="000C5029">
              <w:rPr>
                <w:rFonts w:ascii="Garamond" w:eastAsia="Times New Roman" w:hAnsi="Garamond" w:cs="Times New Roman"/>
                <w:sz w:val="24"/>
                <w:szCs w:val="24"/>
                <w:lang w:eastAsia="ar-SA"/>
              </w:rPr>
              <w:t>Granma</w:t>
            </w:r>
            <w:proofErr w:type="spellEnd"/>
            <w:r w:rsidRPr="000C5029">
              <w:rPr>
                <w:rFonts w:ascii="Garamond" w:eastAsia="Times New Roman" w:hAnsi="Garamond" w:cs="Times New Roman"/>
                <w:sz w:val="24"/>
                <w:szCs w:val="24"/>
                <w:lang w:eastAsia="ar-SA"/>
              </w:rPr>
              <w:t>) e dell’invito a visitare Cuba da parte delle autorità provinciali e comunali cubane;</w:t>
            </w:r>
          </w:p>
        </w:tc>
      </w:tr>
      <w:tr w:rsidR="000C5029" w:rsidRPr="000C5029" w:rsidTr="001219C7">
        <w:trPr>
          <w:trHeight w:val="72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w:t>
            </w:r>
            <w:r w:rsidRPr="000C5029">
              <w:rPr>
                <w:rFonts w:ascii="Garamond" w:eastAsia="Times New Roman" w:hAnsi="Garamond" w:cs="Times New Roman"/>
                <w:i/>
                <w:sz w:val="24"/>
                <w:szCs w:val="24"/>
                <w:lang w:eastAsia="ar-SA"/>
              </w:rPr>
              <w:t>Mobbing</w:t>
            </w:r>
            <w:r w:rsidRPr="000C5029">
              <w:rPr>
                <w:rFonts w:ascii="Garamond" w:eastAsia="Times New Roman" w:hAnsi="Garamond" w:cs="Times New Roman"/>
                <w:sz w:val="24"/>
                <w:szCs w:val="24"/>
                <w:lang w:eastAsia="ar-SA"/>
              </w:rPr>
              <w:t xml:space="preserve"> e rapporto di pubblico impiego privatizzato” in “Nuova Rassegna” di legislazione, dottrina e giurisprudenza – Noccioli editore, n. 1/2001 pp. 82/85;</w:t>
            </w:r>
          </w:p>
        </w:tc>
      </w:tr>
      <w:tr w:rsidR="000C5029" w:rsidRPr="000C5029" w:rsidTr="001219C7">
        <w:trPr>
          <w:trHeight w:val="52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 presentazione agli articoli del dott. Stefano Fedeli – Segretario titolare della convenzione Mignanego – Crocefieschi – Montoggio e del dott. Massimo Salvemini – Segretario/Direttore generale del Comune di Serra Riccò, “Ulteriori riflessioni in tema di “</w:t>
            </w:r>
            <w:r w:rsidRPr="000C5029">
              <w:rPr>
                <w:rFonts w:ascii="Garamond" w:eastAsia="Times New Roman" w:hAnsi="Garamond" w:cs="Times New Roman"/>
                <w:i/>
                <w:sz w:val="24"/>
                <w:szCs w:val="24"/>
                <w:lang w:eastAsia="ar-SA"/>
              </w:rPr>
              <w:t>mobbing</w:t>
            </w:r>
            <w:r w:rsidRPr="000C5029">
              <w:rPr>
                <w:rFonts w:ascii="Garamond" w:eastAsia="Times New Roman" w:hAnsi="Garamond" w:cs="Times New Roman"/>
                <w:sz w:val="24"/>
                <w:szCs w:val="24"/>
                <w:lang w:eastAsia="ar-SA"/>
              </w:rPr>
              <w:t>””, in “Nuova Rassegna” di legislazione, dottrina e giurisprudenza – Ed Noccioli – 1/2001, p. 82;</w:t>
            </w:r>
          </w:p>
        </w:tc>
      </w:tr>
      <w:tr w:rsidR="000C5029" w:rsidRPr="000C5029" w:rsidTr="001219C7">
        <w:trPr>
          <w:trHeight w:val="708"/>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della presentazione al saggio di M. Mearelli – dirigente del CO.RE.CO. di Genova: “Aspetti di patologia nella gestione del bilancio: le procedure di riequilibrio” in “Nuova Rassegna” di legislazione, dottrina e giurisprudenza – Noccioli editore, n. 22/2000, p. 2396;</w:t>
            </w:r>
          </w:p>
        </w:tc>
      </w:tr>
      <w:tr w:rsidR="000C5029" w:rsidRPr="000C5029" w:rsidTr="001219C7">
        <w:trPr>
          <w:trHeight w:val="672"/>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80768" behindDoc="0" locked="0" layoutInCell="1" allowOverlap="1">
                      <wp:simplePos x="0" y="0"/>
                      <wp:positionH relativeFrom="column">
                        <wp:posOffset>13335</wp:posOffset>
                      </wp:positionH>
                      <wp:positionV relativeFrom="paragraph">
                        <wp:posOffset>63500</wp:posOffset>
                      </wp:positionV>
                      <wp:extent cx="0" cy="5251450"/>
                      <wp:effectExtent l="8890" t="5715" r="10160" b="10160"/>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690D64" id="Connettore 2 7" o:spid="_x0000_s1026" type="#_x0000_t32" style="position:absolute;margin-left:1.05pt;margin-top:5pt;width:0;height:4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"/>
                  </w:pict>
                </mc:Fallback>
              </mc:AlternateContent>
            </w:r>
            <w:r w:rsidRPr="000C5029">
              <w:rPr>
                <w:rFonts w:ascii="Garamond" w:eastAsia="Times New Roman" w:hAnsi="Garamond" w:cs="Times New Roman"/>
                <w:sz w:val="24"/>
                <w:szCs w:val="24"/>
                <w:lang w:eastAsia="ar-SA"/>
              </w:rPr>
              <w:t>Autore del saggio: “Principi generali dell’ordinamento in materia di attività amministrativa: primi commenti alla proposta di legge 6844/A” in “Nuova Rassegna” di legislazione, dottrina e giurisprudenza – Noccioli editore -, n. 20/2000 pp. 2175/2187;</w:t>
            </w:r>
          </w:p>
        </w:tc>
      </w:tr>
      <w:tr w:rsidR="000C5029" w:rsidRPr="000C5029" w:rsidTr="001219C7">
        <w:trPr>
          <w:trHeight w:val="90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“Il responsabile unico del procedimento per la realizzazione di lavori pubblici” in “Nuova Rassegna” di legislazione, dottrina e giurisprudenza – Noccioli editore, n. 19/2000 pp. 1992/2002;</w:t>
            </w:r>
          </w:p>
        </w:tc>
      </w:tr>
      <w:tr w:rsidR="000C5029" w:rsidRPr="000C5029" w:rsidTr="001219C7">
        <w:trPr>
          <w:trHeight w:val="454"/>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“Il “</w:t>
            </w:r>
            <w:r w:rsidRPr="000C5029">
              <w:rPr>
                <w:rFonts w:ascii="Garamond" w:eastAsia="Times New Roman" w:hAnsi="Garamond" w:cs="Times New Roman"/>
                <w:i/>
                <w:sz w:val="24"/>
                <w:szCs w:val="24"/>
                <w:lang w:eastAsia="ar-SA"/>
              </w:rPr>
              <w:t>mobbing</w:t>
            </w:r>
            <w:r w:rsidRPr="000C5029">
              <w:rPr>
                <w:rFonts w:ascii="Garamond" w:eastAsia="Times New Roman" w:hAnsi="Garamond" w:cs="Times New Roman"/>
                <w:sz w:val="24"/>
                <w:szCs w:val="24"/>
                <w:lang w:eastAsia="ar-SA"/>
              </w:rPr>
              <w:t>”: definizione, tipologie e comportamenti mobbizzanti in seno alle autonomie locali. Riflessioni sul tema alla luce delle funzioni e del ruolo del Segretario comunale a seguito delle leggi di riforma della categoria” in “Nuova Rassegna” di legislazione, dottrina e giurisprudenza – Noccioli editore, n. 17/2000 pp. 1786/1798;</w:t>
            </w:r>
          </w:p>
        </w:tc>
      </w:tr>
      <w:tr w:rsidR="000C5029" w:rsidRPr="000C5029" w:rsidTr="001219C7">
        <w:trPr>
          <w:trHeight w:val="92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“Inquinamento per esposizione a campi elettromagnetici, tutela del diritto alla salute ed aspetti urbanistico – edilizi afferenti alla localizzazione dei sistemi fissi delle telecomunicazioni” in “Nuova Rassegna” di legislazione, dottrina e giurisprudenza – Noccioli editore, n. 14/2000 pp. 1506/1515;</w:t>
            </w:r>
          </w:p>
        </w:tc>
      </w:tr>
      <w:tr w:rsidR="000C5029" w:rsidRPr="000C5029" w:rsidTr="001219C7">
        <w:trPr>
          <w:trHeight w:val="886"/>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“Riforma delle autonomie locali e responsabilità amministrativa dei dipendenti e funzionari preposti all’esercizio di funzioni gestionali” in “Nuova Rassegna” di legislazione, dottrina e giurisprudenza – Noccioli editore, n. 13/2000 pp. 1386/1394;</w:t>
            </w:r>
          </w:p>
        </w:tc>
      </w:tr>
      <w:tr w:rsidR="000C5029" w:rsidRPr="000C5029" w:rsidTr="001219C7">
        <w:trPr>
          <w:trHeight w:val="638"/>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Autore del saggio “Privatizzazione delle autonomie locali, il direttore generale e l’attuale assetto delle competenze” in “Nuova Rassegna” di legislazione, dottrina e giurisprudenza – Noccioli editore, n. 8/2000 pp. 837/844;</w:t>
            </w:r>
          </w:p>
        </w:tc>
      </w:tr>
      <w:tr w:rsidR="000C5029" w:rsidRPr="000C5029" w:rsidTr="001219C7">
        <w:trPr>
          <w:trHeight w:val="69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Autore del saggio “Il diritto alla libertà terapeutica negli orientamenti delle magistrature civili, amministrative e costituzionali” in “Rassegna di diritto civile” diretta da P. </w:t>
            </w:r>
            <w:proofErr w:type="spellStart"/>
            <w:r w:rsidRPr="000C5029">
              <w:rPr>
                <w:rFonts w:ascii="Garamond" w:eastAsia="Times New Roman" w:hAnsi="Garamond" w:cs="Times New Roman"/>
                <w:sz w:val="24"/>
                <w:szCs w:val="24"/>
                <w:lang w:eastAsia="ar-SA"/>
              </w:rPr>
              <w:t>Perlingieri</w:t>
            </w:r>
            <w:proofErr w:type="spellEnd"/>
            <w:r w:rsidRPr="000C5029">
              <w:rPr>
                <w:rFonts w:ascii="Garamond" w:eastAsia="Times New Roman" w:hAnsi="Garamond" w:cs="Times New Roman"/>
                <w:sz w:val="24"/>
                <w:szCs w:val="24"/>
                <w:lang w:eastAsia="ar-SA"/>
              </w:rPr>
              <w:t xml:space="preserve"> – Edizioni Scientifiche Italiane, n. 1/2000 pp.132/157;</w:t>
            </w:r>
          </w:p>
          <w:p w:rsidR="002456E3" w:rsidRDefault="002456E3" w:rsidP="002456E3">
            <w:pPr>
              <w:widowControl w:val="0"/>
              <w:tabs>
                <w:tab w:val="left" w:pos="428"/>
              </w:tabs>
              <w:suppressAutoHyphens/>
              <w:snapToGrid w:val="0"/>
              <w:spacing w:beforeLines="20" w:before="48" w:afterLines="20" w:after="48" w:line="240" w:lineRule="auto"/>
              <w:ind w:right="418"/>
              <w:jc w:val="both"/>
              <w:rPr>
                <w:rFonts w:ascii="Garamond" w:eastAsia="Times New Roman" w:hAnsi="Garamond" w:cs="Times New Roman"/>
                <w:b/>
                <w:sz w:val="24"/>
                <w:szCs w:val="24"/>
                <w:lang w:eastAsia="ar-SA"/>
              </w:rPr>
            </w:pPr>
          </w:p>
          <w:p w:rsidR="001054D3" w:rsidRDefault="001054D3" w:rsidP="002456E3">
            <w:pPr>
              <w:widowControl w:val="0"/>
              <w:tabs>
                <w:tab w:val="left" w:pos="428"/>
              </w:tabs>
              <w:suppressAutoHyphens/>
              <w:snapToGrid w:val="0"/>
              <w:spacing w:beforeLines="20" w:before="48" w:afterLines="20" w:after="48" w:line="240" w:lineRule="auto"/>
              <w:ind w:right="418"/>
              <w:jc w:val="both"/>
              <w:rPr>
                <w:rFonts w:ascii="Garamond" w:eastAsia="Times New Roman" w:hAnsi="Garamond" w:cs="Times New Roman"/>
                <w:b/>
                <w:sz w:val="24"/>
                <w:szCs w:val="24"/>
                <w:lang w:eastAsia="ar-SA"/>
              </w:rPr>
            </w:pPr>
          </w:p>
          <w:p w:rsidR="001054D3" w:rsidRDefault="001054D3" w:rsidP="002456E3">
            <w:pPr>
              <w:widowControl w:val="0"/>
              <w:tabs>
                <w:tab w:val="left" w:pos="428"/>
              </w:tabs>
              <w:suppressAutoHyphens/>
              <w:snapToGrid w:val="0"/>
              <w:spacing w:beforeLines="20" w:before="48" w:afterLines="20" w:after="48" w:line="240" w:lineRule="auto"/>
              <w:ind w:right="418"/>
              <w:jc w:val="both"/>
              <w:rPr>
                <w:rFonts w:ascii="Garamond" w:eastAsia="Times New Roman" w:hAnsi="Garamond" w:cs="Times New Roman"/>
                <w:b/>
                <w:sz w:val="24"/>
                <w:szCs w:val="24"/>
                <w:lang w:eastAsia="ar-SA"/>
              </w:rPr>
            </w:pPr>
          </w:p>
          <w:p w:rsidR="002456E3" w:rsidRPr="002456E3" w:rsidRDefault="002456E3" w:rsidP="002456E3">
            <w:pPr>
              <w:widowControl w:val="0"/>
              <w:tabs>
                <w:tab w:val="left" w:pos="428"/>
              </w:tabs>
              <w:suppressAutoHyphens/>
              <w:snapToGrid w:val="0"/>
              <w:spacing w:beforeLines="20" w:before="48" w:afterLines="20" w:after="48" w:line="240" w:lineRule="auto"/>
              <w:ind w:right="418"/>
              <w:jc w:val="both"/>
              <w:rPr>
                <w:rFonts w:ascii="Garamond" w:eastAsia="Times New Roman" w:hAnsi="Garamond" w:cs="Times New Roman"/>
                <w:b/>
                <w:sz w:val="24"/>
                <w:szCs w:val="24"/>
                <w:lang w:eastAsia="ar-SA"/>
              </w:rPr>
            </w:pPr>
            <w:r w:rsidRPr="002456E3">
              <w:rPr>
                <w:rFonts w:ascii="Garamond" w:eastAsia="Times New Roman" w:hAnsi="Garamond" w:cs="Times New Roman"/>
                <w:b/>
                <w:sz w:val="24"/>
                <w:szCs w:val="24"/>
                <w:lang w:eastAsia="ar-SA"/>
              </w:rPr>
              <w:t>PARTECIPAZIONE CONVEGNI IN QUALITA’ DI RELATORE</w:t>
            </w:r>
          </w:p>
          <w:p w:rsidR="00AD5675" w:rsidRPr="000C5029" w:rsidRDefault="00AD5675" w:rsidP="00AD5675">
            <w:pPr>
              <w:widowControl w:val="0"/>
              <w:tabs>
                <w:tab w:val="left" w:pos="428"/>
              </w:tabs>
              <w:suppressAutoHyphens/>
              <w:snapToGrid w:val="0"/>
              <w:spacing w:beforeLines="20" w:before="48" w:afterLines="20" w:after="48" w:line="240" w:lineRule="auto"/>
              <w:ind w:left="-185" w:right="418"/>
              <w:jc w:val="both"/>
              <w:rPr>
                <w:rFonts w:ascii="Garamond" w:eastAsia="Times New Roman" w:hAnsi="Garamond" w:cs="Times New Roman"/>
                <w:sz w:val="24"/>
                <w:szCs w:val="24"/>
                <w:lang w:eastAsia="ar-SA"/>
              </w:rPr>
            </w:pPr>
          </w:p>
        </w:tc>
      </w:tr>
      <w:tr w:rsidR="000C5029" w:rsidRPr="000C5029" w:rsidTr="001219C7">
        <w:trPr>
          <w:trHeight w:val="665"/>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12174E" w:rsidRDefault="0012174E" w:rsidP="00E67187">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 xml:space="preserve">Relatore alla </w:t>
            </w:r>
            <w:proofErr w:type="spellStart"/>
            <w:r>
              <w:rPr>
                <w:rFonts w:ascii="Garamond" w:eastAsia="Times New Roman" w:hAnsi="Garamond" w:cs="Times New Roman"/>
                <w:sz w:val="24"/>
                <w:szCs w:val="24"/>
                <w:lang w:eastAsia="ar-SA"/>
              </w:rPr>
              <w:t>Rasegna</w:t>
            </w:r>
            <w:proofErr w:type="spellEnd"/>
            <w:r>
              <w:rPr>
                <w:rFonts w:ascii="Garamond" w:eastAsia="Times New Roman" w:hAnsi="Garamond" w:cs="Times New Roman"/>
                <w:sz w:val="24"/>
                <w:szCs w:val="24"/>
                <w:lang w:eastAsia="ar-SA"/>
              </w:rPr>
              <w:t xml:space="preserve"> di diritto Pubblico dell’Economia sul tema La macchina burocratica tra riorganizzazione e imparzialità: il Decreto Concretezza, Varese, 4 aprile 2019</w:t>
            </w:r>
          </w:p>
          <w:p w:rsidR="00831472" w:rsidRDefault="00831472" w:rsidP="00E67187">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Relatore al convegno “Le nuove sfide del sindacato e dei soggetti della rappresentanza”, UIL Nazionale, Roma 1 marzo 2019</w:t>
            </w:r>
          </w:p>
          <w:p w:rsidR="00E67187" w:rsidRDefault="00E67187" w:rsidP="00E67187">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Relatore al Convegno: “Sistema Istituzionale di diritto comune”, Università di Modena, 27 marzo 2019.</w:t>
            </w:r>
          </w:p>
          <w:p w:rsidR="00B46BBB" w:rsidRDefault="00B46BBB" w:rsidP="00940E6E">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Relatore al Convegno: “Governare la PA con efficienza e concretezza”, Senato della Repubblica, Sala Zuccari, Palazzo Giustiniani</w:t>
            </w:r>
            <w:r w:rsidR="002F1609">
              <w:rPr>
                <w:rFonts w:ascii="Garamond" w:eastAsia="Times New Roman" w:hAnsi="Garamond" w:cs="Times New Roman"/>
                <w:sz w:val="24"/>
                <w:szCs w:val="24"/>
                <w:lang w:eastAsia="ar-SA"/>
              </w:rPr>
              <w:t>, 26 febbraio 2019.</w:t>
            </w:r>
          </w:p>
          <w:p w:rsidR="004A1602" w:rsidRDefault="004A1602" w:rsidP="00940E6E">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 “</w:t>
            </w:r>
            <w:r>
              <w:rPr>
                <w:rFonts w:ascii="Garamond" w:eastAsia="Times New Roman" w:hAnsi="Garamond" w:cs="Times New Roman"/>
                <w:i/>
                <w:sz w:val="24"/>
                <w:szCs w:val="24"/>
                <w:lang w:eastAsia="ar-SA"/>
              </w:rPr>
              <w:t>IL PNA, i Piani Triennali di Prevenzione delle PPAA e l’integrazione con i piani della performance</w:t>
            </w:r>
            <w:r w:rsidRPr="000C5029">
              <w:rPr>
                <w:rFonts w:ascii="Garamond" w:eastAsia="Times New Roman" w:hAnsi="Garamond" w:cs="Times New Roman"/>
                <w:sz w:val="24"/>
                <w:szCs w:val="24"/>
                <w:lang w:eastAsia="ar-SA"/>
              </w:rPr>
              <w:t xml:space="preserve">”, </w:t>
            </w:r>
            <w:r>
              <w:rPr>
                <w:rFonts w:ascii="Garamond" w:eastAsia="Times New Roman" w:hAnsi="Garamond" w:cs="Times New Roman"/>
                <w:sz w:val="24"/>
                <w:szCs w:val="24"/>
                <w:lang w:eastAsia="ar-SA"/>
              </w:rPr>
              <w:t>Caserta</w:t>
            </w:r>
            <w:r w:rsidR="00B46BBB">
              <w:rPr>
                <w:rFonts w:ascii="Garamond" w:eastAsia="Times New Roman" w:hAnsi="Garamond" w:cs="Times New Roman"/>
                <w:sz w:val="24"/>
                <w:szCs w:val="24"/>
                <w:lang w:eastAsia="ar-SA"/>
              </w:rPr>
              <w:t xml:space="preserve"> </w:t>
            </w:r>
            <w:r>
              <w:rPr>
                <w:rFonts w:ascii="Garamond" w:eastAsia="Times New Roman" w:hAnsi="Garamond" w:cs="Times New Roman"/>
                <w:sz w:val="24"/>
                <w:szCs w:val="24"/>
                <w:lang w:eastAsia="ar-SA"/>
              </w:rPr>
              <w:t>29 gennaio 2019</w:t>
            </w:r>
            <w:r w:rsidRPr="000C5029">
              <w:rPr>
                <w:rFonts w:ascii="Garamond" w:eastAsia="Times New Roman" w:hAnsi="Garamond" w:cs="Times New Roman"/>
                <w:sz w:val="24"/>
                <w:szCs w:val="24"/>
                <w:lang w:eastAsia="ar-SA"/>
              </w:rPr>
              <w:t>, a cura di U</w:t>
            </w:r>
            <w:r>
              <w:rPr>
                <w:rFonts w:ascii="Garamond" w:eastAsia="Times New Roman" w:hAnsi="Garamond" w:cs="Times New Roman"/>
                <w:sz w:val="24"/>
                <w:szCs w:val="24"/>
                <w:lang w:eastAsia="ar-SA"/>
              </w:rPr>
              <w:t>niversità di Bari e Dipartimento della Funzione Pubblica.</w:t>
            </w:r>
          </w:p>
          <w:p w:rsidR="00CB208C" w:rsidRDefault="00CB208C" w:rsidP="00940E6E">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 “</w:t>
            </w:r>
            <w:r>
              <w:rPr>
                <w:rFonts w:ascii="Garamond" w:eastAsia="Times New Roman" w:hAnsi="Garamond" w:cs="Times New Roman"/>
                <w:i/>
                <w:sz w:val="24"/>
                <w:szCs w:val="24"/>
                <w:lang w:eastAsia="ar-SA"/>
              </w:rPr>
              <w:t xml:space="preserve">Il valore del modello </w:t>
            </w:r>
            <w:proofErr w:type="spellStart"/>
            <w:r>
              <w:rPr>
                <w:rFonts w:ascii="Garamond" w:eastAsia="Times New Roman" w:hAnsi="Garamond" w:cs="Times New Roman"/>
                <w:i/>
                <w:sz w:val="24"/>
                <w:szCs w:val="24"/>
                <w:lang w:eastAsia="ar-SA"/>
              </w:rPr>
              <w:t>dell’in</w:t>
            </w:r>
            <w:proofErr w:type="spellEnd"/>
            <w:r>
              <w:rPr>
                <w:rFonts w:ascii="Garamond" w:eastAsia="Times New Roman" w:hAnsi="Garamond" w:cs="Times New Roman"/>
                <w:i/>
                <w:sz w:val="24"/>
                <w:szCs w:val="24"/>
                <w:lang w:eastAsia="ar-SA"/>
              </w:rPr>
              <w:t xml:space="preserve"> </w:t>
            </w:r>
            <w:proofErr w:type="spellStart"/>
            <w:r>
              <w:rPr>
                <w:rFonts w:ascii="Garamond" w:eastAsia="Times New Roman" w:hAnsi="Garamond" w:cs="Times New Roman"/>
                <w:i/>
                <w:sz w:val="24"/>
                <w:szCs w:val="24"/>
                <w:lang w:eastAsia="ar-SA"/>
              </w:rPr>
              <w:t>house</w:t>
            </w:r>
            <w:proofErr w:type="spellEnd"/>
            <w:r>
              <w:rPr>
                <w:rFonts w:ascii="Garamond" w:eastAsia="Times New Roman" w:hAnsi="Garamond" w:cs="Times New Roman"/>
                <w:i/>
                <w:sz w:val="24"/>
                <w:szCs w:val="24"/>
                <w:lang w:eastAsia="ar-SA"/>
              </w:rPr>
              <w:t xml:space="preserve"> </w:t>
            </w:r>
            <w:proofErr w:type="spellStart"/>
            <w:r>
              <w:rPr>
                <w:rFonts w:ascii="Garamond" w:eastAsia="Times New Roman" w:hAnsi="Garamond" w:cs="Times New Roman"/>
                <w:i/>
                <w:sz w:val="24"/>
                <w:szCs w:val="24"/>
                <w:lang w:eastAsia="ar-SA"/>
              </w:rPr>
              <w:t>providing</w:t>
            </w:r>
            <w:proofErr w:type="spellEnd"/>
            <w:r w:rsidRPr="000C5029">
              <w:rPr>
                <w:rFonts w:ascii="Garamond" w:eastAsia="Times New Roman" w:hAnsi="Garamond" w:cs="Times New Roman"/>
                <w:sz w:val="24"/>
                <w:szCs w:val="24"/>
                <w:lang w:eastAsia="ar-SA"/>
              </w:rPr>
              <w:t xml:space="preserve">, Modena </w:t>
            </w:r>
            <w:r>
              <w:rPr>
                <w:rFonts w:ascii="Garamond" w:eastAsia="Times New Roman" w:hAnsi="Garamond" w:cs="Times New Roman"/>
                <w:sz w:val="24"/>
                <w:szCs w:val="24"/>
                <w:lang w:eastAsia="ar-SA"/>
              </w:rPr>
              <w:t>22 gennaio 2019</w:t>
            </w:r>
            <w:r w:rsidRPr="000C5029">
              <w:rPr>
                <w:rFonts w:ascii="Garamond" w:eastAsia="Times New Roman" w:hAnsi="Garamond" w:cs="Times New Roman"/>
                <w:sz w:val="24"/>
                <w:szCs w:val="24"/>
                <w:lang w:eastAsia="ar-SA"/>
              </w:rPr>
              <w:t xml:space="preserve">, a cura di </w:t>
            </w:r>
            <w:proofErr w:type="spellStart"/>
            <w:r>
              <w:rPr>
                <w:rFonts w:ascii="Garamond" w:eastAsia="Times New Roman" w:hAnsi="Garamond" w:cs="Times New Roman"/>
                <w:sz w:val="24"/>
                <w:szCs w:val="24"/>
                <w:lang w:eastAsia="ar-SA"/>
              </w:rPr>
              <w:t>Confservizi</w:t>
            </w:r>
            <w:proofErr w:type="spellEnd"/>
            <w:r>
              <w:rPr>
                <w:rFonts w:ascii="Garamond" w:eastAsia="Times New Roman" w:hAnsi="Garamond" w:cs="Times New Roman"/>
                <w:sz w:val="24"/>
                <w:szCs w:val="24"/>
                <w:lang w:eastAsia="ar-SA"/>
              </w:rPr>
              <w:t xml:space="preserve"> </w:t>
            </w:r>
            <w:proofErr w:type="spellStart"/>
            <w:r>
              <w:rPr>
                <w:rFonts w:ascii="Garamond" w:eastAsia="Times New Roman" w:hAnsi="Garamond" w:cs="Times New Roman"/>
                <w:sz w:val="24"/>
                <w:szCs w:val="24"/>
                <w:lang w:eastAsia="ar-SA"/>
              </w:rPr>
              <w:t>Cispel</w:t>
            </w:r>
            <w:proofErr w:type="spellEnd"/>
            <w:r>
              <w:rPr>
                <w:rFonts w:ascii="Garamond" w:eastAsia="Times New Roman" w:hAnsi="Garamond" w:cs="Times New Roman"/>
                <w:sz w:val="24"/>
                <w:szCs w:val="24"/>
                <w:lang w:eastAsia="ar-SA"/>
              </w:rPr>
              <w:t xml:space="preserve"> Lombardia e Anci Lombardia</w:t>
            </w:r>
          </w:p>
          <w:p w:rsidR="001A50E9" w:rsidRPr="001A50E9" w:rsidRDefault="001A50E9" w:rsidP="00940E6E">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 xml:space="preserve">Relatore alla Tavola rotonda sul </w:t>
            </w:r>
            <w:r w:rsidRPr="001A50E9">
              <w:rPr>
                <w:rFonts w:ascii="Times New Roman" w:eastAsia="Times New Roman" w:hAnsi="Times New Roman" w:cs="Times New Roman"/>
                <w:sz w:val="20"/>
                <w:szCs w:val="20"/>
                <w:lang w:eastAsia="ar-SA"/>
              </w:rPr>
              <w:t>tema</w:t>
            </w:r>
            <w:r>
              <w:rPr>
                <w:rFonts w:ascii="Times New Roman" w:eastAsia="Times New Roman" w:hAnsi="Times New Roman" w:cs="Times New Roman"/>
                <w:sz w:val="20"/>
                <w:szCs w:val="20"/>
                <w:lang w:eastAsia="ar-SA"/>
              </w:rPr>
              <w:t xml:space="preserve"> </w:t>
            </w:r>
            <w:r w:rsidRPr="001A50E9">
              <w:rPr>
                <w:rStyle w:val="Enfasicorsivo"/>
                <w:rFonts w:ascii="Times New Roman" w:hAnsi="Times New Roman" w:cs="Times New Roman"/>
                <w:b/>
                <w:bCs/>
                <w:sz w:val="20"/>
                <w:szCs w:val="20"/>
                <w:bdr w:val="none" w:sz="0" w:space="0" w:color="auto" w:frame="1"/>
              </w:rPr>
              <w:t xml:space="preserve">LA GOVERNANCE DELLE SOCIETA’ A PARTECIPAZIONE PUBBLICA: dai Piani di </w:t>
            </w:r>
            <w:r w:rsidRPr="001A50E9">
              <w:rPr>
                <w:rStyle w:val="Enfasicorsivo"/>
                <w:rFonts w:ascii="Times New Roman" w:hAnsi="Times New Roman" w:cs="Times New Roman"/>
                <w:b/>
                <w:bCs/>
                <w:sz w:val="20"/>
                <w:szCs w:val="20"/>
                <w:bdr w:val="none" w:sz="0" w:space="0" w:color="auto" w:frame="1"/>
              </w:rPr>
              <w:lastRenderedPageBreak/>
              <w:t xml:space="preserve">Razionalizzazione alla </w:t>
            </w:r>
            <w:proofErr w:type="gramStart"/>
            <w:r w:rsidRPr="001A50E9">
              <w:rPr>
                <w:rStyle w:val="Enfasicorsivo"/>
                <w:rFonts w:ascii="Times New Roman" w:hAnsi="Times New Roman" w:cs="Times New Roman"/>
                <w:b/>
                <w:bCs/>
                <w:sz w:val="20"/>
                <w:szCs w:val="20"/>
                <w:bdr w:val="none" w:sz="0" w:space="0" w:color="auto" w:frame="1"/>
              </w:rPr>
              <w:t>Gestione</w:t>
            </w:r>
            <w:r w:rsidRPr="001A50E9">
              <w:rPr>
                <w:rFonts w:ascii="Times New Roman" w:hAnsi="Times New Roman" w:cs="Times New Roman"/>
                <w:sz w:val="20"/>
                <w:szCs w:val="20"/>
              </w:rPr>
              <w:t>“</w:t>
            </w:r>
            <w:proofErr w:type="gramEnd"/>
            <w:r>
              <w:rPr>
                <w:rFonts w:ascii="Times New Roman" w:hAnsi="Times New Roman" w:cs="Times New Roman"/>
                <w:sz w:val="20"/>
                <w:szCs w:val="20"/>
              </w:rPr>
              <w:t>, Dipartimento Economia e Management Università di Ferrara, 14 dicembre</w:t>
            </w:r>
          </w:p>
          <w:p w:rsidR="00FE6266" w:rsidRDefault="00FE6266" w:rsidP="00940E6E">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364A2B">
              <w:rPr>
                <w:rFonts w:ascii="Garamond" w:eastAsia="Times New Roman" w:hAnsi="Garamond" w:cs="Times New Roman"/>
                <w:i/>
                <w:sz w:val="24"/>
                <w:szCs w:val="24"/>
                <w:lang w:eastAsia="ar-SA"/>
              </w:rPr>
              <w:t xml:space="preserve">Lectio </w:t>
            </w:r>
            <w:r>
              <w:rPr>
                <w:rFonts w:ascii="Garamond" w:eastAsia="Times New Roman" w:hAnsi="Garamond" w:cs="Times New Roman"/>
                <w:sz w:val="24"/>
                <w:szCs w:val="24"/>
                <w:lang w:eastAsia="ar-SA"/>
              </w:rPr>
              <w:t xml:space="preserve">sul tema </w:t>
            </w:r>
            <w:r w:rsidRPr="00364A2B">
              <w:rPr>
                <w:rFonts w:ascii="Garamond" w:eastAsia="Times New Roman" w:hAnsi="Garamond" w:cs="Times New Roman"/>
                <w:i/>
                <w:sz w:val="24"/>
                <w:szCs w:val="24"/>
                <w:lang w:eastAsia="ar-SA"/>
              </w:rPr>
              <w:t>L’Anticorruzione tra regole e</w:t>
            </w:r>
            <w:r w:rsidR="00364A2B" w:rsidRPr="00364A2B">
              <w:rPr>
                <w:rFonts w:ascii="Garamond" w:eastAsia="Times New Roman" w:hAnsi="Garamond" w:cs="Times New Roman"/>
                <w:i/>
                <w:sz w:val="24"/>
                <w:szCs w:val="24"/>
                <w:lang w:eastAsia="ar-SA"/>
              </w:rPr>
              <w:t xml:space="preserve"> </w:t>
            </w:r>
            <w:r w:rsidRPr="00364A2B">
              <w:rPr>
                <w:rFonts w:ascii="Garamond" w:eastAsia="Times New Roman" w:hAnsi="Garamond" w:cs="Times New Roman"/>
                <w:i/>
                <w:sz w:val="24"/>
                <w:szCs w:val="24"/>
                <w:lang w:eastAsia="ar-SA"/>
              </w:rPr>
              <w:t>prassi</w:t>
            </w:r>
            <w:r w:rsidR="00364A2B">
              <w:rPr>
                <w:rFonts w:ascii="Garamond" w:eastAsia="Times New Roman" w:hAnsi="Garamond" w:cs="Times New Roman"/>
                <w:sz w:val="24"/>
                <w:szCs w:val="24"/>
                <w:lang w:eastAsia="ar-SA"/>
              </w:rPr>
              <w:t xml:space="preserve">, Prefettura di </w:t>
            </w:r>
            <w:proofErr w:type="gramStart"/>
            <w:r w:rsidR="00364A2B">
              <w:rPr>
                <w:rFonts w:ascii="Garamond" w:eastAsia="Times New Roman" w:hAnsi="Garamond" w:cs="Times New Roman"/>
                <w:sz w:val="24"/>
                <w:szCs w:val="24"/>
                <w:lang w:eastAsia="ar-SA"/>
              </w:rPr>
              <w:t>Frosinone,  3</w:t>
            </w:r>
            <w:proofErr w:type="gramEnd"/>
            <w:r w:rsidR="00364A2B">
              <w:rPr>
                <w:rFonts w:ascii="Garamond" w:eastAsia="Times New Roman" w:hAnsi="Garamond" w:cs="Times New Roman"/>
                <w:sz w:val="24"/>
                <w:szCs w:val="24"/>
                <w:lang w:eastAsia="ar-SA"/>
              </w:rPr>
              <w:t xml:space="preserve"> dicembre 2018</w:t>
            </w:r>
          </w:p>
          <w:p w:rsidR="00F6346B" w:rsidRDefault="00F6346B" w:rsidP="00940E6E">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w:t>
            </w:r>
            <w:r>
              <w:rPr>
                <w:rFonts w:ascii="Garamond" w:eastAsia="Times New Roman" w:hAnsi="Garamond" w:cs="Times New Roman"/>
                <w:sz w:val="24"/>
                <w:szCs w:val="24"/>
                <w:lang w:eastAsia="ar-SA"/>
              </w:rPr>
              <w:t xml:space="preserve"> </w:t>
            </w:r>
            <w:r>
              <w:rPr>
                <w:rFonts w:ascii="Garamond" w:eastAsia="Times New Roman" w:hAnsi="Garamond" w:cs="Times New Roman"/>
                <w:i/>
                <w:sz w:val="24"/>
                <w:szCs w:val="24"/>
                <w:lang w:eastAsia="ar-SA"/>
              </w:rPr>
              <w:t>Crisi della rappresentanza e metamorfosi della funzione giurisdizionale</w:t>
            </w:r>
            <w:r>
              <w:rPr>
                <w:rFonts w:ascii="Garamond" w:eastAsia="Times New Roman" w:hAnsi="Garamond" w:cs="Times New Roman"/>
                <w:sz w:val="24"/>
                <w:szCs w:val="24"/>
                <w:lang w:eastAsia="ar-SA"/>
              </w:rPr>
              <w:t>, Università di Catania, Dipartimento Scienze Politiche, 9 novembre 2018.</w:t>
            </w:r>
          </w:p>
          <w:p w:rsidR="00940E6E" w:rsidRPr="000C5029" w:rsidRDefault="00940E6E" w:rsidP="00940E6E">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86912" behindDoc="0" locked="0" layoutInCell="1" allowOverlap="1" wp14:anchorId="18AAA66E" wp14:editId="65BF8155">
                      <wp:simplePos x="0" y="0"/>
                      <wp:positionH relativeFrom="column">
                        <wp:posOffset>13335</wp:posOffset>
                      </wp:positionH>
                      <wp:positionV relativeFrom="paragraph">
                        <wp:posOffset>107315</wp:posOffset>
                      </wp:positionV>
                      <wp:extent cx="0" cy="3435350"/>
                      <wp:effectExtent l="8890" t="12065" r="10160" b="10160"/>
                      <wp:wrapNone/>
                      <wp:docPr id="27" name="Connettore 2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EC17AC4" id="_x0000_t32" coordsize="21600,21600" o:spt="32" o:oned="t" path="m,l21600,21600e" filled="f">
                      <v:path arrowok="t" fillok="f" o:connecttype="none"/>
                      <o:lock v:ext="edit" shapetype="t"/>
                    </v:shapetype>
                    <v:shape id="Connettore 2 27" o:spid="_x0000_s1026" type="#_x0000_t32" style="position:absolute;margin-left:1.05pt;margin-top:8.45pt;width:0;height:2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"/>
                  </w:pict>
                </mc:Fallback>
              </mc:AlternateContent>
            </w:r>
            <w:r w:rsidRPr="000C5029">
              <w:rPr>
                <w:rFonts w:ascii="Garamond" w:eastAsia="Times New Roman" w:hAnsi="Garamond" w:cs="Times New Roman"/>
                <w:sz w:val="24"/>
                <w:szCs w:val="24"/>
                <w:lang w:eastAsia="ar-SA"/>
              </w:rPr>
              <w:t>Relatore al Convegno: “</w:t>
            </w:r>
            <w:r>
              <w:rPr>
                <w:rFonts w:ascii="Garamond" w:eastAsia="Times New Roman" w:hAnsi="Garamond" w:cs="Times New Roman"/>
                <w:i/>
                <w:sz w:val="24"/>
                <w:szCs w:val="24"/>
                <w:lang w:eastAsia="ar-SA"/>
              </w:rPr>
              <w:t>Due anni di novità in materia di contratti, concorrenza e anticorruzione</w:t>
            </w:r>
            <w:r w:rsidRPr="000C5029">
              <w:rPr>
                <w:rFonts w:ascii="Garamond" w:eastAsia="Times New Roman" w:hAnsi="Garamond" w:cs="Times New Roman"/>
                <w:sz w:val="24"/>
                <w:szCs w:val="24"/>
                <w:lang w:eastAsia="ar-SA"/>
              </w:rPr>
              <w:t xml:space="preserve">”, Modena </w:t>
            </w:r>
            <w:r>
              <w:rPr>
                <w:rFonts w:ascii="Garamond" w:eastAsia="Times New Roman" w:hAnsi="Garamond" w:cs="Times New Roman"/>
                <w:sz w:val="24"/>
                <w:szCs w:val="24"/>
                <w:lang w:eastAsia="ar-SA"/>
              </w:rPr>
              <w:t>3 ottobre 2018</w:t>
            </w:r>
            <w:r w:rsidRPr="000C5029">
              <w:rPr>
                <w:rFonts w:ascii="Garamond" w:eastAsia="Times New Roman" w:hAnsi="Garamond" w:cs="Times New Roman"/>
                <w:sz w:val="24"/>
                <w:szCs w:val="24"/>
                <w:lang w:eastAsia="ar-SA"/>
              </w:rPr>
              <w:t>, a cura di UPI Emilia Romagna</w:t>
            </w:r>
            <w:r>
              <w:rPr>
                <w:rFonts w:ascii="Garamond" w:eastAsia="Times New Roman" w:hAnsi="Garamond" w:cs="Times New Roman"/>
                <w:sz w:val="24"/>
                <w:szCs w:val="24"/>
                <w:lang w:eastAsia="ar-SA"/>
              </w:rPr>
              <w:t>.</w:t>
            </w:r>
          </w:p>
          <w:p w:rsidR="00BE465C" w:rsidRPr="00BE465C" w:rsidRDefault="00BE465C" w:rsidP="00913D0B">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i/>
                <w:sz w:val="24"/>
                <w:szCs w:val="24"/>
                <w:lang w:eastAsia="ar-SA"/>
              </w:rPr>
            </w:pPr>
            <w:r>
              <w:rPr>
                <w:rFonts w:ascii="Garamond" w:eastAsia="Times New Roman" w:hAnsi="Garamond" w:cs="Times New Roman"/>
                <w:sz w:val="24"/>
                <w:szCs w:val="24"/>
                <w:lang w:eastAsia="ar-SA"/>
              </w:rPr>
              <w:t xml:space="preserve">Relatore sul tema La valutazione delle Università nella prospettiva europea, Università di </w:t>
            </w:r>
            <w:proofErr w:type="spellStart"/>
            <w:r>
              <w:rPr>
                <w:rFonts w:ascii="Garamond" w:eastAsia="Times New Roman" w:hAnsi="Garamond" w:cs="Times New Roman"/>
                <w:sz w:val="24"/>
                <w:szCs w:val="24"/>
                <w:lang w:eastAsia="ar-SA"/>
              </w:rPr>
              <w:t>Xhuvani</w:t>
            </w:r>
            <w:proofErr w:type="spellEnd"/>
            <w:r>
              <w:rPr>
                <w:rFonts w:ascii="Garamond" w:eastAsia="Times New Roman" w:hAnsi="Garamond" w:cs="Times New Roman"/>
                <w:sz w:val="24"/>
                <w:szCs w:val="24"/>
                <w:lang w:eastAsia="ar-SA"/>
              </w:rPr>
              <w:t xml:space="preserve"> di </w:t>
            </w:r>
            <w:proofErr w:type="spellStart"/>
            <w:r>
              <w:rPr>
                <w:rFonts w:ascii="Garamond" w:eastAsia="Times New Roman" w:hAnsi="Garamond" w:cs="Times New Roman"/>
                <w:sz w:val="24"/>
                <w:szCs w:val="24"/>
                <w:lang w:eastAsia="ar-SA"/>
              </w:rPr>
              <w:t>Elbasan</w:t>
            </w:r>
            <w:proofErr w:type="spellEnd"/>
            <w:r>
              <w:rPr>
                <w:rFonts w:ascii="Garamond" w:eastAsia="Times New Roman" w:hAnsi="Garamond" w:cs="Times New Roman"/>
                <w:sz w:val="24"/>
                <w:szCs w:val="24"/>
                <w:lang w:eastAsia="ar-SA"/>
              </w:rPr>
              <w:t xml:space="preserve">, Albania. </w:t>
            </w:r>
            <w:proofErr w:type="spellStart"/>
            <w:r>
              <w:rPr>
                <w:rFonts w:ascii="Garamond" w:eastAsia="Times New Roman" w:hAnsi="Garamond" w:cs="Times New Roman"/>
                <w:sz w:val="24"/>
                <w:szCs w:val="24"/>
                <w:lang w:eastAsia="ar-SA"/>
              </w:rPr>
              <w:t>Elbasan</w:t>
            </w:r>
            <w:proofErr w:type="spellEnd"/>
            <w:r>
              <w:rPr>
                <w:rFonts w:ascii="Garamond" w:eastAsia="Times New Roman" w:hAnsi="Garamond" w:cs="Times New Roman"/>
                <w:sz w:val="24"/>
                <w:szCs w:val="24"/>
                <w:lang w:eastAsia="ar-SA"/>
              </w:rPr>
              <w:t xml:space="preserve"> 11giugno 2018.</w:t>
            </w:r>
          </w:p>
          <w:p w:rsidR="00913D0B" w:rsidRPr="00913D0B" w:rsidRDefault="00913D0B" w:rsidP="00913D0B">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i/>
                <w:sz w:val="24"/>
                <w:szCs w:val="24"/>
                <w:lang w:eastAsia="ar-SA"/>
              </w:rPr>
            </w:pPr>
            <w:r w:rsidRPr="002456E3">
              <w:rPr>
                <w:rFonts w:ascii="Garamond" w:hAnsi="Garamond"/>
                <w:sz w:val="24"/>
                <w:szCs w:val="24"/>
                <w:lang w:eastAsia="ar-SA"/>
              </w:rPr>
              <w:t>Relatore sul tema: “</w:t>
            </w:r>
            <w:r>
              <w:rPr>
                <w:color w:val="333333"/>
                <w:sz w:val="23"/>
                <w:szCs w:val="23"/>
                <w:lang w:eastAsia="ar-SA"/>
              </w:rPr>
              <w:t>Piani anticorruzione tra accesso civico, accesso generalizzato e tutela della riservatezza”</w:t>
            </w:r>
            <w:r w:rsidRPr="002456E3">
              <w:rPr>
                <w:color w:val="333333"/>
                <w:sz w:val="23"/>
                <w:szCs w:val="23"/>
                <w:lang w:eastAsia="ar-SA"/>
              </w:rPr>
              <w:t xml:space="preserve">, </w:t>
            </w:r>
            <w:r>
              <w:rPr>
                <w:color w:val="333333"/>
                <w:sz w:val="23"/>
                <w:szCs w:val="23"/>
                <w:lang w:eastAsia="ar-SA"/>
              </w:rPr>
              <w:t>Vercelli, 1 giugno</w:t>
            </w:r>
            <w:r w:rsidRPr="002456E3">
              <w:rPr>
                <w:color w:val="333333"/>
                <w:sz w:val="23"/>
                <w:szCs w:val="23"/>
                <w:lang w:eastAsia="ar-SA"/>
              </w:rPr>
              <w:t xml:space="preserve"> 2018. A cura di </w:t>
            </w:r>
            <w:proofErr w:type="spellStart"/>
            <w:r w:rsidRPr="002456E3">
              <w:rPr>
                <w:color w:val="333333"/>
                <w:sz w:val="23"/>
                <w:szCs w:val="23"/>
                <w:lang w:eastAsia="ar-SA"/>
              </w:rPr>
              <w:t>Up</w:t>
            </w:r>
            <w:r>
              <w:rPr>
                <w:color w:val="333333"/>
                <w:sz w:val="23"/>
                <w:szCs w:val="23"/>
                <w:lang w:eastAsia="ar-SA"/>
              </w:rPr>
              <w:t>i</w:t>
            </w:r>
            <w:proofErr w:type="spellEnd"/>
            <w:r>
              <w:rPr>
                <w:color w:val="333333"/>
                <w:sz w:val="23"/>
                <w:szCs w:val="23"/>
                <w:lang w:eastAsia="ar-SA"/>
              </w:rPr>
              <w:t xml:space="preserve"> Emilia Romagna – Anci Piemonte.</w:t>
            </w:r>
          </w:p>
          <w:p w:rsidR="00913D0B" w:rsidRPr="000C5029" w:rsidRDefault="00913D0B" w:rsidP="00913D0B">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i/>
                <w:sz w:val="24"/>
                <w:szCs w:val="24"/>
                <w:lang w:eastAsia="ar-SA"/>
              </w:rPr>
            </w:pPr>
            <w:r w:rsidRPr="000C5029">
              <w:rPr>
                <w:rFonts w:ascii="Garamond" w:eastAsia="Times New Roman" w:hAnsi="Garamond" w:cs="Times New Roman"/>
                <w:sz w:val="24"/>
                <w:szCs w:val="24"/>
                <w:lang w:eastAsia="ar-SA"/>
              </w:rPr>
              <w:t>Relatore alla I</w:t>
            </w:r>
            <w:r>
              <w:rPr>
                <w:rFonts w:ascii="Garamond" w:eastAsia="Times New Roman" w:hAnsi="Garamond" w:cs="Times New Roman"/>
                <w:sz w:val="24"/>
                <w:szCs w:val="24"/>
                <w:lang w:eastAsia="ar-SA"/>
              </w:rPr>
              <w:t>I</w:t>
            </w:r>
            <w:r w:rsidRPr="000C5029">
              <w:rPr>
                <w:rFonts w:ascii="Garamond" w:eastAsia="Times New Roman" w:hAnsi="Garamond" w:cs="Times New Roman"/>
                <w:sz w:val="24"/>
                <w:szCs w:val="24"/>
                <w:lang w:eastAsia="ar-SA"/>
              </w:rPr>
              <w:t xml:space="preserve"> Rassegna di diritto pubblico dell’economia sul tema </w:t>
            </w:r>
            <w:r>
              <w:rPr>
                <w:rFonts w:ascii="Garamond" w:eastAsia="Times New Roman" w:hAnsi="Garamond" w:cs="Times New Roman"/>
                <w:sz w:val="24"/>
                <w:szCs w:val="24"/>
                <w:lang w:eastAsia="ar-SA"/>
              </w:rPr>
              <w:t>Corte dei conti Giudice dell’erario: la tutela degli interessi finanziari della collettività</w:t>
            </w:r>
            <w:r w:rsidRPr="000C5029">
              <w:rPr>
                <w:rFonts w:ascii="Garamond" w:eastAsia="Times New Roman" w:hAnsi="Garamond" w:cs="Times New Roman"/>
                <w:sz w:val="24"/>
                <w:szCs w:val="24"/>
                <w:lang w:eastAsia="ar-SA"/>
              </w:rPr>
              <w:t xml:space="preserve"> a cura di Unione Provinciale Enti Locali, Varese, </w:t>
            </w:r>
            <w:r>
              <w:rPr>
                <w:rFonts w:ascii="Garamond" w:eastAsia="Times New Roman" w:hAnsi="Garamond" w:cs="Times New Roman"/>
                <w:sz w:val="24"/>
                <w:szCs w:val="24"/>
                <w:lang w:eastAsia="ar-SA"/>
              </w:rPr>
              <w:t>25 maggio 2018</w:t>
            </w:r>
          </w:p>
          <w:p w:rsidR="00913D0B" w:rsidRPr="00913D0B" w:rsidRDefault="00913D0B" w:rsidP="002456E3">
            <w:pPr>
              <w:pStyle w:val="Paragrafoelenco"/>
              <w:numPr>
                <w:ilvl w:val="0"/>
                <w:numId w:val="2"/>
              </w:numPr>
              <w:tabs>
                <w:tab w:val="left" w:pos="428"/>
              </w:tabs>
              <w:suppressAutoHyphens/>
              <w:snapToGrid w:val="0"/>
              <w:spacing w:beforeLines="20" w:before="48" w:afterLines="20" w:after="48"/>
              <w:ind w:right="418"/>
              <w:jc w:val="both"/>
              <w:rPr>
                <w:color w:val="333333"/>
                <w:sz w:val="23"/>
                <w:szCs w:val="23"/>
                <w:lang w:eastAsia="ar-SA"/>
              </w:rPr>
            </w:pPr>
            <w:r>
              <w:rPr>
                <w:color w:val="333333"/>
                <w:sz w:val="23"/>
                <w:szCs w:val="23"/>
                <w:lang w:eastAsia="ar-SA"/>
              </w:rPr>
              <w:t>Relatore al dibattito sul tema “La democrazia e le sue regole”, a cura di Reti Sociali, Roma 9 maggio 2018</w:t>
            </w:r>
          </w:p>
          <w:p w:rsidR="0046432E" w:rsidRPr="0046432E" w:rsidRDefault="0046432E" w:rsidP="002456E3">
            <w:pPr>
              <w:pStyle w:val="Paragrafoelenco"/>
              <w:numPr>
                <w:ilvl w:val="0"/>
                <w:numId w:val="2"/>
              </w:numPr>
              <w:tabs>
                <w:tab w:val="left" w:pos="428"/>
              </w:tabs>
              <w:suppressAutoHyphens/>
              <w:snapToGrid w:val="0"/>
              <w:spacing w:beforeLines="20" w:before="48" w:afterLines="20" w:after="48"/>
              <w:ind w:right="418"/>
              <w:jc w:val="both"/>
              <w:rPr>
                <w:color w:val="333333"/>
                <w:sz w:val="23"/>
                <w:szCs w:val="23"/>
                <w:lang w:eastAsia="ar-SA"/>
              </w:rPr>
            </w:pPr>
            <w:r w:rsidRPr="002456E3">
              <w:rPr>
                <w:rFonts w:ascii="Garamond" w:hAnsi="Garamond"/>
                <w:sz w:val="24"/>
                <w:szCs w:val="24"/>
                <w:lang w:eastAsia="ar-SA"/>
              </w:rPr>
              <w:t>Relatore sul tema: “</w:t>
            </w:r>
            <w:r>
              <w:rPr>
                <w:color w:val="333333"/>
                <w:sz w:val="23"/>
                <w:szCs w:val="23"/>
                <w:lang w:eastAsia="ar-SA"/>
              </w:rPr>
              <w:t>Le società in controllo pubblico frazionato e l’applicazione della normativa anticorruzione”</w:t>
            </w:r>
            <w:r w:rsidRPr="002456E3">
              <w:rPr>
                <w:color w:val="333333"/>
                <w:sz w:val="23"/>
                <w:szCs w:val="23"/>
                <w:lang w:eastAsia="ar-SA"/>
              </w:rPr>
              <w:t xml:space="preserve">, </w:t>
            </w:r>
            <w:r>
              <w:rPr>
                <w:color w:val="333333"/>
                <w:sz w:val="23"/>
                <w:szCs w:val="23"/>
                <w:lang w:eastAsia="ar-SA"/>
              </w:rPr>
              <w:t>Bologna</w:t>
            </w:r>
            <w:r w:rsidRPr="002456E3">
              <w:rPr>
                <w:color w:val="333333"/>
                <w:sz w:val="23"/>
                <w:szCs w:val="23"/>
                <w:lang w:eastAsia="ar-SA"/>
              </w:rPr>
              <w:t>, 2</w:t>
            </w:r>
            <w:r w:rsidR="00297135">
              <w:rPr>
                <w:color w:val="333333"/>
                <w:sz w:val="23"/>
                <w:szCs w:val="23"/>
                <w:lang w:eastAsia="ar-SA"/>
              </w:rPr>
              <w:t>0 marzo</w:t>
            </w:r>
            <w:r w:rsidRPr="002456E3">
              <w:rPr>
                <w:color w:val="333333"/>
                <w:sz w:val="23"/>
                <w:szCs w:val="23"/>
                <w:lang w:eastAsia="ar-SA"/>
              </w:rPr>
              <w:t xml:space="preserve"> 2018. A cura di </w:t>
            </w:r>
            <w:proofErr w:type="spellStart"/>
            <w:r w:rsidRPr="002456E3">
              <w:rPr>
                <w:color w:val="333333"/>
                <w:sz w:val="23"/>
                <w:szCs w:val="23"/>
                <w:lang w:eastAsia="ar-SA"/>
              </w:rPr>
              <w:t>Up</w:t>
            </w:r>
            <w:r w:rsidR="00297135">
              <w:rPr>
                <w:color w:val="333333"/>
                <w:sz w:val="23"/>
                <w:szCs w:val="23"/>
                <w:lang w:eastAsia="ar-SA"/>
              </w:rPr>
              <w:t>i</w:t>
            </w:r>
            <w:proofErr w:type="spellEnd"/>
            <w:r w:rsidR="00297135">
              <w:rPr>
                <w:color w:val="333333"/>
                <w:sz w:val="23"/>
                <w:szCs w:val="23"/>
                <w:lang w:eastAsia="ar-SA"/>
              </w:rPr>
              <w:t xml:space="preserve"> Emilia Romagna</w:t>
            </w:r>
            <w:r w:rsidRPr="002456E3">
              <w:rPr>
                <w:color w:val="333333"/>
                <w:sz w:val="23"/>
                <w:szCs w:val="23"/>
                <w:lang w:eastAsia="ar-SA"/>
              </w:rPr>
              <w:t xml:space="preserve">,   </w:t>
            </w:r>
          </w:p>
          <w:p w:rsidR="002456E3" w:rsidRPr="002456E3" w:rsidRDefault="000C5029" w:rsidP="002456E3">
            <w:pPr>
              <w:pStyle w:val="Paragrafoelenco"/>
              <w:numPr>
                <w:ilvl w:val="0"/>
                <w:numId w:val="2"/>
              </w:numPr>
              <w:tabs>
                <w:tab w:val="left" w:pos="428"/>
              </w:tabs>
              <w:suppressAutoHyphens/>
              <w:snapToGrid w:val="0"/>
              <w:spacing w:beforeLines="20" w:before="48" w:afterLines="20" w:after="48"/>
              <w:ind w:right="418"/>
              <w:jc w:val="both"/>
              <w:rPr>
                <w:color w:val="333333"/>
                <w:sz w:val="23"/>
                <w:szCs w:val="23"/>
                <w:lang w:eastAsia="ar-SA"/>
              </w:rPr>
            </w:pPr>
            <w:r w:rsidRPr="002456E3">
              <w:rPr>
                <w:rFonts w:ascii="Garamond" w:hAnsi="Garamond"/>
                <w:sz w:val="24"/>
                <w:szCs w:val="24"/>
                <w:lang w:eastAsia="ar-SA"/>
              </w:rPr>
              <w:t>Relatore sul tema: “</w:t>
            </w:r>
            <w:r w:rsidRPr="002456E3">
              <w:rPr>
                <w:color w:val="333333"/>
                <w:sz w:val="23"/>
                <w:szCs w:val="23"/>
                <w:lang w:eastAsia="ar-SA"/>
              </w:rPr>
              <w:t xml:space="preserve">Partecipazioni societarie tra norme vincolanti e </w:t>
            </w:r>
            <w:r w:rsidR="00B37783">
              <w:rPr>
                <w:color w:val="333333"/>
                <w:sz w:val="23"/>
                <w:szCs w:val="23"/>
                <w:lang w:eastAsia="ar-SA"/>
              </w:rPr>
              <w:t>a</w:t>
            </w:r>
            <w:r w:rsidR="002456E3" w:rsidRPr="002456E3">
              <w:rPr>
                <w:color w:val="333333"/>
                <w:sz w:val="23"/>
                <w:szCs w:val="23"/>
                <w:lang w:eastAsia="ar-SA"/>
              </w:rPr>
              <w:t xml:space="preserve"> </w:t>
            </w:r>
            <w:r w:rsidRPr="002456E3">
              <w:rPr>
                <w:color w:val="333333"/>
                <w:sz w:val="23"/>
                <w:szCs w:val="23"/>
                <w:lang w:eastAsia="ar-SA"/>
              </w:rPr>
              <w:t xml:space="preserve">attività </w:t>
            </w:r>
            <w:proofErr w:type="spellStart"/>
            <w:r w:rsidRPr="002456E3">
              <w:rPr>
                <w:color w:val="333333"/>
                <w:sz w:val="23"/>
                <w:szCs w:val="23"/>
                <w:lang w:eastAsia="ar-SA"/>
              </w:rPr>
              <w:t>discxrezionali</w:t>
            </w:r>
            <w:proofErr w:type="spellEnd"/>
            <w:r w:rsidRPr="002456E3">
              <w:rPr>
                <w:color w:val="333333"/>
                <w:sz w:val="23"/>
                <w:szCs w:val="23"/>
                <w:lang w:eastAsia="ar-SA"/>
              </w:rPr>
              <w:t xml:space="preserve">, Milano, 26 gennaio 2018. A cura di </w:t>
            </w:r>
            <w:proofErr w:type="spellStart"/>
            <w:proofErr w:type="gramStart"/>
            <w:r w:rsidRPr="002456E3">
              <w:rPr>
                <w:color w:val="333333"/>
                <w:sz w:val="23"/>
                <w:szCs w:val="23"/>
                <w:lang w:eastAsia="ar-SA"/>
              </w:rPr>
              <w:t>Upel</w:t>
            </w:r>
            <w:proofErr w:type="spellEnd"/>
            <w:r w:rsidRPr="002456E3">
              <w:rPr>
                <w:color w:val="333333"/>
                <w:sz w:val="23"/>
                <w:szCs w:val="23"/>
                <w:lang w:eastAsia="ar-SA"/>
              </w:rPr>
              <w:t>,</w:t>
            </w:r>
            <w:r w:rsidR="002456E3" w:rsidRPr="002456E3">
              <w:rPr>
                <w:color w:val="333333"/>
                <w:sz w:val="23"/>
                <w:szCs w:val="23"/>
                <w:lang w:eastAsia="ar-SA"/>
              </w:rPr>
              <w:t xml:space="preserve">   </w:t>
            </w:r>
            <w:proofErr w:type="gramEnd"/>
            <w:r w:rsidR="002456E3" w:rsidRPr="002456E3">
              <w:rPr>
                <w:color w:val="333333"/>
                <w:sz w:val="23"/>
                <w:szCs w:val="23"/>
                <w:lang w:eastAsia="ar-SA"/>
              </w:rPr>
              <w:t xml:space="preserve"> </w:t>
            </w:r>
            <w:proofErr w:type="spellStart"/>
            <w:r w:rsidRPr="002456E3">
              <w:rPr>
                <w:color w:val="333333"/>
                <w:sz w:val="23"/>
                <w:szCs w:val="23"/>
                <w:lang w:eastAsia="ar-SA"/>
              </w:rPr>
              <w:t>Confservizi</w:t>
            </w:r>
            <w:proofErr w:type="spellEnd"/>
            <w:r w:rsidRPr="002456E3">
              <w:rPr>
                <w:color w:val="333333"/>
                <w:sz w:val="23"/>
                <w:szCs w:val="23"/>
                <w:lang w:eastAsia="ar-SA"/>
              </w:rPr>
              <w:t xml:space="preserve"> </w:t>
            </w:r>
            <w:proofErr w:type="spellStart"/>
            <w:r w:rsidRPr="002456E3">
              <w:rPr>
                <w:color w:val="333333"/>
                <w:sz w:val="23"/>
                <w:szCs w:val="23"/>
                <w:lang w:eastAsia="ar-SA"/>
              </w:rPr>
              <w:t>Cispel</w:t>
            </w:r>
            <w:proofErr w:type="spellEnd"/>
            <w:r w:rsidRPr="002456E3">
              <w:rPr>
                <w:color w:val="333333"/>
                <w:sz w:val="23"/>
                <w:szCs w:val="23"/>
                <w:lang w:eastAsia="ar-SA"/>
              </w:rPr>
              <w:t xml:space="preserve"> ed </w:t>
            </w:r>
            <w:proofErr w:type="spellStart"/>
            <w:r w:rsidRPr="002456E3">
              <w:rPr>
                <w:color w:val="333333"/>
                <w:sz w:val="23"/>
                <w:szCs w:val="23"/>
                <w:lang w:eastAsia="ar-SA"/>
              </w:rPr>
              <w:t>Utilitalia</w:t>
            </w:r>
            <w:proofErr w:type="spellEnd"/>
            <w:r w:rsidR="002456E3" w:rsidRPr="002456E3">
              <w:rPr>
                <w:color w:val="333333"/>
                <w:sz w:val="23"/>
                <w:szCs w:val="23"/>
                <w:lang w:eastAsia="ar-SA"/>
              </w:rPr>
              <w:t>:</w:t>
            </w:r>
          </w:p>
          <w:p w:rsidR="000C5029" w:rsidRPr="002456E3" w:rsidRDefault="000C5029" w:rsidP="002456E3">
            <w:pPr>
              <w:pStyle w:val="Paragrafoelenco"/>
              <w:numPr>
                <w:ilvl w:val="0"/>
                <w:numId w:val="2"/>
              </w:numPr>
              <w:tabs>
                <w:tab w:val="left" w:pos="428"/>
              </w:tabs>
              <w:suppressAutoHyphens/>
              <w:snapToGrid w:val="0"/>
              <w:spacing w:beforeLines="20" w:before="48" w:afterLines="20" w:after="48"/>
              <w:ind w:right="418"/>
              <w:jc w:val="both"/>
              <w:rPr>
                <w:rFonts w:ascii="Garamond" w:hAnsi="Garamond"/>
                <w:i/>
                <w:sz w:val="24"/>
                <w:szCs w:val="24"/>
                <w:lang w:eastAsia="ar-SA"/>
              </w:rPr>
            </w:pPr>
            <w:r w:rsidRPr="002456E3">
              <w:rPr>
                <w:rFonts w:ascii="Garamond" w:hAnsi="Garamond"/>
                <w:sz w:val="24"/>
                <w:szCs w:val="24"/>
                <w:lang w:eastAsia="ar-SA"/>
              </w:rPr>
              <w:t>Relatore al Convegno</w:t>
            </w:r>
            <w:r w:rsidRPr="002456E3">
              <w:rPr>
                <w:rFonts w:ascii="Garamond" w:hAnsi="Garamond" w:cs="Helvetica"/>
                <w:i/>
                <w:color w:val="333333"/>
                <w:sz w:val="24"/>
                <w:szCs w:val="24"/>
                <w:lang w:eastAsia="ar-SA"/>
              </w:rPr>
              <w:t xml:space="preserve"> Le società a partecipazione pubblica alla luce delle ultime novità normative in materia e delle linee guida </w:t>
            </w:r>
            <w:proofErr w:type="spellStart"/>
            <w:proofErr w:type="gramStart"/>
            <w:r w:rsidRPr="002456E3">
              <w:rPr>
                <w:rFonts w:ascii="Garamond" w:hAnsi="Garamond" w:cs="Helvetica"/>
                <w:i/>
                <w:color w:val="333333"/>
                <w:sz w:val="24"/>
                <w:szCs w:val="24"/>
                <w:lang w:eastAsia="ar-SA"/>
              </w:rPr>
              <w:t>Anac</w:t>
            </w:r>
            <w:proofErr w:type="spellEnd"/>
            <w:r w:rsidRPr="002456E3">
              <w:rPr>
                <w:rFonts w:ascii="Garamond" w:hAnsi="Garamond" w:cs="Helvetica"/>
                <w:i/>
                <w:color w:val="333333"/>
                <w:sz w:val="24"/>
                <w:szCs w:val="24"/>
                <w:lang w:eastAsia="ar-SA"/>
              </w:rPr>
              <w:t xml:space="preserve">,  </w:t>
            </w:r>
            <w:r w:rsidRPr="002456E3">
              <w:rPr>
                <w:rFonts w:ascii="Garamond" w:hAnsi="Garamond" w:cs="Helvetica"/>
                <w:color w:val="333333"/>
                <w:sz w:val="24"/>
                <w:szCs w:val="24"/>
                <w:lang w:eastAsia="ar-SA"/>
              </w:rPr>
              <w:t>Reggio</w:t>
            </w:r>
            <w:proofErr w:type="gramEnd"/>
            <w:r w:rsidRPr="002456E3">
              <w:rPr>
                <w:rFonts w:ascii="Garamond" w:hAnsi="Garamond" w:cs="Helvetica"/>
                <w:color w:val="333333"/>
                <w:sz w:val="24"/>
                <w:szCs w:val="24"/>
                <w:lang w:eastAsia="ar-SA"/>
              </w:rPr>
              <w:t xml:space="preserve"> Emilia </w:t>
            </w:r>
            <w:r w:rsidRPr="002456E3">
              <w:rPr>
                <w:rFonts w:ascii="Garamond" w:hAnsi="Garamond"/>
                <w:sz w:val="24"/>
                <w:szCs w:val="24"/>
                <w:lang w:eastAsia="ar-SA"/>
              </w:rPr>
              <w:t>13 dicembre 2017</w:t>
            </w:r>
          </w:p>
          <w:p w:rsidR="000C5029" w:rsidRPr="002456E3" w:rsidRDefault="000C5029" w:rsidP="002456E3">
            <w:pPr>
              <w:pStyle w:val="Paragrafoelenco"/>
              <w:numPr>
                <w:ilvl w:val="0"/>
                <w:numId w:val="2"/>
              </w:numPr>
              <w:tabs>
                <w:tab w:val="left" w:pos="428"/>
              </w:tabs>
              <w:suppressAutoHyphens/>
              <w:snapToGrid w:val="0"/>
              <w:spacing w:beforeLines="20" w:before="48" w:afterLines="20" w:after="48"/>
              <w:ind w:right="418"/>
              <w:jc w:val="both"/>
              <w:rPr>
                <w:rFonts w:ascii="Arial" w:hAnsi="Arial" w:cs="Arial"/>
                <w:color w:val="545454"/>
                <w:lang w:eastAsia="ar-SA"/>
              </w:rPr>
            </w:pPr>
            <w:r w:rsidRPr="002456E3">
              <w:rPr>
                <w:rFonts w:ascii="Garamond" w:hAnsi="Garamond"/>
                <w:sz w:val="24"/>
                <w:szCs w:val="24"/>
                <w:lang w:eastAsia="ar-SA"/>
              </w:rPr>
              <w:t>Relatore al Convegno</w:t>
            </w:r>
            <w:r w:rsidRPr="002456E3">
              <w:rPr>
                <w:rFonts w:ascii="Garamond" w:hAnsi="Garamond" w:cs="Helvetica"/>
                <w:i/>
                <w:color w:val="333333"/>
                <w:sz w:val="24"/>
                <w:szCs w:val="24"/>
                <w:lang w:eastAsia="ar-SA"/>
              </w:rPr>
              <w:t xml:space="preserve"> Forma e sostanza dell’azione amministrativa</w:t>
            </w:r>
            <w:r w:rsidRPr="002456E3">
              <w:rPr>
                <w:rFonts w:ascii="Garamond" w:hAnsi="Garamond"/>
                <w:sz w:val="24"/>
                <w:szCs w:val="24"/>
                <w:lang w:eastAsia="ar-SA"/>
              </w:rPr>
              <w:t xml:space="preserve"> a cura di</w:t>
            </w:r>
            <w:r w:rsidRPr="002456E3">
              <w:rPr>
                <w:rFonts w:ascii="Arial" w:hAnsi="Arial" w:cs="Arial"/>
                <w:color w:val="545454"/>
                <w:lang w:eastAsia="ar-SA"/>
              </w:rPr>
              <w:t xml:space="preserve">. </w:t>
            </w:r>
            <w:r w:rsidRPr="002456E3">
              <w:rPr>
                <w:rFonts w:ascii="Garamond" w:hAnsi="Garamond" w:cs="Arial"/>
                <w:color w:val="545454"/>
                <w:sz w:val="24"/>
                <w:szCs w:val="24"/>
                <w:lang w:eastAsia="ar-SA"/>
              </w:rPr>
              <w:t xml:space="preserve">Associazione Avvocati Amministrativisti del </w:t>
            </w:r>
            <w:proofErr w:type="gramStart"/>
            <w:r w:rsidRPr="002456E3">
              <w:rPr>
                <w:rFonts w:ascii="Garamond" w:hAnsi="Garamond" w:cs="Arial"/>
                <w:color w:val="545454"/>
                <w:sz w:val="24"/>
                <w:szCs w:val="24"/>
                <w:lang w:eastAsia="ar-SA"/>
              </w:rPr>
              <w:t>Friuli</w:t>
            </w:r>
            <w:r w:rsidRPr="002456E3">
              <w:rPr>
                <w:rFonts w:ascii="Arial" w:hAnsi="Arial" w:cs="Arial"/>
                <w:color w:val="545454"/>
                <w:lang w:eastAsia="ar-SA"/>
              </w:rPr>
              <w:t xml:space="preserve"> ,</w:t>
            </w:r>
            <w:proofErr w:type="gramEnd"/>
            <w:r w:rsidRPr="002456E3">
              <w:rPr>
                <w:rFonts w:ascii="Arial" w:hAnsi="Arial" w:cs="Arial"/>
                <w:color w:val="545454"/>
                <w:lang w:eastAsia="ar-SA"/>
              </w:rPr>
              <w:t xml:space="preserve"> 1 dicembre 2017</w:t>
            </w:r>
          </w:p>
          <w:p w:rsidR="000C5029" w:rsidRPr="002456E3" w:rsidRDefault="000C5029" w:rsidP="002456E3">
            <w:pPr>
              <w:pStyle w:val="Paragrafoelenco"/>
              <w:numPr>
                <w:ilvl w:val="0"/>
                <w:numId w:val="2"/>
              </w:numPr>
              <w:tabs>
                <w:tab w:val="left" w:pos="428"/>
              </w:tabs>
              <w:suppressAutoHyphens/>
              <w:snapToGrid w:val="0"/>
              <w:spacing w:beforeLines="20" w:before="48" w:afterLines="20" w:after="48"/>
              <w:ind w:right="418"/>
              <w:jc w:val="both"/>
              <w:rPr>
                <w:rFonts w:ascii="Garamond" w:hAnsi="Garamond"/>
                <w:sz w:val="24"/>
                <w:szCs w:val="24"/>
                <w:lang w:eastAsia="ar-SA"/>
              </w:rPr>
            </w:pPr>
            <w:r w:rsidRPr="002456E3">
              <w:rPr>
                <w:rFonts w:ascii="Garamond" w:hAnsi="Garamond"/>
                <w:sz w:val="24"/>
                <w:szCs w:val="24"/>
                <w:lang w:eastAsia="ar-SA"/>
              </w:rPr>
              <w:t xml:space="preserve">Relatore al dibattito: “L’autonomia degli Enti Locali: dalla legge 142/90 al principio costituzionalizzato del pareggio di bilancio. Un’occasione </w:t>
            </w:r>
            <w:proofErr w:type="gramStart"/>
            <w:r w:rsidRPr="002456E3">
              <w:rPr>
                <w:rFonts w:ascii="Garamond" w:hAnsi="Garamond"/>
                <w:sz w:val="24"/>
                <w:szCs w:val="24"/>
                <w:lang w:eastAsia="ar-SA"/>
              </w:rPr>
              <w:t>mancata ?</w:t>
            </w:r>
            <w:proofErr w:type="gramEnd"/>
            <w:r w:rsidRPr="002456E3">
              <w:rPr>
                <w:rFonts w:ascii="Garamond" w:hAnsi="Garamond"/>
                <w:sz w:val="24"/>
                <w:szCs w:val="24"/>
                <w:lang w:eastAsia="ar-SA"/>
              </w:rPr>
              <w:t xml:space="preserve"> ”, Varese, 6 ottobre 2017 a cura i UPEL Varese.</w:t>
            </w:r>
          </w:p>
          <w:p w:rsidR="000C5029" w:rsidRPr="002456E3" w:rsidRDefault="000C5029" w:rsidP="002456E3">
            <w:pPr>
              <w:pStyle w:val="Paragrafoelenco"/>
              <w:numPr>
                <w:ilvl w:val="0"/>
                <w:numId w:val="2"/>
              </w:numPr>
              <w:tabs>
                <w:tab w:val="left" w:pos="428"/>
              </w:tabs>
              <w:suppressAutoHyphens/>
              <w:snapToGrid w:val="0"/>
              <w:spacing w:beforeLines="20" w:before="48" w:afterLines="20" w:after="48"/>
              <w:ind w:right="418"/>
              <w:jc w:val="both"/>
              <w:rPr>
                <w:rFonts w:ascii="Garamond" w:hAnsi="Garamond"/>
                <w:sz w:val="24"/>
                <w:szCs w:val="24"/>
                <w:lang w:eastAsia="ar-SA"/>
              </w:rPr>
            </w:pPr>
            <w:r w:rsidRPr="002456E3">
              <w:rPr>
                <w:rFonts w:ascii="Garamond" w:hAnsi="Garamond"/>
                <w:sz w:val="24"/>
                <w:szCs w:val="24"/>
                <w:lang w:eastAsia="ar-SA"/>
              </w:rPr>
              <w:t>Moderatore al Forum PA 2017 sul tema “</w:t>
            </w:r>
            <w:r w:rsidRPr="002456E3">
              <w:rPr>
                <w:rFonts w:ascii="Garamond" w:hAnsi="Garamond"/>
                <w:i/>
                <w:sz w:val="24"/>
                <w:szCs w:val="24"/>
                <w:lang w:eastAsia="ar-SA"/>
              </w:rPr>
              <w:t>Assemblea sindacale, sciopero e tutela del cittadino</w:t>
            </w:r>
            <w:r w:rsidRPr="002456E3">
              <w:rPr>
                <w:rFonts w:ascii="Garamond" w:hAnsi="Garamond"/>
                <w:sz w:val="24"/>
                <w:szCs w:val="24"/>
                <w:lang w:eastAsia="ar-SA"/>
              </w:rPr>
              <w:t>, Roma, 25 maggio 2017</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Forum PA 2017 sul tema “</w:t>
            </w:r>
            <w:r w:rsidRPr="000C5029">
              <w:rPr>
                <w:rFonts w:ascii="Garamond" w:eastAsia="Times New Roman" w:hAnsi="Garamond" w:cs="Times New Roman"/>
                <w:i/>
                <w:sz w:val="24"/>
                <w:szCs w:val="24"/>
                <w:lang w:eastAsia="ar-SA"/>
              </w:rPr>
              <w:t>Prevenire la corruzione. L’esperienza del Comune di Cesena e della Valle del Savio</w:t>
            </w:r>
            <w:r w:rsidRPr="000C5029">
              <w:rPr>
                <w:rFonts w:ascii="Garamond" w:eastAsia="Times New Roman" w:hAnsi="Garamond" w:cs="Times New Roman"/>
                <w:sz w:val="24"/>
                <w:szCs w:val="24"/>
                <w:lang w:eastAsia="ar-SA"/>
              </w:rPr>
              <w:t>, Roma, 23 maggio 2017</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sul tema: “</w:t>
            </w:r>
            <w:r w:rsidRPr="000C5029">
              <w:rPr>
                <w:rFonts w:ascii="Times New Roman" w:eastAsia="Times New Roman" w:hAnsi="Times New Roman" w:cs="Times New Roman"/>
                <w:color w:val="333333"/>
                <w:sz w:val="23"/>
                <w:szCs w:val="23"/>
                <w:lang w:eastAsia="ar-SA"/>
              </w:rPr>
              <w:t>Quando la regola è l’eccezione, Congresso Confartigianato, Varese, 13 maggio 2017</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i/>
                <w:sz w:val="24"/>
                <w:szCs w:val="24"/>
                <w:lang w:eastAsia="ar-SA"/>
              </w:rPr>
            </w:pPr>
            <w:r w:rsidRPr="000C5029">
              <w:rPr>
                <w:rFonts w:ascii="Garamond" w:eastAsia="Times New Roman" w:hAnsi="Garamond" w:cs="Times New Roman"/>
                <w:sz w:val="24"/>
                <w:szCs w:val="24"/>
                <w:lang w:eastAsia="ar-SA"/>
              </w:rPr>
              <w:t>Relatore alla I Rassegna di diritto pubblico dell’economia sul tema I nuovi caratteri dell’azione amministrativa liberalizzata tra tutela d</w:t>
            </w:r>
            <w:r w:rsidR="00913D0B">
              <w:rPr>
                <w:rFonts w:ascii="Garamond" w:eastAsia="Times New Roman" w:hAnsi="Garamond" w:cs="Times New Roman"/>
                <w:sz w:val="24"/>
                <w:szCs w:val="24"/>
                <w:lang w:eastAsia="ar-SA"/>
              </w:rPr>
              <w:t>e</w:t>
            </w:r>
            <w:r w:rsidRPr="000C5029">
              <w:rPr>
                <w:rFonts w:ascii="Garamond" w:eastAsia="Times New Roman" w:hAnsi="Garamond" w:cs="Times New Roman"/>
                <w:sz w:val="24"/>
                <w:szCs w:val="24"/>
                <w:lang w:eastAsia="ar-SA"/>
              </w:rPr>
              <w:t>lla concorrenza, o</w:t>
            </w:r>
            <w:r w:rsidR="00913D0B">
              <w:rPr>
                <w:rFonts w:ascii="Garamond" w:eastAsia="Times New Roman" w:hAnsi="Garamond" w:cs="Times New Roman"/>
                <w:sz w:val="24"/>
                <w:szCs w:val="24"/>
                <w:lang w:eastAsia="ar-SA"/>
              </w:rPr>
              <w:t>b</w:t>
            </w:r>
            <w:r w:rsidRPr="000C5029">
              <w:rPr>
                <w:rFonts w:ascii="Garamond" w:eastAsia="Times New Roman" w:hAnsi="Garamond" w:cs="Times New Roman"/>
                <w:sz w:val="24"/>
                <w:szCs w:val="24"/>
                <w:lang w:eastAsia="ar-SA"/>
              </w:rPr>
              <w:t>blighi di trasparenza e corretta gestione delle risorse pubbliche a cura di Unione Provinciale Enti Locali, Varese, 12 maggio 2017</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i/>
                <w:sz w:val="24"/>
                <w:szCs w:val="24"/>
                <w:lang w:eastAsia="ar-SA"/>
              </w:rPr>
            </w:pPr>
            <w:r w:rsidRPr="000C5029">
              <w:rPr>
                <w:rFonts w:ascii="Garamond" w:eastAsia="Times New Roman" w:hAnsi="Garamond" w:cs="Times New Roman"/>
                <w:sz w:val="24"/>
                <w:szCs w:val="24"/>
                <w:lang w:eastAsia="ar-SA"/>
              </w:rPr>
              <w:lastRenderedPageBreak/>
              <w:t xml:space="preserve">Relatore e moderatore alla presentazione del testo a cura di Ida Angela </w:t>
            </w:r>
            <w:proofErr w:type="spellStart"/>
            <w:r w:rsidRPr="000C5029">
              <w:rPr>
                <w:rFonts w:ascii="Garamond" w:eastAsia="Times New Roman" w:hAnsi="Garamond" w:cs="Times New Roman"/>
                <w:sz w:val="24"/>
                <w:szCs w:val="24"/>
                <w:lang w:eastAsia="ar-SA"/>
              </w:rPr>
              <w:t>Nicotra</w:t>
            </w:r>
            <w:proofErr w:type="spellEnd"/>
            <w:r w:rsidRPr="000C5029">
              <w:rPr>
                <w:rFonts w:ascii="Garamond" w:eastAsia="Times New Roman" w:hAnsi="Garamond" w:cs="Times New Roman"/>
                <w:sz w:val="24"/>
                <w:szCs w:val="24"/>
                <w:lang w:eastAsia="ar-SA"/>
              </w:rPr>
              <w:t xml:space="preserve"> “</w:t>
            </w:r>
            <w:r w:rsidRPr="000C5029">
              <w:rPr>
                <w:rFonts w:ascii="Trebuchet MS" w:eastAsia="Times New Roman" w:hAnsi="Trebuchet MS" w:cs="Times New Roman"/>
                <w:color w:val="333333"/>
                <w:sz w:val="23"/>
                <w:szCs w:val="23"/>
                <w:lang w:eastAsia="ar-SA"/>
              </w:rPr>
              <w:t xml:space="preserve">L’Autorità Nazionale Anticorruzione tra prevenzione e attività </w:t>
            </w:r>
            <w:proofErr w:type="spellStart"/>
            <w:r w:rsidRPr="000C5029">
              <w:rPr>
                <w:rFonts w:ascii="Trebuchet MS" w:eastAsia="Times New Roman" w:hAnsi="Trebuchet MS" w:cs="Times New Roman"/>
                <w:color w:val="333333"/>
                <w:sz w:val="23"/>
                <w:szCs w:val="23"/>
                <w:lang w:eastAsia="ar-SA"/>
              </w:rPr>
              <w:t>regolatoria</w:t>
            </w:r>
            <w:proofErr w:type="spellEnd"/>
            <w:r w:rsidRPr="000C5029">
              <w:rPr>
                <w:rFonts w:ascii="Garamond" w:eastAsia="Times New Roman" w:hAnsi="Garamond" w:cs="Times New Roman"/>
                <w:sz w:val="24"/>
                <w:szCs w:val="24"/>
                <w:lang w:eastAsia="ar-SA"/>
              </w:rPr>
              <w:t>”, Roma, 23 marzo, a cura di a cura di Sui generis e Banco BPM</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sul tema: “</w:t>
            </w:r>
            <w:r w:rsidRPr="000C5029">
              <w:rPr>
                <w:rFonts w:ascii="Trebuchet MS" w:eastAsia="Times New Roman" w:hAnsi="Trebuchet MS" w:cs="Times New Roman"/>
                <w:color w:val="333333"/>
                <w:sz w:val="23"/>
                <w:szCs w:val="23"/>
                <w:lang w:eastAsia="ar-SA"/>
              </w:rPr>
              <w:t>Normativa anticorruzione. Estensione degli ambiti soggettivi di applicazione e profili problematici</w:t>
            </w:r>
            <w:r w:rsidRPr="000C5029">
              <w:rPr>
                <w:rFonts w:ascii="Garamond" w:eastAsia="Times New Roman" w:hAnsi="Garamond" w:cs="Times New Roman"/>
                <w:sz w:val="24"/>
                <w:szCs w:val="24"/>
                <w:lang w:eastAsia="ar-SA"/>
              </w:rPr>
              <w:t>”, Torino, 20 gennaio, a cura di ANCI Piemonte</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i/>
                <w:sz w:val="24"/>
                <w:szCs w:val="24"/>
                <w:lang w:eastAsia="ar-SA"/>
              </w:rPr>
            </w:pPr>
            <w:r w:rsidRPr="000C5029">
              <w:rPr>
                <w:rFonts w:ascii="Garamond" w:eastAsia="Times New Roman" w:hAnsi="Garamond" w:cs="Times New Roman"/>
                <w:sz w:val="24"/>
                <w:szCs w:val="24"/>
                <w:lang w:eastAsia="ar-SA"/>
              </w:rPr>
              <w:t>Relatore al Convegno</w:t>
            </w:r>
            <w:r w:rsidRPr="000C5029">
              <w:rPr>
                <w:rFonts w:ascii="Garamond" w:eastAsia="Times New Roman" w:hAnsi="Garamond" w:cs="Helvetica"/>
                <w:i/>
                <w:color w:val="333333"/>
                <w:sz w:val="24"/>
                <w:szCs w:val="24"/>
                <w:lang w:eastAsia="ar-SA"/>
              </w:rPr>
              <w:t xml:space="preserve"> Prevenzione della corruzione e legalità nel nuovo codice degli appalti: impatto sugli enti locali e ruolo dei revisori dei conti</w:t>
            </w:r>
            <w:r w:rsidRPr="000C5029">
              <w:rPr>
                <w:rFonts w:ascii="Garamond" w:eastAsia="Times New Roman" w:hAnsi="Garamond" w:cs="Times New Roman"/>
                <w:sz w:val="24"/>
                <w:szCs w:val="24"/>
                <w:lang w:eastAsia="ar-SA"/>
              </w:rPr>
              <w:t xml:space="preserve"> a cura di Rotary Sanremo, Sanremo 5 gennaio 2017</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i/>
                <w:sz w:val="24"/>
                <w:szCs w:val="24"/>
                <w:lang w:eastAsia="ar-SA"/>
              </w:rPr>
            </w:pPr>
            <w:r w:rsidRPr="000C5029">
              <w:rPr>
                <w:rFonts w:ascii="Garamond" w:eastAsia="Times New Roman" w:hAnsi="Garamond" w:cs="Arial"/>
                <w:bCs/>
                <w:i/>
                <w:sz w:val="24"/>
                <w:szCs w:val="24"/>
                <w:lang w:eastAsia="ar-SA"/>
              </w:rPr>
              <w:t>Relatore al MASTER SULLA LEGALITA’, ANTICORRUZIONE E TRASPARENZA NELLA PUBBLICA AMMINISTRAZIONE 2° EDIZIONE – SEDE VARESE, 22 novembre 2016</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84864" behindDoc="0" locked="0" layoutInCell="1" allowOverlap="1">
                      <wp:simplePos x="0" y="0"/>
                      <wp:positionH relativeFrom="column">
                        <wp:posOffset>13335</wp:posOffset>
                      </wp:positionH>
                      <wp:positionV relativeFrom="paragraph">
                        <wp:posOffset>107315</wp:posOffset>
                      </wp:positionV>
                      <wp:extent cx="0" cy="3435350"/>
                      <wp:effectExtent l="8890" t="12065" r="10160" b="10160"/>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FC854A" id="Connettore 2 6" o:spid="_x0000_s1026" type="#_x0000_t32" style="position:absolute;margin-left:1.05pt;margin-top:8.45pt;width:0;height:2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nXIAIAAD4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"/>
                  </w:pict>
                </mc:Fallback>
              </mc:AlternateContent>
            </w:r>
            <w:r w:rsidRPr="000C5029">
              <w:rPr>
                <w:rFonts w:ascii="Garamond" w:eastAsia="Times New Roman" w:hAnsi="Garamond" w:cs="Times New Roman"/>
                <w:sz w:val="24"/>
                <w:szCs w:val="24"/>
                <w:lang w:eastAsia="ar-SA"/>
              </w:rPr>
              <w:t>Relatore al Convegno: “</w:t>
            </w:r>
            <w:r w:rsidRPr="000C5029">
              <w:rPr>
                <w:rFonts w:ascii="Garamond" w:eastAsia="Times New Roman" w:hAnsi="Garamond" w:cs="Times New Roman"/>
                <w:i/>
                <w:sz w:val="24"/>
                <w:szCs w:val="24"/>
                <w:lang w:eastAsia="ar-SA"/>
              </w:rPr>
              <w:t>Servizi pubblici e società partecipate nel nuovo testo unico attuativo della legge Madia</w:t>
            </w:r>
            <w:r w:rsidR="00940E6E">
              <w:rPr>
                <w:rFonts w:ascii="Garamond" w:eastAsia="Times New Roman" w:hAnsi="Garamond" w:cs="Times New Roman"/>
                <w:sz w:val="24"/>
                <w:szCs w:val="24"/>
                <w:lang w:eastAsia="ar-SA"/>
              </w:rPr>
              <w:t>”, Modena 21 novembre 2016</w:t>
            </w:r>
            <w:r w:rsidRPr="000C5029">
              <w:rPr>
                <w:rFonts w:ascii="Garamond" w:eastAsia="Times New Roman" w:hAnsi="Garamond" w:cs="Times New Roman"/>
                <w:sz w:val="24"/>
                <w:szCs w:val="24"/>
                <w:lang w:eastAsia="ar-SA"/>
              </w:rPr>
              <w:t>, a cura di UPI Emilia Romagna</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i/>
                <w:sz w:val="24"/>
                <w:szCs w:val="24"/>
                <w:lang w:eastAsia="ar-SA"/>
              </w:rPr>
            </w:pPr>
            <w:r w:rsidRPr="000C5029">
              <w:rPr>
                <w:rFonts w:ascii="Garamond" w:eastAsia="Times New Roman" w:hAnsi="Garamond" w:cs="Times New Roman"/>
                <w:sz w:val="24"/>
                <w:szCs w:val="24"/>
                <w:lang w:eastAsia="ar-SA"/>
              </w:rPr>
              <w:t>Relatore al Convegno</w:t>
            </w:r>
            <w:r w:rsidRPr="000C5029">
              <w:rPr>
                <w:rFonts w:ascii="Garamond" w:eastAsia="Times New Roman" w:hAnsi="Garamond" w:cs="Helvetica"/>
                <w:i/>
                <w:color w:val="333333"/>
                <w:sz w:val="24"/>
                <w:szCs w:val="24"/>
                <w:lang w:eastAsia="ar-SA"/>
              </w:rPr>
              <w:t xml:space="preserve"> Prevenzione della corruzione e legalità nel nuovo codice degli appalti: impatto sugli enti locali e ruolo dei revisori dei conti</w:t>
            </w:r>
            <w:r w:rsidRPr="000C5029">
              <w:rPr>
                <w:rFonts w:ascii="Garamond" w:eastAsia="Times New Roman" w:hAnsi="Garamond" w:cs="Times New Roman"/>
                <w:sz w:val="24"/>
                <w:szCs w:val="24"/>
                <w:lang w:eastAsia="ar-SA"/>
              </w:rPr>
              <w:t xml:space="preserve"> a cura di Università telematica Pegaso e Commissione sistemi contabili e revisione enti pubblici, 9 novembre 2016</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i/>
                <w:sz w:val="24"/>
                <w:szCs w:val="24"/>
                <w:lang w:eastAsia="ar-SA"/>
              </w:rPr>
            </w:pPr>
            <w:r w:rsidRPr="000C5029">
              <w:rPr>
                <w:rFonts w:ascii="Garamond" w:eastAsia="Times New Roman" w:hAnsi="Garamond" w:cs="Times New Roman"/>
                <w:sz w:val="24"/>
                <w:szCs w:val="24"/>
                <w:lang w:eastAsia="ar-SA"/>
              </w:rPr>
              <w:t>Relatore al Convegno: “</w:t>
            </w:r>
            <w:r w:rsidRPr="000C5029">
              <w:rPr>
                <w:rFonts w:ascii="Garamond" w:eastAsia="Times New Roman" w:hAnsi="Garamond" w:cs="Times New Roman"/>
                <w:i/>
                <w:sz w:val="24"/>
                <w:szCs w:val="24"/>
                <w:lang w:eastAsia="ar-SA"/>
              </w:rPr>
              <w:t>Riforma delle società a partecipazione pubblica come fattore di crescita: rivoluzione o ritorno al passato?</w:t>
            </w:r>
            <w:r w:rsidRPr="000C5029">
              <w:rPr>
                <w:rFonts w:ascii="Garamond" w:eastAsia="Times New Roman" w:hAnsi="Garamond" w:cs="Times New Roman"/>
                <w:sz w:val="24"/>
                <w:szCs w:val="24"/>
                <w:lang w:eastAsia="ar-SA"/>
              </w:rPr>
              <w:t>”, Roma 29 settembre 2016, a cura di Sui generis e Banco Popolare</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i/>
                <w:sz w:val="24"/>
                <w:szCs w:val="24"/>
                <w:lang w:eastAsia="ar-SA"/>
              </w:rPr>
            </w:pPr>
            <w:r w:rsidRPr="000C5029">
              <w:rPr>
                <w:rFonts w:ascii="Garamond" w:eastAsia="Times New Roman" w:hAnsi="Garamond" w:cs="Times New Roman"/>
                <w:sz w:val="24"/>
                <w:szCs w:val="24"/>
                <w:lang w:eastAsia="ar-SA"/>
              </w:rPr>
              <w:t>Relatore al Convegno</w:t>
            </w:r>
            <w:r w:rsidRPr="000C5029">
              <w:rPr>
                <w:rFonts w:ascii="Garamond" w:eastAsia="Times New Roman" w:hAnsi="Garamond" w:cs="Helvetica"/>
                <w:i/>
                <w:color w:val="333333"/>
                <w:sz w:val="24"/>
                <w:szCs w:val="24"/>
                <w:lang w:eastAsia="ar-SA"/>
              </w:rPr>
              <w:t xml:space="preserve"> Prevenzione della corruzione e legalità nel nuovo codice degli appalti: impatto sugli enti locali e ruolo dei revisori dei conti</w:t>
            </w:r>
            <w:r w:rsidRPr="000C5029">
              <w:rPr>
                <w:rFonts w:ascii="Garamond" w:eastAsia="Times New Roman" w:hAnsi="Garamond" w:cs="Times New Roman"/>
                <w:sz w:val="24"/>
                <w:szCs w:val="24"/>
                <w:lang w:eastAsia="ar-SA"/>
              </w:rPr>
              <w:t xml:space="preserve"> a cura di Università telematica Pegaso, 22 settembre 2016</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 “</w:t>
            </w:r>
            <w:r w:rsidRPr="000C5029">
              <w:rPr>
                <w:rFonts w:ascii="Garamond" w:eastAsia="Times New Roman" w:hAnsi="Garamond" w:cs="Times New Roman"/>
                <w:i/>
                <w:sz w:val="24"/>
                <w:szCs w:val="24"/>
                <w:lang w:eastAsia="ar-SA"/>
              </w:rPr>
              <w:t>Aggiornamento del Piano Anticorruzione e decreto trasparenza</w:t>
            </w:r>
            <w:r w:rsidRPr="000C5029">
              <w:rPr>
                <w:rFonts w:ascii="Garamond" w:eastAsia="Times New Roman" w:hAnsi="Garamond" w:cs="Times New Roman"/>
                <w:sz w:val="24"/>
                <w:szCs w:val="24"/>
                <w:lang w:eastAsia="ar-SA"/>
              </w:rPr>
              <w:t>”, Torino, 29 giugno 2016, a cura di ANCI Piemonte</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83840" behindDoc="0" locked="0" layoutInCell="1" allowOverlap="1">
                      <wp:simplePos x="0" y="0"/>
                      <wp:positionH relativeFrom="column">
                        <wp:posOffset>13335</wp:posOffset>
                      </wp:positionH>
                      <wp:positionV relativeFrom="paragraph">
                        <wp:posOffset>107315</wp:posOffset>
                      </wp:positionV>
                      <wp:extent cx="0" cy="3435350"/>
                      <wp:effectExtent l="8890" t="10160" r="10160" b="12065"/>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91E507" id="Connettore 2 5" o:spid="_x0000_s1026" type="#_x0000_t32" style="position:absolute;margin-left:1.05pt;margin-top:8.45pt;width:0;height:2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"/>
                  </w:pict>
                </mc:Fallback>
              </mc:AlternateContent>
            </w:r>
            <w:r w:rsidRPr="000C5029">
              <w:rPr>
                <w:rFonts w:ascii="Garamond" w:eastAsia="Times New Roman" w:hAnsi="Garamond" w:cs="Times New Roman"/>
                <w:sz w:val="24"/>
                <w:szCs w:val="24"/>
                <w:lang w:eastAsia="ar-SA"/>
              </w:rPr>
              <w:t>Relatore al Convegno: “</w:t>
            </w:r>
            <w:r w:rsidRPr="000C5029">
              <w:rPr>
                <w:rFonts w:ascii="Garamond" w:eastAsia="Times New Roman" w:hAnsi="Garamond" w:cs="Times New Roman"/>
                <w:i/>
                <w:sz w:val="24"/>
                <w:szCs w:val="24"/>
                <w:lang w:eastAsia="ar-SA"/>
              </w:rPr>
              <w:t>Il Nuovo Testo Unico delle società partecipate</w:t>
            </w:r>
            <w:r w:rsidRPr="000C5029">
              <w:rPr>
                <w:rFonts w:ascii="Garamond" w:eastAsia="Times New Roman" w:hAnsi="Garamond" w:cs="Times New Roman"/>
                <w:sz w:val="24"/>
                <w:szCs w:val="24"/>
                <w:lang w:eastAsia="ar-SA"/>
              </w:rPr>
              <w:t>”, Bari 11 aprile 2016, a cura dell’Università di Bari, Aldo Moro</w:t>
            </w:r>
            <w:r w:rsidRPr="000C5029">
              <w:rPr>
                <w:rFonts w:ascii="Garamond" w:eastAsia="Times New Roman" w:hAnsi="Garamond" w:cs="Times New Roman"/>
                <w:i/>
                <w:sz w:val="24"/>
                <w:szCs w:val="24"/>
                <w:lang w:eastAsia="ar-SA"/>
              </w:rPr>
              <w:t>;</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81792" behindDoc="0" locked="0" layoutInCell="1" allowOverlap="1">
                      <wp:simplePos x="0" y="0"/>
                      <wp:positionH relativeFrom="column">
                        <wp:posOffset>13335</wp:posOffset>
                      </wp:positionH>
                      <wp:positionV relativeFrom="paragraph">
                        <wp:posOffset>107315</wp:posOffset>
                      </wp:positionV>
                      <wp:extent cx="0" cy="3435350"/>
                      <wp:effectExtent l="8890" t="12700" r="10160" b="9525"/>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1BA28D" id="Connettore 2 4" o:spid="_x0000_s1026" type="#_x0000_t32" style="position:absolute;margin-left:1.05pt;margin-top:8.45pt;width:0;height:2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"/>
                  </w:pict>
                </mc:Fallback>
              </mc:AlternateContent>
            </w:r>
            <w:r w:rsidRPr="000C5029">
              <w:rPr>
                <w:rFonts w:ascii="Garamond" w:eastAsia="Times New Roman" w:hAnsi="Garamond" w:cs="Times New Roman"/>
                <w:sz w:val="24"/>
                <w:szCs w:val="24"/>
                <w:lang w:eastAsia="ar-SA"/>
              </w:rPr>
              <w:t>Relatore al Convegno: “</w:t>
            </w:r>
            <w:r w:rsidRPr="000C5029">
              <w:rPr>
                <w:rFonts w:ascii="Garamond" w:eastAsia="Times New Roman" w:hAnsi="Garamond" w:cs="Times New Roman"/>
                <w:i/>
                <w:sz w:val="24"/>
                <w:szCs w:val="24"/>
                <w:lang w:eastAsia="ar-SA"/>
              </w:rPr>
              <w:t>Riforme Costituzionali, semplificazione legislativa e garanzia di legalità</w:t>
            </w:r>
            <w:r w:rsidRPr="000C5029">
              <w:rPr>
                <w:rFonts w:ascii="Garamond" w:eastAsia="Times New Roman" w:hAnsi="Garamond" w:cs="Times New Roman"/>
                <w:sz w:val="24"/>
                <w:szCs w:val="24"/>
                <w:lang w:eastAsia="ar-SA"/>
              </w:rPr>
              <w:t xml:space="preserve">”, Roma 10 dicembre 2015, a cura di Associazione </w:t>
            </w:r>
            <w:r w:rsidRPr="000C5029">
              <w:rPr>
                <w:rFonts w:ascii="Garamond" w:eastAsia="Times New Roman" w:hAnsi="Garamond" w:cs="Times New Roman"/>
                <w:i/>
                <w:sz w:val="24"/>
                <w:szCs w:val="24"/>
                <w:lang w:eastAsia="ar-SA"/>
              </w:rPr>
              <w:t>Sui Generis;</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 “</w:t>
            </w:r>
            <w:r w:rsidRPr="000C5029">
              <w:rPr>
                <w:rFonts w:ascii="Garamond" w:eastAsia="Times New Roman" w:hAnsi="Garamond" w:cs="Times New Roman"/>
                <w:i/>
                <w:sz w:val="24"/>
                <w:szCs w:val="24"/>
                <w:lang w:eastAsia="ar-SA"/>
              </w:rPr>
              <w:t>La cessione dei crediti degli Enti Locali”</w:t>
            </w:r>
            <w:r w:rsidRPr="000C5029">
              <w:rPr>
                <w:rFonts w:ascii="Garamond" w:eastAsia="Times New Roman" w:hAnsi="Garamond" w:cs="Times New Roman"/>
                <w:sz w:val="24"/>
                <w:szCs w:val="24"/>
                <w:lang w:eastAsia="ar-SA"/>
              </w:rPr>
              <w:t xml:space="preserve">, Milano 2 dicembre 2015, a cura di LGM </w:t>
            </w:r>
            <w:proofErr w:type="spellStart"/>
            <w:r w:rsidRPr="000C5029">
              <w:rPr>
                <w:rFonts w:ascii="Garamond" w:eastAsia="Times New Roman" w:hAnsi="Garamond" w:cs="Times New Roman"/>
                <w:sz w:val="24"/>
                <w:szCs w:val="24"/>
                <w:lang w:eastAsia="ar-SA"/>
              </w:rPr>
              <w:t>Consulting</w:t>
            </w:r>
            <w:proofErr w:type="spellEnd"/>
            <w:r w:rsidRPr="000C5029">
              <w:rPr>
                <w:rFonts w:ascii="Garamond" w:eastAsia="Times New Roman" w:hAnsi="Garamond" w:cs="Times New Roman"/>
                <w:sz w:val="24"/>
                <w:szCs w:val="24"/>
                <w:lang w:eastAsia="ar-SA"/>
              </w:rPr>
              <w:t>;</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Forum PA 2015 sul tema “</w:t>
            </w:r>
            <w:r w:rsidRPr="000C5029">
              <w:rPr>
                <w:rFonts w:ascii="Garamond" w:eastAsia="Times New Roman" w:hAnsi="Garamond" w:cs="Times New Roman"/>
                <w:i/>
                <w:sz w:val="24"/>
                <w:szCs w:val="24"/>
                <w:lang w:eastAsia="ar-SA"/>
              </w:rPr>
              <w:t xml:space="preserve">Società in </w:t>
            </w:r>
            <w:proofErr w:type="spellStart"/>
            <w:r w:rsidRPr="000C5029">
              <w:rPr>
                <w:rFonts w:ascii="Garamond" w:eastAsia="Times New Roman" w:hAnsi="Garamond" w:cs="Times New Roman"/>
                <w:i/>
                <w:sz w:val="24"/>
                <w:szCs w:val="24"/>
                <w:lang w:eastAsia="ar-SA"/>
              </w:rPr>
              <w:t>house</w:t>
            </w:r>
            <w:proofErr w:type="spellEnd"/>
            <w:r w:rsidRPr="000C5029">
              <w:rPr>
                <w:rFonts w:ascii="Garamond" w:eastAsia="Times New Roman" w:hAnsi="Garamond" w:cs="Times New Roman"/>
                <w:i/>
                <w:sz w:val="24"/>
                <w:szCs w:val="24"/>
                <w:lang w:eastAsia="ar-SA"/>
              </w:rPr>
              <w:t>, gestione dei servizi pubblici e conflitto collettivo</w:t>
            </w:r>
            <w:r w:rsidRPr="000C5029">
              <w:rPr>
                <w:rFonts w:ascii="Garamond" w:eastAsia="Times New Roman" w:hAnsi="Garamond" w:cs="Times New Roman"/>
                <w:sz w:val="24"/>
                <w:szCs w:val="24"/>
                <w:lang w:eastAsia="ar-SA"/>
              </w:rPr>
              <w:t>”, Roma, 27 maggio 2015;</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Incaricato quale relatore al Convegno: “</w:t>
            </w:r>
            <w:r w:rsidRPr="000C5029">
              <w:rPr>
                <w:rFonts w:ascii="Garamond" w:eastAsia="Times New Roman" w:hAnsi="Garamond" w:cs="Times New Roman"/>
                <w:i/>
                <w:sz w:val="24"/>
                <w:szCs w:val="24"/>
                <w:lang w:eastAsia="ar-SA"/>
              </w:rPr>
              <w:t>Legge 190/2014: piano operativo di razionalizzazione delle società e delle partecipazioni societarie: modalità e tempi di attuazione dello stesso ed individuazione dei risparmi da conseguire</w:t>
            </w:r>
            <w:r w:rsidRPr="000C5029">
              <w:rPr>
                <w:rFonts w:ascii="Garamond" w:eastAsia="Times New Roman" w:hAnsi="Garamond" w:cs="Times New Roman"/>
                <w:sz w:val="24"/>
                <w:szCs w:val="24"/>
                <w:lang w:eastAsia="ar-SA"/>
              </w:rPr>
              <w:t>”, Udine, 13 marzo 2015, organizzato Unione Enti Locali Friuli Venezia Giulia.</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 “</w:t>
            </w:r>
            <w:r w:rsidRPr="000C5029">
              <w:rPr>
                <w:rFonts w:ascii="Garamond" w:eastAsia="Times New Roman" w:hAnsi="Garamond" w:cs="Times New Roman"/>
                <w:i/>
                <w:sz w:val="24"/>
                <w:szCs w:val="24"/>
                <w:lang w:eastAsia="ar-SA"/>
              </w:rPr>
              <w:t>Effetti della legislazione anticorruzione sull’andamento della pubblica amministrazione</w:t>
            </w:r>
            <w:r w:rsidRPr="000C5029">
              <w:rPr>
                <w:rFonts w:ascii="Garamond" w:eastAsia="Times New Roman" w:hAnsi="Garamond" w:cs="Times New Roman"/>
                <w:sz w:val="24"/>
                <w:szCs w:val="24"/>
                <w:lang w:eastAsia="ar-SA"/>
              </w:rPr>
              <w:t xml:space="preserve">”, Roma, 11 novembre 2014, organizzato dall’Ordine Nazionale degli </w:t>
            </w:r>
            <w:r w:rsidRPr="000C5029">
              <w:rPr>
                <w:rFonts w:ascii="Garamond" w:eastAsia="Times New Roman" w:hAnsi="Garamond" w:cs="Times New Roman"/>
                <w:sz w:val="24"/>
                <w:szCs w:val="24"/>
                <w:lang w:eastAsia="ar-SA"/>
              </w:rPr>
              <w:lastRenderedPageBreak/>
              <w:t>Ingegneri, Sala polifunzionale della Presidenza del Consiglio dei Ministri.</w:t>
            </w:r>
          </w:p>
          <w:p w:rsidR="000C5029" w:rsidRPr="000C5029" w:rsidRDefault="000C5029" w:rsidP="002456E3">
            <w:pPr>
              <w:widowControl w:val="0"/>
              <w:numPr>
                <w:ilvl w:val="0"/>
                <w:numId w:val="2"/>
              </w:numPr>
              <w:tabs>
                <w:tab w:val="left" w:pos="428"/>
              </w:tabs>
              <w:suppressAutoHyphens/>
              <w:snapToGrid w:val="0"/>
              <w:spacing w:beforeLines="20" w:before="48" w:afterLines="20" w:after="48" w:line="240" w:lineRule="auto"/>
              <w:ind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Corso di formazione: “</w:t>
            </w:r>
            <w:r w:rsidRPr="000C5029">
              <w:rPr>
                <w:rFonts w:ascii="Garamond" w:eastAsia="Times New Roman" w:hAnsi="Garamond" w:cs="Times New Roman"/>
                <w:i/>
                <w:sz w:val="24"/>
                <w:szCs w:val="24"/>
                <w:lang w:eastAsia="ar-SA"/>
              </w:rPr>
              <w:t xml:space="preserve">Le responsabilità erariali e penali del progettista del </w:t>
            </w:r>
            <w:proofErr w:type="spellStart"/>
            <w:r w:rsidRPr="000C5029">
              <w:rPr>
                <w:rFonts w:ascii="Garamond" w:eastAsia="Times New Roman" w:hAnsi="Garamond" w:cs="Times New Roman"/>
                <w:i/>
                <w:sz w:val="24"/>
                <w:szCs w:val="24"/>
                <w:lang w:eastAsia="ar-SA"/>
              </w:rPr>
              <w:t>Rup</w:t>
            </w:r>
            <w:proofErr w:type="spellEnd"/>
            <w:r w:rsidRPr="000C5029">
              <w:rPr>
                <w:rFonts w:ascii="Garamond" w:eastAsia="Times New Roman" w:hAnsi="Garamond" w:cs="Times New Roman"/>
                <w:i/>
                <w:sz w:val="24"/>
                <w:szCs w:val="24"/>
                <w:lang w:eastAsia="ar-SA"/>
              </w:rPr>
              <w:t xml:space="preserve"> e del collaudatore</w:t>
            </w:r>
            <w:r w:rsidRPr="000C5029">
              <w:rPr>
                <w:rFonts w:ascii="Garamond" w:eastAsia="Times New Roman" w:hAnsi="Garamond" w:cs="Times New Roman"/>
                <w:sz w:val="24"/>
                <w:szCs w:val="24"/>
                <w:lang w:eastAsia="ar-SA"/>
              </w:rPr>
              <w:t xml:space="preserve">”, Roma, 21 </w:t>
            </w:r>
            <w:proofErr w:type="gramStart"/>
            <w:r w:rsidRPr="000C5029">
              <w:rPr>
                <w:rFonts w:ascii="Garamond" w:eastAsia="Times New Roman" w:hAnsi="Garamond" w:cs="Times New Roman"/>
                <w:sz w:val="24"/>
                <w:szCs w:val="24"/>
                <w:lang w:eastAsia="ar-SA"/>
              </w:rPr>
              <w:t>settembre  2014</w:t>
            </w:r>
            <w:proofErr w:type="gramEnd"/>
            <w:r w:rsidRPr="000C5029">
              <w:rPr>
                <w:rFonts w:ascii="Garamond" w:eastAsia="Times New Roman" w:hAnsi="Garamond" w:cs="Times New Roman"/>
                <w:sz w:val="24"/>
                <w:szCs w:val="24"/>
                <w:lang w:eastAsia="ar-SA"/>
              </w:rPr>
              <w:t>,  organizzato dall’Ordine degli Ingegneri di Roma – Commissione Lavori pubblici - e dal Tavolo permanente legislazione LL.PP.;</w:t>
            </w:r>
          </w:p>
          <w:p w:rsidR="000C5029" w:rsidRPr="000C5029" w:rsidRDefault="000C5029" w:rsidP="00AD5675">
            <w:p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p>
        </w:tc>
      </w:tr>
      <w:tr w:rsidR="000C5029" w:rsidRPr="000C5029" w:rsidTr="001219C7">
        <w:trPr>
          <w:trHeight w:val="75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73600" behindDoc="0" locked="0" layoutInCell="1" allowOverlap="1">
                      <wp:simplePos x="0" y="0"/>
                      <wp:positionH relativeFrom="column">
                        <wp:posOffset>2540</wp:posOffset>
                      </wp:positionH>
                      <wp:positionV relativeFrom="paragraph">
                        <wp:posOffset>55880</wp:posOffset>
                      </wp:positionV>
                      <wp:extent cx="17780" cy="9291320"/>
                      <wp:effectExtent l="7620" t="6350" r="12700" b="8255"/>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929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AC9E34" id="Connettore 2 3" o:spid="_x0000_s1026" type="#_x0000_t32" style="position:absolute;margin-left:.2pt;margin-top:4.4pt;width:1.4pt;height:731.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"/>
                  </w:pict>
                </mc:Fallback>
              </mc:AlternateContent>
            </w:r>
            <w:r w:rsidRPr="000C5029">
              <w:rPr>
                <w:rFonts w:ascii="Garamond" w:eastAsia="Times New Roman" w:hAnsi="Garamond" w:cs="Times New Roman"/>
                <w:sz w:val="24"/>
                <w:szCs w:val="24"/>
                <w:lang w:eastAsia="ar-SA"/>
              </w:rPr>
              <w:t>Relatore al Corso di formazione: “</w:t>
            </w:r>
            <w:r w:rsidRPr="000C5029">
              <w:rPr>
                <w:rFonts w:ascii="Garamond" w:eastAsia="Times New Roman" w:hAnsi="Garamond" w:cs="Times New Roman"/>
                <w:i/>
                <w:sz w:val="24"/>
                <w:szCs w:val="24"/>
                <w:lang w:eastAsia="ar-SA"/>
              </w:rPr>
              <w:t>La verifica del progetto ai fini della validazione sul tema Responsabilità e garanzie del progettista, del verificatore e del RUP</w:t>
            </w:r>
            <w:r w:rsidRPr="000C5029">
              <w:rPr>
                <w:rFonts w:ascii="Garamond" w:eastAsia="Times New Roman" w:hAnsi="Garamond" w:cs="Times New Roman"/>
                <w:sz w:val="24"/>
                <w:szCs w:val="24"/>
                <w:lang w:eastAsia="ar-SA"/>
              </w:rPr>
              <w:t>”, Roma, 12 marzo 2014,  organizzato dall’Ordine degli Ingegneri di Roma – Commissione Lavori pubblici - e dal Tavolo permanente legislazione LL.PP.;</w:t>
            </w:r>
          </w:p>
        </w:tc>
      </w:tr>
      <w:tr w:rsidR="000C5029" w:rsidRPr="000C5029" w:rsidTr="001219C7">
        <w:trPr>
          <w:trHeight w:val="48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Moderatore e relatore al Forum PA 2014 sul tema “</w:t>
            </w:r>
            <w:r w:rsidRPr="000C5029">
              <w:rPr>
                <w:rFonts w:ascii="Garamond" w:eastAsia="Times New Roman" w:hAnsi="Garamond" w:cs="Times New Roman"/>
                <w:i/>
                <w:sz w:val="24"/>
                <w:szCs w:val="24"/>
                <w:lang w:eastAsia="ar-SA"/>
              </w:rPr>
              <w:t>Mancanti o ritardati pagamenti alle imprese, conflitto collettivo e tutela degli utenti</w:t>
            </w:r>
            <w:r w:rsidRPr="000C5029">
              <w:rPr>
                <w:rFonts w:ascii="Garamond" w:eastAsia="Times New Roman" w:hAnsi="Garamond" w:cs="Times New Roman"/>
                <w:sz w:val="24"/>
                <w:szCs w:val="24"/>
                <w:lang w:eastAsia="ar-SA"/>
              </w:rPr>
              <w:t>”,  Roma, 28 maggio 2014;</w:t>
            </w:r>
          </w:p>
        </w:tc>
      </w:tr>
      <w:tr w:rsidR="000C5029" w:rsidRPr="000C5029" w:rsidTr="001219C7">
        <w:trPr>
          <w:trHeight w:val="50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w:t>
            </w:r>
            <w:r w:rsidRPr="000C5029">
              <w:rPr>
                <w:rFonts w:ascii="Garamond" w:eastAsia="Times New Roman" w:hAnsi="Garamond" w:cs="Times New Roman"/>
                <w:bCs/>
                <w:sz w:val="24"/>
                <w:szCs w:val="24"/>
                <w:lang w:eastAsia="ar-SA"/>
              </w:rPr>
              <w:t xml:space="preserve"> presso il Comune di Pontinia, 12 dicembre 2013 – 9 gennaio 2014 sul tema “</w:t>
            </w:r>
            <w:r w:rsidRPr="000C5029">
              <w:rPr>
                <w:rFonts w:ascii="Garamond" w:eastAsia="Times New Roman" w:hAnsi="Garamond" w:cs="Times New Roman"/>
                <w:i/>
                <w:sz w:val="24"/>
                <w:szCs w:val="24"/>
                <w:lang w:eastAsia="ar-SA"/>
              </w:rPr>
              <w:t>Prevenzione della corruzione, trasparenza e codice di comportamento</w:t>
            </w:r>
            <w:r w:rsidRPr="000C5029">
              <w:rPr>
                <w:rFonts w:ascii="Garamond" w:eastAsia="Times New Roman" w:hAnsi="Garamond" w:cs="Times New Roman"/>
                <w:sz w:val="24"/>
                <w:szCs w:val="24"/>
                <w:lang w:eastAsia="ar-SA"/>
              </w:rPr>
              <w:t>”;</w:t>
            </w:r>
          </w:p>
        </w:tc>
      </w:tr>
      <w:tr w:rsidR="000C5029" w:rsidRPr="000C5029" w:rsidTr="001219C7">
        <w:trPr>
          <w:trHeight w:val="54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w:t>
            </w:r>
            <w:r w:rsidRPr="000C5029">
              <w:rPr>
                <w:rFonts w:ascii="Garamond" w:eastAsia="Times New Roman" w:hAnsi="Garamond" w:cs="Times New Roman"/>
                <w:bCs/>
                <w:sz w:val="24"/>
                <w:szCs w:val="24"/>
                <w:lang w:eastAsia="ar-SA"/>
              </w:rPr>
              <w:t xml:space="preserve"> presso il Comune di Santa Marinella, 10 dicembre 2013, sul tema “</w:t>
            </w:r>
            <w:r w:rsidRPr="000C5029">
              <w:rPr>
                <w:rFonts w:ascii="Garamond" w:eastAsia="Times New Roman" w:hAnsi="Garamond" w:cs="Times New Roman"/>
                <w:i/>
                <w:sz w:val="24"/>
                <w:szCs w:val="24"/>
                <w:lang w:eastAsia="ar-SA"/>
              </w:rPr>
              <w:t xml:space="preserve">Le società a partecipazione pubblica tra interventi abrogativi della Corte costituzionale e legge di revisione della spesa pubblica (Legge 135/ 2012 c. d. </w:t>
            </w:r>
            <w:proofErr w:type="spellStart"/>
            <w:r w:rsidRPr="000C5029">
              <w:rPr>
                <w:rFonts w:ascii="Garamond" w:eastAsia="Times New Roman" w:hAnsi="Garamond" w:cs="Times New Roman"/>
                <w:i/>
                <w:sz w:val="24"/>
                <w:szCs w:val="24"/>
                <w:lang w:eastAsia="ar-SA"/>
              </w:rPr>
              <w:t>spending</w:t>
            </w:r>
            <w:proofErr w:type="spellEnd"/>
            <w:r w:rsidRPr="000C5029">
              <w:rPr>
                <w:rFonts w:ascii="Garamond" w:eastAsia="Times New Roman" w:hAnsi="Garamond" w:cs="Times New Roman"/>
                <w:i/>
                <w:sz w:val="24"/>
                <w:szCs w:val="24"/>
                <w:lang w:eastAsia="ar-SA"/>
              </w:rPr>
              <w:t xml:space="preserve"> </w:t>
            </w:r>
            <w:proofErr w:type="spellStart"/>
            <w:r w:rsidRPr="000C5029">
              <w:rPr>
                <w:rFonts w:ascii="Garamond" w:eastAsia="Times New Roman" w:hAnsi="Garamond" w:cs="Times New Roman"/>
                <w:i/>
                <w:sz w:val="24"/>
                <w:szCs w:val="24"/>
                <w:lang w:eastAsia="ar-SA"/>
              </w:rPr>
              <w:t>review</w:t>
            </w:r>
            <w:proofErr w:type="spellEnd"/>
            <w:r w:rsidRPr="000C5029">
              <w:rPr>
                <w:rFonts w:ascii="Garamond" w:eastAsia="Times New Roman" w:hAnsi="Garamond" w:cs="Times New Roman"/>
                <w:i/>
                <w:sz w:val="24"/>
                <w:szCs w:val="24"/>
                <w:lang w:eastAsia="ar-SA"/>
              </w:rPr>
              <w:t>)”</w:t>
            </w:r>
            <w:r w:rsidRPr="000C5029">
              <w:rPr>
                <w:rFonts w:ascii="Garamond" w:eastAsia="Times New Roman" w:hAnsi="Garamond" w:cs="Times New Roman"/>
                <w:sz w:val="24"/>
                <w:szCs w:val="24"/>
                <w:lang w:eastAsia="ar-SA"/>
              </w:rPr>
              <w:t>;</w:t>
            </w:r>
          </w:p>
        </w:tc>
      </w:tr>
      <w:tr w:rsidR="000C5029" w:rsidRPr="000C5029" w:rsidTr="001219C7">
        <w:trPr>
          <w:trHeight w:val="684"/>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sul tema “</w:t>
            </w:r>
            <w:r w:rsidRPr="000C5029">
              <w:rPr>
                <w:rFonts w:ascii="Garamond" w:eastAsia="Times New Roman" w:hAnsi="Garamond" w:cs="Times New Roman"/>
                <w:i/>
                <w:sz w:val="24"/>
                <w:szCs w:val="24"/>
                <w:lang w:eastAsia="ar-SA"/>
              </w:rPr>
              <w:t>Profili di responsabilità civile e per danno erariale di amministratori e dirigenti di società pubbliche”</w:t>
            </w:r>
            <w:r w:rsidRPr="000C5029">
              <w:rPr>
                <w:rFonts w:ascii="Garamond" w:eastAsia="Times New Roman" w:hAnsi="Garamond" w:cs="Times New Roman"/>
                <w:sz w:val="24"/>
                <w:szCs w:val="24"/>
                <w:lang w:eastAsia="ar-SA"/>
              </w:rPr>
              <w:t>, al convegno “</w:t>
            </w:r>
            <w:r w:rsidRPr="000C5029">
              <w:rPr>
                <w:rFonts w:ascii="Garamond" w:eastAsia="Times New Roman" w:hAnsi="Garamond" w:cs="Times New Roman"/>
                <w:bCs/>
                <w:i/>
                <w:sz w:val="24"/>
                <w:szCs w:val="24"/>
                <w:lang w:eastAsia="ar-SA"/>
              </w:rPr>
              <w:t>La disciplina delle società a partecipazione pubblica dopo gli ultimi interventi legislativi e giurisprudenziali</w:t>
            </w:r>
            <w:r w:rsidRPr="000C5029">
              <w:rPr>
                <w:rFonts w:ascii="Garamond" w:eastAsia="Times New Roman" w:hAnsi="Garamond" w:cs="Times New Roman"/>
                <w:bCs/>
                <w:sz w:val="24"/>
                <w:szCs w:val="24"/>
                <w:lang w:eastAsia="ar-SA"/>
              </w:rPr>
              <w:t>”.</w:t>
            </w:r>
            <w:r w:rsidRPr="000C5029">
              <w:rPr>
                <w:rFonts w:ascii="Garamond" w:eastAsia="Times New Roman" w:hAnsi="Garamond" w:cs="Times New Roman"/>
                <w:sz w:val="24"/>
                <w:szCs w:val="24"/>
                <w:lang w:eastAsia="ar-SA"/>
              </w:rPr>
              <w:t xml:space="preserve"> Milano e Roma, organizzato da Paradigma formazione, settembre/ottobre 2013;</w:t>
            </w:r>
          </w:p>
        </w:tc>
      </w:tr>
      <w:tr w:rsidR="000C5029" w:rsidRPr="000C5029" w:rsidTr="001219C7">
        <w:trPr>
          <w:trHeight w:val="890"/>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 “</w:t>
            </w:r>
            <w:r w:rsidRPr="000C5029">
              <w:rPr>
                <w:rFonts w:ascii="Garamond" w:eastAsia="Times New Roman" w:hAnsi="Garamond" w:cs="Times New Roman"/>
                <w:i/>
                <w:sz w:val="24"/>
                <w:szCs w:val="24"/>
                <w:lang w:eastAsia="ar-SA"/>
              </w:rPr>
              <w:t>Legge anticorruzione e decreti attuativi 33 e 39/2013</w:t>
            </w:r>
            <w:r w:rsidRPr="000C5029">
              <w:rPr>
                <w:rFonts w:ascii="Garamond" w:eastAsia="Times New Roman" w:hAnsi="Garamond" w:cs="Times New Roman"/>
                <w:sz w:val="24"/>
                <w:szCs w:val="24"/>
                <w:lang w:eastAsia="ar-SA"/>
              </w:rPr>
              <w:t>”</w:t>
            </w:r>
            <w:r w:rsidRPr="000C5029">
              <w:rPr>
                <w:rFonts w:ascii="Garamond" w:eastAsia="Times New Roman" w:hAnsi="Garamond" w:cs="Times New Roman"/>
                <w:bCs/>
                <w:sz w:val="24"/>
                <w:szCs w:val="24"/>
                <w:lang w:eastAsia="ar-SA"/>
              </w:rPr>
              <w:t xml:space="preserve">, </w:t>
            </w:r>
            <w:r w:rsidRPr="000C5029">
              <w:rPr>
                <w:rFonts w:ascii="Garamond" w:eastAsia="Times New Roman" w:hAnsi="Garamond" w:cs="Times New Roman"/>
                <w:sz w:val="24"/>
                <w:szCs w:val="24"/>
                <w:lang w:eastAsia="ar-SA"/>
              </w:rPr>
              <w:t>Bari, Istituto Pugliese di Ricerche Economiche e Sociali, giugno 2013;</w:t>
            </w:r>
          </w:p>
        </w:tc>
      </w:tr>
      <w:tr w:rsidR="000C5029" w:rsidRPr="000C5029" w:rsidTr="001219C7">
        <w:trPr>
          <w:trHeight w:val="481"/>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 “</w:t>
            </w:r>
            <w:r w:rsidRPr="000C5029">
              <w:rPr>
                <w:rFonts w:ascii="Garamond" w:eastAsia="Times New Roman" w:hAnsi="Garamond" w:cs="Times New Roman"/>
                <w:i/>
                <w:sz w:val="24"/>
                <w:szCs w:val="24"/>
                <w:lang w:eastAsia="ar-SA"/>
              </w:rPr>
              <w:t>Contratti pubblici nella giurisprudenza della Corte dei conti</w:t>
            </w:r>
            <w:r w:rsidRPr="000C5029">
              <w:rPr>
                <w:rFonts w:ascii="Garamond" w:eastAsia="Times New Roman" w:hAnsi="Garamond" w:cs="Times New Roman"/>
                <w:sz w:val="24"/>
                <w:szCs w:val="24"/>
                <w:lang w:eastAsia="ar-SA"/>
              </w:rPr>
              <w:t>” sul tema “</w:t>
            </w:r>
            <w:r w:rsidRPr="000C5029">
              <w:rPr>
                <w:rFonts w:ascii="Garamond" w:eastAsia="Times New Roman" w:hAnsi="Garamond" w:cs="Times New Roman"/>
                <w:i/>
                <w:sz w:val="24"/>
                <w:szCs w:val="24"/>
                <w:lang w:eastAsia="ar-SA"/>
              </w:rPr>
              <w:t xml:space="preserve">Avvocati del libero, pareri pro </w:t>
            </w:r>
            <w:proofErr w:type="spellStart"/>
            <w:r w:rsidRPr="000C5029">
              <w:rPr>
                <w:rFonts w:ascii="Garamond" w:eastAsia="Times New Roman" w:hAnsi="Garamond" w:cs="Times New Roman"/>
                <w:i/>
                <w:sz w:val="24"/>
                <w:szCs w:val="24"/>
                <w:lang w:eastAsia="ar-SA"/>
              </w:rPr>
              <w:t>veritate</w:t>
            </w:r>
            <w:proofErr w:type="spellEnd"/>
            <w:r w:rsidRPr="000C5029">
              <w:rPr>
                <w:rFonts w:ascii="Garamond" w:eastAsia="Times New Roman" w:hAnsi="Garamond" w:cs="Times New Roman"/>
                <w:i/>
                <w:sz w:val="24"/>
                <w:szCs w:val="24"/>
                <w:lang w:eastAsia="ar-SA"/>
              </w:rPr>
              <w:t xml:space="preserve"> e giudizio dinanzi alla Corte dei conti”</w:t>
            </w:r>
            <w:r w:rsidRPr="000C5029">
              <w:rPr>
                <w:rFonts w:ascii="Garamond" w:eastAsia="Times New Roman" w:hAnsi="Garamond" w:cs="Times New Roman"/>
                <w:bCs/>
                <w:sz w:val="24"/>
                <w:szCs w:val="24"/>
                <w:lang w:eastAsia="ar-SA"/>
              </w:rPr>
              <w:t xml:space="preserve">, </w:t>
            </w:r>
            <w:r w:rsidRPr="000C5029">
              <w:rPr>
                <w:rFonts w:ascii="Garamond" w:eastAsia="Times New Roman" w:hAnsi="Garamond" w:cs="Times New Roman"/>
                <w:sz w:val="24"/>
                <w:szCs w:val="24"/>
                <w:lang w:eastAsia="ar-SA"/>
              </w:rPr>
              <w:t>Roma, IGI, giugno 2013;</w:t>
            </w:r>
          </w:p>
        </w:tc>
      </w:tr>
      <w:tr w:rsidR="000C5029" w:rsidRPr="000C5029" w:rsidTr="001219C7">
        <w:trPr>
          <w:trHeight w:val="446"/>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Moderatore e relatore al Forum PA 2013 sul tema “</w:t>
            </w:r>
            <w:r w:rsidRPr="000C5029">
              <w:rPr>
                <w:rFonts w:ascii="Garamond" w:eastAsia="Times New Roman" w:hAnsi="Garamond" w:cs="Times New Roman"/>
                <w:i/>
                <w:sz w:val="24"/>
                <w:szCs w:val="24"/>
                <w:lang w:eastAsia="ar-SA"/>
              </w:rPr>
              <w:t>Gestione e smaltimento dei rifiuti: criticità del sistema degli appalti e governo del conflitto”</w:t>
            </w:r>
            <w:r w:rsidRPr="000C5029">
              <w:rPr>
                <w:rFonts w:ascii="Garamond" w:eastAsia="Times New Roman" w:hAnsi="Garamond" w:cs="Times New Roman"/>
                <w:sz w:val="24"/>
                <w:szCs w:val="24"/>
                <w:lang w:eastAsia="ar-SA"/>
              </w:rPr>
              <w:t xml:space="preserve"> svoltosi a Roma il 28 maggio 2013;</w:t>
            </w:r>
          </w:p>
        </w:tc>
      </w:tr>
      <w:tr w:rsidR="000C5029" w:rsidRPr="000C5029" w:rsidTr="001219C7">
        <w:trPr>
          <w:trHeight w:val="424"/>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sul tema “</w:t>
            </w:r>
            <w:r w:rsidRPr="000C5029">
              <w:rPr>
                <w:rFonts w:ascii="Garamond" w:eastAsia="Times New Roman" w:hAnsi="Garamond" w:cs="Times New Roman"/>
                <w:bCs/>
                <w:i/>
                <w:sz w:val="24"/>
                <w:szCs w:val="24"/>
                <w:lang w:eastAsia="ar-SA"/>
              </w:rPr>
              <w:t>I costi della corruzione ricadenti sul sistema economico e sulla società civile</w:t>
            </w:r>
            <w:r w:rsidRPr="000C5029">
              <w:rPr>
                <w:rFonts w:ascii="Garamond" w:eastAsia="Times New Roman" w:hAnsi="Garamond" w:cs="Times New Roman"/>
                <w:bCs/>
                <w:sz w:val="24"/>
                <w:szCs w:val="24"/>
                <w:lang w:eastAsia="ar-SA"/>
              </w:rPr>
              <w:t xml:space="preserve">”, </w:t>
            </w:r>
            <w:r w:rsidRPr="000C5029">
              <w:rPr>
                <w:rFonts w:ascii="Garamond" w:eastAsia="Times New Roman" w:hAnsi="Garamond" w:cs="Times New Roman"/>
                <w:sz w:val="24"/>
                <w:szCs w:val="24"/>
                <w:lang w:eastAsia="ar-SA"/>
              </w:rPr>
              <w:t>Grumo Appula, maggio 2013;</w:t>
            </w:r>
          </w:p>
        </w:tc>
      </w:tr>
      <w:tr w:rsidR="000C5029" w:rsidRPr="000C5029" w:rsidTr="001219C7">
        <w:trPr>
          <w:trHeight w:val="44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sul tema “</w:t>
            </w:r>
            <w:r w:rsidRPr="000C5029">
              <w:rPr>
                <w:rFonts w:ascii="Garamond" w:eastAsia="Times New Roman" w:hAnsi="Garamond" w:cs="Times New Roman"/>
                <w:bCs/>
                <w:i/>
                <w:sz w:val="24"/>
                <w:szCs w:val="24"/>
                <w:lang w:eastAsia="ar-SA"/>
              </w:rPr>
              <w:t>Il nuovo ruolo dei Buyers pubblici</w:t>
            </w:r>
            <w:r w:rsidRPr="000C5029">
              <w:rPr>
                <w:rFonts w:ascii="Garamond" w:eastAsia="Times New Roman" w:hAnsi="Garamond" w:cs="Times New Roman"/>
                <w:bCs/>
                <w:sz w:val="24"/>
                <w:szCs w:val="24"/>
                <w:lang w:eastAsia="ar-SA"/>
              </w:rPr>
              <w:t>”,</w:t>
            </w:r>
            <w:r w:rsidRPr="000C5029">
              <w:rPr>
                <w:rFonts w:ascii="Garamond" w:eastAsia="Times New Roman" w:hAnsi="Garamond" w:cs="Times New Roman"/>
                <w:b/>
                <w:bCs/>
                <w:sz w:val="24"/>
                <w:szCs w:val="24"/>
                <w:lang w:eastAsia="ar-SA"/>
              </w:rPr>
              <w:t xml:space="preserve"> </w:t>
            </w:r>
            <w:r w:rsidRPr="000C5029">
              <w:rPr>
                <w:rFonts w:ascii="Garamond" w:eastAsia="Times New Roman" w:hAnsi="Garamond" w:cs="Times New Roman"/>
                <w:sz w:val="24"/>
                <w:szCs w:val="24"/>
                <w:lang w:eastAsia="ar-SA"/>
              </w:rPr>
              <w:t>Roma, Presidenza Consiglio dei Ministri, organizzato da Promo P.A., dicembre 2012;</w:t>
            </w:r>
          </w:p>
        </w:tc>
      </w:tr>
      <w:tr w:rsidR="000C5029" w:rsidRPr="000C5029" w:rsidTr="001219C7">
        <w:trPr>
          <w:trHeight w:val="436"/>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Organizzatore, coordinatore e moderatore al convegno sul tema “</w:t>
            </w:r>
            <w:r w:rsidRPr="000C5029">
              <w:rPr>
                <w:rFonts w:ascii="Garamond" w:eastAsia="Times New Roman" w:hAnsi="Garamond" w:cs="Times New Roman"/>
                <w:i/>
                <w:sz w:val="24"/>
                <w:szCs w:val="24"/>
                <w:lang w:eastAsia="ar-SA"/>
              </w:rPr>
              <w:t>Decreto liberalizzazione e sciopero nei servizi pubblici essenziali</w:t>
            </w:r>
            <w:r w:rsidRPr="000C5029">
              <w:rPr>
                <w:rFonts w:ascii="Garamond" w:eastAsia="Times New Roman" w:hAnsi="Garamond" w:cs="Times New Roman"/>
                <w:sz w:val="24"/>
                <w:szCs w:val="24"/>
                <w:lang w:eastAsia="ar-SA"/>
              </w:rPr>
              <w:t xml:space="preserve">”, Luiss Guido </w:t>
            </w:r>
            <w:proofErr w:type="spellStart"/>
            <w:r w:rsidRPr="000C5029">
              <w:rPr>
                <w:rFonts w:ascii="Garamond" w:eastAsia="Times New Roman" w:hAnsi="Garamond" w:cs="Times New Roman"/>
                <w:sz w:val="24"/>
                <w:szCs w:val="24"/>
                <w:lang w:eastAsia="ar-SA"/>
              </w:rPr>
              <w:t>Carli</w:t>
            </w:r>
            <w:proofErr w:type="spellEnd"/>
            <w:r w:rsidRPr="000C5029">
              <w:rPr>
                <w:rFonts w:ascii="Garamond" w:eastAsia="Times New Roman" w:hAnsi="Garamond" w:cs="Times New Roman"/>
                <w:sz w:val="24"/>
                <w:szCs w:val="24"/>
                <w:lang w:eastAsia="ar-SA"/>
              </w:rPr>
              <w:t xml:space="preserve">, Roma, 3 luglio 2012 (atti in </w:t>
            </w:r>
            <w:r w:rsidRPr="000C5029">
              <w:rPr>
                <w:rFonts w:ascii="Garamond" w:eastAsia="Times New Roman" w:hAnsi="Garamond" w:cs="Times New Roman"/>
                <w:i/>
                <w:sz w:val="24"/>
                <w:szCs w:val="24"/>
                <w:lang w:eastAsia="ar-SA"/>
              </w:rPr>
              <w:t>Nuova Rassegna</w:t>
            </w:r>
            <w:r w:rsidRPr="000C5029">
              <w:rPr>
                <w:rFonts w:ascii="Garamond" w:eastAsia="Times New Roman" w:hAnsi="Garamond" w:cs="Times New Roman"/>
                <w:sz w:val="24"/>
                <w:szCs w:val="24"/>
                <w:lang w:eastAsia="ar-SA"/>
              </w:rPr>
              <w:t xml:space="preserve"> di legislazione, dottrina e giurisprudenza). Atti pubblicati in “</w:t>
            </w:r>
            <w:r w:rsidRPr="000C5029">
              <w:rPr>
                <w:rFonts w:ascii="Garamond" w:eastAsia="Times New Roman" w:hAnsi="Garamond" w:cs="Times New Roman"/>
                <w:i/>
                <w:sz w:val="24"/>
                <w:szCs w:val="24"/>
                <w:lang w:eastAsia="ar-SA"/>
              </w:rPr>
              <w:t>Nuova Rassegna</w:t>
            </w:r>
            <w:r w:rsidRPr="000C5029">
              <w:rPr>
                <w:rFonts w:ascii="Garamond" w:eastAsia="Times New Roman" w:hAnsi="Garamond" w:cs="Times New Roman"/>
                <w:sz w:val="24"/>
                <w:szCs w:val="24"/>
                <w:lang w:eastAsia="ar-SA"/>
              </w:rPr>
              <w:t>” Ed. Noccioli n. 18/19/2012;</w:t>
            </w:r>
          </w:p>
        </w:tc>
      </w:tr>
      <w:tr w:rsidR="000C5029" w:rsidRPr="000C5029" w:rsidTr="001219C7">
        <w:trPr>
          <w:trHeight w:val="742"/>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sul tema “</w:t>
            </w:r>
            <w:r w:rsidRPr="000C5029">
              <w:rPr>
                <w:rFonts w:ascii="Garamond" w:eastAsia="Times New Roman" w:hAnsi="Garamond" w:cs="Times New Roman"/>
                <w:bCs/>
                <w:i/>
                <w:sz w:val="24"/>
                <w:szCs w:val="24"/>
                <w:lang w:eastAsia="ar-SA"/>
              </w:rPr>
              <w:t>I crediti nei confronti della pubblica amministrazione e la gestione dei ritardati pagamenti.</w:t>
            </w:r>
            <w:r w:rsidRPr="000C5029">
              <w:rPr>
                <w:rFonts w:ascii="Garamond" w:eastAsia="Times New Roman" w:hAnsi="Garamond" w:cs="Times New Roman"/>
                <w:i/>
                <w:sz w:val="24"/>
                <w:szCs w:val="24"/>
                <w:lang w:eastAsia="ar-SA"/>
              </w:rPr>
              <w:t xml:space="preserve"> La certificazione di certezza, liquidità ed esigibilità del credito</w:t>
            </w:r>
            <w:r w:rsidRPr="000C5029">
              <w:rPr>
                <w:rFonts w:ascii="Garamond" w:eastAsia="Times New Roman" w:hAnsi="Garamond" w:cs="Times New Roman"/>
                <w:sz w:val="24"/>
                <w:szCs w:val="24"/>
                <w:lang w:eastAsia="ar-SA"/>
              </w:rPr>
              <w:t>” Roma, organizzato da Paradigma formazione, marzo 2012;</w:t>
            </w:r>
          </w:p>
        </w:tc>
      </w:tr>
      <w:tr w:rsidR="000C5029" w:rsidRPr="000C5029" w:rsidTr="001219C7">
        <w:trPr>
          <w:trHeight w:val="71"/>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Relatore al seminario organizzato dall’Università LUISS Guido </w:t>
            </w:r>
            <w:proofErr w:type="spellStart"/>
            <w:r w:rsidRPr="000C5029">
              <w:rPr>
                <w:rFonts w:ascii="Garamond" w:eastAsia="Times New Roman" w:hAnsi="Garamond" w:cs="Times New Roman"/>
                <w:sz w:val="24"/>
                <w:szCs w:val="24"/>
                <w:lang w:eastAsia="ar-SA"/>
              </w:rPr>
              <w:t>Carli</w:t>
            </w:r>
            <w:proofErr w:type="spellEnd"/>
            <w:r w:rsidRPr="000C5029">
              <w:rPr>
                <w:rFonts w:ascii="Garamond" w:eastAsia="Times New Roman" w:hAnsi="Garamond" w:cs="Times New Roman"/>
                <w:sz w:val="24"/>
                <w:szCs w:val="24"/>
                <w:lang w:eastAsia="ar-SA"/>
              </w:rPr>
              <w:t xml:space="preserve"> di Roma – dipartimento di giurisprudenza - sul tema “</w:t>
            </w:r>
            <w:r w:rsidRPr="000C5029">
              <w:rPr>
                <w:rFonts w:ascii="Garamond" w:eastAsia="Times New Roman" w:hAnsi="Garamond" w:cs="Times New Roman"/>
                <w:i/>
                <w:sz w:val="24"/>
                <w:szCs w:val="24"/>
                <w:lang w:eastAsia="ar-SA"/>
              </w:rPr>
              <w:t>I derivati degli enti locali: tra atto e contratto</w:t>
            </w:r>
            <w:r w:rsidRPr="000C5029">
              <w:rPr>
                <w:rFonts w:ascii="Garamond" w:eastAsia="Times New Roman" w:hAnsi="Garamond" w:cs="Times New Roman"/>
                <w:sz w:val="24"/>
                <w:szCs w:val="24"/>
                <w:lang w:eastAsia="ar-SA"/>
              </w:rPr>
              <w:t>” (18 ottobre 2011);</w:t>
            </w:r>
          </w:p>
        </w:tc>
      </w:tr>
      <w:tr w:rsidR="000C5029" w:rsidRPr="000C5029" w:rsidTr="001219C7">
        <w:trPr>
          <w:trHeight w:val="441"/>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sul tema “</w:t>
            </w:r>
            <w:r w:rsidRPr="000C5029">
              <w:rPr>
                <w:rFonts w:ascii="Garamond" w:eastAsia="Times New Roman" w:hAnsi="Garamond" w:cs="Times New Roman"/>
                <w:i/>
                <w:sz w:val="24"/>
                <w:szCs w:val="24"/>
                <w:lang w:eastAsia="ar-SA"/>
              </w:rPr>
              <w:t>Procedure in economia ed affidamenti diretti nei c.d. sotto soglia</w:t>
            </w:r>
            <w:r w:rsidRPr="000C5029">
              <w:rPr>
                <w:rFonts w:ascii="Garamond" w:eastAsia="Times New Roman" w:hAnsi="Garamond" w:cs="Times New Roman"/>
                <w:sz w:val="24"/>
                <w:szCs w:val="24"/>
                <w:lang w:eastAsia="ar-SA"/>
              </w:rPr>
              <w:t>”, Roma, organizzato da Paradigma formazione, luglio 2011;</w:t>
            </w:r>
          </w:p>
        </w:tc>
      </w:tr>
      <w:tr w:rsidR="000C5029" w:rsidRPr="000C5029" w:rsidTr="001219C7">
        <w:trPr>
          <w:trHeight w:val="49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con il Prof. Ugo Patroni Griffi – Ordinario Diritto commerciale, Università di Bari – al convegno organizzato da Confindustria sul tema “</w:t>
            </w:r>
            <w:r w:rsidRPr="000C5029">
              <w:rPr>
                <w:rFonts w:ascii="Garamond" w:eastAsia="Times New Roman" w:hAnsi="Garamond" w:cs="Times New Roman"/>
                <w:i/>
                <w:sz w:val="24"/>
                <w:szCs w:val="24"/>
                <w:lang w:eastAsia="ar-SA"/>
              </w:rPr>
              <w:t>La gestione dei servizi pubblici locali, dopo il referendum abrogativo del 13 giugno</w:t>
            </w:r>
            <w:r w:rsidRPr="000C5029">
              <w:rPr>
                <w:rFonts w:ascii="Garamond" w:eastAsia="Times New Roman" w:hAnsi="Garamond" w:cs="Times New Roman"/>
                <w:sz w:val="24"/>
                <w:szCs w:val="24"/>
                <w:lang w:eastAsia="ar-SA"/>
              </w:rPr>
              <w:t>”, Sanremo, 27 giugno 2011;</w:t>
            </w:r>
          </w:p>
        </w:tc>
      </w:tr>
      <w:tr w:rsidR="000C5029" w:rsidRPr="000C5029" w:rsidTr="001219C7">
        <w:trPr>
          <w:trHeight w:val="702"/>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78720" behindDoc="0" locked="0" layoutInCell="1" allowOverlap="1">
                      <wp:simplePos x="0" y="0"/>
                      <wp:positionH relativeFrom="column">
                        <wp:posOffset>-3810</wp:posOffset>
                      </wp:positionH>
                      <wp:positionV relativeFrom="paragraph">
                        <wp:posOffset>59055</wp:posOffset>
                      </wp:positionV>
                      <wp:extent cx="17780" cy="8796020"/>
                      <wp:effectExtent l="10795" t="10160" r="9525" b="1397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8796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606744" id="Connettore 2 2" o:spid="_x0000_s1026" type="#_x0000_t32" style="position:absolute;margin-left:-.3pt;margin-top:4.65pt;width:1.4pt;height:692.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"/>
                  </w:pict>
                </mc:Fallback>
              </mc:AlternateContent>
            </w:r>
            <w:r w:rsidRPr="000C5029">
              <w:rPr>
                <w:rFonts w:ascii="Garamond" w:eastAsia="Times New Roman" w:hAnsi="Garamond" w:cs="Times New Roman"/>
                <w:sz w:val="24"/>
                <w:szCs w:val="24"/>
                <w:lang w:eastAsia="ar-SA"/>
              </w:rPr>
              <w:t>Relatore sul tema “</w:t>
            </w:r>
            <w:r w:rsidRPr="000C5029">
              <w:rPr>
                <w:rFonts w:ascii="Garamond" w:eastAsia="Times New Roman" w:hAnsi="Garamond" w:cs="Times New Roman"/>
                <w:i/>
                <w:sz w:val="24"/>
                <w:szCs w:val="24"/>
                <w:lang w:eastAsia="ar-SA"/>
              </w:rPr>
              <w:t>La dismissione delle partecipazioni pubbliche nelle società di gestione di servizi, tra vincoli giuridici e profili economici Taranto, Palazzo di Città, 10 dicembre 2010 – Università degli studi di Bari”;</w:t>
            </w:r>
          </w:p>
        </w:tc>
      </w:tr>
      <w:tr w:rsidR="000C5029" w:rsidRPr="000C5029" w:rsidTr="001219C7">
        <w:trPr>
          <w:trHeight w:val="44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Relatore alla </w:t>
            </w:r>
            <w:proofErr w:type="spellStart"/>
            <w:r w:rsidRPr="000C5029">
              <w:rPr>
                <w:rFonts w:ascii="Garamond" w:eastAsia="Times New Roman" w:hAnsi="Garamond" w:cs="Times New Roman"/>
                <w:i/>
                <w:sz w:val="24"/>
                <w:szCs w:val="24"/>
                <w:lang w:eastAsia="ar-SA"/>
              </w:rPr>
              <w:t>Summer</w:t>
            </w:r>
            <w:proofErr w:type="spellEnd"/>
            <w:r w:rsidRPr="000C5029">
              <w:rPr>
                <w:rFonts w:ascii="Garamond" w:eastAsia="Times New Roman" w:hAnsi="Garamond" w:cs="Times New Roman"/>
                <w:i/>
                <w:sz w:val="24"/>
                <w:szCs w:val="24"/>
                <w:lang w:eastAsia="ar-SA"/>
              </w:rPr>
              <w:t xml:space="preserve"> School</w:t>
            </w:r>
            <w:r w:rsidRPr="000C5029">
              <w:rPr>
                <w:rFonts w:ascii="Garamond" w:eastAsia="Times New Roman" w:hAnsi="Garamond" w:cs="Times New Roman"/>
                <w:sz w:val="24"/>
                <w:szCs w:val="24"/>
                <w:lang w:eastAsia="ar-SA"/>
              </w:rPr>
              <w:t xml:space="preserve"> “</w:t>
            </w:r>
            <w:r w:rsidRPr="000C5029">
              <w:rPr>
                <w:rFonts w:ascii="Garamond" w:eastAsia="Times New Roman" w:hAnsi="Garamond" w:cs="Times New Roman"/>
                <w:i/>
                <w:sz w:val="24"/>
                <w:szCs w:val="24"/>
                <w:lang w:eastAsia="ar-SA"/>
              </w:rPr>
              <w:t>Grandi opere e mercato globale</w:t>
            </w:r>
            <w:r w:rsidRPr="000C5029">
              <w:rPr>
                <w:rFonts w:ascii="Garamond" w:eastAsia="Times New Roman" w:hAnsi="Garamond" w:cs="Times New Roman"/>
                <w:sz w:val="24"/>
                <w:szCs w:val="24"/>
                <w:lang w:eastAsia="ar-SA"/>
              </w:rPr>
              <w:t>” sul tema “</w:t>
            </w:r>
            <w:r w:rsidRPr="000C5029">
              <w:rPr>
                <w:rFonts w:ascii="Garamond" w:eastAsia="Times New Roman" w:hAnsi="Garamond" w:cs="Times New Roman"/>
                <w:i/>
                <w:sz w:val="24"/>
                <w:szCs w:val="24"/>
                <w:lang w:eastAsia="ar-SA"/>
              </w:rPr>
              <w:t>Leasing in costruendo</w:t>
            </w:r>
            <w:r w:rsidRPr="000C5029">
              <w:rPr>
                <w:rFonts w:ascii="Garamond" w:eastAsia="Times New Roman" w:hAnsi="Garamond" w:cs="Times New Roman"/>
                <w:sz w:val="24"/>
                <w:szCs w:val="24"/>
                <w:lang w:eastAsia="ar-SA"/>
              </w:rPr>
              <w:t>” – 12/17 luglio 2010 – Università degli studi di Foggia;</w:t>
            </w:r>
          </w:p>
        </w:tc>
      </w:tr>
      <w:tr w:rsidR="000C5029" w:rsidRPr="000C5029" w:rsidTr="001219C7">
        <w:trPr>
          <w:trHeight w:val="421"/>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6"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Organizzatore con la Confindustria di Imperia del convegno svoltosi in Sanremo “</w:t>
            </w:r>
            <w:r w:rsidRPr="000C5029">
              <w:rPr>
                <w:rFonts w:ascii="Garamond" w:eastAsia="Times New Roman" w:hAnsi="Garamond" w:cs="Times New Roman"/>
                <w:i/>
                <w:sz w:val="24"/>
                <w:szCs w:val="24"/>
                <w:lang w:eastAsia="ar-SA"/>
              </w:rPr>
              <w:t>La funzione giurisdizionale e di controllo della Corte dei conti tra patto di stabilità interno, pagamenti alle imprese e società partecipate</w:t>
            </w:r>
            <w:r w:rsidRPr="000C5029">
              <w:rPr>
                <w:rFonts w:ascii="Garamond" w:eastAsia="Times New Roman" w:hAnsi="Garamond" w:cs="Times New Roman"/>
                <w:sz w:val="24"/>
                <w:szCs w:val="24"/>
                <w:lang w:eastAsia="ar-SA"/>
              </w:rPr>
              <w:t>”, in data 14.06.2010 e relatore sul tema “</w:t>
            </w:r>
            <w:r w:rsidRPr="000C5029">
              <w:rPr>
                <w:rFonts w:ascii="Garamond" w:eastAsia="Times New Roman" w:hAnsi="Garamond" w:cs="Times New Roman"/>
                <w:i/>
                <w:sz w:val="24"/>
                <w:szCs w:val="24"/>
                <w:lang w:eastAsia="ar-SA"/>
              </w:rPr>
              <w:t>L’obbligatorietà dell’esercizio dell’azione di responsabilità sociale da parte degli enti locali per cattiva gestione delle società partecipate</w:t>
            </w:r>
            <w:r w:rsidRPr="000C5029">
              <w:rPr>
                <w:rFonts w:ascii="Garamond" w:eastAsia="Times New Roman" w:hAnsi="Garamond" w:cs="Times New Roman"/>
                <w:sz w:val="24"/>
                <w:szCs w:val="24"/>
                <w:lang w:eastAsia="ar-SA"/>
              </w:rPr>
              <w:t>”;</w:t>
            </w:r>
          </w:p>
        </w:tc>
      </w:tr>
      <w:tr w:rsidR="000C5029" w:rsidRPr="000C5029" w:rsidTr="001219C7">
        <w:trPr>
          <w:trHeight w:val="60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 “</w:t>
            </w:r>
            <w:r w:rsidRPr="000C5029">
              <w:rPr>
                <w:rFonts w:ascii="Garamond" w:eastAsia="Times New Roman" w:hAnsi="Garamond" w:cs="Times New Roman"/>
                <w:i/>
                <w:sz w:val="24"/>
                <w:szCs w:val="24"/>
                <w:lang w:eastAsia="ar-SA"/>
              </w:rPr>
              <w:t>La responsabilità per danno erariale nelle società a partecipazione pubblica</w:t>
            </w:r>
            <w:r w:rsidRPr="000C5029">
              <w:rPr>
                <w:rFonts w:ascii="Garamond" w:eastAsia="Times New Roman" w:hAnsi="Garamond" w:cs="Times New Roman"/>
                <w:sz w:val="24"/>
                <w:szCs w:val="24"/>
                <w:lang w:eastAsia="ar-SA"/>
              </w:rPr>
              <w:t xml:space="preserve">”, presso Le </w:t>
            </w:r>
            <w:proofErr w:type="spellStart"/>
            <w:r w:rsidRPr="000C5029">
              <w:rPr>
                <w:rFonts w:ascii="Garamond" w:eastAsia="Times New Roman" w:hAnsi="Garamond" w:cs="Times New Roman"/>
                <w:sz w:val="24"/>
                <w:szCs w:val="24"/>
                <w:lang w:eastAsia="ar-SA"/>
              </w:rPr>
              <w:t>Meridien</w:t>
            </w:r>
            <w:proofErr w:type="spellEnd"/>
            <w:r w:rsidRPr="000C5029">
              <w:rPr>
                <w:rFonts w:ascii="Garamond" w:eastAsia="Times New Roman" w:hAnsi="Garamond" w:cs="Times New Roman"/>
                <w:sz w:val="24"/>
                <w:szCs w:val="24"/>
                <w:lang w:eastAsia="ar-SA"/>
              </w:rPr>
              <w:t xml:space="preserve"> Gallia - Milano, in data 13 – 14 Aprile 2010 e presso l’Hotel Parco dei Principi – Roma in data 4 – 5 Maggio2010 - </w:t>
            </w:r>
            <w:proofErr w:type="spellStart"/>
            <w:r w:rsidRPr="000C5029">
              <w:rPr>
                <w:rFonts w:ascii="Garamond" w:eastAsia="Times New Roman" w:hAnsi="Garamond" w:cs="Times New Roman"/>
                <w:sz w:val="24"/>
                <w:szCs w:val="24"/>
                <w:lang w:eastAsia="ar-SA"/>
              </w:rPr>
              <w:t>Synergia</w:t>
            </w:r>
            <w:proofErr w:type="spellEnd"/>
            <w:r w:rsidRPr="000C5029">
              <w:rPr>
                <w:rFonts w:ascii="Garamond" w:eastAsia="Times New Roman" w:hAnsi="Garamond" w:cs="Times New Roman"/>
                <w:sz w:val="24"/>
                <w:szCs w:val="24"/>
                <w:lang w:eastAsia="ar-SA"/>
              </w:rPr>
              <w:t xml:space="preserve"> Formazione;</w:t>
            </w:r>
          </w:p>
        </w:tc>
      </w:tr>
      <w:tr w:rsidR="000C5029" w:rsidRPr="000C5029" w:rsidTr="001219C7">
        <w:trPr>
          <w:trHeight w:val="41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 xml:space="preserve">Relatore al forum Riforma Brunetta Roma, 16, 17, 18 Giugno 2010 </w:t>
            </w:r>
            <w:proofErr w:type="spellStart"/>
            <w:r w:rsidRPr="000C5029">
              <w:rPr>
                <w:rFonts w:ascii="Garamond" w:eastAsia="Times New Roman" w:hAnsi="Garamond" w:cs="Times New Roman"/>
                <w:sz w:val="24"/>
                <w:szCs w:val="24"/>
                <w:lang w:eastAsia="ar-SA"/>
              </w:rPr>
              <w:t>Grand</w:t>
            </w:r>
            <w:proofErr w:type="spellEnd"/>
            <w:r w:rsidRPr="000C5029">
              <w:rPr>
                <w:rFonts w:ascii="Garamond" w:eastAsia="Times New Roman" w:hAnsi="Garamond" w:cs="Times New Roman"/>
                <w:sz w:val="24"/>
                <w:szCs w:val="24"/>
                <w:lang w:eastAsia="ar-SA"/>
              </w:rPr>
              <w:t xml:space="preserve"> Hotel Parco dei Principi - </w:t>
            </w:r>
            <w:proofErr w:type="spellStart"/>
            <w:r w:rsidRPr="000C5029">
              <w:rPr>
                <w:rFonts w:ascii="Garamond" w:eastAsia="Times New Roman" w:hAnsi="Garamond" w:cs="Times New Roman"/>
                <w:sz w:val="24"/>
                <w:szCs w:val="24"/>
                <w:lang w:eastAsia="ar-SA"/>
              </w:rPr>
              <w:t>Synergia</w:t>
            </w:r>
            <w:proofErr w:type="spellEnd"/>
            <w:r w:rsidRPr="000C5029">
              <w:rPr>
                <w:rFonts w:ascii="Garamond" w:eastAsia="Times New Roman" w:hAnsi="Garamond" w:cs="Times New Roman"/>
                <w:sz w:val="24"/>
                <w:szCs w:val="24"/>
                <w:lang w:eastAsia="ar-SA"/>
              </w:rPr>
              <w:t xml:space="preserve"> Formazione;</w:t>
            </w:r>
          </w:p>
        </w:tc>
      </w:tr>
      <w:tr w:rsidR="000C5029" w:rsidRPr="000C5029" w:rsidTr="001219C7">
        <w:trPr>
          <w:trHeight w:val="45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napToGrid w:val="0"/>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 svoltosi in Sanremo “</w:t>
            </w:r>
            <w:r w:rsidRPr="000C5029">
              <w:rPr>
                <w:rFonts w:ascii="Garamond" w:eastAsia="Times New Roman" w:hAnsi="Garamond" w:cs="Times New Roman"/>
                <w:i/>
                <w:sz w:val="24"/>
                <w:szCs w:val="24"/>
                <w:lang w:eastAsia="ar-SA"/>
              </w:rPr>
              <w:t>La finanza strutturata. Il partenariato pubblico privato</w:t>
            </w:r>
            <w:r w:rsidRPr="000C5029">
              <w:rPr>
                <w:rFonts w:ascii="Garamond" w:eastAsia="Times New Roman" w:hAnsi="Garamond" w:cs="Times New Roman"/>
                <w:sz w:val="24"/>
                <w:szCs w:val="24"/>
                <w:lang w:eastAsia="ar-SA"/>
              </w:rPr>
              <w:t>”, organizzato dalla Confindustria di Imperia- in data 25 febbraio 2009 sul tema “</w:t>
            </w:r>
            <w:r w:rsidRPr="000C5029">
              <w:rPr>
                <w:rFonts w:ascii="Garamond" w:eastAsia="Times New Roman" w:hAnsi="Garamond" w:cs="Times New Roman"/>
                <w:i/>
                <w:sz w:val="24"/>
                <w:szCs w:val="24"/>
                <w:lang w:eastAsia="ar-SA"/>
              </w:rPr>
              <w:t>Leasing in costruendo</w:t>
            </w:r>
            <w:r w:rsidRPr="000C5029">
              <w:rPr>
                <w:rFonts w:ascii="Garamond" w:eastAsia="Times New Roman" w:hAnsi="Garamond" w:cs="Times New Roman"/>
                <w:sz w:val="24"/>
                <w:szCs w:val="24"/>
                <w:lang w:eastAsia="ar-SA"/>
              </w:rPr>
              <w:t>”;</w:t>
            </w:r>
          </w:p>
        </w:tc>
      </w:tr>
      <w:tr w:rsidR="000C5029" w:rsidRPr="000C5029" w:rsidTr="001219C7">
        <w:trPr>
          <w:trHeight w:val="443"/>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pacing w:beforeLines="20" w:before="48" w:afterLines="20" w:after="48" w:line="240" w:lineRule="auto"/>
              <w:ind w:left="175" w:right="418"/>
              <w:jc w:val="both"/>
              <w:rPr>
                <w:rFonts w:ascii="Times New Roman" w:eastAsia="Times New Roman" w:hAnsi="Times New Roman" w:cs="Times New Roman"/>
                <w:sz w:val="24"/>
                <w:szCs w:val="24"/>
                <w:lang w:eastAsia="ko-KR"/>
              </w:rPr>
            </w:pPr>
            <w:r w:rsidRPr="000C5029">
              <w:rPr>
                <w:rFonts w:ascii="Garamond" w:eastAsia="Times New Roman" w:hAnsi="Garamond" w:cs="Times New Roman"/>
                <w:sz w:val="24"/>
                <w:szCs w:val="24"/>
                <w:lang w:eastAsia="ar-SA"/>
              </w:rPr>
              <w:t>Relatore al Forum PA 2008 sul tema “</w:t>
            </w:r>
            <w:r w:rsidRPr="000C5029">
              <w:rPr>
                <w:rFonts w:ascii="Garamond" w:eastAsia="Times New Roman" w:hAnsi="Garamond" w:cs="Times New Roman"/>
                <w:i/>
                <w:sz w:val="24"/>
                <w:szCs w:val="24"/>
                <w:lang w:eastAsia="ar-SA"/>
              </w:rPr>
              <w:t>Controllo interno integrato</w:t>
            </w:r>
            <w:r w:rsidRPr="000C5029">
              <w:rPr>
                <w:rFonts w:ascii="Garamond" w:eastAsia="Times New Roman" w:hAnsi="Garamond" w:cs="Times New Roman"/>
                <w:sz w:val="24"/>
                <w:szCs w:val="24"/>
                <w:lang w:eastAsia="ar-SA"/>
              </w:rPr>
              <w:t>” svoltosi a Roma il 14 maggio 2008 (registrato in audio sul sito “saperipa.it”);</w:t>
            </w:r>
          </w:p>
        </w:tc>
      </w:tr>
      <w:tr w:rsidR="000C5029" w:rsidRPr="000C5029" w:rsidTr="001219C7">
        <w:trPr>
          <w:trHeight w:val="451"/>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Organizzatore e moderatore del Convegno “</w:t>
            </w:r>
            <w:r w:rsidRPr="000C5029">
              <w:rPr>
                <w:rFonts w:ascii="Garamond" w:eastAsia="Times New Roman" w:hAnsi="Garamond" w:cs="Times New Roman"/>
                <w:i/>
                <w:sz w:val="24"/>
                <w:szCs w:val="24"/>
                <w:lang w:eastAsia="ar-SA"/>
              </w:rPr>
              <w:t>Prime applicazioni della legge finanziaria 24 dicembre 2008. Problematiche sull’attività della Corte dei Conti e norme disciplinanti la gestione del personale degli incarichi e delle consulenze</w:t>
            </w:r>
            <w:r w:rsidRPr="000C5029">
              <w:rPr>
                <w:rFonts w:ascii="Garamond" w:eastAsia="Times New Roman" w:hAnsi="Garamond" w:cs="Times New Roman"/>
                <w:sz w:val="24"/>
                <w:szCs w:val="24"/>
                <w:lang w:eastAsia="ar-SA"/>
              </w:rPr>
              <w:t>” organizzato dal Comune di Sanremo in data 19.03.2008 con la collaborazione del Centro Nazionale di Studi e ricerche sulle Autonomie locali – sez. Liguria;</w:t>
            </w:r>
          </w:p>
        </w:tc>
      </w:tr>
      <w:tr w:rsidR="000C5029" w:rsidRPr="000C5029" w:rsidTr="001219C7">
        <w:trPr>
          <w:trHeight w:val="637"/>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6" w:right="420"/>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 svoltosi in Brescia “</w:t>
            </w:r>
            <w:r w:rsidRPr="000C5029">
              <w:rPr>
                <w:rFonts w:ascii="Garamond" w:eastAsia="Times New Roman" w:hAnsi="Garamond" w:cs="Times New Roman"/>
                <w:i/>
                <w:sz w:val="24"/>
                <w:szCs w:val="24"/>
                <w:lang w:eastAsia="ar-SA"/>
              </w:rPr>
              <w:t>L’azione amministrativa negli statuti e nei regolamenti dei Comuni e delle Province</w:t>
            </w:r>
            <w:r w:rsidRPr="000C5029">
              <w:rPr>
                <w:rFonts w:ascii="Garamond" w:eastAsia="Times New Roman" w:hAnsi="Garamond" w:cs="Times New Roman"/>
                <w:sz w:val="24"/>
                <w:szCs w:val="24"/>
                <w:lang w:eastAsia="ar-SA"/>
              </w:rPr>
              <w:t>”, organizzato dalla Provincia di Brescia in data 16 – 17 febbraio 2005 sul tema “</w:t>
            </w:r>
            <w:r w:rsidRPr="000C5029">
              <w:rPr>
                <w:rFonts w:ascii="Garamond" w:eastAsia="Times New Roman" w:hAnsi="Garamond" w:cs="Times New Roman"/>
                <w:i/>
                <w:sz w:val="24"/>
                <w:szCs w:val="24"/>
                <w:lang w:eastAsia="ar-SA"/>
              </w:rPr>
              <w:t>Regolamenti di organizzazione degli enti locali e riserva di amministrazione. L’art. 4 della legge La Loggia, n.131/2003 ed i nuovi spazi di normazione riservati alle fonti secondarie</w:t>
            </w:r>
            <w:r w:rsidRPr="000C5029">
              <w:rPr>
                <w:rFonts w:ascii="Garamond" w:eastAsia="Times New Roman" w:hAnsi="Garamond" w:cs="Times New Roman"/>
                <w:sz w:val="24"/>
                <w:szCs w:val="24"/>
                <w:lang w:eastAsia="ar-SA"/>
              </w:rPr>
              <w:t>”;</w:t>
            </w:r>
          </w:p>
        </w:tc>
      </w:tr>
      <w:tr w:rsidR="000C5029" w:rsidRPr="000C5029" w:rsidTr="001219C7">
        <w:trPr>
          <w:trHeight w:val="499"/>
        </w:trPr>
        <w:tc>
          <w:tcPr>
            <w:tcW w:w="1418" w:type="pct"/>
            <w:vMerge/>
          </w:tcPr>
          <w:p w:rsidR="000C5029" w:rsidRPr="000C5029" w:rsidRDefault="000C5029" w:rsidP="000C5029">
            <w:pPr>
              <w:spacing w:before="20" w:after="20" w:line="240" w:lineRule="auto"/>
              <w:ind w:right="176"/>
              <w:jc w:val="right"/>
              <w:rPr>
                <w:rFonts w:ascii="Garamond" w:eastAsia="Times New Roman" w:hAnsi="Garamond" w:cs="Times New Roman"/>
                <w:b/>
                <w:i/>
                <w:smallCaps/>
                <w:sz w:val="20"/>
                <w:szCs w:val="20"/>
                <w:lang w:eastAsia="ko-KR"/>
              </w:rPr>
            </w:pPr>
          </w:p>
        </w:tc>
        <w:tc>
          <w:tcPr>
            <w:tcW w:w="3582" w:type="pct"/>
          </w:tcPr>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5" w:right="418"/>
              <w:jc w:val="both"/>
              <w:rPr>
                <w:rFonts w:ascii="Garamond" w:eastAsia="Times New Roman" w:hAnsi="Garamond" w:cs="Times New Roman"/>
                <w:sz w:val="24"/>
                <w:szCs w:val="24"/>
                <w:lang w:eastAsia="ar-SA"/>
              </w:rPr>
            </w:pPr>
            <w:r w:rsidRPr="000C5029">
              <w:rPr>
                <w:rFonts w:ascii="Garamond" w:eastAsia="Times New Roman" w:hAnsi="Garamond" w:cs="Times New Roman"/>
                <w:sz w:val="24"/>
                <w:szCs w:val="24"/>
                <w:lang w:eastAsia="ar-SA"/>
              </w:rPr>
              <w:t>Relatore al convegno svoltosi in Sanremo “</w:t>
            </w:r>
            <w:r w:rsidRPr="000C5029">
              <w:rPr>
                <w:rFonts w:ascii="Garamond" w:eastAsia="Times New Roman" w:hAnsi="Garamond" w:cs="Times New Roman"/>
                <w:i/>
                <w:sz w:val="24"/>
                <w:szCs w:val="24"/>
                <w:lang w:eastAsia="ar-SA"/>
              </w:rPr>
              <w:t>Il nuovo testo unico degli enti locali</w:t>
            </w:r>
            <w:r w:rsidRPr="000C5029">
              <w:rPr>
                <w:rFonts w:ascii="Garamond" w:eastAsia="Times New Roman" w:hAnsi="Garamond" w:cs="Times New Roman"/>
                <w:sz w:val="24"/>
                <w:szCs w:val="24"/>
                <w:lang w:eastAsia="ar-SA"/>
              </w:rPr>
              <w:t xml:space="preserve">”, organizzato dalla Scuola della Pubblica amministrazione di Lucca – gruppo </w:t>
            </w:r>
            <w:proofErr w:type="spellStart"/>
            <w:r w:rsidRPr="000C5029">
              <w:rPr>
                <w:rFonts w:ascii="Garamond" w:eastAsia="Times New Roman" w:hAnsi="Garamond" w:cs="Times New Roman"/>
                <w:sz w:val="24"/>
                <w:szCs w:val="24"/>
                <w:lang w:eastAsia="ar-SA"/>
              </w:rPr>
              <w:t>Coreconsulting</w:t>
            </w:r>
            <w:proofErr w:type="spellEnd"/>
            <w:r w:rsidRPr="000C5029">
              <w:rPr>
                <w:rFonts w:ascii="Garamond" w:eastAsia="Times New Roman" w:hAnsi="Garamond" w:cs="Times New Roman"/>
                <w:sz w:val="24"/>
                <w:szCs w:val="24"/>
                <w:lang w:eastAsia="ar-SA"/>
              </w:rPr>
              <w:t xml:space="preserve"> - in data 19 – 20 febbraio 2006 sul tema “</w:t>
            </w:r>
            <w:r w:rsidRPr="000C5029">
              <w:rPr>
                <w:rFonts w:ascii="Garamond" w:eastAsia="Times New Roman" w:hAnsi="Garamond" w:cs="Times New Roman"/>
                <w:i/>
                <w:sz w:val="24"/>
                <w:szCs w:val="24"/>
                <w:lang w:eastAsia="ar-SA"/>
              </w:rPr>
              <w:t>La dirigenza ed il segretario</w:t>
            </w:r>
            <w:r w:rsidRPr="000C5029">
              <w:rPr>
                <w:rFonts w:ascii="Garamond" w:eastAsia="Times New Roman" w:hAnsi="Garamond" w:cs="Times New Roman"/>
                <w:sz w:val="24"/>
                <w:szCs w:val="24"/>
                <w:lang w:eastAsia="ar-SA"/>
              </w:rPr>
              <w:t>”;</w:t>
            </w:r>
          </w:p>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6" w:right="420"/>
              <w:jc w:val="both"/>
              <w:rPr>
                <w:rFonts w:ascii="Garamond" w:eastAsia="Times New Roman" w:hAnsi="Garamond" w:cs="Times New Roman"/>
                <w:noProof/>
                <w:sz w:val="24"/>
                <w:szCs w:val="24"/>
                <w:lang w:eastAsia="it-IT"/>
              </w:rPr>
            </w:pPr>
            <w:r w:rsidRPr="000C5029">
              <w:rPr>
                <w:rFonts w:ascii="Garamond" w:eastAsia="Times New Roman" w:hAnsi="Garamond" w:cs="Times New Roman"/>
                <w:noProof/>
                <w:sz w:val="24"/>
                <w:szCs w:val="24"/>
                <w:lang w:eastAsia="it-IT"/>
              </w:rPr>
              <w:t>Organizzatore e moderatore del Convegno “La legge finanziaria 30 dicembre 2004 e il bilancio degli enti locali esercizio 2005. Obblighi e responsabilità dei pubblici dipendenti” organizzato dal Comune di Sanremo e con il patrocinio dell’Agenzia autonoma per la gestione dell’albo dei segretari comunali e provinciali – sez. Reg. Liguria - con la collaborazione del Centro Nazionale di Studi e ricerche sulle Autonomie locali – sez. Liguria - e della “Nuova Rassegna” di legislazione, dottrina e giurisprudenza. Atti pubblicati in “Nuova Rassegna” Ed. Noccioli n. 10/2005;</w:t>
            </w:r>
          </w:p>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6" w:right="420"/>
              <w:jc w:val="both"/>
              <w:rPr>
                <w:rFonts w:ascii="Garamond" w:eastAsia="Times New Roman" w:hAnsi="Garamond" w:cs="Times New Roman"/>
                <w:szCs w:val="20"/>
                <w:lang w:eastAsia="ar-SA"/>
              </w:rPr>
            </w:pPr>
            <w:r w:rsidRPr="000C5029">
              <w:rPr>
                <w:rFonts w:ascii="Garamond" w:eastAsia="Times New Roman" w:hAnsi="Garamond" w:cs="Times New Roman"/>
                <w:noProof/>
                <w:sz w:val="24"/>
                <w:szCs w:val="24"/>
                <w:lang w:eastAsia="it-IT"/>
              </w:rPr>
              <w:t>Intervento al dibattito sul tema “Il nuovo condono edilizio” svoltosi a Imperia - Aula Magna Università - il 23 aprile 2004;</w:t>
            </w:r>
          </w:p>
        </w:tc>
      </w:tr>
      <w:tr w:rsidR="000C5029" w:rsidRPr="000C5029" w:rsidTr="001219C7">
        <w:trPr>
          <w:trHeight w:val="10632"/>
        </w:trPr>
        <w:tc>
          <w:tcPr>
            <w:tcW w:w="1418" w:type="pct"/>
            <w:vMerge/>
          </w:tcPr>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6" w:right="420"/>
              <w:jc w:val="both"/>
              <w:rPr>
                <w:rFonts w:ascii="Garamond" w:eastAsia="Times New Roman" w:hAnsi="Garamond" w:cs="Times New Roman"/>
                <w:noProof/>
                <w:sz w:val="24"/>
                <w:szCs w:val="24"/>
                <w:lang w:eastAsia="it-IT"/>
              </w:rPr>
            </w:pPr>
          </w:p>
        </w:tc>
        <w:tc>
          <w:tcPr>
            <w:tcW w:w="3582" w:type="pct"/>
          </w:tcPr>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6" w:right="420"/>
              <w:jc w:val="both"/>
              <w:rPr>
                <w:rFonts w:ascii="Garamond" w:eastAsia="Times New Roman" w:hAnsi="Garamond" w:cs="Times New Roman"/>
                <w:noProof/>
                <w:sz w:val="24"/>
                <w:szCs w:val="24"/>
                <w:lang w:eastAsia="it-IT"/>
              </w:rPr>
            </w:pPr>
            <w:r w:rsidRPr="000C5029">
              <w:rPr>
                <w:rFonts w:ascii="Garamond" w:eastAsia="Times New Roman" w:hAnsi="Garamond" w:cs="Times New Roman"/>
                <w:noProof/>
                <w:sz w:val="24"/>
                <w:szCs w:val="24"/>
                <w:lang w:eastAsia="it-IT"/>
              </w:rPr>
              <mc:AlternateContent>
                <mc:Choice Requires="wps">
                  <w:drawing>
                    <wp:anchor distT="0" distB="0" distL="114300" distR="114300" simplePos="0" relativeHeight="251682816" behindDoc="0" locked="0" layoutInCell="1" allowOverlap="1">
                      <wp:simplePos x="0" y="0"/>
                      <wp:positionH relativeFrom="column">
                        <wp:posOffset>43180</wp:posOffset>
                      </wp:positionH>
                      <wp:positionV relativeFrom="paragraph">
                        <wp:posOffset>62865</wp:posOffset>
                      </wp:positionV>
                      <wp:extent cx="0" cy="5287010"/>
                      <wp:effectExtent l="10160" t="13335" r="8890" b="5080"/>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7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5960BC" id="Connettore 2 1" o:spid="_x0000_s1026" type="#_x0000_t32" style="position:absolute;margin-left:3.4pt;margin-top:4.95pt;width:0;height:4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"/>
                  </w:pict>
                </mc:Fallback>
              </mc:AlternateContent>
            </w:r>
            <w:r w:rsidRPr="000C5029">
              <w:rPr>
                <w:rFonts w:ascii="Garamond" w:eastAsia="Times New Roman" w:hAnsi="Garamond" w:cs="Times New Roman"/>
                <w:noProof/>
                <w:sz w:val="24"/>
                <w:szCs w:val="24"/>
                <w:lang w:eastAsia="it-IT"/>
              </w:rPr>
              <w:t>Intervento al dibattito sul tema “Dal piano di sviluppo locale un momento di riflessione” su “La riforma Biagi come strumento di sviluppo del mercato del lavoro. Lavoro subordinato e lavori atipici: l’esperienza italiana e francese a confronto” svoltosi a Imperia - Aula Magna Università - il 25 ottobre 2003;</w:t>
            </w:r>
          </w:p>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6" w:right="420"/>
              <w:jc w:val="both"/>
              <w:rPr>
                <w:rFonts w:ascii="Garamond" w:eastAsia="Times New Roman" w:hAnsi="Garamond" w:cs="Times New Roman"/>
                <w:noProof/>
                <w:sz w:val="24"/>
                <w:szCs w:val="24"/>
                <w:lang w:eastAsia="it-IT"/>
              </w:rPr>
            </w:pPr>
            <w:r w:rsidRPr="000C5029">
              <w:rPr>
                <w:rFonts w:ascii="Garamond" w:eastAsia="Times New Roman" w:hAnsi="Garamond" w:cs="Times New Roman"/>
                <w:noProof/>
                <w:sz w:val="24"/>
                <w:szCs w:val="24"/>
                <w:lang w:eastAsia="it-IT"/>
              </w:rPr>
              <w:t>Relatore al Forum PA 2003 sul tema “Quale autonomia? Quale responsabilità? Lo stato del processo del federalismo dopo la legge finanziaria per il 2003” svoltosi a Roma il 7 maggio 2003;</w:t>
            </w:r>
          </w:p>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6" w:right="420"/>
              <w:jc w:val="both"/>
              <w:rPr>
                <w:rFonts w:ascii="Garamond" w:eastAsia="Times New Roman" w:hAnsi="Garamond" w:cs="Times New Roman"/>
                <w:noProof/>
                <w:sz w:val="24"/>
                <w:szCs w:val="24"/>
                <w:lang w:eastAsia="it-IT"/>
              </w:rPr>
            </w:pPr>
            <w:r w:rsidRPr="000C5029">
              <w:rPr>
                <w:rFonts w:ascii="Garamond" w:eastAsia="Times New Roman" w:hAnsi="Garamond" w:cs="Times New Roman"/>
                <w:noProof/>
                <w:sz w:val="24"/>
                <w:szCs w:val="24"/>
                <w:lang w:eastAsia="it-IT"/>
              </w:rPr>
              <w:t>Relatore al convegno svoltosi presso la sala consiliare del Comune di Loano (SV) “Il Bilancio di previsione 2003 degli enti locali con particolare riferimento all’art. 24 della L. 289 del 27.12.2002”, organizzato dalla Agenzia autonoma per la gestione dell’albo dei segretari comunali e provinciali – sez. Reg. Liguria - con la collaborazione del Centro Nazionale di Studi e ricerche sulle Autonomie locali – sez. Liguria - , del Comune di Loano, e della “Nuova Rassegna” di legislazione, dottrina e giurisprudenza. Atti pubblicati in “Nuova Rassegna” Ed. Noccioli n. 7/2001;</w:t>
            </w:r>
          </w:p>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6" w:right="420"/>
              <w:jc w:val="both"/>
              <w:rPr>
                <w:rFonts w:ascii="Garamond" w:eastAsia="Times New Roman" w:hAnsi="Garamond" w:cs="Times New Roman"/>
                <w:noProof/>
                <w:sz w:val="24"/>
                <w:szCs w:val="24"/>
                <w:lang w:eastAsia="it-IT"/>
              </w:rPr>
            </w:pPr>
            <w:r w:rsidRPr="000C5029">
              <w:rPr>
                <w:rFonts w:ascii="Garamond" w:eastAsia="Times New Roman" w:hAnsi="Garamond" w:cs="Times New Roman"/>
                <w:noProof/>
                <w:sz w:val="24"/>
                <w:szCs w:val="24"/>
                <w:lang w:eastAsia="it-IT"/>
              </w:rPr>
              <w:t>Relatore al convegno svoltosi presso la sala consiliare della Provincia di Imperia “Le nuove frontiere del pubblico impiego- La tutela del lavoratore – Il Mobbing" sul tema “Mobbing e segretari comunali. Necessità di una corretta interpretazione delle funzioni e del ruolo del Segretario comunale a seguito delle leggi di riforma della categoria”, organizzato dall’Agenzia autonoma per la gestione dell’albo dei segretari comunali e provinciali – sez. Reg. Liguria - con la collaborazione del Centro Nazionale di Studi e ricerche sulle Autonomie locali – sez. Liguria, della Provincia di Imperia, della Scuola Superiore della Pubblica Amministrazione locale e della “Nuova Rassegna” di legislazione, dottrina e giurisprudenza;</w:t>
            </w:r>
          </w:p>
          <w:p w:rsidR="000C5029" w:rsidRPr="000C5029" w:rsidRDefault="000C5029" w:rsidP="000C5029">
            <w:pPr>
              <w:widowControl w:val="0"/>
              <w:numPr>
                <w:ilvl w:val="0"/>
                <w:numId w:val="2"/>
              </w:numPr>
              <w:tabs>
                <w:tab w:val="left" w:pos="428"/>
                <w:tab w:val="left" w:pos="7143"/>
              </w:tabs>
              <w:suppressAutoHyphens/>
              <w:spacing w:beforeLines="20" w:before="48" w:afterLines="20" w:after="48" w:line="240" w:lineRule="auto"/>
              <w:ind w:left="176" w:right="420"/>
              <w:jc w:val="both"/>
              <w:rPr>
                <w:rFonts w:ascii="Garamond" w:eastAsia="Times New Roman" w:hAnsi="Garamond" w:cs="Times New Roman"/>
                <w:noProof/>
                <w:sz w:val="24"/>
                <w:szCs w:val="24"/>
                <w:lang w:eastAsia="it-IT"/>
              </w:rPr>
            </w:pPr>
            <w:r w:rsidRPr="000C5029">
              <w:rPr>
                <w:rFonts w:ascii="Garamond" w:eastAsia="Times New Roman" w:hAnsi="Garamond" w:cs="Times New Roman"/>
                <w:noProof/>
                <w:sz w:val="24"/>
                <w:szCs w:val="24"/>
                <w:lang w:eastAsia="it-IT"/>
              </w:rPr>
              <w:t>Relatore al convegno “La professione medica nel nuovo codice deontologico: spunti di riflessione”, svoltosi presso l’Ordine dei medici di Napoli in data 11.12.1998, sul tema “Il diritto alla libertà terapeutica: esistenza e limiti”.</w:t>
            </w:r>
          </w:p>
        </w:tc>
      </w:tr>
    </w:tbl>
    <w:p w:rsidR="009F0935" w:rsidRDefault="009F0935" w:rsidP="009F0935">
      <w:pPr>
        <w:pStyle w:val="xmsonormal"/>
        <w:spacing w:before="0" w:beforeAutospacing="0" w:after="0" w:afterAutospacing="0" w:line="293" w:lineRule="atLeast"/>
        <w:jc w:val="both"/>
      </w:pPr>
    </w:p>
    <w:p w:rsidR="009F0935" w:rsidRDefault="009F0935" w:rsidP="009F0935">
      <w:pPr>
        <w:pStyle w:val="xmsonormal"/>
        <w:spacing w:before="0" w:beforeAutospacing="0" w:after="0" w:afterAutospacing="0" w:line="293" w:lineRule="atLeast"/>
        <w:jc w:val="both"/>
      </w:pPr>
    </w:p>
    <w:p w:rsidR="009F0935" w:rsidRDefault="009F0935" w:rsidP="009F0935">
      <w:pPr>
        <w:pStyle w:val="xmsonormal"/>
        <w:spacing w:before="0" w:beforeAutospacing="0" w:after="0" w:afterAutospacing="0" w:line="293" w:lineRule="atLeast"/>
        <w:jc w:val="both"/>
      </w:pPr>
    </w:p>
    <w:p w:rsidR="009F0935" w:rsidRDefault="009F0935" w:rsidP="009F0935">
      <w:pPr>
        <w:pStyle w:val="xmsonormal"/>
        <w:spacing w:before="0" w:beforeAutospacing="0" w:after="0" w:afterAutospacing="0" w:line="293" w:lineRule="atLeast"/>
        <w:jc w:val="both"/>
      </w:pPr>
    </w:p>
    <w:p w:rsidR="009F0935" w:rsidRDefault="009F0935" w:rsidP="009F0935">
      <w:pPr>
        <w:pStyle w:val="xmsonormal"/>
        <w:spacing w:before="0" w:beforeAutospacing="0" w:after="0" w:afterAutospacing="0" w:line="293" w:lineRule="atLeast"/>
        <w:jc w:val="both"/>
      </w:pPr>
    </w:p>
    <w:p w:rsidR="009F0935" w:rsidRDefault="009F0935" w:rsidP="009F0935">
      <w:pPr>
        <w:pStyle w:val="xmsonormal"/>
        <w:spacing w:before="0" w:beforeAutospacing="0" w:after="0" w:afterAutospacing="0" w:line="293" w:lineRule="atLeast"/>
        <w:jc w:val="both"/>
      </w:pPr>
    </w:p>
    <w:p w:rsidR="009F0935" w:rsidRDefault="009F0935" w:rsidP="009F0935">
      <w:pPr>
        <w:pStyle w:val="xmsonormal"/>
        <w:spacing w:before="0" w:beforeAutospacing="0" w:after="0" w:afterAutospacing="0" w:line="293" w:lineRule="atLeast"/>
        <w:jc w:val="both"/>
      </w:pPr>
    </w:p>
    <w:p w:rsidR="009F0935" w:rsidRDefault="009F0935" w:rsidP="009F0935">
      <w:pPr>
        <w:pStyle w:val="xmsonormal"/>
        <w:spacing w:before="0" w:beforeAutospacing="0" w:after="0" w:afterAutospacing="0" w:line="293" w:lineRule="atLeast"/>
        <w:jc w:val="both"/>
      </w:pPr>
    </w:p>
    <w:p w:rsidR="009F0935" w:rsidRDefault="009F0935" w:rsidP="009F0935">
      <w:pPr>
        <w:pStyle w:val="xmsonormal"/>
        <w:spacing w:before="0" w:beforeAutospacing="0" w:after="0" w:afterAutospacing="0" w:line="293" w:lineRule="atLeast"/>
        <w:jc w:val="both"/>
      </w:pPr>
    </w:p>
    <w:p w:rsidR="009F0935" w:rsidRDefault="009F0935" w:rsidP="009F0935">
      <w:pPr>
        <w:pStyle w:val="xmsonormal"/>
        <w:spacing w:before="0" w:beforeAutospacing="0" w:after="0" w:afterAutospacing="0" w:line="293" w:lineRule="atLeast"/>
        <w:jc w:val="both"/>
      </w:pPr>
    </w:p>
    <w:p w:rsidR="009F0935" w:rsidRDefault="009F0935" w:rsidP="009F0935">
      <w:pPr>
        <w:pStyle w:val="xmsonormal"/>
        <w:spacing w:before="0" w:beforeAutospacing="0" w:after="0" w:afterAutospacing="0" w:line="293" w:lineRule="atLeast"/>
        <w:jc w:val="both"/>
      </w:pPr>
    </w:p>
    <w:p w:rsidR="009F0935" w:rsidRDefault="009F0935" w:rsidP="009F0935">
      <w:pPr>
        <w:pStyle w:val="xmsonormal"/>
        <w:spacing w:before="0" w:beforeAutospacing="0" w:after="0" w:afterAutospacing="0" w:line="293" w:lineRule="atLeast"/>
        <w:jc w:val="both"/>
        <w:rPr>
          <w:rFonts w:ascii="Calibri" w:hAnsi="Calibri" w:cs="Calibri"/>
          <w:color w:val="212121"/>
          <w:sz w:val="22"/>
          <w:szCs w:val="22"/>
        </w:rPr>
      </w:pPr>
      <w:r>
        <w:rPr>
          <w:rFonts w:ascii="&amp;quot" w:hAnsi="&amp;quot" w:cs="Calibri"/>
          <w:color w:val="212121"/>
        </w:rPr>
        <w:lastRenderedPageBreak/>
        <w:t xml:space="preserve">Il sottoscritto acconsente, ai sensi del </w:t>
      </w:r>
      <w:proofErr w:type="spellStart"/>
      <w:proofErr w:type="gramStart"/>
      <w:r>
        <w:rPr>
          <w:rFonts w:ascii="&amp;quot" w:hAnsi="&amp;quot" w:cs="Calibri"/>
          <w:color w:val="212121"/>
        </w:rPr>
        <w:t>D.Lgs</w:t>
      </w:r>
      <w:proofErr w:type="gramEnd"/>
      <w:r>
        <w:rPr>
          <w:rFonts w:ascii="&amp;quot" w:hAnsi="&amp;quot" w:cs="Calibri"/>
          <w:color w:val="212121"/>
        </w:rPr>
        <w:t>.</w:t>
      </w:r>
      <w:proofErr w:type="spellEnd"/>
      <w:r>
        <w:rPr>
          <w:rFonts w:ascii="&amp;quot" w:hAnsi="&amp;quot" w:cs="Calibri"/>
          <w:color w:val="212121"/>
        </w:rPr>
        <w:t xml:space="preserve"> 30/06/2003 n.196, al trattamento dei propri dati personali." </w:t>
      </w:r>
    </w:p>
    <w:p w:rsidR="009F0935" w:rsidRDefault="009F0935" w:rsidP="009F0935">
      <w:pPr>
        <w:pStyle w:val="xmsonormal"/>
        <w:spacing w:before="0" w:beforeAutospacing="0" w:after="0" w:afterAutospacing="0" w:line="293" w:lineRule="atLeast"/>
        <w:jc w:val="both"/>
        <w:rPr>
          <w:rFonts w:ascii="Calibri" w:hAnsi="Calibri" w:cs="Calibri"/>
          <w:color w:val="212121"/>
          <w:sz w:val="22"/>
          <w:szCs w:val="22"/>
        </w:rPr>
      </w:pPr>
      <w:r>
        <w:rPr>
          <w:rFonts w:ascii="&amp;quot" w:hAnsi="&amp;quot" w:cs="Calibri"/>
          <w:color w:val="212121"/>
        </w:rPr>
        <w:t>"Il sottoscritto acconsente alla pubblicazione del presente curriculum vitae sul sito dell’Università di Ferrara."</w:t>
      </w:r>
    </w:p>
    <w:p w:rsidR="009F0935" w:rsidRDefault="009F0935" w:rsidP="009F0935">
      <w:pPr>
        <w:widowControl w:val="0"/>
        <w:numPr>
          <w:ilvl w:val="0"/>
          <w:numId w:val="2"/>
        </w:numPr>
        <w:tabs>
          <w:tab w:val="left" w:pos="428"/>
          <w:tab w:val="left" w:pos="7143"/>
        </w:tabs>
        <w:suppressAutoHyphens/>
        <w:spacing w:beforeLines="20" w:before="48" w:afterLines="20" w:after="48" w:line="240" w:lineRule="auto"/>
        <w:ind w:left="176" w:right="420"/>
        <w:jc w:val="both"/>
      </w:pPr>
    </w:p>
    <w:p w:rsidR="009F0935" w:rsidRDefault="009F0935" w:rsidP="009F0935">
      <w:pPr>
        <w:pStyle w:val="xmsonormal"/>
        <w:spacing w:before="0" w:beforeAutospacing="0" w:after="0" w:afterAutospacing="0" w:line="293" w:lineRule="atLeast"/>
        <w:jc w:val="both"/>
      </w:pPr>
    </w:p>
    <w:p w:rsidR="00861849" w:rsidRDefault="009F0935" w:rsidP="009F0935">
      <w:pPr>
        <w:pStyle w:val="xmsonormal"/>
        <w:spacing w:before="0" w:beforeAutospacing="0" w:after="0" w:afterAutospacing="0" w:line="293" w:lineRule="atLeast"/>
        <w:jc w:val="both"/>
      </w:pPr>
      <w:r>
        <w:t xml:space="preserve"> </w:t>
      </w:r>
    </w:p>
    <w:sectPr w:rsidR="00861849" w:rsidSect="001219C7">
      <w:endnotePr>
        <w:numFmt w:val="decimal"/>
      </w:endnotePr>
      <w:type w:val="continuous"/>
      <w:pgSz w:w="11907" w:h="16840" w:code="9"/>
      <w:pgMar w:top="851" w:right="8363"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A43" w:rsidRDefault="00DF4A43">
      <w:pPr>
        <w:spacing w:after="0" w:line="240" w:lineRule="auto"/>
      </w:pPr>
      <w:r>
        <w:separator/>
      </w:r>
    </w:p>
  </w:endnote>
  <w:endnote w:type="continuationSeparator" w:id="0">
    <w:p w:rsidR="00DF4A43" w:rsidRDefault="00DF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50" w:rsidRDefault="007A2B50">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7A2B50" w:rsidRDefault="007A2B50">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50" w:rsidRDefault="007A2B50">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7A2B50">
      <w:tc>
        <w:tcPr>
          <w:tcW w:w="2943" w:type="dxa"/>
          <w:tcBorders>
            <w:top w:val="nil"/>
            <w:left w:val="nil"/>
            <w:bottom w:val="nil"/>
            <w:right w:val="nil"/>
          </w:tcBorders>
        </w:tcPr>
        <w:p w:rsidR="007A2B50" w:rsidRDefault="007A2B50">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441D18">
            <w:rPr>
              <w:rFonts w:ascii="Arial Narrow" w:hAnsi="Arial Narrow"/>
              <w:i/>
              <w:noProof/>
              <w:sz w:val="16"/>
              <w:lang w:val="it-IT"/>
            </w:rPr>
            <w:t>1</w:t>
          </w:r>
          <w:r>
            <w:rPr>
              <w:rFonts w:ascii="Arial Narrow" w:hAnsi="Arial Narrow"/>
              <w:i/>
              <w:sz w:val="16"/>
            </w:rPr>
            <w:fldChar w:fldCharType="end"/>
          </w:r>
          <w:r>
            <w:rPr>
              <w:rFonts w:ascii="Arial Narrow" w:hAnsi="Arial Narrow"/>
              <w:i/>
              <w:sz w:val="16"/>
              <w:lang w:val="it-IT"/>
            </w:rPr>
            <w:t xml:space="preserve"> - Curriculum vitae di</w:t>
          </w:r>
        </w:p>
        <w:p w:rsidR="007A2B50" w:rsidRDefault="007A2B50" w:rsidP="001219C7">
          <w:pPr>
            <w:pStyle w:val="Aaoeeu"/>
            <w:widowControl/>
            <w:tabs>
              <w:tab w:val="left" w:pos="3261"/>
            </w:tabs>
            <w:jc w:val="right"/>
            <w:rPr>
              <w:rFonts w:ascii="Arial Narrow" w:hAnsi="Arial Narrow"/>
              <w:sz w:val="16"/>
              <w:lang w:val="it-IT"/>
            </w:rPr>
          </w:pPr>
          <w:r>
            <w:rPr>
              <w:rFonts w:ascii="Arial Narrow" w:hAnsi="Arial Narrow"/>
              <w:i/>
              <w:sz w:val="16"/>
              <w:lang w:val="it-IT"/>
            </w:rPr>
            <w:t>GLINIANSKI, Stefano</w:t>
          </w:r>
        </w:p>
      </w:tc>
      <w:tc>
        <w:tcPr>
          <w:tcW w:w="284" w:type="dxa"/>
          <w:tcBorders>
            <w:top w:val="nil"/>
            <w:left w:val="nil"/>
            <w:bottom w:val="nil"/>
            <w:right w:val="nil"/>
          </w:tcBorders>
        </w:tcPr>
        <w:p w:rsidR="007A2B50" w:rsidRDefault="007A2B50">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rsidR="007A2B50" w:rsidRPr="000A73C1" w:rsidRDefault="007A2B50">
          <w:pPr>
            <w:pStyle w:val="OiaeaeiYiio2"/>
            <w:widowControl/>
            <w:jc w:val="left"/>
            <w:rPr>
              <w:rFonts w:ascii="Arial Narrow" w:hAnsi="Arial Narrow"/>
              <w:i w:val="0"/>
              <w:lang w:val="it-IT"/>
            </w:rPr>
          </w:pPr>
        </w:p>
      </w:tc>
    </w:tr>
  </w:tbl>
  <w:p w:rsidR="007A2B50" w:rsidRPr="000A73C1" w:rsidRDefault="007A2B50">
    <w:pPr>
      <w:pStyle w:val="Aaoeeu"/>
      <w:widowControl/>
      <w:tabs>
        <w:tab w:val="left" w:pos="3261"/>
      </w:tabs>
      <w:rPr>
        <w:rFonts w:ascii="Arial Narrow" w:hAnsi="Arial Narrow"/>
        <w:sz w:val="18"/>
        <w:lang w:val="it-IT"/>
      </w:rPr>
    </w:pPr>
    <w:r w:rsidRPr="000A73C1">
      <w:rPr>
        <w:rFonts w:ascii="Arial Narrow" w:hAnsi="Arial Narrow"/>
        <w:sz w:val="18"/>
        <w:lang w:val="it-IT"/>
      </w:rPr>
      <w:tab/>
    </w:r>
  </w:p>
  <w:p w:rsidR="007A2B50" w:rsidRPr="000A73C1" w:rsidRDefault="007A2B50">
    <w:pPr>
      <w:pStyle w:val="Aaoeeu"/>
      <w:widowControl/>
      <w:tabs>
        <w:tab w:val="left" w:pos="3261"/>
      </w:tabs>
      <w:rPr>
        <w:rFonts w:ascii="Arial Narrow" w:hAnsi="Arial Narrow"/>
        <w:sz w:val="18"/>
        <w:lang w:val="it-IT"/>
      </w:rPr>
    </w:pPr>
  </w:p>
  <w:p w:rsidR="007A2B50" w:rsidRPr="000A73C1" w:rsidRDefault="007A2B50">
    <w:pPr>
      <w:pStyle w:val="Aaoeeu"/>
      <w:widowControl/>
      <w:tabs>
        <w:tab w:val="left" w:pos="3261"/>
      </w:tabs>
      <w:rPr>
        <w:rFonts w:ascii="Arial Narrow" w:hAnsi="Arial Narrow"/>
        <w:sz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A43" w:rsidRDefault="00DF4A43">
      <w:pPr>
        <w:spacing w:after="0" w:line="240" w:lineRule="auto"/>
      </w:pPr>
      <w:r>
        <w:separator/>
      </w:r>
    </w:p>
  </w:footnote>
  <w:footnote w:type="continuationSeparator" w:id="0">
    <w:p w:rsidR="00DF4A43" w:rsidRDefault="00DF4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pStyle w:val="Risultato"/>
      <w:lvlText w:val=""/>
      <w:lvlJc w:val="left"/>
      <w:pPr>
        <w:tabs>
          <w:tab w:val="num" w:pos="0"/>
        </w:tabs>
        <w:ind w:left="240" w:hanging="240"/>
      </w:pPr>
      <w:rPr>
        <w:rFonts w:ascii="Wingdings" w:hAnsi="Wingdings"/>
        <w:sz w:val="12"/>
      </w:rPr>
    </w:lvl>
  </w:abstractNum>
  <w:abstractNum w:abstractNumId="1" w15:restartNumberingAfterBreak="0">
    <w:nsid w:val="6EBB5E3F"/>
    <w:multiLevelType w:val="hybridMultilevel"/>
    <w:tmpl w:val="C79A16C4"/>
    <w:lvl w:ilvl="0" w:tplc="EBBE6DA2">
      <w:numFmt w:val="bullet"/>
      <w:lvlText w:val="-"/>
      <w:lvlJc w:val="left"/>
      <w:pPr>
        <w:ind w:left="927"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29"/>
    <w:rsid w:val="000A73C1"/>
    <w:rsid w:val="000C5029"/>
    <w:rsid w:val="001054D3"/>
    <w:rsid w:val="0012174E"/>
    <w:rsid w:val="001219C7"/>
    <w:rsid w:val="0012532B"/>
    <w:rsid w:val="00134B7B"/>
    <w:rsid w:val="00172796"/>
    <w:rsid w:val="001A50E9"/>
    <w:rsid w:val="00217297"/>
    <w:rsid w:val="002456E3"/>
    <w:rsid w:val="002857F4"/>
    <w:rsid w:val="00296C08"/>
    <w:rsid w:val="00297135"/>
    <w:rsid w:val="002B6AE4"/>
    <w:rsid w:val="002F1609"/>
    <w:rsid w:val="00364A2B"/>
    <w:rsid w:val="00441D18"/>
    <w:rsid w:val="0046432E"/>
    <w:rsid w:val="004703B7"/>
    <w:rsid w:val="004A1602"/>
    <w:rsid w:val="005C056B"/>
    <w:rsid w:val="006F2473"/>
    <w:rsid w:val="00731584"/>
    <w:rsid w:val="00765590"/>
    <w:rsid w:val="007A2B50"/>
    <w:rsid w:val="007D3362"/>
    <w:rsid w:val="007E7058"/>
    <w:rsid w:val="00831472"/>
    <w:rsid w:val="00861849"/>
    <w:rsid w:val="0087090B"/>
    <w:rsid w:val="008C7B77"/>
    <w:rsid w:val="00913D0B"/>
    <w:rsid w:val="009234F2"/>
    <w:rsid w:val="00940E6E"/>
    <w:rsid w:val="00994326"/>
    <w:rsid w:val="009F0935"/>
    <w:rsid w:val="00A10E68"/>
    <w:rsid w:val="00AD5675"/>
    <w:rsid w:val="00B34A42"/>
    <w:rsid w:val="00B37783"/>
    <w:rsid w:val="00B46BBB"/>
    <w:rsid w:val="00B613D6"/>
    <w:rsid w:val="00B75F7C"/>
    <w:rsid w:val="00BD6E3C"/>
    <w:rsid w:val="00BE465C"/>
    <w:rsid w:val="00CB208C"/>
    <w:rsid w:val="00D0475F"/>
    <w:rsid w:val="00D0619E"/>
    <w:rsid w:val="00DF4A43"/>
    <w:rsid w:val="00DF7DFA"/>
    <w:rsid w:val="00E056F1"/>
    <w:rsid w:val="00E17D66"/>
    <w:rsid w:val="00E67187"/>
    <w:rsid w:val="00E842DE"/>
    <w:rsid w:val="00F330A8"/>
    <w:rsid w:val="00F6346B"/>
    <w:rsid w:val="00FE6266"/>
    <w:rsid w:val="00FF3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AA80"/>
  <w15:chartTrackingRefBased/>
  <w15:docId w15:val="{88B302C7-6B82-434C-876F-2287FADE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semiHidden/>
    <w:rsid w:val="000C5029"/>
  </w:style>
  <w:style w:type="paragraph" w:customStyle="1" w:styleId="Aaoeeu">
    <w:name w:val="Aaoeeu"/>
    <w:rsid w:val="000C5029"/>
    <w:pPr>
      <w:widowControl w:val="0"/>
      <w:spacing w:after="0" w:line="240" w:lineRule="auto"/>
    </w:pPr>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0C5029"/>
    <w:pPr>
      <w:keepNext/>
      <w:jc w:val="right"/>
    </w:pPr>
    <w:rPr>
      <w:b/>
    </w:rPr>
  </w:style>
  <w:style w:type="paragraph" w:customStyle="1" w:styleId="Aeeaoaeaa2">
    <w:name w:val="A?eeaoae?aa 2"/>
    <w:basedOn w:val="Aaoeeu"/>
    <w:next w:val="Aaoeeu"/>
    <w:rsid w:val="000C5029"/>
    <w:pPr>
      <w:keepNext/>
      <w:jc w:val="right"/>
    </w:pPr>
    <w:rPr>
      <w:i/>
    </w:rPr>
  </w:style>
  <w:style w:type="character" w:customStyle="1" w:styleId="niaeeaaiYicanaiiaoioaenU">
    <w:name w:val="?nia?eeaaiYic anaiiaoioaenU"/>
    <w:rsid w:val="000C5029"/>
    <w:rPr>
      <w:sz w:val="20"/>
    </w:rPr>
  </w:style>
  <w:style w:type="paragraph" w:customStyle="1" w:styleId="Eaoaeaa">
    <w:name w:val="Eaoae?aa"/>
    <w:basedOn w:val="Aaoeeu"/>
    <w:rsid w:val="000C5029"/>
    <w:pPr>
      <w:tabs>
        <w:tab w:val="center" w:pos="4153"/>
        <w:tab w:val="right" w:pos="8306"/>
      </w:tabs>
    </w:pPr>
  </w:style>
  <w:style w:type="paragraph" w:customStyle="1" w:styleId="OioYeeai">
    <w:name w:val="O?ioYeeai"/>
    <w:basedOn w:val="Aaoeeu"/>
    <w:rsid w:val="000C5029"/>
    <w:pPr>
      <w:tabs>
        <w:tab w:val="center" w:pos="4153"/>
        <w:tab w:val="right" w:pos="8306"/>
      </w:tabs>
    </w:pPr>
  </w:style>
  <w:style w:type="character" w:customStyle="1" w:styleId="Aneeiuooaeaao">
    <w:name w:val="Aneeiuo oae?aao"/>
    <w:basedOn w:val="niaeeaaiYicanaiiaoioaenU"/>
    <w:rsid w:val="000C5029"/>
    <w:rPr>
      <w:sz w:val="20"/>
    </w:rPr>
  </w:style>
  <w:style w:type="paragraph" w:customStyle="1" w:styleId="OiaeaeiYiio">
    <w:name w:val="O?ia eaeiYiio"/>
    <w:basedOn w:val="Aaoeeu"/>
    <w:rsid w:val="000C5029"/>
    <w:pPr>
      <w:jc w:val="right"/>
    </w:pPr>
  </w:style>
  <w:style w:type="paragraph" w:customStyle="1" w:styleId="OiaeaeiYiio2">
    <w:name w:val="O?ia eaeiYiio 2"/>
    <w:basedOn w:val="Aaoeeu"/>
    <w:rsid w:val="000C5029"/>
    <w:pPr>
      <w:jc w:val="right"/>
    </w:pPr>
    <w:rPr>
      <w:i/>
      <w:sz w:val="16"/>
    </w:rPr>
  </w:style>
  <w:style w:type="paragraph" w:customStyle="1" w:styleId="OiaeaeiYiio3">
    <w:name w:val="O?ia eaeiYiio 3"/>
    <w:basedOn w:val="Aaoeeu"/>
    <w:rsid w:val="000C5029"/>
    <w:pPr>
      <w:jc w:val="right"/>
    </w:pPr>
    <w:rPr>
      <w:b/>
    </w:rPr>
  </w:style>
  <w:style w:type="paragraph" w:styleId="Intestazione">
    <w:name w:val="header"/>
    <w:basedOn w:val="Normale"/>
    <w:link w:val="IntestazioneCarattere"/>
    <w:rsid w:val="000C5029"/>
    <w:pPr>
      <w:widowControl w:val="0"/>
      <w:tabs>
        <w:tab w:val="center" w:pos="4153"/>
        <w:tab w:val="right" w:pos="8306"/>
      </w:tabs>
      <w:spacing w:after="0" w:line="240" w:lineRule="auto"/>
    </w:pPr>
    <w:rPr>
      <w:rFonts w:ascii="Times New Roman" w:eastAsia="Times New Roman" w:hAnsi="Times New Roman" w:cs="Times New Roman"/>
      <w:sz w:val="20"/>
      <w:szCs w:val="20"/>
      <w:lang w:eastAsia="ko-KR"/>
    </w:rPr>
  </w:style>
  <w:style w:type="character" w:customStyle="1" w:styleId="IntestazioneCarattere">
    <w:name w:val="Intestazione Carattere"/>
    <w:basedOn w:val="Carpredefinitoparagrafo"/>
    <w:link w:val="Intestazione"/>
    <w:rsid w:val="000C5029"/>
    <w:rPr>
      <w:rFonts w:ascii="Times New Roman" w:eastAsia="Times New Roman" w:hAnsi="Times New Roman" w:cs="Times New Roman"/>
      <w:sz w:val="20"/>
      <w:szCs w:val="20"/>
      <w:lang w:eastAsia="ko-KR"/>
    </w:rPr>
  </w:style>
  <w:style w:type="paragraph" w:styleId="Pidipagina">
    <w:name w:val="footer"/>
    <w:basedOn w:val="Normale"/>
    <w:link w:val="PidipaginaCarattere"/>
    <w:rsid w:val="000C5029"/>
    <w:pPr>
      <w:widowControl w:val="0"/>
      <w:tabs>
        <w:tab w:val="center" w:pos="4153"/>
        <w:tab w:val="right" w:pos="8306"/>
      </w:tabs>
      <w:spacing w:after="0" w:line="240" w:lineRule="auto"/>
    </w:pPr>
    <w:rPr>
      <w:rFonts w:ascii="Times New Roman" w:eastAsia="Times New Roman" w:hAnsi="Times New Roman" w:cs="Times New Roman"/>
      <w:sz w:val="20"/>
      <w:szCs w:val="20"/>
      <w:lang w:eastAsia="ko-KR"/>
    </w:rPr>
  </w:style>
  <w:style w:type="character" w:customStyle="1" w:styleId="PidipaginaCarattere">
    <w:name w:val="Piè di pagina Carattere"/>
    <w:basedOn w:val="Carpredefinitoparagrafo"/>
    <w:link w:val="Pidipagina"/>
    <w:rsid w:val="000C5029"/>
    <w:rPr>
      <w:rFonts w:ascii="Times New Roman" w:eastAsia="Times New Roman" w:hAnsi="Times New Roman" w:cs="Times New Roman"/>
      <w:sz w:val="20"/>
      <w:szCs w:val="20"/>
      <w:lang w:eastAsia="ko-KR"/>
    </w:rPr>
  </w:style>
  <w:style w:type="character" w:styleId="Collegamentoipertestuale">
    <w:name w:val="Hyperlink"/>
    <w:rsid w:val="000C5029"/>
    <w:rPr>
      <w:color w:val="0000FF"/>
      <w:sz w:val="20"/>
      <w:u w:val="single"/>
    </w:rPr>
  </w:style>
  <w:style w:type="character" w:styleId="Collegamentovisitato">
    <w:name w:val="FollowedHyperlink"/>
    <w:rsid w:val="000C5029"/>
    <w:rPr>
      <w:color w:val="800080"/>
      <w:sz w:val="20"/>
      <w:u w:val="single"/>
    </w:rPr>
  </w:style>
  <w:style w:type="paragraph" w:customStyle="1" w:styleId="a">
    <w:name w:val="Êåöáëßäá"/>
    <w:basedOn w:val="Normale"/>
    <w:rsid w:val="000C5029"/>
    <w:pPr>
      <w:widowControl w:val="0"/>
      <w:tabs>
        <w:tab w:val="center" w:pos="4153"/>
        <w:tab w:val="right" w:pos="8306"/>
      </w:tabs>
      <w:spacing w:after="0" w:line="240" w:lineRule="auto"/>
    </w:pPr>
    <w:rPr>
      <w:rFonts w:ascii="Times New Roman" w:eastAsia="Times New Roman" w:hAnsi="Times New Roman" w:cs="Times New Roman"/>
      <w:sz w:val="20"/>
      <w:szCs w:val="20"/>
      <w:lang w:val="el-GR" w:eastAsia="ko-KR"/>
    </w:rPr>
  </w:style>
  <w:style w:type="paragraph" w:customStyle="1" w:styleId="a0">
    <w:name w:val="ÕðïóÝëéäï"/>
    <w:basedOn w:val="Normale"/>
    <w:rsid w:val="000C5029"/>
    <w:pPr>
      <w:widowControl w:val="0"/>
      <w:tabs>
        <w:tab w:val="center" w:pos="4153"/>
        <w:tab w:val="right" w:pos="8306"/>
      </w:tabs>
      <w:spacing w:after="0" w:line="240" w:lineRule="auto"/>
    </w:pPr>
    <w:rPr>
      <w:rFonts w:ascii="Times New Roman" w:eastAsia="Times New Roman" w:hAnsi="Times New Roman" w:cs="Times New Roman"/>
      <w:sz w:val="20"/>
      <w:szCs w:val="20"/>
      <w:lang w:val="el-GR" w:eastAsia="ko-KR"/>
    </w:rPr>
  </w:style>
  <w:style w:type="character" w:customStyle="1" w:styleId="a1">
    <w:name w:val="Áñéèìüò óåëßäáò"/>
    <w:rsid w:val="000C5029"/>
    <w:rPr>
      <w:sz w:val="20"/>
    </w:rPr>
  </w:style>
  <w:style w:type="paragraph" w:customStyle="1" w:styleId="a2">
    <w:name w:val="Âáóéêü"/>
    <w:rsid w:val="000C5029"/>
    <w:pPr>
      <w:widowControl w:val="0"/>
      <w:spacing w:after="0" w:line="240" w:lineRule="auto"/>
    </w:pPr>
    <w:rPr>
      <w:rFonts w:ascii="Times New Roman" w:eastAsia="Times New Roman" w:hAnsi="Times New Roman" w:cs="Times New Roman"/>
      <w:sz w:val="20"/>
      <w:szCs w:val="20"/>
      <w:lang w:val="el-GR" w:eastAsia="ko-KR"/>
    </w:rPr>
  </w:style>
  <w:style w:type="paragraph" w:styleId="Rientrocorpodeltesto">
    <w:name w:val="Body Text Indent"/>
    <w:basedOn w:val="Normale"/>
    <w:link w:val="RientrocorpodeltestoCarattere"/>
    <w:rsid w:val="000C5029"/>
    <w:pPr>
      <w:widowControl w:val="0"/>
      <w:spacing w:after="0" w:line="240" w:lineRule="auto"/>
      <w:ind w:left="34"/>
    </w:pPr>
    <w:rPr>
      <w:rFonts w:ascii="Arial" w:eastAsia="Times New Roman" w:hAnsi="Arial" w:cs="Times New Roman"/>
      <w:sz w:val="16"/>
      <w:szCs w:val="20"/>
      <w:lang w:eastAsia="ko-KR"/>
    </w:rPr>
  </w:style>
  <w:style w:type="character" w:customStyle="1" w:styleId="RientrocorpodeltestoCarattere">
    <w:name w:val="Rientro corpo del testo Carattere"/>
    <w:basedOn w:val="Carpredefinitoparagrafo"/>
    <w:link w:val="Rientrocorpodeltesto"/>
    <w:rsid w:val="000C5029"/>
    <w:rPr>
      <w:rFonts w:ascii="Arial" w:eastAsia="Times New Roman" w:hAnsi="Arial" w:cs="Times New Roman"/>
      <w:sz w:val="16"/>
      <w:szCs w:val="20"/>
      <w:lang w:eastAsia="ko-KR"/>
    </w:rPr>
  </w:style>
  <w:style w:type="character" w:styleId="Numeropagina">
    <w:name w:val="page number"/>
    <w:basedOn w:val="Carpredefinitoparagrafo"/>
    <w:rsid w:val="000C5029"/>
  </w:style>
  <w:style w:type="paragraph" w:customStyle="1" w:styleId="2">
    <w:name w:val="Åðéêåöáëßäá 2"/>
    <w:basedOn w:val="a2"/>
    <w:next w:val="a2"/>
    <w:rsid w:val="000C5029"/>
    <w:pPr>
      <w:keepNext/>
      <w:jc w:val="right"/>
    </w:pPr>
    <w:rPr>
      <w:i/>
    </w:rPr>
  </w:style>
  <w:style w:type="paragraph" w:customStyle="1" w:styleId="Risultato">
    <w:name w:val="Risultato"/>
    <w:basedOn w:val="Corpotesto"/>
    <w:rsid w:val="000C5029"/>
    <w:pPr>
      <w:numPr>
        <w:numId w:val="1"/>
      </w:numPr>
      <w:suppressAutoHyphens/>
      <w:spacing w:after="60" w:line="240" w:lineRule="atLeast"/>
      <w:jc w:val="both"/>
    </w:pPr>
    <w:rPr>
      <w:rFonts w:ascii="Garamond" w:eastAsia="Times New Roman" w:hAnsi="Garamond" w:cs="Times New Roman"/>
      <w:szCs w:val="20"/>
      <w:lang w:eastAsia="ar-SA"/>
    </w:rPr>
  </w:style>
  <w:style w:type="paragraph" w:customStyle="1" w:styleId="a3">
    <w:basedOn w:val="Normale"/>
    <w:next w:val="Corpotesto"/>
    <w:link w:val="CorpodeltestoCarattere"/>
    <w:rsid w:val="000C5029"/>
    <w:pPr>
      <w:widowControl w:val="0"/>
      <w:spacing w:after="120" w:line="240" w:lineRule="auto"/>
    </w:pPr>
    <w:rPr>
      <w:lang w:eastAsia="ko-KR"/>
    </w:rPr>
  </w:style>
  <w:style w:type="character" w:customStyle="1" w:styleId="CorpodeltestoCarattere">
    <w:name w:val="Corpo del testo Carattere"/>
    <w:link w:val="a3"/>
    <w:rsid w:val="000C5029"/>
    <w:rPr>
      <w:lang w:eastAsia="ko-KR"/>
    </w:rPr>
  </w:style>
  <w:style w:type="paragraph" w:customStyle="1" w:styleId="Obiettivi">
    <w:name w:val="Obiettivi"/>
    <w:basedOn w:val="Normale"/>
    <w:next w:val="Corpotesto"/>
    <w:rsid w:val="000C5029"/>
    <w:pPr>
      <w:suppressAutoHyphens/>
      <w:spacing w:before="60" w:after="220" w:line="220" w:lineRule="atLeast"/>
      <w:jc w:val="both"/>
    </w:pPr>
    <w:rPr>
      <w:rFonts w:ascii="Garamond" w:eastAsia="Times New Roman" w:hAnsi="Garamond" w:cs="Times New Roman"/>
      <w:szCs w:val="20"/>
      <w:lang w:eastAsia="ar-SA"/>
    </w:rPr>
  </w:style>
  <w:style w:type="paragraph" w:styleId="Testofumetto">
    <w:name w:val="Balloon Text"/>
    <w:basedOn w:val="Normale"/>
    <w:link w:val="TestofumettoCarattere"/>
    <w:rsid w:val="000C5029"/>
    <w:pPr>
      <w:widowControl w:val="0"/>
      <w:spacing w:after="0" w:line="240" w:lineRule="auto"/>
    </w:pPr>
    <w:rPr>
      <w:rFonts w:ascii="Tahoma" w:eastAsia="Times New Roman" w:hAnsi="Tahoma" w:cs="Tahoma"/>
      <w:sz w:val="16"/>
      <w:szCs w:val="16"/>
      <w:lang w:eastAsia="ko-KR"/>
    </w:rPr>
  </w:style>
  <w:style w:type="character" w:customStyle="1" w:styleId="TestofumettoCarattere">
    <w:name w:val="Testo fumetto Carattere"/>
    <w:basedOn w:val="Carpredefinitoparagrafo"/>
    <w:link w:val="Testofumetto"/>
    <w:rsid w:val="000C5029"/>
    <w:rPr>
      <w:rFonts w:ascii="Tahoma" w:eastAsia="Times New Roman" w:hAnsi="Tahoma" w:cs="Tahoma"/>
      <w:sz w:val="16"/>
      <w:szCs w:val="16"/>
      <w:lang w:eastAsia="ko-KR"/>
    </w:rPr>
  </w:style>
  <w:style w:type="paragraph" w:customStyle="1" w:styleId="Didascalia2">
    <w:name w:val="Didascalia2"/>
    <w:basedOn w:val="Normale"/>
    <w:rsid w:val="000C5029"/>
    <w:pPr>
      <w:suppressLineNumbers/>
      <w:suppressAutoHyphens/>
      <w:spacing w:before="120" w:after="120" w:line="240" w:lineRule="auto"/>
      <w:jc w:val="both"/>
    </w:pPr>
    <w:rPr>
      <w:rFonts w:ascii="Garamond" w:eastAsia="Times New Roman" w:hAnsi="Garamond" w:cs="Tahoma"/>
      <w:i/>
      <w:iCs/>
      <w:sz w:val="24"/>
      <w:szCs w:val="24"/>
      <w:lang w:eastAsia="ar-SA"/>
    </w:rPr>
  </w:style>
  <w:style w:type="paragraph" w:customStyle="1" w:styleId="Corpodeltesto31">
    <w:name w:val="Corpo del testo 31"/>
    <w:basedOn w:val="Normale"/>
    <w:rsid w:val="000C5029"/>
    <w:pPr>
      <w:spacing w:after="0" w:line="240" w:lineRule="auto"/>
      <w:jc w:val="both"/>
    </w:pPr>
    <w:rPr>
      <w:rFonts w:ascii="Arial" w:eastAsia="Times New Roman" w:hAnsi="Arial" w:cs="Times New Roman"/>
      <w:b/>
      <w:bCs/>
      <w:szCs w:val="20"/>
      <w:lang w:eastAsia="ar-SA"/>
    </w:rPr>
  </w:style>
  <w:style w:type="character" w:styleId="Enfasigrassetto">
    <w:name w:val="Strong"/>
    <w:uiPriority w:val="22"/>
    <w:qFormat/>
    <w:rsid w:val="000C5029"/>
    <w:rPr>
      <w:b/>
      <w:bCs/>
    </w:rPr>
  </w:style>
  <w:style w:type="character" w:customStyle="1" w:styleId="titolo1">
    <w:name w:val="titolo1"/>
    <w:rsid w:val="000C5029"/>
    <w:rPr>
      <w:rFonts w:ascii="Arial" w:hAnsi="Arial" w:cs="Arial"/>
      <w:b/>
      <w:bCs/>
      <w:caps w:val="0"/>
      <w:smallCaps w:val="0"/>
      <w:strike w:val="0"/>
      <w:dstrike w:val="0"/>
      <w:color w:val="006B3A"/>
      <w:sz w:val="23"/>
      <w:szCs w:val="23"/>
      <w:u w:val="none"/>
    </w:rPr>
  </w:style>
  <w:style w:type="table" w:styleId="Grigliatabella">
    <w:name w:val="Table Grid"/>
    <w:basedOn w:val="Tabellanormale"/>
    <w:rsid w:val="000C502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0C5029"/>
  </w:style>
  <w:style w:type="character" w:customStyle="1" w:styleId="grn10b1">
    <w:name w:val="grn10b1"/>
    <w:rsid w:val="000C5029"/>
    <w:rPr>
      <w:rFonts w:ascii="Verdana" w:hAnsi="Verdana"/>
      <w:b/>
      <w:bCs/>
      <w:color w:val="003300"/>
      <w:sz w:val="15"/>
      <w:szCs w:val="15"/>
    </w:rPr>
  </w:style>
  <w:style w:type="character" w:customStyle="1" w:styleId="WW8Num2z0">
    <w:name w:val="WW8Num2z0"/>
    <w:rsid w:val="000C5029"/>
    <w:rPr>
      <w:rFonts w:ascii="Wingdings" w:hAnsi="Wingdings"/>
      <w:sz w:val="12"/>
    </w:rPr>
  </w:style>
  <w:style w:type="paragraph" w:styleId="Elenco">
    <w:name w:val="List"/>
    <w:basedOn w:val="Corpotesto"/>
    <w:rsid w:val="000C5029"/>
    <w:pPr>
      <w:suppressAutoHyphens/>
      <w:spacing w:after="220" w:line="240" w:lineRule="atLeast"/>
      <w:jc w:val="both"/>
    </w:pPr>
    <w:rPr>
      <w:rFonts w:ascii="Garamond" w:eastAsia="Times New Roman" w:hAnsi="Garamond" w:cs="Tahoma"/>
      <w:szCs w:val="20"/>
      <w:lang w:eastAsia="ar-SA"/>
    </w:rPr>
  </w:style>
  <w:style w:type="paragraph" w:styleId="Paragrafoelenco">
    <w:name w:val="List Paragraph"/>
    <w:basedOn w:val="Normale"/>
    <w:uiPriority w:val="34"/>
    <w:qFormat/>
    <w:rsid w:val="000C5029"/>
    <w:pPr>
      <w:widowControl w:val="0"/>
      <w:spacing w:after="0" w:line="240" w:lineRule="auto"/>
      <w:ind w:left="708"/>
    </w:pPr>
    <w:rPr>
      <w:rFonts w:ascii="Times New Roman" w:eastAsia="Times New Roman" w:hAnsi="Times New Roman" w:cs="Times New Roman"/>
      <w:sz w:val="20"/>
      <w:szCs w:val="20"/>
      <w:lang w:eastAsia="ko-KR"/>
    </w:rPr>
  </w:style>
  <w:style w:type="character" w:styleId="Enfasicorsivo">
    <w:name w:val="Emphasis"/>
    <w:uiPriority w:val="20"/>
    <w:qFormat/>
    <w:rsid w:val="000C5029"/>
    <w:rPr>
      <w:i/>
      <w:iCs/>
    </w:rPr>
  </w:style>
  <w:style w:type="character" w:customStyle="1" w:styleId="st1">
    <w:name w:val="st1"/>
    <w:rsid w:val="000C5029"/>
  </w:style>
  <w:style w:type="paragraph" w:styleId="Corpotesto">
    <w:name w:val="Body Text"/>
    <w:basedOn w:val="Normale"/>
    <w:link w:val="CorpotestoCarattere"/>
    <w:uiPriority w:val="99"/>
    <w:semiHidden/>
    <w:unhideWhenUsed/>
    <w:rsid w:val="000C5029"/>
    <w:pPr>
      <w:spacing w:after="120"/>
    </w:pPr>
  </w:style>
  <w:style w:type="character" w:customStyle="1" w:styleId="CorpotestoCarattere">
    <w:name w:val="Corpo testo Carattere"/>
    <w:basedOn w:val="Carpredefinitoparagrafo"/>
    <w:link w:val="Corpotesto"/>
    <w:uiPriority w:val="99"/>
    <w:semiHidden/>
    <w:rsid w:val="000C5029"/>
  </w:style>
  <w:style w:type="paragraph" w:customStyle="1" w:styleId="xmsonormal">
    <w:name w:val="x_msonormal"/>
    <w:basedOn w:val="Normale"/>
    <w:rsid w:val="009F093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7D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789087">
      <w:bodyDiv w:val="1"/>
      <w:marLeft w:val="0"/>
      <w:marRight w:val="0"/>
      <w:marTop w:val="0"/>
      <w:marBottom w:val="0"/>
      <w:divBdr>
        <w:top w:val="none" w:sz="0" w:space="0" w:color="auto"/>
        <w:left w:val="none" w:sz="0" w:space="0" w:color="auto"/>
        <w:bottom w:val="none" w:sz="0" w:space="0" w:color="auto"/>
        <w:right w:val="none" w:sz="0" w:space="0" w:color="auto"/>
      </w:divBdr>
    </w:div>
    <w:div w:id="211651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talia" TargetMode="External"/><Relationship Id="rId18" Type="http://schemas.openxmlformats.org/officeDocument/2006/relationships/hyperlink" Target="http://www.quotidianoentilocali.ilsole24ore.com/art/servizi-pubblici/2016-12-02/testo-unico-partecipate-sostanza-scelte-segno-economicita-deve-prevalere-160727.php?uuid=ABZ8xwcB" TargetMode="External"/><Relationship Id="rId26" Type="http://schemas.openxmlformats.org/officeDocument/2006/relationships/hyperlink" Target="http://www.lexitalia" TargetMode="External"/><Relationship Id="rId39" Type="http://schemas.openxmlformats.org/officeDocument/2006/relationships/fontTable" Target="fontTable.xml"/><Relationship Id="rId21" Type="http://schemas.openxmlformats.org/officeDocument/2006/relationships/hyperlink" Target="http://www.quotidianoentilocali.ilsole24ore.com/art/servizi-pubblici/2016-10-14/partecipate-pubbliche-tempi-stretti-l-aggiornamento-statuti-163530.php?uuid=ABAK1VXB" TargetMode="External"/><Relationship Id="rId34" Type="http://schemas.openxmlformats.org/officeDocument/2006/relationships/hyperlink" Target="http://www.lexitalia.it/" TargetMode="External"/><Relationship Id="rId7" Type="http://schemas.openxmlformats.org/officeDocument/2006/relationships/endnotes" Target="endnotes.xml"/><Relationship Id="rId12" Type="http://schemas.openxmlformats.org/officeDocument/2006/relationships/hyperlink" Target="http://www.lexitalia.it" TargetMode="External"/><Relationship Id="rId17" Type="http://schemas.openxmlformats.org/officeDocument/2006/relationships/hyperlink" Target="http://www.quotidianoentilocali.ilsole24ore.com/art/edilizia-e-appalti/2017-01-05/affidamenti-diretti-linea-testo-unico-partecipate-codice-contratti-e-controlli-gestionali--145529.php?uuid=ABAUO7fB" TargetMode="External"/><Relationship Id="rId25" Type="http://schemas.openxmlformats.org/officeDocument/2006/relationships/hyperlink" Target="http://www.quotidianoentilocali.ilsole24ore.com/art/amministratori-e-organi/2016-04-01/sui-fallimenti-partecipate-responsabilita-anche-sindaci-222850.php?uuid=ABCnDgDB" TargetMode="External"/><Relationship Id="rId33" Type="http://schemas.openxmlformats.org/officeDocument/2006/relationships/hyperlink" Target="http://www.lexitalia.it/p/articoli/gliniansky_incarichi.htm" TargetMode="External"/><Relationship Id="rId38" Type="http://schemas.openxmlformats.org/officeDocument/2006/relationships/hyperlink" Target="http://www.noccioli.it/" TargetMode="External"/><Relationship Id="rId2" Type="http://schemas.openxmlformats.org/officeDocument/2006/relationships/numbering" Target="numbering.xml"/><Relationship Id="rId16" Type="http://schemas.openxmlformats.org/officeDocument/2006/relationships/hyperlink" Target="http://www.quotidianoentilocali.ilsole24ore.com/art/servizi-pubblici/2017-01-13/piano-razionalizzazione-si-comincia-gli-obiettivi-le-controllate-superstiti-171319.php?uuid=ABDjm3gB" TargetMode="External"/><Relationship Id="rId20" Type="http://schemas.openxmlformats.org/officeDocument/2006/relationships/hyperlink" Target="http://www.quotidianoentilocali.ilsole24ore.com/art/edilizia-e-appalti/2016-11-03/in-house-sempre-piu-subordinato-controlli-interni-ente-174836.php?uuid=ABa6ncZB" TargetMode="External"/><Relationship Id="rId29" Type="http://schemas.openxmlformats.org/officeDocument/2006/relationships/hyperlink" Target="http://www.lexital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quotidianoentilocali.ilsole24ore.com/art/servizi-pubblici/2016-05-09/la-chance-patti-parasociali-il-controllo-congiunto-pluri-partecipate-200325.php?uuid=ABL3tEIB" TargetMode="External"/><Relationship Id="rId32" Type="http://schemas.openxmlformats.org/officeDocument/2006/relationships/hyperlink" Target="http://www.lexitalia.it/articoli/glinianski_dirigenti.htm" TargetMode="External"/><Relationship Id="rId37" Type="http://schemas.openxmlformats.org/officeDocument/2006/relationships/hyperlink" Target="http://www.giust.i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quotidianoentilocali.ilsole24ore.com/art/servizi-pubblici/2017-01-13/piano-razionalizzazione-si-comincia-gli-obiettivi-le-controllate-superstiti-171319.php?uuid=ABDjm3gB" TargetMode="External"/><Relationship Id="rId23" Type="http://schemas.openxmlformats.org/officeDocument/2006/relationships/hyperlink" Target="http://www.quotidianoentilocali.ilsole24ore.com/art/servizi-pubblici/2016-05-31/codice-contratti-maglie-strette-l-in-house-175737.php?uuid=ABnKemKB" TargetMode="External"/><Relationship Id="rId28" Type="http://schemas.openxmlformats.org/officeDocument/2006/relationships/hyperlink" Target="http://www.lexitalia.it" TargetMode="External"/><Relationship Id="rId36" Type="http://schemas.openxmlformats.org/officeDocument/2006/relationships/hyperlink" Target="http://www.giust.it" TargetMode="External"/><Relationship Id="rId10" Type="http://schemas.openxmlformats.org/officeDocument/2006/relationships/footer" Target="footer1.xml"/><Relationship Id="rId19" Type="http://schemas.openxmlformats.org/officeDocument/2006/relationships/hyperlink" Target="http://www.lexitalia" TargetMode="External"/><Relationship Id="rId31" Type="http://schemas.openxmlformats.org/officeDocument/2006/relationships/hyperlink" Target="http://www.lexitalia.it/articoli/glinianski_dirigenti.htm" TargetMode="External"/><Relationship Id="rId4" Type="http://schemas.openxmlformats.org/officeDocument/2006/relationships/settings" Target="settings.xml"/><Relationship Id="rId9" Type="http://schemas.openxmlformats.org/officeDocument/2006/relationships/hyperlink" Target="mailto:s.glinianski@cgsse.it" TargetMode="External"/><Relationship Id="rId14" Type="http://schemas.openxmlformats.org/officeDocument/2006/relationships/hyperlink" Target="http://www.lexitalia" TargetMode="External"/><Relationship Id="rId22" Type="http://schemas.openxmlformats.org/officeDocument/2006/relationships/hyperlink" Target="http://www.quotidianoentilocali.ilsole24ore.com/art/servizi-pubblici/2016-09-13/quotazione-societa-pubbliche-corsia-preferenziale-le-utilities-164018.php?uuid=ABLsJ7TB" TargetMode="External"/><Relationship Id="rId27" Type="http://schemas.openxmlformats.org/officeDocument/2006/relationships/hyperlink" Target="http://www.lexitalia" TargetMode="External"/><Relationship Id="rId30" Type="http://schemas.openxmlformats.org/officeDocument/2006/relationships/hyperlink" Target="http://www.lexitalia" TargetMode="External"/><Relationship Id="rId35" Type="http://schemas.openxmlformats.org/officeDocument/2006/relationships/hyperlink" Target="http://www.lexitalia.it/" TargetMode="External"/><Relationship Id="rId8" Type="http://schemas.openxmlformats.org/officeDocument/2006/relationships/hyperlink" Target="mailto:stefano.glinianski@corteconti.it"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F65D-0A9C-49F8-863E-E91D7E2F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12128</Words>
  <Characters>69131</Characters>
  <Application>Microsoft Office Word</Application>
  <DocSecurity>0</DocSecurity>
  <Lines>576</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Glinianski</dc:creator>
  <cp:keywords/>
  <dc:description/>
  <cp:lastModifiedBy>Brugnetti Anna Maria</cp:lastModifiedBy>
  <cp:revision>5</cp:revision>
  <cp:lastPrinted>2018-03-09T11:05:00Z</cp:lastPrinted>
  <dcterms:created xsi:type="dcterms:W3CDTF">2019-05-13T13:21:00Z</dcterms:created>
  <dcterms:modified xsi:type="dcterms:W3CDTF">2019-05-13T13:31:00Z</dcterms:modified>
</cp:coreProperties>
</file>