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BA" w:rsidRPr="00F57963" w:rsidRDefault="002856BA" w:rsidP="002856BA">
      <w:pPr>
        <w:rPr>
          <w:rFonts w:ascii="Palatino Linotype" w:hAnsi="Palatino Linotype"/>
          <w:b/>
        </w:rPr>
      </w:pPr>
      <w:r w:rsidRPr="00792FB5">
        <w:rPr>
          <w:rFonts w:ascii="Palatino Linotype" w:hAnsi="Palatino Linotype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50BF1" wp14:editId="5207F065">
                <wp:simplePos x="0" y="0"/>
                <wp:positionH relativeFrom="column">
                  <wp:posOffset>3536950</wp:posOffset>
                </wp:positionH>
                <wp:positionV relativeFrom="paragraph">
                  <wp:posOffset>243205</wp:posOffset>
                </wp:positionV>
                <wp:extent cx="2787015" cy="1824990"/>
                <wp:effectExtent l="0" t="0" r="0" b="38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6BA" w:rsidRDefault="002856BA" w:rsidP="002856BA">
                            <w:r w:rsidRPr="00792FB5">
                              <w:rPr>
                                <w:rFonts w:ascii="Palatino Linotype" w:hAnsi="Palatino Linotype"/>
                                <w:b/>
                                <w:noProof/>
                              </w:rPr>
                              <w:drawing>
                                <wp:inline distT="0" distB="0" distL="0" distR="0" wp14:anchorId="7E73D988" wp14:editId="3D6D3629">
                                  <wp:extent cx="2886075" cy="762000"/>
                                  <wp:effectExtent l="0" t="0" r="9525" b="0"/>
                                  <wp:docPr id="2" name="Immagine 2" descr="\\diskstation\MED\MED 2019\LOGO MAECI\MAECI-marchio-O-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diskstation\MED\MED 2019\LOGO MAECI\MAECI-marchio-O-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6BA" w:rsidRDefault="002856BA" w:rsidP="002856BA">
                            <w:pPr>
                              <w:jc w:val="center"/>
                            </w:pPr>
                            <w:r w:rsidRPr="0007026A">
                              <w:rPr>
                                <w:noProof/>
                              </w:rPr>
                              <w:drawing>
                                <wp:inline distT="0" distB="0" distL="0" distR="0" wp14:anchorId="21C39132" wp14:editId="66A5FDE2">
                                  <wp:extent cx="1665938" cy="895350"/>
                                  <wp:effectExtent l="0" t="0" r="0" b="0"/>
                                  <wp:docPr id="3" name="Immagine 3" descr="\\diskstation\EVENTI\Grafica ISPI\Logo ispi\Jpeg\ISPI_logo_no specifi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diskstation\EVENTI\Grafica ISPI\Logo ispi\Jpeg\ISPI_logo_no specific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106" cy="89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50B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8.5pt;margin-top:19.15pt;width:219.45pt;height:14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" stroked="f">
                <v:textbox>
                  <w:txbxContent>
                    <w:p w:rsidR="002856BA" w:rsidRDefault="002856BA" w:rsidP="002856BA">
                      <w:r w:rsidRPr="00792FB5">
                        <w:rPr>
                          <w:rFonts w:ascii="Palatino Linotype" w:hAnsi="Palatino Linotype"/>
                          <w:b/>
                          <w:noProof/>
                        </w:rPr>
                        <w:drawing>
                          <wp:inline distT="0" distB="0" distL="0" distR="0" wp14:anchorId="7E73D988" wp14:editId="3D6D3629">
                            <wp:extent cx="2886075" cy="762000"/>
                            <wp:effectExtent l="0" t="0" r="9525" b="0"/>
                            <wp:docPr id="2" name="Immagine 2" descr="\\diskstation\MED\MED 2019\LOGO MAECI\MAECI-marchio-O-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diskstation\MED\MED 2019\LOGO MAECI\MAECI-marchio-O-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6BA" w:rsidRDefault="002856BA" w:rsidP="002856BA">
                      <w:pPr>
                        <w:jc w:val="center"/>
                      </w:pPr>
                      <w:r w:rsidRPr="0007026A">
                        <w:rPr>
                          <w:noProof/>
                        </w:rPr>
                        <w:drawing>
                          <wp:inline distT="0" distB="0" distL="0" distR="0" wp14:anchorId="21C39132" wp14:editId="66A5FDE2">
                            <wp:extent cx="1665938" cy="895350"/>
                            <wp:effectExtent l="0" t="0" r="0" b="0"/>
                            <wp:docPr id="3" name="Immagine 3" descr="\\diskstation\EVENTI\Grafica ISPI\Logo ispi\Jpeg\ISPI_logo_no specific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diskstation\EVENTI\Grafica ISPI\Logo ispi\Jpeg\ISPI_logo_no specific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106" cy="89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F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92FB5">
        <w:rPr>
          <w:rFonts w:ascii="Palatino Linotype" w:hAnsi="Palatino Linotype"/>
          <w:b/>
          <w:noProof/>
        </w:rPr>
        <w:drawing>
          <wp:inline distT="0" distB="0" distL="0" distR="0" wp14:anchorId="159E3659" wp14:editId="7197BE22">
            <wp:extent cx="2914650" cy="2329668"/>
            <wp:effectExtent l="0" t="0" r="0" b="0"/>
            <wp:docPr id="1" name="Immagine 1" descr="\\diskstation\MED\MED 2019\MED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MED\MED 2019\MED_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04" cy="23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BA" w:rsidRDefault="002856BA" w:rsidP="002856BA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2856BA" w:rsidRDefault="002856BA" w:rsidP="002856BA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NOTA PER LA STAMPA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Palatino Linotype" w:hAnsi="Palatino Linotype"/>
          <w:b/>
          <w:bCs/>
          <w:color w:val="0070C0"/>
          <w:sz w:val="32"/>
          <w:szCs w:val="32"/>
          <w:bdr w:val="none" w:sz="0" w:space="0" w:color="auto" w:frame="1"/>
        </w:rPr>
        <w:t>Il futuro del Mediterraneo tra geopolitica e sicurezza, economia e sviluppo, società civile e cultura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Palatino Linotype" w:hAnsi="Palatino Linotype"/>
          <w:b/>
          <w:bCs/>
          <w:i/>
          <w:iCs/>
          <w:color w:val="0070C0"/>
          <w:bdr w:val="none" w:sz="0" w:space="0" w:color="auto" w:frame="1"/>
        </w:rPr>
        <w:t>Quinta edizione della Conferenza MED-</w:t>
      </w:r>
      <w:proofErr w:type="spellStart"/>
      <w:r>
        <w:rPr>
          <w:rFonts w:ascii="Palatino Linotype" w:hAnsi="Palatino Linotype"/>
          <w:b/>
          <w:bCs/>
          <w:i/>
          <w:iCs/>
          <w:color w:val="0070C0"/>
          <w:bdr w:val="none" w:sz="0" w:space="0" w:color="auto" w:frame="1"/>
        </w:rPr>
        <w:t>Dialogues</w:t>
      </w:r>
      <w:proofErr w:type="spellEnd"/>
      <w:r>
        <w:rPr>
          <w:rFonts w:ascii="Palatino Linotype" w:hAnsi="Palatino Linotype"/>
          <w:b/>
          <w:bCs/>
          <w:i/>
          <w:iCs/>
          <w:color w:val="0070C0"/>
          <w:bdr w:val="none" w:sz="0" w:space="0" w:color="auto" w:frame="1"/>
        </w:rPr>
        <w:t xml:space="preserve"> promossa dal Ministero degli Affari Esteri e della Cooperazione Internazionale e dall’ISPI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Palatino Linotype" w:hAnsi="Palatino Linotype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Palatino Linotype" w:hAnsi="Palatino Linotype"/>
          <w:color w:val="201F1E"/>
          <w:bdr w:val="none" w:sz="0" w:space="0" w:color="auto" w:frame="1"/>
        </w:rPr>
        <w:t xml:space="preserve">Roma, 25 novembre 2019 –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Dal 5 al 7 dicembre 2019 </w:t>
      </w:r>
      <w:r>
        <w:rPr>
          <w:rFonts w:ascii="Palatino Linotype" w:hAnsi="Palatino Linotype"/>
          <w:color w:val="201F1E"/>
          <w:bdr w:val="none" w:sz="0" w:space="0" w:color="auto" w:frame="1"/>
        </w:rPr>
        <w:t>si tiene a Roma, presso l’Hotel Parco dei Principi, via Gerolamo Frescobaldi 5, la 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Quinta Edizione della Conferenza Rome MED – </w:t>
      </w:r>
      <w:proofErr w:type="spellStart"/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Mediterranean</w:t>
      </w:r>
      <w:proofErr w:type="spellEnd"/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Dialogues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>, promossa a partire dal 2015 dal Ministero degli Affari Esteri e della Cooperazione Internazionale e dall’ISPI.</w:t>
      </w:r>
      <w:bookmarkStart w:id="0" w:name="_GoBack"/>
      <w:bookmarkEnd w:id="0"/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201F1E"/>
          <w:bdr w:val="none" w:sz="0" w:space="0" w:color="auto" w:frame="1"/>
        </w:rPr>
      </w:pPr>
      <w:r w:rsidRPr="000515CF">
        <w:rPr>
          <w:rFonts w:ascii="Palatino Linotype" w:hAnsi="Palatino Linotype"/>
          <w:color w:val="201F1E"/>
          <w:bdr w:val="none" w:sz="0" w:space="0" w:color="auto" w:frame="1"/>
        </w:rPr>
        <w:t>La Conferenza si articola in 3 giornate di incontri.</w:t>
      </w:r>
      <w:r>
        <w:rPr>
          <w:rFonts w:ascii="Palatino Linotype" w:hAnsi="Palatino Linotype"/>
          <w:color w:val="201F1E"/>
          <w:bdr w:val="none" w:sz="0" w:space="0" w:color="auto" w:frame="1"/>
        </w:rPr>
        <w:t> 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Palatino Linotype" w:hAnsi="Palatino Linotype"/>
          <w:color w:val="201F1E"/>
          <w:bdr w:val="none" w:sz="0" w:space="0" w:color="auto" w:frame="1"/>
        </w:rPr>
        <w:t>Partecipano ai 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MED </w:t>
      </w:r>
      <w:proofErr w:type="spellStart"/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Dialogues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> 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oltre 40 </w:t>
      </w:r>
      <w:proofErr w:type="spellStart"/>
      <w:r>
        <w:rPr>
          <w:rFonts w:ascii="Palatino Linotype" w:hAnsi="Palatino Linotype"/>
          <w:b/>
          <w:bCs/>
          <w:i/>
          <w:iCs/>
          <w:color w:val="201F1E"/>
          <w:bdr w:val="none" w:sz="0" w:space="0" w:color="auto" w:frame="1"/>
        </w:rPr>
        <w:t>leaders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> tra Presidenti, Primi Ministri e Ministri e 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circa 1000</w:t>
      </w:r>
      <w:r>
        <w:rPr>
          <w:rFonts w:ascii="Palatino Linotype" w:hAnsi="Palatino Linotype"/>
          <w:color w:val="201F1E"/>
          <w:bdr w:val="none" w:sz="0" w:space="0" w:color="auto" w:frame="1"/>
        </w:rPr>
        <w:t> tra imprenditori, accademici, esponenti delle maggiori organizzazioni internazionali nonché studiosi ed esperti provenienti da 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oltre 50 Paesi</w:t>
      </w:r>
      <w:r>
        <w:rPr>
          <w:rFonts w:ascii="Palatino Linotype" w:hAnsi="Palatino Linotype"/>
          <w:color w:val="201F1E"/>
          <w:bdr w:val="none" w:sz="0" w:space="0" w:color="auto" w:frame="1"/>
        </w:rPr>
        <w:t>. Anche quest’anno le oltre 40 sessioni sono articolate sui 4 pilastri "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Shared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security”, “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Sh</w:t>
      </w:r>
      <w:r w:rsidR="00893766">
        <w:rPr>
          <w:rFonts w:ascii="Palatino Linotype" w:hAnsi="Palatino Linotype"/>
          <w:color w:val="201F1E"/>
          <w:bdr w:val="none" w:sz="0" w:space="0" w:color="auto" w:frame="1"/>
        </w:rPr>
        <w:t>ared</w:t>
      </w:r>
      <w:proofErr w:type="spellEnd"/>
      <w:r w:rsidR="00893766"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proofErr w:type="spellStart"/>
      <w:r w:rsidR="00893766">
        <w:rPr>
          <w:rFonts w:ascii="Palatino Linotype" w:hAnsi="Palatino Linotype"/>
          <w:color w:val="201F1E"/>
          <w:bdr w:val="none" w:sz="0" w:space="0" w:color="auto" w:frame="1"/>
        </w:rPr>
        <w:t>prosperity</w:t>
      </w:r>
      <w:proofErr w:type="spellEnd"/>
      <w:r w:rsidR="00893766">
        <w:rPr>
          <w:rFonts w:ascii="Palatino Linotype" w:hAnsi="Palatino Linotype"/>
          <w:color w:val="201F1E"/>
          <w:bdr w:val="none" w:sz="0" w:space="0" w:color="auto" w:frame="1"/>
        </w:rPr>
        <w:t xml:space="preserve">”, “Migration” </w:t>
      </w:r>
      <w:proofErr w:type="gramStart"/>
      <w:r w:rsidR="00893766">
        <w:rPr>
          <w:rFonts w:ascii="Palatino Linotype" w:hAnsi="Palatino Linotype"/>
          <w:color w:val="201F1E"/>
          <w:bdr w:val="none" w:sz="0" w:space="0" w:color="auto" w:frame="1"/>
        </w:rPr>
        <w:t xml:space="preserve">e </w:t>
      </w:r>
      <w:r>
        <w:rPr>
          <w:rFonts w:ascii="Palatino Linotype" w:hAnsi="Palatino Linotype"/>
          <w:color w:val="201F1E"/>
          <w:bdr w:val="none" w:sz="0" w:space="0" w:color="auto" w:frame="1"/>
        </w:rPr>
        <w:t>“</w:t>
      </w:r>
      <w:proofErr w:type="gram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Culture and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civil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society”.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Palatino Linotype" w:hAnsi="Palatino Linotype"/>
          <w:color w:val="201F1E"/>
          <w:bdr w:val="none" w:sz="0" w:space="0" w:color="auto" w:frame="1"/>
        </w:rPr>
        <w:t xml:space="preserve">Aprirà i lavori del 6 dicembre il Ministro degli Affari Esteri e della Cooperazione Internazionale, Luigi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DI MAIO</w:t>
      </w:r>
      <w:r>
        <w:rPr>
          <w:rFonts w:ascii="Palatino Linotype" w:hAnsi="Palatino Linotype"/>
          <w:color w:val="201F1E"/>
          <w:bdr w:val="none" w:sz="0" w:space="0" w:color="auto" w:frame="1"/>
        </w:rPr>
        <w:t>, mentre la chiusura è prevista 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sabato 7 dicembre</w:t>
      </w:r>
      <w:r>
        <w:rPr>
          <w:rFonts w:ascii="Palatino Linotype" w:hAnsi="Palatino Linotype"/>
          <w:color w:val="201F1E"/>
          <w:bdr w:val="none" w:sz="0" w:space="0" w:color="auto" w:frame="1"/>
        </w:rPr>
        <w:t> con l’intervento del Presidente del Consiglio Giuseppe 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CONTE.</w:t>
      </w:r>
      <w:r>
        <w:rPr>
          <w:rFonts w:ascii="Palatino Linotype" w:hAnsi="Palatino Linotype"/>
          <w:color w:val="201F1E"/>
          <w:bdr w:val="none" w:sz="0" w:space="0" w:color="auto" w:frame="1"/>
        </w:rPr>
        <w:t> 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Palatino Linotype" w:hAnsi="Palatino Linotype"/>
          <w:color w:val="201F1E"/>
          <w:bdr w:val="none" w:sz="0" w:space="0" w:color="auto" w:frame="1"/>
        </w:rPr>
        <w:t xml:space="preserve">Alla conferenza partecipano tra gli altri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Idriss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Déby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ITNO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Presidente della Repubblica del CIAD, Joseph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MUSCAT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Primo Ministro di Malta, Mohammed bin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Abdulrahman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bin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Jassim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AL-THANI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Vice Primo Ministro e Ministro degli Esteri del Qatar e numerosi Ministri degli affari Esteri, tra cui: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Sabri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BOUKADOUM,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 Algeria; Khalid bin Ahmed bin Mohammed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AL-KHALIFA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Bahrein;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Sameh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SHOUKRY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Egitto; Ayman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SAFADI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Giordania;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Subrahmanyam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JAISHANKAR,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 India; Mohammad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Javadì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ZARIF, 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Iran; Mohammed Ali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AL-HAKIM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Iraq; Mohamed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Taher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SIALA, 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Libia; Carmelo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ABELA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Malta;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Riyad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AL-MALKI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Palestina; Sergey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LAVROV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Russia;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Miroslav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CERAR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Slovenia; </w:t>
      </w:r>
      <w:proofErr w:type="spellStart"/>
      <w:r>
        <w:t>Sabri</w:t>
      </w:r>
      <w:proofErr w:type="spellEnd"/>
      <w: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lastRenderedPageBreak/>
        <w:t>BACHTOBJI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Tunisia;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Mevlut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ÇAVUŞOĞLU, 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Turchia; nonché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Tawakkol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KARMAN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Premio Nobel per la Pace, Yemen; Paolo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GENTILONI, 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Commissario per gli Affari Economici, Commissione Europea;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Geir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O.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PEDERSEN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, Inviato Speciale per la Siria, Nazioni Unite; </w:t>
      </w:r>
      <w:proofErr w:type="spellStart"/>
      <w:r>
        <w:rPr>
          <w:rFonts w:ascii="Palatino Linotype" w:hAnsi="Palatino Linotype"/>
          <w:color w:val="201F1E"/>
          <w:bdr w:val="none" w:sz="0" w:space="0" w:color="auto" w:frame="1"/>
        </w:rPr>
        <w:t>Ghassan</w:t>
      </w:r>
      <w:proofErr w:type="spellEnd"/>
      <w:r>
        <w:rPr>
          <w:rFonts w:ascii="Palatino Linotype" w:hAnsi="Palatino Linotype"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SALAME</w:t>
      </w:r>
      <w:r>
        <w:rPr>
          <w:rFonts w:ascii="Palatino Linotype" w:hAnsi="Palatino Linotype"/>
          <w:color w:val="201F1E"/>
          <w:bdr w:val="none" w:sz="0" w:space="0" w:color="auto" w:frame="1"/>
        </w:rPr>
        <w:t>’, Rappresentante Speciale del Segretario Generale per la Libia, Nazioni Unite, oltre al Presidente dell'ISPI,</w:t>
      </w:r>
      <w:r>
        <w:rPr>
          <w:rFonts w:ascii="Palatino Linotype" w:hAnsi="Palatino Linotype"/>
          <w:color w:val="201F1E"/>
          <w:bdr w:val="none" w:sz="0" w:space="0" w:color="auto" w:frame="1"/>
          <w:shd w:val="clear" w:color="auto" w:fill="FFFFFF"/>
        </w:rPr>
        <w:t xml:space="preserve"> Giampiero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  <w:shd w:val="clear" w:color="auto" w:fill="FFFFFF"/>
        </w:rPr>
        <w:t>MASSOLO</w:t>
      </w:r>
      <w:r>
        <w:rPr>
          <w:rFonts w:ascii="Palatino Linotype" w:hAnsi="Palatino Linotype"/>
          <w:color w:val="201F1E"/>
          <w:bdr w:val="none" w:sz="0" w:space="0" w:color="auto" w:frame="1"/>
        </w:rPr>
        <w:t>.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MED </w:t>
      </w:r>
      <w:proofErr w:type="spellStart"/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Dialogues</w:t>
      </w:r>
      <w:proofErr w:type="spellEnd"/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 xml:space="preserve"> </w:t>
      </w:r>
      <w:r>
        <w:rPr>
          <w:rFonts w:ascii="Palatino Linotype" w:hAnsi="Palatino Linotype"/>
          <w:color w:val="201F1E"/>
          <w:bdr w:val="none" w:sz="0" w:space="0" w:color="auto" w:frame="1"/>
        </w:rPr>
        <w:t>intende contribuire ad affrontare le sfide e le opportunità del Mediterraneo “allargato”, valorizzando le grandi opportunità che offre attraverso lo sviluppo un’agenda positiva. Tra i temi strategici al centro del dibattito le principali crisi regionali – con focus su Libia e Siria - le sfide poste dai processi di transizione in atto, la competizione geopolitica tra i diversi attori regionali, il terrorismo e il destino dell’ISIS, la gestione dei flussi migratori e l’impatto geopolitico dei cambiamenti climatici, i nuovi scenari energetici, il ruolo degli investimenti e dell’innovazione tecnologica nella regione.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Palatino Linotype" w:hAnsi="Palatino Linotype"/>
          <w:color w:val="201F1E"/>
          <w:bdr w:val="none" w:sz="0" w:space="0" w:color="auto" w:frame="1"/>
        </w:rPr>
        <w:t xml:space="preserve">A rafforzare il contributo di idee e proposte sono stati organizzati nei mesi scorsi </w:t>
      </w:r>
      <w:r>
        <w:rPr>
          <w:rFonts w:ascii="Palatino Linotype" w:hAnsi="Palatino Linotype"/>
          <w:b/>
          <w:bCs/>
          <w:color w:val="201F1E"/>
          <w:u w:val="single"/>
          <w:bdr w:val="none" w:sz="0" w:space="0" w:color="auto" w:frame="1"/>
        </w:rPr>
        <w:t>10 incontri preparatori (</w:t>
      </w:r>
      <w:proofErr w:type="spellStart"/>
      <w:r>
        <w:rPr>
          <w:rFonts w:ascii="Palatino Linotype" w:hAnsi="Palatino Linotype"/>
          <w:b/>
          <w:bCs/>
          <w:color w:val="201F1E"/>
          <w:u w:val="single"/>
          <w:bdr w:val="none" w:sz="0" w:space="0" w:color="auto" w:frame="1"/>
        </w:rPr>
        <w:t>Towards</w:t>
      </w:r>
      <w:proofErr w:type="spellEnd"/>
      <w:r>
        <w:rPr>
          <w:rFonts w:ascii="Palatino Linotype" w:hAnsi="Palatino Linotype"/>
          <w:b/>
          <w:bCs/>
          <w:color w:val="201F1E"/>
          <w:u w:val="single"/>
          <w:bdr w:val="none" w:sz="0" w:space="0" w:color="auto" w:frame="1"/>
        </w:rPr>
        <w:t xml:space="preserve"> MED)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 a Doha, Ginevra, Bruxelles, Roma, Abu Dhabi, Mosca, Beirut, Washington, New York e Riad. Il </w:t>
      </w:r>
      <w:r>
        <w:rPr>
          <w:rFonts w:ascii="Palatino Linotype" w:hAnsi="Palatino Linotype"/>
          <w:b/>
          <w:bCs/>
          <w:color w:val="201F1E"/>
          <w:bdr w:val="none" w:sz="0" w:space="0" w:color="auto" w:frame="1"/>
        </w:rPr>
        <w:t>5 dicembre</w:t>
      </w:r>
      <w:r>
        <w:rPr>
          <w:rFonts w:ascii="Palatino Linotype" w:hAnsi="Palatino Linotype"/>
          <w:color w:val="201F1E"/>
          <w:bdr w:val="none" w:sz="0" w:space="0" w:color="auto" w:frame="1"/>
        </w:rPr>
        <w:t xml:space="preserve"> si tengono sempre al Parco dei Principi </w:t>
      </w:r>
      <w:r>
        <w:rPr>
          <w:rFonts w:ascii="Palatino Linotype" w:hAnsi="Palatino Linotype"/>
          <w:b/>
          <w:bCs/>
          <w:color w:val="201F1E"/>
          <w:u w:val="single"/>
          <w:bdr w:val="none" w:sz="0" w:space="0" w:color="auto" w:frame="1"/>
        </w:rPr>
        <w:t>9</w:t>
      </w:r>
      <w:r>
        <w:rPr>
          <w:rFonts w:ascii="Palatino Linotype" w:hAnsi="Palatino Linotype"/>
          <w:color w:val="201F1E"/>
          <w:u w:val="single"/>
          <w:bdr w:val="none" w:sz="0" w:space="0" w:color="auto" w:frame="1"/>
        </w:rPr>
        <w:t xml:space="preserve"> </w:t>
      </w:r>
      <w:r>
        <w:rPr>
          <w:rFonts w:ascii="Palatino Linotype" w:hAnsi="Palatino Linotype"/>
          <w:b/>
          <w:bCs/>
          <w:color w:val="201F1E"/>
          <w:u w:val="single"/>
          <w:bdr w:val="none" w:sz="0" w:space="0" w:color="auto" w:frame="1"/>
        </w:rPr>
        <w:t xml:space="preserve">Forum </w:t>
      </w:r>
      <w:r>
        <w:rPr>
          <w:rFonts w:ascii="Palatino Linotype" w:hAnsi="Palatino Linotype"/>
          <w:color w:val="201F1E"/>
          <w:bdr w:val="none" w:sz="0" w:space="0" w:color="auto" w:frame="1"/>
        </w:rPr>
        <w:t>dedicati a temi specifici legati al Mediterraneo allargato.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Palatino Linotype" w:hAnsi="Palatino Linotype"/>
          <w:color w:val="201F1E"/>
          <w:bdr w:val="none" w:sz="0" w:space="0" w:color="auto" w:frame="1"/>
        </w:rPr>
        <w:t> 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-------------------------------------------------------------------------------------------------------------</w:t>
      </w:r>
    </w:p>
    <w:p w:rsidR="002856BA" w:rsidRDefault="002856BA" w:rsidP="002856BA">
      <w:pPr>
        <w:pStyle w:val="xx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2856BA" w:rsidRDefault="002856BA" w:rsidP="002856BA">
      <w:pPr>
        <w:rPr>
          <w:rFonts w:ascii="Calibri" w:hAnsi="Calibri" w:cs="Calibri"/>
          <w:b/>
          <w:bCs/>
          <w:color w:val="1F497D"/>
          <w:u w:val="single"/>
          <w:bdr w:val="none" w:sz="0" w:space="0" w:color="auto" w:frame="1"/>
        </w:rPr>
      </w:pPr>
    </w:p>
    <w:p w:rsidR="002856BA" w:rsidRDefault="002856BA" w:rsidP="002856BA">
      <w:pPr>
        <w:pStyle w:val="xxxmsonorma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856BA" w:rsidRDefault="002856BA" w:rsidP="002856BA">
      <w:pPr>
        <w:pStyle w:val="xxxmsonormal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856BA" w:rsidRPr="00792FB5" w:rsidRDefault="002856BA" w:rsidP="002856BA">
      <w:pPr>
        <w:jc w:val="center"/>
        <w:rPr>
          <w:rFonts w:ascii="Calibri" w:eastAsia="Times New Roman" w:hAnsi="Calibri" w:cs="Times New Roman"/>
          <w:b/>
          <w:bCs/>
          <w:color w:val="1F497D"/>
          <w:u w:val="single"/>
          <w:bdr w:val="none" w:sz="0" w:space="0" w:color="auto" w:frame="1"/>
        </w:rPr>
      </w:pPr>
    </w:p>
    <w:p w:rsidR="001E7533" w:rsidRPr="00792FB5" w:rsidRDefault="001E7533" w:rsidP="008A6B1D">
      <w:pPr>
        <w:jc w:val="center"/>
        <w:rPr>
          <w:rFonts w:ascii="Calibri" w:eastAsia="Times New Roman" w:hAnsi="Calibri" w:cs="Times New Roman"/>
          <w:b/>
          <w:bCs/>
          <w:color w:val="1F497D"/>
          <w:u w:val="single"/>
          <w:bdr w:val="none" w:sz="0" w:space="0" w:color="auto" w:frame="1"/>
        </w:rPr>
      </w:pPr>
    </w:p>
    <w:sectPr w:rsidR="001E7533" w:rsidRPr="00792FB5" w:rsidSect="001A3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711"/>
    <w:multiLevelType w:val="hybridMultilevel"/>
    <w:tmpl w:val="F8BC093A"/>
    <w:lvl w:ilvl="0" w:tplc="5F6AE3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lang w:val="it-I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8A199A"/>
    <w:multiLevelType w:val="hybridMultilevel"/>
    <w:tmpl w:val="E0942E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48"/>
    <w:rsid w:val="0001633A"/>
    <w:rsid w:val="00036E14"/>
    <w:rsid w:val="000515CF"/>
    <w:rsid w:val="0007026A"/>
    <w:rsid w:val="00075044"/>
    <w:rsid w:val="0008723F"/>
    <w:rsid w:val="000876EA"/>
    <w:rsid w:val="00091104"/>
    <w:rsid w:val="000A20F8"/>
    <w:rsid w:val="000A700A"/>
    <w:rsid w:val="000B0A22"/>
    <w:rsid w:val="000B291E"/>
    <w:rsid w:val="000C7E62"/>
    <w:rsid w:val="000F2053"/>
    <w:rsid w:val="0014375E"/>
    <w:rsid w:val="00152CCD"/>
    <w:rsid w:val="00154432"/>
    <w:rsid w:val="001674E1"/>
    <w:rsid w:val="00187E94"/>
    <w:rsid w:val="001A32B5"/>
    <w:rsid w:val="001B00ED"/>
    <w:rsid w:val="001B3193"/>
    <w:rsid w:val="001E7533"/>
    <w:rsid w:val="00201F1B"/>
    <w:rsid w:val="002234C3"/>
    <w:rsid w:val="00241147"/>
    <w:rsid w:val="00250735"/>
    <w:rsid w:val="00250E13"/>
    <w:rsid w:val="00262167"/>
    <w:rsid w:val="0026340A"/>
    <w:rsid w:val="00266CEB"/>
    <w:rsid w:val="0026796A"/>
    <w:rsid w:val="00280423"/>
    <w:rsid w:val="00281BB5"/>
    <w:rsid w:val="002856BA"/>
    <w:rsid w:val="0029107D"/>
    <w:rsid w:val="002A25F0"/>
    <w:rsid w:val="002D0659"/>
    <w:rsid w:val="002D1123"/>
    <w:rsid w:val="003506E5"/>
    <w:rsid w:val="00354312"/>
    <w:rsid w:val="00386F66"/>
    <w:rsid w:val="003C5625"/>
    <w:rsid w:val="003E6356"/>
    <w:rsid w:val="003F17B7"/>
    <w:rsid w:val="00402F2C"/>
    <w:rsid w:val="00410B98"/>
    <w:rsid w:val="00412E1E"/>
    <w:rsid w:val="00413FB3"/>
    <w:rsid w:val="004224B0"/>
    <w:rsid w:val="004236B3"/>
    <w:rsid w:val="004322E5"/>
    <w:rsid w:val="00445A60"/>
    <w:rsid w:val="00475DDA"/>
    <w:rsid w:val="00476716"/>
    <w:rsid w:val="00486E3C"/>
    <w:rsid w:val="004878B1"/>
    <w:rsid w:val="004B0B02"/>
    <w:rsid w:val="004D5081"/>
    <w:rsid w:val="004E4E15"/>
    <w:rsid w:val="00557260"/>
    <w:rsid w:val="0057031A"/>
    <w:rsid w:val="00587EF3"/>
    <w:rsid w:val="0059204E"/>
    <w:rsid w:val="005B49E0"/>
    <w:rsid w:val="005C2D2F"/>
    <w:rsid w:val="005C75F3"/>
    <w:rsid w:val="005D5843"/>
    <w:rsid w:val="005E01CC"/>
    <w:rsid w:val="005E3D51"/>
    <w:rsid w:val="005F27FD"/>
    <w:rsid w:val="005F42AB"/>
    <w:rsid w:val="006002A6"/>
    <w:rsid w:val="0065790A"/>
    <w:rsid w:val="006610B2"/>
    <w:rsid w:val="00661517"/>
    <w:rsid w:val="00675253"/>
    <w:rsid w:val="00683C7B"/>
    <w:rsid w:val="006F1F5F"/>
    <w:rsid w:val="006F333A"/>
    <w:rsid w:val="006F7B69"/>
    <w:rsid w:val="0071573E"/>
    <w:rsid w:val="00726830"/>
    <w:rsid w:val="00761B10"/>
    <w:rsid w:val="0076233B"/>
    <w:rsid w:val="007742AB"/>
    <w:rsid w:val="007767AE"/>
    <w:rsid w:val="00792FB5"/>
    <w:rsid w:val="00793C47"/>
    <w:rsid w:val="007A22C0"/>
    <w:rsid w:val="007A65E4"/>
    <w:rsid w:val="007F0C6A"/>
    <w:rsid w:val="0080765D"/>
    <w:rsid w:val="0082498C"/>
    <w:rsid w:val="00850E18"/>
    <w:rsid w:val="00854F32"/>
    <w:rsid w:val="0085609F"/>
    <w:rsid w:val="0086514A"/>
    <w:rsid w:val="00883065"/>
    <w:rsid w:val="00893766"/>
    <w:rsid w:val="008A6B1D"/>
    <w:rsid w:val="00900BCB"/>
    <w:rsid w:val="0090106C"/>
    <w:rsid w:val="009B3825"/>
    <w:rsid w:val="009C0240"/>
    <w:rsid w:val="009D17E3"/>
    <w:rsid w:val="009D19CE"/>
    <w:rsid w:val="009D74F0"/>
    <w:rsid w:val="009D7D1F"/>
    <w:rsid w:val="009F3445"/>
    <w:rsid w:val="009F6855"/>
    <w:rsid w:val="00A0411A"/>
    <w:rsid w:val="00A1566D"/>
    <w:rsid w:val="00A329E8"/>
    <w:rsid w:val="00A41FE1"/>
    <w:rsid w:val="00A445D3"/>
    <w:rsid w:val="00A5048F"/>
    <w:rsid w:val="00A542EC"/>
    <w:rsid w:val="00A556EB"/>
    <w:rsid w:val="00A55E08"/>
    <w:rsid w:val="00A705DA"/>
    <w:rsid w:val="00AA1638"/>
    <w:rsid w:val="00AB10AE"/>
    <w:rsid w:val="00AE73D8"/>
    <w:rsid w:val="00B1665E"/>
    <w:rsid w:val="00B25D75"/>
    <w:rsid w:val="00B41260"/>
    <w:rsid w:val="00B60254"/>
    <w:rsid w:val="00B635D6"/>
    <w:rsid w:val="00B90F6C"/>
    <w:rsid w:val="00B90FD9"/>
    <w:rsid w:val="00BA0C8F"/>
    <w:rsid w:val="00BB4C34"/>
    <w:rsid w:val="00BC42A0"/>
    <w:rsid w:val="00C15515"/>
    <w:rsid w:val="00C25787"/>
    <w:rsid w:val="00C67E96"/>
    <w:rsid w:val="00C73629"/>
    <w:rsid w:val="00CA6045"/>
    <w:rsid w:val="00CB1AF1"/>
    <w:rsid w:val="00CB6B96"/>
    <w:rsid w:val="00CE3452"/>
    <w:rsid w:val="00CF3695"/>
    <w:rsid w:val="00D20C92"/>
    <w:rsid w:val="00D22194"/>
    <w:rsid w:val="00D31BAA"/>
    <w:rsid w:val="00D4785B"/>
    <w:rsid w:val="00D74806"/>
    <w:rsid w:val="00D93E01"/>
    <w:rsid w:val="00DB5A1E"/>
    <w:rsid w:val="00DC7F8E"/>
    <w:rsid w:val="00DF1227"/>
    <w:rsid w:val="00E021B3"/>
    <w:rsid w:val="00E0711C"/>
    <w:rsid w:val="00E10B26"/>
    <w:rsid w:val="00E13F80"/>
    <w:rsid w:val="00E449DB"/>
    <w:rsid w:val="00E47AB8"/>
    <w:rsid w:val="00E50446"/>
    <w:rsid w:val="00E674F3"/>
    <w:rsid w:val="00E72C32"/>
    <w:rsid w:val="00E83808"/>
    <w:rsid w:val="00E85468"/>
    <w:rsid w:val="00EA3FE2"/>
    <w:rsid w:val="00EB31B2"/>
    <w:rsid w:val="00ED65EF"/>
    <w:rsid w:val="00EF50BD"/>
    <w:rsid w:val="00F04EB5"/>
    <w:rsid w:val="00F04FC6"/>
    <w:rsid w:val="00F11142"/>
    <w:rsid w:val="00F11748"/>
    <w:rsid w:val="00F4644F"/>
    <w:rsid w:val="00F5059D"/>
    <w:rsid w:val="00F51014"/>
    <w:rsid w:val="00F566D6"/>
    <w:rsid w:val="00F57963"/>
    <w:rsid w:val="00F67D08"/>
    <w:rsid w:val="00F8278D"/>
    <w:rsid w:val="00F930A6"/>
    <w:rsid w:val="00FA1D7D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16ECA-E332-4529-B17E-E3EF4AF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zmsearchresult">
    <w:name w:val="zmsearchresult"/>
    <w:basedOn w:val="Carpredefinitoparagrafo"/>
    <w:rsid w:val="00F11748"/>
  </w:style>
  <w:style w:type="character" w:customStyle="1" w:styleId="apple-converted-space">
    <w:name w:val="apple-converted-space"/>
    <w:basedOn w:val="Carpredefinitoparagrafo"/>
    <w:rsid w:val="00F11748"/>
  </w:style>
  <w:style w:type="character" w:customStyle="1" w:styleId="object">
    <w:name w:val="object"/>
    <w:basedOn w:val="Carpredefinitoparagrafo"/>
    <w:rsid w:val="00F11748"/>
  </w:style>
  <w:style w:type="character" w:styleId="Collegamentoipertestuale">
    <w:name w:val="Hyperlink"/>
    <w:basedOn w:val="Carpredefinitoparagrafo"/>
    <w:uiPriority w:val="99"/>
    <w:unhideWhenUsed/>
    <w:rsid w:val="00F1174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1174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7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0A22"/>
    <w:pPr>
      <w:spacing w:line="288" w:lineRule="auto"/>
      <w:ind w:left="720"/>
      <w:contextualSpacing/>
    </w:pPr>
    <w:rPr>
      <w:sz w:val="21"/>
      <w:szCs w:val="21"/>
      <w:lang w:eastAsia="en-US"/>
    </w:rPr>
  </w:style>
  <w:style w:type="paragraph" w:customStyle="1" w:styleId="xxxxmsonormal">
    <w:name w:val="x_xxxmsonormal"/>
    <w:basedOn w:val="Normale"/>
    <w:uiPriority w:val="99"/>
    <w:rsid w:val="0079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listparagraph">
    <w:name w:val="x_xxxmsolistparagraph"/>
    <w:basedOn w:val="Normale"/>
    <w:rsid w:val="0079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msohyperlink">
    <w:name w:val="x_xxxmsohyperlink"/>
    <w:basedOn w:val="Carpredefinitoparagrafo"/>
    <w:rsid w:val="00792FB5"/>
  </w:style>
  <w:style w:type="paragraph" w:customStyle="1" w:styleId="xxxmsonormal">
    <w:name w:val="x_xxmsonormal"/>
    <w:basedOn w:val="Normale"/>
    <w:uiPriority w:val="99"/>
    <w:rsid w:val="008A6B1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Robbiati</dc:creator>
  <cp:lastModifiedBy>Veracini Aydèe</cp:lastModifiedBy>
  <cp:revision>6</cp:revision>
  <cp:lastPrinted>2018-11-13T16:04:00Z</cp:lastPrinted>
  <dcterms:created xsi:type="dcterms:W3CDTF">2019-11-25T16:19:00Z</dcterms:created>
  <dcterms:modified xsi:type="dcterms:W3CDTF">2019-11-25T16:29:00Z</dcterms:modified>
</cp:coreProperties>
</file>