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384" w:type="dxa"/>
        <w:jc w:val="left"/>
        <w:tblInd w:w="-29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8115"/>
      </w:tblGrid>
      <w:tr>
        <w:trPr>
          <w:trHeight w:val="193" w:hRule="atLeast"/>
        </w:trPr>
        <w:tc>
          <w:tcPr>
            <w:tcW w:w="103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autoSpaceDE w:val="false"/>
              <w:spacing w:before="120" w:after="120"/>
              <w:jc w:val="center"/>
              <w:rPr>
                <w:rFonts w:ascii="Arial" w:hAnsi="Arial" w:cs="Arial"/>
                <w:b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8"/>
                <w:szCs w:val="28"/>
                <w:lang w:val="en-US"/>
              </w:rPr>
              <w:t>EUROPEAN PUBLIC LAW ORGANIZATION (EPLO)</w:t>
            </w:r>
          </w:p>
          <w:p>
            <w:pPr>
              <w:pStyle w:val="Normal"/>
              <w:autoSpaceDE w:val="false"/>
              <w:spacing w:before="120" w:after="120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  <w:t>Borse di studio per la frequenza di Corsi presso la</w:t>
            </w:r>
          </w:p>
          <w:p>
            <w:pPr>
              <w:pStyle w:val="Normal"/>
              <w:autoSpaceDE w:val="false"/>
              <w:spacing w:before="120" w:after="120"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eastAsia="Arial" w:cs="Arial" w:ascii="Arial" w:hAnsi="Arial"/>
                <w:b/>
                <w:bCs/>
                <w:color w:val="000000"/>
                <w:lang w:val="en-US"/>
              </w:rPr>
              <w:t xml:space="preserve"> </w:t>
            </w:r>
            <w:r>
              <w:rPr>
                <w:rFonts w:cs="Arial" w:ascii="Arial" w:hAnsi="Arial"/>
                <w:b/>
                <w:bCs/>
                <w:color w:val="000000"/>
                <w:lang w:val="en-US"/>
              </w:rPr>
              <w:t>European Law and Governance School</w:t>
            </w:r>
          </w:p>
        </w:tc>
      </w:tr>
      <w:tr>
        <w:trPr>
          <w:trHeight w:val="193" w:hRule="atLeast"/>
        </w:trPr>
        <w:tc>
          <w:tcPr>
            <w:tcW w:w="103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autoSpaceDE w:val="false"/>
              <w:jc w:val="both"/>
              <w:rPr/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La European Law and Governance School (ELGS) con sede in Atene è una scuola universitaria internazionale inaugurata nel 2013 e  sorta con l’intento di offrire  percorsi formativi di alto livello nel campo del Diritto Europeo e della Governance.</w:t>
            </w:r>
          </w:p>
          <w:p>
            <w:pPr>
              <w:pStyle w:val="Normal"/>
              <w:autoSpaceDE w:val="false"/>
              <w:rPr>
                <w:rFonts w:ascii="Arial" w:hAnsi="Arial" w:cs="Arial"/>
                <w:i/>
                <w:i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  <w:szCs w:val="20"/>
              </w:rPr>
            </w:r>
          </w:p>
        </w:tc>
      </w:tr>
      <w:tr>
        <w:trPr>
          <w:trHeight w:val="593" w:hRule="atLeast"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autoSpaceDE w:val="false"/>
              <w:outlineLvl w:val="3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0"/>
                <w:szCs w:val="20"/>
              </w:rPr>
              <w:t xml:space="preserve">Recapiti Organizzazione </w:t>
            </w:r>
          </w:p>
        </w:tc>
        <w:tc>
          <w:tcPr>
            <w:tcW w:w="8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hd w:fill="FFFFFF" w:val="clear"/>
              <w:textAlignment w:val="baseline"/>
              <w:rPr/>
            </w:pPr>
            <w:r>
              <w:rPr>
                <w:rStyle w:val="Enfasiforte"/>
                <w:rFonts w:cs="Arial" w:ascii="Arial" w:hAnsi="Arial"/>
                <w:sz w:val="20"/>
                <w:szCs w:val="20"/>
              </w:rPr>
              <w:t xml:space="preserve">Uffici  Amministrativi </w:t>
            </w:r>
          </w:p>
          <w:p>
            <w:pPr>
              <w:pStyle w:val="Normal"/>
              <w:shd w:fill="FFFFFF" w:val="clear"/>
              <w:textAlignment w:val="baseline"/>
              <w:rPr/>
            </w:pPr>
            <w:r>
              <w:rPr>
                <w:rFonts w:cs="Arial" w:ascii="Arial" w:hAnsi="Arial"/>
                <w:sz w:val="20"/>
                <w:szCs w:val="20"/>
                <w:lang w:val="en-US"/>
              </w:rPr>
              <w:t>16, Achaiou st., Athens, GR-10675</w:t>
              <w:br/>
              <w:t>Tel: +30 211 311 0671;  Fax: +30 22920 69813</w:t>
              <w:br/>
              <w:br/>
            </w:r>
            <w:r>
              <w:rPr>
                <w:rStyle w:val="Enfasiforte"/>
                <w:rFonts w:cs="Arial" w:ascii="Arial" w:hAnsi="Arial"/>
                <w:sz w:val="20"/>
                <w:szCs w:val="20"/>
                <w:lang w:val="en-US"/>
              </w:rPr>
              <w:t>Sedi</w:t>
            </w:r>
          </w:p>
          <w:p>
            <w:pPr>
              <w:pStyle w:val="Normal"/>
              <w:shd w:fill="FFFFFF" w:val="clear"/>
              <w:textAlignment w:val="baseline"/>
              <w:rPr/>
            </w:pPr>
            <w:r>
              <w:rPr>
                <w:rFonts w:cs="Arial" w:ascii="Arial" w:hAnsi="Arial"/>
                <w:sz w:val="20"/>
                <w:szCs w:val="20"/>
                <w:lang w:val="en-US"/>
              </w:rPr>
              <w:t>2-4 Polygnotou st., Athens, GR-10555</w:t>
              <w:br/>
              <w:t xml:space="preserve">Tel: +30 211 311 0671 </w:t>
            </w:r>
          </w:p>
          <w:p>
            <w:pPr>
              <w:pStyle w:val="Normal"/>
              <w:shd w:fill="FFFFFF" w:val="clear"/>
              <w:textAlignment w:val="baseline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sz w:val="20"/>
                <w:szCs w:val="20"/>
                <w:lang w:val="en-US"/>
              </w:rPr>
              <w:t>Fax: +30 22920 69813</w:t>
              <w:br/>
              <w:br/>
              <w:t>64th km, Athens-Sounio Ave. | GR-19500</w:t>
              <w:br/>
              <w:t xml:space="preserve">Tel: +30 22920 69811 </w:t>
              <w:br/>
              <w:t>Fax: +30 22920 69813</w:t>
            </w:r>
          </w:p>
          <w:p>
            <w:pPr>
              <w:pStyle w:val="Normal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FF0000"/>
                <w:sz w:val="20"/>
                <w:szCs w:val="20"/>
                <w:lang w:val="en-US"/>
              </w:rPr>
            </w:r>
          </w:p>
        </w:tc>
      </w:tr>
      <w:tr>
        <w:trPr>
          <w:trHeight w:val="139" w:hRule="atLeast"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autoSpaceDE w:val="false"/>
              <w:outlineLvl w:val="0"/>
              <w:rPr>
                <w:rFonts w:ascii="Arial" w:hAnsi="Arial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0"/>
                <w:szCs w:val="20"/>
              </w:rPr>
              <w:t>Borse di studio e tipologia dei corsi</w:t>
            </w:r>
          </w:p>
        </w:tc>
        <w:tc>
          <w:tcPr>
            <w:tcW w:w="8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autoSpaceDE w:val="false"/>
              <w:rPr/>
            </w:pPr>
            <w:r>
              <w:rPr>
                <w:rFonts w:cs="Arial" w:ascii="Arial" w:hAnsi="Arial"/>
                <w:sz w:val="20"/>
                <w:szCs w:val="20"/>
              </w:rPr>
              <w:t>Il  Ministero degli Affari Esteri e della Cooperazione Internazionale  mette a disposizione borse di studio per la frequenza dei seguenti  Master annuali:</w:t>
            </w:r>
          </w:p>
          <w:p>
            <w:pPr>
              <w:pStyle w:val="Normal"/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autoSpaceDE w:val="false"/>
              <w:rPr/>
            </w:pPr>
            <w:r>
              <w:rPr>
                <w:rFonts w:cs="Arial" w:ascii="Arial" w:hAnsi="Arial"/>
                <w:sz w:val="20"/>
                <w:szCs w:val="20"/>
              </w:rPr>
              <w:t>- LLM in European Law (importo 13.000 €);</w:t>
            </w:r>
          </w:p>
          <w:p>
            <w:pPr>
              <w:pStyle w:val="Normal"/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autoSpaceDE w:val="false"/>
              <w:rPr/>
            </w:pPr>
            <w:r>
              <w:rPr>
                <w:rFonts w:cs="Arial" w:ascii="Arial" w:hAnsi="Arial"/>
                <w:sz w:val="20"/>
                <w:szCs w:val="20"/>
              </w:rPr>
              <w:t>- MA in Governance (importo 13.000 €);</w:t>
            </w:r>
          </w:p>
          <w:p>
            <w:pPr>
              <w:pStyle w:val="Normal"/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autoSpaceDE w:val="false"/>
              <w:rPr/>
            </w:pPr>
            <w:r>
              <w:rPr>
                <w:rFonts w:cs="Arial" w:ascii="Arial" w:hAnsi="Arial"/>
                <w:sz w:val="20"/>
                <w:szCs w:val="20"/>
              </w:rPr>
              <w:t>- Master of Studies (importo 15.180 €).</w:t>
            </w:r>
          </w:p>
          <w:p>
            <w:pPr>
              <w:pStyle w:val="Normal"/>
              <w:autoSpaceDE w:val="false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</w:tr>
      <w:tr>
        <w:trPr>
          <w:trHeight w:val="139" w:hRule="atLeast"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autoSpaceDE w:val="fals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0"/>
                <w:szCs w:val="20"/>
              </w:rPr>
              <w:t xml:space="preserve">Periodo di utilizzo </w:t>
            </w:r>
          </w:p>
        </w:tc>
        <w:tc>
          <w:tcPr>
            <w:tcW w:w="8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Anno Accademico 2020-2021.</w:t>
            </w:r>
          </w:p>
          <w:p>
            <w:pPr>
              <w:pStyle w:val="Normal"/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248" w:hRule="atLeast"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autoSpaceDE w:val="false"/>
              <w:rPr>
                <w:rFonts w:ascii="Arial" w:hAnsi="Arial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0"/>
                <w:szCs w:val="20"/>
              </w:rPr>
              <w:t>Limite di età</w:t>
            </w:r>
          </w:p>
        </w:tc>
        <w:tc>
          <w:tcPr>
            <w:tcW w:w="8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35 anni (nati dopo il 1° gennaio 1985).</w:t>
            </w:r>
          </w:p>
          <w:p>
            <w:pPr>
              <w:pStyle w:val="Normal"/>
              <w:autoSpaceDE w:val="false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cs="Arial" w:ascii="Arial" w:hAnsi="Arial"/>
                <w:sz w:val="20"/>
                <w:szCs w:val="20"/>
                <w:highlight w:val="yellow"/>
              </w:rPr>
            </w:r>
          </w:p>
        </w:tc>
      </w:tr>
      <w:tr>
        <w:trPr>
          <w:trHeight w:val="248" w:hRule="atLeast"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autoSpaceDE w:val="fals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0"/>
                <w:szCs w:val="20"/>
              </w:rPr>
              <w:t xml:space="preserve">Lingue richieste </w:t>
            </w:r>
          </w:p>
        </w:tc>
        <w:tc>
          <w:tcPr>
            <w:tcW w:w="8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autoSpaceDE w:val="fals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E’ richiesta un’ottima conoscenza della lingua inglese. Per verificare il livello di conoscenza linguistico  richiesto  per ciascun percorso formativo  si rimanda al sito web della Scuola. La certificazione linguistica è obbligatoria.</w:t>
            </w:r>
          </w:p>
          <w:p>
            <w:pPr>
              <w:pStyle w:val="Normal"/>
              <w:autoSpaceDE w:val="fals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</w:tc>
      </w:tr>
      <w:tr>
        <w:trPr>
          <w:trHeight w:val="363" w:hRule="atLeast"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0"/>
                <w:szCs w:val="20"/>
              </w:rPr>
              <w:t xml:space="preserve">Note </w:t>
            </w:r>
          </w:p>
        </w:tc>
        <w:tc>
          <w:tcPr>
            <w:tcW w:w="8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Per ogni utile informazione sui  programmi di studio, sui requisiti richiesti per l’ammissione e sulle modalità  e scadenze per la presentazione delle candidature è possibile consultare il sito </w:t>
            </w:r>
            <w:hyperlink r:id="rId2">
              <w:r>
                <w:rPr>
                  <w:rStyle w:val="CollegamentoInternet"/>
                  <w:rFonts w:cs="Arial" w:ascii="Arial" w:hAnsi="Arial"/>
                  <w:sz w:val="20"/>
                  <w:szCs w:val="20"/>
                </w:rPr>
                <w:t>http://www.elgs.eu</w:t>
              </w:r>
            </w:hyperlink>
            <w:r>
              <w:rPr>
                <w:rFonts w:cs="Arial" w:ascii="Arial" w:hAnsi="Arial"/>
                <w:sz w:val="20"/>
                <w:szCs w:val="20"/>
              </w:rPr>
              <w:t xml:space="preserve">  oppure scrivere  a  </w:t>
            </w:r>
            <w:hyperlink r:id="rId3">
              <w:r>
                <w:rPr>
                  <w:rStyle w:val="CollegamentoInternet"/>
                  <w:rFonts w:cs="Arial" w:ascii="Arial" w:hAnsi="Arial"/>
                  <w:sz w:val="20"/>
                  <w:szCs w:val="20"/>
                </w:rPr>
                <w:t>info@elgs.eu</w:t>
              </w:r>
            </w:hyperlink>
            <w:r>
              <w:rPr>
                <w:rFonts w:cs="Arial" w:ascii="Arial" w:hAnsi="Arial"/>
                <w:sz w:val="20"/>
                <w:szCs w:val="20"/>
              </w:rPr>
              <w:t>.</w:t>
            </w:r>
          </w:p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</w:t>
            </w: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 xml:space="preserve">                     </w:t>
            </w:r>
          </w:p>
        </w:tc>
      </w:tr>
    </w:tbl>
    <w:p>
      <w:pPr>
        <w:pStyle w:val="Normal"/>
        <w:rPr>
          <w:rFonts w:ascii="Arial" w:hAnsi="Arial" w:cs="Arial"/>
          <w:color w:val="000080"/>
          <w:sz w:val="20"/>
          <w:szCs w:val="20"/>
        </w:rPr>
      </w:pPr>
      <w:r>
        <w:rPr>
          <w:rFonts w:cs="Arial" w:ascii="Arial" w:hAnsi="Arial"/>
          <w:color w:val="000080"/>
          <w:sz w:val="20"/>
          <w:szCs w:val="20"/>
        </w:rPr>
      </w:r>
    </w:p>
    <w:p>
      <w:pPr>
        <w:pStyle w:val="Normal"/>
        <w:rPr>
          <w:rFonts w:ascii="Arial" w:hAnsi="Arial" w:cs="Arial"/>
          <w:color w:val="000080"/>
          <w:sz w:val="20"/>
          <w:szCs w:val="20"/>
        </w:rPr>
      </w:pPr>
      <w:r>
        <w:rPr>
          <w:rFonts w:cs="Arial" w:ascii="Arial" w:hAnsi="Arial"/>
          <w:color w:val="000080"/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sectPr>
      <w:type w:val="nextPage"/>
      <w:pgSz w:w="11906" w:h="16838"/>
      <w:pgMar w:left="1134" w:right="1134" w:header="0" w:top="1417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Titolo1">
    <w:name w:val="Heading 1"/>
    <w:basedOn w:val="Default"/>
    <w:next w:val="Default"/>
    <w:qFormat/>
    <w:pPr>
      <w:numPr>
        <w:ilvl w:val="0"/>
        <w:numId w:val="1"/>
      </w:numPr>
      <w:outlineLvl w:val="0"/>
    </w:pPr>
    <w:rPr>
      <w:rFonts w:cs="Times New Roman"/>
      <w:color w:val="000000"/>
    </w:rPr>
  </w:style>
  <w:style w:type="paragraph" w:styleId="Titolo4">
    <w:name w:val="Heading 4"/>
    <w:basedOn w:val="Default"/>
    <w:next w:val="Default"/>
    <w:qFormat/>
    <w:pPr>
      <w:numPr>
        <w:ilvl w:val="3"/>
        <w:numId w:val="1"/>
      </w:numPr>
      <w:outlineLvl w:val="3"/>
    </w:pPr>
    <w:rPr>
      <w:rFonts w:cs="Times New Roman"/>
      <w:color w:val="000000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sz w:val="16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b w:val="false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16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sz w:val="16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Symbol" w:hAnsi="Symbol" w:cs="Symbol"/>
      <w:sz w:val="16"/>
    </w:rPr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Carpredefinitoparagrafo">
    <w:name w:val="Car. predefinito paragrafo"/>
    <w:qFormat/>
    <w:rPr/>
  </w:style>
  <w:style w:type="character" w:styleId="CollegamentoInternet">
    <w:name w:val="Collegamento Internet"/>
    <w:rPr>
      <w:color w:val="0000FF"/>
      <w:u w:val="single"/>
    </w:rPr>
  </w:style>
  <w:style w:type="character" w:styleId="TestonormaleCarattere">
    <w:name w:val="Testo normale Carattere"/>
    <w:qFormat/>
    <w:rPr>
      <w:rFonts w:ascii="Arial" w:hAnsi="Arial" w:cs="Arial"/>
      <w:sz w:val="24"/>
      <w:szCs w:val="24"/>
    </w:rPr>
  </w:style>
  <w:style w:type="character" w:styleId="CollegamentoInternetvisitato">
    <w:name w:val="Collegamento Internet visitato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Appleconvertedspace">
    <w:name w:val="apple-converted-space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Default">
    <w:name w:val="Default"/>
    <w:qFormat/>
    <w:pPr>
      <w:widowControl/>
      <w:autoSpaceDE w:val="false"/>
    </w:pPr>
    <w:rPr>
      <w:rFonts w:ascii="Arial" w:hAnsi="Arial" w:eastAsia="Times New Roman" w:cs="Arial"/>
      <w:color w:val="000000"/>
      <w:sz w:val="24"/>
      <w:szCs w:val="24"/>
      <w:lang w:val="it-IT" w:bidi="ar-SA" w:eastAsia="zh-CN"/>
    </w:rPr>
  </w:style>
  <w:style w:type="paragraph" w:styleId="Testonormale">
    <w:name w:val="Testo normale"/>
    <w:basedOn w:val="Default"/>
    <w:next w:val="Default"/>
    <w:qFormat/>
    <w:pPr/>
    <w:rPr>
      <w:rFonts w:cs="Times New Roman"/>
      <w:color w:val="000000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ind w:left="708" w:hanging="0"/>
    </w:pPr>
    <w:rPr/>
  </w:style>
  <w:style w:type="paragraph" w:styleId="NormaleWeb">
    <w:name w:val="Normale (Web)"/>
    <w:basedOn w:val="Normal"/>
    <w:qFormat/>
    <w:pPr>
      <w:spacing w:before="280" w:after="280"/>
    </w:pPr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elgs.eu/" TargetMode="External"/><Relationship Id="rId3" Type="http://schemas.openxmlformats.org/officeDocument/2006/relationships/hyperlink" Target="mailto:info@elgs.eu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LibreOffice/6.2.5.2$Windows_X86_64 LibreOffice_project/1ec314fa52f458adc18c4f025c545a4e8b22c159</Application>
  <Pages>1</Pages>
  <Words>240</Words>
  <Characters>1329</Characters>
  <CharactersWithSpaces>1602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2020-07-16T14:13:00Z</dcterms:created>
  <dc:creator>paola.ranocchia</dc:creator>
  <dc:description/>
  <cp:keywords/>
  <dc:language>it-IT</dc:language>
  <cp:lastModifiedBy>Ranocchia Paola</cp:lastModifiedBy>
  <cp:lastPrinted>2015-10-29T12:33:00Z</cp:lastPrinted>
  <dcterms:modified xsi:type="dcterms:W3CDTF">2020-07-16T14:13:00Z</dcterms:modified>
  <cp:revision>2</cp:revision>
  <dc:subject/>
  <dc:title>COLLEGIO D’EUROPA</dc:title>
</cp:coreProperties>
</file>