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FCE" w:rsidRPr="00007883" w:rsidRDefault="0081375A" w:rsidP="0081375A">
      <w:pPr>
        <w:autoSpaceDE w:val="0"/>
        <w:autoSpaceDN w:val="0"/>
        <w:adjustRightInd w:val="0"/>
        <w:spacing w:before="40" w:after="40" w:line="240" w:lineRule="auto"/>
        <w:jc w:val="center"/>
        <w:rPr>
          <w:rFonts w:asciiTheme="minorHAnsi" w:hAnsiTheme="minorHAnsi" w:cstheme="minorHAnsi"/>
          <w:b/>
          <w:bCs/>
          <w:lang w:val="it-IT"/>
        </w:rPr>
      </w:pPr>
      <w:r w:rsidRPr="00007883">
        <w:rPr>
          <w:rFonts w:asciiTheme="minorHAnsi" w:hAnsiTheme="minorHAnsi" w:cstheme="minorHAnsi"/>
          <w:b/>
          <w:bCs/>
          <w:lang w:val="it-IT"/>
        </w:rPr>
        <w:t>REPUBBLICA POPOLARE CINESE</w:t>
      </w:r>
    </w:p>
    <w:p w:rsidR="00FC30FF" w:rsidRPr="00007883" w:rsidRDefault="00FC30FF" w:rsidP="00FC30FF">
      <w:pPr>
        <w:autoSpaceDE w:val="0"/>
        <w:autoSpaceDN w:val="0"/>
        <w:adjustRightInd w:val="0"/>
        <w:spacing w:before="40" w:after="40" w:line="240" w:lineRule="auto"/>
        <w:jc w:val="both"/>
        <w:rPr>
          <w:rFonts w:asciiTheme="minorHAnsi" w:hAnsiTheme="minorHAnsi" w:cstheme="minorHAnsi"/>
          <w:b/>
          <w:bCs/>
          <w:lang w:val="it-IT"/>
        </w:rPr>
      </w:pPr>
    </w:p>
    <w:p w:rsidR="00F67FCE" w:rsidRPr="00007883" w:rsidRDefault="0081375A" w:rsidP="00F67FCE">
      <w:pPr>
        <w:autoSpaceDE w:val="0"/>
        <w:autoSpaceDN w:val="0"/>
        <w:adjustRightInd w:val="0"/>
        <w:spacing w:line="264" w:lineRule="auto"/>
        <w:jc w:val="both"/>
        <w:rPr>
          <w:rFonts w:asciiTheme="minorHAnsi" w:hAnsiTheme="minorHAnsi" w:cstheme="minorHAnsi"/>
          <w:lang w:val="it-IT"/>
        </w:rPr>
      </w:pPr>
      <w:r w:rsidRPr="00007883">
        <w:rPr>
          <w:rFonts w:asciiTheme="minorHAnsi" w:hAnsiTheme="minorHAnsi" w:cstheme="minorHAnsi"/>
          <w:lang w:val="it-IT"/>
        </w:rPr>
        <w:t>S</w:t>
      </w:r>
      <w:r w:rsidR="00F67FCE" w:rsidRPr="00007883">
        <w:rPr>
          <w:rFonts w:asciiTheme="minorHAnsi" w:hAnsiTheme="minorHAnsi" w:cstheme="minorHAnsi"/>
          <w:lang w:val="it-IT"/>
        </w:rPr>
        <w:t>econdo interpretazione costante, l’accertamento della co</w:t>
      </w:r>
      <w:r w:rsidRPr="00007883">
        <w:rPr>
          <w:rFonts w:asciiTheme="minorHAnsi" w:hAnsiTheme="minorHAnsi" w:cstheme="minorHAnsi"/>
          <w:lang w:val="it-IT"/>
        </w:rPr>
        <w:t>ndizione di reciprocità non va</w:t>
      </w:r>
      <w:r w:rsidR="00F67FCE" w:rsidRPr="00007883">
        <w:rPr>
          <w:rFonts w:asciiTheme="minorHAnsi" w:hAnsiTheme="minorHAnsi" w:cstheme="minorHAnsi"/>
          <w:lang w:val="it-IT"/>
        </w:rPr>
        <w:t xml:space="preserve"> effettuato per i cittadini di quei Paesi con i quali l’Italia ha concluso </w:t>
      </w:r>
      <w:r w:rsidR="00F67FCE" w:rsidRPr="00007883">
        <w:rPr>
          <w:rFonts w:asciiTheme="minorHAnsi" w:hAnsiTheme="minorHAnsi" w:cstheme="minorHAnsi"/>
          <w:b/>
          <w:bCs/>
          <w:lang w:val="it-IT"/>
        </w:rPr>
        <w:t>Accordi bilaterali in materia di promozione e protezione degli investimenti</w:t>
      </w:r>
      <w:r w:rsidR="00F67FCE" w:rsidRPr="00007883">
        <w:rPr>
          <w:rFonts w:asciiTheme="minorHAnsi" w:hAnsiTheme="minorHAnsi" w:cstheme="minorHAnsi"/>
          <w:lang w:val="it-IT"/>
        </w:rPr>
        <w:t xml:space="preserve"> (Bilateral Investment Treaties, o BITs), come nel caso </w:t>
      </w:r>
      <w:r w:rsidRPr="00007883">
        <w:rPr>
          <w:rFonts w:asciiTheme="minorHAnsi" w:hAnsiTheme="minorHAnsi" w:cstheme="minorHAnsi"/>
          <w:lang w:val="it-IT"/>
        </w:rPr>
        <w:t>della Cina</w:t>
      </w:r>
      <w:r w:rsidR="00F67FCE" w:rsidRPr="00007883">
        <w:rPr>
          <w:rFonts w:asciiTheme="minorHAnsi" w:hAnsiTheme="minorHAnsi" w:cstheme="minorHAnsi"/>
          <w:lang w:val="it-IT"/>
        </w:rPr>
        <w:t>. In tal caso, infatti, il provvedimento di ratifica ed esecuzione dell’Accordo assume carattere di “</w:t>
      </w:r>
      <w:r w:rsidR="00F67FCE" w:rsidRPr="00007883">
        <w:rPr>
          <w:rFonts w:asciiTheme="minorHAnsi" w:hAnsiTheme="minorHAnsi" w:cstheme="minorHAnsi"/>
          <w:i/>
          <w:iCs/>
          <w:lang w:val="it-IT"/>
        </w:rPr>
        <w:t>lex specialis</w:t>
      </w:r>
      <w:r w:rsidR="00F67FCE" w:rsidRPr="00007883">
        <w:rPr>
          <w:rFonts w:asciiTheme="minorHAnsi" w:hAnsiTheme="minorHAnsi" w:cstheme="minorHAnsi"/>
          <w:lang w:val="it-IT"/>
        </w:rPr>
        <w:t xml:space="preserve">” rispetto alla previsione generale dell’art. 16 delle Preleggi e si ritiene esistente la condizione di reciprocità relativamente alle materie disciplinate. </w:t>
      </w:r>
    </w:p>
    <w:p w:rsidR="00CF7931" w:rsidRPr="00007883" w:rsidRDefault="00F67FCE" w:rsidP="00F67FCE">
      <w:pPr>
        <w:autoSpaceDE w:val="0"/>
        <w:autoSpaceDN w:val="0"/>
        <w:adjustRightInd w:val="0"/>
        <w:spacing w:line="264" w:lineRule="auto"/>
        <w:rPr>
          <w:rFonts w:asciiTheme="minorHAnsi" w:hAnsiTheme="minorHAnsi" w:cstheme="minorHAnsi"/>
          <w:lang w:val="it-IT"/>
        </w:rPr>
      </w:pPr>
      <w:r w:rsidRPr="00007883">
        <w:rPr>
          <w:rFonts w:asciiTheme="minorHAnsi" w:hAnsiTheme="minorHAnsi" w:cstheme="minorHAnsi"/>
          <w:lang w:val="it-IT"/>
        </w:rPr>
        <w:t>Ciò premesso, si riportano per completezza alcune indicazioni relative a</w:t>
      </w:r>
      <w:r w:rsidR="00CF7931" w:rsidRPr="00007883">
        <w:rPr>
          <w:rFonts w:asciiTheme="minorHAnsi" w:hAnsiTheme="minorHAnsi" w:cstheme="minorHAnsi"/>
          <w:lang w:val="it-IT"/>
        </w:rPr>
        <w:t>:</w:t>
      </w:r>
    </w:p>
    <w:p w:rsidR="00CF7931" w:rsidRPr="00007883" w:rsidRDefault="00CF7931" w:rsidP="00CF7931">
      <w:pPr>
        <w:pStyle w:val="Paragrafoelenco"/>
        <w:numPr>
          <w:ilvl w:val="0"/>
          <w:numId w:val="4"/>
        </w:numPr>
        <w:autoSpaceDE w:val="0"/>
        <w:autoSpaceDN w:val="0"/>
        <w:spacing w:line="264" w:lineRule="auto"/>
        <w:jc w:val="both"/>
        <w:rPr>
          <w:rFonts w:cstheme="minorHAnsi"/>
          <w:lang w:val="it-IT" w:eastAsia="zh-CN"/>
        </w:rPr>
      </w:pPr>
      <w:r w:rsidRPr="001E3CFD">
        <w:rPr>
          <w:rFonts w:cstheme="minorHAnsi"/>
          <w:b/>
          <w:bCs/>
          <w:lang w:val="it-IT"/>
        </w:rPr>
        <w:t>Assunzione di cariche sociali.</w:t>
      </w:r>
      <w:r w:rsidRPr="001E3CFD">
        <w:rPr>
          <w:rFonts w:cstheme="minorHAnsi"/>
          <w:lang w:val="it-IT"/>
        </w:rPr>
        <w:t xml:space="preserve"> L'ordinamento della Repubblica Popolare Cinese non pone alcun limite all'assunzione di cariche sociali nelle società di capitali di diritto cinese da parte di cittadini stranieri, fatta eccezione per le società controllate dallo Stato o dalle Amministrazioni locali per cui esistono restrizioni specifiche. Anche con riferimento alla prassi, la stragrande maggioranza delle società a capitale straniero di diritto cinese sono gestite da amministratori stranieri (anche italiani), senza che gli stessi ne siano necessariamente soci. </w:t>
      </w:r>
    </w:p>
    <w:p w:rsidR="00CF7931" w:rsidRPr="00007883" w:rsidRDefault="00CF7931" w:rsidP="00CF7931">
      <w:pPr>
        <w:pStyle w:val="Paragrafoelenco"/>
        <w:numPr>
          <w:ilvl w:val="0"/>
          <w:numId w:val="4"/>
        </w:numPr>
        <w:autoSpaceDE w:val="0"/>
        <w:autoSpaceDN w:val="0"/>
        <w:spacing w:line="264" w:lineRule="auto"/>
        <w:jc w:val="both"/>
        <w:rPr>
          <w:rFonts w:cstheme="minorHAnsi"/>
          <w:lang w:val="it-IT" w:eastAsia="zh-CN"/>
        </w:rPr>
      </w:pPr>
      <w:r w:rsidRPr="001E3CFD">
        <w:rPr>
          <w:rFonts w:cstheme="minorHAnsi"/>
          <w:b/>
          <w:bCs/>
          <w:lang w:val="it-IT"/>
        </w:rPr>
        <w:t>Costituzione o acquisizione di società.</w:t>
      </w:r>
      <w:r w:rsidRPr="001E3CFD">
        <w:rPr>
          <w:rFonts w:cstheme="minorHAnsi"/>
          <w:lang w:val="it-IT"/>
        </w:rPr>
        <w:t xml:space="preserve"> I cittadini stranieri possono costituire o acquistare società in Cina, fatta eccezione per la ditta individuale (in cinese</w:t>
      </w:r>
      <w:r w:rsidRPr="00007883">
        <w:rPr>
          <w:rFonts w:eastAsia="MS Gothic" w:cstheme="minorHAnsi"/>
          <w:i/>
          <w:iCs/>
          <w:lang w:val="en-US"/>
        </w:rPr>
        <w:t>个体工商</w:t>
      </w:r>
      <w:r w:rsidRPr="00007883">
        <w:rPr>
          <w:rFonts w:eastAsia="Microsoft JhengHei" w:cstheme="minorHAnsi"/>
          <w:i/>
          <w:iCs/>
          <w:lang w:val="en-US"/>
        </w:rPr>
        <w:t>户</w:t>
      </w:r>
      <w:r w:rsidRPr="001E3CFD">
        <w:rPr>
          <w:rFonts w:cstheme="minorHAnsi"/>
          <w:lang w:val="it-IT"/>
        </w:rPr>
        <w:t>) che è accessibile esclusivamente ai cittadini cinesi. Secondo “</w:t>
      </w:r>
      <w:r w:rsidRPr="001E3CFD">
        <w:rPr>
          <w:rFonts w:cstheme="minorHAnsi"/>
          <w:i/>
          <w:iCs/>
          <w:lang w:val="it-IT"/>
        </w:rPr>
        <w:t>Il diritto agli investimenti esteri della RPC”,</w:t>
      </w:r>
      <w:r w:rsidR="00FC30FF" w:rsidRPr="001E3CFD">
        <w:rPr>
          <w:rFonts w:cstheme="minorHAnsi"/>
          <w:lang w:val="it-IT"/>
        </w:rPr>
        <w:t xml:space="preserve"> entrat</w:t>
      </w:r>
      <w:r w:rsidR="00FC30FF" w:rsidRPr="00007883">
        <w:rPr>
          <w:rFonts w:cstheme="minorHAnsi"/>
          <w:lang w:val="it-IT"/>
        </w:rPr>
        <w:t>o</w:t>
      </w:r>
      <w:r w:rsidRPr="001E3CFD">
        <w:rPr>
          <w:rFonts w:cstheme="minorHAnsi"/>
          <w:lang w:val="it-IT"/>
        </w:rPr>
        <w:t xml:space="preserve"> in vigore dal 1 gennaio 2020, gli investimenti esteri ricevono un trattamento nazionale, ad eccezione di specifiche industrie esplicitamente elencate in una “lista negativa”. </w:t>
      </w:r>
    </w:p>
    <w:p w:rsidR="00CF7931" w:rsidRPr="00007883" w:rsidRDefault="00FC30FF" w:rsidP="00CF7931">
      <w:pPr>
        <w:pStyle w:val="Paragrafoelenco"/>
        <w:numPr>
          <w:ilvl w:val="0"/>
          <w:numId w:val="4"/>
        </w:numPr>
        <w:autoSpaceDE w:val="0"/>
        <w:autoSpaceDN w:val="0"/>
        <w:spacing w:line="264" w:lineRule="auto"/>
        <w:jc w:val="both"/>
        <w:rPr>
          <w:rFonts w:cstheme="minorHAnsi"/>
          <w:lang w:val="it-IT" w:eastAsia="zh-CN"/>
        </w:rPr>
      </w:pPr>
      <w:r w:rsidRPr="001E3CFD">
        <w:rPr>
          <w:rFonts w:cstheme="minorHAnsi"/>
          <w:b/>
          <w:bCs/>
          <w:lang w:val="it-IT"/>
        </w:rPr>
        <w:t>Acquisto i</w:t>
      </w:r>
      <w:r w:rsidR="00CF7931" w:rsidRPr="001E3CFD">
        <w:rPr>
          <w:rFonts w:cstheme="minorHAnsi"/>
          <w:b/>
          <w:bCs/>
          <w:lang w:val="it-IT"/>
        </w:rPr>
        <w:t>mmobili ad uso residenziale.</w:t>
      </w:r>
      <w:r w:rsidR="00CF7931" w:rsidRPr="001E3CFD">
        <w:rPr>
          <w:rFonts w:cstheme="minorHAnsi"/>
          <w:lang w:val="it-IT"/>
        </w:rPr>
        <w:t xml:space="preserve"> L'ordinamento della Repubblica Popolare Cinese consente ai cittadini stranieri di acquistare una sola casa per uso proprio e residenziale all'interno del territorio della Cina. Lo straniero che intende acquistare casa deve fornire: (a) </w:t>
      </w:r>
      <w:r w:rsidRPr="001E3CFD">
        <w:rPr>
          <w:rFonts w:cstheme="minorHAnsi"/>
          <w:lang w:val="it-IT"/>
        </w:rPr>
        <w:t>un certificato rilasciato dall'A</w:t>
      </w:r>
      <w:r w:rsidR="00CF7931" w:rsidRPr="001E3CFD">
        <w:rPr>
          <w:rFonts w:cstheme="minorHAnsi"/>
          <w:lang w:val="it-IT"/>
        </w:rPr>
        <w:t>utorità competente che dimostri di aver lavorato in Cina per più di un anno; (b) una lettera di impegno scritta, in cui si certifica che non si possiedono altri alloggi all'interno del territorio cinese.</w:t>
      </w:r>
    </w:p>
    <w:p w:rsidR="00CF7931" w:rsidRPr="00007883" w:rsidRDefault="00FC30FF" w:rsidP="00CF7931">
      <w:pPr>
        <w:pStyle w:val="Paragrafoelenco"/>
        <w:numPr>
          <w:ilvl w:val="0"/>
          <w:numId w:val="4"/>
        </w:numPr>
        <w:autoSpaceDE w:val="0"/>
        <w:autoSpaceDN w:val="0"/>
        <w:spacing w:line="264" w:lineRule="auto"/>
        <w:jc w:val="both"/>
        <w:rPr>
          <w:rFonts w:cstheme="minorHAnsi"/>
          <w:lang w:val="it-IT" w:eastAsia="zh-CN"/>
        </w:rPr>
      </w:pPr>
      <w:r w:rsidRPr="001E3CFD">
        <w:rPr>
          <w:rFonts w:cstheme="minorHAnsi"/>
          <w:b/>
          <w:bCs/>
          <w:lang w:val="it-IT"/>
        </w:rPr>
        <w:t>Acquisto i</w:t>
      </w:r>
      <w:r w:rsidR="00CF7931" w:rsidRPr="001E3CFD">
        <w:rPr>
          <w:rFonts w:cstheme="minorHAnsi"/>
          <w:b/>
          <w:bCs/>
          <w:lang w:val="it-IT"/>
        </w:rPr>
        <w:t>mmobili ad uso commerciale da parte di persone fisiche.</w:t>
      </w:r>
      <w:r w:rsidR="00CF7931" w:rsidRPr="001E3CFD">
        <w:rPr>
          <w:rFonts w:cstheme="minorHAnsi"/>
          <w:lang w:val="it-IT"/>
        </w:rPr>
        <w:t xml:space="preserve"> I cittadini stranieri (persone fisiche) non possono acquistare immobili per uso commerciale in Cina in accordo con </w:t>
      </w:r>
      <w:r w:rsidR="00CF7931" w:rsidRPr="001E3CFD">
        <w:rPr>
          <w:rFonts w:cstheme="minorHAnsi"/>
          <w:i/>
          <w:iCs/>
          <w:lang w:val="it-IT"/>
        </w:rPr>
        <w:t>La circolare sulle ulteriori regolamentazioni dell'amministrazione degli acquisti di abitazioni da parte di istituzioni d'oltremare e Individui.</w:t>
      </w:r>
    </w:p>
    <w:p w:rsidR="00CF7931" w:rsidRPr="00007883" w:rsidRDefault="00CF7931" w:rsidP="00CF7931">
      <w:pPr>
        <w:pStyle w:val="Paragrafoelenco"/>
        <w:numPr>
          <w:ilvl w:val="0"/>
          <w:numId w:val="4"/>
        </w:numPr>
        <w:autoSpaceDE w:val="0"/>
        <w:autoSpaceDN w:val="0"/>
        <w:spacing w:line="264" w:lineRule="auto"/>
        <w:jc w:val="both"/>
        <w:rPr>
          <w:rFonts w:cstheme="minorHAnsi"/>
          <w:lang w:val="it-IT" w:eastAsia="zh-CN"/>
        </w:rPr>
      </w:pPr>
      <w:r w:rsidRPr="001E3CFD">
        <w:rPr>
          <w:rFonts w:cstheme="minorHAnsi"/>
          <w:b/>
          <w:bCs/>
          <w:lang w:val="it-IT"/>
        </w:rPr>
        <w:t>Ac</w:t>
      </w:r>
      <w:r w:rsidR="00FC30FF" w:rsidRPr="001E3CFD">
        <w:rPr>
          <w:rFonts w:cstheme="minorHAnsi"/>
          <w:b/>
          <w:bCs/>
          <w:lang w:val="it-IT"/>
        </w:rPr>
        <w:t>quisto i</w:t>
      </w:r>
      <w:r w:rsidRPr="001E3CFD">
        <w:rPr>
          <w:rFonts w:cstheme="minorHAnsi"/>
          <w:b/>
          <w:bCs/>
          <w:lang w:val="it-IT"/>
        </w:rPr>
        <w:t>mmobili ad uso commerciale – industriale da parte di persone giuridiche.</w:t>
      </w:r>
      <w:r w:rsidRPr="001E3CFD">
        <w:rPr>
          <w:rFonts w:cstheme="minorHAnsi"/>
          <w:lang w:val="it-IT"/>
        </w:rPr>
        <w:t xml:space="preserve"> Qualsiasi persona giuridica straniera che costituisce una sede di rappresentanza in Cina o una società controllata, può acquistare un immobile necessario per scopi commerciali-industriali nella città in cui tale filiale o sede di rappresentanza è registrata.</w:t>
      </w:r>
    </w:p>
    <w:p w:rsidR="00CF7931" w:rsidRPr="00007883" w:rsidRDefault="00CF7931" w:rsidP="00CF7931">
      <w:pPr>
        <w:pStyle w:val="Paragrafoelenco"/>
        <w:numPr>
          <w:ilvl w:val="0"/>
          <w:numId w:val="4"/>
        </w:numPr>
        <w:autoSpaceDE w:val="0"/>
        <w:autoSpaceDN w:val="0"/>
        <w:spacing w:line="264" w:lineRule="auto"/>
        <w:jc w:val="both"/>
        <w:rPr>
          <w:rFonts w:cstheme="minorHAnsi"/>
          <w:lang w:val="it-IT" w:eastAsia="zh-CN"/>
        </w:rPr>
      </w:pPr>
      <w:r w:rsidRPr="001E3CFD">
        <w:rPr>
          <w:rFonts w:cstheme="minorHAnsi"/>
          <w:b/>
          <w:bCs/>
          <w:lang w:val="it-IT"/>
        </w:rPr>
        <w:t>Diritto d’uso del suolo.</w:t>
      </w:r>
      <w:r w:rsidRPr="001E3CFD">
        <w:rPr>
          <w:rFonts w:cstheme="minorHAnsi"/>
          <w:lang w:val="it-IT"/>
        </w:rPr>
        <w:t xml:space="preserve"> La Cina adotta un sistema di registrazione e autorizzazione del diritto di utilizzo del suolo. Pertanto, il proprietario di un immobile non è proprietario del suolo ma solo utilizzatore (per 80 anni se ad uso residenziale; per 50 anni se uso commerciale-industriale).</w:t>
      </w:r>
    </w:p>
    <w:p w:rsidR="00CF7931" w:rsidRPr="00007883" w:rsidRDefault="00FC30FF" w:rsidP="00CF7931">
      <w:pPr>
        <w:pStyle w:val="Paragrafoelenco"/>
        <w:numPr>
          <w:ilvl w:val="0"/>
          <w:numId w:val="4"/>
        </w:numPr>
        <w:autoSpaceDE w:val="0"/>
        <w:autoSpaceDN w:val="0"/>
        <w:spacing w:line="264" w:lineRule="auto"/>
        <w:jc w:val="both"/>
        <w:rPr>
          <w:rFonts w:cstheme="minorHAnsi"/>
          <w:lang w:val="it-IT" w:eastAsia="zh-CN"/>
        </w:rPr>
      </w:pPr>
      <w:r w:rsidRPr="001E3CFD">
        <w:rPr>
          <w:rFonts w:cstheme="minorHAnsi"/>
          <w:b/>
          <w:bCs/>
          <w:lang w:val="it-IT"/>
        </w:rPr>
        <w:t>Donazioni ed e</w:t>
      </w:r>
      <w:r w:rsidR="00CF7931" w:rsidRPr="001E3CFD">
        <w:rPr>
          <w:rFonts w:cstheme="minorHAnsi"/>
          <w:b/>
          <w:bCs/>
          <w:lang w:val="it-IT"/>
        </w:rPr>
        <w:t>redità.</w:t>
      </w:r>
      <w:r w:rsidR="00CF7931" w:rsidRPr="001E3CFD">
        <w:rPr>
          <w:rFonts w:cstheme="minorHAnsi"/>
          <w:lang w:val="it-IT"/>
        </w:rPr>
        <w:t xml:space="preserve"> Un cittadino italiano può ricevere donazioni e eredità sul suolo cinese e anche effettuare donazioni e lasciare er</w:t>
      </w:r>
      <w:r w:rsidRPr="001E3CFD">
        <w:rPr>
          <w:rFonts w:cstheme="minorHAnsi"/>
          <w:lang w:val="it-IT"/>
        </w:rPr>
        <w:t>edità</w:t>
      </w:r>
      <w:r w:rsidR="00CF7931" w:rsidRPr="001E3CFD">
        <w:rPr>
          <w:rFonts w:cstheme="minorHAnsi"/>
          <w:lang w:val="it-IT"/>
        </w:rPr>
        <w:t xml:space="preserve">. Potrebbero sussistere dei vincoli specifici in relazione al tipo di bene oggetto della donazione o della eredità. </w:t>
      </w:r>
    </w:p>
    <w:p w:rsidR="0081375A" w:rsidRPr="00007883" w:rsidRDefault="0081375A" w:rsidP="0081375A">
      <w:pPr>
        <w:pStyle w:val="Paragrafoelenco"/>
        <w:autoSpaceDE w:val="0"/>
        <w:autoSpaceDN w:val="0"/>
        <w:spacing w:line="264" w:lineRule="auto"/>
        <w:jc w:val="both"/>
        <w:rPr>
          <w:rFonts w:cstheme="minorHAnsi"/>
          <w:lang w:val="it-IT" w:eastAsia="zh-CN"/>
        </w:rPr>
      </w:pPr>
    </w:p>
    <w:p w:rsidR="00F67FCE" w:rsidRPr="00007883" w:rsidRDefault="00F67FCE" w:rsidP="00F67FCE">
      <w:pPr>
        <w:autoSpaceDE w:val="0"/>
        <w:autoSpaceDN w:val="0"/>
        <w:adjustRightInd w:val="0"/>
        <w:spacing w:before="40" w:after="40" w:line="240" w:lineRule="auto"/>
        <w:jc w:val="both"/>
        <w:rPr>
          <w:rFonts w:asciiTheme="minorHAnsi" w:hAnsiTheme="minorHAnsi" w:cstheme="minorHAnsi"/>
          <w:b/>
        </w:rPr>
      </w:pPr>
      <w:r w:rsidRPr="00007883">
        <w:rPr>
          <w:rFonts w:asciiTheme="minorHAnsi" w:hAnsiTheme="minorHAnsi" w:cstheme="minorHAnsi"/>
          <w:b/>
        </w:rPr>
        <w:t>ACCORDI IN VIGORE:</w:t>
      </w:r>
    </w:p>
    <w:p w:rsidR="00F67FCE" w:rsidRPr="001E3CFD" w:rsidRDefault="00F67FCE" w:rsidP="001E3CFD">
      <w:pPr>
        <w:pStyle w:val="Paragrafoelenco"/>
        <w:numPr>
          <w:ilvl w:val="0"/>
          <w:numId w:val="4"/>
        </w:numPr>
        <w:autoSpaceDE w:val="0"/>
        <w:autoSpaceDN w:val="0"/>
        <w:spacing w:line="264" w:lineRule="auto"/>
        <w:jc w:val="both"/>
        <w:rPr>
          <w:rFonts w:cstheme="minorHAnsi"/>
          <w:lang w:val="it-IT"/>
        </w:rPr>
      </w:pPr>
      <w:r w:rsidRPr="001E3CFD">
        <w:rPr>
          <w:rFonts w:cstheme="minorHAnsi"/>
          <w:lang w:val="it-IT"/>
        </w:rPr>
        <w:t>ACC</w:t>
      </w:r>
      <w:r w:rsidR="0081375A" w:rsidRPr="001E3CFD">
        <w:rPr>
          <w:rFonts w:cstheme="minorHAnsi"/>
          <w:lang w:val="it-IT"/>
        </w:rPr>
        <w:t>ORDO RELATIVO ALLA PROMOZIONE E</w:t>
      </w:r>
      <w:r w:rsidRPr="001E3CFD">
        <w:rPr>
          <w:rFonts w:cstheme="minorHAnsi"/>
          <w:lang w:val="it-IT"/>
        </w:rPr>
        <w:t xml:space="preserve"> ALLA RECIPROCA PROTEZIONE DEGLI INVESTIMENTI, CON PROTOCOLLO (firmato a Roma il 28.01.1985, in vigore dal 28.8.1987)</w:t>
      </w:r>
      <w:r w:rsidR="001E3CFD">
        <w:rPr>
          <w:rFonts w:cstheme="minorHAnsi"/>
          <w:lang w:val="it-IT"/>
        </w:rPr>
        <w:t xml:space="preserve"> </w:t>
      </w:r>
      <w:hyperlink r:id="rId7" w:history="1">
        <w:r w:rsidRPr="001E3CFD">
          <w:rPr>
            <w:rFonts w:cstheme="minorHAnsi"/>
            <w:u w:val="single"/>
            <w:lang w:val="it-IT"/>
          </w:rPr>
          <w:t>http://atrio.esteri.it/Ricerca_</w:t>
        </w:r>
        <w:bookmarkStart w:id="0" w:name="_GoBack"/>
        <w:bookmarkEnd w:id="0"/>
        <w:r w:rsidRPr="001E3CFD">
          <w:rPr>
            <w:rFonts w:cstheme="minorHAnsi"/>
            <w:u w:val="single"/>
            <w:lang w:val="it-IT"/>
          </w:rPr>
          <w:t>Documenti/wfrmRicerca_Documenti.aspx</w:t>
        </w:r>
      </w:hyperlink>
    </w:p>
    <w:p w:rsidR="001E3CFD" w:rsidRDefault="001E3CFD" w:rsidP="001E3CFD">
      <w:pPr>
        <w:autoSpaceDE w:val="0"/>
        <w:autoSpaceDN w:val="0"/>
        <w:adjustRightInd w:val="0"/>
        <w:spacing w:before="40" w:after="40" w:line="240" w:lineRule="auto"/>
        <w:jc w:val="both"/>
        <w:rPr>
          <w:rFonts w:cs="Calibri"/>
          <w:b/>
          <w:bCs/>
          <w:lang w:val="it-IT"/>
        </w:rPr>
      </w:pPr>
    </w:p>
    <w:p w:rsidR="001E3CFD" w:rsidRPr="00D32878" w:rsidRDefault="001E3CFD" w:rsidP="001E3CFD">
      <w:pPr>
        <w:autoSpaceDE w:val="0"/>
        <w:autoSpaceDN w:val="0"/>
        <w:adjustRightInd w:val="0"/>
        <w:spacing w:before="40" w:after="40" w:line="240" w:lineRule="auto"/>
        <w:jc w:val="both"/>
        <w:rPr>
          <w:rFonts w:cs="Calibri"/>
          <w:b/>
          <w:bCs/>
          <w:lang w:val="it-IT"/>
        </w:rPr>
      </w:pPr>
      <w:r w:rsidRPr="00D32878">
        <w:rPr>
          <w:rFonts w:cs="Calibri"/>
          <w:b/>
          <w:bCs/>
          <w:lang w:val="it-IT"/>
        </w:rPr>
        <w:t>HONG KONG</w:t>
      </w:r>
      <w:r>
        <w:rPr>
          <w:rFonts w:cs="Calibri"/>
          <w:b/>
          <w:bCs/>
          <w:lang w:val="it-IT"/>
        </w:rPr>
        <w:t xml:space="preserve"> </w:t>
      </w:r>
    </w:p>
    <w:p w:rsidR="001E3CFD" w:rsidRDefault="001E3CFD" w:rsidP="001E3CFD">
      <w:pPr>
        <w:spacing w:after="0" w:line="240" w:lineRule="auto"/>
        <w:jc w:val="both"/>
        <w:rPr>
          <w:rFonts w:cs="Calibri"/>
          <w:lang w:val="it-IT"/>
        </w:rPr>
      </w:pPr>
      <w:r w:rsidRPr="00A82F90">
        <w:rPr>
          <w:rFonts w:cs="Calibri"/>
          <w:lang w:val="it-IT"/>
        </w:rPr>
        <w:t>Hong Kong</w:t>
      </w:r>
      <w:r w:rsidRPr="00F62E49">
        <w:rPr>
          <w:rFonts w:cs="Calibri"/>
          <w:lang w:val="it-IT"/>
        </w:rPr>
        <w:t xml:space="preserve"> è</w:t>
      </w:r>
      <w:r w:rsidRPr="00375487">
        <w:rPr>
          <w:lang w:val="it-IT"/>
        </w:rPr>
        <w:t xml:space="preserve"> una</w:t>
      </w:r>
      <w:r w:rsidRPr="006E73F5">
        <w:rPr>
          <w:lang w:val="it-IT"/>
        </w:rPr>
        <w:t xml:space="preserve"> Regione Amministrativa Speciale della Repubblica Popolare Cinese e, come tale, gode di un elevato grado di autonomia e </w:t>
      </w:r>
      <w:r>
        <w:rPr>
          <w:lang w:val="it-IT"/>
        </w:rPr>
        <w:t xml:space="preserve">di un regime giuridico differente rispetto al resto del Paese. </w:t>
      </w:r>
      <w:r w:rsidRPr="00F62E49">
        <w:rPr>
          <w:rFonts w:cs="Calibri"/>
          <w:lang w:val="it-IT"/>
        </w:rPr>
        <w:t>Hong Kong è</w:t>
      </w:r>
      <w:r>
        <w:rPr>
          <w:rFonts w:cs="Calibri"/>
          <w:lang w:val="it-IT"/>
        </w:rPr>
        <w:t xml:space="preserve"> </w:t>
      </w:r>
      <w:r w:rsidRPr="00375487">
        <w:rPr>
          <w:lang w:val="it-IT"/>
        </w:rPr>
        <w:t>una delle economie pi</w:t>
      </w:r>
      <w:r w:rsidRPr="00375487">
        <w:rPr>
          <w:rFonts w:cs="Calibri"/>
          <w:lang w:val="it-IT"/>
        </w:rPr>
        <w:t>ù</w:t>
      </w:r>
      <w:r w:rsidRPr="00375487">
        <w:rPr>
          <w:lang w:val="it-IT"/>
        </w:rPr>
        <w:t xml:space="preserve"> aperte al mondo e occupa tradizionalmente le prime posizioni a livello globale in termini di libert</w:t>
      </w:r>
      <w:r w:rsidRPr="00375487">
        <w:rPr>
          <w:rFonts w:cs="Calibri"/>
          <w:lang w:val="it-IT"/>
        </w:rPr>
        <w:t>à</w:t>
      </w:r>
      <w:r w:rsidRPr="00375487">
        <w:rPr>
          <w:lang w:val="it-IT"/>
        </w:rPr>
        <w:t xml:space="preserve"> economica, competitivit</w:t>
      </w:r>
      <w:r w:rsidRPr="00375487">
        <w:rPr>
          <w:rFonts w:cs="Calibri"/>
          <w:lang w:val="it-IT"/>
        </w:rPr>
        <w:t>à</w:t>
      </w:r>
      <w:r w:rsidRPr="00375487">
        <w:rPr>
          <w:lang w:val="it-IT"/>
        </w:rPr>
        <w:t xml:space="preserve"> e facilit</w:t>
      </w:r>
      <w:r w:rsidRPr="00375487">
        <w:rPr>
          <w:rFonts w:cs="Calibri"/>
          <w:lang w:val="it-IT"/>
        </w:rPr>
        <w:t>à</w:t>
      </w:r>
      <w:r w:rsidRPr="00375487">
        <w:rPr>
          <w:lang w:val="it-IT"/>
        </w:rPr>
        <w:t xml:space="preserve"> di creare o sviluppare u</w:t>
      </w:r>
      <w:r w:rsidRPr="00F62E49">
        <w:rPr>
          <w:lang w:val="it-IT"/>
        </w:rPr>
        <w:t>n’</w:t>
      </w:r>
      <w:r w:rsidRPr="00375487">
        <w:rPr>
          <w:lang w:val="it-IT"/>
        </w:rPr>
        <w:t>attivit</w:t>
      </w:r>
      <w:r w:rsidRPr="00375487">
        <w:rPr>
          <w:rFonts w:cs="Calibri"/>
          <w:lang w:val="it-IT"/>
        </w:rPr>
        <w:t>à</w:t>
      </w:r>
      <w:r w:rsidRPr="00375487">
        <w:rPr>
          <w:lang w:val="it-IT"/>
        </w:rPr>
        <w:t xml:space="preserve"> imprenditoriale.</w:t>
      </w:r>
      <w:r>
        <w:rPr>
          <w:lang w:val="it-IT"/>
        </w:rPr>
        <w:t xml:space="preserve"> </w:t>
      </w:r>
      <w:r w:rsidRPr="00F62E49">
        <w:rPr>
          <w:lang w:val="it-IT"/>
        </w:rPr>
        <w:t>In virt</w:t>
      </w:r>
      <w:r w:rsidRPr="00F62E49">
        <w:rPr>
          <w:rFonts w:cs="Calibri"/>
          <w:lang w:val="it-IT"/>
        </w:rPr>
        <w:t>ù</w:t>
      </w:r>
      <w:r>
        <w:rPr>
          <w:lang w:val="it-IT"/>
        </w:rPr>
        <w:t xml:space="preserve"> del suo elevato grado</w:t>
      </w:r>
      <w:r w:rsidRPr="00F62E49">
        <w:rPr>
          <w:lang w:val="it-IT"/>
        </w:rPr>
        <w:t xml:space="preserve"> di apertura verso l’esterno, allo straniero sono generalmente accordate le stesse prerogative riconosciute ai cittadini residenti. Le persone fisiche e giuridiche straniere hanno quindi la capacit</w:t>
      </w:r>
      <w:r w:rsidRPr="00F62E49">
        <w:rPr>
          <w:rFonts w:cs="Calibri"/>
          <w:lang w:val="it-IT"/>
        </w:rPr>
        <w:t>à di acquistare fabbricati ad uso abitativo e commerciale, costituire o acquistare quote di società, assumere cariche sociali e accettare eredità o donazioni.</w:t>
      </w:r>
    </w:p>
    <w:p w:rsidR="001E3CFD" w:rsidRDefault="001E3CFD" w:rsidP="001E3CFD">
      <w:pPr>
        <w:spacing w:after="0" w:line="240" w:lineRule="auto"/>
        <w:jc w:val="both"/>
        <w:rPr>
          <w:rFonts w:cs="Calibri"/>
          <w:lang w:val="it-IT"/>
        </w:rPr>
      </w:pPr>
    </w:p>
    <w:p w:rsidR="001E3CFD" w:rsidRPr="00375487" w:rsidRDefault="001E3CFD" w:rsidP="001E3CFD">
      <w:pPr>
        <w:spacing w:after="0" w:line="240" w:lineRule="auto"/>
        <w:jc w:val="both"/>
        <w:rPr>
          <w:lang w:val="it-IT"/>
        </w:rPr>
      </w:pPr>
      <w:r w:rsidRPr="00375487">
        <w:rPr>
          <w:lang w:val="it-IT"/>
        </w:rPr>
        <w:t>I terreni sono invece sottoposti a un regime particolare.</w:t>
      </w:r>
      <w:r>
        <w:rPr>
          <w:lang w:val="it-IT"/>
        </w:rPr>
        <w:t xml:space="preserve"> </w:t>
      </w:r>
      <w:r w:rsidRPr="00375487">
        <w:rPr>
          <w:lang w:val="it-IT"/>
        </w:rPr>
        <w:t xml:space="preserve">Giuridicamente, tutta la terra, ad eccezione dell’area su cui sorge la St. John’s Cathedral, </w:t>
      </w:r>
      <w:r w:rsidRPr="00375487">
        <w:rPr>
          <w:rFonts w:cs="Calibri"/>
          <w:lang w:val="it-IT"/>
        </w:rPr>
        <w:t>è</w:t>
      </w:r>
      <w:r w:rsidRPr="00375487">
        <w:rPr>
          <w:lang w:val="it-IT"/>
        </w:rPr>
        <w:t xml:space="preserve"> di propriet</w:t>
      </w:r>
      <w:r w:rsidRPr="00375487">
        <w:rPr>
          <w:rFonts w:cs="Calibri"/>
          <w:lang w:val="it-IT"/>
        </w:rPr>
        <w:t>à</w:t>
      </w:r>
      <w:r w:rsidRPr="00375487">
        <w:rPr>
          <w:lang w:val="it-IT"/>
        </w:rPr>
        <w:t xml:space="preserve"> della Repubblica Popolare Cinese. Il Capo dell</w:t>
      </w:r>
      <w:r w:rsidRPr="00F62E49">
        <w:rPr>
          <w:lang w:val="it-IT"/>
        </w:rPr>
        <w:t>’</w:t>
      </w:r>
      <w:r w:rsidRPr="00375487">
        <w:rPr>
          <w:lang w:val="it-IT"/>
        </w:rPr>
        <w:t xml:space="preserve">Esecutivo di Hong Kong ha il potere di locare i terreni per un periodo di tempo limitato fino a un massimo di 50 anni. Di fatto, dal ritorno di Hong Kong alla Cina (1997) quasi tutta la terra data in concessione dal Governatore </w:t>
      </w:r>
      <w:r w:rsidRPr="00375487">
        <w:rPr>
          <w:rFonts w:cs="Calibri"/>
          <w:lang w:val="it-IT"/>
        </w:rPr>
        <w:t>è</w:t>
      </w:r>
      <w:r w:rsidRPr="00375487">
        <w:rPr>
          <w:lang w:val="it-IT"/>
        </w:rPr>
        <w:t xml:space="preserve"> finita nelle mani dei grandi costruttori della citt</w:t>
      </w:r>
      <w:r w:rsidRPr="00375487">
        <w:rPr>
          <w:rFonts w:cs="Calibri"/>
          <w:lang w:val="it-IT"/>
        </w:rPr>
        <w:t>à</w:t>
      </w:r>
      <w:r w:rsidRPr="00375487">
        <w:rPr>
          <w:lang w:val="it-IT"/>
        </w:rPr>
        <w:t>, che l’hanno utilizzata per perseguire le proprie strategie di sviluppo immobiliare.</w:t>
      </w:r>
      <w:r>
        <w:rPr>
          <w:lang w:val="it-IT"/>
        </w:rPr>
        <w:t xml:space="preserve"> </w:t>
      </w:r>
      <w:r w:rsidRPr="00375487">
        <w:rPr>
          <w:lang w:val="it-IT"/>
        </w:rPr>
        <w:t xml:space="preserve">Secondo il regime vigente, pertanto, non </w:t>
      </w:r>
      <w:r w:rsidRPr="00375487">
        <w:rPr>
          <w:rFonts w:cs="Calibri"/>
          <w:lang w:val="it-IT"/>
        </w:rPr>
        <w:t>è</w:t>
      </w:r>
      <w:r w:rsidRPr="00375487">
        <w:rPr>
          <w:lang w:val="it-IT"/>
        </w:rPr>
        <w:t xml:space="preserve"> giuridicamente possibile acquisire un diritto di propriet</w:t>
      </w:r>
      <w:r w:rsidRPr="00375487">
        <w:rPr>
          <w:rFonts w:cs="Calibri"/>
          <w:lang w:val="it-IT"/>
        </w:rPr>
        <w:t>à</w:t>
      </w:r>
      <w:r w:rsidRPr="00375487">
        <w:rPr>
          <w:lang w:val="it-IT"/>
        </w:rPr>
        <w:t xml:space="preserve"> sui terreni, ma solo un diritto di sfruttamento per un periodo massimo di 50 anni.</w:t>
      </w:r>
    </w:p>
    <w:p w:rsidR="001E3CFD" w:rsidRPr="00DA3BE3" w:rsidRDefault="001E3CFD" w:rsidP="001E3CFD">
      <w:pPr>
        <w:autoSpaceDE w:val="0"/>
        <w:autoSpaceDN w:val="0"/>
        <w:adjustRightInd w:val="0"/>
        <w:spacing w:before="40" w:after="40" w:line="240" w:lineRule="auto"/>
        <w:jc w:val="both"/>
        <w:rPr>
          <w:rFonts w:cs="Calibri"/>
          <w:lang w:val="it-IT"/>
        </w:rPr>
      </w:pPr>
    </w:p>
    <w:p w:rsidR="001E3CFD" w:rsidRDefault="001E3CFD" w:rsidP="001E3CFD">
      <w:pPr>
        <w:autoSpaceDE w:val="0"/>
        <w:autoSpaceDN w:val="0"/>
        <w:adjustRightInd w:val="0"/>
        <w:spacing w:before="40" w:after="40" w:line="240" w:lineRule="auto"/>
        <w:jc w:val="both"/>
        <w:rPr>
          <w:rFonts w:cs="Calibri"/>
        </w:rPr>
      </w:pPr>
      <w:r>
        <w:rPr>
          <w:rFonts w:cs="Calibri"/>
        </w:rPr>
        <w:t>ACCORDI IN VIGORE:</w:t>
      </w:r>
    </w:p>
    <w:p w:rsidR="001E3CFD" w:rsidRPr="00100314" w:rsidRDefault="001E3CFD" w:rsidP="001E3CFD">
      <w:pPr>
        <w:numPr>
          <w:ilvl w:val="0"/>
          <w:numId w:val="1"/>
        </w:numPr>
        <w:autoSpaceDE w:val="0"/>
        <w:autoSpaceDN w:val="0"/>
        <w:adjustRightInd w:val="0"/>
        <w:spacing w:before="40" w:after="40" w:line="240" w:lineRule="auto"/>
        <w:ind w:left="720"/>
        <w:jc w:val="both"/>
        <w:rPr>
          <w:rFonts w:cs="Calibri"/>
          <w:lang w:val="it-IT"/>
        </w:rPr>
      </w:pPr>
      <w:r>
        <w:rPr>
          <w:rFonts w:cs="Calibri"/>
          <w:color w:val="00B050"/>
          <w:lang w:val="it-IT"/>
        </w:rPr>
        <w:t xml:space="preserve"> ACCORDO PER LA</w:t>
      </w:r>
      <w:r w:rsidRPr="00100314">
        <w:rPr>
          <w:rFonts w:cs="Calibri"/>
          <w:color w:val="00B050"/>
          <w:lang w:val="it-IT"/>
        </w:rPr>
        <w:t xml:space="preserve"> PROMOZIONE E </w:t>
      </w:r>
      <w:r>
        <w:rPr>
          <w:rFonts w:cs="Calibri"/>
          <w:color w:val="00B050"/>
          <w:lang w:val="it-IT"/>
        </w:rPr>
        <w:t xml:space="preserve">LA </w:t>
      </w:r>
      <w:r w:rsidRPr="00100314">
        <w:rPr>
          <w:rFonts w:cs="Calibri"/>
          <w:color w:val="00B050"/>
          <w:lang w:val="it-IT"/>
        </w:rPr>
        <w:t>PROTEZIONE DEGLI INVESTI</w:t>
      </w:r>
      <w:r>
        <w:rPr>
          <w:rFonts w:cs="Calibri"/>
          <w:color w:val="00B050"/>
          <w:lang w:val="it-IT"/>
        </w:rPr>
        <w:t xml:space="preserve">MENTI </w:t>
      </w:r>
      <w:r w:rsidRPr="00100314">
        <w:rPr>
          <w:rFonts w:cs="Calibri"/>
          <w:lang w:val="it-IT"/>
        </w:rPr>
        <w:t xml:space="preserve">(firmato a </w:t>
      </w:r>
      <w:r>
        <w:rPr>
          <w:rFonts w:cs="Calibri"/>
          <w:lang w:val="it-IT"/>
        </w:rPr>
        <w:t>Roma</w:t>
      </w:r>
      <w:r w:rsidRPr="00100314">
        <w:rPr>
          <w:rFonts w:cs="Calibri"/>
          <w:lang w:val="it-IT"/>
        </w:rPr>
        <w:t xml:space="preserve"> il </w:t>
      </w:r>
      <w:r>
        <w:rPr>
          <w:rFonts w:cs="Calibri"/>
          <w:lang w:val="it-IT"/>
        </w:rPr>
        <w:t>28</w:t>
      </w:r>
      <w:r w:rsidRPr="00100314">
        <w:rPr>
          <w:rFonts w:cs="Calibri"/>
          <w:lang w:val="it-IT"/>
        </w:rPr>
        <w:t>.</w:t>
      </w:r>
      <w:r>
        <w:rPr>
          <w:rFonts w:cs="Calibri"/>
          <w:lang w:val="it-IT"/>
        </w:rPr>
        <w:t>11</w:t>
      </w:r>
      <w:r w:rsidRPr="00100314">
        <w:rPr>
          <w:rFonts w:cs="Calibri"/>
          <w:lang w:val="it-IT"/>
        </w:rPr>
        <w:t>.199</w:t>
      </w:r>
      <w:r>
        <w:rPr>
          <w:rFonts w:cs="Calibri"/>
          <w:lang w:val="it-IT"/>
        </w:rPr>
        <w:t>5, in vigore dal 2.2.1998</w:t>
      </w:r>
      <w:r w:rsidRPr="00100314">
        <w:rPr>
          <w:rFonts w:cs="Calibri"/>
          <w:lang w:val="it-IT"/>
        </w:rPr>
        <w:t>)</w:t>
      </w:r>
    </w:p>
    <w:p w:rsidR="001E3CFD" w:rsidRPr="00100314" w:rsidRDefault="001E3CFD" w:rsidP="001E3CFD">
      <w:pPr>
        <w:autoSpaceDE w:val="0"/>
        <w:autoSpaceDN w:val="0"/>
        <w:adjustRightInd w:val="0"/>
        <w:spacing w:before="40" w:after="40" w:line="240" w:lineRule="auto"/>
        <w:ind w:left="360"/>
        <w:jc w:val="both"/>
        <w:rPr>
          <w:rFonts w:cs="Calibri"/>
          <w:lang w:val="it-IT"/>
        </w:rPr>
      </w:pPr>
      <w:hyperlink r:id="rId8" w:history="1">
        <w:r w:rsidRPr="00100314">
          <w:rPr>
            <w:rFonts w:cs="Calibri"/>
            <w:color w:val="0000FF"/>
            <w:u w:val="single"/>
            <w:lang w:val="it-IT"/>
          </w:rPr>
          <w:t>http://atrio.esteri.it/Ricerca_Documenti/wfrmRicerca_Documenti.aspx</w:t>
        </w:r>
      </w:hyperlink>
    </w:p>
    <w:p w:rsidR="001E3CFD" w:rsidRPr="00100314" w:rsidRDefault="001E3CFD" w:rsidP="001E3CFD">
      <w:pPr>
        <w:numPr>
          <w:ilvl w:val="0"/>
          <w:numId w:val="1"/>
        </w:numPr>
        <w:autoSpaceDE w:val="0"/>
        <w:autoSpaceDN w:val="0"/>
        <w:adjustRightInd w:val="0"/>
        <w:spacing w:before="40" w:after="40" w:line="240" w:lineRule="auto"/>
        <w:ind w:left="720"/>
        <w:jc w:val="both"/>
        <w:rPr>
          <w:rFonts w:cs="Calibri"/>
          <w:lang w:val="it-IT"/>
        </w:rPr>
      </w:pPr>
      <w:r>
        <w:rPr>
          <w:rFonts w:cs="Calibri"/>
          <w:color w:val="00B050"/>
          <w:lang w:val="it-IT"/>
        </w:rPr>
        <w:t xml:space="preserve"> ACCORDO</w:t>
      </w:r>
      <w:r w:rsidRPr="00100314">
        <w:rPr>
          <w:rFonts w:cs="Calibri"/>
          <w:color w:val="00B050"/>
          <w:lang w:val="it-IT"/>
        </w:rPr>
        <w:t xml:space="preserve"> PER EVITARE LE DOPPIE IMPOSIZIONI IN MATERIA DI IMPOSTE SUL </w:t>
      </w:r>
      <w:r>
        <w:rPr>
          <w:rFonts w:cs="Calibri"/>
          <w:color w:val="00B050"/>
          <w:lang w:val="it-IT"/>
        </w:rPr>
        <w:t>REDDITO</w:t>
      </w:r>
      <w:r w:rsidRPr="00100314">
        <w:rPr>
          <w:rFonts w:cs="Calibri"/>
          <w:color w:val="00B050"/>
          <w:lang w:val="it-IT"/>
        </w:rPr>
        <w:t xml:space="preserve"> E PER PREVENIRE LE EVASIONI FISCALI, CON PROTOCOLLO </w:t>
      </w:r>
      <w:r>
        <w:rPr>
          <w:rFonts w:cs="Calibri"/>
          <w:lang w:val="it-IT"/>
        </w:rPr>
        <w:t>(firmato</w:t>
      </w:r>
      <w:r w:rsidRPr="00100314">
        <w:rPr>
          <w:rFonts w:cs="Calibri"/>
          <w:lang w:val="it-IT"/>
        </w:rPr>
        <w:t xml:space="preserve"> a </w:t>
      </w:r>
      <w:r>
        <w:rPr>
          <w:rFonts w:cs="Calibri"/>
          <w:lang w:val="it-IT"/>
        </w:rPr>
        <w:t>Hong Kong</w:t>
      </w:r>
      <w:r w:rsidRPr="00100314">
        <w:rPr>
          <w:rFonts w:cs="Calibri"/>
          <w:lang w:val="it-IT"/>
        </w:rPr>
        <w:t xml:space="preserve"> il </w:t>
      </w:r>
      <w:r>
        <w:rPr>
          <w:rFonts w:cs="Calibri"/>
          <w:lang w:val="it-IT"/>
        </w:rPr>
        <w:t>14</w:t>
      </w:r>
      <w:r w:rsidRPr="00100314">
        <w:rPr>
          <w:rFonts w:cs="Calibri"/>
          <w:lang w:val="it-IT"/>
        </w:rPr>
        <w:t>.</w:t>
      </w:r>
      <w:r>
        <w:rPr>
          <w:rFonts w:cs="Calibri"/>
          <w:lang w:val="it-IT"/>
        </w:rPr>
        <w:t>1</w:t>
      </w:r>
      <w:r w:rsidRPr="00100314">
        <w:rPr>
          <w:rFonts w:cs="Calibri"/>
          <w:lang w:val="it-IT"/>
        </w:rPr>
        <w:t>.</w:t>
      </w:r>
      <w:r>
        <w:rPr>
          <w:rFonts w:cs="Calibri"/>
          <w:lang w:val="it-IT"/>
        </w:rPr>
        <w:t>2013, in vigore dal 10</w:t>
      </w:r>
      <w:r w:rsidRPr="00100314">
        <w:rPr>
          <w:rFonts w:cs="Calibri"/>
          <w:lang w:val="it-IT"/>
        </w:rPr>
        <w:t>.</w:t>
      </w:r>
      <w:r>
        <w:rPr>
          <w:rFonts w:cs="Calibri"/>
          <w:lang w:val="it-IT"/>
        </w:rPr>
        <w:t>8</w:t>
      </w:r>
      <w:r w:rsidRPr="00100314">
        <w:rPr>
          <w:rFonts w:cs="Calibri"/>
          <w:lang w:val="it-IT"/>
        </w:rPr>
        <w:t>.</w:t>
      </w:r>
      <w:r>
        <w:rPr>
          <w:rFonts w:cs="Calibri"/>
          <w:lang w:val="it-IT"/>
        </w:rPr>
        <w:t>2015</w:t>
      </w:r>
      <w:r w:rsidRPr="00100314">
        <w:rPr>
          <w:rFonts w:cs="Calibri"/>
          <w:lang w:val="it-IT"/>
        </w:rPr>
        <w:t>)</w:t>
      </w:r>
    </w:p>
    <w:p w:rsidR="001E3CFD" w:rsidRPr="00100314" w:rsidRDefault="001E3CFD" w:rsidP="001E3CFD">
      <w:pPr>
        <w:autoSpaceDE w:val="0"/>
        <w:autoSpaceDN w:val="0"/>
        <w:adjustRightInd w:val="0"/>
        <w:spacing w:before="40" w:after="40" w:line="240" w:lineRule="auto"/>
        <w:ind w:left="360"/>
        <w:jc w:val="both"/>
        <w:rPr>
          <w:rFonts w:cs="Calibri"/>
          <w:lang w:val="it-IT"/>
        </w:rPr>
      </w:pPr>
      <w:hyperlink r:id="rId9" w:history="1">
        <w:r w:rsidRPr="00100314">
          <w:rPr>
            <w:rFonts w:cs="Calibri"/>
            <w:color w:val="0000FF"/>
            <w:u w:val="single"/>
            <w:lang w:val="it-IT"/>
          </w:rPr>
          <w:t>http://atrio.esteri.it/Ricerca_Documenti/wfrmRicerca_Documenti.aspx</w:t>
        </w:r>
      </w:hyperlink>
    </w:p>
    <w:p w:rsidR="001E3CFD" w:rsidRPr="00A410BC" w:rsidRDefault="001E3CFD" w:rsidP="001E3CFD">
      <w:pPr>
        <w:rPr>
          <w:lang w:val="it-IT"/>
        </w:rPr>
      </w:pPr>
    </w:p>
    <w:p w:rsidR="001E3CFD" w:rsidRPr="00002018" w:rsidRDefault="001E3CFD" w:rsidP="001E3CFD">
      <w:pPr>
        <w:autoSpaceDE w:val="0"/>
        <w:autoSpaceDN w:val="0"/>
        <w:adjustRightInd w:val="0"/>
        <w:spacing w:before="40" w:after="40" w:line="240" w:lineRule="auto"/>
        <w:jc w:val="both"/>
        <w:rPr>
          <w:rFonts w:cs="Calibri"/>
          <w:b/>
          <w:bCs/>
          <w:lang w:val="it-IT"/>
        </w:rPr>
      </w:pPr>
      <w:r w:rsidRPr="005E47C2">
        <w:rPr>
          <w:rFonts w:cs="Calibri"/>
          <w:b/>
          <w:bCs/>
          <w:lang w:val="it-IT"/>
        </w:rPr>
        <w:t>MACAO</w:t>
      </w:r>
    </w:p>
    <w:p w:rsidR="001E3CFD" w:rsidRPr="006E73F5" w:rsidRDefault="001E3CFD" w:rsidP="001E3CFD">
      <w:pPr>
        <w:spacing w:after="0" w:line="240" w:lineRule="auto"/>
        <w:jc w:val="both"/>
        <w:rPr>
          <w:rFonts w:cs="Calibri"/>
          <w:lang w:val="it-IT"/>
        </w:rPr>
      </w:pPr>
      <w:r>
        <w:rPr>
          <w:rFonts w:cs="Calibri"/>
          <w:lang w:val="it-IT"/>
        </w:rPr>
        <w:t xml:space="preserve">Macao </w:t>
      </w:r>
      <w:r w:rsidRPr="00F62E49">
        <w:rPr>
          <w:rFonts w:cs="Calibri"/>
          <w:lang w:val="it-IT"/>
        </w:rPr>
        <w:t>è</w:t>
      </w:r>
      <w:r>
        <w:rPr>
          <w:rFonts w:cs="Calibri"/>
          <w:lang w:val="it-IT"/>
        </w:rPr>
        <w:t xml:space="preserve"> </w:t>
      </w:r>
      <w:r w:rsidRPr="005E47C2">
        <w:rPr>
          <w:lang w:val="it-IT"/>
        </w:rPr>
        <w:t>una</w:t>
      </w:r>
      <w:r w:rsidRPr="006E73F5">
        <w:rPr>
          <w:lang w:val="it-IT"/>
        </w:rPr>
        <w:t xml:space="preserve"> Regione Amministrativa Speciale della Repubblica Popolare Cinese e, come tale, gode di un elevato grado di autonomia e </w:t>
      </w:r>
      <w:r>
        <w:rPr>
          <w:lang w:val="it-IT"/>
        </w:rPr>
        <w:t xml:space="preserve">di un regime giuridico differente rispetto al resto del Paese. </w:t>
      </w:r>
      <w:r w:rsidRPr="00F62E49">
        <w:rPr>
          <w:lang w:val="it-IT"/>
        </w:rPr>
        <w:t>In virt</w:t>
      </w:r>
      <w:r w:rsidRPr="00F62E49">
        <w:rPr>
          <w:rFonts w:cs="Calibri"/>
          <w:lang w:val="it-IT"/>
        </w:rPr>
        <w:t>ù</w:t>
      </w:r>
      <w:r>
        <w:rPr>
          <w:lang w:val="it-IT"/>
        </w:rPr>
        <w:t xml:space="preserve"> del suo elevato grado</w:t>
      </w:r>
      <w:r w:rsidRPr="00F62E49">
        <w:rPr>
          <w:lang w:val="it-IT"/>
        </w:rPr>
        <w:t xml:space="preserve"> di apertura verso l’esterno, allo straniero sono generalmente accordate le stesse prerogative riconosciute ai cittadini residenti.</w:t>
      </w:r>
    </w:p>
    <w:p w:rsidR="001E3CFD" w:rsidRDefault="001E3CFD" w:rsidP="001E3CFD">
      <w:pPr>
        <w:spacing w:after="0" w:line="240" w:lineRule="auto"/>
        <w:jc w:val="both"/>
        <w:rPr>
          <w:rFonts w:cs="Calibri"/>
          <w:lang w:val="it-IT"/>
        </w:rPr>
      </w:pPr>
    </w:p>
    <w:p w:rsidR="001E3CFD" w:rsidRDefault="001E3CFD" w:rsidP="001E3CFD">
      <w:pPr>
        <w:spacing w:after="0" w:line="240" w:lineRule="auto"/>
        <w:jc w:val="both"/>
        <w:rPr>
          <w:rFonts w:cs="Calibri"/>
          <w:lang w:val="it-IT"/>
        </w:rPr>
      </w:pPr>
      <w:r>
        <w:rPr>
          <w:rFonts w:cs="Calibri"/>
          <w:lang w:val="it-IT"/>
        </w:rPr>
        <w:t>ACQUISTO DI FABBRICATI AD USO ABITATIVO E COMMERCIALE</w:t>
      </w:r>
    </w:p>
    <w:p w:rsidR="001E3CFD" w:rsidRDefault="001E3CFD" w:rsidP="001E3CFD">
      <w:pPr>
        <w:spacing w:after="0" w:line="240" w:lineRule="auto"/>
        <w:jc w:val="both"/>
        <w:rPr>
          <w:rFonts w:cs="Calibri"/>
          <w:lang w:val="it-IT"/>
        </w:rPr>
      </w:pPr>
      <w:r>
        <w:rPr>
          <w:rFonts w:cs="Calibri"/>
          <w:lang w:val="it-IT"/>
        </w:rPr>
        <w:t>Gli stranieri possono acquistare fabbricati ad uso abitativo e commerciale alle stesse condizioni riservate alle persone fisiche e giuridiche del luogo, fatta eccezione per l’imposizione di un’imposta di bollo aggiuntiva del 10% nel caso in cui l’acquisto sia concluso da un individuo o da una persona giuridica straniera.</w:t>
      </w:r>
    </w:p>
    <w:p w:rsidR="001E3CFD" w:rsidRDefault="001E3CFD" w:rsidP="001E3CFD">
      <w:pPr>
        <w:spacing w:after="0" w:line="240" w:lineRule="auto"/>
        <w:jc w:val="both"/>
        <w:rPr>
          <w:rFonts w:cs="Calibri"/>
          <w:lang w:val="it-IT"/>
        </w:rPr>
      </w:pPr>
    </w:p>
    <w:p w:rsidR="001E3CFD" w:rsidRDefault="001E3CFD" w:rsidP="001E3CFD">
      <w:pPr>
        <w:spacing w:after="0" w:line="240" w:lineRule="auto"/>
        <w:jc w:val="both"/>
        <w:rPr>
          <w:rFonts w:cs="Calibri"/>
          <w:lang w:val="it-IT"/>
        </w:rPr>
      </w:pPr>
      <w:r>
        <w:rPr>
          <w:rFonts w:cs="Calibri"/>
          <w:lang w:val="it-IT"/>
        </w:rPr>
        <w:t>ACQUISTO DI TERRENI</w:t>
      </w:r>
    </w:p>
    <w:p w:rsidR="001E3CFD" w:rsidRDefault="001E3CFD" w:rsidP="001E3CFD">
      <w:pPr>
        <w:spacing w:after="0" w:line="240" w:lineRule="auto"/>
        <w:jc w:val="both"/>
        <w:rPr>
          <w:rFonts w:cs="Calibri"/>
          <w:lang w:val="it-IT"/>
        </w:rPr>
      </w:pPr>
      <w:r w:rsidRPr="00AA7CBF">
        <w:rPr>
          <w:rFonts w:cs="Calibri"/>
          <w:lang w:val="it-IT"/>
        </w:rPr>
        <w:t xml:space="preserve">Il </w:t>
      </w:r>
      <w:r>
        <w:rPr>
          <w:rFonts w:cs="Calibri"/>
          <w:lang w:val="it-IT"/>
        </w:rPr>
        <w:t>G</w:t>
      </w:r>
      <w:r w:rsidRPr="00AA7CBF">
        <w:rPr>
          <w:rFonts w:cs="Calibri"/>
          <w:lang w:val="it-IT"/>
        </w:rPr>
        <w:t xml:space="preserve">overno di Macao </w:t>
      </w:r>
      <w:r>
        <w:rPr>
          <w:rFonts w:cs="Calibri"/>
          <w:lang w:val="it-IT"/>
        </w:rPr>
        <w:t xml:space="preserve">può </w:t>
      </w:r>
      <w:r w:rsidRPr="00AA7CBF">
        <w:rPr>
          <w:rFonts w:cs="Calibri"/>
          <w:lang w:val="it-IT"/>
        </w:rPr>
        <w:t>concede</w:t>
      </w:r>
      <w:r>
        <w:rPr>
          <w:rFonts w:cs="Calibri"/>
          <w:lang w:val="it-IT"/>
        </w:rPr>
        <w:t>re in uso</w:t>
      </w:r>
      <w:r w:rsidRPr="00AA7CBF">
        <w:rPr>
          <w:rFonts w:cs="Calibri"/>
          <w:lang w:val="it-IT"/>
        </w:rPr>
        <w:t xml:space="preserve"> terreni </w:t>
      </w:r>
      <w:r>
        <w:rPr>
          <w:rFonts w:cs="Calibri"/>
          <w:lang w:val="it-IT"/>
        </w:rPr>
        <w:t>liberi</w:t>
      </w:r>
      <w:r w:rsidRPr="00AA7CBF">
        <w:rPr>
          <w:rFonts w:cs="Calibri"/>
          <w:lang w:val="it-IT"/>
        </w:rPr>
        <w:t xml:space="preserve"> o </w:t>
      </w:r>
      <w:r>
        <w:rPr>
          <w:rFonts w:cs="Calibri"/>
          <w:lang w:val="it-IT"/>
        </w:rPr>
        <w:t>bonificati</w:t>
      </w:r>
      <w:r w:rsidRPr="00AA7CBF">
        <w:rPr>
          <w:rFonts w:cs="Calibri"/>
          <w:lang w:val="it-IT"/>
        </w:rPr>
        <w:t xml:space="preserve"> mediante un accordo di concessione fondiaria soggetto alla pubblicazione nella </w:t>
      </w:r>
      <w:r>
        <w:rPr>
          <w:rFonts w:cs="Calibri"/>
          <w:lang w:val="it-IT"/>
        </w:rPr>
        <w:t>G</w:t>
      </w:r>
      <w:r w:rsidRPr="00AA7CBF">
        <w:rPr>
          <w:rFonts w:cs="Calibri"/>
          <w:lang w:val="it-IT"/>
        </w:rPr>
        <w:t xml:space="preserve">azzetta </w:t>
      </w:r>
      <w:r>
        <w:rPr>
          <w:rFonts w:cs="Calibri"/>
          <w:lang w:val="it-IT"/>
        </w:rPr>
        <w:t>U</w:t>
      </w:r>
      <w:r w:rsidRPr="00AA7CBF">
        <w:rPr>
          <w:rFonts w:cs="Calibri"/>
          <w:lang w:val="it-IT"/>
        </w:rPr>
        <w:t>fficiale e alla registrazione</w:t>
      </w:r>
      <w:r>
        <w:rPr>
          <w:rFonts w:cs="Calibri"/>
          <w:lang w:val="it-IT"/>
        </w:rPr>
        <w:t xml:space="preserve"> presso il registro fondiario</w:t>
      </w:r>
      <w:r w:rsidRPr="00AA7CBF">
        <w:rPr>
          <w:rFonts w:cs="Calibri"/>
          <w:lang w:val="it-IT"/>
        </w:rPr>
        <w:t xml:space="preserve">, che </w:t>
      </w:r>
      <w:r>
        <w:rPr>
          <w:rFonts w:cs="Calibri"/>
          <w:lang w:val="it-IT"/>
        </w:rPr>
        <w:t xml:space="preserve">ne </w:t>
      </w:r>
      <w:r w:rsidRPr="00AA7CBF">
        <w:rPr>
          <w:rFonts w:cs="Calibri"/>
          <w:lang w:val="it-IT"/>
        </w:rPr>
        <w:t xml:space="preserve">costituisce il titolo </w:t>
      </w:r>
      <w:r>
        <w:rPr>
          <w:rFonts w:cs="Calibri"/>
          <w:lang w:val="it-IT"/>
        </w:rPr>
        <w:t>fondiario</w:t>
      </w:r>
      <w:r w:rsidRPr="00AA7CBF">
        <w:rPr>
          <w:rFonts w:cs="Calibri"/>
          <w:lang w:val="it-IT"/>
        </w:rPr>
        <w:t>. A</w:t>
      </w:r>
      <w:r>
        <w:rPr>
          <w:rFonts w:cs="Calibri"/>
          <w:lang w:val="it-IT"/>
        </w:rPr>
        <w:t>ttualmente vi è</w:t>
      </w:r>
      <w:r w:rsidRPr="00AA7CBF">
        <w:rPr>
          <w:rFonts w:cs="Calibri"/>
          <w:lang w:val="it-IT"/>
        </w:rPr>
        <w:t xml:space="preserve"> un numero </w:t>
      </w:r>
      <w:r>
        <w:rPr>
          <w:rFonts w:cs="Calibri"/>
          <w:lang w:val="it-IT"/>
        </w:rPr>
        <w:t xml:space="preserve">molto </w:t>
      </w:r>
      <w:r w:rsidRPr="00AA7CBF">
        <w:rPr>
          <w:rFonts w:cs="Calibri"/>
          <w:lang w:val="it-IT"/>
        </w:rPr>
        <w:t xml:space="preserve">limitato di </w:t>
      </w:r>
      <w:r>
        <w:rPr>
          <w:rFonts w:cs="Calibri"/>
          <w:lang w:val="it-IT"/>
        </w:rPr>
        <w:t>terreni liberi</w:t>
      </w:r>
      <w:r w:rsidRPr="00AA7CBF">
        <w:rPr>
          <w:rFonts w:cs="Calibri"/>
          <w:lang w:val="it-IT"/>
        </w:rPr>
        <w:t>, gener</w:t>
      </w:r>
      <w:r>
        <w:rPr>
          <w:rFonts w:cs="Calibri"/>
          <w:lang w:val="it-IT"/>
        </w:rPr>
        <w:t>almente localizzati nella parte più</w:t>
      </w:r>
      <w:r w:rsidRPr="00AA7CBF">
        <w:rPr>
          <w:rFonts w:cs="Calibri"/>
          <w:lang w:val="it-IT"/>
        </w:rPr>
        <w:t xml:space="preserve"> antica della </w:t>
      </w:r>
      <w:r>
        <w:rPr>
          <w:rFonts w:cs="Calibri"/>
          <w:lang w:val="it-IT"/>
        </w:rPr>
        <w:t>città</w:t>
      </w:r>
      <w:r w:rsidRPr="00AA7CBF">
        <w:rPr>
          <w:rFonts w:cs="Calibri"/>
          <w:lang w:val="it-IT"/>
        </w:rPr>
        <w:t xml:space="preserve">. La </w:t>
      </w:r>
      <w:r>
        <w:rPr>
          <w:rFonts w:cs="Calibri"/>
          <w:lang w:val="it-IT"/>
        </w:rPr>
        <w:t>concessione fondiaria è garantita</w:t>
      </w:r>
      <w:r w:rsidRPr="00AA7CBF">
        <w:rPr>
          <w:rFonts w:cs="Calibri"/>
          <w:lang w:val="it-IT"/>
        </w:rPr>
        <w:t xml:space="preserve"> per un periodo iniziale n</w:t>
      </w:r>
      <w:r>
        <w:rPr>
          <w:rFonts w:cs="Calibri"/>
          <w:lang w:val="it-IT"/>
        </w:rPr>
        <w:t>on superiore a 25 anni, soggetto</w:t>
      </w:r>
      <w:r w:rsidRPr="00AA7CBF">
        <w:rPr>
          <w:rFonts w:cs="Calibri"/>
          <w:lang w:val="it-IT"/>
        </w:rPr>
        <w:t xml:space="preserve"> a rinnovo su richiesta del concessionario o di qualsiasi parte interessata, per periodi successivi di dieci anni fino al 2049</w:t>
      </w:r>
      <w:r>
        <w:rPr>
          <w:rFonts w:cs="Calibri"/>
          <w:lang w:val="it-IT"/>
        </w:rPr>
        <w:t xml:space="preserve"> (anno in cui è previsto il ritorno definitivo di Macao alla Repubblica Popolare Cinese). Una volta che </w:t>
      </w:r>
      <w:r w:rsidRPr="00AA7CBF">
        <w:rPr>
          <w:rFonts w:cs="Calibri"/>
          <w:lang w:val="it-IT"/>
        </w:rPr>
        <w:t>un individuo o</w:t>
      </w:r>
      <w:r>
        <w:rPr>
          <w:rFonts w:cs="Calibri"/>
          <w:lang w:val="it-IT"/>
        </w:rPr>
        <w:t xml:space="preserve"> una società straniera o locale lo hanno ottenuto in concessione</w:t>
      </w:r>
      <w:r w:rsidRPr="00AA7CBF">
        <w:rPr>
          <w:rFonts w:cs="Calibri"/>
          <w:lang w:val="it-IT"/>
        </w:rPr>
        <w:t>, il concessionario assume l</w:t>
      </w:r>
      <w:r>
        <w:rPr>
          <w:rFonts w:cs="Calibri"/>
          <w:lang w:val="it-IT"/>
        </w:rPr>
        <w:t>’</w:t>
      </w:r>
      <w:r w:rsidRPr="00AA7CBF">
        <w:rPr>
          <w:rFonts w:cs="Calibri"/>
          <w:lang w:val="it-IT"/>
        </w:rPr>
        <w:t xml:space="preserve">obbligo di sviluppare il terreno </w:t>
      </w:r>
      <w:r>
        <w:rPr>
          <w:rFonts w:cs="Calibri"/>
          <w:lang w:val="it-IT"/>
        </w:rPr>
        <w:t xml:space="preserve">entro un </w:t>
      </w:r>
      <w:r>
        <w:rPr>
          <w:rFonts w:cs="Calibri"/>
          <w:lang w:val="it-IT"/>
        </w:rPr>
        <w:lastRenderedPageBreak/>
        <w:t xml:space="preserve">determinato lasso di tempo </w:t>
      </w:r>
      <w:r w:rsidRPr="00AA7CBF">
        <w:rPr>
          <w:rFonts w:cs="Calibri"/>
          <w:lang w:val="it-IT"/>
        </w:rPr>
        <w:t>per un</w:t>
      </w:r>
      <w:r>
        <w:rPr>
          <w:rFonts w:cs="Calibri"/>
          <w:lang w:val="it-IT"/>
        </w:rPr>
        <w:t>a</w:t>
      </w:r>
      <w:r w:rsidRPr="00AA7CBF">
        <w:rPr>
          <w:rFonts w:cs="Calibri"/>
          <w:lang w:val="it-IT"/>
        </w:rPr>
        <w:t xml:space="preserve"> particolare </w:t>
      </w:r>
      <w:r>
        <w:rPr>
          <w:rFonts w:cs="Calibri"/>
          <w:lang w:val="it-IT"/>
        </w:rPr>
        <w:t>destinazione</w:t>
      </w:r>
      <w:r w:rsidRPr="00AA7CBF">
        <w:rPr>
          <w:rFonts w:cs="Calibri"/>
          <w:lang w:val="it-IT"/>
        </w:rPr>
        <w:t xml:space="preserve"> commerciale (</w:t>
      </w:r>
      <w:r>
        <w:rPr>
          <w:rFonts w:cs="Calibri"/>
          <w:lang w:val="it-IT"/>
        </w:rPr>
        <w:t>come casinò,alberghi,negozi, uffici</w:t>
      </w:r>
      <w:r w:rsidRPr="00AA7CBF">
        <w:rPr>
          <w:rFonts w:cs="Calibri"/>
          <w:lang w:val="it-IT"/>
        </w:rPr>
        <w:t xml:space="preserve">, </w:t>
      </w:r>
      <w:r>
        <w:rPr>
          <w:rFonts w:cs="Calibri"/>
          <w:lang w:val="it-IT"/>
        </w:rPr>
        <w:t>appartamenti</w:t>
      </w:r>
      <w:r w:rsidRPr="00AA7CBF">
        <w:rPr>
          <w:rFonts w:cs="Calibri"/>
          <w:lang w:val="it-IT"/>
        </w:rPr>
        <w:t>, ecc.). La concessione fondiaria è considerata provvisoria fino al completamento dello sviluppo</w:t>
      </w:r>
      <w:r>
        <w:rPr>
          <w:rFonts w:cs="Calibri"/>
          <w:lang w:val="it-IT"/>
        </w:rPr>
        <w:t xml:space="preserve"> immobiliare</w:t>
      </w:r>
      <w:r w:rsidRPr="00AA7CBF">
        <w:rPr>
          <w:rFonts w:cs="Calibri"/>
          <w:lang w:val="it-IT"/>
        </w:rPr>
        <w:t xml:space="preserve">, </w:t>
      </w:r>
      <w:r>
        <w:rPr>
          <w:rFonts w:cs="Calibri"/>
          <w:lang w:val="it-IT"/>
        </w:rPr>
        <w:t>dopo di che essa diviene definitiva</w:t>
      </w:r>
      <w:r w:rsidRPr="00AA7CBF">
        <w:rPr>
          <w:rFonts w:cs="Calibri"/>
          <w:lang w:val="it-IT"/>
        </w:rPr>
        <w:t xml:space="preserve">. In base all'accordo di concessione fondiaria, il concessionario deve </w:t>
      </w:r>
      <w:r>
        <w:rPr>
          <w:rFonts w:cs="Calibri"/>
          <w:lang w:val="it-IT"/>
        </w:rPr>
        <w:t>corrispondere</w:t>
      </w:r>
      <w:r w:rsidRPr="00AA7CBF">
        <w:rPr>
          <w:rFonts w:cs="Calibri"/>
          <w:lang w:val="it-IT"/>
        </w:rPr>
        <w:t xml:space="preserve"> un premio (pagabile in anticipo o </w:t>
      </w:r>
      <w:r>
        <w:rPr>
          <w:rFonts w:cs="Calibri"/>
          <w:lang w:val="it-IT"/>
        </w:rPr>
        <w:t>a</w:t>
      </w:r>
      <w:r w:rsidRPr="00AA7CBF">
        <w:rPr>
          <w:rFonts w:cs="Calibri"/>
          <w:lang w:val="it-IT"/>
        </w:rPr>
        <w:t xml:space="preserve"> rate) e un affitto annuale. Una vo</w:t>
      </w:r>
      <w:r>
        <w:rPr>
          <w:rFonts w:cs="Calibri"/>
          <w:lang w:val="it-IT"/>
        </w:rPr>
        <w:t>lta completato, lo sviluppo immobiliare</w:t>
      </w:r>
      <w:r w:rsidRPr="00AA7CBF">
        <w:rPr>
          <w:rFonts w:cs="Calibri"/>
          <w:lang w:val="it-IT"/>
        </w:rPr>
        <w:t xml:space="preserve"> può essere regist</w:t>
      </w:r>
      <w:r>
        <w:rPr>
          <w:rFonts w:cs="Calibri"/>
          <w:lang w:val="it-IT"/>
        </w:rPr>
        <w:t xml:space="preserve">rato in unità individuali(secondo il regime che separa edifici da parti comuni) ed </w:t>
      </w:r>
      <w:r w:rsidRPr="00AA7CBF">
        <w:rPr>
          <w:rFonts w:cs="Calibri"/>
          <w:lang w:val="it-IT"/>
        </w:rPr>
        <w:t>essere venduto a terzi, che</w:t>
      </w:r>
      <w:r>
        <w:rPr>
          <w:rFonts w:cs="Calibri"/>
          <w:lang w:val="it-IT"/>
        </w:rPr>
        <w:t xml:space="preserve"> ne</w:t>
      </w:r>
      <w:r w:rsidRPr="00AA7CBF">
        <w:rPr>
          <w:rFonts w:cs="Calibri"/>
          <w:lang w:val="it-IT"/>
        </w:rPr>
        <w:t xml:space="preserve"> possono </w:t>
      </w:r>
      <w:r>
        <w:rPr>
          <w:rFonts w:cs="Calibri"/>
          <w:lang w:val="it-IT"/>
        </w:rPr>
        <w:t>acquisire in tutto o in parte la</w:t>
      </w:r>
      <w:r w:rsidRPr="00AA7CBF">
        <w:rPr>
          <w:rFonts w:cs="Calibri"/>
          <w:lang w:val="it-IT"/>
        </w:rPr>
        <w:t xml:space="preserve"> proprietà. Il sistema </w:t>
      </w:r>
      <w:r>
        <w:rPr>
          <w:rFonts w:cs="Calibri"/>
          <w:lang w:val="it-IT"/>
        </w:rPr>
        <w:t>dei titoli di proprietà vigente a Macao</w:t>
      </w:r>
      <w:r w:rsidRPr="00AA7CBF">
        <w:rPr>
          <w:rFonts w:cs="Calibri"/>
          <w:lang w:val="it-IT"/>
        </w:rPr>
        <w:t xml:space="preserve"> è simile al </w:t>
      </w:r>
      <w:r>
        <w:rPr>
          <w:rFonts w:cs="Calibri"/>
          <w:lang w:val="it-IT"/>
        </w:rPr>
        <w:t>cosiddetto “S</w:t>
      </w:r>
      <w:r w:rsidRPr="00AA7CBF">
        <w:rPr>
          <w:rFonts w:cs="Calibri"/>
          <w:lang w:val="it-IT"/>
        </w:rPr>
        <w:t>istema Torrens</w:t>
      </w:r>
      <w:r>
        <w:rPr>
          <w:rFonts w:cs="Calibri"/>
          <w:lang w:val="it-IT"/>
        </w:rPr>
        <w:t>”</w:t>
      </w:r>
      <w:r w:rsidRPr="00AA7CBF">
        <w:rPr>
          <w:rFonts w:cs="Calibri"/>
          <w:lang w:val="it-IT"/>
        </w:rPr>
        <w:t xml:space="preserve">, </w:t>
      </w:r>
      <w:r>
        <w:rPr>
          <w:rFonts w:cs="Calibri"/>
          <w:lang w:val="it-IT"/>
        </w:rPr>
        <w:t xml:space="preserve">secondo il quale </w:t>
      </w:r>
      <w:r w:rsidRPr="00AA7CBF">
        <w:rPr>
          <w:rFonts w:cs="Calibri"/>
          <w:lang w:val="it-IT"/>
        </w:rPr>
        <w:t>la registrazione</w:t>
      </w:r>
      <w:r>
        <w:rPr>
          <w:rFonts w:cs="Calibri"/>
          <w:lang w:val="it-IT"/>
        </w:rPr>
        <w:t xml:space="preserve"> al catasto</w:t>
      </w:r>
      <w:r w:rsidRPr="00AA7CBF">
        <w:rPr>
          <w:rFonts w:cs="Calibri"/>
          <w:lang w:val="it-IT"/>
        </w:rPr>
        <w:t xml:space="preserve"> della proprietà fondiaria o </w:t>
      </w:r>
      <w:r>
        <w:rPr>
          <w:rFonts w:cs="Calibri"/>
          <w:lang w:val="it-IT"/>
        </w:rPr>
        <w:t>immobiliare garantisce</w:t>
      </w:r>
      <w:r w:rsidRPr="00AA7CBF">
        <w:rPr>
          <w:rFonts w:cs="Calibri"/>
          <w:lang w:val="it-IT"/>
        </w:rPr>
        <w:t xml:space="preserve"> un titolo </w:t>
      </w:r>
      <w:r>
        <w:rPr>
          <w:rFonts w:cs="Calibri"/>
          <w:lang w:val="it-IT"/>
        </w:rPr>
        <w:t xml:space="preserve">irrinunciabile </w:t>
      </w:r>
      <w:r w:rsidRPr="00AA7CBF">
        <w:rPr>
          <w:rFonts w:cs="Calibri"/>
          <w:lang w:val="it-IT"/>
        </w:rPr>
        <w:t>ai</w:t>
      </w:r>
      <w:r>
        <w:rPr>
          <w:rFonts w:cs="Calibri"/>
          <w:lang w:val="it-IT"/>
        </w:rPr>
        <w:t xml:space="preserve"> titolari del diritto</w:t>
      </w:r>
      <w:r w:rsidRPr="00AA7CBF">
        <w:rPr>
          <w:rFonts w:cs="Calibri"/>
          <w:lang w:val="it-IT"/>
        </w:rPr>
        <w:t>.</w:t>
      </w:r>
    </w:p>
    <w:p w:rsidR="001E3CFD" w:rsidRDefault="001E3CFD" w:rsidP="001E3CFD">
      <w:pPr>
        <w:spacing w:after="0" w:line="240" w:lineRule="auto"/>
        <w:jc w:val="both"/>
        <w:rPr>
          <w:rFonts w:cs="Calibri"/>
          <w:lang w:val="it-IT"/>
        </w:rPr>
      </w:pPr>
    </w:p>
    <w:p w:rsidR="001E3CFD" w:rsidRDefault="001E3CFD" w:rsidP="001E3CFD">
      <w:pPr>
        <w:spacing w:after="0" w:line="240" w:lineRule="auto"/>
        <w:jc w:val="both"/>
        <w:rPr>
          <w:rFonts w:cs="Calibri"/>
          <w:lang w:val="it-IT"/>
        </w:rPr>
      </w:pPr>
      <w:r>
        <w:rPr>
          <w:rFonts w:cs="Calibri"/>
          <w:lang w:val="it-IT"/>
        </w:rPr>
        <w:t>COSTITUZIONE O ACQUISIZIONE DI QUOTE DI SOCIETÀ</w:t>
      </w:r>
    </w:p>
    <w:p w:rsidR="001E3CFD" w:rsidRDefault="001E3CFD" w:rsidP="001E3CFD">
      <w:pPr>
        <w:spacing w:after="0" w:line="240" w:lineRule="auto"/>
        <w:jc w:val="both"/>
        <w:rPr>
          <w:rFonts w:cs="Calibri"/>
          <w:lang w:val="it-IT"/>
        </w:rPr>
      </w:pPr>
      <w:r>
        <w:rPr>
          <w:rFonts w:cs="Calibri"/>
          <w:lang w:val="it-IT"/>
        </w:rPr>
        <w:t>Gli stranieri possono costituire o acquisire quote di società alle stesse condizioni riservate alle persone fisiche e giuridiche del luogo, ad eccezione delle attività economiche soggette a specifica disciplina, come il settore del gioco d’azzardo, le banche, le assicurazioni o le agenzie di viaggio.</w:t>
      </w:r>
    </w:p>
    <w:p w:rsidR="001E3CFD" w:rsidRDefault="001E3CFD" w:rsidP="001E3CFD">
      <w:pPr>
        <w:spacing w:after="0" w:line="240" w:lineRule="auto"/>
        <w:jc w:val="both"/>
        <w:rPr>
          <w:rFonts w:cs="Calibri"/>
          <w:lang w:val="it-IT"/>
        </w:rPr>
      </w:pPr>
    </w:p>
    <w:p w:rsidR="001E3CFD" w:rsidRDefault="001E3CFD" w:rsidP="001E3CFD">
      <w:pPr>
        <w:spacing w:after="0" w:line="240" w:lineRule="auto"/>
        <w:jc w:val="both"/>
        <w:rPr>
          <w:rFonts w:cs="Calibri"/>
          <w:lang w:val="it-IT"/>
        </w:rPr>
      </w:pPr>
      <w:r>
        <w:rPr>
          <w:rFonts w:cs="Calibri"/>
          <w:lang w:val="it-IT"/>
        </w:rPr>
        <w:t>ASSUNZIONE DI CARICHE SOCIALI</w:t>
      </w:r>
    </w:p>
    <w:p w:rsidR="001E3CFD" w:rsidRDefault="001E3CFD" w:rsidP="001E3CFD">
      <w:pPr>
        <w:spacing w:after="0" w:line="240" w:lineRule="auto"/>
        <w:jc w:val="both"/>
        <w:rPr>
          <w:rFonts w:cs="Calibri"/>
          <w:lang w:val="it-IT"/>
        </w:rPr>
      </w:pPr>
      <w:r>
        <w:rPr>
          <w:rFonts w:cs="Calibri"/>
          <w:lang w:val="it-IT"/>
        </w:rPr>
        <w:t>Gli stranieri possono assumere cariche sociali alle stesse condizioni dei locali.</w:t>
      </w:r>
    </w:p>
    <w:p w:rsidR="001E3CFD" w:rsidRDefault="001E3CFD" w:rsidP="001E3CFD">
      <w:pPr>
        <w:spacing w:after="0" w:line="240" w:lineRule="auto"/>
        <w:jc w:val="both"/>
        <w:rPr>
          <w:rFonts w:cs="Calibri"/>
          <w:lang w:val="it-IT"/>
        </w:rPr>
      </w:pPr>
    </w:p>
    <w:p w:rsidR="001E3CFD" w:rsidRDefault="001E3CFD" w:rsidP="001E3CFD">
      <w:pPr>
        <w:spacing w:after="0" w:line="240" w:lineRule="auto"/>
        <w:jc w:val="both"/>
        <w:rPr>
          <w:rFonts w:cs="Calibri"/>
          <w:lang w:val="it-IT"/>
        </w:rPr>
      </w:pPr>
      <w:r>
        <w:rPr>
          <w:rFonts w:cs="Calibri"/>
          <w:lang w:val="it-IT"/>
        </w:rPr>
        <w:t>ACCETTAZIONE DI EREDITÀ O DONAZIONI</w:t>
      </w:r>
    </w:p>
    <w:p w:rsidR="001E3CFD" w:rsidRDefault="001E3CFD" w:rsidP="001E3CFD">
      <w:pPr>
        <w:spacing w:after="0" w:line="240" w:lineRule="auto"/>
        <w:jc w:val="both"/>
        <w:rPr>
          <w:rFonts w:cs="Calibri"/>
          <w:lang w:val="it-IT"/>
        </w:rPr>
      </w:pPr>
      <w:r>
        <w:rPr>
          <w:rFonts w:cs="Calibri"/>
          <w:lang w:val="it-IT"/>
        </w:rPr>
        <w:t>Gli stranieri possono accettare eredità o donazioni alle stesse condizioni dei locali.</w:t>
      </w:r>
    </w:p>
    <w:p w:rsidR="00F61077" w:rsidRPr="00007883" w:rsidRDefault="00F61077" w:rsidP="00F67FCE">
      <w:pPr>
        <w:autoSpaceDE w:val="0"/>
        <w:autoSpaceDN w:val="0"/>
        <w:adjustRightInd w:val="0"/>
        <w:spacing w:before="40" w:after="40" w:line="240" w:lineRule="auto"/>
        <w:ind w:left="360"/>
        <w:jc w:val="both"/>
        <w:rPr>
          <w:rFonts w:asciiTheme="minorHAnsi" w:hAnsiTheme="minorHAnsi" w:cstheme="minorHAnsi"/>
          <w:u w:val="single"/>
          <w:lang w:val="it-IT"/>
        </w:rPr>
      </w:pPr>
    </w:p>
    <w:p w:rsidR="00B56B20" w:rsidRPr="00007883" w:rsidRDefault="00B56B20" w:rsidP="00F67FCE">
      <w:pPr>
        <w:rPr>
          <w:rFonts w:asciiTheme="minorHAnsi" w:hAnsiTheme="minorHAnsi" w:cstheme="minorHAnsi"/>
          <w:lang w:val="it-IT"/>
        </w:rPr>
      </w:pPr>
    </w:p>
    <w:sectPr w:rsidR="00B56B20" w:rsidRPr="00007883" w:rsidSect="00911EE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07D" w:rsidRDefault="00C1407D" w:rsidP="009D2CF7">
      <w:pPr>
        <w:spacing w:after="0" w:line="240" w:lineRule="auto"/>
      </w:pPr>
      <w:r>
        <w:separator/>
      </w:r>
    </w:p>
  </w:endnote>
  <w:endnote w:type="continuationSeparator" w:id="1">
    <w:p w:rsidR="00C1407D" w:rsidRDefault="00C1407D" w:rsidP="009D2C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07D" w:rsidRDefault="00C1407D" w:rsidP="009D2CF7">
      <w:pPr>
        <w:spacing w:after="0" w:line="240" w:lineRule="auto"/>
      </w:pPr>
      <w:r>
        <w:separator/>
      </w:r>
    </w:p>
  </w:footnote>
  <w:footnote w:type="continuationSeparator" w:id="1">
    <w:p w:rsidR="00C1407D" w:rsidRDefault="00C1407D" w:rsidP="009D2C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1D2C3B6"/>
    <w:lvl w:ilvl="0">
      <w:numFmt w:val="bullet"/>
      <w:lvlText w:val="*"/>
      <w:lvlJc w:val="left"/>
    </w:lvl>
  </w:abstractNum>
  <w:abstractNum w:abstractNumId="1">
    <w:nsid w:val="39FA5D1D"/>
    <w:multiLevelType w:val="hybridMultilevel"/>
    <w:tmpl w:val="B12EA4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DA370E6"/>
    <w:multiLevelType w:val="hybridMultilevel"/>
    <w:tmpl w:val="EDC2E9D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6A8C4C37"/>
    <w:multiLevelType w:val="hybridMultilevel"/>
    <w:tmpl w:val="4B0435F6"/>
    <w:lvl w:ilvl="0" w:tplc="FC6EBC1E">
      <w:start w:val="1"/>
      <w:numFmt w:val="bullet"/>
      <w:lvlText w:val="-"/>
      <w:lvlJc w:val="left"/>
      <w:pPr>
        <w:ind w:left="1080" w:hanging="360"/>
      </w:pPr>
      <w:rPr>
        <w:rFonts w:ascii="Times New Roman" w:eastAsia="Times New Roman"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hyphenationZone w:val="283"/>
  <w:characterSpacingControl w:val="doNotCompress"/>
  <w:hdrShapeDefaults>
    <o:shapedefaults v:ext="edit" spidmax="7170"/>
  </w:hdrShapeDefaults>
  <w:footnotePr>
    <w:footnote w:id="0"/>
    <w:footnote w:id="1"/>
  </w:footnotePr>
  <w:endnotePr>
    <w:endnote w:id="0"/>
    <w:endnote w:id="1"/>
  </w:endnotePr>
  <w:compat/>
  <w:rsids>
    <w:rsidRoot w:val="007538AF"/>
    <w:rsid w:val="00007883"/>
    <w:rsid w:val="00071C9D"/>
    <w:rsid w:val="000A5623"/>
    <w:rsid w:val="001B6FA3"/>
    <w:rsid w:val="001E3CFD"/>
    <w:rsid w:val="00354A8F"/>
    <w:rsid w:val="0039085D"/>
    <w:rsid w:val="003F75F8"/>
    <w:rsid w:val="00467FAA"/>
    <w:rsid w:val="004974E9"/>
    <w:rsid w:val="00527A21"/>
    <w:rsid w:val="00557A7E"/>
    <w:rsid w:val="00561A7F"/>
    <w:rsid w:val="0058645C"/>
    <w:rsid w:val="00590B18"/>
    <w:rsid w:val="005E177C"/>
    <w:rsid w:val="00671E9E"/>
    <w:rsid w:val="006B37FF"/>
    <w:rsid w:val="00715F04"/>
    <w:rsid w:val="00720D14"/>
    <w:rsid w:val="0072340A"/>
    <w:rsid w:val="007538AF"/>
    <w:rsid w:val="00777D35"/>
    <w:rsid w:val="007A13E9"/>
    <w:rsid w:val="007E6193"/>
    <w:rsid w:val="007E77B7"/>
    <w:rsid w:val="0081375A"/>
    <w:rsid w:val="008F0B74"/>
    <w:rsid w:val="008F4BFA"/>
    <w:rsid w:val="00911EE6"/>
    <w:rsid w:val="00960950"/>
    <w:rsid w:val="00994435"/>
    <w:rsid w:val="009D2CF7"/>
    <w:rsid w:val="00A13D21"/>
    <w:rsid w:val="00A410BC"/>
    <w:rsid w:val="00A92E64"/>
    <w:rsid w:val="00B56B20"/>
    <w:rsid w:val="00BA2C7A"/>
    <w:rsid w:val="00C1407D"/>
    <w:rsid w:val="00CF7931"/>
    <w:rsid w:val="00D84F4A"/>
    <w:rsid w:val="00DB35F2"/>
    <w:rsid w:val="00DD7C9B"/>
    <w:rsid w:val="00DE3BD6"/>
    <w:rsid w:val="00E26323"/>
    <w:rsid w:val="00E26742"/>
    <w:rsid w:val="00E81A05"/>
    <w:rsid w:val="00E92369"/>
    <w:rsid w:val="00F61077"/>
    <w:rsid w:val="00F67FCE"/>
    <w:rsid w:val="00FC30FF"/>
    <w:rsid w:val="00FE1C5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38AF"/>
    <w:pPr>
      <w:spacing w:after="160" w:line="259" w:lineRule="auto"/>
    </w:pPr>
    <w:rPr>
      <w:sz w:val="22"/>
      <w:szCs w:val="22"/>
      <w:lang w:val="ru-RU"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410BC"/>
    <w:pPr>
      <w:ind w:left="720"/>
      <w:contextualSpacing/>
    </w:pPr>
    <w:rPr>
      <w:rFonts w:asciiTheme="minorHAnsi" w:eastAsiaTheme="minorHAnsi" w:hAnsiTheme="minorHAnsi" w:cstheme="minorBidi"/>
    </w:rPr>
  </w:style>
  <w:style w:type="paragraph" w:styleId="Intestazione">
    <w:name w:val="header"/>
    <w:basedOn w:val="Normale"/>
    <w:link w:val="IntestazioneCarattere"/>
    <w:uiPriority w:val="99"/>
    <w:unhideWhenUsed/>
    <w:rsid w:val="009D2C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2CF7"/>
    <w:rPr>
      <w:sz w:val="22"/>
      <w:szCs w:val="22"/>
      <w:lang w:val="ru-RU" w:eastAsia="en-US"/>
    </w:rPr>
  </w:style>
  <w:style w:type="paragraph" w:styleId="Pidipagina">
    <w:name w:val="footer"/>
    <w:basedOn w:val="Normale"/>
    <w:link w:val="PidipaginaCarattere"/>
    <w:uiPriority w:val="99"/>
    <w:unhideWhenUsed/>
    <w:rsid w:val="009D2C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2CF7"/>
    <w:rPr>
      <w:sz w:val="22"/>
      <w:szCs w:val="22"/>
      <w:lang w:val="ru-RU" w:eastAsia="en-US"/>
    </w:rPr>
  </w:style>
  <w:style w:type="character" w:styleId="Collegamentoipertestuale">
    <w:name w:val="Hyperlink"/>
    <w:basedOn w:val="Carpredefinitoparagrafo"/>
    <w:uiPriority w:val="99"/>
    <w:semiHidden/>
    <w:unhideWhenUsed/>
    <w:rsid w:val="00F61077"/>
    <w:rPr>
      <w:color w:val="0000FF"/>
      <w:u w:val="single"/>
    </w:rPr>
  </w:style>
</w:styles>
</file>

<file path=word/webSettings.xml><?xml version="1.0" encoding="utf-8"?>
<w:webSettings xmlns:r="http://schemas.openxmlformats.org/officeDocument/2006/relationships" xmlns:w="http://schemas.openxmlformats.org/wordprocessingml/2006/main">
  <w:divs>
    <w:div w:id="141629109">
      <w:bodyDiv w:val="1"/>
      <w:marLeft w:val="0"/>
      <w:marRight w:val="0"/>
      <w:marTop w:val="0"/>
      <w:marBottom w:val="0"/>
      <w:divBdr>
        <w:top w:val="none" w:sz="0" w:space="0" w:color="auto"/>
        <w:left w:val="none" w:sz="0" w:space="0" w:color="auto"/>
        <w:bottom w:val="none" w:sz="0" w:space="0" w:color="auto"/>
        <w:right w:val="none" w:sz="0" w:space="0" w:color="auto"/>
      </w:divBdr>
    </w:div>
    <w:div w:id="204782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trio.esteri.it/Ricerca_Documenti/wfrmRicerca_Documenti.aspx" TargetMode="External"/><Relationship Id="rId3" Type="http://schemas.openxmlformats.org/officeDocument/2006/relationships/settings" Target="settings.xml"/><Relationship Id="rId7" Type="http://schemas.openxmlformats.org/officeDocument/2006/relationships/hyperlink" Target="http://atrio.esteri.it/Ricerca_Documenti/wfrmRicerca_Documenti.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trio.esteri.it/Ricerca_Documenti/wfrmRicerca_Documenti.asp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1352</Words>
  <Characters>7707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9041</CharactersWithSpaces>
  <SharedDoc>false</SharedDoc>
  <HLinks>
    <vt:vector size="12" baseType="variant">
      <vt:variant>
        <vt:i4>7995514</vt:i4>
      </vt:variant>
      <vt:variant>
        <vt:i4>3</vt:i4>
      </vt:variant>
      <vt:variant>
        <vt:i4>0</vt:i4>
      </vt:variant>
      <vt:variant>
        <vt:i4>5</vt:i4>
      </vt:variant>
      <vt:variant>
        <vt:lpwstr>http://atrio.esteri.it/Ricerca_Documenti/wfrmRicerca_Documenti.aspx</vt:lpwstr>
      </vt:variant>
      <vt:variant>
        <vt:lpwstr/>
      </vt:variant>
      <vt:variant>
        <vt:i4>7995514</vt:i4>
      </vt:variant>
      <vt:variant>
        <vt:i4>0</vt:i4>
      </vt:variant>
      <vt:variant>
        <vt:i4>0</vt:i4>
      </vt:variant>
      <vt:variant>
        <vt:i4>5</vt:i4>
      </vt:variant>
      <vt:variant>
        <vt:lpwstr>http://atrio.esteri.it/Ricerca_Documenti/wfrmRicerca_Documenti.aspx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Toti Simona</dc:creator>
  <cp:lastModifiedBy>Utente</cp:lastModifiedBy>
  <cp:revision>3</cp:revision>
  <dcterms:created xsi:type="dcterms:W3CDTF">2020-06-26T09:38:00Z</dcterms:created>
  <dcterms:modified xsi:type="dcterms:W3CDTF">2020-06-27T15:04:00Z</dcterms:modified>
</cp:coreProperties>
</file>