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86" w:rsidRDefault="00A95A86" w:rsidP="00A95A8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GIAMAICA</w:t>
      </w:r>
    </w:p>
    <w:p w:rsidR="00A95A86" w:rsidRDefault="00A95A86" w:rsidP="00A95A8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423C57" w:rsidRPr="00423C57" w:rsidRDefault="00423C57" w:rsidP="00423C5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 w:rsidRPr="00423C57">
        <w:rPr>
          <w:rFonts w:cs="Calibri"/>
        </w:rPr>
        <w:t>INFORMAZIONI GENERALI</w:t>
      </w:r>
    </w:p>
    <w:p w:rsidR="00423C57" w:rsidRPr="00423C57" w:rsidRDefault="00423C57" w:rsidP="00423C5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 w:rsidRPr="00423C57">
        <w:rPr>
          <w:rFonts w:cs="Calibri"/>
        </w:rPr>
        <w:t>In Giamaica la reciprocità è verificata sia per le persone fisiche che giuridiche ed esiste un clima generalmente favorevole agli investimenti, anche grazie all'Accordo bilaterale sulla promozione e protezione degli investimenti entrato in vigore nel 1995. Nell'isola è possibile acquistare fabbricati ad uso abitativo e commerciale senza un partner locale, si possono costituire o acquistare quote di società. Si possono rivestire alcune cariche sociali, ma per la maggior parte di esse è richiesta la cittadinanza giamaicana. La normativa giamaicana consente di accettare eredità e donazioni. Il Disegno di Legge di ratifica ed esecuzione dell'Accordo per eliminare le doppie imposizioni è stato recentemente approvato da Camera e Senato.</w:t>
      </w:r>
    </w:p>
    <w:p w:rsidR="00423C57" w:rsidRPr="00423C57" w:rsidRDefault="00423C57" w:rsidP="00423C5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423C57" w:rsidRPr="00423C57" w:rsidRDefault="00423C57" w:rsidP="00423C5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 w:rsidRPr="00423C57">
        <w:rPr>
          <w:rFonts w:cs="Calibri"/>
        </w:rPr>
        <w:t>ACCORDI</w:t>
      </w:r>
      <w:bookmarkStart w:id="0" w:name="_GoBack"/>
      <w:bookmarkEnd w:id="0"/>
      <w:r w:rsidRPr="00423C57">
        <w:rPr>
          <w:rFonts w:cs="Calibri"/>
        </w:rPr>
        <w:t xml:space="preserve"> BILATERALI</w:t>
      </w:r>
    </w:p>
    <w:p w:rsidR="00423C57" w:rsidRPr="00423C57" w:rsidRDefault="00423C57" w:rsidP="00423C5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A95A86" w:rsidRDefault="00A95A86" w:rsidP="00A2731C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>ACCORDO SULLA PROMOZIONE E PROTEZIONE DEGLI INVESTIMENT</w:t>
      </w:r>
      <w:r w:rsidR="00A2731C">
        <w:rPr>
          <w:rFonts w:cs="Calibri"/>
          <w:color w:val="00B050"/>
          <w:lang w:val="it-IT"/>
        </w:rPr>
        <w:t>I</w:t>
      </w:r>
      <w:r w:rsidR="00A2731C" w:rsidRPr="00A2731C">
        <w:t xml:space="preserve"> </w:t>
      </w:r>
      <w:r w:rsidRPr="00100314">
        <w:rPr>
          <w:rFonts w:cs="Calibri"/>
          <w:lang w:val="it-IT"/>
        </w:rPr>
        <w:t>(firmato a Kingston il 29.9.1993, in vigore dal 09.11.1995)</w:t>
      </w:r>
    </w:p>
    <w:p w:rsidR="00A2731C" w:rsidRPr="00A2731C" w:rsidRDefault="00A2731C" w:rsidP="00A2731C">
      <w:pPr>
        <w:pStyle w:val="Paragrafoelenco"/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hyperlink r:id="rId7" w:history="1">
        <w:r w:rsidRPr="00A2731C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A2731C" w:rsidRDefault="00A2731C" w:rsidP="00A2731C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A2731C">
        <w:rPr>
          <w:rFonts w:cs="Calibri"/>
          <w:color w:val="00B050"/>
          <w:lang w:val="it-IT"/>
        </w:rPr>
        <w:t>ACCORDO PER ELIMINARE LE DOPPIE IMPOSIZIONI IN MATERIA DI IMPOSTE SUL REDDITO E PER PREVENIRE LE EVASIONI E LE ELUSIONI FISCALI, CON PROTOCOLLI</w:t>
      </w:r>
      <w:r>
        <w:rPr>
          <w:rFonts w:cs="Calibri"/>
          <w:color w:val="00B050"/>
          <w:lang w:val="it-IT"/>
        </w:rPr>
        <w:t xml:space="preserve"> </w:t>
      </w:r>
      <w:r w:rsidRPr="00423C57">
        <w:rPr>
          <w:rFonts w:cs="Calibri"/>
        </w:rPr>
        <w:t>(firmato a Kingston il 19 gennaio 2018)</w:t>
      </w:r>
    </w:p>
    <w:p w:rsidR="00A95A86" w:rsidRPr="00A2731C" w:rsidRDefault="00A2731C" w:rsidP="00A2731C">
      <w:p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hyperlink r:id="rId8" w:history="1">
        <w:r w:rsidR="00A95A86" w:rsidRPr="00A2731C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A95A86" w:rsidRDefault="00B56B20" w:rsidP="00A95A86">
      <w:pPr>
        <w:rPr>
          <w:lang w:val="it-IT"/>
        </w:rPr>
      </w:pPr>
    </w:p>
    <w:sectPr w:rsidR="00B56B20" w:rsidRPr="00A95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40" w:rsidRDefault="00164E40" w:rsidP="009D2CF7">
      <w:pPr>
        <w:spacing w:after="0" w:line="240" w:lineRule="auto"/>
      </w:pPr>
      <w:r>
        <w:separator/>
      </w:r>
    </w:p>
  </w:endnote>
  <w:endnote w:type="continuationSeparator" w:id="0">
    <w:p w:rsidR="00164E40" w:rsidRDefault="00164E40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40" w:rsidRDefault="00164E40" w:rsidP="009D2CF7">
      <w:pPr>
        <w:spacing w:after="0" w:line="240" w:lineRule="auto"/>
      </w:pPr>
      <w:r>
        <w:separator/>
      </w:r>
    </w:p>
  </w:footnote>
  <w:footnote w:type="continuationSeparator" w:id="0">
    <w:p w:rsidR="00164E40" w:rsidRDefault="00164E40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164E40"/>
    <w:rsid w:val="00191310"/>
    <w:rsid w:val="001B6FA3"/>
    <w:rsid w:val="001C10ED"/>
    <w:rsid w:val="001E2046"/>
    <w:rsid w:val="00241A19"/>
    <w:rsid w:val="00273C0B"/>
    <w:rsid w:val="002B4982"/>
    <w:rsid w:val="00354A8F"/>
    <w:rsid w:val="0039085D"/>
    <w:rsid w:val="003F75F8"/>
    <w:rsid w:val="00423C57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F0117"/>
    <w:rsid w:val="008F0B74"/>
    <w:rsid w:val="008F4BFA"/>
    <w:rsid w:val="00960950"/>
    <w:rsid w:val="00994435"/>
    <w:rsid w:val="009D2CF7"/>
    <w:rsid w:val="00A13D21"/>
    <w:rsid w:val="00A2731C"/>
    <w:rsid w:val="00A410BC"/>
    <w:rsid w:val="00A44750"/>
    <w:rsid w:val="00A92E64"/>
    <w:rsid w:val="00A95A86"/>
    <w:rsid w:val="00B56B20"/>
    <w:rsid w:val="00B75AF2"/>
    <w:rsid w:val="00BA2C7A"/>
    <w:rsid w:val="00BA68A7"/>
    <w:rsid w:val="00BF4E7F"/>
    <w:rsid w:val="00C77B45"/>
    <w:rsid w:val="00D84F4A"/>
    <w:rsid w:val="00DB5485"/>
    <w:rsid w:val="00DC13CC"/>
    <w:rsid w:val="00DD7C9B"/>
    <w:rsid w:val="00DE3BD6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1688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31C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1398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Silvestri Andrea</cp:lastModifiedBy>
  <cp:revision>3</cp:revision>
  <dcterms:created xsi:type="dcterms:W3CDTF">2020-08-25T16:52:00Z</dcterms:created>
  <dcterms:modified xsi:type="dcterms:W3CDTF">2020-08-25T16:54:00Z</dcterms:modified>
</cp:coreProperties>
</file>