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EA" w:rsidRPr="003A74B7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b/>
          <w:bCs/>
          <w:sz w:val="20"/>
          <w:szCs w:val="20"/>
          <w:lang w:val="it-IT"/>
        </w:rPr>
      </w:pPr>
      <w:bookmarkStart w:id="0" w:name="_GoBack"/>
      <w:bookmarkEnd w:id="0"/>
      <w:r w:rsidRPr="003A74B7">
        <w:rPr>
          <w:rFonts w:asciiTheme="minorHAnsi" w:hAnsiTheme="minorHAnsi" w:cs="Calibri"/>
          <w:b/>
          <w:bCs/>
          <w:sz w:val="20"/>
          <w:szCs w:val="20"/>
          <w:lang w:val="it-IT"/>
        </w:rPr>
        <w:t>ISOLE MARSHALL</w:t>
      </w:r>
    </w:p>
    <w:p w:rsidR="003A74B7" w:rsidRPr="00155190" w:rsidRDefault="003A74B7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b/>
          <w:bCs/>
          <w:sz w:val="20"/>
          <w:szCs w:val="20"/>
          <w:lang w:val="it-IT"/>
        </w:rPr>
      </w:pPr>
    </w:p>
    <w:p w:rsidR="003A74B7" w:rsidRPr="00493231" w:rsidRDefault="003A74B7" w:rsidP="003A74B7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u w:val="single"/>
        </w:rPr>
      </w:pPr>
      <w:r w:rsidRPr="00493231">
        <w:rPr>
          <w:rFonts w:asciiTheme="minorHAnsi" w:hAnsiTheme="minorHAnsi" w:cs="Calibri"/>
          <w:sz w:val="20"/>
          <w:szCs w:val="20"/>
          <w:u w:val="single"/>
        </w:rPr>
        <w:t xml:space="preserve">ACCORDI IN VIGORE: </w:t>
      </w:r>
    </w:p>
    <w:p w:rsidR="003A74B7" w:rsidRPr="00A519D1" w:rsidRDefault="003A74B7" w:rsidP="003A74B7">
      <w:pPr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  <w:r w:rsidRPr="003A74B7">
        <w:rPr>
          <w:rFonts w:asciiTheme="minorHAnsi" w:hAnsiTheme="minorHAnsi" w:cs="Calibri"/>
          <w:sz w:val="20"/>
          <w:szCs w:val="20"/>
          <w:lang w:val="it-IT"/>
        </w:rPr>
        <w:t>SCAMBIO DI NOTE, COSTITUENTE UN ACCORDO DI RECIPROCITA', IN MATERIA DI TASSE DI ANCO</w:t>
      </w:r>
      <w:r>
        <w:rPr>
          <w:rFonts w:asciiTheme="minorHAnsi" w:hAnsiTheme="minorHAnsi" w:cs="Calibri"/>
          <w:sz w:val="20"/>
          <w:szCs w:val="20"/>
          <w:lang w:val="it-IT"/>
        </w:rPr>
        <w:t>RAGGIO E ALTRI DIRITTI PORTUALI</w:t>
      </w:r>
      <w:r w:rsidRPr="003A74B7">
        <w:rPr>
          <w:rFonts w:asciiTheme="minorHAnsi" w:hAnsiTheme="minorHAnsi" w:cs="Calibri"/>
          <w:sz w:val="20"/>
          <w:szCs w:val="20"/>
          <w:lang w:val="it-IT"/>
        </w:rPr>
        <w:t xml:space="preserve"> 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>(</w:t>
      </w:r>
      <w:r>
        <w:rPr>
          <w:rFonts w:asciiTheme="minorHAnsi" w:hAnsiTheme="minorHAnsi" w:cs="Calibri"/>
          <w:sz w:val="20"/>
          <w:szCs w:val="20"/>
          <w:lang w:val="it-IT"/>
        </w:rPr>
        <w:t>in vigore dal 08.08.1994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>)</w:t>
      </w:r>
    </w:p>
    <w:p w:rsidR="003A74B7" w:rsidRDefault="00B373F0" w:rsidP="003A74B7">
      <w:pPr>
        <w:pStyle w:val="Paragrafoelenco"/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color w:val="0000FF"/>
          <w:sz w:val="20"/>
          <w:szCs w:val="20"/>
          <w:u w:val="single"/>
          <w:lang w:val="it-IT"/>
        </w:rPr>
      </w:pPr>
      <w:hyperlink r:id="rId7" w:history="1">
        <w:r w:rsidR="003A74B7" w:rsidRPr="003A74B7">
          <w:rPr>
            <w:rFonts w:cs="Calibri"/>
            <w:color w:val="0000FF"/>
            <w:sz w:val="20"/>
            <w:szCs w:val="20"/>
            <w:u w:val="single"/>
            <w:lang w:val="it-IT"/>
          </w:rPr>
          <w:t>http://atrio.esteri.it/Ricerca_Documenti/wfrmRicerca_Documenti.aspx</w:t>
        </w:r>
      </w:hyperlink>
    </w:p>
    <w:p w:rsidR="00E849EA" w:rsidRPr="00A519D1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</w:p>
    <w:p w:rsidR="00E849EA" w:rsidRPr="00493231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u w:val="single"/>
          <w:lang w:val="it-IT"/>
        </w:rPr>
      </w:pPr>
      <w:r w:rsidRPr="00493231">
        <w:rPr>
          <w:rFonts w:asciiTheme="minorHAnsi" w:hAnsiTheme="minorHAnsi" w:cs="Calibri"/>
          <w:sz w:val="20"/>
          <w:szCs w:val="20"/>
          <w:u w:val="single"/>
          <w:lang w:val="it-IT"/>
        </w:rPr>
        <w:t>INFORMAZIONI GENERALI</w:t>
      </w:r>
    </w:p>
    <w:p w:rsidR="00493231" w:rsidRPr="00A519D1" w:rsidRDefault="00493231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  <w:r>
        <w:rPr>
          <w:rFonts w:asciiTheme="minorHAnsi" w:hAnsiTheme="minorHAnsi" w:cs="Calibri"/>
          <w:sz w:val="20"/>
          <w:szCs w:val="20"/>
          <w:lang w:val="it-IT"/>
        </w:rPr>
        <w:t>Ai sensi della Costituzione marshallese, i diritti</w:t>
      </w:r>
      <w:r w:rsidRPr="00493231">
        <w:rPr>
          <w:rFonts w:asciiTheme="minorHAnsi" w:hAnsiTheme="minorHAnsi" w:cs="Calibri"/>
          <w:sz w:val="20"/>
          <w:szCs w:val="20"/>
          <w:lang w:val="it-IT"/>
        </w:rPr>
        <w:t xml:space="preserve"> di proprietà </w:t>
      </w:r>
      <w:r>
        <w:rPr>
          <w:rFonts w:asciiTheme="minorHAnsi" w:hAnsiTheme="minorHAnsi" w:cs="Calibri"/>
          <w:sz w:val="20"/>
          <w:szCs w:val="20"/>
          <w:lang w:val="it-IT"/>
        </w:rPr>
        <w:t xml:space="preserve">immobiliare </w:t>
      </w:r>
      <w:r w:rsidRPr="00493231">
        <w:rPr>
          <w:rFonts w:asciiTheme="minorHAnsi" w:hAnsiTheme="minorHAnsi" w:cs="Calibri"/>
          <w:sz w:val="20"/>
          <w:szCs w:val="20"/>
          <w:lang w:val="it-IT"/>
        </w:rPr>
        <w:t xml:space="preserve">nella Repubblica delle Isole Marshall </w:t>
      </w:r>
      <w:r>
        <w:rPr>
          <w:rFonts w:asciiTheme="minorHAnsi" w:hAnsiTheme="minorHAnsi" w:cs="Calibri"/>
          <w:sz w:val="20"/>
          <w:szCs w:val="20"/>
          <w:lang w:val="it-IT"/>
        </w:rPr>
        <w:t>sono riconosciuti</w:t>
      </w:r>
      <w:r w:rsidRPr="00493231">
        <w:rPr>
          <w:rFonts w:asciiTheme="minorHAnsi" w:hAnsiTheme="minorHAnsi" w:cs="Calibri"/>
          <w:sz w:val="20"/>
          <w:szCs w:val="20"/>
          <w:lang w:val="it-IT"/>
        </w:rPr>
        <w:t xml:space="preserve"> esclusivamente</w:t>
      </w:r>
      <w:r>
        <w:rPr>
          <w:rFonts w:asciiTheme="minorHAnsi" w:hAnsiTheme="minorHAnsi" w:cs="Calibri"/>
          <w:sz w:val="20"/>
          <w:szCs w:val="20"/>
          <w:lang w:val="it-IT"/>
        </w:rPr>
        <w:t xml:space="preserve"> ai</w:t>
      </w:r>
      <w:r w:rsidRPr="00493231">
        <w:rPr>
          <w:rFonts w:asciiTheme="minorHAnsi" w:hAnsiTheme="minorHAnsi" w:cs="Calibri"/>
          <w:sz w:val="20"/>
          <w:szCs w:val="20"/>
          <w:lang w:val="it-IT"/>
        </w:rPr>
        <w:t xml:space="preserve"> cittadin</w:t>
      </w:r>
      <w:r>
        <w:rPr>
          <w:rFonts w:asciiTheme="minorHAnsi" w:hAnsiTheme="minorHAnsi" w:cs="Calibri"/>
          <w:sz w:val="20"/>
          <w:szCs w:val="20"/>
          <w:lang w:val="it-IT"/>
        </w:rPr>
        <w:t xml:space="preserve">i marshallesi, agli enti giuridici </w:t>
      </w:r>
      <w:r w:rsidRPr="00493231">
        <w:rPr>
          <w:rFonts w:asciiTheme="minorHAnsi" w:hAnsiTheme="minorHAnsi" w:cs="Calibri"/>
          <w:sz w:val="20"/>
          <w:szCs w:val="20"/>
          <w:lang w:val="it-IT"/>
        </w:rPr>
        <w:t>interamente possedut</w:t>
      </w:r>
      <w:r>
        <w:rPr>
          <w:rFonts w:asciiTheme="minorHAnsi" w:hAnsiTheme="minorHAnsi" w:cs="Calibri"/>
          <w:sz w:val="20"/>
          <w:szCs w:val="20"/>
          <w:lang w:val="it-IT"/>
        </w:rPr>
        <w:t>i</w:t>
      </w:r>
      <w:r w:rsidRPr="00493231">
        <w:rPr>
          <w:rFonts w:asciiTheme="minorHAnsi" w:hAnsiTheme="minorHAnsi" w:cs="Calibri"/>
          <w:sz w:val="20"/>
          <w:szCs w:val="20"/>
          <w:lang w:val="it-IT"/>
        </w:rPr>
        <w:t xml:space="preserve"> da cittadini della Repubblica</w:t>
      </w:r>
      <w:r>
        <w:rPr>
          <w:rFonts w:asciiTheme="minorHAnsi" w:hAnsiTheme="minorHAnsi" w:cs="Calibri"/>
          <w:sz w:val="20"/>
          <w:szCs w:val="20"/>
          <w:lang w:val="it-IT"/>
        </w:rPr>
        <w:t xml:space="preserve">, e agli enti pubblici. </w:t>
      </w:r>
      <w:r w:rsidRPr="00493231">
        <w:rPr>
          <w:rFonts w:asciiTheme="minorHAnsi" w:hAnsiTheme="minorHAnsi" w:cs="Calibri"/>
          <w:sz w:val="20"/>
          <w:szCs w:val="20"/>
          <w:lang w:val="it-IT"/>
        </w:rPr>
        <w:t>La difficile accertabilità degli effettivi titolari dei diritti reali su un determinato terreno ne rende anche complicata la locazione, che comunque deve anche essere autorizzata dalle autorità locali.</w:t>
      </w:r>
    </w:p>
    <w:p w:rsidR="00493231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  <w:r w:rsidRPr="00A519D1">
        <w:rPr>
          <w:rFonts w:asciiTheme="minorHAnsi" w:hAnsiTheme="minorHAnsi" w:cs="Calibri"/>
          <w:sz w:val="20"/>
          <w:szCs w:val="20"/>
          <w:lang w:val="it-IT"/>
        </w:rPr>
        <w:t>La normativa in vigore prevede che le seguenti attività di commercio al dettaglio vengano riservate esclusivamente a cittadini: frutterie e pescherie, forni e pasticcerie, stazioni di rifornimento, meccanici auto e garage, taxi, affitto veicoli, lavanderie, sartorie, affitto video, art</w:t>
      </w:r>
      <w:r w:rsidR="00493231">
        <w:rPr>
          <w:rFonts w:asciiTheme="minorHAnsi" w:hAnsiTheme="minorHAnsi" w:cs="Calibri"/>
          <w:sz w:val="20"/>
          <w:szCs w:val="20"/>
          <w:lang w:val="it-IT"/>
        </w:rPr>
        <w:t>igianato, negozi di gastronomia,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 xml:space="preserve"> piccoli esercizi commerciali che abbi</w:t>
      </w:r>
      <w:r w:rsidR="00493231">
        <w:rPr>
          <w:rFonts w:asciiTheme="minorHAnsi" w:hAnsiTheme="minorHAnsi" w:cs="Calibri"/>
          <w:sz w:val="20"/>
          <w:szCs w:val="20"/>
          <w:lang w:val="it-IT"/>
        </w:rPr>
        <w:t>a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 xml:space="preserve">no un giro d'affari di meno di 1000 dollari US a quadrimestre. </w:t>
      </w:r>
    </w:p>
    <w:p w:rsidR="00E849EA" w:rsidRPr="00A519D1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  <w:r w:rsidRPr="00A519D1">
        <w:rPr>
          <w:rFonts w:asciiTheme="minorHAnsi" w:hAnsiTheme="minorHAnsi" w:cs="Calibri"/>
          <w:sz w:val="20"/>
          <w:szCs w:val="20"/>
          <w:lang w:val="it-IT"/>
        </w:rPr>
        <w:t xml:space="preserve">Gli stranieri che intendano investire nelle Isole Marshall devono ottenere un'apposita licenza </w:t>
      </w:r>
      <w:r w:rsidR="00493231">
        <w:rPr>
          <w:rFonts w:asciiTheme="minorHAnsi" w:hAnsiTheme="minorHAnsi" w:cs="Calibri"/>
          <w:sz w:val="20"/>
          <w:szCs w:val="20"/>
          <w:lang w:val="it-IT"/>
        </w:rPr>
        <w:t>da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>l Ministero delle Finanze</w:t>
      </w:r>
      <w:r w:rsidR="00493231">
        <w:rPr>
          <w:rFonts w:asciiTheme="minorHAnsi" w:hAnsiTheme="minorHAnsi" w:cs="Calibri"/>
          <w:sz w:val="20"/>
          <w:szCs w:val="20"/>
          <w:lang w:val="it-IT"/>
        </w:rPr>
        <w:t xml:space="preserve"> marshallese</w:t>
      </w:r>
      <w:r w:rsidRPr="00A519D1">
        <w:rPr>
          <w:rFonts w:asciiTheme="minorHAnsi" w:hAnsiTheme="minorHAnsi" w:cs="Calibri"/>
          <w:sz w:val="20"/>
          <w:szCs w:val="20"/>
          <w:lang w:val="it-IT"/>
        </w:rPr>
        <w:t xml:space="preserve">. </w:t>
      </w:r>
    </w:p>
    <w:p w:rsidR="00E849EA" w:rsidRPr="00A519D1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</w:p>
    <w:p w:rsidR="00B56B20" w:rsidRPr="00A519D1" w:rsidRDefault="00B56B20" w:rsidP="00B75AF2">
      <w:pPr>
        <w:rPr>
          <w:rFonts w:asciiTheme="minorHAnsi" w:hAnsiTheme="minorHAnsi"/>
          <w:sz w:val="20"/>
          <w:szCs w:val="20"/>
          <w:lang w:val="it-IT"/>
        </w:rPr>
      </w:pPr>
    </w:p>
    <w:sectPr w:rsidR="00B56B20" w:rsidRPr="00A519D1" w:rsidSect="00D71CD7">
      <w:pgSz w:w="11906" w:h="16838"/>
      <w:pgMar w:top="1417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0D" w:rsidRDefault="00C0300D" w:rsidP="009D2CF7">
      <w:pPr>
        <w:spacing w:after="0" w:line="240" w:lineRule="auto"/>
      </w:pPr>
      <w:r>
        <w:separator/>
      </w:r>
    </w:p>
  </w:endnote>
  <w:endnote w:type="continuationSeparator" w:id="0">
    <w:p w:rsidR="00C0300D" w:rsidRDefault="00C0300D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0D" w:rsidRDefault="00C0300D" w:rsidP="009D2CF7">
      <w:pPr>
        <w:spacing w:after="0" w:line="240" w:lineRule="auto"/>
      </w:pPr>
      <w:r>
        <w:separator/>
      </w:r>
    </w:p>
  </w:footnote>
  <w:footnote w:type="continuationSeparator" w:id="0">
    <w:p w:rsidR="00C0300D" w:rsidRDefault="00C0300D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95F616A"/>
    <w:multiLevelType w:val="hybridMultilevel"/>
    <w:tmpl w:val="C0AC35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A0BA7"/>
    <w:multiLevelType w:val="hybridMultilevel"/>
    <w:tmpl w:val="55062E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55190"/>
    <w:rsid w:val="00191310"/>
    <w:rsid w:val="001B6FA3"/>
    <w:rsid w:val="001C10ED"/>
    <w:rsid w:val="00241A19"/>
    <w:rsid w:val="002B4982"/>
    <w:rsid w:val="00306CC5"/>
    <w:rsid w:val="003511DB"/>
    <w:rsid w:val="00354A8F"/>
    <w:rsid w:val="0039085D"/>
    <w:rsid w:val="003A74B7"/>
    <w:rsid w:val="003E4228"/>
    <w:rsid w:val="003F75F8"/>
    <w:rsid w:val="00467FAA"/>
    <w:rsid w:val="00493231"/>
    <w:rsid w:val="004A0482"/>
    <w:rsid w:val="004A15B0"/>
    <w:rsid w:val="004C7F50"/>
    <w:rsid w:val="00533817"/>
    <w:rsid w:val="00557A7E"/>
    <w:rsid w:val="00561A7F"/>
    <w:rsid w:val="00564419"/>
    <w:rsid w:val="00565F08"/>
    <w:rsid w:val="00590B18"/>
    <w:rsid w:val="005E177C"/>
    <w:rsid w:val="00642616"/>
    <w:rsid w:val="00694216"/>
    <w:rsid w:val="006B37FF"/>
    <w:rsid w:val="006D1645"/>
    <w:rsid w:val="00703D78"/>
    <w:rsid w:val="00715F04"/>
    <w:rsid w:val="00720D14"/>
    <w:rsid w:val="0072340A"/>
    <w:rsid w:val="007538AF"/>
    <w:rsid w:val="00774FDE"/>
    <w:rsid w:val="00777D35"/>
    <w:rsid w:val="007E77B7"/>
    <w:rsid w:val="007F0EA5"/>
    <w:rsid w:val="008C1841"/>
    <w:rsid w:val="008F0B74"/>
    <w:rsid w:val="008F4BFA"/>
    <w:rsid w:val="00907511"/>
    <w:rsid w:val="0092328F"/>
    <w:rsid w:val="00960950"/>
    <w:rsid w:val="00994435"/>
    <w:rsid w:val="009B2C26"/>
    <w:rsid w:val="009D2CF7"/>
    <w:rsid w:val="00A13D21"/>
    <w:rsid w:val="00A410BC"/>
    <w:rsid w:val="00A44750"/>
    <w:rsid w:val="00A519D1"/>
    <w:rsid w:val="00A553AC"/>
    <w:rsid w:val="00A92E64"/>
    <w:rsid w:val="00B373F0"/>
    <w:rsid w:val="00B56B20"/>
    <w:rsid w:val="00B75AF2"/>
    <w:rsid w:val="00BA2C7A"/>
    <w:rsid w:val="00BA59F0"/>
    <w:rsid w:val="00BA68A7"/>
    <w:rsid w:val="00BF0163"/>
    <w:rsid w:val="00C0300D"/>
    <w:rsid w:val="00C77B45"/>
    <w:rsid w:val="00D40B7E"/>
    <w:rsid w:val="00D71CD7"/>
    <w:rsid w:val="00D84F4A"/>
    <w:rsid w:val="00DB5485"/>
    <w:rsid w:val="00DC13CC"/>
    <w:rsid w:val="00DD7C9B"/>
    <w:rsid w:val="00DE3BD6"/>
    <w:rsid w:val="00E26323"/>
    <w:rsid w:val="00E81A05"/>
    <w:rsid w:val="00E849EA"/>
    <w:rsid w:val="00E92369"/>
    <w:rsid w:val="00F064C5"/>
    <w:rsid w:val="00F55BB0"/>
    <w:rsid w:val="00F67FCE"/>
    <w:rsid w:val="00FC122B"/>
    <w:rsid w:val="00FF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8446A-F43B-4AC1-A9D7-5F35102B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511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C26"/>
    <w:rPr>
      <w:rFonts w:ascii="Segoe UI" w:hAnsi="Segoe UI" w:cs="Segoe UI"/>
      <w:sz w:val="18"/>
      <w:szCs w:val="18"/>
      <w:lang w:val="ru-RU" w:eastAsia="en-US"/>
    </w:rPr>
  </w:style>
  <w:style w:type="character" w:customStyle="1" w:styleId="tlid-translation">
    <w:name w:val="tlid-translation"/>
    <w:basedOn w:val="Carpredefinitoparagrafo"/>
    <w:rsid w:val="00BA59F0"/>
  </w:style>
  <w:style w:type="character" w:customStyle="1" w:styleId="alt-edited">
    <w:name w:val="alt-edited"/>
    <w:basedOn w:val="Carpredefinitoparagrafo"/>
    <w:rsid w:val="00BA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1382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Silvestri Andrea</cp:lastModifiedBy>
  <cp:revision>2</cp:revision>
  <cp:lastPrinted>2020-05-27T04:28:00Z</cp:lastPrinted>
  <dcterms:created xsi:type="dcterms:W3CDTF">2020-06-03T10:17:00Z</dcterms:created>
  <dcterms:modified xsi:type="dcterms:W3CDTF">2020-06-03T10:17:00Z</dcterms:modified>
</cp:coreProperties>
</file>