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74" w:rsidRDefault="003A3A74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/>
          <w:bCs/>
          <w:lang w:val="it-IT"/>
        </w:rPr>
      </w:pPr>
      <w:bookmarkStart w:id="0" w:name="_GoBack"/>
      <w:bookmarkEnd w:id="0"/>
      <w:r w:rsidRPr="00100314">
        <w:rPr>
          <w:rFonts w:cs="Calibri"/>
          <w:b/>
          <w:bCs/>
          <w:lang w:val="it-IT"/>
        </w:rPr>
        <w:t>ISRAELE</w:t>
      </w:r>
    </w:p>
    <w:p w:rsidR="00B95BEE" w:rsidRPr="00100314" w:rsidRDefault="00B95BEE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b/>
          <w:bCs/>
          <w:lang w:val="it-IT"/>
        </w:rPr>
      </w:pPr>
    </w:p>
    <w:p w:rsidR="003A3A74" w:rsidRDefault="003A3A74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INDICAZIONI GENERALI</w:t>
      </w:r>
    </w:p>
    <w:p w:rsidR="00B95BEE" w:rsidRPr="00100314" w:rsidRDefault="00B95BEE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</w:p>
    <w:p w:rsidR="003A3A74" w:rsidRDefault="003A3A74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Non sussistono limitazioni giuridiche per gli italiani che vogliano svolgere operazioni commerciali in Israele.</w:t>
      </w:r>
    </w:p>
    <w:p w:rsidR="00B95BEE" w:rsidRPr="00100314" w:rsidRDefault="00B95BEE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</w:p>
    <w:p w:rsidR="003A3A74" w:rsidRDefault="003A3A74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particolare, riguardo all'acquisto di terreni e fabbricati, in Israele non ci sono limitazioni giuridiche per gli italiani, salvo il caso di terreni appartenenti allo Stato che per regolamento non possono essere venduti a stranieri. In questo caso è necessario ottenere l'autorizzazione all'alienazione del bene immobile da parte dell'Ente statale proprietario che, nella prassi, è concessa senza difficoltà.</w:t>
      </w:r>
    </w:p>
    <w:p w:rsidR="007C08F1" w:rsidRDefault="007C08F1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  <w:r w:rsidRPr="00B95BEE">
        <w:rPr>
          <w:rFonts w:cs="Calibri"/>
          <w:lang w:val="it-IT"/>
        </w:rPr>
        <w:t>Dal punto di vista fiscale, per quanto riguarda il</w:t>
      </w:r>
      <w:r w:rsidRPr="00213E28">
        <w:rPr>
          <w:rFonts w:cs="Calibri"/>
          <w:lang w:val="it-IT"/>
        </w:rPr>
        <w:t xml:space="preserve"> diritto all'esenzione dall'imposta sulla vendita di beni di abitazione</w:t>
      </w:r>
      <w:r w:rsidRPr="00B95BEE">
        <w:rPr>
          <w:rFonts w:cs="Calibri"/>
          <w:lang w:val="it-IT"/>
        </w:rPr>
        <w:t xml:space="preserve">, si tiene adesso conto della proprietà di eventuali beni immobili all’estero, mentre </w:t>
      </w:r>
      <w:r w:rsidR="00B95BEE" w:rsidRPr="00B95BEE">
        <w:rPr>
          <w:rFonts w:cs="Calibri"/>
          <w:lang w:val="it-IT"/>
        </w:rPr>
        <w:t xml:space="preserve">fino al 2019 </w:t>
      </w:r>
      <w:r w:rsidRPr="00213E28">
        <w:rPr>
          <w:rFonts w:cs="Calibri"/>
          <w:lang w:val="it-IT"/>
        </w:rPr>
        <w:t xml:space="preserve">il fatto di </w:t>
      </w:r>
      <w:r w:rsidR="00B95BEE" w:rsidRPr="00B95BEE">
        <w:rPr>
          <w:rFonts w:cs="Calibri"/>
          <w:lang w:val="it-IT"/>
        </w:rPr>
        <w:t xml:space="preserve">possedere per esempio un appartamento </w:t>
      </w:r>
      <w:r w:rsidRPr="00213E28">
        <w:rPr>
          <w:rFonts w:cs="Calibri"/>
          <w:lang w:val="it-IT"/>
        </w:rPr>
        <w:t>all'estero non inficiava il diritto del residente estero ad avere un'esenzione dall'imposta sulla vendita di un appartamento in Israele (nel caso rientrasse nei criteri dell'esenzione esenzione riservata, ad esempio, a chi non aveva altri appartamenti in Israele)</w:t>
      </w:r>
      <w:r w:rsidR="00B95BEE">
        <w:rPr>
          <w:rFonts w:cs="Calibri"/>
          <w:lang w:val="it-IT"/>
        </w:rPr>
        <w:t>.</w:t>
      </w:r>
    </w:p>
    <w:p w:rsidR="00B95BEE" w:rsidRPr="00100314" w:rsidRDefault="00B95BEE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lang w:val="it-IT"/>
        </w:rPr>
      </w:pPr>
    </w:p>
    <w:p w:rsidR="00543758" w:rsidRPr="00771F2D" w:rsidRDefault="003A3A74" w:rsidP="00B95B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 w:themeColor="text1"/>
          <w:lang w:val="it-IT"/>
        </w:rPr>
      </w:pPr>
      <w:r w:rsidRPr="00100314">
        <w:rPr>
          <w:rFonts w:cs="Calibri"/>
          <w:lang w:val="it-IT"/>
        </w:rPr>
        <w:t xml:space="preserve">Parimenti, non sussistono limitazioni giuridiche per gli italiani che intendono costituire una società in Israele. E' necessario, solo a fini fiscali, la nomina di un rappresentante israeliano (anche un professionista) </w:t>
      </w:r>
      <w:r w:rsidRPr="00771F2D">
        <w:rPr>
          <w:rFonts w:cs="Calibri"/>
          <w:color w:val="000000" w:themeColor="text1"/>
          <w:lang w:val="it-IT"/>
        </w:rPr>
        <w:t>responsabile per il pagamento dell'IVA da parte della società.</w:t>
      </w:r>
      <w:r w:rsidR="00543758" w:rsidRPr="00771F2D">
        <w:rPr>
          <w:rFonts w:cs="Calibri"/>
          <w:color w:val="000000" w:themeColor="text1"/>
          <w:lang w:val="it-IT"/>
        </w:rPr>
        <w:t xml:space="preserve"> Per la registrazione in Israele di una filiale di una società estera,è necessario </w:t>
      </w:r>
      <w:r w:rsidR="007C08F1" w:rsidRPr="00771F2D">
        <w:rPr>
          <w:rFonts w:cs="Calibri"/>
          <w:color w:val="000000" w:themeColor="text1"/>
          <w:lang w:val="it-IT"/>
        </w:rPr>
        <w:t>nominare</w:t>
      </w:r>
      <w:r w:rsidR="00C31D72">
        <w:rPr>
          <w:rFonts w:cs="Calibri"/>
          <w:color w:val="000000" w:themeColor="text1"/>
          <w:lang w:val="it-IT"/>
        </w:rPr>
        <w:t xml:space="preserve"> </w:t>
      </w:r>
      <w:r w:rsidR="007C08F1" w:rsidRPr="00771F2D">
        <w:rPr>
          <w:rFonts w:cs="Calibri"/>
          <w:color w:val="000000" w:themeColor="text1"/>
          <w:lang w:val="it-IT"/>
        </w:rPr>
        <w:t>un rappresentante</w:t>
      </w:r>
      <w:r w:rsidR="00543758" w:rsidRPr="00771F2D">
        <w:rPr>
          <w:rFonts w:cs="Calibri"/>
          <w:color w:val="000000" w:themeColor="text1"/>
          <w:lang w:val="it-IT"/>
        </w:rPr>
        <w:t xml:space="preserve"> israeliano autorizzato ad agire per conto della filiale</w:t>
      </w:r>
      <w:r w:rsidR="007C08F1" w:rsidRPr="00771F2D">
        <w:rPr>
          <w:rFonts w:cs="Calibri"/>
          <w:color w:val="000000" w:themeColor="text1"/>
          <w:lang w:val="it-IT"/>
        </w:rPr>
        <w:t>, anche a fini fiscali.</w:t>
      </w:r>
    </w:p>
    <w:p w:rsidR="00C31D72" w:rsidRDefault="00C31D72" w:rsidP="00C31D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31D72" w:rsidRDefault="00C31D72" w:rsidP="00C31D7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C31D72" w:rsidRPr="00100314" w:rsidRDefault="00C31D72" w:rsidP="00C31D72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</w:t>
      </w:r>
      <w:proofErr w:type="spellStart"/>
      <w:r w:rsidRPr="00100314">
        <w:rPr>
          <w:rFonts w:cs="Calibri"/>
          <w:color w:val="00B050"/>
          <w:lang w:val="it-IT"/>
        </w:rPr>
        <w:t>DI</w:t>
      </w:r>
      <w:proofErr w:type="spellEnd"/>
      <w:r w:rsidRPr="00100314">
        <w:rPr>
          <w:rFonts w:cs="Calibri"/>
          <w:color w:val="00B050"/>
          <w:lang w:val="it-IT"/>
        </w:rPr>
        <w:t xml:space="preserve"> IMPOSTE SUL REDDITO E SUL PATRIMONIO E PER PREVENIRE LE EVASIONI FISCALI, CON PROTOCOLLO AGGIUNTIVO </w:t>
      </w:r>
      <w:r w:rsidRPr="00100314">
        <w:rPr>
          <w:rFonts w:cs="Calibri"/>
          <w:lang w:val="it-IT"/>
        </w:rPr>
        <w:t>(firmata a Roma il 08.9.1995, in vigore dal 06.8.1998)</w:t>
      </w:r>
    </w:p>
    <w:p w:rsidR="00C31D72" w:rsidRPr="00100314" w:rsidRDefault="00C31D72" w:rsidP="00C31D72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sectPr w:rsidR="00C31D72" w:rsidRPr="00100314" w:rsidSect="00F632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AB" w:rsidRDefault="00707EAB" w:rsidP="009D2CF7">
      <w:pPr>
        <w:spacing w:after="0" w:line="240" w:lineRule="auto"/>
      </w:pPr>
      <w:r>
        <w:separator/>
      </w:r>
    </w:p>
  </w:endnote>
  <w:endnote w:type="continuationSeparator" w:id="1">
    <w:p w:rsidR="00707EAB" w:rsidRDefault="00707EA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AB" w:rsidRDefault="00707EAB" w:rsidP="009D2CF7">
      <w:pPr>
        <w:spacing w:after="0" w:line="240" w:lineRule="auto"/>
      </w:pPr>
      <w:r>
        <w:separator/>
      </w:r>
    </w:p>
  </w:footnote>
  <w:footnote w:type="continuationSeparator" w:id="1">
    <w:p w:rsidR="00707EAB" w:rsidRDefault="00707EA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FA3"/>
    <w:rsid w:val="001C10ED"/>
    <w:rsid w:val="001E2046"/>
    <w:rsid w:val="00213E28"/>
    <w:rsid w:val="00241A19"/>
    <w:rsid w:val="00273C0B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533817"/>
    <w:rsid w:val="00541ED1"/>
    <w:rsid w:val="00543758"/>
    <w:rsid w:val="00557A7E"/>
    <w:rsid w:val="00561A7F"/>
    <w:rsid w:val="00564419"/>
    <w:rsid w:val="00590B18"/>
    <w:rsid w:val="0059215C"/>
    <w:rsid w:val="005E177C"/>
    <w:rsid w:val="006B37FF"/>
    <w:rsid w:val="006D1645"/>
    <w:rsid w:val="00703D78"/>
    <w:rsid w:val="00707EAB"/>
    <w:rsid w:val="00715F04"/>
    <w:rsid w:val="00720D14"/>
    <w:rsid w:val="0072340A"/>
    <w:rsid w:val="007538AF"/>
    <w:rsid w:val="00771F2D"/>
    <w:rsid w:val="00777D35"/>
    <w:rsid w:val="007C08F1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1C49"/>
    <w:rsid w:val="00A53273"/>
    <w:rsid w:val="00A752A9"/>
    <w:rsid w:val="00A92E64"/>
    <w:rsid w:val="00A95A86"/>
    <w:rsid w:val="00B30752"/>
    <w:rsid w:val="00B56B20"/>
    <w:rsid w:val="00B75AF2"/>
    <w:rsid w:val="00B95BEE"/>
    <w:rsid w:val="00BA2C7A"/>
    <w:rsid w:val="00BA68A7"/>
    <w:rsid w:val="00BF4E7F"/>
    <w:rsid w:val="00C31D72"/>
    <w:rsid w:val="00C72E3C"/>
    <w:rsid w:val="00C77B45"/>
    <w:rsid w:val="00C804B3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EB3A51"/>
    <w:rsid w:val="00F55BB0"/>
    <w:rsid w:val="00F632B7"/>
    <w:rsid w:val="00F67FCE"/>
    <w:rsid w:val="00FA26F0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1944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2</cp:revision>
  <dcterms:created xsi:type="dcterms:W3CDTF">2020-07-15T13:36:00Z</dcterms:created>
  <dcterms:modified xsi:type="dcterms:W3CDTF">2020-07-15T13:36:00Z</dcterms:modified>
</cp:coreProperties>
</file>