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93" w:rsidRDefault="00C15593" w:rsidP="00E30290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  <w:lang w:val="it-IT"/>
        </w:rPr>
      </w:pPr>
      <w:r w:rsidRPr="00100314">
        <w:rPr>
          <w:rFonts w:cs="Calibri"/>
          <w:b/>
          <w:bCs/>
          <w:lang w:val="it-IT"/>
        </w:rPr>
        <w:t>LESOTHO</w:t>
      </w:r>
    </w:p>
    <w:p w:rsidR="00825E5E" w:rsidRPr="00E30290" w:rsidRDefault="00825E5E" w:rsidP="00B46F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highlight w:val="white"/>
          <w:lang w:val="it-IT"/>
        </w:rPr>
      </w:pPr>
    </w:p>
    <w:p w:rsidR="00B46FDE" w:rsidRPr="00E30290" w:rsidRDefault="00B46FDE" w:rsidP="00B46F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highlight w:val="white"/>
          <w:lang w:val="it-IT"/>
        </w:rPr>
      </w:pPr>
      <w:r w:rsidRPr="00E30290">
        <w:rPr>
          <w:rFonts w:cs="Calibri"/>
          <w:bCs/>
          <w:highlight w:val="white"/>
          <w:lang w:val="it-IT"/>
        </w:rPr>
        <w:t>ACQUISTO DI IMMOBILI E TERRENI</w:t>
      </w:r>
    </w:p>
    <w:p w:rsidR="00B46FDE" w:rsidRPr="00E30290" w:rsidRDefault="00B46FDE" w:rsidP="00B46F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E30290">
        <w:rPr>
          <w:rFonts w:cs="Calibri"/>
          <w:highlight w:val="white"/>
          <w:lang w:val="it-IT"/>
        </w:rPr>
        <w:t xml:space="preserve">Il diritto di proprietà è protetto dalla legge nel Regno del Lesotho: qualsiasi persona fisica o giuridica, anche straniera, può quindi acquistare beni immobili in Lesotho per uso abitativo o commerciale. </w:t>
      </w:r>
      <w:r w:rsidR="00FE257C" w:rsidRPr="00E30290">
        <w:rPr>
          <w:rFonts w:cs="Calibri"/>
          <w:highlight w:val="white"/>
          <w:lang w:val="it-IT"/>
        </w:rPr>
        <w:t>In base</w:t>
      </w:r>
      <w:r w:rsidRPr="00E30290">
        <w:rPr>
          <w:rFonts w:cs="Calibri"/>
          <w:highlight w:val="white"/>
          <w:lang w:val="it-IT"/>
        </w:rPr>
        <w:t xml:space="preserve"> al </w:t>
      </w:r>
      <w:proofErr w:type="spellStart"/>
      <w:r w:rsidRPr="00E30290">
        <w:rPr>
          <w:rFonts w:cs="Calibri"/>
          <w:i/>
          <w:iCs/>
          <w:highlight w:val="white"/>
          <w:lang w:val="it-IT"/>
        </w:rPr>
        <w:t>Land</w:t>
      </w:r>
      <w:proofErr w:type="spellEnd"/>
      <w:r w:rsidRPr="00E30290">
        <w:rPr>
          <w:rFonts w:cs="Calibri"/>
          <w:i/>
          <w:iCs/>
          <w:highlight w:val="white"/>
          <w:lang w:val="it-IT"/>
        </w:rPr>
        <w:t xml:space="preserve"> </w:t>
      </w:r>
      <w:proofErr w:type="spellStart"/>
      <w:r w:rsidRPr="00E30290">
        <w:rPr>
          <w:rFonts w:cs="Calibri"/>
          <w:i/>
          <w:iCs/>
          <w:highlight w:val="white"/>
          <w:lang w:val="it-IT"/>
        </w:rPr>
        <w:t>Act</w:t>
      </w:r>
      <w:proofErr w:type="spellEnd"/>
      <w:r w:rsidRPr="00E30290">
        <w:rPr>
          <w:rFonts w:cs="Calibri"/>
          <w:highlight w:val="white"/>
          <w:lang w:val="it-IT"/>
        </w:rPr>
        <w:t xml:space="preserve"> del 2010,</w:t>
      </w:r>
      <w:r w:rsidR="00FE257C" w:rsidRPr="00E30290">
        <w:rPr>
          <w:rFonts w:cs="Calibri"/>
          <w:highlight w:val="white"/>
          <w:lang w:val="it-IT"/>
        </w:rPr>
        <w:t xml:space="preserve"> tuttavia,</w:t>
      </w:r>
      <w:r w:rsidRPr="00E30290">
        <w:rPr>
          <w:rFonts w:cs="Calibri"/>
          <w:highlight w:val="white"/>
          <w:lang w:val="it-IT"/>
        </w:rPr>
        <w:t xml:space="preserve"> le persone fisiche e giuridiche straniere possono acquistare terreni in Lesotho, ma a condizione che partecipi alla proprietà anche </w:t>
      </w:r>
      <w:r w:rsidR="00FE257C" w:rsidRPr="00E30290">
        <w:rPr>
          <w:rFonts w:cs="Calibri"/>
          <w:highlight w:val="white"/>
          <w:lang w:val="it-IT"/>
        </w:rPr>
        <w:t>solo</w:t>
      </w:r>
      <w:r w:rsidRPr="00E30290">
        <w:rPr>
          <w:rFonts w:cs="Calibri"/>
          <w:highlight w:val="white"/>
          <w:lang w:val="it-IT"/>
        </w:rPr>
        <w:t xml:space="preserve"> un socio locale</w:t>
      </w:r>
      <w:r w:rsidR="00FE257C" w:rsidRPr="00E30290">
        <w:rPr>
          <w:rFonts w:cs="Calibri"/>
          <w:highlight w:val="white"/>
          <w:lang w:val="it-IT"/>
        </w:rPr>
        <w:t>, ma</w:t>
      </w:r>
      <w:r w:rsidRPr="00E30290">
        <w:rPr>
          <w:rFonts w:cs="Calibri"/>
          <w:highlight w:val="white"/>
          <w:lang w:val="it-IT"/>
        </w:rPr>
        <w:t xml:space="preserve"> con una quota di almeno il 20%.</w:t>
      </w:r>
    </w:p>
    <w:p w:rsidR="00B46FDE" w:rsidRPr="00E30290" w:rsidRDefault="00B46FDE" w:rsidP="00B46F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B46FDE" w:rsidRPr="00E30290" w:rsidRDefault="00B46FDE" w:rsidP="00B46F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highlight w:val="white"/>
          <w:lang w:val="it-IT"/>
        </w:rPr>
      </w:pPr>
      <w:r w:rsidRPr="00E30290">
        <w:rPr>
          <w:rFonts w:cs="Calibri"/>
          <w:bCs/>
          <w:highlight w:val="white"/>
          <w:lang w:val="it-IT"/>
        </w:rPr>
        <w:t>COSTITUZIONE O ACQUISIZIONE DI SOCIETÀ O QUOTE AZIONARIE</w:t>
      </w:r>
    </w:p>
    <w:p w:rsidR="0092308C" w:rsidRPr="00E30290" w:rsidRDefault="0092308C" w:rsidP="00B46F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E30290">
        <w:rPr>
          <w:rFonts w:cs="Calibri"/>
          <w:highlight w:val="white"/>
          <w:lang w:val="it-IT"/>
        </w:rPr>
        <w:t xml:space="preserve">In linea generale gli investitori stranieri godono in Lesotho delle stesse protezioni di cui godono gli investitori locali, ed è dunque possibile per le persone fisiche o giuridiche straniere costituire </w:t>
      </w:r>
      <w:r w:rsidR="00B46FDE" w:rsidRPr="00E30290">
        <w:rPr>
          <w:rFonts w:cs="Calibri"/>
          <w:highlight w:val="white"/>
          <w:lang w:val="it-IT"/>
        </w:rPr>
        <w:t xml:space="preserve">società o </w:t>
      </w:r>
      <w:r w:rsidRPr="00E30290">
        <w:rPr>
          <w:rFonts w:cs="Calibri"/>
          <w:highlight w:val="white"/>
          <w:lang w:val="it-IT"/>
        </w:rPr>
        <w:t>acquisire</w:t>
      </w:r>
      <w:r w:rsidR="00B46FDE" w:rsidRPr="00E30290">
        <w:rPr>
          <w:rFonts w:cs="Calibri"/>
          <w:highlight w:val="white"/>
          <w:lang w:val="it-IT"/>
        </w:rPr>
        <w:t xml:space="preserve"> partecipazioni in società </w:t>
      </w:r>
      <w:proofErr w:type="spellStart"/>
      <w:r w:rsidR="00B46FDE" w:rsidRPr="00E30290">
        <w:rPr>
          <w:rFonts w:cs="Calibri"/>
          <w:highlight w:val="white"/>
          <w:lang w:val="it-IT"/>
        </w:rPr>
        <w:t>lesothiane</w:t>
      </w:r>
      <w:proofErr w:type="spellEnd"/>
      <w:r w:rsidRPr="00E30290">
        <w:rPr>
          <w:rFonts w:cs="Calibri"/>
          <w:highlight w:val="white"/>
          <w:lang w:val="it-IT"/>
        </w:rPr>
        <w:t>. Alcuni limiti si applicano alla proprietà straniera in alcune categorie di piccole imprese</w:t>
      </w:r>
      <w:r w:rsidR="00825409" w:rsidRPr="00E30290">
        <w:rPr>
          <w:rFonts w:cs="Calibri"/>
          <w:highlight w:val="white"/>
          <w:lang w:val="it-IT"/>
        </w:rPr>
        <w:t xml:space="preserve"> (</w:t>
      </w:r>
      <w:r w:rsidRPr="00E30290">
        <w:rPr>
          <w:rFonts w:cs="Calibri"/>
          <w:highlight w:val="white"/>
          <w:lang w:val="it-IT"/>
        </w:rPr>
        <w:t xml:space="preserve">barbieri, minimarket, bar ecc. Tuttavia, tale limite non sembra venga applicato in maniera rigida. Riservato ai locali è poi il settore delle miniere di piccole dimensioni (operazioni su un’area di meno di 100 m² e dunque di scarso interesse per gli investitori internazionali), ma non nel settore diamantifero, ossia quello di maggiore interesse nel paese. </w:t>
      </w:r>
    </w:p>
    <w:p w:rsidR="0092308C" w:rsidRPr="00E30290" w:rsidRDefault="0092308C" w:rsidP="0092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E30290">
        <w:rPr>
          <w:rFonts w:cs="Calibri"/>
          <w:highlight w:val="white"/>
          <w:lang w:val="it-IT"/>
        </w:rPr>
        <w:t>Consapevole dei limiti imposti dall’essere un paese di piccole dimensioni e senza sbocc</w:t>
      </w:r>
      <w:r w:rsidR="00825409" w:rsidRPr="00E30290">
        <w:rPr>
          <w:rFonts w:cs="Calibri"/>
          <w:highlight w:val="white"/>
          <w:lang w:val="it-IT"/>
        </w:rPr>
        <w:t xml:space="preserve">hi sul </w:t>
      </w:r>
      <w:r w:rsidRPr="00E30290">
        <w:rPr>
          <w:rFonts w:cs="Calibri"/>
          <w:highlight w:val="white"/>
          <w:lang w:val="it-IT"/>
        </w:rPr>
        <w:t xml:space="preserve">mare, negli ultimi anni, il governo del Lesotho ha cercato di migliorare il clima d’affari per attrarre maggiori investimenti esteri, costituendo lo </w:t>
      </w:r>
      <w:proofErr w:type="spellStart"/>
      <w:r w:rsidRPr="00E30290">
        <w:rPr>
          <w:rFonts w:cs="Calibri"/>
          <w:i/>
          <w:iCs/>
          <w:lang w:val="it-IT"/>
        </w:rPr>
        <w:t>One</w:t>
      </w:r>
      <w:proofErr w:type="spellEnd"/>
      <w:r w:rsidRPr="00E30290">
        <w:rPr>
          <w:rFonts w:cs="Calibri"/>
          <w:i/>
          <w:iCs/>
          <w:lang w:val="it-IT"/>
        </w:rPr>
        <w:t xml:space="preserve"> Stop Business </w:t>
      </w:r>
      <w:proofErr w:type="spellStart"/>
      <w:r w:rsidRPr="00E30290">
        <w:rPr>
          <w:rFonts w:cs="Calibri"/>
          <w:i/>
          <w:iCs/>
          <w:lang w:val="it-IT"/>
        </w:rPr>
        <w:t>Facilitation</w:t>
      </w:r>
      <w:proofErr w:type="spellEnd"/>
      <w:r w:rsidRPr="00E30290">
        <w:rPr>
          <w:rFonts w:cs="Calibri"/>
          <w:i/>
          <w:iCs/>
          <w:lang w:val="it-IT"/>
        </w:rPr>
        <w:t xml:space="preserve"> Centre</w:t>
      </w:r>
      <w:r w:rsidRPr="00E30290">
        <w:rPr>
          <w:rFonts w:cs="Calibri"/>
          <w:lang w:val="it-IT"/>
        </w:rPr>
        <w:t xml:space="preserve"> (</w:t>
      </w:r>
      <w:hyperlink r:id="rId7" w:history="1">
        <w:r w:rsidRPr="00E30290">
          <w:rPr>
            <w:rStyle w:val="Collegamentoipertestuale"/>
            <w:rFonts w:cs="Calibri"/>
            <w:lang w:val="it-IT"/>
          </w:rPr>
          <w:t>OBFC</w:t>
        </w:r>
      </w:hyperlink>
      <w:r w:rsidRPr="00E30290">
        <w:rPr>
          <w:rFonts w:cs="Calibri"/>
          <w:lang w:val="it-IT"/>
        </w:rPr>
        <w:t>), un unico ufficio presso il quale registrare le compagnie e richiedere tutti i permessi necessari.</w:t>
      </w:r>
    </w:p>
    <w:p w:rsidR="00B46FDE" w:rsidRPr="00E30290" w:rsidRDefault="00B46FDE" w:rsidP="00B46F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B46FDE" w:rsidRPr="00E30290" w:rsidRDefault="00B46FDE" w:rsidP="00B46F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highlight w:val="white"/>
          <w:lang w:val="it-IT"/>
        </w:rPr>
      </w:pPr>
      <w:r w:rsidRPr="00E30290">
        <w:rPr>
          <w:rFonts w:cs="Calibri"/>
          <w:bCs/>
          <w:highlight w:val="white"/>
          <w:lang w:val="it-IT"/>
        </w:rPr>
        <w:t>ASSUNZIONE DI CARICHE SOCIALI</w:t>
      </w:r>
    </w:p>
    <w:p w:rsidR="00B46FDE" w:rsidRPr="00E30290" w:rsidRDefault="00B46FDE" w:rsidP="00B46F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E30290">
        <w:rPr>
          <w:rFonts w:cs="Calibri"/>
          <w:highlight w:val="white"/>
          <w:lang w:val="it-IT"/>
        </w:rPr>
        <w:t xml:space="preserve">Con riguardo all’assunzione di cariche sociali, al cittadino straniero è consentito assumere qualsiasi carica sociale all'interno di una società. Il cittadino straniero che dovesse lavorare per una società costituita in </w:t>
      </w:r>
      <w:r w:rsidR="0092308C" w:rsidRPr="00E30290">
        <w:rPr>
          <w:rFonts w:cs="Calibri"/>
          <w:highlight w:val="white"/>
          <w:lang w:val="it-IT"/>
        </w:rPr>
        <w:t>Lesotho</w:t>
      </w:r>
      <w:r w:rsidRPr="00E30290">
        <w:rPr>
          <w:rFonts w:cs="Calibri"/>
          <w:highlight w:val="white"/>
          <w:lang w:val="it-IT"/>
        </w:rPr>
        <w:t xml:space="preserve"> dovrà naturalmente munirsi del visto necessario per svolgere un’attività lavorativa nel paese.</w:t>
      </w:r>
    </w:p>
    <w:p w:rsidR="00B56B20" w:rsidRPr="00E30290" w:rsidRDefault="0092308C" w:rsidP="0082540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E30290">
        <w:rPr>
          <w:rFonts w:cs="Calibri"/>
          <w:highlight w:val="white"/>
          <w:lang w:val="it-IT"/>
        </w:rPr>
        <w:t xml:space="preserve">Possono </w:t>
      </w:r>
      <w:r w:rsidR="00825409" w:rsidRPr="00E30290">
        <w:rPr>
          <w:rFonts w:cs="Calibri"/>
          <w:highlight w:val="white"/>
          <w:lang w:val="it-IT"/>
        </w:rPr>
        <w:t>tuttavia</w:t>
      </w:r>
      <w:r w:rsidRPr="00E30290">
        <w:rPr>
          <w:rFonts w:cs="Calibri"/>
          <w:highlight w:val="white"/>
          <w:lang w:val="it-IT"/>
        </w:rPr>
        <w:t xml:space="preserve"> essere necessarie procedure o requisiti specifici, quali la necessità di nominare un rappresentante locale (cittadino o residente) in grado di ricevere documenti in Lesotho.</w:t>
      </w:r>
    </w:p>
    <w:p w:rsidR="00825409" w:rsidRPr="00E30290" w:rsidRDefault="00825409" w:rsidP="0082540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</w:p>
    <w:p w:rsidR="00203B79" w:rsidRPr="00E30290" w:rsidRDefault="00203B79" w:rsidP="00203B7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highlight w:val="white"/>
          <w:lang w:val="it-IT"/>
        </w:rPr>
      </w:pPr>
      <w:r w:rsidRPr="00E30290">
        <w:rPr>
          <w:rFonts w:cs="Calibri"/>
          <w:bCs/>
          <w:highlight w:val="white"/>
          <w:lang w:val="it-IT"/>
        </w:rPr>
        <w:t>EREDITÀ E DONAZIONI</w:t>
      </w:r>
    </w:p>
    <w:p w:rsidR="00203B79" w:rsidRPr="00E30290" w:rsidRDefault="00203B79" w:rsidP="00203B7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E30290">
        <w:rPr>
          <w:rFonts w:cs="Calibri"/>
          <w:highlight w:val="white"/>
          <w:lang w:val="it-IT"/>
        </w:rPr>
        <w:t>Non risultano restrizioni alla possibilità per i cittadini stranieri di accettare eredità o donazioni.</w:t>
      </w:r>
    </w:p>
    <w:p w:rsidR="00203B79" w:rsidRPr="00C15593" w:rsidRDefault="00203B79" w:rsidP="00C15593"/>
    <w:sectPr w:rsidR="00203B79" w:rsidRPr="00C15593" w:rsidSect="001B6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B7" w:rsidRDefault="002620B7" w:rsidP="009D2CF7">
      <w:pPr>
        <w:spacing w:after="0" w:line="240" w:lineRule="auto"/>
      </w:pPr>
      <w:r>
        <w:separator/>
      </w:r>
    </w:p>
  </w:endnote>
  <w:endnote w:type="continuationSeparator" w:id="1">
    <w:p w:rsidR="002620B7" w:rsidRDefault="002620B7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B7" w:rsidRDefault="002620B7" w:rsidP="009D2CF7">
      <w:pPr>
        <w:spacing w:after="0" w:line="240" w:lineRule="auto"/>
      </w:pPr>
      <w:r>
        <w:separator/>
      </w:r>
    </w:p>
  </w:footnote>
  <w:footnote w:type="continuationSeparator" w:id="1">
    <w:p w:rsidR="002620B7" w:rsidRDefault="002620B7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71C9D"/>
    <w:rsid w:val="000A5623"/>
    <w:rsid w:val="000F51E0"/>
    <w:rsid w:val="000F64C3"/>
    <w:rsid w:val="00173546"/>
    <w:rsid w:val="00191310"/>
    <w:rsid w:val="001B6869"/>
    <w:rsid w:val="001B6FA3"/>
    <w:rsid w:val="001C10ED"/>
    <w:rsid w:val="001C7150"/>
    <w:rsid w:val="001E2046"/>
    <w:rsid w:val="00203B79"/>
    <w:rsid w:val="00241A19"/>
    <w:rsid w:val="00247500"/>
    <w:rsid w:val="002620B7"/>
    <w:rsid w:val="00273C0B"/>
    <w:rsid w:val="002766C5"/>
    <w:rsid w:val="002B4982"/>
    <w:rsid w:val="00354A8F"/>
    <w:rsid w:val="0039085D"/>
    <w:rsid w:val="00393E4A"/>
    <w:rsid w:val="003A3A74"/>
    <w:rsid w:val="003F75F8"/>
    <w:rsid w:val="0045114A"/>
    <w:rsid w:val="00467FAA"/>
    <w:rsid w:val="004A0482"/>
    <w:rsid w:val="004A15B0"/>
    <w:rsid w:val="004F346F"/>
    <w:rsid w:val="00533817"/>
    <w:rsid w:val="00541ED1"/>
    <w:rsid w:val="00557A7E"/>
    <w:rsid w:val="00561A7F"/>
    <w:rsid w:val="00564419"/>
    <w:rsid w:val="00590B18"/>
    <w:rsid w:val="0059215C"/>
    <w:rsid w:val="005E177C"/>
    <w:rsid w:val="006867FA"/>
    <w:rsid w:val="006B37FF"/>
    <w:rsid w:val="006D1645"/>
    <w:rsid w:val="00703D78"/>
    <w:rsid w:val="00715F04"/>
    <w:rsid w:val="00720D14"/>
    <w:rsid w:val="0072340A"/>
    <w:rsid w:val="007538AF"/>
    <w:rsid w:val="0076443B"/>
    <w:rsid w:val="0076665F"/>
    <w:rsid w:val="00777D35"/>
    <w:rsid w:val="007E77B7"/>
    <w:rsid w:val="007F0EA5"/>
    <w:rsid w:val="008166EE"/>
    <w:rsid w:val="008248FD"/>
    <w:rsid w:val="00825409"/>
    <w:rsid w:val="00825E5E"/>
    <w:rsid w:val="00891498"/>
    <w:rsid w:val="008F0117"/>
    <w:rsid w:val="008F0B74"/>
    <w:rsid w:val="008F4BFA"/>
    <w:rsid w:val="0092308C"/>
    <w:rsid w:val="00960950"/>
    <w:rsid w:val="00994435"/>
    <w:rsid w:val="009C6DCA"/>
    <w:rsid w:val="009D2CF7"/>
    <w:rsid w:val="00A13D21"/>
    <w:rsid w:val="00A24E42"/>
    <w:rsid w:val="00A410BC"/>
    <w:rsid w:val="00A44750"/>
    <w:rsid w:val="00A53273"/>
    <w:rsid w:val="00A752A9"/>
    <w:rsid w:val="00A75BED"/>
    <w:rsid w:val="00A92E64"/>
    <w:rsid w:val="00A95A86"/>
    <w:rsid w:val="00B30752"/>
    <w:rsid w:val="00B46FDE"/>
    <w:rsid w:val="00B56B20"/>
    <w:rsid w:val="00B75AF2"/>
    <w:rsid w:val="00BA2C7A"/>
    <w:rsid w:val="00BA68A7"/>
    <w:rsid w:val="00BF4E7F"/>
    <w:rsid w:val="00C15593"/>
    <w:rsid w:val="00C72E3C"/>
    <w:rsid w:val="00C77B45"/>
    <w:rsid w:val="00C804B3"/>
    <w:rsid w:val="00C80FDD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30290"/>
    <w:rsid w:val="00E45261"/>
    <w:rsid w:val="00E62320"/>
    <w:rsid w:val="00E81A05"/>
    <w:rsid w:val="00E92369"/>
    <w:rsid w:val="00F55BB0"/>
    <w:rsid w:val="00F67FCE"/>
    <w:rsid w:val="00FC122B"/>
    <w:rsid w:val="00FE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character" w:styleId="Collegamentoipertestuale">
    <w:name w:val="Hyperlink"/>
    <w:basedOn w:val="Carpredefinitoparagrafo"/>
    <w:uiPriority w:val="99"/>
    <w:unhideWhenUsed/>
    <w:rsid w:val="0092308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308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500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fc.org.ls/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2340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 Windows</cp:lastModifiedBy>
  <cp:revision>3</cp:revision>
  <dcterms:created xsi:type="dcterms:W3CDTF">2020-07-23T10:39:00Z</dcterms:created>
  <dcterms:modified xsi:type="dcterms:W3CDTF">2020-07-23T10:40:00Z</dcterms:modified>
</cp:coreProperties>
</file>