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25F" w:rsidRPr="00100314" w:rsidRDefault="00D5025F" w:rsidP="00D5025F">
      <w:pPr>
        <w:autoSpaceDE w:val="0"/>
        <w:autoSpaceDN w:val="0"/>
        <w:adjustRightInd w:val="0"/>
        <w:spacing w:before="40" w:after="40" w:line="240" w:lineRule="auto"/>
        <w:jc w:val="both"/>
        <w:rPr>
          <w:rFonts w:cs="Calibri"/>
          <w:b/>
          <w:bCs/>
          <w:lang w:val="it-IT"/>
        </w:rPr>
      </w:pPr>
      <w:r w:rsidRPr="00100314">
        <w:rPr>
          <w:rFonts w:cs="Calibri"/>
          <w:b/>
          <w:bCs/>
          <w:lang w:val="it-IT"/>
        </w:rPr>
        <w:t>MOZAMBICO</w:t>
      </w:r>
    </w:p>
    <w:p w:rsidR="00D5025F" w:rsidRPr="00100314" w:rsidRDefault="00D5025F" w:rsidP="00D5025F">
      <w:pPr>
        <w:autoSpaceDE w:val="0"/>
        <w:autoSpaceDN w:val="0"/>
        <w:adjustRightInd w:val="0"/>
        <w:spacing w:before="40" w:after="40" w:line="240" w:lineRule="auto"/>
        <w:jc w:val="both"/>
        <w:rPr>
          <w:rFonts w:cs="Calibri"/>
          <w:lang w:val="it-IT"/>
        </w:rPr>
      </w:pPr>
    </w:p>
    <w:p w:rsidR="00D5025F" w:rsidRDefault="00D5025F" w:rsidP="00D5025F">
      <w:pPr>
        <w:autoSpaceDE w:val="0"/>
        <w:autoSpaceDN w:val="0"/>
        <w:adjustRightInd w:val="0"/>
        <w:spacing w:before="40" w:after="40" w:line="240" w:lineRule="auto"/>
        <w:jc w:val="both"/>
        <w:rPr>
          <w:rFonts w:cs="Calibri"/>
        </w:rPr>
      </w:pPr>
      <w:r>
        <w:rPr>
          <w:rFonts w:cs="Calibri"/>
        </w:rPr>
        <w:t>ACCORDI IN VIGORE:</w:t>
      </w:r>
    </w:p>
    <w:p w:rsidR="00D5025F" w:rsidRPr="00100314" w:rsidRDefault="00D5025F" w:rsidP="00D5025F">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ACCORDO SULLA PROMOZIONE E RECIPROCA PROTEZIONE DEGLI INVESTIMENTI, CON PROTOCOLLO </w:t>
      </w:r>
      <w:r w:rsidRPr="00100314">
        <w:rPr>
          <w:rFonts w:cs="Calibri"/>
          <w:lang w:val="it-IT"/>
        </w:rPr>
        <w:t>(firmato a Maputo il 14.12.1998, in vigore dal 17.11.2003)</w:t>
      </w:r>
    </w:p>
    <w:p w:rsidR="00D5025F" w:rsidRPr="00100314" w:rsidRDefault="00647DDB" w:rsidP="00D5025F">
      <w:pPr>
        <w:autoSpaceDE w:val="0"/>
        <w:autoSpaceDN w:val="0"/>
        <w:adjustRightInd w:val="0"/>
        <w:spacing w:before="40" w:after="40" w:line="240" w:lineRule="auto"/>
        <w:ind w:left="360"/>
        <w:jc w:val="both"/>
        <w:rPr>
          <w:rFonts w:cs="Calibri"/>
          <w:lang w:val="it-IT"/>
        </w:rPr>
      </w:pPr>
      <w:hyperlink r:id="rId7" w:history="1">
        <w:r w:rsidR="00D5025F" w:rsidRPr="00100314">
          <w:rPr>
            <w:rFonts w:cs="Calibri"/>
            <w:color w:val="0000FF"/>
            <w:u w:val="single"/>
            <w:lang w:val="it-IT"/>
          </w:rPr>
          <w:t>http://atrio.esteri.it/Ricerca_Documenti/wfrmRicerca_Documenti.aspx</w:t>
        </w:r>
      </w:hyperlink>
    </w:p>
    <w:p w:rsidR="00D5025F" w:rsidRPr="00100314" w:rsidRDefault="00D5025F" w:rsidP="00D5025F">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CONVENZIONE PER EVITARE LE DOPPIE IMPOSIZIONI IN MATERIA </w:t>
      </w:r>
      <w:proofErr w:type="spellStart"/>
      <w:r w:rsidRPr="00100314">
        <w:rPr>
          <w:rFonts w:cs="Calibri"/>
          <w:color w:val="00B050"/>
          <w:lang w:val="it-IT"/>
        </w:rPr>
        <w:t>DI</w:t>
      </w:r>
      <w:proofErr w:type="spellEnd"/>
      <w:r w:rsidRPr="00100314">
        <w:rPr>
          <w:rFonts w:cs="Calibri"/>
          <w:color w:val="00B050"/>
          <w:lang w:val="it-IT"/>
        </w:rPr>
        <w:t xml:space="preserve"> IMPOSTE SUL REDDITO E PER PREVENIRE LE EVASIONI FISCALI, CON PROTOCOLLO </w:t>
      </w:r>
      <w:r w:rsidRPr="00100314">
        <w:rPr>
          <w:rFonts w:cs="Calibri"/>
          <w:lang w:val="it-IT"/>
        </w:rPr>
        <w:t>(firmata a Maputo il 14.12.1998, in vigore dal 06.8.2004)</w:t>
      </w:r>
    </w:p>
    <w:p w:rsidR="00D5025F" w:rsidRPr="00100314" w:rsidRDefault="00647DDB" w:rsidP="00D5025F">
      <w:pPr>
        <w:autoSpaceDE w:val="0"/>
        <w:autoSpaceDN w:val="0"/>
        <w:adjustRightInd w:val="0"/>
        <w:spacing w:before="40" w:after="40" w:line="240" w:lineRule="auto"/>
        <w:ind w:left="360"/>
        <w:jc w:val="both"/>
        <w:rPr>
          <w:rFonts w:cs="Calibri"/>
          <w:strike/>
          <w:color w:val="FF0000"/>
          <w:lang w:val="it-IT"/>
        </w:rPr>
      </w:pPr>
      <w:hyperlink r:id="rId8" w:history="1">
        <w:r w:rsidR="00D5025F" w:rsidRPr="00100314">
          <w:rPr>
            <w:rFonts w:cs="Calibri"/>
            <w:color w:val="0000FF"/>
            <w:u w:val="single"/>
            <w:lang w:val="it-IT"/>
          </w:rPr>
          <w:t>http://atrio.esteri.it/Ricerca_Documenti/wfrmRicerca_Documenti.aspx</w:t>
        </w:r>
      </w:hyperlink>
    </w:p>
    <w:p w:rsidR="00B56B20" w:rsidRDefault="00B56B20" w:rsidP="00D5025F">
      <w:pPr>
        <w:rPr>
          <w:lang w:val="it-IT"/>
        </w:rPr>
      </w:pPr>
    </w:p>
    <w:p w:rsidR="00213411" w:rsidRDefault="00213411" w:rsidP="00D5025F">
      <w:pPr>
        <w:rPr>
          <w:lang w:val="it-IT"/>
        </w:rPr>
      </w:pPr>
      <w:r w:rsidRPr="00213411">
        <w:rPr>
          <w:b/>
          <w:lang w:val="it-IT"/>
        </w:rPr>
        <w:t>CAPACITÀ GIURIDICA DELLO STRANIERO</w:t>
      </w:r>
      <w:r>
        <w:rPr>
          <w:lang w:val="it-IT"/>
        </w:rPr>
        <w:t>:</w:t>
      </w:r>
    </w:p>
    <w:p w:rsidR="00213411" w:rsidRDefault="00213411" w:rsidP="00213411">
      <w:pPr>
        <w:pStyle w:val="Paragrafoelenco"/>
        <w:numPr>
          <w:ilvl w:val="0"/>
          <w:numId w:val="3"/>
        </w:numPr>
        <w:jc w:val="both"/>
        <w:rPr>
          <w:lang w:val="it-IT"/>
        </w:rPr>
      </w:pPr>
      <w:r w:rsidRPr="00213411">
        <w:rPr>
          <w:lang w:val="it-IT"/>
        </w:rPr>
        <w:t>Piena capacità di costituire o acquisire quote in società, nel rispetto delle procedure prevista dalla normativa locale. Nessuna limitazione ad assumere cariche sociali.</w:t>
      </w:r>
    </w:p>
    <w:p w:rsidR="00213411" w:rsidRPr="00213411" w:rsidRDefault="00213411" w:rsidP="00213411">
      <w:pPr>
        <w:pStyle w:val="Paragrafoelenco"/>
        <w:ind w:left="360"/>
        <w:jc w:val="both"/>
        <w:rPr>
          <w:lang w:val="it-IT"/>
        </w:rPr>
      </w:pPr>
    </w:p>
    <w:p w:rsidR="00213411" w:rsidRDefault="00213411" w:rsidP="00213411">
      <w:pPr>
        <w:pStyle w:val="Paragrafoelenco"/>
        <w:numPr>
          <w:ilvl w:val="0"/>
          <w:numId w:val="3"/>
        </w:numPr>
        <w:jc w:val="both"/>
        <w:rPr>
          <w:lang w:val="it-IT"/>
        </w:rPr>
      </w:pPr>
      <w:r w:rsidRPr="00213411">
        <w:rPr>
          <w:lang w:val="it-IT"/>
        </w:rPr>
        <w:t>Non è prevista proprietà privata sui terreni, che appartengono allo Stato. I privati possono ottenere un DUAT (</w:t>
      </w:r>
      <w:proofErr w:type="spellStart"/>
      <w:r w:rsidRPr="00213411">
        <w:rPr>
          <w:lang w:val="it-IT"/>
        </w:rPr>
        <w:t>Direito</w:t>
      </w:r>
      <w:proofErr w:type="spellEnd"/>
      <w:r w:rsidRPr="00213411">
        <w:rPr>
          <w:lang w:val="it-IT"/>
        </w:rPr>
        <w:t xml:space="preserve"> de Uso e </w:t>
      </w:r>
      <w:proofErr w:type="spellStart"/>
      <w:r w:rsidRPr="00213411">
        <w:rPr>
          <w:lang w:val="it-IT"/>
        </w:rPr>
        <w:t>Aproveitamento</w:t>
      </w:r>
      <w:proofErr w:type="spellEnd"/>
      <w:r w:rsidRPr="00213411">
        <w:rPr>
          <w:lang w:val="it-IT"/>
        </w:rPr>
        <w:t xml:space="preserve"> da Terra). Anche gli stranieri possono ottenere il DUAT, a condizione di essere residenti da cinque anni in Mozambico oppure di aver registrato una società in Mozambico. Il DUAT viene concesso sulla base di un progetto di investimento, dapprima in maniera temporanea (2 anni per gli stranieri, 5 per i cittadini mozambicani) e poi definitivamente per 50 anni (rinnovabili per altri 50 anni).</w:t>
      </w:r>
    </w:p>
    <w:p w:rsidR="00213411" w:rsidRPr="00213411" w:rsidRDefault="00213411" w:rsidP="00213411">
      <w:pPr>
        <w:pStyle w:val="Paragrafoelenco"/>
        <w:rPr>
          <w:lang w:val="it-IT"/>
        </w:rPr>
      </w:pPr>
    </w:p>
    <w:p w:rsidR="00213411" w:rsidRDefault="00213411" w:rsidP="00213411">
      <w:pPr>
        <w:pStyle w:val="Paragrafoelenco"/>
        <w:numPr>
          <w:ilvl w:val="0"/>
          <w:numId w:val="3"/>
        </w:numPr>
        <w:jc w:val="both"/>
        <w:rPr>
          <w:lang w:val="it-IT"/>
        </w:rPr>
      </w:pPr>
      <w:r w:rsidRPr="00213411">
        <w:rPr>
          <w:lang w:val="it-IT"/>
        </w:rPr>
        <w:t xml:space="preserve">Lo straniero può acquisire immobili, ad eccezione di quelli che siano stati in passato nazionalizzati (anche se poi sono stati venduti a cittadini mozambicani).L'acquisizione dell'immobile include i diritti di godimento della porzione di terreno su cui lo stesso è </w:t>
      </w:r>
      <w:proofErr w:type="spellStart"/>
      <w:r w:rsidRPr="00213411">
        <w:rPr>
          <w:lang w:val="it-IT"/>
        </w:rPr>
        <w:t>costruito.Nel</w:t>
      </w:r>
      <w:proofErr w:type="spellEnd"/>
      <w:r w:rsidRPr="00213411">
        <w:rPr>
          <w:lang w:val="it-IT"/>
        </w:rPr>
        <w:t xml:space="preserve"> caso in cui </w:t>
      </w:r>
      <w:r>
        <w:rPr>
          <w:lang w:val="it-IT"/>
        </w:rPr>
        <w:t xml:space="preserve">sia una società a detenere </w:t>
      </w:r>
      <w:r w:rsidRPr="00213411">
        <w:rPr>
          <w:lang w:val="it-IT"/>
        </w:rPr>
        <w:t>la proprietà di immobili acquistati dallo Stato, la partecipazione dello straniero deve essere inferiore al 50%.</w:t>
      </w:r>
    </w:p>
    <w:p w:rsidR="00306F72" w:rsidRPr="00306F72" w:rsidRDefault="00306F72" w:rsidP="00306F72">
      <w:pPr>
        <w:pStyle w:val="Paragrafoelenco"/>
        <w:rPr>
          <w:lang w:val="it-IT"/>
        </w:rPr>
      </w:pPr>
    </w:p>
    <w:p w:rsidR="00306F72" w:rsidRPr="00213411" w:rsidRDefault="00306F72" w:rsidP="00213411">
      <w:pPr>
        <w:pStyle w:val="Paragrafoelenco"/>
        <w:numPr>
          <w:ilvl w:val="0"/>
          <w:numId w:val="3"/>
        </w:numPr>
        <w:jc w:val="both"/>
        <w:rPr>
          <w:lang w:val="it-IT"/>
        </w:rPr>
      </w:pPr>
      <w:r>
        <w:rPr>
          <w:lang w:val="it-IT"/>
        </w:rPr>
        <w:t>Nessuna limitazione ad accettare eredità e donazioni.</w:t>
      </w:r>
      <w:bookmarkStart w:id="0" w:name="_GoBack"/>
      <w:bookmarkEnd w:id="0"/>
    </w:p>
    <w:p w:rsidR="00213411" w:rsidRPr="00D5025F" w:rsidRDefault="00213411" w:rsidP="00213411">
      <w:pPr>
        <w:jc w:val="both"/>
        <w:rPr>
          <w:lang w:val="it-IT"/>
        </w:rPr>
      </w:pPr>
    </w:p>
    <w:sectPr w:rsidR="00213411" w:rsidRPr="00D5025F" w:rsidSect="00647DDB">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406" w:rsidRDefault="00B13406" w:rsidP="009D2CF7">
      <w:pPr>
        <w:spacing w:after="0" w:line="240" w:lineRule="auto"/>
      </w:pPr>
      <w:r>
        <w:separator/>
      </w:r>
    </w:p>
  </w:endnote>
  <w:endnote w:type="continuationSeparator" w:id="1">
    <w:p w:rsidR="00B13406" w:rsidRDefault="00B13406" w:rsidP="009D2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serif"/>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sans-serif"/>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406" w:rsidRDefault="00B13406" w:rsidP="009D2CF7">
      <w:pPr>
        <w:spacing w:after="0" w:line="240" w:lineRule="auto"/>
      </w:pPr>
      <w:r>
        <w:separator/>
      </w:r>
    </w:p>
  </w:footnote>
  <w:footnote w:type="continuationSeparator" w:id="1">
    <w:p w:rsidR="00B13406" w:rsidRDefault="00B13406" w:rsidP="009D2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1D2C3B6"/>
    <w:lvl w:ilvl="0">
      <w:numFmt w:val="bullet"/>
      <w:lvlText w:val="*"/>
      <w:lvlJc w:val="left"/>
    </w:lvl>
  </w:abstractNum>
  <w:abstractNum w:abstractNumId="1">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5EE671C3"/>
    <w:multiLevelType w:val="hybridMultilevel"/>
    <w:tmpl w:val="218070A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rsids>
    <w:rsidRoot w:val="007538AF"/>
    <w:rsid w:val="000112D0"/>
    <w:rsid w:val="00064E74"/>
    <w:rsid w:val="00071C9D"/>
    <w:rsid w:val="00080F35"/>
    <w:rsid w:val="000A5623"/>
    <w:rsid w:val="000F51E0"/>
    <w:rsid w:val="000F64C3"/>
    <w:rsid w:val="00173546"/>
    <w:rsid w:val="00191310"/>
    <w:rsid w:val="001950D2"/>
    <w:rsid w:val="001B6FA3"/>
    <w:rsid w:val="001C10ED"/>
    <w:rsid w:val="001C364C"/>
    <w:rsid w:val="001C7150"/>
    <w:rsid w:val="001E2046"/>
    <w:rsid w:val="00213411"/>
    <w:rsid w:val="00241A19"/>
    <w:rsid w:val="00273C0B"/>
    <w:rsid w:val="002766C5"/>
    <w:rsid w:val="002B4982"/>
    <w:rsid w:val="00306F72"/>
    <w:rsid w:val="00354A8F"/>
    <w:rsid w:val="0039085D"/>
    <w:rsid w:val="00393E4A"/>
    <w:rsid w:val="003A3A74"/>
    <w:rsid w:val="003F75F8"/>
    <w:rsid w:val="00410313"/>
    <w:rsid w:val="0045114A"/>
    <w:rsid w:val="00467FAA"/>
    <w:rsid w:val="004A0482"/>
    <w:rsid w:val="004A15B0"/>
    <w:rsid w:val="004F346F"/>
    <w:rsid w:val="00533817"/>
    <w:rsid w:val="00541ED1"/>
    <w:rsid w:val="00557A7E"/>
    <w:rsid w:val="00561A7F"/>
    <w:rsid w:val="00564419"/>
    <w:rsid w:val="00572220"/>
    <w:rsid w:val="00590B18"/>
    <w:rsid w:val="0059215C"/>
    <w:rsid w:val="005B572F"/>
    <w:rsid w:val="005E177C"/>
    <w:rsid w:val="005E2517"/>
    <w:rsid w:val="00647DDB"/>
    <w:rsid w:val="00656863"/>
    <w:rsid w:val="006B37FF"/>
    <w:rsid w:val="006D1645"/>
    <w:rsid w:val="006D4362"/>
    <w:rsid w:val="00703D78"/>
    <w:rsid w:val="00715F04"/>
    <w:rsid w:val="00720D14"/>
    <w:rsid w:val="0072340A"/>
    <w:rsid w:val="007538AF"/>
    <w:rsid w:val="0076443B"/>
    <w:rsid w:val="00777D35"/>
    <w:rsid w:val="007E77B7"/>
    <w:rsid w:val="007F0EA5"/>
    <w:rsid w:val="008166EE"/>
    <w:rsid w:val="008248FD"/>
    <w:rsid w:val="008640C7"/>
    <w:rsid w:val="00876B65"/>
    <w:rsid w:val="00891498"/>
    <w:rsid w:val="008F0117"/>
    <w:rsid w:val="008F0B74"/>
    <w:rsid w:val="008F4BFA"/>
    <w:rsid w:val="00960950"/>
    <w:rsid w:val="0097633B"/>
    <w:rsid w:val="00994435"/>
    <w:rsid w:val="009C6DCA"/>
    <w:rsid w:val="009D2CF7"/>
    <w:rsid w:val="00A13D21"/>
    <w:rsid w:val="00A24E42"/>
    <w:rsid w:val="00A357A1"/>
    <w:rsid w:val="00A410BC"/>
    <w:rsid w:val="00A44750"/>
    <w:rsid w:val="00A53273"/>
    <w:rsid w:val="00A752A9"/>
    <w:rsid w:val="00A92E64"/>
    <w:rsid w:val="00A95A86"/>
    <w:rsid w:val="00AC0C55"/>
    <w:rsid w:val="00B13406"/>
    <w:rsid w:val="00B30752"/>
    <w:rsid w:val="00B56B20"/>
    <w:rsid w:val="00B75AF2"/>
    <w:rsid w:val="00BA2C7A"/>
    <w:rsid w:val="00BA68A7"/>
    <w:rsid w:val="00BF4E7F"/>
    <w:rsid w:val="00C15593"/>
    <w:rsid w:val="00C72E3C"/>
    <w:rsid w:val="00C77B45"/>
    <w:rsid w:val="00C804B3"/>
    <w:rsid w:val="00C80FDD"/>
    <w:rsid w:val="00CB00D8"/>
    <w:rsid w:val="00D0390D"/>
    <w:rsid w:val="00D5025F"/>
    <w:rsid w:val="00D61262"/>
    <w:rsid w:val="00D84F4A"/>
    <w:rsid w:val="00DB5485"/>
    <w:rsid w:val="00DC13CC"/>
    <w:rsid w:val="00DD7C9B"/>
    <w:rsid w:val="00DE3BD6"/>
    <w:rsid w:val="00E06170"/>
    <w:rsid w:val="00E15F10"/>
    <w:rsid w:val="00E26323"/>
    <w:rsid w:val="00E45261"/>
    <w:rsid w:val="00E62320"/>
    <w:rsid w:val="00E63A13"/>
    <w:rsid w:val="00E81A05"/>
    <w:rsid w:val="00E92369"/>
    <w:rsid w:val="00F55BB0"/>
    <w:rsid w:val="00F67FCE"/>
    <w:rsid w:val="00FC122B"/>
    <w:rsid w:val="00FD498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1611</Characters>
  <Application>Microsoft Office Word</Application>
  <DocSecurity>4</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1890</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Toti Simona</dc:creator>
  <cp:lastModifiedBy>Utente</cp:lastModifiedBy>
  <cp:revision>2</cp:revision>
  <dcterms:created xsi:type="dcterms:W3CDTF">2020-05-28T10:55:00Z</dcterms:created>
  <dcterms:modified xsi:type="dcterms:W3CDTF">2020-05-28T10:55:00Z</dcterms:modified>
</cp:coreProperties>
</file>