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B02" w:rsidRPr="00114D27" w:rsidRDefault="00375BED" w:rsidP="00334B02">
      <w:pPr>
        <w:spacing w:after="240"/>
        <w:jc w:val="both"/>
        <w:rPr>
          <w:rFonts w:cstheme="minorHAnsi"/>
          <w:b/>
        </w:rPr>
      </w:pPr>
      <w:r w:rsidRPr="00114D27">
        <w:rPr>
          <w:rFonts w:cstheme="minorHAnsi"/>
          <w:b/>
        </w:rPr>
        <w:t>S</w:t>
      </w:r>
      <w:r w:rsidR="00334B02" w:rsidRPr="00114D27">
        <w:rPr>
          <w:rFonts w:cstheme="minorHAnsi"/>
          <w:b/>
        </w:rPr>
        <w:t>URINAME</w:t>
      </w:r>
    </w:p>
    <w:p w:rsidR="00375BED" w:rsidRPr="00114D27" w:rsidRDefault="00334B02" w:rsidP="00334B02">
      <w:pPr>
        <w:spacing w:after="240"/>
        <w:jc w:val="both"/>
        <w:rPr>
          <w:rFonts w:cstheme="minorHAnsi"/>
        </w:rPr>
      </w:pPr>
      <w:bookmarkStart w:id="0" w:name="_GoBack"/>
      <w:bookmarkEnd w:id="0"/>
      <w:r w:rsidRPr="00114D27">
        <w:rPr>
          <w:rFonts w:cstheme="minorHAnsi"/>
        </w:rPr>
        <w:t>ACQUISTO DI FABBRICATI AD USO ABITATIVO</w:t>
      </w:r>
      <w:r w:rsidR="00375BED" w:rsidRPr="00114D27">
        <w:rPr>
          <w:rFonts w:cstheme="minorHAnsi"/>
        </w:rPr>
        <w:t>: è consentito l’acquisto di immobili, purché si trovino su un terreno di proprietà. Per quanto riguarda la concessione di terreni, è necessario che sia coinvolta una persona fisica o una società in Suriname. Pertanto, un cittadino italiano o una società, fondazione o altra società di persone costituite secondo la legge italiana, non può acquistare fabbricati situati su terreni (</w:t>
      </w:r>
      <w:r w:rsidR="00375BED" w:rsidRPr="00114D27">
        <w:rPr>
          <w:rFonts w:cstheme="minorHAnsi"/>
          <w:i/>
          <w:iCs/>
        </w:rPr>
        <w:t>Artic</w:t>
      </w:r>
      <w:r w:rsidR="00746505">
        <w:rPr>
          <w:rFonts w:cstheme="minorHAnsi"/>
          <w:i/>
          <w:iCs/>
        </w:rPr>
        <w:t>o</w:t>
      </w:r>
      <w:r w:rsidR="00375BED" w:rsidRPr="00114D27">
        <w:rPr>
          <w:rFonts w:cstheme="minorHAnsi"/>
          <w:i/>
          <w:iCs/>
        </w:rPr>
        <w:t>l</w:t>
      </w:r>
      <w:r w:rsidR="00746505">
        <w:rPr>
          <w:rFonts w:cstheme="minorHAnsi"/>
          <w:i/>
          <w:iCs/>
        </w:rPr>
        <w:t>o</w:t>
      </w:r>
      <w:r w:rsidR="00375BED" w:rsidRPr="00114D27">
        <w:rPr>
          <w:rFonts w:cstheme="minorHAnsi"/>
          <w:i/>
          <w:iCs/>
        </w:rPr>
        <w:t xml:space="preserve"> 2 </w:t>
      </w:r>
      <w:r w:rsidR="00746505">
        <w:rPr>
          <w:rFonts w:cstheme="minorHAnsi"/>
          <w:i/>
          <w:iCs/>
        </w:rPr>
        <w:t xml:space="preserve">del </w:t>
      </w:r>
      <w:proofErr w:type="spellStart"/>
      <w:r w:rsidR="00375BED" w:rsidRPr="00114D27">
        <w:rPr>
          <w:rFonts w:cstheme="minorHAnsi"/>
          <w:i/>
          <w:iCs/>
        </w:rPr>
        <w:t>decree</w:t>
      </w:r>
      <w:proofErr w:type="spellEnd"/>
      <w:r w:rsidR="00375BED" w:rsidRPr="00114D27">
        <w:rPr>
          <w:rFonts w:cstheme="minorHAnsi"/>
          <w:i/>
          <w:iCs/>
        </w:rPr>
        <w:t xml:space="preserve"> on the </w:t>
      </w:r>
      <w:proofErr w:type="spellStart"/>
      <w:r w:rsidR="00375BED" w:rsidRPr="00114D27">
        <w:rPr>
          <w:rFonts w:cstheme="minorHAnsi"/>
          <w:i/>
          <w:iCs/>
        </w:rPr>
        <w:t>issue</w:t>
      </w:r>
      <w:proofErr w:type="spellEnd"/>
      <w:r w:rsidR="00375BED" w:rsidRPr="00114D27">
        <w:rPr>
          <w:rFonts w:cstheme="minorHAnsi"/>
          <w:i/>
          <w:iCs/>
        </w:rPr>
        <w:t xml:space="preserve"> of Domain </w:t>
      </w:r>
      <w:proofErr w:type="spellStart"/>
      <w:r w:rsidR="00375BED" w:rsidRPr="00114D27">
        <w:rPr>
          <w:rFonts w:cstheme="minorHAnsi"/>
          <w:i/>
          <w:iCs/>
        </w:rPr>
        <w:t>Grounds</w:t>
      </w:r>
      <w:proofErr w:type="spellEnd"/>
      <w:r w:rsidR="00375BED" w:rsidRPr="00114D27">
        <w:rPr>
          <w:rFonts w:cstheme="minorHAnsi"/>
        </w:rPr>
        <w:t>).</w:t>
      </w:r>
    </w:p>
    <w:p w:rsidR="00375BED" w:rsidRPr="00114D27" w:rsidRDefault="00334B02" w:rsidP="00334B02">
      <w:pPr>
        <w:spacing w:after="240"/>
        <w:jc w:val="both"/>
        <w:rPr>
          <w:rFonts w:cstheme="minorHAnsi"/>
        </w:rPr>
      </w:pPr>
      <w:r w:rsidRPr="00114D27">
        <w:rPr>
          <w:rFonts w:cstheme="minorHAnsi"/>
        </w:rPr>
        <w:t>ACQUISTO DI FABBRICATI AD USO COMMERCIALE</w:t>
      </w:r>
      <w:r w:rsidR="00375BED" w:rsidRPr="00114D27">
        <w:rPr>
          <w:rFonts w:cstheme="minorHAnsi"/>
        </w:rPr>
        <w:t>: vale quanto sopra.</w:t>
      </w:r>
    </w:p>
    <w:p w:rsidR="00375BED" w:rsidRPr="00114D27" w:rsidRDefault="00334B02" w:rsidP="00334B02">
      <w:pPr>
        <w:spacing w:after="240"/>
        <w:jc w:val="both"/>
        <w:rPr>
          <w:rFonts w:cstheme="minorHAnsi"/>
        </w:rPr>
      </w:pPr>
      <w:r w:rsidRPr="00114D27">
        <w:rPr>
          <w:rFonts w:cstheme="minorHAnsi"/>
        </w:rPr>
        <w:t>ACQUISTO DI TERRENI</w:t>
      </w:r>
      <w:r w:rsidR="00375BED" w:rsidRPr="00114D27">
        <w:rPr>
          <w:rFonts w:cstheme="minorHAnsi"/>
        </w:rPr>
        <w:t>: vale quanto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sopra.</w:t>
      </w:r>
    </w:p>
    <w:p w:rsidR="00375BED" w:rsidRPr="00114D27" w:rsidRDefault="00334B02" w:rsidP="00334B02">
      <w:pPr>
        <w:spacing w:after="240"/>
        <w:jc w:val="both"/>
        <w:rPr>
          <w:rFonts w:cstheme="minorHAnsi"/>
        </w:rPr>
      </w:pPr>
      <w:r w:rsidRPr="00114D27">
        <w:rPr>
          <w:rFonts w:cstheme="minorHAnsi"/>
        </w:rPr>
        <w:t>COSTITUZIONE O ACQUISIZIONE DI QUOTE DI SOCIETÀ</w:t>
      </w:r>
      <w:r w:rsidR="00375BED" w:rsidRPr="00114D27">
        <w:rPr>
          <w:rFonts w:cstheme="minorHAnsi"/>
        </w:rPr>
        <w:t>: non sono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previste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restrizioni. Potrebbero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esserci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restrizioni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fiscali o monetarie. Potrebbero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essere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previste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agevolazioni</w:t>
      </w:r>
      <w:r w:rsidRPr="00114D27">
        <w:rPr>
          <w:rFonts w:cstheme="minorHAnsi"/>
        </w:rPr>
        <w:t xml:space="preserve"> qual</w:t>
      </w:r>
      <w:r w:rsidR="00114D27">
        <w:rPr>
          <w:rFonts w:cstheme="minorHAnsi"/>
        </w:rPr>
        <w:t>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trasferimenti di profitti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ed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esenzioni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dagli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investimenti.</w:t>
      </w:r>
    </w:p>
    <w:p w:rsidR="00375BED" w:rsidRPr="00114D27" w:rsidRDefault="00334B02" w:rsidP="00334B02">
      <w:pPr>
        <w:spacing w:after="240"/>
        <w:jc w:val="both"/>
        <w:rPr>
          <w:rFonts w:cstheme="minorHAnsi"/>
        </w:rPr>
      </w:pPr>
      <w:r w:rsidRPr="00114D27">
        <w:rPr>
          <w:rFonts w:cstheme="minorHAnsi"/>
        </w:rPr>
        <w:t>ASSUNZIONE DI CARICHE SOCIALI</w:t>
      </w:r>
      <w:r w:rsidR="00375BED" w:rsidRPr="00114D27">
        <w:rPr>
          <w:rFonts w:cstheme="minorHAnsi"/>
        </w:rPr>
        <w:t>: non vi sono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restrizioni.</w:t>
      </w:r>
    </w:p>
    <w:p w:rsidR="00375BED" w:rsidRDefault="00334B02" w:rsidP="00334B02">
      <w:pPr>
        <w:spacing w:after="240"/>
        <w:jc w:val="both"/>
        <w:rPr>
          <w:rFonts w:cstheme="minorHAnsi"/>
        </w:rPr>
      </w:pPr>
      <w:r w:rsidRPr="00114D27">
        <w:rPr>
          <w:rFonts w:cstheme="minorHAnsi"/>
        </w:rPr>
        <w:t>ACCETTAZIONE DI EREDITÀ</w:t>
      </w:r>
      <w:r w:rsidR="00375BED" w:rsidRPr="00114D27">
        <w:rPr>
          <w:rFonts w:cstheme="minorHAnsi"/>
        </w:rPr>
        <w:t>: non sono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>previste</w:t>
      </w:r>
      <w:r w:rsidRPr="00114D27">
        <w:rPr>
          <w:rFonts w:cstheme="minorHAnsi"/>
        </w:rPr>
        <w:t xml:space="preserve"> </w:t>
      </w:r>
      <w:r w:rsidR="00375BED" w:rsidRPr="00114D27">
        <w:rPr>
          <w:rFonts w:cstheme="minorHAnsi"/>
        </w:rPr>
        <w:t xml:space="preserve">restrizioni. </w:t>
      </w:r>
    </w:p>
    <w:p w:rsidR="00746505" w:rsidRPr="00746505" w:rsidRDefault="00746505" w:rsidP="00746505">
      <w:pPr>
        <w:spacing w:after="240"/>
        <w:jc w:val="both"/>
        <w:rPr>
          <w:rFonts w:cstheme="minorHAnsi"/>
        </w:rPr>
      </w:pPr>
      <w:r w:rsidRPr="00746505">
        <w:rPr>
          <w:rFonts w:cstheme="minorHAnsi"/>
        </w:rPr>
        <w:t>ACQUISTI IMMOBILIARI</w:t>
      </w:r>
    </w:p>
    <w:p w:rsidR="00746505" w:rsidRPr="00746505" w:rsidRDefault="00746505" w:rsidP="00746505">
      <w:pPr>
        <w:spacing w:after="240"/>
        <w:jc w:val="both"/>
        <w:rPr>
          <w:rFonts w:cstheme="minorHAnsi"/>
        </w:rPr>
      </w:pPr>
      <w:r w:rsidRPr="00746505">
        <w:rPr>
          <w:rFonts w:cstheme="minorHAnsi"/>
        </w:rPr>
        <w:t>Acquistare edifici per uso residenziale:</w:t>
      </w:r>
    </w:p>
    <w:p w:rsidR="00746505" w:rsidRPr="00746505" w:rsidRDefault="00746505" w:rsidP="00746505">
      <w:pPr>
        <w:spacing w:after="240"/>
        <w:jc w:val="both"/>
        <w:rPr>
          <w:rFonts w:cstheme="minorHAnsi"/>
        </w:rPr>
      </w:pPr>
    </w:p>
    <w:p w:rsidR="00746505" w:rsidRPr="00746505" w:rsidRDefault="00746505" w:rsidP="00746505">
      <w:pPr>
        <w:spacing w:after="240"/>
        <w:jc w:val="both"/>
        <w:rPr>
          <w:rFonts w:cstheme="minorHAnsi"/>
        </w:rPr>
      </w:pPr>
    </w:p>
    <w:p w:rsidR="00746505" w:rsidRPr="00114D27" w:rsidRDefault="00746505" w:rsidP="00334B02">
      <w:pPr>
        <w:spacing w:after="240"/>
        <w:jc w:val="both"/>
        <w:rPr>
          <w:rFonts w:cstheme="minorHAnsi"/>
        </w:rPr>
      </w:pPr>
    </w:p>
    <w:p w:rsidR="009B7764" w:rsidRDefault="009B7764"/>
    <w:sectPr w:rsidR="009B7764" w:rsidSect="003246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8100E"/>
    <w:multiLevelType w:val="hybridMultilevel"/>
    <w:tmpl w:val="AEAC7556"/>
    <w:lvl w:ilvl="0" w:tplc="8222D750">
      <w:start w:val="1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375BED"/>
    <w:rsid w:val="00114D27"/>
    <w:rsid w:val="001603D6"/>
    <w:rsid w:val="00324649"/>
    <w:rsid w:val="00334B02"/>
    <w:rsid w:val="00375BED"/>
    <w:rsid w:val="00746505"/>
    <w:rsid w:val="008934B8"/>
    <w:rsid w:val="009B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6BD5C"/>
  <w15:docId w15:val="{34B263C7-03A5-4E4C-AA95-180CB7AA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246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75BED"/>
    <w:pPr>
      <w:spacing w:after="0" w:line="240" w:lineRule="auto"/>
      <w:ind w:left="720"/>
    </w:pPr>
    <w:rPr>
      <w:rFonts w:ascii="Calibri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4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Crimi</dc:creator>
  <cp:lastModifiedBy>Silvestri Andrea</cp:lastModifiedBy>
  <cp:revision>5</cp:revision>
  <dcterms:created xsi:type="dcterms:W3CDTF">2020-07-03T15:15:00Z</dcterms:created>
  <dcterms:modified xsi:type="dcterms:W3CDTF">2020-07-06T13:46:00Z</dcterms:modified>
</cp:coreProperties>
</file>