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18" w:rsidRPr="008115A9" w:rsidRDefault="00CD3418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lang w:val="it-IT"/>
        </w:rPr>
      </w:pPr>
      <w:r w:rsidRPr="008115A9">
        <w:rPr>
          <w:rFonts w:cstheme="minorHAnsi"/>
          <w:b/>
          <w:lang w:val="it-IT"/>
        </w:rPr>
        <w:t>TURKMENISTAN</w:t>
      </w:r>
    </w:p>
    <w:p w:rsidR="00CD3418" w:rsidRPr="008115A9" w:rsidRDefault="00CD3418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EB5E86" w:rsidRPr="008115A9" w:rsidRDefault="00CD3418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 xml:space="preserve">ACQUISTO </w:t>
      </w:r>
      <w:proofErr w:type="spellStart"/>
      <w:r w:rsidRPr="008115A9">
        <w:rPr>
          <w:rFonts w:cstheme="minorHAnsi"/>
          <w:lang w:val="it-IT"/>
        </w:rPr>
        <w:t>DI</w:t>
      </w:r>
      <w:proofErr w:type="spellEnd"/>
      <w:r w:rsidRPr="008115A9">
        <w:rPr>
          <w:rFonts w:cstheme="minorHAnsi"/>
          <w:lang w:val="it-IT"/>
        </w:rPr>
        <w:t xml:space="preserve"> FABBRICATI AD USO ABITATIVO.</w:t>
      </w:r>
    </w:p>
    <w:p w:rsidR="00CD3418" w:rsidRPr="008115A9" w:rsidRDefault="00CD3418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L’</w:t>
      </w:r>
      <w:r w:rsidR="00EB5E86" w:rsidRPr="008115A9">
        <w:rPr>
          <w:rFonts w:cstheme="minorHAnsi"/>
          <w:lang w:val="it-IT"/>
        </w:rPr>
        <w:t xml:space="preserve">ordinamento giuridico </w:t>
      </w:r>
      <w:r w:rsidRPr="008115A9">
        <w:rPr>
          <w:rFonts w:cstheme="minorHAnsi"/>
          <w:lang w:val="it-IT"/>
        </w:rPr>
        <w:t xml:space="preserve">del Turkmenistan </w:t>
      </w:r>
      <w:r w:rsidR="00EB5E86" w:rsidRPr="008115A9">
        <w:rPr>
          <w:rFonts w:cstheme="minorHAnsi"/>
          <w:lang w:val="it-IT"/>
        </w:rPr>
        <w:t>non vieta espressamente a cittadini stranieri o persone giuridiche</w:t>
      </w:r>
      <w:r w:rsidRPr="008115A9">
        <w:rPr>
          <w:rFonts w:cstheme="minorHAnsi"/>
          <w:lang w:val="it-IT"/>
        </w:rPr>
        <w:t xml:space="preserve"> </w:t>
      </w:r>
      <w:r w:rsidR="00EB5E86" w:rsidRPr="008115A9">
        <w:rPr>
          <w:rFonts w:cstheme="minorHAnsi"/>
          <w:lang w:val="it-IT"/>
        </w:rPr>
        <w:t>straniere di acquisire immobili ad uso abitativo (case o appartamenti).</w:t>
      </w:r>
      <w:r w:rsidRPr="008115A9">
        <w:rPr>
          <w:rFonts w:cstheme="minorHAnsi"/>
          <w:lang w:val="it-IT"/>
        </w:rPr>
        <w:t xml:space="preserve"> 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Alcune leggi del Turkmenistan trattano, direttamente o indirettamente, il diritto di cittadini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stranieri e persone giuridiche straniere a possedere proprietà in Turkmenistan, inclusi beni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immobili e alloggi.</w:t>
      </w:r>
      <w:r w:rsidR="00CD3418" w:rsidRPr="008115A9">
        <w:rPr>
          <w:rFonts w:cstheme="minorHAnsi"/>
          <w:lang w:val="it-IT"/>
        </w:rPr>
        <w:t xml:space="preserve"> </w:t>
      </w:r>
      <w:r w:rsidR="008115A9">
        <w:rPr>
          <w:rFonts w:cstheme="minorHAnsi"/>
          <w:lang w:val="it-IT"/>
        </w:rPr>
        <w:t>In particolare, l</w:t>
      </w:r>
      <w:r w:rsidRPr="008115A9">
        <w:rPr>
          <w:rFonts w:cstheme="minorHAnsi"/>
          <w:lang w:val="it-IT"/>
        </w:rPr>
        <w:t>'articolo 2 del Codice Abitativo del Turkmenistan del 2 marzo 2013, precisa che "le norme abitative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della legislazione del Turkmenistan sono applicate anche nei confronti di cittadini stranieri e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persone giuridiche straniere, salvo diverse disposizioni di legge o di altro accordo internazionale del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Turkmenistan".</w:t>
      </w:r>
      <w:r w:rsid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 xml:space="preserve">Il paragrafo 2 dell'articolo 6 della Legge "sulla proprietà" del 21 novembre 2015, stabilisce </w:t>
      </w:r>
      <w:r w:rsidR="008115A9">
        <w:rPr>
          <w:rFonts w:cstheme="minorHAnsi"/>
          <w:lang w:val="it-IT"/>
        </w:rPr>
        <w:t xml:space="preserve">inoltre </w:t>
      </w:r>
      <w:r w:rsidRPr="008115A9">
        <w:rPr>
          <w:rFonts w:cstheme="minorHAnsi"/>
          <w:lang w:val="it-IT"/>
        </w:rPr>
        <w:t>che una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delle forme di proprietà in Turkmenistan può essere la proprietà da parte di Stati esteri e delle loro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persone fisiche e giuridiche.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L’acquisizione di proprietà di beni immobili è soggetta a registrazione statale presso il Servizio per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la registrazione statale dei diritti a beni immobili e le transazioni ad essi connesse, del Ministero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della Giustizia del Turkmenistan (legge turkmena "sulla registrazione statale dei diritti su beni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immobili e transazioni ad essi connessi" del 3 maggio 2014).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EB5E86" w:rsidRPr="008115A9" w:rsidRDefault="00CD3418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 xml:space="preserve">ACQUISTO </w:t>
      </w:r>
      <w:proofErr w:type="spellStart"/>
      <w:r w:rsidRPr="008115A9">
        <w:rPr>
          <w:rFonts w:cstheme="minorHAnsi"/>
          <w:lang w:val="it-IT"/>
        </w:rPr>
        <w:t>DI</w:t>
      </w:r>
      <w:proofErr w:type="spellEnd"/>
      <w:r w:rsidRPr="008115A9">
        <w:rPr>
          <w:rFonts w:cstheme="minorHAnsi"/>
          <w:lang w:val="it-IT"/>
        </w:rPr>
        <w:t xml:space="preserve"> FABBRICATI AD USO COMMERCIALE.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 xml:space="preserve">Anche per questa categoria di immobili, non esiste alcuna esplicita normativa </w:t>
      </w:r>
      <w:r w:rsidR="008115A9">
        <w:rPr>
          <w:rFonts w:cstheme="minorHAnsi"/>
          <w:lang w:val="it-IT"/>
        </w:rPr>
        <w:t xml:space="preserve">turkmena </w:t>
      </w:r>
      <w:r w:rsidRPr="008115A9">
        <w:rPr>
          <w:rFonts w:cstheme="minorHAnsi"/>
          <w:lang w:val="it-IT"/>
        </w:rPr>
        <w:t>che vieta a cittadini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stranieri o persone giuridiche straniere di acquisire edifici per uso commerciale.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La legge del Turkmenistan "sulla proprietà" del 21 novembre 2015 e varie altre leggi trattano la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materia di Stati stranieri, persone giuridiche straniere e cittadini stranieri, come soggetti aventi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diritto alla proprietà in Turkmenistan, compresi beni immobili.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In accordo con la legislazione del Turkmenistan "sulla denazionalizzazione e privatizzazione delle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proprietà statali" dal 18 dicembre 2013, le persone fisiche e giuridiche (locali e) straniere hanno il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diritto di partecipare alla denazionalizzazione e privatizzazione e acquisire proprietà dello Stato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(compresi beni immobili quali edifici, aziende, ecc.). A tale riguardo, il paragrafo 2 dell'articolo 7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della legge prevede espressamente che "Persone giuridiche costituite in conformità alla legislazione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di Stati esteri, Organizzazioni Internazionali, loro filiali e Rappresentanze Permanenti in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Turkmenistan possono partecipare alla denazionalizzazione e privatizzazione di proprietà dello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Stato,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previa approvazione dell'Agenzia per la Protezione dell’Economia dai Rischi, istituita presso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il Ministero dell'Economia e dello Sviluppo del Turkmenistan”.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Anche in questo caso, va tenuto in considerazione che gli acquirenti, sia stranieri che turkmeni,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devono seguire determinate procedure e registrare i loro diritti di proprietà presso il Servizio di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Registrazione Statale dei diritti sui beni immobili e le transazioni ad essi connesse, del Ministero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della Giustizia del Turkmenistan (Legge del Turkmenistan "sulla registrazione statale dei diritti sui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beni immobili e transazioni ad essi connesse” del 3 maggio 2014).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EB5E86" w:rsidRPr="008115A9" w:rsidRDefault="00CD3418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 xml:space="preserve">ACQUISTO </w:t>
      </w:r>
      <w:proofErr w:type="spellStart"/>
      <w:r w:rsidRPr="008115A9">
        <w:rPr>
          <w:rFonts w:cstheme="minorHAnsi"/>
          <w:lang w:val="it-IT"/>
        </w:rPr>
        <w:t>DI</w:t>
      </w:r>
      <w:proofErr w:type="spellEnd"/>
      <w:r w:rsidRPr="008115A9">
        <w:rPr>
          <w:rFonts w:cstheme="minorHAnsi"/>
          <w:lang w:val="it-IT"/>
        </w:rPr>
        <w:t xml:space="preserve"> TERRENI.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Il Codice del Turkmenistan "sui terreni" del 25 ottobre 2004, non ammette l'acquisizione di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proprietà di terreni da parte di Stati stranieri, persone giuridiche o persone fisiche straniere.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Ai sensi dell'articolo 20 del Codice "sui terreni" a “cittadini e persone giuridiche straniere, come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anche a Stati esteri e Organizzazioni Internazionali, possono essere dati in affitto dei terreni solo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per: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- costruzione di impianti o altro, ad uso non agricolo;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- collocazione temporanea di impianti.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Per ottenere in affitto un terreno e’ necessario acquisire i permessi, preventivamente stabiliti, e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effettuare le procedure di registrazione previste per un contratto di locazione di un terreno.</w:t>
      </w:r>
      <w:r w:rsidR="00CD3418" w:rsidRPr="008115A9">
        <w:rPr>
          <w:rFonts w:cstheme="minorHAnsi"/>
          <w:lang w:val="it-IT"/>
        </w:rPr>
        <w:t xml:space="preserve"> </w:t>
      </w:r>
    </w:p>
    <w:p w:rsidR="00CD3418" w:rsidRPr="008115A9" w:rsidRDefault="00CD3418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EB5E86" w:rsidRPr="008115A9" w:rsidRDefault="00CD3418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 xml:space="preserve">COSTITUZIONE O ACQUISTO </w:t>
      </w:r>
      <w:proofErr w:type="spellStart"/>
      <w:r w:rsidRPr="008115A9">
        <w:rPr>
          <w:rFonts w:cstheme="minorHAnsi"/>
          <w:lang w:val="it-IT"/>
        </w:rPr>
        <w:t>DI</w:t>
      </w:r>
      <w:proofErr w:type="spellEnd"/>
      <w:r w:rsidRPr="008115A9">
        <w:rPr>
          <w:rFonts w:cstheme="minorHAnsi"/>
          <w:lang w:val="it-IT"/>
        </w:rPr>
        <w:t xml:space="preserve"> QUOTE O AZIONI </w:t>
      </w:r>
      <w:proofErr w:type="spellStart"/>
      <w:r w:rsidRPr="008115A9">
        <w:rPr>
          <w:rFonts w:cstheme="minorHAnsi"/>
          <w:lang w:val="it-IT"/>
        </w:rPr>
        <w:t>DI</w:t>
      </w:r>
      <w:proofErr w:type="spellEnd"/>
      <w:r w:rsidRPr="008115A9">
        <w:rPr>
          <w:rFonts w:cstheme="minorHAnsi"/>
          <w:lang w:val="it-IT"/>
        </w:rPr>
        <w:t xml:space="preserve"> SOCIETÀ.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La legge del Turkmenistan “sulle imprese” del 15 giugno 2000 e la legge "sulla società per azioni"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del 23 novembre 1999 stabiliscono espressamente che in Turkmenistan possono essere create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 xml:space="preserve">delle imprese </w:t>
      </w:r>
      <w:r w:rsidRPr="008115A9">
        <w:rPr>
          <w:rFonts w:cstheme="minorHAnsi"/>
          <w:lang w:val="it-IT"/>
        </w:rPr>
        <w:lastRenderedPageBreak/>
        <w:t xml:space="preserve">(società per azioni, joint </w:t>
      </w:r>
      <w:proofErr w:type="spellStart"/>
      <w:r w:rsidRPr="008115A9">
        <w:rPr>
          <w:rFonts w:cstheme="minorHAnsi"/>
          <w:lang w:val="it-IT"/>
        </w:rPr>
        <w:t>ventures</w:t>
      </w:r>
      <w:proofErr w:type="spellEnd"/>
      <w:r w:rsidRPr="008115A9">
        <w:rPr>
          <w:rFonts w:cstheme="minorHAnsi"/>
          <w:lang w:val="it-IT"/>
        </w:rPr>
        <w:t>, controllate, ecc), secondo le modalità prescritte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dalla legge, con partecipazione totale o parziale di persone fisiche o giuridiche straniere.</w:t>
      </w:r>
    </w:p>
    <w:p w:rsidR="00CD3418" w:rsidRPr="008115A9" w:rsidRDefault="00CD3418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EB5E86" w:rsidRPr="008115A9" w:rsidRDefault="00CD3418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 xml:space="preserve">ASSUNZIONE </w:t>
      </w:r>
      <w:proofErr w:type="spellStart"/>
      <w:r w:rsidRPr="008115A9">
        <w:rPr>
          <w:rFonts w:cstheme="minorHAnsi"/>
          <w:lang w:val="it-IT"/>
        </w:rPr>
        <w:t>DI</w:t>
      </w:r>
      <w:proofErr w:type="spellEnd"/>
      <w:r w:rsidRPr="008115A9">
        <w:rPr>
          <w:rFonts w:cstheme="minorHAnsi"/>
          <w:lang w:val="it-IT"/>
        </w:rPr>
        <w:t xml:space="preserve"> CARICHE SOCIALI.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I cittadini stranieri possono occupare determinate posizioni (consulenza, professori, etc.) presso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istituzioni pubbliche registrate in Turkmenistan (ad esempio Università, Enti e Agenzie pubbliche),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previa osservanza delle procedure relative all'ottenimento di permessi di lavoro, visti, ecc. .</w:t>
      </w:r>
    </w:p>
    <w:p w:rsidR="00EB5E86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</w:p>
    <w:p w:rsidR="00EB5E86" w:rsidRPr="008115A9" w:rsidRDefault="00CD3418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 xml:space="preserve">ACQUISTO O AFFITTO </w:t>
      </w:r>
      <w:proofErr w:type="spellStart"/>
      <w:r w:rsidRPr="008115A9">
        <w:rPr>
          <w:rFonts w:cstheme="minorHAnsi"/>
          <w:lang w:val="it-IT"/>
        </w:rPr>
        <w:t>DI</w:t>
      </w:r>
      <w:proofErr w:type="spellEnd"/>
      <w:r w:rsidRPr="008115A9">
        <w:rPr>
          <w:rFonts w:cstheme="minorHAnsi"/>
          <w:lang w:val="it-IT"/>
        </w:rPr>
        <w:t xml:space="preserve"> AZIENDA.</w:t>
      </w:r>
    </w:p>
    <w:p w:rsidR="00910F2D" w:rsidRPr="008115A9" w:rsidRDefault="00EB5E86" w:rsidP="00CD341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it-IT"/>
        </w:rPr>
      </w:pPr>
      <w:r w:rsidRPr="008115A9">
        <w:rPr>
          <w:rFonts w:cstheme="minorHAnsi"/>
          <w:lang w:val="it-IT"/>
        </w:rPr>
        <w:t>Quanto indicato nel punto 4 (costituzione o acquisto di quote o azioni di società)</w:t>
      </w:r>
      <w:r w:rsidR="00CD3418" w:rsidRPr="008115A9">
        <w:rPr>
          <w:rFonts w:cstheme="minorHAnsi"/>
          <w:lang w:val="it-IT"/>
        </w:rPr>
        <w:t xml:space="preserve"> </w:t>
      </w:r>
      <w:r w:rsidRPr="008115A9">
        <w:rPr>
          <w:rFonts w:cstheme="minorHAnsi"/>
          <w:lang w:val="it-IT"/>
        </w:rPr>
        <w:t>è pienamente applicabile all’acquisto e locazione di aziende in Turkmenistan</w:t>
      </w:r>
      <w:r w:rsidR="00CD3418" w:rsidRPr="008115A9">
        <w:rPr>
          <w:rFonts w:cstheme="minorHAnsi"/>
          <w:lang w:val="it-IT"/>
        </w:rPr>
        <w:t>.</w:t>
      </w:r>
    </w:p>
    <w:sectPr w:rsidR="00910F2D" w:rsidRPr="008115A9" w:rsidSect="00910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5E86"/>
    <w:rsid w:val="000A29D2"/>
    <w:rsid w:val="008115A9"/>
    <w:rsid w:val="00910F2D"/>
    <w:rsid w:val="00CD3418"/>
    <w:rsid w:val="00EB5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F2D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2020-07-28T09:19:00Z</dcterms:created>
  <dcterms:modified xsi:type="dcterms:W3CDTF">2020-07-28T10:21:00Z</dcterms:modified>
</cp:coreProperties>
</file>