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Default="00342EAA"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extent cx="13811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rsidR="00342EAA" w:rsidRPr="00BD751C" w:rsidRDefault="00342EAA"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Pr>
          <w:rFonts w:ascii="Times New Roman" w:eastAsia="Times New Roman" w:hAnsi="Times New Roman"/>
          <w:b/>
          <w:sz w:val="24"/>
          <w:szCs w:val="20"/>
          <w:lang w:eastAsia="en-GB"/>
        </w:rPr>
        <w:br/>
      </w:r>
    </w:p>
    <w:p w:rsidR="00342EAA" w:rsidRPr="00BD751C" w:rsidRDefault="00342EAA"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342EAA" w:rsidRPr="00BD751C" w:rsidRDefault="00342EAA"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342EAA" w:rsidRPr="006268C0"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342EAA" w:rsidRPr="00A859C6" w:rsidRDefault="00342EAA"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Post identification:</w:t>
            </w:r>
          </w:p>
          <w:p w:rsidR="00342EAA" w:rsidRPr="00A859C6" w:rsidRDefault="00342EAA"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342EAA" w:rsidRPr="00FD091D" w:rsidRDefault="00342EAA" w:rsidP="00BC7E62">
            <w:pPr>
              <w:spacing w:before="120" w:after="0" w:line="240" w:lineRule="auto"/>
              <w:ind w:right="1315"/>
              <w:jc w:val="both"/>
              <w:rPr>
                <w:rFonts w:ascii="Times New Roman" w:eastAsia="Times New Roman" w:hAnsi="Times New Roman"/>
                <w:b/>
                <w:sz w:val="24"/>
                <w:szCs w:val="24"/>
                <w:lang w:eastAsia="en-GB"/>
              </w:rPr>
            </w:pPr>
            <w:r w:rsidRPr="00192CF7">
              <w:rPr>
                <w:rFonts w:ascii="Times New Roman" w:eastAsia="Times New Roman" w:hAnsi="Times New Roman"/>
                <w:b/>
                <w:noProof/>
                <w:sz w:val="24"/>
                <w:szCs w:val="20"/>
                <w:lang w:val="fr-BE" w:eastAsia="en-GB"/>
              </w:rPr>
              <w:t>COMM</w:t>
            </w:r>
            <w:r w:rsidRPr="007548D0">
              <w:rPr>
                <w:rFonts w:ascii="Times New Roman" w:eastAsia="Times New Roman" w:hAnsi="Times New Roman"/>
                <w:b/>
                <w:noProof/>
                <w:sz w:val="24"/>
                <w:szCs w:val="20"/>
                <w:lang w:val="fr-BE" w:eastAsia="en-GB"/>
              </w:rPr>
              <w:t>-</w:t>
            </w:r>
            <w:r w:rsidRPr="00192CF7">
              <w:rPr>
                <w:rFonts w:ascii="Times New Roman" w:eastAsia="Times New Roman" w:hAnsi="Times New Roman"/>
                <w:b/>
                <w:noProof/>
                <w:sz w:val="24"/>
                <w:szCs w:val="20"/>
                <w:lang w:val="fr-BE" w:eastAsia="en-GB"/>
              </w:rPr>
              <w:t>B</w:t>
            </w:r>
            <w:r w:rsidRPr="007548D0">
              <w:rPr>
                <w:rFonts w:ascii="Times New Roman" w:eastAsia="Times New Roman" w:hAnsi="Times New Roman"/>
                <w:b/>
                <w:noProof/>
                <w:sz w:val="24"/>
                <w:szCs w:val="20"/>
                <w:lang w:val="fr-BE" w:eastAsia="en-GB"/>
              </w:rPr>
              <w:t>-</w:t>
            </w:r>
            <w:r w:rsidRPr="00192CF7">
              <w:rPr>
                <w:rFonts w:ascii="Times New Roman" w:eastAsia="Times New Roman" w:hAnsi="Times New Roman"/>
                <w:b/>
                <w:noProof/>
                <w:sz w:val="24"/>
                <w:szCs w:val="20"/>
                <w:lang w:val="fr-BE" w:eastAsia="en-GB"/>
              </w:rPr>
              <w:t>3</w:t>
            </w:r>
          </w:p>
        </w:tc>
      </w:tr>
      <w:tr w:rsidR="00342EAA" w:rsidRPr="00DD3962" w:rsidTr="006268C0">
        <w:tc>
          <w:tcPr>
            <w:tcW w:w="392" w:type="dxa"/>
            <w:tcBorders>
              <w:top w:val="single" w:sz="4" w:space="0" w:color="auto"/>
              <w:left w:val="single" w:sz="4" w:space="0" w:color="auto"/>
            </w:tcBorders>
            <w:shd w:val="clear" w:color="auto" w:fill="auto"/>
          </w:tcPr>
          <w:p w:rsidR="00342EAA" w:rsidRPr="006268C0" w:rsidRDefault="00342EAA"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342EAA" w:rsidRPr="006268C0"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342EAA" w:rsidRPr="006268C0"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342EAA" w:rsidRPr="006268C0"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342EAA"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342EAA" w:rsidRPr="006268C0"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p w:rsidR="00342EAA" w:rsidRPr="006268C0"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342EAA" w:rsidRPr="006268C0"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rsidR="00342EAA" w:rsidRPr="00EC5250" w:rsidRDefault="00342EAA" w:rsidP="007548D0">
            <w:pPr>
              <w:spacing w:after="0" w:line="240" w:lineRule="auto"/>
              <w:ind w:right="1317"/>
              <w:jc w:val="both"/>
              <w:rPr>
                <w:rFonts w:ascii="Times New Roman" w:eastAsia="Times New Roman" w:hAnsi="Times New Roman"/>
                <w:b/>
                <w:sz w:val="20"/>
                <w:szCs w:val="20"/>
                <w:lang w:val="fr-BE" w:eastAsia="en-GB"/>
              </w:rPr>
            </w:pPr>
            <w:r>
              <w:rPr>
                <w:rFonts w:ascii="Times New Roman" w:eastAsia="Times New Roman" w:hAnsi="Times New Roman"/>
                <w:b/>
                <w:sz w:val="20"/>
                <w:szCs w:val="20"/>
                <w:lang w:val="fr-BE" w:eastAsia="en-GB"/>
              </w:rPr>
              <w:t>Communication</w:t>
            </w:r>
          </w:p>
          <w:p w:rsidR="00342EAA" w:rsidRPr="00DD3962" w:rsidRDefault="00342EAA" w:rsidP="007548D0">
            <w:pPr>
              <w:spacing w:after="0" w:line="240" w:lineRule="auto"/>
              <w:ind w:right="1317"/>
              <w:jc w:val="both"/>
              <w:rPr>
                <w:rFonts w:ascii="Times New Roman" w:eastAsia="Times New Roman" w:hAnsi="Times New Roman"/>
                <w:b/>
                <w:sz w:val="20"/>
                <w:szCs w:val="20"/>
                <w:lang w:val="fr-BE" w:eastAsia="en-GB"/>
              </w:rPr>
            </w:pPr>
            <w:r w:rsidRPr="00192CF7">
              <w:rPr>
                <w:rFonts w:ascii="Times New Roman" w:eastAsia="Times New Roman" w:hAnsi="Times New Roman"/>
                <w:b/>
                <w:noProof/>
                <w:sz w:val="20"/>
                <w:szCs w:val="20"/>
                <w:lang w:val="fr-BE" w:eastAsia="en-GB"/>
              </w:rPr>
              <w:t>B</w:t>
            </w:r>
            <w:r w:rsidRPr="00DD3962">
              <w:rPr>
                <w:rFonts w:ascii="Times New Roman" w:eastAsia="Times New Roman" w:hAnsi="Times New Roman"/>
                <w:b/>
                <w:sz w:val="20"/>
                <w:szCs w:val="20"/>
                <w:lang w:val="fr-BE" w:eastAsia="en-GB"/>
              </w:rPr>
              <w:t xml:space="preserve"> - </w:t>
            </w:r>
            <w:proofErr w:type="spellStart"/>
            <w:r>
              <w:rPr>
                <w:rFonts w:ascii="Times New Roman" w:eastAsia="Times New Roman" w:hAnsi="Times New Roman"/>
                <w:b/>
                <w:sz w:val="20"/>
                <w:szCs w:val="20"/>
                <w:lang w:val="fr-BE" w:eastAsia="en-GB"/>
              </w:rPr>
              <w:t>Strategy</w:t>
            </w:r>
            <w:proofErr w:type="spellEnd"/>
            <w:r>
              <w:rPr>
                <w:rFonts w:ascii="Times New Roman" w:eastAsia="Times New Roman" w:hAnsi="Times New Roman"/>
                <w:b/>
                <w:sz w:val="20"/>
                <w:szCs w:val="20"/>
                <w:lang w:val="fr-BE" w:eastAsia="en-GB"/>
              </w:rPr>
              <w:t xml:space="preserve"> &amp; </w:t>
            </w:r>
            <w:proofErr w:type="spellStart"/>
            <w:r>
              <w:rPr>
                <w:rFonts w:ascii="Times New Roman" w:eastAsia="Times New Roman" w:hAnsi="Times New Roman"/>
                <w:b/>
                <w:sz w:val="20"/>
                <w:szCs w:val="20"/>
                <w:lang w:val="fr-BE" w:eastAsia="en-GB"/>
              </w:rPr>
              <w:t>Corporate</w:t>
            </w:r>
            <w:proofErr w:type="spellEnd"/>
            <w:r>
              <w:rPr>
                <w:rFonts w:ascii="Times New Roman" w:eastAsia="Times New Roman" w:hAnsi="Times New Roman"/>
                <w:b/>
                <w:sz w:val="20"/>
                <w:szCs w:val="20"/>
                <w:lang w:val="fr-BE" w:eastAsia="en-GB"/>
              </w:rPr>
              <w:t xml:space="preserve"> Communication</w:t>
            </w:r>
          </w:p>
          <w:p w:rsidR="00342EAA" w:rsidRPr="00DD3962" w:rsidRDefault="00342EAA" w:rsidP="007548D0">
            <w:pPr>
              <w:spacing w:after="0" w:line="240" w:lineRule="auto"/>
              <w:ind w:right="1317"/>
              <w:jc w:val="both"/>
              <w:rPr>
                <w:rFonts w:ascii="Times New Roman" w:eastAsia="Times New Roman" w:hAnsi="Times New Roman"/>
                <w:b/>
                <w:sz w:val="20"/>
                <w:szCs w:val="20"/>
                <w:lang w:val="fr-BE" w:eastAsia="en-GB"/>
              </w:rPr>
            </w:pPr>
            <w:r w:rsidRPr="00192CF7">
              <w:rPr>
                <w:rFonts w:ascii="Times New Roman" w:eastAsia="Times New Roman" w:hAnsi="Times New Roman"/>
                <w:b/>
                <w:noProof/>
                <w:sz w:val="20"/>
                <w:szCs w:val="20"/>
                <w:lang w:val="fr-BE" w:eastAsia="en-GB"/>
              </w:rPr>
              <w:t>B</w:t>
            </w:r>
            <w:r w:rsidRPr="00DD3962">
              <w:rPr>
                <w:rFonts w:ascii="Times New Roman" w:eastAsia="Times New Roman" w:hAnsi="Times New Roman"/>
                <w:b/>
                <w:noProof/>
                <w:sz w:val="20"/>
                <w:szCs w:val="20"/>
                <w:lang w:val="fr-BE" w:eastAsia="en-GB"/>
              </w:rPr>
              <w:t>.</w:t>
            </w:r>
            <w:r w:rsidRPr="00192CF7">
              <w:rPr>
                <w:rFonts w:ascii="Times New Roman" w:eastAsia="Times New Roman" w:hAnsi="Times New Roman"/>
                <w:b/>
                <w:noProof/>
                <w:sz w:val="20"/>
                <w:szCs w:val="20"/>
                <w:lang w:val="fr-BE" w:eastAsia="en-GB"/>
              </w:rPr>
              <w:t>3</w:t>
            </w:r>
            <w:r w:rsidRPr="00DD3962">
              <w:rPr>
                <w:rFonts w:ascii="Times New Roman" w:eastAsia="Times New Roman" w:hAnsi="Times New Roman"/>
                <w:b/>
                <w:noProof/>
                <w:sz w:val="20"/>
                <w:szCs w:val="20"/>
                <w:lang w:val="fr-BE" w:eastAsia="en-GB"/>
              </w:rPr>
              <w:t xml:space="preserve"> </w:t>
            </w:r>
            <w:r w:rsidRPr="00DD3962">
              <w:rPr>
                <w:rFonts w:ascii="Times New Roman" w:eastAsia="Times New Roman" w:hAnsi="Times New Roman"/>
                <w:b/>
                <w:sz w:val="20"/>
                <w:szCs w:val="20"/>
                <w:lang w:val="fr-BE" w:eastAsia="en-GB"/>
              </w:rPr>
              <w:t xml:space="preserve">- </w:t>
            </w:r>
            <w:r w:rsidRPr="00192CF7">
              <w:rPr>
                <w:rFonts w:ascii="Times New Roman" w:eastAsia="Times New Roman" w:hAnsi="Times New Roman"/>
                <w:b/>
                <w:noProof/>
                <w:sz w:val="20"/>
                <w:szCs w:val="20"/>
                <w:lang w:val="fr-BE" w:eastAsia="en-GB"/>
              </w:rPr>
              <w:t>Europa Web Communication</w:t>
            </w:r>
          </w:p>
          <w:p w:rsidR="00342EAA" w:rsidRPr="00DD3962" w:rsidRDefault="00342EAA" w:rsidP="007548D0">
            <w:pPr>
              <w:spacing w:after="0" w:line="240" w:lineRule="auto"/>
              <w:ind w:right="1317"/>
              <w:jc w:val="both"/>
              <w:rPr>
                <w:rFonts w:ascii="Times New Roman" w:eastAsia="Times New Roman" w:hAnsi="Times New Roman"/>
                <w:b/>
                <w:sz w:val="20"/>
                <w:szCs w:val="20"/>
                <w:lang w:val="fr-BE" w:eastAsia="en-GB"/>
              </w:rPr>
            </w:pPr>
            <w:r w:rsidRPr="00DD3962">
              <w:rPr>
                <w:rFonts w:ascii="Times New Roman" w:eastAsia="Times New Roman" w:hAnsi="Times New Roman"/>
                <w:b/>
                <w:noProof/>
                <w:sz w:val="20"/>
                <w:szCs w:val="20"/>
                <w:lang w:val="fr-BE" w:eastAsia="en-GB"/>
              </w:rPr>
              <w:t>Ms</w:t>
            </w:r>
            <w:r w:rsidRPr="00DD3962">
              <w:rPr>
                <w:rFonts w:ascii="Times New Roman" w:eastAsia="Times New Roman" w:hAnsi="Times New Roman"/>
                <w:b/>
                <w:sz w:val="20"/>
                <w:szCs w:val="20"/>
                <w:lang w:val="fr-BE" w:eastAsia="en-GB"/>
              </w:rPr>
              <w:t xml:space="preserve"> </w:t>
            </w:r>
            <w:r w:rsidRPr="00192CF7">
              <w:rPr>
                <w:rFonts w:ascii="Times New Roman" w:eastAsia="Times New Roman" w:hAnsi="Times New Roman"/>
                <w:b/>
                <w:noProof/>
                <w:sz w:val="20"/>
                <w:szCs w:val="20"/>
                <w:lang w:val="fr-BE" w:eastAsia="en-GB"/>
              </w:rPr>
              <w:t>Krisztina NAGY</w:t>
            </w:r>
          </w:p>
          <w:p w:rsidR="00342EAA" w:rsidRPr="00DD3962" w:rsidRDefault="005965D2" w:rsidP="007548D0">
            <w:pPr>
              <w:spacing w:after="0" w:line="240" w:lineRule="auto"/>
              <w:ind w:right="1317"/>
              <w:jc w:val="both"/>
              <w:rPr>
                <w:rFonts w:ascii="Times New Roman" w:eastAsia="Times New Roman" w:hAnsi="Times New Roman"/>
                <w:b/>
                <w:sz w:val="20"/>
                <w:szCs w:val="20"/>
                <w:lang w:val="fr-BE" w:eastAsia="en-GB"/>
              </w:rPr>
            </w:pPr>
            <w:hyperlink r:id="rId10" w:history="1">
              <w:r w:rsidR="00342EAA" w:rsidRPr="00192CF7">
                <w:rPr>
                  <w:rStyle w:val="Hyperlink"/>
                  <w:rFonts w:ascii="Times New Roman" w:eastAsia="Times New Roman" w:hAnsi="Times New Roman"/>
                  <w:b/>
                  <w:noProof/>
                  <w:sz w:val="20"/>
                  <w:szCs w:val="20"/>
                  <w:lang w:val="fr-BE" w:eastAsia="en-GB"/>
                </w:rPr>
                <w:t>Krisztina.NAGY@ec.europa.eu</w:t>
              </w:r>
            </w:hyperlink>
            <w:r w:rsidR="00342EAA">
              <w:rPr>
                <w:rFonts w:ascii="Times New Roman" w:eastAsia="Times New Roman" w:hAnsi="Times New Roman"/>
                <w:b/>
                <w:sz w:val="20"/>
                <w:szCs w:val="20"/>
                <w:lang w:val="fr-BE" w:eastAsia="en-GB"/>
              </w:rPr>
              <w:t xml:space="preserve"> </w:t>
            </w:r>
          </w:p>
          <w:p w:rsidR="00342EAA" w:rsidRPr="00BC7E62" w:rsidRDefault="00342EAA" w:rsidP="00BC7E62">
            <w:pPr>
              <w:spacing w:after="0" w:line="240" w:lineRule="auto"/>
              <w:ind w:right="1317"/>
              <w:jc w:val="both"/>
              <w:rPr>
                <w:rFonts w:ascii="Times New Roman" w:eastAsia="Times New Roman" w:hAnsi="Times New Roman"/>
                <w:b/>
                <w:sz w:val="20"/>
                <w:szCs w:val="20"/>
                <w:lang w:val="fr-BE" w:eastAsia="en-GB"/>
              </w:rPr>
            </w:pPr>
            <w:r w:rsidRPr="00BC7E62">
              <w:rPr>
                <w:rFonts w:ascii="Times New Roman" w:eastAsia="Times New Roman" w:hAnsi="Times New Roman"/>
                <w:b/>
                <w:sz w:val="20"/>
                <w:szCs w:val="20"/>
                <w:lang w:val="fr-BE" w:eastAsia="en-GB"/>
              </w:rPr>
              <w:t xml:space="preserve">+32 2 29 </w:t>
            </w:r>
            <w:r w:rsidRPr="00192CF7">
              <w:rPr>
                <w:rFonts w:ascii="Times New Roman" w:eastAsia="Times New Roman" w:hAnsi="Times New Roman"/>
                <w:b/>
                <w:noProof/>
                <w:sz w:val="20"/>
                <w:szCs w:val="20"/>
                <w:lang w:val="fr-BE" w:eastAsia="en-GB"/>
              </w:rPr>
              <w:t>88663</w:t>
            </w:r>
          </w:p>
        </w:tc>
      </w:tr>
      <w:tr w:rsidR="00342EAA" w:rsidRPr="00DD3962" w:rsidTr="00EB5828">
        <w:tc>
          <w:tcPr>
            <w:tcW w:w="392" w:type="dxa"/>
            <w:tcBorders>
              <w:left w:val="single" w:sz="4" w:space="0" w:color="auto"/>
            </w:tcBorders>
            <w:shd w:val="clear" w:color="auto" w:fill="auto"/>
          </w:tcPr>
          <w:p w:rsidR="00342EAA" w:rsidRPr="00BC7E62" w:rsidRDefault="00342EAA"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rsidR="00342EAA" w:rsidRPr="00BC7E62" w:rsidRDefault="00342EAA"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rsidR="00342EAA" w:rsidRPr="00BC7E62" w:rsidRDefault="00342EAA" w:rsidP="008914EC">
            <w:pPr>
              <w:spacing w:after="0" w:line="240" w:lineRule="auto"/>
              <w:ind w:right="1317"/>
              <w:jc w:val="both"/>
              <w:rPr>
                <w:rFonts w:ascii="Times New Roman" w:eastAsia="Times New Roman" w:hAnsi="Times New Roman"/>
                <w:b/>
                <w:sz w:val="20"/>
                <w:szCs w:val="20"/>
                <w:lang w:val="fr-BE" w:eastAsia="en-GB"/>
              </w:rPr>
            </w:pPr>
          </w:p>
        </w:tc>
      </w:tr>
      <w:tr w:rsidR="00342EAA" w:rsidRPr="00DD3962" w:rsidTr="00FA342C">
        <w:trPr>
          <w:trHeight w:val="1225"/>
        </w:trPr>
        <w:tc>
          <w:tcPr>
            <w:tcW w:w="392" w:type="dxa"/>
            <w:tcBorders>
              <w:left w:val="single" w:sz="4" w:space="0" w:color="auto"/>
            </w:tcBorders>
            <w:shd w:val="clear" w:color="auto" w:fill="auto"/>
          </w:tcPr>
          <w:p w:rsidR="00342EAA" w:rsidRPr="00BC7E62" w:rsidRDefault="00342EAA"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rsidR="00342EAA" w:rsidRPr="00BC7E62" w:rsidRDefault="00342EAA"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rsidR="00342EAA" w:rsidRPr="00BC7E62" w:rsidRDefault="00342EAA" w:rsidP="008914EC">
            <w:pPr>
              <w:spacing w:after="0" w:line="240" w:lineRule="auto"/>
              <w:ind w:right="1317"/>
              <w:jc w:val="both"/>
              <w:rPr>
                <w:rFonts w:ascii="Times New Roman" w:eastAsia="Times New Roman" w:hAnsi="Times New Roman"/>
                <w:b/>
                <w:sz w:val="20"/>
                <w:szCs w:val="20"/>
                <w:lang w:val="fr-BE" w:eastAsia="en-GB"/>
              </w:rPr>
            </w:pPr>
          </w:p>
        </w:tc>
      </w:tr>
      <w:tr w:rsidR="00342EAA" w:rsidRPr="00C8629F" w:rsidTr="00EB5828">
        <w:tc>
          <w:tcPr>
            <w:tcW w:w="392" w:type="dxa"/>
            <w:tcBorders>
              <w:left w:val="single" w:sz="4" w:space="0" w:color="auto"/>
            </w:tcBorders>
            <w:shd w:val="clear" w:color="auto" w:fill="auto"/>
          </w:tcPr>
          <w:p w:rsidR="00342EAA" w:rsidRPr="00BC7E62" w:rsidRDefault="00342EAA" w:rsidP="008914EC">
            <w:pPr>
              <w:spacing w:after="0" w:line="240" w:lineRule="auto"/>
              <w:ind w:right="1317"/>
              <w:jc w:val="both"/>
              <w:rPr>
                <w:rFonts w:ascii="Times New Roman" w:eastAsia="Times New Roman" w:hAnsi="Times New Roman"/>
                <w:b/>
                <w:sz w:val="20"/>
                <w:szCs w:val="20"/>
                <w:lang w:val="fr-BE" w:eastAsia="en-GB"/>
              </w:rPr>
            </w:pPr>
          </w:p>
        </w:tc>
        <w:tc>
          <w:tcPr>
            <w:tcW w:w="2679" w:type="dxa"/>
            <w:tcBorders>
              <w:left w:val="nil"/>
              <w:right w:val="single" w:sz="4" w:space="0" w:color="auto"/>
            </w:tcBorders>
            <w:shd w:val="clear" w:color="auto" w:fill="auto"/>
          </w:tcPr>
          <w:p w:rsidR="00342EAA" w:rsidRPr="00D1039A"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342EAA" w:rsidRPr="00D1039A"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342EAA" w:rsidRDefault="00342EAA"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rsidR="00342EAA" w:rsidRPr="00C8629F" w:rsidRDefault="00342EAA"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342EAA" w:rsidRPr="00332F69" w:rsidTr="00EB5828">
        <w:tc>
          <w:tcPr>
            <w:tcW w:w="392" w:type="dxa"/>
            <w:tcBorders>
              <w:left w:val="single" w:sz="4" w:space="0" w:color="auto"/>
            </w:tcBorders>
            <w:shd w:val="clear" w:color="auto" w:fill="auto"/>
          </w:tcPr>
          <w:p w:rsidR="00342EAA" w:rsidRPr="00C8629F" w:rsidRDefault="00342EAA"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342EAA" w:rsidRPr="00332F69"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342EAA" w:rsidRPr="00332F69" w:rsidRDefault="00342EAA"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342EAA" w:rsidRDefault="00342EAA"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2nd/3rd </w:t>
            </w:r>
            <w:r w:rsidRPr="00FA342C">
              <w:rPr>
                <w:rFonts w:ascii="Times New Roman" w:eastAsia="Times New Roman" w:hAnsi="Times New Roman"/>
                <w:b/>
                <w:sz w:val="20"/>
                <w:szCs w:val="20"/>
                <w:lang w:eastAsia="en-GB"/>
              </w:rPr>
              <w:t>quarter 20</w:t>
            </w:r>
            <w:r>
              <w:rPr>
                <w:rFonts w:ascii="Times New Roman" w:eastAsia="Times New Roman" w:hAnsi="Times New Roman"/>
                <w:b/>
                <w:sz w:val="20"/>
                <w:szCs w:val="20"/>
                <w:lang w:eastAsia="en-GB"/>
              </w:rPr>
              <w:t>19</w:t>
            </w:r>
            <w:r w:rsidRPr="00FA342C">
              <w:rPr>
                <w:rFonts w:ascii="Times New Roman" w:eastAsia="Times New Roman" w:hAnsi="Times New Roman"/>
                <w:b/>
                <w:sz w:val="20"/>
                <w:szCs w:val="20"/>
                <w:lang w:eastAsia="en-GB"/>
              </w:rPr>
              <w:t xml:space="preserve"> </w:t>
            </w:r>
            <w:r w:rsidRPr="00332F69">
              <w:rPr>
                <w:rFonts w:ascii="Times New Roman" w:eastAsia="Times New Roman" w:hAnsi="Times New Roman"/>
                <w:b/>
                <w:sz w:val="20"/>
                <w:szCs w:val="20"/>
                <w:vertAlign w:val="superscript"/>
                <w:lang w:val="fr-BE" w:eastAsia="en-GB"/>
              </w:rPr>
              <w:footnoteReference w:id="1"/>
            </w:r>
            <w:r>
              <w:rPr>
                <w:rFonts w:ascii="Times New Roman" w:eastAsia="Times New Roman" w:hAnsi="Times New Roman"/>
                <w:b/>
                <w:sz w:val="20"/>
                <w:szCs w:val="20"/>
                <w:lang w:eastAsia="en-GB"/>
              </w:rPr>
              <w:t xml:space="preserve"> </w:t>
            </w:r>
          </w:p>
          <w:p w:rsidR="00342EAA" w:rsidRPr="00332F69" w:rsidRDefault="00342EAA"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 year</w:t>
            </w:r>
            <w:r w:rsidRPr="00332F69">
              <w:rPr>
                <w:rFonts w:ascii="Times New Roman" w:eastAsia="Times New Roman" w:hAnsi="Times New Roman"/>
                <w:b/>
                <w:sz w:val="20"/>
                <w:szCs w:val="20"/>
                <w:vertAlign w:val="superscript"/>
                <w:lang w:eastAsia="en-GB"/>
              </w:rPr>
              <w:t>1</w:t>
            </w:r>
          </w:p>
        </w:tc>
      </w:tr>
      <w:tr w:rsidR="00342EAA" w:rsidRPr="00054451" w:rsidTr="006268C0">
        <w:tc>
          <w:tcPr>
            <w:tcW w:w="392" w:type="dxa"/>
            <w:tcBorders>
              <w:left w:val="single" w:sz="4" w:space="0" w:color="auto"/>
              <w:bottom w:val="single" w:sz="4" w:space="0" w:color="auto"/>
            </w:tcBorders>
            <w:shd w:val="clear" w:color="auto" w:fill="auto"/>
          </w:tcPr>
          <w:p w:rsidR="00342EAA" w:rsidRPr="00332F69" w:rsidRDefault="00342EAA"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342EAA" w:rsidRPr="00054451" w:rsidRDefault="00342EAA"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rsidR="00342EAA" w:rsidRPr="00054451" w:rsidRDefault="00342EAA" w:rsidP="008914EC">
            <w:pPr>
              <w:spacing w:after="0" w:line="240" w:lineRule="auto"/>
              <w:ind w:right="1317"/>
              <w:jc w:val="both"/>
              <w:rPr>
                <w:rFonts w:ascii="Times New Roman" w:eastAsia="Times New Roman" w:hAnsi="Times New Roman"/>
                <w:b/>
                <w:sz w:val="20"/>
                <w:szCs w:val="20"/>
                <w:lang w:val="en-US" w:eastAsia="en-GB"/>
              </w:rPr>
            </w:pPr>
            <w:r>
              <w:rPr>
                <w:rFonts w:ascii="Verdana" w:eastAsia="MS Minngs" w:hAnsi="Verdana" w:cs="Verdana"/>
                <w:bCs/>
                <w:sz w:val="18"/>
                <w:szCs w:val="18"/>
                <w:lang w:val="fr-FR"/>
              </w:rPr>
              <w:sym w:font="Wingdings" w:char="F0FD"/>
            </w:r>
            <w:r w:rsidRPr="00054451">
              <w:rPr>
                <w:rFonts w:ascii="Times New Roman" w:eastAsia="Times New Roman" w:hAnsi="Times New Roman"/>
                <w:b/>
                <w:sz w:val="20"/>
                <w:szCs w:val="20"/>
                <w:lang w:val="en-US" w:eastAsia="en-GB"/>
              </w:rPr>
              <w:t xml:space="preserve"> Brussels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Luxembourg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Other: ………..</w:t>
            </w:r>
            <w:r w:rsidRPr="00054451">
              <w:rPr>
                <w:rFonts w:ascii="Times New Roman" w:eastAsia="Times New Roman" w:hAnsi="Times New Roman"/>
                <w:b/>
                <w:sz w:val="20"/>
                <w:szCs w:val="20"/>
                <w:lang w:val="en-US" w:eastAsia="en-GB"/>
              </w:rPr>
              <w:br/>
            </w:r>
          </w:p>
        </w:tc>
      </w:tr>
      <w:tr w:rsidR="00342EAA" w:rsidRPr="00C3694E" w:rsidTr="006268C0">
        <w:trPr>
          <w:trHeight w:val="510"/>
        </w:trPr>
        <w:tc>
          <w:tcPr>
            <w:tcW w:w="392" w:type="dxa"/>
            <w:vMerge w:val="restart"/>
            <w:tcBorders>
              <w:top w:val="single" w:sz="4" w:space="0" w:color="auto"/>
              <w:left w:val="single" w:sz="4" w:space="0" w:color="auto"/>
            </w:tcBorders>
            <w:shd w:val="clear" w:color="auto" w:fill="auto"/>
          </w:tcPr>
          <w:p w:rsidR="00342EAA" w:rsidRPr="00054451" w:rsidRDefault="00342EAA"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342EAA" w:rsidRPr="00054451" w:rsidRDefault="00342EAA"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342EAA" w:rsidRPr="00C3694E" w:rsidRDefault="00342EAA" w:rsidP="008914EC">
            <w:pPr>
              <w:tabs>
                <w:tab w:val="left" w:pos="1697"/>
              </w:tabs>
              <w:spacing w:after="0" w:line="240" w:lineRule="auto"/>
              <w:ind w:right="-1739"/>
              <w:rPr>
                <w:rFonts w:ascii="Times New Roman" w:eastAsia="Times New Roman" w:hAnsi="Times New Roman"/>
                <w:b/>
                <w:sz w:val="20"/>
                <w:szCs w:val="20"/>
                <w:lang w:eastAsia="en-GB"/>
              </w:rPr>
            </w:pPr>
            <w:r>
              <w:rPr>
                <w:rFonts w:ascii="Verdana" w:eastAsia="MS Minngs" w:hAnsi="Verdana" w:cs="Verdana"/>
                <w:bCs/>
                <w:sz w:val="18"/>
                <w:szCs w:val="18"/>
                <w:lang w:val="fr-FR"/>
              </w:rPr>
              <w:sym w:font="Wingdings" w:char="F0FD"/>
            </w:r>
            <w:r w:rsidRPr="00E062C6">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With allowances</w:t>
            </w:r>
            <w:r>
              <w:rPr>
                <w:rFonts w:ascii="Times New Roman" w:eastAsia="Times New Roman" w:hAnsi="Times New Roman"/>
                <w:b/>
                <w:sz w:val="20"/>
                <w:szCs w:val="20"/>
                <w:lang w:eastAsia="en-GB"/>
              </w:rPr>
              <w:tab/>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eastAsia="en-GB"/>
              </w:rPr>
              <w:t xml:space="preserve">   COST-FREE</w:t>
            </w:r>
          </w:p>
        </w:tc>
      </w:tr>
      <w:tr w:rsidR="00342EAA" w:rsidRPr="00C3694E" w:rsidTr="006268C0">
        <w:trPr>
          <w:trHeight w:val="509"/>
        </w:trPr>
        <w:tc>
          <w:tcPr>
            <w:tcW w:w="392" w:type="dxa"/>
            <w:vMerge/>
            <w:tcBorders>
              <w:left w:val="single" w:sz="4" w:space="0" w:color="auto"/>
            </w:tcBorders>
            <w:shd w:val="clear" w:color="auto" w:fill="auto"/>
          </w:tcPr>
          <w:p w:rsidR="00342EAA" w:rsidRPr="00361696" w:rsidRDefault="00342EAA"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342EAA" w:rsidRPr="00361696" w:rsidRDefault="00342EAA"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342EAA" w:rsidRDefault="00342EAA"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342EAA" w:rsidRPr="00C3694E" w:rsidRDefault="00342EAA"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342EAA" w:rsidRPr="00441A99" w:rsidRDefault="00342EAA" w:rsidP="00E062C6">
            <w:pPr>
              <w:tabs>
                <w:tab w:val="left" w:pos="1697"/>
              </w:tabs>
              <w:spacing w:after="0" w:line="240" w:lineRule="auto"/>
              <w:ind w:right="-1739"/>
              <w:rPr>
                <w:rFonts w:ascii="Times New Roman" w:eastAsia="Times New Roman" w:hAnsi="Times New Roman"/>
                <w:b/>
                <w:sz w:val="20"/>
                <w:szCs w:val="20"/>
                <w:lang w:eastAsia="en-GB"/>
              </w:rPr>
            </w:pPr>
          </w:p>
        </w:tc>
      </w:tr>
      <w:tr w:rsidR="00342EAA" w:rsidRPr="00C3694E" w:rsidTr="00EB5828">
        <w:tc>
          <w:tcPr>
            <w:tcW w:w="392" w:type="dxa"/>
            <w:tcBorders>
              <w:top w:val="single" w:sz="4" w:space="0" w:color="auto"/>
              <w:bottom w:val="single" w:sz="4" w:space="0" w:color="auto"/>
            </w:tcBorders>
            <w:shd w:val="clear" w:color="auto" w:fill="auto"/>
          </w:tcPr>
          <w:p w:rsidR="00342EAA" w:rsidRPr="00C3694E"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342EAA" w:rsidRPr="00C3694E"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342EAA" w:rsidRPr="007548D0" w:rsidRDefault="00342EAA" w:rsidP="00BD751C">
            <w:pPr>
              <w:spacing w:after="0" w:line="240" w:lineRule="auto"/>
              <w:ind w:right="1317"/>
              <w:jc w:val="both"/>
              <w:rPr>
                <w:rFonts w:ascii="Times New Roman" w:eastAsia="Times New Roman" w:hAnsi="Times New Roman"/>
                <w:b/>
                <w:sz w:val="20"/>
                <w:szCs w:val="20"/>
                <w:highlight w:val="yellow"/>
                <w:lang w:eastAsia="en-GB"/>
              </w:rPr>
            </w:pPr>
            <w:r w:rsidRPr="00220C57">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342EAA" w:rsidRPr="00220C57" w:rsidRDefault="00342EAA" w:rsidP="00EB5828">
            <w:pPr>
              <w:spacing w:after="0" w:line="240" w:lineRule="auto"/>
              <w:ind w:right="1317"/>
              <w:jc w:val="both"/>
              <w:rPr>
                <w:rFonts w:ascii="Times New Roman" w:eastAsia="Times New Roman" w:hAnsi="Times New Roman"/>
                <w:b/>
                <w:sz w:val="20"/>
                <w:szCs w:val="20"/>
                <w:lang w:eastAsia="en-GB"/>
              </w:rPr>
            </w:pPr>
            <w:r w:rsidRPr="00220C57">
              <w:rPr>
                <w:rFonts w:ascii="Times New Roman" w:eastAsia="Times New Roman" w:hAnsi="Times New Roman"/>
                <w:b/>
                <w:sz w:val="20"/>
                <w:szCs w:val="20"/>
                <w:lang w:eastAsia="en-GB"/>
              </w:rPr>
              <w:t>Nature of the tasks:</w:t>
            </w:r>
          </w:p>
        </w:tc>
      </w:tr>
      <w:tr w:rsidR="00342EAA" w:rsidRPr="00E062C6" w:rsidTr="00EB5828">
        <w:tc>
          <w:tcPr>
            <w:tcW w:w="392" w:type="dxa"/>
            <w:tcBorders>
              <w:top w:val="single" w:sz="4" w:space="0" w:color="auto"/>
              <w:lef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342EAA" w:rsidRPr="00220C57"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E062C6" w:rsidTr="00EB5828">
        <w:tc>
          <w:tcPr>
            <w:tcW w:w="392" w:type="dxa"/>
            <w:tcBorders>
              <w:lef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342EAA" w:rsidRPr="00220C57" w:rsidRDefault="00342EAA" w:rsidP="00C8629F">
            <w:pPr>
              <w:spacing w:after="0" w:line="240" w:lineRule="auto"/>
              <w:ind w:right="-14"/>
              <w:jc w:val="both"/>
              <w:rPr>
                <w:rFonts w:ascii="Times New Roman" w:eastAsia="Times New Roman" w:hAnsi="Times New Roman"/>
                <w:b/>
                <w:sz w:val="20"/>
                <w:szCs w:val="20"/>
                <w:lang w:eastAsia="en-GB"/>
              </w:rPr>
            </w:pPr>
          </w:p>
          <w:p w:rsidR="00585F32" w:rsidRPr="00220C57" w:rsidRDefault="00585F32" w:rsidP="00C8629F">
            <w:pPr>
              <w:spacing w:after="0" w:line="240" w:lineRule="auto"/>
              <w:ind w:right="-14"/>
              <w:jc w:val="both"/>
              <w:rPr>
                <w:rFonts w:ascii="Times New Roman" w:eastAsia="Times New Roman" w:hAnsi="Times New Roman"/>
                <w:b/>
                <w:sz w:val="20"/>
                <w:szCs w:val="20"/>
                <w:lang w:eastAsia="en-GB"/>
              </w:rPr>
            </w:pPr>
            <w:r w:rsidRPr="00220C57">
              <w:rPr>
                <w:rFonts w:ascii="Times New Roman" w:eastAsia="Times New Roman" w:hAnsi="Times New Roman"/>
                <w:b/>
                <w:sz w:val="20"/>
                <w:szCs w:val="20"/>
                <w:lang w:eastAsia="en-GB"/>
              </w:rPr>
              <w:t xml:space="preserve">We offer a position as a web governance team leader with the following main tasks: </w:t>
            </w:r>
          </w:p>
          <w:p w:rsidR="00585F32" w:rsidRPr="00220C57" w:rsidRDefault="00585F32" w:rsidP="00C8629F">
            <w:pPr>
              <w:spacing w:after="0" w:line="240" w:lineRule="auto"/>
              <w:ind w:right="-14"/>
              <w:jc w:val="both"/>
              <w:rPr>
                <w:rFonts w:ascii="Times New Roman" w:eastAsia="Times New Roman" w:hAnsi="Times New Roman"/>
                <w:b/>
                <w:sz w:val="20"/>
                <w:szCs w:val="20"/>
                <w:lang w:eastAsia="en-GB"/>
              </w:rPr>
            </w:pPr>
          </w:p>
          <w:p w:rsidR="00585F32" w:rsidRPr="00220C57" w:rsidRDefault="00585F32" w:rsidP="00C8629F">
            <w:pPr>
              <w:spacing w:after="0" w:line="240" w:lineRule="auto"/>
              <w:ind w:right="-14"/>
              <w:jc w:val="both"/>
              <w:rPr>
                <w:rFonts w:ascii="Times New Roman" w:eastAsia="Times New Roman" w:hAnsi="Times New Roman"/>
                <w:b/>
                <w:sz w:val="20"/>
                <w:szCs w:val="20"/>
                <w:lang w:eastAsia="en-GB"/>
              </w:rPr>
            </w:pPr>
            <w:r w:rsidRPr="00220C57">
              <w:rPr>
                <w:rFonts w:ascii="Times New Roman" w:eastAsia="Times New Roman" w:hAnsi="Times New Roman"/>
                <w:b/>
                <w:sz w:val="20"/>
                <w:szCs w:val="20"/>
                <w:lang w:eastAsia="en-GB"/>
              </w:rPr>
              <w:t xml:space="preserve">- Coordinating the work on the Commission's web governance, including the management of requests from DGs for new communication needs </w:t>
            </w:r>
          </w:p>
          <w:p w:rsidR="00585F32" w:rsidRPr="00220C57" w:rsidRDefault="00585F32" w:rsidP="00C8629F">
            <w:pPr>
              <w:spacing w:after="0" w:line="240" w:lineRule="auto"/>
              <w:ind w:right="-14"/>
              <w:jc w:val="both"/>
              <w:rPr>
                <w:rFonts w:ascii="Times New Roman" w:eastAsia="Times New Roman" w:hAnsi="Times New Roman"/>
                <w:b/>
                <w:sz w:val="20"/>
                <w:szCs w:val="20"/>
                <w:lang w:eastAsia="en-GB"/>
              </w:rPr>
            </w:pPr>
            <w:r w:rsidRPr="00220C57">
              <w:rPr>
                <w:rFonts w:ascii="Times New Roman" w:eastAsia="Times New Roman" w:hAnsi="Times New Roman"/>
                <w:b/>
                <w:sz w:val="20"/>
                <w:szCs w:val="20"/>
                <w:lang w:eastAsia="en-GB"/>
              </w:rPr>
              <w:t xml:space="preserve">- Management of the Internet Providers Guide (IPG) which contains the rules, standards and guidelines for Commission websites, and monitor DGs compliance with it </w:t>
            </w:r>
          </w:p>
          <w:p w:rsidR="00342EAA" w:rsidRPr="00220C57" w:rsidRDefault="00585F32" w:rsidP="00C8629F">
            <w:pPr>
              <w:spacing w:after="0" w:line="240" w:lineRule="auto"/>
              <w:ind w:right="-14"/>
              <w:jc w:val="both"/>
              <w:rPr>
                <w:rFonts w:ascii="Times New Roman" w:eastAsia="Times New Roman" w:hAnsi="Times New Roman"/>
                <w:b/>
                <w:sz w:val="20"/>
                <w:szCs w:val="20"/>
                <w:lang w:eastAsia="en-GB"/>
              </w:rPr>
            </w:pPr>
            <w:r w:rsidRPr="00220C57">
              <w:rPr>
                <w:rFonts w:ascii="Times New Roman" w:eastAsia="Times New Roman" w:hAnsi="Times New Roman"/>
                <w:b/>
                <w:sz w:val="20"/>
                <w:szCs w:val="20"/>
                <w:lang w:eastAsia="en-GB"/>
              </w:rPr>
              <w:t xml:space="preserve">- Acting as </w:t>
            </w:r>
            <w:r w:rsidR="001622FF" w:rsidRPr="00220C57">
              <w:rPr>
                <w:rFonts w:ascii="Times New Roman" w:eastAsia="Times New Roman" w:hAnsi="Times New Roman"/>
                <w:b/>
                <w:sz w:val="20"/>
                <w:szCs w:val="20"/>
                <w:lang w:eastAsia="en-GB"/>
              </w:rPr>
              <w:t xml:space="preserve">web related legal compliance coordinator (e.g. </w:t>
            </w:r>
            <w:r w:rsidRPr="00220C57">
              <w:rPr>
                <w:rFonts w:ascii="Times New Roman" w:eastAsia="Times New Roman" w:hAnsi="Times New Roman"/>
                <w:b/>
                <w:sz w:val="20"/>
                <w:szCs w:val="20"/>
                <w:lang w:eastAsia="en-GB"/>
              </w:rPr>
              <w:t>data protection</w:t>
            </w:r>
            <w:r w:rsidR="001622FF" w:rsidRPr="00220C57">
              <w:rPr>
                <w:rFonts w:ascii="Times New Roman" w:eastAsia="Times New Roman" w:hAnsi="Times New Roman"/>
                <w:b/>
                <w:sz w:val="20"/>
                <w:szCs w:val="20"/>
                <w:lang w:eastAsia="en-GB"/>
              </w:rPr>
              <w:t xml:space="preserve"> and accessibility)</w:t>
            </w:r>
            <w:r w:rsidRPr="00220C57">
              <w:rPr>
                <w:rFonts w:ascii="Times New Roman" w:eastAsia="Times New Roman" w:hAnsi="Times New Roman"/>
                <w:b/>
                <w:sz w:val="20"/>
                <w:szCs w:val="20"/>
                <w:lang w:eastAsia="en-GB"/>
              </w:rPr>
              <w:t xml:space="preserve"> </w:t>
            </w:r>
            <w:r w:rsidR="001622FF" w:rsidRPr="00220C57">
              <w:rPr>
                <w:rFonts w:ascii="Times New Roman" w:eastAsia="Times New Roman" w:hAnsi="Times New Roman"/>
                <w:b/>
                <w:sz w:val="20"/>
                <w:szCs w:val="20"/>
                <w:lang w:eastAsia="en-GB"/>
              </w:rPr>
              <w:t>for the unit</w:t>
            </w:r>
          </w:p>
          <w:p w:rsidR="00342EAA" w:rsidRPr="00220C57" w:rsidRDefault="00342EAA" w:rsidP="00C8629F">
            <w:pPr>
              <w:spacing w:after="0" w:line="240" w:lineRule="auto"/>
              <w:ind w:right="-14"/>
              <w:jc w:val="both"/>
              <w:rPr>
                <w:rFonts w:ascii="Times New Roman" w:eastAsia="Times New Roman" w:hAnsi="Times New Roman"/>
                <w:b/>
                <w:sz w:val="20"/>
                <w:szCs w:val="20"/>
                <w:lang w:eastAsia="en-GB"/>
              </w:rPr>
            </w:pPr>
          </w:p>
          <w:p w:rsidR="00342EAA" w:rsidRPr="00220C57" w:rsidRDefault="00342EAA" w:rsidP="00C8629F">
            <w:pPr>
              <w:spacing w:after="0" w:line="240" w:lineRule="auto"/>
              <w:ind w:right="-14"/>
              <w:jc w:val="both"/>
              <w:rPr>
                <w:rFonts w:ascii="Times New Roman" w:eastAsia="Times New Roman" w:hAnsi="Times New Roman"/>
                <w:b/>
                <w:sz w:val="20"/>
                <w:szCs w:val="20"/>
                <w:lang w:eastAsia="en-GB"/>
              </w:rPr>
            </w:pPr>
          </w:p>
          <w:p w:rsidR="00342EAA" w:rsidRPr="00220C57" w:rsidRDefault="00342EAA" w:rsidP="00C8629F">
            <w:pPr>
              <w:spacing w:after="0" w:line="240" w:lineRule="auto"/>
              <w:ind w:right="-14"/>
              <w:jc w:val="both"/>
              <w:rPr>
                <w:rFonts w:ascii="Times New Roman" w:eastAsia="Times New Roman" w:hAnsi="Times New Roman"/>
                <w:b/>
                <w:sz w:val="20"/>
                <w:szCs w:val="20"/>
                <w:lang w:eastAsia="en-GB"/>
              </w:rPr>
            </w:pPr>
          </w:p>
          <w:p w:rsidR="00342EAA" w:rsidRPr="00220C57" w:rsidRDefault="00342EAA" w:rsidP="00C8629F">
            <w:pPr>
              <w:spacing w:after="0" w:line="240" w:lineRule="auto"/>
              <w:ind w:right="-14"/>
              <w:jc w:val="both"/>
              <w:rPr>
                <w:rFonts w:ascii="Times New Roman" w:eastAsia="Times New Roman" w:hAnsi="Times New Roman"/>
                <w:b/>
                <w:sz w:val="20"/>
                <w:szCs w:val="20"/>
                <w:lang w:eastAsia="en-GB"/>
              </w:rPr>
            </w:pPr>
          </w:p>
          <w:p w:rsidR="00342EAA" w:rsidRPr="00220C57" w:rsidRDefault="00342EAA" w:rsidP="00C8629F">
            <w:pPr>
              <w:spacing w:after="0" w:line="240" w:lineRule="auto"/>
              <w:ind w:right="-14"/>
              <w:jc w:val="both"/>
              <w:rPr>
                <w:rFonts w:ascii="Times New Roman" w:eastAsia="Times New Roman" w:hAnsi="Times New Roman"/>
                <w:b/>
                <w:sz w:val="20"/>
                <w:szCs w:val="20"/>
                <w:lang w:eastAsia="en-GB"/>
              </w:rPr>
            </w:pPr>
          </w:p>
        </w:tc>
      </w:tr>
      <w:tr w:rsidR="00342EAA" w:rsidRPr="00E062C6" w:rsidTr="00EB5828">
        <w:tc>
          <w:tcPr>
            <w:tcW w:w="392" w:type="dxa"/>
            <w:tcBorders>
              <w:lef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E062C6" w:rsidTr="00EB5828">
        <w:tc>
          <w:tcPr>
            <w:tcW w:w="392" w:type="dxa"/>
            <w:tcBorders>
              <w:lef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E062C6" w:rsidTr="00E021F8">
        <w:trPr>
          <w:trHeight w:val="64"/>
        </w:trPr>
        <w:tc>
          <w:tcPr>
            <w:tcW w:w="392" w:type="dxa"/>
            <w:tcBorders>
              <w:left w:val="single" w:sz="4" w:space="0" w:color="auto"/>
              <w:bottom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E062C6" w:rsidTr="00EB5828">
        <w:tc>
          <w:tcPr>
            <w:tcW w:w="392" w:type="dxa"/>
            <w:tcBorders>
              <w:top w:val="single" w:sz="4" w:space="0" w:color="auto"/>
              <w:bottom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lastRenderedPageBreak/>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342EAA" w:rsidRPr="00E062C6" w:rsidRDefault="00342EAA"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342EAA" w:rsidRPr="00E062C6" w:rsidTr="00EB5828">
        <w:tc>
          <w:tcPr>
            <w:tcW w:w="392" w:type="dxa"/>
            <w:tcBorders>
              <w:top w:val="single" w:sz="4" w:space="0" w:color="auto"/>
              <w:lef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sz w:val="20"/>
                <w:szCs w:val="20"/>
                <w:lang w:eastAsia="en-GB"/>
              </w:rPr>
            </w:pPr>
          </w:p>
          <w:p w:rsidR="00342EAA" w:rsidRPr="00E062C6" w:rsidRDefault="00342EAA"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342EAA" w:rsidRPr="00E062C6" w:rsidTr="00EB5828">
        <w:tc>
          <w:tcPr>
            <w:tcW w:w="392" w:type="dxa"/>
            <w:tcBorders>
              <w:lef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332F69" w:rsidTr="00EB5828">
        <w:tc>
          <w:tcPr>
            <w:tcW w:w="392" w:type="dxa"/>
            <w:tcBorders>
              <w:left w:val="single" w:sz="4" w:space="0" w:color="auto"/>
            </w:tcBorders>
            <w:shd w:val="clear" w:color="auto" w:fill="auto"/>
          </w:tcPr>
          <w:p w:rsidR="00342EAA" w:rsidRPr="00E062C6"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Pr="00332F69" w:rsidRDefault="00342EAA"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rsidR="00342EAA" w:rsidRPr="00332F69" w:rsidRDefault="00342EAA" w:rsidP="00BD751C">
            <w:pPr>
              <w:spacing w:after="0" w:line="240" w:lineRule="auto"/>
              <w:ind w:left="473" w:right="161" w:hanging="473"/>
              <w:jc w:val="both"/>
              <w:rPr>
                <w:rFonts w:ascii="Times New Roman" w:eastAsia="Times New Roman" w:hAnsi="Times New Roman"/>
                <w:sz w:val="20"/>
                <w:szCs w:val="20"/>
                <w:lang w:eastAsia="en-GB"/>
              </w:rPr>
            </w:pPr>
          </w:p>
          <w:p w:rsidR="00342EAA" w:rsidRPr="00332F69" w:rsidRDefault="00342EAA"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Professional experience : at least three years' experience in administrative, legal, scientific, technical, advisory or supervisory functions which can be regarded as equivalent to those of function groups AD;</w:t>
            </w:r>
          </w:p>
          <w:p w:rsidR="00342EAA" w:rsidRPr="00332F69" w:rsidRDefault="00342EAA" w:rsidP="00BD751C">
            <w:pPr>
              <w:spacing w:after="0" w:line="240" w:lineRule="auto"/>
              <w:ind w:left="473" w:right="161" w:hanging="473"/>
              <w:jc w:val="both"/>
              <w:rPr>
                <w:rFonts w:ascii="Times New Roman" w:eastAsia="Times New Roman" w:hAnsi="Times New Roman"/>
                <w:sz w:val="20"/>
                <w:szCs w:val="20"/>
                <w:lang w:eastAsia="en-GB"/>
              </w:rPr>
            </w:pPr>
          </w:p>
          <w:p w:rsidR="00342EAA" w:rsidRPr="00332F69" w:rsidRDefault="00342EAA"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rsidR="00342EAA" w:rsidRPr="00332F69" w:rsidRDefault="00342EAA" w:rsidP="00BD751C">
            <w:pPr>
              <w:spacing w:after="0" w:line="240" w:lineRule="auto"/>
              <w:ind w:left="473" w:right="161" w:hanging="473"/>
              <w:jc w:val="both"/>
              <w:rPr>
                <w:rFonts w:ascii="Times New Roman" w:eastAsia="Times New Roman" w:hAnsi="Times New Roman"/>
                <w:sz w:val="20"/>
                <w:szCs w:val="20"/>
                <w:lang w:eastAsia="en-GB"/>
              </w:rPr>
            </w:pPr>
          </w:p>
          <w:p w:rsidR="00342EAA" w:rsidRPr="00332F69" w:rsidRDefault="00342EAA"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necessary for the performance of his duties</w:t>
            </w:r>
            <w:r>
              <w:rPr>
                <w:rFonts w:ascii="Times New Roman" w:eastAsia="Times New Roman" w:hAnsi="Times New Roman"/>
                <w:sz w:val="20"/>
                <w:szCs w:val="20"/>
                <w:lang w:eastAsia="en-GB"/>
              </w:rPr>
              <w:t>.</w:t>
            </w:r>
          </w:p>
        </w:tc>
      </w:tr>
      <w:tr w:rsidR="00342EAA" w:rsidRPr="00332F69" w:rsidTr="00EB5828">
        <w:tc>
          <w:tcPr>
            <w:tcW w:w="392" w:type="dxa"/>
            <w:tcBorders>
              <w:lef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332F69" w:rsidTr="00EB5828">
        <w:tc>
          <w:tcPr>
            <w:tcW w:w="392" w:type="dxa"/>
            <w:tcBorders>
              <w:lef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Default="00342EAA"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proofErr w:type="spellStart"/>
            <w:r w:rsidRPr="00332F69">
              <w:rPr>
                <w:rFonts w:ascii="Times New Roman" w:eastAsia="Times New Roman" w:hAnsi="Times New Roman"/>
                <w:sz w:val="20"/>
                <w:szCs w:val="20"/>
                <w:lang w:val="fr-BE" w:eastAsia="en-GB"/>
              </w:rPr>
              <w:t>Selection</w:t>
            </w:r>
            <w:proofErr w:type="spellEnd"/>
            <w:r w:rsidRPr="00332F69">
              <w:rPr>
                <w:rFonts w:ascii="Times New Roman" w:eastAsia="Times New Roman" w:hAnsi="Times New Roman"/>
                <w:sz w:val="20"/>
                <w:szCs w:val="20"/>
                <w:lang w:val="fr-BE" w:eastAsia="en-GB"/>
              </w:rPr>
              <w:t xml:space="preserve"> </w:t>
            </w:r>
            <w:proofErr w:type="spellStart"/>
            <w:r w:rsidRPr="00332F69">
              <w:rPr>
                <w:rFonts w:ascii="Times New Roman" w:eastAsia="Times New Roman" w:hAnsi="Times New Roman"/>
                <w:sz w:val="20"/>
                <w:szCs w:val="20"/>
                <w:lang w:val="fr-BE" w:eastAsia="en-GB"/>
              </w:rPr>
              <w:t>criteria</w:t>
            </w:r>
            <w:proofErr w:type="spellEnd"/>
          </w:p>
          <w:p w:rsidR="00342EAA" w:rsidRPr="00332F69" w:rsidRDefault="00342EAA" w:rsidP="00CC0C6C">
            <w:pPr>
              <w:spacing w:after="0" w:line="240" w:lineRule="auto"/>
              <w:ind w:right="1317"/>
              <w:jc w:val="both"/>
              <w:rPr>
                <w:rFonts w:ascii="Times New Roman" w:eastAsia="Times New Roman" w:hAnsi="Times New Roman"/>
                <w:sz w:val="20"/>
                <w:szCs w:val="20"/>
                <w:lang w:val="fr-BE" w:eastAsia="en-GB"/>
              </w:rPr>
            </w:pPr>
          </w:p>
        </w:tc>
      </w:tr>
      <w:tr w:rsidR="00342EAA" w:rsidRPr="00C8629F" w:rsidTr="00EB5828">
        <w:tc>
          <w:tcPr>
            <w:tcW w:w="392" w:type="dxa"/>
            <w:tcBorders>
              <w:lef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rsidR="00342EAA" w:rsidRPr="00220C57" w:rsidRDefault="00342EAA" w:rsidP="00054451">
            <w:pPr>
              <w:tabs>
                <w:tab w:val="left" w:pos="317"/>
              </w:tabs>
              <w:spacing w:after="0" w:line="240" w:lineRule="auto"/>
              <w:ind w:right="106"/>
              <w:jc w:val="both"/>
              <w:rPr>
                <w:rFonts w:ascii="Times New Roman" w:eastAsia="Times New Roman" w:hAnsi="Times New Roman"/>
                <w:sz w:val="20"/>
                <w:szCs w:val="20"/>
                <w:lang w:val="en-US" w:eastAsia="en-GB"/>
              </w:rPr>
            </w:pPr>
            <w:r w:rsidRPr="00220C57">
              <w:rPr>
                <w:rFonts w:ascii="Times New Roman" w:eastAsia="Times New Roman" w:hAnsi="Times New Roman"/>
                <w:sz w:val="20"/>
                <w:szCs w:val="20"/>
                <w:lang w:val="en-US" w:eastAsia="en-GB"/>
              </w:rPr>
              <w:tab/>
              <w:t>Diploma:</w:t>
            </w:r>
          </w:p>
          <w:p w:rsidR="00342EAA" w:rsidRPr="00220C57" w:rsidRDefault="00342EAA"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220C57">
              <w:rPr>
                <w:rFonts w:ascii="Times New Roman" w:eastAsia="Times New Roman" w:hAnsi="Times New Roman"/>
                <w:sz w:val="20"/>
                <w:szCs w:val="20"/>
                <w:lang w:val="en-US" w:eastAsia="en-GB"/>
              </w:rPr>
              <w:tab/>
              <w:t>- university degree or</w:t>
            </w:r>
          </w:p>
          <w:p w:rsidR="00342EAA" w:rsidRPr="00220C57" w:rsidRDefault="00342EAA"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220C57">
              <w:rPr>
                <w:rFonts w:ascii="Times New Roman" w:eastAsia="Times New Roman" w:hAnsi="Times New Roman"/>
                <w:sz w:val="20"/>
                <w:szCs w:val="20"/>
                <w:lang w:val="en-US" w:eastAsia="en-GB"/>
              </w:rPr>
              <w:tab/>
              <w:t>- professional training or professional experience of an equivalent level</w:t>
            </w:r>
          </w:p>
          <w:p w:rsidR="00342EAA" w:rsidRPr="00220C57" w:rsidRDefault="00342EAA"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342EAA" w:rsidRPr="00220C57" w:rsidRDefault="00342EAA"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220C57">
              <w:rPr>
                <w:rFonts w:ascii="Times New Roman" w:eastAsia="Times New Roman" w:hAnsi="Times New Roman"/>
                <w:sz w:val="20"/>
                <w:szCs w:val="20"/>
                <w:lang w:val="en-US" w:eastAsia="en-GB"/>
              </w:rPr>
              <w:tab/>
              <w:t xml:space="preserve">in the field(s) </w:t>
            </w:r>
            <w:r w:rsidR="00585F32" w:rsidRPr="00220C57">
              <w:rPr>
                <w:rFonts w:ascii="Times New Roman" w:eastAsia="Times New Roman" w:hAnsi="Times New Roman"/>
                <w:sz w:val="20"/>
                <w:szCs w:val="20"/>
                <w:lang w:val="en-US" w:eastAsia="en-GB"/>
              </w:rPr>
              <w:t>Information Technology, Project Management and Web</w:t>
            </w:r>
            <w:r w:rsidRPr="00220C57">
              <w:rPr>
                <w:rFonts w:ascii="Times New Roman" w:eastAsia="Times New Roman" w:hAnsi="Times New Roman"/>
                <w:sz w:val="20"/>
                <w:szCs w:val="20"/>
                <w:lang w:val="en-US" w:eastAsia="en-GB"/>
              </w:rPr>
              <w:t xml:space="preserve">                </w:t>
            </w:r>
          </w:p>
          <w:p w:rsidR="00342EAA" w:rsidRPr="00220C57" w:rsidRDefault="00342EAA"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342EAA" w:rsidRPr="00C8629F" w:rsidTr="00EB5828">
        <w:tc>
          <w:tcPr>
            <w:tcW w:w="392" w:type="dxa"/>
            <w:tcBorders>
              <w:left w:val="single" w:sz="4" w:space="0" w:color="auto"/>
            </w:tcBorders>
            <w:shd w:val="clear" w:color="auto" w:fill="auto"/>
          </w:tcPr>
          <w:p w:rsidR="00342EAA" w:rsidRPr="00C8629F"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Pr="00220C57" w:rsidRDefault="00342EAA" w:rsidP="00C8629F">
            <w:pPr>
              <w:spacing w:after="0" w:line="240" w:lineRule="auto"/>
              <w:ind w:right="106"/>
              <w:jc w:val="both"/>
              <w:rPr>
                <w:rFonts w:ascii="Times New Roman" w:eastAsia="Times New Roman" w:hAnsi="Times New Roman"/>
                <w:sz w:val="20"/>
                <w:szCs w:val="20"/>
                <w:lang w:eastAsia="en-GB"/>
              </w:rPr>
            </w:pPr>
          </w:p>
        </w:tc>
      </w:tr>
      <w:tr w:rsidR="00342EAA" w:rsidRPr="00C8629F" w:rsidTr="00EB5828">
        <w:tc>
          <w:tcPr>
            <w:tcW w:w="392" w:type="dxa"/>
            <w:tcBorders>
              <w:left w:val="single" w:sz="4" w:space="0" w:color="auto"/>
            </w:tcBorders>
            <w:shd w:val="clear" w:color="auto" w:fill="auto"/>
          </w:tcPr>
          <w:p w:rsidR="00342EAA" w:rsidRPr="00C8629F"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Pr="00220C57" w:rsidRDefault="00342EAA" w:rsidP="00054451">
            <w:pPr>
              <w:tabs>
                <w:tab w:val="left" w:pos="317"/>
              </w:tabs>
              <w:spacing w:after="0" w:line="240" w:lineRule="auto"/>
              <w:ind w:right="106"/>
              <w:jc w:val="both"/>
              <w:rPr>
                <w:rFonts w:ascii="Times New Roman" w:eastAsia="Times New Roman" w:hAnsi="Times New Roman"/>
                <w:sz w:val="20"/>
                <w:szCs w:val="20"/>
                <w:lang w:val="en-US" w:eastAsia="en-GB"/>
              </w:rPr>
            </w:pPr>
            <w:r w:rsidRPr="00220C57">
              <w:rPr>
                <w:rFonts w:ascii="Times New Roman" w:eastAsia="Times New Roman" w:hAnsi="Times New Roman"/>
                <w:sz w:val="20"/>
                <w:szCs w:val="20"/>
                <w:lang w:val="en-US" w:eastAsia="en-GB"/>
              </w:rPr>
              <w:tab/>
              <w:t xml:space="preserve">Professional experience: </w:t>
            </w:r>
            <w:r w:rsidR="00585F32" w:rsidRPr="00220C57">
              <w:rPr>
                <w:rFonts w:ascii="Times New Roman" w:eastAsia="Times New Roman" w:hAnsi="Times New Roman"/>
                <w:sz w:val="20"/>
                <w:szCs w:val="20"/>
                <w:lang w:val="en-US" w:eastAsia="en-GB"/>
              </w:rPr>
              <w:t>Experience within International Institutions, coordination and negotiation with multiple stakeholders, business analysis and identification of business needs.</w:t>
            </w:r>
          </w:p>
          <w:p w:rsidR="00342EAA" w:rsidRPr="00220C57" w:rsidRDefault="00342EAA" w:rsidP="00C8629F">
            <w:pPr>
              <w:spacing w:after="0" w:line="240" w:lineRule="auto"/>
              <w:ind w:right="106"/>
              <w:jc w:val="both"/>
              <w:rPr>
                <w:rFonts w:ascii="Times New Roman" w:eastAsia="Times New Roman" w:hAnsi="Times New Roman"/>
                <w:sz w:val="20"/>
                <w:szCs w:val="20"/>
                <w:lang w:val="en-US" w:eastAsia="en-GB"/>
              </w:rPr>
            </w:pPr>
          </w:p>
          <w:p w:rsidR="00342EAA" w:rsidRPr="00220C57" w:rsidRDefault="00342EAA" w:rsidP="009F4E8C">
            <w:pPr>
              <w:spacing w:after="0" w:line="240" w:lineRule="auto"/>
              <w:ind w:right="106"/>
              <w:jc w:val="both"/>
              <w:rPr>
                <w:rFonts w:ascii="Times New Roman" w:eastAsia="Times New Roman" w:hAnsi="Times New Roman"/>
                <w:sz w:val="20"/>
                <w:szCs w:val="20"/>
                <w:lang w:eastAsia="en-GB"/>
              </w:rPr>
            </w:pPr>
          </w:p>
        </w:tc>
      </w:tr>
      <w:tr w:rsidR="00342EAA" w:rsidRPr="00C8629F" w:rsidTr="00EB5828">
        <w:trPr>
          <w:trHeight w:val="95"/>
        </w:trPr>
        <w:tc>
          <w:tcPr>
            <w:tcW w:w="392" w:type="dxa"/>
            <w:tcBorders>
              <w:left w:val="single" w:sz="4" w:space="0" w:color="auto"/>
            </w:tcBorders>
            <w:shd w:val="clear" w:color="auto" w:fill="auto"/>
          </w:tcPr>
          <w:p w:rsidR="00342EAA" w:rsidRPr="00C8629F"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Pr="00220C57" w:rsidRDefault="00342EAA" w:rsidP="00C8629F">
            <w:pPr>
              <w:spacing w:after="0" w:line="240" w:lineRule="auto"/>
              <w:ind w:right="106"/>
              <w:jc w:val="both"/>
              <w:rPr>
                <w:rFonts w:ascii="Times New Roman" w:eastAsia="Times New Roman" w:hAnsi="Times New Roman"/>
                <w:sz w:val="20"/>
                <w:szCs w:val="20"/>
                <w:lang w:eastAsia="en-GB"/>
              </w:rPr>
            </w:pPr>
          </w:p>
        </w:tc>
      </w:tr>
      <w:tr w:rsidR="00342EAA" w:rsidRPr="006F4CD6" w:rsidTr="00EB5828">
        <w:trPr>
          <w:trHeight w:val="95"/>
        </w:trPr>
        <w:tc>
          <w:tcPr>
            <w:tcW w:w="392" w:type="dxa"/>
            <w:tcBorders>
              <w:left w:val="single" w:sz="4" w:space="0" w:color="auto"/>
            </w:tcBorders>
            <w:shd w:val="clear" w:color="auto" w:fill="auto"/>
          </w:tcPr>
          <w:p w:rsidR="00342EAA" w:rsidRPr="00C8629F"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42EAA" w:rsidRPr="00220C57" w:rsidRDefault="00342EAA" w:rsidP="00054451">
            <w:pPr>
              <w:tabs>
                <w:tab w:val="left" w:pos="317"/>
              </w:tabs>
              <w:spacing w:after="0" w:line="240" w:lineRule="auto"/>
              <w:ind w:right="106"/>
              <w:jc w:val="both"/>
              <w:rPr>
                <w:rFonts w:ascii="Times New Roman" w:eastAsia="Times New Roman" w:hAnsi="Times New Roman"/>
                <w:sz w:val="20"/>
                <w:szCs w:val="20"/>
                <w:lang w:eastAsia="en-GB"/>
              </w:rPr>
            </w:pPr>
            <w:r w:rsidRPr="00220C57">
              <w:rPr>
                <w:rFonts w:ascii="Times New Roman" w:eastAsia="Times New Roman" w:hAnsi="Times New Roman"/>
                <w:sz w:val="20"/>
                <w:szCs w:val="20"/>
                <w:lang w:eastAsia="en-GB"/>
              </w:rPr>
              <w:tab/>
              <w:t xml:space="preserve">Language(s) necessary for the performance of duties: </w:t>
            </w:r>
            <w:r w:rsidR="001622FF" w:rsidRPr="00220C57">
              <w:rPr>
                <w:rFonts w:ascii="Times New Roman" w:eastAsia="Times New Roman" w:hAnsi="Times New Roman"/>
                <w:sz w:val="20"/>
                <w:szCs w:val="20"/>
                <w:lang w:eastAsia="en-GB"/>
              </w:rPr>
              <w:t>English, French is an asset</w:t>
            </w:r>
          </w:p>
          <w:p w:rsidR="00342EAA" w:rsidRPr="00220C57" w:rsidRDefault="00342EAA" w:rsidP="00C8629F">
            <w:pPr>
              <w:spacing w:after="0" w:line="240" w:lineRule="auto"/>
              <w:ind w:right="106"/>
              <w:jc w:val="both"/>
              <w:rPr>
                <w:rFonts w:ascii="Times New Roman" w:eastAsia="Times New Roman" w:hAnsi="Times New Roman"/>
                <w:sz w:val="20"/>
                <w:szCs w:val="20"/>
                <w:lang w:eastAsia="en-GB"/>
              </w:rPr>
            </w:pPr>
          </w:p>
          <w:p w:rsidR="00342EAA" w:rsidRPr="00220C57" w:rsidRDefault="00342EAA" w:rsidP="00C8629F">
            <w:pPr>
              <w:spacing w:after="0" w:line="240" w:lineRule="auto"/>
              <w:ind w:right="106"/>
              <w:jc w:val="both"/>
              <w:rPr>
                <w:rFonts w:ascii="Times New Roman" w:eastAsia="Times New Roman" w:hAnsi="Times New Roman"/>
                <w:sz w:val="20"/>
                <w:szCs w:val="20"/>
                <w:lang w:eastAsia="en-GB"/>
              </w:rPr>
            </w:pPr>
          </w:p>
        </w:tc>
      </w:tr>
      <w:tr w:rsidR="00342EAA" w:rsidRPr="00332F69" w:rsidTr="00EB5828">
        <w:tc>
          <w:tcPr>
            <w:tcW w:w="392" w:type="dxa"/>
            <w:tcBorders>
              <w:left w:val="single" w:sz="4" w:space="0" w:color="auto"/>
              <w:bottom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bookmarkStart w:id="0" w:name="_GoBack"/>
            <w:bookmarkEnd w:id="0"/>
          </w:p>
        </w:tc>
        <w:tc>
          <w:tcPr>
            <w:tcW w:w="8930" w:type="dxa"/>
            <w:gridSpan w:val="2"/>
            <w:tcBorders>
              <w:left w:val="nil"/>
              <w:bottom w:val="single" w:sz="4" w:space="0" w:color="auto"/>
              <w:righ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332F69" w:rsidTr="006F4CD6">
        <w:tc>
          <w:tcPr>
            <w:tcW w:w="392" w:type="dxa"/>
            <w:tcBorders>
              <w:top w:val="single" w:sz="4" w:space="0" w:color="auto"/>
              <w:bottom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r>
      <w:tr w:rsidR="00342EAA"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342EAA" w:rsidRPr="00054451" w:rsidRDefault="00342EAA"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342EAA" w:rsidRPr="00332F69" w:rsidRDefault="00342EAA"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342EAA" w:rsidRPr="00332F69" w:rsidTr="00EB5828">
        <w:tc>
          <w:tcPr>
            <w:tcW w:w="392" w:type="dxa"/>
            <w:tcBorders>
              <w:top w:val="single" w:sz="4" w:space="0" w:color="auto"/>
              <w:lef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342EAA" w:rsidRDefault="00342EAA" w:rsidP="00BD751C">
            <w:pPr>
              <w:spacing w:after="0" w:line="240" w:lineRule="auto"/>
              <w:ind w:right="175"/>
              <w:jc w:val="both"/>
              <w:rPr>
                <w:rFonts w:ascii="Times New Roman" w:eastAsia="Times New Roman" w:hAnsi="Times New Roman"/>
                <w:b/>
                <w:color w:val="FF0000"/>
                <w:sz w:val="20"/>
                <w:szCs w:val="20"/>
                <w:lang w:eastAsia="en-GB"/>
              </w:rPr>
            </w:pPr>
          </w:p>
          <w:p w:rsidR="00342EAA" w:rsidRPr="007D5339" w:rsidRDefault="00342EAA"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r w:rsidRPr="00E062C6">
              <w:rPr>
                <w:rFonts w:ascii="Times New Roman" w:eastAsia="Times New Roman" w:hAnsi="Times New Roman"/>
                <w:sz w:val="20"/>
                <w:szCs w:val="20"/>
                <w:lang w:eastAsia="en-GB"/>
              </w:rPr>
              <w:t>http://europass.cedefop.europa.eu/en/documents/curriculum-vitae</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342EAA" w:rsidRPr="00BC7E62" w:rsidRDefault="00342EAA" w:rsidP="00E021F8">
            <w:pPr>
              <w:tabs>
                <w:tab w:val="left" w:pos="8539"/>
              </w:tabs>
              <w:spacing w:after="0" w:line="240" w:lineRule="auto"/>
              <w:ind w:right="161"/>
              <w:jc w:val="both"/>
              <w:rPr>
                <w:rFonts w:ascii="Times New Roman" w:eastAsia="Times New Roman" w:hAnsi="Times New Roman"/>
                <w:b/>
                <w:sz w:val="20"/>
                <w:szCs w:val="20"/>
                <w:lang w:val="en-US"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 xml:space="preserve">(such as copy of passport, copy of degrees or certificate of professional experience, </w:t>
            </w:r>
            <w:proofErr w:type="spellStart"/>
            <w:r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will be requested at a later stage. </w:t>
            </w:r>
          </w:p>
        </w:tc>
      </w:tr>
      <w:tr w:rsidR="00342EAA" w:rsidRPr="00332F69" w:rsidTr="00EB5828">
        <w:tc>
          <w:tcPr>
            <w:tcW w:w="392" w:type="dxa"/>
            <w:tcBorders>
              <w:left w:val="single" w:sz="4" w:space="0" w:color="auto"/>
              <w:bottom w:val="single" w:sz="4" w:space="0" w:color="auto"/>
            </w:tcBorders>
            <w:shd w:val="clear" w:color="auto" w:fill="auto"/>
          </w:tcPr>
          <w:p w:rsidR="00342EAA" w:rsidRPr="00BC7E62" w:rsidRDefault="00342EAA"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bottom w:val="single" w:sz="4" w:space="0" w:color="auto"/>
              <w:right w:val="single" w:sz="4" w:space="0" w:color="auto"/>
            </w:tcBorders>
            <w:shd w:val="clear" w:color="auto" w:fill="auto"/>
          </w:tcPr>
          <w:p w:rsidR="00342EAA" w:rsidRDefault="00342EAA"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Candidates will be informed of the follow-up of their application by the unit concerned.</w:t>
            </w:r>
          </w:p>
          <w:p w:rsidR="00342EAA" w:rsidRPr="00332F69" w:rsidRDefault="00342EAA" w:rsidP="008D1100">
            <w:pPr>
              <w:spacing w:after="0" w:line="240" w:lineRule="auto"/>
              <w:ind w:right="175"/>
              <w:jc w:val="both"/>
              <w:rPr>
                <w:rFonts w:ascii="Times New Roman" w:eastAsia="Times New Roman" w:hAnsi="Times New Roman"/>
                <w:b/>
                <w:color w:val="FF0000"/>
                <w:sz w:val="20"/>
                <w:szCs w:val="20"/>
                <w:lang w:eastAsia="en-GB"/>
              </w:rPr>
            </w:pPr>
          </w:p>
        </w:tc>
      </w:tr>
      <w:tr w:rsidR="00342EAA" w:rsidRPr="00332F69" w:rsidTr="006F4CD6">
        <w:tc>
          <w:tcPr>
            <w:tcW w:w="392" w:type="dxa"/>
            <w:tcBorders>
              <w:top w:val="single" w:sz="4" w:space="0" w:color="auto"/>
              <w:bottom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342EAA" w:rsidRPr="00332F69" w:rsidRDefault="00342EAA" w:rsidP="00BD751C">
            <w:pPr>
              <w:spacing w:after="0" w:line="240" w:lineRule="auto"/>
              <w:ind w:right="175"/>
              <w:jc w:val="both"/>
              <w:rPr>
                <w:rFonts w:ascii="Times New Roman" w:eastAsia="Times New Roman" w:hAnsi="Times New Roman"/>
                <w:b/>
                <w:sz w:val="20"/>
                <w:szCs w:val="20"/>
                <w:lang w:eastAsia="en-GB"/>
              </w:rPr>
            </w:pPr>
          </w:p>
        </w:tc>
      </w:tr>
      <w:tr w:rsidR="00342EAA"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342EAA" w:rsidRPr="00332F69" w:rsidRDefault="00342EAA"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proofErr w:type="spellStart"/>
            <w:r w:rsidRPr="00332F69">
              <w:rPr>
                <w:rFonts w:ascii="Times New Roman" w:eastAsia="Times New Roman" w:hAnsi="Times New Roman"/>
                <w:b/>
                <w:sz w:val="20"/>
                <w:szCs w:val="20"/>
                <w:lang w:val="fr-BE" w:eastAsia="en-GB"/>
              </w:rPr>
              <w:t>secondment</w:t>
            </w:r>
            <w:proofErr w:type="spellEnd"/>
          </w:p>
        </w:tc>
      </w:tr>
      <w:tr w:rsidR="00342EAA" w:rsidRPr="00332F69" w:rsidTr="00EB5828">
        <w:tc>
          <w:tcPr>
            <w:tcW w:w="392" w:type="dxa"/>
            <w:tcBorders>
              <w:top w:val="single" w:sz="4" w:space="0" w:color="auto"/>
              <w:left w:val="single" w:sz="4" w:space="0" w:color="auto"/>
              <w:bottom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342EAA" w:rsidRDefault="00342EAA" w:rsidP="008B3217">
            <w:pPr>
              <w:spacing w:after="0" w:line="240" w:lineRule="auto"/>
              <w:ind w:right="175"/>
              <w:jc w:val="both"/>
              <w:rPr>
                <w:rFonts w:ascii="Times New Roman" w:eastAsia="Times New Roman" w:hAnsi="Times New Roman"/>
                <w:sz w:val="20"/>
                <w:szCs w:val="20"/>
                <w:lang w:eastAsia="en-GB"/>
              </w:rPr>
            </w:pPr>
          </w:p>
          <w:p w:rsidR="00342EAA" w:rsidRDefault="00342EAA"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Commission Decision C(2008)6866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p>
          <w:p w:rsidR="00342EAA" w:rsidRPr="00332F69" w:rsidRDefault="005965D2" w:rsidP="008B3217">
            <w:pPr>
              <w:spacing w:after="0" w:line="240" w:lineRule="auto"/>
              <w:ind w:right="175"/>
              <w:jc w:val="both"/>
              <w:rPr>
                <w:rFonts w:ascii="Times New Roman" w:eastAsia="Times New Roman" w:hAnsi="Times New Roman"/>
                <w:sz w:val="20"/>
                <w:szCs w:val="20"/>
                <w:lang w:eastAsia="en-GB"/>
              </w:rPr>
            </w:pPr>
            <w:hyperlink r:id="rId11" w:history="1">
              <w:r w:rsidR="00342EAA" w:rsidRPr="003B19B6">
                <w:rPr>
                  <w:rStyle w:val="Hyperlink"/>
                  <w:rFonts w:ascii="Times New Roman" w:eastAsia="Times New Roman" w:hAnsi="Times New Roman"/>
                  <w:sz w:val="20"/>
                  <w:szCs w:val="20"/>
                  <w:lang w:eastAsia="en-GB"/>
                </w:rPr>
                <w:t>http://ec.europa.eu/civil_service/job/sne/index_en.htm</w:t>
              </w:r>
            </w:hyperlink>
            <w:r w:rsidR="00342EAA" w:rsidRPr="00332F69">
              <w:rPr>
                <w:rFonts w:ascii="Times New Roman" w:eastAsia="Times New Roman" w:hAnsi="Times New Roman"/>
                <w:sz w:val="20"/>
                <w:szCs w:val="20"/>
                <w:lang w:eastAsia="en-GB"/>
              </w:rPr>
              <w:t>.</w:t>
            </w:r>
          </w:p>
          <w:p w:rsidR="00342EAA" w:rsidRPr="00BC7E62" w:rsidRDefault="00342EAA"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342EAA" w:rsidRPr="00BC7E62" w:rsidRDefault="00342EAA"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lastRenderedPageBreak/>
              <w:t xml:space="preserve">Unless for cost-free SNEs, allowances may be granted by the Commission to SNEs fulfilling the conditions provided for in Art. 17 of the SNE decision. </w:t>
            </w:r>
          </w:p>
          <w:p w:rsidR="00342EAA" w:rsidRDefault="00342EAA"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rsidR="00342EAA" w:rsidRPr="00332F69" w:rsidRDefault="00342EAA"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If any document is inexact, incomplete or missing, the secondment may be cancelled.</w:t>
            </w:r>
          </w:p>
          <w:p w:rsidR="00342EAA" w:rsidRPr="00332F69" w:rsidRDefault="00342EAA" w:rsidP="008B3217">
            <w:pPr>
              <w:spacing w:after="0" w:line="240" w:lineRule="auto"/>
              <w:ind w:right="175"/>
              <w:jc w:val="both"/>
              <w:rPr>
                <w:rFonts w:ascii="Times New Roman" w:eastAsia="Times New Roman" w:hAnsi="Times New Roman"/>
                <w:sz w:val="20"/>
                <w:szCs w:val="20"/>
                <w:lang w:eastAsia="en-GB"/>
              </w:rPr>
            </w:pPr>
          </w:p>
        </w:tc>
      </w:tr>
      <w:tr w:rsidR="00342EAA" w:rsidRPr="00332F69" w:rsidTr="002935BA">
        <w:tc>
          <w:tcPr>
            <w:tcW w:w="392" w:type="dxa"/>
            <w:tcBorders>
              <w:bottom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342EAA" w:rsidRPr="00332F69" w:rsidRDefault="00342EAA" w:rsidP="00BD751C">
            <w:pPr>
              <w:spacing w:after="0" w:line="240" w:lineRule="auto"/>
              <w:ind w:left="473"/>
              <w:jc w:val="both"/>
              <w:rPr>
                <w:rFonts w:ascii="Times New Roman" w:eastAsia="Times New Roman" w:hAnsi="Times New Roman"/>
                <w:sz w:val="20"/>
                <w:szCs w:val="20"/>
                <w:lang w:eastAsia="en-GB"/>
              </w:rPr>
            </w:pPr>
          </w:p>
        </w:tc>
      </w:tr>
      <w:tr w:rsidR="00342EAA"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342EAA" w:rsidRPr="00332F69" w:rsidRDefault="00342EAA" w:rsidP="00BD751C">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342EAA" w:rsidRPr="00332F69" w:rsidTr="002935BA">
        <w:tc>
          <w:tcPr>
            <w:tcW w:w="392" w:type="dxa"/>
            <w:tcBorders>
              <w:top w:val="single" w:sz="4" w:space="0" w:color="auto"/>
              <w:lef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342EAA" w:rsidRPr="003B19B6" w:rsidRDefault="00342EAA"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sz w:val="20"/>
                <w:szCs w:val="20"/>
                <w:lang w:eastAsia="en-GB"/>
              </w:rPr>
              <w:t>4</w:t>
            </w:r>
            <w:r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342EAA" w:rsidRPr="003B19B6" w:rsidRDefault="00342EAA"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is kept by the competent services for 10 years after the secondment (2 years for not selected or not seconded experts).</w:t>
            </w:r>
          </w:p>
          <w:p w:rsidR="00342EAA" w:rsidRPr="003B19B6" w:rsidRDefault="00342EAA"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2"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rsidR="00342EAA" w:rsidRPr="003B19B6" w:rsidRDefault="00342EAA"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3" w:history="1">
              <w:r w:rsidRPr="003B19B6">
                <w:rPr>
                  <w:rStyle w:val="Hyperlink"/>
                  <w:rFonts w:ascii="Times New Roman" w:hAnsi="Times New Roman"/>
                  <w:sz w:val="20"/>
                  <w:szCs w:val="20"/>
                  <w:lang w:eastAsia="en-GB"/>
                </w:rPr>
                <w:t>http://ec.europa.eu/dgs/personnel_administration/security_en.htm</w:t>
              </w:r>
            </w:hyperlink>
            <w:r w:rsidRPr="003B19B6">
              <w:rPr>
                <w:rStyle w:val="Hyperlink"/>
                <w:rFonts w:ascii="Times New Roman" w:hAnsi="Times New Roman"/>
                <w:color w:val="auto"/>
                <w:sz w:val="20"/>
                <w:szCs w:val="20"/>
                <w:u w:val="none"/>
              </w:rPr>
              <w:t>.</w:t>
            </w:r>
          </w:p>
        </w:tc>
      </w:tr>
      <w:tr w:rsidR="00342EAA" w:rsidRPr="00332F69" w:rsidTr="002935BA">
        <w:trPr>
          <w:trHeight w:val="473"/>
        </w:trPr>
        <w:tc>
          <w:tcPr>
            <w:tcW w:w="392" w:type="dxa"/>
            <w:vMerge w:val="restart"/>
            <w:tcBorders>
              <w:left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342EAA" w:rsidRPr="00332F69" w:rsidRDefault="00342EAA"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on: </w:t>
            </w:r>
            <w:hyperlink r:id="rId14" w:history="1">
              <w:r w:rsidRPr="003B19B6">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342EAA" w:rsidRPr="00332F69" w:rsidTr="00453D9E">
        <w:trPr>
          <w:trHeight w:val="64"/>
        </w:trPr>
        <w:tc>
          <w:tcPr>
            <w:tcW w:w="392" w:type="dxa"/>
            <w:vMerge/>
            <w:tcBorders>
              <w:left w:val="single" w:sz="4" w:space="0" w:color="auto"/>
              <w:bottom w:val="single" w:sz="4" w:space="0" w:color="auto"/>
            </w:tcBorders>
            <w:shd w:val="clear" w:color="auto" w:fill="auto"/>
          </w:tcPr>
          <w:p w:rsidR="00342EAA" w:rsidRPr="00332F69" w:rsidRDefault="00342EA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342EAA" w:rsidRPr="00332F69" w:rsidRDefault="00342EA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342EAA" w:rsidRDefault="00342EAA" w:rsidP="008366EA">
      <w:pPr>
        <w:sectPr w:rsidR="00342EAA" w:rsidSect="006F2456">
          <w:headerReference w:type="default" r:id="rId15"/>
          <w:footerReference w:type="default" r:id="rId16"/>
          <w:pgSz w:w="11906" w:h="16838" w:code="9"/>
          <w:pgMar w:top="1440" w:right="238" w:bottom="1440" w:left="1797" w:header="720" w:footer="567" w:gutter="0"/>
          <w:pgNumType w:start="1"/>
          <w:cols w:space="720"/>
        </w:sectPr>
      </w:pPr>
    </w:p>
    <w:p w:rsidR="00342EAA" w:rsidRDefault="00342EAA" w:rsidP="008366EA">
      <w:pPr>
        <w:sectPr w:rsidR="00342EAA" w:rsidSect="006F2456">
          <w:headerReference w:type="default" r:id="rId17"/>
          <w:footerReference w:type="default" r:id="rId18"/>
          <w:type w:val="continuous"/>
          <w:pgSz w:w="11906" w:h="16838" w:code="9"/>
          <w:pgMar w:top="1440" w:right="238" w:bottom="1440" w:left="1797" w:header="720" w:footer="567" w:gutter="0"/>
          <w:cols w:space="720"/>
        </w:sectPr>
      </w:pPr>
    </w:p>
    <w:p w:rsidR="00342EAA" w:rsidRPr="00CC0C6C" w:rsidRDefault="00342EAA" w:rsidP="008366EA"/>
    <w:sectPr w:rsidR="00342EAA" w:rsidRPr="00CC0C6C" w:rsidSect="00342EAA">
      <w:headerReference w:type="default" r:id="rId19"/>
      <w:footerReference w:type="default" r:id="rId20"/>
      <w:type w:val="continuous"/>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D1" w:rsidRDefault="001435D1" w:rsidP="00BD751C">
      <w:pPr>
        <w:spacing w:after="0" w:line="240" w:lineRule="auto"/>
      </w:pPr>
      <w:r>
        <w:separator/>
      </w:r>
    </w:p>
  </w:endnote>
  <w:endnote w:type="continuationSeparator" w:id="0">
    <w:p w:rsidR="001435D1" w:rsidRDefault="001435D1"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A" w:rsidRDefault="00342EAA"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A" w:rsidRDefault="00342EAA"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CB" w:rsidRDefault="00145BC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D1" w:rsidRDefault="001435D1" w:rsidP="00BD751C">
      <w:pPr>
        <w:spacing w:after="0" w:line="240" w:lineRule="auto"/>
      </w:pPr>
      <w:r>
        <w:separator/>
      </w:r>
    </w:p>
  </w:footnote>
  <w:footnote w:type="continuationSeparator" w:id="0">
    <w:p w:rsidR="001435D1" w:rsidRDefault="001435D1" w:rsidP="00BD751C">
      <w:pPr>
        <w:spacing w:after="0" w:line="240" w:lineRule="auto"/>
      </w:pPr>
      <w:r>
        <w:continuationSeparator/>
      </w:r>
    </w:p>
  </w:footnote>
  <w:footnote w:id="1">
    <w:p w:rsidR="00342EAA" w:rsidRPr="008366EA" w:rsidRDefault="00342EAA"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A" w:rsidRPr="00387C71" w:rsidRDefault="00342EAA"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AA" w:rsidRPr="00387C71" w:rsidRDefault="00342EAA"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CB" w:rsidRPr="00387C71" w:rsidRDefault="00145BC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54451"/>
    <w:rsid w:val="00057F4F"/>
    <w:rsid w:val="000A7427"/>
    <w:rsid w:val="000C1A97"/>
    <w:rsid w:val="000E138F"/>
    <w:rsid w:val="000F2640"/>
    <w:rsid w:val="001371CF"/>
    <w:rsid w:val="0014188F"/>
    <w:rsid w:val="001435D1"/>
    <w:rsid w:val="00145BCB"/>
    <w:rsid w:val="00145EE4"/>
    <w:rsid w:val="001622FF"/>
    <w:rsid w:val="001E345D"/>
    <w:rsid w:val="001F14C1"/>
    <w:rsid w:val="00220C57"/>
    <w:rsid w:val="00261EF9"/>
    <w:rsid w:val="00287D78"/>
    <w:rsid w:val="002935BA"/>
    <w:rsid w:val="002D5940"/>
    <w:rsid w:val="002E34CE"/>
    <w:rsid w:val="002E66AB"/>
    <w:rsid w:val="00332F69"/>
    <w:rsid w:val="00342D8C"/>
    <w:rsid w:val="00342EAA"/>
    <w:rsid w:val="00361696"/>
    <w:rsid w:val="00387C71"/>
    <w:rsid w:val="003A4276"/>
    <w:rsid w:val="003B19B6"/>
    <w:rsid w:val="003C0504"/>
    <w:rsid w:val="003F056A"/>
    <w:rsid w:val="00404B82"/>
    <w:rsid w:val="00411755"/>
    <w:rsid w:val="00441A99"/>
    <w:rsid w:val="004506F7"/>
    <w:rsid w:val="00453D9E"/>
    <w:rsid w:val="0048397A"/>
    <w:rsid w:val="0048678D"/>
    <w:rsid w:val="004B040B"/>
    <w:rsid w:val="00520A0B"/>
    <w:rsid w:val="00536898"/>
    <w:rsid w:val="005516E0"/>
    <w:rsid w:val="00570D71"/>
    <w:rsid w:val="00574C28"/>
    <w:rsid w:val="00585F32"/>
    <w:rsid w:val="005965D2"/>
    <w:rsid w:val="005B40EF"/>
    <w:rsid w:val="005F0A92"/>
    <w:rsid w:val="00616596"/>
    <w:rsid w:val="006268C0"/>
    <w:rsid w:val="00651369"/>
    <w:rsid w:val="0065789A"/>
    <w:rsid w:val="00684935"/>
    <w:rsid w:val="00686216"/>
    <w:rsid w:val="006C37C7"/>
    <w:rsid w:val="006D6539"/>
    <w:rsid w:val="006E030E"/>
    <w:rsid w:val="006F2456"/>
    <w:rsid w:val="006F4CD6"/>
    <w:rsid w:val="0071040B"/>
    <w:rsid w:val="00737799"/>
    <w:rsid w:val="00745410"/>
    <w:rsid w:val="007511C2"/>
    <w:rsid w:val="007548D0"/>
    <w:rsid w:val="00781ECE"/>
    <w:rsid w:val="007A5ECA"/>
    <w:rsid w:val="007D5339"/>
    <w:rsid w:val="007F2035"/>
    <w:rsid w:val="00802890"/>
    <w:rsid w:val="008366EA"/>
    <w:rsid w:val="008419C9"/>
    <w:rsid w:val="00856333"/>
    <w:rsid w:val="00860D8E"/>
    <w:rsid w:val="0087662B"/>
    <w:rsid w:val="00881495"/>
    <w:rsid w:val="008914EC"/>
    <w:rsid w:val="00895145"/>
    <w:rsid w:val="008B3217"/>
    <w:rsid w:val="008D1100"/>
    <w:rsid w:val="009505A9"/>
    <w:rsid w:val="00954C5F"/>
    <w:rsid w:val="009813D0"/>
    <w:rsid w:val="009C2850"/>
    <w:rsid w:val="009F4E8C"/>
    <w:rsid w:val="00A119F9"/>
    <w:rsid w:val="00A17E3E"/>
    <w:rsid w:val="00A65F14"/>
    <w:rsid w:val="00A859C6"/>
    <w:rsid w:val="00A96978"/>
    <w:rsid w:val="00A9738E"/>
    <w:rsid w:val="00AD7EB6"/>
    <w:rsid w:val="00AE1BE9"/>
    <w:rsid w:val="00AF65A6"/>
    <w:rsid w:val="00B1174B"/>
    <w:rsid w:val="00B50D99"/>
    <w:rsid w:val="00BB2457"/>
    <w:rsid w:val="00BB45A7"/>
    <w:rsid w:val="00BC7E62"/>
    <w:rsid w:val="00BD751C"/>
    <w:rsid w:val="00BE1AE6"/>
    <w:rsid w:val="00BF1B0E"/>
    <w:rsid w:val="00BF3449"/>
    <w:rsid w:val="00BF50E6"/>
    <w:rsid w:val="00C23619"/>
    <w:rsid w:val="00C3694E"/>
    <w:rsid w:val="00C45BDC"/>
    <w:rsid w:val="00C576B5"/>
    <w:rsid w:val="00C61183"/>
    <w:rsid w:val="00C8629F"/>
    <w:rsid w:val="00C87A97"/>
    <w:rsid w:val="00C9554A"/>
    <w:rsid w:val="00CA71F8"/>
    <w:rsid w:val="00CB1296"/>
    <w:rsid w:val="00CB3E07"/>
    <w:rsid w:val="00CC0C6C"/>
    <w:rsid w:val="00CE3DBA"/>
    <w:rsid w:val="00CF475A"/>
    <w:rsid w:val="00D4186B"/>
    <w:rsid w:val="00D47D64"/>
    <w:rsid w:val="00D65031"/>
    <w:rsid w:val="00D9712C"/>
    <w:rsid w:val="00DB3746"/>
    <w:rsid w:val="00DD3962"/>
    <w:rsid w:val="00E021F8"/>
    <w:rsid w:val="00E062C6"/>
    <w:rsid w:val="00E5410D"/>
    <w:rsid w:val="00E56080"/>
    <w:rsid w:val="00E934A5"/>
    <w:rsid w:val="00E9672F"/>
    <w:rsid w:val="00EA29AF"/>
    <w:rsid w:val="00EB5828"/>
    <w:rsid w:val="00EC5250"/>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5F0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A9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5F0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A9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dgs/personnel_administration/security_en.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dps@edps.europa.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ivil_service/job/sne/index_en.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risztina.NAGY@ec.europa.e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dgs/jrc/index.cfm?id=62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5C4D-7EB1-4F49-945A-DAC5C466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6466</CharactersWithSpaces>
  <SharedDoc>false</SharedDoc>
  <HLinks>
    <vt:vector size="24" baseType="variant">
      <vt:variant>
        <vt:i4>6094933</vt:i4>
      </vt:variant>
      <vt:variant>
        <vt:i4>57</vt:i4>
      </vt:variant>
      <vt:variant>
        <vt:i4>0</vt:i4>
      </vt:variant>
      <vt:variant>
        <vt:i4>5</vt:i4>
      </vt:variant>
      <vt:variant>
        <vt:lpwstr>http://ec.europa.eu/dgs/jrc/index.cfm?id=6270</vt:lpwstr>
      </vt:variant>
      <vt:variant>
        <vt:lpwstr/>
      </vt:variant>
      <vt:variant>
        <vt:i4>983110</vt:i4>
      </vt:variant>
      <vt:variant>
        <vt:i4>54</vt:i4>
      </vt:variant>
      <vt:variant>
        <vt:i4>0</vt:i4>
      </vt:variant>
      <vt:variant>
        <vt:i4>5</vt:i4>
      </vt:variant>
      <vt:variant>
        <vt:lpwstr>http://ec.europa.eu/dgs/personnel_administration/security_en.htm</vt:lpwstr>
      </vt:variant>
      <vt:variant>
        <vt:lpwstr/>
      </vt:variant>
      <vt:variant>
        <vt:i4>1835128</vt:i4>
      </vt:variant>
      <vt:variant>
        <vt:i4>51</vt:i4>
      </vt:variant>
      <vt:variant>
        <vt:i4>0</vt:i4>
      </vt:variant>
      <vt:variant>
        <vt:i4>5</vt:i4>
      </vt:variant>
      <vt:variant>
        <vt:lpwstr>mailto:edps@edps.europa.eu</vt:lpwstr>
      </vt:variant>
      <vt:variant>
        <vt:lpwstr/>
      </vt:variant>
      <vt:variant>
        <vt:i4>7274614</vt:i4>
      </vt:variant>
      <vt:variant>
        <vt:i4>48</vt:i4>
      </vt:variant>
      <vt:variant>
        <vt:i4>0</vt:i4>
      </vt:variant>
      <vt:variant>
        <vt:i4>5</vt:i4>
      </vt:variant>
      <vt:variant>
        <vt:lpwstr>http://ec.europa.eu/civil_service/job/sne/index_en.htm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COUDRAIS Isabelle (COMM)</cp:lastModifiedBy>
  <cp:revision>3</cp:revision>
  <cp:lastPrinted>2013-01-11T14:28:00Z</cp:lastPrinted>
  <dcterms:created xsi:type="dcterms:W3CDTF">2019-01-09T08:30:00Z</dcterms:created>
  <dcterms:modified xsi:type="dcterms:W3CDTF">2019-01-09T08:31:00Z</dcterms:modified>
</cp:coreProperties>
</file>