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C71" w:rsidRDefault="00206A86" w:rsidP="00E021F8">
      <w:pPr>
        <w:spacing w:after="0" w:line="240" w:lineRule="auto"/>
        <w:ind w:left="-567"/>
        <w:jc w:val="center"/>
        <w:rPr>
          <w:rFonts w:ascii="Times New Roman" w:eastAsia="Times New Roman" w:hAnsi="Times New Roman"/>
          <w:b/>
          <w:sz w:val="24"/>
          <w:szCs w:val="20"/>
          <w:lang w:eastAsia="en-G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54pt;mso-position-horizontal-relative:char;mso-position-vertical-relative:line">
            <v:imagedata r:id="rId8" o:title=""/>
          </v:shape>
        </w:pict>
      </w:r>
    </w:p>
    <w:p w:rsidR="00BD751C" w:rsidRPr="00BD751C" w:rsidRDefault="00C87A97" w:rsidP="00C87A97">
      <w:pPr>
        <w:spacing w:before="240" w:after="0" w:line="240" w:lineRule="auto"/>
        <w:ind w:left="-567"/>
        <w:jc w:val="center"/>
        <w:rPr>
          <w:rFonts w:ascii="Times New Roman" w:eastAsia="Times New Roman" w:hAnsi="Times New Roman"/>
          <w:b/>
          <w:sz w:val="24"/>
          <w:szCs w:val="20"/>
          <w:lang w:eastAsia="en-GB"/>
        </w:rPr>
      </w:pPr>
      <w:r>
        <w:rPr>
          <w:rFonts w:ascii="Times New Roman" w:eastAsia="Times New Roman" w:hAnsi="Times New Roman"/>
          <w:b/>
          <w:sz w:val="24"/>
          <w:szCs w:val="20"/>
          <w:lang w:eastAsia="en-GB"/>
        </w:rPr>
        <w:t>NOTICE OF VACANCY</w:t>
      </w:r>
      <w:r w:rsidR="002E34CE">
        <w:rPr>
          <w:rFonts w:ascii="Times New Roman" w:eastAsia="Times New Roman" w:hAnsi="Times New Roman"/>
          <w:b/>
          <w:sz w:val="24"/>
          <w:szCs w:val="20"/>
          <w:lang w:eastAsia="en-GB"/>
        </w:rPr>
        <w:br/>
      </w:r>
    </w:p>
    <w:p w:rsidR="00BD751C" w:rsidRPr="00BD751C" w:rsidRDefault="00BD751C" w:rsidP="00E021F8">
      <w:pPr>
        <w:spacing w:after="0" w:line="240" w:lineRule="auto"/>
        <w:ind w:left="-567"/>
        <w:jc w:val="center"/>
        <w:rPr>
          <w:rFonts w:ascii="Times New Roman" w:eastAsia="Times New Roman" w:hAnsi="Times New Roman"/>
          <w:b/>
          <w:sz w:val="24"/>
          <w:szCs w:val="20"/>
          <w:lang w:eastAsia="en-GB"/>
        </w:rPr>
      </w:pPr>
      <w:r w:rsidRPr="00BD751C">
        <w:rPr>
          <w:rFonts w:ascii="Times New Roman" w:eastAsia="Times New Roman" w:hAnsi="Times New Roman"/>
          <w:b/>
          <w:sz w:val="24"/>
          <w:szCs w:val="20"/>
          <w:lang w:eastAsia="en-GB"/>
        </w:rPr>
        <w:t>SECONDED NATIONAL EXPERTS</w:t>
      </w:r>
      <w:r>
        <w:rPr>
          <w:rFonts w:ascii="Times New Roman" w:eastAsia="Times New Roman" w:hAnsi="Times New Roman"/>
          <w:b/>
          <w:sz w:val="24"/>
          <w:szCs w:val="20"/>
          <w:lang w:eastAsia="en-GB"/>
        </w:rPr>
        <w:t xml:space="preserve"> TO THE EUROPEAN COMMISSION</w:t>
      </w:r>
    </w:p>
    <w:p w:rsidR="00BD751C" w:rsidRPr="00BD751C" w:rsidRDefault="00BD751C" w:rsidP="00BD751C">
      <w:pPr>
        <w:spacing w:after="0" w:line="240" w:lineRule="auto"/>
        <w:ind w:right="1317"/>
        <w:jc w:val="center"/>
        <w:rPr>
          <w:rFonts w:ascii="Times New Roman" w:eastAsia="Times New Roman" w:hAnsi="Times New Roman"/>
          <w:b/>
          <w:sz w:val="24"/>
          <w:szCs w:val="20"/>
          <w:lang w:eastAsia="en-GB"/>
        </w:rPr>
      </w:pPr>
    </w:p>
    <w:tbl>
      <w:tblPr>
        <w:tblW w:w="0" w:type="auto"/>
        <w:tblLayout w:type="fixed"/>
        <w:tblLook w:val="01E0" w:firstRow="1" w:lastRow="1" w:firstColumn="1" w:lastColumn="1" w:noHBand="0" w:noVBand="0"/>
      </w:tblPr>
      <w:tblGrid>
        <w:gridCol w:w="392"/>
        <w:gridCol w:w="2679"/>
        <w:gridCol w:w="6251"/>
      </w:tblGrid>
      <w:tr w:rsidR="006268C0" w:rsidRPr="006268C0" w:rsidTr="008419C9">
        <w:tc>
          <w:tcPr>
            <w:tcW w:w="3071" w:type="dxa"/>
            <w:gridSpan w:val="2"/>
            <w:tcBorders>
              <w:top w:val="single" w:sz="4" w:space="0" w:color="auto"/>
              <w:left w:val="single" w:sz="4" w:space="0" w:color="auto"/>
              <w:bottom w:val="single" w:sz="4" w:space="0" w:color="auto"/>
              <w:right w:val="single" w:sz="4" w:space="0" w:color="auto"/>
            </w:tcBorders>
            <w:shd w:val="clear" w:color="auto" w:fill="auto"/>
          </w:tcPr>
          <w:p w:rsidR="006268C0" w:rsidRPr="0018399C" w:rsidRDefault="006268C0" w:rsidP="008914EC">
            <w:pPr>
              <w:spacing w:after="0" w:line="240" w:lineRule="auto"/>
              <w:ind w:right="-1881"/>
              <w:jc w:val="both"/>
              <w:rPr>
                <w:rFonts w:ascii="Times New Roman" w:eastAsia="Times New Roman" w:hAnsi="Times New Roman"/>
                <w:b/>
                <w:sz w:val="24"/>
                <w:szCs w:val="24"/>
                <w:lang w:val="fr-BE" w:eastAsia="en-GB"/>
              </w:rPr>
            </w:pPr>
            <w:r w:rsidRPr="0018399C">
              <w:rPr>
                <w:rFonts w:ascii="Times New Roman" w:eastAsia="Times New Roman" w:hAnsi="Times New Roman"/>
                <w:b/>
                <w:sz w:val="24"/>
                <w:szCs w:val="24"/>
                <w:lang w:val="fr-BE" w:eastAsia="en-GB"/>
              </w:rPr>
              <w:t>P</w:t>
            </w:r>
            <w:r w:rsidR="00FD091D" w:rsidRPr="0018399C">
              <w:rPr>
                <w:rFonts w:ascii="Times New Roman" w:eastAsia="Times New Roman" w:hAnsi="Times New Roman"/>
                <w:b/>
                <w:sz w:val="24"/>
                <w:szCs w:val="24"/>
                <w:lang w:val="fr-BE" w:eastAsia="en-GB"/>
              </w:rPr>
              <w:t>ost</w:t>
            </w:r>
            <w:r w:rsidRPr="0018399C">
              <w:rPr>
                <w:rFonts w:ascii="Times New Roman" w:eastAsia="Times New Roman" w:hAnsi="Times New Roman"/>
                <w:b/>
                <w:sz w:val="24"/>
                <w:szCs w:val="24"/>
                <w:lang w:val="fr-BE" w:eastAsia="en-GB"/>
              </w:rPr>
              <w:t xml:space="preserve"> </w:t>
            </w:r>
            <w:r w:rsidR="00FD091D" w:rsidRPr="0018399C">
              <w:rPr>
                <w:rFonts w:ascii="Times New Roman" w:eastAsia="Times New Roman" w:hAnsi="Times New Roman"/>
                <w:b/>
                <w:sz w:val="24"/>
                <w:szCs w:val="24"/>
                <w:lang w:val="fr-BE" w:eastAsia="en-GB"/>
              </w:rPr>
              <w:t>identification:</w:t>
            </w:r>
          </w:p>
          <w:p w:rsidR="006268C0" w:rsidRPr="0018399C" w:rsidRDefault="006268C0" w:rsidP="006268C0">
            <w:pPr>
              <w:spacing w:after="0" w:line="240" w:lineRule="auto"/>
              <w:ind w:right="-1881"/>
              <w:jc w:val="both"/>
              <w:rPr>
                <w:rFonts w:ascii="Times New Roman" w:eastAsia="Times New Roman" w:hAnsi="Times New Roman"/>
                <w:sz w:val="20"/>
                <w:szCs w:val="20"/>
                <w:lang w:val="fr-BE" w:eastAsia="en-GB"/>
              </w:rPr>
            </w:pPr>
            <w:r w:rsidRPr="0018399C">
              <w:rPr>
                <w:rFonts w:ascii="Times New Roman" w:eastAsia="Times New Roman" w:hAnsi="Times New Roman"/>
                <w:sz w:val="24"/>
                <w:szCs w:val="24"/>
                <w:lang w:val="fr-BE" w:eastAsia="en-GB"/>
              </w:rPr>
              <w:t>(DG-DIR-UNIT)</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6268C0" w:rsidRPr="00FD091D" w:rsidRDefault="0018399C" w:rsidP="00FD091D">
            <w:pPr>
              <w:spacing w:before="120" w:after="0" w:line="240" w:lineRule="auto"/>
              <w:ind w:right="1315"/>
              <w:jc w:val="both"/>
              <w:rPr>
                <w:rFonts w:ascii="Times New Roman" w:eastAsia="Times New Roman" w:hAnsi="Times New Roman"/>
                <w:b/>
                <w:sz w:val="24"/>
                <w:szCs w:val="24"/>
                <w:lang w:eastAsia="en-GB"/>
              </w:rPr>
            </w:pPr>
            <w:r>
              <w:rPr>
                <w:rFonts w:ascii="Times New Roman" w:eastAsia="Times New Roman" w:hAnsi="Times New Roman"/>
                <w:b/>
                <w:sz w:val="24"/>
                <w:szCs w:val="24"/>
                <w:lang w:eastAsia="en-GB"/>
              </w:rPr>
              <w:t>SANTE-G-5</w:t>
            </w:r>
          </w:p>
        </w:tc>
      </w:tr>
      <w:tr w:rsidR="0018399C" w:rsidRPr="006268C0" w:rsidTr="006268C0">
        <w:tc>
          <w:tcPr>
            <w:tcW w:w="392" w:type="dxa"/>
            <w:tcBorders>
              <w:top w:val="single" w:sz="4" w:space="0" w:color="auto"/>
              <w:left w:val="single" w:sz="4" w:space="0" w:color="auto"/>
            </w:tcBorders>
            <w:shd w:val="clear" w:color="auto" w:fill="auto"/>
          </w:tcPr>
          <w:p w:rsidR="0018399C" w:rsidRPr="006268C0" w:rsidRDefault="0018399C" w:rsidP="008914EC">
            <w:pPr>
              <w:spacing w:after="0" w:line="240" w:lineRule="auto"/>
              <w:ind w:right="1317"/>
              <w:jc w:val="both"/>
              <w:rPr>
                <w:rFonts w:ascii="Times New Roman" w:eastAsia="Times New Roman" w:hAnsi="Times New Roman"/>
                <w:b/>
                <w:sz w:val="20"/>
                <w:szCs w:val="20"/>
                <w:lang w:eastAsia="en-GB"/>
              </w:rPr>
            </w:pPr>
          </w:p>
        </w:tc>
        <w:tc>
          <w:tcPr>
            <w:tcW w:w="2679" w:type="dxa"/>
            <w:vMerge w:val="restart"/>
            <w:tcBorders>
              <w:top w:val="single" w:sz="4" w:space="0" w:color="auto"/>
              <w:right w:val="single" w:sz="4" w:space="0" w:color="auto"/>
            </w:tcBorders>
            <w:shd w:val="clear" w:color="auto" w:fill="auto"/>
          </w:tcPr>
          <w:p w:rsidR="0018399C" w:rsidRPr="006268C0" w:rsidRDefault="0018399C"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Directorate</w:t>
            </w:r>
            <w:r>
              <w:rPr>
                <w:rFonts w:ascii="Times New Roman" w:eastAsia="Times New Roman" w:hAnsi="Times New Roman"/>
                <w:b/>
                <w:sz w:val="20"/>
                <w:szCs w:val="20"/>
                <w:lang w:eastAsia="en-GB"/>
              </w:rPr>
              <w:t>-G</w:t>
            </w:r>
            <w:r w:rsidRPr="00332F69">
              <w:rPr>
                <w:rFonts w:ascii="Times New Roman" w:eastAsia="Times New Roman" w:hAnsi="Times New Roman"/>
                <w:b/>
                <w:sz w:val="20"/>
                <w:szCs w:val="20"/>
                <w:lang w:eastAsia="en-GB"/>
              </w:rPr>
              <w:t>eneral</w:t>
            </w:r>
            <w:r w:rsidRPr="006268C0">
              <w:rPr>
                <w:rFonts w:ascii="Times New Roman" w:eastAsia="Times New Roman" w:hAnsi="Times New Roman"/>
                <w:b/>
                <w:sz w:val="20"/>
                <w:szCs w:val="20"/>
                <w:lang w:eastAsia="en-GB"/>
              </w:rPr>
              <w:t>:</w:t>
            </w:r>
          </w:p>
          <w:p w:rsidR="0018399C" w:rsidRPr="006268C0" w:rsidRDefault="0018399C"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Directorate</w:t>
            </w:r>
            <w:r w:rsidRPr="006268C0">
              <w:rPr>
                <w:rFonts w:ascii="Times New Roman" w:eastAsia="Times New Roman" w:hAnsi="Times New Roman"/>
                <w:b/>
                <w:sz w:val="20"/>
                <w:szCs w:val="20"/>
                <w:lang w:eastAsia="en-GB"/>
              </w:rPr>
              <w:t>:</w:t>
            </w:r>
          </w:p>
          <w:p w:rsidR="0018399C" w:rsidRPr="006268C0" w:rsidRDefault="0018399C"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Unit:</w:t>
            </w:r>
          </w:p>
          <w:p w:rsidR="0018399C" w:rsidRPr="006268C0" w:rsidRDefault="0018399C" w:rsidP="008914EC">
            <w:pPr>
              <w:tabs>
                <w:tab w:val="left" w:pos="1697"/>
              </w:tabs>
              <w:spacing w:after="0" w:line="240" w:lineRule="auto"/>
              <w:ind w:right="-1739"/>
              <w:jc w:val="both"/>
              <w:rPr>
                <w:rFonts w:ascii="Times New Roman" w:eastAsia="Times New Roman" w:hAnsi="Times New Roman"/>
                <w:b/>
                <w:sz w:val="20"/>
                <w:szCs w:val="20"/>
                <w:lang w:eastAsia="en-GB"/>
              </w:rPr>
            </w:pPr>
            <w:r w:rsidRPr="006268C0">
              <w:rPr>
                <w:rFonts w:ascii="Times New Roman" w:eastAsia="Times New Roman" w:hAnsi="Times New Roman"/>
                <w:b/>
                <w:sz w:val="20"/>
                <w:szCs w:val="20"/>
                <w:lang w:eastAsia="en-GB"/>
              </w:rPr>
              <w:t>Head of Unit:</w:t>
            </w:r>
          </w:p>
          <w:p w:rsidR="0018399C" w:rsidRPr="006268C0" w:rsidRDefault="0018399C" w:rsidP="008914EC">
            <w:pPr>
              <w:tabs>
                <w:tab w:val="left" w:pos="1697"/>
              </w:tabs>
              <w:spacing w:after="0" w:line="240" w:lineRule="auto"/>
              <w:ind w:right="-1739"/>
              <w:jc w:val="both"/>
              <w:rPr>
                <w:rFonts w:ascii="Times New Roman" w:eastAsia="Times New Roman" w:hAnsi="Times New Roman"/>
                <w:b/>
                <w:sz w:val="20"/>
                <w:szCs w:val="20"/>
                <w:lang w:eastAsia="en-GB"/>
              </w:rPr>
            </w:pPr>
            <w:r w:rsidRPr="006268C0">
              <w:rPr>
                <w:rFonts w:ascii="Times New Roman" w:eastAsia="Times New Roman" w:hAnsi="Times New Roman"/>
                <w:b/>
                <w:sz w:val="20"/>
                <w:szCs w:val="20"/>
                <w:lang w:eastAsia="en-GB"/>
              </w:rPr>
              <w:t>Telephone:</w:t>
            </w:r>
          </w:p>
          <w:p w:rsidR="0018399C" w:rsidRPr="006268C0" w:rsidRDefault="0018399C"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tcBorders>
              <w:top w:val="single" w:sz="4" w:space="0" w:color="auto"/>
              <w:left w:val="single" w:sz="4" w:space="0" w:color="auto"/>
              <w:right w:val="single" w:sz="4" w:space="0" w:color="auto"/>
            </w:tcBorders>
            <w:shd w:val="clear" w:color="auto" w:fill="auto"/>
          </w:tcPr>
          <w:p w:rsidR="0018399C" w:rsidRPr="006268C0" w:rsidRDefault="0018399C" w:rsidP="00FB71C2">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DG Health and Food Safety</w:t>
            </w:r>
          </w:p>
        </w:tc>
      </w:tr>
      <w:tr w:rsidR="0018399C" w:rsidRPr="006268C0" w:rsidTr="00EB5828">
        <w:tc>
          <w:tcPr>
            <w:tcW w:w="392" w:type="dxa"/>
            <w:tcBorders>
              <w:left w:val="single" w:sz="4" w:space="0" w:color="auto"/>
            </w:tcBorders>
            <w:shd w:val="clear" w:color="auto" w:fill="auto"/>
          </w:tcPr>
          <w:p w:rsidR="0018399C" w:rsidRPr="006268C0" w:rsidRDefault="0018399C" w:rsidP="008914E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rsidR="0018399C" w:rsidRPr="006268C0" w:rsidRDefault="0018399C"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tcBorders>
              <w:left w:val="single" w:sz="4" w:space="0" w:color="auto"/>
              <w:right w:val="single" w:sz="4" w:space="0" w:color="auto"/>
            </w:tcBorders>
            <w:shd w:val="clear" w:color="auto" w:fill="auto"/>
          </w:tcPr>
          <w:p w:rsidR="0018399C" w:rsidRPr="006268C0" w:rsidRDefault="0018399C" w:rsidP="00206A86">
            <w:pPr>
              <w:spacing w:after="0" w:line="240" w:lineRule="auto"/>
              <w:ind w:right="175"/>
              <w:rPr>
                <w:rFonts w:ascii="Times New Roman" w:eastAsia="Times New Roman" w:hAnsi="Times New Roman"/>
                <w:b/>
                <w:sz w:val="20"/>
                <w:szCs w:val="20"/>
                <w:lang w:eastAsia="en-GB"/>
              </w:rPr>
            </w:pPr>
            <w:r>
              <w:rPr>
                <w:rFonts w:ascii="Times New Roman" w:eastAsia="Times New Roman" w:hAnsi="Times New Roman"/>
                <w:b/>
                <w:sz w:val="20"/>
                <w:szCs w:val="20"/>
                <w:lang w:eastAsia="en-GB"/>
              </w:rPr>
              <w:t xml:space="preserve">G – </w:t>
            </w:r>
            <w:r w:rsidRPr="002830F2">
              <w:rPr>
                <w:rFonts w:ascii="Times New Roman" w:eastAsia="Times New Roman" w:hAnsi="Times New Roman"/>
                <w:b/>
                <w:sz w:val="20"/>
                <w:szCs w:val="20"/>
                <w:lang w:eastAsia="en-GB"/>
              </w:rPr>
              <w:t>(</w:t>
            </w:r>
            <w:r w:rsidRPr="002830F2">
              <w:rPr>
                <w:rFonts w:ascii="Times New Roman" w:hAnsi="Times New Roman"/>
                <w:b/>
                <w:sz w:val="20"/>
                <w:szCs w:val="20"/>
                <w:lang w:eastAsia="en-GB"/>
              </w:rPr>
              <w:t xml:space="preserve">Directorate Crisis management in food, animals </w:t>
            </w:r>
            <w:bookmarkStart w:id="0" w:name="_GoBack"/>
            <w:bookmarkEnd w:id="0"/>
            <w:r w:rsidRPr="002830F2">
              <w:rPr>
                <w:rFonts w:ascii="Times New Roman" w:hAnsi="Times New Roman"/>
                <w:b/>
                <w:sz w:val="20"/>
                <w:szCs w:val="20"/>
                <w:lang w:eastAsia="en-GB"/>
              </w:rPr>
              <w:t>and plants</w:t>
            </w:r>
            <w:r w:rsidRPr="002830F2">
              <w:rPr>
                <w:rFonts w:ascii="Times New Roman" w:eastAsia="Times New Roman" w:hAnsi="Times New Roman"/>
                <w:b/>
                <w:sz w:val="20"/>
                <w:szCs w:val="20"/>
                <w:lang w:eastAsia="en-GB"/>
              </w:rPr>
              <w:t>)</w:t>
            </w:r>
            <w:r>
              <w:rPr>
                <w:rFonts w:ascii="Times New Roman" w:eastAsia="Times New Roman" w:hAnsi="Times New Roman"/>
                <w:b/>
                <w:sz w:val="20"/>
                <w:szCs w:val="20"/>
                <w:lang w:eastAsia="en-GB"/>
              </w:rPr>
              <w:br/>
              <w:t>G.5 (Alerts, traceability and committees)</w:t>
            </w:r>
          </w:p>
        </w:tc>
      </w:tr>
      <w:tr w:rsidR="0018399C" w:rsidRPr="006268C0" w:rsidTr="00EB5828">
        <w:tc>
          <w:tcPr>
            <w:tcW w:w="392" w:type="dxa"/>
            <w:tcBorders>
              <w:left w:val="single" w:sz="4" w:space="0" w:color="auto"/>
            </w:tcBorders>
            <w:shd w:val="clear" w:color="auto" w:fill="auto"/>
          </w:tcPr>
          <w:p w:rsidR="0018399C" w:rsidRPr="006268C0" w:rsidRDefault="0018399C" w:rsidP="008914E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rsidR="0018399C" w:rsidRPr="006268C0" w:rsidRDefault="0018399C"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tcBorders>
              <w:left w:val="single" w:sz="4" w:space="0" w:color="auto"/>
              <w:right w:val="single" w:sz="4" w:space="0" w:color="auto"/>
            </w:tcBorders>
            <w:shd w:val="clear" w:color="auto" w:fill="auto"/>
          </w:tcPr>
          <w:p w:rsidR="0018399C" w:rsidRDefault="0018399C" w:rsidP="00FB71C2">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Philippe LOOPUYT</w:t>
            </w:r>
          </w:p>
          <w:p w:rsidR="0018399C" w:rsidRPr="006268C0" w:rsidRDefault="0018399C" w:rsidP="00FB71C2">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+32 2 290572</w:t>
            </w:r>
          </w:p>
        </w:tc>
      </w:tr>
      <w:tr w:rsidR="0018399C" w:rsidRPr="00332F69" w:rsidTr="00EB5828">
        <w:tc>
          <w:tcPr>
            <w:tcW w:w="392" w:type="dxa"/>
            <w:tcBorders>
              <w:left w:val="single" w:sz="4" w:space="0" w:color="auto"/>
            </w:tcBorders>
            <w:shd w:val="clear" w:color="auto" w:fill="auto"/>
          </w:tcPr>
          <w:p w:rsidR="0018399C" w:rsidRPr="006268C0" w:rsidRDefault="0018399C" w:rsidP="008914EC">
            <w:pPr>
              <w:spacing w:after="0" w:line="240" w:lineRule="auto"/>
              <w:ind w:right="1317"/>
              <w:jc w:val="both"/>
              <w:rPr>
                <w:rFonts w:ascii="Times New Roman" w:eastAsia="Times New Roman" w:hAnsi="Times New Roman"/>
                <w:b/>
                <w:sz w:val="20"/>
                <w:szCs w:val="20"/>
                <w:lang w:eastAsia="en-GB"/>
              </w:rPr>
            </w:pPr>
          </w:p>
        </w:tc>
        <w:tc>
          <w:tcPr>
            <w:tcW w:w="2679" w:type="dxa"/>
            <w:tcBorders>
              <w:left w:val="nil"/>
              <w:right w:val="single" w:sz="4" w:space="0" w:color="auto"/>
            </w:tcBorders>
            <w:shd w:val="clear" w:color="auto" w:fill="auto"/>
          </w:tcPr>
          <w:p w:rsidR="0018399C" w:rsidRPr="00D1039A" w:rsidRDefault="0018399C" w:rsidP="008914EC">
            <w:pPr>
              <w:tabs>
                <w:tab w:val="left" w:pos="1697"/>
              </w:tabs>
              <w:spacing w:after="0" w:line="240" w:lineRule="auto"/>
              <w:ind w:right="-1739"/>
              <w:jc w:val="both"/>
              <w:rPr>
                <w:rFonts w:ascii="Times New Roman" w:eastAsia="Times New Roman" w:hAnsi="Times New Roman"/>
                <w:b/>
                <w:sz w:val="20"/>
                <w:szCs w:val="20"/>
                <w:lang w:eastAsia="en-GB"/>
              </w:rPr>
            </w:pPr>
            <w:r w:rsidRPr="00D1039A">
              <w:rPr>
                <w:rFonts w:ascii="Times New Roman" w:eastAsia="Times New Roman" w:hAnsi="Times New Roman"/>
                <w:b/>
                <w:sz w:val="20"/>
                <w:szCs w:val="20"/>
                <w:lang w:eastAsia="en-GB"/>
              </w:rPr>
              <w:t>Number of available posts:</w:t>
            </w:r>
          </w:p>
          <w:p w:rsidR="0018399C" w:rsidRPr="00D1039A" w:rsidRDefault="0018399C" w:rsidP="008914EC">
            <w:pPr>
              <w:tabs>
                <w:tab w:val="left" w:pos="1697"/>
              </w:tabs>
              <w:spacing w:after="0" w:line="240" w:lineRule="auto"/>
              <w:ind w:right="-1739"/>
              <w:jc w:val="both"/>
              <w:rPr>
                <w:rFonts w:ascii="Times New Roman" w:eastAsia="Times New Roman" w:hAnsi="Times New Roman"/>
                <w:b/>
                <w:sz w:val="20"/>
                <w:szCs w:val="20"/>
                <w:lang w:eastAsia="en-GB"/>
              </w:rPr>
            </w:pPr>
            <w:r w:rsidRPr="00D1039A">
              <w:rPr>
                <w:rFonts w:ascii="Times New Roman" w:eastAsia="Times New Roman" w:hAnsi="Times New Roman"/>
                <w:b/>
                <w:sz w:val="20"/>
                <w:szCs w:val="20"/>
                <w:lang w:eastAsia="en-GB"/>
              </w:rPr>
              <w:t>Category:</w:t>
            </w:r>
          </w:p>
        </w:tc>
        <w:tc>
          <w:tcPr>
            <w:tcW w:w="6251" w:type="dxa"/>
            <w:tcBorders>
              <w:left w:val="single" w:sz="4" w:space="0" w:color="auto"/>
              <w:right w:val="single" w:sz="4" w:space="0" w:color="auto"/>
            </w:tcBorders>
            <w:shd w:val="clear" w:color="auto" w:fill="auto"/>
          </w:tcPr>
          <w:p w:rsidR="0018399C" w:rsidRDefault="006A7D5F" w:rsidP="00FB71C2">
            <w:pPr>
              <w:spacing w:after="0" w:line="240" w:lineRule="auto"/>
              <w:ind w:left="34" w:right="1317"/>
              <w:jc w:val="both"/>
              <w:rPr>
                <w:rFonts w:ascii="Times New Roman" w:eastAsia="Times New Roman" w:hAnsi="Times New Roman"/>
                <w:b/>
                <w:sz w:val="20"/>
                <w:szCs w:val="20"/>
                <w:lang w:val="fr-BE" w:eastAsia="en-GB"/>
              </w:rPr>
            </w:pPr>
            <w:r>
              <w:rPr>
                <w:rFonts w:ascii="Times New Roman" w:eastAsia="Times New Roman" w:hAnsi="Times New Roman"/>
                <w:b/>
                <w:sz w:val="20"/>
                <w:szCs w:val="20"/>
                <w:lang w:val="fr-BE" w:eastAsia="en-GB"/>
              </w:rPr>
              <w:t>1</w:t>
            </w:r>
          </w:p>
          <w:p w:rsidR="0018399C" w:rsidRPr="00332F69" w:rsidRDefault="0018399C" w:rsidP="00FB71C2">
            <w:pPr>
              <w:spacing w:after="0" w:line="240" w:lineRule="auto"/>
              <w:ind w:left="34" w:right="1317"/>
              <w:jc w:val="both"/>
              <w:rPr>
                <w:rFonts w:ascii="Times New Roman" w:eastAsia="Times New Roman" w:hAnsi="Times New Roman"/>
                <w:b/>
                <w:sz w:val="20"/>
                <w:szCs w:val="20"/>
                <w:lang w:val="fr-BE" w:eastAsia="en-GB"/>
              </w:rPr>
            </w:pPr>
            <w:proofErr w:type="spellStart"/>
            <w:r>
              <w:rPr>
                <w:rFonts w:ascii="Times New Roman" w:eastAsia="Times New Roman" w:hAnsi="Times New Roman"/>
                <w:b/>
                <w:sz w:val="20"/>
                <w:szCs w:val="20"/>
                <w:lang w:val="fr-BE" w:eastAsia="en-GB"/>
              </w:rPr>
              <w:t>Administrator</w:t>
            </w:r>
            <w:proofErr w:type="spellEnd"/>
            <w:r>
              <w:rPr>
                <w:rFonts w:ascii="Times New Roman" w:eastAsia="Times New Roman" w:hAnsi="Times New Roman"/>
                <w:b/>
                <w:sz w:val="20"/>
                <w:szCs w:val="20"/>
                <w:lang w:val="fr-BE" w:eastAsia="en-GB"/>
              </w:rPr>
              <w:t xml:space="preserve"> (AD)</w:t>
            </w:r>
          </w:p>
        </w:tc>
      </w:tr>
      <w:tr w:rsidR="0018399C" w:rsidRPr="00332F69" w:rsidTr="00EB5828">
        <w:tc>
          <w:tcPr>
            <w:tcW w:w="392" w:type="dxa"/>
            <w:tcBorders>
              <w:left w:val="single" w:sz="4" w:space="0" w:color="auto"/>
            </w:tcBorders>
            <w:shd w:val="clear" w:color="auto" w:fill="auto"/>
          </w:tcPr>
          <w:p w:rsidR="0018399C" w:rsidRPr="00332F69" w:rsidRDefault="0018399C" w:rsidP="008914EC">
            <w:pPr>
              <w:spacing w:after="0" w:line="240" w:lineRule="auto"/>
              <w:ind w:right="1317"/>
              <w:jc w:val="both"/>
              <w:rPr>
                <w:rFonts w:ascii="Times New Roman" w:eastAsia="Times New Roman" w:hAnsi="Times New Roman"/>
                <w:b/>
                <w:sz w:val="20"/>
                <w:szCs w:val="20"/>
                <w:lang w:val="fr-BE" w:eastAsia="en-GB"/>
              </w:rPr>
            </w:pPr>
          </w:p>
        </w:tc>
        <w:tc>
          <w:tcPr>
            <w:tcW w:w="2679" w:type="dxa"/>
            <w:tcBorders>
              <w:right w:val="single" w:sz="4" w:space="0" w:color="auto"/>
            </w:tcBorders>
            <w:shd w:val="clear" w:color="auto" w:fill="auto"/>
          </w:tcPr>
          <w:p w:rsidR="0018399C" w:rsidRPr="00332F69" w:rsidRDefault="0018399C"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Suggested taking up duty:</w:t>
            </w:r>
          </w:p>
          <w:p w:rsidR="0018399C" w:rsidRPr="00332F69" w:rsidRDefault="0018399C"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Suggested initial duration:</w:t>
            </w:r>
          </w:p>
        </w:tc>
        <w:tc>
          <w:tcPr>
            <w:tcW w:w="6251" w:type="dxa"/>
            <w:tcBorders>
              <w:left w:val="single" w:sz="4" w:space="0" w:color="auto"/>
              <w:right w:val="single" w:sz="4" w:space="0" w:color="auto"/>
            </w:tcBorders>
            <w:shd w:val="clear" w:color="auto" w:fill="auto"/>
          </w:tcPr>
          <w:p w:rsidR="0018399C" w:rsidRPr="00332F69" w:rsidRDefault="00C22B47" w:rsidP="00FB71C2">
            <w:pPr>
              <w:spacing w:after="0" w:line="240" w:lineRule="auto"/>
              <w:ind w:left="34"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3</w:t>
            </w:r>
            <w:r w:rsidR="0018399C">
              <w:rPr>
                <w:rFonts w:ascii="Times New Roman" w:eastAsia="Times New Roman" w:hAnsi="Times New Roman"/>
                <w:b/>
                <w:sz w:val="20"/>
                <w:szCs w:val="20"/>
                <w:lang w:eastAsia="en-GB"/>
              </w:rPr>
              <w:t>rd quarter 2</w:t>
            </w:r>
            <w:r w:rsidR="00A84771">
              <w:rPr>
                <w:rFonts w:ascii="Times New Roman" w:eastAsia="Times New Roman" w:hAnsi="Times New Roman"/>
                <w:b/>
                <w:sz w:val="20"/>
                <w:szCs w:val="20"/>
                <w:lang w:eastAsia="en-GB"/>
              </w:rPr>
              <w:t>01</w:t>
            </w:r>
            <w:r>
              <w:rPr>
                <w:rFonts w:ascii="Times New Roman" w:eastAsia="Times New Roman" w:hAnsi="Times New Roman"/>
                <w:b/>
                <w:sz w:val="20"/>
                <w:szCs w:val="20"/>
                <w:lang w:eastAsia="en-GB"/>
              </w:rPr>
              <w:t>9</w:t>
            </w:r>
            <w:r w:rsidR="0018399C" w:rsidRPr="00332F69">
              <w:rPr>
                <w:rFonts w:ascii="Times New Roman" w:eastAsia="Times New Roman" w:hAnsi="Times New Roman"/>
                <w:b/>
                <w:sz w:val="20"/>
                <w:szCs w:val="20"/>
                <w:vertAlign w:val="superscript"/>
                <w:lang w:val="fr-BE" w:eastAsia="en-GB"/>
              </w:rPr>
              <w:footnoteReference w:id="1"/>
            </w:r>
          </w:p>
          <w:p w:rsidR="0018399C" w:rsidRPr="00332F69" w:rsidRDefault="00A84771" w:rsidP="00FB71C2">
            <w:pPr>
              <w:spacing w:after="0" w:line="240" w:lineRule="auto"/>
              <w:ind w:left="34"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2</w:t>
            </w:r>
            <w:r w:rsidR="0018399C" w:rsidRPr="00332F69">
              <w:rPr>
                <w:rFonts w:ascii="Times New Roman" w:eastAsia="Times New Roman" w:hAnsi="Times New Roman"/>
                <w:b/>
                <w:sz w:val="20"/>
                <w:szCs w:val="20"/>
                <w:lang w:eastAsia="en-GB"/>
              </w:rPr>
              <w:t xml:space="preserve"> year(s)</w:t>
            </w:r>
            <w:r w:rsidR="0018399C" w:rsidRPr="00332F69">
              <w:rPr>
                <w:rFonts w:ascii="Times New Roman" w:eastAsia="Times New Roman" w:hAnsi="Times New Roman"/>
                <w:b/>
                <w:sz w:val="20"/>
                <w:szCs w:val="20"/>
                <w:vertAlign w:val="superscript"/>
                <w:lang w:eastAsia="en-GB"/>
              </w:rPr>
              <w:t>1</w:t>
            </w:r>
          </w:p>
        </w:tc>
      </w:tr>
      <w:tr w:rsidR="0018399C" w:rsidRPr="00332F69" w:rsidTr="006268C0">
        <w:tc>
          <w:tcPr>
            <w:tcW w:w="392" w:type="dxa"/>
            <w:tcBorders>
              <w:left w:val="single" w:sz="4" w:space="0" w:color="auto"/>
              <w:bottom w:val="single" w:sz="4" w:space="0" w:color="auto"/>
            </w:tcBorders>
            <w:shd w:val="clear" w:color="auto" w:fill="auto"/>
          </w:tcPr>
          <w:p w:rsidR="0018399C" w:rsidRPr="00332F69" w:rsidRDefault="0018399C" w:rsidP="008914EC">
            <w:pPr>
              <w:spacing w:after="0" w:line="240" w:lineRule="auto"/>
              <w:ind w:right="1317"/>
              <w:jc w:val="both"/>
              <w:rPr>
                <w:rFonts w:ascii="Times New Roman" w:eastAsia="Times New Roman" w:hAnsi="Times New Roman"/>
                <w:b/>
                <w:sz w:val="20"/>
                <w:szCs w:val="20"/>
                <w:lang w:eastAsia="en-GB"/>
              </w:rPr>
            </w:pPr>
          </w:p>
        </w:tc>
        <w:tc>
          <w:tcPr>
            <w:tcW w:w="2679" w:type="dxa"/>
            <w:tcBorders>
              <w:bottom w:val="single" w:sz="4" w:space="0" w:color="auto"/>
              <w:right w:val="single" w:sz="4" w:space="0" w:color="auto"/>
            </w:tcBorders>
            <w:shd w:val="clear" w:color="auto" w:fill="auto"/>
          </w:tcPr>
          <w:p w:rsidR="0018399C" w:rsidRPr="00332F69" w:rsidRDefault="0018399C" w:rsidP="008914EC">
            <w:pPr>
              <w:tabs>
                <w:tab w:val="left" w:pos="1697"/>
              </w:tabs>
              <w:spacing w:after="0" w:line="240" w:lineRule="auto"/>
              <w:ind w:right="-1739"/>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 xml:space="preserve">Place of </w:t>
            </w:r>
            <w:proofErr w:type="spellStart"/>
            <w:r w:rsidRPr="00332F69">
              <w:rPr>
                <w:rFonts w:ascii="Times New Roman" w:eastAsia="Times New Roman" w:hAnsi="Times New Roman"/>
                <w:b/>
                <w:sz w:val="20"/>
                <w:szCs w:val="20"/>
                <w:lang w:val="fr-BE" w:eastAsia="en-GB"/>
              </w:rPr>
              <w:t>secondment</w:t>
            </w:r>
            <w:proofErr w:type="spellEnd"/>
            <w:r w:rsidRPr="00332F69">
              <w:rPr>
                <w:rFonts w:ascii="Times New Roman" w:eastAsia="Times New Roman" w:hAnsi="Times New Roman"/>
                <w:b/>
                <w:sz w:val="20"/>
                <w:szCs w:val="20"/>
                <w:lang w:val="fr-BE" w:eastAsia="en-GB"/>
              </w:rPr>
              <w:t>:</w:t>
            </w:r>
          </w:p>
        </w:tc>
        <w:tc>
          <w:tcPr>
            <w:tcW w:w="6251" w:type="dxa"/>
            <w:tcBorders>
              <w:left w:val="single" w:sz="4" w:space="0" w:color="auto"/>
              <w:bottom w:val="single" w:sz="4" w:space="0" w:color="auto"/>
              <w:right w:val="single" w:sz="4" w:space="0" w:color="auto"/>
            </w:tcBorders>
            <w:shd w:val="clear" w:color="auto" w:fill="auto"/>
          </w:tcPr>
          <w:p w:rsidR="0018399C" w:rsidRPr="00332F69" w:rsidRDefault="0018399C" w:rsidP="00FB71C2">
            <w:pPr>
              <w:spacing w:after="0" w:line="240" w:lineRule="auto"/>
              <w:ind w:right="1317"/>
              <w:jc w:val="both"/>
              <w:rPr>
                <w:rFonts w:ascii="Times New Roman" w:eastAsia="Times New Roman" w:hAnsi="Times New Roman"/>
                <w:b/>
                <w:sz w:val="20"/>
                <w:szCs w:val="20"/>
                <w:lang w:val="fr-BE" w:eastAsia="en-GB"/>
              </w:rPr>
            </w:pPr>
            <w:r>
              <w:rPr>
                <w:rFonts w:ascii="Times New Roman" w:eastAsia="Times New Roman" w:hAnsi="Times New Roman"/>
                <w:b/>
                <w:sz w:val="20"/>
                <w:szCs w:val="20"/>
                <w:lang w:val="fr-BE" w:eastAsia="en-GB"/>
              </w:rPr>
              <w:sym w:font="Wingdings 2" w:char="F0CE"/>
            </w:r>
            <w:r>
              <w:rPr>
                <w:rFonts w:ascii="Times New Roman" w:eastAsia="Times New Roman" w:hAnsi="Times New Roman"/>
                <w:b/>
                <w:sz w:val="20"/>
                <w:szCs w:val="20"/>
                <w:lang w:val="fr-BE" w:eastAsia="en-GB"/>
              </w:rPr>
              <w:t xml:space="preserve"> </w:t>
            </w:r>
            <w:r w:rsidRPr="00332F69">
              <w:rPr>
                <w:rFonts w:ascii="Times New Roman" w:eastAsia="Times New Roman" w:hAnsi="Times New Roman"/>
                <w:b/>
                <w:sz w:val="20"/>
                <w:szCs w:val="20"/>
                <w:lang w:val="fr-BE" w:eastAsia="en-GB"/>
              </w:rPr>
              <w:t>Bru</w:t>
            </w:r>
            <w:r>
              <w:rPr>
                <w:rFonts w:ascii="Times New Roman" w:eastAsia="Times New Roman" w:hAnsi="Times New Roman"/>
                <w:b/>
                <w:sz w:val="20"/>
                <w:szCs w:val="20"/>
                <w:lang w:val="fr-BE" w:eastAsia="en-GB"/>
              </w:rPr>
              <w:t xml:space="preserve">ssels </w:t>
            </w:r>
            <w:r w:rsidRPr="00C87A97">
              <w:rPr>
                <w:rFonts w:ascii="Times New Roman" w:eastAsia="Times New Roman" w:hAnsi="Times New Roman"/>
                <w:b/>
                <w:sz w:val="20"/>
                <w:szCs w:val="20"/>
                <w:lang w:val="fr-BE" w:eastAsia="en-GB"/>
              </w:rPr>
              <w:sym w:font="Wingdings 2" w:char="F0A3"/>
            </w:r>
            <w:r>
              <w:rPr>
                <w:rFonts w:ascii="Times New Roman" w:eastAsia="Times New Roman" w:hAnsi="Times New Roman"/>
                <w:b/>
                <w:sz w:val="20"/>
                <w:szCs w:val="20"/>
                <w:lang w:val="fr-BE" w:eastAsia="en-GB"/>
              </w:rPr>
              <w:t xml:space="preserve"> Luxembourg </w:t>
            </w:r>
            <w:r w:rsidRPr="00C87A97">
              <w:rPr>
                <w:rFonts w:ascii="Times New Roman" w:eastAsia="Times New Roman" w:hAnsi="Times New Roman"/>
                <w:b/>
                <w:sz w:val="20"/>
                <w:szCs w:val="20"/>
                <w:lang w:val="fr-BE" w:eastAsia="en-GB"/>
              </w:rPr>
              <w:sym w:font="Wingdings 2" w:char="F0A3"/>
            </w:r>
            <w:r>
              <w:rPr>
                <w:rFonts w:ascii="Times New Roman" w:eastAsia="Times New Roman" w:hAnsi="Times New Roman"/>
                <w:b/>
                <w:sz w:val="20"/>
                <w:szCs w:val="20"/>
                <w:lang w:val="fr-BE" w:eastAsia="en-GB"/>
              </w:rPr>
              <w:t xml:space="preserve"> </w:t>
            </w:r>
            <w:proofErr w:type="spellStart"/>
            <w:r>
              <w:rPr>
                <w:rFonts w:ascii="Times New Roman" w:eastAsia="Times New Roman" w:hAnsi="Times New Roman"/>
                <w:b/>
                <w:sz w:val="20"/>
                <w:szCs w:val="20"/>
                <w:lang w:val="fr-BE" w:eastAsia="en-GB"/>
              </w:rPr>
              <w:t>Other</w:t>
            </w:r>
            <w:proofErr w:type="spellEnd"/>
            <w:r>
              <w:rPr>
                <w:rFonts w:ascii="Times New Roman" w:eastAsia="Times New Roman" w:hAnsi="Times New Roman"/>
                <w:b/>
                <w:sz w:val="20"/>
                <w:szCs w:val="20"/>
                <w:lang w:val="fr-BE" w:eastAsia="en-GB"/>
              </w:rPr>
              <w:t>: ………..</w:t>
            </w:r>
            <w:r>
              <w:rPr>
                <w:rFonts w:ascii="Times New Roman" w:eastAsia="Times New Roman" w:hAnsi="Times New Roman"/>
                <w:b/>
                <w:sz w:val="20"/>
                <w:szCs w:val="20"/>
                <w:lang w:val="fr-BE" w:eastAsia="en-GB"/>
              </w:rPr>
              <w:br/>
            </w:r>
          </w:p>
        </w:tc>
      </w:tr>
      <w:tr w:rsidR="0018399C" w:rsidRPr="00C3694E" w:rsidTr="006268C0">
        <w:trPr>
          <w:trHeight w:val="510"/>
        </w:trPr>
        <w:tc>
          <w:tcPr>
            <w:tcW w:w="392" w:type="dxa"/>
            <w:vMerge w:val="restart"/>
            <w:tcBorders>
              <w:top w:val="single" w:sz="4" w:space="0" w:color="auto"/>
              <w:left w:val="single" w:sz="4" w:space="0" w:color="auto"/>
            </w:tcBorders>
            <w:shd w:val="clear" w:color="auto" w:fill="auto"/>
          </w:tcPr>
          <w:p w:rsidR="0018399C" w:rsidRPr="00332F69" w:rsidRDefault="0018399C" w:rsidP="008914EC">
            <w:pPr>
              <w:spacing w:after="0" w:line="240" w:lineRule="auto"/>
              <w:ind w:right="1317"/>
              <w:jc w:val="both"/>
              <w:rPr>
                <w:rFonts w:ascii="Times New Roman" w:eastAsia="Times New Roman" w:hAnsi="Times New Roman"/>
                <w:b/>
                <w:sz w:val="20"/>
                <w:szCs w:val="20"/>
                <w:lang w:val="fr-BE" w:eastAsia="en-GB"/>
              </w:rPr>
            </w:pPr>
          </w:p>
        </w:tc>
        <w:tc>
          <w:tcPr>
            <w:tcW w:w="2679" w:type="dxa"/>
            <w:vMerge w:val="restart"/>
            <w:tcBorders>
              <w:top w:val="single" w:sz="4" w:space="0" w:color="auto"/>
              <w:right w:val="single" w:sz="4" w:space="0" w:color="auto"/>
            </w:tcBorders>
            <w:shd w:val="clear" w:color="auto" w:fill="auto"/>
          </w:tcPr>
          <w:p w:rsidR="0018399C" w:rsidRPr="00332F69" w:rsidRDefault="0018399C" w:rsidP="008914EC">
            <w:pPr>
              <w:tabs>
                <w:tab w:val="left" w:pos="1697"/>
              </w:tabs>
              <w:spacing w:after="0" w:line="240" w:lineRule="auto"/>
              <w:ind w:right="-1739"/>
              <w:jc w:val="both"/>
              <w:rPr>
                <w:rFonts w:ascii="Times New Roman" w:eastAsia="Times New Roman" w:hAnsi="Times New Roman"/>
                <w:b/>
                <w:sz w:val="20"/>
                <w:szCs w:val="20"/>
                <w:lang w:val="fr-BE" w:eastAsia="en-GB"/>
              </w:rPr>
            </w:pPr>
            <w:proofErr w:type="spellStart"/>
            <w:r>
              <w:rPr>
                <w:rFonts w:ascii="Times New Roman" w:eastAsia="Times New Roman" w:hAnsi="Times New Roman"/>
                <w:b/>
                <w:sz w:val="20"/>
                <w:szCs w:val="20"/>
                <w:lang w:val="fr-BE" w:eastAsia="en-GB"/>
              </w:rPr>
              <w:t>Specificities</w:t>
            </w:r>
            <w:proofErr w:type="spellEnd"/>
          </w:p>
        </w:tc>
        <w:tc>
          <w:tcPr>
            <w:tcW w:w="6251" w:type="dxa"/>
            <w:tcBorders>
              <w:top w:val="single" w:sz="4" w:space="0" w:color="auto"/>
              <w:left w:val="single" w:sz="4" w:space="0" w:color="auto"/>
              <w:bottom w:val="single" w:sz="4" w:space="0" w:color="auto"/>
              <w:right w:val="single" w:sz="4" w:space="0" w:color="auto"/>
            </w:tcBorders>
            <w:shd w:val="clear" w:color="auto" w:fill="auto"/>
            <w:vAlign w:val="center"/>
          </w:tcPr>
          <w:p w:rsidR="0018399C" w:rsidRPr="00C3694E" w:rsidRDefault="00C22B47" w:rsidP="00C22B47">
            <w:pPr>
              <w:tabs>
                <w:tab w:val="left" w:pos="1697"/>
              </w:tabs>
              <w:spacing w:after="0" w:line="240" w:lineRule="auto"/>
              <w:ind w:right="-1739"/>
              <w:rPr>
                <w:rFonts w:ascii="Times New Roman" w:eastAsia="Times New Roman" w:hAnsi="Times New Roman"/>
                <w:b/>
                <w:sz w:val="20"/>
                <w:szCs w:val="20"/>
                <w:lang w:eastAsia="en-GB"/>
              </w:rPr>
            </w:pPr>
            <w:r>
              <w:rPr>
                <w:rFonts w:ascii="Times New Roman" w:eastAsia="Times New Roman" w:hAnsi="Times New Roman"/>
                <w:b/>
                <w:sz w:val="20"/>
                <w:szCs w:val="20"/>
                <w:lang w:val="fr-BE" w:eastAsia="en-GB"/>
              </w:rPr>
              <w:sym w:font="Wingdings 2" w:char="F0CF"/>
            </w:r>
            <w:r w:rsidR="0018399C" w:rsidRPr="00E062C6">
              <w:rPr>
                <w:rFonts w:ascii="Times New Roman" w:eastAsia="Times New Roman" w:hAnsi="Times New Roman"/>
                <w:b/>
                <w:sz w:val="20"/>
                <w:szCs w:val="20"/>
                <w:lang w:eastAsia="en-GB"/>
              </w:rPr>
              <w:t xml:space="preserve">    </w:t>
            </w:r>
            <w:r w:rsidR="0018399C">
              <w:rPr>
                <w:rFonts w:ascii="Times New Roman" w:eastAsia="Times New Roman" w:hAnsi="Times New Roman"/>
                <w:b/>
                <w:sz w:val="20"/>
                <w:szCs w:val="20"/>
                <w:lang w:eastAsia="en-GB"/>
              </w:rPr>
              <w:t>With allowances</w:t>
            </w:r>
            <w:r w:rsidR="0018399C">
              <w:rPr>
                <w:rFonts w:ascii="Times New Roman" w:eastAsia="Times New Roman" w:hAnsi="Times New Roman"/>
                <w:b/>
                <w:sz w:val="20"/>
                <w:szCs w:val="20"/>
                <w:lang w:eastAsia="en-GB"/>
              </w:rPr>
              <w:tab/>
            </w:r>
            <w:r>
              <w:rPr>
                <w:rFonts w:ascii="Times New Roman" w:eastAsia="Times New Roman" w:hAnsi="Times New Roman"/>
                <w:b/>
                <w:sz w:val="20"/>
                <w:szCs w:val="20"/>
                <w:lang w:val="fr-BE" w:eastAsia="en-GB"/>
              </w:rPr>
              <w:sym w:font="Wingdings 2" w:char="F0A3"/>
            </w:r>
            <w:r w:rsidR="0018399C">
              <w:rPr>
                <w:rFonts w:ascii="Times New Roman" w:eastAsia="Times New Roman" w:hAnsi="Times New Roman"/>
                <w:b/>
                <w:sz w:val="20"/>
                <w:szCs w:val="20"/>
                <w:lang w:eastAsia="en-GB"/>
              </w:rPr>
              <w:t xml:space="preserve">   COST-FREE</w:t>
            </w:r>
          </w:p>
        </w:tc>
      </w:tr>
      <w:tr w:rsidR="0018399C" w:rsidRPr="00C3694E" w:rsidTr="006268C0">
        <w:trPr>
          <w:trHeight w:val="509"/>
        </w:trPr>
        <w:tc>
          <w:tcPr>
            <w:tcW w:w="392" w:type="dxa"/>
            <w:vMerge/>
            <w:tcBorders>
              <w:left w:val="single" w:sz="4" w:space="0" w:color="auto"/>
            </w:tcBorders>
            <w:shd w:val="clear" w:color="auto" w:fill="auto"/>
          </w:tcPr>
          <w:p w:rsidR="0018399C" w:rsidRPr="00332F69" w:rsidRDefault="0018399C" w:rsidP="00BD751C">
            <w:pPr>
              <w:spacing w:after="0" w:line="240" w:lineRule="auto"/>
              <w:ind w:right="1317"/>
              <w:jc w:val="both"/>
              <w:rPr>
                <w:rFonts w:ascii="Times New Roman" w:eastAsia="Times New Roman" w:hAnsi="Times New Roman"/>
                <w:b/>
                <w:sz w:val="20"/>
                <w:szCs w:val="20"/>
                <w:lang w:val="fr-BE" w:eastAsia="en-GB"/>
              </w:rPr>
            </w:pPr>
          </w:p>
        </w:tc>
        <w:tc>
          <w:tcPr>
            <w:tcW w:w="2679" w:type="dxa"/>
            <w:vMerge/>
            <w:tcBorders>
              <w:right w:val="single" w:sz="4" w:space="0" w:color="auto"/>
            </w:tcBorders>
            <w:shd w:val="clear" w:color="auto" w:fill="auto"/>
          </w:tcPr>
          <w:p w:rsidR="0018399C" w:rsidRPr="00332F69" w:rsidRDefault="0018399C" w:rsidP="00BD751C">
            <w:pPr>
              <w:tabs>
                <w:tab w:val="left" w:pos="1697"/>
              </w:tabs>
              <w:spacing w:after="0" w:line="240" w:lineRule="auto"/>
              <w:ind w:right="-1739"/>
              <w:jc w:val="both"/>
              <w:rPr>
                <w:rFonts w:ascii="Times New Roman" w:eastAsia="Times New Roman" w:hAnsi="Times New Roman"/>
                <w:b/>
                <w:sz w:val="20"/>
                <w:szCs w:val="20"/>
                <w:lang w:val="fr-BE" w:eastAsia="en-GB"/>
              </w:rPr>
            </w:pP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8399C" w:rsidRDefault="0018399C" w:rsidP="008914EC">
            <w:pPr>
              <w:tabs>
                <w:tab w:val="left" w:pos="1697"/>
              </w:tabs>
              <w:spacing w:after="0" w:line="240" w:lineRule="auto"/>
              <w:ind w:right="-1739"/>
              <w:rPr>
                <w:rFonts w:ascii="Times New Roman" w:eastAsia="Times New Roman" w:hAnsi="Times New Roman"/>
                <w:b/>
                <w:sz w:val="20"/>
                <w:szCs w:val="20"/>
                <w:lang w:eastAsia="en-GB"/>
              </w:rPr>
            </w:pPr>
            <w:r w:rsidRPr="00C3694E">
              <w:rPr>
                <w:rFonts w:ascii="Times New Roman" w:eastAsia="Times New Roman" w:hAnsi="Times New Roman"/>
                <w:b/>
                <w:sz w:val="20"/>
                <w:szCs w:val="20"/>
                <w:lang w:eastAsia="en-GB"/>
              </w:rPr>
              <w:t xml:space="preserve">This vacancy notice is </w:t>
            </w:r>
            <w:r>
              <w:rPr>
                <w:rFonts w:ascii="Times New Roman" w:eastAsia="Times New Roman" w:hAnsi="Times New Roman"/>
                <w:b/>
                <w:sz w:val="20"/>
                <w:szCs w:val="20"/>
                <w:lang w:eastAsia="en-GB"/>
              </w:rPr>
              <w:t>also open to</w:t>
            </w:r>
          </w:p>
          <w:p w:rsidR="0018399C" w:rsidRPr="00C3694E" w:rsidRDefault="0018399C" w:rsidP="008914EC">
            <w:pPr>
              <w:tabs>
                <w:tab w:val="left" w:pos="898"/>
              </w:tabs>
              <w:spacing w:after="0" w:line="240" w:lineRule="auto"/>
              <w:ind w:right="-1739"/>
              <w:rPr>
                <w:rFonts w:ascii="Times New Roman" w:eastAsia="Times New Roman" w:hAnsi="Times New Roman"/>
                <w:b/>
                <w:sz w:val="20"/>
                <w:szCs w:val="20"/>
                <w:lang w:eastAsia="en-GB"/>
              </w:rPr>
            </w:pPr>
            <w:r w:rsidRPr="00C3694E">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the following EFTA countries :</w:t>
            </w:r>
            <w:r>
              <w:rPr>
                <w:rFonts w:ascii="Times New Roman" w:eastAsia="Times New Roman" w:hAnsi="Times New Roman"/>
                <w:b/>
                <w:sz w:val="20"/>
                <w:szCs w:val="20"/>
                <w:lang w:eastAsia="en-GB"/>
              </w:rPr>
              <w:br/>
            </w:r>
            <w:r>
              <w:rPr>
                <w:rFonts w:ascii="Times New Roman" w:eastAsia="Times New Roman" w:hAnsi="Times New Roman"/>
                <w:b/>
                <w:sz w:val="20"/>
                <w:szCs w:val="20"/>
                <w:lang w:eastAsia="en-GB"/>
              </w:rPr>
              <w:tab/>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Iceland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Liechtenstein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Norway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Switzerland</w:t>
            </w:r>
            <w:r>
              <w:rPr>
                <w:rFonts w:ascii="Times New Roman" w:eastAsia="Times New Roman" w:hAnsi="Times New Roman"/>
                <w:b/>
                <w:sz w:val="20"/>
                <w:szCs w:val="20"/>
                <w:lang w:eastAsia="en-GB"/>
              </w:rPr>
              <w:br/>
            </w:r>
            <w:r>
              <w:rPr>
                <w:rFonts w:ascii="Times New Roman" w:eastAsia="Times New Roman" w:hAnsi="Times New Roman"/>
                <w:b/>
                <w:sz w:val="20"/>
                <w:szCs w:val="20"/>
                <w:lang w:eastAsia="en-GB"/>
              </w:rPr>
              <w:tab/>
            </w:r>
            <w:r w:rsidRPr="00441A99">
              <w:rPr>
                <w:rFonts w:ascii="Times New Roman" w:eastAsia="Times New Roman" w:hAnsi="Times New Roman"/>
                <w:b/>
                <w:sz w:val="20"/>
                <w:szCs w:val="20"/>
                <w:lang w:eastAsia="en-GB"/>
              </w:rPr>
              <w:sym w:font="Wingdings 2" w:char="F0A3"/>
            </w:r>
            <w:r w:rsidRPr="00441A99">
              <w:rPr>
                <w:rFonts w:ascii="Times New Roman" w:eastAsia="Times New Roman" w:hAnsi="Times New Roman"/>
                <w:b/>
                <w:sz w:val="20"/>
                <w:szCs w:val="20"/>
                <w:lang w:eastAsia="en-GB"/>
              </w:rPr>
              <w:t xml:space="preserve"> EFTA-EEA In-Kind agreement</w:t>
            </w:r>
            <w:r w:rsidRPr="00441A99">
              <w:rPr>
                <w:rFonts w:ascii="Times New Roman" w:eastAsia="Times New Roman" w:hAnsi="Times New Roman"/>
                <w:b/>
                <w:sz w:val="20"/>
                <w:szCs w:val="20"/>
                <w:lang w:eastAsia="en-GB"/>
              </w:rPr>
              <w:br/>
            </w:r>
            <w:r w:rsidRPr="00441A99">
              <w:rPr>
                <w:rFonts w:ascii="Times New Roman" w:eastAsia="Times New Roman" w:hAnsi="Times New Roman"/>
                <w:b/>
                <w:sz w:val="20"/>
                <w:szCs w:val="20"/>
                <w:lang w:eastAsia="en-GB"/>
              </w:rPr>
              <w:tab/>
              <w:t xml:space="preserve">     </w:t>
            </w:r>
            <w:r>
              <w:rPr>
                <w:rFonts w:ascii="Times New Roman" w:eastAsia="Times New Roman" w:hAnsi="Times New Roman"/>
                <w:b/>
                <w:sz w:val="20"/>
                <w:szCs w:val="20"/>
                <w:lang w:eastAsia="en-GB"/>
              </w:rPr>
              <w:t xml:space="preserve">   </w:t>
            </w:r>
            <w:r w:rsidRPr="00441A99">
              <w:rPr>
                <w:rFonts w:ascii="Times New Roman" w:eastAsia="Times New Roman" w:hAnsi="Times New Roman"/>
                <w:b/>
                <w:sz w:val="20"/>
                <w:szCs w:val="20"/>
                <w:lang w:eastAsia="en-GB"/>
              </w:rPr>
              <w:t>(Iceland, Liechtenstein, Norway)</w:t>
            </w:r>
            <w:r w:rsidRPr="00C3694E">
              <w:rPr>
                <w:rFonts w:ascii="Times New Roman" w:eastAsia="Times New Roman" w:hAnsi="Times New Roman"/>
                <w:b/>
                <w:sz w:val="20"/>
                <w:szCs w:val="20"/>
                <w:lang w:eastAsia="en-GB"/>
              </w:rPr>
              <w:br/>
            </w:r>
            <w:r w:rsidRPr="00C3694E">
              <w:rPr>
                <w:rFonts w:ascii="Times New Roman" w:eastAsia="Times New Roman" w:hAnsi="Times New Roman"/>
                <w:b/>
                <w:sz w:val="20"/>
                <w:szCs w:val="20"/>
                <w:lang w:eastAsia="en-GB"/>
              </w:rPr>
              <w:sym w:font="Wingdings 2" w:char="F0A3"/>
            </w:r>
            <w:r w:rsidRPr="00C3694E">
              <w:rPr>
                <w:rFonts w:ascii="Times New Roman" w:eastAsia="Times New Roman" w:hAnsi="Times New Roman"/>
                <w:b/>
                <w:sz w:val="20"/>
                <w:szCs w:val="20"/>
                <w:lang w:eastAsia="en-GB"/>
              </w:rPr>
              <w:t>    the following third countries:</w:t>
            </w:r>
            <w:r w:rsidRPr="00C3694E">
              <w:rPr>
                <w:rFonts w:ascii="Times New Roman" w:eastAsia="Times New Roman" w:hAnsi="Times New Roman"/>
                <w:b/>
                <w:sz w:val="20"/>
                <w:szCs w:val="20"/>
                <w:lang w:eastAsia="en-GB"/>
              </w:rPr>
              <w:br/>
            </w:r>
            <w:r w:rsidRPr="00C3694E">
              <w:rPr>
                <w:rFonts w:ascii="Times New Roman" w:eastAsia="Times New Roman" w:hAnsi="Times New Roman"/>
                <w:b/>
                <w:sz w:val="20"/>
                <w:szCs w:val="20"/>
                <w:lang w:eastAsia="en-GB"/>
              </w:rPr>
              <w:sym w:font="Wingdings 2" w:char="F0A3"/>
            </w:r>
            <w:r w:rsidRPr="00C3694E">
              <w:rPr>
                <w:rFonts w:ascii="Times New Roman" w:eastAsia="Times New Roman" w:hAnsi="Times New Roman"/>
                <w:b/>
                <w:sz w:val="20"/>
                <w:szCs w:val="20"/>
                <w:lang w:eastAsia="en-GB"/>
              </w:rPr>
              <w:t xml:space="preserve">    </w:t>
            </w:r>
            <w:r>
              <w:rPr>
                <w:rFonts w:ascii="Times New Roman" w:eastAsia="Times New Roman" w:hAnsi="Times New Roman"/>
                <w:b/>
                <w:sz w:val="20"/>
                <w:szCs w:val="20"/>
                <w:lang w:eastAsia="en-GB"/>
              </w:rPr>
              <w:t>the following intergovernmental organisations:</w:t>
            </w:r>
          </w:p>
          <w:p w:rsidR="0018399C" w:rsidRPr="00441A99" w:rsidRDefault="0018399C" w:rsidP="00E062C6">
            <w:pPr>
              <w:tabs>
                <w:tab w:val="left" w:pos="1697"/>
              </w:tabs>
              <w:spacing w:after="0" w:line="240" w:lineRule="auto"/>
              <w:ind w:right="-1739"/>
              <w:rPr>
                <w:rFonts w:ascii="Times New Roman" w:eastAsia="Times New Roman" w:hAnsi="Times New Roman"/>
                <w:b/>
                <w:sz w:val="20"/>
                <w:szCs w:val="20"/>
                <w:lang w:eastAsia="en-GB"/>
              </w:rPr>
            </w:pPr>
          </w:p>
        </w:tc>
      </w:tr>
      <w:tr w:rsidR="0018399C" w:rsidRPr="00C3694E" w:rsidTr="00EB5828">
        <w:tc>
          <w:tcPr>
            <w:tcW w:w="392" w:type="dxa"/>
            <w:tcBorders>
              <w:top w:val="single" w:sz="4" w:space="0" w:color="auto"/>
              <w:bottom w:val="single" w:sz="4" w:space="0" w:color="auto"/>
            </w:tcBorders>
            <w:shd w:val="clear" w:color="auto" w:fill="auto"/>
          </w:tcPr>
          <w:p w:rsidR="0018399C" w:rsidRPr="00C3694E" w:rsidRDefault="001839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18399C" w:rsidRPr="00C3694E" w:rsidRDefault="0018399C" w:rsidP="00BD751C">
            <w:pPr>
              <w:spacing w:after="0" w:line="240" w:lineRule="auto"/>
              <w:ind w:right="1317"/>
              <w:jc w:val="both"/>
              <w:rPr>
                <w:rFonts w:ascii="Times New Roman" w:eastAsia="Times New Roman" w:hAnsi="Times New Roman"/>
                <w:b/>
                <w:sz w:val="20"/>
                <w:szCs w:val="20"/>
                <w:lang w:eastAsia="en-GB"/>
              </w:rPr>
            </w:pPr>
          </w:p>
        </w:tc>
      </w:tr>
      <w:tr w:rsidR="0018399C" w:rsidRPr="00E062C6"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rsidR="0018399C" w:rsidRPr="00E062C6" w:rsidRDefault="0018399C" w:rsidP="00BD751C">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18399C" w:rsidRPr="00E062C6" w:rsidRDefault="0018399C" w:rsidP="00EB5828">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Nature of the tasks:</w:t>
            </w:r>
          </w:p>
        </w:tc>
      </w:tr>
      <w:tr w:rsidR="0018399C" w:rsidRPr="00E062C6" w:rsidTr="00EB5828">
        <w:tc>
          <w:tcPr>
            <w:tcW w:w="392" w:type="dxa"/>
            <w:tcBorders>
              <w:top w:val="single" w:sz="4" w:space="0" w:color="auto"/>
              <w:left w:val="single" w:sz="4" w:space="0" w:color="auto"/>
            </w:tcBorders>
            <w:shd w:val="clear" w:color="auto" w:fill="auto"/>
          </w:tcPr>
          <w:p w:rsidR="0018399C" w:rsidRPr="00E062C6" w:rsidRDefault="001839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right w:val="single" w:sz="4" w:space="0" w:color="auto"/>
            </w:tcBorders>
            <w:shd w:val="clear" w:color="auto" w:fill="auto"/>
          </w:tcPr>
          <w:p w:rsidR="0018399C" w:rsidRPr="00E062C6" w:rsidRDefault="0018399C" w:rsidP="00BD751C">
            <w:pPr>
              <w:spacing w:after="0" w:line="240" w:lineRule="auto"/>
              <w:ind w:right="1317"/>
              <w:jc w:val="both"/>
              <w:rPr>
                <w:rFonts w:ascii="Times New Roman" w:eastAsia="Times New Roman" w:hAnsi="Times New Roman"/>
                <w:b/>
                <w:sz w:val="20"/>
                <w:szCs w:val="20"/>
                <w:lang w:eastAsia="en-GB"/>
              </w:rPr>
            </w:pPr>
          </w:p>
        </w:tc>
      </w:tr>
      <w:tr w:rsidR="0018399C" w:rsidRPr="00E062C6" w:rsidTr="00EB5828">
        <w:tc>
          <w:tcPr>
            <w:tcW w:w="392" w:type="dxa"/>
            <w:tcBorders>
              <w:left w:val="single" w:sz="4" w:space="0" w:color="auto"/>
            </w:tcBorders>
            <w:shd w:val="clear" w:color="auto" w:fill="auto"/>
          </w:tcPr>
          <w:p w:rsidR="0018399C" w:rsidRPr="00E062C6" w:rsidRDefault="001839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18399C" w:rsidRPr="00E062C6" w:rsidRDefault="0018399C" w:rsidP="00BD751C">
            <w:pPr>
              <w:spacing w:after="0" w:line="240" w:lineRule="auto"/>
              <w:ind w:right="1317"/>
              <w:jc w:val="both"/>
              <w:rPr>
                <w:rFonts w:ascii="Times New Roman" w:eastAsia="Times New Roman" w:hAnsi="Times New Roman"/>
                <w:b/>
                <w:sz w:val="20"/>
                <w:szCs w:val="20"/>
                <w:lang w:eastAsia="en-GB"/>
              </w:rPr>
            </w:pPr>
          </w:p>
        </w:tc>
      </w:tr>
      <w:tr w:rsidR="0018399C" w:rsidRPr="00E062C6" w:rsidTr="00EB5828">
        <w:tc>
          <w:tcPr>
            <w:tcW w:w="392" w:type="dxa"/>
            <w:tcBorders>
              <w:left w:val="single" w:sz="4" w:space="0" w:color="auto"/>
            </w:tcBorders>
            <w:shd w:val="clear" w:color="auto" w:fill="auto"/>
          </w:tcPr>
          <w:p w:rsidR="0018399C" w:rsidRPr="00E062C6" w:rsidRDefault="001839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18399C" w:rsidRPr="0018399C" w:rsidRDefault="0018399C" w:rsidP="00A21675">
            <w:pPr>
              <w:spacing w:after="0" w:line="240" w:lineRule="auto"/>
              <w:ind w:right="175"/>
              <w:jc w:val="both"/>
              <w:rPr>
                <w:rFonts w:ascii="Times New Roman" w:hAnsi="Times New Roman"/>
                <w:bCs/>
                <w:sz w:val="20"/>
                <w:szCs w:val="20"/>
              </w:rPr>
            </w:pPr>
            <w:r w:rsidRPr="0018399C">
              <w:rPr>
                <w:rFonts w:ascii="Times New Roman" w:hAnsi="Times New Roman"/>
                <w:bCs/>
                <w:sz w:val="20"/>
                <w:szCs w:val="20"/>
              </w:rPr>
              <w:t xml:space="preserve">DG SANTE G.5 assists the Member States </w:t>
            </w:r>
            <w:r w:rsidR="00C22B47">
              <w:rPr>
                <w:rFonts w:ascii="Times New Roman" w:hAnsi="Times New Roman"/>
                <w:bCs/>
                <w:sz w:val="20"/>
                <w:szCs w:val="20"/>
              </w:rPr>
              <w:t>in</w:t>
            </w:r>
            <w:r w:rsidRPr="0018399C">
              <w:rPr>
                <w:rFonts w:ascii="Times New Roman" w:hAnsi="Times New Roman"/>
                <w:bCs/>
                <w:sz w:val="20"/>
                <w:szCs w:val="20"/>
              </w:rPr>
              <w:t xml:space="preserve"> detect</w:t>
            </w:r>
            <w:r w:rsidR="00C22B47">
              <w:rPr>
                <w:rFonts w:ascii="Times New Roman" w:hAnsi="Times New Roman"/>
                <w:bCs/>
                <w:sz w:val="20"/>
                <w:szCs w:val="20"/>
              </w:rPr>
              <w:t>ing</w:t>
            </w:r>
            <w:r w:rsidRPr="0018399C">
              <w:rPr>
                <w:rFonts w:ascii="Times New Roman" w:hAnsi="Times New Roman"/>
                <w:bCs/>
                <w:sz w:val="20"/>
                <w:szCs w:val="20"/>
              </w:rPr>
              <w:t xml:space="preserve"> and prevent</w:t>
            </w:r>
            <w:r w:rsidR="00C22B47">
              <w:rPr>
                <w:rFonts w:ascii="Times New Roman" w:hAnsi="Times New Roman"/>
                <w:bCs/>
                <w:sz w:val="20"/>
                <w:szCs w:val="20"/>
              </w:rPr>
              <w:t>ing</w:t>
            </w:r>
            <w:r w:rsidRPr="0018399C">
              <w:rPr>
                <w:rFonts w:ascii="Times New Roman" w:hAnsi="Times New Roman"/>
                <w:bCs/>
                <w:sz w:val="20"/>
                <w:szCs w:val="20"/>
              </w:rPr>
              <w:t xml:space="preserve"> fraudulent activities in the </w:t>
            </w:r>
            <w:r w:rsidR="00C22B47">
              <w:rPr>
                <w:rFonts w:ascii="Times New Roman" w:hAnsi="Times New Roman"/>
                <w:bCs/>
                <w:sz w:val="20"/>
                <w:szCs w:val="20"/>
              </w:rPr>
              <w:t>f</w:t>
            </w:r>
            <w:r w:rsidRPr="0018399C">
              <w:rPr>
                <w:rFonts w:ascii="Times New Roman" w:hAnsi="Times New Roman"/>
                <w:bCs/>
                <w:sz w:val="20"/>
                <w:szCs w:val="20"/>
              </w:rPr>
              <w:t xml:space="preserve">ood sector. </w:t>
            </w:r>
          </w:p>
          <w:p w:rsidR="0018399C" w:rsidRPr="0018399C" w:rsidRDefault="0018399C" w:rsidP="00A21675">
            <w:pPr>
              <w:spacing w:after="0" w:line="240" w:lineRule="auto"/>
              <w:ind w:right="175"/>
              <w:jc w:val="both"/>
              <w:rPr>
                <w:rFonts w:ascii="Times New Roman" w:hAnsi="Times New Roman"/>
                <w:bCs/>
                <w:sz w:val="20"/>
                <w:szCs w:val="20"/>
              </w:rPr>
            </w:pPr>
          </w:p>
          <w:p w:rsidR="0018399C" w:rsidRPr="0018399C" w:rsidRDefault="0018399C" w:rsidP="00A21675">
            <w:pPr>
              <w:spacing w:after="0" w:line="240" w:lineRule="auto"/>
              <w:ind w:right="175"/>
              <w:jc w:val="both"/>
              <w:rPr>
                <w:rFonts w:ascii="Times New Roman" w:hAnsi="Times New Roman"/>
                <w:bCs/>
                <w:sz w:val="20"/>
                <w:szCs w:val="20"/>
              </w:rPr>
            </w:pPr>
            <w:r w:rsidRPr="0018399C">
              <w:rPr>
                <w:rFonts w:ascii="Times New Roman" w:hAnsi="Times New Roman"/>
                <w:bCs/>
                <w:sz w:val="20"/>
                <w:szCs w:val="20"/>
              </w:rPr>
              <w:t>When there is a particular interest at Community level, DG SANTE G.5 also coordinates EU actions and organise</w:t>
            </w:r>
            <w:r w:rsidR="00C22B47">
              <w:rPr>
                <w:rFonts w:ascii="Times New Roman" w:hAnsi="Times New Roman"/>
                <w:bCs/>
                <w:sz w:val="20"/>
                <w:szCs w:val="20"/>
              </w:rPr>
              <w:t>s</w:t>
            </w:r>
            <w:r w:rsidRPr="0018399C">
              <w:rPr>
                <w:rFonts w:ascii="Times New Roman" w:hAnsi="Times New Roman"/>
                <w:bCs/>
                <w:sz w:val="20"/>
                <w:szCs w:val="20"/>
              </w:rPr>
              <w:t xml:space="preserve"> the follow-up of the case (Article 40 – </w:t>
            </w:r>
            <w:proofErr w:type="spellStart"/>
            <w:r w:rsidRPr="0018399C">
              <w:rPr>
                <w:rFonts w:ascii="Times New Roman" w:hAnsi="Times New Roman"/>
                <w:bCs/>
                <w:sz w:val="20"/>
                <w:szCs w:val="20"/>
              </w:rPr>
              <w:t>Reg</w:t>
            </w:r>
            <w:proofErr w:type="spellEnd"/>
            <w:r w:rsidRPr="0018399C">
              <w:rPr>
                <w:rFonts w:ascii="Times New Roman" w:hAnsi="Times New Roman"/>
                <w:bCs/>
                <w:sz w:val="20"/>
                <w:szCs w:val="20"/>
              </w:rPr>
              <w:t xml:space="preserve"> 882/2004).</w:t>
            </w:r>
          </w:p>
          <w:p w:rsidR="0018399C" w:rsidRDefault="0018399C" w:rsidP="00A21675">
            <w:pPr>
              <w:spacing w:after="0" w:line="240" w:lineRule="auto"/>
              <w:ind w:right="175"/>
              <w:jc w:val="both"/>
              <w:rPr>
                <w:rFonts w:ascii="Times New Roman" w:eastAsia="Times New Roman" w:hAnsi="Times New Roman"/>
                <w:sz w:val="20"/>
                <w:szCs w:val="20"/>
                <w:lang w:eastAsia="en-GB"/>
              </w:rPr>
            </w:pPr>
          </w:p>
          <w:p w:rsidR="0018399C" w:rsidRDefault="0018399C" w:rsidP="00A21675">
            <w:pPr>
              <w:spacing w:after="0" w:line="240" w:lineRule="auto"/>
              <w:ind w:right="175"/>
              <w:jc w:val="both"/>
              <w:rPr>
                <w:rFonts w:ascii="Times New Roman" w:eastAsia="Times New Roman" w:hAnsi="Times New Roman"/>
                <w:sz w:val="20"/>
                <w:szCs w:val="20"/>
                <w:lang w:eastAsia="en-GB"/>
              </w:rPr>
            </w:pPr>
            <w:proofErr w:type="gramStart"/>
            <w:r>
              <w:rPr>
                <w:rFonts w:ascii="Times New Roman" w:eastAsia="Times New Roman" w:hAnsi="Times New Roman"/>
                <w:sz w:val="20"/>
                <w:szCs w:val="20"/>
                <w:lang w:eastAsia="en-GB"/>
              </w:rPr>
              <w:t xml:space="preserve">To carry out its tasks, SANTE G.5 establishes operational dialogue and regular cooperation with competent </w:t>
            </w:r>
            <w:r w:rsidRPr="00DC7E40">
              <w:rPr>
                <w:rFonts w:ascii="Times New Roman" w:eastAsia="Times New Roman" w:hAnsi="Times New Roman"/>
                <w:sz w:val="20"/>
                <w:szCs w:val="20"/>
                <w:lang w:eastAsia="en-GB"/>
              </w:rPr>
              <w:t>authorities</w:t>
            </w:r>
            <w:r>
              <w:rPr>
                <w:rFonts w:ascii="Times New Roman" w:eastAsia="Times New Roman" w:hAnsi="Times New Roman"/>
                <w:sz w:val="20"/>
                <w:szCs w:val="20"/>
                <w:lang w:eastAsia="en-GB"/>
              </w:rPr>
              <w:t xml:space="preserve"> and </w:t>
            </w:r>
            <w:r w:rsidRPr="00DC7E40">
              <w:rPr>
                <w:rFonts w:ascii="Times New Roman" w:eastAsia="Times New Roman" w:hAnsi="Times New Roman"/>
                <w:sz w:val="20"/>
                <w:szCs w:val="20"/>
                <w:lang w:eastAsia="en-GB"/>
              </w:rPr>
              <w:t>offices/agencies responsible</w:t>
            </w:r>
            <w:r>
              <w:rPr>
                <w:rFonts w:ascii="Times New Roman" w:eastAsia="Times New Roman" w:hAnsi="Times New Roman"/>
                <w:sz w:val="20"/>
                <w:szCs w:val="20"/>
                <w:lang w:eastAsia="en-GB"/>
              </w:rPr>
              <w:t xml:space="preserve"> (</w:t>
            </w:r>
            <w:r w:rsidRPr="00DC7E40">
              <w:rPr>
                <w:rFonts w:ascii="Times New Roman" w:eastAsia="Times New Roman" w:hAnsi="Times New Roman"/>
                <w:sz w:val="20"/>
                <w:szCs w:val="20"/>
                <w:lang w:eastAsia="en-GB"/>
              </w:rPr>
              <w:t xml:space="preserve">for managing </w:t>
            </w:r>
            <w:r>
              <w:rPr>
                <w:rFonts w:ascii="Times New Roman" w:eastAsia="Times New Roman" w:hAnsi="Times New Roman"/>
                <w:sz w:val="20"/>
                <w:szCs w:val="20"/>
                <w:lang w:eastAsia="en-GB"/>
              </w:rPr>
              <w:t>f</w:t>
            </w:r>
            <w:r w:rsidRPr="00DC7E40">
              <w:rPr>
                <w:rFonts w:ascii="Times New Roman" w:eastAsia="Times New Roman" w:hAnsi="Times New Roman"/>
                <w:sz w:val="20"/>
                <w:szCs w:val="20"/>
                <w:lang w:eastAsia="en-GB"/>
              </w:rPr>
              <w:t xml:space="preserve">ood </w:t>
            </w:r>
            <w:r>
              <w:rPr>
                <w:rFonts w:ascii="Times New Roman" w:eastAsia="Times New Roman" w:hAnsi="Times New Roman"/>
                <w:sz w:val="20"/>
                <w:szCs w:val="20"/>
                <w:lang w:eastAsia="en-GB"/>
              </w:rPr>
              <w:t>f</w:t>
            </w:r>
            <w:r w:rsidRPr="00DC7E40">
              <w:rPr>
                <w:rFonts w:ascii="Times New Roman" w:eastAsia="Times New Roman" w:hAnsi="Times New Roman"/>
                <w:sz w:val="20"/>
                <w:szCs w:val="20"/>
                <w:lang w:eastAsia="en-GB"/>
              </w:rPr>
              <w:t xml:space="preserve">raud cases </w:t>
            </w:r>
            <w:r>
              <w:rPr>
                <w:rFonts w:ascii="Times New Roman" w:eastAsia="Times New Roman" w:hAnsi="Times New Roman"/>
                <w:sz w:val="20"/>
                <w:szCs w:val="20"/>
                <w:lang w:eastAsia="en-GB"/>
              </w:rPr>
              <w:t xml:space="preserve">at national and EU level (in particular the EU Food Fraud Network, OLAF, Europol, </w:t>
            </w:r>
            <w:proofErr w:type="spellStart"/>
            <w:r>
              <w:rPr>
                <w:rFonts w:ascii="Times New Roman" w:eastAsia="Times New Roman" w:hAnsi="Times New Roman"/>
                <w:sz w:val="20"/>
                <w:szCs w:val="20"/>
                <w:lang w:eastAsia="en-GB"/>
              </w:rPr>
              <w:t>Eurojust</w:t>
            </w:r>
            <w:proofErr w:type="spellEnd"/>
            <w:r>
              <w:rPr>
                <w:rFonts w:ascii="Times New Roman" w:eastAsia="Times New Roman" w:hAnsi="Times New Roman"/>
                <w:sz w:val="20"/>
                <w:szCs w:val="20"/>
                <w:lang w:eastAsia="en-GB"/>
              </w:rPr>
              <w:t>) and ensures operational coordination of potential food fraud cases of EU relevance that are brought to its attention, within the limits of DG SANTE’s competence.</w:t>
            </w:r>
            <w:proofErr w:type="gramEnd"/>
          </w:p>
          <w:p w:rsidR="00C22B47" w:rsidRDefault="00C22B47" w:rsidP="00A21675">
            <w:pPr>
              <w:tabs>
                <w:tab w:val="left" w:pos="8397"/>
              </w:tabs>
              <w:spacing w:after="0" w:line="240" w:lineRule="auto"/>
              <w:ind w:right="1317"/>
              <w:jc w:val="both"/>
              <w:rPr>
                <w:rFonts w:ascii="Times New Roman" w:eastAsia="Times New Roman" w:hAnsi="Times New Roman"/>
                <w:sz w:val="20"/>
                <w:szCs w:val="20"/>
                <w:lang w:eastAsia="en-GB"/>
              </w:rPr>
            </w:pPr>
          </w:p>
          <w:p w:rsidR="00C22B47" w:rsidRDefault="00206A86" w:rsidP="00A21675">
            <w:pPr>
              <w:tabs>
                <w:tab w:val="left" w:pos="8397"/>
              </w:tabs>
              <w:spacing w:after="0" w:line="240" w:lineRule="auto"/>
              <w:ind w:right="1317"/>
              <w:jc w:val="both"/>
              <w:rPr>
                <w:rFonts w:ascii="Times New Roman" w:eastAsia="Times New Roman" w:hAnsi="Times New Roman"/>
                <w:sz w:val="20"/>
                <w:szCs w:val="20"/>
                <w:lang w:eastAsia="en-GB"/>
              </w:rPr>
            </w:pPr>
            <w:hyperlink r:id="rId9" w:history="1">
              <w:r w:rsidR="00C22B47" w:rsidRPr="00C164FB">
                <w:rPr>
                  <w:rStyle w:val="Hyperlink"/>
                  <w:rFonts w:ascii="Times New Roman" w:eastAsia="Times New Roman" w:hAnsi="Times New Roman"/>
                  <w:sz w:val="20"/>
                  <w:szCs w:val="20"/>
                  <w:lang w:eastAsia="en-GB"/>
                </w:rPr>
                <w:t>https://ec.europa.eu/food/safety/food-fraud_en</w:t>
              </w:r>
            </w:hyperlink>
          </w:p>
          <w:p w:rsidR="00C22B47" w:rsidRDefault="00C22B47" w:rsidP="00A21675">
            <w:pPr>
              <w:tabs>
                <w:tab w:val="left" w:pos="8397"/>
              </w:tabs>
              <w:spacing w:after="0" w:line="240" w:lineRule="auto"/>
              <w:ind w:right="1317"/>
              <w:jc w:val="both"/>
              <w:rPr>
                <w:rFonts w:ascii="Times New Roman" w:eastAsia="Times New Roman" w:hAnsi="Times New Roman"/>
                <w:sz w:val="20"/>
                <w:szCs w:val="20"/>
                <w:lang w:eastAsia="en-GB"/>
              </w:rPr>
            </w:pPr>
          </w:p>
          <w:p w:rsidR="0018399C" w:rsidRDefault="00206A86" w:rsidP="00A83777">
            <w:pPr>
              <w:tabs>
                <w:tab w:val="left" w:pos="8397"/>
              </w:tabs>
              <w:spacing w:after="0" w:line="240" w:lineRule="auto"/>
              <w:ind w:right="175"/>
              <w:jc w:val="both"/>
              <w:rPr>
                <w:rFonts w:ascii="Times New Roman" w:eastAsia="Times New Roman" w:hAnsi="Times New Roman"/>
                <w:sz w:val="20"/>
                <w:szCs w:val="20"/>
                <w:lang w:eastAsia="en-GB"/>
              </w:rPr>
            </w:pPr>
            <w:hyperlink r:id="rId10" w:history="1">
              <w:r w:rsidR="00C22B47" w:rsidRPr="00C164FB">
                <w:rPr>
                  <w:rStyle w:val="Hyperlink"/>
                  <w:rFonts w:ascii="Times New Roman" w:eastAsia="Times New Roman" w:hAnsi="Times New Roman"/>
                  <w:sz w:val="20"/>
                  <w:szCs w:val="20"/>
                  <w:lang w:eastAsia="en-GB"/>
                </w:rPr>
                <w:t>https://ec.europa.eu/food/sites/food/files/safety/docs/food-fraud_network_activity_report_2017.pdf</w:t>
              </w:r>
            </w:hyperlink>
          </w:p>
          <w:p w:rsidR="00C22B47" w:rsidRDefault="00C22B47" w:rsidP="00A21675">
            <w:pPr>
              <w:tabs>
                <w:tab w:val="left" w:pos="8397"/>
              </w:tabs>
              <w:spacing w:after="0" w:line="240" w:lineRule="auto"/>
              <w:ind w:right="1317"/>
              <w:jc w:val="both"/>
              <w:rPr>
                <w:rFonts w:ascii="Times New Roman" w:eastAsia="Times New Roman" w:hAnsi="Times New Roman"/>
                <w:sz w:val="20"/>
                <w:szCs w:val="20"/>
                <w:lang w:eastAsia="en-GB"/>
              </w:rPr>
            </w:pPr>
          </w:p>
          <w:p w:rsidR="00C22B47" w:rsidRDefault="00C22B47" w:rsidP="00A21675">
            <w:pPr>
              <w:tabs>
                <w:tab w:val="left" w:pos="8397"/>
              </w:tabs>
              <w:spacing w:after="0" w:line="240" w:lineRule="auto"/>
              <w:ind w:right="1317"/>
              <w:jc w:val="both"/>
              <w:rPr>
                <w:rFonts w:ascii="Times New Roman" w:eastAsia="Times New Roman" w:hAnsi="Times New Roman"/>
                <w:sz w:val="20"/>
                <w:szCs w:val="20"/>
                <w:lang w:eastAsia="en-GB"/>
              </w:rPr>
            </w:pPr>
          </w:p>
          <w:p w:rsidR="0018399C" w:rsidRDefault="0018399C" w:rsidP="00A21675">
            <w:pPr>
              <w:tabs>
                <w:tab w:val="left" w:pos="8397"/>
              </w:tabs>
              <w:spacing w:after="0" w:line="240" w:lineRule="auto"/>
              <w:ind w:right="175"/>
              <w:jc w:val="both"/>
              <w:rPr>
                <w:rFonts w:ascii="Times New Roman" w:eastAsia="Times New Roman" w:hAnsi="Times New Roman"/>
                <w:sz w:val="20"/>
                <w:szCs w:val="20"/>
                <w:lang w:eastAsia="en-GB"/>
              </w:rPr>
            </w:pPr>
            <w:r w:rsidRPr="00FB0C04">
              <w:rPr>
                <w:rFonts w:ascii="Times New Roman" w:eastAsia="Times New Roman" w:hAnsi="Times New Roman"/>
                <w:sz w:val="20"/>
                <w:szCs w:val="20"/>
                <w:lang w:eastAsia="en-GB"/>
              </w:rPr>
              <w:t>Th</w:t>
            </w:r>
            <w:r>
              <w:rPr>
                <w:rFonts w:ascii="Times New Roman" w:eastAsia="Times New Roman" w:hAnsi="Times New Roman"/>
                <w:sz w:val="20"/>
                <w:szCs w:val="20"/>
                <w:lang w:eastAsia="en-GB"/>
              </w:rPr>
              <w:t xml:space="preserve">is call is to select seconded national experts who will work in the "Food fraud Team", assisting with the analysis and </w:t>
            </w:r>
            <w:r w:rsidRPr="00E218E5">
              <w:rPr>
                <w:rFonts w:ascii="Times New Roman" w:eastAsia="Times New Roman" w:hAnsi="Times New Roman"/>
                <w:sz w:val="20"/>
                <w:szCs w:val="20"/>
                <w:lang w:eastAsia="en-GB"/>
              </w:rPr>
              <w:t>assess</w:t>
            </w:r>
            <w:r>
              <w:rPr>
                <w:rFonts w:ascii="Times New Roman" w:eastAsia="Times New Roman" w:hAnsi="Times New Roman"/>
                <w:sz w:val="20"/>
                <w:szCs w:val="20"/>
                <w:lang w:eastAsia="en-GB"/>
              </w:rPr>
              <w:t xml:space="preserve">ment of </w:t>
            </w:r>
            <w:r w:rsidRPr="00E218E5">
              <w:rPr>
                <w:rFonts w:ascii="Times New Roman" w:eastAsia="Times New Roman" w:hAnsi="Times New Roman"/>
                <w:sz w:val="20"/>
                <w:szCs w:val="20"/>
                <w:lang w:eastAsia="en-GB"/>
              </w:rPr>
              <w:t xml:space="preserve">potential fraud cases </w:t>
            </w:r>
            <w:r>
              <w:rPr>
                <w:rFonts w:ascii="Times New Roman" w:eastAsia="Times New Roman" w:hAnsi="Times New Roman"/>
                <w:sz w:val="20"/>
                <w:szCs w:val="20"/>
                <w:lang w:eastAsia="en-GB"/>
              </w:rPr>
              <w:t xml:space="preserve">and the coordination of EU </w:t>
            </w:r>
            <w:r w:rsidR="00C22B47">
              <w:rPr>
                <w:rFonts w:ascii="Times New Roman" w:eastAsia="Times New Roman" w:hAnsi="Times New Roman"/>
                <w:sz w:val="20"/>
                <w:szCs w:val="20"/>
                <w:lang w:eastAsia="en-GB"/>
              </w:rPr>
              <w:t>f</w:t>
            </w:r>
            <w:r>
              <w:rPr>
                <w:rFonts w:ascii="Times New Roman" w:eastAsia="Times New Roman" w:hAnsi="Times New Roman"/>
                <w:sz w:val="20"/>
                <w:szCs w:val="20"/>
                <w:lang w:eastAsia="en-GB"/>
              </w:rPr>
              <w:t xml:space="preserve">ood </w:t>
            </w:r>
            <w:r w:rsidR="00C22B47">
              <w:rPr>
                <w:rFonts w:ascii="Times New Roman" w:eastAsia="Times New Roman" w:hAnsi="Times New Roman"/>
                <w:sz w:val="20"/>
                <w:szCs w:val="20"/>
                <w:lang w:eastAsia="en-GB"/>
              </w:rPr>
              <w:t>f</w:t>
            </w:r>
            <w:r>
              <w:rPr>
                <w:rFonts w:ascii="Times New Roman" w:eastAsia="Times New Roman" w:hAnsi="Times New Roman"/>
                <w:sz w:val="20"/>
                <w:szCs w:val="20"/>
                <w:lang w:eastAsia="en-GB"/>
              </w:rPr>
              <w:t>raud cases.</w:t>
            </w:r>
          </w:p>
          <w:p w:rsidR="0018399C" w:rsidRDefault="0018399C" w:rsidP="00A21675">
            <w:pPr>
              <w:tabs>
                <w:tab w:val="left" w:pos="8397"/>
              </w:tabs>
              <w:spacing w:after="0" w:line="240" w:lineRule="auto"/>
              <w:ind w:right="1317"/>
              <w:jc w:val="both"/>
              <w:rPr>
                <w:rFonts w:ascii="Times New Roman" w:hAnsi="Times New Roman"/>
                <w:sz w:val="20"/>
                <w:szCs w:val="20"/>
                <w:lang w:val="en-US"/>
              </w:rPr>
            </w:pPr>
          </w:p>
          <w:p w:rsidR="0018399C" w:rsidRPr="00E062C6" w:rsidRDefault="0018399C" w:rsidP="00A21675">
            <w:pPr>
              <w:tabs>
                <w:tab w:val="left" w:pos="8397"/>
              </w:tabs>
              <w:spacing w:after="0" w:line="240" w:lineRule="auto"/>
              <w:ind w:right="175"/>
              <w:jc w:val="both"/>
              <w:rPr>
                <w:rFonts w:ascii="Times New Roman" w:eastAsia="Times New Roman" w:hAnsi="Times New Roman"/>
                <w:b/>
                <w:sz w:val="20"/>
                <w:szCs w:val="20"/>
                <w:lang w:eastAsia="en-GB"/>
              </w:rPr>
            </w:pPr>
            <w:r>
              <w:rPr>
                <w:rFonts w:ascii="Times New Roman" w:eastAsia="Times New Roman" w:hAnsi="Times New Roman"/>
                <w:sz w:val="20"/>
                <w:szCs w:val="20"/>
                <w:lang w:eastAsia="en-GB"/>
              </w:rPr>
              <w:lastRenderedPageBreak/>
              <w:t>To ensure optimal use of information, the selected national experts will work in close cooperation with the unit’s colleagues in charge of the Rapid Alert System for Food and Feed (RASFF) and the Trade Control and Expert System (TRACES).</w:t>
            </w:r>
          </w:p>
        </w:tc>
      </w:tr>
      <w:tr w:rsidR="0018399C" w:rsidRPr="00E062C6" w:rsidTr="00EB5828">
        <w:tc>
          <w:tcPr>
            <w:tcW w:w="392" w:type="dxa"/>
            <w:tcBorders>
              <w:left w:val="single" w:sz="4" w:space="0" w:color="auto"/>
            </w:tcBorders>
            <w:shd w:val="clear" w:color="auto" w:fill="auto"/>
          </w:tcPr>
          <w:p w:rsidR="0018399C" w:rsidRPr="00E062C6" w:rsidRDefault="001839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18399C" w:rsidRPr="00E062C6" w:rsidRDefault="0018399C" w:rsidP="00BD751C">
            <w:pPr>
              <w:spacing w:after="0" w:line="240" w:lineRule="auto"/>
              <w:ind w:right="1317"/>
              <w:jc w:val="both"/>
              <w:rPr>
                <w:rFonts w:ascii="Times New Roman" w:eastAsia="Times New Roman" w:hAnsi="Times New Roman"/>
                <w:b/>
                <w:sz w:val="20"/>
                <w:szCs w:val="20"/>
                <w:lang w:eastAsia="en-GB"/>
              </w:rPr>
            </w:pPr>
          </w:p>
        </w:tc>
      </w:tr>
      <w:tr w:rsidR="0018399C" w:rsidRPr="00E062C6" w:rsidTr="00E021F8">
        <w:trPr>
          <w:trHeight w:val="64"/>
        </w:trPr>
        <w:tc>
          <w:tcPr>
            <w:tcW w:w="392" w:type="dxa"/>
            <w:tcBorders>
              <w:left w:val="single" w:sz="4" w:space="0" w:color="auto"/>
              <w:bottom w:val="single" w:sz="4" w:space="0" w:color="auto"/>
            </w:tcBorders>
            <w:shd w:val="clear" w:color="auto" w:fill="auto"/>
          </w:tcPr>
          <w:p w:rsidR="0018399C" w:rsidRPr="00E062C6" w:rsidRDefault="001839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rsidR="0018399C" w:rsidRPr="00E062C6" w:rsidRDefault="0018399C" w:rsidP="00BD751C">
            <w:pPr>
              <w:spacing w:after="0" w:line="240" w:lineRule="auto"/>
              <w:ind w:right="1317"/>
              <w:jc w:val="both"/>
              <w:rPr>
                <w:rFonts w:ascii="Times New Roman" w:eastAsia="Times New Roman" w:hAnsi="Times New Roman"/>
                <w:b/>
                <w:sz w:val="20"/>
                <w:szCs w:val="20"/>
                <w:lang w:eastAsia="en-GB"/>
              </w:rPr>
            </w:pPr>
          </w:p>
        </w:tc>
      </w:tr>
      <w:tr w:rsidR="0018399C" w:rsidRPr="00E062C6" w:rsidTr="00EB5828">
        <w:tc>
          <w:tcPr>
            <w:tcW w:w="392" w:type="dxa"/>
            <w:tcBorders>
              <w:top w:val="single" w:sz="4" w:space="0" w:color="auto"/>
              <w:bottom w:val="single" w:sz="4" w:space="0" w:color="auto"/>
            </w:tcBorders>
            <w:shd w:val="clear" w:color="auto" w:fill="auto"/>
          </w:tcPr>
          <w:p w:rsidR="0018399C" w:rsidRPr="00E062C6" w:rsidRDefault="001839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18399C" w:rsidRPr="00E062C6" w:rsidRDefault="0018399C" w:rsidP="00BD751C">
            <w:pPr>
              <w:spacing w:after="0" w:line="240" w:lineRule="auto"/>
              <w:ind w:right="1317"/>
              <w:jc w:val="both"/>
              <w:rPr>
                <w:rFonts w:ascii="Times New Roman" w:eastAsia="Times New Roman" w:hAnsi="Times New Roman"/>
                <w:b/>
                <w:sz w:val="20"/>
                <w:szCs w:val="20"/>
                <w:lang w:eastAsia="en-GB"/>
              </w:rPr>
            </w:pPr>
          </w:p>
        </w:tc>
      </w:tr>
      <w:tr w:rsidR="0018399C" w:rsidRPr="00E062C6"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rsidR="0018399C" w:rsidRPr="00E062C6" w:rsidRDefault="0018399C" w:rsidP="00BD751C">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18399C" w:rsidRPr="00E062C6" w:rsidRDefault="0018399C" w:rsidP="00EB5828">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Main qualifications:</w:t>
            </w:r>
          </w:p>
        </w:tc>
      </w:tr>
      <w:tr w:rsidR="0018399C" w:rsidRPr="00E062C6" w:rsidTr="00EB5828">
        <w:tc>
          <w:tcPr>
            <w:tcW w:w="392" w:type="dxa"/>
            <w:tcBorders>
              <w:top w:val="single" w:sz="4" w:space="0" w:color="auto"/>
              <w:left w:val="single" w:sz="4" w:space="0" w:color="auto"/>
            </w:tcBorders>
            <w:shd w:val="clear" w:color="auto" w:fill="auto"/>
          </w:tcPr>
          <w:p w:rsidR="0018399C" w:rsidRPr="00E062C6" w:rsidRDefault="001839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18399C" w:rsidRPr="00E062C6" w:rsidRDefault="0018399C" w:rsidP="00BD751C">
            <w:pPr>
              <w:spacing w:after="0" w:line="240" w:lineRule="auto"/>
              <w:ind w:right="1317"/>
              <w:jc w:val="both"/>
              <w:rPr>
                <w:rFonts w:ascii="Times New Roman" w:eastAsia="Times New Roman" w:hAnsi="Times New Roman"/>
                <w:sz w:val="20"/>
                <w:szCs w:val="20"/>
                <w:lang w:eastAsia="en-GB"/>
              </w:rPr>
            </w:pPr>
          </w:p>
          <w:p w:rsidR="0018399C" w:rsidRPr="00E062C6" w:rsidRDefault="0018399C" w:rsidP="00EB5828">
            <w:pPr>
              <w:spacing w:after="0" w:line="240" w:lineRule="auto"/>
              <w:ind w:right="1317"/>
              <w:jc w:val="both"/>
              <w:rPr>
                <w:rFonts w:ascii="Times New Roman" w:eastAsia="Times New Roman" w:hAnsi="Times New Roman"/>
                <w:sz w:val="20"/>
                <w:szCs w:val="20"/>
                <w:lang w:eastAsia="en-GB"/>
              </w:rPr>
            </w:pPr>
            <w:r w:rsidRPr="00E062C6">
              <w:rPr>
                <w:rFonts w:ascii="Times New Roman" w:eastAsia="Times New Roman" w:hAnsi="Times New Roman"/>
                <w:sz w:val="20"/>
                <w:szCs w:val="20"/>
                <w:lang w:eastAsia="en-GB"/>
              </w:rPr>
              <w:t>a) Eligibility criteria</w:t>
            </w:r>
          </w:p>
        </w:tc>
      </w:tr>
      <w:tr w:rsidR="0018399C" w:rsidRPr="00E062C6" w:rsidTr="00EB5828">
        <w:tc>
          <w:tcPr>
            <w:tcW w:w="392" w:type="dxa"/>
            <w:tcBorders>
              <w:left w:val="single" w:sz="4" w:space="0" w:color="auto"/>
            </w:tcBorders>
            <w:shd w:val="clear" w:color="auto" w:fill="auto"/>
          </w:tcPr>
          <w:p w:rsidR="0018399C" w:rsidRPr="00E062C6" w:rsidRDefault="001839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18399C" w:rsidRPr="00E062C6" w:rsidRDefault="0018399C" w:rsidP="00BD751C">
            <w:pPr>
              <w:spacing w:after="0" w:line="240" w:lineRule="auto"/>
              <w:ind w:right="1317"/>
              <w:jc w:val="both"/>
              <w:rPr>
                <w:rFonts w:ascii="Times New Roman" w:eastAsia="Times New Roman" w:hAnsi="Times New Roman"/>
                <w:b/>
                <w:sz w:val="20"/>
                <w:szCs w:val="20"/>
                <w:lang w:eastAsia="en-GB"/>
              </w:rPr>
            </w:pPr>
          </w:p>
        </w:tc>
      </w:tr>
      <w:tr w:rsidR="0018399C" w:rsidRPr="00332F69" w:rsidTr="00EB5828">
        <w:tc>
          <w:tcPr>
            <w:tcW w:w="392" w:type="dxa"/>
            <w:tcBorders>
              <w:left w:val="single" w:sz="4" w:space="0" w:color="auto"/>
            </w:tcBorders>
            <w:shd w:val="clear" w:color="auto" w:fill="auto"/>
          </w:tcPr>
          <w:p w:rsidR="0018399C" w:rsidRPr="00E062C6" w:rsidRDefault="001839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18399C" w:rsidRPr="00332F69" w:rsidRDefault="0018399C" w:rsidP="00BD751C">
            <w:pPr>
              <w:spacing w:after="0" w:line="240" w:lineRule="auto"/>
              <w:ind w:left="48" w:right="161"/>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The following eligibility criteria are to </w:t>
            </w:r>
            <w:proofErr w:type="gramStart"/>
            <w:r w:rsidRPr="00332F69">
              <w:rPr>
                <w:rFonts w:ascii="Times New Roman" w:eastAsia="Times New Roman" w:hAnsi="Times New Roman"/>
                <w:sz w:val="20"/>
                <w:szCs w:val="20"/>
                <w:lang w:eastAsia="en-GB"/>
              </w:rPr>
              <w:t>be fulfilled</w:t>
            </w:r>
            <w:proofErr w:type="gramEnd"/>
            <w:r w:rsidRPr="00332F69">
              <w:rPr>
                <w:rFonts w:ascii="Times New Roman" w:eastAsia="Times New Roman" w:hAnsi="Times New Roman"/>
                <w:sz w:val="20"/>
                <w:szCs w:val="20"/>
                <w:lang w:eastAsia="en-GB"/>
              </w:rPr>
              <w:t xml:space="preserve"> by the candidate in order to be seconded to the Commission. Consequently, the candidate who does not fulfil one of them </w:t>
            </w:r>
            <w:proofErr w:type="gramStart"/>
            <w:r w:rsidRPr="00332F69">
              <w:rPr>
                <w:rFonts w:ascii="Times New Roman" w:eastAsia="Times New Roman" w:hAnsi="Times New Roman"/>
                <w:sz w:val="20"/>
                <w:szCs w:val="20"/>
                <w:lang w:eastAsia="en-GB"/>
              </w:rPr>
              <w:t>will be automatically eliminated</w:t>
            </w:r>
            <w:proofErr w:type="gramEnd"/>
            <w:r w:rsidRPr="00332F69">
              <w:rPr>
                <w:rFonts w:ascii="Times New Roman" w:eastAsia="Times New Roman" w:hAnsi="Times New Roman"/>
                <w:sz w:val="20"/>
                <w:szCs w:val="20"/>
                <w:lang w:eastAsia="en-GB"/>
              </w:rPr>
              <w:t xml:space="preserve"> from the selection process.</w:t>
            </w:r>
          </w:p>
          <w:p w:rsidR="0018399C" w:rsidRPr="00332F69" w:rsidRDefault="0018399C" w:rsidP="00BD751C">
            <w:pPr>
              <w:spacing w:after="0" w:line="240" w:lineRule="auto"/>
              <w:ind w:left="473" w:right="161" w:hanging="473"/>
              <w:jc w:val="both"/>
              <w:rPr>
                <w:rFonts w:ascii="Times New Roman" w:eastAsia="Times New Roman" w:hAnsi="Times New Roman"/>
                <w:sz w:val="20"/>
                <w:szCs w:val="20"/>
                <w:lang w:eastAsia="en-GB"/>
              </w:rPr>
            </w:pPr>
          </w:p>
          <w:p w:rsidR="0018399C" w:rsidRPr="00332F69" w:rsidRDefault="0018399C" w:rsidP="00BD751C">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t>Professional experience : at least three years' experience in administrative, legal, scientific, technical, advisory or supervisory functions which can be regarded as equivalent to those of function groups AD;</w:t>
            </w:r>
          </w:p>
          <w:p w:rsidR="0018399C" w:rsidRPr="00332F69" w:rsidRDefault="0018399C" w:rsidP="00BD751C">
            <w:pPr>
              <w:spacing w:after="0" w:line="240" w:lineRule="auto"/>
              <w:ind w:left="473" w:right="161" w:hanging="473"/>
              <w:jc w:val="both"/>
              <w:rPr>
                <w:rFonts w:ascii="Times New Roman" w:eastAsia="Times New Roman" w:hAnsi="Times New Roman"/>
                <w:sz w:val="20"/>
                <w:szCs w:val="20"/>
                <w:lang w:eastAsia="en-GB"/>
              </w:rPr>
            </w:pPr>
          </w:p>
          <w:p w:rsidR="0018399C" w:rsidRPr="00332F69" w:rsidRDefault="0018399C" w:rsidP="00BD751C">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t>Seniority : at least one year by your employer, that is having worked for an eligible employer (as described in Art. 1 of the SNE decision) on a permanent or contract basis for at least 12 months before the secondment;</w:t>
            </w:r>
          </w:p>
          <w:p w:rsidR="0018399C" w:rsidRPr="00332F69" w:rsidRDefault="0018399C" w:rsidP="00BD751C">
            <w:pPr>
              <w:spacing w:after="0" w:line="240" w:lineRule="auto"/>
              <w:ind w:left="473" w:right="161" w:hanging="473"/>
              <w:jc w:val="both"/>
              <w:rPr>
                <w:rFonts w:ascii="Times New Roman" w:eastAsia="Times New Roman" w:hAnsi="Times New Roman"/>
                <w:sz w:val="20"/>
                <w:szCs w:val="20"/>
                <w:lang w:eastAsia="en-GB"/>
              </w:rPr>
            </w:pPr>
          </w:p>
          <w:p w:rsidR="0018399C" w:rsidRPr="00332F69" w:rsidRDefault="0018399C" w:rsidP="00856333">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t xml:space="preserve">Linguistic skills: thorough knowledge of one of the EU languages and a satisfactory knowledge of another EU language to the extent necessary for the performance of the duties. An SNE from a non-member country must produce evidence of a thorough knowledge of one </w:t>
            </w:r>
            <w:r>
              <w:rPr>
                <w:rFonts w:ascii="Times New Roman" w:eastAsia="Times New Roman" w:hAnsi="Times New Roman"/>
                <w:sz w:val="20"/>
                <w:szCs w:val="20"/>
                <w:lang w:eastAsia="en-GB"/>
              </w:rPr>
              <w:t>EU</w:t>
            </w:r>
            <w:r w:rsidRPr="00332F69">
              <w:rPr>
                <w:rFonts w:ascii="Times New Roman" w:eastAsia="Times New Roman" w:hAnsi="Times New Roman"/>
                <w:sz w:val="20"/>
                <w:szCs w:val="20"/>
                <w:lang w:eastAsia="en-GB"/>
              </w:rPr>
              <w:t xml:space="preserve"> language necessary for the performance of his duties</w:t>
            </w:r>
            <w:r>
              <w:rPr>
                <w:rFonts w:ascii="Times New Roman" w:eastAsia="Times New Roman" w:hAnsi="Times New Roman"/>
                <w:sz w:val="20"/>
                <w:szCs w:val="20"/>
                <w:lang w:eastAsia="en-GB"/>
              </w:rPr>
              <w:t>.</w:t>
            </w:r>
          </w:p>
        </w:tc>
      </w:tr>
      <w:tr w:rsidR="0018399C" w:rsidRPr="00332F69" w:rsidTr="00EB5828">
        <w:tc>
          <w:tcPr>
            <w:tcW w:w="392" w:type="dxa"/>
            <w:tcBorders>
              <w:left w:val="single" w:sz="4" w:space="0" w:color="auto"/>
            </w:tcBorders>
            <w:shd w:val="clear" w:color="auto" w:fill="auto"/>
          </w:tcPr>
          <w:p w:rsidR="0018399C" w:rsidRPr="00332F69" w:rsidRDefault="001839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18399C" w:rsidRPr="00332F69" w:rsidRDefault="0018399C" w:rsidP="00BD751C">
            <w:pPr>
              <w:spacing w:after="0" w:line="240" w:lineRule="auto"/>
              <w:ind w:right="1317"/>
              <w:jc w:val="both"/>
              <w:rPr>
                <w:rFonts w:ascii="Times New Roman" w:eastAsia="Times New Roman" w:hAnsi="Times New Roman"/>
                <w:b/>
                <w:sz w:val="20"/>
                <w:szCs w:val="20"/>
                <w:lang w:eastAsia="en-GB"/>
              </w:rPr>
            </w:pPr>
          </w:p>
        </w:tc>
      </w:tr>
      <w:tr w:rsidR="0018399C" w:rsidRPr="00371363" w:rsidTr="00EB5828">
        <w:tc>
          <w:tcPr>
            <w:tcW w:w="392" w:type="dxa"/>
            <w:tcBorders>
              <w:left w:val="single" w:sz="4" w:space="0" w:color="auto"/>
            </w:tcBorders>
            <w:shd w:val="clear" w:color="auto" w:fill="auto"/>
          </w:tcPr>
          <w:p w:rsidR="0018399C" w:rsidRPr="00332F69" w:rsidRDefault="001839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18399C" w:rsidRPr="00A21675" w:rsidRDefault="0018399C" w:rsidP="00CC0C6C">
            <w:pPr>
              <w:spacing w:after="0" w:line="240" w:lineRule="auto"/>
              <w:ind w:right="1317"/>
              <w:jc w:val="both"/>
              <w:rPr>
                <w:rFonts w:ascii="Times New Roman" w:eastAsia="Times New Roman" w:hAnsi="Times New Roman"/>
                <w:sz w:val="20"/>
                <w:szCs w:val="20"/>
                <w:lang w:eastAsia="en-GB"/>
              </w:rPr>
            </w:pPr>
            <w:r w:rsidRPr="00A21675">
              <w:rPr>
                <w:rFonts w:ascii="Times New Roman" w:eastAsia="Times New Roman" w:hAnsi="Times New Roman"/>
                <w:sz w:val="20"/>
                <w:szCs w:val="20"/>
                <w:lang w:eastAsia="en-GB"/>
              </w:rPr>
              <w:t>b) Selection criteria</w:t>
            </w:r>
          </w:p>
          <w:p w:rsidR="00371363" w:rsidRPr="00A21675" w:rsidRDefault="00371363" w:rsidP="00CC0C6C">
            <w:pPr>
              <w:spacing w:after="0" w:line="240" w:lineRule="auto"/>
              <w:ind w:right="1317"/>
              <w:jc w:val="both"/>
              <w:rPr>
                <w:rFonts w:ascii="Times New Roman" w:eastAsia="Times New Roman" w:hAnsi="Times New Roman"/>
                <w:sz w:val="20"/>
                <w:szCs w:val="20"/>
                <w:lang w:eastAsia="en-GB"/>
              </w:rPr>
            </w:pPr>
          </w:p>
          <w:p w:rsidR="00371363" w:rsidRPr="00371363" w:rsidRDefault="00371363" w:rsidP="00371363">
            <w:pPr>
              <w:tabs>
                <w:tab w:val="left" w:pos="317"/>
              </w:tabs>
              <w:spacing w:after="0" w:line="240" w:lineRule="auto"/>
              <w:ind w:left="317" w:right="106"/>
              <w:jc w:val="both"/>
              <w:rPr>
                <w:rFonts w:ascii="Times New Roman" w:eastAsia="Times New Roman" w:hAnsi="Times New Roman"/>
                <w:sz w:val="20"/>
                <w:szCs w:val="20"/>
                <w:lang w:val="en-IE" w:eastAsia="en-GB"/>
              </w:rPr>
            </w:pPr>
            <w:r w:rsidRPr="00371363">
              <w:rPr>
                <w:rFonts w:ascii="Times New Roman" w:eastAsia="Times New Roman" w:hAnsi="Times New Roman"/>
                <w:sz w:val="20"/>
                <w:szCs w:val="20"/>
                <w:lang w:val="en-IE" w:eastAsia="en-GB"/>
              </w:rPr>
              <w:t>Diploma:</w:t>
            </w:r>
          </w:p>
          <w:p w:rsidR="00371363" w:rsidRDefault="00371363" w:rsidP="00371363">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sidRPr="00371363">
              <w:rPr>
                <w:rFonts w:ascii="Times New Roman" w:eastAsia="Times New Roman" w:hAnsi="Times New Roman"/>
                <w:sz w:val="20"/>
                <w:szCs w:val="20"/>
                <w:lang w:val="en-IE" w:eastAsia="en-GB"/>
              </w:rPr>
              <w:tab/>
            </w:r>
            <w:r>
              <w:rPr>
                <w:rFonts w:ascii="Times New Roman" w:eastAsia="Times New Roman" w:hAnsi="Times New Roman"/>
                <w:sz w:val="20"/>
                <w:szCs w:val="20"/>
                <w:lang w:val="en-US" w:eastAsia="en-GB"/>
              </w:rPr>
              <w:t xml:space="preserve">- </w:t>
            </w:r>
            <w:r w:rsidRPr="00054451">
              <w:rPr>
                <w:rFonts w:ascii="Times New Roman" w:eastAsia="Times New Roman" w:hAnsi="Times New Roman"/>
                <w:sz w:val="20"/>
                <w:szCs w:val="20"/>
                <w:lang w:val="en-US" w:eastAsia="en-GB"/>
              </w:rPr>
              <w:t>university degree or</w:t>
            </w:r>
          </w:p>
          <w:p w:rsidR="00371363" w:rsidRDefault="00371363" w:rsidP="00371363">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Pr>
                <w:rFonts w:ascii="Times New Roman" w:eastAsia="Times New Roman" w:hAnsi="Times New Roman"/>
                <w:sz w:val="20"/>
                <w:szCs w:val="20"/>
                <w:lang w:val="en-US" w:eastAsia="en-GB"/>
              </w:rPr>
              <w:tab/>
              <w:t xml:space="preserve">- </w:t>
            </w:r>
            <w:r w:rsidRPr="00054451">
              <w:rPr>
                <w:rFonts w:ascii="Times New Roman" w:eastAsia="Times New Roman" w:hAnsi="Times New Roman"/>
                <w:sz w:val="20"/>
                <w:szCs w:val="20"/>
                <w:lang w:val="en-US" w:eastAsia="en-GB"/>
              </w:rPr>
              <w:t>professional training or professional experience of an equivalent level</w:t>
            </w:r>
          </w:p>
          <w:p w:rsidR="00371363" w:rsidRDefault="00371363" w:rsidP="00371363">
            <w:pPr>
              <w:tabs>
                <w:tab w:val="left" w:pos="317"/>
                <w:tab w:val="left" w:pos="459"/>
              </w:tabs>
              <w:spacing w:after="0" w:line="240" w:lineRule="auto"/>
              <w:ind w:right="106"/>
              <w:jc w:val="both"/>
              <w:rPr>
                <w:rFonts w:ascii="Times New Roman" w:eastAsia="Times New Roman" w:hAnsi="Times New Roman"/>
                <w:sz w:val="20"/>
                <w:szCs w:val="20"/>
                <w:lang w:val="en-US" w:eastAsia="en-GB"/>
              </w:rPr>
            </w:pPr>
          </w:p>
          <w:p w:rsidR="00371363" w:rsidRDefault="00371363" w:rsidP="00371363">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Pr>
                <w:rFonts w:ascii="Times New Roman" w:eastAsia="Times New Roman" w:hAnsi="Times New Roman"/>
                <w:sz w:val="20"/>
                <w:szCs w:val="20"/>
                <w:lang w:val="en-US" w:eastAsia="en-GB"/>
              </w:rPr>
              <w:tab/>
            </w:r>
            <w:proofErr w:type="gramStart"/>
            <w:r>
              <w:rPr>
                <w:rFonts w:ascii="Times New Roman" w:eastAsia="Times New Roman" w:hAnsi="Times New Roman"/>
                <w:sz w:val="20"/>
                <w:szCs w:val="20"/>
                <w:lang w:val="en-US" w:eastAsia="en-GB"/>
              </w:rPr>
              <w:t>in</w:t>
            </w:r>
            <w:proofErr w:type="gramEnd"/>
            <w:r>
              <w:rPr>
                <w:rFonts w:ascii="Times New Roman" w:eastAsia="Times New Roman" w:hAnsi="Times New Roman"/>
                <w:sz w:val="20"/>
                <w:szCs w:val="20"/>
                <w:lang w:val="en-US" w:eastAsia="en-GB"/>
              </w:rPr>
              <w:t xml:space="preserve"> the field(s) </w:t>
            </w:r>
            <w:r w:rsidR="00A21675" w:rsidRPr="00A21675">
              <w:rPr>
                <w:rFonts w:ascii="Times New Roman" w:eastAsia="Times New Roman" w:hAnsi="Times New Roman"/>
                <w:sz w:val="20"/>
                <w:szCs w:val="20"/>
                <w:lang w:val="en-US" w:eastAsia="en-GB"/>
              </w:rPr>
              <w:t>health sciences, public health, agronomy, economics, law, audit</w:t>
            </w:r>
            <w:r w:rsidR="00A21675">
              <w:rPr>
                <w:rFonts w:ascii="Times New Roman" w:eastAsia="Times New Roman" w:hAnsi="Times New Roman"/>
                <w:sz w:val="20"/>
                <w:szCs w:val="20"/>
                <w:lang w:val="en-US" w:eastAsia="en-GB"/>
              </w:rPr>
              <w:t>.</w:t>
            </w:r>
            <w:r w:rsidR="003F3A2D">
              <w:rPr>
                <w:rFonts w:ascii="Times New Roman" w:eastAsia="Times New Roman" w:hAnsi="Times New Roman"/>
                <w:sz w:val="20"/>
                <w:szCs w:val="20"/>
                <w:lang w:val="en-US" w:eastAsia="en-GB"/>
              </w:rPr>
              <w:t xml:space="preserve"> </w:t>
            </w:r>
            <w:r w:rsidR="00FD6346">
              <w:rPr>
                <w:rFonts w:ascii="Times New Roman" w:eastAsia="Times New Roman" w:hAnsi="Times New Roman"/>
                <w:sz w:val="20"/>
                <w:szCs w:val="20"/>
                <w:lang w:val="en-US" w:eastAsia="en-GB"/>
              </w:rPr>
              <w:t xml:space="preserve"> </w:t>
            </w:r>
          </w:p>
          <w:p w:rsidR="0018399C" w:rsidRPr="00A21675" w:rsidRDefault="0018399C" w:rsidP="00CC0C6C">
            <w:pPr>
              <w:spacing w:after="0" w:line="240" w:lineRule="auto"/>
              <w:ind w:right="1317"/>
              <w:jc w:val="both"/>
              <w:rPr>
                <w:rFonts w:ascii="Times New Roman" w:eastAsia="Times New Roman" w:hAnsi="Times New Roman"/>
                <w:sz w:val="20"/>
                <w:szCs w:val="20"/>
                <w:lang w:val="en-US" w:eastAsia="en-GB"/>
              </w:rPr>
            </w:pPr>
          </w:p>
        </w:tc>
      </w:tr>
      <w:tr w:rsidR="0018399C" w:rsidRPr="00371363" w:rsidTr="00EB5828">
        <w:tc>
          <w:tcPr>
            <w:tcW w:w="392" w:type="dxa"/>
            <w:tcBorders>
              <w:left w:val="single" w:sz="4" w:space="0" w:color="auto"/>
            </w:tcBorders>
            <w:shd w:val="clear" w:color="auto" w:fill="auto"/>
          </w:tcPr>
          <w:p w:rsidR="0018399C" w:rsidRPr="00371363" w:rsidRDefault="0018399C" w:rsidP="00BD751C">
            <w:pPr>
              <w:spacing w:after="0" w:line="240" w:lineRule="auto"/>
              <w:ind w:right="1317"/>
              <w:jc w:val="both"/>
              <w:rPr>
                <w:rFonts w:ascii="Times New Roman" w:eastAsia="Times New Roman" w:hAnsi="Times New Roman"/>
                <w:b/>
                <w:sz w:val="20"/>
                <w:szCs w:val="20"/>
                <w:lang w:val="en-IE" w:eastAsia="en-GB"/>
              </w:rPr>
            </w:pPr>
          </w:p>
        </w:tc>
        <w:tc>
          <w:tcPr>
            <w:tcW w:w="8930" w:type="dxa"/>
            <w:gridSpan w:val="2"/>
            <w:tcBorders>
              <w:left w:val="nil"/>
              <w:right w:val="single" w:sz="4" w:space="0" w:color="auto"/>
            </w:tcBorders>
            <w:shd w:val="clear" w:color="auto" w:fill="auto"/>
          </w:tcPr>
          <w:p w:rsidR="0018399C" w:rsidRPr="00371363" w:rsidRDefault="0018399C" w:rsidP="00BD751C">
            <w:pPr>
              <w:spacing w:after="0" w:line="240" w:lineRule="auto"/>
              <w:ind w:right="1317"/>
              <w:jc w:val="both"/>
              <w:rPr>
                <w:rFonts w:ascii="Times New Roman" w:eastAsia="Times New Roman" w:hAnsi="Times New Roman"/>
                <w:sz w:val="20"/>
                <w:szCs w:val="20"/>
                <w:lang w:val="en-IE" w:eastAsia="en-GB"/>
              </w:rPr>
            </w:pPr>
          </w:p>
        </w:tc>
      </w:tr>
      <w:tr w:rsidR="0018399C" w:rsidRPr="0018399C" w:rsidTr="00EB5828">
        <w:tc>
          <w:tcPr>
            <w:tcW w:w="392" w:type="dxa"/>
            <w:tcBorders>
              <w:left w:val="single" w:sz="4" w:space="0" w:color="auto"/>
            </w:tcBorders>
            <w:shd w:val="clear" w:color="auto" w:fill="auto"/>
          </w:tcPr>
          <w:p w:rsidR="0018399C" w:rsidRPr="00371363" w:rsidRDefault="0018399C" w:rsidP="00BD751C">
            <w:pPr>
              <w:spacing w:after="0" w:line="240" w:lineRule="auto"/>
              <w:ind w:right="1317"/>
              <w:jc w:val="both"/>
              <w:rPr>
                <w:rFonts w:ascii="Times New Roman" w:eastAsia="Times New Roman" w:hAnsi="Times New Roman"/>
                <w:b/>
                <w:sz w:val="20"/>
                <w:szCs w:val="20"/>
                <w:lang w:val="en-IE" w:eastAsia="en-GB"/>
              </w:rPr>
            </w:pPr>
          </w:p>
        </w:tc>
        <w:tc>
          <w:tcPr>
            <w:tcW w:w="8930" w:type="dxa"/>
            <w:gridSpan w:val="2"/>
            <w:tcBorders>
              <w:left w:val="nil"/>
              <w:right w:val="single" w:sz="4" w:space="0" w:color="auto"/>
            </w:tcBorders>
            <w:shd w:val="clear" w:color="auto" w:fill="auto"/>
          </w:tcPr>
          <w:p w:rsidR="0018399C" w:rsidRDefault="00371363" w:rsidP="00371363">
            <w:pPr>
              <w:spacing w:after="0" w:line="240" w:lineRule="auto"/>
              <w:ind w:left="360" w:right="1317"/>
              <w:jc w:val="both"/>
              <w:rPr>
                <w:rFonts w:ascii="Times New Roman" w:eastAsia="Times New Roman" w:hAnsi="Times New Roman"/>
                <w:sz w:val="20"/>
                <w:szCs w:val="20"/>
                <w:lang w:val="fr-BE" w:eastAsia="en-GB"/>
              </w:rPr>
            </w:pPr>
            <w:r>
              <w:rPr>
                <w:rFonts w:ascii="Times New Roman" w:eastAsia="Times New Roman" w:hAnsi="Times New Roman"/>
                <w:sz w:val="20"/>
                <w:szCs w:val="20"/>
                <w:lang w:val="fr-BE" w:eastAsia="en-GB"/>
              </w:rPr>
              <w:t>P</w:t>
            </w:r>
            <w:r w:rsidR="0018399C" w:rsidRPr="00332F69">
              <w:rPr>
                <w:rFonts w:ascii="Times New Roman" w:eastAsia="Times New Roman" w:hAnsi="Times New Roman"/>
                <w:sz w:val="20"/>
                <w:szCs w:val="20"/>
                <w:lang w:val="fr-BE" w:eastAsia="en-GB"/>
              </w:rPr>
              <w:t xml:space="preserve">rofessional </w:t>
            </w:r>
            <w:proofErr w:type="spellStart"/>
            <w:r w:rsidR="0018399C" w:rsidRPr="00332F69">
              <w:rPr>
                <w:rFonts w:ascii="Times New Roman" w:eastAsia="Times New Roman" w:hAnsi="Times New Roman"/>
                <w:sz w:val="20"/>
                <w:szCs w:val="20"/>
                <w:lang w:val="fr-BE" w:eastAsia="en-GB"/>
              </w:rPr>
              <w:t>experience</w:t>
            </w:r>
            <w:proofErr w:type="spellEnd"/>
            <w:r w:rsidR="0018399C">
              <w:rPr>
                <w:rFonts w:ascii="Times New Roman" w:eastAsia="Times New Roman" w:hAnsi="Times New Roman"/>
                <w:sz w:val="20"/>
                <w:szCs w:val="20"/>
                <w:lang w:val="fr-BE" w:eastAsia="en-GB"/>
              </w:rPr>
              <w:t>:</w:t>
            </w:r>
          </w:p>
          <w:p w:rsidR="0018399C" w:rsidRDefault="0018399C" w:rsidP="00371363">
            <w:pPr>
              <w:numPr>
                <w:ilvl w:val="0"/>
                <w:numId w:val="2"/>
              </w:numPr>
              <w:spacing w:after="0" w:line="240" w:lineRule="auto"/>
              <w:ind w:left="720" w:right="1317"/>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 xml:space="preserve">3 years' professional experience relevant in fraud detection and prevention. </w:t>
            </w:r>
          </w:p>
          <w:p w:rsidR="0018399C" w:rsidRDefault="0018399C" w:rsidP="00371363">
            <w:pPr>
              <w:spacing w:after="0" w:line="240" w:lineRule="auto"/>
              <w:ind w:left="1800" w:right="1317"/>
              <w:jc w:val="both"/>
              <w:rPr>
                <w:rFonts w:ascii="Times New Roman" w:eastAsia="Times New Roman" w:hAnsi="Times New Roman"/>
                <w:sz w:val="20"/>
                <w:szCs w:val="20"/>
                <w:lang w:eastAsia="en-GB"/>
              </w:rPr>
            </w:pPr>
          </w:p>
          <w:p w:rsidR="0018399C" w:rsidRDefault="0018399C" w:rsidP="00371363">
            <w:pPr>
              <w:numPr>
                <w:ilvl w:val="0"/>
                <w:numId w:val="2"/>
              </w:numPr>
              <w:spacing w:after="0" w:line="240" w:lineRule="auto"/>
              <w:ind w:left="720" w:right="1317"/>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 xml:space="preserve">Solid, </w:t>
            </w:r>
            <w:r w:rsidRPr="007410B6">
              <w:rPr>
                <w:rFonts w:ascii="Times New Roman" w:eastAsia="Times New Roman" w:hAnsi="Times New Roman"/>
                <w:sz w:val="20"/>
                <w:szCs w:val="20"/>
                <w:lang w:eastAsia="en-GB"/>
              </w:rPr>
              <w:t>recent experience in a</w:t>
            </w:r>
            <w:r>
              <w:rPr>
                <w:rFonts w:ascii="Times New Roman" w:eastAsia="Times New Roman" w:hAnsi="Times New Roman"/>
                <w:sz w:val="20"/>
                <w:szCs w:val="20"/>
                <w:lang w:eastAsia="en-GB"/>
              </w:rPr>
              <w:t>n inspection</w:t>
            </w:r>
            <w:r w:rsidRPr="007410B6">
              <w:rPr>
                <w:rFonts w:ascii="Times New Roman" w:eastAsia="Times New Roman" w:hAnsi="Times New Roman"/>
                <w:sz w:val="20"/>
                <w:szCs w:val="20"/>
                <w:lang w:eastAsia="en-GB"/>
              </w:rPr>
              <w:t xml:space="preserve"> or investigat</w:t>
            </w:r>
            <w:r>
              <w:rPr>
                <w:rFonts w:ascii="Times New Roman" w:eastAsia="Times New Roman" w:hAnsi="Times New Roman"/>
                <w:sz w:val="20"/>
                <w:szCs w:val="20"/>
                <w:lang w:eastAsia="en-GB"/>
              </w:rPr>
              <w:t xml:space="preserve">ion service would be an asset. </w:t>
            </w:r>
          </w:p>
          <w:p w:rsidR="0018399C" w:rsidRDefault="0018399C" w:rsidP="00371363">
            <w:pPr>
              <w:spacing w:after="0" w:line="240" w:lineRule="auto"/>
              <w:ind w:left="1440" w:right="1317"/>
              <w:jc w:val="both"/>
              <w:rPr>
                <w:rFonts w:ascii="Times New Roman" w:eastAsia="Times New Roman" w:hAnsi="Times New Roman"/>
                <w:sz w:val="20"/>
                <w:szCs w:val="20"/>
                <w:lang w:eastAsia="en-GB"/>
              </w:rPr>
            </w:pPr>
          </w:p>
          <w:p w:rsidR="0018399C" w:rsidRPr="0018399C" w:rsidRDefault="0018399C" w:rsidP="00371363">
            <w:pPr>
              <w:numPr>
                <w:ilvl w:val="0"/>
                <w:numId w:val="2"/>
              </w:numPr>
              <w:spacing w:after="0" w:line="240" w:lineRule="auto"/>
              <w:ind w:left="720" w:right="1317"/>
              <w:jc w:val="both"/>
              <w:rPr>
                <w:rFonts w:ascii="Times New Roman" w:eastAsia="Times New Roman" w:hAnsi="Times New Roman"/>
                <w:sz w:val="20"/>
                <w:szCs w:val="20"/>
                <w:lang w:eastAsia="en-GB"/>
              </w:rPr>
            </w:pPr>
            <w:r w:rsidRPr="0018399C">
              <w:rPr>
                <w:rFonts w:ascii="Times New Roman" w:eastAsia="Times New Roman" w:hAnsi="Times New Roman"/>
                <w:sz w:val="20"/>
                <w:szCs w:val="20"/>
                <w:lang w:eastAsia="en-GB"/>
              </w:rPr>
              <w:t xml:space="preserve">Good knowledge of the </w:t>
            </w:r>
            <w:proofErr w:type="spellStart"/>
            <w:r w:rsidRPr="0018399C">
              <w:rPr>
                <w:rFonts w:ascii="Times New Roman" w:eastAsia="Times New Roman" w:hAnsi="Times New Roman"/>
                <w:sz w:val="20"/>
                <w:szCs w:val="20"/>
                <w:lang w:eastAsia="en-GB"/>
              </w:rPr>
              <w:t>agri</w:t>
            </w:r>
            <w:proofErr w:type="spellEnd"/>
            <w:r w:rsidRPr="0018399C">
              <w:rPr>
                <w:rFonts w:ascii="Times New Roman" w:eastAsia="Times New Roman" w:hAnsi="Times New Roman"/>
                <w:sz w:val="20"/>
                <w:szCs w:val="20"/>
                <w:lang w:eastAsia="en-GB"/>
              </w:rPr>
              <w:t xml:space="preserve">-food chain regulatory framework or at least of EU </w:t>
            </w:r>
            <w:r w:rsidR="00A21675">
              <w:rPr>
                <w:rFonts w:ascii="Times New Roman" w:eastAsia="Times New Roman" w:hAnsi="Times New Roman"/>
                <w:sz w:val="20"/>
                <w:szCs w:val="20"/>
                <w:lang w:eastAsia="en-GB"/>
              </w:rPr>
              <w:t>f</w:t>
            </w:r>
            <w:r w:rsidRPr="0018399C">
              <w:rPr>
                <w:rFonts w:ascii="Times New Roman" w:eastAsia="Times New Roman" w:hAnsi="Times New Roman"/>
                <w:sz w:val="20"/>
                <w:szCs w:val="20"/>
                <w:lang w:eastAsia="en-GB"/>
              </w:rPr>
              <w:t>ood law rules and procedures is also an asset.</w:t>
            </w:r>
          </w:p>
          <w:p w:rsidR="0018399C" w:rsidRPr="0018399C" w:rsidRDefault="0018399C" w:rsidP="00BD751C">
            <w:pPr>
              <w:spacing w:after="0" w:line="240" w:lineRule="auto"/>
              <w:ind w:right="1317"/>
              <w:jc w:val="both"/>
              <w:rPr>
                <w:rFonts w:ascii="Times New Roman" w:eastAsia="Times New Roman" w:hAnsi="Times New Roman"/>
                <w:sz w:val="20"/>
                <w:szCs w:val="20"/>
                <w:lang w:eastAsia="en-GB"/>
              </w:rPr>
            </w:pPr>
          </w:p>
        </w:tc>
      </w:tr>
      <w:tr w:rsidR="0018399C" w:rsidRPr="0018399C" w:rsidTr="00EB5828">
        <w:trPr>
          <w:trHeight w:val="95"/>
        </w:trPr>
        <w:tc>
          <w:tcPr>
            <w:tcW w:w="392" w:type="dxa"/>
            <w:tcBorders>
              <w:left w:val="single" w:sz="4" w:space="0" w:color="auto"/>
            </w:tcBorders>
            <w:shd w:val="clear" w:color="auto" w:fill="auto"/>
          </w:tcPr>
          <w:p w:rsidR="0018399C" w:rsidRPr="0018399C" w:rsidRDefault="001839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18399C" w:rsidRPr="0018399C" w:rsidRDefault="0018399C" w:rsidP="00BD751C">
            <w:pPr>
              <w:spacing w:after="0" w:line="240" w:lineRule="auto"/>
              <w:ind w:right="1317"/>
              <w:jc w:val="both"/>
              <w:rPr>
                <w:rFonts w:ascii="Times New Roman" w:eastAsia="Times New Roman" w:hAnsi="Times New Roman"/>
                <w:sz w:val="20"/>
                <w:szCs w:val="20"/>
                <w:lang w:eastAsia="en-GB"/>
              </w:rPr>
            </w:pPr>
          </w:p>
        </w:tc>
      </w:tr>
      <w:tr w:rsidR="0018399C" w:rsidRPr="006F4CD6" w:rsidTr="00EB5828">
        <w:trPr>
          <w:trHeight w:val="95"/>
        </w:trPr>
        <w:tc>
          <w:tcPr>
            <w:tcW w:w="392" w:type="dxa"/>
            <w:tcBorders>
              <w:left w:val="single" w:sz="4" w:space="0" w:color="auto"/>
            </w:tcBorders>
            <w:shd w:val="clear" w:color="auto" w:fill="auto"/>
          </w:tcPr>
          <w:p w:rsidR="0018399C" w:rsidRPr="0018399C" w:rsidRDefault="001839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18399C" w:rsidRDefault="00371363" w:rsidP="00371363">
            <w:pPr>
              <w:spacing w:after="0" w:line="240" w:lineRule="auto"/>
              <w:ind w:left="360" w:right="1317"/>
              <w:jc w:val="both"/>
              <w:rPr>
                <w:rFonts w:ascii="Times New Roman" w:eastAsia="Times New Roman" w:hAnsi="Times New Roman"/>
                <w:sz w:val="20"/>
                <w:szCs w:val="20"/>
                <w:lang w:eastAsia="en-GB"/>
              </w:rPr>
            </w:pPr>
            <w:r w:rsidRPr="00A21675">
              <w:rPr>
                <w:rFonts w:ascii="Times New Roman" w:eastAsia="Times New Roman" w:hAnsi="Times New Roman"/>
                <w:sz w:val="20"/>
                <w:szCs w:val="20"/>
                <w:lang w:eastAsia="en-GB"/>
              </w:rPr>
              <w:t>L</w:t>
            </w:r>
            <w:r w:rsidR="0018399C" w:rsidRPr="00A21675">
              <w:rPr>
                <w:rFonts w:ascii="Times New Roman" w:eastAsia="Times New Roman" w:hAnsi="Times New Roman"/>
                <w:sz w:val="20"/>
                <w:szCs w:val="20"/>
                <w:lang w:eastAsia="en-GB"/>
              </w:rPr>
              <w:t>anguage</w:t>
            </w:r>
            <w:r w:rsidR="0018399C" w:rsidRPr="006F4CD6">
              <w:rPr>
                <w:rFonts w:ascii="Times New Roman" w:eastAsia="Times New Roman" w:hAnsi="Times New Roman"/>
                <w:sz w:val="20"/>
                <w:szCs w:val="20"/>
                <w:lang w:eastAsia="en-GB"/>
              </w:rPr>
              <w:t>(s) necessary for the performance of duties:</w:t>
            </w:r>
          </w:p>
          <w:p w:rsidR="0018399C" w:rsidRPr="006F4CD6" w:rsidRDefault="0018399C" w:rsidP="00371363">
            <w:pPr>
              <w:spacing w:after="0" w:line="240" w:lineRule="auto"/>
              <w:ind w:left="319" w:right="1317"/>
              <w:jc w:val="both"/>
              <w:rPr>
                <w:rFonts w:ascii="Times New Roman" w:eastAsia="Times New Roman" w:hAnsi="Times New Roman"/>
                <w:sz w:val="20"/>
                <w:szCs w:val="20"/>
                <w:lang w:eastAsia="en-GB"/>
              </w:rPr>
            </w:pPr>
            <w:r w:rsidRPr="00E05605">
              <w:rPr>
                <w:rFonts w:ascii="Times New Roman" w:eastAsia="Times New Roman" w:hAnsi="Times New Roman"/>
                <w:sz w:val="20"/>
                <w:szCs w:val="20"/>
                <w:lang w:eastAsia="en-GB"/>
              </w:rPr>
              <w:t>Very good drafting skills in English are required.</w:t>
            </w:r>
            <w:r>
              <w:rPr>
                <w:rFonts w:ascii="Times New Roman" w:eastAsia="Times New Roman" w:hAnsi="Times New Roman"/>
                <w:sz w:val="20"/>
                <w:szCs w:val="20"/>
                <w:lang w:eastAsia="en-GB"/>
              </w:rPr>
              <w:t xml:space="preserve"> </w:t>
            </w:r>
            <w:r w:rsidRPr="003D35B0">
              <w:rPr>
                <w:rFonts w:ascii="Times New Roman" w:eastAsia="Times New Roman" w:hAnsi="Times New Roman"/>
                <w:sz w:val="20"/>
                <w:szCs w:val="20"/>
                <w:lang w:eastAsia="en-GB"/>
              </w:rPr>
              <w:t xml:space="preserve">Other official languages of the Union </w:t>
            </w:r>
            <w:r>
              <w:rPr>
                <w:rFonts w:ascii="Times New Roman" w:eastAsia="Times New Roman" w:hAnsi="Times New Roman"/>
                <w:sz w:val="20"/>
                <w:szCs w:val="20"/>
                <w:lang w:eastAsia="en-GB"/>
              </w:rPr>
              <w:t xml:space="preserve">will be </w:t>
            </w:r>
            <w:r w:rsidRPr="003D35B0">
              <w:rPr>
                <w:rFonts w:ascii="Times New Roman" w:eastAsia="Times New Roman" w:hAnsi="Times New Roman"/>
                <w:sz w:val="20"/>
                <w:szCs w:val="20"/>
                <w:lang w:eastAsia="en-GB"/>
              </w:rPr>
              <w:t>an asset.</w:t>
            </w:r>
          </w:p>
        </w:tc>
      </w:tr>
      <w:tr w:rsidR="0018399C" w:rsidRPr="00332F69" w:rsidTr="00EB5828">
        <w:tc>
          <w:tcPr>
            <w:tcW w:w="392" w:type="dxa"/>
            <w:tcBorders>
              <w:left w:val="single" w:sz="4" w:space="0" w:color="auto"/>
              <w:bottom w:val="single" w:sz="4" w:space="0" w:color="auto"/>
            </w:tcBorders>
            <w:shd w:val="clear" w:color="auto" w:fill="auto"/>
          </w:tcPr>
          <w:p w:rsidR="0018399C" w:rsidRPr="00332F69" w:rsidRDefault="001839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bottom w:val="single" w:sz="4" w:space="0" w:color="auto"/>
              <w:right w:val="single" w:sz="4" w:space="0" w:color="auto"/>
            </w:tcBorders>
            <w:shd w:val="clear" w:color="auto" w:fill="auto"/>
          </w:tcPr>
          <w:p w:rsidR="0018399C" w:rsidRPr="00332F69" w:rsidRDefault="0018399C" w:rsidP="00BD751C">
            <w:pPr>
              <w:spacing w:after="0" w:line="240" w:lineRule="auto"/>
              <w:ind w:right="1317"/>
              <w:jc w:val="both"/>
              <w:rPr>
                <w:rFonts w:ascii="Times New Roman" w:eastAsia="Times New Roman" w:hAnsi="Times New Roman"/>
                <w:b/>
                <w:sz w:val="20"/>
                <w:szCs w:val="20"/>
                <w:lang w:eastAsia="en-GB"/>
              </w:rPr>
            </w:pPr>
          </w:p>
        </w:tc>
      </w:tr>
      <w:tr w:rsidR="0018399C" w:rsidRPr="00332F69" w:rsidTr="006F4CD6">
        <w:tc>
          <w:tcPr>
            <w:tcW w:w="392" w:type="dxa"/>
            <w:tcBorders>
              <w:top w:val="single" w:sz="4" w:space="0" w:color="auto"/>
              <w:bottom w:val="single" w:sz="4" w:space="0" w:color="auto"/>
            </w:tcBorders>
            <w:shd w:val="clear" w:color="auto" w:fill="auto"/>
          </w:tcPr>
          <w:p w:rsidR="0018399C" w:rsidRPr="00332F69" w:rsidRDefault="001839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18399C" w:rsidRPr="00332F69" w:rsidRDefault="0018399C" w:rsidP="00BD751C">
            <w:pPr>
              <w:spacing w:after="0" w:line="240" w:lineRule="auto"/>
              <w:ind w:right="1317"/>
              <w:jc w:val="both"/>
              <w:rPr>
                <w:rFonts w:ascii="Times New Roman" w:eastAsia="Times New Roman" w:hAnsi="Times New Roman"/>
                <w:b/>
                <w:sz w:val="20"/>
                <w:szCs w:val="20"/>
                <w:lang w:eastAsia="en-GB"/>
              </w:rPr>
            </w:pPr>
          </w:p>
        </w:tc>
      </w:tr>
      <w:tr w:rsidR="0018399C" w:rsidRPr="00332F69"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rsidR="0018399C" w:rsidRPr="00332F69" w:rsidRDefault="0018399C"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18399C" w:rsidRPr="00332F69" w:rsidRDefault="0018399C" w:rsidP="00287D78">
            <w:pPr>
              <w:spacing w:after="0" w:line="240" w:lineRule="auto"/>
              <w:ind w:right="1317"/>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Submission of applications and selection procedure</w:t>
            </w:r>
          </w:p>
        </w:tc>
      </w:tr>
      <w:tr w:rsidR="0018399C" w:rsidRPr="00332F69" w:rsidTr="00EB5828">
        <w:tc>
          <w:tcPr>
            <w:tcW w:w="392" w:type="dxa"/>
            <w:tcBorders>
              <w:top w:val="single" w:sz="4" w:space="0" w:color="auto"/>
              <w:left w:val="single" w:sz="4" w:space="0" w:color="auto"/>
            </w:tcBorders>
            <w:shd w:val="clear" w:color="auto" w:fill="auto"/>
          </w:tcPr>
          <w:p w:rsidR="0018399C" w:rsidRPr="00332F69" w:rsidRDefault="001839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18399C" w:rsidRDefault="0018399C" w:rsidP="00BD751C">
            <w:pPr>
              <w:spacing w:after="0" w:line="240" w:lineRule="auto"/>
              <w:ind w:right="175"/>
              <w:jc w:val="both"/>
              <w:rPr>
                <w:rFonts w:ascii="Times New Roman" w:eastAsia="Times New Roman" w:hAnsi="Times New Roman"/>
                <w:b/>
                <w:color w:val="FF0000"/>
                <w:sz w:val="20"/>
                <w:szCs w:val="20"/>
                <w:lang w:eastAsia="en-GB"/>
              </w:rPr>
            </w:pPr>
          </w:p>
          <w:p w:rsidR="0018399C" w:rsidRPr="007D5339" w:rsidRDefault="0018399C" w:rsidP="00BD751C">
            <w:pPr>
              <w:spacing w:after="0" w:line="240" w:lineRule="auto"/>
              <w:ind w:right="175"/>
              <w:jc w:val="both"/>
              <w:rPr>
                <w:rFonts w:ascii="Times New Roman" w:eastAsia="Times New Roman" w:hAnsi="Times New Roman"/>
                <w:b/>
                <w:sz w:val="20"/>
                <w:szCs w:val="20"/>
                <w:u w:val="single"/>
                <w:lang w:eastAsia="en-GB"/>
              </w:rPr>
            </w:pPr>
            <w:r w:rsidRPr="00453D9E">
              <w:rPr>
                <w:rFonts w:ascii="Times New Roman" w:eastAsia="Times New Roman" w:hAnsi="Times New Roman"/>
                <w:sz w:val="20"/>
                <w:szCs w:val="20"/>
                <w:lang w:eastAsia="en-GB"/>
              </w:rPr>
              <w:t>Candidates should send their application according to the</w:t>
            </w:r>
            <w:r w:rsidRPr="00332F69">
              <w:rPr>
                <w:rFonts w:ascii="Times New Roman" w:eastAsia="Times New Roman" w:hAnsi="Times New Roman"/>
                <w:b/>
                <w:color w:val="FF0000"/>
                <w:sz w:val="20"/>
                <w:szCs w:val="20"/>
                <w:lang w:eastAsia="en-GB"/>
              </w:rPr>
              <w:t xml:space="preserve"> </w:t>
            </w:r>
            <w:proofErr w:type="spellStart"/>
            <w:r w:rsidRPr="00453D9E">
              <w:rPr>
                <w:rFonts w:ascii="Times New Roman" w:eastAsia="Times New Roman" w:hAnsi="Times New Roman"/>
                <w:b/>
                <w:sz w:val="20"/>
                <w:szCs w:val="20"/>
                <w:lang w:eastAsia="en-GB"/>
              </w:rPr>
              <w:t>Europass</w:t>
            </w:r>
            <w:proofErr w:type="spellEnd"/>
            <w:r w:rsidRPr="00453D9E">
              <w:rPr>
                <w:rFonts w:ascii="Times New Roman" w:eastAsia="Times New Roman" w:hAnsi="Times New Roman"/>
                <w:b/>
                <w:sz w:val="20"/>
                <w:szCs w:val="20"/>
                <w:lang w:eastAsia="en-GB"/>
              </w:rPr>
              <w:t xml:space="preserve"> CV format</w:t>
            </w:r>
            <w:r>
              <w:rPr>
                <w:rFonts w:ascii="Times New Roman" w:eastAsia="Times New Roman" w:hAnsi="Times New Roman"/>
                <w:b/>
                <w:color w:val="FF0000"/>
                <w:sz w:val="20"/>
                <w:szCs w:val="20"/>
                <w:lang w:eastAsia="en-GB"/>
              </w:rPr>
              <w:t xml:space="preserve"> </w:t>
            </w:r>
            <w:r w:rsidRPr="00453D9E">
              <w:rPr>
                <w:rFonts w:ascii="Times New Roman" w:eastAsia="Times New Roman" w:hAnsi="Times New Roman"/>
                <w:sz w:val="20"/>
                <w:szCs w:val="20"/>
                <w:lang w:eastAsia="en-GB"/>
              </w:rPr>
              <w:t>(</w:t>
            </w:r>
            <w:r w:rsidRPr="00E062C6">
              <w:rPr>
                <w:rFonts w:ascii="Times New Roman" w:eastAsia="Times New Roman" w:hAnsi="Times New Roman"/>
                <w:sz w:val="20"/>
                <w:szCs w:val="20"/>
                <w:lang w:eastAsia="en-GB"/>
              </w:rPr>
              <w:t>http://europass.cedefop.europa.eu/en/documents/curriculum-vitae</w:t>
            </w:r>
            <w:r w:rsidRPr="00860D8E">
              <w:rPr>
                <w:rFonts w:ascii="Times New Roman" w:eastAsia="Times New Roman" w:hAnsi="Times New Roman"/>
                <w:sz w:val="20"/>
                <w:szCs w:val="20"/>
                <w:lang w:eastAsia="en-GB"/>
              </w:rPr>
              <w:t>) in English, French or German</w:t>
            </w:r>
            <w:r>
              <w:rPr>
                <w:rFonts w:ascii="Times New Roman" w:eastAsia="Times New Roman" w:hAnsi="Times New Roman"/>
                <w:b/>
                <w:sz w:val="20"/>
                <w:szCs w:val="20"/>
                <w:lang w:eastAsia="en-GB"/>
              </w:rPr>
              <w:t xml:space="preserve"> </w:t>
            </w:r>
            <w:r w:rsidRPr="00453D9E">
              <w:rPr>
                <w:rFonts w:ascii="Times New Roman" w:eastAsia="Times New Roman" w:hAnsi="Times New Roman"/>
                <w:b/>
                <w:sz w:val="20"/>
                <w:szCs w:val="20"/>
                <w:u w:val="single"/>
                <w:lang w:eastAsia="en-GB"/>
              </w:rPr>
              <w:t>only to the Permanent Representation</w:t>
            </w:r>
            <w:r>
              <w:rPr>
                <w:rFonts w:ascii="Times New Roman" w:eastAsia="Times New Roman" w:hAnsi="Times New Roman"/>
                <w:b/>
                <w:sz w:val="20"/>
                <w:szCs w:val="20"/>
                <w:u w:val="single"/>
                <w:lang w:eastAsia="en-GB"/>
              </w:rPr>
              <w:t xml:space="preserve"> / Diplomatic </w:t>
            </w:r>
            <w:r w:rsidRPr="007D5339">
              <w:rPr>
                <w:rFonts w:ascii="Times New Roman" w:eastAsia="Times New Roman" w:hAnsi="Times New Roman"/>
                <w:b/>
                <w:sz w:val="20"/>
                <w:szCs w:val="20"/>
                <w:u w:val="single"/>
                <w:lang w:eastAsia="en-GB"/>
              </w:rPr>
              <w:t>Mission to the EU of their country</w:t>
            </w:r>
            <w:r w:rsidRPr="00453D9E">
              <w:rPr>
                <w:rFonts w:ascii="Times New Roman" w:eastAsia="Times New Roman" w:hAnsi="Times New Roman"/>
                <w:sz w:val="20"/>
                <w:szCs w:val="20"/>
                <w:lang w:eastAsia="en-GB"/>
              </w:rPr>
              <w:t>, which will forward the applications to the competent services of the Commission within the deadline fixed by the latter.</w:t>
            </w:r>
            <w:r w:rsidRPr="00453D9E">
              <w:rPr>
                <w:rFonts w:ascii="Times New Roman" w:eastAsia="Times New Roman" w:hAnsi="Times New Roman"/>
                <w:b/>
                <w:sz w:val="20"/>
                <w:szCs w:val="20"/>
                <w:lang w:eastAsia="en-GB"/>
              </w:rPr>
              <w:t xml:space="preserve"> Not respecting this procedure or deadlines will automatically invalidate the application.</w:t>
            </w:r>
          </w:p>
          <w:p w:rsidR="0018399C" w:rsidRPr="00A21675" w:rsidRDefault="0018399C" w:rsidP="00E021F8">
            <w:pPr>
              <w:tabs>
                <w:tab w:val="left" w:pos="8539"/>
              </w:tabs>
              <w:spacing w:after="0" w:line="240" w:lineRule="auto"/>
              <w:ind w:right="161"/>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 xml:space="preserve">Candidates are required not to add other documents </w:t>
            </w:r>
            <w:r w:rsidRPr="00332F69">
              <w:rPr>
                <w:rFonts w:ascii="Times New Roman" w:eastAsia="Times New Roman" w:hAnsi="Times New Roman"/>
                <w:sz w:val="20"/>
                <w:szCs w:val="20"/>
                <w:lang w:eastAsia="en-GB"/>
              </w:rPr>
              <w:t xml:space="preserve">(such as copy of passport, copy of degrees or certificate of professional experience, </w:t>
            </w:r>
            <w:proofErr w:type="spellStart"/>
            <w:r w:rsidRPr="00332F69">
              <w:rPr>
                <w:rFonts w:ascii="Times New Roman" w:eastAsia="Times New Roman" w:hAnsi="Times New Roman"/>
                <w:sz w:val="20"/>
                <w:szCs w:val="20"/>
                <w:lang w:eastAsia="en-GB"/>
              </w:rPr>
              <w:t>etc</w:t>
            </w:r>
            <w:proofErr w:type="spellEnd"/>
            <w:r w:rsidRPr="00332F69">
              <w:rPr>
                <w:rFonts w:ascii="Times New Roman" w:eastAsia="Times New Roman" w:hAnsi="Times New Roman"/>
                <w:sz w:val="20"/>
                <w:szCs w:val="20"/>
                <w:lang w:eastAsia="en-GB"/>
              </w:rPr>
              <w:t xml:space="preserve">). If necessary, these </w:t>
            </w:r>
            <w:proofErr w:type="gramStart"/>
            <w:r w:rsidRPr="00332F69">
              <w:rPr>
                <w:rFonts w:ascii="Times New Roman" w:eastAsia="Times New Roman" w:hAnsi="Times New Roman"/>
                <w:sz w:val="20"/>
                <w:szCs w:val="20"/>
                <w:lang w:eastAsia="en-GB"/>
              </w:rPr>
              <w:t>will be requested</w:t>
            </w:r>
            <w:proofErr w:type="gramEnd"/>
            <w:r w:rsidRPr="00332F69">
              <w:rPr>
                <w:rFonts w:ascii="Times New Roman" w:eastAsia="Times New Roman" w:hAnsi="Times New Roman"/>
                <w:sz w:val="20"/>
                <w:szCs w:val="20"/>
                <w:lang w:eastAsia="en-GB"/>
              </w:rPr>
              <w:t xml:space="preserve"> at a later stage. </w:t>
            </w:r>
          </w:p>
        </w:tc>
      </w:tr>
      <w:tr w:rsidR="0018399C" w:rsidRPr="00332F69" w:rsidTr="00EB5828">
        <w:tc>
          <w:tcPr>
            <w:tcW w:w="392" w:type="dxa"/>
            <w:tcBorders>
              <w:left w:val="single" w:sz="4" w:space="0" w:color="auto"/>
              <w:bottom w:val="single" w:sz="4" w:space="0" w:color="auto"/>
            </w:tcBorders>
            <w:shd w:val="clear" w:color="auto" w:fill="auto"/>
          </w:tcPr>
          <w:p w:rsidR="0018399C" w:rsidRPr="00A21675" w:rsidRDefault="001839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bottom w:val="single" w:sz="4" w:space="0" w:color="auto"/>
              <w:right w:val="single" w:sz="4" w:space="0" w:color="auto"/>
            </w:tcBorders>
            <w:shd w:val="clear" w:color="auto" w:fill="auto"/>
          </w:tcPr>
          <w:p w:rsidR="0018399C" w:rsidRDefault="0018399C" w:rsidP="008D1100">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Candidates </w:t>
            </w:r>
            <w:proofErr w:type="gramStart"/>
            <w:r w:rsidRPr="00332F69">
              <w:rPr>
                <w:rFonts w:ascii="Times New Roman" w:eastAsia="Times New Roman" w:hAnsi="Times New Roman"/>
                <w:sz w:val="20"/>
                <w:szCs w:val="20"/>
                <w:lang w:eastAsia="en-GB"/>
              </w:rPr>
              <w:t>will be informed</w:t>
            </w:r>
            <w:proofErr w:type="gramEnd"/>
            <w:r w:rsidRPr="00332F69">
              <w:rPr>
                <w:rFonts w:ascii="Times New Roman" w:eastAsia="Times New Roman" w:hAnsi="Times New Roman"/>
                <w:sz w:val="20"/>
                <w:szCs w:val="20"/>
                <w:lang w:eastAsia="en-GB"/>
              </w:rPr>
              <w:t xml:space="preserve"> of the follow-up of their application by the unit concerned.</w:t>
            </w:r>
          </w:p>
          <w:p w:rsidR="0018399C" w:rsidRPr="00332F69" w:rsidRDefault="0018399C" w:rsidP="008D1100">
            <w:pPr>
              <w:spacing w:after="0" w:line="240" w:lineRule="auto"/>
              <w:ind w:right="175"/>
              <w:jc w:val="both"/>
              <w:rPr>
                <w:rFonts w:ascii="Times New Roman" w:eastAsia="Times New Roman" w:hAnsi="Times New Roman"/>
                <w:b/>
                <w:color w:val="FF0000"/>
                <w:sz w:val="20"/>
                <w:szCs w:val="20"/>
                <w:lang w:eastAsia="en-GB"/>
              </w:rPr>
            </w:pPr>
          </w:p>
        </w:tc>
      </w:tr>
      <w:tr w:rsidR="0018399C" w:rsidRPr="00332F69" w:rsidTr="006F4CD6">
        <w:tc>
          <w:tcPr>
            <w:tcW w:w="392" w:type="dxa"/>
            <w:tcBorders>
              <w:top w:val="single" w:sz="4" w:space="0" w:color="auto"/>
              <w:bottom w:val="single" w:sz="4" w:space="0" w:color="auto"/>
            </w:tcBorders>
            <w:shd w:val="clear" w:color="auto" w:fill="auto"/>
          </w:tcPr>
          <w:p w:rsidR="0018399C" w:rsidRPr="00332F69" w:rsidRDefault="001839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18399C" w:rsidRPr="00332F69" w:rsidRDefault="0018399C" w:rsidP="00BD751C">
            <w:pPr>
              <w:spacing w:after="0" w:line="240" w:lineRule="auto"/>
              <w:ind w:right="175"/>
              <w:jc w:val="both"/>
              <w:rPr>
                <w:rFonts w:ascii="Times New Roman" w:eastAsia="Times New Roman" w:hAnsi="Times New Roman"/>
                <w:b/>
                <w:sz w:val="20"/>
                <w:szCs w:val="20"/>
                <w:lang w:eastAsia="en-GB"/>
              </w:rPr>
            </w:pPr>
          </w:p>
        </w:tc>
      </w:tr>
      <w:tr w:rsidR="0018399C" w:rsidRPr="00332F69"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rsidR="0018399C" w:rsidRPr="00332F69" w:rsidRDefault="0018399C"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18399C" w:rsidRPr="00332F69" w:rsidRDefault="0018399C" w:rsidP="000E138F">
            <w:pPr>
              <w:spacing w:after="0" w:line="240" w:lineRule="auto"/>
              <w:ind w:right="175"/>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 xml:space="preserve">Conditions of the </w:t>
            </w:r>
            <w:proofErr w:type="spellStart"/>
            <w:r w:rsidRPr="00332F69">
              <w:rPr>
                <w:rFonts w:ascii="Times New Roman" w:eastAsia="Times New Roman" w:hAnsi="Times New Roman"/>
                <w:b/>
                <w:sz w:val="20"/>
                <w:szCs w:val="20"/>
                <w:lang w:val="fr-BE" w:eastAsia="en-GB"/>
              </w:rPr>
              <w:t>secondment</w:t>
            </w:r>
            <w:proofErr w:type="spellEnd"/>
          </w:p>
        </w:tc>
      </w:tr>
      <w:tr w:rsidR="0018399C" w:rsidRPr="00332F69" w:rsidTr="00EB5828">
        <w:tc>
          <w:tcPr>
            <w:tcW w:w="392" w:type="dxa"/>
            <w:tcBorders>
              <w:top w:val="single" w:sz="4" w:space="0" w:color="auto"/>
              <w:left w:val="single" w:sz="4" w:space="0" w:color="auto"/>
              <w:bottom w:val="single" w:sz="4" w:space="0" w:color="auto"/>
            </w:tcBorders>
            <w:shd w:val="clear" w:color="auto" w:fill="auto"/>
          </w:tcPr>
          <w:p w:rsidR="0018399C" w:rsidRPr="00332F69" w:rsidRDefault="0018399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bottom w:val="single" w:sz="4" w:space="0" w:color="auto"/>
              <w:right w:val="single" w:sz="4" w:space="0" w:color="auto"/>
            </w:tcBorders>
            <w:shd w:val="clear" w:color="auto" w:fill="auto"/>
          </w:tcPr>
          <w:p w:rsidR="0018399C" w:rsidRDefault="0018399C" w:rsidP="008B3217">
            <w:pPr>
              <w:spacing w:after="0" w:line="240" w:lineRule="auto"/>
              <w:ind w:right="175"/>
              <w:jc w:val="both"/>
              <w:rPr>
                <w:rFonts w:ascii="Times New Roman" w:eastAsia="Times New Roman" w:hAnsi="Times New Roman"/>
                <w:sz w:val="20"/>
                <w:szCs w:val="20"/>
                <w:lang w:eastAsia="en-GB"/>
              </w:rPr>
            </w:pPr>
          </w:p>
          <w:p w:rsidR="0018399C" w:rsidRPr="00332F69" w:rsidRDefault="0018399C" w:rsidP="008B3217">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The secondment will be governed by the </w:t>
            </w:r>
            <w:r w:rsidRPr="000A7427">
              <w:rPr>
                <w:rFonts w:ascii="Times New Roman" w:eastAsia="Times New Roman" w:hAnsi="Times New Roman"/>
                <w:b/>
                <w:sz w:val="20"/>
                <w:szCs w:val="20"/>
                <w:lang w:eastAsia="en-GB"/>
              </w:rPr>
              <w:t xml:space="preserve">Commission Decision </w:t>
            </w:r>
            <w:proofErr w:type="gramStart"/>
            <w:r w:rsidRPr="000A7427">
              <w:rPr>
                <w:rFonts w:ascii="Times New Roman" w:eastAsia="Times New Roman" w:hAnsi="Times New Roman"/>
                <w:b/>
                <w:sz w:val="20"/>
                <w:szCs w:val="20"/>
                <w:lang w:eastAsia="en-GB"/>
              </w:rPr>
              <w:t>C(</w:t>
            </w:r>
            <w:proofErr w:type="gramEnd"/>
            <w:r w:rsidRPr="000A7427">
              <w:rPr>
                <w:rFonts w:ascii="Times New Roman" w:eastAsia="Times New Roman" w:hAnsi="Times New Roman"/>
                <w:b/>
                <w:sz w:val="20"/>
                <w:szCs w:val="20"/>
                <w:lang w:eastAsia="en-GB"/>
              </w:rPr>
              <w:t>2008)6866 of 12/11/2008</w:t>
            </w:r>
            <w:r w:rsidRPr="00332F69">
              <w:rPr>
                <w:rFonts w:ascii="Times New Roman" w:eastAsia="Times New Roman" w:hAnsi="Times New Roman"/>
                <w:sz w:val="20"/>
                <w:szCs w:val="20"/>
                <w:lang w:eastAsia="en-GB"/>
              </w:rPr>
              <w:t xml:space="preserve"> laying down rules on the secondment to the Commission of national experts and national experts in professional training (SNE Decision)</w:t>
            </w:r>
            <w:r>
              <w:rPr>
                <w:rFonts w:ascii="Times New Roman" w:eastAsia="Times New Roman" w:hAnsi="Times New Roman"/>
                <w:sz w:val="20"/>
                <w:szCs w:val="20"/>
                <w:lang w:eastAsia="en-GB"/>
              </w:rPr>
              <w:t xml:space="preserve">. This decision is available on </w:t>
            </w:r>
            <w:hyperlink r:id="rId11" w:history="1">
              <w:r w:rsidRPr="003B19B6">
                <w:rPr>
                  <w:rStyle w:val="Hyperlink"/>
                  <w:rFonts w:ascii="Times New Roman" w:eastAsia="Times New Roman" w:hAnsi="Times New Roman"/>
                  <w:sz w:val="20"/>
                  <w:szCs w:val="20"/>
                  <w:lang w:eastAsia="en-GB"/>
                </w:rPr>
                <w:t>http://ec.europa.eu/civil_service/job/sne/index_en.htm</w:t>
              </w:r>
            </w:hyperlink>
            <w:r w:rsidRPr="00332F69">
              <w:rPr>
                <w:rFonts w:ascii="Times New Roman" w:eastAsia="Times New Roman" w:hAnsi="Times New Roman"/>
                <w:sz w:val="20"/>
                <w:szCs w:val="20"/>
                <w:lang w:eastAsia="en-GB"/>
              </w:rPr>
              <w:t>.</w:t>
            </w:r>
          </w:p>
          <w:p w:rsidR="0018399C" w:rsidRPr="00A21675" w:rsidRDefault="0018399C"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The SNE will remain employed and remunerated by his/her employer during the secondment. He/she will equally remain covered by the national social security. </w:t>
            </w:r>
          </w:p>
          <w:p w:rsidR="0018399C" w:rsidRPr="00A21675" w:rsidRDefault="0018399C"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Unless </w:t>
            </w:r>
            <w:proofErr w:type="gramStart"/>
            <w:r w:rsidRPr="00332F69">
              <w:rPr>
                <w:rFonts w:ascii="Times New Roman" w:eastAsia="Times New Roman" w:hAnsi="Times New Roman"/>
                <w:sz w:val="20"/>
                <w:szCs w:val="20"/>
                <w:lang w:eastAsia="en-GB"/>
              </w:rPr>
              <w:t>for cost-free SNEs, allowances may be granted by the Commission to SNEs</w:t>
            </w:r>
            <w:proofErr w:type="gramEnd"/>
            <w:r w:rsidRPr="00332F69">
              <w:rPr>
                <w:rFonts w:ascii="Times New Roman" w:eastAsia="Times New Roman" w:hAnsi="Times New Roman"/>
                <w:sz w:val="20"/>
                <w:szCs w:val="20"/>
                <w:lang w:eastAsia="en-GB"/>
              </w:rPr>
              <w:t xml:space="preserve"> fulfilling the conditions provided for in Art. 17 of the SNE decision. </w:t>
            </w:r>
          </w:p>
          <w:p w:rsidR="0018399C" w:rsidRDefault="0018399C"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During the secondment, SNEs are subject to confidentiality, loyalty and absence of conflict of interest obligations, as provided for in Art. 6 and 7 of the SNE Decision.</w:t>
            </w:r>
          </w:p>
          <w:p w:rsidR="0018399C" w:rsidRPr="00332F69" w:rsidRDefault="0018399C"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hAnsi="Times New Roman"/>
                <w:bCs/>
                <w:sz w:val="20"/>
                <w:szCs w:val="20"/>
              </w:rPr>
              <w:t xml:space="preserve">If any document is inexact, incomplete or missing, the secondment </w:t>
            </w:r>
            <w:proofErr w:type="gramStart"/>
            <w:r w:rsidRPr="00332F69">
              <w:rPr>
                <w:rFonts w:ascii="Times New Roman" w:hAnsi="Times New Roman"/>
                <w:bCs/>
                <w:sz w:val="20"/>
                <w:szCs w:val="20"/>
              </w:rPr>
              <w:t>may be cancelled</w:t>
            </w:r>
            <w:proofErr w:type="gramEnd"/>
            <w:r w:rsidRPr="00332F69">
              <w:rPr>
                <w:rFonts w:ascii="Times New Roman" w:hAnsi="Times New Roman"/>
                <w:bCs/>
                <w:sz w:val="20"/>
                <w:szCs w:val="20"/>
              </w:rPr>
              <w:t>.</w:t>
            </w:r>
          </w:p>
          <w:p w:rsidR="0018399C" w:rsidRPr="00332F69" w:rsidRDefault="0018399C" w:rsidP="008B3217">
            <w:pPr>
              <w:spacing w:after="0" w:line="240" w:lineRule="auto"/>
              <w:ind w:right="175"/>
              <w:jc w:val="both"/>
              <w:rPr>
                <w:rFonts w:ascii="Times New Roman" w:eastAsia="Times New Roman" w:hAnsi="Times New Roman"/>
                <w:sz w:val="20"/>
                <w:szCs w:val="20"/>
                <w:lang w:eastAsia="en-GB"/>
              </w:rPr>
            </w:pPr>
          </w:p>
        </w:tc>
      </w:tr>
      <w:tr w:rsidR="0018399C" w:rsidRPr="00332F69" w:rsidTr="002935BA">
        <w:tc>
          <w:tcPr>
            <w:tcW w:w="392" w:type="dxa"/>
            <w:tcBorders>
              <w:bottom w:val="single" w:sz="4" w:space="0" w:color="auto"/>
            </w:tcBorders>
            <w:shd w:val="clear" w:color="auto" w:fill="auto"/>
          </w:tcPr>
          <w:p w:rsidR="0018399C" w:rsidRPr="00332F69" w:rsidRDefault="001839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tcBorders>
            <w:shd w:val="clear" w:color="auto" w:fill="auto"/>
          </w:tcPr>
          <w:p w:rsidR="0018399C" w:rsidRPr="00332F69" w:rsidRDefault="0018399C" w:rsidP="00BD751C">
            <w:pPr>
              <w:spacing w:after="0" w:line="240" w:lineRule="auto"/>
              <w:ind w:left="473"/>
              <w:jc w:val="both"/>
              <w:rPr>
                <w:rFonts w:ascii="Times New Roman" w:eastAsia="Times New Roman" w:hAnsi="Times New Roman"/>
                <w:sz w:val="20"/>
                <w:szCs w:val="20"/>
                <w:lang w:eastAsia="en-GB"/>
              </w:rPr>
            </w:pPr>
          </w:p>
        </w:tc>
      </w:tr>
      <w:tr w:rsidR="0018399C" w:rsidRPr="00332F69" w:rsidTr="002935BA">
        <w:tc>
          <w:tcPr>
            <w:tcW w:w="392" w:type="dxa"/>
            <w:tcBorders>
              <w:top w:val="single" w:sz="4" w:space="0" w:color="auto"/>
              <w:left w:val="single" w:sz="4" w:space="0" w:color="auto"/>
              <w:bottom w:val="single" w:sz="4" w:space="0" w:color="auto"/>
              <w:right w:val="single" w:sz="4" w:space="0" w:color="auto"/>
            </w:tcBorders>
            <w:shd w:val="clear" w:color="auto" w:fill="auto"/>
          </w:tcPr>
          <w:p w:rsidR="0018399C" w:rsidRPr="00332F69" w:rsidRDefault="0018399C"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5</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18399C" w:rsidRPr="00332F69" w:rsidRDefault="0018399C" w:rsidP="00BD751C">
            <w:pPr>
              <w:tabs>
                <w:tab w:val="center" w:pos="4153"/>
                <w:tab w:val="right" w:pos="8306"/>
              </w:tabs>
              <w:spacing w:after="0" w:line="240" w:lineRule="auto"/>
              <w:rPr>
                <w:rFonts w:ascii="Times New Roman" w:eastAsia="Times New Roman" w:hAnsi="Times New Roman"/>
                <w:b/>
                <w:sz w:val="20"/>
                <w:szCs w:val="20"/>
                <w:lang w:val="fr-BE" w:eastAsia="en-GB"/>
              </w:rPr>
            </w:pPr>
            <w:proofErr w:type="spellStart"/>
            <w:r w:rsidRPr="00332F69">
              <w:rPr>
                <w:rFonts w:ascii="Times New Roman" w:eastAsia="Times New Roman" w:hAnsi="Times New Roman"/>
                <w:b/>
                <w:sz w:val="20"/>
                <w:szCs w:val="20"/>
                <w:lang w:val="fr-BE" w:eastAsia="en-GB"/>
              </w:rPr>
              <w:t>Processing</w:t>
            </w:r>
            <w:proofErr w:type="spellEnd"/>
            <w:r w:rsidRPr="00332F69">
              <w:rPr>
                <w:rFonts w:ascii="Times New Roman" w:eastAsia="Times New Roman" w:hAnsi="Times New Roman"/>
                <w:b/>
                <w:sz w:val="20"/>
                <w:szCs w:val="20"/>
                <w:lang w:val="fr-BE" w:eastAsia="en-GB"/>
              </w:rPr>
              <w:t xml:space="preserve"> of </w:t>
            </w:r>
            <w:proofErr w:type="spellStart"/>
            <w:r w:rsidRPr="00332F69">
              <w:rPr>
                <w:rFonts w:ascii="Times New Roman" w:eastAsia="Times New Roman" w:hAnsi="Times New Roman"/>
                <w:b/>
                <w:sz w:val="20"/>
                <w:szCs w:val="20"/>
                <w:lang w:val="fr-BE" w:eastAsia="en-GB"/>
              </w:rPr>
              <w:t>personal</w:t>
            </w:r>
            <w:proofErr w:type="spellEnd"/>
            <w:r w:rsidRPr="00332F69">
              <w:rPr>
                <w:rFonts w:ascii="Times New Roman" w:eastAsia="Times New Roman" w:hAnsi="Times New Roman"/>
                <w:b/>
                <w:sz w:val="20"/>
                <w:szCs w:val="20"/>
                <w:lang w:val="fr-BE" w:eastAsia="en-GB"/>
              </w:rPr>
              <w:t xml:space="preserve"> data</w:t>
            </w:r>
          </w:p>
        </w:tc>
      </w:tr>
      <w:tr w:rsidR="0018399C" w:rsidRPr="00332F69" w:rsidTr="002935BA">
        <w:tc>
          <w:tcPr>
            <w:tcW w:w="392" w:type="dxa"/>
            <w:tcBorders>
              <w:top w:val="single" w:sz="4" w:space="0" w:color="auto"/>
              <w:left w:val="single" w:sz="4" w:space="0" w:color="auto"/>
            </w:tcBorders>
            <w:shd w:val="clear" w:color="auto" w:fill="auto"/>
          </w:tcPr>
          <w:p w:rsidR="0018399C" w:rsidRPr="00332F69" w:rsidRDefault="0018399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top w:val="single" w:sz="4" w:space="0" w:color="auto"/>
              <w:right w:val="single" w:sz="4" w:space="0" w:color="auto"/>
            </w:tcBorders>
            <w:shd w:val="clear" w:color="auto" w:fill="auto"/>
          </w:tcPr>
          <w:p w:rsidR="0018399C" w:rsidRPr="003B19B6" w:rsidRDefault="0018399C" w:rsidP="003B19B6">
            <w:pPr>
              <w:spacing w:after="0" w:line="240" w:lineRule="auto"/>
              <w:ind w:right="175"/>
              <w:jc w:val="both"/>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b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sz w:val="20"/>
                <w:szCs w:val="20"/>
                <w:lang w:eastAsia="en-GB"/>
              </w:rPr>
              <w:t>4</w:t>
            </w:r>
            <w:r w:rsidRPr="003B19B6">
              <w:rPr>
                <w:rFonts w:ascii="Times New Roman" w:eastAsia="Times New Roman" w:hAnsi="Times New Roman"/>
                <w:sz w:val="20"/>
                <w:szCs w:val="20"/>
                <w:lang w:eastAsia="en-GB"/>
              </w:rPr>
              <w:t>. The data processing is subject to the SNE Decision as well as the Regulation (EC) No 45/2001 of the European Parliament and of the Council of 18 December 2000 on the protection of individuals with regard to the processing of personal data by the Community institutions and bodies and on the free movement of such data.</w:t>
            </w:r>
          </w:p>
          <w:p w:rsidR="0018399C" w:rsidRPr="003B19B6" w:rsidRDefault="0018399C" w:rsidP="003B19B6">
            <w:pPr>
              <w:spacing w:after="0"/>
              <w:ind w:right="175"/>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 xml:space="preserve">Data </w:t>
            </w:r>
            <w:proofErr w:type="gramStart"/>
            <w:r w:rsidRPr="003B19B6">
              <w:rPr>
                <w:rFonts w:ascii="Times New Roman" w:eastAsia="Times New Roman" w:hAnsi="Times New Roman"/>
                <w:sz w:val="20"/>
                <w:szCs w:val="20"/>
                <w:lang w:eastAsia="en-GB"/>
              </w:rPr>
              <w:t>is kept</w:t>
            </w:r>
            <w:proofErr w:type="gramEnd"/>
            <w:r w:rsidRPr="003B19B6">
              <w:rPr>
                <w:rFonts w:ascii="Times New Roman" w:eastAsia="Times New Roman" w:hAnsi="Times New Roman"/>
                <w:sz w:val="20"/>
                <w:szCs w:val="20"/>
                <w:lang w:eastAsia="en-GB"/>
              </w:rPr>
              <w:t xml:space="preserve"> by the competent services for 10 years after the secondment (2 years for not selected or not seconded experts).</w:t>
            </w:r>
          </w:p>
          <w:p w:rsidR="0018399C" w:rsidRPr="003B19B6" w:rsidRDefault="0018399C" w:rsidP="003B19B6">
            <w:pPr>
              <w:spacing w:after="0" w:line="240" w:lineRule="auto"/>
              <w:ind w:right="175"/>
              <w:jc w:val="both"/>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 xml:space="preserve">Data subjects may exercise their right of access to data concerning them and the right to rectify such data by applying to the controller, in accordance with Article 13 of the Regulation on the processing of personal data. The candidate may send complaints to the European Data Protection Supervisor </w:t>
            </w:r>
            <w:hyperlink r:id="rId12" w:history="1">
              <w:r w:rsidRPr="003B19B6">
                <w:rPr>
                  <w:rStyle w:val="Hyperlink"/>
                  <w:rFonts w:ascii="Times New Roman" w:hAnsi="Times New Roman"/>
                  <w:sz w:val="20"/>
                  <w:szCs w:val="20"/>
                  <w:lang w:eastAsia="en-GB"/>
                </w:rPr>
                <w:t>edps@edps.europa.eu</w:t>
              </w:r>
            </w:hyperlink>
            <w:r w:rsidRPr="003B19B6">
              <w:rPr>
                <w:rFonts w:ascii="Times New Roman" w:eastAsia="Times New Roman" w:hAnsi="Times New Roman"/>
                <w:sz w:val="20"/>
                <w:szCs w:val="20"/>
                <w:lang w:eastAsia="en-GB"/>
              </w:rPr>
              <w:t>.</w:t>
            </w:r>
          </w:p>
          <w:p w:rsidR="0018399C" w:rsidRPr="003B19B6" w:rsidRDefault="0018399C" w:rsidP="003B19B6">
            <w:pPr>
              <w:tabs>
                <w:tab w:val="center" w:pos="4153"/>
                <w:tab w:val="right" w:pos="8306"/>
              </w:tabs>
              <w:spacing w:after="0" w:line="240" w:lineRule="auto"/>
              <w:ind w:right="175"/>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 xml:space="preserve">To the attention of candidates from third countries: your personal data </w:t>
            </w:r>
            <w:proofErr w:type="gramStart"/>
            <w:r w:rsidRPr="003B19B6">
              <w:rPr>
                <w:rFonts w:ascii="Times New Roman" w:eastAsia="Times New Roman" w:hAnsi="Times New Roman"/>
                <w:sz w:val="20"/>
                <w:szCs w:val="20"/>
                <w:lang w:eastAsia="en-GB"/>
              </w:rPr>
              <w:t>can be used</w:t>
            </w:r>
            <w:proofErr w:type="gramEnd"/>
            <w:r w:rsidRPr="003B19B6">
              <w:rPr>
                <w:rFonts w:ascii="Times New Roman" w:eastAsia="Times New Roman" w:hAnsi="Times New Roman"/>
                <w:sz w:val="20"/>
                <w:szCs w:val="20"/>
                <w:lang w:eastAsia="en-GB"/>
              </w:rPr>
              <w:t xml:space="preserve"> for necessary checks. More information is available on </w:t>
            </w:r>
            <w:hyperlink r:id="rId13" w:history="1">
              <w:r w:rsidRPr="003B19B6">
                <w:rPr>
                  <w:rStyle w:val="Hyperlink"/>
                  <w:rFonts w:ascii="Times New Roman" w:hAnsi="Times New Roman"/>
                  <w:sz w:val="20"/>
                  <w:szCs w:val="20"/>
                  <w:lang w:eastAsia="en-GB"/>
                </w:rPr>
                <w:t>http://ec.europa.eu/dgs/personnel_administration/security_en.htm</w:t>
              </w:r>
            </w:hyperlink>
            <w:r w:rsidRPr="003B19B6">
              <w:rPr>
                <w:rStyle w:val="Hyperlink"/>
                <w:rFonts w:ascii="Times New Roman" w:hAnsi="Times New Roman"/>
                <w:color w:val="auto"/>
                <w:sz w:val="20"/>
                <w:szCs w:val="20"/>
                <w:u w:val="none"/>
              </w:rPr>
              <w:t>.</w:t>
            </w:r>
          </w:p>
        </w:tc>
      </w:tr>
      <w:tr w:rsidR="0018399C" w:rsidRPr="00332F69" w:rsidTr="002935BA">
        <w:trPr>
          <w:trHeight w:val="473"/>
        </w:trPr>
        <w:tc>
          <w:tcPr>
            <w:tcW w:w="392" w:type="dxa"/>
            <w:vMerge w:val="restart"/>
            <w:tcBorders>
              <w:left w:val="single" w:sz="4" w:space="0" w:color="auto"/>
            </w:tcBorders>
            <w:shd w:val="clear" w:color="auto" w:fill="auto"/>
          </w:tcPr>
          <w:p w:rsidR="0018399C" w:rsidRPr="00332F69" w:rsidRDefault="001839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18399C" w:rsidRPr="00332F69" w:rsidRDefault="0018399C" w:rsidP="003B19B6">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Information on data protection for candidates to a JRC post is available </w:t>
            </w:r>
            <w:proofErr w:type="gramStart"/>
            <w:r w:rsidRPr="00332F69">
              <w:rPr>
                <w:rFonts w:ascii="Times New Roman" w:eastAsia="Times New Roman" w:hAnsi="Times New Roman"/>
                <w:sz w:val="20"/>
                <w:szCs w:val="20"/>
                <w:lang w:eastAsia="en-GB"/>
              </w:rPr>
              <w:t>on:</w:t>
            </w:r>
            <w:proofErr w:type="gramEnd"/>
            <w:r w:rsidRPr="00332F69">
              <w:rPr>
                <w:rFonts w:ascii="Times New Roman" w:eastAsia="Times New Roman" w:hAnsi="Times New Roman"/>
                <w:sz w:val="20"/>
                <w:szCs w:val="20"/>
                <w:lang w:eastAsia="en-GB"/>
              </w:rPr>
              <w:t xml:space="preserve"> </w:t>
            </w:r>
            <w:hyperlink r:id="rId14" w:history="1">
              <w:r w:rsidRPr="003B19B6">
                <w:rPr>
                  <w:rStyle w:val="Hyperlink"/>
                  <w:rFonts w:ascii="Times New Roman" w:hAnsi="Times New Roman"/>
                  <w:sz w:val="20"/>
                  <w:szCs w:val="20"/>
                </w:rPr>
                <w:t>http://ec.europa.eu/dgs/jrc/index.cfm?id=6270</w:t>
              </w:r>
            </w:hyperlink>
            <w:r w:rsidRPr="003B19B6">
              <w:rPr>
                <w:rStyle w:val="Hyperlink"/>
                <w:rFonts w:ascii="Times New Roman" w:hAnsi="Times New Roman"/>
                <w:color w:val="auto"/>
                <w:sz w:val="20"/>
                <w:szCs w:val="20"/>
                <w:u w:val="none"/>
              </w:rPr>
              <w:t>.</w:t>
            </w:r>
          </w:p>
        </w:tc>
      </w:tr>
      <w:tr w:rsidR="0018399C" w:rsidRPr="00332F69" w:rsidTr="00453D9E">
        <w:trPr>
          <w:trHeight w:val="64"/>
        </w:trPr>
        <w:tc>
          <w:tcPr>
            <w:tcW w:w="392" w:type="dxa"/>
            <w:vMerge/>
            <w:tcBorders>
              <w:left w:val="single" w:sz="4" w:space="0" w:color="auto"/>
              <w:bottom w:val="single" w:sz="4" w:space="0" w:color="auto"/>
            </w:tcBorders>
            <w:shd w:val="clear" w:color="auto" w:fill="auto"/>
          </w:tcPr>
          <w:p w:rsidR="0018399C" w:rsidRPr="00332F69" w:rsidRDefault="001839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rsidR="0018399C" w:rsidRPr="00332F69" w:rsidRDefault="0018399C" w:rsidP="00BD751C">
            <w:pPr>
              <w:tabs>
                <w:tab w:val="left" w:pos="540"/>
              </w:tabs>
              <w:autoSpaceDE w:val="0"/>
              <w:autoSpaceDN w:val="0"/>
              <w:adjustRightInd w:val="0"/>
              <w:spacing w:after="0" w:line="240" w:lineRule="auto"/>
              <w:jc w:val="both"/>
              <w:rPr>
                <w:rFonts w:ascii="Times New Roman" w:eastAsia="Times New Roman" w:hAnsi="Times New Roman"/>
                <w:sz w:val="20"/>
                <w:szCs w:val="20"/>
                <w:lang w:eastAsia="en-GB"/>
              </w:rPr>
            </w:pPr>
          </w:p>
        </w:tc>
      </w:tr>
    </w:tbl>
    <w:p w:rsidR="0048678D" w:rsidRPr="00CC0C6C" w:rsidRDefault="0048678D" w:rsidP="008366EA"/>
    <w:sectPr w:rsidR="0048678D" w:rsidRPr="00CC0C6C" w:rsidSect="00CC3C81">
      <w:headerReference w:type="default" r:id="rId15"/>
      <w:pgSz w:w="11906" w:h="16838"/>
      <w:pgMar w:top="0" w:right="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CCC" w:rsidRDefault="00492CCC" w:rsidP="00BD751C">
      <w:pPr>
        <w:spacing w:after="0" w:line="240" w:lineRule="auto"/>
      </w:pPr>
      <w:r>
        <w:separator/>
      </w:r>
    </w:p>
  </w:endnote>
  <w:endnote w:type="continuationSeparator" w:id="0">
    <w:p w:rsidR="00492CCC" w:rsidRDefault="00492CCC" w:rsidP="00BD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CCC" w:rsidRDefault="00492CCC" w:rsidP="00BD751C">
      <w:pPr>
        <w:spacing w:after="0" w:line="240" w:lineRule="auto"/>
      </w:pPr>
      <w:r>
        <w:separator/>
      </w:r>
    </w:p>
  </w:footnote>
  <w:footnote w:type="continuationSeparator" w:id="0">
    <w:p w:rsidR="00492CCC" w:rsidRDefault="00492CCC" w:rsidP="00BD751C">
      <w:pPr>
        <w:spacing w:after="0" w:line="240" w:lineRule="auto"/>
      </w:pPr>
      <w:r>
        <w:continuationSeparator/>
      </w:r>
    </w:p>
  </w:footnote>
  <w:footnote w:id="1">
    <w:p w:rsidR="0018399C" w:rsidRPr="008366EA" w:rsidRDefault="0018399C" w:rsidP="00BD751C">
      <w:pPr>
        <w:pStyle w:val="FootnoteText"/>
        <w:ind w:right="1175"/>
        <w:jc w:val="both"/>
        <w:rPr>
          <w:lang w:val="en-GB"/>
        </w:rPr>
      </w:pPr>
      <w:r>
        <w:rPr>
          <w:rStyle w:val="FootnoteReference"/>
        </w:rPr>
        <w:footnoteRef/>
      </w:r>
      <w:r w:rsidRPr="008366EA">
        <w:rPr>
          <w:lang w:val="en-GB"/>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1F8" w:rsidRPr="00387C71" w:rsidRDefault="00E021F8"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 w15:restartNumberingAfterBreak="0">
    <w:nsid w:val="7A6B2669"/>
    <w:multiLevelType w:val="hybridMultilevel"/>
    <w:tmpl w:val="9B185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BD751C"/>
    <w:rsid w:val="00057F4F"/>
    <w:rsid w:val="00094F62"/>
    <w:rsid w:val="000A7427"/>
    <w:rsid w:val="000E138F"/>
    <w:rsid w:val="001371CF"/>
    <w:rsid w:val="0014188F"/>
    <w:rsid w:val="0018399C"/>
    <w:rsid w:val="001A0F74"/>
    <w:rsid w:val="001F14C1"/>
    <w:rsid w:val="00206A86"/>
    <w:rsid w:val="002106C7"/>
    <w:rsid w:val="00261EF9"/>
    <w:rsid w:val="00287D78"/>
    <w:rsid w:val="002935BA"/>
    <w:rsid w:val="002C6F9A"/>
    <w:rsid w:val="002D5940"/>
    <w:rsid w:val="002E34CE"/>
    <w:rsid w:val="002E66AB"/>
    <w:rsid w:val="00332F69"/>
    <w:rsid w:val="00342D8C"/>
    <w:rsid w:val="00371363"/>
    <w:rsid w:val="00387C71"/>
    <w:rsid w:val="003A4276"/>
    <w:rsid w:val="003B19B6"/>
    <w:rsid w:val="003C0504"/>
    <w:rsid w:val="003F3A2D"/>
    <w:rsid w:val="00404B82"/>
    <w:rsid w:val="00441A99"/>
    <w:rsid w:val="004506F7"/>
    <w:rsid w:val="00453D9E"/>
    <w:rsid w:val="0048678D"/>
    <w:rsid w:val="00492CCC"/>
    <w:rsid w:val="004B040B"/>
    <w:rsid w:val="00536898"/>
    <w:rsid w:val="005516E0"/>
    <w:rsid w:val="00570D71"/>
    <w:rsid w:val="005B40EF"/>
    <w:rsid w:val="00610580"/>
    <w:rsid w:val="006268C0"/>
    <w:rsid w:val="00651369"/>
    <w:rsid w:val="00686216"/>
    <w:rsid w:val="006A7D5F"/>
    <w:rsid w:val="006C37C7"/>
    <w:rsid w:val="006D6539"/>
    <w:rsid w:val="006E030E"/>
    <w:rsid w:val="006F4CD6"/>
    <w:rsid w:val="00745410"/>
    <w:rsid w:val="00781ECE"/>
    <w:rsid w:val="007A5ECA"/>
    <w:rsid w:val="007D5339"/>
    <w:rsid w:val="007F2035"/>
    <w:rsid w:val="008366EA"/>
    <w:rsid w:val="008419C9"/>
    <w:rsid w:val="00856333"/>
    <w:rsid w:val="00860D8E"/>
    <w:rsid w:val="0087662B"/>
    <w:rsid w:val="00881495"/>
    <w:rsid w:val="008914EC"/>
    <w:rsid w:val="00895145"/>
    <w:rsid w:val="008A569E"/>
    <w:rsid w:val="008B3217"/>
    <w:rsid w:val="008D1100"/>
    <w:rsid w:val="009505A9"/>
    <w:rsid w:val="00954C5F"/>
    <w:rsid w:val="009813D0"/>
    <w:rsid w:val="009C2850"/>
    <w:rsid w:val="00A119F9"/>
    <w:rsid w:val="00A17E3E"/>
    <w:rsid w:val="00A21675"/>
    <w:rsid w:val="00A65F14"/>
    <w:rsid w:val="00A83777"/>
    <w:rsid w:val="00A84771"/>
    <w:rsid w:val="00A96978"/>
    <w:rsid w:val="00AD7EB6"/>
    <w:rsid w:val="00AE1BE9"/>
    <w:rsid w:val="00AF65A6"/>
    <w:rsid w:val="00B1174B"/>
    <w:rsid w:val="00BB2457"/>
    <w:rsid w:val="00BD751C"/>
    <w:rsid w:val="00BF1B0E"/>
    <w:rsid w:val="00C22B47"/>
    <w:rsid w:val="00C23619"/>
    <w:rsid w:val="00C3694E"/>
    <w:rsid w:val="00C45BDC"/>
    <w:rsid w:val="00C576B5"/>
    <w:rsid w:val="00C61183"/>
    <w:rsid w:val="00C87A97"/>
    <w:rsid w:val="00C9554A"/>
    <w:rsid w:val="00CA71F8"/>
    <w:rsid w:val="00CB1296"/>
    <w:rsid w:val="00CB3E07"/>
    <w:rsid w:val="00CC0C6C"/>
    <w:rsid w:val="00CC3C81"/>
    <w:rsid w:val="00CE3DBA"/>
    <w:rsid w:val="00D4186B"/>
    <w:rsid w:val="00D47D64"/>
    <w:rsid w:val="00D65031"/>
    <w:rsid w:val="00DB3746"/>
    <w:rsid w:val="00E021F8"/>
    <w:rsid w:val="00E062C6"/>
    <w:rsid w:val="00E934A5"/>
    <w:rsid w:val="00E9672F"/>
    <w:rsid w:val="00EA29AF"/>
    <w:rsid w:val="00EB5828"/>
    <w:rsid w:val="00F9050F"/>
    <w:rsid w:val="00FA406B"/>
    <w:rsid w:val="00FB71C2"/>
    <w:rsid w:val="00FB7D09"/>
    <w:rsid w:val="00FC48AE"/>
    <w:rsid w:val="00FD091D"/>
    <w:rsid w:val="00FD6346"/>
    <w:rsid w:val="00FE4A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DE2B933-9A9E-4489-89FE-65528B18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91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dgs/personnel_administration/security_e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ps@edps.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civil_service/job/sne/index_en.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c.europa.eu/food/sites/food/files/safety/docs/food-fraud_network_activity_report_2017.pdf" TargetMode="External"/><Relationship Id="rId4" Type="http://schemas.openxmlformats.org/officeDocument/2006/relationships/settings" Target="settings.xml"/><Relationship Id="rId9" Type="http://schemas.openxmlformats.org/officeDocument/2006/relationships/hyperlink" Target="https://ec.europa.eu/food/safety/food-fraud_en" TargetMode="External"/><Relationship Id="rId14" Type="http://schemas.openxmlformats.org/officeDocument/2006/relationships/hyperlink" Target="http://ec.europa.eu/dgs/jrc/index.cfm?id=6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CACDE-E014-467C-9315-188C1026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7597</CharactersWithSpaces>
  <SharedDoc>false</SharedDoc>
  <HLinks>
    <vt:vector size="36" baseType="variant">
      <vt:variant>
        <vt:i4>6094933</vt:i4>
      </vt:variant>
      <vt:variant>
        <vt:i4>18</vt:i4>
      </vt:variant>
      <vt:variant>
        <vt:i4>0</vt:i4>
      </vt:variant>
      <vt:variant>
        <vt:i4>5</vt:i4>
      </vt:variant>
      <vt:variant>
        <vt:lpwstr>http://ec.europa.eu/dgs/jrc/index.cfm?id=6270</vt:lpwstr>
      </vt:variant>
      <vt:variant>
        <vt:lpwstr/>
      </vt:variant>
      <vt:variant>
        <vt:i4>983110</vt:i4>
      </vt:variant>
      <vt:variant>
        <vt:i4>15</vt:i4>
      </vt:variant>
      <vt:variant>
        <vt:i4>0</vt:i4>
      </vt:variant>
      <vt:variant>
        <vt:i4>5</vt:i4>
      </vt:variant>
      <vt:variant>
        <vt:lpwstr>http://ec.europa.eu/dgs/personnel_administration/security_en.htm</vt:lpwstr>
      </vt:variant>
      <vt:variant>
        <vt:lpwstr/>
      </vt:variant>
      <vt:variant>
        <vt:i4>1835128</vt:i4>
      </vt:variant>
      <vt:variant>
        <vt:i4>12</vt:i4>
      </vt:variant>
      <vt:variant>
        <vt:i4>0</vt:i4>
      </vt:variant>
      <vt:variant>
        <vt:i4>5</vt:i4>
      </vt:variant>
      <vt:variant>
        <vt:lpwstr>mailto:edps@edps.europa.eu</vt:lpwstr>
      </vt:variant>
      <vt:variant>
        <vt:lpwstr/>
      </vt:variant>
      <vt:variant>
        <vt:i4>7274614</vt:i4>
      </vt:variant>
      <vt:variant>
        <vt:i4>9</vt:i4>
      </vt:variant>
      <vt:variant>
        <vt:i4>0</vt:i4>
      </vt:variant>
      <vt:variant>
        <vt:i4>5</vt:i4>
      </vt:variant>
      <vt:variant>
        <vt:lpwstr>http://ec.europa.eu/civil_service/job/sne/index_en.htm</vt:lpwstr>
      </vt:variant>
      <vt:variant>
        <vt:lpwstr/>
      </vt:variant>
      <vt:variant>
        <vt:i4>786460</vt:i4>
      </vt:variant>
      <vt:variant>
        <vt:i4>6</vt:i4>
      </vt:variant>
      <vt:variant>
        <vt:i4>0</vt:i4>
      </vt:variant>
      <vt:variant>
        <vt:i4>5</vt:i4>
      </vt:variant>
      <vt:variant>
        <vt:lpwstr>https://ec.europa.eu/food/sites/food/files/safety/docs/food-fraud_network_activity_report_2017.pdf</vt:lpwstr>
      </vt:variant>
      <vt:variant>
        <vt:lpwstr/>
      </vt:variant>
      <vt:variant>
        <vt:i4>458866</vt:i4>
      </vt:variant>
      <vt:variant>
        <vt:i4>3</vt:i4>
      </vt:variant>
      <vt:variant>
        <vt:i4>0</vt:i4>
      </vt:variant>
      <vt:variant>
        <vt:i4>5</vt:i4>
      </vt:variant>
      <vt:variant>
        <vt:lpwstr>https://ec.europa.eu/food/safety/food-fraud_en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VANHONACKER Hilde (SANCO)</dc:creator>
  <cp:keywords/>
  <cp:lastModifiedBy>FERNANDEZ FERNANDEZ Ana (HR)</cp:lastModifiedBy>
  <cp:revision>2</cp:revision>
  <cp:lastPrinted>2013-01-11T14:28:00Z</cp:lastPrinted>
  <dcterms:created xsi:type="dcterms:W3CDTF">2019-01-21T16:55:00Z</dcterms:created>
  <dcterms:modified xsi:type="dcterms:W3CDTF">2019-01-21T16:55:00Z</dcterms:modified>
</cp:coreProperties>
</file>