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it-IT" w:eastAsia="it-IT"/>
        </w:rPr>
        <w:drawing>
          <wp:anchor distT="0" distB="0" distL="114300" distR="114300" simplePos="0" relativeHeight="251659264" behindDoc="1" locked="0" layoutInCell="1" allowOverlap="0">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685800"/>
                    </a:xfrm>
                    <a:prstGeom prst="rect">
                      <a:avLst/>
                    </a:prstGeom>
                    <a:noFill/>
                    <a:ln>
                      <a:noFill/>
                    </a:ln>
                  </pic:spPr>
                </pic:pic>
              </a:graphicData>
            </a:graphic>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Grigliatabella"/>
        <w:tblW w:w="10146" w:type="dxa"/>
        <w:jc w:val="center"/>
        <w:tblLook w:val="04A0"/>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910FF6"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AGRI-C-1</w:t>
            </w:r>
          </w:p>
        </w:tc>
      </w:tr>
      <w:tr w:rsidR="00AF7D78" w:rsidRPr="00910FF6"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910FF6" w:rsidRPr="00D50C7B" w:rsidRDefault="00910FF6" w:rsidP="00910FF6">
            <w:pPr>
              <w:rPr>
                <w:rFonts w:ascii="Times New Roman" w:hAnsi="Times New Roman" w:cs="Times New Roman"/>
                <w:b/>
                <w:lang w:val="en-GB"/>
              </w:rPr>
            </w:pPr>
            <w:r w:rsidRPr="00D50C7B">
              <w:rPr>
                <w:rFonts w:ascii="Times New Roman" w:hAnsi="Times New Roman" w:cs="Times New Roman"/>
                <w:b/>
                <w:lang w:val="en-GB"/>
              </w:rPr>
              <w:t>GijsSchilthuis</w:t>
            </w:r>
          </w:p>
          <w:p w:rsidR="00910FF6" w:rsidRPr="00D50C7B" w:rsidRDefault="00E11D0D" w:rsidP="00910FF6">
            <w:pPr>
              <w:rPr>
                <w:rFonts w:ascii="Times New Roman" w:hAnsi="Times New Roman" w:cs="Times New Roman"/>
                <w:b/>
                <w:lang w:val="en-GB"/>
              </w:rPr>
            </w:pPr>
            <w:hyperlink r:id="rId8" w:history="1">
              <w:r w:rsidR="00910FF6" w:rsidRPr="00265942">
                <w:rPr>
                  <w:rStyle w:val="Collegamentoipertestuale"/>
                  <w:rFonts w:ascii="Times New Roman" w:hAnsi="Times New Roman" w:cs="Times New Roman"/>
                  <w:b/>
                  <w:lang w:val="en-GB"/>
                </w:rPr>
                <w:t>Gijsbertus.Schilthuis@ec.europa.eu</w:t>
              </w:r>
            </w:hyperlink>
          </w:p>
          <w:p w:rsidR="00F00AF0" w:rsidRPr="00134B3D" w:rsidRDefault="00910FF6" w:rsidP="00910FF6">
            <w:pPr>
              <w:rPr>
                <w:rFonts w:ascii="Times New Roman" w:hAnsi="Times New Roman" w:cs="Times New Roman"/>
                <w:b/>
                <w:lang w:val="en-GB"/>
              </w:rPr>
            </w:pPr>
            <w:r w:rsidRPr="00D50C7B">
              <w:rPr>
                <w:rFonts w:ascii="Times New Roman" w:hAnsi="Times New Roman" w:cs="Times New Roman"/>
                <w:b/>
                <w:lang w:val="en-GB"/>
              </w:rPr>
              <w:t>+32 229-54341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841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84104">
              <w:rPr>
                <w:rFonts w:ascii="Times New Roman" w:eastAsia="Times New Roman" w:hAnsi="Times New Roman" w:cs="Times New Roman"/>
                <w:b/>
                <w:vertAlign w:val="superscript"/>
                <w:lang w:val="en-US" w:eastAsia="en-GB"/>
              </w:rPr>
              <w:t>nd</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vertAlign w:val="superscript"/>
                <w:lang w:eastAsia="en-GB"/>
              </w:rPr>
              <w:footnoteReference w:id="2"/>
            </w:r>
          </w:p>
          <w:p w:rsidR="00AF7D78" w:rsidRPr="00AF7D78" w:rsidRDefault="000841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w:t>
            </w:r>
            <w:r w:rsidR="00AF7D78" w:rsidRPr="00AF7D78">
              <w:rPr>
                <w:rFonts w:ascii="Times New Roman" w:eastAsia="Times New Roman" w:hAnsi="Times New Roman" w:cs="Times New Roman"/>
                <w:b/>
                <w:lang w:val="en-US" w:eastAsia="en-GB"/>
              </w:rPr>
              <w:t>Cost-free</w:t>
            </w:r>
          </w:p>
        </w:tc>
      </w:tr>
      <w:tr w:rsidR="00AF7D78" w:rsidRPr="00910FF6"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C42CE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C42CE0"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the following intergovernmental organisations:</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10FF6" w:rsidRPr="00910FF6" w:rsidRDefault="00910FF6" w:rsidP="00910FF6">
      <w:pPr>
        <w:spacing w:after="0" w:line="240" w:lineRule="auto"/>
        <w:ind w:left="426"/>
        <w:jc w:val="both"/>
        <w:rPr>
          <w:rFonts w:ascii="Times New Roman" w:hAnsi="Times New Roman" w:cs="Times New Roman"/>
          <w:lang w:val="en-GB"/>
        </w:rPr>
      </w:pPr>
      <w:r w:rsidRPr="00910FF6">
        <w:rPr>
          <w:rFonts w:ascii="Times New Roman" w:hAnsi="Times New Roman" w:cs="Times New Roman"/>
          <w:lang w:val="en-GB"/>
        </w:rPr>
        <w:t xml:space="preserve">Unit AGRI-C.1 contributes to the long-term evolution of the Common Agricultural Policy (CAP), and studies and assesses the impact of future policy options. In a team of 15 colleagues, the unit analyses developments with an impact on agriculture and rural areas in Europe and internationally, monitors and analyses positions of Member States and stakeholders on agricultural and rural policy, coordinates and prepares briefings and speeches and contributes to policy simplification initiatives. </w:t>
      </w:r>
    </w:p>
    <w:p w:rsidR="00910FF6" w:rsidRPr="00910FF6" w:rsidRDefault="00910FF6" w:rsidP="00910FF6">
      <w:pPr>
        <w:spacing w:after="0" w:line="240" w:lineRule="auto"/>
        <w:ind w:left="426"/>
        <w:jc w:val="both"/>
        <w:rPr>
          <w:rFonts w:ascii="Times New Roman" w:hAnsi="Times New Roman" w:cs="Times New Roman"/>
          <w:lang w:val="en-GB"/>
        </w:rPr>
      </w:pPr>
    </w:p>
    <w:p w:rsidR="00910FF6" w:rsidRPr="00910FF6" w:rsidRDefault="00910FF6" w:rsidP="00910FF6">
      <w:pPr>
        <w:spacing w:after="0" w:line="240" w:lineRule="auto"/>
        <w:ind w:left="426"/>
        <w:jc w:val="both"/>
        <w:rPr>
          <w:rFonts w:ascii="Times New Roman" w:hAnsi="Times New Roman" w:cs="Times New Roman"/>
          <w:lang w:val="en-GB"/>
        </w:rPr>
      </w:pPr>
      <w:r w:rsidRPr="00910FF6">
        <w:rPr>
          <w:rFonts w:ascii="Times New Roman" w:hAnsi="Times New Roman" w:cs="Times New Roman"/>
          <w:lang w:val="en-GB"/>
        </w:rPr>
        <w:t>The members of the team work in close cooperation with other units in DG AGRI’s strategy directorate, other units in DG AGRI, as well as with colleagues in other Directorate Generals, and maintain good working relationships with policy think tanks, researchers and representative organisations in the field of agriculture and rural affairs. Unit C1 coordinates the engagement of the DG in the Farm to Fork Strategy and closely follows the reform of CAP, in particular in relation to performance of the policy and its future strategic plans, as well as its links to the European Green Deal.</w:t>
      </w:r>
    </w:p>
    <w:p w:rsidR="00910FF6" w:rsidRPr="00910FF6" w:rsidRDefault="00910FF6" w:rsidP="00910FF6">
      <w:pPr>
        <w:spacing w:after="0" w:line="240" w:lineRule="auto"/>
        <w:ind w:left="426"/>
        <w:jc w:val="both"/>
        <w:rPr>
          <w:rFonts w:ascii="Times New Roman" w:hAnsi="Times New Roman" w:cs="Times New Roman"/>
          <w:lang w:val="en-GB"/>
        </w:rPr>
      </w:pPr>
    </w:p>
    <w:p w:rsidR="00910FF6"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The seconded national expert (SNE) will contribute to our activity by:</w:t>
      </w:r>
    </w:p>
    <w:p w:rsidR="00910FF6" w:rsidRPr="00910FF6" w:rsidRDefault="00910FF6" w:rsidP="00910FF6">
      <w:pPr>
        <w:spacing w:after="0" w:line="240" w:lineRule="auto"/>
        <w:ind w:left="709" w:hanging="283"/>
        <w:jc w:val="both"/>
        <w:rPr>
          <w:rFonts w:ascii="Times New Roman" w:hAnsi="Times New Roman" w:cs="Times New Roman"/>
          <w:lang w:val="en-GB"/>
        </w:rPr>
      </w:pPr>
    </w:p>
    <w:p w:rsidR="00910FF6" w:rsidRPr="00910FF6"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w:t>
      </w:r>
      <w:r w:rsidRPr="00910FF6">
        <w:rPr>
          <w:rFonts w:ascii="Times New Roman" w:hAnsi="Times New Roman" w:cs="Times New Roman"/>
          <w:lang w:val="en-GB"/>
        </w:rPr>
        <w:tab/>
        <w:t>Analysing and synthesising socio-economic, environmental, political and technological data and trends in agriculture and rural areas, in particular in relation to one of the 9 specific objectives of the CAP;</w:t>
      </w:r>
    </w:p>
    <w:p w:rsidR="00910FF6" w:rsidRPr="00910FF6"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w:t>
      </w:r>
      <w:r w:rsidRPr="00910FF6">
        <w:rPr>
          <w:rFonts w:ascii="Times New Roman" w:hAnsi="Times New Roman" w:cs="Times New Roman"/>
          <w:lang w:val="en-GB"/>
        </w:rPr>
        <w:tab/>
        <w:t>Contributing to policy development by drafting notes/papers/speeches on policy options as well as elaborating and participating in studies on specific subjects and contributing to the evaluation of the instruments of the CAP and other EU policies with an impact on agriculture and rural areas.</w:t>
      </w:r>
    </w:p>
    <w:p w:rsidR="00AF7D78"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w:t>
      </w:r>
      <w:r w:rsidRPr="00910FF6">
        <w:rPr>
          <w:rFonts w:ascii="Times New Roman" w:hAnsi="Times New Roman" w:cs="Times New Roman"/>
          <w:lang w:val="en-GB"/>
        </w:rPr>
        <w:tab/>
        <w:t>Monitoring and analysing agricultural policy developments in certain Member States, including in relation to the development of CAP strategic plans.</w:t>
      </w:r>
    </w:p>
    <w:p w:rsidR="00FA5E79" w:rsidRDefault="00FA5E79" w:rsidP="00FA5E79">
      <w:pPr>
        <w:spacing w:after="0" w:line="240" w:lineRule="auto"/>
        <w:ind w:left="426"/>
        <w:jc w:val="both"/>
        <w:rPr>
          <w:rFonts w:ascii="Times New Roman" w:eastAsia="Times New Roman" w:hAnsi="Times New Roman" w:cs="Times New Roman"/>
          <w:lang w:val="en-GB" w:eastAsia="en-GB"/>
        </w:rPr>
      </w:pPr>
    </w:p>
    <w:p w:rsidR="00910FF6" w:rsidRPr="00E752D3" w:rsidRDefault="00910FF6"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in the field(s) :</w:t>
      </w:r>
      <w:r w:rsidR="00084104" w:rsidRPr="00084104">
        <w:rPr>
          <w:rFonts w:ascii="Times New Roman" w:eastAsia="Times New Roman" w:hAnsi="Times New Roman" w:cs="Times New Roman"/>
          <w:lang w:val="en-US" w:eastAsia="en-GB"/>
        </w:rPr>
        <w:t>agriculture</w:t>
      </w:r>
      <w:r w:rsidR="00910FF6">
        <w:rPr>
          <w:rFonts w:ascii="Times New Roman" w:eastAsia="Times New Roman" w:hAnsi="Times New Roman" w:cs="Times New Roman"/>
          <w:lang w:val="en-US" w:eastAsia="en-GB"/>
        </w:rPr>
        <w:t>, rural development</w:t>
      </w:r>
      <w:r w:rsidR="00E10BE8" w:rsidRPr="00E10BE8">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10FF6" w:rsidRPr="00910FF6"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The applicants should have:</w:t>
      </w:r>
    </w:p>
    <w:p w:rsidR="00910FF6" w:rsidRPr="00910FF6"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Experience in the field of analysis relating to socioeconomic and political themes;</w:t>
      </w: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Thorough knowledge and proven working experience on the Common Agricultural Policy at Member State and/or European level;</w:t>
      </w: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Knowledge of the evolution of the Common Agricultural Policy and its legislation,</w:t>
      </w: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Knowledge of the ongoing process of reform of the CAP (CAP strategic plans) is a strong asset;</w:t>
      </w: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Knowledge of European policy in fields related to agriculture, such as environmental or food policy;</w:t>
      </w: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Working experience in relation to or in an EU institution is an asset;</w:t>
      </w:r>
    </w:p>
    <w:p w:rsidR="00910FF6" w:rsidRPr="00910FF6"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Pr="00E10BE8"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The job requires sound analytical skills, strong drafting skills, excellent team spirit but also capacity to work independently.</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910FF6" w:rsidP="00F92392">
      <w:pPr>
        <w:tabs>
          <w:tab w:val="left" w:pos="709"/>
        </w:tabs>
        <w:spacing w:after="0" w:line="240" w:lineRule="auto"/>
        <w:ind w:left="709" w:right="60"/>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 xml:space="preserve">Very good communication skills and drafting abilities in English and good knowledge of French. Knowledge of other EU </w:t>
      </w:r>
      <w:r>
        <w:rPr>
          <w:rFonts w:ascii="Times New Roman" w:eastAsia="Times New Roman" w:hAnsi="Times New Roman" w:cs="Times New Roman"/>
          <w:lang w:val="en-US" w:eastAsia="en-GB"/>
        </w:rPr>
        <w:t>languages would be an advantage</w:t>
      </w:r>
      <w:r w:rsidR="00E10BE8" w:rsidRPr="00E10BE8">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are asked not to add any other documents(such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084104" w:rsidRDefault="0008410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To the attention of candidates from third countries: your personal data can be used for necessary checks.</w:t>
      </w:r>
    </w:p>
    <w:p w:rsidR="00AC55BD" w:rsidRPr="00AF7D78" w:rsidRDefault="002460E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0EE" w:rsidRDefault="002460EE" w:rsidP="00AF7D78">
      <w:pPr>
        <w:spacing w:after="0" w:line="240" w:lineRule="auto"/>
      </w:pPr>
      <w:r>
        <w:separator/>
      </w:r>
    </w:p>
  </w:endnote>
  <w:endnote w:type="continuationSeparator" w:id="1">
    <w:p w:rsidR="002460EE" w:rsidRDefault="002460EE" w:rsidP="00AF7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62" w:rsidRPr="00436362" w:rsidRDefault="00D37EF6" w:rsidP="00436362">
    <w:pPr>
      <w:pStyle w:val="Pidipagina"/>
      <w:jc w:val="right"/>
      <w:rPr>
        <w:sz w:val="16"/>
        <w:szCs w:val="16"/>
      </w:rPr>
    </w:pPr>
    <w:r w:rsidRPr="00436362">
      <w:rPr>
        <w:sz w:val="16"/>
        <w:szCs w:val="16"/>
      </w:rPr>
      <w:t>Version 09-2019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0EE" w:rsidRDefault="002460EE" w:rsidP="00AF7D78">
      <w:pPr>
        <w:spacing w:after="0" w:line="240" w:lineRule="auto"/>
      </w:pPr>
      <w:r>
        <w:separator/>
      </w:r>
    </w:p>
  </w:footnote>
  <w:footnote w:type="continuationSeparator" w:id="1">
    <w:p w:rsidR="002460EE" w:rsidRDefault="002460EE" w:rsidP="00AF7D78">
      <w:pPr>
        <w:spacing w:after="0" w:line="240" w:lineRule="auto"/>
      </w:pPr>
      <w:r>
        <w:continuationSeparator/>
      </w:r>
    </w:p>
  </w:footnote>
  <w:footnote w:id="2">
    <w:p w:rsidR="00AF7D78" w:rsidRPr="006C5664" w:rsidRDefault="00AF7D78" w:rsidP="00AF7D78">
      <w:pPr>
        <w:pStyle w:val="Testonotaapidipagina"/>
        <w:ind w:right="1175"/>
        <w:jc w:val="both"/>
        <w:rPr>
          <w:lang w:val="en-US"/>
        </w:rPr>
      </w:pPr>
      <w:r>
        <w:rPr>
          <w:rStyle w:val="Rimandonotaapidipagina"/>
        </w:rPr>
        <w:footnoteRef/>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9375D5"/>
    <w:multiLevelType w:val="hybridMultilevel"/>
    <w:tmpl w:val="A112B8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52DE6105"/>
    <w:multiLevelType w:val="hybridMultilevel"/>
    <w:tmpl w:val="9CD05DC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52EE2FAE"/>
    <w:multiLevelType w:val="hybridMultilevel"/>
    <w:tmpl w:val="1F903472"/>
    <w:lvl w:ilvl="0" w:tplc="F154C3B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D90037A"/>
    <w:multiLevelType w:val="hybridMultilevel"/>
    <w:tmpl w:val="EF0A1876"/>
    <w:lvl w:ilvl="0" w:tplc="0CC6744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7"/>
  </w:num>
  <w:num w:numId="4">
    <w:abstractNumId w:val="2"/>
  </w:num>
  <w:num w:numId="5">
    <w:abstractNumId w:val="0"/>
  </w:num>
  <w:num w:numId="6">
    <w:abstractNumId w:val="18"/>
  </w:num>
  <w:num w:numId="7">
    <w:abstractNumId w:val="14"/>
  </w:num>
  <w:num w:numId="8">
    <w:abstractNumId w:val="13"/>
  </w:num>
  <w:num w:numId="9">
    <w:abstractNumId w:val="8"/>
  </w:num>
  <w:num w:numId="10">
    <w:abstractNumId w:val="7"/>
  </w:num>
  <w:num w:numId="11">
    <w:abstractNumId w:val="1"/>
  </w:num>
  <w:num w:numId="12">
    <w:abstractNumId w:val="11"/>
  </w:num>
  <w:num w:numId="13">
    <w:abstractNumId w:val="22"/>
  </w:num>
  <w:num w:numId="14">
    <w:abstractNumId w:val="9"/>
  </w:num>
  <w:num w:numId="15">
    <w:abstractNumId w:val="20"/>
  </w:num>
  <w:num w:numId="16">
    <w:abstractNumId w:val="21"/>
  </w:num>
  <w:num w:numId="17">
    <w:abstractNumId w:val="6"/>
  </w:num>
  <w:num w:numId="18">
    <w:abstractNumId w:val="10"/>
  </w:num>
  <w:num w:numId="19">
    <w:abstractNumId w:val="12"/>
  </w:num>
  <w:num w:numId="20">
    <w:abstractNumId w:val="4"/>
  </w:num>
  <w:num w:numId="21">
    <w:abstractNumId w:val="16"/>
  </w:num>
  <w:num w:numId="22">
    <w:abstractNumId w:val="1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docVars>
    <w:docVar w:name="LW_DocType" w:val="NORMAL"/>
  </w:docVars>
  <w:rsids>
    <w:rsidRoot w:val="00AF7D78"/>
    <w:rsid w:val="00084104"/>
    <w:rsid w:val="00124A9C"/>
    <w:rsid w:val="00134B3D"/>
    <w:rsid w:val="0019598C"/>
    <w:rsid w:val="001C2A5B"/>
    <w:rsid w:val="002460EE"/>
    <w:rsid w:val="00261FD9"/>
    <w:rsid w:val="00264D52"/>
    <w:rsid w:val="002A7480"/>
    <w:rsid w:val="003F6150"/>
    <w:rsid w:val="00467A15"/>
    <w:rsid w:val="00481C12"/>
    <w:rsid w:val="00505BD2"/>
    <w:rsid w:val="00534042"/>
    <w:rsid w:val="005B4C25"/>
    <w:rsid w:val="005D47F7"/>
    <w:rsid w:val="00601AB0"/>
    <w:rsid w:val="00673B92"/>
    <w:rsid w:val="007424BC"/>
    <w:rsid w:val="007D46D7"/>
    <w:rsid w:val="0081156C"/>
    <w:rsid w:val="0086755F"/>
    <w:rsid w:val="008A2AF8"/>
    <w:rsid w:val="00910FF6"/>
    <w:rsid w:val="0092410F"/>
    <w:rsid w:val="00A4539E"/>
    <w:rsid w:val="00AF7D78"/>
    <w:rsid w:val="00B47B23"/>
    <w:rsid w:val="00BC14A5"/>
    <w:rsid w:val="00BE015C"/>
    <w:rsid w:val="00C42CE0"/>
    <w:rsid w:val="00CC4913"/>
    <w:rsid w:val="00CF677F"/>
    <w:rsid w:val="00D37EF6"/>
    <w:rsid w:val="00DD56AF"/>
    <w:rsid w:val="00DE638C"/>
    <w:rsid w:val="00E10BE8"/>
    <w:rsid w:val="00E11D0D"/>
    <w:rsid w:val="00E4016B"/>
    <w:rsid w:val="00E752D3"/>
    <w:rsid w:val="00EC1FDE"/>
    <w:rsid w:val="00EC4000"/>
    <w:rsid w:val="00F00AF0"/>
    <w:rsid w:val="00F92392"/>
    <w:rsid w:val="00FA5E79"/>
    <w:rsid w:val="00FC26F8"/>
    <w:rsid w:val="00FD13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D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7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AF7D78"/>
    <w:pPr>
      <w:spacing w:after="0" w:line="240" w:lineRule="auto"/>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basedOn w:val="Carpredefinitoparagrafo"/>
    <w:link w:val="Testonotaapidipagina"/>
    <w:rsid w:val="00AF7D78"/>
    <w:rPr>
      <w:rFonts w:ascii="Times New Roman" w:eastAsia="Times New Roman" w:hAnsi="Times New Roman" w:cs="Times New Roman"/>
      <w:sz w:val="20"/>
      <w:szCs w:val="20"/>
      <w:lang w:eastAsia="en-GB"/>
    </w:rPr>
  </w:style>
  <w:style w:type="character" w:styleId="Rimandonotaapidipagina">
    <w:name w:val="footnote reference"/>
    <w:rsid w:val="00AF7D78"/>
    <w:rPr>
      <w:vertAlign w:val="superscript"/>
    </w:rPr>
  </w:style>
  <w:style w:type="paragraph" w:styleId="Pidipagina">
    <w:name w:val="footer"/>
    <w:basedOn w:val="Normale"/>
    <w:link w:val="PidipaginaCarattere"/>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PidipaginaCarattere">
    <w:name w:val="Piè di pagina Carattere"/>
    <w:basedOn w:val="Carpredefinitoparagrafo"/>
    <w:link w:val="Pidipagina"/>
    <w:uiPriority w:val="99"/>
    <w:rsid w:val="00AF7D78"/>
    <w:rPr>
      <w:rFonts w:ascii="Times New Roman" w:eastAsia="Times New Roman" w:hAnsi="Times New Roman" w:cs="Times New Roman"/>
      <w:sz w:val="24"/>
      <w:szCs w:val="20"/>
      <w:lang w:eastAsia="en-GB"/>
    </w:rPr>
  </w:style>
  <w:style w:type="character" w:styleId="Collegamentoipertestuale">
    <w:name w:val="Hyperlink"/>
    <w:basedOn w:val="Carpredefinitoparagrafo"/>
    <w:uiPriority w:val="99"/>
    <w:unhideWhenUsed/>
    <w:rsid w:val="00505BD2"/>
    <w:rPr>
      <w:color w:val="0000FF" w:themeColor="hyperlink"/>
      <w:u w:val="single"/>
    </w:rPr>
  </w:style>
  <w:style w:type="paragraph" w:styleId="Paragrafoelenco">
    <w:name w:val="List Paragraph"/>
    <w:basedOn w:val="Normale"/>
    <w:uiPriority w:val="34"/>
    <w:qFormat/>
    <w:rsid w:val="00505B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jsbertus.Schilthu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Utente Windows</cp:lastModifiedBy>
  <cp:revision>2</cp:revision>
  <dcterms:created xsi:type="dcterms:W3CDTF">2020-12-16T10:56:00Z</dcterms:created>
  <dcterms:modified xsi:type="dcterms:W3CDTF">2020-12-16T10:56:00Z</dcterms:modified>
</cp:coreProperties>
</file>