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5AAB"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COMP-C-2</w:t>
            </w:r>
          </w:p>
        </w:tc>
      </w:tr>
      <w:tr w:rsidR="00AF7D78" w:rsidRPr="002D1D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95AAB" w:rsidRPr="002C56D4" w:rsidRDefault="00495AAB" w:rsidP="00495AAB">
            <w:pPr>
              <w:rPr>
                <w:rFonts w:ascii="Times New Roman" w:hAnsi="Times New Roman" w:cs="Times New Roman"/>
                <w:b/>
                <w:lang w:val="en-GB"/>
              </w:rPr>
            </w:pPr>
            <w:r w:rsidRPr="002C56D4">
              <w:rPr>
                <w:rFonts w:ascii="Times New Roman" w:hAnsi="Times New Roman" w:cs="Times New Roman"/>
                <w:b/>
                <w:lang w:val="en-GB"/>
              </w:rPr>
              <w:t xml:space="preserve">Friedrich Wenzel </w:t>
            </w:r>
            <w:proofErr w:type="spellStart"/>
            <w:r w:rsidRPr="002C56D4">
              <w:rPr>
                <w:rFonts w:ascii="Times New Roman" w:hAnsi="Times New Roman" w:cs="Times New Roman"/>
                <w:b/>
                <w:lang w:val="en-GB"/>
              </w:rPr>
              <w:t>Bulst</w:t>
            </w:r>
            <w:proofErr w:type="spellEnd"/>
          </w:p>
          <w:p w:rsidR="00495AAB" w:rsidRPr="002C56D4" w:rsidRDefault="00495AAB" w:rsidP="00495AAB">
            <w:pPr>
              <w:rPr>
                <w:rFonts w:ascii="Times New Roman" w:hAnsi="Times New Roman" w:cs="Times New Roman"/>
                <w:b/>
                <w:lang w:val="en-GB"/>
              </w:rPr>
            </w:pPr>
            <w:hyperlink r:id="rId9" w:history="1">
              <w:r w:rsidRPr="00C8153B">
                <w:rPr>
                  <w:rStyle w:val="Hyperlink"/>
                  <w:rFonts w:ascii="Times New Roman" w:hAnsi="Times New Roman" w:cs="Times New Roman"/>
                  <w:b/>
                  <w:lang w:val="en-GB"/>
                </w:rPr>
                <w:t>Friedrich-Wenzel.BULST@ec.europa.eu</w:t>
              </w:r>
            </w:hyperlink>
            <w:r>
              <w:rPr>
                <w:rFonts w:ascii="Times New Roman" w:hAnsi="Times New Roman" w:cs="Times New Roman"/>
                <w:b/>
                <w:lang w:val="en-GB"/>
              </w:rPr>
              <w:t xml:space="preserve"> </w:t>
            </w:r>
          </w:p>
          <w:p w:rsidR="00B47B23" w:rsidRDefault="00495AAB" w:rsidP="00495AAB">
            <w:pPr>
              <w:rPr>
                <w:rFonts w:ascii="Times New Roman" w:eastAsia="Times New Roman" w:hAnsi="Times New Roman" w:cs="Times New Roman"/>
                <w:sz w:val="24"/>
                <w:szCs w:val="20"/>
                <w:lang w:val="de-DE" w:eastAsia="en-GB"/>
              </w:rPr>
            </w:pPr>
            <w:r w:rsidRPr="002C56D4">
              <w:rPr>
                <w:rFonts w:ascii="Times New Roman" w:hAnsi="Times New Roman" w:cs="Times New Roman"/>
                <w:b/>
              </w:rPr>
              <w:t>+32 229-51278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3A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5AA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D1D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 xml:space="preserve">We are unit Antitrust Media (C-2) of the Directorate General for Competition, enforcing EU competition law prohibiting in particular restrictive agreements and abuses of dominance in media, a fast-moving sector of the digital economy and key to Europe's growth. </w:t>
      </w:r>
    </w:p>
    <w:p w:rsidR="00495AAB" w:rsidRPr="00495AAB" w:rsidRDefault="00495AAB" w:rsidP="00495AAB">
      <w:pPr>
        <w:spacing w:after="0" w:line="240" w:lineRule="auto"/>
        <w:ind w:left="360"/>
        <w:jc w:val="both"/>
        <w:rPr>
          <w:rFonts w:ascii="Times New Roman" w:eastAsia="Times New Roman" w:hAnsi="Times New Roman" w:cs="Times New Roman"/>
          <w:lang w:val="en-US" w:eastAsia="en-GB"/>
        </w:rPr>
      </w:pPr>
    </w:p>
    <w:p w:rsid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Our unit mainly deals with the sector inquiry "Consumer Internet of Things", the procedure "Apple - App Store Practices (e-books / audiobooks)" and potential restrictive behavior in other areas of the digital economy.</w:t>
      </w:r>
    </w:p>
    <w:p w:rsidR="00495AAB" w:rsidRPr="00495AAB" w:rsidRDefault="00495AAB" w:rsidP="00495AAB">
      <w:pPr>
        <w:spacing w:after="0" w:line="240" w:lineRule="auto"/>
        <w:ind w:left="360"/>
        <w:jc w:val="both"/>
        <w:rPr>
          <w:rFonts w:ascii="Times New Roman" w:eastAsia="Times New Roman" w:hAnsi="Times New Roman" w:cs="Times New Roman"/>
          <w:lang w:val="en-US" w:eastAsia="en-GB"/>
        </w:rPr>
      </w:pPr>
    </w:p>
    <w:p w:rsid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In addition, we closely follow legislative projects of relevance to our sector.</w:t>
      </w:r>
      <w:r w:rsidRPr="00495AAB">
        <w:rPr>
          <w:rFonts w:ascii="Times New Roman" w:eastAsia="Times New Roman" w:hAnsi="Times New Roman" w:cs="Times New Roman"/>
          <w:lang w:val="en-US" w:eastAsia="en-GB"/>
        </w:rPr>
        <w:tab/>
      </w:r>
    </w:p>
    <w:p w:rsidR="00495AAB" w:rsidRPr="00495AAB" w:rsidRDefault="00495AAB" w:rsidP="00495AAB">
      <w:pPr>
        <w:spacing w:after="0" w:line="240" w:lineRule="auto"/>
        <w:ind w:left="360"/>
        <w:jc w:val="both"/>
        <w:rPr>
          <w:rFonts w:ascii="Times New Roman" w:eastAsia="Times New Roman" w:hAnsi="Times New Roman" w:cs="Times New Roman"/>
          <w:lang w:val="en-US" w:eastAsia="en-GB"/>
        </w:rPr>
      </w:pPr>
    </w:p>
    <w:p w:rsid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 xml:space="preserve">We offer a highly interesting and rewarding case-handler position in a dedicated team dealing with cutting-edge legal and economic issues. The work consists, in particular, of investigating cases and drafting decisions for the Commission on cases falling under the unit's competences. Each case-handler is responsible for a number of the unit’s cases, either individually or, for bigger cases, as part of a team, and deals with every stage of the procedure, from the initial investigation until, if appropriate, the adoption of a formal Commission decision. </w:t>
      </w:r>
    </w:p>
    <w:p w:rsidR="00495AAB" w:rsidRPr="00495AAB" w:rsidRDefault="00495AAB" w:rsidP="00495AAB">
      <w:pPr>
        <w:spacing w:after="0" w:line="240" w:lineRule="auto"/>
        <w:ind w:left="360"/>
        <w:jc w:val="both"/>
        <w:rPr>
          <w:rFonts w:ascii="Times New Roman" w:eastAsia="Times New Roman" w:hAnsi="Times New Roman" w:cs="Times New Roman"/>
          <w:lang w:val="en-US" w:eastAsia="en-GB"/>
        </w:rPr>
      </w:pPr>
    </w:p>
    <w:p w:rsid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 xml:space="preserve">The position requires frequent contacts with colleagues in other units of DG Competition as well as with other DGs, and with companies and their legal and economic advisors. </w:t>
      </w:r>
    </w:p>
    <w:p w:rsidR="00495AAB" w:rsidRPr="00495AAB" w:rsidRDefault="00495AAB" w:rsidP="00495AAB">
      <w:pPr>
        <w:spacing w:after="0" w:line="240" w:lineRule="auto"/>
        <w:ind w:left="360"/>
        <w:jc w:val="both"/>
        <w:rPr>
          <w:rFonts w:ascii="Times New Roman" w:eastAsia="Times New Roman" w:hAnsi="Times New Roman" w:cs="Times New Roman"/>
          <w:lang w:val="en-US" w:eastAsia="en-GB"/>
        </w:rPr>
      </w:pPr>
    </w:p>
    <w:p w:rsidR="00660776" w:rsidRPr="00495AAB" w:rsidRDefault="00495AAB" w:rsidP="00495AAB">
      <w:pPr>
        <w:spacing w:after="0" w:line="240" w:lineRule="auto"/>
        <w:ind w:left="3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 xml:space="preserve">We enjoy an excellent working atmosphere, which </w:t>
      </w:r>
      <w:proofErr w:type="gramStart"/>
      <w:r w:rsidRPr="00495AAB">
        <w:rPr>
          <w:rFonts w:ascii="Times New Roman" w:eastAsia="Times New Roman" w:hAnsi="Times New Roman" w:cs="Times New Roman"/>
          <w:lang w:val="en-US" w:eastAsia="en-GB"/>
        </w:rPr>
        <w:t>is considered</w:t>
      </w:r>
      <w:proofErr w:type="gramEnd"/>
      <w:r w:rsidRPr="00495AAB">
        <w:rPr>
          <w:rFonts w:ascii="Times New Roman" w:eastAsia="Times New Roman" w:hAnsi="Times New Roman" w:cs="Times New Roman"/>
          <w:lang w:val="en-US" w:eastAsia="en-GB"/>
        </w:rPr>
        <w:t xml:space="preserve"> essential for a pleasant and efficient working environment</w:t>
      </w:r>
      <w:r w:rsidR="002D1D2D" w:rsidRPr="00495AAB">
        <w:rPr>
          <w:rFonts w:ascii="Times New Roman" w:eastAsia="Times New Roman" w:hAnsi="Times New Roman"/>
          <w:lang w:val="en-GB" w:eastAsia="en-GB"/>
        </w:rPr>
        <w:t>.</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95AAB">
        <w:rPr>
          <w:rFonts w:ascii="Times New Roman" w:hAnsi="Times New Roman" w:cs="Times New Roman"/>
          <w:lang w:val="en-US"/>
        </w:rPr>
        <w:t>law or 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495AAB"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Professional experience in and/or knowledge of competition and intellectual property law will be an advantage, as may be experience in the media industry, including the audiovisual sector, publishing and music.</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95AA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95AAB">
        <w:rPr>
          <w:rFonts w:ascii="Times New Roman" w:eastAsia="Times New Roman" w:hAnsi="Times New Roman" w:cs="Times New Roman"/>
          <w:lang w:val="en-US" w:eastAsia="en-GB"/>
        </w:rPr>
        <w:t>An excellent knowledge of English is essential including proven ability to draft in English. A good knowledge of French and/or German would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495AAB" w:rsidRDefault="00495AAB" w:rsidP="00AF7D78">
      <w:pPr>
        <w:tabs>
          <w:tab w:val="left" w:pos="426"/>
        </w:tabs>
        <w:spacing w:after="0" w:line="240" w:lineRule="auto"/>
        <w:rPr>
          <w:rFonts w:ascii="Times New Roman" w:eastAsia="Times New Roman" w:hAnsi="Times New Roman" w:cs="Times New Roman"/>
          <w:b/>
          <w:sz w:val="24"/>
          <w:szCs w:val="20"/>
          <w:lang w:val="en-US" w:eastAsia="en-GB"/>
        </w:rPr>
      </w:pPr>
    </w:p>
    <w:p w:rsidR="00495AAB" w:rsidRDefault="00495AAB" w:rsidP="00AF7D78">
      <w:pPr>
        <w:tabs>
          <w:tab w:val="left" w:pos="426"/>
        </w:tabs>
        <w:spacing w:after="0" w:line="240" w:lineRule="auto"/>
        <w:rPr>
          <w:rFonts w:ascii="Times New Roman" w:eastAsia="Times New Roman" w:hAnsi="Times New Roman" w:cs="Times New Roman"/>
          <w:b/>
          <w:sz w:val="24"/>
          <w:szCs w:val="20"/>
          <w:lang w:val="en-US" w:eastAsia="en-GB"/>
        </w:rPr>
      </w:pPr>
    </w:p>
    <w:p w:rsidR="00495AAB" w:rsidRDefault="00495AAB" w:rsidP="00AF7D78">
      <w:pPr>
        <w:tabs>
          <w:tab w:val="left" w:pos="426"/>
        </w:tabs>
        <w:spacing w:after="0" w:line="240" w:lineRule="auto"/>
        <w:rPr>
          <w:rFonts w:ascii="Times New Roman" w:eastAsia="Times New Roman" w:hAnsi="Times New Roman" w:cs="Times New Roman"/>
          <w:b/>
          <w:sz w:val="24"/>
          <w:szCs w:val="20"/>
          <w:lang w:val="en-US" w:eastAsia="en-GB"/>
        </w:rPr>
      </w:pPr>
    </w:p>
    <w:p w:rsidR="00495AAB" w:rsidRDefault="00495AAB"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95AA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E5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iedrich-Wenzel.BULS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E0EE-1A72-45E6-B403-62385FAD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7111</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2021-02-04T15:47:00Z</dcterms:created>
  <dcterms:modified xsi:type="dcterms:W3CDTF">2021-02-04T15:47:00Z</dcterms:modified>
</cp:coreProperties>
</file>