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B4" w:rsidRPr="00AF5CCE" w:rsidRDefault="00FA02C4" w:rsidP="000B26B4">
      <w:pPr>
        <w:jc w:val="center"/>
        <w:rPr>
          <w:rFonts w:ascii="Times New Roman" w:hAnsi="Times New Roman" w:cs="Times New Roman"/>
          <w:b/>
          <w:color w:val="1F497D"/>
          <w:sz w:val="56"/>
          <w:szCs w:val="56"/>
          <w:lang w:eastAsia="en-GB"/>
        </w:rPr>
      </w:pPr>
      <w:bookmarkStart w:id="0" w:name="_Toc476063476"/>
      <w:bookmarkStart w:id="1" w:name="_Toc476067958"/>
      <w:bookmarkStart w:id="2" w:name="_GoBack"/>
      <w:bookmarkEnd w:id="2"/>
      <w:r w:rsidRPr="00AD7CEB">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68FBFE26" wp14:editId="2651E31B">
            <wp:simplePos x="0" y="0"/>
            <wp:positionH relativeFrom="margin">
              <wp:posOffset>-457835</wp:posOffset>
            </wp:positionH>
            <wp:positionV relativeFrom="margin">
              <wp:posOffset>415925</wp:posOffset>
            </wp:positionV>
            <wp:extent cx="7345045" cy="7423785"/>
            <wp:effectExtent l="0" t="0" r="8255" b="5715"/>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6B4" w:rsidRPr="00AF5CCE">
        <w:rPr>
          <w:rFonts w:ascii="Times New Roman" w:hAnsi="Times New Roman" w:cs="Times New Roman"/>
          <w:noProof/>
          <w:lang w:eastAsia="en-GB"/>
        </w:rPr>
        <w:drawing>
          <wp:inline distT="0" distB="0" distL="0" distR="0" wp14:anchorId="2E823A7B" wp14:editId="550A58F3">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rsidR="000B26B4" w:rsidRPr="00AF5CCE" w:rsidRDefault="000B26B4" w:rsidP="000B26B4">
      <w:pPr>
        <w:spacing w:after="0" w:line="240" w:lineRule="auto"/>
        <w:rPr>
          <w:rFonts w:ascii="Times New Roman" w:eastAsia="Times New Roman" w:hAnsi="Times New Roman" w:cs="Times New Roman"/>
          <w:b/>
          <w:bCs/>
          <w:color w:val="1F497D"/>
          <w:sz w:val="36"/>
          <w:szCs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0B26B4" w:rsidRPr="00AF5CCE" w:rsidTr="00786587">
        <w:tc>
          <w:tcPr>
            <w:tcW w:w="9175" w:type="dxa"/>
            <w:shd w:val="clear" w:color="auto" w:fill="auto"/>
          </w:tcPr>
          <w:p w:rsidR="000B26B4" w:rsidRPr="00AF5CCE" w:rsidRDefault="000B26B4" w:rsidP="00786587">
            <w:pPr>
              <w:pStyle w:val="Heading2"/>
              <w:jc w:val="center"/>
              <w:rPr>
                <w:sz w:val="32"/>
                <w:szCs w:val="32"/>
              </w:rPr>
            </w:pPr>
            <w:bookmarkStart w:id="3" w:name="_Toc484173508"/>
            <w:bookmarkStart w:id="4" w:name="_Toc476063477"/>
            <w:bookmarkStart w:id="5" w:name="_Toc476067959"/>
            <w:r w:rsidRPr="00AF5CCE">
              <w:rPr>
                <w:sz w:val="32"/>
                <w:szCs w:val="32"/>
              </w:rPr>
              <w:t>ANNEX C1: Twinning Fiche</w:t>
            </w:r>
            <w:bookmarkEnd w:id="3"/>
          </w:p>
          <w:p w:rsidR="0010220A" w:rsidRPr="00AF5CCE" w:rsidRDefault="000B26B4" w:rsidP="00786587">
            <w:pPr>
              <w:rPr>
                <w:rFonts w:ascii="Times New Roman" w:hAnsi="Times New Roman" w:cs="Times New Roman"/>
                <w:sz w:val="28"/>
                <w:szCs w:val="28"/>
                <w:lang w:eastAsia="en-GB"/>
              </w:rPr>
            </w:pPr>
            <w:bookmarkStart w:id="6" w:name="_Toc476063479"/>
            <w:bookmarkStart w:id="7" w:name="_Toc476067961"/>
            <w:bookmarkEnd w:id="4"/>
            <w:bookmarkEnd w:id="5"/>
            <w:r w:rsidRPr="00AF5CCE">
              <w:rPr>
                <w:rFonts w:ascii="Times New Roman" w:hAnsi="Times New Roman" w:cs="Times New Roman"/>
                <w:b/>
                <w:bCs/>
                <w:sz w:val="28"/>
                <w:szCs w:val="28"/>
              </w:rPr>
              <w:t>Project title:</w:t>
            </w:r>
            <w:r w:rsidR="00A67594" w:rsidRPr="00AF5CCE">
              <w:rPr>
                <w:rFonts w:ascii="Times New Roman" w:hAnsi="Times New Roman" w:cs="Times New Roman"/>
                <w:b/>
                <w:bCs/>
                <w:sz w:val="28"/>
                <w:szCs w:val="28"/>
              </w:rPr>
              <w:t xml:space="preserve"> </w:t>
            </w:r>
            <w:bookmarkStart w:id="8" w:name="_Toc476063480"/>
            <w:bookmarkStart w:id="9" w:name="_Toc476067962"/>
            <w:bookmarkEnd w:id="6"/>
            <w:bookmarkEnd w:id="7"/>
            <w:r w:rsidR="0010220A" w:rsidRPr="00D91086">
              <w:rPr>
                <w:rFonts w:ascii="Times New Roman" w:hAnsi="Times New Roman" w:cs="Times New Roman"/>
                <w:bCs/>
                <w:sz w:val="28"/>
                <w:szCs w:val="28"/>
              </w:rPr>
              <w:t xml:space="preserve">Strengthening the </w:t>
            </w:r>
            <w:r w:rsidR="00171E3E">
              <w:rPr>
                <w:rFonts w:ascii="Times New Roman" w:hAnsi="Times New Roman" w:cs="Times New Roman"/>
                <w:bCs/>
                <w:sz w:val="28"/>
                <w:szCs w:val="28"/>
              </w:rPr>
              <w:t>C</w:t>
            </w:r>
            <w:r w:rsidR="0010220A" w:rsidRPr="00D91086">
              <w:rPr>
                <w:rFonts w:ascii="Times New Roman" w:hAnsi="Times New Roman" w:cs="Times New Roman"/>
                <w:bCs/>
                <w:sz w:val="28"/>
                <w:szCs w:val="28"/>
              </w:rPr>
              <w:t xml:space="preserve">apacity of </w:t>
            </w:r>
            <w:r w:rsidR="00523176">
              <w:rPr>
                <w:rFonts w:ascii="Times New Roman" w:hAnsi="Times New Roman" w:cs="Times New Roman"/>
                <w:bCs/>
                <w:sz w:val="28"/>
                <w:szCs w:val="28"/>
              </w:rPr>
              <w:t>the Palestinian Authority</w:t>
            </w:r>
            <w:r w:rsidR="0010220A" w:rsidRPr="00D91086">
              <w:rPr>
                <w:rFonts w:ascii="Times New Roman" w:hAnsi="Times New Roman" w:cs="Times New Roman"/>
                <w:bCs/>
                <w:sz w:val="28"/>
                <w:szCs w:val="28"/>
              </w:rPr>
              <w:t xml:space="preserve"> </w:t>
            </w:r>
            <w:r w:rsidR="00E51008" w:rsidRPr="00D91086">
              <w:rPr>
                <w:rFonts w:ascii="Times New Roman" w:hAnsi="Times New Roman" w:cs="Times New Roman"/>
                <w:bCs/>
                <w:sz w:val="28"/>
                <w:szCs w:val="28"/>
              </w:rPr>
              <w:t xml:space="preserve">to </w:t>
            </w:r>
            <w:r w:rsidR="00171E3E">
              <w:rPr>
                <w:rFonts w:ascii="Times New Roman" w:hAnsi="Times New Roman" w:cs="Times New Roman"/>
                <w:bCs/>
                <w:sz w:val="28"/>
                <w:szCs w:val="28"/>
              </w:rPr>
              <w:t>Improve Customs Revenue C</w:t>
            </w:r>
            <w:r w:rsidR="00E51008" w:rsidRPr="00D91086">
              <w:rPr>
                <w:rFonts w:ascii="Times New Roman" w:hAnsi="Times New Roman" w:cs="Times New Roman"/>
                <w:bCs/>
                <w:sz w:val="28"/>
                <w:szCs w:val="28"/>
              </w:rPr>
              <w:t>ollection</w:t>
            </w:r>
            <w:r w:rsidR="00523176">
              <w:rPr>
                <w:rFonts w:ascii="Times New Roman" w:hAnsi="Times New Roman" w:cs="Times New Roman"/>
                <w:bCs/>
                <w:sz w:val="28"/>
                <w:szCs w:val="28"/>
              </w:rPr>
              <w:t xml:space="preserve"> and </w:t>
            </w:r>
            <w:r w:rsidR="00171E3E">
              <w:rPr>
                <w:rFonts w:ascii="Times New Roman" w:hAnsi="Times New Roman" w:cs="Times New Roman"/>
                <w:bCs/>
                <w:sz w:val="28"/>
                <w:szCs w:val="28"/>
              </w:rPr>
              <w:t>B</w:t>
            </w:r>
            <w:r w:rsidR="00523176">
              <w:rPr>
                <w:rFonts w:ascii="Times New Roman" w:hAnsi="Times New Roman" w:cs="Times New Roman"/>
                <w:bCs/>
                <w:sz w:val="28"/>
                <w:szCs w:val="28"/>
              </w:rPr>
              <w:t>order</w:t>
            </w:r>
            <w:r w:rsidR="00171E3E">
              <w:rPr>
                <w:rFonts w:ascii="Times New Roman" w:hAnsi="Times New Roman" w:cs="Times New Roman"/>
                <w:bCs/>
                <w:sz w:val="28"/>
                <w:szCs w:val="28"/>
              </w:rPr>
              <w:t>s Crossings C</w:t>
            </w:r>
            <w:r w:rsidR="00005529">
              <w:rPr>
                <w:rFonts w:ascii="Times New Roman" w:hAnsi="Times New Roman" w:cs="Times New Roman"/>
                <w:bCs/>
                <w:sz w:val="28"/>
                <w:szCs w:val="28"/>
              </w:rPr>
              <w:t>ontrol</w:t>
            </w:r>
            <w:r w:rsidR="00E51008" w:rsidRPr="00D91086">
              <w:rPr>
                <w:rFonts w:ascii="Times New Roman" w:hAnsi="Times New Roman" w:cs="Times New Roman"/>
                <w:bCs/>
                <w:sz w:val="28"/>
                <w:szCs w:val="28"/>
              </w:rPr>
              <w:t>.</w:t>
            </w:r>
          </w:p>
          <w:p w:rsidR="00713339" w:rsidRDefault="000B26B4" w:rsidP="00786587">
            <w:pPr>
              <w:rPr>
                <w:rFonts w:ascii="Times New Roman" w:hAnsi="Times New Roman" w:cs="Times New Roman"/>
                <w:bCs/>
                <w:sz w:val="28"/>
                <w:szCs w:val="28"/>
              </w:rPr>
            </w:pPr>
            <w:r w:rsidRPr="00AF5CCE">
              <w:rPr>
                <w:rFonts w:ascii="Times New Roman" w:hAnsi="Times New Roman" w:cs="Times New Roman"/>
                <w:b/>
                <w:bCs/>
                <w:sz w:val="28"/>
                <w:szCs w:val="28"/>
              </w:rPr>
              <w:t>Beneficiary administration</w:t>
            </w:r>
            <w:r w:rsidR="00607982">
              <w:rPr>
                <w:rFonts w:ascii="Times New Roman" w:hAnsi="Times New Roman" w:cs="Times New Roman"/>
                <w:b/>
                <w:bCs/>
                <w:sz w:val="28"/>
                <w:szCs w:val="28"/>
              </w:rPr>
              <w:t>s</w:t>
            </w:r>
            <w:r w:rsidRPr="00AF5CCE">
              <w:rPr>
                <w:rFonts w:ascii="Times New Roman" w:hAnsi="Times New Roman" w:cs="Times New Roman"/>
                <w:bCs/>
                <w:sz w:val="28"/>
                <w:szCs w:val="28"/>
              </w:rPr>
              <w:t xml:space="preserve">: </w:t>
            </w:r>
            <w:bookmarkStart w:id="10" w:name="_Toc476063481"/>
            <w:bookmarkStart w:id="11" w:name="_Toc476067963"/>
            <w:bookmarkEnd w:id="8"/>
            <w:bookmarkEnd w:id="9"/>
          </w:p>
          <w:p w:rsidR="003B1D00" w:rsidRDefault="00171E3E" w:rsidP="004375A9">
            <w:pPr>
              <w:pStyle w:val="No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5176BA" w:rsidRPr="004375A9">
              <w:rPr>
                <w:rFonts w:ascii="Times New Roman" w:hAnsi="Times New Roman" w:cs="Times New Roman"/>
                <w:sz w:val="28"/>
                <w:szCs w:val="28"/>
              </w:rPr>
              <w:t>Ministry of Finance and Planning (MoFP)</w:t>
            </w:r>
            <w:r w:rsidR="005176BA">
              <w:rPr>
                <w:rFonts w:ascii="Times New Roman" w:hAnsi="Times New Roman" w:cs="Times New Roman"/>
                <w:sz w:val="28"/>
                <w:szCs w:val="28"/>
              </w:rPr>
              <w:t xml:space="preserve"> / </w:t>
            </w:r>
            <w:r w:rsidR="00607982" w:rsidRPr="00607982">
              <w:rPr>
                <w:rFonts w:ascii="Times New Roman" w:hAnsi="Times New Roman" w:cs="Times New Roman"/>
                <w:bCs/>
                <w:sz w:val="28"/>
                <w:szCs w:val="28"/>
              </w:rPr>
              <w:t xml:space="preserve">General Directorate of Customs, Excises and </w:t>
            </w:r>
            <w:r w:rsidR="003B1D00" w:rsidRPr="003B1D00">
              <w:rPr>
                <w:rFonts w:ascii="Times New Roman" w:hAnsi="Times New Roman" w:cs="Times New Roman"/>
                <w:bCs/>
                <w:sz w:val="28"/>
                <w:szCs w:val="28"/>
              </w:rPr>
              <w:t xml:space="preserve">Value Added Tax </w:t>
            </w:r>
            <w:r w:rsidR="00D01165" w:rsidRPr="004375A9">
              <w:rPr>
                <w:rFonts w:ascii="Times New Roman" w:hAnsi="Times New Roman" w:cs="Times New Roman"/>
                <w:sz w:val="28"/>
                <w:szCs w:val="28"/>
              </w:rPr>
              <w:t xml:space="preserve">(Customs Department) </w:t>
            </w:r>
          </w:p>
          <w:p w:rsidR="004375A9" w:rsidRPr="00B5325D" w:rsidRDefault="004375A9" w:rsidP="004375A9">
            <w:pPr>
              <w:pStyle w:val="NoSpacing"/>
              <w:jc w:val="both"/>
              <w:rPr>
                <w:rFonts w:ascii="Times New Roman" w:hAnsi="Times New Roman" w:cs="Times New Roman"/>
                <w:bCs/>
                <w:sz w:val="28"/>
                <w:szCs w:val="28"/>
              </w:rPr>
            </w:pPr>
          </w:p>
          <w:p w:rsidR="00E62325" w:rsidRDefault="00171E3E" w:rsidP="00607982">
            <w:pPr>
              <w:pStyle w:val="NoSpacing"/>
              <w:rPr>
                <w:rFonts w:ascii="Times New Roman" w:hAnsi="Times New Roman" w:cs="Times New Roman"/>
                <w:bCs/>
                <w:sz w:val="28"/>
                <w:szCs w:val="28"/>
              </w:rPr>
            </w:pPr>
            <w:r>
              <w:rPr>
                <w:rFonts w:ascii="Times New Roman" w:hAnsi="Times New Roman" w:cs="Times New Roman"/>
                <w:bCs/>
                <w:sz w:val="28"/>
                <w:szCs w:val="28"/>
              </w:rPr>
              <w:t xml:space="preserve">- </w:t>
            </w:r>
            <w:r w:rsidR="00E62325" w:rsidRPr="00607982">
              <w:rPr>
                <w:rFonts w:ascii="Times New Roman" w:hAnsi="Times New Roman" w:cs="Times New Roman"/>
                <w:bCs/>
                <w:sz w:val="28"/>
                <w:szCs w:val="28"/>
              </w:rPr>
              <w:t xml:space="preserve">General Administration </w:t>
            </w:r>
            <w:r w:rsidR="00163138">
              <w:rPr>
                <w:rFonts w:ascii="Times New Roman" w:hAnsi="Times New Roman" w:cs="Times New Roman"/>
                <w:bCs/>
                <w:sz w:val="28"/>
                <w:szCs w:val="28"/>
              </w:rPr>
              <w:t>of</w:t>
            </w:r>
            <w:r w:rsidR="00E62325" w:rsidRPr="00607982">
              <w:rPr>
                <w:rFonts w:ascii="Times New Roman" w:hAnsi="Times New Roman" w:cs="Times New Roman"/>
                <w:bCs/>
                <w:sz w:val="28"/>
                <w:szCs w:val="28"/>
              </w:rPr>
              <w:t xml:space="preserve"> Border</w:t>
            </w:r>
            <w:r w:rsidR="00163138">
              <w:rPr>
                <w:rFonts w:ascii="Times New Roman" w:hAnsi="Times New Roman" w:cs="Times New Roman"/>
                <w:bCs/>
                <w:sz w:val="28"/>
                <w:szCs w:val="28"/>
              </w:rPr>
              <w:t>s and</w:t>
            </w:r>
            <w:r w:rsidR="00E62325" w:rsidRPr="00607982">
              <w:rPr>
                <w:rFonts w:ascii="Times New Roman" w:hAnsi="Times New Roman" w:cs="Times New Roman"/>
                <w:bCs/>
                <w:sz w:val="28"/>
                <w:szCs w:val="28"/>
              </w:rPr>
              <w:t xml:space="preserve"> Crossing</w:t>
            </w:r>
            <w:r w:rsidR="00163138">
              <w:rPr>
                <w:rFonts w:ascii="Times New Roman" w:hAnsi="Times New Roman" w:cs="Times New Roman"/>
                <w:bCs/>
                <w:sz w:val="28"/>
                <w:szCs w:val="28"/>
              </w:rPr>
              <w:t>s</w:t>
            </w:r>
            <w:r w:rsidR="00D01165">
              <w:rPr>
                <w:rFonts w:ascii="Times New Roman" w:hAnsi="Times New Roman" w:cs="Times New Roman"/>
                <w:bCs/>
                <w:sz w:val="28"/>
                <w:szCs w:val="28"/>
              </w:rPr>
              <w:t xml:space="preserve"> </w:t>
            </w:r>
            <w:r w:rsidR="00D01165" w:rsidRPr="00AF5CCE">
              <w:rPr>
                <w:rFonts w:ascii="Times New Roman" w:hAnsi="Times New Roman" w:cs="Times New Roman"/>
                <w:sz w:val="24"/>
                <w:szCs w:val="24"/>
              </w:rPr>
              <w:t>(GABC)</w:t>
            </w:r>
          </w:p>
          <w:p w:rsidR="00D01165" w:rsidRDefault="00D01165" w:rsidP="00607982">
            <w:pPr>
              <w:pStyle w:val="NoSpacing"/>
              <w:rPr>
                <w:rFonts w:ascii="Times New Roman" w:hAnsi="Times New Roman" w:cs="Times New Roman"/>
                <w:bCs/>
                <w:sz w:val="28"/>
                <w:szCs w:val="28"/>
              </w:rPr>
            </w:pPr>
          </w:p>
          <w:p w:rsidR="00607982" w:rsidRPr="00607982" w:rsidRDefault="00607982" w:rsidP="00607982">
            <w:pPr>
              <w:pStyle w:val="NoSpacing"/>
              <w:rPr>
                <w:rFonts w:ascii="Times New Roman" w:hAnsi="Times New Roman" w:cs="Times New Roman"/>
                <w:bCs/>
                <w:sz w:val="28"/>
                <w:szCs w:val="28"/>
              </w:rPr>
            </w:pPr>
          </w:p>
          <w:p w:rsidR="000B26B4" w:rsidRPr="00AF5CCE" w:rsidRDefault="000B26B4" w:rsidP="00786587">
            <w:pPr>
              <w:rPr>
                <w:rFonts w:ascii="Times New Roman" w:hAnsi="Times New Roman" w:cs="Times New Roman"/>
                <w:b/>
                <w:bCs/>
                <w:sz w:val="28"/>
                <w:szCs w:val="28"/>
              </w:rPr>
            </w:pPr>
            <w:r w:rsidRPr="00AF5CCE">
              <w:rPr>
                <w:rFonts w:ascii="Times New Roman" w:hAnsi="Times New Roman" w:cs="Times New Roman"/>
                <w:b/>
                <w:bCs/>
                <w:sz w:val="28"/>
                <w:szCs w:val="28"/>
              </w:rPr>
              <w:t>Twinning Reference:</w:t>
            </w:r>
            <w:r w:rsidRPr="00AF5CCE">
              <w:rPr>
                <w:rFonts w:ascii="Times New Roman" w:hAnsi="Times New Roman" w:cs="Times New Roman"/>
                <w:sz w:val="28"/>
                <w:szCs w:val="28"/>
                <w:lang w:eastAsia="en-GB"/>
              </w:rPr>
              <w:t xml:space="preserve"> </w:t>
            </w:r>
            <w:r w:rsidR="00717D1B">
              <w:rPr>
                <w:rFonts w:ascii="Times New Roman" w:hAnsi="Times New Roman" w:cs="Times New Roman"/>
                <w:sz w:val="28"/>
                <w:szCs w:val="28"/>
                <w:lang w:eastAsia="en-GB"/>
              </w:rPr>
              <w:t>PS</w:t>
            </w:r>
            <w:r w:rsidR="00D01165">
              <w:rPr>
                <w:rFonts w:ascii="Times New Roman" w:hAnsi="Times New Roman" w:cs="Times New Roman"/>
                <w:sz w:val="28"/>
                <w:szCs w:val="28"/>
                <w:lang w:eastAsia="en-GB"/>
              </w:rPr>
              <w:t xml:space="preserve"> 17 ENI FI 01 18</w:t>
            </w:r>
            <w:bookmarkEnd w:id="10"/>
            <w:bookmarkEnd w:id="11"/>
          </w:p>
          <w:p w:rsidR="000B26B4" w:rsidRPr="00AF5CCE" w:rsidRDefault="000B26B4" w:rsidP="00D01165">
            <w:pPr>
              <w:rPr>
                <w:rFonts w:ascii="Times New Roman" w:eastAsia="Times New Roman" w:hAnsi="Times New Roman" w:cs="Times New Roman"/>
                <w:sz w:val="24"/>
                <w:szCs w:val="24"/>
                <w:lang w:eastAsia="en-GB"/>
              </w:rPr>
            </w:pPr>
            <w:bookmarkStart w:id="12" w:name="_Toc476063482"/>
            <w:bookmarkStart w:id="13" w:name="_Toc476067964"/>
            <w:r w:rsidRPr="00AF5CCE">
              <w:rPr>
                <w:rFonts w:ascii="Times New Roman" w:hAnsi="Times New Roman" w:cs="Times New Roman"/>
                <w:b/>
                <w:bCs/>
                <w:sz w:val="28"/>
                <w:szCs w:val="28"/>
              </w:rPr>
              <w:t xml:space="preserve">Publication notice reference: </w:t>
            </w:r>
            <w:r w:rsidR="00F469E6" w:rsidRPr="00F469E6">
              <w:rPr>
                <w:rFonts w:ascii="Times New Roman" w:hAnsi="Times New Roman" w:cs="Times New Roman"/>
                <w:bCs/>
                <w:sz w:val="28"/>
                <w:szCs w:val="28"/>
              </w:rPr>
              <w:t>EuropeAid/161627/DD/ACT/PS</w:t>
            </w:r>
            <w:bookmarkEnd w:id="12"/>
            <w:bookmarkEnd w:id="13"/>
          </w:p>
        </w:tc>
      </w:tr>
    </w:tbl>
    <w:p w:rsidR="000B26B4" w:rsidRPr="00AD7CEB" w:rsidRDefault="000B26B4" w:rsidP="000B26B4">
      <w:pPr>
        <w:spacing w:after="0" w:line="240" w:lineRule="auto"/>
        <w:rPr>
          <w:rFonts w:ascii="Times New Roman" w:eastAsia="Times New Roman" w:hAnsi="Times New Roman" w:cs="Times New Roman"/>
          <w:sz w:val="24"/>
          <w:szCs w:val="24"/>
          <w:lang w:eastAsia="en-GB"/>
        </w:rPr>
      </w:pPr>
    </w:p>
    <w:p w:rsidR="000B26B4" w:rsidRPr="005F23FB" w:rsidRDefault="000B26B4" w:rsidP="000B26B4">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B26B4" w:rsidRPr="00AF5CCE" w:rsidTr="00786587">
        <w:tc>
          <w:tcPr>
            <w:tcW w:w="9214" w:type="dxa"/>
            <w:shd w:val="clear" w:color="auto" w:fill="auto"/>
          </w:tcPr>
          <w:p w:rsidR="000B26B4" w:rsidRPr="00AF5CCE" w:rsidRDefault="000B26B4" w:rsidP="00786587">
            <w:pPr>
              <w:jc w:val="center"/>
              <w:rPr>
                <w:rFonts w:ascii="Times New Roman" w:hAnsi="Times New Roman" w:cs="Times New Roman"/>
                <w:b/>
                <w:sz w:val="32"/>
                <w:szCs w:val="32"/>
              </w:rPr>
            </w:pPr>
            <w:r w:rsidRPr="00AF5CCE">
              <w:rPr>
                <w:rFonts w:ascii="Times New Roman" w:hAnsi="Times New Roman" w:cs="Times New Roman"/>
                <w:b/>
                <w:sz w:val="32"/>
                <w:szCs w:val="32"/>
              </w:rPr>
              <w:t>EU funded project</w:t>
            </w:r>
          </w:p>
          <w:p w:rsidR="000B26B4" w:rsidRPr="00AF5CCE" w:rsidRDefault="000B26B4" w:rsidP="00786587">
            <w:pPr>
              <w:jc w:val="center"/>
              <w:rPr>
                <w:rFonts w:ascii="Times New Roman" w:hAnsi="Times New Roman" w:cs="Times New Roman"/>
              </w:rPr>
            </w:pPr>
            <w:r w:rsidRPr="00AF5CCE">
              <w:rPr>
                <w:rFonts w:ascii="Times New Roman" w:hAnsi="Times New Roman" w:cs="Times New Roman"/>
                <w:b/>
                <w:i/>
                <w:sz w:val="32"/>
                <w:szCs w:val="32"/>
              </w:rPr>
              <w:t>TWINNING INSTRUMENT</w:t>
            </w:r>
          </w:p>
        </w:tc>
      </w:tr>
    </w:tbl>
    <w:p w:rsidR="00607982" w:rsidRDefault="00607982" w:rsidP="008B76AB">
      <w:pPr>
        <w:rPr>
          <w:rFonts w:ascii="Times New Roman" w:eastAsia="Times New Roman" w:hAnsi="Times New Roman" w:cs="Times New Roman"/>
          <w:b/>
          <w:bCs/>
          <w:sz w:val="24"/>
          <w:szCs w:val="24"/>
          <w:lang w:eastAsia="en-GB"/>
        </w:rPr>
      </w:pPr>
    </w:p>
    <w:p w:rsidR="00607982" w:rsidRDefault="00607982">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type="page"/>
      </w:r>
    </w:p>
    <w:p w:rsidR="000B26B4" w:rsidRPr="00AF5CCE" w:rsidRDefault="000B26B4" w:rsidP="008B76AB">
      <w:pPr>
        <w:rPr>
          <w:rFonts w:ascii="Times New Roman" w:eastAsia="Times New Roman" w:hAnsi="Times New Roman" w:cs="Times New Roman"/>
          <w:b/>
          <w:bCs/>
          <w:color w:val="0000FF"/>
          <w:sz w:val="24"/>
          <w:szCs w:val="24"/>
          <w:lang w:eastAsia="en-GB"/>
        </w:rPr>
      </w:pPr>
      <w:r w:rsidRPr="005F23FB">
        <w:rPr>
          <w:rFonts w:ascii="Times New Roman" w:eastAsia="Times New Roman" w:hAnsi="Times New Roman" w:cs="Times New Roman"/>
          <w:b/>
          <w:bCs/>
          <w:sz w:val="24"/>
          <w:szCs w:val="24"/>
          <w:lang w:eastAsia="en-GB"/>
        </w:rPr>
        <w:lastRenderedPageBreak/>
        <w:t>1.</w:t>
      </w:r>
      <w:r w:rsidRPr="005F23FB">
        <w:rPr>
          <w:rFonts w:ascii="Times New Roman" w:eastAsia="Times New Roman" w:hAnsi="Times New Roman" w:cs="Times New Roman"/>
          <w:b/>
          <w:bCs/>
          <w:sz w:val="24"/>
          <w:szCs w:val="24"/>
          <w:lang w:eastAsia="en-GB"/>
        </w:rPr>
        <w:tab/>
        <w:t>Basic Information</w:t>
      </w:r>
    </w:p>
    <w:p w:rsidR="00C36D7B" w:rsidRDefault="000B26B4" w:rsidP="000B26B4">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lang w:eastAsia="en-GB"/>
        </w:rPr>
      </w:pPr>
      <w:r w:rsidRPr="00AF5CCE">
        <w:rPr>
          <w:rFonts w:ascii="Times New Roman" w:eastAsia="Times New Roman" w:hAnsi="Times New Roman" w:cs="Times New Roman"/>
          <w:bCs/>
          <w:sz w:val="24"/>
          <w:szCs w:val="24"/>
          <w:lang w:eastAsia="en-GB"/>
        </w:rPr>
        <w:t>1.1</w:t>
      </w:r>
      <w:r w:rsidRPr="00AF5CCE">
        <w:rPr>
          <w:rFonts w:ascii="Times New Roman" w:eastAsia="Times New Roman" w:hAnsi="Times New Roman" w:cs="Times New Roman"/>
          <w:bCs/>
          <w:sz w:val="24"/>
          <w:szCs w:val="24"/>
          <w:lang w:eastAsia="en-GB"/>
        </w:rPr>
        <w:tab/>
        <w:t xml:space="preserve">Programme: </w:t>
      </w:r>
      <w:r w:rsidR="00FE6322">
        <w:rPr>
          <w:rFonts w:ascii="Times New Roman" w:eastAsia="Times New Roman" w:hAnsi="Times New Roman" w:cs="Times New Roman"/>
          <w:bCs/>
          <w:sz w:val="24"/>
          <w:szCs w:val="24"/>
          <w:lang w:eastAsia="en-GB"/>
        </w:rPr>
        <w:t>ENI/</w:t>
      </w:r>
      <w:r w:rsidR="00C36D7B" w:rsidRPr="00AF5CCE">
        <w:rPr>
          <w:rFonts w:ascii="Times New Roman" w:eastAsia="Times New Roman" w:hAnsi="Times New Roman" w:cs="Times New Roman"/>
          <w:bCs/>
          <w:sz w:val="24"/>
          <w:szCs w:val="24"/>
          <w:lang w:eastAsia="en-GB"/>
        </w:rPr>
        <w:t>2017/40195 "Towards a democratic and accountable Palestinian State", Direct Management</w:t>
      </w:r>
      <w:r w:rsidR="007C5A6E">
        <w:rPr>
          <w:rFonts w:ascii="Times New Roman" w:eastAsia="Times New Roman" w:hAnsi="Times New Roman" w:cs="Times New Roman"/>
          <w:bCs/>
          <w:sz w:val="24"/>
          <w:szCs w:val="24"/>
          <w:lang w:eastAsia="en-GB"/>
        </w:rPr>
        <w:t>.</w:t>
      </w:r>
    </w:p>
    <w:p w:rsidR="001F67C0" w:rsidRDefault="001F67C0" w:rsidP="001F67C0">
      <w:pPr>
        <w:spacing w:after="0"/>
        <w:ind w:left="567"/>
        <w:jc w:val="both"/>
        <w:rPr>
          <w:rFonts w:ascii="Times New Roman" w:eastAsia="Times New Roman" w:hAnsi="Times New Roman" w:cs="Times New Roman"/>
          <w:bCs/>
          <w:sz w:val="24"/>
          <w:szCs w:val="24"/>
          <w:lang w:eastAsia="en-GB"/>
        </w:rPr>
      </w:pPr>
    </w:p>
    <w:p w:rsidR="001F67C0" w:rsidRPr="0097324F" w:rsidRDefault="001F67C0" w:rsidP="003B4CC5">
      <w:pPr>
        <w:spacing w:after="120"/>
        <w:ind w:left="567"/>
        <w:jc w:val="both"/>
        <w:rPr>
          <w:rFonts w:ascii="Times New Roman" w:hAnsi="Times New Roman" w:cs="Times New Roman"/>
          <w:sz w:val="24"/>
          <w:szCs w:val="24"/>
        </w:rPr>
      </w:pPr>
      <w:r w:rsidRPr="0097324F">
        <w:rPr>
          <w:rFonts w:ascii="Times New Roman" w:hAnsi="Times New Roman" w:cs="Times New Roman"/>
          <w:sz w:val="24"/>
          <w:szCs w:val="24"/>
        </w:rPr>
        <w:t xml:space="preserve">For British applicants: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Conditions1 to the grant agreement. </w:t>
      </w:r>
    </w:p>
    <w:p w:rsidR="000B26B4" w:rsidRDefault="000B26B4" w:rsidP="000B26B4">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lang w:eastAsia="en-GB"/>
        </w:rPr>
      </w:pPr>
      <w:r w:rsidRPr="00AF5CCE">
        <w:rPr>
          <w:rFonts w:ascii="Times New Roman" w:eastAsia="Times New Roman" w:hAnsi="Times New Roman" w:cs="Times New Roman"/>
          <w:sz w:val="24"/>
          <w:szCs w:val="24"/>
          <w:lang w:eastAsia="en-GB"/>
        </w:rPr>
        <w:t>1.2</w:t>
      </w:r>
      <w:r w:rsidRPr="00AF5CCE">
        <w:rPr>
          <w:rFonts w:ascii="Times New Roman" w:eastAsia="Times New Roman" w:hAnsi="Times New Roman" w:cs="Times New Roman"/>
          <w:sz w:val="24"/>
          <w:szCs w:val="24"/>
          <w:lang w:eastAsia="en-GB"/>
        </w:rPr>
        <w:tab/>
        <w:t xml:space="preserve">Twinning Sector: </w:t>
      </w:r>
      <w:r w:rsidR="00607982">
        <w:rPr>
          <w:rFonts w:ascii="Times New Roman" w:eastAsia="Times New Roman" w:hAnsi="Times New Roman" w:cs="Times New Roman"/>
          <w:bCs/>
          <w:sz w:val="24"/>
          <w:szCs w:val="24"/>
          <w:lang w:eastAsia="en-GB"/>
        </w:rPr>
        <w:t>Finance, Internal Market and E</w:t>
      </w:r>
      <w:r w:rsidR="007B57E1" w:rsidRPr="007B57E1">
        <w:rPr>
          <w:rFonts w:ascii="Times New Roman" w:eastAsia="Times New Roman" w:hAnsi="Times New Roman" w:cs="Times New Roman"/>
          <w:bCs/>
          <w:sz w:val="24"/>
          <w:szCs w:val="24"/>
          <w:lang w:eastAsia="en-GB"/>
        </w:rPr>
        <w:t xml:space="preserve">conomic </w:t>
      </w:r>
      <w:r w:rsidR="00607982">
        <w:rPr>
          <w:rFonts w:ascii="Times New Roman" w:eastAsia="Times New Roman" w:hAnsi="Times New Roman" w:cs="Times New Roman"/>
          <w:bCs/>
          <w:sz w:val="24"/>
          <w:szCs w:val="24"/>
          <w:lang w:eastAsia="en-GB"/>
        </w:rPr>
        <w:t>C</w:t>
      </w:r>
      <w:r w:rsidR="007B57E1" w:rsidRPr="007B57E1">
        <w:rPr>
          <w:rFonts w:ascii="Times New Roman" w:eastAsia="Times New Roman" w:hAnsi="Times New Roman" w:cs="Times New Roman"/>
          <w:bCs/>
          <w:sz w:val="24"/>
          <w:szCs w:val="24"/>
          <w:lang w:eastAsia="en-GB"/>
        </w:rPr>
        <w:t>riteria</w:t>
      </w:r>
    </w:p>
    <w:p w:rsidR="004B694A" w:rsidRPr="007B57E1" w:rsidRDefault="004B694A" w:rsidP="000B26B4">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lang w:eastAsia="en-GB"/>
        </w:rPr>
      </w:pPr>
    </w:p>
    <w:p w:rsidR="000B26B4" w:rsidRPr="00AF5CCE"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b/>
          <w:bCs/>
          <w:sz w:val="24"/>
          <w:szCs w:val="24"/>
          <w:lang w:eastAsia="en-GB"/>
        </w:rPr>
        <w:t>2.</w:t>
      </w:r>
      <w:r w:rsidRPr="00AF5CCE">
        <w:rPr>
          <w:rFonts w:ascii="Times New Roman" w:eastAsia="Times New Roman" w:hAnsi="Times New Roman" w:cs="Times New Roman"/>
          <w:b/>
          <w:bCs/>
          <w:sz w:val="24"/>
          <w:szCs w:val="24"/>
          <w:lang w:eastAsia="en-GB"/>
        </w:rPr>
        <w:tab/>
        <w:t>Objectives</w:t>
      </w:r>
    </w:p>
    <w:p w:rsidR="000B26B4" w:rsidRPr="00AF5CCE" w:rsidRDefault="000B26B4" w:rsidP="000B26B4">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b/>
          <w:bCs/>
          <w:sz w:val="24"/>
          <w:szCs w:val="24"/>
          <w:lang w:eastAsia="en-GB"/>
        </w:rPr>
        <w:t>2.1</w:t>
      </w:r>
      <w:r w:rsidRPr="00AF5CCE">
        <w:rPr>
          <w:rFonts w:ascii="Times New Roman" w:eastAsia="Times New Roman" w:hAnsi="Times New Roman" w:cs="Times New Roman"/>
          <w:b/>
          <w:bCs/>
          <w:sz w:val="24"/>
          <w:szCs w:val="24"/>
          <w:lang w:eastAsia="en-GB"/>
        </w:rPr>
        <w:tab/>
      </w:r>
      <w:r w:rsidRPr="00AF5CCE">
        <w:rPr>
          <w:rFonts w:ascii="Times New Roman" w:eastAsia="Times New Roman" w:hAnsi="Times New Roman" w:cs="Times New Roman"/>
          <w:sz w:val="24"/>
          <w:szCs w:val="24"/>
          <w:lang w:eastAsia="en-GB"/>
        </w:rPr>
        <w:t>Overall Objective(s):</w:t>
      </w:r>
    </w:p>
    <w:p w:rsidR="005D28BD" w:rsidRDefault="005D28BD" w:rsidP="00B96582">
      <w:pPr>
        <w:spacing w:after="0"/>
        <w:jc w:val="both"/>
        <w:rPr>
          <w:rFonts w:ascii="Times New Roman" w:eastAsia="Times New Roman" w:hAnsi="Times New Roman" w:cs="Times New Roman"/>
          <w:bCs/>
          <w:sz w:val="24"/>
          <w:szCs w:val="24"/>
          <w:lang w:eastAsia="en-GB"/>
        </w:rPr>
      </w:pPr>
    </w:p>
    <w:p w:rsidR="00B96582" w:rsidRDefault="00B96582" w:rsidP="0097324F">
      <w:p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The overall objective is to improve the </w:t>
      </w:r>
      <w:r w:rsidRPr="007C5A6E">
        <w:rPr>
          <w:rFonts w:ascii="Times New Roman" w:hAnsi="Times New Roman" w:cs="Times New Roman"/>
          <w:sz w:val="24"/>
          <w:szCs w:val="24"/>
        </w:rPr>
        <w:t>Palestinian Authority (PA)</w:t>
      </w:r>
      <w:r w:rsidRPr="0097324F">
        <w:rPr>
          <w:rFonts w:ascii="Times New Roman" w:hAnsi="Times New Roman" w:cs="Times New Roman"/>
          <w:sz w:val="24"/>
          <w:szCs w:val="24"/>
        </w:rPr>
        <w:t xml:space="preserve"> fiscal position through </w:t>
      </w:r>
      <w:r w:rsidR="00726CBA" w:rsidRPr="0097324F">
        <w:rPr>
          <w:rFonts w:ascii="Times New Roman" w:hAnsi="Times New Roman" w:cs="Times New Roman"/>
          <w:sz w:val="24"/>
          <w:szCs w:val="24"/>
        </w:rPr>
        <w:t xml:space="preserve">improving </w:t>
      </w:r>
      <w:r w:rsidRPr="00AF5CCE">
        <w:rPr>
          <w:rFonts w:ascii="Times New Roman" w:hAnsi="Times New Roman" w:cs="Times New Roman"/>
          <w:sz w:val="24"/>
          <w:szCs w:val="24"/>
        </w:rPr>
        <w:t xml:space="preserve">collection of customs revenues and </w:t>
      </w:r>
      <w:r w:rsidR="00726CBA">
        <w:rPr>
          <w:rFonts w:ascii="Times New Roman" w:hAnsi="Times New Roman" w:cs="Times New Roman"/>
          <w:sz w:val="24"/>
          <w:szCs w:val="24"/>
        </w:rPr>
        <w:t>strengthening</w:t>
      </w:r>
      <w:r w:rsidRPr="00AF5CCE">
        <w:rPr>
          <w:rFonts w:ascii="Times New Roman" w:hAnsi="Times New Roman" w:cs="Times New Roman"/>
          <w:sz w:val="24"/>
          <w:szCs w:val="24"/>
        </w:rPr>
        <w:t xml:space="preserve"> </w:t>
      </w:r>
      <w:r w:rsidR="009B6C6F">
        <w:rPr>
          <w:rFonts w:ascii="Times New Roman" w:hAnsi="Times New Roman" w:cs="Times New Roman"/>
          <w:sz w:val="24"/>
          <w:szCs w:val="24"/>
        </w:rPr>
        <w:t>border</w:t>
      </w:r>
      <w:r w:rsidR="00607982">
        <w:rPr>
          <w:rFonts w:ascii="Times New Roman" w:hAnsi="Times New Roman" w:cs="Times New Roman"/>
          <w:sz w:val="24"/>
          <w:szCs w:val="24"/>
        </w:rPr>
        <w:t>s control</w:t>
      </w:r>
      <w:r w:rsidR="009B6C6F">
        <w:rPr>
          <w:rFonts w:ascii="Times New Roman" w:hAnsi="Times New Roman" w:cs="Times New Roman"/>
          <w:sz w:val="24"/>
          <w:szCs w:val="24"/>
        </w:rPr>
        <w:t xml:space="preserve"> </w:t>
      </w:r>
      <w:r w:rsidR="00E51008">
        <w:rPr>
          <w:rFonts w:ascii="Times New Roman" w:hAnsi="Times New Roman" w:cs="Times New Roman"/>
          <w:sz w:val="24"/>
          <w:szCs w:val="24"/>
        </w:rPr>
        <w:t xml:space="preserve">in order </w:t>
      </w:r>
      <w:r w:rsidRPr="00AF5CCE">
        <w:rPr>
          <w:rFonts w:ascii="Times New Roman" w:hAnsi="Times New Roman" w:cs="Times New Roman"/>
          <w:sz w:val="24"/>
          <w:szCs w:val="24"/>
        </w:rPr>
        <w:t xml:space="preserve">to reduce evasion of customs duties. </w:t>
      </w:r>
    </w:p>
    <w:p w:rsidR="00D01165" w:rsidRDefault="00D01165" w:rsidP="0097324F">
      <w:pPr>
        <w:spacing w:after="120"/>
        <w:jc w:val="both"/>
        <w:rPr>
          <w:rFonts w:ascii="Times New Roman" w:hAnsi="Times New Roman" w:cs="Times New Roman"/>
          <w:sz w:val="24"/>
          <w:szCs w:val="24"/>
        </w:rPr>
      </w:pPr>
    </w:p>
    <w:p w:rsidR="000B26B4" w:rsidRPr="005F23FB" w:rsidRDefault="000B26B4" w:rsidP="004375A9">
      <w:pPr>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AD7CEB">
        <w:rPr>
          <w:rFonts w:ascii="Times New Roman" w:eastAsia="Times New Roman" w:hAnsi="Times New Roman" w:cs="Times New Roman"/>
          <w:sz w:val="24"/>
          <w:szCs w:val="24"/>
          <w:lang w:eastAsia="en-GB"/>
        </w:rPr>
        <w:t>2.2</w:t>
      </w:r>
      <w:r w:rsidRPr="00AD7CEB">
        <w:rPr>
          <w:rFonts w:ascii="Times New Roman" w:eastAsia="Times New Roman" w:hAnsi="Times New Roman" w:cs="Times New Roman"/>
          <w:sz w:val="24"/>
          <w:szCs w:val="24"/>
          <w:lang w:eastAsia="en-GB"/>
        </w:rPr>
        <w:tab/>
        <w:t xml:space="preserve">Specific objective: </w:t>
      </w:r>
    </w:p>
    <w:p w:rsidR="001D27A6" w:rsidRPr="00AF5CCE" w:rsidRDefault="001D27A6" w:rsidP="00E3124F">
      <w:pPr>
        <w:spacing w:after="0"/>
        <w:jc w:val="both"/>
        <w:rPr>
          <w:rFonts w:ascii="Times New Roman" w:hAnsi="Times New Roman" w:cs="Times New Roman"/>
          <w:sz w:val="24"/>
          <w:szCs w:val="24"/>
        </w:rPr>
      </w:pPr>
    </w:p>
    <w:p w:rsidR="003D47D3" w:rsidRDefault="001D27A6" w:rsidP="00E3124F">
      <w:pPr>
        <w:spacing w:after="0"/>
        <w:jc w:val="both"/>
        <w:rPr>
          <w:rFonts w:ascii="Times New Roman" w:hAnsi="Times New Roman" w:cs="Times New Roman"/>
          <w:sz w:val="24"/>
          <w:szCs w:val="24"/>
        </w:rPr>
      </w:pPr>
      <w:r w:rsidRPr="00AD7CEB">
        <w:rPr>
          <w:rFonts w:ascii="Times New Roman" w:hAnsi="Times New Roman" w:cs="Times New Roman"/>
          <w:sz w:val="24"/>
          <w:szCs w:val="24"/>
        </w:rPr>
        <w:t xml:space="preserve">The </w:t>
      </w:r>
      <w:r w:rsidR="00AD7CEB" w:rsidRPr="005F23FB">
        <w:rPr>
          <w:rFonts w:ascii="Times New Roman" w:hAnsi="Times New Roman" w:cs="Times New Roman"/>
          <w:sz w:val="24"/>
          <w:szCs w:val="24"/>
        </w:rPr>
        <w:t xml:space="preserve">twinning </w:t>
      </w:r>
      <w:r w:rsidRPr="00AF5CCE">
        <w:rPr>
          <w:rFonts w:ascii="Times New Roman" w:hAnsi="Times New Roman" w:cs="Times New Roman"/>
          <w:sz w:val="24"/>
          <w:szCs w:val="24"/>
        </w:rPr>
        <w:t xml:space="preserve">project aims to </w:t>
      </w:r>
      <w:r w:rsidR="003D47D3">
        <w:rPr>
          <w:rFonts w:ascii="Times New Roman" w:hAnsi="Times New Roman" w:cs="Times New Roman"/>
          <w:sz w:val="24"/>
          <w:szCs w:val="24"/>
        </w:rPr>
        <w:t>achieve two specific objectives:</w:t>
      </w:r>
    </w:p>
    <w:p w:rsidR="0017065C" w:rsidRPr="00AF5CCE" w:rsidRDefault="0017065C" w:rsidP="00E3124F">
      <w:pPr>
        <w:spacing w:after="0"/>
        <w:jc w:val="both"/>
        <w:rPr>
          <w:rFonts w:ascii="Times New Roman" w:eastAsia="Times New Roman" w:hAnsi="Times New Roman" w:cs="Times New Roman"/>
          <w:bCs/>
          <w:sz w:val="24"/>
          <w:szCs w:val="24"/>
          <w:lang w:eastAsia="en-GB"/>
        </w:rPr>
      </w:pPr>
    </w:p>
    <w:p w:rsidR="00B10BA8" w:rsidRPr="00B830F8" w:rsidRDefault="00B830F8" w:rsidP="00E3124F">
      <w:pPr>
        <w:spacing w:after="0"/>
        <w:jc w:val="both"/>
        <w:rPr>
          <w:rFonts w:ascii="Times New Roman" w:hAnsi="Times New Roman" w:cs="Times New Roman"/>
          <w:sz w:val="24"/>
          <w:szCs w:val="24"/>
        </w:rPr>
      </w:pPr>
      <w:r w:rsidRPr="00B830F8">
        <w:rPr>
          <w:rFonts w:ascii="Times New Roman" w:eastAsia="Times New Roman" w:hAnsi="Times New Roman" w:cs="Times New Roman"/>
          <w:bCs/>
          <w:sz w:val="24"/>
          <w:szCs w:val="24"/>
          <w:lang w:eastAsia="en-GB"/>
        </w:rPr>
        <w:t xml:space="preserve">1. </w:t>
      </w:r>
      <w:r w:rsidR="00B10BA8" w:rsidRPr="00B830F8">
        <w:rPr>
          <w:rFonts w:ascii="Times New Roman" w:eastAsia="Times New Roman" w:hAnsi="Times New Roman" w:cs="Times New Roman"/>
          <w:bCs/>
          <w:sz w:val="24"/>
          <w:szCs w:val="24"/>
          <w:lang w:eastAsia="en-GB"/>
        </w:rPr>
        <w:t>To enh</w:t>
      </w:r>
      <w:r w:rsidRPr="00B830F8">
        <w:rPr>
          <w:rFonts w:ascii="Times New Roman" w:eastAsia="Times New Roman" w:hAnsi="Times New Roman" w:cs="Times New Roman"/>
          <w:bCs/>
          <w:sz w:val="24"/>
          <w:szCs w:val="24"/>
          <w:lang w:eastAsia="en-GB"/>
        </w:rPr>
        <w:t xml:space="preserve">ance </w:t>
      </w:r>
      <w:r w:rsidR="00DC2D9A">
        <w:rPr>
          <w:rFonts w:ascii="Times New Roman" w:eastAsia="Times New Roman" w:hAnsi="Times New Roman" w:cs="Times New Roman"/>
          <w:bCs/>
          <w:sz w:val="24"/>
          <w:szCs w:val="24"/>
          <w:lang w:eastAsia="en-GB"/>
        </w:rPr>
        <w:t xml:space="preserve">the PA's </w:t>
      </w:r>
      <w:r w:rsidRPr="00B830F8">
        <w:rPr>
          <w:rFonts w:ascii="Times New Roman" w:eastAsia="Times New Roman" w:hAnsi="Times New Roman" w:cs="Times New Roman"/>
          <w:bCs/>
          <w:sz w:val="24"/>
          <w:szCs w:val="24"/>
          <w:lang w:eastAsia="en-GB"/>
        </w:rPr>
        <w:t>capacity to conduct effective controls</w:t>
      </w:r>
      <w:r w:rsidR="00B10BA8" w:rsidRPr="00B830F8">
        <w:rPr>
          <w:rFonts w:ascii="Times New Roman" w:eastAsia="Times New Roman" w:hAnsi="Times New Roman" w:cs="Times New Roman"/>
          <w:bCs/>
          <w:sz w:val="24"/>
          <w:szCs w:val="24"/>
          <w:lang w:eastAsia="en-GB"/>
        </w:rPr>
        <w:t xml:space="preserve"> </w:t>
      </w:r>
      <w:r w:rsidR="00A97ECA" w:rsidRPr="00B830F8">
        <w:rPr>
          <w:rFonts w:ascii="Times New Roman" w:hAnsi="Times New Roman" w:cs="Times New Roman"/>
          <w:sz w:val="24"/>
          <w:szCs w:val="24"/>
        </w:rPr>
        <w:t>o</w:t>
      </w:r>
      <w:r w:rsidR="00A97ECA">
        <w:rPr>
          <w:rFonts w:ascii="Times New Roman" w:hAnsi="Times New Roman" w:cs="Times New Roman"/>
          <w:sz w:val="24"/>
          <w:szCs w:val="24"/>
        </w:rPr>
        <w:t>f</w:t>
      </w:r>
      <w:r w:rsidR="00A97ECA" w:rsidRPr="00B830F8">
        <w:rPr>
          <w:rFonts w:ascii="Times New Roman" w:hAnsi="Times New Roman" w:cs="Times New Roman"/>
          <w:sz w:val="24"/>
          <w:szCs w:val="24"/>
        </w:rPr>
        <w:t xml:space="preserve"> </w:t>
      </w:r>
      <w:r w:rsidRPr="00B830F8">
        <w:rPr>
          <w:rFonts w:ascii="Times New Roman" w:hAnsi="Times New Roman" w:cs="Times New Roman"/>
          <w:sz w:val="24"/>
          <w:szCs w:val="24"/>
        </w:rPr>
        <w:t xml:space="preserve">goods </w:t>
      </w:r>
      <w:r w:rsidR="00E51008">
        <w:rPr>
          <w:rFonts w:ascii="Times New Roman" w:hAnsi="Times New Roman" w:cs="Times New Roman"/>
          <w:sz w:val="24"/>
          <w:szCs w:val="24"/>
        </w:rPr>
        <w:t>based</w:t>
      </w:r>
      <w:r w:rsidRPr="00B830F8">
        <w:rPr>
          <w:rFonts w:ascii="Times New Roman" w:hAnsi="Times New Roman" w:cs="Times New Roman"/>
          <w:sz w:val="24"/>
          <w:szCs w:val="24"/>
        </w:rPr>
        <w:t xml:space="preserve"> on the information provided by the </w:t>
      </w:r>
      <w:r w:rsidR="00E51008">
        <w:rPr>
          <w:rFonts w:ascii="Times New Roman" w:hAnsi="Times New Roman" w:cs="Times New Roman"/>
          <w:sz w:val="24"/>
          <w:szCs w:val="24"/>
        </w:rPr>
        <w:t xml:space="preserve">travellers </w:t>
      </w:r>
      <w:r w:rsidRPr="00B830F8">
        <w:rPr>
          <w:rFonts w:ascii="Times New Roman" w:hAnsi="Times New Roman" w:cs="Times New Roman"/>
          <w:sz w:val="24"/>
          <w:szCs w:val="24"/>
        </w:rPr>
        <w:t xml:space="preserve">and on the </w:t>
      </w:r>
      <w:r w:rsidR="00A97ECA">
        <w:rPr>
          <w:rFonts w:ascii="Times New Roman" w:hAnsi="Times New Roman" w:cs="Times New Roman"/>
          <w:sz w:val="24"/>
          <w:szCs w:val="24"/>
        </w:rPr>
        <w:t>related</w:t>
      </w:r>
      <w:r w:rsidR="00A97ECA" w:rsidRPr="00B830F8">
        <w:rPr>
          <w:rFonts w:ascii="Times New Roman" w:hAnsi="Times New Roman" w:cs="Times New Roman"/>
          <w:sz w:val="24"/>
          <w:szCs w:val="24"/>
        </w:rPr>
        <w:t xml:space="preserve"> </w:t>
      </w:r>
      <w:r w:rsidRPr="00B830F8">
        <w:rPr>
          <w:rFonts w:ascii="Times New Roman" w:hAnsi="Times New Roman" w:cs="Times New Roman"/>
          <w:sz w:val="24"/>
          <w:szCs w:val="24"/>
        </w:rPr>
        <w:t xml:space="preserve">commercial documents in order to </w:t>
      </w:r>
      <w:r w:rsidR="00B10BA8" w:rsidRPr="00B830F8">
        <w:rPr>
          <w:rFonts w:ascii="Times New Roman" w:eastAsia="Times New Roman" w:hAnsi="Times New Roman" w:cs="Times New Roman"/>
          <w:bCs/>
          <w:sz w:val="24"/>
          <w:szCs w:val="24"/>
          <w:lang w:eastAsia="en-GB"/>
        </w:rPr>
        <w:t>protect the customs revenue at the border</w:t>
      </w:r>
      <w:r w:rsidR="00607982">
        <w:rPr>
          <w:rFonts w:ascii="Times New Roman" w:eastAsia="Times New Roman" w:hAnsi="Times New Roman" w:cs="Times New Roman"/>
          <w:bCs/>
          <w:sz w:val="24"/>
          <w:szCs w:val="24"/>
          <w:lang w:eastAsia="en-GB"/>
        </w:rPr>
        <w:t>s</w:t>
      </w:r>
      <w:r w:rsidRPr="00B830F8">
        <w:rPr>
          <w:rFonts w:ascii="Times New Roman" w:eastAsia="Times New Roman" w:hAnsi="Times New Roman" w:cs="Times New Roman"/>
          <w:bCs/>
          <w:sz w:val="24"/>
          <w:szCs w:val="24"/>
          <w:lang w:eastAsia="en-GB"/>
        </w:rPr>
        <w:t>.</w:t>
      </w:r>
      <w:r w:rsidR="00B10BA8" w:rsidRPr="00B830F8">
        <w:rPr>
          <w:rFonts w:ascii="Times New Roman" w:eastAsia="Times New Roman" w:hAnsi="Times New Roman" w:cs="Times New Roman"/>
          <w:bCs/>
          <w:sz w:val="24"/>
          <w:szCs w:val="24"/>
          <w:lang w:eastAsia="en-GB"/>
        </w:rPr>
        <w:t xml:space="preserve"> </w:t>
      </w:r>
      <w:r w:rsidRPr="00B830F8">
        <w:rPr>
          <w:rFonts w:ascii="Times New Roman" w:hAnsi="Times New Roman" w:cs="Times New Roman"/>
          <w:sz w:val="24"/>
          <w:szCs w:val="24"/>
        </w:rPr>
        <w:t>This specific objective will involve GABC in charge of managing the borders.</w:t>
      </w:r>
    </w:p>
    <w:p w:rsidR="00AF527F" w:rsidRPr="00AF5CCE" w:rsidRDefault="00AF527F" w:rsidP="00E3124F">
      <w:pPr>
        <w:spacing w:after="0"/>
        <w:jc w:val="both"/>
        <w:rPr>
          <w:rFonts w:ascii="Times New Roman" w:hAnsi="Times New Roman" w:cs="Times New Roman"/>
          <w:sz w:val="24"/>
          <w:szCs w:val="24"/>
        </w:rPr>
      </w:pPr>
    </w:p>
    <w:p w:rsidR="00B0175C" w:rsidRPr="00753F8C" w:rsidRDefault="0073700B" w:rsidP="00445F3A">
      <w:pPr>
        <w:tabs>
          <w:tab w:val="left" w:pos="360"/>
          <w:tab w:val="left" w:pos="450"/>
        </w:tabs>
        <w:spacing w:after="0"/>
        <w:jc w:val="both"/>
        <w:rPr>
          <w:rFonts w:ascii="Times New Roman" w:hAnsi="Times New Roman" w:cs="Times New Roman"/>
          <w:sz w:val="24"/>
          <w:szCs w:val="24"/>
        </w:rPr>
      </w:pPr>
      <w:r w:rsidRPr="00AF5CCE">
        <w:rPr>
          <w:rFonts w:ascii="Times New Roman" w:hAnsi="Times New Roman" w:cs="Times New Roman"/>
          <w:sz w:val="24"/>
          <w:szCs w:val="24"/>
        </w:rPr>
        <w:t xml:space="preserve">2. </w:t>
      </w:r>
      <w:r w:rsidR="009C7E24" w:rsidRPr="00753F8C">
        <w:rPr>
          <w:rFonts w:ascii="Times New Roman" w:hAnsi="Times New Roman" w:cs="Times New Roman"/>
          <w:sz w:val="24"/>
          <w:szCs w:val="24"/>
        </w:rPr>
        <w:t xml:space="preserve">To </w:t>
      </w:r>
      <w:r w:rsidR="00753F8C" w:rsidRPr="00753F8C">
        <w:rPr>
          <w:rFonts w:ascii="Times New Roman" w:hAnsi="Times New Roman" w:cs="Times New Roman"/>
          <w:sz w:val="24"/>
          <w:szCs w:val="24"/>
        </w:rPr>
        <w:t xml:space="preserve">strengthen the </w:t>
      </w:r>
      <w:r w:rsidR="00DC2D9A">
        <w:rPr>
          <w:rFonts w:ascii="Times New Roman" w:hAnsi="Times New Roman" w:cs="Times New Roman"/>
          <w:sz w:val="24"/>
          <w:szCs w:val="24"/>
        </w:rPr>
        <w:t xml:space="preserve">PA's </w:t>
      </w:r>
      <w:r w:rsidR="00753F8C" w:rsidRPr="00753F8C">
        <w:rPr>
          <w:rFonts w:ascii="Times New Roman" w:hAnsi="Times New Roman" w:cs="Times New Roman"/>
          <w:sz w:val="24"/>
          <w:szCs w:val="24"/>
        </w:rPr>
        <w:t xml:space="preserve">capacity to </w:t>
      </w:r>
      <w:r w:rsidR="00726CBA">
        <w:rPr>
          <w:rFonts w:ascii="Times New Roman" w:hAnsi="Times New Roman" w:cs="Times New Roman"/>
          <w:sz w:val="24"/>
          <w:szCs w:val="24"/>
        </w:rPr>
        <w:t>improve</w:t>
      </w:r>
      <w:r w:rsidR="00726CBA" w:rsidRPr="00753F8C">
        <w:rPr>
          <w:rFonts w:ascii="Times New Roman" w:hAnsi="Times New Roman" w:cs="Times New Roman"/>
          <w:sz w:val="24"/>
          <w:szCs w:val="24"/>
        </w:rPr>
        <w:t xml:space="preserve"> </w:t>
      </w:r>
      <w:r w:rsidR="001249C8" w:rsidRPr="00753F8C">
        <w:rPr>
          <w:rFonts w:ascii="Times New Roman" w:hAnsi="Times New Roman" w:cs="Times New Roman"/>
          <w:sz w:val="24"/>
          <w:szCs w:val="24"/>
        </w:rPr>
        <w:t xml:space="preserve">customs collection and </w:t>
      </w:r>
      <w:r w:rsidR="00753F8C" w:rsidRPr="00753F8C">
        <w:rPr>
          <w:rFonts w:ascii="Times New Roman" w:hAnsi="Times New Roman" w:cs="Times New Roman"/>
          <w:sz w:val="24"/>
          <w:szCs w:val="24"/>
        </w:rPr>
        <w:t xml:space="preserve">implement </w:t>
      </w:r>
      <w:r w:rsidR="00E715EB" w:rsidRPr="00753F8C">
        <w:rPr>
          <w:rFonts w:ascii="Times New Roman" w:hAnsi="Times New Roman" w:cs="Times New Roman"/>
          <w:sz w:val="24"/>
          <w:szCs w:val="24"/>
        </w:rPr>
        <w:t>post clearance audit</w:t>
      </w:r>
      <w:r w:rsidR="00CD55D3" w:rsidRPr="00753F8C">
        <w:rPr>
          <w:rFonts w:ascii="Times New Roman" w:hAnsi="Times New Roman" w:cs="Times New Roman"/>
          <w:sz w:val="24"/>
          <w:szCs w:val="24"/>
        </w:rPr>
        <w:t xml:space="preserve"> procedures </w:t>
      </w:r>
      <w:r w:rsidR="00726CBA">
        <w:rPr>
          <w:rFonts w:ascii="Times New Roman" w:hAnsi="Times New Roman" w:cs="Times New Roman"/>
          <w:sz w:val="24"/>
          <w:szCs w:val="24"/>
        </w:rPr>
        <w:t xml:space="preserve">in  accordance with international standards and </w:t>
      </w:r>
      <w:r w:rsidR="00CD55D3" w:rsidRPr="00753F8C">
        <w:rPr>
          <w:rFonts w:ascii="Times New Roman" w:hAnsi="Times New Roman" w:cs="Times New Roman"/>
          <w:sz w:val="24"/>
          <w:szCs w:val="24"/>
        </w:rPr>
        <w:t xml:space="preserve">in the specific field of the undervaluation of the imported goods, correct application of rules of origin and tariff regulations. </w:t>
      </w:r>
      <w:r w:rsidR="00B0175C" w:rsidRPr="00753F8C">
        <w:rPr>
          <w:rFonts w:ascii="Times New Roman" w:hAnsi="Times New Roman" w:cs="Times New Roman"/>
          <w:sz w:val="24"/>
          <w:szCs w:val="24"/>
        </w:rPr>
        <w:t>This specific objective will involve the General Directorate of Customs</w:t>
      </w:r>
      <w:r w:rsidR="00B02B28" w:rsidRPr="00753F8C">
        <w:rPr>
          <w:rFonts w:ascii="Times New Roman" w:hAnsi="Times New Roman" w:cs="Times New Roman"/>
          <w:sz w:val="24"/>
          <w:szCs w:val="24"/>
        </w:rPr>
        <w:t>,</w:t>
      </w:r>
      <w:r w:rsidR="00B0175C" w:rsidRPr="00753F8C">
        <w:rPr>
          <w:rFonts w:ascii="Times New Roman" w:hAnsi="Times New Roman" w:cs="Times New Roman"/>
          <w:sz w:val="24"/>
          <w:szCs w:val="24"/>
        </w:rPr>
        <w:t xml:space="preserve"> </w:t>
      </w:r>
      <w:r w:rsidR="00AE593F" w:rsidRPr="00753F8C">
        <w:rPr>
          <w:rFonts w:ascii="Times New Roman" w:hAnsi="Times New Roman" w:cs="Times New Roman"/>
          <w:sz w:val="24"/>
          <w:szCs w:val="24"/>
        </w:rPr>
        <w:t>Excises</w:t>
      </w:r>
      <w:r w:rsidR="00B02B28" w:rsidRPr="00753F8C">
        <w:rPr>
          <w:rFonts w:ascii="Times New Roman" w:hAnsi="Times New Roman" w:cs="Times New Roman"/>
          <w:sz w:val="24"/>
          <w:szCs w:val="24"/>
        </w:rPr>
        <w:t xml:space="preserve"> and</w:t>
      </w:r>
      <w:r w:rsidR="00B0175C" w:rsidRPr="00753F8C">
        <w:rPr>
          <w:rFonts w:ascii="Times New Roman" w:hAnsi="Times New Roman" w:cs="Times New Roman"/>
          <w:sz w:val="24"/>
          <w:szCs w:val="24"/>
        </w:rPr>
        <w:t xml:space="preserve"> VAT</w:t>
      </w:r>
      <w:r w:rsidR="007B57E1">
        <w:rPr>
          <w:rFonts w:ascii="Times New Roman" w:hAnsi="Times New Roman" w:cs="Times New Roman"/>
          <w:sz w:val="24"/>
          <w:szCs w:val="24"/>
        </w:rPr>
        <w:t xml:space="preserve"> within MoFP</w:t>
      </w:r>
      <w:r w:rsidR="00AF7BE6">
        <w:rPr>
          <w:rFonts w:ascii="Times New Roman" w:hAnsi="Times New Roman" w:cs="Times New Roman"/>
          <w:sz w:val="24"/>
          <w:szCs w:val="24"/>
        </w:rPr>
        <w:t>.</w:t>
      </w:r>
      <w:r w:rsidR="00B02B28" w:rsidRPr="00753F8C">
        <w:rPr>
          <w:rFonts w:ascii="Times New Roman" w:hAnsi="Times New Roman" w:cs="Times New Roman"/>
          <w:sz w:val="24"/>
          <w:szCs w:val="24"/>
        </w:rPr>
        <w:t xml:space="preserve"> </w:t>
      </w:r>
    </w:p>
    <w:p w:rsidR="00D1344C" w:rsidRDefault="00D1344C" w:rsidP="00D66EB8">
      <w:pPr>
        <w:spacing w:after="0"/>
        <w:jc w:val="both"/>
        <w:rPr>
          <w:rFonts w:ascii="Times New Roman" w:hAnsi="Times New Roman" w:cs="Times New Roman"/>
          <w:sz w:val="24"/>
          <w:szCs w:val="24"/>
        </w:rPr>
      </w:pPr>
    </w:p>
    <w:p w:rsidR="000B26B4" w:rsidRPr="00AF5CCE" w:rsidRDefault="000B26B4" w:rsidP="000B26B4">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2.3</w:t>
      </w:r>
      <w:r w:rsidRPr="00AF5CCE">
        <w:rPr>
          <w:rFonts w:ascii="Times New Roman" w:eastAsia="Times New Roman" w:hAnsi="Times New Roman" w:cs="Times New Roman"/>
          <w:sz w:val="24"/>
          <w:szCs w:val="24"/>
          <w:lang w:eastAsia="en-GB"/>
        </w:rPr>
        <w:tab/>
        <w:t>The elements targeted in strategic documents i.e. National Development Plan/Cooperation agreement/Association Agreement/Sector reform strategy and related Action Plans</w:t>
      </w:r>
    </w:p>
    <w:p w:rsidR="000B26B4" w:rsidRPr="00AF5CCE" w:rsidRDefault="000B26B4" w:rsidP="000B26B4">
      <w:pPr>
        <w:autoSpaceDE w:val="0"/>
        <w:autoSpaceDN w:val="0"/>
        <w:adjustRightInd w:val="0"/>
        <w:spacing w:after="0" w:line="240" w:lineRule="auto"/>
        <w:rPr>
          <w:rFonts w:ascii="Times New Roman" w:eastAsia="Times New Roman" w:hAnsi="Times New Roman" w:cs="Times New Roman"/>
          <w:b/>
          <w:bCs/>
          <w:sz w:val="24"/>
          <w:szCs w:val="24"/>
          <w:lang w:eastAsia="en-GB"/>
        </w:rPr>
      </w:pPr>
    </w:p>
    <w:p w:rsidR="002D28A7" w:rsidRDefault="000933D6" w:rsidP="00EC0BBC">
      <w:pPr>
        <w:spacing w:after="120"/>
        <w:jc w:val="both"/>
        <w:rPr>
          <w:rFonts w:ascii="Times New Roman" w:hAnsi="Times New Roman" w:cs="Times New Roman"/>
          <w:sz w:val="24"/>
          <w:szCs w:val="24"/>
        </w:rPr>
      </w:pPr>
      <w:r w:rsidRPr="00D532CC">
        <w:rPr>
          <w:rFonts w:ascii="Times New Roman" w:hAnsi="Times New Roman" w:cs="Times New Roman"/>
          <w:sz w:val="24"/>
          <w:szCs w:val="24"/>
        </w:rPr>
        <w:lastRenderedPageBreak/>
        <w:t xml:space="preserve">The need to improve </w:t>
      </w:r>
      <w:r w:rsidR="00DC2D9A">
        <w:rPr>
          <w:rFonts w:ascii="Times New Roman" w:hAnsi="Times New Roman" w:cs="Times New Roman"/>
          <w:sz w:val="24"/>
          <w:szCs w:val="24"/>
        </w:rPr>
        <w:t xml:space="preserve">the PA's </w:t>
      </w:r>
      <w:r w:rsidRPr="00D532CC">
        <w:rPr>
          <w:rFonts w:ascii="Times New Roman" w:hAnsi="Times New Roman" w:cs="Times New Roman"/>
          <w:sz w:val="24"/>
          <w:szCs w:val="24"/>
        </w:rPr>
        <w:t xml:space="preserve">fiscal position by ensuring </w:t>
      </w:r>
      <w:r w:rsidR="00607982" w:rsidRPr="00D532CC">
        <w:rPr>
          <w:rFonts w:ascii="Times New Roman" w:hAnsi="Times New Roman" w:cs="Times New Roman"/>
          <w:sz w:val="24"/>
          <w:szCs w:val="24"/>
        </w:rPr>
        <w:t>sustainability</w:t>
      </w:r>
      <w:r w:rsidRPr="00D532CC">
        <w:rPr>
          <w:rFonts w:ascii="Times New Roman" w:hAnsi="Times New Roman" w:cs="Times New Roman"/>
          <w:sz w:val="24"/>
          <w:szCs w:val="24"/>
        </w:rPr>
        <w:t xml:space="preserve"> represents a crucial priority, as acknowledged both in the </w:t>
      </w:r>
      <w:r w:rsidRPr="00EC0BBC">
        <w:rPr>
          <w:rFonts w:ascii="Times New Roman" w:hAnsi="Times New Roman" w:cs="Times New Roman"/>
          <w:b/>
          <w:sz w:val="24"/>
          <w:szCs w:val="24"/>
        </w:rPr>
        <w:t>Palestinian National Policy Agenda</w:t>
      </w:r>
      <w:r w:rsidR="002D28A7" w:rsidRPr="00EC0BBC">
        <w:rPr>
          <w:rFonts w:ascii="Times New Roman" w:hAnsi="Times New Roman" w:cs="Times New Roman"/>
          <w:b/>
          <w:sz w:val="24"/>
          <w:szCs w:val="24"/>
        </w:rPr>
        <w:t xml:space="preserve"> 2017-2022</w:t>
      </w:r>
      <w:r w:rsidR="00D73EA8" w:rsidRPr="00EC0BBC">
        <w:rPr>
          <w:rStyle w:val="FootnoteReference"/>
        </w:rPr>
        <w:footnoteReference w:id="1"/>
      </w:r>
      <w:r w:rsidRPr="00D532CC">
        <w:rPr>
          <w:rFonts w:ascii="Times New Roman" w:hAnsi="Times New Roman" w:cs="Times New Roman"/>
          <w:sz w:val="24"/>
          <w:szCs w:val="24"/>
        </w:rPr>
        <w:t xml:space="preserve"> and in </w:t>
      </w:r>
      <w:r>
        <w:rPr>
          <w:rFonts w:ascii="Times New Roman" w:hAnsi="Times New Roman" w:cs="Times New Roman"/>
          <w:sz w:val="24"/>
          <w:szCs w:val="24"/>
        </w:rPr>
        <w:t xml:space="preserve">the </w:t>
      </w:r>
      <w:r w:rsidRPr="00EC0BBC">
        <w:rPr>
          <w:rFonts w:ascii="Times New Roman" w:hAnsi="Times New Roman" w:cs="Times New Roman"/>
          <w:b/>
          <w:sz w:val="24"/>
          <w:szCs w:val="24"/>
        </w:rPr>
        <w:t xml:space="preserve">European Joint Strategy in </w:t>
      </w:r>
      <w:r w:rsidR="00DC2D9A" w:rsidRPr="00EC0BBC">
        <w:rPr>
          <w:rFonts w:ascii="Times New Roman" w:hAnsi="Times New Roman" w:cs="Times New Roman"/>
          <w:b/>
          <w:sz w:val="24"/>
          <w:szCs w:val="24"/>
        </w:rPr>
        <w:t xml:space="preserve">Support </w:t>
      </w:r>
      <w:r w:rsidRPr="00EC0BBC">
        <w:rPr>
          <w:rFonts w:ascii="Times New Roman" w:hAnsi="Times New Roman" w:cs="Times New Roman"/>
          <w:b/>
          <w:sz w:val="24"/>
          <w:szCs w:val="24"/>
        </w:rPr>
        <w:t>of Palestine 2017-2020</w:t>
      </w:r>
      <w:r w:rsidR="00312181" w:rsidRPr="00EC0BBC">
        <w:rPr>
          <w:rStyle w:val="FootnoteReference"/>
        </w:rPr>
        <w:footnoteReference w:id="2"/>
      </w:r>
      <w:r>
        <w:rPr>
          <w:rFonts w:ascii="Times New Roman" w:hAnsi="Times New Roman" w:cs="Times New Roman"/>
          <w:sz w:val="24"/>
          <w:szCs w:val="24"/>
        </w:rPr>
        <w:t>.</w:t>
      </w:r>
    </w:p>
    <w:p w:rsidR="00564A8D" w:rsidRDefault="00DF130F" w:rsidP="00EC0BBC">
      <w:pPr>
        <w:spacing w:after="120"/>
        <w:jc w:val="both"/>
        <w:rPr>
          <w:rFonts w:ascii="Times New Roman" w:hAnsi="Times New Roman" w:cs="Times New Roman"/>
          <w:sz w:val="24"/>
          <w:szCs w:val="24"/>
        </w:rPr>
      </w:pPr>
      <w:r w:rsidRPr="00DF130F">
        <w:rPr>
          <w:rFonts w:ascii="Times New Roman" w:hAnsi="Times New Roman" w:cs="Times New Roman"/>
          <w:sz w:val="24"/>
          <w:szCs w:val="24"/>
        </w:rPr>
        <w:t>In line with the strategic objectives of the co-operation between the Palestinian Authority and the EU, the overarching rationale of the proposed intervention is to maintain the viability of the two-</w:t>
      </w:r>
      <w:r w:rsidR="00DC2D9A">
        <w:rPr>
          <w:rFonts w:ascii="Times New Roman" w:hAnsi="Times New Roman" w:cs="Times New Roman"/>
          <w:sz w:val="24"/>
          <w:szCs w:val="24"/>
        </w:rPr>
        <w:t>S</w:t>
      </w:r>
      <w:r w:rsidR="00DC2D9A" w:rsidRPr="00DF130F">
        <w:rPr>
          <w:rFonts w:ascii="Times New Roman" w:hAnsi="Times New Roman" w:cs="Times New Roman"/>
          <w:sz w:val="24"/>
          <w:szCs w:val="24"/>
        </w:rPr>
        <w:t xml:space="preserve">tate </w:t>
      </w:r>
      <w:r w:rsidRPr="00DF130F">
        <w:rPr>
          <w:rFonts w:ascii="Times New Roman" w:hAnsi="Times New Roman" w:cs="Times New Roman"/>
          <w:sz w:val="24"/>
          <w:szCs w:val="24"/>
        </w:rPr>
        <w:t>solution and to support the Palestinian Authority's state-building activities</w:t>
      </w:r>
      <w:r>
        <w:rPr>
          <w:rFonts w:ascii="Times New Roman" w:hAnsi="Times New Roman" w:cs="Times New Roman"/>
          <w:sz w:val="24"/>
          <w:szCs w:val="24"/>
        </w:rPr>
        <w:t xml:space="preserve"> as stated in the </w:t>
      </w:r>
      <w:r w:rsidRPr="00EC0BBC">
        <w:rPr>
          <w:rFonts w:ascii="Times New Roman" w:hAnsi="Times New Roman" w:cs="Times New Roman"/>
          <w:b/>
          <w:sz w:val="24"/>
          <w:szCs w:val="24"/>
        </w:rPr>
        <w:t>European Neighbourhood Instrument ENI – Annual Action Programme 2017 for Palestine</w:t>
      </w:r>
      <w:r w:rsidR="00B02B28" w:rsidRPr="00EC0BBC">
        <w:rPr>
          <w:rStyle w:val="FootnoteReference"/>
        </w:rPr>
        <w:footnoteReference w:id="3"/>
      </w:r>
      <w:r w:rsidRPr="00EC0BBC">
        <w:rPr>
          <w:rFonts w:ascii="Times New Roman" w:hAnsi="Times New Roman" w:cs="Times New Roman"/>
          <w:sz w:val="24"/>
          <w:szCs w:val="24"/>
        </w:rPr>
        <w:t xml:space="preserve"> "Towards a democratic and accountable Palestinian State"</w:t>
      </w:r>
      <w:r w:rsidRPr="00AD7CEB">
        <w:rPr>
          <w:rFonts w:ascii="Times New Roman" w:hAnsi="Times New Roman" w:cs="Times New Roman"/>
          <w:sz w:val="24"/>
          <w:szCs w:val="24"/>
        </w:rPr>
        <w:t>.</w:t>
      </w:r>
      <w:r w:rsidRPr="00DF130F">
        <w:rPr>
          <w:rFonts w:ascii="Times New Roman" w:hAnsi="Times New Roman" w:cs="Times New Roman"/>
          <w:sz w:val="24"/>
          <w:szCs w:val="24"/>
        </w:rPr>
        <w:t xml:space="preserve"> </w:t>
      </w:r>
      <w:r w:rsidR="003B5C22">
        <w:rPr>
          <w:rFonts w:ascii="Times New Roman" w:hAnsi="Times New Roman" w:cs="Times New Roman"/>
          <w:sz w:val="24"/>
          <w:szCs w:val="24"/>
        </w:rPr>
        <w:t>T</w:t>
      </w:r>
      <w:r w:rsidRPr="00DF130F">
        <w:rPr>
          <w:rFonts w:ascii="Times New Roman" w:hAnsi="Times New Roman" w:cs="Times New Roman"/>
          <w:sz w:val="24"/>
          <w:szCs w:val="24"/>
        </w:rPr>
        <w:t xml:space="preserve">he project responds to institution building efforts undertaken by the MoFP to implement the </w:t>
      </w:r>
      <w:r w:rsidR="00564A8D">
        <w:rPr>
          <w:rFonts w:ascii="Times New Roman" w:hAnsi="Times New Roman" w:cs="Times New Roman"/>
          <w:sz w:val="24"/>
          <w:szCs w:val="24"/>
        </w:rPr>
        <w:t>Public Financial Management</w:t>
      </w:r>
      <w:r w:rsidR="00564A8D" w:rsidRPr="00DF130F">
        <w:rPr>
          <w:rFonts w:ascii="Times New Roman" w:hAnsi="Times New Roman" w:cs="Times New Roman"/>
          <w:sz w:val="24"/>
          <w:szCs w:val="24"/>
        </w:rPr>
        <w:t xml:space="preserve"> </w:t>
      </w:r>
      <w:r w:rsidR="00564A8D">
        <w:rPr>
          <w:rFonts w:ascii="Times New Roman" w:hAnsi="Times New Roman" w:cs="Times New Roman"/>
          <w:sz w:val="24"/>
          <w:szCs w:val="24"/>
        </w:rPr>
        <w:t xml:space="preserve">Sector </w:t>
      </w:r>
      <w:r w:rsidR="00DC2D9A">
        <w:rPr>
          <w:rFonts w:ascii="Times New Roman" w:hAnsi="Times New Roman" w:cs="Times New Roman"/>
          <w:sz w:val="24"/>
          <w:szCs w:val="24"/>
        </w:rPr>
        <w:t>S</w:t>
      </w:r>
      <w:r w:rsidR="00DC2D9A" w:rsidRPr="00DF130F">
        <w:rPr>
          <w:rFonts w:ascii="Times New Roman" w:hAnsi="Times New Roman" w:cs="Times New Roman"/>
          <w:sz w:val="24"/>
          <w:szCs w:val="24"/>
        </w:rPr>
        <w:t xml:space="preserve">trategy </w:t>
      </w:r>
      <w:r w:rsidRPr="00DF130F">
        <w:rPr>
          <w:rFonts w:ascii="Times New Roman" w:hAnsi="Times New Roman" w:cs="Times New Roman"/>
          <w:sz w:val="24"/>
          <w:szCs w:val="24"/>
        </w:rPr>
        <w:t>and related reforms. The intervention logic of the twinning project is to improve PA's institutions' capacity on customs revenue collection</w:t>
      </w:r>
      <w:r w:rsidR="00247D8C">
        <w:rPr>
          <w:rFonts w:ascii="Times New Roman" w:hAnsi="Times New Roman" w:cs="Times New Roman"/>
          <w:sz w:val="24"/>
          <w:szCs w:val="24"/>
        </w:rPr>
        <w:t xml:space="preserve"> and </w:t>
      </w:r>
      <w:r w:rsidR="00DC2D9A">
        <w:rPr>
          <w:rFonts w:ascii="Times New Roman" w:hAnsi="Times New Roman" w:cs="Times New Roman"/>
          <w:sz w:val="24"/>
          <w:szCs w:val="24"/>
        </w:rPr>
        <w:t>border</w:t>
      </w:r>
      <w:r w:rsidR="00607982">
        <w:rPr>
          <w:rFonts w:ascii="Times New Roman" w:hAnsi="Times New Roman" w:cs="Times New Roman"/>
          <w:sz w:val="24"/>
          <w:szCs w:val="24"/>
        </w:rPr>
        <w:t>s</w:t>
      </w:r>
      <w:r w:rsidR="00DC2D9A">
        <w:rPr>
          <w:rFonts w:ascii="Times New Roman" w:hAnsi="Times New Roman" w:cs="Times New Roman"/>
          <w:sz w:val="24"/>
          <w:szCs w:val="24"/>
        </w:rPr>
        <w:t xml:space="preserve"> control</w:t>
      </w:r>
      <w:r w:rsidR="00DC2D9A" w:rsidRPr="00DF130F">
        <w:rPr>
          <w:rFonts w:ascii="Times New Roman" w:hAnsi="Times New Roman" w:cs="Times New Roman"/>
          <w:sz w:val="24"/>
          <w:szCs w:val="24"/>
        </w:rPr>
        <w:t xml:space="preserve"> </w:t>
      </w:r>
      <w:r w:rsidRPr="00DF130F">
        <w:rPr>
          <w:rFonts w:ascii="Times New Roman" w:hAnsi="Times New Roman" w:cs="Times New Roman"/>
          <w:sz w:val="24"/>
          <w:szCs w:val="24"/>
        </w:rPr>
        <w:t>through peer-to-peer support provided by EU Member State public officials to their counterparts.</w:t>
      </w:r>
    </w:p>
    <w:p w:rsidR="00A6446B" w:rsidRDefault="00374F97"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On the other hand, the project contribute</w:t>
      </w:r>
      <w:r w:rsidR="00B02B28">
        <w:rPr>
          <w:rFonts w:ascii="Times New Roman" w:hAnsi="Times New Roman" w:cs="Times New Roman"/>
          <w:sz w:val="24"/>
          <w:szCs w:val="24"/>
        </w:rPr>
        <w:t>s</w:t>
      </w:r>
      <w:r w:rsidRPr="00AF5CCE">
        <w:rPr>
          <w:rFonts w:ascii="Times New Roman" w:hAnsi="Times New Roman" w:cs="Times New Roman"/>
          <w:sz w:val="24"/>
          <w:szCs w:val="24"/>
        </w:rPr>
        <w:t xml:space="preserve"> to national </w:t>
      </w:r>
      <w:r w:rsidR="00C95D2C">
        <w:rPr>
          <w:rFonts w:ascii="Times New Roman" w:hAnsi="Times New Roman" w:cs="Times New Roman"/>
          <w:sz w:val="24"/>
          <w:szCs w:val="24"/>
        </w:rPr>
        <w:t>priorities</w:t>
      </w:r>
      <w:r w:rsidR="00382BC7" w:rsidRPr="00AF5CCE">
        <w:rPr>
          <w:rFonts w:ascii="Times New Roman" w:hAnsi="Times New Roman" w:cs="Times New Roman"/>
          <w:sz w:val="24"/>
          <w:szCs w:val="24"/>
        </w:rPr>
        <w:t xml:space="preserve"> </w:t>
      </w:r>
      <w:r w:rsidR="00131E63">
        <w:rPr>
          <w:rFonts w:ascii="Times New Roman" w:hAnsi="Times New Roman" w:cs="Times New Roman"/>
          <w:sz w:val="24"/>
          <w:szCs w:val="24"/>
        </w:rPr>
        <w:t>stipulated</w:t>
      </w:r>
      <w:r w:rsidR="00131E63" w:rsidRPr="00AF5CCE">
        <w:rPr>
          <w:rFonts w:ascii="Times New Roman" w:hAnsi="Times New Roman" w:cs="Times New Roman"/>
          <w:sz w:val="24"/>
          <w:szCs w:val="24"/>
        </w:rPr>
        <w:t xml:space="preserve"> </w:t>
      </w:r>
      <w:r w:rsidRPr="00AF5CCE">
        <w:rPr>
          <w:rFonts w:ascii="Times New Roman" w:hAnsi="Times New Roman" w:cs="Times New Roman"/>
          <w:sz w:val="24"/>
          <w:szCs w:val="24"/>
        </w:rPr>
        <w:t xml:space="preserve">by the PA in the </w:t>
      </w:r>
      <w:r w:rsidRPr="00EC0BBC">
        <w:rPr>
          <w:rFonts w:ascii="Times New Roman" w:hAnsi="Times New Roman" w:cs="Times New Roman"/>
          <w:b/>
          <w:sz w:val="24"/>
          <w:szCs w:val="24"/>
        </w:rPr>
        <w:t>National Strategy and Action Plan for the General Directorate of Custo</w:t>
      </w:r>
      <w:r w:rsidR="003B1D00" w:rsidRPr="00EC0BBC">
        <w:rPr>
          <w:rFonts w:ascii="Times New Roman" w:hAnsi="Times New Roman" w:cs="Times New Roman"/>
          <w:b/>
          <w:sz w:val="24"/>
          <w:szCs w:val="24"/>
        </w:rPr>
        <w:t xml:space="preserve">ms, Excise and </w:t>
      </w:r>
      <w:r w:rsidRPr="00EC0BBC">
        <w:rPr>
          <w:rFonts w:ascii="Times New Roman" w:hAnsi="Times New Roman" w:cs="Times New Roman"/>
          <w:b/>
          <w:sz w:val="24"/>
          <w:szCs w:val="24"/>
        </w:rPr>
        <w:t>VAT for 2017-2019</w:t>
      </w:r>
      <w:r w:rsidRPr="00EC0BBC">
        <w:rPr>
          <w:rFonts w:ascii="Times New Roman" w:hAnsi="Times New Roman" w:cs="Times New Roman"/>
          <w:sz w:val="24"/>
          <w:szCs w:val="24"/>
        </w:rPr>
        <w:t>.</w:t>
      </w:r>
      <w:r w:rsidR="00382BC7">
        <w:rPr>
          <w:rFonts w:ascii="Times New Roman" w:hAnsi="Times New Roman" w:cs="Times New Roman"/>
          <w:sz w:val="24"/>
          <w:szCs w:val="24"/>
        </w:rPr>
        <w:t xml:space="preserve"> </w:t>
      </w:r>
      <w:r w:rsidR="00BE2F8D">
        <w:rPr>
          <w:rFonts w:ascii="Times New Roman" w:hAnsi="Times New Roman" w:cs="Times New Roman"/>
          <w:sz w:val="24"/>
          <w:szCs w:val="24"/>
        </w:rPr>
        <w:t xml:space="preserve">Improving customs and indirect tax revenues is </w:t>
      </w:r>
      <w:r w:rsidR="00131E63">
        <w:rPr>
          <w:rFonts w:ascii="Times New Roman" w:hAnsi="Times New Roman" w:cs="Times New Roman"/>
          <w:sz w:val="24"/>
          <w:szCs w:val="24"/>
        </w:rPr>
        <w:t xml:space="preserve">identified as a </w:t>
      </w:r>
      <w:r w:rsidR="00382BC7">
        <w:rPr>
          <w:rFonts w:ascii="Times New Roman" w:hAnsi="Times New Roman" w:cs="Times New Roman"/>
          <w:sz w:val="24"/>
          <w:szCs w:val="24"/>
        </w:rPr>
        <w:t>strategic goal</w:t>
      </w:r>
      <w:r w:rsidR="00131E63">
        <w:rPr>
          <w:rFonts w:ascii="Times New Roman" w:hAnsi="Times New Roman" w:cs="Times New Roman"/>
          <w:sz w:val="24"/>
          <w:szCs w:val="24"/>
        </w:rPr>
        <w:t xml:space="preserve"> with the objectives</w:t>
      </w:r>
      <w:r w:rsidR="00382BC7">
        <w:rPr>
          <w:rFonts w:ascii="Times New Roman" w:hAnsi="Times New Roman" w:cs="Times New Roman"/>
          <w:sz w:val="24"/>
          <w:szCs w:val="24"/>
        </w:rPr>
        <w:t xml:space="preserve"> to </w:t>
      </w:r>
      <w:r w:rsidR="00C95D2C">
        <w:rPr>
          <w:rFonts w:ascii="Times New Roman" w:hAnsi="Times New Roman" w:cs="Times New Roman"/>
          <w:sz w:val="24"/>
          <w:szCs w:val="24"/>
        </w:rPr>
        <w:t>c</w:t>
      </w:r>
      <w:r w:rsidR="00A6446B" w:rsidRPr="00C95D2C">
        <w:rPr>
          <w:rFonts w:ascii="Times New Roman" w:hAnsi="Times New Roman" w:cs="Times New Roman"/>
          <w:sz w:val="24"/>
          <w:szCs w:val="24"/>
        </w:rPr>
        <w:t>ombat tax evasion, smuggling and commercial fraud</w:t>
      </w:r>
      <w:r w:rsidR="00382BC7" w:rsidRPr="00C95D2C">
        <w:rPr>
          <w:rFonts w:ascii="Times New Roman" w:hAnsi="Times New Roman" w:cs="Times New Roman"/>
          <w:sz w:val="24"/>
          <w:szCs w:val="24"/>
        </w:rPr>
        <w:t xml:space="preserve"> and adopt international standards and best practices</w:t>
      </w:r>
      <w:r w:rsidR="00131E63">
        <w:rPr>
          <w:rFonts w:ascii="Times New Roman" w:hAnsi="Times New Roman" w:cs="Times New Roman"/>
          <w:sz w:val="24"/>
          <w:szCs w:val="24"/>
        </w:rPr>
        <w:t>.</w:t>
      </w:r>
      <w:r w:rsidR="00382BC7" w:rsidRPr="00C95D2C">
        <w:rPr>
          <w:rFonts w:ascii="Times New Roman" w:hAnsi="Times New Roman" w:cs="Times New Roman"/>
          <w:sz w:val="24"/>
          <w:szCs w:val="24"/>
        </w:rPr>
        <w:t xml:space="preserve"> </w:t>
      </w:r>
    </w:p>
    <w:p w:rsidR="004B694A" w:rsidRDefault="003B5C22" w:rsidP="00EC0BBC">
      <w:pPr>
        <w:spacing w:after="120"/>
        <w:jc w:val="both"/>
        <w:rPr>
          <w:rFonts w:ascii="Times New Roman" w:hAnsi="Times New Roman" w:cs="Times New Roman"/>
          <w:sz w:val="24"/>
          <w:szCs w:val="24"/>
        </w:rPr>
      </w:pPr>
      <w:r>
        <w:rPr>
          <w:rFonts w:ascii="Times New Roman" w:hAnsi="Times New Roman" w:cs="Times New Roman"/>
          <w:sz w:val="24"/>
          <w:szCs w:val="24"/>
        </w:rPr>
        <w:t>Also, t</w:t>
      </w:r>
      <w:r w:rsidR="00C95D2C">
        <w:rPr>
          <w:rFonts w:ascii="Times New Roman" w:hAnsi="Times New Roman" w:cs="Times New Roman"/>
          <w:sz w:val="24"/>
          <w:szCs w:val="24"/>
        </w:rPr>
        <w:t xml:space="preserve">he project responds to </w:t>
      </w:r>
      <w:r w:rsidR="00374F97" w:rsidRPr="00C95D2C">
        <w:rPr>
          <w:rFonts w:ascii="Times New Roman" w:hAnsi="Times New Roman" w:cs="Times New Roman"/>
          <w:sz w:val="24"/>
          <w:szCs w:val="24"/>
        </w:rPr>
        <w:t xml:space="preserve">the </w:t>
      </w:r>
      <w:r w:rsidR="00374F97" w:rsidRPr="00EC0BBC">
        <w:rPr>
          <w:rFonts w:ascii="Times New Roman" w:hAnsi="Times New Roman" w:cs="Times New Roman"/>
          <w:b/>
          <w:sz w:val="24"/>
          <w:szCs w:val="24"/>
        </w:rPr>
        <w:t>National Strategy for Integrated Border Management</w:t>
      </w:r>
      <w:r w:rsidR="00C95D2C" w:rsidRPr="00EC0BBC">
        <w:rPr>
          <w:rFonts w:ascii="Times New Roman" w:hAnsi="Times New Roman" w:cs="Times New Roman"/>
          <w:b/>
          <w:sz w:val="24"/>
          <w:szCs w:val="24"/>
        </w:rPr>
        <w:t>, 2016-2020</w:t>
      </w:r>
      <w:r w:rsidR="001F252E" w:rsidRPr="00C95D2C">
        <w:rPr>
          <w:rFonts w:ascii="Times New Roman" w:hAnsi="Times New Roman" w:cs="Times New Roman"/>
          <w:sz w:val="24"/>
          <w:szCs w:val="24"/>
        </w:rPr>
        <w:t xml:space="preserve"> set by GABC</w:t>
      </w:r>
      <w:r w:rsidR="0092390B" w:rsidRPr="00C95D2C">
        <w:rPr>
          <w:rFonts w:ascii="Times New Roman" w:hAnsi="Times New Roman" w:cs="Times New Roman"/>
          <w:sz w:val="24"/>
          <w:szCs w:val="24"/>
        </w:rPr>
        <w:t xml:space="preserve">, which aims to develop and strengthen the PA's legal institutional and technical capacity for alignment with EU and international policies and strategies on border management, providing the legitimate free movement of people and goods, preventing cross-border crimes and protecting public health, while respecting and protecting human rights and freedoms. </w:t>
      </w:r>
    </w:p>
    <w:p w:rsidR="00374F97" w:rsidRDefault="0092390B" w:rsidP="003B5C22">
      <w:pPr>
        <w:jc w:val="both"/>
        <w:rPr>
          <w:rFonts w:ascii="Times New Roman" w:hAnsi="Times New Roman" w:cs="Times New Roman"/>
          <w:sz w:val="24"/>
          <w:szCs w:val="24"/>
        </w:rPr>
      </w:pPr>
      <w:r w:rsidRPr="00C95D2C">
        <w:rPr>
          <w:rFonts w:ascii="Times New Roman" w:hAnsi="Times New Roman" w:cs="Times New Roman"/>
          <w:sz w:val="24"/>
          <w:szCs w:val="24"/>
        </w:rPr>
        <w:t xml:space="preserve"> </w:t>
      </w:r>
      <w:r w:rsidR="00374F97" w:rsidRPr="00C95D2C">
        <w:rPr>
          <w:rFonts w:ascii="Times New Roman" w:hAnsi="Times New Roman" w:cs="Times New Roman"/>
          <w:sz w:val="24"/>
          <w:szCs w:val="24"/>
        </w:rPr>
        <w:t xml:space="preserve"> </w:t>
      </w:r>
    </w:p>
    <w:p w:rsidR="000B26B4" w:rsidRPr="00AF5CCE"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b/>
          <w:bCs/>
          <w:sz w:val="24"/>
          <w:szCs w:val="24"/>
          <w:lang w:eastAsia="en-GB"/>
        </w:rPr>
        <w:t>3.</w:t>
      </w:r>
      <w:r w:rsidRPr="00AF5CCE">
        <w:rPr>
          <w:rFonts w:ascii="Times New Roman" w:eastAsia="Times New Roman" w:hAnsi="Times New Roman" w:cs="Times New Roman"/>
          <w:b/>
          <w:bCs/>
          <w:sz w:val="24"/>
          <w:szCs w:val="24"/>
          <w:lang w:eastAsia="en-GB"/>
        </w:rPr>
        <w:tab/>
        <w:t>Description</w:t>
      </w:r>
    </w:p>
    <w:p w:rsidR="000B26B4" w:rsidRPr="00AF5CCE"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3.1</w:t>
      </w:r>
      <w:r w:rsidRPr="00AF5CCE">
        <w:rPr>
          <w:rFonts w:ascii="Times New Roman" w:eastAsia="Times New Roman" w:hAnsi="Times New Roman" w:cs="Times New Roman"/>
          <w:sz w:val="24"/>
          <w:szCs w:val="24"/>
          <w:lang w:eastAsia="en-GB"/>
        </w:rPr>
        <w:tab/>
        <w:t xml:space="preserve">Background and justification: </w:t>
      </w:r>
    </w:p>
    <w:p w:rsidR="004B694A" w:rsidRDefault="004B694A" w:rsidP="00293764">
      <w:pPr>
        <w:spacing w:after="120"/>
        <w:jc w:val="both"/>
        <w:rPr>
          <w:rFonts w:ascii="Times New Roman" w:hAnsi="Times New Roman" w:cs="Times New Roman"/>
          <w:sz w:val="24"/>
          <w:szCs w:val="24"/>
        </w:rPr>
      </w:pPr>
    </w:p>
    <w:p w:rsidR="00293764" w:rsidRPr="00753F8C" w:rsidRDefault="00C34FAD" w:rsidP="00293764">
      <w:pPr>
        <w:spacing w:after="120"/>
        <w:jc w:val="both"/>
        <w:rPr>
          <w:rFonts w:ascii="Times New Roman" w:hAnsi="Times New Roman" w:cs="Times New Roman"/>
          <w:sz w:val="24"/>
          <w:szCs w:val="24"/>
        </w:rPr>
      </w:pPr>
      <w:r>
        <w:rPr>
          <w:rFonts w:ascii="Times New Roman" w:hAnsi="Times New Roman" w:cs="Times New Roman"/>
          <w:sz w:val="24"/>
          <w:szCs w:val="24"/>
        </w:rPr>
        <w:t xml:space="preserve">The development of </w:t>
      </w:r>
      <w:r w:rsidR="00293764" w:rsidRPr="00753F8C">
        <w:rPr>
          <w:rFonts w:ascii="Times New Roman" w:hAnsi="Times New Roman" w:cs="Times New Roman"/>
          <w:sz w:val="24"/>
          <w:szCs w:val="24"/>
        </w:rPr>
        <w:t>Palestine</w:t>
      </w:r>
      <w:r w:rsidR="00293764" w:rsidRPr="0061385F">
        <w:t xml:space="preserve"> </w:t>
      </w:r>
      <w:r w:rsidR="00293764" w:rsidRPr="00753F8C">
        <w:rPr>
          <w:rFonts w:ascii="Times New Roman" w:hAnsi="Times New Roman" w:cs="Times New Roman"/>
          <w:sz w:val="24"/>
          <w:szCs w:val="24"/>
        </w:rPr>
        <w:t>has been marked by the ongoing Palestinian-Israeli conflict, as well as by the disruption of fifty years of occupation and the progressive fragmentation of its territory, including the illegal annexation of East Jerusalem. Regular cycles of violence and wars have led, amongst others, to the construction of an illegal separation barrier beyond the 1967 border since 2002. The movement restrictions imposed by Israel on the Gaza Strip since the early 1990s intensified in June 2007 with its closure and imposition of the land, air and sea blockade.</w:t>
      </w:r>
    </w:p>
    <w:p w:rsidR="00293764" w:rsidRPr="00753F8C" w:rsidRDefault="00293764" w:rsidP="00293764">
      <w:pPr>
        <w:spacing w:after="120"/>
        <w:jc w:val="both"/>
        <w:rPr>
          <w:rFonts w:ascii="Times New Roman" w:hAnsi="Times New Roman" w:cs="Times New Roman"/>
          <w:sz w:val="24"/>
          <w:szCs w:val="24"/>
        </w:rPr>
      </w:pPr>
      <w:r w:rsidRPr="00753F8C">
        <w:rPr>
          <w:rFonts w:ascii="Times New Roman" w:hAnsi="Times New Roman" w:cs="Times New Roman"/>
          <w:sz w:val="24"/>
          <w:szCs w:val="24"/>
        </w:rPr>
        <w:t>The Oslo Accords, under which the Palestinian Authority (PA) was created in 1994, were intended to lead to a final negotiated settlement between the parties. Nearly twenty five years after, the PA, which has operated as a transitional authority with limited jurisdiction since its creation, has full civil and security authority only in 18% of the West Bank.</w:t>
      </w:r>
    </w:p>
    <w:p w:rsidR="00152E0B" w:rsidRPr="00753F8C" w:rsidRDefault="00A00F3E" w:rsidP="002464E8">
      <w:pPr>
        <w:spacing w:after="120"/>
        <w:jc w:val="both"/>
        <w:rPr>
          <w:rFonts w:ascii="Times New Roman" w:hAnsi="Times New Roman" w:cs="Times New Roman"/>
          <w:sz w:val="24"/>
          <w:szCs w:val="24"/>
        </w:rPr>
      </w:pPr>
      <w:r w:rsidRPr="00753F8C">
        <w:rPr>
          <w:rFonts w:ascii="Times New Roman" w:hAnsi="Times New Roman" w:cs="Times New Roman"/>
          <w:sz w:val="24"/>
          <w:szCs w:val="24"/>
        </w:rPr>
        <w:t>The Palestinian Authority fiscal position suffers a financing gap of USD 498 million (Ministry of Finance and Planning, April 2018), corresponding to 4.8% of GDP, despite a net revenue increase of 9% in 2017. Restrictions on trade</w:t>
      </w:r>
      <w:r w:rsidR="00E3126A">
        <w:rPr>
          <w:rFonts w:ascii="Times New Roman" w:hAnsi="Times New Roman" w:cs="Times New Roman"/>
          <w:sz w:val="24"/>
          <w:szCs w:val="24"/>
        </w:rPr>
        <w:t>,</w:t>
      </w:r>
      <w:r w:rsidRPr="00753F8C">
        <w:rPr>
          <w:rFonts w:ascii="Times New Roman" w:hAnsi="Times New Roman" w:cs="Times New Roman"/>
          <w:sz w:val="24"/>
          <w:szCs w:val="24"/>
        </w:rPr>
        <w:t xml:space="preserve"> </w:t>
      </w:r>
      <w:r w:rsidR="00C34FAD">
        <w:rPr>
          <w:rFonts w:ascii="Times New Roman" w:hAnsi="Times New Roman" w:cs="Times New Roman"/>
          <w:sz w:val="24"/>
          <w:szCs w:val="24"/>
        </w:rPr>
        <w:t xml:space="preserve">movement of goods and people </w:t>
      </w:r>
      <w:r w:rsidRPr="00753F8C">
        <w:rPr>
          <w:rFonts w:ascii="Times New Roman" w:hAnsi="Times New Roman" w:cs="Times New Roman"/>
          <w:sz w:val="24"/>
          <w:szCs w:val="24"/>
        </w:rPr>
        <w:t>and access to resources, along with a decade long blockade of Gaza have hollowed out the productive base</w:t>
      </w:r>
      <w:r w:rsidR="00C34FAD" w:rsidRPr="00C34FAD">
        <w:rPr>
          <w:rFonts w:ascii="Times New Roman" w:hAnsi="Times New Roman" w:cs="Times New Roman"/>
          <w:sz w:val="24"/>
          <w:szCs w:val="24"/>
        </w:rPr>
        <w:t xml:space="preserve"> </w:t>
      </w:r>
      <w:r w:rsidR="00C34FAD">
        <w:rPr>
          <w:rFonts w:ascii="Times New Roman" w:hAnsi="Times New Roman" w:cs="Times New Roman"/>
          <w:sz w:val="24"/>
          <w:szCs w:val="24"/>
        </w:rPr>
        <w:t>in the West Bank and in Gaza</w:t>
      </w:r>
      <w:r w:rsidRPr="00753F8C">
        <w:rPr>
          <w:rFonts w:ascii="Times New Roman" w:hAnsi="Times New Roman" w:cs="Times New Roman"/>
          <w:sz w:val="24"/>
          <w:szCs w:val="24"/>
        </w:rPr>
        <w:t>. The economy is import dependent with imports over three times the size of exports and a trade deficit close to 40% of the GDP.</w:t>
      </w:r>
      <w:r w:rsidR="002464E8" w:rsidRPr="00753F8C">
        <w:rPr>
          <w:rFonts w:ascii="Times New Roman" w:hAnsi="Times New Roman" w:cs="Times New Roman"/>
          <w:sz w:val="24"/>
          <w:szCs w:val="24"/>
        </w:rPr>
        <w:t xml:space="preserve"> Growth in real GDP slowed to 2% on average between 2013 and 2016, and dropped to a mere 0.7% in early 2017. Over the medium term, GDP growth is forecasted to hover at around 3% annually, too low to remedy economic imbalances and meaningfully improve living standards considering the elevated birth rate. In parallel, budget support from donors has continued to decline: as a share of GDP, budget support has fallen from 32% in 2008 to about 5% in 2017. Additional decline in donor budget support seriously risks jeopardising an already fragile economy and further broadening the financing gap. </w:t>
      </w:r>
    </w:p>
    <w:p w:rsidR="00564A8D" w:rsidRPr="00AF5CCE" w:rsidRDefault="00A648F7" w:rsidP="003B0B4D">
      <w:pPr>
        <w:spacing w:after="120"/>
        <w:jc w:val="both"/>
        <w:rPr>
          <w:rFonts w:ascii="Times New Roman" w:hAnsi="Times New Roman" w:cs="Times New Roman"/>
          <w:sz w:val="24"/>
          <w:szCs w:val="24"/>
        </w:rPr>
      </w:pPr>
      <w:r w:rsidRPr="00390939">
        <w:rPr>
          <w:rFonts w:ascii="Times New Roman" w:hAnsi="Times New Roman" w:cs="Times New Roman"/>
          <w:color w:val="000000"/>
          <w:sz w:val="24"/>
          <w:szCs w:val="24"/>
        </w:rPr>
        <w:t>The budget deficit continues as tax revenues failed to increase to offset expenditures. The PA continues to encounter fiscal losses under the current framework of a 'Customs and Monetary' union with Israel, as regulated by the Paris Protocol for movement and access and other concerned agreements. PA authorities have limited control over the tariff policy and importation of the goods destined to Palestinian territories. This is due to the fact that customs’ clearance procedures, including the collection of the customs revenues, are conducted at Israeli borders by Government of Israel, applying the Israeli legislation in force. The revenues collected are periodically transferred to the PA budget, applying a reduction of 3% as service fees.</w:t>
      </w:r>
      <w:r w:rsidR="00625E58" w:rsidRPr="00390939">
        <w:rPr>
          <w:rFonts w:ascii="Times New Roman" w:hAnsi="Times New Roman" w:cs="Times New Roman"/>
          <w:color w:val="000000"/>
          <w:sz w:val="24"/>
          <w:szCs w:val="24"/>
        </w:rPr>
        <w:t xml:space="preserve"> </w:t>
      </w:r>
    </w:p>
    <w:p w:rsidR="00624933" w:rsidRPr="00390939" w:rsidRDefault="007963E0" w:rsidP="001F57EE">
      <w:pPr>
        <w:spacing w:after="120"/>
        <w:jc w:val="both"/>
        <w:rPr>
          <w:rFonts w:ascii="Times New Roman" w:hAnsi="Times New Roman" w:cs="Times New Roman"/>
          <w:sz w:val="24"/>
          <w:szCs w:val="24"/>
        </w:rPr>
      </w:pPr>
      <w:r w:rsidRPr="00564A8D">
        <w:rPr>
          <w:rFonts w:ascii="Times New Roman" w:hAnsi="Times New Roman" w:cs="Times New Roman"/>
          <w:sz w:val="24"/>
          <w:szCs w:val="24"/>
        </w:rPr>
        <w:t xml:space="preserve">The inability of PA to undertake proper controls before the goods are cleared and released for consumption, presents vulnerability to a number of potential risks that can undermine a correct revenue collection process. The main risks are related to the undervaluation of the imported goods, the infringement of the rules of origin along with incorrect declaration of goods quantity and tariff codes, thus creating </w:t>
      </w:r>
      <w:r w:rsidR="00FB6254" w:rsidRPr="00564A8D">
        <w:rPr>
          <w:rFonts w:ascii="Times New Roman" w:hAnsi="Times New Roman" w:cs="Times New Roman"/>
          <w:sz w:val="24"/>
          <w:szCs w:val="24"/>
        </w:rPr>
        <w:t xml:space="preserve">significant </w:t>
      </w:r>
      <w:r w:rsidRPr="00564A8D">
        <w:rPr>
          <w:rFonts w:ascii="Times New Roman" w:hAnsi="Times New Roman" w:cs="Times New Roman"/>
          <w:sz w:val="24"/>
          <w:szCs w:val="24"/>
        </w:rPr>
        <w:t>tax evasion and sensible reduction of the PA incomes</w:t>
      </w:r>
      <w:r w:rsidR="00D35BC1" w:rsidRPr="00564A8D">
        <w:rPr>
          <w:rFonts w:ascii="Times New Roman" w:hAnsi="Times New Roman" w:cs="Times New Roman"/>
          <w:sz w:val="24"/>
          <w:szCs w:val="24"/>
        </w:rPr>
        <w:t>.</w:t>
      </w:r>
      <w:r w:rsidRPr="00564A8D">
        <w:rPr>
          <w:rFonts w:ascii="Times New Roman" w:hAnsi="Times New Roman" w:cs="Times New Roman"/>
          <w:sz w:val="24"/>
          <w:szCs w:val="24"/>
        </w:rPr>
        <w:t xml:space="preserve"> </w:t>
      </w:r>
      <w:r w:rsidR="007E0494" w:rsidRPr="00564A8D">
        <w:rPr>
          <w:rFonts w:ascii="Times New Roman" w:hAnsi="Times New Roman" w:cs="Times New Roman"/>
          <w:sz w:val="24"/>
          <w:szCs w:val="24"/>
        </w:rPr>
        <w:t xml:space="preserve">According to the World Bank 2016 report, the quantified annual loss as a result of the current revenue arrangements amounts to USD285 million, or 2.2 percent of Palestinian GDP (excluding revenues collected by the Government of Israel in Area C). The revenue loss from the undervaluation of Palestinian imports from third countries is estimated </w:t>
      </w:r>
      <w:r w:rsidR="00564A8D" w:rsidRPr="00564A8D">
        <w:rPr>
          <w:rFonts w:ascii="Times New Roman" w:hAnsi="Times New Roman" w:cs="Times New Roman"/>
          <w:sz w:val="24"/>
          <w:szCs w:val="24"/>
        </w:rPr>
        <w:t xml:space="preserve">at </w:t>
      </w:r>
      <w:r w:rsidR="007E0494" w:rsidRPr="00564A8D">
        <w:rPr>
          <w:rFonts w:ascii="Times New Roman" w:hAnsi="Times New Roman" w:cs="Times New Roman"/>
          <w:sz w:val="24"/>
          <w:szCs w:val="24"/>
        </w:rPr>
        <w:t>USD53 million</w:t>
      </w:r>
      <w:r w:rsidR="007E0494" w:rsidRPr="00564A8D">
        <w:rPr>
          <w:rStyle w:val="FootnoteReference"/>
        </w:rPr>
        <w:footnoteReference w:id="4"/>
      </w:r>
      <w:r w:rsidR="007E0494" w:rsidRPr="00390939">
        <w:rPr>
          <w:rFonts w:ascii="Times New Roman" w:hAnsi="Times New Roman" w:cs="Times New Roman"/>
          <w:sz w:val="24"/>
          <w:szCs w:val="24"/>
        </w:rPr>
        <w:t xml:space="preserve">. </w:t>
      </w:r>
      <w:r w:rsidR="007233A0" w:rsidRPr="00564A8D">
        <w:rPr>
          <w:rFonts w:ascii="Times New Roman" w:hAnsi="Times New Roman" w:cs="Times New Roman"/>
          <w:sz w:val="24"/>
          <w:szCs w:val="24"/>
        </w:rPr>
        <w:t>Therefore, revenue recovery through post</w:t>
      </w:r>
      <w:r w:rsidR="009A4DC4">
        <w:rPr>
          <w:rFonts w:ascii="Times New Roman" w:hAnsi="Times New Roman" w:cs="Times New Roman"/>
          <w:sz w:val="24"/>
          <w:szCs w:val="24"/>
        </w:rPr>
        <w:t xml:space="preserve"> </w:t>
      </w:r>
      <w:r w:rsidR="007233A0" w:rsidRPr="00564A8D">
        <w:rPr>
          <w:rFonts w:ascii="Times New Roman" w:hAnsi="Times New Roman" w:cs="Times New Roman"/>
          <w:sz w:val="24"/>
          <w:szCs w:val="24"/>
        </w:rPr>
        <w:t>clearance audit</w:t>
      </w:r>
      <w:r w:rsidR="00A51133">
        <w:rPr>
          <w:rFonts w:ascii="Times New Roman" w:hAnsi="Times New Roman" w:cs="Times New Roman"/>
          <w:sz w:val="24"/>
          <w:szCs w:val="24"/>
        </w:rPr>
        <w:t xml:space="preserve"> (PCA)</w:t>
      </w:r>
      <w:r w:rsidR="007233A0" w:rsidRPr="00564A8D">
        <w:rPr>
          <w:rFonts w:ascii="Times New Roman" w:hAnsi="Times New Roman" w:cs="Times New Roman"/>
          <w:sz w:val="24"/>
          <w:szCs w:val="24"/>
        </w:rPr>
        <w:t xml:space="preserve"> is a core priority for Palestinian customs. </w:t>
      </w:r>
    </w:p>
    <w:p w:rsidR="00E44C46" w:rsidRDefault="002617F5" w:rsidP="001F57EE">
      <w:pPr>
        <w:spacing w:after="120"/>
        <w:jc w:val="both"/>
        <w:rPr>
          <w:rFonts w:ascii="Times New Roman" w:hAnsi="Times New Roman" w:cs="Times New Roman"/>
          <w:sz w:val="24"/>
          <w:szCs w:val="24"/>
        </w:rPr>
      </w:pPr>
      <w:r w:rsidRPr="001F57EE">
        <w:rPr>
          <w:rFonts w:ascii="Times New Roman" w:hAnsi="Times New Roman" w:cs="Times New Roman"/>
          <w:b/>
          <w:sz w:val="24"/>
          <w:szCs w:val="24"/>
        </w:rPr>
        <w:t>The General Directorate of Customs, Excises and VAT</w:t>
      </w:r>
      <w:r>
        <w:rPr>
          <w:rFonts w:ascii="Times New Roman" w:hAnsi="Times New Roman" w:cs="Times New Roman"/>
          <w:sz w:val="24"/>
          <w:szCs w:val="24"/>
        </w:rPr>
        <w:t xml:space="preserve"> </w:t>
      </w:r>
      <w:r w:rsidR="004B694A">
        <w:rPr>
          <w:rFonts w:ascii="Times New Roman" w:hAnsi="Times New Roman" w:cs="Times New Roman"/>
          <w:sz w:val="24"/>
          <w:szCs w:val="24"/>
        </w:rPr>
        <w:t>is part of</w:t>
      </w:r>
      <w:r>
        <w:rPr>
          <w:rFonts w:ascii="Times New Roman" w:hAnsi="Times New Roman" w:cs="Times New Roman"/>
          <w:sz w:val="24"/>
          <w:szCs w:val="24"/>
        </w:rPr>
        <w:t xml:space="preserve"> the Ministry of </w:t>
      </w:r>
      <w:r w:rsidR="00607D6B">
        <w:rPr>
          <w:rFonts w:ascii="Times New Roman" w:hAnsi="Times New Roman" w:cs="Times New Roman"/>
          <w:sz w:val="24"/>
          <w:szCs w:val="24"/>
        </w:rPr>
        <w:t>Finance</w:t>
      </w:r>
      <w:r>
        <w:rPr>
          <w:rFonts w:ascii="Times New Roman" w:hAnsi="Times New Roman" w:cs="Times New Roman"/>
          <w:sz w:val="24"/>
          <w:szCs w:val="24"/>
        </w:rPr>
        <w:t xml:space="preserve"> and Planning</w:t>
      </w:r>
      <w:r w:rsidR="004B694A">
        <w:rPr>
          <w:rFonts w:ascii="Times New Roman" w:hAnsi="Times New Roman" w:cs="Times New Roman"/>
          <w:sz w:val="24"/>
          <w:szCs w:val="24"/>
        </w:rPr>
        <w:t>.</w:t>
      </w:r>
      <w:r w:rsidR="00FA4BE8">
        <w:rPr>
          <w:rFonts w:ascii="Times New Roman" w:hAnsi="Times New Roman" w:cs="Times New Roman"/>
          <w:sz w:val="24"/>
          <w:szCs w:val="24"/>
        </w:rPr>
        <w:t xml:space="preserve"> </w:t>
      </w:r>
      <w:r w:rsidR="005807C3" w:rsidRPr="00AF5CCE">
        <w:rPr>
          <w:rFonts w:ascii="Times New Roman" w:hAnsi="Times New Roman" w:cs="Times New Roman"/>
          <w:sz w:val="24"/>
          <w:szCs w:val="24"/>
        </w:rPr>
        <w:t xml:space="preserve">The Palestinian </w:t>
      </w:r>
      <w:r w:rsidR="00E44C46">
        <w:rPr>
          <w:rFonts w:ascii="Times New Roman" w:hAnsi="Times New Roman" w:cs="Times New Roman"/>
          <w:sz w:val="24"/>
          <w:szCs w:val="24"/>
        </w:rPr>
        <w:t>C</w:t>
      </w:r>
      <w:r w:rsidR="005807C3" w:rsidRPr="00AF5CCE">
        <w:rPr>
          <w:rFonts w:ascii="Times New Roman" w:hAnsi="Times New Roman" w:cs="Times New Roman"/>
          <w:sz w:val="24"/>
          <w:szCs w:val="24"/>
        </w:rPr>
        <w:t>ustoms acts according to the Jordanian customs law No:1 for the year 1962</w:t>
      </w:r>
      <w:r w:rsidR="003D4E50" w:rsidRPr="00AF5CCE">
        <w:rPr>
          <w:rFonts w:ascii="Times New Roman" w:hAnsi="Times New Roman" w:cs="Times New Roman"/>
          <w:sz w:val="24"/>
          <w:szCs w:val="24"/>
        </w:rPr>
        <w:t xml:space="preserve"> "Customs and Excise Law"</w:t>
      </w:r>
      <w:r w:rsidR="00E367BD" w:rsidRPr="00AF5CCE">
        <w:rPr>
          <w:rFonts w:ascii="Times New Roman" w:hAnsi="Times New Roman" w:cs="Times New Roman"/>
          <w:sz w:val="24"/>
          <w:szCs w:val="24"/>
        </w:rPr>
        <w:t xml:space="preserve">, </w:t>
      </w:r>
      <w:r w:rsidR="004B694A">
        <w:rPr>
          <w:rFonts w:ascii="Times New Roman" w:hAnsi="Times New Roman" w:cs="Times New Roman"/>
          <w:sz w:val="24"/>
          <w:szCs w:val="24"/>
        </w:rPr>
        <w:t xml:space="preserve">the tasks and the role of the Customs and the procedures adopted are </w:t>
      </w:r>
      <w:r w:rsidR="00E44C46">
        <w:rPr>
          <w:rFonts w:ascii="Times New Roman" w:hAnsi="Times New Roman" w:cs="Times New Roman"/>
          <w:sz w:val="24"/>
          <w:szCs w:val="24"/>
        </w:rPr>
        <w:t>established</w:t>
      </w:r>
      <w:r w:rsidR="004B694A">
        <w:rPr>
          <w:rFonts w:ascii="Times New Roman" w:hAnsi="Times New Roman" w:cs="Times New Roman"/>
          <w:sz w:val="24"/>
          <w:szCs w:val="24"/>
        </w:rPr>
        <w:t xml:space="preserve"> by the laws and agreements stated in Annex II.</w:t>
      </w:r>
      <w:r w:rsidR="005807C3" w:rsidRPr="00AD7CEB">
        <w:rPr>
          <w:rFonts w:ascii="Times New Roman" w:hAnsi="Times New Roman" w:cs="Times New Roman"/>
          <w:sz w:val="24"/>
          <w:szCs w:val="24"/>
        </w:rPr>
        <w:t xml:space="preserve"> </w:t>
      </w:r>
      <w:r w:rsidR="0038588F" w:rsidRPr="00AF5CCE">
        <w:rPr>
          <w:rFonts w:ascii="Times New Roman" w:hAnsi="Times New Roman" w:cs="Times New Roman"/>
          <w:sz w:val="24"/>
          <w:szCs w:val="24"/>
        </w:rPr>
        <w:t>The current legislation allows the Palestinian Customs to perform the basic customs clearance processes</w:t>
      </w:r>
      <w:r w:rsidR="003B3698">
        <w:rPr>
          <w:rFonts w:ascii="Times New Roman" w:hAnsi="Times New Roman" w:cs="Times New Roman"/>
          <w:sz w:val="24"/>
          <w:szCs w:val="24"/>
        </w:rPr>
        <w:t>. That said</w:t>
      </w:r>
      <w:r w:rsidR="0038588F" w:rsidRPr="00AF5CCE">
        <w:rPr>
          <w:rFonts w:ascii="Times New Roman" w:hAnsi="Times New Roman" w:cs="Times New Roman"/>
          <w:sz w:val="24"/>
          <w:szCs w:val="24"/>
        </w:rPr>
        <w:t>, the legislation is not in line with modern concepts.</w:t>
      </w:r>
      <w:r w:rsidR="00D41602" w:rsidRPr="00AF5CCE">
        <w:rPr>
          <w:rFonts w:ascii="Times New Roman" w:hAnsi="Times New Roman" w:cs="Times New Roman"/>
          <w:sz w:val="24"/>
          <w:szCs w:val="24"/>
        </w:rPr>
        <w:t xml:space="preserve"> </w:t>
      </w:r>
    </w:p>
    <w:p w:rsidR="00E44C46" w:rsidRDefault="00E44C46" w:rsidP="001F57EE">
      <w:pPr>
        <w:spacing w:after="120"/>
        <w:jc w:val="both"/>
        <w:rPr>
          <w:rFonts w:ascii="Times New Roman" w:hAnsi="Times New Roman" w:cs="Times New Roman"/>
          <w:sz w:val="24"/>
          <w:szCs w:val="24"/>
        </w:rPr>
      </w:pPr>
      <w:r>
        <w:rPr>
          <w:rFonts w:ascii="Times New Roman" w:hAnsi="Times New Roman" w:cs="Times New Roman"/>
          <w:sz w:val="24"/>
          <w:szCs w:val="24"/>
        </w:rPr>
        <w:t xml:space="preserve">The Palestinian Customs is a member of the World Customs Organization (WCO) since 2015. </w:t>
      </w:r>
      <w:r w:rsidRPr="00AF5CCE">
        <w:rPr>
          <w:rFonts w:ascii="Times New Roman" w:hAnsi="Times New Roman" w:cs="Times New Roman"/>
          <w:sz w:val="24"/>
          <w:szCs w:val="24"/>
        </w:rPr>
        <w:t xml:space="preserve"> </w:t>
      </w:r>
      <w:r w:rsidR="00135CDE">
        <w:rPr>
          <w:rFonts w:ascii="Times New Roman" w:hAnsi="Times New Roman" w:cs="Times New Roman"/>
          <w:sz w:val="24"/>
          <w:szCs w:val="24"/>
        </w:rPr>
        <w:t>It</w:t>
      </w:r>
      <w:r w:rsidR="004B694A">
        <w:rPr>
          <w:rFonts w:ascii="Times New Roman" w:hAnsi="Times New Roman" w:cs="Times New Roman"/>
          <w:sz w:val="24"/>
          <w:szCs w:val="24"/>
        </w:rPr>
        <w:t xml:space="preserve"> is</w:t>
      </w:r>
      <w:r w:rsidR="004B694A" w:rsidRPr="00D532CC">
        <w:rPr>
          <w:rFonts w:ascii="Times New Roman" w:hAnsi="Times New Roman" w:cs="Times New Roman"/>
          <w:sz w:val="24"/>
          <w:szCs w:val="24"/>
        </w:rPr>
        <w:t xml:space="preserve"> responsible </w:t>
      </w:r>
      <w:r w:rsidR="004B694A">
        <w:rPr>
          <w:rFonts w:ascii="Times New Roman" w:hAnsi="Times New Roman" w:cs="Times New Roman"/>
          <w:sz w:val="24"/>
          <w:szCs w:val="24"/>
        </w:rPr>
        <w:t xml:space="preserve">for </w:t>
      </w:r>
      <w:r w:rsidR="004B694A" w:rsidRPr="00AF5CCE">
        <w:rPr>
          <w:rFonts w:ascii="Times New Roman" w:hAnsi="Times New Roman" w:cs="Times New Roman"/>
          <w:sz w:val="24"/>
          <w:szCs w:val="24"/>
        </w:rPr>
        <w:t>collecting the domestic and local revenues</w:t>
      </w:r>
      <w:r w:rsidR="004B694A">
        <w:rPr>
          <w:rFonts w:ascii="Times New Roman" w:hAnsi="Times New Roman" w:cs="Times New Roman"/>
          <w:sz w:val="24"/>
          <w:szCs w:val="24"/>
        </w:rPr>
        <w:t>, undertaking</w:t>
      </w:r>
      <w:r w:rsidR="004B694A" w:rsidRPr="00AF5CCE">
        <w:rPr>
          <w:rFonts w:ascii="Times New Roman" w:hAnsi="Times New Roman" w:cs="Times New Roman"/>
          <w:sz w:val="24"/>
          <w:szCs w:val="24"/>
        </w:rPr>
        <w:t xml:space="preserve"> post clearance audit and collect</w:t>
      </w:r>
      <w:r w:rsidR="004B694A">
        <w:rPr>
          <w:rFonts w:ascii="Times New Roman" w:hAnsi="Times New Roman" w:cs="Times New Roman"/>
          <w:sz w:val="24"/>
          <w:szCs w:val="24"/>
        </w:rPr>
        <w:t>ing</w:t>
      </w:r>
      <w:r w:rsidR="004B694A" w:rsidRPr="00AF5CCE">
        <w:rPr>
          <w:rFonts w:ascii="Times New Roman" w:hAnsi="Times New Roman" w:cs="Times New Roman"/>
          <w:sz w:val="24"/>
          <w:szCs w:val="24"/>
        </w:rPr>
        <w:t xml:space="preserve"> duties deficit resulting from the revaluation process.</w:t>
      </w:r>
      <w:r w:rsidR="004B694A">
        <w:rPr>
          <w:rFonts w:ascii="Times New Roman" w:hAnsi="Times New Roman" w:cs="Times New Roman"/>
          <w:sz w:val="24"/>
          <w:szCs w:val="24"/>
        </w:rPr>
        <w:t xml:space="preserve"> </w:t>
      </w:r>
      <w:r>
        <w:rPr>
          <w:rFonts w:ascii="Times New Roman" w:hAnsi="Times New Roman" w:cs="Times New Roman"/>
          <w:sz w:val="24"/>
          <w:szCs w:val="24"/>
        </w:rPr>
        <w:t>The Directorate include nine departments dealing with specific customs matters as indicated in ANNEX IV.</w:t>
      </w:r>
      <w:r w:rsidR="004B694A" w:rsidRPr="00AF5CCE">
        <w:rPr>
          <w:rFonts w:ascii="Times New Roman" w:hAnsi="Times New Roman" w:cs="Times New Roman"/>
          <w:sz w:val="24"/>
          <w:szCs w:val="24"/>
        </w:rPr>
        <w:t xml:space="preserve"> </w:t>
      </w:r>
    </w:p>
    <w:p w:rsidR="00607D6B" w:rsidRPr="005F23FB" w:rsidRDefault="00FF6A2A" w:rsidP="00341EDC">
      <w:pPr>
        <w:spacing w:after="0"/>
        <w:jc w:val="both"/>
        <w:rPr>
          <w:rFonts w:ascii="Times New Roman" w:hAnsi="Times New Roman" w:cs="Times New Roman"/>
          <w:sz w:val="24"/>
          <w:szCs w:val="24"/>
        </w:rPr>
      </w:pPr>
      <w:r w:rsidRPr="00AF5CCE">
        <w:rPr>
          <w:rFonts w:ascii="Times New Roman" w:hAnsi="Times New Roman" w:cs="Times New Roman"/>
          <w:sz w:val="24"/>
          <w:szCs w:val="24"/>
        </w:rPr>
        <w:t xml:space="preserve">In the year 2007 the Palestinian </w:t>
      </w:r>
      <w:r w:rsidR="00E44C46">
        <w:rPr>
          <w:rFonts w:ascii="Times New Roman" w:hAnsi="Times New Roman" w:cs="Times New Roman"/>
          <w:sz w:val="24"/>
          <w:szCs w:val="24"/>
        </w:rPr>
        <w:t>C</w:t>
      </w:r>
      <w:r w:rsidRPr="00AF5CCE">
        <w:rPr>
          <w:rFonts w:ascii="Times New Roman" w:hAnsi="Times New Roman" w:cs="Times New Roman"/>
          <w:sz w:val="24"/>
          <w:szCs w:val="24"/>
        </w:rPr>
        <w:t xml:space="preserve">ustoms began implementing </w:t>
      </w:r>
      <w:r w:rsidR="003B3698">
        <w:rPr>
          <w:rFonts w:ascii="Times New Roman" w:hAnsi="Times New Roman" w:cs="Times New Roman"/>
          <w:sz w:val="24"/>
          <w:szCs w:val="24"/>
        </w:rPr>
        <w:t>post clearance audits (PCA)</w:t>
      </w:r>
      <w:r w:rsidRPr="00AF5CCE">
        <w:rPr>
          <w:rFonts w:ascii="Times New Roman" w:hAnsi="Times New Roman" w:cs="Times New Roman"/>
          <w:sz w:val="24"/>
          <w:szCs w:val="24"/>
        </w:rPr>
        <w:t xml:space="preserve"> on Palestinian importers</w:t>
      </w:r>
      <w:r w:rsidR="003B3698">
        <w:rPr>
          <w:rFonts w:ascii="Times New Roman" w:hAnsi="Times New Roman" w:cs="Times New Roman"/>
          <w:sz w:val="24"/>
          <w:szCs w:val="24"/>
        </w:rPr>
        <w:t>: However</w:t>
      </w:r>
      <w:r w:rsidR="00D41602" w:rsidRPr="00AD7CEB">
        <w:rPr>
          <w:rFonts w:ascii="Times New Roman" w:hAnsi="Times New Roman" w:cs="Times New Roman"/>
          <w:color w:val="000000" w:themeColor="text1"/>
          <w:sz w:val="24"/>
          <w:szCs w:val="24"/>
        </w:rPr>
        <w:t xml:space="preserve">, the </w:t>
      </w:r>
      <w:r w:rsidR="00AF7BE6" w:rsidRPr="00AD7CEB">
        <w:rPr>
          <w:rFonts w:ascii="Times New Roman" w:hAnsi="Times New Roman" w:cs="Times New Roman"/>
          <w:color w:val="000000" w:themeColor="text1"/>
          <w:sz w:val="24"/>
          <w:szCs w:val="24"/>
        </w:rPr>
        <w:t xml:space="preserve">capacity </w:t>
      </w:r>
      <w:r w:rsidR="00AF7BE6">
        <w:rPr>
          <w:rFonts w:ascii="Times New Roman" w:hAnsi="Times New Roman" w:cs="Times New Roman"/>
          <w:color w:val="000000" w:themeColor="text1"/>
          <w:sz w:val="24"/>
          <w:szCs w:val="24"/>
        </w:rPr>
        <w:t xml:space="preserve">of the </w:t>
      </w:r>
      <w:r w:rsidR="00D41602" w:rsidRPr="00AD7CEB">
        <w:rPr>
          <w:rFonts w:ascii="Times New Roman" w:hAnsi="Times New Roman" w:cs="Times New Roman"/>
          <w:color w:val="000000" w:themeColor="text1"/>
          <w:sz w:val="24"/>
          <w:szCs w:val="24"/>
        </w:rPr>
        <w:t>PA</w:t>
      </w:r>
      <w:r w:rsidR="00671666">
        <w:rPr>
          <w:rFonts w:ascii="Times New Roman" w:hAnsi="Times New Roman" w:cs="Times New Roman"/>
          <w:color w:val="000000" w:themeColor="text1"/>
          <w:sz w:val="24"/>
          <w:szCs w:val="24"/>
        </w:rPr>
        <w:t xml:space="preserve"> </w:t>
      </w:r>
      <w:r w:rsidR="00D41602" w:rsidRPr="00AF7BE6">
        <w:rPr>
          <w:rFonts w:ascii="Times New Roman" w:hAnsi="Times New Roman" w:cs="Times New Roman"/>
          <w:color w:val="000000" w:themeColor="text1"/>
          <w:sz w:val="24"/>
          <w:szCs w:val="24"/>
        </w:rPr>
        <w:t xml:space="preserve">Customs Department </w:t>
      </w:r>
      <w:r w:rsidR="00D41602" w:rsidRPr="00AD7CEB">
        <w:rPr>
          <w:rFonts w:ascii="Times New Roman" w:hAnsi="Times New Roman" w:cs="Times New Roman"/>
          <w:color w:val="000000" w:themeColor="text1"/>
          <w:sz w:val="24"/>
          <w:szCs w:val="24"/>
        </w:rPr>
        <w:t>to undertake PCA is still limited.</w:t>
      </w:r>
      <w:r w:rsidR="00BD292B">
        <w:rPr>
          <w:rFonts w:ascii="Times New Roman" w:hAnsi="Times New Roman" w:cs="Times New Roman"/>
          <w:color w:val="000000" w:themeColor="text1"/>
          <w:sz w:val="24"/>
          <w:szCs w:val="24"/>
        </w:rPr>
        <w:t xml:space="preserve"> </w:t>
      </w:r>
      <w:r w:rsidR="004753AC">
        <w:rPr>
          <w:rFonts w:ascii="Times New Roman" w:hAnsi="Times New Roman" w:cs="Times New Roman"/>
          <w:color w:val="000000" w:themeColor="text1"/>
          <w:sz w:val="24"/>
          <w:szCs w:val="24"/>
        </w:rPr>
        <w:t xml:space="preserve">In addition </w:t>
      </w:r>
      <w:r w:rsidR="003B3698">
        <w:rPr>
          <w:rFonts w:ascii="Times New Roman" w:hAnsi="Times New Roman" w:cs="Times New Roman"/>
          <w:color w:val="000000" w:themeColor="text1"/>
          <w:sz w:val="24"/>
          <w:szCs w:val="24"/>
        </w:rPr>
        <w:t xml:space="preserve">to the </w:t>
      </w:r>
      <w:r w:rsidR="00BD292B">
        <w:rPr>
          <w:rFonts w:ascii="Times New Roman" w:hAnsi="Times New Roman" w:cs="Times New Roman"/>
          <w:color w:val="000000" w:themeColor="text1"/>
          <w:sz w:val="24"/>
          <w:szCs w:val="24"/>
        </w:rPr>
        <w:t>w</w:t>
      </w:r>
      <w:r w:rsidR="00607D6B">
        <w:rPr>
          <w:rFonts w:ascii="Times New Roman" w:hAnsi="Times New Roman" w:cs="Times New Roman"/>
          <w:color w:val="000000" w:themeColor="text1"/>
          <w:sz w:val="24"/>
          <w:szCs w:val="24"/>
        </w:rPr>
        <w:t>eak legal framework</w:t>
      </w:r>
      <w:r w:rsidR="003B3698">
        <w:rPr>
          <w:rFonts w:ascii="Times New Roman" w:hAnsi="Times New Roman" w:cs="Times New Roman"/>
          <w:color w:val="000000" w:themeColor="text1"/>
          <w:sz w:val="24"/>
          <w:szCs w:val="24"/>
        </w:rPr>
        <w:t>, challenges remain with regard to a</w:t>
      </w:r>
      <w:r w:rsidR="00807670">
        <w:rPr>
          <w:rFonts w:ascii="Times New Roman" w:hAnsi="Times New Roman" w:cs="Times New Roman"/>
          <w:color w:val="000000" w:themeColor="text1"/>
          <w:sz w:val="24"/>
          <w:szCs w:val="24"/>
        </w:rPr>
        <w:t xml:space="preserve"> weak control system at the governorate level and </w:t>
      </w:r>
      <w:r w:rsidR="003B3698">
        <w:rPr>
          <w:rFonts w:ascii="Times New Roman" w:hAnsi="Times New Roman" w:cs="Times New Roman"/>
          <w:color w:val="000000" w:themeColor="text1"/>
          <w:sz w:val="24"/>
          <w:szCs w:val="24"/>
        </w:rPr>
        <w:t xml:space="preserve">the </w:t>
      </w:r>
      <w:r w:rsidR="00807670">
        <w:rPr>
          <w:rFonts w:ascii="Times New Roman" w:hAnsi="Times New Roman" w:cs="Times New Roman"/>
          <w:color w:val="000000" w:themeColor="text1"/>
          <w:sz w:val="24"/>
          <w:szCs w:val="24"/>
        </w:rPr>
        <w:t xml:space="preserve">inadequacy of qualified </w:t>
      </w:r>
      <w:r w:rsidR="00BD292B">
        <w:rPr>
          <w:rFonts w:ascii="Times New Roman" w:hAnsi="Times New Roman" w:cs="Times New Roman"/>
          <w:color w:val="000000" w:themeColor="text1"/>
          <w:sz w:val="24"/>
          <w:szCs w:val="24"/>
        </w:rPr>
        <w:t>staff</w:t>
      </w:r>
      <w:r w:rsidR="00807670">
        <w:rPr>
          <w:rFonts w:ascii="Times New Roman" w:hAnsi="Times New Roman" w:cs="Times New Roman"/>
          <w:color w:val="000000" w:themeColor="text1"/>
          <w:sz w:val="24"/>
          <w:szCs w:val="24"/>
        </w:rPr>
        <w:t xml:space="preserve"> to respond to the development needs of the customs and tax system. </w:t>
      </w:r>
    </w:p>
    <w:p w:rsidR="006C1F29" w:rsidRDefault="006C1F29" w:rsidP="00A274E6">
      <w:pPr>
        <w:spacing w:after="0"/>
        <w:jc w:val="both"/>
        <w:rPr>
          <w:rFonts w:ascii="Times New Roman" w:hAnsi="Times New Roman" w:cs="Times New Roman"/>
          <w:sz w:val="24"/>
          <w:szCs w:val="24"/>
          <w:lang w:val="en-US"/>
        </w:rPr>
      </w:pPr>
    </w:p>
    <w:p w:rsidR="00AF7BE6" w:rsidRPr="009C2FD0" w:rsidRDefault="00AF7BE6" w:rsidP="00AF7BE6">
      <w:pPr>
        <w:spacing w:after="120"/>
        <w:jc w:val="both"/>
        <w:rPr>
          <w:rFonts w:ascii="Times New Roman" w:hAnsi="Times New Roman" w:cs="Times New Roman"/>
          <w:sz w:val="24"/>
          <w:szCs w:val="24"/>
        </w:rPr>
      </w:pPr>
      <w:r w:rsidRPr="009C2FD0">
        <w:rPr>
          <w:rFonts w:ascii="Times New Roman" w:hAnsi="Times New Roman" w:cs="Times New Roman"/>
          <w:sz w:val="24"/>
          <w:szCs w:val="24"/>
        </w:rPr>
        <w:t>The main areas involved in the Post Clearance Audit process are the following:</w:t>
      </w:r>
    </w:p>
    <w:p w:rsidR="00AF7BE6" w:rsidRPr="009C2FD0" w:rsidRDefault="00AF7BE6" w:rsidP="00AF7BE6">
      <w:pPr>
        <w:pStyle w:val="ListParagraph"/>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T</w:t>
      </w:r>
      <w:r w:rsidRPr="009C2FD0">
        <w:rPr>
          <w:rFonts w:ascii="Times New Roman" w:hAnsi="Times New Roman" w:cs="Times New Roman"/>
          <w:sz w:val="24"/>
          <w:szCs w:val="24"/>
        </w:rPr>
        <w:t>rade of goods imported by Palestinian importers from third Countries and cleared by the Israeli customs offices</w:t>
      </w:r>
      <w:r>
        <w:rPr>
          <w:rFonts w:ascii="Times New Roman" w:hAnsi="Times New Roman" w:cs="Times New Roman"/>
          <w:sz w:val="24"/>
          <w:szCs w:val="24"/>
        </w:rPr>
        <w:t>;</w:t>
      </w:r>
      <w:r w:rsidRPr="009C2FD0">
        <w:rPr>
          <w:rFonts w:ascii="Times New Roman" w:hAnsi="Times New Roman" w:cs="Times New Roman"/>
          <w:sz w:val="24"/>
          <w:szCs w:val="24"/>
        </w:rPr>
        <w:t xml:space="preserve"> </w:t>
      </w:r>
    </w:p>
    <w:p w:rsidR="00AF7BE6" w:rsidRPr="009C2FD0" w:rsidRDefault="00AF7BE6" w:rsidP="00AF7BE6">
      <w:pPr>
        <w:pStyle w:val="ListParagraph"/>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T</w:t>
      </w:r>
      <w:r w:rsidRPr="009C2FD0">
        <w:rPr>
          <w:rFonts w:ascii="Times New Roman" w:hAnsi="Times New Roman" w:cs="Times New Roman"/>
          <w:sz w:val="24"/>
          <w:szCs w:val="24"/>
        </w:rPr>
        <w:t>rade of goods covered by the tariff benefits from the application of rules of origin</w:t>
      </w:r>
      <w:r>
        <w:rPr>
          <w:rFonts w:ascii="Times New Roman" w:hAnsi="Times New Roman" w:cs="Times New Roman"/>
          <w:sz w:val="24"/>
          <w:szCs w:val="24"/>
        </w:rPr>
        <w:t>;</w:t>
      </w:r>
    </w:p>
    <w:p w:rsidR="00AF7BE6" w:rsidRPr="009C2FD0" w:rsidRDefault="00AF7BE6" w:rsidP="00AF7BE6">
      <w:pPr>
        <w:pStyle w:val="ListParagraph"/>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U</w:t>
      </w:r>
      <w:r w:rsidRPr="009C2FD0">
        <w:rPr>
          <w:rFonts w:ascii="Times New Roman" w:hAnsi="Times New Roman" w:cs="Times New Roman"/>
          <w:sz w:val="24"/>
          <w:szCs w:val="24"/>
        </w:rPr>
        <w:t>nder-evaluation of the imported goods</w:t>
      </w:r>
      <w:r>
        <w:rPr>
          <w:rFonts w:ascii="Times New Roman" w:hAnsi="Times New Roman" w:cs="Times New Roman"/>
          <w:sz w:val="24"/>
          <w:szCs w:val="24"/>
        </w:rPr>
        <w:t>;</w:t>
      </w:r>
    </w:p>
    <w:p w:rsidR="00AF7BE6" w:rsidRPr="009C2FD0" w:rsidRDefault="00AF7BE6" w:rsidP="00AF7BE6">
      <w:pPr>
        <w:pStyle w:val="ListParagraph"/>
        <w:numPr>
          <w:ilvl w:val="0"/>
          <w:numId w:val="25"/>
        </w:numPr>
        <w:spacing w:after="120"/>
        <w:jc w:val="both"/>
        <w:rPr>
          <w:rFonts w:ascii="Times New Roman" w:hAnsi="Times New Roman" w:cs="Times New Roman"/>
          <w:sz w:val="24"/>
          <w:szCs w:val="24"/>
        </w:rPr>
      </w:pPr>
      <w:r w:rsidRPr="009C2FD0">
        <w:rPr>
          <w:rFonts w:ascii="Times New Roman" w:hAnsi="Times New Roman" w:cs="Times New Roman"/>
          <w:sz w:val="24"/>
          <w:szCs w:val="24"/>
        </w:rPr>
        <w:t xml:space="preserve">Indirect importation (goods imported from third Countries by Israeli importers and sold to Palestinian traders as goods of Israeli origin. In this case, Israel is collecting and retaining relevant customs duties and taxes, while PA is only eligible for VAT.  </w:t>
      </w:r>
    </w:p>
    <w:p w:rsidR="00AF7BE6" w:rsidRPr="00AF5CCE" w:rsidRDefault="00AF7BE6" w:rsidP="00A274E6">
      <w:pPr>
        <w:spacing w:after="0"/>
        <w:jc w:val="both"/>
        <w:rPr>
          <w:rFonts w:ascii="Times New Roman" w:hAnsi="Times New Roman" w:cs="Times New Roman"/>
          <w:sz w:val="24"/>
          <w:szCs w:val="24"/>
          <w:lang w:val="en-US"/>
        </w:rPr>
      </w:pPr>
    </w:p>
    <w:p w:rsidR="000E2956" w:rsidRPr="00AF5CCE" w:rsidRDefault="003B3698" w:rsidP="00EC0BBC">
      <w:pPr>
        <w:spacing w:after="120"/>
        <w:jc w:val="both"/>
        <w:rPr>
          <w:rFonts w:ascii="Times New Roman" w:hAnsi="Times New Roman" w:cs="Times New Roman"/>
          <w:sz w:val="24"/>
          <w:szCs w:val="24"/>
        </w:rPr>
      </w:pPr>
      <w:r w:rsidRPr="00EC0BBC">
        <w:rPr>
          <w:rFonts w:ascii="Times New Roman" w:hAnsi="Times New Roman" w:cs="Times New Roman"/>
          <w:b/>
          <w:sz w:val="24"/>
          <w:szCs w:val="24"/>
        </w:rPr>
        <w:t>The</w:t>
      </w:r>
      <w:r w:rsidR="00F301D3" w:rsidRPr="00EC0BBC">
        <w:rPr>
          <w:rFonts w:ascii="Times New Roman" w:hAnsi="Times New Roman" w:cs="Times New Roman"/>
          <w:b/>
          <w:sz w:val="24"/>
          <w:szCs w:val="24"/>
        </w:rPr>
        <w:t xml:space="preserve"> General </w:t>
      </w:r>
      <w:r w:rsidR="0063769E" w:rsidRPr="00EC0BBC">
        <w:rPr>
          <w:rFonts w:ascii="Times New Roman" w:hAnsi="Times New Roman" w:cs="Times New Roman"/>
          <w:b/>
          <w:sz w:val="24"/>
          <w:szCs w:val="24"/>
        </w:rPr>
        <w:t>Administration</w:t>
      </w:r>
      <w:r w:rsidR="00F301D3" w:rsidRPr="00EC0BBC">
        <w:rPr>
          <w:rFonts w:ascii="Times New Roman" w:hAnsi="Times New Roman" w:cs="Times New Roman"/>
          <w:b/>
          <w:sz w:val="24"/>
          <w:szCs w:val="24"/>
        </w:rPr>
        <w:t xml:space="preserve"> for </w:t>
      </w:r>
      <w:r w:rsidRPr="00EC0BBC">
        <w:rPr>
          <w:rFonts w:ascii="Times New Roman" w:hAnsi="Times New Roman" w:cs="Times New Roman"/>
          <w:b/>
          <w:sz w:val="24"/>
          <w:szCs w:val="24"/>
        </w:rPr>
        <w:t xml:space="preserve">Border </w:t>
      </w:r>
      <w:r w:rsidR="00F301D3" w:rsidRPr="00EC0BBC">
        <w:rPr>
          <w:rFonts w:ascii="Times New Roman" w:hAnsi="Times New Roman" w:cs="Times New Roman"/>
          <w:b/>
          <w:sz w:val="24"/>
          <w:szCs w:val="24"/>
        </w:rPr>
        <w:t>Crossings</w:t>
      </w:r>
      <w:r w:rsidR="000806D0" w:rsidRPr="00AF5CCE">
        <w:rPr>
          <w:rFonts w:ascii="Times New Roman" w:hAnsi="Times New Roman" w:cs="Times New Roman"/>
          <w:sz w:val="24"/>
          <w:szCs w:val="24"/>
        </w:rPr>
        <w:t xml:space="preserve"> </w:t>
      </w:r>
      <w:r w:rsidR="00F301D3" w:rsidRPr="00AF5CCE">
        <w:rPr>
          <w:rFonts w:ascii="Times New Roman" w:hAnsi="Times New Roman" w:cs="Times New Roman"/>
          <w:sz w:val="24"/>
          <w:szCs w:val="24"/>
        </w:rPr>
        <w:t>is a financially and administratively independent institution, responsible for financial, administrative, security and commercial aspects of border’s services. GABC operates as an "umbrella" organi</w:t>
      </w:r>
      <w:r w:rsidR="006D33CA">
        <w:rPr>
          <w:rFonts w:ascii="Times New Roman" w:hAnsi="Times New Roman" w:cs="Times New Roman"/>
          <w:sz w:val="24"/>
          <w:szCs w:val="24"/>
        </w:rPr>
        <w:t>s</w:t>
      </w:r>
      <w:r w:rsidR="00F301D3" w:rsidRPr="00AF5CCE">
        <w:rPr>
          <w:rFonts w:ascii="Times New Roman" w:hAnsi="Times New Roman" w:cs="Times New Roman"/>
          <w:sz w:val="24"/>
          <w:szCs w:val="24"/>
        </w:rPr>
        <w:t>ation for the different authorities dealing with border</w:t>
      </w:r>
      <w:r w:rsidR="00135CDE">
        <w:rPr>
          <w:rFonts w:ascii="Times New Roman" w:hAnsi="Times New Roman" w:cs="Times New Roman"/>
          <w:sz w:val="24"/>
          <w:szCs w:val="24"/>
        </w:rPr>
        <w:t>s</w:t>
      </w:r>
      <w:r w:rsidR="00F301D3" w:rsidRPr="00AF5CCE">
        <w:rPr>
          <w:rFonts w:ascii="Times New Roman" w:hAnsi="Times New Roman" w:cs="Times New Roman"/>
          <w:sz w:val="24"/>
          <w:szCs w:val="24"/>
        </w:rPr>
        <w:t xml:space="preserve"> control and border surveillance</w:t>
      </w:r>
      <w:r w:rsidR="00FE2320">
        <w:rPr>
          <w:rFonts w:ascii="Times New Roman" w:hAnsi="Times New Roman" w:cs="Times New Roman"/>
          <w:sz w:val="24"/>
          <w:szCs w:val="24"/>
        </w:rPr>
        <w:t>,</w:t>
      </w:r>
      <w:r w:rsidR="00F301D3" w:rsidRPr="00AF5CCE">
        <w:rPr>
          <w:rFonts w:ascii="Times New Roman" w:hAnsi="Times New Roman" w:cs="Times New Roman"/>
          <w:sz w:val="24"/>
          <w:szCs w:val="24"/>
        </w:rPr>
        <w:t xml:space="preserve"> ensuring the application of the relevant laws and regulations. </w:t>
      </w:r>
      <w:r w:rsidR="00FA4BE8">
        <w:rPr>
          <w:rFonts w:ascii="Times New Roman" w:hAnsi="Times New Roman" w:cs="Times New Roman"/>
          <w:sz w:val="24"/>
          <w:szCs w:val="24"/>
        </w:rPr>
        <w:t>GABC</w:t>
      </w:r>
      <w:r w:rsidR="00FA4BE8" w:rsidRPr="00AF5CCE">
        <w:rPr>
          <w:rFonts w:ascii="Times New Roman" w:hAnsi="Times New Roman" w:cs="Times New Roman"/>
          <w:sz w:val="24"/>
          <w:szCs w:val="24"/>
        </w:rPr>
        <w:t xml:space="preserve"> </w:t>
      </w:r>
      <w:r w:rsidR="000E2956" w:rsidRPr="00AF5CCE">
        <w:rPr>
          <w:rFonts w:ascii="Times New Roman" w:hAnsi="Times New Roman" w:cs="Times New Roman"/>
          <w:sz w:val="24"/>
          <w:szCs w:val="24"/>
        </w:rPr>
        <w:t xml:space="preserve">is the </w:t>
      </w:r>
      <w:r w:rsidR="006D33CA">
        <w:rPr>
          <w:rFonts w:ascii="Times New Roman" w:hAnsi="Times New Roman" w:cs="Times New Roman"/>
          <w:sz w:val="24"/>
          <w:szCs w:val="24"/>
        </w:rPr>
        <w:t>a</w:t>
      </w:r>
      <w:r w:rsidR="000E2956" w:rsidRPr="00AF5CCE">
        <w:rPr>
          <w:rFonts w:ascii="Times New Roman" w:hAnsi="Times New Roman" w:cs="Times New Roman"/>
          <w:sz w:val="24"/>
          <w:szCs w:val="24"/>
        </w:rPr>
        <w:t xml:space="preserve">dministration in charge of the management of the Palestinian Borders and crossings according to the </w:t>
      </w:r>
      <w:r w:rsidR="000E2956" w:rsidRPr="009A4DC4">
        <w:rPr>
          <w:rFonts w:ascii="Times New Roman" w:hAnsi="Times New Roman" w:cs="Times New Roman"/>
          <w:sz w:val="24"/>
          <w:szCs w:val="24"/>
        </w:rPr>
        <w:t>Oslo Agreement</w:t>
      </w:r>
      <w:r w:rsidR="0089679A">
        <w:rPr>
          <w:rFonts w:ascii="Times New Roman" w:hAnsi="Times New Roman" w:cs="Times New Roman"/>
          <w:sz w:val="24"/>
          <w:szCs w:val="24"/>
        </w:rPr>
        <w:t xml:space="preserve"> and the Paris Protocol on Economic Relations</w:t>
      </w:r>
      <w:r w:rsidR="009A4DC4" w:rsidRPr="009A4DC4">
        <w:rPr>
          <w:rFonts w:ascii="Times New Roman" w:hAnsi="Times New Roman" w:cs="Times New Roman"/>
          <w:sz w:val="24"/>
          <w:szCs w:val="24"/>
        </w:rPr>
        <w:t>, which</w:t>
      </w:r>
      <w:r w:rsidR="009A4DC4">
        <w:rPr>
          <w:rFonts w:ascii="Times New Roman" w:hAnsi="Times New Roman" w:cs="Times New Roman"/>
          <w:sz w:val="24"/>
          <w:szCs w:val="24"/>
        </w:rPr>
        <w:t xml:space="preserve"> resulted in the following operational system</w:t>
      </w:r>
      <w:r w:rsidR="00F126A3">
        <w:rPr>
          <w:rFonts w:ascii="Times New Roman" w:hAnsi="Times New Roman" w:cs="Times New Roman"/>
          <w:sz w:val="24"/>
          <w:szCs w:val="24"/>
        </w:rPr>
        <w:t xml:space="preserve"> for the international </w:t>
      </w:r>
      <w:r w:rsidR="00022644">
        <w:rPr>
          <w:rFonts w:ascii="Times New Roman" w:hAnsi="Times New Roman" w:cs="Times New Roman"/>
          <w:sz w:val="24"/>
          <w:szCs w:val="24"/>
        </w:rPr>
        <w:t>points of entry</w:t>
      </w:r>
      <w:r w:rsidR="00F126A3">
        <w:rPr>
          <w:rFonts w:ascii="Times New Roman" w:hAnsi="Times New Roman" w:cs="Times New Roman"/>
          <w:sz w:val="24"/>
          <w:szCs w:val="24"/>
        </w:rPr>
        <w:t xml:space="preserve"> in the West Bank and Gaza Strip</w:t>
      </w:r>
      <w:r w:rsidR="00E05C1A">
        <w:rPr>
          <w:rFonts w:ascii="Times New Roman" w:hAnsi="Times New Roman" w:cs="Times New Roman"/>
          <w:sz w:val="24"/>
          <w:szCs w:val="24"/>
        </w:rPr>
        <w:t>.</w:t>
      </w:r>
      <w:r w:rsidR="008C2548">
        <w:rPr>
          <w:rFonts w:ascii="Times New Roman" w:hAnsi="Times New Roman" w:cs="Times New Roman"/>
          <w:sz w:val="24"/>
          <w:szCs w:val="24"/>
        </w:rPr>
        <w:t xml:space="preserve"> </w:t>
      </w:r>
    </w:p>
    <w:p w:rsidR="000E2956" w:rsidRDefault="000E2956" w:rsidP="003D3641">
      <w:pPr>
        <w:spacing w:after="0"/>
        <w:jc w:val="both"/>
        <w:rPr>
          <w:rFonts w:ascii="Times New Roman" w:hAnsi="Times New Roman" w:cs="Times New Roman"/>
          <w:sz w:val="24"/>
          <w:szCs w:val="24"/>
        </w:rPr>
      </w:pPr>
    </w:p>
    <w:p w:rsidR="00695167" w:rsidRPr="00EC0BBC" w:rsidRDefault="00D56A02" w:rsidP="00695167">
      <w:pPr>
        <w:pStyle w:val="ListParagraph"/>
        <w:numPr>
          <w:ilvl w:val="0"/>
          <w:numId w:val="8"/>
        </w:numPr>
        <w:spacing w:after="0"/>
        <w:jc w:val="both"/>
        <w:rPr>
          <w:rFonts w:ascii="Times New Roman" w:hAnsi="Times New Roman" w:cs="Times New Roman"/>
          <w:sz w:val="24"/>
          <w:szCs w:val="24"/>
          <w:lang w:val="en-GB"/>
        </w:rPr>
      </w:pPr>
      <w:r w:rsidRPr="00EC0BBC">
        <w:rPr>
          <w:rFonts w:ascii="Times New Roman" w:hAnsi="Times New Roman" w:cs="Times New Roman"/>
          <w:sz w:val="24"/>
          <w:szCs w:val="24"/>
          <w:lang w:val="en-GB"/>
        </w:rPr>
        <w:t>Entry point of the Jordan River</w:t>
      </w:r>
      <w:r w:rsidR="00FC17A8" w:rsidRPr="00855BC3">
        <w:rPr>
          <w:rStyle w:val="FootnoteReference"/>
          <w:rFonts w:ascii="Times New Roman" w:hAnsi="Times New Roman" w:cs="Times New Roman"/>
          <w:sz w:val="24"/>
          <w:szCs w:val="24"/>
        </w:rPr>
        <w:footnoteReference w:id="5"/>
      </w:r>
      <w:r w:rsidR="00AF7BE6" w:rsidRPr="00EC0BBC">
        <w:rPr>
          <w:rFonts w:ascii="Times New Roman" w:hAnsi="Times New Roman" w:cs="Times New Roman"/>
          <w:sz w:val="24"/>
          <w:szCs w:val="24"/>
          <w:lang w:val="en-GB"/>
        </w:rPr>
        <w:t xml:space="preserve"> (Al Karamah Terminal) </w:t>
      </w:r>
      <w:r w:rsidR="00695167" w:rsidRPr="00EC0BBC">
        <w:rPr>
          <w:rFonts w:ascii="Times New Roman" w:hAnsi="Times New Roman" w:cs="Times New Roman"/>
          <w:sz w:val="24"/>
          <w:szCs w:val="24"/>
          <w:lang w:val="en-GB"/>
        </w:rPr>
        <w:t xml:space="preserve">is under the supervision and de-facto control the Israeli authorities and GABC. </w:t>
      </w:r>
    </w:p>
    <w:p w:rsidR="00695167" w:rsidRDefault="00D56A02" w:rsidP="00695167">
      <w:pPr>
        <w:pStyle w:val="ListParagraph"/>
        <w:numPr>
          <w:ilvl w:val="0"/>
          <w:numId w:val="8"/>
        </w:numPr>
        <w:spacing w:after="0"/>
        <w:jc w:val="both"/>
        <w:rPr>
          <w:rFonts w:ascii="Times New Roman" w:hAnsi="Times New Roman" w:cs="Times New Roman"/>
          <w:sz w:val="24"/>
          <w:szCs w:val="24"/>
        </w:rPr>
      </w:pPr>
      <w:r w:rsidRPr="00EC0BBC">
        <w:rPr>
          <w:rFonts w:ascii="Times New Roman" w:hAnsi="Times New Roman" w:cs="Times New Roman"/>
          <w:sz w:val="24"/>
          <w:szCs w:val="24"/>
          <w:lang w:val="en-GB"/>
        </w:rPr>
        <w:t>Entry point of the Gaza Strip</w:t>
      </w:r>
      <w:r w:rsidR="009A4DC4" w:rsidRPr="00EC0BBC">
        <w:rPr>
          <w:rFonts w:ascii="Times New Roman" w:hAnsi="Times New Roman" w:cs="Times New Roman"/>
          <w:sz w:val="24"/>
          <w:szCs w:val="24"/>
          <w:lang w:val="en-GB"/>
        </w:rPr>
        <w:t xml:space="preserve"> (Rafah Crossing</w:t>
      </w:r>
      <w:r w:rsidR="00135CDE" w:rsidRPr="00EC0BBC">
        <w:rPr>
          <w:rFonts w:ascii="Times New Roman" w:hAnsi="Times New Roman" w:cs="Times New Roman"/>
          <w:sz w:val="24"/>
          <w:szCs w:val="24"/>
          <w:lang w:val="en-GB"/>
        </w:rPr>
        <w:t xml:space="preserve"> Point '</w:t>
      </w:r>
      <w:r w:rsidR="009A4405" w:rsidRPr="00EC0BBC">
        <w:rPr>
          <w:rFonts w:ascii="Times New Roman" w:hAnsi="Times New Roman" w:cs="Times New Roman"/>
          <w:sz w:val="24"/>
          <w:szCs w:val="24"/>
          <w:lang w:val="en-GB"/>
        </w:rPr>
        <w:t>RCP</w:t>
      </w:r>
      <w:r w:rsidR="00135CDE" w:rsidRPr="00EC0BBC">
        <w:rPr>
          <w:rFonts w:ascii="Times New Roman" w:hAnsi="Times New Roman" w:cs="Times New Roman"/>
          <w:sz w:val="24"/>
          <w:szCs w:val="24"/>
          <w:lang w:val="en-GB"/>
        </w:rPr>
        <w:t>'</w:t>
      </w:r>
      <w:r w:rsidR="009A4DC4" w:rsidRPr="00EC0BBC">
        <w:rPr>
          <w:rFonts w:ascii="Times New Roman" w:hAnsi="Times New Roman" w:cs="Times New Roman"/>
          <w:sz w:val="24"/>
          <w:szCs w:val="24"/>
          <w:lang w:val="en-GB"/>
        </w:rPr>
        <w:t>)</w:t>
      </w:r>
      <w:r w:rsidRPr="00EC0BBC">
        <w:rPr>
          <w:rFonts w:ascii="Times New Roman" w:hAnsi="Times New Roman" w:cs="Times New Roman"/>
          <w:sz w:val="24"/>
          <w:szCs w:val="24"/>
          <w:lang w:val="en-GB"/>
        </w:rPr>
        <w:t xml:space="preserve"> </w:t>
      </w:r>
      <w:r w:rsidR="00695167" w:rsidRPr="00EC0BBC">
        <w:rPr>
          <w:rFonts w:ascii="Times New Roman" w:hAnsi="Times New Roman" w:cs="Times New Roman"/>
          <w:sz w:val="24"/>
          <w:szCs w:val="24"/>
          <w:lang w:val="en-GB"/>
        </w:rPr>
        <w:t>with Egypt; this is an international border managed by GABC since November 2017</w:t>
      </w:r>
      <w:r w:rsidR="00390939">
        <w:rPr>
          <w:rStyle w:val="FootnoteReference"/>
          <w:rFonts w:ascii="Times New Roman" w:hAnsi="Times New Roman" w:cs="Times New Roman"/>
          <w:sz w:val="24"/>
          <w:szCs w:val="24"/>
        </w:rPr>
        <w:footnoteReference w:id="6"/>
      </w:r>
      <w:r w:rsidR="00695167">
        <w:rPr>
          <w:rFonts w:ascii="Times New Roman" w:hAnsi="Times New Roman" w:cs="Times New Roman"/>
          <w:sz w:val="24"/>
          <w:szCs w:val="24"/>
        </w:rPr>
        <w:t>.</w:t>
      </w:r>
    </w:p>
    <w:p w:rsidR="00695167" w:rsidRPr="00AF5CCE" w:rsidRDefault="00695167"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As such, the customs procedures on the goods entering and exiting the Palestinian territor</w:t>
      </w:r>
      <w:r>
        <w:rPr>
          <w:rFonts w:ascii="Times New Roman" w:hAnsi="Times New Roman" w:cs="Times New Roman"/>
          <w:sz w:val="24"/>
          <w:szCs w:val="24"/>
        </w:rPr>
        <w:t>y</w:t>
      </w:r>
      <w:r w:rsidRPr="00FA4BE8">
        <w:rPr>
          <w:rFonts w:ascii="Times New Roman" w:hAnsi="Times New Roman" w:cs="Times New Roman"/>
          <w:sz w:val="24"/>
          <w:szCs w:val="24"/>
        </w:rPr>
        <w:t xml:space="preserve"> </w:t>
      </w:r>
      <w:r w:rsidRPr="00AF5CCE">
        <w:rPr>
          <w:rFonts w:ascii="Times New Roman" w:hAnsi="Times New Roman" w:cs="Times New Roman"/>
          <w:sz w:val="24"/>
          <w:szCs w:val="24"/>
        </w:rPr>
        <w:t>are carried out by Israeli Customs officers with the exception of Al Karama</w:t>
      </w:r>
      <w:r w:rsidR="00AF7BE6">
        <w:rPr>
          <w:rFonts w:ascii="Times New Roman" w:hAnsi="Times New Roman" w:cs="Times New Roman"/>
          <w:sz w:val="24"/>
          <w:szCs w:val="24"/>
        </w:rPr>
        <w:t>h</w:t>
      </w:r>
      <w:r w:rsidRPr="00AF5CCE">
        <w:rPr>
          <w:rFonts w:ascii="Times New Roman" w:hAnsi="Times New Roman" w:cs="Times New Roman"/>
          <w:sz w:val="24"/>
          <w:szCs w:val="24"/>
        </w:rPr>
        <w:t xml:space="preserve"> Terminal</w:t>
      </w:r>
      <w:r>
        <w:rPr>
          <w:rFonts w:ascii="Times New Roman" w:hAnsi="Times New Roman" w:cs="Times New Roman"/>
          <w:sz w:val="24"/>
          <w:szCs w:val="24"/>
        </w:rPr>
        <w:t xml:space="preserve"> </w:t>
      </w:r>
      <w:r w:rsidRPr="005F23FB">
        <w:rPr>
          <w:rFonts w:ascii="Times New Roman" w:hAnsi="Times New Roman" w:cs="Times New Roman"/>
          <w:sz w:val="24"/>
          <w:szCs w:val="24"/>
        </w:rPr>
        <w:t xml:space="preserve">and Rafah </w:t>
      </w:r>
      <w:r w:rsidR="0074688E">
        <w:rPr>
          <w:rFonts w:ascii="Times New Roman" w:hAnsi="Times New Roman" w:cs="Times New Roman"/>
          <w:sz w:val="24"/>
          <w:szCs w:val="24"/>
        </w:rPr>
        <w:t>C</w:t>
      </w:r>
      <w:r w:rsidRPr="00AF5CCE">
        <w:rPr>
          <w:rFonts w:ascii="Times New Roman" w:hAnsi="Times New Roman" w:cs="Times New Roman"/>
          <w:sz w:val="24"/>
          <w:szCs w:val="24"/>
        </w:rPr>
        <w:t>rossing</w:t>
      </w:r>
      <w:r w:rsidR="0074688E">
        <w:rPr>
          <w:rFonts w:ascii="Times New Roman" w:hAnsi="Times New Roman" w:cs="Times New Roman"/>
          <w:sz w:val="24"/>
          <w:szCs w:val="24"/>
        </w:rPr>
        <w:t xml:space="preserve"> Point</w:t>
      </w:r>
      <w:r w:rsidRPr="00AF5CCE">
        <w:rPr>
          <w:rFonts w:ascii="Times New Roman" w:hAnsi="Times New Roman" w:cs="Times New Roman"/>
          <w:sz w:val="24"/>
          <w:szCs w:val="24"/>
        </w:rPr>
        <w:t>. Currently the goods are not imported/exported through Al Karama</w:t>
      </w:r>
      <w:r w:rsidR="00AF7BE6">
        <w:rPr>
          <w:rFonts w:ascii="Times New Roman" w:hAnsi="Times New Roman" w:cs="Times New Roman"/>
          <w:sz w:val="24"/>
          <w:szCs w:val="24"/>
        </w:rPr>
        <w:t>h</w:t>
      </w:r>
      <w:r w:rsidRPr="00AF5CCE">
        <w:rPr>
          <w:rFonts w:ascii="Times New Roman" w:hAnsi="Times New Roman" w:cs="Times New Roman"/>
          <w:sz w:val="24"/>
          <w:szCs w:val="24"/>
        </w:rPr>
        <w:t xml:space="preserve"> Terminal, but when the containerization </w:t>
      </w:r>
      <w:r w:rsidR="007221EF">
        <w:rPr>
          <w:rFonts w:ascii="Times New Roman" w:hAnsi="Times New Roman" w:cs="Times New Roman"/>
          <w:sz w:val="24"/>
          <w:szCs w:val="24"/>
        </w:rPr>
        <w:t xml:space="preserve">project </w:t>
      </w:r>
      <w:r w:rsidRPr="00AF5CCE">
        <w:rPr>
          <w:rFonts w:ascii="Times New Roman" w:hAnsi="Times New Roman" w:cs="Times New Roman"/>
          <w:sz w:val="24"/>
          <w:szCs w:val="24"/>
        </w:rPr>
        <w:t>with Jordan</w:t>
      </w:r>
      <w:r w:rsidR="007221EF">
        <w:rPr>
          <w:rFonts w:ascii="Times New Roman" w:hAnsi="Times New Roman" w:cs="Times New Roman"/>
          <w:sz w:val="24"/>
          <w:szCs w:val="24"/>
        </w:rPr>
        <w:t xml:space="preserve"> </w:t>
      </w:r>
      <w:r w:rsidR="00AF7BE6">
        <w:rPr>
          <w:rFonts w:ascii="Times New Roman" w:hAnsi="Times New Roman" w:cs="Times New Roman"/>
          <w:sz w:val="24"/>
          <w:szCs w:val="24"/>
        </w:rPr>
        <w:t>becomes</w:t>
      </w:r>
      <w:r w:rsidRPr="00AF5CCE">
        <w:rPr>
          <w:rFonts w:ascii="Times New Roman" w:hAnsi="Times New Roman" w:cs="Times New Roman"/>
          <w:sz w:val="24"/>
          <w:szCs w:val="24"/>
        </w:rPr>
        <w:t xml:space="preserve"> operational, </w:t>
      </w:r>
      <w:r w:rsidR="00022644">
        <w:rPr>
          <w:rFonts w:ascii="Times New Roman" w:hAnsi="Times New Roman" w:cs="Times New Roman"/>
          <w:sz w:val="24"/>
          <w:szCs w:val="24"/>
        </w:rPr>
        <w:t>GABC</w:t>
      </w:r>
      <w:r w:rsidRPr="00AF5CCE">
        <w:rPr>
          <w:rFonts w:ascii="Times New Roman" w:hAnsi="Times New Roman" w:cs="Times New Roman"/>
          <w:sz w:val="24"/>
          <w:szCs w:val="24"/>
        </w:rPr>
        <w:t xml:space="preserve"> shall be involved</w:t>
      </w:r>
      <w:r w:rsidR="007221EF">
        <w:rPr>
          <w:rFonts w:ascii="Times New Roman" w:hAnsi="Times New Roman" w:cs="Times New Roman"/>
          <w:sz w:val="24"/>
          <w:szCs w:val="24"/>
        </w:rPr>
        <w:t xml:space="preserve"> in the importing and exporting procedures.</w:t>
      </w:r>
    </w:p>
    <w:p w:rsidR="00A616B8" w:rsidRDefault="00A616B8"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GABC is facing </w:t>
      </w:r>
      <w:r w:rsidR="006D33CA">
        <w:rPr>
          <w:rFonts w:ascii="Times New Roman" w:hAnsi="Times New Roman" w:cs="Times New Roman"/>
          <w:sz w:val="24"/>
          <w:szCs w:val="24"/>
        </w:rPr>
        <w:t xml:space="preserve">a number of important challenges </w:t>
      </w:r>
      <w:r w:rsidRPr="00AF5CCE">
        <w:rPr>
          <w:rFonts w:ascii="Times New Roman" w:hAnsi="Times New Roman" w:cs="Times New Roman"/>
          <w:sz w:val="24"/>
          <w:szCs w:val="24"/>
        </w:rPr>
        <w:t>that need to be addressed, mainly; fragmented legal framework</w:t>
      </w:r>
      <w:r w:rsidR="007221EF">
        <w:rPr>
          <w:rFonts w:ascii="Times New Roman" w:hAnsi="Times New Roman" w:cs="Times New Roman"/>
          <w:sz w:val="24"/>
          <w:szCs w:val="24"/>
        </w:rPr>
        <w:t>s</w:t>
      </w:r>
      <w:r w:rsidRPr="00AF5CCE">
        <w:rPr>
          <w:rFonts w:ascii="Times New Roman" w:hAnsi="Times New Roman" w:cs="Times New Roman"/>
          <w:sz w:val="24"/>
          <w:szCs w:val="24"/>
        </w:rPr>
        <w:t>, lack of defining and implementing clear border policies and plans, poor coordination both at national</w:t>
      </w:r>
      <w:r w:rsidR="009A4DC4">
        <w:rPr>
          <w:rFonts w:ascii="Times New Roman" w:hAnsi="Times New Roman" w:cs="Times New Roman"/>
          <w:sz w:val="24"/>
          <w:szCs w:val="24"/>
        </w:rPr>
        <w:t>, regional</w:t>
      </w:r>
      <w:r w:rsidRPr="00AF5CCE">
        <w:rPr>
          <w:rFonts w:ascii="Times New Roman" w:hAnsi="Times New Roman" w:cs="Times New Roman"/>
          <w:sz w:val="24"/>
          <w:szCs w:val="24"/>
        </w:rPr>
        <w:t xml:space="preserve"> and international level, limited capacity in preventing and detecting border threats and transnational crimes and </w:t>
      </w:r>
      <w:r w:rsidR="007221EF">
        <w:rPr>
          <w:rFonts w:ascii="Times New Roman" w:hAnsi="Times New Roman" w:cs="Times New Roman"/>
          <w:sz w:val="24"/>
          <w:szCs w:val="24"/>
        </w:rPr>
        <w:t>limited</w:t>
      </w:r>
      <w:r w:rsidRPr="00AF5CCE">
        <w:rPr>
          <w:rFonts w:ascii="Times New Roman" w:hAnsi="Times New Roman" w:cs="Times New Roman"/>
          <w:sz w:val="24"/>
          <w:szCs w:val="24"/>
        </w:rPr>
        <w:t xml:space="preserve"> skills of staff</w:t>
      </w:r>
      <w:r w:rsidR="007221EF">
        <w:rPr>
          <w:rFonts w:ascii="Times New Roman" w:hAnsi="Times New Roman" w:cs="Times New Roman"/>
          <w:sz w:val="24"/>
          <w:szCs w:val="24"/>
        </w:rPr>
        <w:t xml:space="preserve"> in related border issues</w:t>
      </w:r>
      <w:r>
        <w:rPr>
          <w:rFonts w:ascii="Times New Roman" w:hAnsi="Times New Roman" w:cs="Times New Roman"/>
          <w:sz w:val="24"/>
          <w:szCs w:val="24"/>
        </w:rPr>
        <w:t>.</w:t>
      </w:r>
    </w:p>
    <w:p w:rsidR="007C7FE7" w:rsidRPr="002D28A7" w:rsidRDefault="00977A51" w:rsidP="00EC0BBC">
      <w:pPr>
        <w:spacing w:after="120"/>
        <w:jc w:val="both"/>
        <w:rPr>
          <w:rFonts w:ascii="Times New Roman" w:hAnsi="Times New Roman" w:cs="Times New Roman"/>
          <w:sz w:val="24"/>
          <w:szCs w:val="24"/>
        </w:rPr>
      </w:pPr>
      <w:r>
        <w:rPr>
          <w:rFonts w:ascii="Times New Roman" w:hAnsi="Times New Roman" w:cs="Times New Roman"/>
          <w:sz w:val="24"/>
          <w:szCs w:val="24"/>
        </w:rPr>
        <w:t xml:space="preserve">Under </w:t>
      </w:r>
      <w:r w:rsidRPr="002D28A7">
        <w:rPr>
          <w:rFonts w:ascii="Times New Roman" w:hAnsi="Times New Roman" w:cs="Times New Roman"/>
          <w:sz w:val="24"/>
          <w:szCs w:val="24"/>
        </w:rPr>
        <w:t>current</w:t>
      </w:r>
      <w:r>
        <w:rPr>
          <w:rFonts w:ascii="Times New Roman" w:hAnsi="Times New Roman" w:cs="Times New Roman"/>
          <w:sz w:val="24"/>
          <w:szCs w:val="24"/>
        </w:rPr>
        <w:t xml:space="preserve"> prevailing </w:t>
      </w:r>
      <w:r w:rsidRPr="002D28A7">
        <w:rPr>
          <w:rFonts w:ascii="Times New Roman" w:hAnsi="Times New Roman" w:cs="Times New Roman"/>
          <w:sz w:val="24"/>
          <w:szCs w:val="24"/>
        </w:rPr>
        <w:t>political and economic conditions</w:t>
      </w:r>
      <w:r>
        <w:rPr>
          <w:rFonts w:ascii="Times New Roman" w:hAnsi="Times New Roman" w:cs="Times New Roman"/>
          <w:sz w:val="24"/>
          <w:szCs w:val="24"/>
        </w:rPr>
        <w:t>, t</w:t>
      </w:r>
      <w:r w:rsidR="002D28A7" w:rsidRPr="002D28A7">
        <w:rPr>
          <w:rFonts w:ascii="Times New Roman" w:hAnsi="Times New Roman" w:cs="Times New Roman"/>
          <w:sz w:val="24"/>
          <w:szCs w:val="24"/>
        </w:rPr>
        <w:t>he objective</w:t>
      </w:r>
      <w:r>
        <w:rPr>
          <w:rFonts w:ascii="Times New Roman" w:hAnsi="Times New Roman" w:cs="Times New Roman"/>
          <w:sz w:val="24"/>
          <w:szCs w:val="24"/>
        </w:rPr>
        <w:t>s</w:t>
      </w:r>
      <w:r w:rsidR="002D28A7" w:rsidRPr="002D28A7">
        <w:rPr>
          <w:rFonts w:ascii="Times New Roman" w:hAnsi="Times New Roman" w:cs="Times New Roman"/>
          <w:sz w:val="24"/>
          <w:szCs w:val="24"/>
        </w:rPr>
        <w:t xml:space="preserve"> of the project </w:t>
      </w:r>
      <w:r>
        <w:rPr>
          <w:rFonts w:ascii="Times New Roman" w:hAnsi="Times New Roman" w:cs="Times New Roman"/>
          <w:sz w:val="24"/>
          <w:szCs w:val="24"/>
        </w:rPr>
        <w:t>should</w:t>
      </w:r>
      <w:r w:rsidRPr="002D28A7">
        <w:rPr>
          <w:rFonts w:ascii="Times New Roman" w:hAnsi="Times New Roman" w:cs="Times New Roman"/>
          <w:sz w:val="24"/>
          <w:szCs w:val="24"/>
        </w:rPr>
        <w:t xml:space="preserve"> </w:t>
      </w:r>
      <w:r w:rsidR="002D28A7" w:rsidRPr="002D28A7">
        <w:rPr>
          <w:rFonts w:ascii="Times New Roman" w:hAnsi="Times New Roman" w:cs="Times New Roman"/>
          <w:sz w:val="24"/>
          <w:szCs w:val="24"/>
        </w:rPr>
        <w:t>be achieved</w:t>
      </w:r>
      <w:r>
        <w:rPr>
          <w:rFonts w:ascii="Times New Roman" w:hAnsi="Times New Roman" w:cs="Times New Roman"/>
          <w:sz w:val="24"/>
          <w:szCs w:val="24"/>
        </w:rPr>
        <w:t xml:space="preserve"> </w:t>
      </w:r>
      <w:r w:rsidR="002D28A7" w:rsidRPr="002D28A7">
        <w:rPr>
          <w:rFonts w:ascii="Times New Roman" w:hAnsi="Times New Roman" w:cs="Times New Roman"/>
          <w:sz w:val="24"/>
          <w:szCs w:val="24"/>
        </w:rPr>
        <w:t xml:space="preserve">through interventions aimed at introducing reforms that fall under the Palestinian competence and capability by increasing the capacity of both the </w:t>
      </w:r>
      <w:r w:rsidR="00157B94">
        <w:rPr>
          <w:rFonts w:ascii="Times New Roman" w:hAnsi="Times New Roman" w:cs="Times New Roman"/>
          <w:sz w:val="24"/>
          <w:szCs w:val="24"/>
        </w:rPr>
        <w:t>C</w:t>
      </w:r>
      <w:r w:rsidR="002D28A7" w:rsidRPr="002D28A7">
        <w:rPr>
          <w:rFonts w:ascii="Times New Roman" w:hAnsi="Times New Roman" w:cs="Times New Roman"/>
          <w:sz w:val="24"/>
          <w:szCs w:val="24"/>
        </w:rPr>
        <w:t>ustoms</w:t>
      </w:r>
      <w:r w:rsidR="00157B94">
        <w:rPr>
          <w:rFonts w:ascii="Times New Roman" w:hAnsi="Times New Roman" w:cs="Times New Roman"/>
          <w:sz w:val="24"/>
          <w:szCs w:val="24"/>
        </w:rPr>
        <w:t xml:space="preserve"> Department </w:t>
      </w:r>
      <w:r w:rsidR="002D28A7" w:rsidRPr="002D28A7">
        <w:rPr>
          <w:rFonts w:ascii="Times New Roman" w:hAnsi="Times New Roman" w:cs="Times New Roman"/>
          <w:sz w:val="24"/>
          <w:szCs w:val="24"/>
        </w:rPr>
        <w:t>and GABC in performing effective controls.</w:t>
      </w:r>
    </w:p>
    <w:p w:rsidR="002D28A7" w:rsidRPr="002D28A7" w:rsidRDefault="002D28A7" w:rsidP="002D28A7">
      <w:pPr>
        <w:spacing w:after="0"/>
        <w:jc w:val="both"/>
        <w:rPr>
          <w:rFonts w:ascii="Times New Roman" w:hAnsi="Times New Roman" w:cs="Times New Roman"/>
          <w:sz w:val="24"/>
          <w:szCs w:val="24"/>
        </w:rPr>
      </w:pPr>
    </w:p>
    <w:p w:rsidR="000B26B4" w:rsidRPr="00AF5CCE"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3.2</w:t>
      </w:r>
      <w:r w:rsidRPr="00AF5CCE">
        <w:rPr>
          <w:rFonts w:ascii="Times New Roman" w:eastAsia="Times New Roman" w:hAnsi="Times New Roman" w:cs="Times New Roman"/>
          <w:sz w:val="24"/>
          <w:szCs w:val="24"/>
          <w:lang w:eastAsia="en-GB"/>
        </w:rPr>
        <w:tab/>
        <w:t>Ongoing reforms:</w:t>
      </w:r>
    </w:p>
    <w:p w:rsidR="00EB4CCF" w:rsidRDefault="00EB4CCF" w:rsidP="00EB4CCF">
      <w:pPr>
        <w:spacing w:after="120"/>
        <w:jc w:val="both"/>
        <w:rPr>
          <w:bCs/>
          <w:kern w:val="32"/>
          <w:lang w:eastAsia="ko-KR"/>
        </w:rPr>
      </w:pPr>
    </w:p>
    <w:p w:rsidR="00EB4CCF" w:rsidRPr="0050711F" w:rsidRDefault="00EB4CCF" w:rsidP="00EB4CCF">
      <w:pPr>
        <w:spacing w:after="120"/>
        <w:jc w:val="both"/>
        <w:rPr>
          <w:rFonts w:ascii="Times New Roman" w:hAnsi="Times New Roman" w:cs="Times New Roman"/>
          <w:sz w:val="24"/>
          <w:szCs w:val="24"/>
        </w:rPr>
      </w:pPr>
      <w:r w:rsidRPr="0050711F">
        <w:rPr>
          <w:rFonts w:ascii="Times New Roman" w:hAnsi="Times New Roman" w:cs="Times New Roman"/>
          <w:sz w:val="24"/>
          <w:szCs w:val="24"/>
        </w:rPr>
        <w:t>The PA has made some progress on Public Financial Management (PFM) and anti-corruption reforms.</w:t>
      </w:r>
      <w:r w:rsidR="0053467A">
        <w:rPr>
          <w:rFonts w:ascii="Times New Roman" w:hAnsi="Times New Roman" w:cs="Times New Roman"/>
          <w:sz w:val="24"/>
          <w:szCs w:val="24"/>
        </w:rPr>
        <w:t xml:space="preserve"> </w:t>
      </w:r>
      <w:r w:rsidR="0053467A" w:rsidRPr="008F51FD">
        <w:rPr>
          <w:rFonts w:ascii="Times New Roman" w:hAnsi="Times New Roman" w:cs="Times New Roman"/>
          <w:sz w:val="24"/>
          <w:szCs w:val="24"/>
        </w:rPr>
        <w:t>Improvements were introduced in some areas, of which are the comprehensiveness and transparency of budget, financial controlling and auditing</w:t>
      </w:r>
      <w:r w:rsidR="0053467A" w:rsidRPr="0050711F">
        <w:rPr>
          <w:rFonts w:ascii="Times New Roman" w:hAnsi="Times New Roman" w:cs="Times New Roman"/>
          <w:sz w:val="24"/>
          <w:szCs w:val="24"/>
        </w:rPr>
        <w:t xml:space="preserve">. </w:t>
      </w:r>
      <w:r w:rsidRPr="0050711F">
        <w:rPr>
          <w:rFonts w:ascii="Times New Roman" w:hAnsi="Times New Roman" w:cs="Times New Roman"/>
          <w:sz w:val="24"/>
          <w:szCs w:val="24"/>
        </w:rPr>
        <w:t xml:space="preserve"> Since the last Public Expenditure Financial Assessment (PEFA), conducted in 2013, the Ministry of Finance and Planning (MoFP) improved both the downstream and upstream cycle of the budget. A PFM Strategy was approved by the Cabinet in July 2017. It is set to provide the PA with a framework for reforms contributing to improved transparency and sustainability of public expenditures and </w:t>
      </w:r>
      <w:r w:rsidR="0053467A">
        <w:rPr>
          <w:rFonts w:ascii="Times New Roman" w:hAnsi="Times New Roman" w:cs="Times New Roman"/>
          <w:sz w:val="24"/>
          <w:szCs w:val="24"/>
        </w:rPr>
        <w:t>effectiveness and efficiency of public revenues collection.</w:t>
      </w:r>
      <w:r w:rsidRPr="0050711F">
        <w:rPr>
          <w:rFonts w:ascii="Times New Roman" w:hAnsi="Times New Roman" w:cs="Times New Roman"/>
          <w:sz w:val="24"/>
          <w:szCs w:val="24"/>
        </w:rPr>
        <w:t xml:space="preserve"> However, no Action Plan is available as yet and further PFM reforms are urgently needed to cut expenditure in a social sound manner and raise revenue as</w:t>
      </w:r>
      <w:r w:rsidRPr="00EB4CCF">
        <w:rPr>
          <w:rFonts w:ascii="Times New Roman" w:hAnsi="Times New Roman" w:cs="Times New Roman"/>
          <w:sz w:val="24"/>
          <w:szCs w:val="24"/>
        </w:rPr>
        <w:t xml:space="preserve"> </w:t>
      </w:r>
      <w:r>
        <w:rPr>
          <w:rFonts w:ascii="Times New Roman" w:hAnsi="Times New Roman" w:cs="Times New Roman"/>
          <w:sz w:val="24"/>
          <w:szCs w:val="24"/>
        </w:rPr>
        <w:t>t</w:t>
      </w:r>
      <w:r w:rsidRPr="00AF5CCE">
        <w:rPr>
          <w:rFonts w:ascii="Times New Roman" w:hAnsi="Times New Roman" w:cs="Times New Roman"/>
          <w:sz w:val="24"/>
          <w:szCs w:val="24"/>
        </w:rPr>
        <w:t xml:space="preserve">ax revenues remain substantially below potential. </w:t>
      </w:r>
      <w:r w:rsidRPr="0050711F">
        <w:rPr>
          <w:rFonts w:ascii="Times New Roman" w:hAnsi="Times New Roman" w:cs="Times New Roman"/>
          <w:sz w:val="24"/>
          <w:szCs w:val="24"/>
        </w:rPr>
        <w:t xml:space="preserve"> </w:t>
      </w:r>
    </w:p>
    <w:p w:rsidR="0053467A" w:rsidRPr="0050711F" w:rsidRDefault="00EB4CCF" w:rsidP="0053467A">
      <w:pPr>
        <w:spacing w:after="120"/>
        <w:jc w:val="both"/>
        <w:rPr>
          <w:rFonts w:ascii="Times New Roman" w:hAnsi="Times New Roman" w:cs="Times New Roman"/>
          <w:sz w:val="24"/>
          <w:szCs w:val="24"/>
        </w:rPr>
      </w:pPr>
      <w:r w:rsidRPr="0050711F">
        <w:rPr>
          <w:rFonts w:ascii="Times New Roman" w:hAnsi="Times New Roman" w:cs="Times New Roman"/>
          <w:sz w:val="24"/>
          <w:szCs w:val="24"/>
        </w:rPr>
        <w:t xml:space="preserve">Since 2008, the EU has been supporting the PA's national reform agenda with interventions aligned to subsequent planning cycles. </w:t>
      </w:r>
      <w:r w:rsidR="00EF75A8" w:rsidRPr="00D532CC">
        <w:rPr>
          <w:rFonts w:ascii="Times New Roman" w:hAnsi="Times New Roman" w:cs="Times New Roman"/>
          <w:sz w:val="24"/>
          <w:szCs w:val="24"/>
        </w:rPr>
        <w:t xml:space="preserve">European Joint Strategy in </w:t>
      </w:r>
      <w:r w:rsidR="00EF75A8">
        <w:rPr>
          <w:rFonts w:ascii="Times New Roman" w:hAnsi="Times New Roman" w:cs="Times New Roman"/>
          <w:sz w:val="24"/>
          <w:szCs w:val="24"/>
        </w:rPr>
        <w:t>S</w:t>
      </w:r>
      <w:r w:rsidR="00EF75A8" w:rsidRPr="00D532CC">
        <w:rPr>
          <w:rFonts w:ascii="Times New Roman" w:hAnsi="Times New Roman" w:cs="Times New Roman"/>
          <w:sz w:val="24"/>
          <w:szCs w:val="24"/>
        </w:rPr>
        <w:t>upport of Palestine 2017-2020</w:t>
      </w:r>
      <w:r w:rsidR="00EF75A8">
        <w:rPr>
          <w:rFonts w:ascii="Times New Roman" w:hAnsi="Times New Roman" w:cs="Times New Roman"/>
          <w:sz w:val="24"/>
          <w:szCs w:val="24"/>
        </w:rPr>
        <w:t xml:space="preserve"> </w:t>
      </w:r>
      <w:r w:rsidRPr="0050711F">
        <w:rPr>
          <w:rFonts w:ascii="Times New Roman" w:hAnsi="Times New Roman" w:cs="Times New Roman"/>
          <w:sz w:val="24"/>
          <w:szCs w:val="24"/>
        </w:rPr>
        <w:t xml:space="preserve">identifies PFM reforms as one of the main priorities for EU and Member States’ development cooperation. </w:t>
      </w:r>
      <w:r>
        <w:rPr>
          <w:rFonts w:ascii="Times New Roman" w:hAnsi="Times New Roman" w:cs="Times New Roman"/>
          <w:sz w:val="24"/>
          <w:szCs w:val="24"/>
        </w:rPr>
        <w:t>T</w:t>
      </w:r>
      <w:r w:rsidRPr="00AD7CEB">
        <w:rPr>
          <w:rFonts w:ascii="Times New Roman" w:hAnsi="Times New Roman" w:cs="Times New Roman"/>
          <w:sz w:val="24"/>
          <w:szCs w:val="24"/>
        </w:rPr>
        <w:t xml:space="preserve">he MoFP's Customs Department and GABC will benefit from the twinning instrument with a view to support the implementation of the PFM </w:t>
      </w:r>
      <w:r w:rsidR="0053467A">
        <w:rPr>
          <w:rFonts w:ascii="Times New Roman" w:hAnsi="Times New Roman" w:cs="Times New Roman"/>
          <w:sz w:val="24"/>
          <w:szCs w:val="24"/>
        </w:rPr>
        <w:t xml:space="preserve">reform efforts in, </w:t>
      </w:r>
      <w:r w:rsidR="0053467A" w:rsidRPr="00AD7CEB">
        <w:rPr>
          <w:rFonts w:ascii="Times New Roman" w:hAnsi="Times New Roman" w:cs="Times New Roman"/>
          <w:sz w:val="24"/>
          <w:szCs w:val="24"/>
        </w:rPr>
        <w:t xml:space="preserve"> </w:t>
      </w:r>
      <w:r w:rsidR="0053467A" w:rsidRPr="000A2BB2">
        <w:rPr>
          <w:rFonts w:ascii="Times New Roman" w:hAnsi="Times New Roman" w:cs="Times New Roman"/>
          <w:sz w:val="24"/>
          <w:szCs w:val="24"/>
        </w:rPr>
        <w:t>institutionaliz</w:t>
      </w:r>
      <w:r w:rsidR="0053467A">
        <w:rPr>
          <w:rFonts w:ascii="Times New Roman" w:hAnsi="Times New Roman" w:cs="Times New Roman"/>
          <w:sz w:val="24"/>
          <w:szCs w:val="24"/>
        </w:rPr>
        <w:t>ing</w:t>
      </w:r>
      <w:r w:rsidR="0053467A" w:rsidRPr="000A2BB2">
        <w:rPr>
          <w:rFonts w:ascii="Times New Roman" w:hAnsi="Times New Roman" w:cs="Times New Roman"/>
          <w:sz w:val="24"/>
          <w:szCs w:val="24"/>
        </w:rPr>
        <w:t xml:space="preserve"> and integratin</w:t>
      </w:r>
      <w:r w:rsidR="0053467A">
        <w:rPr>
          <w:rFonts w:ascii="Times New Roman" w:hAnsi="Times New Roman" w:cs="Times New Roman"/>
          <w:sz w:val="24"/>
          <w:szCs w:val="24"/>
        </w:rPr>
        <w:t>g</w:t>
      </w:r>
      <w:r w:rsidR="0053467A" w:rsidRPr="000A2BB2">
        <w:rPr>
          <w:rFonts w:ascii="Times New Roman" w:hAnsi="Times New Roman" w:cs="Times New Roman"/>
          <w:sz w:val="24"/>
          <w:szCs w:val="24"/>
        </w:rPr>
        <w:t xml:space="preserve"> customs and tax activities and preventi</w:t>
      </w:r>
      <w:r w:rsidR="0053467A">
        <w:rPr>
          <w:rFonts w:ascii="Times New Roman" w:hAnsi="Times New Roman" w:cs="Times New Roman"/>
          <w:sz w:val="24"/>
          <w:szCs w:val="24"/>
        </w:rPr>
        <w:t>ng</w:t>
      </w:r>
      <w:r w:rsidR="0053467A" w:rsidRPr="000A2BB2">
        <w:rPr>
          <w:rFonts w:ascii="Times New Roman" w:hAnsi="Times New Roman" w:cs="Times New Roman"/>
          <w:sz w:val="24"/>
          <w:szCs w:val="24"/>
        </w:rPr>
        <w:t xml:space="preserve"> tax evasion, reviewing and introducing amendment to customs laws and legislations</w:t>
      </w:r>
      <w:r w:rsidR="0053467A">
        <w:rPr>
          <w:rFonts w:ascii="Times New Roman" w:hAnsi="Times New Roman" w:cs="Times New Roman"/>
          <w:sz w:val="24"/>
          <w:szCs w:val="24"/>
        </w:rPr>
        <w:t xml:space="preserve"> and </w:t>
      </w:r>
      <w:r w:rsidR="0053467A" w:rsidRPr="000A2BB2">
        <w:rPr>
          <w:rFonts w:ascii="Times New Roman" w:hAnsi="Times New Roman" w:cs="Times New Roman"/>
          <w:sz w:val="24"/>
          <w:szCs w:val="24"/>
        </w:rPr>
        <w:t>developing partnerships at regional and international levels</w:t>
      </w:r>
      <w:r w:rsidR="0053467A">
        <w:rPr>
          <w:rFonts w:ascii="Times New Roman" w:hAnsi="Times New Roman" w:cs="Times New Roman"/>
          <w:sz w:val="24"/>
          <w:szCs w:val="24"/>
        </w:rPr>
        <w:t>.</w:t>
      </w:r>
      <w:r w:rsidR="0053467A" w:rsidRPr="000A2BB2">
        <w:rPr>
          <w:rFonts w:ascii="Times New Roman" w:hAnsi="Times New Roman" w:cs="Times New Roman"/>
          <w:sz w:val="24"/>
          <w:szCs w:val="24"/>
        </w:rPr>
        <w:t xml:space="preserve"> </w:t>
      </w:r>
    </w:p>
    <w:p w:rsidR="00184641" w:rsidRDefault="00184641" w:rsidP="0053467A">
      <w:pPr>
        <w:spacing w:after="120"/>
        <w:jc w:val="both"/>
        <w:rPr>
          <w:rFonts w:ascii="Times New Roman" w:eastAsia="Times New Roman" w:hAnsi="Times New Roman" w:cs="Times New Roman"/>
          <w:sz w:val="24"/>
          <w:szCs w:val="24"/>
          <w:lang w:eastAsia="en-GB"/>
        </w:rPr>
      </w:pPr>
    </w:p>
    <w:p w:rsidR="000B26B4" w:rsidRPr="005F23FB"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F23FB">
        <w:rPr>
          <w:rFonts w:ascii="Times New Roman" w:eastAsia="Times New Roman" w:hAnsi="Times New Roman" w:cs="Times New Roman"/>
          <w:sz w:val="24"/>
          <w:szCs w:val="24"/>
          <w:lang w:eastAsia="en-GB"/>
        </w:rPr>
        <w:t>3.3</w:t>
      </w:r>
      <w:r w:rsidRPr="005F23FB">
        <w:rPr>
          <w:rFonts w:ascii="Times New Roman" w:eastAsia="Times New Roman" w:hAnsi="Times New Roman" w:cs="Times New Roman"/>
          <w:sz w:val="24"/>
          <w:szCs w:val="24"/>
          <w:lang w:eastAsia="en-GB"/>
        </w:rPr>
        <w:tab/>
        <w:t xml:space="preserve">Linked activities: </w:t>
      </w:r>
    </w:p>
    <w:p w:rsidR="003B0B4D" w:rsidRDefault="003B0B4D" w:rsidP="00201FCA">
      <w:pPr>
        <w:spacing w:after="0"/>
        <w:jc w:val="both"/>
        <w:rPr>
          <w:rFonts w:ascii="Times New Roman" w:hAnsi="Times New Roman" w:cs="Times New Roman"/>
          <w:sz w:val="24"/>
          <w:szCs w:val="24"/>
        </w:rPr>
      </w:pPr>
    </w:p>
    <w:p w:rsidR="000B7706" w:rsidRPr="00201FCA" w:rsidRDefault="00201FCA" w:rsidP="00201FCA">
      <w:pPr>
        <w:spacing w:after="0"/>
        <w:jc w:val="both"/>
        <w:rPr>
          <w:rFonts w:ascii="Times New Roman" w:hAnsi="Times New Roman" w:cs="Times New Roman"/>
          <w:sz w:val="24"/>
          <w:szCs w:val="24"/>
        </w:rPr>
      </w:pPr>
      <w:r w:rsidRPr="00201FCA">
        <w:rPr>
          <w:rFonts w:ascii="Times New Roman" w:hAnsi="Times New Roman" w:cs="Times New Roman"/>
          <w:sz w:val="24"/>
          <w:szCs w:val="24"/>
        </w:rPr>
        <w:t>The twinning project will be implemented in close cooperation with ongoing interventions to ensure synergy and</w:t>
      </w:r>
      <w:r>
        <w:rPr>
          <w:rFonts w:ascii="Times New Roman" w:hAnsi="Times New Roman" w:cs="Times New Roman"/>
          <w:sz w:val="24"/>
          <w:szCs w:val="24"/>
        </w:rPr>
        <w:t xml:space="preserve"> no</w:t>
      </w:r>
      <w:r w:rsidRPr="00201FCA">
        <w:rPr>
          <w:rFonts w:ascii="Times New Roman" w:hAnsi="Times New Roman" w:cs="Times New Roman"/>
          <w:sz w:val="24"/>
          <w:szCs w:val="24"/>
        </w:rPr>
        <w:t xml:space="preserve"> overlaps with </w:t>
      </w:r>
      <w:r>
        <w:rPr>
          <w:rFonts w:ascii="Times New Roman" w:hAnsi="Times New Roman" w:cs="Times New Roman"/>
          <w:sz w:val="24"/>
          <w:szCs w:val="24"/>
        </w:rPr>
        <w:t>ongoing</w:t>
      </w:r>
      <w:r w:rsidRPr="00201FCA">
        <w:rPr>
          <w:rFonts w:ascii="Times New Roman" w:hAnsi="Times New Roman" w:cs="Times New Roman"/>
          <w:sz w:val="24"/>
          <w:szCs w:val="24"/>
        </w:rPr>
        <w:t xml:space="preserve"> activities/projects.</w:t>
      </w:r>
    </w:p>
    <w:p w:rsidR="00657B7C" w:rsidRDefault="00657B7C" w:rsidP="00201FCA">
      <w:pPr>
        <w:spacing w:after="0"/>
        <w:jc w:val="both"/>
        <w:rPr>
          <w:rFonts w:ascii="Times New Roman" w:hAnsi="Times New Roman" w:cs="Times New Roman"/>
          <w:sz w:val="24"/>
          <w:szCs w:val="24"/>
        </w:rPr>
      </w:pPr>
    </w:p>
    <w:p w:rsidR="005B5252" w:rsidRPr="00874397" w:rsidRDefault="00874397" w:rsidP="00874397">
      <w:pPr>
        <w:pStyle w:val="ListParagraph"/>
        <w:numPr>
          <w:ilvl w:val="0"/>
          <w:numId w:val="12"/>
        </w:numPr>
        <w:spacing w:after="0"/>
        <w:ind w:left="360" w:firstLine="66"/>
        <w:jc w:val="both"/>
        <w:rPr>
          <w:rFonts w:ascii="Times New Roman" w:hAnsi="Times New Roman" w:cs="Times New Roman"/>
          <w:b/>
          <w:sz w:val="24"/>
          <w:szCs w:val="24"/>
        </w:rPr>
      </w:pPr>
      <w:r w:rsidRPr="00874397">
        <w:rPr>
          <w:rFonts w:ascii="Times New Roman" w:hAnsi="Times New Roman" w:cs="Times New Roman"/>
          <w:b/>
          <w:sz w:val="24"/>
          <w:szCs w:val="24"/>
        </w:rPr>
        <w:t>The Office of the European Union Representative (</w:t>
      </w:r>
      <w:r>
        <w:rPr>
          <w:rFonts w:ascii="Times New Roman" w:hAnsi="Times New Roman" w:cs="Times New Roman"/>
          <w:b/>
          <w:sz w:val="24"/>
          <w:szCs w:val="24"/>
        </w:rPr>
        <w:t>EUREP)</w:t>
      </w:r>
    </w:p>
    <w:p w:rsidR="0053467A" w:rsidRDefault="0053467A" w:rsidP="005B5252">
      <w:pPr>
        <w:spacing w:after="120"/>
        <w:jc w:val="both"/>
        <w:rPr>
          <w:rFonts w:ascii="Times New Roman" w:hAnsi="Times New Roman" w:cs="Times New Roman"/>
          <w:sz w:val="24"/>
          <w:szCs w:val="24"/>
        </w:rPr>
      </w:pPr>
    </w:p>
    <w:p w:rsidR="005B5252" w:rsidRPr="005B5252" w:rsidRDefault="005B5252" w:rsidP="005B5252">
      <w:pPr>
        <w:spacing w:after="120"/>
        <w:jc w:val="both"/>
        <w:rPr>
          <w:rFonts w:ascii="Times New Roman" w:hAnsi="Times New Roman" w:cs="Times New Roman"/>
          <w:sz w:val="24"/>
          <w:szCs w:val="24"/>
        </w:rPr>
      </w:pPr>
      <w:r w:rsidRPr="005B5252">
        <w:rPr>
          <w:rFonts w:ascii="Times New Roman" w:hAnsi="Times New Roman" w:cs="Times New Roman"/>
          <w:sz w:val="24"/>
          <w:szCs w:val="24"/>
        </w:rPr>
        <w:t>EUREP has funded two projects supporting the implementation of the Asycuda information system, i.e. Asycuda phase II and III (Phase I was financed by the World Bank). Phase II, which commenced in early 2004, allowed the installation of the ASYCUDA++ prototype system in the customs headquarters in Ramallah, Gaza, and two West Bank district offices. Phase III was launched in late 2007 and supported the system's complete rollout and the transition to Asycuda World.</w:t>
      </w:r>
    </w:p>
    <w:p w:rsidR="003B0B4D" w:rsidRPr="003B0B4D" w:rsidRDefault="005B5252" w:rsidP="00EC0BBC">
      <w:pPr>
        <w:spacing w:after="120"/>
        <w:jc w:val="both"/>
        <w:rPr>
          <w:rFonts w:ascii="Times New Roman" w:hAnsi="Times New Roman" w:cs="Times New Roman"/>
          <w:sz w:val="24"/>
          <w:szCs w:val="24"/>
        </w:rPr>
      </w:pPr>
      <w:r>
        <w:rPr>
          <w:rFonts w:ascii="Times New Roman" w:hAnsi="Times New Roman" w:cs="Times New Roman"/>
          <w:sz w:val="24"/>
          <w:szCs w:val="24"/>
        </w:rPr>
        <w:t>In addition, t</w:t>
      </w:r>
      <w:r w:rsidR="003B0B4D" w:rsidRPr="003B0B4D">
        <w:rPr>
          <w:rFonts w:ascii="Times New Roman" w:hAnsi="Times New Roman" w:cs="Times New Roman"/>
          <w:sz w:val="24"/>
          <w:szCs w:val="24"/>
        </w:rPr>
        <w:t>he EU-funded PEGASE programme of Direct Financial Assistance to the PA, first launched in 2008, has so far disbursed over EUR 2.3 billion</w:t>
      </w:r>
      <w:r w:rsidR="003B0B4D" w:rsidRPr="00B40559" w:rsidDel="003B0B4D">
        <w:rPr>
          <w:rFonts w:ascii="Times New Roman" w:hAnsi="Times New Roman" w:cs="Times New Roman"/>
          <w:sz w:val="24"/>
          <w:szCs w:val="24"/>
        </w:rPr>
        <w:t xml:space="preserve"> </w:t>
      </w:r>
      <w:r w:rsidR="00B40559" w:rsidRPr="00B40559">
        <w:rPr>
          <w:rFonts w:ascii="Times New Roman" w:hAnsi="Times New Roman" w:cs="Times New Roman"/>
          <w:sz w:val="24"/>
          <w:szCs w:val="24"/>
        </w:rPr>
        <w:t xml:space="preserve">to support the recurrent expenditure of the PA </w:t>
      </w:r>
      <w:r w:rsidR="00B40559">
        <w:rPr>
          <w:rFonts w:ascii="Times New Roman" w:hAnsi="Times New Roman" w:cs="Times New Roman"/>
          <w:sz w:val="24"/>
          <w:szCs w:val="24"/>
        </w:rPr>
        <w:t>through</w:t>
      </w:r>
      <w:r w:rsidR="00B40559" w:rsidRPr="00B40559">
        <w:rPr>
          <w:rFonts w:ascii="Times New Roman" w:hAnsi="Times New Roman" w:cs="Times New Roman"/>
          <w:sz w:val="24"/>
          <w:szCs w:val="24"/>
        </w:rPr>
        <w:t xml:space="preserve"> contributions to the payment of PA civil servant's salaries and pensions, </w:t>
      </w:r>
      <w:r w:rsidR="00E81C5A">
        <w:rPr>
          <w:rFonts w:ascii="Times New Roman" w:hAnsi="Times New Roman" w:cs="Times New Roman"/>
          <w:sz w:val="24"/>
          <w:szCs w:val="24"/>
        </w:rPr>
        <w:t xml:space="preserve">of </w:t>
      </w:r>
      <w:r w:rsidR="00B40559" w:rsidRPr="00B40559">
        <w:rPr>
          <w:rFonts w:ascii="Times New Roman" w:hAnsi="Times New Roman" w:cs="Times New Roman"/>
          <w:sz w:val="24"/>
          <w:szCs w:val="24"/>
        </w:rPr>
        <w:t xml:space="preserve">social allowances to poor and vulnerable Palestinians families and </w:t>
      </w:r>
      <w:r w:rsidR="00E81C5A">
        <w:rPr>
          <w:rFonts w:ascii="Times New Roman" w:hAnsi="Times New Roman" w:cs="Times New Roman"/>
          <w:sz w:val="24"/>
          <w:szCs w:val="24"/>
        </w:rPr>
        <w:t xml:space="preserve">of </w:t>
      </w:r>
      <w:r w:rsidR="00B40559" w:rsidRPr="00B40559">
        <w:rPr>
          <w:rFonts w:ascii="Times New Roman" w:hAnsi="Times New Roman" w:cs="Times New Roman"/>
          <w:sz w:val="24"/>
          <w:szCs w:val="24"/>
        </w:rPr>
        <w:t>unpaid bills for medical referrals</w:t>
      </w:r>
      <w:r w:rsidR="00E81C5A">
        <w:rPr>
          <w:rFonts w:ascii="Times New Roman" w:hAnsi="Times New Roman" w:cs="Times New Roman"/>
          <w:sz w:val="24"/>
          <w:szCs w:val="24"/>
        </w:rPr>
        <w:t xml:space="preserve"> by the Ministry of Health</w:t>
      </w:r>
      <w:r w:rsidR="00B40559" w:rsidRPr="00B40559">
        <w:rPr>
          <w:rFonts w:ascii="Times New Roman" w:hAnsi="Times New Roman" w:cs="Times New Roman"/>
          <w:sz w:val="24"/>
          <w:szCs w:val="24"/>
        </w:rPr>
        <w:t xml:space="preserve"> to East Jerusalem hospitals. </w:t>
      </w:r>
      <w:r w:rsidR="003B0B4D" w:rsidRPr="003B0B4D">
        <w:rPr>
          <w:rFonts w:ascii="Times New Roman" w:hAnsi="Times New Roman" w:cs="Times New Roman"/>
          <w:sz w:val="24"/>
          <w:szCs w:val="24"/>
        </w:rPr>
        <w:t xml:space="preserve">The programme's overall objective is to 'build effective and accountable institutions ready for statehood and enable inclusive social development' and the specific objective is to 'improve public services responding to citizens' needs, including those of marginalised groups'. For the first time in 2018 part of the disbursements has been conditioned to the achievement of certain reform objective negotiated with the PA on the basis of its PFM Strategy, specifically in the areas of budget transparency and payroll control. </w:t>
      </w:r>
    </w:p>
    <w:p w:rsidR="00B40559" w:rsidRPr="00201FCA" w:rsidRDefault="00B40559" w:rsidP="00201FCA">
      <w:pPr>
        <w:spacing w:after="0"/>
        <w:jc w:val="both"/>
        <w:rPr>
          <w:rFonts w:ascii="Times New Roman" w:hAnsi="Times New Roman" w:cs="Times New Roman"/>
          <w:sz w:val="24"/>
          <w:szCs w:val="24"/>
        </w:rPr>
      </w:pPr>
    </w:p>
    <w:p w:rsidR="002027C7" w:rsidRPr="00AF5CCE" w:rsidRDefault="00EA30AC" w:rsidP="00874397">
      <w:pPr>
        <w:pStyle w:val="ListParagraph"/>
        <w:numPr>
          <w:ilvl w:val="0"/>
          <w:numId w:val="12"/>
        </w:numPr>
        <w:spacing w:after="0"/>
        <w:ind w:left="709"/>
        <w:jc w:val="both"/>
        <w:rPr>
          <w:rFonts w:ascii="Times New Roman" w:hAnsi="Times New Roman" w:cs="Times New Roman"/>
          <w:b/>
          <w:sz w:val="24"/>
          <w:szCs w:val="24"/>
        </w:rPr>
      </w:pPr>
      <w:r w:rsidRPr="00EA30AC">
        <w:rPr>
          <w:rFonts w:ascii="Times New Roman" w:hAnsi="Times New Roman" w:cs="Times New Roman"/>
          <w:b/>
          <w:sz w:val="24"/>
          <w:szCs w:val="24"/>
        </w:rPr>
        <w:t>EU Border Assistance Mission at Rafah Crossing Point</w:t>
      </w:r>
      <w:r>
        <w:rPr>
          <w:rFonts w:ascii="Times New Roman" w:hAnsi="Times New Roman" w:cs="Times New Roman"/>
          <w:b/>
          <w:sz w:val="24"/>
          <w:szCs w:val="24"/>
        </w:rPr>
        <w:t xml:space="preserve"> '</w:t>
      </w:r>
      <w:r w:rsidR="002027C7" w:rsidRPr="00AF5CCE">
        <w:rPr>
          <w:rFonts w:ascii="Times New Roman" w:hAnsi="Times New Roman" w:cs="Times New Roman"/>
          <w:b/>
          <w:sz w:val="24"/>
          <w:szCs w:val="24"/>
        </w:rPr>
        <w:t>EUBAM</w:t>
      </w:r>
      <w:r w:rsidR="00171E3E">
        <w:rPr>
          <w:rFonts w:ascii="Times New Roman" w:hAnsi="Times New Roman" w:cs="Times New Roman"/>
          <w:b/>
          <w:sz w:val="24"/>
          <w:szCs w:val="24"/>
        </w:rPr>
        <w:t xml:space="preserve"> RAFAH</w:t>
      </w:r>
      <w:r>
        <w:rPr>
          <w:rFonts w:ascii="Times New Roman" w:hAnsi="Times New Roman" w:cs="Times New Roman"/>
          <w:b/>
          <w:sz w:val="24"/>
          <w:szCs w:val="24"/>
        </w:rPr>
        <w:t>'</w:t>
      </w:r>
    </w:p>
    <w:p w:rsidR="0053467A" w:rsidRDefault="0053467A" w:rsidP="00EC0BBC">
      <w:pPr>
        <w:spacing w:after="120"/>
        <w:jc w:val="both"/>
        <w:rPr>
          <w:rFonts w:ascii="Times New Roman" w:hAnsi="Times New Roman" w:cs="Times New Roman"/>
          <w:sz w:val="24"/>
          <w:szCs w:val="24"/>
        </w:rPr>
      </w:pPr>
    </w:p>
    <w:p w:rsidR="000B7706" w:rsidRPr="00AF5CCE" w:rsidRDefault="000B7706"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Within the context of the EU support for the Palestinian </w:t>
      </w:r>
      <w:r w:rsidR="00E81C5A">
        <w:rPr>
          <w:rFonts w:ascii="Times New Roman" w:hAnsi="Times New Roman" w:cs="Times New Roman"/>
          <w:sz w:val="24"/>
          <w:szCs w:val="24"/>
        </w:rPr>
        <w:t>S</w:t>
      </w:r>
      <w:r w:rsidR="00E81C5A" w:rsidRPr="00AF5CCE">
        <w:rPr>
          <w:rFonts w:ascii="Times New Roman" w:hAnsi="Times New Roman" w:cs="Times New Roman"/>
          <w:sz w:val="24"/>
          <w:szCs w:val="24"/>
        </w:rPr>
        <w:t>tate</w:t>
      </w:r>
      <w:r w:rsidRPr="00AF5CCE">
        <w:rPr>
          <w:rFonts w:ascii="Times New Roman" w:hAnsi="Times New Roman" w:cs="Times New Roman"/>
          <w:sz w:val="24"/>
          <w:szCs w:val="24"/>
        </w:rPr>
        <w:t xml:space="preserve">-building process, the European Union Border Assistance Mission to the Rafah Crossing Point, EUBAM </w:t>
      </w:r>
      <w:r w:rsidR="0098575C" w:rsidRPr="00AF5CCE">
        <w:rPr>
          <w:rFonts w:ascii="Times New Roman" w:hAnsi="Times New Roman" w:cs="Times New Roman"/>
          <w:sz w:val="24"/>
          <w:szCs w:val="24"/>
        </w:rPr>
        <w:t>Rafah</w:t>
      </w:r>
      <w:r w:rsidRPr="00AF5CCE">
        <w:rPr>
          <w:rFonts w:ascii="Times New Roman" w:hAnsi="Times New Roman" w:cs="Times New Roman"/>
          <w:sz w:val="24"/>
          <w:szCs w:val="24"/>
        </w:rPr>
        <w:t>, is the main EU Partner to the Palestinian Authorities, in particular, to GABC, in regard</w:t>
      </w:r>
      <w:r w:rsidR="0051744C">
        <w:rPr>
          <w:rFonts w:ascii="Times New Roman" w:hAnsi="Times New Roman" w:cs="Times New Roman"/>
          <w:sz w:val="24"/>
          <w:szCs w:val="24"/>
        </w:rPr>
        <w:t>s</w:t>
      </w:r>
      <w:r w:rsidRPr="00AF5CCE">
        <w:rPr>
          <w:rFonts w:ascii="Times New Roman" w:hAnsi="Times New Roman" w:cs="Times New Roman"/>
          <w:sz w:val="24"/>
          <w:szCs w:val="24"/>
        </w:rPr>
        <w:t xml:space="preserve"> to border management.</w:t>
      </w:r>
      <w:r w:rsidR="00735811" w:rsidRPr="00AF5CCE">
        <w:rPr>
          <w:rFonts w:ascii="Times New Roman" w:hAnsi="Times New Roman" w:cs="Times New Roman"/>
          <w:sz w:val="24"/>
          <w:szCs w:val="24"/>
        </w:rPr>
        <w:t xml:space="preserve"> </w:t>
      </w:r>
      <w:r w:rsidRPr="00AF5CCE">
        <w:rPr>
          <w:rFonts w:ascii="Times New Roman" w:hAnsi="Times New Roman" w:cs="Times New Roman"/>
          <w:sz w:val="24"/>
          <w:szCs w:val="24"/>
        </w:rPr>
        <w:t>The role of the Mission is to monitor the Palestinian Authorities’ activities, with regard to border</w:t>
      </w:r>
      <w:r w:rsidR="0051744C">
        <w:rPr>
          <w:rFonts w:ascii="Times New Roman" w:hAnsi="Times New Roman" w:cs="Times New Roman"/>
          <w:sz w:val="24"/>
          <w:szCs w:val="24"/>
        </w:rPr>
        <w:t>s</w:t>
      </w:r>
      <w:r w:rsidRPr="00AF5CCE">
        <w:rPr>
          <w:rFonts w:ascii="Times New Roman" w:hAnsi="Times New Roman" w:cs="Times New Roman"/>
          <w:sz w:val="24"/>
          <w:szCs w:val="24"/>
        </w:rPr>
        <w:t xml:space="preserve"> control and Customs’ operations and to provide assistance in developing their capacity of border management, from the perspective of a </w:t>
      </w:r>
      <w:r w:rsidR="003B0B4D">
        <w:rPr>
          <w:rFonts w:ascii="Times New Roman" w:hAnsi="Times New Roman" w:cs="Times New Roman"/>
          <w:sz w:val="24"/>
          <w:szCs w:val="24"/>
        </w:rPr>
        <w:t>fully operative</w:t>
      </w:r>
      <w:r w:rsidRPr="00AF5CCE">
        <w:rPr>
          <w:rFonts w:ascii="Times New Roman" w:hAnsi="Times New Roman" w:cs="Times New Roman"/>
          <w:sz w:val="24"/>
          <w:szCs w:val="24"/>
        </w:rPr>
        <w:t xml:space="preserve"> Rafah crossing point, when political and security conditions permit.</w:t>
      </w:r>
    </w:p>
    <w:p w:rsidR="000B7706" w:rsidRPr="00AF5CCE" w:rsidRDefault="000B7706"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Within its mandate, the mission is assisting GABC in its capacity building processes, providing technical assistance in a number of sectors dealing with border controls and border management, including the business strategy’s implementation and the integrated border management, IBM strategy, risk analysis and risk management, border controls and investigative techniques.</w:t>
      </w:r>
    </w:p>
    <w:p w:rsidR="000B7706" w:rsidRPr="00AF5CCE" w:rsidRDefault="000B7706"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In addition to delivering training, the mission is assisting the PA in drafting operative manuals and instruction on a number of fields (border controls, investigations and cooperation with the judiciary authorities). The mission is also assisting the drafting of the action plans required for the implementation of the Business strategy and the IBM strategy.</w:t>
      </w:r>
    </w:p>
    <w:p w:rsidR="00A529DF" w:rsidRPr="00AD7CEB" w:rsidRDefault="00A529DF"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The twinning project will be implemented in close cooperation with EUBAM</w:t>
      </w:r>
      <w:r w:rsidR="00171E3E">
        <w:rPr>
          <w:rFonts w:ascii="Times New Roman" w:hAnsi="Times New Roman" w:cs="Times New Roman"/>
          <w:sz w:val="24"/>
          <w:szCs w:val="24"/>
        </w:rPr>
        <w:t xml:space="preserve"> </w:t>
      </w:r>
      <w:r w:rsidR="0098575C">
        <w:rPr>
          <w:rFonts w:ascii="Times New Roman" w:hAnsi="Times New Roman" w:cs="Times New Roman"/>
          <w:sz w:val="24"/>
          <w:szCs w:val="24"/>
        </w:rPr>
        <w:t>Rafah</w:t>
      </w:r>
      <w:r w:rsidRPr="00AF5CCE">
        <w:rPr>
          <w:rFonts w:ascii="Times New Roman" w:hAnsi="Times New Roman" w:cs="Times New Roman"/>
          <w:sz w:val="24"/>
          <w:szCs w:val="24"/>
        </w:rPr>
        <w:t xml:space="preserve">, avoiding overlap and ensuring </w:t>
      </w:r>
      <w:r w:rsidR="00AD7CEB">
        <w:rPr>
          <w:rFonts w:ascii="Times New Roman" w:hAnsi="Times New Roman" w:cs="Times New Roman"/>
          <w:sz w:val="24"/>
          <w:szCs w:val="24"/>
        </w:rPr>
        <w:t xml:space="preserve">synergy and </w:t>
      </w:r>
      <w:r w:rsidRPr="00AD7CEB">
        <w:rPr>
          <w:rFonts w:ascii="Times New Roman" w:hAnsi="Times New Roman" w:cs="Times New Roman"/>
          <w:sz w:val="24"/>
          <w:szCs w:val="24"/>
        </w:rPr>
        <w:t xml:space="preserve">complementarity. </w:t>
      </w:r>
    </w:p>
    <w:p w:rsidR="00CA355E" w:rsidRPr="005F23FB" w:rsidRDefault="00CA355E" w:rsidP="00CA355E">
      <w:pPr>
        <w:spacing w:after="0"/>
        <w:jc w:val="both"/>
        <w:rPr>
          <w:rFonts w:ascii="Times New Roman" w:hAnsi="Times New Roman" w:cs="Times New Roman"/>
          <w:sz w:val="24"/>
          <w:szCs w:val="24"/>
        </w:rPr>
      </w:pPr>
    </w:p>
    <w:p w:rsidR="002027C7" w:rsidRPr="00874397" w:rsidRDefault="00FE287A" w:rsidP="003478D3">
      <w:pPr>
        <w:pStyle w:val="ListParagraph"/>
        <w:numPr>
          <w:ilvl w:val="0"/>
          <w:numId w:val="12"/>
        </w:numPr>
        <w:spacing w:after="0"/>
        <w:jc w:val="both"/>
        <w:rPr>
          <w:rFonts w:ascii="Times New Roman" w:hAnsi="Times New Roman" w:cs="Times New Roman"/>
          <w:b/>
          <w:sz w:val="24"/>
          <w:szCs w:val="24"/>
          <w:lang w:val="fr-FR"/>
        </w:rPr>
      </w:pPr>
      <w:r w:rsidRPr="00706AAC">
        <w:rPr>
          <w:rFonts w:ascii="Times New Roman" w:hAnsi="Times New Roman" w:cs="Times New Roman"/>
          <w:b/>
          <w:sz w:val="24"/>
          <w:szCs w:val="24"/>
          <w:lang w:val="fr-BE"/>
        </w:rPr>
        <w:t>Technical</w:t>
      </w:r>
      <w:r w:rsidRPr="00874397">
        <w:rPr>
          <w:rFonts w:ascii="Times New Roman" w:hAnsi="Times New Roman" w:cs="Times New Roman"/>
          <w:b/>
          <w:sz w:val="24"/>
          <w:szCs w:val="24"/>
          <w:lang w:val="fr-FR"/>
        </w:rPr>
        <w:t xml:space="preserve"> Assistance Information Exchange (</w:t>
      </w:r>
      <w:r w:rsidR="002027C7" w:rsidRPr="00874397">
        <w:rPr>
          <w:rFonts w:ascii="Times New Roman" w:hAnsi="Times New Roman" w:cs="Times New Roman"/>
          <w:b/>
          <w:sz w:val="24"/>
          <w:szCs w:val="24"/>
          <w:lang w:val="fr-FR"/>
        </w:rPr>
        <w:t>TAIEX</w:t>
      </w:r>
      <w:r>
        <w:rPr>
          <w:rFonts w:ascii="Times New Roman" w:hAnsi="Times New Roman" w:cs="Times New Roman"/>
          <w:b/>
          <w:sz w:val="24"/>
          <w:szCs w:val="24"/>
          <w:lang w:val="fr-FR"/>
        </w:rPr>
        <w:t>)</w:t>
      </w:r>
    </w:p>
    <w:p w:rsidR="0053467A" w:rsidRPr="00BB5637" w:rsidRDefault="0053467A" w:rsidP="00EC0BBC">
      <w:pPr>
        <w:spacing w:after="120"/>
        <w:jc w:val="both"/>
        <w:rPr>
          <w:rFonts w:ascii="Times New Roman" w:hAnsi="Times New Roman" w:cs="Times New Roman"/>
          <w:sz w:val="24"/>
          <w:szCs w:val="24"/>
          <w:lang w:val="fr-BE"/>
        </w:rPr>
      </w:pPr>
    </w:p>
    <w:p w:rsidR="00735811" w:rsidRDefault="000B7706"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During the period 2016-2018 GABC received a </w:t>
      </w:r>
      <w:r w:rsidR="00290514">
        <w:rPr>
          <w:rFonts w:ascii="Times New Roman" w:hAnsi="Times New Roman" w:cs="Times New Roman"/>
          <w:sz w:val="24"/>
          <w:szCs w:val="24"/>
        </w:rPr>
        <w:t>considerable support</w:t>
      </w:r>
      <w:r w:rsidRPr="00AF5CCE">
        <w:rPr>
          <w:rFonts w:ascii="Times New Roman" w:hAnsi="Times New Roman" w:cs="Times New Roman"/>
          <w:sz w:val="24"/>
          <w:szCs w:val="24"/>
        </w:rPr>
        <w:t xml:space="preserve"> provided by European Commission TAIEX </w:t>
      </w:r>
      <w:r w:rsidR="00E81C5A">
        <w:rPr>
          <w:rFonts w:ascii="Times New Roman" w:hAnsi="Times New Roman" w:cs="Times New Roman"/>
          <w:sz w:val="24"/>
          <w:szCs w:val="24"/>
        </w:rPr>
        <w:t>instrument</w:t>
      </w:r>
      <w:r w:rsidRPr="00AF5CCE">
        <w:rPr>
          <w:rFonts w:ascii="Times New Roman" w:hAnsi="Times New Roman" w:cs="Times New Roman"/>
          <w:sz w:val="24"/>
          <w:szCs w:val="24"/>
        </w:rPr>
        <w:t xml:space="preserve">, </w:t>
      </w:r>
      <w:r w:rsidR="0055098F" w:rsidRPr="00AF5CCE">
        <w:rPr>
          <w:rFonts w:ascii="Times New Roman" w:hAnsi="Times New Roman" w:cs="Times New Roman"/>
          <w:sz w:val="24"/>
          <w:szCs w:val="24"/>
        </w:rPr>
        <w:t>which mainly focused on</w:t>
      </w:r>
      <w:r w:rsidR="00CA355E" w:rsidRPr="00AF5CCE">
        <w:rPr>
          <w:rFonts w:ascii="Times New Roman" w:hAnsi="Times New Roman" w:cs="Times New Roman"/>
          <w:sz w:val="24"/>
          <w:szCs w:val="24"/>
        </w:rPr>
        <w:t xml:space="preserve"> </w:t>
      </w:r>
      <w:r w:rsidR="0055098F" w:rsidRPr="00AF5CCE">
        <w:rPr>
          <w:rFonts w:ascii="Times New Roman" w:hAnsi="Times New Roman" w:cs="Times New Roman"/>
          <w:sz w:val="24"/>
          <w:szCs w:val="24"/>
        </w:rPr>
        <w:t xml:space="preserve">risk analysis and antifraud techniques for border agencies,  </w:t>
      </w:r>
      <w:r w:rsidR="00CA355E" w:rsidRPr="00AF5CCE">
        <w:rPr>
          <w:rFonts w:ascii="Times New Roman" w:hAnsi="Times New Roman" w:cs="Times New Roman"/>
          <w:sz w:val="24"/>
          <w:szCs w:val="24"/>
        </w:rPr>
        <w:t xml:space="preserve">rules of customs origin, </w:t>
      </w:r>
      <w:r w:rsidR="0055098F" w:rsidRPr="00AF5CCE">
        <w:rPr>
          <w:rFonts w:ascii="Times New Roman" w:hAnsi="Times New Roman" w:cs="Times New Roman"/>
          <w:sz w:val="24"/>
          <w:szCs w:val="24"/>
        </w:rPr>
        <w:t xml:space="preserve">enhancing GABC strategic management capacity and raising awareness on IPR protection and fight against counterfeiting. TAIEX </w:t>
      </w:r>
      <w:r w:rsidR="00290514">
        <w:rPr>
          <w:rFonts w:ascii="Times New Roman" w:hAnsi="Times New Roman" w:cs="Times New Roman"/>
          <w:sz w:val="24"/>
          <w:szCs w:val="24"/>
        </w:rPr>
        <w:t>support</w:t>
      </w:r>
      <w:r w:rsidR="0055098F" w:rsidRPr="00AF5CCE">
        <w:rPr>
          <w:rFonts w:ascii="Times New Roman" w:hAnsi="Times New Roman" w:cs="Times New Roman"/>
          <w:sz w:val="24"/>
          <w:szCs w:val="24"/>
        </w:rPr>
        <w:t xml:space="preserve"> </w:t>
      </w:r>
      <w:r w:rsidR="00CA355E" w:rsidRPr="00AF5CCE">
        <w:rPr>
          <w:rFonts w:ascii="Times New Roman" w:hAnsi="Times New Roman" w:cs="Times New Roman"/>
          <w:sz w:val="24"/>
          <w:szCs w:val="24"/>
        </w:rPr>
        <w:t xml:space="preserve">complemented the assistance provided to GABC by EUBAM </w:t>
      </w:r>
      <w:r w:rsidR="0098575C">
        <w:rPr>
          <w:rFonts w:ascii="Times New Roman" w:hAnsi="Times New Roman" w:cs="Times New Roman"/>
          <w:sz w:val="24"/>
          <w:szCs w:val="24"/>
        </w:rPr>
        <w:t>Rafah</w:t>
      </w:r>
      <w:r w:rsidR="00CA355E" w:rsidRPr="00AF5CCE">
        <w:rPr>
          <w:rFonts w:ascii="Times New Roman" w:hAnsi="Times New Roman" w:cs="Times New Roman"/>
          <w:sz w:val="24"/>
          <w:szCs w:val="24"/>
        </w:rPr>
        <w:t xml:space="preserve"> mission</w:t>
      </w:r>
      <w:r w:rsidR="00735811" w:rsidRPr="00AF5CCE">
        <w:rPr>
          <w:rFonts w:ascii="Times New Roman" w:hAnsi="Times New Roman" w:cs="Times New Roman"/>
          <w:sz w:val="24"/>
          <w:szCs w:val="24"/>
        </w:rPr>
        <w:t>.</w:t>
      </w:r>
    </w:p>
    <w:p w:rsidR="00EC0BBC" w:rsidRPr="00AF5CCE" w:rsidRDefault="00EC0BBC" w:rsidP="00EC0BBC">
      <w:pPr>
        <w:spacing w:after="120"/>
        <w:jc w:val="both"/>
        <w:rPr>
          <w:rFonts w:ascii="Times New Roman" w:hAnsi="Times New Roman" w:cs="Times New Roman"/>
          <w:sz w:val="24"/>
          <w:szCs w:val="24"/>
        </w:rPr>
      </w:pPr>
    </w:p>
    <w:p w:rsidR="00F75630" w:rsidRPr="00AD7CEB" w:rsidRDefault="00A41A64" w:rsidP="003478D3">
      <w:pPr>
        <w:pStyle w:val="ListParagraph"/>
        <w:numPr>
          <w:ilvl w:val="0"/>
          <w:numId w:val="12"/>
        </w:numPr>
        <w:spacing w:after="0"/>
        <w:jc w:val="both"/>
        <w:rPr>
          <w:rFonts w:ascii="Times New Roman" w:hAnsi="Times New Roman" w:cs="Times New Roman"/>
          <w:sz w:val="24"/>
          <w:szCs w:val="24"/>
        </w:rPr>
      </w:pPr>
      <w:r w:rsidRPr="00AF5CCE">
        <w:rPr>
          <w:rFonts w:ascii="Times New Roman" w:hAnsi="Times New Roman" w:cs="Times New Roman"/>
          <w:b/>
          <w:sz w:val="24"/>
          <w:szCs w:val="24"/>
        </w:rPr>
        <w:t>O</w:t>
      </w:r>
      <w:r w:rsidR="00174876" w:rsidRPr="00AF5CCE">
        <w:rPr>
          <w:rFonts w:ascii="Times New Roman" w:hAnsi="Times New Roman" w:cs="Times New Roman"/>
          <w:b/>
          <w:sz w:val="24"/>
          <w:szCs w:val="24"/>
        </w:rPr>
        <w:t>ther</w:t>
      </w:r>
      <w:r w:rsidR="00174876" w:rsidRPr="00AD7CEB">
        <w:rPr>
          <w:rFonts w:ascii="Times New Roman" w:hAnsi="Times New Roman" w:cs="Times New Roman"/>
          <w:b/>
          <w:sz w:val="24"/>
          <w:szCs w:val="24"/>
        </w:rPr>
        <w:t xml:space="preserve"> Donors</w:t>
      </w:r>
      <w:r w:rsidR="00F75630" w:rsidRPr="00AD7CEB">
        <w:rPr>
          <w:rFonts w:ascii="Times New Roman" w:hAnsi="Times New Roman" w:cs="Times New Roman"/>
          <w:sz w:val="24"/>
          <w:szCs w:val="24"/>
        </w:rPr>
        <w:t>:</w:t>
      </w:r>
    </w:p>
    <w:p w:rsidR="0053467A" w:rsidRDefault="0053467A" w:rsidP="00EC0BBC">
      <w:pPr>
        <w:spacing w:after="120"/>
        <w:jc w:val="both"/>
        <w:rPr>
          <w:rFonts w:ascii="Times New Roman" w:hAnsi="Times New Roman" w:cs="Times New Roman"/>
          <w:sz w:val="24"/>
          <w:szCs w:val="24"/>
        </w:rPr>
      </w:pPr>
    </w:p>
    <w:p w:rsidR="00F75630" w:rsidRPr="00AD7CEB" w:rsidRDefault="0063011B" w:rsidP="00EC0BBC">
      <w:pPr>
        <w:spacing w:after="120"/>
        <w:jc w:val="both"/>
        <w:rPr>
          <w:rFonts w:ascii="Times New Roman" w:hAnsi="Times New Roman" w:cs="Times New Roman"/>
          <w:sz w:val="24"/>
          <w:szCs w:val="24"/>
        </w:rPr>
      </w:pPr>
      <w:r>
        <w:rPr>
          <w:rFonts w:ascii="Times New Roman" w:hAnsi="Times New Roman" w:cs="Times New Roman"/>
          <w:sz w:val="24"/>
          <w:szCs w:val="24"/>
        </w:rPr>
        <w:t>Besides the EU and EUBAM</w:t>
      </w:r>
      <w:r w:rsidR="00171E3E">
        <w:rPr>
          <w:rFonts w:ascii="Times New Roman" w:hAnsi="Times New Roman" w:cs="Times New Roman"/>
          <w:sz w:val="24"/>
          <w:szCs w:val="24"/>
        </w:rPr>
        <w:t xml:space="preserve"> </w:t>
      </w:r>
      <w:r w:rsidR="0098575C">
        <w:rPr>
          <w:rFonts w:ascii="Times New Roman" w:hAnsi="Times New Roman" w:cs="Times New Roman"/>
          <w:sz w:val="24"/>
          <w:szCs w:val="24"/>
        </w:rPr>
        <w:t>Rafah</w:t>
      </w:r>
      <w:r>
        <w:rPr>
          <w:rFonts w:ascii="Times New Roman" w:hAnsi="Times New Roman" w:cs="Times New Roman"/>
          <w:sz w:val="24"/>
          <w:szCs w:val="24"/>
        </w:rPr>
        <w:t xml:space="preserve">, </w:t>
      </w:r>
      <w:r w:rsidR="00E81C5A">
        <w:rPr>
          <w:rFonts w:ascii="Times New Roman" w:hAnsi="Times New Roman" w:cs="Times New Roman"/>
          <w:sz w:val="24"/>
          <w:szCs w:val="24"/>
        </w:rPr>
        <w:t>t</w:t>
      </w:r>
      <w:r w:rsidR="00F75630" w:rsidRPr="00AF5CCE">
        <w:rPr>
          <w:rFonts w:ascii="Times New Roman" w:hAnsi="Times New Roman" w:cs="Times New Roman"/>
          <w:sz w:val="24"/>
          <w:szCs w:val="24"/>
        </w:rPr>
        <w:t xml:space="preserve">he </w:t>
      </w:r>
      <w:r w:rsidR="00AD7CEB">
        <w:rPr>
          <w:rFonts w:ascii="Times New Roman" w:hAnsi="Times New Roman" w:cs="Times New Roman"/>
          <w:sz w:val="24"/>
          <w:szCs w:val="24"/>
        </w:rPr>
        <w:t>Office of the Q</w:t>
      </w:r>
      <w:r w:rsidR="00F75630" w:rsidRPr="00AD7CEB">
        <w:rPr>
          <w:rFonts w:ascii="Times New Roman" w:hAnsi="Times New Roman" w:cs="Times New Roman"/>
          <w:sz w:val="24"/>
          <w:szCs w:val="24"/>
        </w:rPr>
        <w:t>uartet</w:t>
      </w:r>
      <w:r w:rsidR="00E81C5A">
        <w:rPr>
          <w:rFonts w:ascii="Times New Roman" w:hAnsi="Times New Roman" w:cs="Times New Roman"/>
          <w:sz w:val="24"/>
          <w:szCs w:val="24"/>
        </w:rPr>
        <w:t xml:space="preserve"> (OQ)</w:t>
      </w:r>
      <w:r w:rsidR="00F75630" w:rsidRPr="00AD7CEB">
        <w:rPr>
          <w:rFonts w:ascii="Times New Roman" w:hAnsi="Times New Roman" w:cs="Times New Roman"/>
          <w:sz w:val="24"/>
          <w:szCs w:val="24"/>
        </w:rPr>
        <w:t xml:space="preserve"> is supporting the ongoing dialogue between the Palestinian Authority and the Government of Israel on a number of arrangements to transfer customs functions </w:t>
      </w:r>
      <w:r w:rsidR="00A41A64" w:rsidRPr="00AD7CEB">
        <w:rPr>
          <w:rFonts w:ascii="Times New Roman" w:hAnsi="Times New Roman" w:cs="Times New Roman"/>
          <w:sz w:val="24"/>
          <w:szCs w:val="24"/>
        </w:rPr>
        <w:t>from the Israeli</w:t>
      </w:r>
      <w:r w:rsidR="00E81C5A">
        <w:rPr>
          <w:rFonts w:ascii="Times New Roman" w:hAnsi="Times New Roman" w:cs="Times New Roman"/>
          <w:sz w:val="24"/>
          <w:szCs w:val="24"/>
        </w:rPr>
        <w:t xml:space="preserve"> administration</w:t>
      </w:r>
      <w:r w:rsidR="00A41A64" w:rsidRPr="00AD7CEB">
        <w:rPr>
          <w:rFonts w:ascii="Times New Roman" w:hAnsi="Times New Roman" w:cs="Times New Roman"/>
          <w:sz w:val="24"/>
          <w:szCs w:val="24"/>
        </w:rPr>
        <w:t xml:space="preserve"> to the Palestinian</w:t>
      </w:r>
      <w:r w:rsidR="00AD7CEB">
        <w:rPr>
          <w:rFonts w:ascii="Times New Roman" w:hAnsi="Times New Roman" w:cs="Times New Roman"/>
          <w:sz w:val="24"/>
          <w:szCs w:val="24"/>
        </w:rPr>
        <w:t>s</w:t>
      </w:r>
      <w:r w:rsidR="00F75630" w:rsidRPr="00AD7CEB">
        <w:rPr>
          <w:rFonts w:ascii="Times New Roman" w:hAnsi="Times New Roman" w:cs="Times New Roman"/>
          <w:sz w:val="24"/>
          <w:szCs w:val="24"/>
        </w:rPr>
        <w:t xml:space="preserve">, including </w:t>
      </w:r>
      <w:r w:rsidR="00E81C5A">
        <w:rPr>
          <w:rFonts w:ascii="Times New Roman" w:hAnsi="Times New Roman" w:cs="Times New Roman"/>
          <w:sz w:val="24"/>
          <w:szCs w:val="24"/>
        </w:rPr>
        <w:t>through a plan to</w:t>
      </w:r>
      <w:r w:rsidR="00F75630" w:rsidRPr="00AD7CEB">
        <w:rPr>
          <w:rFonts w:ascii="Times New Roman" w:hAnsi="Times New Roman" w:cs="Times New Roman"/>
          <w:sz w:val="24"/>
          <w:szCs w:val="24"/>
        </w:rPr>
        <w:t xml:space="preserve"> establish of bonded warehouses</w:t>
      </w:r>
      <w:r w:rsidR="00A41A64" w:rsidRPr="00AD7CEB">
        <w:rPr>
          <w:rFonts w:ascii="Times New Roman" w:hAnsi="Times New Roman" w:cs="Times New Roman"/>
          <w:sz w:val="24"/>
          <w:szCs w:val="24"/>
        </w:rPr>
        <w:t>.</w:t>
      </w:r>
      <w:r w:rsidR="00F75630" w:rsidRPr="00AD7CEB">
        <w:rPr>
          <w:rFonts w:ascii="Times New Roman" w:hAnsi="Times New Roman" w:cs="Times New Roman"/>
          <w:sz w:val="24"/>
          <w:szCs w:val="24"/>
        </w:rPr>
        <w:t xml:space="preserve"> </w:t>
      </w:r>
      <w:r w:rsidR="00A41A64" w:rsidRPr="00AD7CEB">
        <w:rPr>
          <w:rFonts w:ascii="Times New Roman" w:hAnsi="Times New Roman" w:cs="Times New Roman"/>
          <w:sz w:val="24"/>
          <w:szCs w:val="24"/>
        </w:rPr>
        <w:t>A</w:t>
      </w:r>
      <w:r w:rsidR="0051744C">
        <w:rPr>
          <w:rFonts w:ascii="Times New Roman" w:hAnsi="Times New Roman" w:cs="Times New Roman"/>
          <w:sz w:val="24"/>
          <w:szCs w:val="24"/>
        </w:rPr>
        <w:t>n</w:t>
      </w:r>
      <w:r w:rsidR="00F75630" w:rsidRPr="00AD7CEB">
        <w:rPr>
          <w:rFonts w:ascii="Times New Roman" w:hAnsi="Times New Roman" w:cs="Times New Roman"/>
          <w:sz w:val="24"/>
          <w:szCs w:val="24"/>
        </w:rPr>
        <w:t xml:space="preserve"> </w:t>
      </w:r>
      <w:r w:rsidR="00F75630" w:rsidRPr="0089679A">
        <w:rPr>
          <w:rFonts w:ascii="Times New Roman" w:hAnsi="Times New Roman" w:cs="Times New Roman"/>
          <w:sz w:val="24"/>
          <w:szCs w:val="24"/>
        </w:rPr>
        <w:t xml:space="preserve">agreement </w:t>
      </w:r>
      <w:r w:rsidR="00F75630" w:rsidRPr="00AD7CEB">
        <w:rPr>
          <w:rFonts w:ascii="Times New Roman" w:hAnsi="Times New Roman" w:cs="Times New Roman"/>
          <w:sz w:val="24"/>
          <w:szCs w:val="24"/>
        </w:rPr>
        <w:t xml:space="preserve">is </w:t>
      </w:r>
      <w:r w:rsidR="00E81C5A">
        <w:rPr>
          <w:rFonts w:ascii="Times New Roman" w:hAnsi="Times New Roman" w:cs="Times New Roman"/>
          <w:sz w:val="24"/>
          <w:szCs w:val="24"/>
        </w:rPr>
        <w:t xml:space="preserve">being </w:t>
      </w:r>
      <w:r w:rsidR="00F75630" w:rsidRPr="00AD7CEB">
        <w:rPr>
          <w:rFonts w:ascii="Times New Roman" w:hAnsi="Times New Roman" w:cs="Times New Roman"/>
          <w:sz w:val="24"/>
          <w:szCs w:val="24"/>
        </w:rPr>
        <w:t xml:space="preserve">drafted but not </w:t>
      </w:r>
      <w:r w:rsidR="007F49F7" w:rsidRPr="00AD7CEB">
        <w:rPr>
          <w:rFonts w:ascii="Times New Roman" w:hAnsi="Times New Roman" w:cs="Times New Roman"/>
          <w:sz w:val="24"/>
          <w:szCs w:val="24"/>
        </w:rPr>
        <w:t xml:space="preserve">yet </w:t>
      </w:r>
      <w:r w:rsidR="00E81C5A" w:rsidRPr="00AD7CEB">
        <w:rPr>
          <w:rFonts w:ascii="Times New Roman" w:hAnsi="Times New Roman" w:cs="Times New Roman"/>
          <w:sz w:val="24"/>
          <w:szCs w:val="24"/>
        </w:rPr>
        <w:t>finali</w:t>
      </w:r>
      <w:r w:rsidR="00E81C5A">
        <w:rPr>
          <w:rFonts w:ascii="Times New Roman" w:hAnsi="Times New Roman" w:cs="Times New Roman"/>
          <w:sz w:val="24"/>
          <w:szCs w:val="24"/>
        </w:rPr>
        <w:t>s</w:t>
      </w:r>
      <w:r w:rsidR="00E81C5A" w:rsidRPr="00AD7CEB">
        <w:rPr>
          <w:rFonts w:ascii="Times New Roman" w:hAnsi="Times New Roman" w:cs="Times New Roman"/>
          <w:sz w:val="24"/>
          <w:szCs w:val="24"/>
        </w:rPr>
        <w:t>ed</w:t>
      </w:r>
      <w:r w:rsidR="00F75630" w:rsidRPr="00AD7CEB">
        <w:rPr>
          <w:rFonts w:ascii="Times New Roman" w:hAnsi="Times New Roman" w:cs="Times New Roman"/>
          <w:sz w:val="24"/>
          <w:szCs w:val="24"/>
        </w:rPr>
        <w:t>.</w:t>
      </w:r>
      <w:r w:rsidR="00A41A64" w:rsidRPr="00AD7CEB">
        <w:rPr>
          <w:rFonts w:ascii="Times New Roman" w:hAnsi="Times New Roman" w:cs="Times New Roman"/>
          <w:sz w:val="24"/>
          <w:szCs w:val="24"/>
        </w:rPr>
        <w:t xml:space="preserve"> Once agreement is reached, the </w:t>
      </w:r>
      <w:r w:rsidR="00E81C5A">
        <w:rPr>
          <w:rFonts w:ascii="Times New Roman" w:hAnsi="Times New Roman" w:cs="Times New Roman"/>
          <w:sz w:val="24"/>
          <w:szCs w:val="24"/>
        </w:rPr>
        <w:t>O</w:t>
      </w:r>
      <w:r w:rsidR="00A41A64" w:rsidRPr="00AD7CEB">
        <w:rPr>
          <w:rFonts w:ascii="Times New Roman" w:hAnsi="Times New Roman" w:cs="Times New Roman"/>
          <w:sz w:val="24"/>
          <w:szCs w:val="24"/>
        </w:rPr>
        <w:t xml:space="preserve">Q will support technical and operational aspects of the transfer of customs functions. </w:t>
      </w:r>
      <w:r w:rsidR="00F75630" w:rsidRPr="005F23FB">
        <w:rPr>
          <w:rFonts w:ascii="Times New Roman" w:hAnsi="Times New Roman" w:cs="Times New Roman"/>
          <w:sz w:val="24"/>
          <w:szCs w:val="24"/>
        </w:rPr>
        <w:t xml:space="preserve"> Furthermore, the </w:t>
      </w:r>
      <w:r w:rsidR="00E81C5A">
        <w:rPr>
          <w:rFonts w:ascii="Times New Roman" w:hAnsi="Times New Roman" w:cs="Times New Roman"/>
          <w:sz w:val="24"/>
          <w:szCs w:val="24"/>
        </w:rPr>
        <w:t>O</w:t>
      </w:r>
      <w:r w:rsidR="00F75630" w:rsidRPr="005F23FB">
        <w:rPr>
          <w:rFonts w:ascii="Times New Roman" w:hAnsi="Times New Roman" w:cs="Times New Roman"/>
          <w:sz w:val="24"/>
          <w:szCs w:val="24"/>
        </w:rPr>
        <w:t>Q is providing</w:t>
      </w:r>
      <w:r w:rsidR="007F49F7" w:rsidRPr="00AF5CCE">
        <w:rPr>
          <w:rFonts w:ascii="Times New Roman" w:hAnsi="Times New Roman" w:cs="Times New Roman"/>
          <w:sz w:val="24"/>
          <w:szCs w:val="24"/>
        </w:rPr>
        <w:t xml:space="preserve"> technical assistance to the PA </w:t>
      </w:r>
      <w:r w:rsidR="00A41A64" w:rsidRPr="00AF5CCE">
        <w:rPr>
          <w:rFonts w:ascii="Times New Roman" w:hAnsi="Times New Roman" w:cs="Times New Roman"/>
          <w:sz w:val="24"/>
          <w:szCs w:val="24"/>
        </w:rPr>
        <w:t>including assessments relat</w:t>
      </w:r>
      <w:r>
        <w:rPr>
          <w:rFonts w:ascii="Times New Roman" w:hAnsi="Times New Roman" w:cs="Times New Roman"/>
          <w:sz w:val="24"/>
          <w:szCs w:val="24"/>
        </w:rPr>
        <w:t>ed</w:t>
      </w:r>
      <w:r w:rsidR="00A41A64" w:rsidRPr="00AF5CCE">
        <w:rPr>
          <w:rFonts w:ascii="Times New Roman" w:hAnsi="Times New Roman" w:cs="Times New Roman"/>
          <w:sz w:val="24"/>
          <w:szCs w:val="24"/>
        </w:rPr>
        <w:t xml:space="preserve"> to the capacity of the </w:t>
      </w:r>
      <w:r w:rsidR="00E81C5A">
        <w:rPr>
          <w:rFonts w:ascii="Times New Roman" w:hAnsi="Times New Roman" w:cs="Times New Roman"/>
          <w:sz w:val="24"/>
          <w:szCs w:val="24"/>
        </w:rPr>
        <w:t>C</w:t>
      </w:r>
      <w:r w:rsidR="00E81C5A" w:rsidRPr="00AF5CCE">
        <w:rPr>
          <w:rFonts w:ascii="Times New Roman" w:hAnsi="Times New Roman" w:cs="Times New Roman"/>
          <w:sz w:val="24"/>
          <w:szCs w:val="24"/>
        </w:rPr>
        <w:t xml:space="preserve">ustoms </w:t>
      </w:r>
      <w:r w:rsidR="00A41A64" w:rsidRPr="00AF5CCE">
        <w:rPr>
          <w:rFonts w:ascii="Times New Roman" w:hAnsi="Times New Roman" w:cs="Times New Roman"/>
          <w:sz w:val="24"/>
          <w:szCs w:val="24"/>
        </w:rPr>
        <w:t>Department,</w:t>
      </w:r>
      <w:r w:rsidR="00156A94">
        <w:rPr>
          <w:rFonts w:ascii="Times New Roman" w:hAnsi="Times New Roman" w:cs="Times New Roman"/>
          <w:sz w:val="24"/>
          <w:szCs w:val="24"/>
        </w:rPr>
        <w:t xml:space="preserve"> in addition to</w:t>
      </w:r>
      <w:r w:rsidR="00A41A64" w:rsidRPr="00AF5CCE">
        <w:rPr>
          <w:rFonts w:ascii="Times New Roman" w:hAnsi="Times New Roman" w:cs="Times New Roman"/>
          <w:sz w:val="24"/>
          <w:szCs w:val="24"/>
        </w:rPr>
        <w:t xml:space="preserve"> the Jordanian law and </w:t>
      </w:r>
      <w:r w:rsidR="007F49F7" w:rsidRPr="00AF5CCE">
        <w:rPr>
          <w:rFonts w:ascii="Times New Roman" w:hAnsi="Times New Roman" w:cs="Times New Roman"/>
          <w:sz w:val="24"/>
          <w:szCs w:val="24"/>
        </w:rPr>
        <w:t xml:space="preserve">the </w:t>
      </w:r>
      <w:r w:rsidR="00AD7CEB">
        <w:rPr>
          <w:rFonts w:ascii="Times New Roman" w:hAnsi="Times New Roman" w:cs="Times New Roman"/>
          <w:sz w:val="24"/>
          <w:szCs w:val="24"/>
        </w:rPr>
        <w:t xml:space="preserve">currently </w:t>
      </w:r>
      <w:r w:rsidR="00A41A64" w:rsidRPr="00AD7CEB">
        <w:rPr>
          <w:rFonts w:ascii="Times New Roman" w:hAnsi="Times New Roman" w:cs="Times New Roman"/>
          <w:sz w:val="24"/>
          <w:szCs w:val="24"/>
        </w:rPr>
        <w:t>ASYCUDA</w:t>
      </w:r>
      <w:r w:rsidR="00E81C5A">
        <w:rPr>
          <w:rFonts w:ascii="Times New Roman" w:hAnsi="Times New Roman" w:cs="Times New Roman"/>
          <w:sz w:val="24"/>
          <w:szCs w:val="24"/>
        </w:rPr>
        <w:t xml:space="preserve"> IT system</w:t>
      </w:r>
      <w:r w:rsidR="004353E0" w:rsidRPr="00AD7CEB">
        <w:rPr>
          <w:rFonts w:ascii="Times New Roman" w:hAnsi="Times New Roman" w:cs="Times New Roman"/>
          <w:sz w:val="24"/>
          <w:szCs w:val="24"/>
        </w:rPr>
        <w:t>. Some of these assessments are supported jointly with DFID</w:t>
      </w:r>
      <w:r w:rsidR="00AD7CEB">
        <w:rPr>
          <w:rFonts w:ascii="Times New Roman" w:hAnsi="Times New Roman" w:cs="Times New Roman"/>
          <w:sz w:val="24"/>
          <w:szCs w:val="24"/>
        </w:rPr>
        <w:t>.</w:t>
      </w:r>
    </w:p>
    <w:p w:rsidR="00821055" w:rsidRDefault="002C3202" w:rsidP="00EC0BBC">
      <w:pPr>
        <w:spacing w:after="120"/>
        <w:jc w:val="both"/>
        <w:rPr>
          <w:rFonts w:ascii="Times New Roman" w:hAnsi="Times New Roman" w:cs="Times New Roman"/>
          <w:sz w:val="24"/>
          <w:szCs w:val="24"/>
        </w:rPr>
      </w:pPr>
      <w:r>
        <w:rPr>
          <w:rFonts w:ascii="Times New Roman" w:hAnsi="Times New Roman" w:cs="Times New Roman"/>
          <w:sz w:val="24"/>
          <w:szCs w:val="24"/>
        </w:rPr>
        <w:t xml:space="preserve">Being a member in </w:t>
      </w:r>
      <w:r w:rsidRPr="00AF5CCE">
        <w:rPr>
          <w:rFonts w:ascii="Times New Roman" w:hAnsi="Times New Roman" w:cs="Times New Roman"/>
          <w:sz w:val="24"/>
          <w:szCs w:val="24"/>
        </w:rPr>
        <w:t>the World Customs Organization</w:t>
      </w:r>
      <w:r>
        <w:rPr>
          <w:rFonts w:ascii="Times New Roman" w:hAnsi="Times New Roman" w:cs="Times New Roman"/>
          <w:sz w:val="24"/>
          <w:szCs w:val="24"/>
        </w:rPr>
        <w:t>,</w:t>
      </w:r>
      <w:r w:rsidRPr="00AF5CCE">
        <w:rPr>
          <w:rFonts w:ascii="Times New Roman" w:hAnsi="Times New Roman" w:cs="Times New Roman"/>
          <w:sz w:val="24"/>
          <w:szCs w:val="24"/>
        </w:rPr>
        <w:t xml:space="preserve"> </w:t>
      </w:r>
      <w:r w:rsidR="00821055" w:rsidRPr="00AF5CCE">
        <w:rPr>
          <w:rFonts w:ascii="Times New Roman" w:hAnsi="Times New Roman" w:cs="Times New Roman"/>
          <w:sz w:val="24"/>
          <w:szCs w:val="24"/>
        </w:rPr>
        <w:t xml:space="preserve">Palestinian Customs has benefited from the HMRC MERCATOR </w:t>
      </w:r>
      <w:r w:rsidR="00870C45" w:rsidRPr="00AF5CCE">
        <w:rPr>
          <w:rFonts w:ascii="Times New Roman" w:hAnsi="Times New Roman" w:cs="Times New Roman"/>
          <w:sz w:val="24"/>
          <w:szCs w:val="24"/>
        </w:rPr>
        <w:t>program</w:t>
      </w:r>
      <w:r w:rsidR="00821055" w:rsidRPr="00AF5CCE">
        <w:rPr>
          <w:rFonts w:ascii="Times New Roman" w:hAnsi="Times New Roman" w:cs="Times New Roman"/>
          <w:sz w:val="24"/>
          <w:szCs w:val="24"/>
        </w:rPr>
        <w:t xml:space="preserve"> through training on tariff, rules of origin, valuation, risk management and safe framework and trade facilitation, in addition to </w:t>
      </w:r>
      <w:r w:rsidR="00E81C5A">
        <w:rPr>
          <w:rFonts w:ascii="Times New Roman" w:hAnsi="Times New Roman" w:cs="Times New Roman"/>
          <w:sz w:val="24"/>
          <w:szCs w:val="24"/>
        </w:rPr>
        <w:t xml:space="preserve">a </w:t>
      </w:r>
      <w:r w:rsidR="00821055" w:rsidRPr="00AF5CCE">
        <w:rPr>
          <w:rFonts w:ascii="Times New Roman" w:hAnsi="Times New Roman" w:cs="Times New Roman"/>
          <w:sz w:val="24"/>
          <w:szCs w:val="24"/>
        </w:rPr>
        <w:t>diagnostic mission in post clearance audit</w:t>
      </w:r>
      <w:r w:rsidR="00691E3C" w:rsidRPr="00AF5CCE">
        <w:rPr>
          <w:rFonts w:ascii="Times New Roman" w:hAnsi="Times New Roman" w:cs="Times New Roman"/>
          <w:sz w:val="24"/>
          <w:szCs w:val="24"/>
        </w:rPr>
        <w:t xml:space="preserve">. </w:t>
      </w:r>
      <w:r w:rsidR="00E81C5A">
        <w:rPr>
          <w:rFonts w:ascii="Times New Roman" w:hAnsi="Times New Roman" w:cs="Times New Roman"/>
          <w:sz w:val="24"/>
          <w:szCs w:val="24"/>
        </w:rPr>
        <w:t xml:space="preserve">The </w:t>
      </w:r>
      <w:r>
        <w:rPr>
          <w:rFonts w:ascii="Times New Roman" w:hAnsi="Times New Roman" w:cs="Times New Roman"/>
          <w:sz w:val="24"/>
          <w:szCs w:val="24"/>
        </w:rPr>
        <w:t xml:space="preserve">IMF has also provided technical assistance to MoFP/Customs department in the form of </w:t>
      </w:r>
      <w:r w:rsidR="00691E3C" w:rsidRPr="00AF5CCE">
        <w:rPr>
          <w:rFonts w:ascii="Times New Roman" w:hAnsi="Times New Roman" w:cs="Times New Roman"/>
          <w:sz w:val="24"/>
          <w:szCs w:val="24"/>
        </w:rPr>
        <w:t xml:space="preserve">diagnostic missions and technical reports in the area of risk management. </w:t>
      </w:r>
      <w:r w:rsidR="00FD27D6" w:rsidRPr="00AF5CCE">
        <w:rPr>
          <w:rFonts w:ascii="Times New Roman" w:hAnsi="Times New Roman" w:cs="Times New Roman"/>
          <w:sz w:val="24"/>
          <w:szCs w:val="24"/>
        </w:rPr>
        <w:t>Germany</w:t>
      </w:r>
      <w:r w:rsidR="004353E0" w:rsidRPr="00AF5CCE">
        <w:rPr>
          <w:rFonts w:ascii="Times New Roman" w:hAnsi="Times New Roman" w:cs="Times New Roman"/>
          <w:sz w:val="24"/>
          <w:szCs w:val="24"/>
        </w:rPr>
        <w:t xml:space="preserve"> </w:t>
      </w:r>
      <w:r w:rsidR="00657B7C">
        <w:rPr>
          <w:rFonts w:ascii="Times New Roman" w:hAnsi="Times New Roman" w:cs="Times New Roman"/>
          <w:sz w:val="24"/>
          <w:szCs w:val="24"/>
        </w:rPr>
        <w:t>has</w:t>
      </w:r>
      <w:r>
        <w:rPr>
          <w:rFonts w:ascii="Times New Roman" w:hAnsi="Times New Roman" w:cs="Times New Roman"/>
          <w:sz w:val="24"/>
          <w:szCs w:val="24"/>
        </w:rPr>
        <w:t xml:space="preserve"> </w:t>
      </w:r>
      <w:r w:rsidR="00870C45">
        <w:rPr>
          <w:rFonts w:ascii="Times New Roman" w:hAnsi="Times New Roman" w:cs="Times New Roman"/>
          <w:sz w:val="24"/>
          <w:szCs w:val="24"/>
        </w:rPr>
        <w:t xml:space="preserve">provided support </w:t>
      </w:r>
      <w:r w:rsidR="004353E0" w:rsidRPr="00AF5CCE">
        <w:rPr>
          <w:rFonts w:ascii="Times New Roman" w:hAnsi="Times New Roman" w:cs="Times New Roman"/>
          <w:sz w:val="24"/>
          <w:szCs w:val="24"/>
        </w:rPr>
        <w:t>to GABC</w:t>
      </w:r>
      <w:r w:rsidR="00FD27D6" w:rsidRPr="00AF5CCE">
        <w:rPr>
          <w:rFonts w:ascii="Times New Roman" w:hAnsi="Times New Roman" w:cs="Times New Roman"/>
          <w:sz w:val="24"/>
          <w:szCs w:val="24"/>
        </w:rPr>
        <w:t xml:space="preserve"> mainly </w:t>
      </w:r>
      <w:r>
        <w:rPr>
          <w:rFonts w:ascii="Times New Roman" w:hAnsi="Times New Roman" w:cs="Times New Roman"/>
          <w:sz w:val="24"/>
          <w:szCs w:val="24"/>
        </w:rPr>
        <w:t xml:space="preserve">in </w:t>
      </w:r>
      <w:r w:rsidR="00657B7C">
        <w:rPr>
          <w:rFonts w:ascii="Times New Roman" w:hAnsi="Times New Roman" w:cs="Times New Roman"/>
          <w:sz w:val="24"/>
          <w:szCs w:val="24"/>
        </w:rPr>
        <w:t>provision of equipment, same for Netherlands, in addition to the containerization project implemented at entry point with Jordan.</w:t>
      </w:r>
    </w:p>
    <w:p w:rsidR="00AD1ACC" w:rsidRPr="00AF5CCE" w:rsidRDefault="00AD1ACC" w:rsidP="00EC0BBC">
      <w:pPr>
        <w:spacing w:after="120"/>
        <w:jc w:val="both"/>
        <w:rPr>
          <w:rFonts w:ascii="Times New Roman" w:hAnsi="Times New Roman" w:cs="Times New Roman"/>
          <w:sz w:val="24"/>
          <w:szCs w:val="24"/>
        </w:rPr>
      </w:pPr>
      <w:r>
        <w:rPr>
          <w:rFonts w:ascii="Times New Roman" w:hAnsi="Times New Roman" w:cs="Times New Roman"/>
          <w:sz w:val="24"/>
          <w:szCs w:val="24"/>
        </w:rPr>
        <w:t xml:space="preserve">The USAID </w:t>
      </w:r>
      <w:r w:rsidR="00616B38">
        <w:rPr>
          <w:rFonts w:ascii="Times New Roman" w:hAnsi="Times New Roman" w:cs="Times New Roman"/>
          <w:sz w:val="24"/>
          <w:szCs w:val="24"/>
        </w:rPr>
        <w:t>provided</w:t>
      </w:r>
      <w:r w:rsidR="0063011B">
        <w:rPr>
          <w:rFonts w:ascii="Times New Roman" w:hAnsi="Times New Roman" w:cs="Times New Roman"/>
          <w:sz w:val="24"/>
          <w:szCs w:val="24"/>
        </w:rPr>
        <w:t xml:space="preserve"> support on </w:t>
      </w:r>
      <w:r>
        <w:rPr>
          <w:rFonts w:ascii="Times New Roman" w:hAnsi="Times New Roman" w:cs="Times New Roman"/>
          <w:sz w:val="24"/>
          <w:szCs w:val="24"/>
        </w:rPr>
        <w:t xml:space="preserve">capacity building </w:t>
      </w:r>
      <w:r w:rsidR="002C3202">
        <w:rPr>
          <w:rFonts w:ascii="Times New Roman" w:hAnsi="Times New Roman" w:cs="Times New Roman"/>
          <w:sz w:val="24"/>
          <w:szCs w:val="24"/>
        </w:rPr>
        <w:t xml:space="preserve">for </w:t>
      </w:r>
      <w:r w:rsidR="00E81C5A">
        <w:rPr>
          <w:rFonts w:ascii="Times New Roman" w:hAnsi="Times New Roman" w:cs="Times New Roman"/>
          <w:sz w:val="24"/>
          <w:szCs w:val="24"/>
        </w:rPr>
        <w:t>the</w:t>
      </w:r>
      <w:r w:rsidR="0063011B">
        <w:rPr>
          <w:rFonts w:ascii="Times New Roman" w:hAnsi="Times New Roman" w:cs="Times New Roman"/>
          <w:sz w:val="24"/>
          <w:szCs w:val="24"/>
        </w:rPr>
        <w:t xml:space="preserve"> MoFP </w:t>
      </w:r>
      <w:r>
        <w:rPr>
          <w:rFonts w:ascii="Times New Roman" w:hAnsi="Times New Roman" w:cs="Times New Roman"/>
          <w:sz w:val="24"/>
          <w:szCs w:val="24"/>
        </w:rPr>
        <w:t xml:space="preserve">and </w:t>
      </w:r>
      <w:r w:rsidR="00DD22DD">
        <w:rPr>
          <w:rFonts w:ascii="Times New Roman" w:hAnsi="Times New Roman" w:cs="Times New Roman"/>
          <w:sz w:val="24"/>
          <w:szCs w:val="24"/>
        </w:rPr>
        <w:t>in establishing</w:t>
      </w:r>
      <w:r>
        <w:rPr>
          <w:rFonts w:ascii="Times New Roman" w:hAnsi="Times New Roman" w:cs="Times New Roman"/>
          <w:sz w:val="24"/>
          <w:szCs w:val="24"/>
        </w:rPr>
        <w:t xml:space="preserve"> bonded warehouses, however, </w:t>
      </w:r>
      <w:r w:rsidR="00017A4B">
        <w:rPr>
          <w:rFonts w:ascii="Times New Roman" w:hAnsi="Times New Roman" w:cs="Times New Roman"/>
          <w:sz w:val="24"/>
          <w:szCs w:val="24"/>
        </w:rPr>
        <w:t>due to the</w:t>
      </w:r>
      <w:r w:rsidR="00D0527A" w:rsidRPr="00D0527A">
        <w:rPr>
          <w:rFonts w:ascii="Times New Roman" w:hAnsi="Times New Roman" w:cs="Times New Roman"/>
          <w:sz w:val="24"/>
          <w:szCs w:val="24"/>
        </w:rPr>
        <w:t xml:space="preserve"> </w:t>
      </w:r>
      <w:r w:rsidR="00D0527A" w:rsidRPr="00017A4B">
        <w:rPr>
          <w:rFonts w:ascii="Times New Roman" w:hAnsi="Times New Roman" w:cs="Times New Roman"/>
          <w:sz w:val="24"/>
          <w:szCs w:val="24"/>
        </w:rPr>
        <w:t>Taylor Force Act</w:t>
      </w:r>
      <w:r w:rsidR="004A5174" w:rsidRPr="00EC0BBC">
        <w:rPr>
          <w:rStyle w:val="FootnoteReference"/>
          <w:rFonts w:ascii="Times New Roman" w:hAnsi="Times New Roman" w:cs="Times New Roman"/>
          <w:sz w:val="24"/>
          <w:szCs w:val="24"/>
        </w:rPr>
        <w:footnoteReference w:id="7"/>
      </w:r>
      <w:r w:rsidR="00D0527A">
        <w:rPr>
          <w:rFonts w:ascii="Times New Roman" w:hAnsi="Times New Roman" w:cs="Times New Roman"/>
          <w:sz w:val="24"/>
          <w:szCs w:val="24"/>
        </w:rPr>
        <w:t xml:space="preserve"> </w:t>
      </w:r>
      <w:r w:rsidR="00E81C5A">
        <w:rPr>
          <w:rFonts w:ascii="Times New Roman" w:hAnsi="Times New Roman" w:cs="Times New Roman"/>
          <w:sz w:val="24"/>
          <w:szCs w:val="24"/>
        </w:rPr>
        <w:t xml:space="preserve">the </w:t>
      </w:r>
      <w:r w:rsidR="00D0527A">
        <w:rPr>
          <w:rFonts w:ascii="Times New Roman" w:hAnsi="Times New Roman" w:cs="Times New Roman"/>
          <w:sz w:val="24"/>
          <w:szCs w:val="24"/>
        </w:rPr>
        <w:t>U</w:t>
      </w:r>
      <w:r w:rsidR="00E81C5A">
        <w:rPr>
          <w:rFonts w:ascii="Times New Roman" w:hAnsi="Times New Roman" w:cs="Times New Roman"/>
          <w:sz w:val="24"/>
          <w:szCs w:val="24"/>
        </w:rPr>
        <w:t>S</w:t>
      </w:r>
      <w:r w:rsidR="00D0527A">
        <w:rPr>
          <w:rFonts w:ascii="Times New Roman" w:hAnsi="Times New Roman" w:cs="Times New Roman"/>
          <w:sz w:val="24"/>
          <w:szCs w:val="24"/>
        </w:rPr>
        <w:t xml:space="preserve"> </w:t>
      </w:r>
      <w:r w:rsidR="0051744C">
        <w:rPr>
          <w:rFonts w:ascii="Times New Roman" w:hAnsi="Times New Roman" w:cs="Times New Roman"/>
          <w:sz w:val="24"/>
          <w:szCs w:val="24"/>
        </w:rPr>
        <w:t xml:space="preserve">is not </w:t>
      </w:r>
      <w:r w:rsidR="00D0527A">
        <w:rPr>
          <w:rFonts w:ascii="Times New Roman" w:hAnsi="Times New Roman" w:cs="Times New Roman"/>
          <w:sz w:val="24"/>
          <w:szCs w:val="24"/>
        </w:rPr>
        <w:t>able to provide assistance to the PA in this area</w:t>
      </w:r>
      <w:r w:rsidR="00E81C5A">
        <w:rPr>
          <w:rFonts w:ascii="Times New Roman" w:hAnsi="Times New Roman" w:cs="Times New Roman"/>
          <w:sz w:val="24"/>
          <w:szCs w:val="24"/>
        </w:rPr>
        <w:t xml:space="preserve"> anymore</w:t>
      </w:r>
      <w:r w:rsidR="00D0527A">
        <w:rPr>
          <w:rFonts w:ascii="Times New Roman" w:hAnsi="Times New Roman" w:cs="Times New Roman"/>
          <w:sz w:val="24"/>
          <w:szCs w:val="24"/>
        </w:rPr>
        <w:t>.</w:t>
      </w:r>
    </w:p>
    <w:p w:rsidR="00174876" w:rsidRDefault="00174876" w:rsidP="00174876">
      <w:pPr>
        <w:spacing w:after="0"/>
        <w:jc w:val="both"/>
        <w:rPr>
          <w:rFonts w:ascii="Times New Roman" w:hAnsi="Times New Roman" w:cs="Times New Roman"/>
          <w:sz w:val="24"/>
          <w:szCs w:val="24"/>
        </w:rPr>
      </w:pPr>
    </w:p>
    <w:p w:rsidR="00874397" w:rsidRPr="00AF5CCE" w:rsidRDefault="00874397" w:rsidP="00174876">
      <w:pPr>
        <w:spacing w:after="0"/>
        <w:jc w:val="both"/>
        <w:rPr>
          <w:rFonts w:ascii="Times New Roman" w:hAnsi="Times New Roman" w:cs="Times New Roman"/>
          <w:sz w:val="24"/>
          <w:szCs w:val="24"/>
        </w:rPr>
      </w:pPr>
    </w:p>
    <w:p w:rsidR="00174876" w:rsidRPr="00AF5CCE" w:rsidRDefault="00174876" w:rsidP="003478D3">
      <w:pPr>
        <w:pStyle w:val="ListParagraph"/>
        <w:numPr>
          <w:ilvl w:val="0"/>
          <w:numId w:val="12"/>
        </w:numPr>
        <w:spacing w:after="0"/>
        <w:jc w:val="both"/>
        <w:rPr>
          <w:rFonts w:ascii="Times New Roman" w:hAnsi="Times New Roman" w:cs="Times New Roman"/>
          <w:b/>
          <w:sz w:val="24"/>
          <w:szCs w:val="24"/>
        </w:rPr>
      </w:pPr>
      <w:r w:rsidRPr="00AF5CCE">
        <w:rPr>
          <w:rFonts w:ascii="Times New Roman" w:hAnsi="Times New Roman" w:cs="Times New Roman"/>
          <w:b/>
          <w:sz w:val="24"/>
          <w:szCs w:val="24"/>
        </w:rPr>
        <w:t>PA efforts:</w:t>
      </w:r>
    </w:p>
    <w:p w:rsidR="0053467A" w:rsidRDefault="0053467A" w:rsidP="00EC0BBC">
      <w:pPr>
        <w:spacing w:after="120"/>
        <w:jc w:val="both"/>
        <w:rPr>
          <w:rFonts w:ascii="Times New Roman" w:hAnsi="Times New Roman" w:cs="Times New Roman"/>
          <w:sz w:val="24"/>
          <w:szCs w:val="24"/>
        </w:rPr>
      </w:pPr>
    </w:p>
    <w:p w:rsidR="00174876" w:rsidRPr="00AF5CCE" w:rsidRDefault="00174876"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As stated above, in the year 2007 the Palestinian customs began implementing PCA on Palestinian importers. In 2012 three PCA </w:t>
      </w:r>
      <w:r w:rsidR="009046B2" w:rsidRPr="00AF5CCE">
        <w:rPr>
          <w:rFonts w:ascii="Times New Roman" w:hAnsi="Times New Roman" w:cs="Times New Roman"/>
          <w:sz w:val="24"/>
          <w:szCs w:val="24"/>
        </w:rPr>
        <w:t>centres</w:t>
      </w:r>
      <w:r w:rsidRPr="00AF5CCE">
        <w:rPr>
          <w:rFonts w:ascii="Times New Roman" w:hAnsi="Times New Roman" w:cs="Times New Roman"/>
          <w:sz w:val="24"/>
          <w:szCs w:val="24"/>
        </w:rPr>
        <w:t xml:space="preserve"> were established (North, Middle, South) under the responsibility of the compliance departmen</w:t>
      </w:r>
      <w:r w:rsidR="0051744C">
        <w:rPr>
          <w:rFonts w:ascii="Times New Roman" w:hAnsi="Times New Roman" w:cs="Times New Roman"/>
          <w:sz w:val="24"/>
          <w:szCs w:val="24"/>
        </w:rPr>
        <w:t>t</w:t>
      </w:r>
      <w:r w:rsidRPr="00AF5CCE">
        <w:rPr>
          <w:rFonts w:ascii="Times New Roman" w:hAnsi="Times New Roman" w:cs="Times New Roman"/>
          <w:sz w:val="24"/>
          <w:szCs w:val="24"/>
        </w:rPr>
        <w:t xml:space="preserve">. In each </w:t>
      </w:r>
      <w:r w:rsidR="009046B2" w:rsidRPr="00AF5CCE">
        <w:rPr>
          <w:rFonts w:ascii="Times New Roman" w:hAnsi="Times New Roman" w:cs="Times New Roman"/>
          <w:sz w:val="24"/>
          <w:szCs w:val="24"/>
        </w:rPr>
        <w:t>centre</w:t>
      </w:r>
      <w:r w:rsidRPr="00AF5CCE">
        <w:rPr>
          <w:rFonts w:ascii="Times New Roman" w:hAnsi="Times New Roman" w:cs="Times New Roman"/>
          <w:sz w:val="24"/>
          <w:szCs w:val="24"/>
        </w:rPr>
        <w:t xml:space="preserve"> there are 3 </w:t>
      </w:r>
      <w:r w:rsidR="0051744C">
        <w:rPr>
          <w:rFonts w:ascii="Times New Roman" w:hAnsi="Times New Roman" w:cs="Times New Roman"/>
          <w:sz w:val="24"/>
          <w:szCs w:val="24"/>
        </w:rPr>
        <w:t xml:space="preserve">main </w:t>
      </w:r>
      <w:r w:rsidRPr="00AF5CCE">
        <w:rPr>
          <w:rFonts w:ascii="Times New Roman" w:hAnsi="Times New Roman" w:cs="Times New Roman"/>
          <w:sz w:val="24"/>
          <w:szCs w:val="24"/>
        </w:rPr>
        <w:t xml:space="preserve">sections (customs intelligence, auditing, reviewing and collecting). The compliance department through the PCA </w:t>
      </w:r>
      <w:r w:rsidR="009046B2" w:rsidRPr="00AF5CCE">
        <w:rPr>
          <w:rFonts w:ascii="Times New Roman" w:hAnsi="Times New Roman" w:cs="Times New Roman"/>
          <w:sz w:val="24"/>
          <w:szCs w:val="24"/>
        </w:rPr>
        <w:t>centres</w:t>
      </w:r>
      <w:r w:rsidRPr="00AF5CCE">
        <w:rPr>
          <w:rFonts w:ascii="Times New Roman" w:hAnsi="Times New Roman" w:cs="Times New Roman"/>
          <w:sz w:val="24"/>
          <w:szCs w:val="24"/>
        </w:rPr>
        <w:t xml:space="preserve"> implements several audit forms (desktop audits, focused audits and comprehensive audits).</w:t>
      </w:r>
      <w:r w:rsidR="0063064B">
        <w:rPr>
          <w:rFonts w:ascii="Times New Roman" w:hAnsi="Times New Roman" w:cs="Times New Roman"/>
          <w:sz w:val="24"/>
          <w:szCs w:val="24"/>
        </w:rPr>
        <w:t xml:space="preserve"> </w:t>
      </w:r>
    </w:p>
    <w:p w:rsidR="00735811" w:rsidRPr="00AF5CCE" w:rsidRDefault="00D21A3D"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On the other hand, GABC has developed the Integrated Border Management Strategy and is working towards implementing an effective integrated bo</w:t>
      </w:r>
      <w:r w:rsidR="00134A4C" w:rsidRPr="00AF5CCE">
        <w:rPr>
          <w:rFonts w:ascii="Times New Roman" w:hAnsi="Times New Roman" w:cs="Times New Roman"/>
          <w:sz w:val="24"/>
          <w:szCs w:val="24"/>
        </w:rPr>
        <w:t>rder management system</w:t>
      </w:r>
      <w:r w:rsidRPr="00AF5CCE">
        <w:rPr>
          <w:rFonts w:ascii="Times New Roman" w:hAnsi="Times New Roman" w:cs="Times New Roman"/>
          <w:sz w:val="24"/>
          <w:szCs w:val="24"/>
        </w:rPr>
        <w:t xml:space="preserve"> building on the EU/ international experiences and best practices</w:t>
      </w:r>
      <w:r w:rsidR="00134A4C" w:rsidRPr="00AF5CCE">
        <w:rPr>
          <w:rFonts w:ascii="Times New Roman" w:hAnsi="Times New Roman" w:cs="Times New Roman"/>
          <w:sz w:val="24"/>
          <w:szCs w:val="24"/>
        </w:rPr>
        <w:t xml:space="preserve"> and in accordance with international standards. The strategy sets out priorities to effectuate comprehensive and fundamental changes in border management, including; legislation, institutional framework, procedures, human resources and training.</w:t>
      </w:r>
      <w:r w:rsidRPr="00AF5CCE">
        <w:rPr>
          <w:rFonts w:ascii="Times New Roman" w:hAnsi="Times New Roman" w:cs="Times New Roman"/>
          <w:sz w:val="24"/>
          <w:szCs w:val="24"/>
        </w:rPr>
        <w:t xml:space="preserve">  </w:t>
      </w:r>
    </w:p>
    <w:p w:rsidR="00BB5D5D" w:rsidRDefault="00BB5D5D"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In regards to </w:t>
      </w:r>
      <w:r w:rsidRPr="00EC0BBC">
        <w:rPr>
          <w:rFonts w:ascii="Times New Roman" w:hAnsi="Times New Roman" w:cs="Times New Roman"/>
          <w:sz w:val="24"/>
          <w:szCs w:val="24"/>
        </w:rPr>
        <w:t>PAR reform efforts</w:t>
      </w:r>
      <w:r w:rsidRPr="00AF5CCE">
        <w:rPr>
          <w:rFonts w:ascii="Times New Roman" w:hAnsi="Times New Roman" w:cs="Times New Roman"/>
          <w:sz w:val="24"/>
          <w:szCs w:val="24"/>
        </w:rPr>
        <w:t xml:space="preserve">, </w:t>
      </w:r>
      <w:r w:rsidRPr="00AD7CEB">
        <w:rPr>
          <w:rFonts w:ascii="Times New Roman" w:hAnsi="Times New Roman" w:cs="Times New Roman"/>
          <w:sz w:val="24"/>
          <w:szCs w:val="24"/>
        </w:rPr>
        <w:t xml:space="preserve">The EU had provided technical support to General Personnel Council (GPC) - the public entity responsible for the civil service development, and for improving the civil service regulatory framework in Palestine </w:t>
      </w:r>
      <w:r w:rsidR="009D70D2">
        <w:rPr>
          <w:rFonts w:ascii="Times New Roman" w:hAnsi="Times New Roman" w:cs="Times New Roman"/>
          <w:sz w:val="24"/>
          <w:szCs w:val="24"/>
        </w:rPr>
        <w:t>through</w:t>
      </w:r>
      <w:r w:rsidR="009D70D2" w:rsidRPr="00AD7CEB">
        <w:rPr>
          <w:rFonts w:ascii="Times New Roman" w:hAnsi="Times New Roman" w:cs="Times New Roman"/>
          <w:sz w:val="24"/>
          <w:szCs w:val="24"/>
        </w:rPr>
        <w:t xml:space="preserve"> </w:t>
      </w:r>
      <w:r w:rsidRPr="00AD7CEB">
        <w:rPr>
          <w:rFonts w:ascii="Times New Roman" w:hAnsi="Times New Roman" w:cs="Times New Roman"/>
          <w:sz w:val="24"/>
          <w:szCs w:val="24"/>
        </w:rPr>
        <w:t xml:space="preserve">a </w:t>
      </w:r>
      <w:r w:rsidR="009D70D2">
        <w:rPr>
          <w:rFonts w:ascii="Times New Roman" w:hAnsi="Times New Roman" w:cs="Times New Roman"/>
          <w:sz w:val="24"/>
          <w:szCs w:val="24"/>
        </w:rPr>
        <w:t>technical assistance (TA)</w:t>
      </w:r>
      <w:r w:rsidR="009D70D2" w:rsidRPr="00AD7CEB">
        <w:rPr>
          <w:rFonts w:ascii="Times New Roman" w:hAnsi="Times New Roman" w:cs="Times New Roman"/>
          <w:sz w:val="24"/>
          <w:szCs w:val="24"/>
        </w:rPr>
        <w:t xml:space="preserve"> </w:t>
      </w:r>
      <w:r w:rsidRPr="00AD7CEB">
        <w:rPr>
          <w:rFonts w:ascii="Times New Roman" w:hAnsi="Times New Roman" w:cs="Times New Roman"/>
          <w:sz w:val="24"/>
          <w:szCs w:val="24"/>
        </w:rPr>
        <w:t>proj</w:t>
      </w:r>
      <w:r w:rsidRPr="005F23FB">
        <w:rPr>
          <w:rFonts w:ascii="Times New Roman" w:hAnsi="Times New Roman" w:cs="Times New Roman"/>
          <w:sz w:val="24"/>
          <w:szCs w:val="24"/>
        </w:rPr>
        <w:t xml:space="preserve">ect </w:t>
      </w:r>
      <w:r w:rsidR="009D70D2">
        <w:rPr>
          <w:rFonts w:ascii="Times New Roman" w:hAnsi="Times New Roman" w:cs="Times New Roman"/>
          <w:sz w:val="24"/>
          <w:szCs w:val="24"/>
        </w:rPr>
        <w:t xml:space="preserve">that </w:t>
      </w:r>
      <w:r w:rsidRPr="005F23FB">
        <w:rPr>
          <w:rFonts w:ascii="Times New Roman" w:hAnsi="Times New Roman" w:cs="Times New Roman"/>
          <w:sz w:val="24"/>
          <w:szCs w:val="24"/>
        </w:rPr>
        <w:t>ended in May 2016. The project focused on improving</w:t>
      </w:r>
      <w:r w:rsidR="009D70D2">
        <w:rPr>
          <w:rFonts w:ascii="Times New Roman" w:hAnsi="Times New Roman" w:cs="Times New Roman"/>
          <w:sz w:val="24"/>
          <w:szCs w:val="24"/>
        </w:rPr>
        <w:t xml:space="preserve"> the</w:t>
      </w:r>
      <w:r w:rsidRPr="005F23FB">
        <w:rPr>
          <w:rFonts w:ascii="Times New Roman" w:hAnsi="Times New Roman" w:cs="Times New Roman"/>
          <w:sz w:val="24"/>
          <w:szCs w:val="24"/>
        </w:rPr>
        <w:t xml:space="preserve"> civil service legal framework, </w:t>
      </w:r>
      <w:r w:rsidR="009D70D2">
        <w:rPr>
          <w:rFonts w:ascii="Times New Roman" w:hAnsi="Times New Roman" w:cs="Times New Roman"/>
          <w:sz w:val="24"/>
          <w:szCs w:val="24"/>
        </w:rPr>
        <w:t xml:space="preserve">developing </w:t>
      </w:r>
      <w:r w:rsidRPr="005F23FB">
        <w:rPr>
          <w:rFonts w:ascii="Times New Roman" w:hAnsi="Times New Roman" w:cs="Times New Roman"/>
          <w:sz w:val="24"/>
          <w:szCs w:val="24"/>
        </w:rPr>
        <w:t>modernised Human Resource Management (HRM) policies and strengthening HRM function</w:t>
      </w:r>
      <w:r w:rsidR="009D70D2">
        <w:rPr>
          <w:rFonts w:ascii="Times New Roman" w:hAnsi="Times New Roman" w:cs="Times New Roman"/>
          <w:sz w:val="24"/>
          <w:szCs w:val="24"/>
        </w:rPr>
        <w:t>s</w:t>
      </w:r>
      <w:r w:rsidRPr="005F23FB">
        <w:rPr>
          <w:rFonts w:ascii="Times New Roman" w:hAnsi="Times New Roman" w:cs="Times New Roman"/>
          <w:sz w:val="24"/>
          <w:szCs w:val="24"/>
        </w:rPr>
        <w:t xml:space="preserve"> in </w:t>
      </w:r>
      <w:r w:rsidR="009D70D2">
        <w:rPr>
          <w:rFonts w:ascii="Times New Roman" w:hAnsi="Times New Roman" w:cs="Times New Roman"/>
          <w:sz w:val="24"/>
          <w:szCs w:val="24"/>
        </w:rPr>
        <w:t>PA M</w:t>
      </w:r>
      <w:r w:rsidRPr="005F23FB">
        <w:rPr>
          <w:rFonts w:ascii="Times New Roman" w:hAnsi="Times New Roman" w:cs="Times New Roman"/>
          <w:sz w:val="24"/>
          <w:szCs w:val="24"/>
        </w:rPr>
        <w:t xml:space="preserve">inistries and </w:t>
      </w:r>
      <w:r w:rsidR="009D70D2">
        <w:rPr>
          <w:rFonts w:ascii="Times New Roman" w:hAnsi="Times New Roman" w:cs="Times New Roman"/>
          <w:sz w:val="24"/>
          <w:szCs w:val="24"/>
        </w:rPr>
        <w:t>A</w:t>
      </w:r>
      <w:r w:rsidR="009D70D2" w:rsidRPr="005F23FB">
        <w:rPr>
          <w:rFonts w:ascii="Times New Roman" w:hAnsi="Times New Roman" w:cs="Times New Roman"/>
          <w:sz w:val="24"/>
          <w:szCs w:val="24"/>
        </w:rPr>
        <w:t>gencies</w:t>
      </w:r>
      <w:r w:rsidRPr="005F23FB">
        <w:rPr>
          <w:rFonts w:ascii="Times New Roman" w:hAnsi="Times New Roman" w:cs="Times New Roman"/>
          <w:sz w:val="24"/>
          <w:szCs w:val="24"/>
        </w:rPr>
        <w:t xml:space="preserve">. </w:t>
      </w:r>
    </w:p>
    <w:p w:rsidR="00BB5D5D" w:rsidRPr="00AF5CCE" w:rsidRDefault="00BB5D5D"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In 2018, SIGMA</w:t>
      </w:r>
      <w:r w:rsidR="00EE1566" w:rsidRPr="00EC0BBC">
        <w:rPr>
          <w:rStyle w:val="FootnoteReference"/>
          <w:rFonts w:ascii="Times New Roman" w:hAnsi="Times New Roman" w:cs="Times New Roman"/>
          <w:sz w:val="24"/>
          <w:szCs w:val="24"/>
        </w:rPr>
        <w:footnoteReference w:id="8"/>
      </w:r>
      <w:r w:rsidRPr="00AF5CCE">
        <w:rPr>
          <w:rFonts w:ascii="Times New Roman" w:hAnsi="Times New Roman" w:cs="Times New Roman"/>
          <w:sz w:val="24"/>
          <w:szCs w:val="24"/>
        </w:rPr>
        <w:t xml:space="preserve"> conducted </w:t>
      </w:r>
      <w:r w:rsidR="009D70D2">
        <w:rPr>
          <w:rFonts w:ascii="Times New Roman" w:hAnsi="Times New Roman" w:cs="Times New Roman"/>
          <w:sz w:val="24"/>
          <w:szCs w:val="24"/>
        </w:rPr>
        <w:t>a</w:t>
      </w:r>
      <w:r w:rsidRPr="00AF5CCE">
        <w:rPr>
          <w:rFonts w:ascii="Times New Roman" w:hAnsi="Times New Roman" w:cs="Times New Roman"/>
          <w:sz w:val="24"/>
          <w:szCs w:val="24"/>
        </w:rPr>
        <w:t xml:space="preserve"> scoping mission to consider potential areas for future </w:t>
      </w:r>
      <w:r w:rsidR="009D70D2">
        <w:rPr>
          <w:rFonts w:ascii="Times New Roman" w:hAnsi="Times New Roman" w:cs="Times New Roman"/>
          <w:sz w:val="24"/>
          <w:szCs w:val="24"/>
        </w:rPr>
        <w:t xml:space="preserve">EU and </w:t>
      </w:r>
      <w:r w:rsidRPr="00AF5CCE">
        <w:rPr>
          <w:rFonts w:ascii="Times New Roman" w:hAnsi="Times New Roman" w:cs="Times New Roman"/>
          <w:sz w:val="24"/>
          <w:szCs w:val="24"/>
        </w:rPr>
        <w:t xml:space="preserve">SIGMA support in the area of public administration reform. </w:t>
      </w:r>
      <w:r w:rsidR="00F22A2C">
        <w:rPr>
          <w:rFonts w:ascii="Times New Roman" w:hAnsi="Times New Roman" w:cs="Times New Roman"/>
          <w:sz w:val="24"/>
          <w:szCs w:val="24"/>
        </w:rPr>
        <w:t>SIGMA also assists with</w:t>
      </w:r>
      <w:r w:rsidRPr="00AF5CCE">
        <w:rPr>
          <w:rFonts w:ascii="Times New Roman" w:hAnsi="Times New Roman" w:cs="Times New Roman"/>
          <w:sz w:val="24"/>
          <w:szCs w:val="24"/>
        </w:rPr>
        <w:t xml:space="preserve"> updating the conclusions and recommendations of the previous EU TA explained above, and help to identify priorities for </w:t>
      </w:r>
      <w:r w:rsidR="00F22A2C">
        <w:rPr>
          <w:rFonts w:ascii="Times New Roman" w:hAnsi="Times New Roman" w:cs="Times New Roman"/>
          <w:sz w:val="24"/>
          <w:szCs w:val="24"/>
        </w:rPr>
        <w:t>future</w:t>
      </w:r>
      <w:r w:rsidR="00F22A2C" w:rsidRPr="00AF5CCE">
        <w:rPr>
          <w:rFonts w:ascii="Times New Roman" w:hAnsi="Times New Roman" w:cs="Times New Roman"/>
          <w:sz w:val="24"/>
          <w:szCs w:val="24"/>
        </w:rPr>
        <w:t xml:space="preserve"> </w:t>
      </w:r>
      <w:r w:rsidRPr="00AF5CCE">
        <w:rPr>
          <w:rFonts w:ascii="Times New Roman" w:hAnsi="Times New Roman" w:cs="Times New Roman"/>
          <w:sz w:val="24"/>
          <w:szCs w:val="24"/>
        </w:rPr>
        <w:t>EU support to the GPC.</w:t>
      </w:r>
    </w:p>
    <w:p w:rsidR="00174876" w:rsidRPr="00AF5CCE" w:rsidRDefault="00174876" w:rsidP="006A126F">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rsidR="000B26B4" w:rsidRPr="00AF5CCE"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3.4</w:t>
      </w:r>
      <w:r w:rsidRPr="00AF5CCE">
        <w:rPr>
          <w:rFonts w:ascii="Times New Roman" w:eastAsia="Times New Roman" w:hAnsi="Times New Roman" w:cs="Times New Roman"/>
          <w:sz w:val="24"/>
          <w:szCs w:val="24"/>
          <w:lang w:eastAsia="en-GB"/>
        </w:rPr>
        <w:tab/>
        <w:t xml:space="preserve">List of applicable </w:t>
      </w:r>
      <w:r w:rsidRPr="00AF5CCE">
        <w:rPr>
          <w:rFonts w:ascii="Times New Roman" w:eastAsia="Times New Roman" w:hAnsi="Times New Roman" w:cs="Times New Roman"/>
          <w:i/>
          <w:sz w:val="24"/>
          <w:szCs w:val="24"/>
          <w:lang w:eastAsia="en-GB"/>
        </w:rPr>
        <w:t>Union acquis</w:t>
      </w:r>
      <w:r w:rsidRPr="00AF5CCE">
        <w:rPr>
          <w:rFonts w:ascii="Times New Roman" w:eastAsia="Times New Roman" w:hAnsi="Times New Roman" w:cs="Times New Roman"/>
          <w:sz w:val="24"/>
          <w:szCs w:val="24"/>
          <w:lang w:eastAsia="en-GB"/>
        </w:rPr>
        <w:t>/standards/norms:</w:t>
      </w:r>
    </w:p>
    <w:p w:rsidR="00EC0BBC" w:rsidRDefault="00EC0BBC" w:rsidP="00EC0BBC">
      <w:pPr>
        <w:spacing w:after="120"/>
        <w:jc w:val="both"/>
        <w:rPr>
          <w:rFonts w:ascii="Times New Roman" w:hAnsi="Times New Roman" w:cs="Times New Roman"/>
          <w:sz w:val="24"/>
          <w:szCs w:val="24"/>
        </w:rPr>
      </w:pPr>
    </w:p>
    <w:p w:rsidR="00C03D2A" w:rsidRPr="00AF5CCE" w:rsidRDefault="00100F9B" w:rsidP="00EC0BBC">
      <w:pPr>
        <w:spacing w:after="120"/>
        <w:jc w:val="both"/>
        <w:rPr>
          <w:rFonts w:ascii="Times New Roman" w:hAnsi="Times New Roman" w:cs="Times New Roman"/>
          <w:sz w:val="24"/>
          <w:szCs w:val="24"/>
        </w:rPr>
      </w:pPr>
      <w:r>
        <w:rPr>
          <w:rFonts w:ascii="Times New Roman" w:hAnsi="Times New Roman" w:cs="Times New Roman"/>
          <w:sz w:val="24"/>
          <w:szCs w:val="24"/>
        </w:rPr>
        <w:t xml:space="preserve">Chapter 1: </w:t>
      </w:r>
      <w:r w:rsidR="00C03D2A" w:rsidRPr="00AF5CCE">
        <w:rPr>
          <w:rFonts w:ascii="Times New Roman" w:hAnsi="Times New Roman" w:cs="Times New Roman"/>
          <w:sz w:val="24"/>
          <w:szCs w:val="24"/>
        </w:rPr>
        <w:t xml:space="preserve">Free movements of goods, </w:t>
      </w:r>
      <w:r>
        <w:rPr>
          <w:rFonts w:ascii="Times New Roman" w:hAnsi="Times New Roman" w:cs="Times New Roman"/>
          <w:sz w:val="24"/>
          <w:szCs w:val="24"/>
        </w:rPr>
        <w:t xml:space="preserve">Chapter 7: </w:t>
      </w:r>
      <w:r w:rsidRPr="00AF5CCE">
        <w:rPr>
          <w:rFonts w:ascii="Times New Roman" w:hAnsi="Times New Roman" w:cs="Times New Roman"/>
          <w:sz w:val="24"/>
          <w:szCs w:val="24"/>
        </w:rPr>
        <w:t>Intellectual Property Rights</w:t>
      </w:r>
      <w:r>
        <w:rPr>
          <w:rFonts w:ascii="Times New Roman" w:hAnsi="Times New Roman" w:cs="Times New Roman"/>
          <w:sz w:val="24"/>
          <w:szCs w:val="24"/>
        </w:rPr>
        <w:t xml:space="preserve">, Chapter 24: </w:t>
      </w:r>
      <w:r w:rsidRPr="00AF5CCE">
        <w:rPr>
          <w:rFonts w:ascii="Times New Roman" w:hAnsi="Times New Roman" w:cs="Times New Roman"/>
          <w:sz w:val="24"/>
          <w:szCs w:val="24"/>
        </w:rPr>
        <w:t xml:space="preserve">Justice Freedom and Security </w:t>
      </w:r>
      <w:r>
        <w:rPr>
          <w:rFonts w:ascii="Times New Roman" w:hAnsi="Times New Roman" w:cs="Times New Roman"/>
          <w:sz w:val="24"/>
          <w:szCs w:val="24"/>
        </w:rPr>
        <w:t xml:space="preserve">and Chapter 29: </w:t>
      </w:r>
      <w:r w:rsidR="00C03D2A" w:rsidRPr="00AF5CCE">
        <w:rPr>
          <w:rFonts w:ascii="Times New Roman" w:hAnsi="Times New Roman" w:cs="Times New Roman"/>
          <w:sz w:val="24"/>
          <w:szCs w:val="24"/>
        </w:rPr>
        <w:t>Customs Union</w:t>
      </w:r>
      <w:r>
        <w:rPr>
          <w:rFonts w:ascii="Times New Roman" w:hAnsi="Times New Roman" w:cs="Times New Roman"/>
          <w:sz w:val="24"/>
          <w:szCs w:val="24"/>
        </w:rPr>
        <w:t>.</w:t>
      </w:r>
      <w:r w:rsidR="00C03D2A" w:rsidRPr="00AF5CCE">
        <w:rPr>
          <w:rFonts w:ascii="Times New Roman" w:hAnsi="Times New Roman" w:cs="Times New Roman"/>
          <w:sz w:val="24"/>
          <w:szCs w:val="24"/>
        </w:rPr>
        <w:t xml:space="preserve"> </w:t>
      </w:r>
    </w:p>
    <w:p w:rsidR="00EC0BBC" w:rsidRDefault="00EC0BBC" w:rsidP="000B26B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rsidR="000B26B4" w:rsidRPr="00AF5CCE"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3.5</w:t>
      </w:r>
      <w:r w:rsidRPr="00AF5CCE">
        <w:rPr>
          <w:rFonts w:ascii="Times New Roman" w:eastAsia="Times New Roman" w:hAnsi="Times New Roman" w:cs="Times New Roman"/>
          <w:sz w:val="24"/>
          <w:szCs w:val="24"/>
          <w:lang w:eastAsia="en-GB"/>
        </w:rPr>
        <w:tab/>
        <w:t>Results per component</w:t>
      </w:r>
    </w:p>
    <w:p w:rsidR="007E2AE7" w:rsidRPr="00AF5CCE" w:rsidRDefault="007E2AE7" w:rsidP="00FF6D13">
      <w:pPr>
        <w:spacing w:after="0"/>
        <w:jc w:val="both"/>
        <w:rPr>
          <w:rFonts w:ascii="Times New Roman" w:hAnsi="Times New Roman" w:cs="Times New Roman"/>
          <w:sz w:val="24"/>
          <w:szCs w:val="24"/>
        </w:rPr>
      </w:pPr>
    </w:p>
    <w:p w:rsidR="00D90299" w:rsidRDefault="00FF6D13"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Th</w:t>
      </w:r>
      <w:r w:rsidR="00D90299">
        <w:rPr>
          <w:rFonts w:ascii="Times New Roman" w:hAnsi="Times New Roman" w:cs="Times New Roman"/>
          <w:sz w:val="24"/>
          <w:szCs w:val="24"/>
        </w:rPr>
        <w:t>is</w:t>
      </w:r>
      <w:r w:rsidRPr="00AF5CCE">
        <w:rPr>
          <w:rFonts w:ascii="Times New Roman" w:hAnsi="Times New Roman" w:cs="Times New Roman"/>
          <w:sz w:val="24"/>
          <w:szCs w:val="24"/>
        </w:rPr>
        <w:t xml:space="preserve"> twinning project </w:t>
      </w:r>
      <w:r w:rsidR="00D90299">
        <w:rPr>
          <w:rFonts w:ascii="Times New Roman" w:hAnsi="Times New Roman" w:cs="Times New Roman"/>
          <w:sz w:val="24"/>
          <w:szCs w:val="24"/>
        </w:rPr>
        <w:t xml:space="preserve">will be structured around two components with </w:t>
      </w:r>
      <w:r w:rsidR="004020AA">
        <w:rPr>
          <w:rFonts w:ascii="Times New Roman" w:hAnsi="Times New Roman" w:cs="Times New Roman"/>
          <w:sz w:val="24"/>
          <w:szCs w:val="24"/>
        </w:rPr>
        <w:t xml:space="preserve">five </w:t>
      </w:r>
      <w:r w:rsidR="00D90299">
        <w:rPr>
          <w:rFonts w:ascii="Times New Roman" w:hAnsi="Times New Roman" w:cs="Times New Roman"/>
          <w:sz w:val="24"/>
          <w:szCs w:val="24"/>
        </w:rPr>
        <w:t>mandatory results under each component.</w:t>
      </w:r>
    </w:p>
    <w:p w:rsidR="00FF6D13" w:rsidRPr="00AF5CCE" w:rsidRDefault="00D90299" w:rsidP="00FF6D1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F6D13" w:rsidRPr="002101EB" w:rsidRDefault="009C2FD0" w:rsidP="00D532CC">
      <w:pPr>
        <w:pStyle w:val="ListParagraph"/>
        <w:numPr>
          <w:ilvl w:val="0"/>
          <w:numId w:val="24"/>
        </w:numPr>
        <w:ind w:left="567"/>
        <w:rPr>
          <w:rFonts w:ascii="Times New Roman" w:hAnsi="Times New Roman" w:cs="Times New Roman"/>
          <w:sz w:val="24"/>
          <w:szCs w:val="24"/>
        </w:rPr>
      </w:pPr>
      <w:r>
        <w:rPr>
          <w:rFonts w:ascii="Times New Roman" w:hAnsi="Times New Roman" w:cs="Times New Roman"/>
          <w:b/>
          <w:sz w:val="24"/>
          <w:szCs w:val="24"/>
          <w:u w:val="single"/>
        </w:rPr>
        <w:t>Component</w:t>
      </w:r>
      <w:r w:rsidR="00156A94" w:rsidRPr="00D532CC">
        <w:rPr>
          <w:rFonts w:ascii="Times New Roman" w:hAnsi="Times New Roman" w:cs="Times New Roman"/>
          <w:b/>
          <w:sz w:val="24"/>
          <w:szCs w:val="24"/>
          <w:u w:val="single"/>
        </w:rPr>
        <w:t xml:space="preserve"> 1</w:t>
      </w:r>
      <w:r w:rsidR="00D532CC">
        <w:rPr>
          <w:rFonts w:ascii="Times New Roman" w:hAnsi="Times New Roman" w:cs="Times New Roman"/>
          <w:b/>
          <w:sz w:val="24"/>
          <w:szCs w:val="24"/>
          <w:u w:val="single"/>
        </w:rPr>
        <w:t>:</w:t>
      </w:r>
      <w:r w:rsidR="002C7958" w:rsidRPr="002C7958">
        <w:rPr>
          <w:rFonts w:ascii="Times New Roman" w:hAnsi="Times New Roman" w:cs="Times New Roman"/>
          <w:sz w:val="24"/>
          <w:szCs w:val="24"/>
        </w:rPr>
        <w:t xml:space="preserve"> </w:t>
      </w:r>
      <w:r w:rsidR="0084797B">
        <w:rPr>
          <w:rFonts w:ascii="Times New Roman" w:hAnsi="Times New Roman" w:cs="Times New Roman"/>
          <w:sz w:val="24"/>
          <w:szCs w:val="24"/>
        </w:rPr>
        <w:t xml:space="preserve">Strengthening </w:t>
      </w:r>
      <w:r w:rsidR="002101EB">
        <w:rPr>
          <w:rFonts w:ascii="Times New Roman" w:hAnsi="Times New Roman" w:cs="Times New Roman"/>
          <w:sz w:val="24"/>
          <w:szCs w:val="24"/>
        </w:rPr>
        <w:t xml:space="preserve">the </w:t>
      </w:r>
      <w:r w:rsidR="002C7958" w:rsidRPr="004020AA">
        <w:rPr>
          <w:rFonts w:ascii="Times New Roman" w:hAnsi="Times New Roman" w:cs="Times New Roman"/>
          <w:sz w:val="24"/>
          <w:szCs w:val="24"/>
        </w:rPr>
        <w:t xml:space="preserve">capacity of </w:t>
      </w:r>
      <w:r w:rsidR="002C7958" w:rsidRPr="00826B20">
        <w:rPr>
          <w:rFonts w:ascii="Times New Roman" w:hAnsi="Times New Roman" w:cs="Times New Roman"/>
          <w:sz w:val="24"/>
          <w:szCs w:val="24"/>
        </w:rPr>
        <w:t>GABC</w:t>
      </w:r>
      <w:r w:rsidR="002101EB">
        <w:rPr>
          <w:rFonts w:ascii="Times New Roman" w:hAnsi="Times New Roman" w:cs="Times New Roman"/>
          <w:sz w:val="24"/>
          <w:szCs w:val="24"/>
        </w:rPr>
        <w:t xml:space="preserve"> </w:t>
      </w:r>
      <w:r w:rsidR="002101EB" w:rsidRPr="002101EB">
        <w:rPr>
          <w:rFonts w:ascii="Times New Roman" w:hAnsi="Times New Roman" w:cs="Times New Roman"/>
          <w:sz w:val="24"/>
          <w:szCs w:val="24"/>
        </w:rPr>
        <w:t>to conduct effective border</w:t>
      </w:r>
      <w:r w:rsidR="00C22DB7">
        <w:rPr>
          <w:rFonts w:ascii="Times New Roman" w:hAnsi="Times New Roman" w:cs="Times New Roman"/>
          <w:sz w:val="24"/>
          <w:szCs w:val="24"/>
        </w:rPr>
        <w:t>s</w:t>
      </w:r>
      <w:r w:rsidR="002101EB" w:rsidRPr="002101EB">
        <w:rPr>
          <w:rFonts w:ascii="Times New Roman" w:hAnsi="Times New Roman" w:cs="Times New Roman"/>
          <w:sz w:val="24"/>
          <w:szCs w:val="24"/>
        </w:rPr>
        <w:t xml:space="preserve"> control</w:t>
      </w:r>
    </w:p>
    <w:p w:rsidR="00515E42" w:rsidRPr="00AF5CCE" w:rsidRDefault="00515E42"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GA</w:t>
      </w:r>
      <w:r w:rsidR="005D28BD">
        <w:rPr>
          <w:rFonts w:ascii="Times New Roman" w:hAnsi="Times New Roman" w:cs="Times New Roman"/>
          <w:sz w:val="24"/>
          <w:szCs w:val="24"/>
        </w:rPr>
        <w:t>B</w:t>
      </w:r>
      <w:r w:rsidRPr="00AF5CCE">
        <w:rPr>
          <w:rFonts w:ascii="Times New Roman" w:hAnsi="Times New Roman" w:cs="Times New Roman"/>
          <w:sz w:val="24"/>
          <w:szCs w:val="24"/>
        </w:rPr>
        <w:t xml:space="preserve">C is performing its main function of managing the Palestinian borders and crossings by delegating border tasks to relevant agencies while coordinating and supervising their activities. </w:t>
      </w:r>
      <w:r w:rsidR="003E2A35" w:rsidRPr="00AF5CCE">
        <w:rPr>
          <w:rFonts w:ascii="Times New Roman" w:hAnsi="Times New Roman" w:cs="Times New Roman"/>
          <w:sz w:val="24"/>
          <w:szCs w:val="24"/>
        </w:rPr>
        <w:t xml:space="preserve">This component will focus </w:t>
      </w:r>
      <w:r w:rsidR="003E2A35" w:rsidRPr="00826B20">
        <w:rPr>
          <w:rFonts w:ascii="Times New Roman" w:hAnsi="Times New Roman" w:cs="Times New Roman"/>
          <w:sz w:val="24"/>
          <w:szCs w:val="24"/>
        </w:rPr>
        <w:t xml:space="preserve">on </w:t>
      </w:r>
      <w:r w:rsidR="00826B20" w:rsidRPr="004020AA">
        <w:rPr>
          <w:rFonts w:ascii="Times New Roman" w:hAnsi="Times New Roman" w:cs="Times New Roman"/>
          <w:sz w:val="24"/>
          <w:szCs w:val="24"/>
        </w:rPr>
        <w:t xml:space="preserve">developing the institutional and administrative capacity of </w:t>
      </w:r>
      <w:r w:rsidR="003E2A35" w:rsidRPr="00826B20">
        <w:rPr>
          <w:rFonts w:ascii="Times New Roman" w:hAnsi="Times New Roman" w:cs="Times New Roman"/>
          <w:sz w:val="24"/>
          <w:szCs w:val="24"/>
        </w:rPr>
        <w:t xml:space="preserve">GABC </w:t>
      </w:r>
      <w:r w:rsidR="00826B20" w:rsidRPr="00826B20">
        <w:rPr>
          <w:rFonts w:ascii="Times New Roman" w:hAnsi="Times New Roman" w:cs="Times New Roman"/>
          <w:sz w:val="24"/>
          <w:szCs w:val="24"/>
        </w:rPr>
        <w:t>for</w:t>
      </w:r>
      <w:r w:rsidR="003E2A35" w:rsidRPr="00826B20">
        <w:rPr>
          <w:rFonts w:ascii="Times New Roman" w:hAnsi="Times New Roman" w:cs="Times New Roman"/>
          <w:sz w:val="24"/>
          <w:szCs w:val="24"/>
        </w:rPr>
        <w:t xml:space="preserve"> conducting </w:t>
      </w:r>
      <w:r w:rsidR="00DD0BBD" w:rsidRPr="00826B20">
        <w:rPr>
          <w:rFonts w:ascii="Times New Roman" w:hAnsi="Times New Roman" w:cs="Times New Roman"/>
          <w:sz w:val="24"/>
          <w:szCs w:val="24"/>
        </w:rPr>
        <w:t xml:space="preserve">and coordinating </w:t>
      </w:r>
      <w:r w:rsidR="003E2A35" w:rsidRPr="00826B20">
        <w:rPr>
          <w:rFonts w:ascii="Times New Roman" w:hAnsi="Times New Roman" w:cs="Times New Roman"/>
          <w:sz w:val="24"/>
          <w:szCs w:val="24"/>
        </w:rPr>
        <w:t>border</w:t>
      </w:r>
      <w:r w:rsidR="00B76DFC">
        <w:rPr>
          <w:rFonts w:ascii="Times New Roman" w:hAnsi="Times New Roman" w:cs="Times New Roman"/>
          <w:sz w:val="24"/>
          <w:szCs w:val="24"/>
        </w:rPr>
        <w:t>s</w:t>
      </w:r>
      <w:r w:rsidR="003E2A35" w:rsidRPr="00826B20">
        <w:rPr>
          <w:rFonts w:ascii="Times New Roman" w:hAnsi="Times New Roman" w:cs="Times New Roman"/>
          <w:sz w:val="24"/>
          <w:szCs w:val="24"/>
        </w:rPr>
        <w:t xml:space="preserve"> control </w:t>
      </w:r>
      <w:r w:rsidR="00DD0BBD" w:rsidRPr="00826B20">
        <w:rPr>
          <w:rFonts w:ascii="Times New Roman" w:hAnsi="Times New Roman" w:cs="Times New Roman"/>
          <w:sz w:val="24"/>
          <w:szCs w:val="24"/>
        </w:rPr>
        <w:t xml:space="preserve">and </w:t>
      </w:r>
      <w:r w:rsidR="003E2A35" w:rsidRPr="00826B20">
        <w:rPr>
          <w:rFonts w:ascii="Times New Roman" w:hAnsi="Times New Roman" w:cs="Times New Roman"/>
          <w:sz w:val="24"/>
          <w:szCs w:val="24"/>
        </w:rPr>
        <w:t>adopt</w:t>
      </w:r>
      <w:r w:rsidR="00DD0BBD" w:rsidRPr="00826B20">
        <w:rPr>
          <w:rFonts w:ascii="Times New Roman" w:hAnsi="Times New Roman" w:cs="Times New Roman"/>
          <w:sz w:val="24"/>
          <w:szCs w:val="24"/>
        </w:rPr>
        <w:t>ing</w:t>
      </w:r>
      <w:r w:rsidR="003E2A35" w:rsidRPr="00826B20">
        <w:rPr>
          <w:rFonts w:ascii="Times New Roman" w:hAnsi="Times New Roman" w:cs="Times New Roman"/>
          <w:sz w:val="24"/>
          <w:szCs w:val="24"/>
        </w:rPr>
        <w:t xml:space="preserve"> appropriate and simpli</w:t>
      </w:r>
      <w:r w:rsidR="00DD0BBD" w:rsidRPr="00826B20">
        <w:rPr>
          <w:rFonts w:ascii="Times New Roman" w:hAnsi="Times New Roman" w:cs="Times New Roman"/>
          <w:sz w:val="24"/>
          <w:szCs w:val="24"/>
        </w:rPr>
        <w:t>fi</w:t>
      </w:r>
      <w:r w:rsidR="003E2A35" w:rsidRPr="00826B20">
        <w:rPr>
          <w:rFonts w:ascii="Times New Roman" w:hAnsi="Times New Roman" w:cs="Times New Roman"/>
          <w:sz w:val="24"/>
          <w:szCs w:val="24"/>
        </w:rPr>
        <w:t xml:space="preserve">ed procedures in line with </w:t>
      </w:r>
      <w:r w:rsidR="00DD0BBD" w:rsidRPr="00826B20">
        <w:rPr>
          <w:rFonts w:ascii="Times New Roman" w:hAnsi="Times New Roman" w:cs="Times New Roman"/>
          <w:sz w:val="24"/>
          <w:szCs w:val="24"/>
        </w:rPr>
        <w:t>EU and</w:t>
      </w:r>
      <w:r w:rsidR="00DD0BBD" w:rsidRPr="00AF5CCE">
        <w:rPr>
          <w:rFonts w:ascii="Times New Roman" w:hAnsi="Times New Roman" w:cs="Times New Roman"/>
          <w:sz w:val="24"/>
          <w:szCs w:val="24"/>
        </w:rPr>
        <w:t xml:space="preserve"> </w:t>
      </w:r>
      <w:r w:rsidR="003E2A35" w:rsidRPr="00AF5CCE">
        <w:rPr>
          <w:rFonts w:ascii="Times New Roman" w:hAnsi="Times New Roman" w:cs="Times New Roman"/>
          <w:sz w:val="24"/>
          <w:szCs w:val="24"/>
        </w:rPr>
        <w:t>international standards</w:t>
      </w:r>
      <w:r w:rsidR="00DD0BBD" w:rsidRPr="00AF5CCE">
        <w:rPr>
          <w:rFonts w:ascii="Times New Roman" w:hAnsi="Times New Roman" w:cs="Times New Roman"/>
          <w:sz w:val="24"/>
          <w:szCs w:val="24"/>
        </w:rPr>
        <w:t xml:space="preserve"> and best practices to protect customs revenue collections.</w:t>
      </w:r>
      <w:r w:rsidR="00826B20">
        <w:rPr>
          <w:rFonts w:ascii="Times New Roman" w:hAnsi="Times New Roman" w:cs="Times New Roman"/>
          <w:sz w:val="24"/>
          <w:szCs w:val="24"/>
        </w:rPr>
        <w:t xml:space="preserve"> This will be achieved by the following results:</w:t>
      </w:r>
    </w:p>
    <w:p w:rsidR="002C7958" w:rsidRDefault="00FF6D13" w:rsidP="00EC0BBC">
      <w:pPr>
        <w:spacing w:after="120"/>
        <w:jc w:val="both"/>
        <w:rPr>
          <w:rFonts w:ascii="Times New Roman" w:hAnsi="Times New Roman" w:cs="Times New Roman"/>
          <w:sz w:val="24"/>
          <w:szCs w:val="24"/>
        </w:rPr>
      </w:pPr>
      <w:r w:rsidRPr="00EC0BBC">
        <w:rPr>
          <w:rFonts w:ascii="Times New Roman" w:hAnsi="Times New Roman" w:cs="Times New Roman"/>
          <w:b/>
          <w:sz w:val="24"/>
          <w:szCs w:val="24"/>
        </w:rPr>
        <w:t>Result 1.1: One stop shop</w:t>
      </w:r>
      <w:r w:rsidR="001E5286" w:rsidRPr="00EC0BBC">
        <w:rPr>
          <w:rFonts w:ascii="Times New Roman" w:hAnsi="Times New Roman" w:cs="Times New Roman"/>
          <w:b/>
          <w:sz w:val="24"/>
          <w:szCs w:val="24"/>
        </w:rPr>
        <w:t xml:space="preserve"> framework and procedures</w:t>
      </w:r>
      <w:r w:rsidR="00532DEF" w:rsidRPr="00EC0BBC">
        <w:rPr>
          <w:rFonts w:ascii="Times New Roman" w:hAnsi="Times New Roman" w:cs="Times New Roman"/>
          <w:b/>
          <w:sz w:val="24"/>
          <w:szCs w:val="24"/>
        </w:rPr>
        <w:t xml:space="preserve"> </w:t>
      </w:r>
      <w:r w:rsidR="009611E3" w:rsidRPr="00EC0BBC">
        <w:rPr>
          <w:rFonts w:ascii="Times New Roman" w:hAnsi="Times New Roman" w:cs="Times New Roman"/>
          <w:b/>
          <w:sz w:val="24"/>
          <w:szCs w:val="24"/>
        </w:rPr>
        <w:t xml:space="preserve">drafted </w:t>
      </w:r>
      <w:r w:rsidR="00532DEF" w:rsidRPr="00EC0BBC">
        <w:rPr>
          <w:rFonts w:ascii="Times New Roman" w:hAnsi="Times New Roman" w:cs="Times New Roman"/>
          <w:b/>
          <w:sz w:val="24"/>
          <w:szCs w:val="24"/>
        </w:rPr>
        <w:t>and control</w:t>
      </w:r>
      <w:r w:rsidR="00CD4973" w:rsidRPr="00EC0BBC">
        <w:rPr>
          <w:rFonts w:ascii="Times New Roman" w:hAnsi="Times New Roman" w:cs="Times New Roman"/>
          <w:b/>
          <w:sz w:val="24"/>
          <w:szCs w:val="24"/>
        </w:rPr>
        <w:t xml:space="preserve"> processes simplified and better coordinated among stakeholders</w:t>
      </w:r>
      <w:r w:rsidR="00532DEF" w:rsidRPr="00EC0BBC">
        <w:rPr>
          <w:rFonts w:ascii="Times New Roman" w:hAnsi="Times New Roman" w:cs="Times New Roman"/>
          <w:sz w:val="24"/>
          <w:szCs w:val="24"/>
        </w:rPr>
        <w:t xml:space="preserve">. </w:t>
      </w:r>
    </w:p>
    <w:p w:rsidR="00614E87" w:rsidRDefault="00DD3D50" w:rsidP="00EC0BBC">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The introduction of one stop control should be understood as an interim stage in the development of the Single Window, which would lead to greater </w:t>
      </w:r>
      <w:r w:rsidR="00811285" w:rsidRPr="00AF5CCE">
        <w:rPr>
          <w:rFonts w:ascii="Times New Roman" w:hAnsi="Times New Roman" w:cs="Times New Roman"/>
          <w:sz w:val="24"/>
          <w:szCs w:val="24"/>
        </w:rPr>
        <w:t>efficiency in terms of</w:t>
      </w:r>
      <w:r w:rsidRPr="00AF5CCE">
        <w:rPr>
          <w:rFonts w:ascii="Times New Roman" w:hAnsi="Times New Roman" w:cs="Times New Roman"/>
          <w:sz w:val="24"/>
          <w:szCs w:val="24"/>
        </w:rPr>
        <w:t xml:space="preserve"> reduction in</w:t>
      </w:r>
      <w:r w:rsidR="00614E87" w:rsidRPr="00AF5CCE">
        <w:rPr>
          <w:rFonts w:ascii="Times New Roman" w:hAnsi="Times New Roman" w:cs="Times New Roman"/>
          <w:sz w:val="24"/>
          <w:szCs w:val="24"/>
        </w:rPr>
        <w:t xml:space="preserve"> border administration costs</w:t>
      </w:r>
      <w:r w:rsidR="00AF56BC" w:rsidRPr="00AF5CCE">
        <w:rPr>
          <w:rFonts w:ascii="Times New Roman" w:hAnsi="Times New Roman" w:cs="Times New Roman"/>
          <w:sz w:val="24"/>
          <w:szCs w:val="24"/>
        </w:rPr>
        <w:t xml:space="preserve">, </w:t>
      </w:r>
      <w:r w:rsidR="009D5FD1">
        <w:rPr>
          <w:rFonts w:ascii="Times New Roman" w:hAnsi="Times New Roman" w:cs="Times New Roman"/>
          <w:sz w:val="24"/>
          <w:szCs w:val="24"/>
        </w:rPr>
        <w:t>improved</w:t>
      </w:r>
      <w:r w:rsidR="001E5286" w:rsidRPr="00AF5CCE">
        <w:rPr>
          <w:rFonts w:ascii="Times New Roman" w:hAnsi="Times New Roman" w:cs="Times New Roman"/>
          <w:sz w:val="24"/>
          <w:szCs w:val="24"/>
        </w:rPr>
        <w:t xml:space="preserve"> </w:t>
      </w:r>
      <w:r w:rsidR="00614E87" w:rsidRPr="00AF5CCE">
        <w:rPr>
          <w:rFonts w:ascii="Times New Roman" w:hAnsi="Times New Roman" w:cs="Times New Roman"/>
          <w:sz w:val="24"/>
          <w:szCs w:val="24"/>
        </w:rPr>
        <w:t>coordinat</w:t>
      </w:r>
      <w:r w:rsidRPr="00AF5CCE">
        <w:rPr>
          <w:rFonts w:ascii="Times New Roman" w:hAnsi="Times New Roman" w:cs="Times New Roman"/>
          <w:sz w:val="24"/>
          <w:szCs w:val="24"/>
        </w:rPr>
        <w:t>ion of</w:t>
      </w:r>
      <w:r w:rsidR="00614E87" w:rsidRPr="00AF5CCE">
        <w:rPr>
          <w:rFonts w:ascii="Times New Roman" w:hAnsi="Times New Roman" w:cs="Times New Roman"/>
          <w:sz w:val="24"/>
          <w:szCs w:val="24"/>
        </w:rPr>
        <w:t xml:space="preserve"> control processes</w:t>
      </w:r>
      <w:r w:rsidR="00AF56BC" w:rsidRPr="00AF5CCE">
        <w:rPr>
          <w:rFonts w:ascii="Times New Roman" w:hAnsi="Times New Roman" w:cs="Times New Roman"/>
          <w:sz w:val="24"/>
          <w:szCs w:val="24"/>
        </w:rPr>
        <w:t xml:space="preserve"> and simplif</w:t>
      </w:r>
      <w:r w:rsidRPr="00AF5CCE">
        <w:rPr>
          <w:rFonts w:ascii="Times New Roman" w:hAnsi="Times New Roman" w:cs="Times New Roman"/>
          <w:sz w:val="24"/>
          <w:szCs w:val="24"/>
        </w:rPr>
        <w:t>ication of</w:t>
      </w:r>
      <w:r w:rsidR="00AF56BC" w:rsidRPr="00AF5CCE">
        <w:rPr>
          <w:rFonts w:ascii="Times New Roman" w:hAnsi="Times New Roman" w:cs="Times New Roman"/>
          <w:sz w:val="24"/>
          <w:szCs w:val="24"/>
        </w:rPr>
        <w:t xml:space="preserve"> administrative </w:t>
      </w:r>
      <w:r w:rsidR="003E2A35" w:rsidRPr="00AF5CCE">
        <w:rPr>
          <w:rFonts w:ascii="Times New Roman" w:hAnsi="Times New Roman" w:cs="Times New Roman"/>
          <w:sz w:val="24"/>
          <w:szCs w:val="24"/>
        </w:rPr>
        <w:t>procedures to</w:t>
      </w:r>
      <w:r w:rsidR="00614E87" w:rsidRPr="00AF5CCE">
        <w:rPr>
          <w:rFonts w:ascii="Times New Roman" w:hAnsi="Times New Roman" w:cs="Times New Roman"/>
          <w:sz w:val="24"/>
          <w:szCs w:val="24"/>
        </w:rPr>
        <w:t xml:space="preserve"> facilitate trade.</w:t>
      </w:r>
      <w:r w:rsidRPr="00AF5CCE">
        <w:rPr>
          <w:rFonts w:ascii="Times New Roman" w:hAnsi="Times New Roman" w:cs="Times New Roman"/>
          <w:sz w:val="24"/>
          <w:szCs w:val="24"/>
        </w:rPr>
        <w:t xml:space="preserve"> </w:t>
      </w:r>
      <w:r w:rsidR="00396CA5">
        <w:rPr>
          <w:rFonts w:ascii="Times New Roman" w:hAnsi="Times New Roman" w:cs="Times New Roman"/>
          <w:sz w:val="24"/>
          <w:szCs w:val="24"/>
        </w:rPr>
        <w:t>This requires setting the administrative framework and introducing operational procedures in line with WCO principles and other international standards.</w:t>
      </w:r>
    </w:p>
    <w:p w:rsidR="00CB4124" w:rsidRPr="00EC0BBC" w:rsidRDefault="00CB4124" w:rsidP="00EC0BBC">
      <w:pPr>
        <w:spacing w:after="120"/>
        <w:jc w:val="both"/>
        <w:rPr>
          <w:rFonts w:ascii="Times New Roman" w:hAnsi="Times New Roman" w:cs="Times New Roman"/>
          <w:sz w:val="24"/>
          <w:szCs w:val="24"/>
        </w:rPr>
      </w:pPr>
      <w:r w:rsidRPr="00EC0BBC">
        <w:rPr>
          <w:rFonts w:ascii="Times New Roman" w:hAnsi="Times New Roman" w:cs="Times New Roman"/>
          <w:sz w:val="24"/>
          <w:szCs w:val="24"/>
        </w:rPr>
        <w:t>Indicators:</w:t>
      </w:r>
    </w:p>
    <w:p w:rsidR="00CB4124" w:rsidRPr="00EC0BBC" w:rsidRDefault="00CB4124" w:rsidP="0097324F">
      <w:pPr>
        <w:pStyle w:val="ListParagraph"/>
        <w:numPr>
          <w:ilvl w:val="0"/>
          <w:numId w:val="31"/>
        </w:numPr>
        <w:spacing w:after="120"/>
        <w:ind w:left="851"/>
        <w:jc w:val="both"/>
        <w:rPr>
          <w:rFonts w:ascii="Times New Roman" w:hAnsi="Times New Roman" w:cs="Times New Roman"/>
          <w:sz w:val="24"/>
          <w:szCs w:val="24"/>
        </w:rPr>
      </w:pPr>
      <w:r w:rsidRPr="00EC0BBC">
        <w:rPr>
          <w:rFonts w:ascii="Times New Roman" w:hAnsi="Times New Roman" w:cs="Times New Roman"/>
          <w:sz w:val="24"/>
          <w:szCs w:val="24"/>
        </w:rPr>
        <w:t>Administrative framework drafted for introducing a one stop shop</w:t>
      </w:r>
    </w:p>
    <w:p w:rsidR="00CB4124" w:rsidRPr="00EC0BBC" w:rsidRDefault="00CB4124" w:rsidP="0097324F">
      <w:pPr>
        <w:pStyle w:val="ListParagraph"/>
        <w:numPr>
          <w:ilvl w:val="0"/>
          <w:numId w:val="31"/>
        </w:numPr>
        <w:spacing w:after="120"/>
        <w:ind w:left="851"/>
        <w:jc w:val="both"/>
        <w:rPr>
          <w:rFonts w:ascii="Times New Roman" w:hAnsi="Times New Roman" w:cs="Times New Roman"/>
          <w:sz w:val="24"/>
          <w:szCs w:val="24"/>
        </w:rPr>
      </w:pPr>
      <w:r w:rsidRPr="00EC0BBC">
        <w:rPr>
          <w:rFonts w:ascii="Times New Roman" w:hAnsi="Times New Roman" w:cs="Times New Roman"/>
          <w:sz w:val="24"/>
          <w:szCs w:val="24"/>
        </w:rPr>
        <w:t xml:space="preserve">Standard operating procedures developed </w:t>
      </w:r>
    </w:p>
    <w:p w:rsidR="00CB4124" w:rsidRPr="00EC0BBC" w:rsidRDefault="00253461" w:rsidP="0097324F">
      <w:pPr>
        <w:pStyle w:val="ListParagraph"/>
        <w:numPr>
          <w:ilvl w:val="0"/>
          <w:numId w:val="31"/>
        </w:numPr>
        <w:spacing w:after="120"/>
        <w:ind w:left="851"/>
        <w:jc w:val="both"/>
        <w:rPr>
          <w:rFonts w:ascii="Times New Roman" w:hAnsi="Times New Roman" w:cs="Times New Roman"/>
          <w:sz w:val="24"/>
          <w:szCs w:val="24"/>
        </w:rPr>
      </w:pPr>
      <w:r>
        <w:rPr>
          <w:rFonts w:ascii="Times New Roman" w:hAnsi="Times New Roman" w:cs="Times New Roman"/>
          <w:sz w:val="24"/>
          <w:szCs w:val="24"/>
        </w:rPr>
        <w:t>Percentage of</w:t>
      </w:r>
      <w:r w:rsidR="00CB4124" w:rsidRPr="00EC0BBC">
        <w:rPr>
          <w:rFonts w:ascii="Times New Roman" w:hAnsi="Times New Roman" w:cs="Times New Roman"/>
          <w:sz w:val="24"/>
          <w:szCs w:val="24"/>
        </w:rPr>
        <w:t xml:space="preserve"> </w:t>
      </w:r>
      <w:r>
        <w:rPr>
          <w:rFonts w:ascii="Times New Roman" w:hAnsi="Times New Roman" w:cs="Times New Roman"/>
          <w:sz w:val="24"/>
          <w:szCs w:val="24"/>
        </w:rPr>
        <w:t xml:space="preserve">staff representing the relevant institutions/agencies that will operate in the one stop shop </w:t>
      </w:r>
      <w:r w:rsidR="00CB4124" w:rsidRPr="00EC0BBC">
        <w:rPr>
          <w:rFonts w:ascii="Times New Roman" w:hAnsi="Times New Roman" w:cs="Times New Roman"/>
          <w:sz w:val="24"/>
          <w:szCs w:val="24"/>
        </w:rPr>
        <w:t xml:space="preserve">trained on applying simplified control processes. Target: </w:t>
      </w:r>
      <w:r>
        <w:rPr>
          <w:rFonts w:ascii="Times New Roman" w:hAnsi="Times New Roman" w:cs="Times New Roman"/>
          <w:sz w:val="24"/>
          <w:szCs w:val="24"/>
        </w:rPr>
        <w:t>minimum 50%</w:t>
      </w:r>
      <w:r w:rsidR="00FB5F12">
        <w:rPr>
          <w:rStyle w:val="FootnoteReference"/>
          <w:rFonts w:ascii="Times New Roman" w:hAnsi="Times New Roman" w:cs="Times New Roman"/>
          <w:sz w:val="24"/>
          <w:szCs w:val="24"/>
        </w:rPr>
        <w:footnoteReference w:id="9"/>
      </w:r>
    </w:p>
    <w:p w:rsidR="00CB4124" w:rsidRPr="004020AA" w:rsidRDefault="00CB4124" w:rsidP="00EC0BBC">
      <w:pPr>
        <w:spacing w:after="120"/>
        <w:jc w:val="both"/>
        <w:rPr>
          <w:rFonts w:ascii="Times New Roman" w:hAnsi="Times New Roman" w:cs="Times New Roman"/>
          <w:sz w:val="24"/>
          <w:szCs w:val="24"/>
        </w:rPr>
      </w:pPr>
    </w:p>
    <w:p w:rsidR="004F066A" w:rsidRPr="005F23FB" w:rsidRDefault="00FF6D13" w:rsidP="00EC0BBC">
      <w:pPr>
        <w:spacing w:after="120"/>
        <w:jc w:val="both"/>
        <w:rPr>
          <w:rFonts w:ascii="Times New Roman" w:hAnsi="Times New Roman" w:cs="Times New Roman"/>
          <w:sz w:val="24"/>
          <w:szCs w:val="24"/>
        </w:rPr>
      </w:pPr>
      <w:r w:rsidRPr="00EC0BBC">
        <w:rPr>
          <w:rFonts w:ascii="Times New Roman" w:hAnsi="Times New Roman" w:cs="Times New Roman"/>
          <w:b/>
          <w:sz w:val="24"/>
          <w:szCs w:val="24"/>
        </w:rPr>
        <w:t xml:space="preserve">Result 1.2: </w:t>
      </w:r>
      <w:r w:rsidR="001E5286" w:rsidRPr="00EC0BBC">
        <w:rPr>
          <w:rFonts w:ascii="Times New Roman" w:hAnsi="Times New Roman" w:cs="Times New Roman"/>
          <w:b/>
          <w:sz w:val="24"/>
          <w:szCs w:val="24"/>
        </w:rPr>
        <w:t>I</w:t>
      </w:r>
      <w:r w:rsidR="00156A94" w:rsidRPr="00EC0BBC">
        <w:rPr>
          <w:rFonts w:ascii="Times New Roman" w:hAnsi="Times New Roman" w:cs="Times New Roman"/>
          <w:b/>
          <w:sz w:val="24"/>
          <w:szCs w:val="24"/>
        </w:rPr>
        <w:t xml:space="preserve">mport and export procedures </w:t>
      </w:r>
      <w:r w:rsidR="00FF2F39">
        <w:rPr>
          <w:rFonts w:ascii="Times New Roman" w:hAnsi="Times New Roman" w:cs="Times New Roman"/>
          <w:b/>
          <w:sz w:val="24"/>
          <w:szCs w:val="24"/>
        </w:rPr>
        <w:t>developed in line</w:t>
      </w:r>
      <w:r w:rsidR="00FF2F39" w:rsidRPr="00EC0BBC">
        <w:rPr>
          <w:rFonts w:ascii="Times New Roman" w:hAnsi="Times New Roman" w:cs="Times New Roman"/>
          <w:b/>
          <w:sz w:val="24"/>
          <w:szCs w:val="24"/>
        </w:rPr>
        <w:t xml:space="preserve"> </w:t>
      </w:r>
      <w:r w:rsidR="00C22DB7">
        <w:rPr>
          <w:rFonts w:ascii="Times New Roman" w:hAnsi="Times New Roman" w:cs="Times New Roman"/>
          <w:b/>
          <w:sz w:val="24"/>
          <w:szCs w:val="24"/>
        </w:rPr>
        <w:t xml:space="preserve">with </w:t>
      </w:r>
      <w:r w:rsidR="00156A94" w:rsidRPr="00EC0BBC">
        <w:rPr>
          <w:rFonts w:ascii="Times New Roman" w:hAnsi="Times New Roman" w:cs="Times New Roman"/>
          <w:b/>
          <w:sz w:val="24"/>
          <w:szCs w:val="24"/>
        </w:rPr>
        <w:t>international standards</w:t>
      </w:r>
      <w:r w:rsidR="009611E3" w:rsidRPr="00EC0BBC">
        <w:rPr>
          <w:rFonts w:ascii="Times New Roman" w:hAnsi="Times New Roman" w:cs="Times New Roman"/>
          <w:b/>
          <w:sz w:val="24"/>
          <w:szCs w:val="24"/>
        </w:rPr>
        <w:t xml:space="preserve"> to </w:t>
      </w:r>
      <w:r w:rsidR="009D5FD1" w:rsidRPr="00EC0BBC">
        <w:rPr>
          <w:rFonts w:ascii="Times New Roman" w:hAnsi="Times New Roman" w:cs="Times New Roman"/>
          <w:b/>
          <w:sz w:val="24"/>
          <w:szCs w:val="24"/>
        </w:rPr>
        <w:t>improve borders control and</w:t>
      </w:r>
      <w:r w:rsidR="004F066A" w:rsidRPr="00EC0BBC">
        <w:rPr>
          <w:rFonts w:ascii="Times New Roman" w:hAnsi="Times New Roman" w:cs="Times New Roman"/>
          <w:b/>
          <w:sz w:val="24"/>
          <w:szCs w:val="24"/>
        </w:rPr>
        <w:t xml:space="preserve"> </w:t>
      </w:r>
      <w:r w:rsidR="009D5FD1" w:rsidRPr="00EC0BBC">
        <w:rPr>
          <w:rFonts w:ascii="Times New Roman" w:hAnsi="Times New Roman" w:cs="Times New Roman"/>
          <w:b/>
          <w:sz w:val="24"/>
          <w:szCs w:val="24"/>
        </w:rPr>
        <w:t>facilitate trade</w:t>
      </w:r>
      <w:r w:rsidR="00EC0BBC">
        <w:rPr>
          <w:rFonts w:ascii="Times New Roman" w:hAnsi="Times New Roman" w:cs="Times New Roman"/>
          <w:sz w:val="24"/>
          <w:szCs w:val="24"/>
        </w:rPr>
        <w:t>;</w:t>
      </w:r>
      <w:r w:rsidR="009D5FD1">
        <w:rPr>
          <w:rFonts w:ascii="Times New Roman" w:hAnsi="Times New Roman" w:cs="Times New Roman"/>
          <w:sz w:val="24"/>
          <w:szCs w:val="24"/>
        </w:rPr>
        <w:t xml:space="preserve"> </w:t>
      </w:r>
      <w:r w:rsidR="004F066A" w:rsidRPr="004020AA">
        <w:rPr>
          <w:rFonts w:ascii="Times New Roman" w:hAnsi="Times New Roman" w:cs="Times New Roman"/>
          <w:sz w:val="24"/>
          <w:szCs w:val="24"/>
        </w:rPr>
        <w:t xml:space="preserve">through streamlining procedures and </w:t>
      </w:r>
      <w:r w:rsidR="001E5286">
        <w:rPr>
          <w:rFonts w:ascii="Times New Roman" w:hAnsi="Times New Roman" w:cs="Times New Roman"/>
          <w:sz w:val="24"/>
          <w:szCs w:val="24"/>
        </w:rPr>
        <w:t>developing capacities and skills</w:t>
      </w:r>
      <w:r w:rsidR="004F066A" w:rsidRPr="004020AA">
        <w:rPr>
          <w:rFonts w:ascii="Times New Roman" w:hAnsi="Times New Roman" w:cs="Times New Roman"/>
          <w:sz w:val="24"/>
          <w:szCs w:val="24"/>
        </w:rPr>
        <w:t xml:space="preserve"> </w:t>
      </w:r>
      <w:r w:rsidR="001E5286">
        <w:rPr>
          <w:rFonts w:ascii="Times New Roman" w:hAnsi="Times New Roman" w:cs="Times New Roman"/>
          <w:sz w:val="24"/>
          <w:szCs w:val="24"/>
        </w:rPr>
        <w:t xml:space="preserve">to comply with </w:t>
      </w:r>
      <w:r w:rsidR="009D5FD1">
        <w:rPr>
          <w:rFonts w:ascii="Times New Roman" w:hAnsi="Times New Roman" w:cs="Times New Roman"/>
          <w:sz w:val="24"/>
          <w:szCs w:val="24"/>
        </w:rPr>
        <w:t>international</w:t>
      </w:r>
      <w:r w:rsidR="001E5286">
        <w:rPr>
          <w:rFonts w:ascii="Times New Roman" w:hAnsi="Times New Roman" w:cs="Times New Roman"/>
          <w:sz w:val="24"/>
          <w:szCs w:val="24"/>
        </w:rPr>
        <w:t xml:space="preserve"> standards. </w:t>
      </w:r>
    </w:p>
    <w:p w:rsidR="00CB4124" w:rsidRPr="00EC0BBC" w:rsidRDefault="00CB4124" w:rsidP="00EC0BBC">
      <w:pPr>
        <w:spacing w:after="120"/>
        <w:jc w:val="both"/>
        <w:rPr>
          <w:rFonts w:ascii="Times New Roman" w:hAnsi="Times New Roman" w:cs="Times New Roman"/>
          <w:sz w:val="24"/>
          <w:szCs w:val="24"/>
        </w:rPr>
      </w:pPr>
      <w:r w:rsidRPr="00EC0BBC">
        <w:rPr>
          <w:rFonts w:ascii="Times New Roman" w:hAnsi="Times New Roman" w:cs="Times New Roman"/>
          <w:sz w:val="24"/>
          <w:szCs w:val="24"/>
        </w:rPr>
        <w:t>Indicators:</w:t>
      </w:r>
    </w:p>
    <w:p w:rsidR="005D49DE" w:rsidRPr="007E1026" w:rsidRDefault="005D49DE" w:rsidP="007E1026">
      <w:pPr>
        <w:pStyle w:val="ListParagraph"/>
        <w:numPr>
          <w:ilvl w:val="0"/>
          <w:numId w:val="31"/>
        </w:numPr>
        <w:spacing w:after="120"/>
        <w:ind w:left="851"/>
        <w:jc w:val="both"/>
        <w:rPr>
          <w:rFonts w:ascii="Times New Roman" w:hAnsi="Times New Roman" w:cs="Times New Roman"/>
          <w:sz w:val="24"/>
          <w:szCs w:val="24"/>
        </w:rPr>
      </w:pPr>
      <w:r w:rsidRPr="007E1026">
        <w:rPr>
          <w:rFonts w:ascii="Times New Roman" w:hAnsi="Times New Roman" w:cs="Times New Roman"/>
          <w:sz w:val="24"/>
          <w:szCs w:val="24"/>
        </w:rPr>
        <w:t>Assessment and recommendations on simplified import and export procedures against international standards delivered</w:t>
      </w:r>
    </w:p>
    <w:p w:rsidR="005D49DE" w:rsidRPr="007E1026" w:rsidRDefault="005D49DE" w:rsidP="007E1026">
      <w:pPr>
        <w:pStyle w:val="ListParagraph"/>
        <w:numPr>
          <w:ilvl w:val="0"/>
          <w:numId w:val="31"/>
        </w:numPr>
        <w:spacing w:after="120"/>
        <w:ind w:left="851"/>
        <w:jc w:val="both"/>
        <w:rPr>
          <w:rFonts w:ascii="Times New Roman" w:hAnsi="Times New Roman" w:cs="Times New Roman"/>
          <w:sz w:val="24"/>
          <w:szCs w:val="24"/>
        </w:rPr>
      </w:pPr>
      <w:r w:rsidRPr="007E1026">
        <w:rPr>
          <w:rFonts w:ascii="Times New Roman" w:hAnsi="Times New Roman" w:cs="Times New Roman"/>
          <w:sz w:val="24"/>
          <w:szCs w:val="24"/>
        </w:rPr>
        <w:t>Amendments of procedures and guidelines drafted and streamlined</w:t>
      </w:r>
    </w:p>
    <w:p w:rsidR="005D49DE" w:rsidRPr="007E1026" w:rsidRDefault="00253461" w:rsidP="007E1026">
      <w:pPr>
        <w:pStyle w:val="ListParagraph"/>
        <w:numPr>
          <w:ilvl w:val="0"/>
          <w:numId w:val="31"/>
        </w:numPr>
        <w:spacing w:after="120"/>
        <w:ind w:left="851"/>
        <w:jc w:val="both"/>
        <w:rPr>
          <w:rFonts w:ascii="Times New Roman" w:hAnsi="Times New Roman" w:cs="Times New Roman"/>
          <w:sz w:val="24"/>
          <w:szCs w:val="24"/>
        </w:rPr>
      </w:pPr>
      <w:r>
        <w:rPr>
          <w:rFonts w:ascii="Times New Roman" w:hAnsi="Times New Roman" w:cs="Times New Roman"/>
          <w:sz w:val="24"/>
          <w:szCs w:val="24"/>
        </w:rPr>
        <w:t>Percentage</w:t>
      </w:r>
      <w:r w:rsidRPr="007E1026">
        <w:rPr>
          <w:rFonts w:ascii="Times New Roman" w:hAnsi="Times New Roman" w:cs="Times New Roman"/>
          <w:sz w:val="24"/>
          <w:szCs w:val="24"/>
        </w:rPr>
        <w:t xml:space="preserve"> </w:t>
      </w:r>
      <w:r w:rsidR="005D49DE" w:rsidRPr="007E1026">
        <w:rPr>
          <w:rFonts w:ascii="Times New Roman" w:hAnsi="Times New Roman" w:cs="Times New Roman"/>
          <w:sz w:val="24"/>
          <w:szCs w:val="24"/>
        </w:rPr>
        <w:t>of GABC staff</w:t>
      </w:r>
      <w:r>
        <w:rPr>
          <w:rFonts w:ascii="Times New Roman" w:hAnsi="Times New Roman" w:cs="Times New Roman"/>
          <w:sz w:val="24"/>
          <w:szCs w:val="24"/>
        </w:rPr>
        <w:t xml:space="preserve"> from customs and logistics</w:t>
      </w:r>
      <w:r w:rsidR="005D49DE" w:rsidRPr="007E1026">
        <w:rPr>
          <w:rFonts w:ascii="Times New Roman" w:hAnsi="Times New Roman" w:cs="Times New Roman"/>
          <w:sz w:val="24"/>
          <w:szCs w:val="24"/>
        </w:rPr>
        <w:t xml:space="preserve"> trained and gained capacity in import and export procedures in line with international standards. Target </w:t>
      </w:r>
      <w:r>
        <w:rPr>
          <w:rFonts w:ascii="Times New Roman" w:hAnsi="Times New Roman" w:cs="Times New Roman"/>
          <w:sz w:val="24"/>
          <w:szCs w:val="24"/>
        </w:rPr>
        <w:t>minimum 25% (20</w:t>
      </w:r>
      <w:r w:rsidR="00FB5F12">
        <w:rPr>
          <w:rFonts w:ascii="Times New Roman" w:hAnsi="Times New Roman" w:cs="Times New Roman"/>
          <w:sz w:val="24"/>
          <w:szCs w:val="24"/>
        </w:rPr>
        <w:t xml:space="preserve"> </w:t>
      </w:r>
      <w:r w:rsidR="00EE7758">
        <w:rPr>
          <w:rFonts w:ascii="Times New Roman" w:hAnsi="Times New Roman" w:cs="Times New Roman"/>
          <w:sz w:val="24"/>
          <w:szCs w:val="24"/>
        </w:rPr>
        <w:t>out of 80 staff</w:t>
      </w:r>
      <w:r>
        <w:rPr>
          <w:rFonts w:ascii="Times New Roman" w:hAnsi="Times New Roman" w:cs="Times New Roman"/>
          <w:sz w:val="24"/>
          <w:szCs w:val="24"/>
        </w:rPr>
        <w:t>)</w:t>
      </w:r>
    </w:p>
    <w:p w:rsidR="00CB4124" w:rsidRPr="00AF5CCE" w:rsidRDefault="00CB4124" w:rsidP="00EC0BBC">
      <w:pPr>
        <w:spacing w:after="120"/>
        <w:jc w:val="both"/>
        <w:rPr>
          <w:rFonts w:ascii="Times New Roman" w:hAnsi="Times New Roman" w:cs="Times New Roman"/>
          <w:sz w:val="24"/>
          <w:szCs w:val="24"/>
        </w:rPr>
      </w:pPr>
    </w:p>
    <w:p w:rsidR="001E5286" w:rsidRDefault="00FF6D13" w:rsidP="00EC0BBC">
      <w:pPr>
        <w:spacing w:after="120"/>
        <w:jc w:val="both"/>
        <w:rPr>
          <w:rFonts w:ascii="Times New Roman" w:hAnsi="Times New Roman" w:cs="Times New Roman"/>
          <w:sz w:val="24"/>
          <w:szCs w:val="24"/>
        </w:rPr>
      </w:pPr>
      <w:r w:rsidRPr="00EC0BBC">
        <w:rPr>
          <w:rFonts w:ascii="Times New Roman" w:hAnsi="Times New Roman" w:cs="Times New Roman"/>
          <w:b/>
          <w:sz w:val="24"/>
          <w:szCs w:val="24"/>
        </w:rPr>
        <w:t xml:space="preserve">Result 1.3: </w:t>
      </w:r>
      <w:r w:rsidR="00783199" w:rsidRPr="00EC0BBC">
        <w:rPr>
          <w:rFonts w:ascii="Times New Roman" w:hAnsi="Times New Roman" w:cs="Times New Roman"/>
          <w:b/>
          <w:sz w:val="24"/>
          <w:szCs w:val="24"/>
        </w:rPr>
        <w:t xml:space="preserve">GABC Capacity </w:t>
      </w:r>
      <w:r w:rsidR="009C2FD0" w:rsidRPr="00EC0BBC">
        <w:rPr>
          <w:rFonts w:ascii="Times New Roman" w:hAnsi="Times New Roman" w:cs="Times New Roman"/>
          <w:b/>
          <w:sz w:val="24"/>
          <w:szCs w:val="24"/>
        </w:rPr>
        <w:t xml:space="preserve">in </w:t>
      </w:r>
      <w:r w:rsidR="00783199" w:rsidRPr="00EC0BBC">
        <w:rPr>
          <w:rFonts w:ascii="Times New Roman" w:hAnsi="Times New Roman" w:cs="Times New Roman"/>
          <w:b/>
          <w:sz w:val="24"/>
          <w:szCs w:val="24"/>
        </w:rPr>
        <w:t>p</w:t>
      </w:r>
      <w:r w:rsidR="005D28BD" w:rsidRPr="00EC0BBC">
        <w:rPr>
          <w:rFonts w:ascii="Times New Roman" w:hAnsi="Times New Roman" w:cs="Times New Roman"/>
          <w:b/>
          <w:sz w:val="24"/>
          <w:szCs w:val="24"/>
        </w:rPr>
        <w:t>revention and detection of</w:t>
      </w:r>
      <w:r w:rsidRPr="00EC0BBC">
        <w:rPr>
          <w:rFonts w:ascii="Times New Roman" w:hAnsi="Times New Roman" w:cs="Times New Roman"/>
          <w:b/>
          <w:sz w:val="24"/>
          <w:szCs w:val="24"/>
        </w:rPr>
        <w:t xml:space="preserve"> economic crimes</w:t>
      </w:r>
      <w:r w:rsidR="003F7346" w:rsidRPr="00EC0BBC">
        <w:rPr>
          <w:rFonts w:ascii="Times New Roman" w:hAnsi="Times New Roman" w:cs="Times New Roman"/>
          <w:b/>
          <w:sz w:val="24"/>
          <w:szCs w:val="24"/>
        </w:rPr>
        <w:t xml:space="preserve"> at the borders</w:t>
      </w:r>
      <w:r w:rsidR="00914169">
        <w:rPr>
          <w:rFonts w:ascii="Times New Roman" w:hAnsi="Times New Roman" w:cs="Times New Roman"/>
          <w:b/>
          <w:sz w:val="24"/>
          <w:szCs w:val="24"/>
        </w:rPr>
        <w:t xml:space="preserve"> improved</w:t>
      </w:r>
      <w:r w:rsidR="003F7346" w:rsidRPr="00EC0BBC">
        <w:rPr>
          <w:rFonts w:ascii="Times New Roman" w:hAnsi="Times New Roman" w:cs="Times New Roman"/>
          <w:b/>
          <w:sz w:val="24"/>
          <w:szCs w:val="24"/>
        </w:rPr>
        <w:t>.</w:t>
      </w:r>
      <w:r w:rsidR="00AD7CEB">
        <w:rPr>
          <w:rFonts w:ascii="Times New Roman" w:hAnsi="Times New Roman" w:cs="Times New Roman"/>
          <w:sz w:val="24"/>
          <w:szCs w:val="24"/>
        </w:rPr>
        <w:t xml:space="preserve"> Enhancing the capacity of GABC to fight economic crimes</w:t>
      </w:r>
      <w:r w:rsidRPr="00AD7CEB">
        <w:rPr>
          <w:rFonts w:ascii="Times New Roman" w:hAnsi="Times New Roman" w:cs="Times New Roman"/>
          <w:sz w:val="24"/>
          <w:szCs w:val="24"/>
        </w:rPr>
        <w:t xml:space="preserve"> (money laundering, I</w:t>
      </w:r>
      <w:r w:rsidR="00AD7CEB">
        <w:rPr>
          <w:rFonts w:ascii="Times New Roman" w:hAnsi="Times New Roman" w:cs="Times New Roman"/>
          <w:sz w:val="24"/>
          <w:szCs w:val="24"/>
        </w:rPr>
        <w:t>PR</w:t>
      </w:r>
      <w:r w:rsidRPr="00AD7CEB">
        <w:rPr>
          <w:rFonts w:ascii="Times New Roman" w:hAnsi="Times New Roman" w:cs="Times New Roman"/>
          <w:sz w:val="24"/>
          <w:szCs w:val="24"/>
        </w:rPr>
        <w:t xml:space="preserve"> violations, smuggling, customs duties evasions)</w:t>
      </w:r>
      <w:r w:rsidR="00B0095E" w:rsidRPr="00AD7CEB">
        <w:rPr>
          <w:rFonts w:ascii="Times New Roman" w:hAnsi="Times New Roman" w:cs="Times New Roman"/>
          <w:sz w:val="24"/>
          <w:szCs w:val="24"/>
        </w:rPr>
        <w:t xml:space="preserve"> </w:t>
      </w:r>
      <w:r w:rsidR="00AD7CEB">
        <w:rPr>
          <w:rFonts w:ascii="Times New Roman" w:hAnsi="Times New Roman" w:cs="Times New Roman"/>
          <w:sz w:val="24"/>
          <w:szCs w:val="24"/>
        </w:rPr>
        <w:t>will contribute</w:t>
      </w:r>
      <w:r w:rsidR="00AD7CEB" w:rsidRPr="00AD7CEB">
        <w:rPr>
          <w:rFonts w:ascii="Times New Roman" w:hAnsi="Times New Roman" w:cs="Times New Roman"/>
          <w:sz w:val="24"/>
          <w:szCs w:val="24"/>
        </w:rPr>
        <w:t xml:space="preserve"> </w:t>
      </w:r>
      <w:r w:rsidR="00B0095E" w:rsidRPr="00AD7CEB">
        <w:rPr>
          <w:rFonts w:ascii="Times New Roman" w:hAnsi="Times New Roman" w:cs="Times New Roman"/>
          <w:sz w:val="24"/>
          <w:szCs w:val="24"/>
        </w:rPr>
        <w:t>to increas</w:t>
      </w:r>
      <w:r w:rsidR="005F23FB">
        <w:rPr>
          <w:rFonts w:ascii="Times New Roman" w:hAnsi="Times New Roman" w:cs="Times New Roman"/>
          <w:sz w:val="24"/>
          <w:szCs w:val="24"/>
        </w:rPr>
        <w:t>ing</w:t>
      </w:r>
      <w:r w:rsidR="00B0095E" w:rsidRPr="00AD7CEB">
        <w:rPr>
          <w:rFonts w:ascii="Times New Roman" w:hAnsi="Times New Roman" w:cs="Times New Roman"/>
          <w:sz w:val="24"/>
          <w:szCs w:val="24"/>
        </w:rPr>
        <w:t xml:space="preserve"> control activities in fighting frauds, tax evasion and tax avoidance. This </w:t>
      </w:r>
      <w:r w:rsidR="008C3208" w:rsidRPr="00AD7CEB">
        <w:rPr>
          <w:rFonts w:ascii="Times New Roman" w:hAnsi="Times New Roman" w:cs="Times New Roman"/>
          <w:sz w:val="24"/>
          <w:szCs w:val="24"/>
        </w:rPr>
        <w:t xml:space="preserve">requires </w:t>
      </w:r>
      <w:r w:rsidR="00B0095E" w:rsidRPr="00AD7CEB">
        <w:rPr>
          <w:rFonts w:ascii="Times New Roman" w:hAnsi="Times New Roman" w:cs="Times New Roman"/>
          <w:sz w:val="24"/>
          <w:szCs w:val="24"/>
        </w:rPr>
        <w:t>developing sound understanding of the crimes elements</w:t>
      </w:r>
      <w:r w:rsidR="0039036E">
        <w:rPr>
          <w:rFonts w:ascii="Times New Roman" w:hAnsi="Times New Roman" w:cs="Times New Roman"/>
          <w:sz w:val="24"/>
          <w:szCs w:val="24"/>
        </w:rPr>
        <w:t xml:space="preserve"> and</w:t>
      </w:r>
      <w:r w:rsidR="00B0095E" w:rsidRPr="00AD7CEB">
        <w:rPr>
          <w:rFonts w:ascii="Times New Roman" w:hAnsi="Times New Roman" w:cs="Times New Roman"/>
          <w:sz w:val="24"/>
          <w:szCs w:val="24"/>
        </w:rPr>
        <w:t xml:space="preserve"> introducing international standards in detecting and preventing economic crimes at the borders to reduce </w:t>
      </w:r>
      <w:r w:rsidR="00F20D50" w:rsidRPr="00AD7CEB">
        <w:rPr>
          <w:rFonts w:ascii="Times New Roman" w:hAnsi="Times New Roman" w:cs="Times New Roman"/>
          <w:sz w:val="24"/>
          <w:szCs w:val="24"/>
        </w:rPr>
        <w:t>revenue loss</w:t>
      </w:r>
      <w:r w:rsidR="00CD4973" w:rsidRPr="00501F15">
        <w:rPr>
          <w:rFonts w:ascii="Times New Roman" w:hAnsi="Times New Roman" w:cs="Times New Roman"/>
          <w:sz w:val="24"/>
          <w:szCs w:val="24"/>
        </w:rPr>
        <w:t>.</w:t>
      </w:r>
      <w:r w:rsidR="00F20D50" w:rsidRPr="004020AA">
        <w:rPr>
          <w:rFonts w:ascii="Times New Roman" w:hAnsi="Times New Roman" w:cs="Times New Roman"/>
          <w:sz w:val="24"/>
          <w:szCs w:val="24"/>
        </w:rPr>
        <w:t xml:space="preserve"> </w:t>
      </w:r>
    </w:p>
    <w:p w:rsidR="00CB4124" w:rsidRPr="00EC0BBC" w:rsidRDefault="00CB4124" w:rsidP="00EC0BBC">
      <w:pPr>
        <w:spacing w:after="120"/>
        <w:jc w:val="both"/>
        <w:rPr>
          <w:rFonts w:ascii="Times New Roman" w:hAnsi="Times New Roman" w:cs="Times New Roman"/>
          <w:sz w:val="24"/>
          <w:szCs w:val="24"/>
        </w:rPr>
      </w:pPr>
      <w:r w:rsidRPr="00EC0BBC">
        <w:rPr>
          <w:rFonts w:ascii="Times New Roman" w:hAnsi="Times New Roman" w:cs="Times New Roman"/>
          <w:sz w:val="24"/>
          <w:szCs w:val="24"/>
        </w:rPr>
        <w:t>Indicators:</w:t>
      </w:r>
    </w:p>
    <w:p w:rsidR="00CB4124" w:rsidRPr="00EC0BBC" w:rsidRDefault="00CB4124" w:rsidP="0097324F">
      <w:pPr>
        <w:pStyle w:val="ListParagraph"/>
        <w:numPr>
          <w:ilvl w:val="0"/>
          <w:numId w:val="31"/>
        </w:numPr>
        <w:spacing w:after="120"/>
        <w:ind w:left="851"/>
        <w:jc w:val="both"/>
        <w:rPr>
          <w:rFonts w:ascii="Times New Roman" w:hAnsi="Times New Roman" w:cs="Times New Roman"/>
          <w:sz w:val="24"/>
          <w:szCs w:val="24"/>
        </w:rPr>
      </w:pPr>
      <w:r w:rsidRPr="00EC0BBC">
        <w:rPr>
          <w:rFonts w:ascii="Times New Roman" w:hAnsi="Times New Roman" w:cs="Times New Roman"/>
          <w:sz w:val="24"/>
          <w:szCs w:val="24"/>
        </w:rPr>
        <w:t>Amendments of procedures and guidelines drafted and streamlined</w:t>
      </w:r>
    </w:p>
    <w:p w:rsidR="00CB4124" w:rsidRPr="00EC0BBC" w:rsidRDefault="00253461" w:rsidP="0097324F">
      <w:pPr>
        <w:pStyle w:val="ListParagraph"/>
        <w:numPr>
          <w:ilvl w:val="0"/>
          <w:numId w:val="31"/>
        </w:numPr>
        <w:spacing w:after="120"/>
        <w:ind w:left="851"/>
        <w:jc w:val="both"/>
        <w:rPr>
          <w:rFonts w:ascii="Times New Roman" w:hAnsi="Times New Roman" w:cs="Times New Roman"/>
          <w:sz w:val="24"/>
          <w:szCs w:val="24"/>
        </w:rPr>
      </w:pPr>
      <w:r>
        <w:rPr>
          <w:rFonts w:ascii="Times New Roman" w:hAnsi="Times New Roman" w:cs="Times New Roman"/>
          <w:sz w:val="24"/>
          <w:szCs w:val="24"/>
        </w:rPr>
        <w:t>Percentage</w:t>
      </w:r>
      <w:r w:rsidRPr="00EC0BBC">
        <w:rPr>
          <w:rFonts w:ascii="Times New Roman" w:hAnsi="Times New Roman" w:cs="Times New Roman"/>
          <w:sz w:val="24"/>
          <w:szCs w:val="24"/>
        </w:rPr>
        <w:t xml:space="preserve"> </w:t>
      </w:r>
      <w:r w:rsidR="00CB4124" w:rsidRPr="00EC0BBC">
        <w:rPr>
          <w:rFonts w:ascii="Times New Roman" w:hAnsi="Times New Roman" w:cs="Times New Roman"/>
          <w:sz w:val="24"/>
          <w:szCs w:val="24"/>
        </w:rPr>
        <w:t>of G</w:t>
      </w:r>
      <w:r w:rsidR="00C766FD">
        <w:rPr>
          <w:rFonts w:ascii="Times New Roman" w:hAnsi="Times New Roman" w:cs="Times New Roman"/>
          <w:sz w:val="24"/>
          <w:szCs w:val="24"/>
        </w:rPr>
        <w:t>A</w:t>
      </w:r>
      <w:r w:rsidR="00CB4124" w:rsidRPr="00EC0BBC">
        <w:rPr>
          <w:rFonts w:ascii="Times New Roman" w:hAnsi="Times New Roman" w:cs="Times New Roman"/>
          <w:sz w:val="24"/>
          <w:szCs w:val="24"/>
        </w:rPr>
        <w:t>BC Staff</w:t>
      </w:r>
      <w:r>
        <w:rPr>
          <w:rFonts w:ascii="Times New Roman" w:hAnsi="Times New Roman" w:cs="Times New Roman"/>
          <w:sz w:val="24"/>
          <w:szCs w:val="24"/>
        </w:rPr>
        <w:t xml:space="preserve"> from relevant agencies</w:t>
      </w:r>
      <w:r w:rsidR="00CB4124" w:rsidRPr="00EC0BBC">
        <w:rPr>
          <w:rFonts w:ascii="Times New Roman" w:hAnsi="Times New Roman" w:cs="Times New Roman"/>
          <w:sz w:val="24"/>
          <w:szCs w:val="24"/>
        </w:rPr>
        <w:t xml:space="preserve"> trained and gained capacity in detection and prevention of economic crimes at the borders. Target:</w:t>
      </w:r>
      <w:r>
        <w:rPr>
          <w:rFonts w:ascii="Times New Roman" w:hAnsi="Times New Roman" w:cs="Times New Roman"/>
          <w:sz w:val="24"/>
          <w:szCs w:val="24"/>
        </w:rPr>
        <w:t xml:space="preserve"> </w:t>
      </w:r>
      <w:r w:rsidR="00917121">
        <w:rPr>
          <w:rFonts w:ascii="Times New Roman" w:hAnsi="Times New Roman" w:cs="Times New Roman"/>
          <w:sz w:val="24"/>
          <w:szCs w:val="24"/>
        </w:rPr>
        <w:t xml:space="preserve">minimum </w:t>
      </w:r>
      <w:r>
        <w:rPr>
          <w:rFonts w:ascii="Times New Roman" w:hAnsi="Times New Roman" w:cs="Times New Roman"/>
          <w:sz w:val="24"/>
          <w:szCs w:val="24"/>
        </w:rPr>
        <w:t>20% (</w:t>
      </w:r>
      <w:r w:rsidR="00CB4124" w:rsidRPr="00EC0BBC">
        <w:rPr>
          <w:rFonts w:ascii="Times New Roman" w:hAnsi="Times New Roman" w:cs="Times New Roman"/>
          <w:sz w:val="24"/>
          <w:szCs w:val="24"/>
        </w:rPr>
        <w:t>20</w:t>
      </w:r>
      <w:r>
        <w:rPr>
          <w:rFonts w:ascii="Times New Roman" w:hAnsi="Times New Roman" w:cs="Times New Roman"/>
          <w:sz w:val="24"/>
          <w:szCs w:val="24"/>
        </w:rPr>
        <w:t xml:space="preserve"> </w:t>
      </w:r>
      <w:r w:rsidR="001059EF">
        <w:rPr>
          <w:rFonts w:ascii="Times New Roman" w:hAnsi="Times New Roman" w:cs="Times New Roman"/>
          <w:sz w:val="24"/>
          <w:szCs w:val="24"/>
        </w:rPr>
        <w:t>out of 100 staff</w:t>
      </w:r>
      <w:r>
        <w:rPr>
          <w:rFonts w:ascii="Times New Roman" w:hAnsi="Times New Roman" w:cs="Times New Roman"/>
          <w:sz w:val="24"/>
          <w:szCs w:val="24"/>
        </w:rPr>
        <w:t>)</w:t>
      </w:r>
    </w:p>
    <w:p w:rsidR="00CB4124" w:rsidRPr="00EC0BBC" w:rsidRDefault="00CB4124" w:rsidP="00EC0BBC">
      <w:pPr>
        <w:spacing w:after="120"/>
        <w:jc w:val="both"/>
        <w:rPr>
          <w:rFonts w:ascii="Times New Roman" w:hAnsi="Times New Roman" w:cs="Times New Roman"/>
          <w:sz w:val="24"/>
          <w:szCs w:val="24"/>
        </w:rPr>
      </w:pPr>
    </w:p>
    <w:p w:rsidR="00077630" w:rsidRDefault="00FF6D13" w:rsidP="00EC0BBC">
      <w:pPr>
        <w:spacing w:after="120"/>
        <w:jc w:val="both"/>
        <w:rPr>
          <w:rFonts w:ascii="Times New Roman" w:hAnsi="Times New Roman" w:cs="Times New Roman"/>
          <w:sz w:val="24"/>
          <w:szCs w:val="24"/>
        </w:rPr>
      </w:pPr>
      <w:r w:rsidRPr="00EC0BBC">
        <w:rPr>
          <w:rFonts w:ascii="Times New Roman" w:hAnsi="Times New Roman" w:cs="Times New Roman"/>
          <w:b/>
          <w:sz w:val="24"/>
          <w:szCs w:val="24"/>
        </w:rPr>
        <w:t>Result 1.4:</w:t>
      </w:r>
      <w:r w:rsidR="003D13F6" w:rsidRPr="00EC0BBC">
        <w:rPr>
          <w:rFonts w:ascii="Times New Roman" w:hAnsi="Times New Roman" w:cs="Times New Roman"/>
          <w:b/>
          <w:sz w:val="24"/>
          <w:szCs w:val="24"/>
        </w:rPr>
        <w:t xml:space="preserve"> </w:t>
      </w:r>
      <w:r w:rsidR="003F7346" w:rsidRPr="00EC0BBC">
        <w:rPr>
          <w:rFonts w:ascii="Times New Roman" w:hAnsi="Times New Roman" w:cs="Times New Roman"/>
          <w:b/>
          <w:sz w:val="24"/>
          <w:szCs w:val="24"/>
        </w:rPr>
        <w:t xml:space="preserve">Administrative </w:t>
      </w:r>
      <w:r w:rsidR="0040330C" w:rsidRPr="00EC0BBC">
        <w:rPr>
          <w:rFonts w:ascii="Times New Roman" w:hAnsi="Times New Roman" w:cs="Times New Roman"/>
          <w:b/>
          <w:sz w:val="24"/>
          <w:szCs w:val="24"/>
        </w:rPr>
        <w:t xml:space="preserve">framework and operational procedures </w:t>
      </w:r>
      <w:r w:rsidR="00E85595" w:rsidRPr="00EC0BBC">
        <w:rPr>
          <w:rFonts w:ascii="Times New Roman" w:hAnsi="Times New Roman" w:cs="Times New Roman"/>
          <w:b/>
          <w:sz w:val="24"/>
          <w:szCs w:val="24"/>
        </w:rPr>
        <w:t>developed</w:t>
      </w:r>
      <w:r w:rsidR="0040330C" w:rsidRPr="00EC0BBC">
        <w:rPr>
          <w:rFonts w:ascii="Times New Roman" w:hAnsi="Times New Roman" w:cs="Times New Roman"/>
          <w:b/>
          <w:sz w:val="24"/>
          <w:szCs w:val="24"/>
        </w:rPr>
        <w:t xml:space="preserve"> for I</w:t>
      </w:r>
      <w:r w:rsidRPr="00EC0BBC">
        <w:rPr>
          <w:rFonts w:ascii="Times New Roman" w:hAnsi="Times New Roman" w:cs="Times New Roman"/>
          <w:b/>
          <w:sz w:val="24"/>
          <w:szCs w:val="24"/>
        </w:rPr>
        <w:t>nter-</w:t>
      </w:r>
      <w:r w:rsidR="0040330C" w:rsidRPr="00EC0BBC">
        <w:rPr>
          <w:rFonts w:ascii="Times New Roman" w:hAnsi="Times New Roman" w:cs="Times New Roman"/>
          <w:b/>
          <w:sz w:val="24"/>
          <w:szCs w:val="24"/>
        </w:rPr>
        <w:t>A</w:t>
      </w:r>
      <w:r w:rsidRPr="00EC0BBC">
        <w:rPr>
          <w:rFonts w:ascii="Times New Roman" w:hAnsi="Times New Roman" w:cs="Times New Roman"/>
          <w:b/>
          <w:sz w:val="24"/>
          <w:szCs w:val="24"/>
        </w:rPr>
        <w:t xml:space="preserve">gency </w:t>
      </w:r>
      <w:r w:rsidR="0040330C" w:rsidRPr="00EC0BBC">
        <w:rPr>
          <w:rFonts w:ascii="Times New Roman" w:hAnsi="Times New Roman" w:cs="Times New Roman"/>
          <w:b/>
          <w:sz w:val="24"/>
          <w:szCs w:val="24"/>
        </w:rPr>
        <w:t>O</w:t>
      </w:r>
      <w:r w:rsidRPr="00EC0BBC">
        <w:rPr>
          <w:rFonts w:ascii="Times New Roman" w:hAnsi="Times New Roman" w:cs="Times New Roman"/>
          <w:b/>
          <w:sz w:val="24"/>
          <w:szCs w:val="24"/>
        </w:rPr>
        <w:t>perational room</w:t>
      </w:r>
      <w:r w:rsidR="00D57F68" w:rsidRPr="00EC0BBC">
        <w:rPr>
          <w:rFonts w:ascii="Times New Roman" w:hAnsi="Times New Roman" w:cs="Times New Roman"/>
          <w:b/>
          <w:sz w:val="24"/>
          <w:szCs w:val="24"/>
        </w:rPr>
        <w:t>.</w:t>
      </w:r>
      <w:r w:rsidR="00D57F68" w:rsidRPr="004020AA">
        <w:rPr>
          <w:rFonts w:ascii="Times New Roman" w:hAnsi="Times New Roman" w:cs="Times New Roman"/>
          <w:sz w:val="24"/>
          <w:szCs w:val="24"/>
        </w:rPr>
        <w:t xml:space="preserve"> </w:t>
      </w:r>
      <w:r w:rsidR="00077630" w:rsidRPr="004020AA">
        <w:rPr>
          <w:rFonts w:ascii="Times New Roman" w:hAnsi="Times New Roman" w:cs="Times New Roman"/>
          <w:sz w:val="24"/>
          <w:szCs w:val="24"/>
        </w:rPr>
        <w:t xml:space="preserve">There is a need for GABC to establish an inter-agency operational room among border agencies to enhance border controls and to create an effective border management </w:t>
      </w:r>
      <w:r w:rsidR="004B50ED" w:rsidRPr="004020AA">
        <w:rPr>
          <w:rFonts w:ascii="Times New Roman" w:hAnsi="Times New Roman" w:cs="Times New Roman"/>
          <w:sz w:val="24"/>
          <w:szCs w:val="24"/>
        </w:rPr>
        <w:t>system</w:t>
      </w:r>
      <w:r w:rsidR="00445111" w:rsidRPr="004020AA">
        <w:rPr>
          <w:rFonts w:ascii="Times New Roman" w:hAnsi="Times New Roman" w:cs="Times New Roman"/>
          <w:sz w:val="24"/>
          <w:szCs w:val="24"/>
        </w:rPr>
        <w:t>.</w:t>
      </w:r>
      <w:r w:rsidR="00F117FD">
        <w:rPr>
          <w:rFonts w:ascii="Times New Roman" w:hAnsi="Times New Roman" w:cs="Times New Roman"/>
          <w:sz w:val="24"/>
          <w:szCs w:val="24"/>
        </w:rPr>
        <w:t xml:space="preserve"> This</w:t>
      </w:r>
      <w:r w:rsidR="00077630" w:rsidRPr="004020AA">
        <w:rPr>
          <w:rFonts w:ascii="Times New Roman" w:hAnsi="Times New Roman" w:cs="Times New Roman"/>
          <w:sz w:val="24"/>
          <w:szCs w:val="24"/>
        </w:rPr>
        <w:t xml:space="preserve"> </w:t>
      </w:r>
      <w:r w:rsidR="009D5FD1">
        <w:rPr>
          <w:rFonts w:ascii="Times New Roman" w:hAnsi="Times New Roman" w:cs="Times New Roman"/>
          <w:sz w:val="24"/>
          <w:szCs w:val="24"/>
        </w:rPr>
        <w:t xml:space="preserve">will </w:t>
      </w:r>
      <w:r w:rsidR="00396CA5">
        <w:rPr>
          <w:rFonts w:ascii="Times New Roman" w:hAnsi="Times New Roman" w:cs="Times New Roman"/>
          <w:sz w:val="24"/>
          <w:szCs w:val="24"/>
        </w:rPr>
        <w:t>strengthen</w:t>
      </w:r>
      <w:r w:rsidR="00077630" w:rsidRPr="004020AA">
        <w:rPr>
          <w:rFonts w:ascii="Times New Roman" w:hAnsi="Times New Roman" w:cs="Times New Roman"/>
          <w:sz w:val="24"/>
          <w:szCs w:val="24"/>
        </w:rPr>
        <w:t xml:space="preserve"> exchange of information and</w:t>
      </w:r>
      <w:r w:rsidR="00396CA5">
        <w:rPr>
          <w:rFonts w:ascii="Times New Roman" w:hAnsi="Times New Roman" w:cs="Times New Roman"/>
          <w:sz w:val="24"/>
          <w:szCs w:val="24"/>
        </w:rPr>
        <w:t xml:space="preserve"> application of risk analysis and management. The project will focus on setting the administrative framework, introducing operational procedures and developing capacities and skills to comply with international standards.</w:t>
      </w:r>
      <w:r w:rsidR="00077630" w:rsidRPr="004020AA">
        <w:rPr>
          <w:rFonts w:ascii="Times New Roman" w:hAnsi="Times New Roman" w:cs="Times New Roman"/>
          <w:sz w:val="24"/>
          <w:szCs w:val="24"/>
        </w:rPr>
        <w:t xml:space="preserve"> </w:t>
      </w:r>
    </w:p>
    <w:p w:rsidR="00CB4124" w:rsidRPr="00EC0BBC" w:rsidRDefault="00CB4124" w:rsidP="00EC0BBC">
      <w:pPr>
        <w:spacing w:after="120"/>
        <w:jc w:val="both"/>
        <w:rPr>
          <w:rFonts w:ascii="Times New Roman" w:hAnsi="Times New Roman" w:cs="Times New Roman"/>
          <w:sz w:val="24"/>
          <w:szCs w:val="24"/>
        </w:rPr>
      </w:pPr>
      <w:r w:rsidRPr="00EC0BBC">
        <w:rPr>
          <w:rFonts w:ascii="Times New Roman" w:hAnsi="Times New Roman" w:cs="Times New Roman"/>
          <w:sz w:val="24"/>
          <w:szCs w:val="24"/>
        </w:rPr>
        <w:t>Indicators:</w:t>
      </w:r>
    </w:p>
    <w:p w:rsidR="00CB4124" w:rsidRPr="00EC0BBC" w:rsidRDefault="00CB4124" w:rsidP="0097324F">
      <w:pPr>
        <w:pStyle w:val="ListParagraph"/>
        <w:numPr>
          <w:ilvl w:val="0"/>
          <w:numId w:val="31"/>
        </w:numPr>
        <w:spacing w:after="120"/>
        <w:ind w:left="851"/>
        <w:jc w:val="both"/>
        <w:rPr>
          <w:rFonts w:ascii="Times New Roman" w:hAnsi="Times New Roman" w:cs="Times New Roman"/>
          <w:sz w:val="24"/>
          <w:szCs w:val="24"/>
        </w:rPr>
      </w:pPr>
      <w:r w:rsidRPr="00EC0BBC">
        <w:rPr>
          <w:rFonts w:ascii="Times New Roman" w:hAnsi="Times New Roman" w:cs="Times New Roman"/>
          <w:sz w:val="24"/>
          <w:szCs w:val="24"/>
        </w:rPr>
        <w:t>Administrative framework drafted for setting up Inter-agency Operational room</w:t>
      </w:r>
    </w:p>
    <w:p w:rsidR="00CB4124" w:rsidRPr="00EC0BBC" w:rsidRDefault="00CB4124" w:rsidP="0097324F">
      <w:pPr>
        <w:pStyle w:val="ListParagraph"/>
        <w:numPr>
          <w:ilvl w:val="0"/>
          <w:numId w:val="31"/>
        </w:numPr>
        <w:spacing w:after="120"/>
        <w:ind w:left="851"/>
        <w:jc w:val="both"/>
        <w:rPr>
          <w:rFonts w:ascii="Times New Roman" w:hAnsi="Times New Roman" w:cs="Times New Roman"/>
          <w:sz w:val="24"/>
          <w:szCs w:val="24"/>
        </w:rPr>
      </w:pPr>
      <w:r w:rsidRPr="00EC0BBC">
        <w:rPr>
          <w:rFonts w:ascii="Times New Roman" w:hAnsi="Times New Roman" w:cs="Times New Roman"/>
          <w:sz w:val="24"/>
          <w:szCs w:val="24"/>
        </w:rPr>
        <w:t>Standard operating procedures developed and streamlined among border agencies</w:t>
      </w:r>
    </w:p>
    <w:p w:rsidR="00CB4124" w:rsidRPr="00EC0BBC" w:rsidRDefault="00253461" w:rsidP="0097324F">
      <w:pPr>
        <w:pStyle w:val="ListParagraph"/>
        <w:numPr>
          <w:ilvl w:val="0"/>
          <w:numId w:val="31"/>
        </w:numPr>
        <w:spacing w:after="120"/>
        <w:ind w:left="851"/>
        <w:jc w:val="both"/>
        <w:rPr>
          <w:rFonts w:ascii="Times New Roman" w:hAnsi="Times New Roman" w:cs="Times New Roman"/>
          <w:sz w:val="24"/>
          <w:szCs w:val="24"/>
        </w:rPr>
      </w:pPr>
      <w:r>
        <w:rPr>
          <w:rFonts w:ascii="Times New Roman" w:hAnsi="Times New Roman" w:cs="Times New Roman"/>
          <w:sz w:val="24"/>
          <w:szCs w:val="24"/>
        </w:rPr>
        <w:t>Percentage</w:t>
      </w:r>
      <w:r w:rsidRPr="00EC0BBC">
        <w:rPr>
          <w:rFonts w:ascii="Times New Roman" w:hAnsi="Times New Roman" w:cs="Times New Roman"/>
          <w:sz w:val="24"/>
          <w:szCs w:val="24"/>
        </w:rPr>
        <w:t xml:space="preserve"> </w:t>
      </w:r>
      <w:r w:rsidR="00CB4124" w:rsidRPr="00EC0BBC">
        <w:rPr>
          <w:rFonts w:ascii="Times New Roman" w:hAnsi="Times New Roman" w:cs="Times New Roman"/>
          <w:sz w:val="24"/>
          <w:szCs w:val="24"/>
        </w:rPr>
        <w:t xml:space="preserve">of GABC staff </w:t>
      </w:r>
      <w:r>
        <w:rPr>
          <w:rFonts w:ascii="Times New Roman" w:hAnsi="Times New Roman" w:cs="Times New Roman"/>
          <w:sz w:val="24"/>
          <w:szCs w:val="24"/>
        </w:rPr>
        <w:t xml:space="preserve">in the operational room </w:t>
      </w:r>
      <w:r w:rsidR="00CB4124" w:rsidRPr="00EC0BBC">
        <w:rPr>
          <w:rFonts w:ascii="Times New Roman" w:hAnsi="Times New Roman" w:cs="Times New Roman"/>
          <w:sz w:val="24"/>
          <w:szCs w:val="24"/>
        </w:rPr>
        <w:t xml:space="preserve">trained and gained capacity on implementing inter-agency operational procedures. Target: </w:t>
      </w:r>
      <w:r>
        <w:rPr>
          <w:rFonts w:ascii="Times New Roman" w:hAnsi="Times New Roman" w:cs="Times New Roman"/>
          <w:sz w:val="24"/>
          <w:szCs w:val="24"/>
        </w:rPr>
        <w:t>100% (estimated 20 staff)</w:t>
      </w:r>
      <w:r w:rsidR="00917121">
        <w:rPr>
          <w:rStyle w:val="FootnoteReference"/>
          <w:rFonts w:ascii="Times New Roman" w:hAnsi="Times New Roman" w:cs="Times New Roman"/>
          <w:sz w:val="24"/>
          <w:szCs w:val="24"/>
        </w:rPr>
        <w:footnoteReference w:id="10"/>
      </w:r>
    </w:p>
    <w:p w:rsidR="00CB4124" w:rsidRPr="00EC0BBC" w:rsidRDefault="00CB4124" w:rsidP="00EC0BBC">
      <w:pPr>
        <w:spacing w:after="120"/>
        <w:jc w:val="both"/>
        <w:rPr>
          <w:rFonts w:ascii="Times New Roman" w:hAnsi="Times New Roman" w:cs="Times New Roman"/>
          <w:sz w:val="24"/>
          <w:szCs w:val="24"/>
        </w:rPr>
      </w:pPr>
    </w:p>
    <w:p w:rsidR="001D17B0" w:rsidRDefault="00FF6D13" w:rsidP="00EC0BBC">
      <w:pPr>
        <w:spacing w:after="120"/>
        <w:jc w:val="both"/>
        <w:rPr>
          <w:rFonts w:ascii="Times New Roman" w:hAnsi="Times New Roman" w:cs="Times New Roman"/>
          <w:sz w:val="24"/>
          <w:szCs w:val="24"/>
        </w:rPr>
      </w:pPr>
      <w:r w:rsidRPr="0097324F">
        <w:rPr>
          <w:rFonts w:ascii="Times New Roman" w:hAnsi="Times New Roman" w:cs="Times New Roman"/>
          <w:b/>
          <w:sz w:val="24"/>
          <w:szCs w:val="24"/>
        </w:rPr>
        <w:t xml:space="preserve">Result 1.5: </w:t>
      </w:r>
      <w:r w:rsidR="007B0A0E" w:rsidRPr="0097324F">
        <w:rPr>
          <w:rFonts w:ascii="Times New Roman" w:hAnsi="Times New Roman" w:cs="Times New Roman"/>
          <w:b/>
          <w:sz w:val="24"/>
          <w:szCs w:val="24"/>
        </w:rPr>
        <w:t>Enhanced system for tracking and monitoring corruption cases in line with international best practices</w:t>
      </w:r>
      <w:r w:rsidR="004F6869" w:rsidRPr="0097324F">
        <w:rPr>
          <w:rFonts w:ascii="Times New Roman" w:hAnsi="Times New Roman" w:cs="Times New Roman"/>
          <w:b/>
          <w:sz w:val="24"/>
          <w:szCs w:val="24"/>
        </w:rPr>
        <w:t>.</w:t>
      </w:r>
      <w:r w:rsidR="007B0A0E" w:rsidRPr="0097324F" w:rsidDel="007B0A0E">
        <w:rPr>
          <w:rFonts w:ascii="Times New Roman" w:hAnsi="Times New Roman" w:cs="Times New Roman"/>
          <w:b/>
          <w:sz w:val="24"/>
          <w:szCs w:val="24"/>
        </w:rPr>
        <w:t xml:space="preserve"> </w:t>
      </w:r>
      <w:r w:rsidR="00265FDF" w:rsidRPr="004020AA">
        <w:rPr>
          <w:rFonts w:ascii="Times New Roman" w:hAnsi="Times New Roman" w:cs="Times New Roman"/>
          <w:sz w:val="24"/>
          <w:szCs w:val="24"/>
        </w:rPr>
        <w:t xml:space="preserve">This </w:t>
      </w:r>
      <w:r w:rsidR="0039036E">
        <w:rPr>
          <w:rFonts w:ascii="Times New Roman" w:hAnsi="Times New Roman" w:cs="Times New Roman"/>
          <w:sz w:val="24"/>
          <w:szCs w:val="24"/>
        </w:rPr>
        <w:t>would require</w:t>
      </w:r>
      <w:r w:rsidR="00265FDF" w:rsidRPr="004020AA">
        <w:rPr>
          <w:rFonts w:ascii="Times New Roman" w:hAnsi="Times New Roman" w:cs="Times New Roman"/>
          <w:sz w:val="24"/>
          <w:szCs w:val="24"/>
        </w:rPr>
        <w:t xml:space="preserve"> setting a tracking system</w:t>
      </w:r>
      <w:r w:rsidR="0039036E">
        <w:rPr>
          <w:rFonts w:ascii="Times New Roman" w:hAnsi="Times New Roman" w:cs="Times New Roman"/>
          <w:sz w:val="24"/>
          <w:szCs w:val="24"/>
        </w:rPr>
        <w:t xml:space="preserve"> including tools and standard operating procedures</w:t>
      </w:r>
      <w:r w:rsidR="00265FDF" w:rsidRPr="004020AA">
        <w:rPr>
          <w:rFonts w:ascii="Times New Roman" w:hAnsi="Times New Roman" w:cs="Times New Roman"/>
          <w:sz w:val="24"/>
          <w:szCs w:val="24"/>
        </w:rPr>
        <w:t xml:space="preserve"> </w:t>
      </w:r>
      <w:r w:rsidR="0039036E" w:rsidRPr="004020AA">
        <w:rPr>
          <w:rFonts w:ascii="Times New Roman" w:hAnsi="Times New Roman" w:cs="Times New Roman"/>
          <w:sz w:val="24"/>
          <w:szCs w:val="24"/>
        </w:rPr>
        <w:t>aligned with EU and international best practices</w:t>
      </w:r>
      <w:r w:rsidR="0039036E">
        <w:rPr>
          <w:rFonts w:ascii="Times New Roman" w:hAnsi="Times New Roman" w:cs="Times New Roman"/>
          <w:sz w:val="24"/>
          <w:szCs w:val="24"/>
        </w:rPr>
        <w:t xml:space="preserve"> </w:t>
      </w:r>
      <w:r w:rsidR="003D13F6" w:rsidRPr="004020AA">
        <w:rPr>
          <w:rFonts w:ascii="Times New Roman" w:hAnsi="Times New Roman" w:cs="Times New Roman"/>
          <w:sz w:val="24"/>
          <w:szCs w:val="24"/>
        </w:rPr>
        <w:t xml:space="preserve">to </w:t>
      </w:r>
      <w:r w:rsidR="00265FDF" w:rsidRPr="004020AA">
        <w:rPr>
          <w:rFonts w:ascii="Times New Roman" w:hAnsi="Times New Roman" w:cs="Times New Roman"/>
          <w:sz w:val="24"/>
          <w:szCs w:val="24"/>
        </w:rPr>
        <w:t>identify and monitor corruption cases</w:t>
      </w:r>
      <w:r w:rsidR="0039036E">
        <w:rPr>
          <w:rFonts w:ascii="Times New Roman" w:hAnsi="Times New Roman" w:cs="Times New Roman"/>
          <w:sz w:val="24"/>
          <w:szCs w:val="24"/>
        </w:rPr>
        <w:t>, in order</w:t>
      </w:r>
      <w:r w:rsidR="00265FDF" w:rsidRPr="004020AA">
        <w:rPr>
          <w:rFonts w:ascii="Times New Roman" w:hAnsi="Times New Roman" w:cs="Times New Roman"/>
          <w:sz w:val="24"/>
          <w:szCs w:val="24"/>
        </w:rPr>
        <w:t xml:space="preserve"> to reduce revenue loss. </w:t>
      </w:r>
    </w:p>
    <w:p w:rsidR="00CB4124" w:rsidRPr="00EC0BBC" w:rsidRDefault="00CB4124" w:rsidP="00EC0BBC">
      <w:pPr>
        <w:spacing w:after="120"/>
        <w:jc w:val="both"/>
        <w:rPr>
          <w:rFonts w:ascii="Times New Roman" w:hAnsi="Times New Roman" w:cs="Times New Roman"/>
          <w:sz w:val="24"/>
          <w:szCs w:val="24"/>
        </w:rPr>
      </w:pPr>
      <w:r w:rsidRPr="00EC0BBC">
        <w:rPr>
          <w:rFonts w:ascii="Times New Roman" w:hAnsi="Times New Roman" w:cs="Times New Roman"/>
          <w:sz w:val="24"/>
          <w:szCs w:val="24"/>
        </w:rPr>
        <w:t>Indicators:</w:t>
      </w:r>
    </w:p>
    <w:p w:rsidR="00CB4124" w:rsidRPr="00EC0BBC" w:rsidRDefault="00CB4124" w:rsidP="0097324F">
      <w:pPr>
        <w:pStyle w:val="ListParagraph"/>
        <w:numPr>
          <w:ilvl w:val="0"/>
          <w:numId w:val="31"/>
        </w:numPr>
        <w:spacing w:after="120"/>
        <w:ind w:left="851"/>
        <w:jc w:val="both"/>
        <w:rPr>
          <w:rFonts w:ascii="Times New Roman" w:hAnsi="Times New Roman" w:cs="Times New Roman"/>
          <w:sz w:val="24"/>
          <w:szCs w:val="24"/>
        </w:rPr>
      </w:pPr>
      <w:r w:rsidRPr="00EC0BBC">
        <w:rPr>
          <w:rFonts w:ascii="Times New Roman" w:hAnsi="Times New Roman" w:cs="Times New Roman"/>
          <w:sz w:val="24"/>
          <w:szCs w:val="24"/>
        </w:rPr>
        <w:t xml:space="preserve">Tracking system/tools for corruption cases </w:t>
      </w:r>
      <w:r w:rsidR="007E1026">
        <w:rPr>
          <w:rFonts w:ascii="Times New Roman" w:hAnsi="Times New Roman" w:cs="Times New Roman"/>
          <w:sz w:val="24"/>
          <w:szCs w:val="24"/>
        </w:rPr>
        <w:t>developed</w:t>
      </w:r>
      <w:r w:rsidRPr="00EC0BBC">
        <w:rPr>
          <w:rFonts w:ascii="Times New Roman" w:hAnsi="Times New Roman" w:cs="Times New Roman"/>
          <w:sz w:val="24"/>
          <w:szCs w:val="24"/>
        </w:rPr>
        <w:t>.</w:t>
      </w:r>
    </w:p>
    <w:p w:rsidR="00CB4124" w:rsidRPr="00FA1494" w:rsidRDefault="00FA1494" w:rsidP="00FA1494">
      <w:pPr>
        <w:pStyle w:val="ListParagraph"/>
        <w:numPr>
          <w:ilvl w:val="0"/>
          <w:numId w:val="31"/>
        </w:numPr>
        <w:spacing w:after="120"/>
        <w:ind w:left="851"/>
        <w:jc w:val="both"/>
        <w:rPr>
          <w:rFonts w:ascii="Times New Roman" w:hAnsi="Times New Roman" w:cs="Times New Roman"/>
          <w:sz w:val="24"/>
          <w:szCs w:val="24"/>
        </w:rPr>
      </w:pPr>
      <w:r w:rsidRPr="00FA1494">
        <w:rPr>
          <w:rFonts w:ascii="Times New Roman" w:hAnsi="Times New Roman" w:cs="Times New Roman"/>
          <w:sz w:val="24"/>
          <w:szCs w:val="24"/>
        </w:rPr>
        <w:t xml:space="preserve">Percentage </w:t>
      </w:r>
      <w:r w:rsidR="00CB4124" w:rsidRPr="00FA1494">
        <w:rPr>
          <w:rFonts w:ascii="Times New Roman" w:hAnsi="Times New Roman" w:cs="Times New Roman"/>
          <w:sz w:val="24"/>
          <w:szCs w:val="24"/>
        </w:rPr>
        <w:t xml:space="preserve">of staff </w:t>
      </w:r>
      <w:r w:rsidRPr="00FA1494">
        <w:rPr>
          <w:rFonts w:ascii="Times New Roman" w:hAnsi="Times New Roman" w:cs="Times New Roman"/>
          <w:sz w:val="24"/>
          <w:szCs w:val="24"/>
        </w:rPr>
        <w:t xml:space="preserve">at the </w:t>
      </w:r>
      <w:r w:rsidR="00917121">
        <w:rPr>
          <w:rFonts w:ascii="Times New Roman" w:hAnsi="Times New Roman" w:cs="Times New Roman"/>
          <w:sz w:val="24"/>
          <w:szCs w:val="24"/>
        </w:rPr>
        <w:t xml:space="preserve">GABC </w:t>
      </w:r>
      <w:r w:rsidRPr="00FA1494">
        <w:rPr>
          <w:rFonts w:ascii="Times New Roman" w:hAnsi="Times New Roman" w:cs="Times New Roman"/>
          <w:sz w:val="24"/>
          <w:szCs w:val="24"/>
        </w:rPr>
        <w:t>Internal Audit Unit, the Military Intelligence Agency and the Anti-Corruption Authority</w:t>
      </w:r>
      <w:r>
        <w:rPr>
          <w:rFonts w:ascii="Times New Roman" w:hAnsi="Times New Roman" w:cs="Times New Roman"/>
          <w:sz w:val="24"/>
          <w:szCs w:val="24"/>
        </w:rPr>
        <w:t xml:space="preserve">, </w:t>
      </w:r>
      <w:r w:rsidR="00CB4124" w:rsidRPr="00FA1494">
        <w:rPr>
          <w:rFonts w:ascii="Times New Roman" w:hAnsi="Times New Roman" w:cs="Times New Roman"/>
          <w:sz w:val="24"/>
          <w:szCs w:val="24"/>
        </w:rPr>
        <w:t xml:space="preserve">gained knowledge and skills in tracking and monitoring corruption cases using the introduced system/tools. </w:t>
      </w:r>
      <w:r>
        <w:rPr>
          <w:rFonts w:ascii="Times New Roman" w:hAnsi="Times New Roman" w:cs="Times New Roman"/>
          <w:sz w:val="24"/>
          <w:szCs w:val="24"/>
        </w:rPr>
        <w:t>Target: Minimum 3</w:t>
      </w:r>
      <w:r w:rsidR="001059EF">
        <w:rPr>
          <w:rFonts w:ascii="Times New Roman" w:hAnsi="Times New Roman" w:cs="Times New Roman"/>
          <w:sz w:val="24"/>
          <w:szCs w:val="24"/>
        </w:rPr>
        <w:t>0</w:t>
      </w:r>
      <w:r>
        <w:rPr>
          <w:rFonts w:ascii="Times New Roman" w:hAnsi="Times New Roman" w:cs="Times New Roman"/>
          <w:sz w:val="24"/>
          <w:szCs w:val="24"/>
        </w:rPr>
        <w:t xml:space="preserve">% (10 </w:t>
      </w:r>
      <w:r w:rsidR="001059EF">
        <w:rPr>
          <w:rFonts w:ascii="Times New Roman" w:hAnsi="Times New Roman" w:cs="Times New Roman"/>
          <w:sz w:val="24"/>
          <w:szCs w:val="24"/>
        </w:rPr>
        <w:t>out of 30 staff</w:t>
      </w:r>
      <w:r>
        <w:rPr>
          <w:rFonts w:ascii="Times New Roman" w:hAnsi="Times New Roman" w:cs="Times New Roman"/>
          <w:sz w:val="24"/>
          <w:szCs w:val="24"/>
        </w:rPr>
        <w:t>)</w:t>
      </w:r>
    </w:p>
    <w:p w:rsidR="00FF6D13" w:rsidRPr="00AF5CCE" w:rsidRDefault="00FF6D13" w:rsidP="00FF6D13">
      <w:pPr>
        <w:autoSpaceDE w:val="0"/>
        <w:autoSpaceDN w:val="0"/>
        <w:adjustRightInd w:val="0"/>
        <w:spacing w:before="120" w:after="0" w:line="240" w:lineRule="auto"/>
        <w:rPr>
          <w:rFonts w:ascii="Times New Roman" w:hAnsi="Times New Roman" w:cs="Times New Roman"/>
          <w:sz w:val="24"/>
          <w:szCs w:val="24"/>
        </w:rPr>
      </w:pPr>
    </w:p>
    <w:p w:rsidR="00156A94" w:rsidRDefault="009C2FD0" w:rsidP="00D532CC">
      <w:pPr>
        <w:pStyle w:val="ListParagraph"/>
        <w:numPr>
          <w:ilvl w:val="0"/>
          <w:numId w:val="24"/>
        </w:numPr>
        <w:ind w:left="567"/>
        <w:rPr>
          <w:rFonts w:ascii="Times New Roman" w:hAnsi="Times New Roman" w:cs="Times New Roman"/>
          <w:b/>
          <w:sz w:val="24"/>
          <w:szCs w:val="24"/>
          <w:u w:val="single"/>
        </w:rPr>
      </w:pPr>
      <w:r>
        <w:rPr>
          <w:rFonts w:ascii="Times New Roman" w:hAnsi="Times New Roman" w:cs="Times New Roman"/>
          <w:b/>
          <w:sz w:val="24"/>
          <w:szCs w:val="24"/>
          <w:u w:val="single"/>
        </w:rPr>
        <w:t>Component</w:t>
      </w:r>
      <w:r w:rsidR="00156A94">
        <w:rPr>
          <w:rFonts w:ascii="Times New Roman" w:hAnsi="Times New Roman" w:cs="Times New Roman"/>
          <w:b/>
          <w:sz w:val="24"/>
          <w:szCs w:val="24"/>
          <w:u w:val="single"/>
        </w:rPr>
        <w:t xml:space="preserve"> 2:</w:t>
      </w:r>
      <w:r w:rsidR="005C3A10" w:rsidRPr="005C3A10">
        <w:rPr>
          <w:rFonts w:ascii="Times New Roman" w:hAnsi="Times New Roman" w:cs="Times New Roman"/>
          <w:sz w:val="24"/>
          <w:szCs w:val="24"/>
        </w:rPr>
        <w:t xml:space="preserve"> </w:t>
      </w:r>
      <w:r w:rsidR="005C3A10">
        <w:rPr>
          <w:rFonts w:ascii="Times New Roman" w:hAnsi="Times New Roman" w:cs="Times New Roman"/>
          <w:sz w:val="24"/>
          <w:szCs w:val="24"/>
        </w:rPr>
        <w:t>S</w:t>
      </w:r>
      <w:r w:rsidR="005C3A10" w:rsidRPr="00AF5CCE">
        <w:rPr>
          <w:rFonts w:ascii="Times New Roman" w:hAnsi="Times New Roman" w:cs="Times New Roman"/>
          <w:sz w:val="24"/>
          <w:szCs w:val="24"/>
        </w:rPr>
        <w:t xml:space="preserve">trengthening the Palestinian customs in conducting Post Clearance Audit </w:t>
      </w:r>
      <w:r w:rsidR="005C3A10" w:rsidRPr="0097324F">
        <w:rPr>
          <w:rFonts w:ascii="Times New Roman" w:hAnsi="Times New Roman" w:cs="Times New Roman"/>
          <w:sz w:val="24"/>
          <w:szCs w:val="24"/>
        </w:rPr>
        <w:t>to increase controls and reduce irregularities and tax evasion</w:t>
      </w:r>
    </w:p>
    <w:p w:rsidR="00A6446B" w:rsidRPr="00A6446B" w:rsidRDefault="005C3A10" w:rsidP="0097324F">
      <w:pPr>
        <w:spacing w:after="120"/>
        <w:jc w:val="both"/>
        <w:rPr>
          <w:rFonts w:ascii="Times New Roman" w:hAnsi="Times New Roman" w:cs="Times New Roman"/>
          <w:sz w:val="24"/>
          <w:szCs w:val="24"/>
        </w:rPr>
      </w:pPr>
      <w:r>
        <w:rPr>
          <w:rFonts w:ascii="Times New Roman" w:hAnsi="Times New Roman" w:cs="Times New Roman"/>
          <w:sz w:val="24"/>
          <w:szCs w:val="24"/>
        </w:rPr>
        <w:t>T</w:t>
      </w:r>
      <w:r w:rsidR="00A6446B" w:rsidRPr="00A6446B">
        <w:rPr>
          <w:rFonts w:ascii="Times New Roman" w:hAnsi="Times New Roman" w:cs="Times New Roman"/>
          <w:sz w:val="24"/>
          <w:szCs w:val="24"/>
        </w:rPr>
        <w:t xml:space="preserve">his component will improve the capacity of the customs officers in conducting controls and examinations at the importers premises on the commercial systems, sales contracts, financial and non-financial records, physical stocks and other assets, of the good already released for consumption as direct or indirect imports from third countries. The aim is to verify </w:t>
      </w:r>
      <w:r w:rsidR="00A6446B" w:rsidRPr="003D13F6">
        <w:rPr>
          <w:rFonts w:ascii="Times New Roman" w:hAnsi="Times New Roman" w:cs="Times New Roman"/>
          <w:sz w:val="24"/>
          <w:szCs w:val="24"/>
        </w:rPr>
        <w:t xml:space="preserve">the compliance of </w:t>
      </w:r>
      <w:r w:rsidR="001F0BEA">
        <w:rPr>
          <w:rFonts w:ascii="Times New Roman" w:hAnsi="Times New Roman" w:cs="Times New Roman"/>
          <w:sz w:val="24"/>
          <w:szCs w:val="24"/>
        </w:rPr>
        <w:t xml:space="preserve">customs revenue collected by Israel on </w:t>
      </w:r>
      <w:r w:rsidR="00A6446B" w:rsidRPr="003D13F6">
        <w:rPr>
          <w:rFonts w:ascii="Times New Roman" w:hAnsi="Times New Roman" w:cs="Times New Roman"/>
          <w:sz w:val="24"/>
          <w:szCs w:val="24"/>
        </w:rPr>
        <w:t xml:space="preserve">the Palestinian importers with the </w:t>
      </w:r>
      <w:r w:rsidR="000B5FE4">
        <w:rPr>
          <w:rFonts w:ascii="Times New Roman" w:hAnsi="Times New Roman" w:cs="Times New Roman"/>
          <w:sz w:val="24"/>
          <w:szCs w:val="24"/>
        </w:rPr>
        <w:t xml:space="preserve">Palestinian </w:t>
      </w:r>
      <w:r w:rsidR="001F0BEA">
        <w:rPr>
          <w:rFonts w:ascii="Times New Roman" w:hAnsi="Times New Roman" w:cs="Times New Roman"/>
          <w:sz w:val="24"/>
          <w:szCs w:val="24"/>
        </w:rPr>
        <w:t xml:space="preserve">customs </w:t>
      </w:r>
      <w:r w:rsidR="00A6446B" w:rsidRPr="003D13F6">
        <w:rPr>
          <w:rFonts w:ascii="Times New Roman" w:hAnsi="Times New Roman" w:cs="Times New Roman"/>
          <w:sz w:val="24"/>
          <w:szCs w:val="24"/>
        </w:rPr>
        <w:t>laws and le</w:t>
      </w:r>
      <w:r w:rsidR="00A6446B">
        <w:rPr>
          <w:rFonts w:ascii="Times New Roman" w:hAnsi="Times New Roman" w:cs="Times New Roman"/>
          <w:sz w:val="24"/>
          <w:szCs w:val="24"/>
        </w:rPr>
        <w:t>gislations</w:t>
      </w:r>
      <w:r w:rsidR="002159BE">
        <w:rPr>
          <w:rFonts w:ascii="Times New Roman" w:hAnsi="Times New Roman" w:cs="Times New Roman"/>
          <w:sz w:val="24"/>
          <w:szCs w:val="24"/>
        </w:rPr>
        <w:t xml:space="preserve"> and</w:t>
      </w:r>
      <w:r w:rsidR="00A6446B">
        <w:rPr>
          <w:rFonts w:ascii="Times New Roman" w:hAnsi="Times New Roman" w:cs="Times New Roman"/>
          <w:sz w:val="24"/>
          <w:szCs w:val="24"/>
        </w:rPr>
        <w:t xml:space="preserve"> </w:t>
      </w:r>
      <w:r w:rsidR="00A6446B" w:rsidRPr="00A6446B">
        <w:rPr>
          <w:rFonts w:ascii="Times New Roman" w:hAnsi="Times New Roman" w:cs="Times New Roman"/>
          <w:sz w:val="24"/>
          <w:szCs w:val="24"/>
        </w:rPr>
        <w:t xml:space="preserve">to proceed with </w:t>
      </w:r>
      <w:r w:rsidR="001F0BEA">
        <w:rPr>
          <w:rFonts w:ascii="Times New Roman" w:hAnsi="Times New Roman" w:cs="Times New Roman"/>
          <w:sz w:val="24"/>
          <w:szCs w:val="24"/>
        </w:rPr>
        <w:t xml:space="preserve">revenue </w:t>
      </w:r>
      <w:r w:rsidR="00A6446B" w:rsidRPr="00A6446B">
        <w:rPr>
          <w:rFonts w:ascii="Times New Roman" w:hAnsi="Times New Roman" w:cs="Times New Roman"/>
          <w:sz w:val="24"/>
          <w:szCs w:val="24"/>
        </w:rPr>
        <w:t>recover</w:t>
      </w:r>
      <w:r w:rsidR="001F0BEA">
        <w:rPr>
          <w:rFonts w:ascii="Times New Roman" w:hAnsi="Times New Roman" w:cs="Times New Roman"/>
          <w:sz w:val="24"/>
          <w:szCs w:val="24"/>
        </w:rPr>
        <w:t>y of</w:t>
      </w:r>
      <w:r w:rsidR="00A6446B" w:rsidRPr="00A6446B">
        <w:rPr>
          <w:rFonts w:ascii="Times New Roman" w:hAnsi="Times New Roman" w:cs="Times New Roman"/>
          <w:sz w:val="24"/>
          <w:szCs w:val="24"/>
        </w:rPr>
        <w:t xml:space="preserve"> the difference due</w:t>
      </w:r>
      <w:r w:rsidR="00A6446B" w:rsidRPr="003D13F6">
        <w:rPr>
          <w:rFonts w:ascii="Times New Roman" w:hAnsi="Times New Roman" w:cs="Times New Roman"/>
          <w:sz w:val="24"/>
          <w:szCs w:val="24"/>
        </w:rPr>
        <w:t>.</w:t>
      </w:r>
      <w:r w:rsidR="00A6446B" w:rsidRPr="00A6446B">
        <w:rPr>
          <w:rFonts w:ascii="Times New Roman" w:hAnsi="Times New Roman" w:cs="Times New Roman"/>
          <w:sz w:val="24"/>
          <w:szCs w:val="24"/>
        </w:rPr>
        <w:t xml:space="preserve">  </w:t>
      </w:r>
    </w:p>
    <w:p w:rsidR="00C22DB7" w:rsidRDefault="00C22DB7" w:rsidP="0097324F">
      <w:pPr>
        <w:spacing w:after="120"/>
        <w:jc w:val="both"/>
        <w:rPr>
          <w:rFonts w:ascii="Times New Roman" w:hAnsi="Times New Roman" w:cs="Times New Roman"/>
          <w:b/>
          <w:sz w:val="24"/>
          <w:szCs w:val="24"/>
        </w:rPr>
      </w:pPr>
    </w:p>
    <w:p w:rsidR="005C3A10" w:rsidRDefault="00BB689E" w:rsidP="0097324F">
      <w:pPr>
        <w:spacing w:after="120"/>
        <w:jc w:val="both"/>
        <w:rPr>
          <w:rFonts w:ascii="Times New Roman" w:hAnsi="Times New Roman" w:cs="Times New Roman"/>
          <w:sz w:val="24"/>
          <w:szCs w:val="24"/>
        </w:rPr>
      </w:pPr>
      <w:r w:rsidRPr="0097324F">
        <w:rPr>
          <w:rFonts w:ascii="Times New Roman" w:hAnsi="Times New Roman" w:cs="Times New Roman"/>
          <w:b/>
          <w:sz w:val="24"/>
          <w:szCs w:val="24"/>
        </w:rPr>
        <w:t>Result 2.1:</w:t>
      </w:r>
      <w:r w:rsidR="00114899" w:rsidRPr="0097324F">
        <w:rPr>
          <w:rFonts w:ascii="Times New Roman" w:hAnsi="Times New Roman" w:cs="Times New Roman"/>
          <w:b/>
          <w:sz w:val="24"/>
          <w:szCs w:val="24"/>
        </w:rPr>
        <w:t xml:space="preserve"> </w:t>
      </w:r>
      <w:r w:rsidR="005C3A10">
        <w:rPr>
          <w:rFonts w:ascii="Times New Roman" w:hAnsi="Times New Roman" w:cs="Times New Roman"/>
          <w:b/>
          <w:sz w:val="24"/>
          <w:szCs w:val="24"/>
        </w:rPr>
        <w:t xml:space="preserve"> </w:t>
      </w:r>
      <w:r w:rsidR="00114899" w:rsidRPr="0097324F">
        <w:rPr>
          <w:rFonts w:ascii="Times New Roman" w:hAnsi="Times New Roman" w:cs="Times New Roman"/>
          <w:b/>
          <w:sz w:val="24"/>
          <w:szCs w:val="24"/>
        </w:rPr>
        <w:t xml:space="preserve">Amendments </w:t>
      </w:r>
      <w:r w:rsidR="00614948">
        <w:rPr>
          <w:rFonts w:ascii="Times New Roman" w:hAnsi="Times New Roman" w:cs="Times New Roman"/>
          <w:b/>
          <w:sz w:val="24"/>
          <w:szCs w:val="24"/>
        </w:rPr>
        <w:t xml:space="preserve">to the </w:t>
      </w:r>
      <w:r w:rsidR="00114899" w:rsidRPr="0097324F">
        <w:rPr>
          <w:rFonts w:ascii="Times New Roman" w:hAnsi="Times New Roman" w:cs="Times New Roman"/>
          <w:b/>
          <w:sz w:val="24"/>
          <w:szCs w:val="24"/>
        </w:rPr>
        <w:t>r</w:t>
      </w:r>
      <w:r w:rsidRPr="0097324F">
        <w:rPr>
          <w:rFonts w:ascii="Times New Roman" w:hAnsi="Times New Roman" w:cs="Times New Roman"/>
          <w:b/>
          <w:sz w:val="24"/>
          <w:szCs w:val="24"/>
        </w:rPr>
        <w:t xml:space="preserve">elevant </w:t>
      </w:r>
      <w:r w:rsidR="00114899" w:rsidRPr="0097324F">
        <w:rPr>
          <w:rFonts w:ascii="Times New Roman" w:hAnsi="Times New Roman" w:cs="Times New Roman"/>
          <w:b/>
          <w:sz w:val="24"/>
          <w:szCs w:val="24"/>
        </w:rPr>
        <w:t>C</w:t>
      </w:r>
      <w:r w:rsidRPr="0097324F">
        <w:rPr>
          <w:rFonts w:ascii="Times New Roman" w:hAnsi="Times New Roman" w:cs="Times New Roman"/>
          <w:b/>
          <w:sz w:val="24"/>
          <w:szCs w:val="24"/>
        </w:rPr>
        <w:t xml:space="preserve">ustoms </w:t>
      </w:r>
      <w:r w:rsidR="00114899" w:rsidRPr="0097324F">
        <w:rPr>
          <w:rFonts w:ascii="Times New Roman" w:hAnsi="Times New Roman" w:cs="Times New Roman"/>
          <w:b/>
          <w:sz w:val="24"/>
          <w:szCs w:val="24"/>
        </w:rPr>
        <w:t>L</w:t>
      </w:r>
      <w:r w:rsidRPr="0097324F">
        <w:rPr>
          <w:rFonts w:ascii="Times New Roman" w:hAnsi="Times New Roman" w:cs="Times New Roman"/>
          <w:b/>
          <w:sz w:val="24"/>
          <w:szCs w:val="24"/>
        </w:rPr>
        <w:t>aw</w:t>
      </w:r>
      <w:r w:rsidR="0011786D">
        <w:rPr>
          <w:rFonts w:ascii="Times New Roman" w:hAnsi="Times New Roman" w:cs="Times New Roman"/>
          <w:b/>
          <w:sz w:val="24"/>
          <w:szCs w:val="24"/>
        </w:rPr>
        <w:t xml:space="preserve"> drafted</w:t>
      </w:r>
      <w:r w:rsidR="00786587" w:rsidRPr="00AD7CEB">
        <w:rPr>
          <w:rFonts w:ascii="Times New Roman" w:hAnsi="Times New Roman" w:cs="Times New Roman"/>
          <w:sz w:val="24"/>
          <w:szCs w:val="24"/>
        </w:rPr>
        <w:t xml:space="preserve">. </w:t>
      </w:r>
    </w:p>
    <w:p w:rsidR="00BA1042" w:rsidRDefault="00786587" w:rsidP="0097324F">
      <w:pPr>
        <w:spacing w:after="120"/>
        <w:jc w:val="both"/>
        <w:rPr>
          <w:rFonts w:ascii="Times New Roman" w:hAnsi="Times New Roman" w:cs="Times New Roman"/>
          <w:sz w:val="24"/>
          <w:szCs w:val="24"/>
        </w:rPr>
      </w:pPr>
      <w:r w:rsidRPr="00AD7CEB">
        <w:rPr>
          <w:rFonts w:ascii="Times New Roman" w:hAnsi="Times New Roman" w:cs="Times New Roman"/>
          <w:sz w:val="24"/>
          <w:szCs w:val="24"/>
        </w:rPr>
        <w:t xml:space="preserve">As said, The Palestinian customs is acting according to the provisions of the old Jordanian law number (1) of 1962 'customs and excise law', which is not in line with modern concepts and </w:t>
      </w:r>
      <w:r w:rsidR="00BA1042" w:rsidRPr="005F23FB">
        <w:rPr>
          <w:rFonts w:ascii="Times New Roman" w:hAnsi="Times New Roman" w:cs="Times New Roman"/>
          <w:sz w:val="24"/>
          <w:szCs w:val="24"/>
        </w:rPr>
        <w:t xml:space="preserve">standards. This </w:t>
      </w:r>
      <w:r w:rsidR="00114899">
        <w:rPr>
          <w:rFonts w:ascii="Times New Roman" w:hAnsi="Times New Roman" w:cs="Times New Roman"/>
          <w:sz w:val="24"/>
          <w:szCs w:val="24"/>
        </w:rPr>
        <w:t>would require</w:t>
      </w:r>
      <w:r w:rsidR="00BA1042" w:rsidRPr="005F23FB">
        <w:rPr>
          <w:rFonts w:ascii="Times New Roman" w:hAnsi="Times New Roman" w:cs="Times New Roman"/>
          <w:sz w:val="24"/>
          <w:szCs w:val="24"/>
        </w:rPr>
        <w:t xml:space="preserve"> assessing Legal framework against international standards and introducing and drafting amendments and updates to the law</w:t>
      </w:r>
      <w:r w:rsidR="00BA1042" w:rsidRPr="002876A4">
        <w:rPr>
          <w:rFonts w:ascii="Times New Roman" w:hAnsi="Times New Roman" w:cs="Times New Roman"/>
          <w:sz w:val="24"/>
          <w:szCs w:val="24"/>
        </w:rPr>
        <w:t xml:space="preserve">. This will be done in coordination with the </w:t>
      </w:r>
      <w:r w:rsidR="003D0A9E" w:rsidRPr="00AF5CCE">
        <w:rPr>
          <w:rFonts w:ascii="Times New Roman" w:hAnsi="Times New Roman" w:cs="Times New Roman"/>
          <w:sz w:val="24"/>
          <w:szCs w:val="24"/>
        </w:rPr>
        <w:t>O</w:t>
      </w:r>
      <w:r w:rsidR="00BA1042" w:rsidRPr="00AF5CCE">
        <w:rPr>
          <w:rFonts w:ascii="Times New Roman" w:hAnsi="Times New Roman" w:cs="Times New Roman"/>
          <w:sz w:val="24"/>
          <w:szCs w:val="24"/>
        </w:rPr>
        <w:t>ffice of Quartet to avoid duplication and overlap.</w:t>
      </w:r>
    </w:p>
    <w:p w:rsidR="00CB4124" w:rsidRPr="0097324F" w:rsidRDefault="00CB4124" w:rsidP="0097324F">
      <w:pPr>
        <w:spacing w:after="120"/>
        <w:jc w:val="both"/>
        <w:rPr>
          <w:rFonts w:ascii="Times New Roman" w:hAnsi="Times New Roman" w:cs="Times New Roman"/>
          <w:sz w:val="24"/>
          <w:szCs w:val="24"/>
        </w:rPr>
      </w:pPr>
      <w:r w:rsidRPr="0097324F">
        <w:rPr>
          <w:rFonts w:ascii="Times New Roman" w:hAnsi="Times New Roman" w:cs="Times New Roman"/>
          <w:sz w:val="24"/>
          <w:szCs w:val="24"/>
        </w:rPr>
        <w:t>Indicators:</w:t>
      </w:r>
    </w:p>
    <w:p w:rsidR="00CB4124" w:rsidRDefault="00CB4124" w:rsidP="0097324F">
      <w:pPr>
        <w:pStyle w:val="ListParagraph"/>
        <w:numPr>
          <w:ilvl w:val="0"/>
          <w:numId w:val="32"/>
        </w:numPr>
        <w:spacing w:after="120"/>
        <w:jc w:val="both"/>
        <w:rPr>
          <w:rFonts w:ascii="Times New Roman" w:hAnsi="Times New Roman" w:cs="Times New Roman"/>
          <w:sz w:val="24"/>
          <w:szCs w:val="24"/>
        </w:rPr>
      </w:pPr>
      <w:r w:rsidRPr="0097324F">
        <w:rPr>
          <w:rFonts w:ascii="Times New Roman" w:hAnsi="Times New Roman" w:cs="Times New Roman"/>
          <w:sz w:val="24"/>
          <w:szCs w:val="24"/>
        </w:rPr>
        <w:t>Amendments to the customs law drafted</w:t>
      </w:r>
    </w:p>
    <w:p w:rsidR="0097324F" w:rsidRPr="0097324F" w:rsidRDefault="0097324F" w:rsidP="0097324F">
      <w:pPr>
        <w:pStyle w:val="ListParagraph"/>
        <w:spacing w:after="120"/>
        <w:jc w:val="both"/>
        <w:rPr>
          <w:rFonts w:ascii="Times New Roman" w:hAnsi="Times New Roman" w:cs="Times New Roman"/>
          <w:sz w:val="24"/>
          <w:szCs w:val="24"/>
        </w:rPr>
      </w:pPr>
    </w:p>
    <w:p w:rsidR="00C971BB" w:rsidRDefault="00BB689E" w:rsidP="0097324F">
      <w:pPr>
        <w:spacing w:after="120"/>
        <w:jc w:val="both"/>
        <w:rPr>
          <w:rFonts w:ascii="Times New Roman" w:hAnsi="Times New Roman" w:cs="Times New Roman"/>
          <w:sz w:val="24"/>
          <w:szCs w:val="24"/>
        </w:rPr>
      </w:pPr>
      <w:r w:rsidRPr="0097324F">
        <w:rPr>
          <w:rFonts w:ascii="Times New Roman" w:hAnsi="Times New Roman" w:cs="Times New Roman"/>
          <w:b/>
          <w:sz w:val="24"/>
          <w:szCs w:val="24"/>
        </w:rPr>
        <w:t>Result: 2.2: Post Clearance Audits improved</w:t>
      </w:r>
      <w:r w:rsidR="00801217" w:rsidRPr="0097324F">
        <w:rPr>
          <w:rFonts w:ascii="Times New Roman" w:hAnsi="Times New Roman" w:cs="Times New Roman"/>
          <w:b/>
          <w:sz w:val="24"/>
          <w:szCs w:val="24"/>
        </w:rPr>
        <w:t xml:space="preserve"> and compliant with international standards</w:t>
      </w:r>
      <w:r w:rsidR="0011786D">
        <w:rPr>
          <w:rFonts w:ascii="Times New Roman" w:hAnsi="Times New Roman" w:cs="Times New Roman"/>
          <w:b/>
          <w:sz w:val="24"/>
          <w:szCs w:val="24"/>
        </w:rPr>
        <w:t xml:space="preserve"> strengthened</w:t>
      </w:r>
      <w:r w:rsidR="0097324F">
        <w:rPr>
          <w:rFonts w:ascii="Times New Roman" w:hAnsi="Times New Roman" w:cs="Times New Roman"/>
          <w:b/>
          <w:sz w:val="24"/>
          <w:szCs w:val="24"/>
        </w:rPr>
        <w:t>.</w:t>
      </w:r>
      <w:r w:rsidR="00F117FD">
        <w:rPr>
          <w:rFonts w:ascii="Times New Roman" w:hAnsi="Times New Roman" w:cs="Times New Roman"/>
          <w:sz w:val="24"/>
          <w:szCs w:val="24"/>
        </w:rPr>
        <w:t xml:space="preserve"> In order t</w:t>
      </w:r>
      <w:r w:rsidR="003B5002">
        <w:rPr>
          <w:rFonts w:ascii="Times New Roman" w:hAnsi="Times New Roman" w:cs="Times New Roman"/>
          <w:sz w:val="24"/>
          <w:szCs w:val="24"/>
        </w:rPr>
        <w:t>o improve revenue recovery</w:t>
      </w:r>
      <w:r w:rsidR="00F117FD">
        <w:rPr>
          <w:rFonts w:ascii="Times New Roman" w:hAnsi="Times New Roman" w:cs="Times New Roman"/>
          <w:sz w:val="24"/>
          <w:szCs w:val="24"/>
        </w:rPr>
        <w:t>, there is a need to strengthen</w:t>
      </w:r>
      <w:r w:rsidR="003B5002">
        <w:rPr>
          <w:rFonts w:ascii="Times New Roman" w:hAnsi="Times New Roman" w:cs="Times New Roman"/>
          <w:sz w:val="24"/>
          <w:szCs w:val="24"/>
        </w:rPr>
        <w:t xml:space="preserve"> post clearance audit</w:t>
      </w:r>
      <w:r w:rsidR="00F117FD">
        <w:rPr>
          <w:rFonts w:ascii="Times New Roman" w:hAnsi="Times New Roman" w:cs="Times New Roman"/>
          <w:sz w:val="24"/>
          <w:szCs w:val="24"/>
        </w:rPr>
        <w:t xml:space="preserve"> procedures and improve</w:t>
      </w:r>
      <w:r w:rsidR="003B5002">
        <w:rPr>
          <w:rFonts w:ascii="Times New Roman" w:hAnsi="Times New Roman" w:cs="Times New Roman"/>
          <w:sz w:val="24"/>
          <w:szCs w:val="24"/>
        </w:rPr>
        <w:t xml:space="preserve"> </w:t>
      </w:r>
      <w:r w:rsidR="00C971BB" w:rsidRPr="00501F15">
        <w:rPr>
          <w:rFonts w:ascii="Times New Roman" w:hAnsi="Times New Roman" w:cs="Times New Roman"/>
          <w:sz w:val="24"/>
          <w:szCs w:val="24"/>
        </w:rPr>
        <w:t xml:space="preserve">the capacity of the </w:t>
      </w:r>
      <w:r w:rsidR="00F117FD">
        <w:rPr>
          <w:rFonts w:ascii="Times New Roman" w:hAnsi="Times New Roman" w:cs="Times New Roman"/>
          <w:sz w:val="24"/>
          <w:szCs w:val="24"/>
        </w:rPr>
        <w:t>customs departme</w:t>
      </w:r>
      <w:r w:rsidR="00BF55DD">
        <w:rPr>
          <w:rFonts w:ascii="Times New Roman" w:hAnsi="Times New Roman" w:cs="Times New Roman"/>
          <w:sz w:val="24"/>
          <w:szCs w:val="24"/>
        </w:rPr>
        <w:t xml:space="preserve">nt </w:t>
      </w:r>
      <w:r w:rsidR="00C971BB" w:rsidRPr="00501F15">
        <w:rPr>
          <w:rFonts w:ascii="Times New Roman" w:hAnsi="Times New Roman" w:cs="Times New Roman"/>
          <w:sz w:val="24"/>
          <w:szCs w:val="24"/>
        </w:rPr>
        <w:t xml:space="preserve">in </w:t>
      </w:r>
      <w:r w:rsidR="003B5002">
        <w:rPr>
          <w:rFonts w:ascii="Times New Roman" w:hAnsi="Times New Roman" w:cs="Times New Roman"/>
          <w:sz w:val="24"/>
          <w:szCs w:val="24"/>
        </w:rPr>
        <w:t xml:space="preserve">implementing </w:t>
      </w:r>
      <w:r w:rsidR="00C971BB" w:rsidRPr="00501F15">
        <w:rPr>
          <w:rFonts w:ascii="Times New Roman" w:hAnsi="Times New Roman" w:cs="Times New Roman"/>
          <w:sz w:val="24"/>
          <w:szCs w:val="24"/>
        </w:rPr>
        <w:t>post clearance audit</w:t>
      </w:r>
      <w:r w:rsidR="003B5002">
        <w:rPr>
          <w:rFonts w:ascii="Times New Roman" w:hAnsi="Times New Roman" w:cs="Times New Roman"/>
          <w:sz w:val="24"/>
          <w:szCs w:val="24"/>
        </w:rPr>
        <w:t xml:space="preserve"> procedures</w:t>
      </w:r>
      <w:r w:rsidR="00C971BB" w:rsidRPr="00501F15">
        <w:rPr>
          <w:rFonts w:ascii="Times New Roman" w:hAnsi="Times New Roman" w:cs="Times New Roman"/>
          <w:sz w:val="24"/>
          <w:szCs w:val="24"/>
        </w:rPr>
        <w:t xml:space="preserve"> in the specific field of the undervaluation of the imported goods, correct </w:t>
      </w:r>
      <w:r w:rsidR="00C971BB" w:rsidRPr="004020AA">
        <w:rPr>
          <w:rFonts w:ascii="Times New Roman" w:hAnsi="Times New Roman" w:cs="Times New Roman"/>
          <w:sz w:val="24"/>
          <w:szCs w:val="24"/>
        </w:rPr>
        <w:t>application of rules of origin and tariff regulations</w:t>
      </w:r>
      <w:r w:rsidR="003B5002">
        <w:rPr>
          <w:rFonts w:ascii="Times New Roman" w:hAnsi="Times New Roman" w:cs="Times New Roman"/>
          <w:sz w:val="24"/>
          <w:szCs w:val="24"/>
        </w:rPr>
        <w:t>. In order to achieve this result,</w:t>
      </w:r>
      <w:r w:rsidR="00C971BB" w:rsidRPr="004020AA">
        <w:rPr>
          <w:rFonts w:ascii="Times New Roman" w:hAnsi="Times New Roman" w:cs="Times New Roman"/>
          <w:sz w:val="24"/>
          <w:szCs w:val="24"/>
        </w:rPr>
        <w:t xml:space="preserve"> </w:t>
      </w:r>
      <w:r w:rsidR="00BF55DD">
        <w:rPr>
          <w:rFonts w:ascii="Times New Roman" w:hAnsi="Times New Roman" w:cs="Times New Roman"/>
          <w:sz w:val="24"/>
          <w:szCs w:val="24"/>
        </w:rPr>
        <w:t>PCA procedures and guidelines would be developed and complained</w:t>
      </w:r>
      <w:r w:rsidR="00BF55DD" w:rsidRPr="004020AA">
        <w:rPr>
          <w:rFonts w:ascii="Times New Roman" w:hAnsi="Times New Roman" w:cs="Times New Roman"/>
          <w:sz w:val="24"/>
          <w:szCs w:val="24"/>
        </w:rPr>
        <w:t xml:space="preserve"> with international standards</w:t>
      </w:r>
      <w:r w:rsidR="00BF55DD">
        <w:rPr>
          <w:rFonts w:ascii="Times New Roman" w:hAnsi="Times New Roman" w:cs="Times New Roman"/>
          <w:sz w:val="24"/>
          <w:szCs w:val="24"/>
        </w:rPr>
        <w:t xml:space="preserve"> and the capacity of customs officers would be improved </w:t>
      </w:r>
      <w:r w:rsidR="00F117FD" w:rsidRPr="004020AA">
        <w:rPr>
          <w:rFonts w:ascii="Times New Roman" w:hAnsi="Times New Roman" w:cs="Times New Roman"/>
          <w:sz w:val="24"/>
          <w:szCs w:val="24"/>
        </w:rPr>
        <w:t>to apply post clearance controls</w:t>
      </w:r>
      <w:r w:rsidR="00BF55DD">
        <w:rPr>
          <w:rFonts w:ascii="Times New Roman" w:hAnsi="Times New Roman" w:cs="Times New Roman"/>
          <w:sz w:val="24"/>
          <w:szCs w:val="24"/>
        </w:rPr>
        <w:t>.</w:t>
      </w:r>
      <w:r w:rsidR="00F117FD" w:rsidRPr="004020AA">
        <w:rPr>
          <w:rFonts w:ascii="Times New Roman" w:hAnsi="Times New Roman" w:cs="Times New Roman"/>
          <w:sz w:val="24"/>
          <w:szCs w:val="24"/>
        </w:rPr>
        <w:t xml:space="preserve"> </w:t>
      </w:r>
    </w:p>
    <w:p w:rsidR="00CB4124" w:rsidRPr="0097324F" w:rsidRDefault="00CB4124" w:rsidP="0097324F">
      <w:pPr>
        <w:spacing w:after="120"/>
        <w:jc w:val="both"/>
        <w:rPr>
          <w:rFonts w:ascii="Times New Roman" w:hAnsi="Times New Roman" w:cs="Times New Roman"/>
          <w:sz w:val="24"/>
          <w:szCs w:val="24"/>
        </w:rPr>
      </w:pPr>
      <w:r w:rsidRPr="0097324F">
        <w:rPr>
          <w:rFonts w:ascii="Times New Roman" w:hAnsi="Times New Roman" w:cs="Times New Roman"/>
          <w:sz w:val="24"/>
          <w:szCs w:val="24"/>
        </w:rPr>
        <w:t>Indicators:</w:t>
      </w:r>
    </w:p>
    <w:p w:rsidR="00CB4124" w:rsidRPr="0097324F" w:rsidRDefault="00CB4124" w:rsidP="0097324F">
      <w:pPr>
        <w:pStyle w:val="ListParagraph"/>
        <w:numPr>
          <w:ilvl w:val="0"/>
          <w:numId w:val="32"/>
        </w:num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Manuals and operating procedures on implementing Post Clearance Audit is </w:t>
      </w:r>
      <w:r w:rsidR="00405FA9">
        <w:rPr>
          <w:rFonts w:ascii="Times New Roman" w:hAnsi="Times New Roman" w:cs="Times New Roman"/>
          <w:sz w:val="24"/>
          <w:szCs w:val="24"/>
        </w:rPr>
        <w:t>developed</w:t>
      </w:r>
    </w:p>
    <w:p w:rsidR="00CB4124" w:rsidRPr="0097324F" w:rsidRDefault="00AE5D83" w:rsidP="0097324F">
      <w:pPr>
        <w:pStyle w:val="ListParagraph"/>
        <w:numPr>
          <w:ilvl w:val="0"/>
          <w:numId w:val="32"/>
        </w:numPr>
        <w:spacing w:after="120"/>
        <w:jc w:val="both"/>
        <w:rPr>
          <w:rFonts w:ascii="Times New Roman" w:hAnsi="Times New Roman" w:cs="Times New Roman"/>
          <w:sz w:val="24"/>
          <w:szCs w:val="24"/>
        </w:rPr>
      </w:pPr>
      <w:r>
        <w:rPr>
          <w:rFonts w:ascii="Times New Roman" w:hAnsi="Times New Roman" w:cs="Times New Roman"/>
          <w:sz w:val="24"/>
          <w:szCs w:val="24"/>
        </w:rPr>
        <w:t>Percentage</w:t>
      </w:r>
      <w:r w:rsidR="00CB4124" w:rsidRPr="0097324F">
        <w:rPr>
          <w:rFonts w:ascii="Times New Roman" w:hAnsi="Times New Roman" w:cs="Times New Roman"/>
          <w:sz w:val="24"/>
          <w:szCs w:val="24"/>
        </w:rPr>
        <w:t xml:space="preserve"> of internal auditors gaining new skills on implementing PCA in compliant with the updated procedures and modern standards. Target</w:t>
      </w:r>
      <w:r w:rsidR="00945EA7">
        <w:rPr>
          <w:rFonts w:ascii="Times New Roman" w:hAnsi="Times New Roman" w:cs="Times New Roman"/>
          <w:sz w:val="24"/>
          <w:szCs w:val="24"/>
        </w:rPr>
        <w:t>:</w:t>
      </w:r>
      <w:r w:rsidR="00CB4124" w:rsidRPr="0097324F">
        <w:rPr>
          <w:rFonts w:ascii="Times New Roman" w:hAnsi="Times New Roman" w:cs="Times New Roman"/>
          <w:sz w:val="24"/>
          <w:szCs w:val="24"/>
        </w:rPr>
        <w:t xml:space="preserve"> </w:t>
      </w:r>
      <w:r w:rsidR="00945EA7">
        <w:rPr>
          <w:rFonts w:ascii="Times New Roman" w:hAnsi="Times New Roman" w:cs="Times New Roman"/>
          <w:sz w:val="24"/>
          <w:szCs w:val="24"/>
        </w:rPr>
        <w:t>minimum 40% of internal auditors</w:t>
      </w:r>
      <w:r>
        <w:rPr>
          <w:rFonts w:ascii="Times New Roman" w:hAnsi="Times New Roman" w:cs="Times New Roman"/>
          <w:sz w:val="24"/>
          <w:szCs w:val="24"/>
        </w:rPr>
        <w:t xml:space="preserve"> (25 out of 63)</w:t>
      </w:r>
    </w:p>
    <w:p w:rsidR="00CB4124" w:rsidRDefault="00CB4124" w:rsidP="0097324F">
      <w:pPr>
        <w:pStyle w:val="ListParagraph"/>
        <w:numPr>
          <w:ilvl w:val="0"/>
          <w:numId w:val="32"/>
        </w:numPr>
        <w:spacing w:after="120"/>
        <w:jc w:val="both"/>
        <w:rPr>
          <w:rFonts w:ascii="Times New Roman" w:hAnsi="Times New Roman" w:cs="Times New Roman"/>
          <w:sz w:val="24"/>
          <w:szCs w:val="24"/>
        </w:rPr>
      </w:pPr>
      <w:r w:rsidRPr="0097324F">
        <w:rPr>
          <w:rFonts w:ascii="Times New Roman" w:hAnsi="Times New Roman" w:cs="Times New Roman"/>
          <w:sz w:val="24"/>
          <w:szCs w:val="24"/>
        </w:rPr>
        <w:t>Number of PCA centres supported to introduce the updated PCA procedures. Target: 3</w:t>
      </w:r>
    </w:p>
    <w:p w:rsidR="0097324F" w:rsidRPr="0097324F" w:rsidRDefault="0097324F" w:rsidP="0097324F">
      <w:pPr>
        <w:pStyle w:val="ListParagraph"/>
        <w:spacing w:after="120"/>
        <w:jc w:val="both"/>
        <w:rPr>
          <w:rFonts w:ascii="Times New Roman" w:hAnsi="Times New Roman" w:cs="Times New Roman"/>
          <w:sz w:val="24"/>
          <w:szCs w:val="24"/>
        </w:rPr>
      </w:pPr>
    </w:p>
    <w:p w:rsidR="003D2BDD" w:rsidRDefault="00BB689E" w:rsidP="0097324F">
      <w:pPr>
        <w:spacing w:after="120"/>
        <w:jc w:val="both"/>
        <w:rPr>
          <w:rFonts w:ascii="Times New Roman" w:hAnsi="Times New Roman" w:cs="Times New Roman"/>
          <w:sz w:val="24"/>
          <w:szCs w:val="24"/>
        </w:rPr>
      </w:pPr>
      <w:r w:rsidRPr="0097324F">
        <w:rPr>
          <w:rFonts w:ascii="Times New Roman" w:hAnsi="Times New Roman" w:cs="Times New Roman"/>
          <w:b/>
          <w:sz w:val="24"/>
          <w:szCs w:val="24"/>
        </w:rPr>
        <w:t>Result: 2.3: Risk analysis and management system and customs intelligence enhanced</w:t>
      </w:r>
      <w:r w:rsidR="00933584" w:rsidRPr="0097324F">
        <w:rPr>
          <w:rFonts w:ascii="Times New Roman" w:hAnsi="Times New Roman" w:cs="Times New Roman"/>
          <w:b/>
          <w:sz w:val="24"/>
          <w:szCs w:val="24"/>
        </w:rPr>
        <w:t xml:space="preserve">. </w:t>
      </w:r>
      <w:r w:rsidR="001D451A" w:rsidRPr="0097324F">
        <w:rPr>
          <w:rFonts w:ascii="Times New Roman" w:hAnsi="Times New Roman" w:cs="Times New Roman"/>
          <w:sz w:val="24"/>
          <w:szCs w:val="24"/>
        </w:rPr>
        <w:t>In order to reduce customs evasion</w:t>
      </w:r>
      <w:r w:rsidR="0097324F">
        <w:rPr>
          <w:rFonts w:ascii="Times New Roman" w:hAnsi="Times New Roman" w:cs="Times New Roman"/>
          <w:sz w:val="24"/>
          <w:szCs w:val="24"/>
        </w:rPr>
        <w:t>,</w:t>
      </w:r>
      <w:r w:rsidR="001D451A" w:rsidRPr="0097324F">
        <w:rPr>
          <w:rFonts w:ascii="Times New Roman" w:hAnsi="Times New Roman" w:cs="Times New Roman"/>
          <w:sz w:val="24"/>
          <w:szCs w:val="24"/>
        </w:rPr>
        <w:t xml:space="preserve"> </w:t>
      </w:r>
      <w:r w:rsidR="0097324F" w:rsidRPr="0097324F">
        <w:rPr>
          <w:rFonts w:ascii="Times New Roman" w:hAnsi="Times New Roman" w:cs="Times New Roman"/>
          <w:sz w:val="24"/>
          <w:szCs w:val="24"/>
        </w:rPr>
        <w:t>i</w:t>
      </w:r>
      <w:r w:rsidR="001D451A" w:rsidRPr="0097324F">
        <w:rPr>
          <w:rFonts w:ascii="Times New Roman" w:hAnsi="Times New Roman" w:cs="Times New Roman"/>
          <w:sz w:val="24"/>
          <w:szCs w:val="24"/>
        </w:rPr>
        <w:t>t</w:t>
      </w:r>
      <w:r w:rsidR="001D451A">
        <w:rPr>
          <w:rFonts w:ascii="Times New Roman" w:hAnsi="Times New Roman" w:cs="Times New Roman"/>
          <w:sz w:val="24"/>
          <w:szCs w:val="24"/>
        </w:rPr>
        <w:t xml:space="preserve"> is a priority to </w:t>
      </w:r>
      <w:r w:rsidR="001D451A" w:rsidRPr="00AF5CCE">
        <w:rPr>
          <w:rFonts w:ascii="Times New Roman" w:hAnsi="Times New Roman" w:cs="Times New Roman"/>
          <w:sz w:val="24"/>
          <w:szCs w:val="24"/>
        </w:rPr>
        <w:t>improv</w:t>
      </w:r>
      <w:r w:rsidR="001D451A">
        <w:rPr>
          <w:rFonts w:ascii="Times New Roman" w:hAnsi="Times New Roman" w:cs="Times New Roman"/>
          <w:sz w:val="24"/>
          <w:szCs w:val="24"/>
        </w:rPr>
        <w:t>e</w:t>
      </w:r>
      <w:r w:rsidR="001D451A" w:rsidRPr="00AF5CCE">
        <w:rPr>
          <w:rFonts w:ascii="Times New Roman" w:hAnsi="Times New Roman" w:cs="Times New Roman"/>
          <w:sz w:val="24"/>
          <w:szCs w:val="24"/>
        </w:rPr>
        <w:t xml:space="preserve"> </w:t>
      </w:r>
      <w:r w:rsidR="001D451A">
        <w:rPr>
          <w:rFonts w:ascii="Times New Roman" w:hAnsi="Times New Roman" w:cs="Times New Roman"/>
          <w:sz w:val="24"/>
          <w:szCs w:val="24"/>
        </w:rPr>
        <w:t xml:space="preserve">coordination and </w:t>
      </w:r>
      <w:r w:rsidR="001D451A" w:rsidRPr="00AF5CCE">
        <w:rPr>
          <w:rFonts w:ascii="Times New Roman" w:hAnsi="Times New Roman" w:cs="Times New Roman"/>
          <w:sz w:val="24"/>
          <w:szCs w:val="24"/>
        </w:rPr>
        <w:t>exchange of information among customs units and external stakeholders to increase control</w:t>
      </w:r>
      <w:r w:rsidR="001D451A">
        <w:rPr>
          <w:rFonts w:ascii="Times New Roman" w:hAnsi="Times New Roman" w:cs="Times New Roman"/>
          <w:sz w:val="24"/>
          <w:szCs w:val="24"/>
        </w:rPr>
        <w:t>s that will be</w:t>
      </w:r>
      <w:r w:rsidR="001D451A" w:rsidRPr="00AF5CCE">
        <w:rPr>
          <w:rFonts w:ascii="Times New Roman" w:hAnsi="Times New Roman" w:cs="Times New Roman"/>
          <w:sz w:val="24"/>
          <w:szCs w:val="24"/>
        </w:rPr>
        <w:t xml:space="preserve"> based on risk analysis</w:t>
      </w:r>
      <w:r w:rsidR="001D451A" w:rsidRPr="00501F15">
        <w:rPr>
          <w:rFonts w:ascii="Times New Roman" w:hAnsi="Times New Roman" w:cs="Times New Roman"/>
          <w:sz w:val="24"/>
          <w:szCs w:val="24"/>
        </w:rPr>
        <w:t>.</w:t>
      </w:r>
      <w:r w:rsidR="001D451A">
        <w:rPr>
          <w:rFonts w:ascii="Times New Roman" w:hAnsi="Times New Roman" w:cs="Times New Roman"/>
          <w:sz w:val="24"/>
          <w:szCs w:val="24"/>
        </w:rPr>
        <w:t xml:space="preserve"> </w:t>
      </w:r>
      <w:r w:rsidR="00BA41D9">
        <w:rPr>
          <w:rFonts w:ascii="Times New Roman" w:hAnsi="Times New Roman" w:cs="Times New Roman"/>
          <w:sz w:val="24"/>
          <w:szCs w:val="24"/>
        </w:rPr>
        <w:t xml:space="preserve">This </w:t>
      </w:r>
      <w:r w:rsidR="001D451A">
        <w:rPr>
          <w:rFonts w:ascii="Times New Roman" w:hAnsi="Times New Roman" w:cs="Times New Roman"/>
          <w:sz w:val="24"/>
          <w:szCs w:val="24"/>
        </w:rPr>
        <w:t xml:space="preserve">would </w:t>
      </w:r>
      <w:r w:rsidR="00BA41D9">
        <w:rPr>
          <w:rFonts w:ascii="Times New Roman" w:hAnsi="Times New Roman" w:cs="Times New Roman"/>
          <w:sz w:val="24"/>
          <w:szCs w:val="24"/>
        </w:rPr>
        <w:t xml:space="preserve">require </w:t>
      </w:r>
      <w:r w:rsidR="001D451A">
        <w:rPr>
          <w:rFonts w:ascii="Times New Roman" w:hAnsi="Times New Roman" w:cs="Times New Roman"/>
          <w:sz w:val="24"/>
          <w:szCs w:val="24"/>
        </w:rPr>
        <w:t>strengthening</w:t>
      </w:r>
      <w:r w:rsidR="00BF55DD">
        <w:rPr>
          <w:rFonts w:ascii="Times New Roman" w:hAnsi="Times New Roman" w:cs="Times New Roman"/>
          <w:sz w:val="24"/>
          <w:szCs w:val="24"/>
        </w:rPr>
        <w:t xml:space="preserve"> </w:t>
      </w:r>
      <w:r w:rsidR="00373D4A">
        <w:rPr>
          <w:rFonts w:ascii="Times New Roman" w:hAnsi="Times New Roman" w:cs="Times New Roman"/>
          <w:sz w:val="24"/>
          <w:szCs w:val="24"/>
        </w:rPr>
        <w:t xml:space="preserve">the </w:t>
      </w:r>
      <w:r w:rsidR="00373D4A" w:rsidRPr="004020AA">
        <w:rPr>
          <w:rFonts w:ascii="Times New Roman" w:hAnsi="Times New Roman" w:cs="Times New Roman"/>
          <w:sz w:val="24"/>
          <w:szCs w:val="24"/>
        </w:rPr>
        <w:t xml:space="preserve">tools and methods </w:t>
      </w:r>
      <w:r w:rsidR="00373D4A">
        <w:rPr>
          <w:rFonts w:ascii="Times New Roman" w:hAnsi="Times New Roman" w:cs="Times New Roman"/>
          <w:sz w:val="24"/>
          <w:szCs w:val="24"/>
        </w:rPr>
        <w:t>applied</w:t>
      </w:r>
      <w:r w:rsidR="001D451A">
        <w:rPr>
          <w:rFonts w:ascii="Times New Roman" w:hAnsi="Times New Roman" w:cs="Times New Roman"/>
          <w:sz w:val="24"/>
          <w:szCs w:val="24"/>
        </w:rPr>
        <w:t xml:space="preserve"> </w:t>
      </w:r>
      <w:r w:rsidR="00373D4A">
        <w:rPr>
          <w:rFonts w:ascii="Times New Roman" w:hAnsi="Times New Roman" w:cs="Times New Roman"/>
          <w:sz w:val="24"/>
          <w:szCs w:val="24"/>
        </w:rPr>
        <w:t>for risk analysis and management to be aligned</w:t>
      </w:r>
      <w:r w:rsidR="00BA41D9">
        <w:rPr>
          <w:rFonts w:ascii="Times New Roman" w:hAnsi="Times New Roman" w:cs="Times New Roman"/>
          <w:sz w:val="24"/>
          <w:szCs w:val="24"/>
        </w:rPr>
        <w:t xml:space="preserve"> with </w:t>
      </w:r>
      <w:r w:rsidR="00BA41D9" w:rsidRPr="004020AA">
        <w:rPr>
          <w:rFonts w:ascii="Times New Roman" w:hAnsi="Times New Roman" w:cs="Times New Roman"/>
          <w:sz w:val="24"/>
          <w:szCs w:val="24"/>
        </w:rPr>
        <w:t>international standards</w:t>
      </w:r>
      <w:r w:rsidR="003D2BDD" w:rsidRPr="004020AA">
        <w:rPr>
          <w:rFonts w:ascii="Times New Roman" w:hAnsi="Times New Roman" w:cs="Times New Roman"/>
          <w:sz w:val="24"/>
          <w:szCs w:val="24"/>
        </w:rPr>
        <w:t xml:space="preserve">. </w:t>
      </w:r>
    </w:p>
    <w:p w:rsidR="00CB4124" w:rsidRPr="0097324F" w:rsidRDefault="00CB4124" w:rsidP="0097324F">
      <w:pPr>
        <w:spacing w:after="120"/>
        <w:jc w:val="both"/>
        <w:rPr>
          <w:rFonts w:ascii="Times New Roman" w:hAnsi="Times New Roman" w:cs="Times New Roman"/>
          <w:sz w:val="24"/>
          <w:szCs w:val="24"/>
        </w:rPr>
      </w:pPr>
      <w:r w:rsidRPr="0097324F">
        <w:rPr>
          <w:rFonts w:ascii="Times New Roman" w:hAnsi="Times New Roman" w:cs="Times New Roman"/>
          <w:sz w:val="24"/>
          <w:szCs w:val="24"/>
        </w:rPr>
        <w:t>Indicators:</w:t>
      </w:r>
    </w:p>
    <w:p w:rsidR="00557221" w:rsidRPr="0097324F" w:rsidRDefault="00557221" w:rsidP="0097324F">
      <w:pPr>
        <w:pStyle w:val="ListParagraph"/>
        <w:numPr>
          <w:ilvl w:val="0"/>
          <w:numId w:val="33"/>
        </w:num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System/tools and techniques on risk analysis and management </w:t>
      </w:r>
      <w:r w:rsidR="005464A0">
        <w:rPr>
          <w:rFonts w:ascii="Times New Roman" w:hAnsi="Times New Roman" w:cs="Times New Roman"/>
          <w:sz w:val="24"/>
          <w:szCs w:val="24"/>
        </w:rPr>
        <w:t>developed</w:t>
      </w:r>
      <w:r w:rsidRPr="0097324F">
        <w:rPr>
          <w:rFonts w:ascii="Times New Roman" w:hAnsi="Times New Roman" w:cs="Times New Roman"/>
          <w:sz w:val="24"/>
          <w:szCs w:val="24"/>
        </w:rPr>
        <w:t xml:space="preserve"> and based on assessment </w:t>
      </w:r>
    </w:p>
    <w:p w:rsidR="00557221" w:rsidRPr="0097324F" w:rsidRDefault="00557221" w:rsidP="0097324F">
      <w:pPr>
        <w:pStyle w:val="ListParagraph"/>
        <w:numPr>
          <w:ilvl w:val="0"/>
          <w:numId w:val="33"/>
        </w:num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Coordination mechanisms for exchange of information developed to assess and manage risk </w:t>
      </w:r>
    </w:p>
    <w:p w:rsidR="00945EA7" w:rsidRDefault="00AE5D83" w:rsidP="00945EA7">
      <w:pPr>
        <w:pStyle w:val="ListParagraph"/>
        <w:numPr>
          <w:ilvl w:val="0"/>
          <w:numId w:val="33"/>
        </w:numPr>
        <w:spacing w:after="120"/>
        <w:jc w:val="both"/>
        <w:rPr>
          <w:rFonts w:ascii="Times New Roman" w:hAnsi="Times New Roman" w:cs="Times New Roman"/>
          <w:sz w:val="24"/>
          <w:szCs w:val="24"/>
        </w:rPr>
      </w:pPr>
      <w:r>
        <w:rPr>
          <w:rFonts w:ascii="Times New Roman" w:hAnsi="Times New Roman" w:cs="Times New Roman"/>
          <w:sz w:val="24"/>
          <w:szCs w:val="24"/>
        </w:rPr>
        <w:t>Percentage</w:t>
      </w:r>
      <w:r w:rsidRPr="00945EA7">
        <w:rPr>
          <w:rFonts w:ascii="Times New Roman" w:hAnsi="Times New Roman" w:cs="Times New Roman"/>
          <w:sz w:val="24"/>
          <w:szCs w:val="24"/>
        </w:rPr>
        <w:t xml:space="preserve"> </w:t>
      </w:r>
      <w:r w:rsidR="00557221" w:rsidRPr="00945EA7">
        <w:rPr>
          <w:rFonts w:ascii="Times New Roman" w:hAnsi="Times New Roman" w:cs="Times New Roman"/>
          <w:sz w:val="24"/>
          <w:szCs w:val="24"/>
        </w:rPr>
        <w:t xml:space="preserve">of customs staff gained skills and competences in risk analysis and management. Target: </w:t>
      </w:r>
      <w:r w:rsidR="00945EA7" w:rsidRPr="00945EA7">
        <w:rPr>
          <w:rFonts w:ascii="Times New Roman" w:hAnsi="Times New Roman" w:cs="Times New Roman"/>
          <w:sz w:val="24"/>
          <w:szCs w:val="24"/>
        </w:rPr>
        <w:t>100%</w:t>
      </w:r>
      <w:r w:rsidR="00945EA7">
        <w:rPr>
          <w:rFonts w:ascii="Times New Roman" w:hAnsi="Times New Roman" w:cs="Times New Roman"/>
          <w:sz w:val="24"/>
          <w:szCs w:val="24"/>
        </w:rPr>
        <w:t xml:space="preserve"> of staff in </w:t>
      </w:r>
      <w:r w:rsidR="00945EA7" w:rsidRPr="00945EA7">
        <w:rPr>
          <w:rFonts w:ascii="Times New Roman" w:hAnsi="Times New Roman" w:cs="Times New Roman"/>
          <w:sz w:val="24"/>
          <w:szCs w:val="24"/>
        </w:rPr>
        <w:t xml:space="preserve">the risk </w:t>
      </w:r>
      <w:r w:rsidR="00945EA7">
        <w:rPr>
          <w:rFonts w:ascii="Times New Roman" w:hAnsi="Times New Roman" w:cs="Times New Roman"/>
          <w:sz w:val="24"/>
          <w:szCs w:val="24"/>
        </w:rPr>
        <w:t xml:space="preserve">analysis </w:t>
      </w:r>
      <w:r w:rsidR="00945EA7" w:rsidRPr="00945EA7">
        <w:rPr>
          <w:rFonts w:ascii="Times New Roman" w:hAnsi="Times New Roman" w:cs="Times New Roman"/>
          <w:sz w:val="24"/>
          <w:szCs w:val="24"/>
        </w:rPr>
        <w:t>and management unit</w:t>
      </w:r>
      <w:r>
        <w:rPr>
          <w:rFonts w:ascii="Times New Roman" w:hAnsi="Times New Roman" w:cs="Times New Roman"/>
          <w:sz w:val="24"/>
          <w:szCs w:val="24"/>
        </w:rPr>
        <w:t>; (20 staff</w:t>
      </w:r>
      <w:r w:rsidR="00945EA7">
        <w:rPr>
          <w:rFonts w:ascii="Times New Roman" w:hAnsi="Times New Roman" w:cs="Times New Roman"/>
          <w:sz w:val="24"/>
          <w:szCs w:val="24"/>
        </w:rPr>
        <w:t>)</w:t>
      </w:r>
    </w:p>
    <w:p w:rsidR="00557221" w:rsidRPr="00945EA7" w:rsidRDefault="00945EA7" w:rsidP="00945EA7">
      <w:pPr>
        <w:pStyle w:val="ListParagraph"/>
        <w:spacing w:after="120"/>
        <w:jc w:val="both"/>
        <w:rPr>
          <w:rFonts w:ascii="Times New Roman" w:hAnsi="Times New Roman" w:cs="Times New Roman"/>
          <w:sz w:val="24"/>
          <w:szCs w:val="24"/>
        </w:rPr>
      </w:pPr>
      <w:r w:rsidRPr="00945EA7">
        <w:rPr>
          <w:rFonts w:ascii="Times New Roman" w:hAnsi="Times New Roman" w:cs="Times New Roman"/>
          <w:sz w:val="24"/>
          <w:szCs w:val="24"/>
        </w:rPr>
        <w:t xml:space="preserve"> </w:t>
      </w:r>
    </w:p>
    <w:p w:rsidR="00D26DC8" w:rsidRDefault="00BB689E" w:rsidP="0097324F">
      <w:pPr>
        <w:spacing w:after="120"/>
        <w:jc w:val="both"/>
        <w:rPr>
          <w:rFonts w:ascii="Times New Roman" w:hAnsi="Times New Roman" w:cs="Times New Roman"/>
          <w:sz w:val="24"/>
          <w:szCs w:val="24"/>
        </w:rPr>
      </w:pPr>
      <w:r w:rsidRPr="0097324F">
        <w:rPr>
          <w:rFonts w:ascii="Times New Roman" w:hAnsi="Times New Roman" w:cs="Times New Roman"/>
          <w:b/>
          <w:sz w:val="24"/>
          <w:szCs w:val="24"/>
        </w:rPr>
        <w:t xml:space="preserve">Result 2.4: </w:t>
      </w:r>
      <w:r w:rsidR="0011786D">
        <w:rPr>
          <w:rFonts w:ascii="Times New Roman" w:hAnsi="Times New Roman" w:cs="Times New Roman"/>
          <w:b/>
          <w:sz w:val="24"/>
          <w:szCs w:val="24"/>
        </w:rPr>
        <w:t>C</w:t>
      </w:r>
      <w:r w:rsidR="00BA41D9" w:rsidRPr="0097324F">
        <w:rPr>
          <w:rFonts w:ascii="Times New Roman" w:hAnsi="Times New Roman" w:cs="Times New Roman"/>
          <w:b/>
          <w:sz w:val="24"/>
          <w:szCs w:val="24"/>
        </w:rPr>
        <w:t xml:space="preserve">apacity </w:t>
      </w:r>
      <w:r w:rsidR="00E85595" w:rsidRPr="0097324F">
        <w:rPr>
          <w:rFonts w:ascii="Times New Roman" w:hAnsi="Times New Roman" w:cs="Times New Roman"/>
          <w:b/>
          <w:sz w:val="24"/>
          <w:szCs w:val="24"/>
        </w:rPr>
        <w:t xml:space="preserve">of the customs department in managing </w:t>
      </w:r>
      <w:r w:rsidR="003F7346" w:rsidRPr="0097324F">
        <w:rPr>
          <w:rFonts w:ascii="Times New Roman" w:hAnsi="Times New Roman" w:cs="Times New Roman"/>
          <w:b/>
          <w:sz w:val="24"/>
          <w:szCs w:val="24"/>
        </w:rPr>
        <w:t>l</w:t>
      </w:r>
      <w:r w:rsidRPr="0097324F">
        <w:rPr>
          <w:rFonts w:ascii="Times New Roman" w:hAnsi="Times New Roman" w:cs="Times New Roman"/>
          <w:b/>
          <w:sz w:val="24"/>
          <w:szCs w:val="24"/>
        </w:rPr>
        <w:t xml:space="preserve">egal </w:t>
      </w:r>
      <w:r w:rsidR="002101EB" w:rsidRPr="0097324F">
        <w:rPr>
          <w:rFonts w:ascii="Times New Roman" w:hAnsi="Times New Roman" w:cs="Times New Roman"/>
          <w:b/>
          <w:sz w:val="24"/>
          <w:szCs w:val="24"/>
        </w:rPr>
        <w:t>disputes</w:t>
      </w:r>
      <w:r w:rsidR="002101EB">
        <w:rPr>
          <w:rFonts w:ascii="Times New Roman" w:hAnsi="Times New Roman" w:cs="Times New Roman"/>
          <w:b/>
          <w:sz w:val="24"/>
          <w:szCs w:val="24"/>
        </w:rPr>
        <w:t xml:space="preserve"> improved</w:t>
      </w:r>
      <w:r w:rsidR="00E85595" w:rsidRPr="0097324F">
        <w:rPr>
          <w:rFonts w:ascii="Times New Roman" w:hAnsi="Times New Roman" w:cs="Times New Roman"/>
          <w:b/>
          <w:sz w:val="24"/>
          <w:szCs w:val="24"/>
        </w:rPr>
        <w:t>.</w:t>
      </w:r>
      <w:r w:rsidR="00BA41D9" w:rsidRPr="0097324F">
        <w:rPr>
          <w:rFonts w:ascii="Times New Roman" w:hAnsi="Times New Roman" w:cs="Times New Roman"/>
          <w:sz w:val="24"/>
          <w:szCs w:val="24"/>
        </w:rPr>
        <w:t xml:space="preserve"> </w:t>
      </w:r>
      <w:r w:rsidR="00E85595">
        <w:rPr>
          <w:rFonts w:ascii="Times New Roman" w:hAnsi="Times New Roman" w:cs="Times New Roman"/>
          <w:sz w:val="24"/>
          <w:szCs w:val="24"/>
        </w:rPr>
        <w:t xml:space="preserve">There is a need to </w:t>
      </w:r>
      <w:r w:rsidR="00E85595" w:rsidRPr="002876A4">
        <w:rPr>
          <w:rFonts w:ascii="Times New Roman" w:hAnsi="Times New Roman" w:cs="Times New Roman"/>
          <w:sz w:val="24"/>
          <w:szCs w:val="24"/>
        </w:rPr>
        <w:t>improve</w:t>
      </w:r>
      <w:r w:rsidRPr="00AF5CCE">
        <w:rPr>
          <w:rFonts w:ascii="Times New Roman" w:hAnsi="Times New Roman" w:cs="Times New Roman"/>
          <w:sz w:val="24"/>
          <w:szCs w:val="24"/>
        </w:rPr>
        <w:t xml:space="preserve"> </w:t>
      </w:r>
      <w:r w:rsidR="00E85595">
        <w:rPr>
          <w:rFonts w:ascii="Times New Roman" w:hAnsi="Times New Roman" w:cs="Times New Roman"/>
          <w:sz w:val="24"/>
          <w:szCs w:val="24"/>
        </w:rPr>
        <w:t xml:space="preserve">the </w:t>
      </w:r>
      <w:r w:rsidRPr="00AF5CCE">
        <w:rPr>
          <w:rFonts w:ascii="Times New Roman" w:hAnsi="Times New Roman" w:cs="Times New Roman"/>
          <w:sz w:val="24"/>
          <w:szCs w:val="24"/>
        </w:rPr>
        <w:t>capacity of PA customs in managing efficiently legal disputes</w:t>
      </w:r>
      <w:r w:rsidR="005A33A5" w:rsidRPr="00AF5CCE">
        <w:rPr>
          <w:rFonts w:ascii="Times New Roman" w:hAnsi="Times New Roman" w:cs="Times New Roman"/>
          <w:sz w:val="24"/>
          <w:szCs w:val="24"/>
        </w:rPr>
        <w:t xml:space="preserve"> </w:t>
      </w:r>
      <w:r w:rsidR="004F6869">
        <w:rPr>
          <w:rFonts w:ascii="Times New Roman" w:hAnsi="Times New Roman" w:cs="Times New Roman"/>
          <w:sz w:val="24"/>
          <w:szCs w:val="24"/>
        </w:rPr>
        <w:t xml:space="preserve">that can arise from post clearance audit in the perspective of </w:t>
      </w:r>
      <w:r w:rsidR="00511AAC">
        <w:rPr>
          <w:rFonts w:ascii="Times New Roman" w:hAnsi="Times New Roman" w:cs="Times New Roman"/>
          <w:sz w:val="24"/>
          <w:szCs w:val="24"/>
        </w:rPr>
        <w:t>securing</w:t>
      </w:r>
      <w:r w:rsidR="004F6869">
        <w:rPr>
          <w:rFonts w:ascii="Times New Roman" w:hAnsi="Times New Roman" w:cs="Times New Roman"/>
          <w:sz w:val="24"/>
          <w:szCs w:val="24"/>
        </w:rPr>
        <w:t xml:space="preserve"> customs revenue collection. </w:t>
      </w:r>
    </w:p>
    <w:p w:rsidR="00CB4124" w:rsidRPr="0097324F" w:rsidRDefault="00CB4124" w:rsidP="0097324F">
      <w:pPr>
        <w:spacing w:after="120"/>
        <w:jc w:val="both"/>
        <w:rPr>
          <w:rFonts w:ascii="Times New Roman" w:hAnsi="Times New Roman" w:cs="Times New Roman"/>
          <w:sz w:val="24"/>
          <w:szCs w:val="24"/>
        </w:rPr>
      </w:pPr>
      <w:r w:rsidRPr="0097324F">
        <w:rPr>
          <w:rFonts w:ascii="Times New Roman" w:hAnsi="Times New Roman" w:cs="Times New Roman"/>
          <w:sz w:val="24"/>
          <w:szCs w:val="24"/>
        </w:rPr>
        <w:t>Indicators:</w:t>
      </w:r>
    </w:p>
    <w:p w:rsidR="00557221" w:rsidRPr="0097324F" w:rsidRDefault="00557221" w:rsidP="0097324F">
      <w:pPr>
        <w:pStyle w:val="ListParagraph"/>
        <w:numPr>
          <w:ilvl w:val="0"/>
          <w:numId w:val="34"/>
        </w:num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Draft amendments for the administrative framework on managing legal disputes </w:t>
      </w:r>
      <w:r w:rsidR="003F0884">
        <w:rPr>
          <w:rFonts w:ascii="Times New Roman" w:hAnsi="Times New Roman" w:cs="Times New Roman"/>
          <w:sz w:val="24"/>
          <w:szCs w:val="24"/>
        </w:rPr>
        <w:t>developed</w:t>
      </w:r>
      <w:r w:rsidRPr="0097324F">
        <w:rPr>
          <w:rFonts w:ascii="Times New Roman" w:hAnsi="Times New Roman" w:cs="Times New Roman"/>
          <w:sz w:val="24"/>
          <w:szCs w:val="24"/>
        </w:rPr>
        <w:t>.</w:t>
      </w:r>
    </w:p>
    <w:p w:rsidR="00557221" w:rsidRPr="0097324F" w:rsidRDefault="00557221" w:rsidP="0097324F">
      <w:pPr>
        <w:pStyle w:val="ListParagraph"/>
        <w:numPr>
          <w:ilvl w:val="0"/>
          <w:numId w:val="34"/>
        </w:num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Manuals and standard operating procedures updated </w:t>
      </w:r>
    </w:p>
    <w:p w:rsidR="00557221" w:rsidRPr="0097324F" w:rsidRDefault="00EE7758" w:rsidP="0097324F">
      <w:pPr>
        <w:pStyle w:val="ListParagraph"/>
        <w:numPr>
          <w:ilvl w:val="0"/>
          <w:numId w:val="34"/>
        </w:numPr>
        <w:spacing w:after="120"/>
        <w:jc w:val="both"/>
        <w:rPr>
          <w:rFonts w:ascii="Times New Roman" w:hAnsi="Times New Roman" w:cs="Times New Roman"/>
          <w:sz w:val="24"/>
          <w:szCs w:val="24"/>
        </w:rPr>
      </w:pPr>
      <w:r>
        <w:rPr>
          <w:rFonts w:ascii="Times New Roman" w:hAnsi="Times New Roman" w:cs="Times New Roman"/>
          <w:sz w:val="24"/>
          <w:szCs w:val="24"/>
        </w:rPr>
        <w:t xml:space="preserve">Percentage of </w:t>
      </w:r>
      <w:r w:rsidR="002F0CC7">
        <w:rPr>
          <w:rFonts w:ascii="Times New Roman" w:hAnsi="Times New Roman" w:cs="Times New Roman"/>
          <w:sz w:val="24"/>
          <w:szCs w:val="24"/>
        </w:rPr>
        <w:t xml:space="preserve">relevant </w:t>
      </w:r>
      <w:r w:rsidR="00557221" w:rsidRPr="0097324F">
        <w:rPr>
          <w:rFonts w:ascii="Times New Roman" w:hAnsi="Times New Roman" w:cs="Times New Roman"/>
          <w:sz w:val="24"/>
          <w:szCs w:val="24"/>
        </w:rPr>
        <w:t>customs staff trained and gained capacity in managing legal disputes. Target:</w:t>
      </w:r>
      <w:r>
        <w:rPr>
          <w:rFonts w:ascii="Times New Roman" w:hAnsi="Times New Roman" w:cs="Times New Roman"/>
          <w:sz w:val="24"/>
          <w:szCs w:val="24"/>
        </w:rPr>
        <w:t xml:space="preserve">100% </w:t>
      </w:r>
      <w:r w:rsidR="00945EA7">
        <w:rPr>
          <w:rFonts w:ascii="Times New Roman" w:hAnsi="Times New Roman" w:cs="Times New Roman"/>
          <w:sz w:val="24"/>
          <w:szCs w:val="24"/>
        </w:rPr>
        <w:t>(</w:t>
      </w:r>
      <w:r>
        <w:rPr>
          <w:rFonts w:ascii="Times New Roman" w:hAnsi="Times New Roman" w:cs="Times New Roman"/>
          <w:sz w:val="24"/>
          <w:szCs w:val="24"/>
        </w:rPr>
        <w:t>20</w:t>
      </w:r>
      <w:r w:rsidR="00945EA7">
        <w:rPr>
          <w:rFonts w:ascii="Times New Roman" w:hAnsi="Times New Roman" w:cs="Times New Roman"/>
          <w:sz w:val="24"/>
          <w:szCs w:val="24"/>
        </w:rPr>
        <w:t xml:space="preserve"> staff </w:t>
      </w:r>
      <w:r w:rsidR="002F0CC7">
        <w:rPr>
          <w:rFonts w:ascii="Times New Roman" w:hAnsi="Times New Roman" w:cs="Times New Roman"/>
          <w:sz w:val="24"/>
          <w:szCs w:val="24"/>
        </w:rPr>
        <w:t>involved in managing legal disputes)</w:t>
      </w:r>
    </w:p>
    <w:p w:rsidR="0097324F" w:rsidRDefault="0097324F" w:rsidP="0097324F">
      <w:pPr>
        <w:spacing w:after="120"/>
        <w:jc w:val="both"/>
        <w:rPr>
          <w:rFonts w:ascii="Times New Roman" w:hAnsi="Times New Roman" w:cs="Times New Roman"/>
          <w:b/>
          <w:sz w:val="24"/>
          <w:szCs w:val="24"/>
        </w:rPr>
      </w:pPr>
    </w:p>
    <w:p w:rsidR="00262B00" w:rsidRDefault="00E35A0E" w:rsidP="0097324F">
      <w:pPr>
        <w:spacing w:after="120"/>
        <w:jc w:val="both"/>
        <w:rPr>
          <w:rFonts w:ascii="Times New Roman" w:hAnsi="Times New Roman" w:cs="Times New Roman"/>
          <w:sz w:val="24"/>
          <w:szCs w:val="24"/>
        </w:rPr>
      </w:pPr>
      <w:r w:rsidRPr="0097324F">
        <w:rPr>
          <w:rFonts w:ascii="Times New Roman" w:hAnsi="Times New Roman" w:cs="Times New Roman"/>
          <w:b/>
          <w:sz w:val="24"/>
          <w:szCs w:val="24"/>
        </w:rPr>
        <w:t>Result 2.5: Enhanced system for tracking and monitoring corruption cases in line with international best practices.</w:t>
      </w:r>
      <w:r w:rsidRPr="0097324F" w:rsidDel="007B0A0E">
        <w:rPr>
          <w:rFonts w:ascii="Times New Roman" w:hAnsi="Times New Roman" w:cs="Times New Roman"/>
          <w:sz w:val="24"/>
          <w:szCs w:val="24"/>
        </w:rPr>
        <w:t xml:space="preserve"> </w:t>
      </w:r>
      <w:r w:rsidR="00373D4A">
        <w:rPr>
          <w:rFonts w:ascii="Times New Roman" w:hAnsi="Times New Roman" w:cs="Times New Roman"/>
          <w:sz w:val="24"/>
          <w:szCs w:val="24"/>
        </w:rPr>
        <w:t>In order</w:t>
      </w:r>
      <w:r w:rsidR="00373D4A" w:rsidRPr="004020AA">
        <w:rPr>
          <w:rFonts w:ascii="Times New Roman" w:hAnsi="Times New Roman" w:cs="Times New Roman"/>
          <w:sz w:val="24"/>
          <w:szCs w:val="24"/>
        </w:rPr>
        <w:t xml:space="preserve"> to reduce revenue loss</w:t>
      </w:r>
      <w:r w:rsidR="00373D4A">
        <w:rPr>
          <w:rFonts w:ascii="Times New Roman" w:hAnsi="Times New Roman" w:cs="Times New Roman"/>
          <w:sz w:val="24"/>
          <w:szCs w:val="24"/>
        </w:rPr>
        <w:t xml:space="preserve">, there is a need to set </w:t>
      </w:r>
      <w:r w:rsidR="00262B00" w:rsidRPr="004020AA">
        <w:rPr>
          <w:rFonts w:ascii="Times New Roman" w:hAnsi="Times New Roman" w:cs="Times New Roman"/>
          <w:sz w:val="24"/>
          <w:szCs w:val="24"/>
        </w:rPr>
        <w:t>a tracking system</w:t>
      </w:r>
      <w:r w:rsidR="00373D4A">
        <w:rPr>
          <w:rFonts w:ascii="Times New Roman" w:hAnsi="Times New Roman" w:cs="Times New Roman"/>
          <w:sz w:val="24"/>
          <w:szCs w:val="24"/>
        </w:rPr>
        <w:t xml:space="preserve"> </w:t>
      </w:r>
      <w:r w:rsidR="00262B00">
        <w:rPr>
          <w:rFonts w:ascii="Times New Roman" w:hAnsi="Times New Roman" w:cs="Times New Roman"/>
          <w:sz w:val="24"/>
          <w:szCs w:val="24"/>
        </w:rPr>
        <w:t>including tools and standard operating procedures</w:t>
      </w:r>
      <w:r w:rsidR="00262B00" w:rsidRPr="004020AA">
        <w:rPr>
          <w:rFonts w:ascii="Times New Roman" w:hAnsi="Times New Roman" w:cs="Times New Roman"/>
          <w:sz w:val="24"/>
          <w:szCs w:val="24"/>
        </w:rPr>
        <w:t xml:space="preserve"> aligned with EU and international best practices</w:t>
      </w:r>
      <w:r w:rsidR="00262B00">
        <w:rPr>
          <w:rFonts w:ascii="Times New Roman" w:hAnsi="Times New Roman" w:cs="Times New Roman"/>
          <w:sz w:val="24"/>
          <w:szCs w:val="24"/>
        </w:rPr>
        <w:t xml:space="preserve"> </w:t>
      </w:r>
      <w:r w:rsidR="00262B00" w:rsidRPr="004020AA">
        <w:rPr>
          <w:rFonts w:ascii="Times New Roman" w:hAnsi="Times New Roman" w:cs="Times New Roman"/>
          <w:sz w:val="24"/>
          <w:szCs w:val="24"/>
        </w:rPr>
        <w:t xml:space="preserve">to identify and monitor corruption cases. </w:t>
      </w:r>
    </w:p>
    <w:p w:rsidR="00CB4124" w:rsidRPr="0097324F" w:rsidRDefault="00CB4124" w:rsidP="0097324F">
      <w:pPr>
        <w:spacing w:after="120"/>
        <w:jc w:val="both"/>
        <w:rPr>
          <w:rFonts w:ascii="Times New Roman" w:hAnsi="Times New Roman" w:cs="Times New Roman"/>
          <w:sz w:val="24"/>
          <w:szCs w:val="24"/>
        </w:rPr>
      </w:pPr>
      <w:r w:rsidRPr="0097324F">
        <w:rPr>
          <w:rFonts w:ascii="Times New Roman" w:hAnsi="Times New Roman" w:cs="Times New Roman"/>
          <w:sz w:val="24"/>
          <w:szCs w:val="24"/>
        </w:rPr>
        <w:t>Indicators:</w:t>
      </w:r>
    </w:p>
    <w:p w:rsidR="00557221" w:rsidRPr="0097324F" w:rsidRDefault="00557221" w:rsidP="0097324F">
      <w:pPr>
        <w:pStyle w:val="ListParagraph"/>
        <w:numPr>
          <w:ilvl w:val="0"/>
          <w:numId w:val="35"/>
        </w:num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Tracking system/tools for corruption cases </w:t>
      </w:r>
      <w:r w:rsidR="002101EB">
        <w:rPr>
          <w:rFonts w:ascii="Times New Roman" w:hAnsi="Times New Roman" w:cs="Times New Roman"/>
          <w:sz w:val="24"/>
          <w:szCs w:val="24"/>
        </w:rPr>
        <w:t>developed</w:t>
      </w:r>
      <w:r w:rsidRPr="0097324F">
        <w:rPr>
          <w:rFonts w:ascii="Times New Roman" w:hAnsi="Times New Roman" w:cs="Times New Roman"/>
          <w:sz w:val="24"/>
          <w:szCs w:val="24"/>
        </w:rPr>
        <w:t>.</w:t>
      </w:r>
    </w:p>
    <w:p w:rsidR="00CB4124" w:rsidRPr="0097324F" w:rsidRDefault="00557221" w:rsidP="0097324F">
      <w:pPr>
        <w:pStyle w:val="ListParagraph"/>
        <w:numPr>
          <w:ilvl w:val="0"/>
          <w:numId w:val="35"/>
        </w:num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Number of staff at </w:t>
      </w:r>
      <w:r w:rsidR="002F0CC7">
        <w:rPr>
          <w:rFonts w:ascii="Times New Roman" w:hAnsi="Times New Roman" w:cs="Times New Roman"/>
          <w:sz w:val="24"/>
          <w:szCs w:val="24"/>
        </w:rPr>
        <w:t xml:space="preserve">relevant </w:t>
      </w:r>
      <w:r w:rsidRPr="0097324F">
        <w:rPr>
          <w:rFonts w:ascii="Times New Roman" w:hAnsi="Times New Roman" w:cs="Times New Roman"/>
          <w:sz w:val="24"/>
          <w:szCs w:val="24"/>
        </w:rPr>
        <w:t>customs department gained knowledge and skills on tracking and monitoring corruption cases using the introduced system/tools.</w:t>
      </w:r>
      <w:r w:rsidR="002F0CC7">
        <w:rPr>
          <w:rFonts w:ascii="Times New Roman" w:hAnsi="Times New Roman" w:cs="Times New Roman"/>
          <w:sz w:val="24"/>
          <w:szCs w:val="24"/>
        </w:rPr>
        <w:t xml:space="preserve"> Target:8 ( 2 staff from each of the 4 units; legal unit, internal audit, compliance, customs disputes) </w:t>
      </w:r>
    </w:p>
    <w:p w:rsidR="004375A9" w:rsidRDefault="004375A9" w:rsidP="0097324F">
      <w:pPr>
        <w:spacing w:after="120"/>
        <w:jc w:val="both"/>
        <w:rPr>
          <w:rFonts w:ascii="Times New Roman" w:hAnsi="Times New Roman" w:cs="Times New Roman"/>
          <w:sz w:val="24"/>
          <w:szCs w:val="24"/>
        </w:rPr>
      </w:pPr>
    </w:p>
    <w:p w:rsidR="00FC486E" w:rsidRDefault="00FC486E" w:rsidP="00BB689E">
      <w:pPr>
        <w:spacing w:after="0"/>
        <w:jc w:val="both"/>
        <w:rPr>
          <w:rFonts w:ascii="Times New Roman" w:hAnsi="Times New Roman" w:cs="Times New Roman"/>
          <w:sz w:val="24"/>
          <w:szCs w:val="24"/>
        </w:rPr>
      </w:pPr>
      <w:r w:rsidRPr="0097324F">
        <w:rPr>
          <w:rFonts w:ascii="Times New Roman" w:hAnsi="Times New Roman" w:cs="Times New Roman"/>
          <w:sz w:val="24"/>
          <w:szCs w:val="24"/>
        </w:rPr>
        <w:t xml:space="preserve">The proposal made by the </w:t>
      </w:r>
      <w:r w:rsidR="00174288">
        <w:rPr>
          <w:rFonts w:ascii="Times New Roman" w:hAnsi="Times New Roman" w:cs="Times New Roman"/>
          <w:sz w:val="24"/>
          <w:szCs w:val="24"/>
        </w:rPr>
        <w:t>M</w:t>
      </w:r>
      <w:r w:rsidRPr="0097324F">
        <w:rPr>
          <w:rFonts w:ascii="Times New Roman" w:hAnsi="Times New Roman" w:cs="Times New Roman"/>
          <w:sz w:val="24"/>
          <w:szCs w:val="24"/>
        </w:rPr>
        <w:t xml:space="preserve">ember </w:t>
      </w:r>
      <w:r w:rsidR="00174288">
        <w:rPr>
          <w:rFonts w:ascii="Times New Roman" w:hAnsi="Times New Roman" w:cs="Times New Roman"/>
          <w:sz w:val="24"/>
          <w:szCs w:val="24"/>
        </w:rPr>
        <w:t>S</w:t>
      </w:r>
      <w:r w:rsidRPr="0097324F">
        <w:rPr>
          <w:rFonts w:ascii="Times New Roman" w:hAnsi="Times New Roman" w:cs="Times New Roman"/>
          <w:sz w:val="24"/>
          <w:szCs w:val="24"/>
        </w:rPr>
        <w:t>tate</w:t>
      </w:r>
      <w:r w:rsidR="00174288">
        <w:rPr>
          <w:rFonts w:ascii="Times New Roman" w:hAnsi="Times New Roman" w:cs="Times New Roman"/>
          <w:sz w:val="24"/>
          <w:szCs w:val="24"/>
        </w:rPr>
        <w:t>(s)</w:t>
      </w:r>
      <w:r w:rsidRPr="0097324F">
        <w:rPr>
          <w:rFonts w:ascii="Times New Roman" w:hAnsi="Times New Roman" w:cs="Times New Roman"/>
          <w:sz w:val="24"/>
          <w:szCs w:val="24"/>
        </w:rPr>
        <w:t xml:space="preserve"> should include the activities they propose to achieve the listed results in the fiche. The proposal should be detailed enough to respond adequately to the twinning project fiche.</w:t>
      </w:r>
      <w:r w:rsidR="00D532CC" w:rsidRPr="0097324F">
        <w:rPr>
          <w:rFonts w:ascii="Times New Roman" w:hAnsi="Times New Roman" w:cs="Times New Roman"/>
          <w:sz w:val="24"/>
          <w:szCs w:val="24"/>
        </w:rPr>
        <w:t xml:space="preserve"> </w:t>
      </w:r>
      <w:r w:rsidRPr="0097324F">
        <w:rPr>
          <w:rFonts w:ascii="Times New Roman" w:hAnsi="Times New Roman" w:cs="Times New Roman"/>
          <w:sz w:val="24"/>
          <w:szCs w:val="24"/>
        </w:rPr>
        <w:t xml:space="preserve">The set of proposed activities will be further developed with the twinning partners when drafting the twinning work plan, keeping in mind that the final list of activities will be decided </w:t>
      </w:r>
      <w:r w:rsidR="00396CA5" w:rsidRPr="0097324F">
        <w:rPr>
          <w:rFonts w:ascii="Times New Roman" w:hAnsi="Times New Roman" w:cs="Times New Roman"/>
          <w:sz w:val="24"/>
          <w:szCs w:val="24"/>
        </w:rPr>
        <w:t xml:space="preserve">upon </w:t>
      </w:r>
      <w:r w:rsidRPr="0097324F">
        <w:rPr>
          <w:rFonts w:ascii="Times New Roman" w:hAnsi="Times New Roman" w:cs="Times New Roman"/>
          <w:sz w:val="24"/>
          <w:szCs w:val="24"/>
        </w:rPr>
        <w:t>with the twinning partners</w:t>
      </w:r>
    </w:p>
    <w:p w:rsidR="00405FA9" w:rsidRDefault="00405FA9" w:rsidP="00BB689E">
      <w:pPr>
        <w:spacing w:after="0"/>
        <w:jc w:val="both"/>
        <w:rPr>
          <w:rFonts w:ascii="Times New Roman" w:eastAsia="Times New Roman" w:hAnsi="Times New Roman" w:cs="Times New Roman"/>
          <w:sz w:val="24"/>
          <w:szCs w:val="24"/>
          <w:lang w:eastAsia="en-GB"/>
        </w:rPr>
      </w:pPr>
    </w:p>
    <w:p w:rsidR="000B26B4" w:rsidRPr="00AF5CCE"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3.6</w:t>
      </w:r>
      <w:r w:rsidRPr="00AF5CCE">
        <w:rPr>
          <w:rFonts w:ascii="Times New Roman" w:eastAsia="Times New Roman" w:hAnsi="Times New Roman" w:cs="Times New Roman"/>
          <w:sz w:val="24"/>
          <w:szCs w:val="24"/>
          <w:lang w:eastAsia="en-GB"/>
        </w:rPr>
        <w:tab/>
      </w:r>
      <w:r w:rsidRPr="00C60059">
        <w:rPr>
          <w:rFonts w:ascii="Times New Roman" w:eastAsia="Times New Roman" w:hAnsi="Times New Roman" w:cs="Times New Roman"/>
          <w:b/>
          <w:sz w:val="24"/>
          <w:szCs w:val="24"/>
          <w:lang w:eastAsia="en-GB"/>
        </w:rPr>
        <w:t>Means/input from the EU Member State Partner Administrations:</w:t>
      </w:r>
    </w:p>
    <w:p w:rsidR="00220991" w:rsidRPr="00AF5CCE" w:rsidRDefault="00220991" w:rsidP="00634E39">
      <w:pPr>
        <w:spacing w:after="0"/>
        <w:jc w:val="both"/>
        <w:rPr>
          <w:rFonts w:ascii="Times New Roman" w:hAnsi="Times New Roman" w:cs="Times New Roman"/>
          <w:sz w:val="24"/>
          <w:szCs w:val="24"/>
        </w:rPr>
      </w:pPr>
    </w:p>
    <w:p w:rsidR="00023E32" w:rsidRPr="00AF5CCE" w:rsidRDefault="00023E32"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The </w:t>
      </w:r>
      <w:r w:rsidR="00220991" w:rsidRPr="00AF5CCE">
        <w:rPr>
          <w:rFonts w:ascii="Times New Roman" w:hAnsi="Times New Roman" w:cs="Times New Roman"/>
          <w:sz w:val="24"/>
          <w:szCs w:val="24"/>
        </w:rPr>
        <w:t>implementation of the project requires one Project Leader who will be responsible for</w:t>
      </w:r>
      <w:r w:rsidR="00782EDC" w:rsidRPr="00AF5CCE">
        <w:rPr>
          <w:rFonts w:ascii="Times New Roman" w:hAnsi="Times New Roman" w:cs="Times New Roman"/>
          <w:sz w:val="24"/>
          <w:szCs w:val="24"/>
        </w:rPr>
        <w:t xml:space="preserve"> supervising and coordinating</w:t>
      </w:r>
      <w:r w:rsidR="00220991" w:rsidRPr="00AF5CCE">
        <w:rPr>
          <w:rFonts w:ascii="Times New Roman" w:hAnsi="Times New Roman" w:cs="Times New Roman"/>
          <w:sz w:val="24"/>
          <w:szCs w:val="24"/>
        </w:rPr>
        <w:t xml:space="preserve"> the </w:t>
      </w:r>
      <w:r w:rsidR="00782EDC" w:rsidRPr="00AF5CCE">
        <w:rPr>
          <w:rFonts w:ascii="Times New Roman" w:hAnsi="Times New Roman" w:cs="Times New Roman"/>
          <w:sz w:val="24"/>
          <w:szCs w:val="24"/>
        </w:rPr>
        <w:t xml:space="preserve">twinning </w:t>
      </w:r>
      <w:r w:rsidR="00220991" w:rsidRPr="00AF5CCE">
        <w:rPr>
          <w:rFonts w:ascii="Times New Roman" w:hAnsi="Times New Roman" w:cs="Times New Roman"/>
          <w:sz w:val="24"/>
          <w:szCs w:val="24"/>
        </w:rPr>
        <w:t>project</w:t>
      </w:r>
      <w:r w:rsidR="00804CA4" w:rsidRPr="00AF5CCE">
        <w:rPr>
          <w:rFonts w:ascii="Times New Roman" w:hAnsi="Times New Roman" w:cs="Times New Roman"/>
          <w:sz w:val="24"/>
          <w:szCs w:val="24"/>
        </w:rPr>
        <w:t xml:space="preserve"> and will be supported by</w:t>
      </w:r>
      <w:r w:rsidR="00220991" w:rsidRPr="00AF5CCE">
        <w:rPr>
          <w:rFonts w:ascii="Times New Roman" w:hAnsi="Times New Roman" w:cs="Times New Roman"/>
          <w:sz w:val="24"/>
          <w:szCs w:val="24"/>
        </w:rPr>
        <w:t xml:space="preserve"> two Resident Twinning Advisors </w:t>
      </w:r>
      <w:r w:rsidR="00804CA4" w:rsidRPr="00AF5CCE">
        <w:rPr>
          <w:rFonts w:ascii="Times New Roman" w:hAnsi="Times New Roman" w:cs="Times New Roman"/>
          <w:sz w:val="24"/>
          <w:szCs w:val="24"/>
        </w:rPr>
        <w:t xml:space="preserve">who will work on-site with the </w:t>
      </w:r>
      <w:r w:rsidR="00C60059" w:rsidRPr="00AF5CCE">
        <w:rPr>
          <w:rFonts w:ascii="Times New Roman" w:hAnsi="Times New Roman" w:cs="Times New Roman"/>
          <w:sz w:val="24"/>
          <w:szCs w:val="24"/>
        </w:rPr>
        <w:t>beneficiar</w:t>
      </w:r>
      <w:r w:rsidR="00C60059">
        <w:rPr>
          <w:rFonts w:ascii="Times New Roman" w:hAnsi="Times New Roman" w:cs="Times New Roman"/>
          <w:sz w:val="24"/>
          <w:szCs w:val="24"/>
        </w:rPr>
        <w:t>ies'</w:t>
      </w:r>
      <w:r w:rsidR="00804CA4" w:rsidRPr="00AF5CCE">
        <w:rPr>
          <w:rFonts w:ascii="Times New Roman" w:hAnsi="Times New Roman" w:cs="Times New Roman"/>
          <w:sz w:val="24"/>
          <w:szCs w:val="24"/>
        </w:rPr>
        <w:t xml:space="preserve"> administration</w:t>
      </w:r>
      <w:r w:rsidR="00C60059">
        <w:rPr>
          <w:rFonts w:ascii="Times New Roman" w:hAnsi="Times New Roman" w:cs="Times New Roman"/>
          <w:sz w:val="24"/>
          <w:szCs w:val="24"/>
        </w:rPr>
        <w:t>s</w:t>
      </w:r>
      <w:r w:rsidR="00804CA4" w:rsidRPr="00AF5CCE">
        <w:rPr>
          <w:rFonts w:ascii="Times New Roman" w:hAnsi="Times New Roman" w:cs="Times New Roman"/>
          <w:sz w:val="24"/>
          <w:szCs w:val="24"/>
        </w:rPr>
        <w:t xml:space="preserve"> and </w:t>
      </w:r>
      <w:r w:rsidR="00220991" w:rsidRPr="00AF5CCE">
        <w:rPr>
          <w:rFonts w:ascii="Times New Roman" w:hAnsi="Times New Roman" w:cs="Times New Roman"/>
          <w:sz w:val="24"/>
          <w:szCs w:val="24"/>
        </w:rPr>
        <w:t xml:space="preserve">who will be responsible for the management and implementation of the project activities. One RTA will work directly with GABC and </w:t>
      </w:r>
      <w:r w:rsidR="00C60059">
        <w:rPr>
          <w:rFonts w:ascii="Times New Roman" w:hAnsi="Times New Roman" w:cs="Times New Roman"/>
          <w:sz w:val="24"/>
          <w:szCs w:val="24"/>
        </w:rPr>
        <w:t>one</w:t>
      </w:r>
      <w:r w:rsidR="00220991" w:rsidRPr="00AF5CCE">
        <w:rPr>
          <w:rFonts w:ascii="Times New Roman" w:hAnsi="Times New Roman" w:cs="Times New Roman"/>
          <w:sz w:val="24"/>
          <w:szCs w:val="24"/>
        </w:rPr>
        <w:t xml:space="preserve"> RTA will work directly with </w:t>
      </w:r>
      <w:r w:rsidR="00C60059">
        <w:rPr>
          <w:rFonts w:ascii="Times New Roman" w:hAnsi="Times New Roman" w:cs="Times New Roman"/>
          <w:sz w:val="24"/>
          <w:szCs w:val="24"/>
        </w:rPr>
        <w:t xml:space="preserve">the </w:t>
      </w:r>
      <w:r w:rsidR="00220991" w:rsidRPr="00AF5CCE">
        <w:rPr>
          <w:rFonts w:ascii="Times New Roman" w:hAnsi="Times New Roman" w:cs="Times New Roman"/>
          <w:sz w:val="24"/>
          <w:szCs w:val="24"/>
        </w:rPr>
        <w:t>Custom</w:t>
      </w:r>
      <w:r w:rsidR="00C60059">
        <w:rPr>
          <w:rFonts w:ascii="Times New Roman" w:hAnsi="Times New Roman" w:cs="Times New Roman"/>
          <w:sz w:val="24"/>
          <w:szCs w:val="24"/>
        </w:rPr>
        <w:t>s</w:t>
      </w:r>
      <w:r w:rsidR="00220991" w:rsidRPr="00AF5CCE">
        <w:rPr>
          <w:rFonts w:ascii="Times New Roman" w:hAnsi="Times New Roman" w:cs="Times New Roman"/>
          <w:sz w:val="24"/>
          <w:szCs w:val="24"/>
        </w:rPr>
        <w:t xml:space="preserve"> Department</w:t>
      </w:r>
      <w:r w:rsidR="00C60059">
        <w:rPr>
          <w:rFonts w:ascii="Times New Roman" w:hAnsi="Times New Roman" w:cs="Times New Roman"/>
          <w:sz w:val="24"/>
          <w:szCs w:val="24"/>
        </w:rPr>
        <w:t>/MoFP.</w:t>
      </w:r>
      <w:r w:rsidR="00220991" w:rsidRPr="00AF5CCE">
        <w:rPr>
          <w:rFonts w:ascii="Times New Roman" w:hAnsi="Times New Roman" w:cs="Times New Roman"/>
          <w:sz w:val="24"/>
          <w:szCs w:val="24"/>
        </w:rPr>
        <w:t xml:space="preserve"> </w:t>
      </w:r>
    </w:p>
    <w:p w:rsidR="000B26B4" w:rsidRPr="00AF5CCE" w:rsidRDefault="000B26B4" w:rsidP="000B26B4">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b/>
          <w:i/>
          <w:color w:val="1F497D"/>
          <w:sz w:val="24"/>
          <w:szCs w:val="24"/>
          <w:lang w:eastAsia="en-GB"/>
        </w:rPr>
      </w:pPr>
      <w:r w:rsidRPr="00AF5CCE">
        <w:rPr>
          <w:rFonts w:ascii="Times New Roman" w:eastAsia="Times New Roman" w:hAnsi="Times New Roman" w:cs="Times New Roman"/>
          <w:bCs/>
          <w:i/>
          <w:sz w:val="24"/>
          <w:szCs w:val="24"/>
          <w:lang w:eastAsia="en-GB"/>
        </w:rPr>
        <w:tab/>
      </w:r>
      <w:r w:rsidRPr="00AF5CCE">
        <w:rPr>
          <w:rFonts w:ascii="Times New Roman" w:eastAsia="Times New Roman" w:hAnsi="Times New Roman" w:cs="Times New Roman"/>
          <w:b/>
          <w:i/>
          <w:color w:val="1F497D"/>
          <w:sz w:val="24"/>
          <w:szCs w:val="24"/>
          <w:lang w:eastAsia="en-GB"/>
        </w:rPr>
        <w:t xml:space="preserve"> </w:t>
      </w:r>
    </w:p>
    <w:p w:rsidR="000B26B4" w:rsidRPr="00AF5CCE" w:rsidRDefault="000B26B4" w:rsidP="000B26B4">
      <w:pPr>
        <w:tabs>
          <w:tab w:val="left" w:pos="90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AF5CCE">
        <w:rPr>
          <w:rFonts w:ascii="Times New Roman" w:eastAsia="Times New Roman" w:hAnsi="Times New Roman" w:cs="Times New Roman"/>
          <w:b/>
          <w:i/>
          <w:color w:val="1F497D"/>
          <w:sz w:val="24"/>
          <w:szCs w:val="24"/>
          <w:lang w:eastAsia="en-GB"/>
        </w:rPr>
        <w:tab/>
      </w:r>
      <w:r w:rsidRPr="00AF5CCE">
        <w:rPr>
          <w:rFonts w:ascii="Times New Roman" w:eastAsia="Times New Roman" w:hAnsi="Times New Roman" w:cs="Times New Roman"/>
          <w:sz w:val="24"/>
          <w:szCs w:val="24"/>
          <w:lang w:eastAsia="en-GB"/>
        </w:rPr>
        <w:t xml:space="preserve">3.6.1 </w:t>
      </w:r>
      <w:r w:rsidRPr="00C60059">
        <w:rPr>
          <w:rFonts w:ascii="Times New Roman" w:eastAsia="Times New Roman" w:hAnsi="Times New Roman" w:cs="Times New Roman"/>
          <w:b/>
          <w:sz w:val="24"/>
          <w:szCs w:val="24"/>
          <w:lang w:eastAsia="en-GB"/>
        </w:rPr>
        <w:t>Profile and tasks of the</w:t>
      </w:r>
      <w:r w:rsidR="00804CA4" w:rsidRPr="00C60059">
        <w:rPr>
          <w:rFonts w:ascii="Times New Roman" w:eastAsia="Times New Roman" w:hAnsi="Times New Roman" w:cs="Times New Roman"/>
          <w:b/>
          <w:sz w:val="24"/>
          <w:szCs w:val="24"/>
          <w:lang w:eastAsia="en-GB"/>
        </w:rPr>
        <w:t xml:space="preserve"> </w:t>
      </w:r>
      <w:r w:rsidR="008B47F1" w:rsidRPr="00237C34">
        <w:rPr>
          <w:rFonts w:ascii="Times New Roman" w:eastAsia="Times New Roman" w:hAnsi="Times New Roman" w:cs="Times New Roman"/>
          <w:b/>
          <w:sz w:val="24"/>
          <w:szCs w:val="24"/>
          <w:lang w:eastAsia="en-GB"/>
        </w:rPr>
        <w:t xml:space="preserve">Member State </w:t>
      </w:r>
      <w:r w:rsidR="00804CA4" w:rsidRPr="00C60059">
        <w:rPr>
          <w:rFonts w:ascii="Times New Roman" w:eastAsia="Times New Roman" w:hAnsi="Times New Roman" w:cs="Times New Roman"/>
          <w:b/>
          <w:sz w:val="24"/>
          <w:szCs w:val="24"/>
          <w:lang w:eastAsia="en-GB"/>
        </w:rPr>
        <w:t>Project Leader (</w:t>
      </w:r>
      <w:r w:rsidR="008B47F1" w:rsidRPr="00FF3CC6">
        <w:rPr>
          <w:rFonts w:ascii="Times New Roman" w:eastAsia="Times New Roman" w:hAnsi="Times New Roman" w:cs="Times New Roman"/>
          <w:b/>
          <w:sz w:val="24"/>
          <w:szCs w:val="24"/>
          <w:lang w:eastAsia="en-GB"/>
        </w:rPr>
        <w:t>MS</w:t>
      </w:r>
      <w:r w:rsidR="008B47F1" w:rsidRPr="008B47F1">
        <w:rPr>
          <w:rFonts w:ascii="Times New Roman" w:eastAsia="Times New Roman" w:hAnsi="Times New Roman" w:cs="Times New Roman"/>
          <w:b/>
          <w:sz w:val="24"/>
          <w:szCs w:val="24"/>
          <w:lang w:eastAsia="en-GB"/>
        </w:rPr>
        <w:t xml:space="preserve"> </w:t>
      </w:r>
      <w:r w:rsidRPr="00C60059">
        <w:rPr>
          <w:rFonts w:ascii="Times New Roman" w:eastAsia="Times New Roman" w:hAnsi="Times New Roman" w:cs="Times New Roman"/>
          <w:b/>
          <w:sz w:val="24"/>
          <w:szCs w:val="24"/>
          <w:lang w:eastAsia="en-GB"/>
        </w:rPr>
        <w:t>PL</w:t>
      </w:r>
      <w:r w:rsidR="00804CA4" w:rsidRPr="00C60059">
        <w:rPr>
          <w:rFonts w:ascii="Times New Roman" w:eastAsia="Times New Roman" w:hAnsi="Times New Roman" w:cs="Times New Roman"/>
          <w:b/>
          <w:sz w:val="24"/>
          <w:szCs w:val="24"/>
          <w:lang w:eastAsia="en-GB"/>
        </w:rPr>
        <w:t>)</w:t>
      </w:r>
      <w:r w:rsidRPr="00C60059">
        <w:rPr>
          <w:rFonts w:ascii="Times New Roman" w:eastAsia="Times New Roman" w:hAnsi="Times New Roman" w:cs="Times New Roman"/>
          <w:b/>
          <w:sz w:val="24"/>
          <w:szCs w:val="24"/>
          <w:lang w:eastAsia="en-GB"/>
        </w:rPr>
        <w:t>:</w:t>
      </w:r>
    </w:p>
    <w:p w:rsidR="000B26B4" w:rsidRPr="00AF5CCE" w:rsidRDefault="00A06D40" w:rsidP="00634E39">
      <w:pPr>
        <w:pStyle w:val="ListParagraph"/>
        <w:numPr>
          <w:ilvl w:val="0"/>
          <w:numId w:val="16"/>
        </w:numPr>
        <w:autoSpaceDE w:val="0"/>
        <w:autoSpaceDN w:val="0"/>
        <w:adjustRightInd w:val="0"/>
        <w:spacing w:before="120" w:after="0" w:line="240" w:lineRule="auto"/>
        <w:jc w:val="both"/>
        <w:rPr>
          <w:rFonts w:ascii="Times New Roman" w:hAnsi="Times New Roman" w:cs="Times New Roman"/>
          <w:sz w:val="24"/>
          <w:szCs w:val="24"/>
        </w:rPr>
      </w:pPr>
      <w:r w:rsidRPr="00AF5CCE">
        <w:rPr>
          <w:rFonts w:ascii="Times New Roman" w:hAnsi="Times New Roman" w:cs="Times New Roman"/>
          <w:i/>
          <w:sz w:val="24"/>
          <w:szCs w:val="24"/>
          <w:u w:val="single"/>
        </w:rPr>
        <w:t>Qualifications and skills required</w:t>
      </w:r>
      <w:r w:rsidRPr="00AF5CCE">
        <w:rPr>
          <w:rFonts w:ascii="Times New Roman" w:hAnsi="Times New Roman" w:cs="Times New Roman"/>
          <w:sz w:val="24"/>
          <w:szCs w:val="24"/>
        </w:rPr>
        <w:t>:</w:t>
      </w:r>
    </w:p>
    <w:p w:rsidR="00143E07" w:rsidRPr="002101EB" w:rsidRDefault="00143E07" w:rsidP="00634E39">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2101EB">
        <w:rPr>
          <w:rFonts w:ascii="Times New Roman" w:hAnsi="Times New Roman" w:cs="Times New Roman"/>
          <w:sz w:val="24"/>
          <w:szCs w:val="24"/>
          <w:lang w:val="en-GB"/>
        </w:rPr>
        <w:t xml:space="preserve">Minimum Degree in </w:t>
      </w:r>
      <w:r w:rsidR="00174288" w:rsidRPr="002101EB">
        <w:rPr>
          <w:rFonts w:ascii="Times New Roman" w:hAnsi="Times New Roman" w:cs="Times New Roman"/>
          <w:sz w:val="24"/>
          <w:szCs w:val="24"/>
          <w:lang w:val="en-GB"/>
        </w:rPr>
        <w:t>M</w:t>
      </w:r>
      <w:r w:rsidR="00141110" w:rsidRPr="002101EB">
        <w:rPr>
          <w:rFonts w:ascii="Times New Roman" w:hAnsi="Times New Roman" w:cs="Times New Roman"/>
          <w:sz w:val="24"/>
          <w:szCs w:val="24"/>
          <w:lang w:val="en-GB"/>
        </w:rPr>
        <w:t>anagement</w:t>
      </w:r>
      <w:r w:rsidRPr="002101EB">
        <w:rPr>
          <w:rFonts w:ascii="Times New Roman" w:hAnsi="Times New Roman" w:cs="Times New Roman"/>
          <w:sz w:val="24"/>
          <w:szCs w:val="24"/>
          <w:lang w:val="en-GB"/>
        </w:rPr>
        <w:t xml:space="preserve">, Public Administration Economics, Law, or equivalent professional experience of </w:t>
      </w:r>
      <w:r w:rsidR="00246428" w:rsidRPr="002101EB">
        <w:rPr>
          <w:rFonts w:ascii="Times New Roman" w:hAnsi="Times New Roman" w:cs="Times New Roman"/>
          <w:sz w:val="24"/>
          <w:szCs w:val="24"/>
          <w:lang w:val="en-GB"/>
        </w:rPr>
        <w:t xml:space="preserve">8 </w:t>
      </w:r>
      <w:r w:rsidRPr="002101EB">
        <w:rPr>
          <w:rFonts w:ascii="Times New Roman" w:hAnsi="Times New Roman" w:cs="Times New Roman"/>
          <w:sz w:val="24"/>
          <w:szCs w:val="24"/>
          <w:lang w:val="en-GB"/>
        </w:rPr>
        <w:t xml:space="preserve">years in </w:t>
      </w:r>
      <w:r w:rsidR="00141110" w:rsidRPr="002101EB">
        <w:rPr>
          <w:rFonts w:ascii="Times New Roman" w:hAnsi="Times New Roman" w:cs="Times New Roman"/>
          <w:sz w:val="24"/>
          <w:szCs w:val="24"/>
          <w:lang w:val="en-GB"/>
        </w:rPr>
        <w:t>public administration</w:t>
      </w:r>
      <w:r w:rsidRPr="002101EB">
        <w:rPr>
          <w:rFonts w:ascii="Times New Roman" w:hAnsi="Times New Roman" w:cs="Times New Roman"/>
          <w:sz w:val="24"/>
          <w:szCs w:val="24"/>
          <w:lang w:val="en-GB"/>
        </w:rPr>
        <w:t>.</w:t>
      </w:r>
    </w:p>
    <w:p w:rsidR="002101EB" w:rsidRPr="002101EB" w:rsidRDefault="00174288" w:rsidP="00634E39">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2101EB">
        <w:rPr>
          <w:rFonts w:ascii="Times New Roman" w:hAnsi="Times New Roman" w:cs="Times New Roman"/>
          <w:sz w:val="24"/>
          <w:szCs w:val="24"/>
          <w:lang w:val="en-GB"/>
        </w:rPr>
        <w:t>At least 4 years of experience in customs and borders related matters.</w:t>
      </w:r>
    </w:p>
    <w:p w:rsidR="002101EB" w:rsidRPr="002101EB" w:rsidRDefault="00F600D2" w:rsidP="00634E39">
      <w:pPr>
        <w:pStyle w:val="ListParagraph"/>
        <w:numPr>
          <w:ilvl w:val="0"/>
          <w:numId w:val="15"/>
        </w:num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2101EB">
        <w:rPr>
          <w:rFonts w:ascii="Times New Roman" w:eastAsia="Calibri" w:hAnsi="Times New Roman"/>
          <w:sz w:val="24"/>
          <w:szCs w:val="24"/>
        </w:rPr>
        <w:t>High ranking official with proven contractual relation to a EU MS public administration or mandated body (see Twinning Manual 4.1.4.2)</w:t>
      </w:r>
      <w:r w:rsidRPr="002101EB" w:rsidDel="00F600D2">
        <w:rPr>
          <w:rFonts w:ascii="Times New Roman" w:hAnsi="Times New Roman" w:cs="Times New Roman"/>
          <w:sz w:val="24"/>
          <w:szCs w:val="24"/>
          <w:lang w:val="en-GB"/>
        </w:rPr>
        <w:t xml:space="preserve"> </w:t>
      </w:r>
    </w:p>
    <w:p w:rsidR="00F213E1" w:rsidRPr="002101EB" w:rsidRDefault="00634E39" w:rsidP="00634E39">
      <w:pPr>
        <w:pStyle w:val="ListParagraph"/>
        <w:numPr>
          <w:ilvl w:val="0"/>
          <w:numId w:val="15"/>
        </w:num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2101EB">
        <w:rPr>
          <w:rFonts w:ascii="Times New Roman" w:eastAsia="Times New Roman" w:hAnsi="Times New Roman" w:cs="Times New Roman"/>
          <w:sz w:val="24"/>
          <w:szCs w:val="24"/>
          <w:lang w:eastAsia="en-GB"/>
        </w:rPr>
        <w:t>Fluent written and spoken English</w:t>
      </w:r>
    </w:p>
    <w:p w:rsidR="00634E39" w:rsidRPr="002101EB" w:rsidRDefault="00634E39" w:rsidP="00634E39">
      <w:pPr>
        <w:pStyle w:val="ListParagraph"/>
        <w:numPr>
          <w:ilvl w:val="0"/>
          <w:numId w:val="15"/>
        </w:num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2101EB">
        <w:rPr>
          <w:rFonts w:ascii="Times New Roman" w:eastAsia="Times New Roman" w:hAnsi="Times New Roman" w:cs="Times New Roman"/>
          <w:sz w:val="24"/>
          <w:szCs w:val="24"/>
          <w:lang w:eastAsia="en-GB"/>
        </w:rPr>
        <w:t xml:space="preserve">Previous experience in </w:t>
      </w:r>
      <w:r w:rsidR="00246428" w:rsidRPr="002101EB">
        <w:rPr>
          <w:rFonts w:ascii="Times New Roman" w:eastAsia="Times New Roman" w:hAnsi="Times New Roman" w:cs="Times New Roman"/>
          <w:sz w:val="24"/>
          <w:szCs w:val="24"/>
          <w:lang w:eastAsia="en-GB"/>
        </w:rPr>
        <w:t xml:space="preserve">supervising </w:t>
      </w:r>
      <w:r w:rsidRPr="002101EB">
        <w:rPr>
          <w:rFonts w:ascii="Times New Roman" w:eastAsia="Times New Roman" w:hAnsi="Times New Roman" w:cs="Times New Roman"/>
          <w:sz w:val="24"/>
          <w:szCs w:val="24"/>
          <w:lang w:eastAsia="en-GB"/>
        </w:rPr>
        <w:t xml:space="preserve">projects </w:t>
      </w:r>
    </w:p>
    <w:p w:rsidR="00F213E1" w:rsidRPr="00AF5CCE" w:rsidRDefault="00F213E1" w:rsidP="00634E39">
      <w:pPr>
        <w:pStyle w:val="ListParagraph"/>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rsidR="00634E39" w:rsidRPr="00AF5CCE" w:rsidRDefault="00634E39" w:rsidP="00211AF4">
      <w:pPr>
        <w:pStyle w:val="ListParagraph"/>
        <w:numPr>
          <w:ilvl w:val="0"/>
          <w:numId w:val="16"/>
        </w:numPr>
        <w:autoSpaceDE w:val="0"/>
        <w:autoSpaceDN w:val="0"/>
        <w:adjustRightInd w:val="0"/>
        <w:spacing w:before="120" w:after="0" w:line="240" w:lineRule="auto"/>
        <w:jc w:val="both"/>
        <w:rPr>
          <w:rFonts w:ascii="Times New Roman" w:hAnsi="Times New Roman" w:cs="Times New Roman"/>
          <w:i/>
          <w:sz w:val="24"/>
          <w:szCs w:val="24"/>
          <w:u w:val="single"/>
        </w:rPr>
      </w:pPr>
      <w:r w:rsidRPr="00AF5CCE">
        <w:rPr>
          <w:rFonts w:ascii="Times New Roman" w:hAnsi="Times New Roman" w:cs="Times New Roman"/>
          <w:i/>
          <w:sz w:val="24"/>
          <w:szCs w:val="24"/>
          <w:u w:val="single"/>
        </w:rPr>
        <w:t>Tasks:</w:t>
      </w:r>
    </w:p>
    <w:p w:rsidR="00211AF4" w:rsidRPr="00AF5CCE" w:rsidRDefault="00211AF4" w:rsidP="00211AF4">
      <w:pPr>
        <w:pStyle w:val="ListParagraph"/>
        <w:numPr>
          <w:ilvl w:val="0"/>
          <w:numId w:val="18"/>
        </w:numPr>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Overall management</w:t>
      </w:r>
      <w:r w:rsidR="00804CA4" w:rsidRPr="00AF5CCE">
        <w:rPr>
          <w:rFonts w:ascii="Times New Roman" w:eastAsia="Times New Roman" w:hAnsi="Times New Roman" w:cs="Times New Roman"/>
          <w:sz w:val="24"/>
          <w:szCs w:val="24"/>
          <w:lang w:eastAsia="en-GB"/>
        </w:rPr>
        <w:t xml:space="preserve"> and</w:t>
      </w:r>
      <w:r w:rsidRPr="00AF5CCE">
        <w:rPr>
          <w:rFonts w:ascii="Times New Roman" w:eastAsia="Times New Roman" w:hAnsi="Times New Roman" w:cs="Times New Roman"/>
          <w:sz w:val="24"/>
          <w:szCs w:val="24"/>
          <w:lang w:eastAsia="en-GB"/>
        </w:rPr>
        <w:t xml:space="preserve"> coordination of  the twinning project</w:t>
      </w:r>
    </w:p>
    <w:p w:rsidR="00211AF4" w:rsidRPr="00AF5CCE" w:rsidRDefault="00211AF4" w:rsidP="00211AF4">
      <w:pPr>
        <w:pStyle w:val="ListParagraph"/>
        <w:numPr>
          <w:ilvl w:val="0"/>
          <w:numId w:val="18"/>
        </w:numPr>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Ensure timely and effective implementation of the project and achievements of results</w:t>
      </w:r>
    </w:p>
    <w:p w:rsidR="00211AF4" w:rsidRPr="00AF5CCE" w:rsidRDefault="00211AF4" w:rsidP="00211AF4">
      <w:pPr>
        <w:pStyle w:val="ListParagraph"/>
        <w:numPr>
          <w:ilvl w:val="0"/>
          <w:numId w:val="18"/>
        </w:numPr>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 xml:space="preserve">Ensure efficient use of the project resources and inputs </w:t>
      </w:r>
    </w:p>
    <w:p w:rsidR="00211AF4" w:rsidRPr="00AF5CCE" w:rsidRDefault="00211AF4" w:rsidP="00211AF4">
      <w:pPr>
        <w:pStyle w:val="ListParagraph"/>
        <w:numPr>
          <w:ilvl w:val="0"/>
          <w:numId w:val="18"/>
        </w:numPr>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He/she will be responsible for the modification of the project work plan as deemed necessary during the life time of the project</w:t>
      </w:r>
    </w:p>
    <w:p w:rsidR="00211AF4" w:rsidRPr="00AF5CCE" w:rsidRDefault="00211AF4" w:rsidP="00211AF4">
      <w:pPr>
        <w:pStyle w:val="ListParagraph"/>
        <w:numPr>
          <w:ilvl w:val="0"/>
          <w:numId w:val="18"/>
        </w:numPr>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Co-chair the regular Project Steering Committee meeting with the beneficiary country Project Leader</w:t>
      </w:r>
      <w:r w:rsidR="00394884">
        <w:rPr>
          <w:rFonts w:ascii="Times New Roman" w:eastAsia="Times New Roman" w:hAnsi="Times New Roman" w:cs="Times New Roman"/>
          <w:sz w:val="24"/>
          <w:szCs w:val="24"/>
          <w:lang w:eastAsia="en-GB"/>
        </w:rPr>
        <w:t>s</w:t>
      </w:r>
      <w:r w:rsidRPr="00AF5CCE">
        <w:rPr>
          <w:rFonts w:ascii="Times New Roman" w:eastAsia="Times New Roman" w:hAnsi="Times New Roman" w:cs="Times New Roman"/>
          <w:sz w:val="24"/>
          <w:szCs w:val="24"/>
          <w:lang w:eastAsia="en-GB"/>
        </w:rPr>
        <w:t xml:space="preserve">. </w:t>
      </w:r>
    </w:p>
    <w:p w:rsidR="00211AF4" w:rsidRPr="005F23FB" w:rsidRDefault="00211AF4" w:rsidP="00211AF4">
      <w:pPr>
        <w:pStyle w:val="ListParagraph"/>
        <w:numPr>
          <w:ilvl w:val="0"/>
          <w:numId w:val="18"/>
        </w:numPr>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Communicate with the beneficiaries</w:t>
      </w:r>
      <w:r w:rsidR="004020AA">
        <w:rPr>
          <w:rFonts w:ascii="Times New Roman" w:eastAsia="Times New Roman" w:hAnsi="Times New Roman" w:cs="Times New Roman"/>
          <w:sz w:val="24"/>
          <w:szCs w:val="24"/>
          <w:lang w:eastAsia="en-GB"/>
        </w:rPr>
        <w:t xml:space="preserve"> </w:t>
      </w:r>
      <w:r w:rsidRPr="00AD7CEB">
        <w:rPr>
          <w:rFonts w:ascii="Times New Roman" w:eastAsia="Times New Roman" w:hAnsi="Times New Roman" w:cs="Times New Roman"/>
          <w:sz w:val="24"/>
          <w:szCs w:val="24"/>
          <w:lang w:eastAsia="en-GB"/>
        </w:rPr>
        <w:t xml:space="preserve">and EUD. </w:t>
      </w:r>
    </w:p>
    <w:p w:rsidR="00211AF4" w:rsidRPr="00AF5CCE" w:rsidRDefault="00246428" w:rsidP="00211AF4">
      <w:pPr>
        <w:pStyle w:val="ListParagraph"/>
        <w:numPr>
          <w:ilvl w:val="0"/>
          <w:numId w:val="18"/>
        </w:numPr>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Responsible for</w:t>
      </w:r>
      <w:r w:rsidR="00211AF4" w:rsidRPr="00AF5CCE">
        <w:rPr>
          <w:rFonts w:ascii="Times New Roman" w:eastAsia="Times New Roman" w:hAnsi="Times New Roman" w:cs="Times New Roman"/>
          <w:sz w:val="24"/>
          <w:szCs w:val="24"/>
          <w:lang w:eastAsia="en-GB"/>
        </w:rPr>
        <w:t xml:space="preserve"> interim, quarterly and final reports</w:t>
      </w:r>
    </w:p>
    <w:p w:rsidR="00B77791" w:rsidRPr="00AF5CCE" w:rsidRDefault="00B77791" w:rsidP="00211AF4">
      <w:pPr>
        <w:pStyle w:val="ListParagraph"/>
        <w:numPr>
          <w:ilvl w:val="0"/>
          <w:numId w:val="18"/>
        </w:numPr>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Participation in communication and visibility activities is expected</w:t>
      </w:r>
    </w:p>
    <w:p w:rsidR="00804CA4" w:rsidRPr="00AF5CCE" w:rsidRDefault="00804CA4" w:rsidP="000B26B4">
      <w:pPr>
        <w:autoSpaceDE w:val="0"/>
        <w:autoSpaceDN w:val="0"/>
        <w:adjustRightInd w:val="0"/>
        <w:spacing w:before="120" w:after="0" w:line="240" w:lineRule="auto"/>
        <w:ind w:firstLine="540"/>
        <w:rPr>
          <w:rFonts w:ascii="Times New Roman" w:eastAsia="Times New Roman" w:hAnsi="Times New Roman" w:cs="Times New Roman"/>
          <w:sz w:val="24"/>
          <w:szCs w:val="24"/>
          <w:lang w:eastAsia="en-GB"/>
        </w:rPr>
      </w:pPr>
    </w:p>
    <w:p w:rsidR="000B26B4" w:rsidRDefault="000B26B4" w:rsidP="000B26B4">
      <w:pPr>
        <w:autoSpaceDE w:val="0"/>
        <w:autoSpaceDN w:val="0"/>
        <w:adjustRightInd w:val="0"/>
        <w:spacing w:before="120" w:after="0" w:line="240" w:lineRule="auto"/>
        <w:ind w:firstLine="540"/>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 xml:space="preserve">3.6.2 </w:t>
      </w:r>
      <w:r w:rsidRPr="00C60059">
        <w:rPr>
          <w:rFonts w:ascii="Times New Roman" w:eastAsia="Times New Roman" w:hAnsi="Times New Roman" w:cs="Times New Roman"/>
          <w:b/>
          <w:sz w:val="24"/>
          <w:szCs w:val="24"/>
          <w:lang w:eastAsia="en-GB"/>
        </w:rPr>
        <w:t>Profile and tasks of the RTA</w:t>
      </w:r>
      <w:r w:rsidRPr="00AF5CCE">
        <w:rPr>
          <w:rFonts w:ascii="Times New Roman" w:eastAsia="Times New Roman" w:hAnsi="Times New Roman" w:cs="Times New Roman"/>
          <w:sz w:val="24"/>
          <w:szCs w:val="24"/>
          <w:lang w:eastAsia="en-GB"/>
        </w:rPr>
        <w:t>:</w:t>
      </w:r>
    </w:p>
    <w:p w:rsidR="00697868" w:rsidRPr="00AF5CCE" w:rsidRDefault="00697868" w:rsidP="000B26B4">
      <w:pPr>
        <w:autoSpaceDE w:val="0"/>
        <w:autoSpaceDN w:val="0"/>
        <w:adjustRightInd w:val="0"/>
        <w:spacing w:before="120" w:after="0" w:line="240" w:lineRule="auto"/>
        <w:ind w:firstLine="540"/>
        <w:rPr>
          <w:rFonts w:ascii="Times New Roman" w:eastAsia="Times New Roman" w:hAnsi="Times New Roman" w:cs="Times New Roman"/>
          <w:sz w:val="24"/>
          <w:szCs w:val="24"/>
          <w:lang w:eastAsia="en-GB"/>
        </w:rPr>
      </w:pPr>
    </w:p>
    <w:p w:rsidR="007E2AE7" w:rsidRPr="00697868" w:rsidRDefault="000B7826" w:rsidP="00697868">
      <w:pPr>
        <w:jc w:val="both"/>
        <w:rPr>
          <w:rFonts w:ascii="Times New Roman" w:hAnsi="Times New Roman" w:cs="Times New Roman"/>
          <w:sz w:val="24"/>
          <w:szCs w:val="24"/>
        </w:rPr>
      </w:pPr>
      <w:r w:rsidRPr="00697868">
        <w:rPr>
          <w:rFonts w:ascii="Times New Roman" w:hAnsi="Times New Roman" w:cs="Times New Roman"/>
          <w:sz w:val="24"/>
          <w:szCs w:val="24"/>
        </w:rPr>
        <w:t>Two Resident Twinning Advisor</w:t>
      </w:r>
      <w:r w:rsidR="00A529DF" w:rsidRPr="00697868">
        <w:rPr>
          <w:rFonts w:ascii="Times New Roman" w:hAnsi="Times New Roman" w:cs="Times New Roman"/>
          <w:sz w:val="24"/>
          <w:szCs w:val="24"/>
        </w:rPr>
        <w:t>s</w:t>
      </w:r>
      <w:r w:rsidRPr="00697868">
        <w:rPr>
          <w:rFonts w:ascii="Times New Roman" w:hAnsi="Times New Roman" w:cs="Times New Roman"/>
          <w:sz w:val="24"/>
          <w:szCs w:val="24"/>
        </w:rPr>
        <w:t xml:space="preserve"> (RTA) will be appointed and both will reside in Palestine for 24 months</w:t>
      </w:r>
      <w:r w:rsidR="00EF0117" w:rsidRPr="00697868">
        <w:rPr>
          <w:rFonts w:ascii="Times New Roman" w:hAnsi="Times New Roman" w:cs="Times New Roman"/>
          <w:sz w:val="24"/>
          <w:szCs w:val="24"/>
        </w:rPr>
        <w:t xml:space="preserve"> and will work under the supervision of the MS Project Leader. One RTA </w:t>
      </w:r>
      <w:r w:rsidR="00394884" w:rsidRPr="00697868">
        <w:rPr>
          <w:rFonts w:ascii="Times New Roman" w:hAnsi="Times New Roman" w:cs="Times New Roman"/>
          <w:sz w:val="24"/>
          <w:szCs w:val="24"/>
        </w:rPr>
        <w:t>will be located in the premises of GABC in Jericho and will be responsible for the direct implementation of the project component</w:t>
      </w:r>
      <w:r w:rsidR="00DC516A" w:rsidRPr="00697868">
        <w:rPr>
          <w:rFonts w:ascii="Times New Roman" w:hAnsi="Times New Roman" w:cs="Times New Roman"/>
          <w:sz w:val="24"/>
          <w:szCs w:val="24"/>
        </w:rPr>
        <w:t xml:space="preserve"> 1</w:t>
      </w:r>
      <w:r w:rsidR="00873534" w:rsidRPr="00697868">
        <w:rPr>
          <w:rFonts w:ascii="Times New Roman" w:hAnsi="Times New Roman" w:cs="Times New Roman"/>
          <w:sz w:val="24"/>
          <w:szCs w:val="24"/>
        </w:rPr>
        <w:t xml:space="preserve"> </w:t>
      </w:r>
      <w:r w:rsidR="00873534" w:rsidRPr="00697868">
        <w:rPr>
          <w:rFonts w:ascii="Times New Roman" w:hAnsi="Times New Roman" w:cs="Times New Roman"/>
          <w:b/>
          <w:i/>
          <w:sz w:val="24"/>
          <w:szCs w:val="24"/>
        </w:rPr>
        <w:t>'Strengthening the capacity of GABC to conduct effective border</w:t>
      </w:r>
      <w:r w:rsidR="005464A0">
        <w:rPr>
          <w:rFonts w:ascii="Times New Roman" w:hAnsi="Times New Roman" w:cs="Times New Roman"/>
          <w:b/>
          <w:i/>
          <w:sz w:val="24"/>
          <w:szCs w:val="24"/>
        </w:rPr>
        <w:t>s</w:t>
      </w:r>
      <w:r w:rsidR="00873534" w:rsidRPr="00697868">
        <w:rPr>
          <w:rFonts w:ascii="Times New Roman" w:hAnsi="Times New Roman" w:cs="Times New Roman"/>
          <w:b/>
          <w:i/>
          <w:sz w:val="24"/>
          <w:szCs w:val="24"/>
        </w:rPr>
        <w:t xml:space="preserve"> control</w:t>
      </w:r>
      <w:r w:rsidR="00394884" w:rsidRPr="00697868">
        <w:rPr>
          <w:rFonts w:ascii="Times New Roman" w:hAnsi="Times New Roman" w:cs="Times New Roman"/>
          <w:b/>
          <w:i/>
          <w:sz w:val="24"/>
          <w:szCs w:val="24"/>
        </w:rPr>
        <w:t>'</w:t>
      </w:r>
      <w:r w:rsidR="00394884" w:rsidRPr="00697868">
        <w:rPr>
          <w:rFonts w:ascii="Times New Roman" w:hAnsi="Times New Roman" w:cs="Times New Roman"/>
          <w:sz w:val="24"/>
          <w:szCs w:val="24"/>
        </w:rPr>
        <w:t xml:space="preserve">.  The other RTA </w:t>
      </w:r>
      <w:r w:rsidR="00EF0117" w:rsidRPr="00697868">
        <w:rPr>
          <w:rFonts w:ascii="Times New Roman" w:hAnsi="Times New Roman" w:cs="Times New Roman"/>
          <w:sz w:val="24"/>
          <w:szCs w:val="24"/>
        </w:rPr>
        <w:t xml:space="preserve">will be located in the premises of the Customs Department within MoFP </w:t>
      </w:r>
      <w:r w:rsidR="00A529DF" w:rsidRPr="00697868">
        <w:rPr>
          <w:rFonts w:ascii="Times New Roman" w:hAnsi="Times New Roman" w:cs="Times New Roman"/>
          <w:sz w:val="24"/>
          <w:szCs w:val="24"/>
        </w:rPr>
        <w:t xml:space="preserve">in Ramallah </w:t>
      </w:r>
      <w:r w:rsidR="00EF0117" w:rsidRPr="00697868">
        <w:rPr>
          <w:rFonts w:ascii="Times New Roman" w:hAnsi="Times New Roman" w:cs="Times New Roman"/>
          <w:sz w:val="24"/>
          <w:szCs w:val="24"/>
        </w:rPr>
        <w:t>and will be responsible for the direct implementation of the project component</w:t>
      </w:r>
      <w:r w:rsidR="00697868">
        <w:rPr>
          <w:rFonts w:ascii="Times New Roman" w:hAnsi="Times New Roman" w:cs="Times New Roman"/>
          <w:sz w:val="24"/>
          <w:szCs w:val="24"/>
        </w:rPr>
        <w:t xml:space="preserve"> 2</w:t>
      </w:r>
      <w:r w:rsidR="00DC516A" w:rsidRPr="00697868">
        <w:rPr>
          <w:rFonts w:ascii="Times New Roman" w:hAnsi="Times New Roman" w:cs="Times New Roman"/>
          <w:sz w:val="24"/>
          <w:szCs w:val="24"/>
        </w:rPr>
        <w:t xml:space="preserve"> </w:t>
      </w:r>
      <w:r w:rsidR="00697868" w:rsidRPr="00697868">
        <w:rPr>
          <w:rFonts w:ascii="Times New Roman" w:hAnsi="Times New Roman" w:cs="Times New Roman"/>
          <w:b/>
          <w:i/>
          <w:sz w:val="24"/>
          <w:szCs w:val="24"/>
        </w:rPr>
        <w:t>'Strengthening the Palestinian customs in conducting Post Clearance Audit to increase controls and reduce irregularities and tax evasion</w:t>
      </w:r>
      <w:r w:rsidR="00697868">
        <w:rPr>
          <w:rFonts w:ascii="Times New Roman" w:hAnsi="Times New Roman" w:cs="Times New Roman"/>
          <w:b/>
          <w:i/>
          <w:sz w:val="24"/>
          <w:szCs w:val="24"/>
        </w:rPr>
        <w:t>'</w:t>
      </w:r>
      <w:r w:rsidR="007E2AE7" w:rsidRPr="00697868">
        <w:rPr>
          <w:rFonts w:ascii="Times New Roman" w:hAnsi="Times New Roman" w:cs="Times New Roman"/>
          <w:sz w:val="24"/>
          <w:szCs w:val="24"/>
        </w:rPr>
        <w:t>.</w:t>
      </w:r>
      <w:r w:rsidR="00EF0117" w:rsidRPr="00697868">
        <w:rPr>
          <w:rFonts w:ascii="Times New Roman" w:hAnsi="Times New Roman" w:cs="Times New Roman"/>
          <w:sz w:val="24"/>
          <w:szCs w:val="24"/>
        </w:rPr>
        <w:t xml:space="preserve">  </w:t>
      </w:r>
    </w:p>
    <w:p w:rsidR="00E54D29" w:rsidRPr="0097324F" w:rsidRDefault="00E54D29" w:rsidP="0097324F">
      <w:pPr>
        <w:spacing w:after="120"/>
        <w:jc w:val="both"/>
        <w:rPr>
          <w:rFonts w:ascii="Times New Roman" w:hAnsi="Times New Roman" w:cs="Times New Roman"/>
          <w:sz w:val="24"/>
          <w:szCs w:val="24"/>
        </w:rPr>
      </w:pPr>
    </w:p>
    <w:p w:rsidR="00EF0117" w:rsidRPr="00226315" w:rsidRDefault="00EF0117" w:rsidP="00EF0117">
      <w:pPr>
        <w:pStyle w:val="ListParagraph"/>
        <w:numPr>
          <w:ilvl w:val="0"/>
          <w:numId w:val="16"/>
        </w:numPr>
        <w:autoSpaceDE w:val="0"/>
        <w:autoSpaceDN w:val="0"/>
        <w:adjustRightInd w:val="0"/>
        <w:spacing w:before="120" w:after="0" w:line="240" w:lineRule="auto"/>
        <w:jc w:val="both"/>
        <w:rPr>
          <w:rFonts w:ascii="Times New Roman" w:hAnsi="Times New Roman" w:cs="Times New Roman"/>
          <w:sz w:val="24"/>
          <w:szCs w:val="24"/>
        </w:rPr>
      </w:pPr>
      <w:r w:rsidRPr="00FE7C3C">
        <w:rPr>
          <w:rFonts w:ascii="Times New Roman" w:hAnsi="Times New Roman" w:cs="Times New Roman"/>
          <w:sz w:val="24"/>
          <w:szCs w:val="24"/>
          <w:u w:val="single"/>
        </w:rPr>
        <w:t>Qualifications and skills required</w:t>
      </w:r>
      <w:r w:rsidR="00646CDD" w:rsidRPr="00FE7C3C">
        <w:rPr>
          <w:rFonts w:ascii="Times New Roman" w:hAnsi="Times New Roman" w:cs="Times New Roman"/>
          <w:sz w:val="24"/>
          <w:szCs w:val="24"/>
          <w:u w:val="single"/>
        </w:rPr>
        <w:t xml:space="preserve"> for the RTA on </w:t>
      </w:r>
      <w:r w:rsidR="00DC516A" w:rsidRPr="00FE7C3C">
        <w:rPr>
          <w:rFonts w:ascii="Times New Roman" w:hAnsi="Times New Roman" w:cs="Times New Roman"/>
          <w:sz w:val="24"/>
          <w:szCs w:val="24"/>
          <w:u w:val="single"/>
        </w:rPr>
        <w:t xml:space="preserve"> Component 1 </w:t>
      </w:r>
      <w:r w:rsidR="00FE7C3C" w:rsidRPr="00FE7C3C">
        <w:rPr>
          <w:rFonts w:ascii="Times New Roman" w:hAnsi="Times New Roman" w:cs="Times New Roman"/>
          <w:sz w:val="24"/>
          <w:szCs w:val="24"/>
          <w:u w:val="single"/>
        </w:rPr>
        <w:t>'Strengthening the capacity of GABC to conduct effective border</w:t>
      </w:r>
      <w:r w:rsidR="005464A0">
        <w:rPr>
          <w:rFonts w:ascii="Times New Roman" w:hAnsi="Times New Roman" w:cs="Times New Roman"/>
          <w:sz w:val="24"/>
          <w:szCs w:val="24"/>
          <w:u w:val="single"/>
        </w:rPr>
        <w:t>s</w:t>
      </w:r>
      <w:r w:rsidR="00FE7C3C" w:rsidRPr="00FE7C3C">
        <w:rPr>
          <w:rFonts w:ascii="Times New Roman" w:hAnsi="Times New Roman" w:cs="Times New Roman"/>
          <w:sz w:val="24"/>
          <w:szCs w:val="24"/>
          <w:u w:val="single"/>
        </w:rPr>
        <w:t xml:space="preserve"> control</w:t>
      </w:r>
      <w:r w:rsidR="00C60059" w:rsidRPr="00FE7C3C">
        <w:rPr>
          <w:rFonts w:ascii="Times New Roman" w:hAnsi="Times New Roman" w:cs="Times New Roman"/>
          <w:sz w:val="24"/>
          <w:szCs w:val="24"/>
        </w:rPr>
        <w:t>'</w:t>
      </w:r>
      <w:r w:rsidRPr="00226315">
        <w:rPr>
          <w:rFonts w:ascii="Times New Roman" w:hAnsi="Times New Roman" w:cs="Times New Roman"/>
          <w:sz w:val="24"/>
          <w:szCs w:val="24"/>
        </w:rPr>
        <w:t>:</w:t>
      </w:r>
    </w:p>
    <w:p w:rsidR="00EF0117" w:rsidRPr="00AF5CCE" w:rsidRDefault="00646CDD" w:rsidP="009B2BA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 xml:space="preserve">Be a civil servant or a staff member in a MS public administration or mandated body </w:t>
      </w:r>
      <w:r w:rsidR="00246428">
        <w:rPr>
          <w:rFonts w:ascii="Times New Roman" w:hAnsi="Times New Roman" w:cs="Times New Roman"/>
          <w:sz w:val="24"/>
          <w:szCs w:val="24"/>
          <w:lang w:val="en-GB"/>
        </w:rPr>
        <w:t>dealing with</w:t>
      </w:r>
      <w:r w:rsidRPr="00AF5CCE">
        <w:rPr>
          <w:rFonts w:ascii="Times New Roman" w:hAnsi="Times New Roman" w:cs="Times New Roman"/>
          <w:sz w:val="24"/>
          <w:szCs w:val="24"/>
          <w:lang w:val="en-GB"/>
        </w:rPr>
        <w:t xml:space="preserve"> the implementation of customs policy.</w:t>
      </w:r>
    </w:p>
    <w:p w:rsidR="00646CDD" w:rsidRPr="00AF5CCE" w:rsidRDefault="00646CDD" w:rsidP="009B2BA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Minimum Bachelor degree in Economy, law, political science, or other fields related to the assignment</w:t>
      </w:r>
      <w:r w:rsidR="0094507A" w:rsidRPr="00AF5CCE">
        <w:rPr>
          <w:rFonts w:ascii="Times New Roman" w:hAnsi="Times New Roman" w:cs="Times New Roman"/>
          <w:sz w:val="24"/>
          <w:szCs w:val="24"/>
          <w:lang w:val="en-GB"/>
        </w:rPr>
        <w:t xml:space="preserve"> or equivalent </w:t>
      </w:r>
      <w:r w:rsidR="00246428">
        <w:rPr>
          <w:rFonts w:ascii="Times New Roman" w:hAnsi="Times New Roman" w:cs="Times New Roman"/>
          <w:sz w:val="24"/>
          <w:szCs w:val="24"/>
          <w:lang w:val="en-GB"/>
        </w:rPr>
        <w:t>8</w:t>
      </w:r>
      <w:r w:rsidR="00246428" w:rsidRPr="00AF5CCE">
        <w:rPr>
          <w:rFonts w:ascii="Times New Roman" w:hAnsi="Times New Roman" w:cs="Times New Roman"/>
          <w:sz w:val="24"/>
          <w:szCs w:val="24"/>
          <w:lang w:val="en-GB"/>
        </w:rPr>
        <w:t xml:space="preserve"> </w:t>
      </w:r>
      <w:r w:rsidR="0094507A" w:rsidRPr="00AF5CCE">
        <w:rPr>
          <w:rFonts w:ascii="Times New Roman" w:hAnsi="Times New Roman" w:cs="Times New Roman"/>
          <w:sz w:val="24"/>
          <w:szCs w:val="24"/>
          <w:lang w:val="en-GB"/>
        </w:rPr>
        <w:t xml:space="preserve">years of experience in </w:t>
      </w:r>
      <w:r w:rsidR="00141110" w:rsidRPr="00AF5CCE">
        <w:rPr>
          <w:rFonts w:ascii="Times New Roman" w:hAnsi="Times New Roman" w:cs="Times New Roman"/>
          <w:sz w:val="24"/>
          <w:szCs w:val="24"/>
          <w:lang w:val="en-GB"/>
        </w:rPr>
        <w:t>public administration;</w:t>
      </w:r>
    </w:p>
    <w:p w:rsidR="00D90D86" w:rsidRPr="00AF5CCE" w:rsidRDefault="00D90D86" w:rsidP="009B2BA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 xml:space="preserve">Minimum </w:t>
      </w:r>
      <w:r w:rsidR="00C6199E">
        <w:rPr>
          <w:rFonts w:ascii="Times New Roman" w:hAnsi="Times New Roman" w:cs="Times New Roman"/>
          <w:sz w:val="24"/>
          <w:szCs w:val="24"/>
          <w:lang w:val="en-GB"/>
        </w:rPr>
        <w:t>4</w:t>
      </w:r>
      <w:r w:rsidR="0094507A" w:rsidRPr="00AF5CCE">
        <w:rPr>
          <w:rFonts w:ascii="Times New Roman" w:hAnsi="Times New Roman" w:cs="Times New Roman"/>
          <w:sz w:val="24"/>
          <w:szCs w:val="24"/>
          <w:lang w:val="en-GB"/>
        </w:rPr>
        <w:t xml:space="preserve"> </w:t>
      </w:r>
      <w:r w:rsidRPr="00AF5CCE">
        <w:rPr>
          <w:rFonts w:ascii="Times New Roman" w:hAnsi="Times New Roman" w:cs="Times New Roman"/>
          <w:sz w:val="24"/>
          <w:szCs w:val="24"/>
          <w:lang w:val="en-GB"/>
        </w:rPr>
        <w:t>years of</w:t>
      </w:r>
      <w:r w:rsidR="0094507A" w:rsidRPr="00AF5CCE">
        <w:rPr>
          <w:rFonts w:ascii="Times New Roman" w:hAnsi="Times New Roman" w:cs="Times New Roman"/>
          <w:sz w:val="24"/>
          <w:szCs w:val="24"/>
          <w:lang w:val="en-GB"/>
        </w:rPr>
        <w:t xml:space="preserve"> </w:t>
      </w:r>
      <w:r w:rsidRPr="00AF5CCE">
        <w:rPr>
          <w:rFonts w:ascii="Times New Roman" w:hAnsi="Times New Roman" w:cs="Times New Roman"/>
          <w:sz w:val="24"/>
          <w:szCs w:val="24"/>
          <w:lang w:val="en-GB"/>
        </w:rPr>
        <w:t>experience in customs laws and procedures and border related matters</w:t>
      </w:r>
      <w:r w:rsidR="00141110" w:rsidRPr="00AF5CCE">
        <w:rPr>
          <w:rFonts w:ascii="Times New Roman" w:hAnsi="Times New Roman" w:cs="Times New Roman"/>
          <w:sz w:val="24"/>
          <w:szCs w:val="24"/>
          <w:lang w:val="en-GB"/>
        </w:rPr>
        <w:t>;</w:t>
      </w:r>
    </w:p>
    <w:p w:rsidR="00646CDD" w:rsidRPr="00AF5CCE" w:rsidRDefault="00646CDD" w:rsidP="009B2BA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Previous experience in project management</w:t>
      </w:r>
      <w:r w:rsidR="00C6199E">
        <w:rPr>
          <w:rFonts w:ascii="Times New Roman" w:hAnsi="Times New Roman" w:cs="Times New Roman"/>
          <w:sz w:val="24"/>
          <w:szCs w:val="24"/>
          <w:lang w:val="en-GB"/>
        </w:rPr>
        <w:t xml:space="preserve">; </w:t>
      </w:r>
    </w:p>
    <w:p w:rsidR="00C6199E" w:rsidRDefault="00C6199E" w:rsidP="009B2BA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E7C3C">
        <w:rPr>
          <w:rFonts w:ascii="Times New Roman" w:hAnsi="Times New Roman" w:cs="Times New Roman"/>
          <w:sz w:val="24"/>
          <w:szCs w:val="24"/>
          <w:lang w:val="en-GB"/>
        </w:rPr>
        <w:t>P</w:t>
      </w:r>
      <w:r>
        <w:rPr>
          <w:rFonts w:ascii="Times New Roman" w:hAnsi="Times New Roman" w:cs="Times New Roman"/>
          <w:sz w:val="24"/>
          <w:szCs w:val="24"/>
          <w:lang w:val="en-GB"/>
        </w:rPr>
        <w:t>revious experience is managing EU funded projects will be considered an asset;</w:t>
      </w:r>
    </w:p>
    <w:p w:rsidR="00646CDD" w:rsidRPr="00AF5CCE" w:rsidRDefault="00C6199E" w:rsidP="009B2BA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Pr>
          <w:rStyle w:val="CommentReference"/>
          <w:lang w:val="en-GB"/>
        </w:rPr>
        <w:t xml:space="preserve"> </w:t>
      </w:r>
      <w:r w:rsidRPr="00AF5CCE">
        <w:rPr>
          <w:rFonts w:ascii="Times New Roman" w:hAnsi="Times New Roman" w:cs="Times New Roman"/>
          <w:sz w:val="24"/>
          <w:szCs w:val="24"/>
          <w:lang w:val="en-GB"/>
        </w:rPr>
        <w:t>Proficient</w:t>
      </w:r>
      <w:r w:rsidR="00646CDD" w:rsidRPr="00AF5CCE">
        <w:rPr>
          <w:rFonts w:ascii="Times New Roman" w:hAnsi="Times New Roman" w:cs="Times New Roman"/>
          <w:sz w:val="24"/>
          <w:szCs w:val="24"/>
          <w:lang w:val="en-GB"/>
        </w:rPr>
        <w:t xml:space="preserve"> in written and spoken English</w:t>
      </w:r>
      <w:r w:rsidR="00141110" w:rsidRPr="00AF5CCE">
        <w:rPr>
          <w:rFonts w:ascii="Times New Roman" w:hAnsi="Times New Roman" w:cs="Times New Roman"/>
          <w:sz w:val="24"/>
          <w:szCs w:val="24"/>
          <w:lang w:val="en-GB"/>
        </w:rPr>
        <w:t>;</w:t>
      </w:r>
      <w:r w:rsidR="00646CDD" w:rsidRPr="00AF5CCE">
        <w:rPr>
          <w:rFonts w:ascii="Times New Roman" w:hAnsi="Times New Roman" w:cs="Times New Roman"/>
          <w:sz w:val="24"/>
          <w:szCs w:val="24"/>
          <w:lang w:val="en-GB"/>
        </w:rPr>
        <w:t xml:space="preserve"> </w:t>
      </w:r>
    </w:p>
    <w:p w:rsidR="00646CDD" w:rsidRPr="00AF5CCE" w:rsidRDefault="00D90D86" w:rsidP="009B2BA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Good</w:t>
      </w:r>
      <w:r w:rsidR="00646CDD" w:rsidRPr="00AF5CCE">
        <w:rPr>
          <w:rFonts w:ascii="Times New Roman" w:hAnsi="Times New Roman" w:cs="Times New Roman"/>
          <w:sz w:val="24"/>
          <w:szCs w:val="24"/>
          <w:lang w:val="en-GB"/>
        </w:rPr>
        <w:t xml:space="preserve"> communication skills</w:t>
      </w:r>
      <w:r w:rsidR="00141110" w:rsidRPr="00AF5CCE">
        <w:rPr>
          <w:rFonts w:ascii="Times New Roman" w:hAnsi="Times New Roman" w:cs="Times New Roman"/>
          <w:sz w:val="24"/>
          <w:szCs w:val="24"/>
          <w:lang w:val="en-GB"/>
        </w:rPr>
        <w:t>.</w:t>
      </w:r>
    </w:p>
    <w:p w:rsidR="00D90D86" w:rsidRPr="00AF5CCE" w:rsidRDefault="00D90D86" w:rsidP="009B2BA7">
      <w:pPr>
        <w:pStyle w:val="ListParagraph"/>
        <w:autoSpaceDE w:val="0"/>
        <w:autoSpaceDN w:val="0"/>
        <w:adjustRightInd w:val="0"/>
        <w:spacing w:before="120" w:after="0" w:line="240" w:lineRule="auto"/>
        <w:jc w:val="both"/>
        <w:rPr>
          <w:rFonts w:ascii="Times New Roman" w:hAnsi="Times New Roman" w:cs="Times New Roman"/>
          <w:i/>
          <w:sz w:val="24"/>
          <w:szCs w:val="24"/>
          <w:u w:val="single"/>
        </w:rPr>
      </w:pPr>
    </w:p>
    <w:p w:rsidR="00491A7B" w:rsidRPr="00226315" w:rsidRDefault="00491A7B" w:rsidP="00491A7B">
      <w:pPr>
        <w:pStyle w:val="ListParagraph"/>
        <w:numPr>
          <w:ilvl w:val="0"/>
          <w:numId w:val="16"/>
        </w:numPr>
        <w:autoSpaceDE w:val="0"/>
        <w:autoSpaceDN w:val="0"/>
        <w:adjustRightInd w:val="0"/>
        <w:spacing w:before="120" w:after="0" w:line="240" w:lineRule="auto"/>
        <w:jc w:val="both"/>
        <w:rPr>
          <w:rFonts w:ascii="Times New Roman" w:hAnsi="Times New Roman" w:cs="Times New Roman"/>
          <w:sz w:val="24"/>
          <w:szCs w:val="24"/>
        </w:rPr>
      </w:pPr>
      <w:r w:rsidRPr="00FE7C3C">
        <w:rPr>
          <w:rFonts w:ascii="Times New Roman" w:hAnsi="Times New Roman" w:cs="Times New Roman"/>
          <w:sz w:val="24"/>
          <w:szCs w:val="24"/>
          <w:u w:val="single"/>
        </w:rPr>
        <w:t>Qualifications and skills required for the RTA on</w:t>
      </w:r>
      <w:r w:rsidR="00DC516A" w:rsidRPr="00FE7C3C">
        <w:rPr>
          <w:rFonts w:ascii="Times New Roman" w:hAnsi="Times New Roman" w:cs="Times New Roman"/>
          <w:sz w:val="24"/>
          <w:szCs w:val="24"/>
          <w:u w:val="single"/>
        </w:rPr>
        <w:t xml:space="preserve"> Component 2</w:t>
      </w:r>
      <w:r w:rsidRPr="00FE7C3C">
        <w:rPr>
          <w:rFonts w:ascii="Times New Roman" w:hAnsi="Times New Roman" w:cs="Times New Roman"/>
          <w:sz w:val="24"/>
          <w:szCs w:val="24"/>
          <w:u w:val="single"/>
        </w:rPr>
        <w:t xml:space="preserve"> </w:t>
      </w:r>
      <w:r w:rsidR="00FE7C3C" w:rsidRPr="00FE7C3C">
        <w:rPr>
          <w:rFonts w:ascii="Times New Roman" w:hAnsi="Times New Roman" w:cs="Times New Roman"/>
          <w:sz w:val="24"/>
          <w:szCs w:val="24"/>
          <w:u w:val="single"/>
        </w:rPr>
        <w:t>'Strengthening the Palestinian customs in conducting Post Clearance Audit to increase controls and reduce irregularities and tax evasion</w:t>
      </w:r>
      <w:r w:rsidR="00FE7C3C">
        <w:rPr>
          <w:rFonts w:ascii="Times New Roman" w:hAnsi="Times New Roman" w:cs="Times New Roman"/>
          <w:sz w:val="24"/>
          <w:szCs w:val="24"/>
          <w:u w:val="single"/>
        </w:rPr>
        <w:t>'</w:t>
      </w:r>
      <w:r w:rsidRPr="00226315">
        <w:rPr>
          <w:rFonts w:ascii="Times New Roman" w:hAnsi="Times New Roman" w:cs="Times New Roman"/>
          <w:sz w:val="24"/>
          <w:szCs w:val="24"/>
        </w:rPr>
        <w:t>:</w:t>
      </w:r>
    </w:p>
    <w:p w:rsidR="00491A7B" w:rsidRPr="00AF5CCE" w:rsidRDefault="00491A7B" w:rsidP="00491A7B">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Be a civil servant or a staff member in a MS public administration or mandated body responsible for the implementation of customs policy.</w:t>
      </w:r>
    </w:p>
    <w:p w:rsidR="00491A7B" w:rsidRPr="00AF5CCE" w:rsidRDefault="00491A7B" w:rsidP="00491A7B">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 xml:space="preserve">Minimum Bachelor degree in Economy, law, political science, or other fields related to the assignment or equivalent </w:t>
      </w:r>
      <w:r w:rsidR="003A075D">
        <w:rPr>
          <w:rFonts w:ascii="Times New Roman" w:hAnsi="Times New Roman" w:cs="Times New Roman"/>
          <w:sz w:val="24"/>
          <w:szCs w:val="24"/>
          <w:lang w:val="en-GB"/>
        </w:rPr>
        <w:t>8</w:t>
      </w:r>
      <w:r w:rsidR="003A075D" w:rsidRPr="00AF5CCE">
        <w:rPr>
          <w:rFonts w:ascii="Times New Roman" w:hAnsi="Times New Roman" w:cs="Times New Roman"/>
          <w:sz w:val="24"/>
          <w:szCs w:val="24"/>
          <w:lang w:val="en-GB"/>
        </w:rPr>
        <w:t xml:space="preserve"> </w:t>
      </w:r>
      <w:r w:rsidRPr="00AF5CCE">
        <w:rPr>
          <w:rFonts w:ascii="Times New Roman" w:hAnsi="Times New Roman" w:cs="Times New Roman"/>
          <w:sz w:val="24"/>
          <w:szCs w:val="24"/>
          <w:lang w:val="en-GB"/>
        </w:rPr>
        <w:t>years of experience in public administration;</w:t>
      </w:r>
    </w:p>
    <w:p w:rsidR="00491A7B" w:rsidRPr="00AF5CCE" w:rsidRDefault="00491A7B" w:rsidP="00491A7B">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 xml:space="preserve">Minimum </w:t>
      </w:r>
      <w:r w:rsidR="00C6199E">
        <w:rPr>
          <w:rFonts w:ascii="Times New Roman" w:hAnsi="Times New Roman" w:cs="Times New Roman"/>
          <w:sz w:val="24"/>
          <w:szCs w:val="24"/>
          <w:lang w:val="en-GB"/>
        </w:rPr>
        <w:t>4</w:t>
      </w:r>
      <w:r w:rsidRPr="00AF5CCE">
        <w:rPr>
          <w:rFonts w:ascii="Times New Roman" w:hAnsi="Times New Roman" w:cs="Times New Roman"/>
          <w:sz w:val="24"/>
          <w:szCs w:val="24"/>
          <w:lang w:val="en-GB"/>
        </w:rPr>
        <w:t xml:space="preserve"> years of experience in customs laws and procedures;</w:t>
      </w:r>
    </w:p>
    <w:p w:rsidR="00491A7B" w:rsidRPr="00AF5CCE" w:rsidRDefault="00491A7B" w:rsidP="00491A7B">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Previous experience in project management;</w:t>
      </w:r>
    </w:p>
    <w:p w:rsidR="00C6199E" w:rsidRDefault="00FE7C3C" w:rsidP="00C6199E">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C6199E">
        <w:rPr>
          <w:rFonts w:ascii="Times New Roman" w:hAnsi="Times New Roman" w:cs="Times New Roman"/>
          <w:sz w:val="24"/>
          <w:szCs w:val="24"/>
          <w:lang w:val="en-GB"/>
        </w:rPr>
        <w:t>revious experience is managing EU funded projects will be considered an asset;</w:t>
      </w:r>
    </w:p>
    <w:p w:rsidR="00226315" w:rsidRDefault="00491A7B" w:rsidP="00226315">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 xml:space="preserve">Proficient in written and spoken English; </w:t>
      </w:r>
    </w:p>
    <w:p w:rsidR="00491A7B" w:rsidRPr="00226315" w:rsidRDefault="00491A7B" w:rsidP="00226315">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226315">
        <w:rPr>
          <w:rFonts w:ascii="Times New Roman" w:hAnsi="Times New Roman" w:cs="Times New Roman"/>
          <w:sz w:val="24"/>
          <w:szCs w:val="24"/>
          <w:lang w:val="en-GB"/>
        </w:rPr>
        <w:t>Good communication skills</w:t>
      </w:r>
    </w:p>
    <w:p w:rsidR="00491A7B" w:rsidRPr="00AF5CCE" w:rsidRDefault="00491A7B" w:rsidP="00562D67">
      <w:pPr>
        <w:pStyle w:val="ListParagraph"/>
        <w:autoSpaceDE w:val="0"/>
        <w:autoSpaceDN w:val="0"/>
        <w:adjustRightInd w:val="0"/>
        <w:spacing w:before="120" w:after="0" w:line="240" w:lineRule="auto"/>
        <w:ind w:left="1080"/>
        <w:jc w:val="both"/>
        <w:rPr>
          <w:rFonts w:ascii="Times New Roman" w:hAnsi="Times New Roman" w:cs="Times New Roman"/>
          <w:i/>
          <w:sz w:val="24"/>
          <w:szCs w:val="24"/>
          <w:u w:val="single"/>
        </w:rPr>
      </w:pPr>
    </w:p>
    <w:p w:rsidR="00D90D86" w:rsidRPr="00226315" w:rsidRDefault="00D90D86" w:rsidP="00562D67">
      <w:pPr>
        <w:pStyle w:val="ListParagraph"/>
        <w:numPr>
          <w:ilvl w:val="0"/>
          <w:numId w:val="16"/>
        </w:numPr>
        <w:autoSpaceDE w:val="0"/>
        <w:autoSpaceDN w:val="0"/>
        <w:adjustRightInd w:val="0"/>
        <w:spacing w:before="120" w:after="0" w:line="240" w:lineRule="auto"/>
        <w:jc w:val="both"/>
        <w:rPr>
          <w:rFonts w:ascii="Times New Roman" w:hAnsi="Times New Roman" w:cs="Times New Roman"/>
          <w:sz w:val="24"/>
          <w:szCs w:val="24"/>
          <w:u w:val="single"/>
        </w:rPr>
      </w:pPr>
      <w:r w:rsidRPr="00226315">
        <w:rPr>
          <w:rFonts w:ascii="Times New Roman" w:hAnsi="Times New Roman" w:cs="Times New Roman"/>
          <w:sz w:val="24"/>
          <w:szCs w:val="24"/>
          <w:u w:val="single"/>
        </w:rPr>
        <w:t>Tasks:</w:t>
      </w:r>
    </w:p>
    <w:p w:rsidR="00F527D5" w:rsidRPr="00AF5CCE" w:rsidRDefault="00F527D5" w:rsidP="00491A7B">
      <w:pPr>
        <w:spacing w:after="0"/>
        <w:jc w:val="both"/>
        <w:rPr>
          <w:rFonts w:ascii="Times New Roman" w:hAnsi="Times New Roman" w:cs="Times New Roman"/>
          <w:sz w:val="24"/>
          <w:szCs w:val="24"/>
        </w:rPr>
      </w:pPr>
      <w:r w:rsidRPr="00AF5CCE">
        <w:rPr>
          <w:rFonts w:ascii="Times New Roman" w:hAnsi="Times New Roman" w:cs="Times New Roman"/>
          <w:sz w:val="24"/>
          <w:szCs w:val="24"/>
        </w:rPr>
        <w:t xml:space="preserve">The </w:t>
      </w:r>
      <w:r w:rsidR="00141110" w:rsidRPr="00AF5CCE">
        <w:rPr>
          <w:rFonts w:ascii="Times New Roman" w:hAnsi="Times New Roman" w:cs="Times New Roman"/>
          <w:sz w:val="24"/>
          <w:szCs w:val="24"/>
        </w:rPr>
        <w:t xml:space="preserve">Two </w:t>
      </w:r>
      <w:r w:rsidRPr="00AF5CCE">
        <w:rPr>
          <w:rFonts w:ascii="Times New Roman" w:hAnsi="Times New Roman" w:cs="Times New Roman"/>
          <w:sz w:val="24"/>
          <w:szCs w:val="24"/>
        </w:rPr>
        <w:t>RTA</w:t>
      </w:r>
      <w:r w:rsidR="00141110" w:rsidRPr="00AF5CCE">
        <w:rPr>
          <w:rFonts w:ascii="Times New Roman" w:hAnsi="Times New Roman" w:cs="Times New Roman"/>
          <w:sz w:val="24"/>
          <w:szCs w:val="24"/>
        </w:rPr>
        <w:t>s</w:t>
      </w:r>
      <w:r w:rsidRPr="00AF5CCE">
        <w:rPr>
          <w:rFonts w:ascii="Times New Roman" w:hAnsi="Times New Roman" w:cs="Times New Roman"/>
          <w:sz w:val="24"/>
          <w:szCs w:val="24"/>
        </w:rPr>
        <w:t xml:space="preserve"> </w:t>
      </w:r>
      <w:r w:rsidR="00141110" w:rsidRPr="00AF5CCE">
        <w:rPr>
          <w:rFonts w:ascii="Times New Roman" w:hAnsi="Times New Roman" w:cs="Times New Roman"/>
          <w:sz w:val="24"/>
          <w:szCs w:val="24"/>
        </w:rPr>
        <w:t>are</w:t>
      </w:r>
      <w:r w:rsidRPr="00AF5CCE">
        <w:rPr>
          <w:rFonts w:ascii="Times New Roman" w:hAnsi="Times New Roman" w:cs="Times New Roman"/>
          <w:sz w:val="24"/>
          <w:szCs w:val="24"/>
        </w:rPr>
        <w:t xml:space="preserve"> expected to carry out the following tasks during his/her full-time working period.</w:t>
      </w:r>
    </w:p>
    <w:p w:rsidR="00B9596B" w:rsidRPr="00AF5CCE" w:rsidRDefault="00B9596B"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Draft the initial work plan in close cooperation with all relevant actors and based on the expected results of the project;</w:t>
      </w:r>
    </w:p>
    <w:p w:rsidR="00F527D5" w:rsidRPr="00AF5CCE" w:rsidRDefault="00F527D5"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Ensure</w:t>
      </w:r>
      <w:r w:rsidR="0016350F" w:rsidRPr="00AF5CCE">
        <w:rPr>
          <w:rFonts w:ascii="Times New Roman" w:eastAsia="Times New Roman" w:hAnsi="Times New Roman" w:cs="Times New Roman"/>
          <w:sz w:val="24"/>
          <w:szCs w:val="24"/>
          <w:lang w:eastAsia="en-GB"/>
        </w:rPr>
        <w:t xml:space="preserve"> </w:t>
      </w:r>
      <w:r w:rsidR="00B9596B" w:rsidRPr="00AF5CCE">
        <w:rPr>
          <w:rFonts w:ascii="Times New Roman" w:eastAsia="Times New Roman" w:hAnsi="Times New Roman" w:cs="Times New Roman"/>
          <w:sz w:val="24"/>
          <w:szCs w:val="24"/>
          <w:lang w:eastAsia="en-GB"/>
        </w:rPr>
        <w:t>timely</w:t>
      </w:r>
      <w:r w:rsidR="0016350F" w:rsidRPr="00AF5CCE">
        <w:rPr>
          <w:rFonts w:ascii="Times New Roman" w:eastAsia="Times New Roman" w:hAnsi="Times New Roman" w:cs="Times New Roman"/>
          <w:sz w:val="24"/>
          <w:szCs w:val="24"/>
          <w:lang w:eastAsia="en-GB"/>
        </w:rPr>
        <w:t xml:space="preserve"> implementation of the twinning project in the BC</w:t>
      </w:r>
      <w:r w:rsidR="00B9596B" w:rsidRPr="00AF5CCE">
        <w:rPr>
          <w:rFonts w:ascii="Times New Roman" w:eastAsia="Times New Roman" w:hAnsi="Times New Roman" w:cs="Times New Roman"/>
          <w:sz w:val="24"/>
          <w:szCs w:val="24"/>
          <w:lang w:eastAsia="en-GB"/>
        </w:rPr>
        <w:t>;</w:t>
      </w:r>
    </w:p>
    <w:p w:rsidR="00646CDD" w:rsidRPr="00AF5CCE" w:rsidRDefault="0016350F"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 xml:space="preserve">Provide technical </w:t>
      </w:r>
      <w:r w:rsidR="00B9596B" w:rsidRPr="00AF5CCE">
        <w:rPr>
          <w:rFonts w:ascii="Times New Roman" w:eastAsia="Times New Roman" w:hAnsi="Times New Roman" w:cs="Times New Roman"/>
          <w:sz w:val="24"/>
          <w:szCs w:val="24"/>
          <w:lang w:eastAsia="en-GB"/>
        </w:rPr>
        <w:t xml:space="preserve">assistance and </w:t>
      </w:r>
      <w:r w:rsidRPr="00AF5CCE">
        <w:rPr>
          <w:rFonts w:ascii="Times New Roman" w:eastAsia="Times New Roman" w:hAnsi="Times New Roman" w:cs="Times New Roman"/>
          <w:sz w:val="24"/>
          <w:szCs w:val="24"/>
          <w:lang w:eastAsia="en-GB"/>
        </w:rPr>
        <w:t>advice to the</w:t>
      </w:r>
      <w:r w:rsidR="00B9596B" w:rsidRPr="00AF5CCE">
        <w:rPr>
          <w:rFonts w:ascii="Times New Roman" w:eastAsia="Times New Roman" w:hAnsi="Times New Roman" w:cs="Times New Roman"/>
          <w:sz w:val="24"/>
          <w:szCs w:val="24"/>
          <w:lang w:eastAsia="en-GB"/>
        </w:rPr>
        <w:t xml:space="preserve"> representatives of beneficiary administration</w:t>
      </w:r>
      <w:r w:rsidRPr="00AF5CCE">
        <w:rPr>
          <w:rFonts w:ascii="Times New Roman" w:eastAsia="Times New Roman" w:hAnsi="Times New Roman" w:cs="Times New Roman"/>
          <w:sz w:val="24"/>
          <w:szCs w:val="24"/>
          <w:lang w:eastAsia="en-GB"/>
        </w:rPr>
        <w:t>;</w:t>
      </w:r>
    </w:p>
    <w:p w:rsidR="00F527D5" w:rsidRPr="00AF5CCE" w:rsidRDefault="00F527D5"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Organize all project activities, such as, workshops, study visits, trainings and internships, etc.</w:t>
      </w:r>
      <w:r w:rsidR="00B9596B" w:rsidRPr="00AF5CCE">
        <w:rPr>
          <w:rFonts w:ascii="Times New Roman" w:eastAsia="Times New Roman" w:hAnsi="Times New Roman" w:cs="Times New Roman"/>
          <w:sz w:val="24"/>
          <w:szCs w:val="24"/>
          <w:lang w:eastAsia="en-GB"/>
        </w:rPr>
        <w:t>;</w:t>
      </w:r>
    </w:p>
    <w:p w:rsidR="00F527D5" w:rsidRPr="00AF5CCE" w:rsidRDefault="00F527D5"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Together with the Project Leader, mobilize and supervise the short term experts</w:t>
      </w:r>
      <w:r w:rsidR="00B9596B" w:rsidRPr="00AF5CCE">
        <w:rPr>
          <w:rFonts w:ascii="Times New Roman" w:eastAsia="Times New Roman" w:hAnsi="Times New Roman" w:cs="Times New Roman"/>
          <w:sz w:val="24"/>
          <w:szCs w:val="24"/>
          <w:lang w:eastAsia="en-GB"/>
        </w:rPr>
        <w:t>;</w:t>
      </w:r>
    </w:p>
    <w:p w:rsidR="0016350F" w:rsidRPr="00AF5CCE" w:rsidRDefault="00F527D5"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Coordinate</w:t>
      </w:r>
      <w:r w:rsidR="0016350F" w:rsidRPr="00AF5CCE">
        <w:rPr>
          <w:rFonts w:ascii="Times New Roman" w:eastAsia="Times New Roman" w:hAnsi="Times New Roman" w:cs="Times New Roman"/>
          <w:sz w:val="24"/>
          <w:szCs w:val="24"/>
          <w:lang w:eastAsia="en-GB"/>
        </w:rPr>
        <w:t xml:space="preserve"> all project activities and </w:t>
      </w:r>
      <w:r w:rsidRPr="00AF5CCE">
        <w:rPr>
          <w:rFonts w:ascii="Times New Roman" w:eastAsia="Times New Roman" w:hAnsi="Times New Roman" w:cs="Times New Roman"/>
          <w:sz w:val="24"/>
          <w:szCs w:val="24"/>
          <w:lang w:eastAsia="en-GB"/>
        </w:rPr>
        <w:t>experts'</w:t>
      </w:r>
      <w:r w:rsidR="0016350F" w:rsidRPr="00AF5CCE">
        <w:rPr>
          <w:rFonts w:ascii="Times New Roman" w:eastAsia="Times New Roman" w:hAnsi="Times New Roman" w:cs="Times New Roman"/>
          <w:sz w:val="24"/>
          <w:szCs w:val="24"/>
          <w:lang w:eastAsia="en-GB"/>
        </w:rPr>
        <w:t xml:space="preserve"> inputs in the BC</w:t>
      </w:r>
      <w:r w:rsidRPr="00AF5CCE">
        <w:rPr>
          <w:rFonts w:ascii="Times New Roman" w:eastAsia="Times New Roman" w:hAnsi="Times New Roman" w:cs="Times New Roman"/>
          <w:sz w:val="24"/>
          <w:szCs w:val="24"/>
          <w:lang w:eastAsia="en-GB"/>
        </w:rPr>
        <w:t>, including experts' reports</w:t>
      </w:r>
      <w:r w:rsidR="00DC516A">
        <w:rPr>
          <w:rFonts w:ascii="Times New Roman" w:eastAsia="Times New Roman" w:hAnsi="Times New Roman" w:cs="Times New Roman"/>
          <w:sz w:val="24"/>
          <w:szCs w:val="24"/>
          <w:lang w:eastAsia="en-GB"/>
        </w:rPr>
        <w:t>;</w:t>
      </w:r>
    </w:p>
    <w:p w:rsidR="00F527D5" w:rsidRPr="00AF5CCE" w:rsidRDefault="00F527D5"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Prepare quarterly meetings and project forum meetings</w:t>
      </w:r>
      <w:r w:rsidR="00B9596B" w:rsidRPr="00AF5CCE">
        <w:rPr>
          <w:rFonts w:ascii="Times New Roman" w:eastAsia="Times New Roman" w:hAnsi="Times New Roman" w:cs="Times New Roman"/>
          <w:sz w:val="24"/>
          <w:szCs w:val="24"/>
          <w:lang w:eastAsia="en-GB"/>
        </w:rPr>
        <w:t>;</w:t>
      </w:r>
    </w:p>
    <w:p w:rsidR="00141110" w:rsidRPr="00AF5CCE" w:rsidRDefault="00141110"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Regularly updates the work plan and transmit project updates to the Project Steering Committee under the authority of the Member State PL</w:t>
      </w:r>
      <w:r w:rsidR="00562D67" w:rsidRPr="00AF5CCE">
        <w:rPr>
          <w:rFonts w:ascii="Times New Roman" w:eastAsia="Times New Roman" w:hAnsi="Times New Roman" w:cs="Times New Roman"/>
          <w:sz w:val="24"/>
          <w:szCs w:val="24"/>
          <w:lang w:eastAsia="en-GB"/>
        </w:rPr>
        <w:t>s</w:t>
      </w:r>
      <w:r w:rsidRPr="00AF5CCE">
        <w:rPr>
          <w:rFonts w:ascii="Times New Roman" w:eastAsia="Times New Roman" w:hAnsi="Times New Roman" w:cs="Times New Roman"/>
          <w:sz w:val="24"/>
          <w:szCs w:val="24"/>
          <w:lang w:eastAsia="en-GB"/>
        </w:rPr>
        <w:t>.</w:t>
      </w:r>
    </w:p>
    <w:p w:rsidR="0094507A" w:rsidRPr="00AF5CCE" w:rsidRDefault="00F527D5"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 xml:space="preserve">Draft the </w:t>
      </w:r>
      <w:r w:rsidR="00ED3BF3" w:rsidRPr="00AF5CCE">
        <w:rPr>
          <w:rFonts w:ascii="Times New Roman" w:eastAsia="Times New Roman" w:hAnsi="Times New Roman" w:cs="Times New Roman"/>
          <w:sz w:val="24"/>
          <w:szCs w:val="24"/>
          <w:lang w:eastAsia="en-GB"/>
        </w:rPr>
        <w:t xml:space="preserve">quarterly </w:t>
      </w:r>
      <w:r w:rsidR="00384731" w:rsidRPr="00AF5CCE">
        <w:rPr>
          <w:rFonts w:ascii="Times New Roman" w:eastAsia="Times New Roman" w:hAnsi="Times New Roman" w:cs="Times New Roman"/>
          <w:sz w:val="24"/>
          <w:szCs w:val="24"/>
          <w:lang w:eastAsia="en-GB"/>
        </w:rPr>
        <w:t>progress</w:t>
      </w:r>
      <w:r w:rsidRPr="00AF5CCE">
        <w:rPr>
          <w:rFonts w:ascii="Times New Roman" w:eastAsia="Times New Roman" w:hAnsi="Times New Roman" w:cs="Times New Roman"/>
          <w:sz w:val="24"/>
          <w:szCs w:val="24"/>
          <w:lang w:eastAsia="en-GB"/>
        </w:rPr>
        <w:t xml:space="preserve"> reports to be finalized by the project leader</w:t>
      </w:r>
      <w:r w:rsidR="0094507A" w:rsidRPr="00AF5CCE">
        <w:rPr>
          <w:rFonts w:ascii="Times New Roman" w:eastAsia="Times New Roman" w:hAnsi="Times New Roman" w:cs="Times New Roman"/>
          <w:sz w:val="24"/>
          <w:szCs w:val="24"/>
          <w:lang w:eastAsia="en-GB"/>
        </w:rPr>
        <w:t>;</w:t>
      </w:r>
    </w:p>
    <w:p w:rsidR="00F527D5" w:rsidRPr="00AF5CCE" w:rsidRDefault="0094507A"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M</w:t>
      </w:r>
      <w:r w:rsidR="00F527D5" w:rsidRPr="00AF5CCE">
        <w:rPr>
          <w:rFonts w:ascii="Times New Roman" w:eastAsia="Times New Roman" w:hAnsi="Times New Roman" w:cs="Times New Roman"/>
          <w:sz w:val="24"/>
          <w:szCs w:val="24"/>
          <w:lang w:eastAsia="en-GB"/>
        </w:rPr>
        <w:t>aintain a continuous review of activities and provide regular progress reports as required to the bene</w:t>
      </w:r>
      <w:r w:rsidR="00B9596B" w:rsidRPr="00AF5CCE">
        <w:rPr>
          <w:rFonts w:ascii="Times New Roman" w:eastAsia="Times New Roman" w:hAnsi="Times New Roman" w:cs="Times New Roman"/>
          <w:sz w:val="24"/>
          <w:szCs w:val="24"/>
          <w:lang w:eastAsia="en-GB"/>
        </w:rPr>
        <w:t>ficiary and keep the BC PL</w:t>
      </w:r>
      <w:r w:rsidR="00491A7B" w:rsidRPr="00AF5CCE">
        <w:rPr>
          <w:rFonts w:ascii="Times New Roman" w:eastAsia="Times New Roman" w:hAnsi="Times New Roman" w:cs="Times New Roman"/>
          <w:sz w:val="24"/>
          <w:szCs w:val="24"/>
          <w:lang w:eastAsia="en-GB"/>
        </w:rPr>
        <w:t>s</w:t>
      </w:r>
      <w:r w:rsidR="00B9596B" w:rsidRPr="00AF5CCE">
        <w:rPr>
          <w:rFonts w:ascii="Times New Roman" w:eastAsia="Times New Roman" w:hAnsi="Times New Roman" w:cs="Times New Roman"/>
          <w:sz w:val="24"/>
          <w:szCs w:val="24"/>
          <w:lang w:eastAsia="en-GB"/>
        </w:rPr>
        <w:t xml:space="preserve"> </w:t>
      </w:r>
      <w:r w:rsidR="00491A7B" w:rsidRPr="00AF5CCE">
        <w:rPr>
          <w:rFonts w:ascii="Times New Roman" w:eastAsia="Times New Roman" w:hAnsi="Times New Roman" w:cs="Times New Roman"/>
          <w:sz w:val="24"/>
          <w:szCs w:val="24"/>
          <w:lang w:eastAsia="en-GB"/>
        </w:rPr>
        <w:t>informed.</w:t>
      </w:r>
    </w:p>
    <w:p w:rsidR="00491A7B" w:rsidRPr="00AF5CCE" w:rsidRDefault="00491A7B" w:rsidP="00D2450F">
      <w:pPr>
        <w:pStyle w:val="ListParagraph"/>
        <w:numPr>
          <w:ilvl w:val="0"/>
          <w:numId w:val="19"/>
        </w:numPr>
        <w:autoSpaceDE w:val="0"/>
        <w:autoSpaceDN w:val="0"/>
        <w:adjustRightInd w:val="0"/>
        <w:spacing w:before="120" w:after="0" w:line="240" w:lineRule="auto"/>
        <w:ind w:left="851"/>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 xml:space="preserve">The two RTAs should ensure that they continuously coordinate on the overall implementation of project activities with regular updates. </w:t>
      </w:r>
    </w:p>
    <w:p w:rsidR="008B47F1" w:rsidRDefault="008B47F1" w:rsidP="00491A7B">
      <w:pPr>
        <w:spacing w:after="0"/>
        <w:jc w:val="both"/>
        <w:rPr>
          <w:rFonts w:ascii="Times New Roman" w:hAnsi="Times New Roman" w:cs="Times New Roman"/>
          <w:sz w:val="24"/>
          <w:szCs w:val="24"/>
        </w:rPr>
      </w:pPr>
    </w:p>
    <w:p w:rsidR="00DC516A" w:rsidRDefault="00DC516A" w:rsidP="00491A7B">
      <w:pPr>
        <w:spacing w:after="0"/>
        <w:jc w:val="both"/>
        <w:rPr>
          <w:rFonts w:ascii="Times New Roman" w:hAnsi="Times New Roman" w:cs="Times New Roman"/>
          <w:sz w:val="24"/>
          <w:szCs w:val="24"/>
        </w:rPr>
      </w:pPr>
    </w:p>
    <w:p w:rsidR="00DC516A" w:rsidRPr="00FB1438" w:rsidRDefault="00DC516A" w:rsidP="00FB1438">
      <w:pPr>
        <w:spacing w:after="0"/>
        <w:ind w:firstLine="491"/>
        <w:jc w:val="both"/>
        <w:rPr>
          <w:rFonts w:ascii="Times New Roman" w:hAnsi="Times New Roman" w:cs="Times New Roman"/>
          <w:b/>
          <w:sz w:val="24"/>
          <w:szCs w:val="24"/>
        </w:rPr>
      </w:pPr>
      <w:r w:rsidRPr="00FB1438">
        <w:rPr>
          <w:rFonts w:ascii="Times New Roman" w:hAnsi="Times New Roman" w:cs="Times New Roman"/>
          <w:b/>
          <w:sz w:val="24"/>
          <w:szCs w:val="24"/>
        </w:rPr>
        <w:t>Project Assistant:</w:t>
      </w:r>
    </w:p>
    <w:p w:rsidR="00F527D5" w:rsidRDefault="00491A7B"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Each RTA shall be supported by a </w:t>
      </w:r>
      <w:r w:rsidR="00562D67" w:rsidRPr="00AF5CCE">
        <w:rPr>
          <w:rFonts w:ascii="Times New Roman" w:hAnsi="Times New Roman" w:cs="Times New Roman"/>
          <w:sz w:val="24"/>
          <w:szCs w:val="24"/>
        </w:rPr>
        <w:t xml:space="preserve">full </w:t>
      </w:r>
      <w:r w:rsidRPr="00AF5CCE">
        <w:rPr>
          <w:rFonts w:ascii="Times New Roman" w:hAnsi="Times New Roman" w:cs="Times New Roman"/>
          <w:sz w:val="24"/>
          <w:szCs w:val="24"/>
        </w:rPr>
        <w:t>time project assistant performing general project duties and providing translation and interpretation services as necessary. Until the RTA can select and hire an assistant, the beneficiary administration makes a member of its staff available to support the RTA in daily tasks.</w:t>
      </w:r>
    </w:p>
    <w:p w:rsidR="0097324F" w:rsidRDefault="0097324F" w:rsidP="0097324F">
      <w:pPr>
        <w:spacing w:after="120"/>
        <w:jc w:val="both"/>
        <w:rPr>
          <w:rFonts w:ascii="Times New Roman" w:hAnsi="Times New Roman" w:cs="Times New Roman"/>
          <w:sz w:val="24"/>
          <w:szCs w:val="24"/>
        </w:rPr>
      </w:pPr>
    </w:p>
    <w:p w:rsidR="008B47F1" w:rsidRDefault="008B47F1" w:rsidP="00FB1438">
      <w:pPr>
        <w:autoSpaceDE w:val="0"/>
        <w:autoSpaceDN w:val="0"/>
        <w:adjustRightInd w:val="0"/>
        <w:spacing w:before="120" w:after="0" w:line="240" w:lineRule="auto"/>
        <w:ind w:firstLine="720"/>
        <w:rPr>
          <w:rFonts w:ascii="Times New Roman" w:eastAsia="Times New Roman" w:hAnsi="Times New Roman" w:cs="Times New Roman"/>
          <w:b/>
          <w:sz w:val="24"/>
          <w:szCs w:val="24"/>
          <w:lang w:eastAsia="en-GB"/>
        </w:rPr>
      </w:pPr>
      <w:r w:rsidRPr="009046B2">
        <w:rPr>
          <w:rFonts w:ascii="Times New Roman" w:eastAsia="Times New Roman" w:hAnsi="Times New Roman" w:cs="Times New Roman"/>
          <w:b/>
          <w:sz w:val="24"/>
          <w:szCs w:val="24"/>
          <w:lang w:eastAsia="en-GB"/>
        </w:rPr>
        <w:t>RTA Counterpart:</w:t>
      </w:r>
    </w:p>
    <w:p w:rsidR="008B47F1" w:rsidRDefault="008B47F1" w:rsidP="0097324F">
      <w:pPr>
        <w:spacing w:after="120"/>
        <w:jc w:val="both"/>
        <w:rPr>
          <w:rFonts w:ascii="Times New Roman" w:hAnsi="Times New Roman" w:cs="Times New Roman"/>
          <w:sz w:val="24"/>
          <w:szCs w:val="24"/>
        </w:rPr>
      </w:pPr>
      <w:r>
        <w:rPr>
          <w:rFonts w:ascii="Times New Roman" w:hAnsi="Times New Roman" w:cs="Times New Roman"/>
          <w:sz w:val="24"/>
          <w:szCs w:val="24"/>
        </w:rPr>
        <w:t xml:space="preserve">The Customs department and GABC will each assign RTA counterpart, who will act as a counterpart of the MS RTA and will ensure close cooperation on the day-to-day </w:t>
      </w:r>
      <w:r w:rsidR="00C60059">
        <w:rPr>
          <w:rFonts w:ascii="Times New Roman" w:hAnsi="Times New Roman" w:cs="Times New Roman"/>
          <w:sz w:val="24"/>
          <w:szCs w:val="24"/>
        </w:rPr>
        <w:t>implementation</w:t>
      </w:r>
      <w:r>
        <w:rPr>
          <w:rFonts w:ascii="Times New Roman" w:hAnsi="Times New Roman" w:cs="Times New Roman"/>
          <w:sz w:val="24"/>
          <w:szCs w:val="24"/>
        </w:rPr>
        <w:t xml:space="preserve"> of the twinning project tasks from the beneficiary side. The role of the MS RTAs and BC RTAs are complementary.</w:t>
      </w:r>
    </w:p>
    <w:p w:rsidR="00D90D86" w:rsidRPr="00AF5CCE" w:rsidRDefault="00D90D86" w:rsidP="000B26B4">
      <w:pPr>
        <w:autoSpaceDE w:val="0"/>
        <w:autoSpaceDN w:val="0"/>
        <w:adjustRightInd w:val="0"/>
        <w:spacing w:before="120" w:after="0" w:line="240" w:lineRule="auto"/>
        <w:ind w:left="540"/>
        <w:jc w:val="both"/>
        <w:rPr>
          <w:rFonts w:ascii="Times New Roman" w:eastAsia="Times New Roman" w:hAnsi="Times New Roman" w:cs="Times New Roman"/>
          <w:sz w:val="24"/>
          <w:szCs w:val="24"/>
          <w:lang w:val="en-US" w:eastAsia="en-GB"/>
        </w:rPr>
      </w:pPr>
    </w:p>
    <w:p w:rsidR="000B26B4" w:rsidRDefault="000B26B4" w:rsidP="000B26B4">
      <w:pPr>
        <w:autoSpaceDE w:val="0"/>
        <w:autoSpaceDN w:val="0"/>
        <w:adjustRightInd w:val="0"/>
        <w:spacing w:before="120" w:after="0" w:line="240" w:lineRule="auto"/>
        <w:ind w:firstLine="540"/>
        <w:rPr>
          <w:rFonts w:ascii="Times New Roman" w:eastAsia="Times New Roman" w:hAnsi="Times New Roman" w:cs="Times New Roman"/>
          <w:i/>
          <w:szCs w:val="24"/>
          <w:lang w:eastAsia="en-GB"/>
        </w:rPr>
      </w:pPr>
      <w:r w:rsidRPr="00AF5CCE">
        <w:rPr>
          <w:rFonts w:ascii="Times New Roman" w:eastAsia="Times New Roman" w:hAnsi="Times New Roman" w:cs="Times New Roman"/>
          <w:sz w:val="24"/>
          <w:szCs w:val="24"/>
          <w:lang w:eastAsia="en-GB"/>
        </w:rPr>
        <w:t>3.6.</w:t>
      </w:r>
      <w:r w:rsidR="00562D67" w:rsidRPr="00AF5CCE">
        <w:rPr>
          <w:rFonts w:ascii="Times New Roman" w:eastAsia="Times New Roman" w:hAnsi="Times New Roman" w:cs="Times New Roman"/>
          <w:sz w:val="24"/>
          <w:szCs w:val="24"/>
          <w:lang w:eastAsia="en-GB"/>
        </w:rPr>
        <w:t>3</w:t>
      </w:r>
      <w:r w:rsidRPr="00AF5CCE">
        <w:rPr>
          <w:rFonts w:ascii="Times New Roman" w:eastAsia="Times New Roman" w:hAnsi="Times New Roman" w:cs="Times New Roman"/>
          <w:sz w:val="24"/>
          <w:szCs w:val="24"/>
          <w:lang w:eastAsia="en-GB"/>
        </w:rPr>
        <w:t xml:space="preserve"> </w:t>
      </w:r>
      <w:r w:rsidRPr="00C60059">
        <w:rPr>
          <w:rFonts w:ascii="Times New Roman" w:eastAsia="Times New Roman" w:hAnsi="Times New Roman" w:cs="Times New Roman"/>
          <w:b/>
          <w:sz w:val="24"/>
          <w:szCs w:val="24"/>
          <w:lang w:eastAsia="en-GB"/>
        </w:rPr>
        <w:t>Profile and tasks of short-term experts</w:t>
      </w:r>
      <w:r w:rsidRPr="00AF5CCE">
        <w:rPr>
          <w:rFonts w:ascii="Times New Roman" w:eastAsia="Times New Roman" w:hAnsi="Times New Roman" w:cs="Times New Roman"/>
          <w:i/>
          <w:szCs w:val="24"/>
          <w:lang w:eastAsia="en-GB"/>
        </w:rPr>
        <w:t>:</w:t>
      </w:r>
    </w:p>
    <w:p w:rsidR="0097324F" w:rsidRDefault="0097324F" w:rsidP="000B26B4">
      <w:pPr>
        <w:autoSpaceDE w:val="0"/>
        <w:autoSpaceDN w:val="0"/>
        <w:adjustRightInd w:val="0"/>
        <w:spacing w:before="120" w:after="0" w:line="240" w:lineRule="auto"/>
        <w:ind w:firstLine="540"/>
        <w:rPr>
          <w:rFonts w:ascii="Times New Roman" w:eastAsia="Times New Roman" w:hAnsi="Times New Roman" w:cs="Times New Roman"/>
          <w:i/>
          <w:szCs w:val="24"/>
          <w:lang w:eastAsia="en-GB"/>
        </w:rPr>
      </w:pPr>
    </w:p>
    <w:p w:rsidR="002A2DEE" w:rsidRPr="00AF5CCE" w:rsidRDefault="002A2DEE" w:rsidP="0097324F">
      <w:pPr>
        <w:spacing w:after="120"/>
        <w:jc w:val="both"/>
        <w:rPr>
          <w:rFonts w:ascii="Times New Roman" w:hAnsi="Times New Roman" w:cs="Times New Roman"/>
          <w:sz w:val="24"/>
          <w:szCs w:val="24"/>
        </w:rPr>
      </w:pPr>
      <w:r w:rsidRPr="002876A4">
        <w:rPr>
          <w:rFonts w:ascii="Times New Roman" w:hAnsi="Times New Roman" w:cs="Times New Roman"/>
          <w:sz w:val="24"/>
          <w:szCs w:val="24"/>
        </w:rPr>
        <w:t>Sh</w:t>
      </w:r>
      <w:r w:rsidRPr="00AF5CCE">
        <w:rPr>
          <w:rFonts w:ascii="Times New Roman" w:hAnsi="Times New Roman" w:cs="Times New Roman"/>
          <w:sz w:val="24"/>
          <w:szCs w:val="24"/>
        </w:rPr>
        <w:t xml:space="preserve">ort term experts will be made available for the implementation of the twinning project who will deliver their expertise under the overall responsibility of the Member State PL and the coordination and supervision of the RTA. </w:t>
      </w:r>
      <w:r w:rsidR="00D2450F" w:rsidRPr="00AF5CCE">
        <w:rPr>
          <w:rFonts w:ascii="Times New Roman" w:hAnsi="Times New Roman" w:cs="Times New Roman"/>
          <w:sz w:val="24"/>
          <w:szCs w:val="24"/>
        </w:rPr>
        <w:t xml:space="preserve">Short term experts are expected to perform </w:t>
      </w:r>
      <w:r w:rsidR="00DC516A">
        <w:rPr>
          <w:rFonts w:ascii="Times New Roman" w:hAnsi="Times New Roman" w:cs="Times New Roman"/>
          <w:sz w:val="24"/>
          <w:szCs w:val="24"/>
        </w:rPr>
        <w:t xml:space="preserve">specific </w:t>
      </w:r>
      <w:r w:rsidR="00D2450F" w:rsidRPr="00AF5CCE">
        <w:rPr>
          <w:rFonts w:ascii="Times New Roman" w:hAnsi="Times New Roman" w:cs="Times New Roman"/>
          <w:sz w:val="24"/>
          <w:szCs w:val="24"/>
        </w:rPr>
        <w:t>tasks</w:t>
      </w:r>
      <w:r w:rsidR="00DC516A">
        <w:rPr>
          <w:rFonts w:ascii="Times New Roman" w:hAnsi="Times New Roman" w:cs="Times New Roman"/>
          <w:sz w:val="24"/>
          <w:szCs w:val="24"/>
        </w:rPr>
        <w:t>/activities</w:t>
      </w:r>
      <w:r w:rsidR="00D2450F" w:rsidRPr="00AF5CCE">
        <w:rPr>
          <w:rFonts w:ascii="Times New Roman" w:hAnsi="Times New Roman" w:cs="Times New Roman"/>
          <w:sz w:val="24"/>
          <w:szCs w:val="24"/>
        </w:rPr>
        <w:t xml:space="preserve">. </w:t>
      </w:r>
      <w:r w:rsidRPr="00AF5CCE">
        <w:rPr>
          <w:rFonts w:ascii="Times New Roman" w:hAnsi="Times New Roman" w:cs="Times New Roman"/>
          <w:sz w:val="24"/>
          <w:szCs w:val="24"/>
        </w:rPr>
        <w:t xml:space="preserve">The detailed </w:t>
      </w:r>
      <w:r w:rsidR="00D2450F" w:rsidRPr="00AF5CCE">
        <w:rPr>
          <w:rFonts w:ascii="Times New Roman" w:hAnsi="Times New Roman" w:cs="Times New Roman"/>
          <w:sz w:val="24"/>
          <w:szCs w:val="24"/>
        </w:rPr>
        <w:t>e</w:t>
      </w:r>
      <w:r w:rsidRPr="00AF5CCE">
        <w:rPr>
          <w:rFonts w:ascii="Times New Roman" w:hAnsi="Times New Roman" w:cs="Times New Roman"/>
          <w:sz w:val="24"/>
          <w:szCs w:val="24"/>
        </w:rPr>
        <w:t xml:space="preserve">xpert input shall be established when setting the twinning work plan including </w:t>
      </w:r>
      <w:r w:rsidR="00D2450F" w:rsidRPr="00AF5CCE">
        <w:rPr>
          <w:rFonts w:ascii="Times New Roman" w:hAnsi="Times New Roman" w:cs="Times New Roman"/>
          <w:sz w:val="24"/>
          <w:szCs w:val="24"/>
        </w:rPr>
        <w:t xml:space="preserve">the </w:t>
      </w:r>
      <w:r w:rsidR="00283077" w:rsidRPr="00AF5CCE">
        <w:rPr>
          <w:rFonts w:ascii="Times New Roman" w:hAnsi="Times New Roman" w:cs="Times New Roman"/>
          <w:sz w:val="24"/>
          <w:szCs w:val="24"/>
        </w:rPr>
        <w:t xml:space="preserve">drafting </w:t>
      </w:r>
      <w:r w:rsidR="00D2450F" w:rsidRPr="00AF5CCE">
        <w:rPr>
          <w:rFonts w:ascii="Times New Roman" w:hAnsi="Times New Roman" w:cs="Times New Roman"/>
          <w:sz w:val="24"/>
          <w:szCs w:val="24"/>
        </w:rPr>
        <w:t xml:space="preserve">of </w:t>
      </w:r>
      <w:r w:rsidR="00283077" w:rsidRPr="00AF5CCE">
        <w:rPr>
          <w:rFonts w:ascii="Times New Roman" w:hAnsi="Times New Roman" w:cs="Times New Roman"/>
          <w:sz w:val="24"/>
          <w:szCs w:val="24"/>
        </w:rPr>
        <w:t>Terms of Reference</w:t>
      </w:r>
      <w:r w:rsidRPr="00AF5CCE">
        <w:rPr>
          <w:rFonts w:ascii="Times New Roman" w:hAnsi="Times New Roman" w:cs="Times New Roman"/>
          <w:sz w:val="24"/>
          <w:szCs w:val="24"/>
        </w:rPr>
        <w:t xml:space="preserve">. </w:t>
      </w:r>
    </w:p>
    <w:p w:rsidR="00D532CC" w:rsidRPr="00AF5CCE" w:rsidRDefault="00D532CC" w:rsidP="00283077">
      <w:pPr>
        <w:spacing w:after="0"/>
        <w:jc w:val="both"/>
        <w:rPr>
          <w:rFonts w:ascii="Times New Roman" w:hAnsi="Times New Roman" w:cs="Times New Roman"/>
          <w:sz w:val="24"/>
          <w:szCs w:val="24"/>
        </w:rPr>
      </w:pPr>
    </w:p>
    <w:p w:rsidR="002A2DEE" w:rsidRPr="00226315" w:rsidRDefault="002A2DEE" w:rsidP="00283077">
      <w:pPr>
        <w:pStyle w:val="ListParagraph"/>
        <w:numPr>
          <w:ilvl w:val="0"/>
          <w:numId w:val="16"/>
        </w:numPr>
        <w:spacing w:after="0"/>
        <w:jc w:val="both"/>
        <w:rPr>
          <w:rFonts w:ascii="Times New Roman" w:hAnsi="Times New Roman" w:cs="Times New Roman"/>
          <w:sz w:val="24"/>
          <w:szCs w:val="24"/>
          <w:u w:val="single"/>
        </w:rPr>
      </w:pPr>
      <w:r w:rsidRPr="00226315">
        <w:rPr>
          <w:rFonts w:ascii="Times New Roman" w:hAnsi="Times New Roman" w:cs="Times New Roman"/>
          <w:sz w:val="24"/>
          <w:szCs w:val="24"/>
          <w:u w:val="single"/>
        </w:rPr>
        <w:t xml:space="preserve">General Qualifications and Skills required of the </w:t>
      </w:r>
      <w:r w:rsidR="00283077" w:rsidRPr="00226315">
        <w:rPr>
          <w:rFonts w:ascii="Times New Roman" w:hAnsi="Times New Roman" w:cs="Times New Roman"/>
          <w:sz w:val="24"/>
          <w:szCs w:val="24"/>
          <w:u w:val="single"/>
        </w:rPr>
        <w:t>s</w:t>
      </w:r>
      <w:r w:rsidRPr="00226315">
        <w:rPr>
          <w:rFonts w:ascii="Times New Roman" w:hAnsi="Times New Roman" w:cs="Times New Roman"/>
          <w:sz w:val="24"/>
          <w:szCs w:val="24"/>
          <w:u w:val="single"/>
        </w:rPr>
        <w:t>hort Term Experts:</w:t>
      </w:r>
    </w:p>
    <w:p w:rsidR="002A2DEE" w:rsidRPr="00AF5CCE" w:rsidRDefault="00283077" w:rsidP="0028307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 xml:space="preserve">A university degree in a relevant subject or equivalent professional experience </w:t>
      </w:r>
      <w:r w:rsidR="00717D1B">
        <w:rPr>
          <w:rFonts w:ascii="Times New Roman" w:hAnsi="Times New Roman" w:cs="Times New Roman"/>
          <w:sz w:val="24"/>
          <w:szCs w:val="24"/>
          <w:lang w:val="en-GB"/>
        </w:rPr>
        <w:t xml:space="preserve">of 5 years </w:t>
      </w:r>
      <w:r w:rsidRPr="00AF5CCE">
        <w:rPr>
          <w:rFonts w:ascii="Times New Roman" w:hAnsi="Times New Roman" w:cs="Times New Roman"/>
          <w:sz w:val="24"/>
          <w:szCs w:val="24"/>
          <w:lang w:val="en-GB"/>
        </w:rPr>
        <w:t>linked to the specific subject</w:t>
      </w:r>
      <w:r w:rsidR="00A116CF" w:rsidRPr="00AF5CCE">
        <w:rPr>
          <w:rFonts w:ascii="Times New Roman" w:hAnsi="Times New Roman" w:cs="Times New Roman"/>
          <w:sz w:val="24"/>
          <w:szCs w:val="24"/>
          <w:lang w:val="en-GB"/>
        </w:rPr>
        <w:t>;</w:t>
      </w:r>
    </w:p>
    <w:p w:rsidR="00283077" w:rsidRPr="00AF5CCE" w:rsidRDefault="00283077" w:rsidP="0028307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lang w:val="en-GB"/>
        </w:rPr>
      </w:pPr>
      <w:r w:rsidRPr="00AF5CCE">
        <w:rPr>
          <w:rFonts w:ascii="Times New Roman" w:hAnsi="Times New Roman" w:cs="Times New Roman"/>
          <w:sz w:val="24"/>
          <w:szCs w:val="24"/>
          <w:lang w:val="en-GB"/>
        </w:rPr>
        <w:t>A minimum of three years' experience in the respective field</w:t>
      </w:r>
      <w:r w:rsidR="00A116CF" w:rsidRPr="00AF5CCE">
        <w:rPr>
          <w:rFonts w:ascii="Times New Roman" w:hAnsi="Times New Roman" w:cs="Times New Roman"/>
          <w:sz w:val="24"/>
          <w:szCs w:val="24"/>
          <w:lang w:val="en-GB"/>
        </w:rPr>
        <w:t>;</w:t>
      </w:r>
    </w:p>
    <w:p w:rsidR="00283077" w:rsidRPr="00AF5CCE" w:rsidRDefault="00283077" w:rsidP="0028307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rPr>
      </w:pPr>
      <w:r w:rsidRPr="00AF5CCE">
        <w:rPr>
          <w:rFonts w:ascii="Times New Roman" w:hAnsi="Times New Roman" w:cs="Times New Roman"/>
          <w:sz w:val="24"/>
          <w:szCs w:val="24"/>
          <w:lang w:val="en-GB"/>
        </w:rPr>
        <w:t>Good working knowledge of written and spoken English</w:t>
      </w:r>
      <w:r w:rsidR="00A116CF" w:rsidRPr="00AF5CCE">
        <w:rPr>
          <w:rFonts w:ascii="Times New Roman" w:hAnsi="Times New Roman" w:cs="Times New Roman"/>
          <w:sz w:val="24"/>
          <w:szCs w:val="24"/>
          <w:lang w:val="en-GB"/>
        </w:rPr>
        <w:t>;</w:t>
      </w:r>
    </w:p>
    <w:p w:rsidR="00283077" w:rsidRPr="00AF5CCE" w:rsidRDefault="00283077" w:rsidP="00283077">
      <w:pPr>
        <w:pStyle w:val="ListParagraph"/>
        <w:numPr>
          <w:ilvl w:val="0"/>
          <w:numId w:val="15"/>
        </w:numPr>
        <w:autoSpaceDE w:val="0"/>
        <w:autoSpaceDN w:val="0"/>
        <w:adjustRightInd w:val="0"/>
        <w:spacing w:before="120" w:after="0" w:line="240" w:lineRule="auto"/>
        <w:jc w:val="both"/>
        <w:rPr>
          <w:rFonts w:ascii="Times New Roman" w:hAnsi="Times New Roman" w:cs="Times New Roman"/>
          <w:sz w:val="24"/>
          <w:szCs w:val="24"/>
        </w:rPr>
      </w:pPr>
      <w:r w:rsidRPr="00AF5CCE">
        <w:rPr>
          <w:rFonts w:ascii="Times New Roman" w:hAnsi="Times New Roman" w:cs="Times New Roman"/>
          <w:sz w:val="24"/>
          <w:szCs w:val="24"/>
          <w:lang w:val="en-GB"/>
        </w:rPr>
        <w:t>Good communication skills</w:t>
      </w:r>
    </w:p>
    <w:p w:rsidR="00283077" w:rsidRPr="00AF5CCE" w:rsidRDefault="00283077" w:rsidP="00283077">
      <w:pPr>
        <w:spacing w:after="0"/>
        <w:jc w:val="both"/>
        <w:rPr>
          <w:rFonts w:ascii="Times New Roman" w:hAnsi="Times New Roman" w:cs="Times New Roman"/>
          <w:sz w:val="24"/>
          <w:szCs w:val="24"/>
        </w:rPr>
      </w:pPr>
    </w:p>
    <w:p w:rsidR="000B26B4" w:rsidRPr="00AF5CCE" w:rsidRDefault="000B26B4" w:rsidP="000B26B4">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b/>
          <w:bCs/>
          <w:sz w:val="24"/>
          <w:szCs w:val="24"/>
          <w:lang w:eastAsia="en-GB"/>
        </w:rPr>
        <w:t xml:space="preserve">4. </w:t>
      </w:r>
      <w:r w:rsidRPr="00AF5CCE">
        <w:rPr>
          <w:rFonts w:ascii="Times New Roman" w:eastAsia="Times New Roman" w:hAnsi="Times New Roman" w:cs="Times New Roman"/>
          <w:b/>
          <w:bCs/>
          <w:sz w:val="24"/>
          <w:szCs w:val="24"/>
          <w:lang w:eastAsia="en-GB"/>
        </w:rPr>
        <w:tab/>
        <w:t>Budget</w:t>
      </w:r>
    </w:p>
    <w:p w:rsidR="000B26B4" w:rsidRPr="00DF0A47" w:rsidRDefault="000B26B4" w:rsidP="000B26B4">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Cs/>
          <w:sz w:val="24"/>
          <w:szCs w:val="24"/>
          <w:lang w:eastAsia="en-GB"/>
        </w:rPr>
      </w:pPr>
      <w:r w:rsidRPr="00AF5CCE">
        <w:rPr>
          <w:rFonts w:ascii="Times New Roman" w:eastAsia="Times New Roman" w:hAnsi="Times New Roman" w:cs="Times New Roman"/>
          <w:b/>
          <w:bCs/>
          <w:sz w:val="24"/>
          <w:szCs w:val="24"/>
          <w:lang w:eastAsia="en-GB"/>
        </w:rPr>
        <w:tab/>
      </w:r>
      <w:r w:rsidRPr="00DF0A47">
        <w:rPr>
          <w:rFonts w:ascii="Times New Roman" w:eastAsia="Times New Roman" w:hAnsi="Times New Roman" w:cs="Times New Roman"/>
          <w:bCs/>
          <w:sz w:val="24"/>
          <w:szCs w:val="24"/>
          <w:lang w:eastAsia="en-GB"/>
        </w:rPr>
        <w:t xml:space="preserve">Maximum Budget available for the Grant </w:t>
      </w:r>
      <w:r w:rsidR="00562D67" w:rsidRPr="00DF0A47">
        <w:rPr>
          <w:rFonts w:ascii="Times New Roman" w:eastAsia="Times New Roman" w:hAnsi="Times New Roman" w:cs="Times New Roman"/>
          <w:bCs/>
          <w:sz w:val="24"/>
          <w:szCs w:val="24"/>
          <w:lang w:eastAsia="en-GB"/>
        </w:rPr>
        <w:t xml:space="preserve">is EUR </w:t>
      </w:r>
      <w:r w:rsidR="00DF0A47" w:rsidRPr="00DF0A47">
        <w:rPr>
          <w:rFonts w:ascii="Times New Roman" w:eastAsia="Times New Roman" w:hAnsi="Times New Roman" w:cs="Times New Roman"/>
          <w:bCs/>
          <w:sz w:val="24"/>
          <w:szCs w:val="24"/>
          <w:lang w:eastAsia="en-GB"/>
        </w:rPr>
        <w:t>2</w:t>
      </w:r>
      <w:r w:rsidR="00562D67" w:rsidRPr="00DF0A47">
        <w:rPr>
          <w:rFonts w:ascii="Times New Roman" w:eastAsia="Times New Roman" w:hAnsi="Times New Roman" w:cs="Times New Roman"/>
          <w:bCs/>
          <w:sz w:val="24"/>
          <w:szCs w:val="24"/>
          <w:lang w:eastAsia="en-GB"/>
        </w:rPr>
        <w:t xml:space="preserve"> million</w:t>
      </w:r>
      <w:r w:rsidR="00A62929">
        <w:rPr>
          <w:rFonts w:ascii="Times New Roman" w:eastAsia="Times New Roman" w:hAnsi="Times New Roman" w:cs="Times New Roman"/>
          <w:bCs/>
          <w:sz w:val="24"/>
          <w:szCs w:val="24"/>
          <w:lang w:eastAsia="en-GB"/>
        </w:rPr>
        <w:t>s</w:t>
      </w:r>
    </w:p>
    <w:p w:rsidR="000B26B4" w:rsidRDefault="000B26B4" w:rsidP="000B26B4">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
          <w:bCs/>
          <w:sz w:val="24"/>
          <w:szCs w:val="24"/>
          <w:lang w:eastAsia="en-GB"/>
        </w:rPr>
      </w:pPr>
      <w:r w:rsidRPr="005F23FB">
        <w:rPr>
          <w:rFonts w:ascii="Times New Roman" w:eastAsia="Times New Roman" w:hAnsi="Times New Roman" w:cs="Times New Roman"/>
          <w:b/>
          <w:bCs/>
          <w:sz w:val="24"/>
          <w:szCs w:val="24"/>
          <w:lang w:eastAsia="en-GB"/>
        </w:rPr>
        <w:tab/>
      </w:r>
    </w:p>
    <w:p w:rsidR="000B26B4" w:rsidRPr="00AF5CCE" w:rsidRDefault="000B26B4" w:rsidP="000B26B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b/>
          <w:bCs/>
          <w:sz w:val="24"/>
          <w:szCs w:val="24"/>
          <w:lang w:eastAsia="en-GB"/>
        </w:rPr>
        <w:t xml:space="preserve">5. </w:t>
      </w:r>
      <w:r w:rsidRPr="00AF5CCE">
        <w:rPr>
          <w:rFonts w:ascii="Times New Roman" w:eastAsia="Times New Roman" w:hAnsi="Times New Roman" w:cs="Times New Roman"/>
          <w:b/>
          <w:bCs/>
          <w:sz w:val="24"/>
          <w:szCs w:val="24"/>
          <w:lang w:eastAsia="en-GB"/>
        </w:rPr>
        <w:tab/>
        <w:t xml:space="preserve">Implementation Arrangements </w:t>
      </w:r>
    </w:p>
    <w:p w:rsidR="000B26B4" w:rsidRPr="00AF5CCE" w:rsidRDefault="000B26B4" w:rsidP="000B26B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 xml:space="preserve">5.1 </w:t>
      </w:r>
      <w:r w:rsidRPr="00AF5CCE">
        <w:rPr>
          <w:rFonts w:ascii="Times New Roman" w:eastAsia="Times New Roman" w:hAnsi="Times New Roman" w:cs="Times New Roman"/>
          <w:sz w:val="24"/>
          <w:szCs w:val="24"/>
          <w:lang w:eastAsia="en-GB"/>
        </w:rPr>
        <w:tab/>
        <w:t>Implementing Agency responsible for tendering, contracting and accounting</w:t>
      </w:r>
      <w:r w:rsidR="00717D1B">
        <w:rPr>
          <w:rFonts w:ascii="Times New Roman" w:eastAsia="Times New Roman" w:hAnsi="Times New Roman" w:cs="Times New Roman"/>
          <w:sz w:val="24"/>
          <w:szCs w:val="24"/>
          <w:lang w:eastAsia="en-GB"/>
        </w:rPr>
        <w:t>:</w:t>
      </w:r>
      <w:r w:rsidRPr="00AF5CCE">
        <w:rPr>
          <w:rFonts w:ascii="Times New Roman" w:eastAsia="Times New Roman" w:hAnsi="Times New Roman" w:cs="Times New Roman"/>
          <w:sz w:val="24"/>
          <w:szCs w:val="24"/>
          <w:lang w:eastAsia="en-GB"/>
        </w:rPr>
        <w:t xml:space="preserve"> </w:t>
      </w:r>
    </w:p>
    <w:p w:rsidR="00441B0C" w:rsidRPr="00AF5CCE" w:rsidRDefault="00441B0C" w:rsidP="006A0106">
      <w:pPr>
        <w:tabs>
          <w:tab w:val="left" w:pos="0"/>
        </w:tabs>
        <w:rPr>
          <w:rFonts w:ascii="Times New Roman" w:hAnsi="Times New Roman" w:cs="Times New Roman"/>
          <w:sz w:val="24"/>
          <w:szCs w:val="24"/>
        </w:rPr>
      </w:pPr>
    </w:p>
    <w:p w:rsidR="00360CE3" w:rsidRPr="00AF5CCE" w:rsidRDefault="001D3424" w:rsidP="006A0106">
      <w:pPr>
        <w:tabs>
          <w:tab w:val="left" w:pos="0"/>
        </w:tabs>
        <w:rPr>
          <w:rFonts w:ascii="Times New Roman" w:hAnsi="Times New Roman" w:cs="Times New Roman"/>
          <w:sz w:val="24"/>
          <w:szCs w:val="24"/>
        </w:rPr>
      </w:pPr>
      <w:r w:rsidRPr="00AF5CCE">
        <w:rPr>
          <w:rFonts w:ascii="Times New Roman" w:hAnsi="Times New Roman" w:cs="Times New Roman"/>
          <w:sz w:val="24"/>
          <w:szCs w:val="24"/>
        </w:rPr>
        <w:t xml:space="preserve">The Office of the European Union Representative (West Bank and Gaza Strip, UNRWA) will be responsible for tendering, contracting, and </w:t>
      </w:r>
      <w:r w:rsidR="00360CE3" w:rsidRPr="00AF5CCE">
        <w:rPr>
          <w:rFonts w:ascii="Times New Roman" w:hAnsi="Times New Roman" w:cs="Times New Roman"/>
          <w:sz w:val="24"/>
          <w:szCs w:val="24"/>
        </w:rPr>
        <w:t>accounting.</w:t>
      </w:r>
    </w:p>
    <w:p w:rsidR="004020AA" w:rsidRPr="009D5FD1" w:rsidRDefault="00786587" w:rsidP="006A0106">
      <w:pPr>
        <w:spacing w:after="0"/>
        <w:jc w:val="both"/>
        <w:rPr>
          <w:rFonts w:ascii="Times New Roman" w:hAnsi="Times New Roman" w:cs="Times New Roman"/>
          <w:sz w:val="24"/>
          <w:szCs w:val="24"/>
        </w:rPr>
      </w:pPr>
      <w:r w:rsidRPr="009D5FD1">
        <w:rPr>
          <w:rFonts w:ascii="Times New Roman" w:hAnsi="Times New Roman" w:cs="Times New Roman"/>
          <w:sz w:val="24"/>
          <w:szCs w:val="24"/>
        </w:rPr>
        <w:t>Contact person</w:t>
      </w:r>
      <w:r w:rsidR="004020AA" w:rsidRPr="009D5FD1">
        <w:rPr>
          <w:rFonts w:ascii="Times New Roman" w:hAnsi="Times New Roman" w:cs="Times New Roman"/>
          <w:sz w:val="24"/>
          <w:szCs w:val="24"/>
        </w:rPr>
        <w:t xml:space="preserve">: </w:t>
      </w:r>
      <w:r w:rsidR="00DC516A" w:rsidRPr="009D5FD1">
        <w:rPr>
          <w:rFonts w:ascii="Times New Roman" w:hAnsi="Times New Roman" w:cs="Times New Roman"/>
          <w:sz w:val="24"/>
          <w:szCs w:val="24"/>
        </w:rPr>
        <w:t>Rasha Abu Shanab</w:t>
      </w:r>
    </w:p>
    <w:p w:rsidR="00DC516A" w:rsidRPr="009D5FD1" w:rsidRDefault="00DC516A" w:rsidP="006A0106">
      <w:pPr>
        <w:spacing w:after="0"/>
        <w:jc w:val="both"/>
        <w:rPr>
          <w:rFonts w:ascii="Times New Roman" w:hAnsi="Times New Roman" w:cs="Times New Roman"/>
          <w:sz w:val="24"/>
          <w:szCs w:val="24"/>
        </w:rPr>
      </w:pPr>
      <w:r w:rsidRPr="009D5FD1">
        <w:rPr>
          <w:rFonts w:ascii="Times New Roman" w:hAnsi="Times New Roman" w:cs="Times New Roman"/>
          <w:sz w:val="24"/>
          <w:szCs w:val="24"/>
        </w:rPr>
        <w:t>Programme Manager</w:t>
      </w:r>
    </w:p>
    <w:p w:rsidR="001D3424" w:rsidRPr="009D5FD1" w:rsidRDefault="00360CE3" w:rsidP="006A0106">
      <w:pPr>
        <w:spacing w:after="0"/>
        <w:jc w:val="both"/>
        <w:rPr>
          <w:rFonts w:ascii="Times New Roman" w:hAnsi="Times New Roman" w:cs="Times New Roman"/>
          <w:sz w:val="24"/>
          <w:szCs w:val="24"/>
        </w:rPr>
      </w:pPr>
      <w:r w:rsidRPr="009D5FD1">
        <w:rPr>
          <w:rFonts w:ascii="Times New Roman" w:hAnsi="Times New Roman" w:cs="Times New Roman"/>
          <w:sz w:val="24"/>
          <w:szCs w:val="24"/>
        </w:rPr>
        <w:t>EUREP</w:t>
      </w:r>
      <w:r w:rsidR="001D3424" w:rsidRPr="009D5FD1">
        <w:rPr>
          <w:rFonts w:ascii="Times New Roman" w:hAnsi="Times New Roman" w:cs="Times New Roman"/>
          <w:sz w:val="24"/>
          <w:szCs w:val="24"/>
        </w:rPr>
        <w:t xml:space="preserve">  </w:t>
      </w:r>
    </w:p>
    <w:p w:rsidR="00360CE3" w:rsidRPr="009D5FD1" w:rsidRDefault="00360CE3" w:rsidP="006A0106">
      <w:pPr>
        <w:spacing w:after="0"/>
        <w:jc w:val="both"/>
        <w:rPr>
          <w:rFonts w:ascii="Times New Roman" w:hAnsi="Times New Roman" w:cs="Times New Roman"/>
          <w:sz w:val="24"/>
          <w:szCs w:val="24"/>
        </w:rPr>
      </w:pPr>
      <w:r w:rsidRPr="009D5FD1">
        <w:rPr>
          <w:rFonts w:ascii="Times New Roman" w:hAnsi="Times New Roman" w:cs="Times New Roman"/>
          <w:sz w:val="24"/>
          <w:szCs w:val="24"/>
        </w:rPr>
        <w:t>Tel: +972 2 541 588</w:t>
      </w:r>
      <w:r w:rsidR="004020AA" w:rsidRPr="009D5FD1">
        <w:rPr>
          <w:rFonts w:ascii="Times New Roman" w:hAnsi="Times New Roman" w:cs="Times New Roman"/>
          <w:sz w:val="24"/>
          <w:szCs w:val="24"/>
        </w:rPr>
        <w:t>8</w:t>
      </w:r>
    </w:p>
    <w:p w:rsidR="00360CE3" w:rsidRPr="009D5FD1" w:rsidRDefault="00360CE3" w:rsidP="006A0106">
      <w:pPr>
        <w:spacing w:after="0"/>
        <w:jc w:val="both"/>
        <w:rPr>
          <w:rFonts w:ascii="Times New Roman" w:hAnsi="Times New Roman" w:cs="Times New Roman"/>
          <w:sz w:val="24"/>
          <w:szCs w:val="24"/>
        </w:rPr>
      </w:pPr>
      <w:r w:rsidRPr="009D5FD1">
        <w:rPr>
          <w:rFonts w:ascii="Times New Roman" w:hAnsi="Times New Roman" w:cs="Times New Roman"/>
          <w:sz w:val="24"/>
          <w:szCs w:val="24"/>
        </w:rPr>
        <w:t>Fax: +972 2 541 5848</w:t>
      </w:r>
    </w:p>
    <w:p w:rsidR="00360CE3" w:rsidRPr="007C5A6E" w:rsidRDefault="00360CE3" w:rsidP="006A0106">
      <w:pPr>
        <w:spacing w:after="0"/>
        <w:jc w:val="both"/>
        <w:rPr>
          <w:rFonts w:ascii="Times New Roman" w:hAnsi="Times New Roman" w:cs="Times New Roman"/>
          <w:sz w:val="24"/>
          <w:szCs w:val="24"/>
        </w:rPr>
      </w:pPr>
      <w:r w:rsidRPr="00676B7C">
        <w:rPr>
          <w:rFonts w:ascii="Times New Roman" w:hAnsi="Times New Roman" w:cs="Times New Roman"/>
          <w:sz w:val="24"/>
          <w:szCs w:val="24"/>
        </w:rPr>
        <w:t xml:space="preserve">Email: </w:t>
      </w:r>
      <w:r w:rsidR="00717D1B" w:rsidRPr="00C30E4F">
        <w:rPr>
          <w:rFonts w:ascii="Times New Roman" w:hAnsi="Times New Roman" w:cs="Times New Roman"/>
          <w:sz w:val="24"/>
          <w:szCs w:val="24"/>
        </w:rPr>
        <w:t>Rasha.ABU-SHANAB@eeas.europa.eu</w:t>
      </w:r>
    </w:p>
    <w:p w:rsidR="000B26B4" w:rsidRDefault="000B26B4" w:rsidP="000B26B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p>
    <w:p w:rsidR="00F469E6" w:rsidRDefault="00F469E6" w:rsidP="000B26B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p>
    <w:p w:rsidR="00F469E6" w:rsidRDefault="00F469E6" w:rsidP="000B26B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p>
    <w:p w:rsidR="00F469E6" w:rsidRPr="007C5A6E" w:rsidRDefault="00F469E6" w:rsidP="000B26B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p>
    <w:p w:rsidR="000B26B4" w:rsidRPr="00AF5CCE" w:rsidRDefault="000B26B4" w:rsidP="000B26B4">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 xml:space="preserve">5.2 </w:t>
      </w:r>
      <w:r w:rsidRPr="00AF5CCE">
        <w:rPr>
          <w:rFonts w:ascii="Times New Roman" w:eastAsia="Times New Roman" w:hAnsi="Times New Roman" w:cs="Times New Roman"/>
          <w:sz w:val="24"/>
          <w:szCs w:val="24"/>
          <w:lang w:eastAsia="en-GB"/>
        </w:rPr>
        <w:tab/>
      </w:r>
      <w:r w:rsidRPr="008B76AB">
        <w:rPr>
          <w:rFonts w:ascii="Times New Roman" w:eastAsia="Times New Roman" w:hAnsi="Times New Roman" w:cs="Times New Roman"/>
          <w:b/>
          <w:sz w:val="24"/>
          <w:szCs w:val="24"/>
          <w:lang w:eastAsia="en-GB"/>
        </w:rPr>
        <w:t>Institutional framework</w:t>
      </w:r>
    </w:p>
    <w:p w:rsidR="00441B0C" w:rsidRPr="00AF5CCE" w:rsidRDefault="000B26B4" w:rsidP="00C60059">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bCs/>
          <w:i/>
          <w:sz w:val="24"/>
          <w:szCs w:val="24"/>
          <w:lang w:eastAsia="en-GB"/>
        </w:rPr>
        <w:tab/>
      </w:r>
    </w:p>
    <w:p w:rsidR="00441B0C" w:rsidRPr="0097324F" w:rsidRDefault="001C3B42" w:rsidP="0097324F">
      <w:pPr>
        <w:spacing w:after="120"/>
        <w:jc w:val="both"/>
        <w:rPr>
          <w:rFonts w:ascii="Times New Roman" w:hAnsi="Times New Roman" w:cs="Times New Roman"/>
          <w:sz w:val="24"/>
          <w:szCs w:val="24"/>
        </w:rPr>
      </w:pPr>
      <w:r w:rsidRPr="0097324F">
        <w:rPr>
          <w:rFonts w:ascii="Times New Roman" w:hAnsi="Times New Roman" w:cs="Times New Roman"/>
          <w:sz w:val="24"/>
          <w:szCs w:val="24"/>
        </w:rPr>
        <w:t xml:space="preserve">The </w:t>
      </w:r>
      <w:r w:rsidR="00BD64BF">
        <w:rPr>
          <w:rFonts w:ascii="Times New Roman" w:hAnsi="Times New Roman" w:cs="Times New Roman"/>
          <w:sz w:val="24"/>
          <w:szCs w:val="24"/>
        </w:rPr>
        <w:t>T</w:t>
      </w:r>
      <w:r w:rsidRPr="0097324F">
        <w:rPr>
          <w:rFonts w:ascii="Times New Roman" w:hAnsi="Times New Roman" w:cs="Times New Roman"/>
          <w:sz w:val="24"/>
          <w:szCs w:val="24"/>
        </w:rPr>
        <w:t>winning project will support two beneficiaries</w:t>
      </w:r>
      <w:r w:rsidR="00441B0C" w:rsidRPr="0097324F">
        <w:rPr>
          <w:rFonts w:ascii="Times New Roman" w:hAnsi="Times New Roman" w:cs="Times New Roman"/>
          <w:sz w:val="24"/>
          <w:szCs w:val="24"/>
        </w:rPr>
        <w:t xml:space="preserve"> who will coordinate and collaborate closely to ensure effective and efficient implementation of the project and achievement of results.</w:t>
      </w:r>
    </w:p>
    <w:p w:rsidR="00DC516A" w:rsidRDefault="00DC516A" w:rsidP="000B26B4">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rsidR="00DC516A" w:rsidRPr="00E1162F" w:rsidRDefault="00DC516A" w:rsidP="0097324F">
      <w:pPr>
        <w:spacing w:after="120"/>
        <w:jc w:val="both"/>
        <w:rPr>
          <w:rFonts w:ascii="Times New Roman" w:hAnsi="Times New Roman" w:cs="Times New Roman"/>
          <w:sz w:val="24"/>
          <w:szCs w:val="24"/>
        </w:rPr>
      </w:pPr>
      <w:r>
        <w:rPr>
          <w:rFonts w:ascii="Times New Roman" w:hAnsi="Times New Roman" w:cs="Times New Roman"/>
          <w:sz w:val="24"/>
          <w:szCs w:val="24"/>
        </w:rPr>
        <w:t>1</w:t>
      </w:r>
      <w:r w:rsidRPr="00E1162F">
        <w:rPr>
          <w:rFonts w:ascii="Times New Roman" w:hAnsi="Times New Roman" w:cs="Times New Roman"/>
          <w:sz w:val="24"/>
          <w:szCs w:val="24"/>
        </w:rPr>
        <w:t xml:space="preserve">. </w:t>
      </w:r>
      <w:r w:rsidRPr="0097324F">
        <w:rPr>
          <w:rFonts w:ascii="Times New Roman" w:hAnsi="Times New Roman" w:cs="Times New Roman"/>
          <w:b/>
          <w:sz w:val="24"/>
          <w:szCs w:val="24"/>
        </w:rPr>
        <w:t>The General Administration of Borders and Crossings (GABC)</w:t>
      </w:r>
      <w:r w:rsidRPr="00E1162F">
        <w:rPr>
          <w:rFonts w:ascii="Times New Roman" w:hAnsi="Times New Roman" w:cs="Times New Roman"/>
          <w:sz w:val="24"/>
          <w:szCs w:val="24"/>
        </w:rPr>
        <w:t xml:space="preserve"> will be responsible for the implementation of the project component </w:t>
      </w:r>
      <w:r>
        <w:rPr>
          <w:rFonts w:ascii="Times New Roman" w:hAnsi="Times New Roman" w:cs="Times New Roman"/>
          <w:sz w:val="24"/>
          <w:szCs w:val="24"/>
        </w:rPr>
        <w:t>1</w:t>
      </w:r>
      <w:r w:rsidRPr="00E1162F">
        <w:rPr>
          <w:rFonts w:ascii="Times New Roman" w:hAnsi="Times New Roman" w:cs="Times New Roman"/>
          <w:sz w:val="24"/>
          <w:szCs w:val="24"/>
        </w:rPr>
        <w:t>.</w:t>
      </w:r>
      <w:r w:rsidRPr="00AF5CCE">
        <w:rPr>
          <w:rFonts w:ascii="Times New Roman" w:hAnsi="Times New Roman" w:cs="Times New Roman"/>
          <w:sz w:val="24"/>
          <w:szCs w:val="24"/>
        </w:rPr>
        <w:t xml:space="preserve"> Since </w:t>
      </w:r>
      <w:r w:rsidRPr="00E1162F">
        <w:rPr>
          <w:rFonts w:ascii="Times New Roman" w:hAnsi="Times New Roman" w:cs="Times New Roman"/>
          <w:sz w:val="24"/>
          <w:szCs w:val="24"/>
        </w:rPr>
        <w:t>GABC, operates as an "umbrella" organization for the different authorities dealing with border</w:t>
      </w:r>
      <w:r>
        <w:rPr>
          <w:rFonts w:ascii="Times New Roman" w:hAnsi="Times New Roman" w:cs="Times New Roman"/>
          <w:sz w:val="24"/>
          <w:szCs w:val="24"/>
        </w:rPr>
        <w:t>s</w:t>
      </w:r>
      <w:r w:rsidRPr="00E1162F">
        <w:rPr>
          <w:rFonts w:ascii="Times New Roman" w:hAnsi="Times New Roman" w:cs="Times New Roman"/>
          <w:sz w:val="24"/>
          <w:szCs w:val="24"/>
        </w:rPr>
        <w:t xml:space="preserve"> control and border surveillance. GABC institutionally relates to other concerned Palestinian Ministries and Services and it refers directly to the President of the Palestinian National Authority. The authorities operating under GABC coordination are the following: Border Police, Customs, Customs Police, Intelligence Services and Civil Affairs</w:t>
      </w:r>
      <w:r>
        <w:rPr>
          <w:rFonts w:ascii="Times New Roman" w:hAnsi="Times New Roman" w:cs="Times New Roman"/>
          <w:sz w:val="24"/>
          <w:szCs w:val="24"/>
        </w:rPr>
        <w:t>.</w:t>
      </w:r>
      <w:r w:rsidRPr="00E1162F">
        <w:rPr>
          <w:rFonts w:ascii="Times New Roman" w:hAnsi="Times New Roman" w:cs="Times New Roman"/>
          <w:sz w:val="24"/>
          <w:szCs w:val="24"/>
        </w:rPr>
        <w:t xml:space="preserve"> These Border Agencies are also supported by their line ministries, particularly the Ministries of Interior, Finance, National Security and Civilian Affairs and cooperate with other public institutions whose competence can be of relevance</w:t>
      </w:r>
      <w:r>
        <w:rPr>
          <w:rFonts w:ascii="Times New Roman" w:hAnsi="Times New Roman" w:cs="Times New Roman"/>
          <w:sz w:val="24"/>
          <w:szCs w:val="24"/>
        </w:rPr>
        <w:t>,</w:t>
      </w:r>
      <w:r w:rsidRPr="00E1162F">
        <w:rPr>
          <w:rFonts w:ascii="Times New Roman" w:hAnsi="Times New Roman" w:cs="Times New Roman"/>
          <w:sz w:val="24"/>
          <w:szCs w:val="24"/>
        </w:rPr>
        <w:t xml:space="preserve"> such as Agriculture, Health, Trade and Economy and Tourism.</w:t>
      </w:r>
    </w:p>
    <w:p w:rsidR="002876A4" w:rsidRPr="002876A4" w:rsidRDefault="002876A4" w:rsidP="000B26B4">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rsidR="0044068F" w:rsidRPr="00E1162F" w:rsidRDefault="00FE2320" w:rsidP="0097324F">
      <w:pPr>
        <w:spacing w:after="120"/>
        <w:jc w:val="both"/>
        <w:rPr>
          <w:rFonts w:ascii="Times New Roman" w:hAnsi="Times New Roman" w:cs="Times New Roman"/>
          <w:sz w:val="24"/>
          <w:szCs w:val="24"/>
        </w:rPr>
      </w:pPr>
      <w:r>
        <w:rPr>
          <w:rFonts w:ascii="Times New Roman" w:hAnsi="Times New Roman" w:cs="Times New Roman"/>
          <w:sz w:val="24"/>
          <w:szCs w:val="24"/>
        </w:rPr>
        <w:t>2</w:t>
      </w:r>
      <w:r w:rsidR="00ED412B" w:rsidRPr="00E1162F">
        <w:rPr>
          <w:rFonts w:ascii="Times New Roman" w:hAnsi="Times New Roman" w:cs="Times New Roman"/>
          <w:sz w:val="24"/>
          <w:szCs w:val="24"/>
        </w:rPr>
        <w:t xml:space="preserve">. </w:t>
      </w:r>
      <w:r w:rsidR="00441B0C" w:rsidRPr="0097324F">
        <w:rPr>
          <w:rFonts w:ascii="Times New Roman" w:hAnsi="Times New Roman" w:cs="Times New Roman"/>
          <w:b/>
          <w:sz w:val="24"/>
          <w:szCs w:val="24"/>
        </w:rPr>
        <w:t xml:space="preserve">The </w:t>
      </w:r>
      <w:r w:rsidR="0097324F">
        <w:rPr>
          <w:rFonts w:ascii="Times New Roman" w:hAnsi="Times New Roman" w:cs="Times New Roman"/>
          <w:b/>
          <w:sz w:val="24"/>
          <w:szCs w:val="24"/>
        </w:rPr>
        <w:t xml:space="preserve">General Directorate of Customs, </w:t>
      </w:r>
      <w:r w:rsidR="001C3B42" w:rsidRPr="0097324F">
        <w:rPr>
          <w:rFonts w:ascii="Times New Roman" w:hAnsi="Times New Roman" w:cs="Times New Roman"/>
          <w:b/>
          <w:sz w:val="24"/>
          <w:szCs w:val="24"/>
        </w:rPr>
        <w:t>Excises</w:t>
      </w:r>
      <w:r w:rsidR="0097324F">
        <w:rPr>
          <w:rFonts w:ascii="Times New Roman" w:hAnsi="Times New Roman" w:cs="Times New Roman"/>
          <w:b/>
          <w:sz w:val="24"/>
          <w:szCs w:val="24"/>
        </w:rPr>
        <w:t xml:space="preserve"> and</w:t>
      </w:r>
      <w:r w:rsidR="001C3B42" w:rsidRPr="0097324F">
        <w:rPr>
          <w:rFonts w:ascii="Times New Roman" w:hAnsi="Times New Roman" w:cs="Times New Roman"/>
          <w:b/>
          <w:sz w:val="24"/>
          <w:szCs w:val="24"/>
        </w:rPr>
        <w:t xml:space="preserve"> VAT</w:t>
      </w:r>
      <w:r w:rsidR="00441B0C" w:rsidRPr="0097324F">
        <w:rPr>
          <w:rFonts w:ascii="Times New Roman" w:hAnsi="Times New Roman" w:cs="Times New Roman"/>
          <w:sz w:val="24"/>
          <w:szCs w:val="24"/>
        </w:rPr>
        <w:t xml:space="preserve"> within</w:t>
      </w:r>
      <w:r w:rsidR="001C3B42" w:rsidRPr="0097324F">
        <w:rPr>
          <w:rFonts w:ascii="Times New Roman" w:hAnsi="Times New Roman" w:cs="Times New Roman"/>
          <w:sz w:val="24"/>
          <w:szCs w:val="24"/>
        </w:rPr>
        <w:t xml:space="preserve"> Ministry of Finance and Planning</w:t>
      </w:r>
      <w:r w:rsidR="00441B0C" w:rsidRPr="00E1162F">
        <w:rPr>
          <w:rFonts w:ascii="Times New Roman" w:hAnsi="Times New Roman" w:cs="Times New Roman"/>
          <w:sz w:val="24"/>
          <w:szCs w:val="24"/>
        </w:rPr>
        <w:t xml:space="preserve"> will be responsible for the implementation of the project component</w:t>
      </w:r>
      <w:r w:rsidR="002F3FA9">
        <w:rPr>
          <w:rFonts w:ascii="Times New Roman" w:hAnsi="Times New Roman" w:cs="Times New Roman"/>
          <w:sz w:val="24"/>
          <w:szCs w:val="24"/>
        </w:rPr>
        <w:t xml:space="preserve"> </w:t>
      </w:r>
      <w:r w:rsidR="00DC516A">
        <w:rPr>
          <w:rFonts w:ascii="Times New Roman" w:hAnsi="Times New Roman" w:cs="Times New Roman"/>
          <w:sz w:val="24"/>
          <w:szCs w:val="24"/>
        </w:rPr>
        <w:t>2</w:t>
      </w:r>
      <w:r w:rsidR="00441B0C" w:rsidRPr="00E1162F">
        <w:rPr>
          <w:rFonts w:ascii="Times New Roman" w:hAnsi="Times New Roman" w:cs="Times New Roman"/>
          <w:sz w:val="24"/>
          <w:szCs w:val="24"/>
        </w:rPr>
        <w:t>.</w:t>
      </w:r>
      <w:r w:rsidR="00133211" w:rsidRPr="00E1162F">
        <w:rPr>
          <w:rFonts w:ascii="Times New Roman" w:hAnsi="Times New Roman" w:cs="Times New Roman"/>
          <w:sz w:val="24"/>
          <w:szCs w:val="24"/>
        </w:rPr>
        <w:t xml:space="preserve"> As mentioned in section 3, </w:t>
      </w:r>
      <w:r w:rsidR="007B0F1E" w:rsidRPr="00AF5CCE">
        <w:rPr>
          <w:rFonts w:ascii="Times New Roman" w:hAnsi="Times New Roman" w:cs="Times New Roman"/>
          <w:sz w:val="24"/>
          <w:szCs w:val="24"/>
        </w:rPr>
        <w:t>t</w:t>
      </w:r>
      <w:r w:rsidR="00133211" w:rsidRPr="00AF5CCE">
        <w:rPr>
          <w:rFonts w:ascii="Times New Roman" w:hAnsi="Times New Roman" w:cs="Times New Roman"/>
          <w:sz w:val="24"/>
          <w:szCs w:val="24"/>
        </w:rPr>
        <w:t>he key role performed by the Palestinian Customs is collecting the domestic and local revenues</w:t>
      </w:r>
      <w:r w:rsidR="001076A0">
        <w:rPr>
          <w:rFonts w:ascii="Times New Roman" w:hAnsi="Times New Roman" w:cs="Times New Roman"/>
          <w:sz w:val="24"/>
          <w:szCs w:val="24"/>
        </w:rPr>
        <w:t>,</w:t>
      </w:r>
      <w:r w:rsidR="00133211" w:rsidRPr="00AF5CCE">
        <w:rPr>
          <w:rFonts w:ascii="Times New Roman" w:hAnsi="Times New Roman" w:cs="Times New Roman"/>
          <w:sz w:val="24"/>
          <w:szCs w:val="24"/>
        </w:rPr>
        <w:t xml:space="preserve"> undertak</w:t>
      </w:r>
      <w:r w:rsidR="001076A0">
        <w:rPr>
          <w:rFonts w:ascii="Times New Roman" w:hAnsi="Times New Roman" w:cs="Times New Roman"/>
          <w:sz w:val="24"/>
          <w:szCs w:val="24"/>
        </w:rPr>
        <w:t>ing</w:t>
      </w:r>
      <w:r w:rsidR="00133211" w:rsidRPr="00AF5CCE">
        <w:rPr>
          <w:rFonts w:ascii="Times New Roman" w:hAnsi="Times New Roman" w:cs="Times New Roman"/>
          <w:sz w:val="24"/>
          <w:szCs w:val="24"/>
        </w:rPr>
        <w:t xml:space="preserve"> post clearance audit and collect</w:t>
      </w:r>
      <w:r w:rsidR="001076A0">
        <w:rPr>
          <w:rFonts w:ascii="Times New Roman" w:hAnsi="Times New Roman" w:cs="Times New Roman"/>
          <w:sz w:val="24"/>
          <w:szCs w:val="24"/>
        </w:rPr>
        <w:t>ing</w:t>
      </w:r>
      <w:r w:rsidR="00133211" w:rsidRPr="00AF5CCE">
        <w:rPr>
          <w:rFonts w:ascii="Times New Roman" w:hAnsi="Times New Roman" w:cs="Times New Roman"/>
          <w:sz w:val="24"/>
          <w:szCs w:val="24"/>
        </w:rPr>
        <w:t xml:space="preserve"> duties deficit resulting from the revaluation process.  </w:t>
      </w:r>
      <w:r w:rsidR="00786587" w:rsidRPr="00AF5CCE">
        <w:rPr>
          <w:rFonts w:ascii="Times New Roman" w:hAnsi="Times New Roman" w:cs="Times New Roman"/>
          <w:sz w:val="24"/>
          <w:szCs w:val="24"/>
        </w:rPr>
        <w:t xml:space="preserve">The customs department within </w:t>
      </w:r>
      <w:r w:rsidR="00DC516A" w:rsidRPr="00AF5CCE">
        <w:rPr>
          <w:rFonts w:ascii="Times New Roman" w:hAnsi="Times New Roman" w:cs="Times New Roman"/>
          <w:sz w:val="24"/>
          <w:szCs w:val="24"/>
        </w:rPr>
        <w:t>MoFP</w:t>
      </w:r>
      <w:r w:rsidR="00786587" w:rsidRPr="00AF5CCE">
        <w:rPr>
          <w:rFonts w:ascii="Times New Roman" w:hAnsi="Times New Roman" w:cs="Times New Roman"/>
          <w:sz w:val="24"/>
          <w:szCs w:val="24"/>
        </w:rPr>
        <w:t xml:space="preserve"> de</w:t>
      </w:r>
      <w:r w:rsidR="0044068F" w:rsidRPr="00AF5CCE">
        <w:rPr>
          <w:rFonts w:ascii="Times New Roman" w:hAnsi="Times New Roman" w:cs="Times New Roman"/>
          <w:sz w:val="24"/>
          <w:szCs w:val="24"/>
        </w:rPr>
        <w:t>al with custom</w:t>
      </w:r>
      <w:r w:rsidR="00B21655">
        <w:rPr>
          <w:rFonts w:ascii="Times New Roman" w:hAnsi="Times New Roman" w:cs="Times New Roman"/>
          <w:sz w:val="24"/>
          <w:szCs w:val="24"/>
        </w:rPr>
        <w:t>s</w:t>
      </w:r>
      <w:r w:rsidR="0044068F" w:rsidRPr="00AF5CCE">
        <w:rPr>
          <w:rFonts w:ascii="Times New Roman" w:hAnsi="Times New Roman" w:cs="Times New Roman"/>
          <w:sz w:val="24"/>
          <w:szCs w:val="24"/>
        </w:rPr>
        <w:t xml:space="preserve"> matters (rules o</w:t>
      </w:r>
      <w:r w:rsidR="00786587" w:rsidRPr="00AF5CCE">
        <w:rPr>
          <w:rFonts w:ascii="Times New Roman" w:hAnsi="Times New Roman" w:cs="Times New Roman"/>
          <w:sz w:val="24"/>
          <w:szCs w:val="24"/>
        </w:rPr>
        <w:t xml:space="preserve">f origin, valuation, </w:t>
      </w:r>
      <w:r w:rsidR="00B21655" w:rsidRPr="00AF5CCE">
        <w:rPr>
          <w:rFonts w:ascii="Times New Roman" w:hAnsi="Times New Roman" w:cs="Times New Roman"/>
          <w:sz w:val="24"/>
          <w:szCs w:val="24"/>
        </w:rPr>
        <w:t>post</w:t>
      </w:r>
      <w:r w:rsidR="00786587" w:rsidRPr="00AF5CCE">
        <w:rPr>
          <w:rFonts w:ascii="Times New Roman" w:hAnsi="Times New Roman" w:cs="Times New Roman"/>
          <w:sz w:val="24"/>
          <w:szCs w:val="24"/>
        </w:rPr>
        <w:t xml:space="preserve"> clearance audit, tariff and risk analysis). </w:t>
      </w:r>
      <w:r w:rsidR="0044068F" w:rsidRPr="00AF5CCE">
        <w:rPr>
          <w:rFonts w:ascii="Times New Roman" w:hAnsi="Times New Roman" w:cs="Times New Roman"/>
          <w:sz w:val="24"/>
          <w:szCs w:val="24"/>
        </w:rPr>
        <w:t>The customs personnel within GABC are seconded by MoFP. The Head of Customs Service within GABC is responsible for managing and supervising the seconded customs personnel and reports to both the General Administration of Customs within MoFP and the Head of GABC.</w:t>
      </w:r>
    </w:p>
    <w:p w:rsidR="00B27264" w:rsidRPr="00AB0F70" w:rsidRDefault="00AB0F70" w:rsidP="00AB0F70">
      <w:pPr>
        <w:jc w:val="both"/>
        <w:rPr>
          <w:rFonts w:ascii="Times New Roman" w:hAnsi="Times New Roman" w:cs="Times New Roman"/>
          <w:sz w:val="24"/>
          <w:szCs w:val="24"/>
        </w:rPr>
      </w:pPr>
      <w:r w:rsidRPr="00AB0F70">
        <w:rPr>
          <w:rFonts w:ascii="Times New Roman" w:hAnsi="Times New Roman" w:cs="Times New Roman"/>
          <w:sz w:val="24"/>
          <w:szCs w:val="24"/>
        </w:rPr>
        <w:t>The Customs department and GABC will each assign Project Leader (BC PL) who will act as the counterpart of the MS PL and will ensure close cooperation in the overall steering, co-ordination and management of the project from the beneficiary side. He/she will support the Twinning project team in organizational and technical matters and will coordinate the Project Steering Committee (PSC) on behalf of the BC.</w:t>
      </w:r>
    </w:p>
    <w:p w:rsidR="00AB0F70" w:rsidRPr="00AF5CCE" w:rsidRDefault="00AB0F70" w:rsidP="00ED412B">
      <w:pPr>
        <w:autoSpaceDE w:val="0"/>
        <w:autoSpaceDN w:val="0"/>
        <w:adjustRightInd w:val="0"/>
        <w:spacing w:after="0" w:line="240" w:lineRule="auto"/>
        <w:jc w:val="both"/>
        <w:rPr>
          <w:rFonts w:ascii="Times New Roman" w:hAnsi="Times New Roman" w:cs="Times New Roman"/>
          <w:color w:val="000000" w:themeColor="text1"/>
          <w:sz w:val="24"/>
          <w:szCs w:val="24"/>
        </w:rPr>
      </w:pPr>
    </w:p>
    <w:p w:rsidR="000B26B4" w:rsidRPr="00AF5CCE" w:rsidRDefault="000B26B4" w:rsidP="000B26B4">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5.3</w:t>
      </w:r>
      <w:r w:rsidRPr="00AF5CCE">
        <w:rPr>
          <w:rFonts w:ascii="Times New Roman" w:eastAsia="Times New Roman" w:hAnsi="Times New Roman" w:cs="Times New Roman"/>
          <w:sz w:val="24"/>
          <w:szCs w:val="24"/>
          <w:lang w:eastAsia="en-GB"/>
        </w:rPr>
        <w:tab/>
      </w:r>
      <w:r w:rsidRPr="008B76AB">
        <w:rPr>
          <w:rFonts w:ascii="Times New Roman" w:eastAsia="Times New Roman" w:hAnsi="Times New Roman" w:cs="Times New Roman"/>
          <w:b/>
          <w:sz w:val="24"/>
          <w:szCs w:val="24"/>
          <w:lang w:eastAsia="en-GB"/>
        </w:rPr>
        <w:t>Counterparts in the Beneficiary administration</w:t>
      </w:r>
      <w:r w:rsidRPr="00AF5CCE">
        <w:rPr>
          <w:rFonts w:ascii="Times New Roman" w:eastAsia="Times New Roman" w:hAnsi="Times New Roman" w:cs="Times New Roman"/>
          <w:sz w:val="24"/>
          <w:szCs w:val="24"/>
          <w:lang w:eastAsia="en-GB"/>
        </w:rPr>
        <w:t>:</w:t>
      </w:r>
    </w:p>
    <w:p w:rsidR="000B26B4" w:rsidRPr="00AF5CCE" w:rsidRDefault="000B26B4" w:rsidP="000B26B4">
      <w:pPr>
        <w:tabs>
          <w:tab w:val="left" w:pos="540"/>
        </w:tabs>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sidRPr="00AF5CCE">
        <w:rPr>
          <w:rFonts w:ascii="Times New Roman" w:eastAsia="Times New Roman" w:hAnsi="Times New Roman" w:cs="Times New Roman"/>
          <w:i/>
          <w:sz w:val="24"/>
          <w:szCs w:val="20"/>
        </w:rPr>
        <w:t>The PL and RTA counterparts will be staff of the Beneficiary administration and will be actively involved in the management and coordination of the project.</w:t>
      </w:r>
    </w:p>
    <w:p w:rsidR="001076A0" w:rsidRPr="001076A0" w:rsidRDefault="001076A0" w:rsidP="001076A0">
      <w:pPr>
        <w:autoSpaceDE w:val="0"/>
        <w:autoSpaceDN w:val="0"/>
        <w:adjustRightInd w:val="0"/>
        <w:spacing w:before="120" w:after="0" w:line="240" w:lineRule="auto"/>
        <w:ind w:left="539"/>
        <w:jc w:val="both"/>
        <w:rPr>
          <w:rFonts w:ascii="Times New Roman" w:eastAsia="Times New Roman" w:hAnsi="Times New Roman" w:cs="Times New Roman"/>
          <w:b/>
          <w:sz w:val="24"/>
          <w:szCs w:val="24"/>
          <w:lang w:eastAsia="en-GB"/>
        </w:rPr>
      </w:pPr>
      <w:r w:rsidRPr="001076A0">
        <w:rPr>
          <w:rFonts w:ascii="Times New Roman" w:eastAsia="Times New Roman" w:hAnsi="Times New Roman" w:cs="Times New Roman"/>
          <w:b/>
          <w:sz w:val="24"/>
          <w:szCs w:val="24"/>
          <w:lang w:eastAsia="en-GB"/>
        </w:rPr>
        <w:t>GABC</w:t>
      </w:r>
    </w:p>
    <w:p w:rsidR="001076A0" w:rsidRPr="00AF5CCE" w:rsidRDefault="000B26B4" w:rsidP="001076A0">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AF5CCE">
        <w:rPr>
          <w:rFonts w:ascii="Times New Roman" w:eastAsia="Times New Roman" w:hAnsi="Times New Roman" w:cs="Times New Roman"/>
          <w:sz w:val="24"/>
          <w:szCs w:val="24"/>
          <w:lang w:eastAsia="en-GB"/>
        </w:rPr>
        <w:t>5.3.</w:t>
      </w:r>
      <w:r w:rsidR="001C3B42" w:rsidRPr="00AF5CCE">
        <w:rPr>
          <w:rFonts w:ascii="Times New Roman" w:eastAsia="Times New Roman" w:hAnsi="Times New Roman" w:cs="Times New Roman"/>
          <w:sz w:val="24"/>
          <w:szCs w:val="24"/>
          <w:lang w:eastAsia="en-GB"/>
        </w:rPr>
        <w:t>1</w:t>
      </w:r>
      <w:r w:rsidRPr="00AF5CCE">
        <w:rPr>
          <w:rFonts w:ascii="Times New Roman" w:eastAsia="Times New Roman" w:hAnsi="Times New Roman" w:cs="Times New Roman"/>
          <w:sz w:val="24"/>
          <w:szCs w:val="24"/>
          <w:lang w:eastAsia="en-GB"/>
        </w:rPr>
        <w:tab/>
      </w:r>
      <w:r w:rsidR="001076A0" w:rsidRPr="00AF5CCE">
        <w:rPr>
          <w:rFonts w:ascii="Times New Roman" w:eastAsia="Times New Roman" w:hAnsi="Times New Roman" w:cs="Times New Roman"/>
          <w:sz w:val="24"/>
          <w:szCs w:val="24"/>
          <w:lang w:eastAsia="en-GB"/>
        </w:rPr>
        <w:t>PL counterpart for GABC</w:t>
      </w:r>
    </w:p>
    <w:p w:rsidR="001076A0" w:rsidRPr="00AF5CCE" w:rsidRDefault="001076A0" w:rsidP="001076A0">
      <w:pPr>
        <w:spacing w:after="0"/>
        <w:ind w:left="1418"/>
        <w:jc w:val="both"/>
        <w:rPr>
          <w:rFonts w:ascii="Times New Roman" w:hAnsi="Times New Roman" w:cs="Times New Roman"/>
          <w:sz w:val="24"/>
          <w:szCs w:val="24"/>
        </w:rPr>
      </w:pPr>
      <w:r w:rsidRPr="00AF5CCE">
        <w:rPr>
          <w:rFonts w:ascii="Times New Roman" w:hAnsi="Times New Roman" w:cs="Times New Roman"/>
          <w:sz w:val="24"/>
          <w:szCs w:val="24"/>
        </w:rPr>
        <w:t xml:space="preserve">Mr. Nazmi Mhanna </w:t>
      </w:r>
    </w:p>
    <w:p w:rsidR="001076A0" w:rsidRDefault="001076A0" w:rsidP="001076A0">
      <w:pPr>
        <w:spacing w:after="0"/>
        <w:ind w:left="1418"/>
        <w:jc w:val="both"/>
        <w:rPr>
          <w:rFonts w:ascii="Times New Roman" w:hAnsi="Times New Roman" w:cs="Times New Roman"/>
          <w:sz w:val="24"/>
          <w:szCs w:val="24"/>
        </w:rPr>
      </w:pPr>
      <w:r w:rsidRPr="00AF5CCE">
        <w:rPr>
          <w:rFonts w:ascii="Times New Roman" w:hAnsi="Times New Roman" w:cs="Times New Roman"/>
          <w:sz w:val="24"/>
          <w:szCs w:val="24"/>
        </w:rPr>
        <w:t xml:space="preserve">General Director of </w:t>
      </w:r>
      <w:r>
        <w:rPr>
          <w:rFonts w:ascii="Times New Roman" w:hAnsi="Times New Roman" w:cs="Times New Roman"/>
          <w:sz w:val="24"/>
          <w:szCs w:val="24"/>
        </w:rPr>
        <w:t>the General Administration of Borders and Crossings</w:t>
      </w:r>
    </w:p>
    <w:p w:rsidR="001076A0" w:rsidRDefault="001076A0" w:rsidP="001076A0">
      <w:pPr>
        <w:spacing w:after="0"/>
        <w:ind w:left="1418"/>
        <w:jc w:val="both"/>
        <w:rPr>
          <w:rFonts w:ascii="Times New Roman" w:hAnsi="Times New Roman" w:cs="Times New Roman"/>
          <w:sz w:val="24"/>
          <w:szCs w:val="24"/>
        </w:rPr>
      </w:pPr>
      <w:r w:rsidRPr="00AF5CCE">
        <w:rPr>
          <w:rFonts w:ascii="Times New Roman" w:hAnsi="Times New Roman" w:cs="Times New Roman"/>
          <w:sz w:val="24"/>
          <w:szCs w:val="24"/>
        </w:rPr>
        <w:t>Jericho, West Bank</w:t>
      </w:r>
    </w:p>
    <w:p w:rsidR="00F469E6" w:rsidRPr="00AF5CCE" w:rsidRDefault="00F469E6" w:rsidP="001076A0">
      <w:pPr>
        <w:spacing w:after="0"/>
        <w:ind w:left="1418"/>
        <w:jc w:val="both"/>
        <w:rPr>
          <w:rFonts w:ascii="Times New Roman" w:hAnsi="Times New Roman" w:cs="Times New Roman"/>
          <w:sz w:val="24"/>
          <w:szCs w:val="24"/>
        </w:rPr>
      </w:pPr>
    </w:p>
    <w:p w:rsidR="001076A0" w:rsidRPr="001076A0" w:rsidRDefault="000B26B4" w:rsidP="001076A0">
      <w:pPr>
        <w:pStyle w:val="NoSpacing"/>
        <w:ind w:left="567"/>
        <w:rPr>
          <w:rFonts w:ascii="Times New Roman" w:hAnsi="Times New Roman" w:cs="Times New Roman"/>
          <w:sz w:val="24"/>
          <w:szCs w:val="24"/>
          <w:lang w:eastAsia="en-GB"/>
        </w:rPr>
      </w:pPr>
      <w:r w:rsidRPr="001076A0">
        <w:rPr>
          <w:lang w:eastAsia="en-GB"/>
        </w:rPr>
        <w:t>5.3.</w:t>
      </w:r>
      <w:r w:rsidR="001C3B42" w:rsidRPr="001076A0">
        <w:rPr>
          <w:lang w:eastAsia="en-GB"/>
        </w:rPr>
        <w:t>2</w:t>
      </w:r>
      <w:r w:rsidRPr="001076A0">
        <w:rPr>
          <w:lang w:eastAsia="en-GB"/>
        </w:rPr>
        <w:tab/>
      </w:r>
      <w:r w:rsidR="001076A0" w:rsidRPr="001076A0">
        <w:rPr>
          <w:rFonts w:ascii="Times New Roman" w:hAnsi="Times New Roman" w:cs="Times New Roman"/>
          <w:sz w:val="24"/>
          <w:szCs w:val="24"/>
          <w:lang w:eastAsia="en-GB"/>
        </w:rPr>
        <w:t>RTA counterpart for GABC</w:t>
      </w:r>
    </w:p>
    <w:p w:rsidR="001076A0" w:rsidRPr="001076A0" w:rsidRDefault="001076A0" w:rsidP="001076A0">
      <w:pPr>
        <w:pStyle w:val="NoSpacing"/>
        <w:ind w:left="1418"/>
        <w:rPr>
          <w:rFonts w:ascii="Times New Roman" w:hAnsi="Times New Roman" w:cs="Times New Roman"/>
          <w:sz w:val="24"/>
          <w:szCs w:val="24"/>
          <w:lang w:eastAsia="en-GB"/>
        </w:rPr>
      </w:pPr>
      <w:r w:rsidRPr="001076A0">
        <w:rPr>
          <w:rFonts w:ascii="Times New Roman" w:hAnsi="Times New Roman" w:cs="Times New Roman"/>
          <w:sz w:val="24"/>
          <w:szCs w:val="24"/>
          <w:lang w:eastAsia="en-GB"/>
        </w:rPr>
        <w:t>Mr. Iyad Salameh</w:t>
      </w:r>
    </w:p>
    <w:p w:rsidR="001076A0" w:rsidRPr="001076A0" w:rsidRDefault="001076A0" w:rsidP="001076A0">
      <w:pPr>
        <w:pStyle w:val="NoSpacing"/>
        <w:ind w:left="1418"/>
        <w:rPr>
          <w:rFonts w:ascii="Times New Roman" w:hAnsi="Times New Roman" w:cs="Times New Roman"/>
          <w:sz w:val="24"/>
          <w:szCs w:val="24"/>
          <w:lang w:eastAsia="en-GB"/>
        </w:rPr>
      </w:pPr>
      <w:r w:rsidRPr="001076A0">
        <w:rPr>
          <w:rFonts w:ascii="Times New Roman" w:hAnsi="Times New Roman" w:cs="Times New Roman"/>
          <w:sz w:val="24"/>
          <w:szCs w:val="24"/>
          <w:lang w:eastAsia="en-GB"/>
        </w:rPr>
        <w:t>Head of International Relation &amp; Projects Department</w:t>
      </w:r>
    </w:p>
    <w:p w:rsidR="001076A0" w:rsidRPr="001076A0" w:rsidRDefault="001076A0" w:rsidP="001076A0">
      <w:pPr>
        <w:pStyle w:val="NoSpacing"/>
        <w:ind w:left="1418"/>
        <w:rPr>
          <w:rFonts w:ascii="Times New Roman" w:hAnsi="Times New Roman" w:cs="Times New Roman"/>
          <w:sz w:val="24"/>
          <w:szCs w:val="24"/>
          <w:lang w:eastAsia="en-GB"/>
        </w:rPr>
      </w:pPr>
      <w:r w:rsidRPr="001076A0">
        <w:rPr>
          <w:rFonts w:ascii="Times New Roman" w:hAnsi="Times New Roman" w:cs="Times New Roman"/>
          <w:sz w:val="24"/>
          <w:szCs w:val="24"/>
          <w:lang w:eastAsia="en-GB"/>
        </w:rPr>
        <w:t>General Administration of Borders and Crossings</w:t>
      </w:r>
    </w:p>
    <w:p w:rsidR="001076A0" w:rsidRPr="001076A0" w:rsidRDefault="001076A0" w:rsidP="001076A0">
      <w:pPr>
        <w:pStyle w:val="NoSpacing"/>
        <w:ind w:left="1418"/>
        <w:rPr>
          <w:rFonts w:ascii="Times New Roman" w:hAnsi="Times New Roman" w:cs="Times New Roman"/>
          <w:sz w:val="24"/>
          <w:szCs w:val="24"/>
          <w:lang w:eastAsia="en-GB"/>
        </w:rPr>
      </w:pPr>
      <w:r w:rsidRPr="001076A0">
        <w:rPr>
          <w:rFonts w:ascii="Times New Roman" w:hAnsi="Times New Roman" w:cs="Times New Roman"/>
          <w:sz w:val="24"/>
          <w:szCs w:val="24"/>
          <w:lang w:eastAsia="en-GB"/>
        </w:rPr>
        <w:t xml:space="preserve">Jericho, West Bank </w:t>
      </w:r>
    </w:p>
    <w:p w:rsidR="00BF60AA" w:rsidRDefault="00BF60AA" w:rsidP="001076A0">
      <w:pPr>
        <w:autoSpaceDE w:val="0"/>
        <w:autoSpaceDN w:val="0"/>
        <w:adjustRightInd w:val="0"/>
        <w:spacing w:before="120" w:after="0" w:line="240" w:lineRule="auto"/>
        <w:ind w:left="539"/>
        <w:jc w:val="both"/>
        <w:rPr>
          <w:rFonts w:ascii="Times New Roman" w:eastAsia="Times New Roman" w:hAnsi="Times New Roman" w:cs="Times New Roman"/>
          <w:b/>
          <w:sz w:val="24"/>
          <w:szCs w:val="24"/>
          <w:lang w:eastAsia="en-GB"/>
        </w:rPr>
      </w:pPr>
    </w:p>
    <w:p w:rsidR="001076A0" w:rsidRPr="001076A0" w:rsidRDefault="001076A0" w:rsidP="001076A0">
      <w:pPr>
        <w:autoSpaceDE w:val="0"/>
        <w:autoSpaceDN w:val="0"/>
        <w:adjustRightInd w:val="0"/>
        <w:spacing w:before="120" w:after="0" w:line="240" w:lineRule="auto"/>
        <w:ind w:left="539"/>
        <w:jc w:val="both"/>
        <w:rPr>
          <w:rFonts w:ascii="Times New Roman" w:eastAsia="Times New Roman" w:hAnsi="Times New Roman" w:cs="Times New Roman"/>
          <w:b/>
          <w:sz w:val="24"/>
          <w:szCs w:val="24"/>
          <w:lang w:eastAsia="en-GB"/>
        </w:rPr>
      </w:pPr>
      <w:r w:rsidRPr="001076A0">
        <w:rPr>
          <w:rFonts w:ascii="Times New Roman" w:eastAsia="Times New Roman" w:hAnsi="Times New Roman" w:cs="Times New Roman"/>
          <w:b/>
          <w:sz w:val="24"/>
          <w:szCs w:val="24"/>
          <w:lang w:eastAsia="en-GB"/>
        </w:rPr>
        <w:t>MoFP/Customs Department</w:t>
      </w:r>
    </w:p>
    <w:p w:rsidR="001076A0" w:rsidRPr="00AF5CCE" w:rsidRDefault="00360CE3" w:rsidP="001076A0">
      <w:pPr>
        <w:autoSpaceDE w:val="0"/>
        <w:autoSpaceDN w:val="0"/>
        <w:adjustRightInd w:val="0"/>
        <w:spacing w:before="120" w:after="0" w:line="240" w:lineRule="auto"/>
        <w:ind w:left="539"/>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5.3.</w:t>
      </w:r>
      <w:r w:rsidR="001C3B42" w:rsidRPr="00AF5CCE">
        <w:rPr>
          <w:rFonts w:ascii="Times New Roman" w:eastAsia="Times New Roman" w:hAnsi="Times New Roman" w:cs="Times New Roman"/>
          <w:sz w:val="24"/>
          <w:szCs w:val="24"/>
          <w:lang w:eastAsia="en-GB"/>
        </w:rPr>
        <w:t>3</w:t>
      </w:r>
      <w:r w:rsidRPr="00AF5CCE">
        <w:rPr>
          <w:rFonts w:ascii="Times New Roman" w:eastAsia="Times New Roman" w:hAnsi="Times New Roman" w:cs="Times New Roman"/>
          <w:sz w:val="24"/>
          <w:szCs w:val="24"/>
          <w:lang w:eastAsia="en-GB"/>
        </w:rPr>
        <w:tab/>
      </w:r>
      <w:r w:rsidR="001076A0" w:rsidRPr="00AF5CCE">
        <w:rPr>
          <w:rFonts w:ascii="Times New Roman" w:eastAsia="Times New Roman" w:hAnsi="Times New Roman" w:cs="Times New Roman"/>
          <w:sz w:val="24"/>
          <w:szCs w:val="24"/>
          <w:lang w:eastAsia="en-GB"/>
        </w:rPr>
        <w:t>PL counterpart for MoFP/ Customs Department</w:t>
      </w:r>
    </w:p>
    <w:p w:rsidR="001076A0" w:rsidRPr="00FB1438" w:rsidRDefault="001076A0" w:rsidP="001076A0">
      <w:pPr>
        <w:pStyle w:val="NoSpacing"/>
        <w:ind w:left="1418"/>
        <w:rPr>
          <w:rFonts w:ascii="Times New Roman" w:hAnsi="Times New Roman" w:cs="Times New Roman"/>
          <w:sz w:val="24"/>
          <w:szCs w:val="24"/>
        </w:rPr>
      </w:pPr>
      <w:r w:rsidRPr="00FB1438">
        <w:rPr>
          <w:rFonts w:ascii="Times New Roman" w:hAnsi="Times New Roman" w:cs="Times New Roman"/>
          <w:sz w:val="24"/>
          <w:szCs w:val="24"/>
        </w:rPr>
        <w:t>Mr. Luai Hanash</w:t>
      </w:r>
    </w:p>
    <w:p w:rsidR="001076A0" w:rsidRPr="00FB1438" w:rsidRDefault="001076A0" w:rsidP="001076A0">
      <w:pPr>
        <w:pStyle w:val="NoSpacing"/>
        <w:ind w:left="1418"/>
        <w:rPr>
          <w:rFonts w:ascii="Times New Roman" w:hAnsi="Times New Roman" w:cs="Times New Roman"/>
          <w:sz w:val="24"/>
          <w:szCs w:val="24"/>
        </w:rPr>
      </w:pPr>
      <w:r w:rsidRPr="00FB1438">
        <w:rPr>
          <w:rFonts w:ascii="Times New Roman" w:hAnsi="Times New Roman" w:cs="Times New Roman"/>
          <w:sz w:val="24"/>
          <w:szCs w:val="24"/>
        </w:rPr>
        <w:t>Director General of Customs, Excises and VAT</w:t>
      </w:r>
    </w:p>
    <w:p w:rsidR="001076A0" w:rsidRPr="00FB1438" w:rsidRDefault="001076A0" w:rsidP="001076A0">
      <w:pPr>
        <w:pStyle w:val="NoSpacing"/>
        <w:ind w:left="1418"/>
        <w:rPr>
          <w:rFonts w:ascii="Times New Roman" w:hAnsi="Times New Roman" w:cs="Times New Roman"/>
          <w:sz w:val="24"/>
          <w:szCs w:val="24"/>
        </w:rPr>
      </w:pPr>
      <w:r w:rsidRPr="00FB1438">
        <w:rPr>
          <w:rFonts w:ascii="Times New Roman" w:hAnsi="Times New Roman" w:cs="Times New Roman"/>
          <w:sz w:val="24"/>
          <w:szCs w:val="24"/>
        </w:rPr>
        <w:t>Ministry of Finance and Planning</w:t>
      </w:r>
    </w:p>
    <w:p w:rsidR="001076A0" w:rsidRPr="00FB1438" w:rsidRDefault="001076A0" w:rsidP="001076A0">
      <w:pPr>
        <w:pStyle w:val="NoSpacing"/>
        <w:ind w:left="1418"/>
        <w:rPr>
          <w:rFonts w:ascii="Times New Roman" w:hAnsi="Times New Roman" w:cs="Times New Roman"/>
          <w:sz w:val="24"/>
          <w:szCs w:val="24"/>
        </w:rPr>
      </w:pPr>
      <w:r w:rsidRPr="00FB1438">
        <w:rPr>
          <w:rFonts w:ascii="Times New Roman" w:hAnsi="Times New Roman" w:cs="Times New Roman"/>
          <w:sz w:val="24"/>
          <w:szCs w:val="24"/>
        </w:rPr>
        <w:t>Ramallah, West Bank</w:t>
      </w:r>
    </w:p>
    <w:p w:rsidR="001076A0" w:rsidRPr="00AF5CCE" w:rsidRDefault="00360CE3" w:rsidP="001076A0">
      <w:pPr>
        <w:autoSpaceDE w:val="0"/>
        <w:autoSpaceDN w:val="0"/>
        <w:adjustRightInd w:val="0"/>
        <w:spacing w:before="120" w:after="0" w:line="240" w:lineRule="auto"/>
        <w:ind w:left="539"/>
        <w:jc w:val="both"/>
        <w:rPr>
          <w:rFonts w:ascii="Times New Roman" w:eastAsia="Times New Roman" w:hAnsi="Times New Roman" w:cs="Times New Roman"/>
          <w:sz w:val="24"/>
          <w:szCs w:val="24"/>
          <w:lang w:eastAsia="en-GB"/>
        </w:rPr>
      </w:pPr>
      <w:r w:rsidRPr="00AF5CCE">
        <w:rPr>
          <w:rFonts w:ascii="Times New Roman" w:eastAsia="Times New Roman" w:hAnsi="Times New Roman" w:cs="Times New Roman"/>
          <w:sz w:val="24"/>
          <w:szCs w:val="24"/>
          <w:lang w:eastAsia="en-GB"/>
        </w:rPr>
        <w:t>5.3.</w:t>
      </w:r>
      <w:r w:rsidR="001C3B42" w:rsidRPr="00AF5CCE">
        <w:rPr>
          <w:rFonts w:ascii="Times New Roman" w:eastAsia="Times New Roman" w:hAnsi="Times New Roman" w:cs="Times New Roman"/>
          <w:sz w:val="24"/>
          <w:szCs w:val="24"/>
          <w:lang w:eastAsia="en-GB"/>
        </w:rPr>
        <w:t>4</w:t>
      </w:r>
      <w:r w:rsidRPr="00AF5CCE">
        <w:rPr>
          <w:rFonts w:ascii="Times New Roman" w:eastAsia="Times New Roman" w:hAnsi="Times New Roman" w:cs="Times New Roman"/>
          <w:sz w:val="24"/>
          <w:szCs w:val="24"/>
          <w:lang w:eastAsia="en-GB"/>
        </w:rPr>
        <w:tab/>
      </w:r>
      <w:r w:rsidR="001076A0" w:rsidRPr="00FB1438">
        <w:rPr>
          <w:rFonts w:ascii="Times New Roman" w:eastAsia="Times New Roman" w:hAnsi="Times New Roman" w:cs="Times New Roman"/>
          <w:sz w:val="24"/>
          <w:szCs w:val="24"/>
          <w:lang w:eastAsia="en-GB"/>
        </w:rPr>
        <w:t>RTA counterpart for MoFP/ Customs Department</w:t>
      </w:r>
    </w:p>
    <w:p w:rsidR="001076A0" w:rsidRDefault="001076A0" w:rsidP="001076A0">
      <w:pPr>
        <w:pStyle w:val="NoSpacing"/>
        <w:ind w:left="1418"/>
        <w:rPr>
          <w:rFonts w:ascii="Times New Roman" w:hAnsi="Times New Roman" w:cs="Times New Roman"/>
          <w:sz w:val="24"/>
          <w:szCs w:val="24"/>
        </w:rPr>
      </w:pPr>
      <w:r w:rsidRPr="00FB1438">
        <w:rPr>
          <w:rFonts w:ascii="Times New Roman" w:hAnsi="Times New Roman" w:cs="Times New Roman"/>
          <w:sz w:val="24"/>
          <w:szCs w:val="24"/>
        </w:rPr>
        <w:t>M</w:t>
      </w:r>
      <w:r>
        <w:rPr>
          <w:rFonts w:ascii="Times New Roman" w:hAnsi="Times New Roman" w:cs="Times New Roman"/>
          <w:sz w:val="24"/>
          <w:szCs w:val="24"/>
        </w:rPr>
        <w:t>s</w:t>
      </w:r>
      <w:r w:rsidRPr="00FB1438">
        <w:rPr>
          <w:rFonts w:ascii="Times New Roman" w:hAnsi="Times New Roman" w:cs="Times New Roman"/>
          <w:sz w:val="24"/>
          <w:szCs w:val="24"/>
        </w:rPr>
        <w:t>. Sahar Al Malki</w:t>
      </w:r>
    </w:p>
    <w:p w:rsidR="001076A0" w:rsidRDefault="001076A0" w:rsidP="001076A0">
      <w:pPr>
        <w:pStyle w:val="NoSpacing"/>
        <w:ind w:left="1418"/>
        <w:rPr>
          <w:rFonts w:ascii="Times New Roman" w:hAnsi="Times New Roman" w:cs="Times New Roman"/>
          <w:sz w:val="24"/>
          <w:szCs w:val="24"/>
        </w:rPr>
      </w:pPr>
      <w:r w:rsidRPr="00FB1438">
        <w:rPr>
          <w:rFonts w:ascii="Times New Roman" w:hAnsi="Times New Roman" w:cs="Times New Roman"/>
          <w:sz w:val="24"/>
          <w:szCs w:val="24"/>
        </w:rPr>
        <w:t xml:space="preserve">Director </w:t>
      </w:r>
      <w:r>
        <w:rPr>
          <w:rFonts w:ascii="Times New Roman" w:hAnsi="Times New Roman" w:cs="Times New Roman"/>
          <w:sz w:val="24"/>
          <w:szCs w:val="24"/>
        </w:rPr>
        <w:t>o</w:t>
      </w:r>
      <w:r w:rsidRPr="00FB1438">
        <w:rPr>
          <w:rFonts w:ascii="Times New Roman" w:hAnsi="Times New Roman" w:cs="Times New Roman"/>
          <w:sz w:val="24"/>
          <w:szCs w:val="24"/>
        </w:rPr>
        <w:t>f Public Relations Unit</w:t>
      </w:r>
    </w:p>
    <w:p w:rsidR="001076A0" w:rsidRDefault="001076A0" w:rsidP="001076A0">
      <w:pPr>
        <w:pStyle w:val="NoSpacing"/>
        <w:ind w:left="1418"/>
        <w:rPr>
          <w:rFonts w:ascii="Times New Roman" w:hAnsi="Times New Roman" w:cs="Times New Roman"/>
          <w:sz w:val="24"/>
          <w:szCs w:val="24"/>
        </w:rPr>
      </w:pPr>
      <w:r>
        <w:rPr>
          <w:rFonts w:ascii="Times New Roman" w:hAnsi="Times New Roman" w:cs="Times New Roman"/>
          <w:sz w:val="24"/>
          <w:szCs w:val="24"/>
        </w:rPr>
        <w:t xml:space="preserve">General Directorate of </w:t>
      </w:r>
      <w:r w:rsidRPr="0070080B">
        <w:rPr>
          <w:rFonts w:ascii="Times New Roman" w:hAnsi="Times New Roman" w:cs="Times New Roman"/>
          <w:sz w:val="24"/>
          <w:szCs w:val="24"/>
        </w:rPr>
        <w:t>Customs, Excises and VAT</w:t>
      </w:r>
      <w:r>
        <w:rPr>
          <w:rFonts w:ascii="Times New Roman" w:hAnsi="Times New Roman" w:cs="Times New Roman"/>
          <w:sz w:val="24"/>
          <w:szCs w:val="24"/>
        </w:rPr>
        <w:t xml:space="preserve"> </w:t>
      </w:r>
    </w:p>
    <w:p w:rsidR="001076A0" w:rsidRPr="0070080B" w:rsidRDefault="001076A0" w:rsidP="001076A0">
      <w:pPr>
        <w:pStyle w:val="NoSpacing"/>
        <w:ind w:left="1418"/>
        <w:rPr>
          <w:rFonts w:ascii="Times New Roman" w:hAnsi="Times New Roman" w:cs="Times New Roman"/>
          <w:sz w:val="24"/>
          <w:szCs w:val="24"/>
        </w:rPr>
      </w:pPr>
      <w:r w:rsidRPr="0070080B">
        <w:rPr>
          <w:rFonts w:ascii="Times New Roman" w:hAnsi="Times New Roman" w:cs="Times New Roman"/>
          <w:sz w:val="24"/>
          <w:szCs w:val="24"/>
        </w:rPr>
        <w:t>Ministry of Finance and Planning</w:t>
      </w:r>
    </w:p>
    <w:p w:rsidR="001076A0" w:rsidRPr="0070080B" w:rsidRDefault="001076A0" w:rsidP="001076A0">
      <w:pPr>
        <w:pStyle w:val="NoSpacing"/>
        <w:ind w:left="1418"/>
        <w:rPr>
          <w:rFonts w:ascii="Times New Roman" w:hAnsi="Times New Roman" w:cs="Times New Roman"/>
          <w:sz w:val="24"/>
          <w:szCs w:val="24"/>
        </w:rPr>
      </w:pPr>
      <w:r w:rsidRPr="0070080B">
        <w:rPr>
          <w:rFonts w:ascii="Times New Roman" w:hAnsi="Times New Roman" w:cs="Times New Roman"/>
          <w:sz w:val="24"/>
          <w:szCs w:val="24"/>
        </w:rPr>
        <w:t>Ramallah, West Bank</w:t>
      </w:r>
    </w:p>
    <w:p w:rsidR="001076A0" w:rsidRDefault="001076A0" w:rsidP="001076A0">
      <w:pPr>
        <w:autoSpaceDE w:val="0"/>
        <w:autoSpaceDN w:val="0"/>
        <w:adjustRightInd w:val="0"/>
        <w:spacing w:before="120" w:after="0" w:line="240" w:lineRule="auto"/>
        <w:ind w:left="539"/>
        <w:jc w:val="both"/>
        <w:rPr>
          <w:rFonts w:ascii="Times New Roman" w:hAnsi="Times New Roman" w:cs="Times New Roman"/>
          <w:sz w:val="24"/>
          <w:szCs w:val="24"/>
        </w:rPr>
      </w:pPr>
    </w:p>
    <w:p w:rsidR="0013622D" w:rsidRDefault="002876A4" w:rsidP="0013622D">
      <w:pPr>
        <w:tabs>
          <w:tab w:val="left" w:pos="540"/>
        </w:tabs>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5.4. </w:t>
      </w:r>
      <w:r w:rsidR="0013622D" w:rsidRPr="002876A4">
        <w:rPr>
          <w:rFonts w:ascii="Times New Roman" w:eastAsia="Times New Roman" w:hAnsi="Times New Roman" w:cs="Times New Roman"/>
          <w:b/>
          <w:sz w:val="24"/>
          <w:szCs w:val="24"/>
          <w:lang w:eastAsia="en-GB"/>
        </w:rPr>
        <w:t>Project Steering Committee (PSC)</w:t>
      </w:r>
    </w:p>
    <w:p w:rsidR="00BF60AA" w:rsidRPr="002876A4" w:rsidRDefault="00BF60AA" w:rsidP="0013622D">
      <w:pPr>
        <w:tabs>
          <w:tab w:val="left" w:pos="540"/>
        </w:tabs>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p>
    <w:p w:rsidR="0013622D" w:rsidRPr="00AD7CEB" w:rsidRDefault="0013622D"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A project Steering Committee will be established at the beginning of the project comprising senior representatives of the beneficiary institutions; Customs Department/MoFP</w:t>
      </w:r>
      <w:r w:rsidR="003E6E34">
        <w:rPr>
          <w:rFonts w:ascii="Times New Roman" w:hAnsi="Times New Roman" w:cs="Times New Roman"/>
          <w:sz w:val="24"/>
          <w:szCs w:val="24"/>
        </w:rPr>
        <w:t xml:space="preserve"> and</w:t>
      </w:r>
      <w:r w:rsidRPr="00AF5CCE">
        <w:rPr>
          <w:rFonts w:ascii="Times New Roman" w:hAnsi="Times New Roman" w:cs="Times New Roman"/>
          <w:sz w:val="24"/>
          <w:szCs w:val="24"/>
        </w:rPr>
        <w:t xml:space="preserve"> GABC, European Union Representative Office, Palestinian Prime Minister's Office</w:t>
      </w:r>
      <w:r w:rsidR="002F3FA9">
        <w:rPr>
          <w:rFonts w:ascii="Times New Roman" w:hAnsi="Times New Roman" w:cs="Times New Roman"/>
          <w:sz w:val="24"/>
          <w:szCs w:val="24"/>
        </w:rPr>
        <w:t>,</w:t>
      </w:r>
      <w:r w:rsidR="0052653D">
        <w:rPr>
          <w:rFonts w:ascii="Times New Roman" w:hAnsi="Times New Roman" w:cs="Times New Roman"/>
          <w:sz w:val="24"/>
          <w:szCs w:val="24"/>
        </w:rPr>
        <w:t xml:space="preserve"> </w:t>
      </w:r>
      <w:r w:rsidRPr="00AF5CCE">
        <w:rPr>
          <w:rFonts w:ascii="Times New Roman" w:hAnsi="Times New Roman" w:cs="Times New Roman"/>
          <w:sz w:val="24"/>
          <w:szCs w:val="24"/>
        </w:rPr>
        <w:t xml:space="preserve">Ministry of National Economy </w:t>
      </w:r>
      <w:r w:rsidR="00E05C1A">
        <w:rPr>
          <w:rFonts w:ascii="Times New Roman" w:hAnsi="Times New Roman" w:cs="Times New Roman"/>
          <w:sz w:val="24"/>
          <w:szCs w:val="24"/>
        </w:rPr>
        <w:t xml:space="preserve">and </w:t>
      </w:r>
      <w:r w:rsidRPr="00AF5CCE">
        <w:rPr>
          <w:rFonts w:ascii="Times New Roman" w:hAnsi="Times New Roman" w:cs="Times New Roman"/>
          <w:sz w:val="24"/>
          <w:szCs w:val="24"/>
        </w:rPr>
        <w:t>EUBAM</w:t>
      </w:r>
      <w:r w:rsidR="00171E3E">
        <w:rPr>
          <w:rFonts w:ascii="Times New Roman" w:hAnsi="Times New Roman" w:cs="Times New Roman"/>
          <w:sz w:val="24"/>
          <w:szCs w:val="24"/>
        </w:rPr>
        <w:t xml:space="preserve"> </w:t>
      </w:r>
      <w:r w:rsidR="0098575C">
        <w:rPr>
          <w:rFonts w:ascii="Times New Roman" w:hAnsi="Times New Roman" w:cs="Times New Roman"/>
          <w:sz w:val="24"/>
          <w:szCs w:val="24"/>
        </w:rPr>
        <w:t>Rafah</w:t>
      </w:r>
      <w:r w:rsidR="00E05C1A">
        <w:rPr>
          <w:rFonts w:ascii="Times New Roman" w:hAnsi="Times New Roman" w:cs="Times New Roman"/>
          <w:sz w:val="24"/>
          <w:szCs w:val="24"/>
        </w:rPr>
        <w:t>.</w:t>
      </w:r>
      <w:r w:rsidRPr="00AF5CCE">
        <w:rPr>
          <w:rFonts w:ascii="Times New Roman" w:hAnsi="Times New Roman" w:cs="Times New Roman"/>
          <w:sz w:val="24"/>
          <w:szCs w:val="24"/>
        </w:rPr>
        <w:t xml:space="preserve"> </w:t>
      </w:r>
    </w:p>
    <w:p w:rsidR="0013622D" w:rsidRPr="00AF5CCE" w:rsidRDefault="0013622D" w:rsidP="0097324F">
      <w:pPr>
        <w:spacing w:after="120"/>
        <w:jc w:val="both"/>
        <w:rPr>
          <w:rFonts w:ascii="Times New Roman" w:hAnsi="Times New Roman" w:cs="Times New Roman"/>
          <w:sz w:val="24"/>
          <w:szCs w:val="24"/>
        </w:rPr>
      </w:pPr>
      <w:r w:rsidRPr="005F23FB">
        <w:rPr>
          <w:rFonts w:ascii="Times New Roman" w:hAnsi="Times New Roman" w:cs="Times New Roman"/>
          <w:sz w:val="24"/>
          <w:szCs w:val="24"/>
        </w:rPr>
        <w:t xml:space="preserve">The steering committee will meet at regular </w:t>
      </w:r>
      <w:r w:rsidR="00BD64BF">
        <w:rPr>
          <w:rFonts w:ascii="Times New Roman" w:hAnsi="Times New Roman" w:cs="Times New Roman"/>
          <w:sz w:val="24"/>
          <w:szCs w:val="24"/>
        </w:rPr>
        <w:t xml:space="preserve">quarterly </w:t>
      </w:r>
      <w:r w:rsidRPr="005F23FB">
        <w:rPr>
          <w:rFonts w:ascii="Times New Roman" w:hAnsi="Times New Roman" w:cs="Times New Roman"/>
          <w:sz w:val="24"/>
          <w:szCs w:val="24"/>
        </w:rPr>
        <w:t>intervals and will submit by the end of the meetings</w:t>
      </w:r>
      <w:r w:rsidR="00035587">
        <w:rPr>
          <w:rFonts w:ascii="Times New Roman" w:hAnsi="Times New Roman" w:cs="Times New Roman"/>
          <w:sz w:val="24"/>
          <w:szCs w:val="24"/>
        </w:rPr>
        <w:t xml:space="preserve"> </w:t>
      </w:r>
      <w:r w:rsidRPr="005F23FB">
        <w:rPr>
          <w:rFonts w:ascii="Times New Roman" w:hAnsi="Times New Roman" w:cs="Times New Roman"/>
          <w:sz w:val="24"/>
          <w:szCs w:val="24"/>
        </w:rPr>
        <w:t xml:space="preserve">the minutes </w:t>
      </w:r>
      <w:r w:rsidR="00035587">
        <w:rPr>
          <w:rFonts w:ascii="Times New Roman" w:hAnsi="Times New Roman" w:cs="Times New Roman"/>
          <w:sz w:val="24"/>
          <w:szCs w:val="24"/>
        </w:rPr>
        <w:t xml:space="preserve">of the decisions taken </w:t>
      </w:r>
      <w:r w:rsidR="00BD64BF">
        <w:rPr>
          <w:rFonts w:ascii="Times New Roman" w:hAnsi="Times New Roman" w:cs="Times New Roman"/>
          <w:sz w:val="24"/>
          <w:szCs w:val="24"/>
        </w:rPr>
        <w:t>in line with the provisions of the 2017 Twinning Manual</w:t>
      </w:r>
      <w:r w:rsidRPr="005F23FB">
        <w:rPr>
          <w:rFonts w:ascii="Times New Roman" w:hAnsi="Times New Roman" w:cs="Times New Roman"/>
          <w:sz w:val="24"/>
          <w:szCs w:val="24"/>
        </w:rPr>
        <w:t>.</w:t>
      </w:r>
      <w:r w:rsidR="00805D07" w:rsidRPr="00AF5CCE">
        <w:rPr>
          <w:rFonts w:ascii="Times New Roman" w:hAnsi="Times New Roman" w:cs="Times New Roman"/>
          <w:sz w:val="24"/>
          <w:szCs w:val="24"/>
        </w:rPr>
        <w:t xml:space="preserve"> </w:t>
      </w:r>
      <w:r w:rsidRPr="00AF5CCE">
        <w:rPr>
          <w:rFonts w:ascii="Times New Roman" w:hAnsi="Times New Roman" w:cs="Times New Roman"/>
          <w:sz w:val="24"/>
          <w:szCs w:val="24"/>
        </w:rPr>
        <w:t>Official minutes will be kept in English and distributed to all parties within two weeks after the PSC meeting.</w:t>
      </w:r>
    </w:p>
    <w:p w:rsidR="000B26B4" w:rsidRPr="00AF5CCE" w:rsidRDefault="000B26B4" w:rsidP="000B26B4">
      <w:pPr>
        <w:tabs>
          <w:tab w:val="left" w:pos="540"/>
        </w:tabs>
        <w:autoSpaceDE w:val="0"/>
        <w:autoSpaceDN w:val="0"/>
        <w:adjustRightInd w:val="0"/>
        <w:spacing w:after="0" w:line="240" w:lineRule="auto"/>
        <w:ind w:left="540" w:hanging="540"/>
        <w:rPr>
          <w:rFonts w:ascii="Times New Roman" w:eastAsia="Times New Roman" w:hAnsi="Times New Roman" w:cs="Times New Roman"/>
          <w:sz w:val="24"/>
          <w:szCs w:val="24"/>
          <w:lang w:eastAsia="en-GB"/>
        </w:rPr>
      </w:pPr>
    </w:p>
    <w:p w:rsidR="000B26B4" w:rsidRPr="00AF5CCE" w:rsidRDefault="000B26B4" w:rsidP="000B26B4">
      <w:pPr>
        <w:autoSpaceDE w:val="0"/>
        <w:autoSpaceDN w:val="0"/>
        <w:adjustRightInd w:val="0"/>
        <w:spacing w:before="120" w:after="0" w:line="240" w:lineRule="auto"/>
        <w:ind w:left="539" w:hanging="539"/>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sz w:val="24"/>
          <w:szCs w:val="24"/>
          <w:lang w:eastAsia="en-GB"/>
        </w:rPr>
        <w:t>6</w:t>
      </w:r>
      <w:r w:rsidRPr="00AF5CCE">
        <w:rPr>
          <w:rFonts w:ascii="Times New Roman" w:eastAsia="Times New Roman" w:hAnsi="Times New Roman" w:cs="Times New Roman"/>
          <w:bCs/>
          <w:sz w:val="24"/>
          <w:szCs w:val="24"/>
          <w:lang w:eastAsia="en-GB"/>
        </w:rPr>
        <w:t>.</w:t>
      </w:r>
      <w:r w:rsidRPr="00AF5CCE">
        <w:rPr>
          <w:rFonts w:ascii="Times New Roman" w:eastAsia="Times New Roman" w:hAnsi="Times New Roman" w:cs="Times New Roman"/>
          <w:bCs/>
          <w:sz w:val="24"/>
          <w:szCs w:val="24"/>
          <w:lang w:eastAsia="en-GB"/>
        </w:rPr>
        <w:tab/>
      </w:r>
      <w:r w:rsidRPr="00AF5CCE">
        <w:rPr>
          <w:rFonts w:ascii="Times New Roman" w:eastAsia="Times New Roman" w:hAnsi="Times New Roman" w:cs="Times New Roman"/>
          <w:b/>
          <w:bCs/>
          <w:sz w:val="24"/>
          <w:szCs w:val="24"/>
          <w:lang w:eastAsia="en-GB"/>
        </w:rPr>
        <w:t>Duration of the project</w:t>
      </w:r>
    </w:p>
    <w:p w:rsidR="000B26B4" w:rsidRPr="00AF5CCE" w:rsidRDefault="00651458" w:rsidP="00FB1438">
      <w:pPr>
        <w:autoSpaceDE w:val="0"/>
        <w:autoSpaceDN w:val="0"/>
        <w:adjustRightInd w:val="0"/>
        <w:spacing w:before="120" w:after="0" w:line="240" w:lineRule="auto"/>
        <w:rPr>
          <w:rFonts w:ascii="Times New Roman" w:eastAsia="Times New Roman" w:hAnsi="Times New Roman" w:cs="Times New Roman"/>
          <w:bCs/>
          <w:sz w:val="24"/>
          <w:szCs w:val="24"/>
          <w:lang w:eastAsia="en-GB"/>
        </w:rPr>
      </w:pPr>
      <w:r w:rsidRPr="00AF5CCE">
        <w:rPr>
          <w:rFonts w:ascii="Times New Roman" w:eastAsia="Times New Roman" w:hAnsi="Times New Roman" w:cs="Times New Roman"/>
          <w:bCs/>
          <w:sz w:val="24"/>
          <w:szCs w:val="24"/>
          <w:lang w:eastAsia="en-GB"/>
        </w:rPr>
        <w:t>27 months with an implementation period of 24 months</w:t>
      </w:r>
      <w:r w:rsidR="000B26B4" w:rsidRPr="00AF5CCE">
        <w:rPr>
          <w:rFonts w:ascii="Times New Roman" w:eastAsia="Times New Roman" w:hAnsi="Times New Roman" w:cs="Times New Roman"/>
          <w:bCs/>
          <w:sz w:val="24"/>
          <w:szCs w:val="24"/>
          <w:lang w:eastAsia="en-GB"/>
        </w:rPr>
        <w:t>.</w:t>
      </w:r>
    </w:p>
    <w:p w:rsidR="000B26B4" w:rsidRPr="00AF5CCE" w:rsidRDefault="000B26B4" w:rsidP="000B26B4">
      <w:pPr>
        <w:autoSpaceDE w:val="0"/>
        <w:autoSpaceDN w:val="0"/>
        <w:adjustRightInd w:val="0"/>
        <w:spacing w:after="0" w:line="240" w:lineRule="auto"/>
        <w:rPr>
          <w:rFonts w:ascii="Times New Roman" w:eastAsia="Times New Roman" w:hAnsi="Times New Roman" w:cs="Times New Roman"/>
          <w:b/>
          <w:bCs/>
          <w:sz w:val="24"/>
          <w:szCs w:val="24"/>
          <w:lang w:eastAsia="en-GB"/>
        </w:rPr>
      </w:pPr>
    </w:p>
    <w:p w:rsidR="000B26B4" w:rsidRPr="00AF5CCE" w:rsidRDefault="000B26B4" w:rsidP="000B26B4">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b/>
          <w:bCs/>
          <w:sz w:val="24"/>
          <w:szCs w:val="24"/>
          <w:lang w:eastAsia="en-GB"/>
        </w:rPr>
        <w:t>7.</w:t>
      </w:r>
      <w:r w:rsidRPr="00AF5CCE">
        <w:rPr>
          <w:rFonts w:ascii="Times New Roman" w:eastAsia="Times New Roman" w:hAnsi="Times New Roman" w:cs="Times New Roman"/>
          <w:b/>
          <w:bCs/>
          <w:sz w:val="24"/>
          <w:szCs w:val="24"/>
          <w:lang w:eastAsia="en-GB"/>
        </w:rPr>
        <w:tab/>
        <w:t xml:space="preserve">Sustainability </w:t>
      </w:r>
    </w:p>
    <w:p w:rsidR="000B26B4" w:rsidRPr="00AF5CCE" w:rsidRDefault="000B26B4" w:rsidP="000B26B4">
      <w:pPr>
        <w:spacing w:after="0" w:line="240" w:lineRule="auto"/>
        <w:jc w:val="both"/>
        <w:rPr>
          <w:rFonts w:ascii="Times New Roman" w:eastAsia="Times New Roman" w:hAnsi="Times New Roman" w:cs="Times New Roman"/>
          <w:i/>
          <w:color w:val="000000"/>
          <w:sz w:val="24"/>
          <w:szCs w:val="24"/>
          <w:lang w:eastAsia="en-GB"/>
        </w:rPr>
      </w:pPr>
    </w:p>
    <w:p w:rsidR="000B7706" w:rsidRDefault="00E46CBA"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The twinning project activities respond and contribute to the identified objectives and priorities set in the national strategies on Customs and Integrated Border Management. </w:t>
      </w:r>
      <w:r w:rsidR="000B7706" w:rsidRPr="00AF5CCE">
        <w:rPr>
          <w:rFonts w:ascii="Times New Roman" w:hAnsi="Times New Roman" w:cs="Times New Roman"/>
          <w:sz w:val="24"/>
          <w:szCs w:val="24"/>
        </w:rPr>
        <w:t xml:space="preserve">The project will increase the efficiency and transparency of the beneficiaries, </w:t>
      </w:r>
      <w:r w:rsidR="003E6E34">
        <w:rPr>
          <w:rFonts w:ascii="Times New Roman" w:hAnsi="Times New Roman" w:cs="Times New Roman"/>
          <w:sz w:val="24"/>
          <w:szCs w:val="24"/>
        </w:rPr>
        <w:t>both</w:t>
      </w:r>
      <w:r w:rsidR="000B7706" w:rsidRPr="00AF5CCE">
        <w:rPr>
          <w:rFonts w:ascii="Times New Roman" w:hAnsi="Times New Roman" w:cs="Times New Roman"/>
          <w:sz w:val="24"/>
          <w:szCs w:val="24"/>
        </w:rPr>
        <w:t xml:space="preserve"> GABC and its related border agencies and the Customs Department, and will therefore have a catalytic effect on the economy by helping to create a stable environment necessary to attract foreign and domestic investors thus contributing to the sustainable economy and protection of legitimate trade and society. </w:t>
      </w:r>
    </w:p>
    <w:p w:rsidR="003B4CC5" w:rsidRDefault="003B4CC5" w:rsidP="0097324F">
      <w:pPr>
        <w:spacing w:after="120" w:line="240" w:lineRule="auto"/>
        <w:jc w:val="both"/>
        <w:rPr>
          <w:rFonts w:ascii="Times New Roman" w:eastAsia="Times New Roman" w:hAnsi="Times New Roman" w:cs="Times New Roman"/>
          <w:i/>
          <w:color w:val="000000"/>
          <w:sz w:val="24"/>
          <w:szCs w:val="24"/>
          <w:lang w:eastAsia="en-GB"/>
        </w:rPr>
      </w:pPr>
    </w:p>
    <w:p w:rsidR="000B26B4" w:rsidRPr="00AF5CCE" w:rsidRDefault="000B26B4" w:rsidP="0097324F">
      <w:pPr>
        <w:spacing w:after="120" w:line="240" w:lineRule="auto"/>
        <w:jc w:val="both"/>
        <w:rPr>
          <w:rFonts w:ascii="Times New Roman" w:eastAsia="Times New Roman" w:hAnsi="Times New Roman" w:cs="Times New Roman"/>
          <w:bCs/>
          <w:i/>
          <w:sz w:val="24"/>
          <w:szCs w:val="24"/>
          <w:lang w:eastAsia="en-GB"/>
        </w:rPr>
      </w:pPr>
      <w:r w:rsidRPr="00AF5CCE">
        <w:rPr>
          <w:rFonts w:ascii="Times New Roman" w:eastAsia="Times New Roman" w:hAnsi="Times New Roman" w:cs="Times New Roman"/>
          <w:i/>
          <w:color w:val="000000"/>
          <w:sz w:val="24"/>
          <w:szCs w:val="24"/>
          <w:lang w:eastAsia="en-GB"/>
        </w:rPr>
        <w:t xml:space="preserve">   </w:t>
      </w:r>
      <w:r w:rsidRPr="00AF5CCE">
        <w:rPr>
          <w:rFonts w:ascii="Times New Roman" w:eastAsia="Times New Roman" w:hAnsi="Times New Roman" w:cs="Times New Roman"/>
          <w:b/>
          <w:bCs/>
          <w:sz w:val="24"/>
          <w:szCs w:val="24"/>
          <w:lang w:eastAsia="en-GB"/>
        </w:rPr>
        <w:t>8.</w:t>
      </w:r>
      <w:r w:rsidRPr="00AF5CCE">
        <w:rPr>
          <w:rFonts w:ascii="Times New Roman" w:eastAsia="Times New Roman" w:hAnsi="Times New Roman" w:cs="Times New Roman"/>
          <w:b/>
          <w:bCs/>
          <w:sz w:val="24"/>
          <w:szCs w:val="24"/>
          <w:lang w:eastAsia="en-GB"/>
        </w:rPr>
        <w:tab/>
        <w:t xml:space="preserve">Crosscutting issues </w:t>
      </w:r>
    </w:p>
    <w:p w:rsidR="000B7706" w:rsidRPr="00E325EC" w:rsidRDefault="000B7706" w:rsidP="00E325EC">
      <w:pPr>
        <w:spacing w:after="0" w:line="240" w:lineRule="auto"/>
        <w:jc w:val="both"/>
        <w:rPr>
          <w:rFonts w:ascii="Times New Roman" w:eastAsia="Times New Roman" w:hAnsi="Times New Roman" w:cs="Times New Roman"/>
          <w:i/>
          <w:color w:val="000000"/>
          <w:sz w:val="24"/>
          <w:szCs w:val="24"/>
          <w:lang w:eastAsia="en-GB"/>
        </w:rPr>
      </w:pPr>
      <w:r w:rsidRPr="00E325EC">
        <w:rPr>
          <w:rFonts w:ascii="Times New Roman" w:eastAsia="Times New Roman" w:hAnsi="Times New Roman" w:cs="Times New Roman"/>
          <w:i/>
          <w:color w:val="000000"/>
          <w:sz w:val="24"/>
          <w:szCs w:val="24"/>
          <w:lang w:eastAsia="en-GB"/>
        </w:rPr>
        <w:t xml:space="preserve">Equal Opportunities and </w:t>
      </w:r>
      <w:r w:rsidR="00823447" w:rsidRPr="00E325EC">
        <w:rPr>
          <w:rFonts w:ascii="Times New Roman" w:eastAsia="Times New Roman" w:hAnsi="Times New Roman" w:cs="Times New Roman"/>
          <w:i/>
          <w:color w:val="000000"/>
          <w:sz w:val="24"/>
          <w:szCs w:val="24"/>
          <w:lang w:eastAsia="en-GB"/>
        </w:rPr>
        <w:t>non-discrimination</w:t>
      </w:r>
    </w:p>
    <w:p w:rsidR="00BF60AA" w:rsidRPr="00E325EC" w:rsidRDefault="00BF60AA" w:rsidP="00E325EC">
      <w:pPr>
        <w:spacing w:after="0" w:line="240" w:lineRule="auto"/>
        <w:jc w:val="both"/>
        <w:rPr>
          <w:rFonts w:ascii="Times New Roman" w:eastAsia="Times New Roman" w:hAnsi="Times New Roman" w:cs="Times New Roman"/>
          <w:color w:val="000000"/>
          <w:sz w:val="24"/>
          <w:szCs w:val="24"/>
          <w:lang w:eastAsia="en-GB"/>
        </w:rPr>
      </w:pPr>
    </w:p>
    <w:p w:rsidR="000B7706" w:rsidRPr="00E325EC" w:rsidRDefault="000B7706" w:rsidP="00E325EC">
      <w:pPr>
        <w:spacing w:after="0" w:line="240" w:lineRule="auto"/>
        <w:jc w:val="both"/>
        <w:rPr>
          <w:rFonts w:ascii="Times New Roman" w:eastAsia="Times New Roman" w:hAnsi="Times New Roman" w:cs="Times New Roman"/>
          <w:color w:val="000000"/>
          <w:sz w:val="24"/>
          <w:szCs w:val="24"/>
          <w:lang w:eastAsia="en-GB"/>
        </w:rPr>
      </w:pPr>
      <w:r w:rsidRPr="00E325EC">
        <w:rPr>
          <w:rFonts w:ascii="Times New Roman" w:eastAsia="Times New Roman" w:hAnsi="Times New Roman" w:cs="Times New Roman"/>
          <w:color w:val="000000"/>
          <w:sz w:val="24"/>
          <w:szCs w:val="24"/>
          <w:lang w:eastAsia="en-GB"/>
        </w:rPr>
        <w:t xml:space="preserve">Promoting a more diverse (gender) workplace will be a strong element in strengthening the institutional capacity of both Beneficiaries. This project will ensure to address the barriers that prevent equal opportunities at the workplace. As equal opportunity is concerned main focus will be in making less traditional work-areas accessible to both genders. </w:t>
      </w:r>
    </w:p>
    <w:p w:rsidR="000B7706" w:rsidRPr="00E325EC" w:rsidRDefault="000B7706" w:rsidP="000B7706">
      <w:pPr>
        <w:spacing w:before="240" w:after="120"/>
        <w:ind w:right="-171"/>
        <w:jc w:val="both"/>
        <w:rPr>
          <w:rFonts w:ascii="Times New Roman" w:hAnsi="Times New Roman" w:cs="Times New Roman"/>
          <w:bCs/>
          <w:smallCaps/>
          <w:color w:val="000000" w:themeColor="text1"/>
          <w:sz w:val="24"/>
          <w:szCs w:val="24"/>
        </w:rPr>
      </w:pPr>
      <w:r w:rsidRPr="00E325EC">
        <w:rPr>
          <w:rFonts w:ascii="Times New Roman" w:hAnsi="Times New Roman" w:cs="Times New Roman"/>
          <w:i/>
          <w:color w:val="000000" w:themeColor="text1"/>
          <w:sz w:val="24"/>
          <w:szCs w:val="24"/>
        </w:rPr>
        <w:t>Environment and climate change</w:t>
      </w:r>
    </w:p>
    <w:p w:rsidR="000B7706" w:rsidRPr="0097324F" w:rsidRDefault="000B7706"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This project is expected to have a neutral impact on the environment. The projects’ operation will ensure environmental efficiency measures are respected including efficient use of resources and their recycling (e.g. paper recycling, recycling of printer toner etc).</w:t>
      </w:r>
      <w:r w:rsidR="003E6E34">
        <w:rPr>
          <w:rFonts w:ascii="Times New Roman" w:hAnsi="Times New Roman" w:cs="Times New Roman"/>
          <w:sz w:val="24"/>
          <w:szCs w:val="24"/>
        </w:rPr>
        <w:t xml:space="preserve"> </w:t>
      </w:r>
      <w:r w:rsidRPr="00AF5CCE">
        <w:rPr>
          <w:rFonts w:ascii="Times New Roman" w:hAnsi="Times New Roman" w:cs="Times New Roman"/>
          <w:sz w:val="24"/>
          <w:szCs w:val="24"/>
        </w:rPr>
        <w:t>Disaster resilience and risk prevention and management should be integrated in the planning, preparation and implementation of projects</w:t>
      </w:r>
      <w:r w:rsidRPr="0097324F">
        <w:rPr>
          <w:rFonts w:ascii="Times New Roman" w:hAnsi="Times New Roman" w:cs="Times New Roman"/>
          <w:sz w:val="24"/>
          <w:szCs w:val="24"/>
        </w:rPr>
        <w:t>.</w:t>
      </w:r>
    </w:p>
    <w:p w:rsidR="000B7706" w:rsidRPr="00E325EC" w:rsidRDefault="000B7706" w:rsidP="000B7706">
      <w:pPr>
        <w:spacing w:before="240" w:after="120"/>
        <w:ind w:right="-171"/>
        <w:jc w:val="both"/>
        <w:rPr>
          <w:rFonts w:ascii="Times New Roman" w:hAnsi="Times New Roman" w:cs="Times New Roman"/>
          <w:bCs/>
          <w:smallCaps/>
          <w:color w:val="000000" w:themeColor="text1"/>
          <w:sz w:val="24"/>
          <w:szCs w:val="24"/>
        </w:rPr>
      </w:pPr>
      <w:r w:rsidRPr="00E325EC">
        <w:rPr>
          <w:rFonts w:ascii="Times New Roman" w:hAnsi="Times New Roman" w:cs="Times New Roman"/>
          <w:i/>
          <w:color w:val="000000" w:themeColor="text1"/>
          <w:sz w:val="24"/>
          <w:szCs w:val="24"/>
        </w:rPr>
        <w:t>Civil Society/Stakeholders involvement</w:t>
      </w:r>
    </w:p>
    <w:p w:rsidR="000B7706" w:rsidRPr="00AF5CCE" w:rsidRDefault="000B7706"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Civil Society /Stakeholders involvement will be taken into consideration in all aspects of EU-funded activities in order to support civil society organisations to strengthen their capacities and professionalism, allowing them to engage in an effective dialogue with public and private actors and to monitor developments in areas such as management of EU funds.</w:t>
      </w:r>
    </w:p>
    <w:p w:rsidR="000B26B4" w:rsidRDefault="000B26B4" w:rsidP="000B26B4">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sidRPr="00AF5CCE">
        <w:rPr>
          <w:rFonts w:ascii="Times New Roman" w:eastAsia="Times New Roman" w:hAnsi="Times New Roman" w:cs="Times New Roman"/>
          <w:bCs/>
          <w:i/>
          <w:sz w:val="24"/>
          <w:szCs w:val="24"/>
          <w:lang w:eastAsia="en-GB"/>
        </w:rPr>
        <w:t xml:space="preserve"> </w:t>
      </w:r>
    </w:p>
    <w:p w:rsidR="000B26B4" w:rsidRPr="00AF5CCE" w:rsidRDefault="000B26B4" w:rsidP="000B26B4">
      <w:pPr>
        <w:autoSpaceDE w:val="0"/>
        <w:autoSpaceDN w:val="0"/>
        <w:adjustRightInd w:val="0"/>
        <w:spacing w:before="120" w:after="0" w:line="240" w:lineRule="auto"/>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b/>
          <w:bCs/>
          <w:sz w:val="24"/>
          <w:szCs w:val="24"/>
          <w:lang w:eastAsia="en-GB"/>
        </w:rPr>
        <w:t>9.</w:t>
      </w:r>
      <w:r w:rsidRPr="00AF5CCE">
        <w:rPr>
          <w:rFonts w:ascii="Times New Roman" w:eastAsia="Times New Roman" w:hAnsi="Times New Roman" w:cs="Times New Roman"/>
          <w:b/>
          <w:bCs/>
          <w:sz w:val="24"/>
          <w:szCs w:val="24"/>
          <w:lang w:eastAsia="en-GB"/>
        </w:rPr>
        <w:tab/>
        <w:t>Conditionality and sequencing</w:t>
      </w:r>
    </w:p>
    <w:p w:rsidR="000B26B4" w:rsidRPr="00AF5CCE" w:rsidRDefault="000B26B4" w:rsidP="00C303E3">
      <w:pPr>
        <w:spacing w:after="0"/>
        <w:jc w:val="both"/>
        <w:rPr>
          <w:rFonts w:ascii="Times New Roman" w:hAnsi="Times New Roman" w:cs="Times New Roman"/>
          <w:sz w:val="24"/>
          <w:szCs w:val="24"/>
        </w:rPr>
      </w:pPr>
    </w:p>
    <w:p w:rsidR="000B7706" w:rsidRPr="00AF5CCE" w:rsidRDefault="000B7706"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The project includes the following key conditions:</w:t>
      </w:r>
    </w:p>
    <w:p w:rsidR="00111234" w:rsidRPr="00AF5CCE" w:rsidRDefault="000B7706"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 xml:space="preserve">The </w:t>
      </w:r>
      <w:r w:rsidR="003E6E34">
        <w:rPr>
          <w:rFonts w:ascii="Times New Roman" w:hAnsi="Times New Roman" w:cs="Times New Roman"/>
          <w:sz w:val="24"/>
          <w:szCs w:val="24"/>
        </w:rPr>
        <w:t>Palestinian Authority</w:t>
      </w:r>
      <w:r w:rsidR="003E6E34" w:rsidRPr="00AF5CCE">
        <w:rPr>
          <w:rFonts w:ascii="Times New Roman" w:hAnsi="Times New Roman" w:cs="Times New Roman"/>
          <w:sz w:val="24"/>
          <w:szCs w:val="24"/>
        </w:rPr>
        <w:t xml:space="preserve"> </w:t>
      </w:r>
      <w:r w:rsidRPr="00AF5CCE">
        <w:rPr>
          <w:rFonts w:ascii="Times New Roman" w:hAnsi="Times New Roman" w:cs="Times New Roman"/>
          <w:sz w:val="24"/>
          <w:szCs w:val="24"/>
        </w:rPr>
        <w:t xml:space="preserve">continues to demonstrate its commitment to adopt and implement the </w:t>
      </w:r>
      <w:r w:rsidR="00717D1B" w:rsidRPr="00AB0F70">
        <w:rPr>
          <w:rFonts w:ascii="Times New Roman" w:hAnsi="Times New Roman" w:cs="Times New Roman"/>
          <w:i/>
          <w:sz w:val="24"/>
          <w:szCs w:val="24"/>
        </w:rPr>
        <w:t xml:space="preserve">Union </w:t>
      </w:r>
      <w:r w:rsidRPr="00AB0F70">
        <w:rPr>
          <w:rFonts w:ascii="Times New Roman" w:hAnsi="Times New Roman" w:cs="Times New Roman"/>
          <w:i/>
          <w:sz w:val="24"/>
          <w:szCs w:val="24"/>
        </w:rPr>
        <w:t>acquis</w:t>
      </w:r>
      <w:r w:rsidRPr="00AF5CCE">
        <w:rPr>
          <w:rFonts w:ascii="Times New Roman" w:hAnsi="Times New Roman" w:cs="Times New Roman"/>
          <w:sz w:val="24"/>
          <w:szCs w:val="24"/>
        </w:rPr>
        <w:t xml:space="preserve"> and standards in the field of customs, border controls and fiscal revenue.</w:t>
      </w:r>
      <w:r w:rsidR="00111234" w:rsidRPr="00AF5CCE">
        <w:rPr>
          <w:rFonts w:ascii="Times New Roman" w:hAnsi="Times New Roman" w:cs="Times New Roman"/>
          <w:sz w:val="24"/>
          <w:szCs w:val="24"/>
        </w:rPr>
        <w:t xml:space="preserve"> There is high commitment by the </w:t>
      </w:r>
      <w:r w:rsidR="003E6E34">
        <w:rPr>
          <w:rFonts w:ascii="Times New Roman" w:hAnsi="Times New Roman" w:cs="Times New Roman"/>
          <w:sz w:val="24"/>
          <w:szCs w:val="24"/>
        </w:rPr>
        <w:t>PA</w:t>
      </w:r>
      <w:r w:rsidR="00111234" w:rsidRPr="00AF5CCE">
        <w:rPr>
          <w:rFonts w:ascii="Times New Roman" w:hAnsi="Times New Roman" w:cs="Times New Roman"/>
          <w:sz w:val="24"/>
          <w:szCs w:val="24"/>
        </w:rPr>
        <w:t xml:space="preserve"> towards reform and development of the tax and customs administration</w:t>
      </w:r>
      <w:r w:rsidR="003E6E34">
        <w:rPr>
          <w:rFonts w:ascii="Times New Roman" w:hAnsi="Times New Roman" w:cs="Times New Roman"/>
          <w:sz w:val="24"/>
          <w:szCs w:val="24"/>
        </w:rPr>
        <w:t xml:space="preserve"> and border agencies</w:t>
      </w:r>
      <w:r w:rsidR="00111234" w:rsidRPr="00AF5CCE">
        <w:rPr>
          <w:rFonts w:ascii="Times New Roman" w:hAnsi="Times New Roman" w:cs="Times New Roman"/>
          <w:sz w:val="24"/>
          <w:szCs w:val="24"/>
        </w:rPr>
        <w:t xml:space="preserve">. </w:t>
      </w:r>
    </w:p>
    <w:p w:rsidR="000B7706" w:rsidRPr="00AF5CCE" w:rsidRDefault="000B7706"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Capacity building requires sustained ownership and strategic commitment from the relevant authorities and significant investment in terms of resources and expertise.</w:t>
      </w:r>
      <w:r w:rsidR="00111234" w:rsidRPr="00AF5CCE">
        <w:rPr>
          <w:rFonts w:ascii="Times New Roman" w:hAnsi="Times New Roman" w:cs="Times New Roman"/>
          <w:sz w:val="24"/>
          <w:szCs w:val="24"/>
        </w:rPr>
        <w:t xml:space="preserve"> There are available infrastructure and logistics capacities, accordingly, the b</w:t>
      </w:r>
      <w:r w:rsidRPr="00AF5CCE">
        <w:rPr>
          <w:rFonts w:ascii="Times New Roman" w:hAnsi="Times New Roman" w:cs="Times New Roman"/>
          <w:sz w:val="24"/>
          <w:szCs w:val="24"/>
        </w:rPr>
        <w:t>eneficiaries are fully committed to implement the project,</w:t>
      </w:r>
      <w:r w:rsidR="00111234" w:rsidRPr="00AF5CCE">
        <w:rPr>
          <w:rFonts w:ascii="Times New Roman" w:hAnsi="Times New Roman" w:cs="Times New Roman"/>
          <w:sz w:val="24"/>
          <w:szCs w:val="24"/>
        </w:rPr>
        <w:t xml:space="preserve"> </w:t>
      </w:r>
      <w:r w:rsidR="003B4CC5">
        <w:rPr>
          <w:rFonts w:ascii="Times New Roman" w:hAnsi="Times New Roman" w:cs="Times New Roman"/>
          <w:sz w:val="24"/>
          <w:szCs w:val="24"/>
        </w:rPr>
        <w:t>it</w:t>
      </w:r>
      <w:r w:rsidRPr="00AF5CCE">
        <w:rPr>
          <w:rFonts w:ascii="Times New Roman" w:hAnsi="Times New Roman" w:cs="Times New Roman"/>
          <w:sz w:val="24"/>
          <w:szCs w:val="24"/>
        </w:rPr>
        <w:t xml:space="preserve"> appoints adequate qualified and competent staff to participate in the project implementation, as well as allocate appropriate working space and facilities.</w:t>
      </w:r>
    </w:p>
    <w:p w:rsidR="000B7706" w:rsidRPr="00AF5CCE" w:rsidRDefault="000B7706" w:rsidP="000B26B4">
      <w:pPr>
        <w:autoSpaceDE w:val="0"/>
        <w:autoSpaceDN w:val="0"/>
        <w:adjustRightInd w:val="0"/>
        <w:spacing w:after="0" w:line="240" w:lineRule="auto"/>
        <w:jc w:val="both"/>
        <w:rPr>
          <w:rFonts w:ascii="Times New Roman" w:eastAsia="Times New Roman" w:hAnsi="Times New Roman" w:cs="Times New Roman"/>
          <w:bCs/>
          <w:sz w:val="24"/>
          <w:szCs w:val="24"/>
          <w:lang w:val="en-US" w:eastAsia="en-GB"/>
        </w:rPr>
      </w:pPr>
    </w:p>
    <w:p w:rsidR="000B7706" w:rsidRPr="00AF5CCE" w:rsidRDefault="000B7706" w:rsidP="000B26B4">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rsidR="000B26B4" w:rsidRDefault="000B26B4" w:rsidP="000B26B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b/>
          <w:bCs/>
          <w:sz w:val="24"/>
          <w:szCs w:val="24"/>
          <w:lang w:eastAsia="en-GB"/>
        </w:rPr>
        <w:t>10.</w:t>
      </w:r>
      <w:r w:rsidRPr="00AF5CCE">
        <w:rPr>
          <w:rFonts w:ascii="Times New Roman" w:eastAsia="Times New Roman" w:hAnsi="Times New Roman" w:cs="Times New Roman"/>
          <w:b/>
          <w:bCs/>
          <w:sz w:val="24"/>
          <w:szCs w:val="24"/>
          <w:lang w:eastAsia="en-GB"/>
        </w:rPr>
        <w:tab/>
        <w:t>Indicators for performance measurement</w:t>
      </w:r>
      <w:r w:rsidR="00033C45">
        <w:rPr>
          <w:rFonts w:ascii="Times New Roman" w:eastAsia="Times New Roman" w:hAnsi="Times New Roman" w:cs="Times New Roman"/>
          <w:b/>
          <w:bCs/>
          <w:sz w:val="24"/>
          <w:szCs w:val="24"/>
          <w:lang w:eastAsia="en-GB"/>
        </w:rPr>
        <w:t xml:space="preserve"> </w:t>
      </w:r>
    </w:p>
    <w:p w:rsidR="00BD64BF" w:rsidRDefault="00BD64BF" w:rsidP="000B26B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rsidR="00033C45" w:rsidRPr="00AD7CEB" w:rsidRDefault="00033C45" w:rsidP="000B26B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Th</w:t>
      </w:r>
      <w:r w:rsidR="00BD64BF">
        <w:rPr>
          <w:rFonts w:ascii="Times New Roman" w:eastAsia="Times New Roman" w:hAnsi="Times New Roman" w:cs="Times New Roman"/>
          <w:b/>
          <w:bCs/>
          <w:sz w:val="24"/>
          <w:szCs w:val="24"/>
          <w:lang w:eastAsia="en-GB"/>
        </w:rPr>
        <w:t xml:space="preserve">is Twinning </w:t>
      </w:r>
      <w:r>
        <w:rPr>
          <w:rFonts w:ascii="Times New Roman" w:eastAsia="Times New Roman" w:hAnsi="Times New Roman" w:cs="Times New Roman"/>
          <w:b/>
          <w:bCs/>
          <w:sz w:val="24"/>
          <w:szCs w:val="24"/>
          <w:lang w:eastAsia="en-GB"/>
        </w:rPr>
        <w:t xml:space="preserve">is meant to contribute to the </w:t>
      </w:r>
      <w:r w:rsidR="00BD64BF">
        <w:rPr>
          <w:rFonts w:ascii="Times New Roman" w:eastAsia="Times New Roman" w:hAnsi="Times New Roman" w:cs="Times New Roman"/>
          <w:b/>
          <w:bCs/>
          <w:sz w:val="24"/>
          <w:szCs w:val="24"/>
          <w:lang w:eastAsia="en-GB"/>
        </w:rPr>
        <w:t xml:space="preserve">PA </w:t>
      </w:r>
      <w:r w:rsidR="00BF60AA">
        <w:rPr>
          <w:rFonts w:ascii="Times New Roman" w:eastAsia="Times New Roman" w:hAnsi="Times New Roman" w:cs="Times New Roman"/>
          <w:b/>
          <w:bCs/>
          <w:sz w:val="24"/>
          <w:szCs w:val="24"/>
          <w:lang w:eastAsia="en-GB"/>
        </w:rPr>
        <w:t>targets;</w:t>
      </w:r>
      <w:r w:rsidR="00BD64BF">
        <w:rPr>
          <w:rFonts w:ascii="Times New Roman" w:eastAsia="Times New Roman" w:hAnsi="Times New Roman" w:cs="Times New Roman"/>
          <w:b/>
          <w:bCs/>
          <w:sz w:val="24"/>
          <w:szCs w:val="24"/>
          <w:lang w:eastAsia="en-GB"/>
        </w:rPr>
        <w:t xml:space="preserve"> as such it will contribute to achieve:</w:t>
      </w:r>
    </w:p>
    <w:p w:rsidR="000B26B4" w:rsidRPr="005F23FB" w:rsidRDefault="000B26B4" w:rsidP="000B26B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rsidR="00127414" w:rsidRPr="00E26653" w:rsidRDefault="00FA1B03" w:rsidP="00127414">
      <w:pPr>
        <w:pStyle w:val="ListParagraph"/>
        <w:numPr>
          <w:ilvl w:val="0"/>
          <w:numId w:val="28"/>
        </w:numPr>
        <w:spacing w:after="0" w:line="240" w:lineRule="auto"/>
        <w:ind w:left="851" w:hanging="284"/>
        <w:jc w:val="both"/>
        <w:rPr>
          <w:rFonts w:ascii="Times New Roman" w:eastAsia="Times New Roman" w:hAnsi="Times New Roman" w:cs="Times New Roman"/>
          <w:color w:val="000000"/>
          <w:sz w:val="24"/>
          <w:szCs w:val="24"/>
          <w:lang w:val="en-GB" w:eastAsia="en-GB"/>
        </w:rPr>
      </w:pPr>
      <w:r w:rsidRPr="00E26653">
        <w:rPr>
          <w:rFonts w:ascii="Times New Roman" w:eastAsia="Times New Roman" w:hAnsi="Times New Roman" w:cs="Times New Roman"/>
          <w:color w:val="000000"/>
          <w:sz w:val="24"/>
          <w:szCs w:val="24"/>
          <w:lang w:eastAsia="en-GB"/>
        </w:rPr>
        <w:t>Annual</w:t>
      </w:r>
      <w:r w:rsidR="00127414" w:rsidRPr="00E26653">
        <w:rPr>
          <w:rFonts w:ascii="Times New Roman" w:eastAsia="Times New Roman" w:hAnsi="Times New Roman" w:cs="Times New Roman"/>
          <w:color w:val="000000"/>
          <w:sz w:val="24"/>
          <w:szCs w:val="24"/>
          <w:lang w:eastAsia="en-GB"/>
        </w:rPr>
        <w:t xml:space="preserve"> growth </w:t>
      </w:r>
      <w:r w:rsidR="00226315">
        <w:rPr>
          <w:rFonts w:ascii="Times New Roman" w:eastAsia="Times New Roman" w:hAnsi="Times New Roman" w:cs="Times New Roman"/>
          <w:color w:val="000000"/>
          <w:sz w:val="24"/>
          <w:szCs w:val="24"/>
          <w:lang w:eastAsia="en-GB"/>
        </w:rPr>
        <w:t>of</w:t>
      </w:r>
      <w:r w:rsidR="00127414" w:rsidRPr="00E26653">
        <w:rPr>
          <w:rFonts w:ascii="Times New Roman" w:eastAsia="Times New Roman" w:hAnsi="Times New Roman" w:cs="Times New Roman"/>
          <w:color w:val="000000"/>
          <w:sz w:val="24"/>
          <w:szCs w:val="24"/>
          <w:lang w:eastAsia="en-GB"/>
        </w:rPr>
        <w:t xml:space="preserve"> customs revenue collection. </w:t>
      </w:r>
      <w:r w:rsidR="00127414" w:rsidRPr="00E26653">
        <w:rPr>
          <w:rFonts w:ascii="Times New Roman" w:eastAsia="Times New Roman" w:hAnsi="Times New Roman" w:cs="Times New Roman"/>
          <w:color w:val="000000"/>
          <w:sz w:val="24"/>
          <w:szCs w:val="24"/>
          <w:lang w:val="en-GB" w:eastAsia="en-GB"/>
        </w:rPr>
        <w:t xml:space="preserve">Target: </w:t>
      </w:r>
      <w:r w:rsidR="00555E48">
        <w:rPr>
          <w:rFonts w:ascii="Times New Roman" w:eastAsia="Times New Roman" w:hAnsi="Times New Roman" w:cs="Times New Roman"/>
          <w:color w:val="000000"/>
          <w:sz w:val="24"/>
          <w:szCs w:val="24"/>
          <w:lang w:val="en-GB" w:eastAsia="en-GB"/>
        </w:rPr>
        <w:t xml:space="preserve">minimum </w:t>
      </w:r>
      <w:r w:rsidR="00127414" w:rsidRPr="00E26653">
        <w:rPr>
          <w:rFonts w:ascii="Times New Roman" w:eastAsia="Times New Roman" w:hAnsi="Times New Roman" w:cs="Times New Roman"/>
          <w:color w:val="000000"/>
          <w:sz w:val="24"/>
          <w:szCs w:val="24"/>
          <w:lang w:val="en-GB" w:eastAsia="en-GB"/>
        </w:rPr>
        <w:t xml:space="preserve">8% </w:t>
      </w:r>
    </w:p>
    <w:p w:rsidR="00C60059" w:rsidRPr="00CF359F" w:rsidRDefault="00127414" w:rsidP="00555E48">
      <w:pPr>
        <w:pStyle w:val="ListParagraph"/>
        <w:numPr>
          <w:ilvl w:val="0"/>
          <w:numId w:val="28"/>
        </w:numPr>
        <w:autoSpaceDE w:val="0"/>
        <w:autoSpaceDN w:val="0"/>
        <w:adjustRightInd w:val="0"/>
        <w:spacing w:after="0" w:line="240" w:lineRule="auto"/>
        <w:ind w:left="851" w:hanging="284"/>
        <w:jc w:val="both"/>
        <w:rPr>
          <w:rFonts w:ascii="Times New Roman" w:eastAsia="Times New Roman" w:hAnsi="Times New Roman" w:cs="Times New Roman"/>
          <w:color w:val="000000"/>
          <w:sz w:val="24"/>
          <w:szCs w:val="24"/>
          <w:lang w:eastAsia="en-GB"/>
        </w:rPr>
      </w:pPr>
      <w:r w:rsidRPr="00555E48">
        <w:rPr>
          <w:rFonts w:ascii="Times New Roman" w:eastAsia="Times New Roman" w:hAnsi="Times New Roman" w:cs="Times New Roman"/>
          <w:color w:val="000000"/>
          <w:sz w:val="24"/>
          <w:szCs w:val="24"/>
          <w:lang w:eastAsia="en-GB"/>
        </w:rPr>
        <w:t xml:space="preserve">Percentage of decrease in economic crimes at the borders. </w:t>
      </w:r>
      <w:r w:rsidR="002478AA" w:rsidRPr="00CF359F">
        <w:rPr>
          <w:rFonts w:ascii="Times New Roman" w:eastAsia="Times New Roman" w:hAnsi="Times New Roman" w:cs="Times New Roman"/>
          <w:color w:val="000000"/>
          <w:sz w:val="24"/>
          <w:szCs w:val="24"/>
          <w:lang w:val="en-GB" w:eastAsia="en-GB"/>
        </w:rPr>
        <w:t xml:space="preserve">Target: </w:t>
      </w:r>
      <w:r w:rsidR="00555E48" w:rsidRPr="00CF359F">
        <w:rPr>
          <w:rFonts w:ascii="Times New Roman" w:eastAsia="Times New Roman" w:hAnsi="Times New Roman" w:cs="Times New Roman"/>
          <w:color w:val="000000"/>
          <w:sz w:val="24"/>
          <w:szCs w:val="24"/>
          <w:lang w:val="en-GB" w:eastAsia="en-GB"/>
        </w:rPr>
        <w:t>minimum</w:t>
      </w:r>
      <w:r w:rsidR="00524C2C">
        <w:rPr>
          <w:rFonts w:ascii="Times New Roman" w:eastAsia="Times New Roman" w:hAnsi="Times New Roman" w:cs="Times New Roman"/>
          <w:color w:val="000000"/>
          <w:sz w:val="24"/>
          <w:szCs w:val="24"/>
          <w:lang w:val="en-GB" w:eastAsia="en-GB"/>
        </w:rPr>
        <w:t xml:space="preserve"> </w:t>
      </w:r>
      <w:r w:rsidRPr="00CF359F">
        <w:rPr>
          <w:rFonts w:ascii="Times New Roman" w:eastAsia="Times New Roman" w:hAnsi="Times New Roman" w:cs="Times New Roman"/>
          <w:color w:val="000000"/>
          <w:sz w:val="24"/>
          <w:szCs w:val="24"/>
          <w:lang w:val="en-GB" w:eastAsia="en-GB"/>
        </w:rPr>
        <w:t>10%</w:t>
      </w:r>
    </w:p>
    <w:p w:rsidR="00127414" w:rsidRPr="00E26653" w:rsidRDefault="00127414" w:rsidP="00127414">
      <w:pPr>
        <w:pStyle w:val="ListParagraph"/>
        <w:numPr>
          <w:ilvl w:val="0"/>
          <w:numId w:val="28"/>
        </w:numPr>
        <w:spacing w:after="0" w:line="240" w:lineRule="auto"/>
        <w:ind w:left="851" w:hanging="284"/>
        <w:jc w:val="both"/>
        <w:rPr>
          <w:rFonts w:ascii="Times New Roman" w:eastAsia="Times New Roman" w:hAnsi="Times New Roman" w:cs="Times New Roman"/>
          <w:color w:val="000000"/>
          <w:sz w:val="24"/>
          <w:szCs w:val="24"/>
          <w:lang w:val="en-GB" w:eastAsia="en-GB"/>
        </w:rPr>
      </w:pPr>
      <w:r w:rsidRPr="00E26653">
        <w:rPr>
          <w:rFonts w:ascii="Times New Roman" w:eastAsia="Times New Roman" w:hAnsi="Times New Roman" w:cs="Times New Roman"/>
          <w:color w:val="000000"/>
          <w:sz w:val="24"/>
          <w:szCs w:val="24"/>
          <w:lang w:eastAsia="en-GB"/>
        </w:rPr>
        <w:t xml:space="preserve">Number of MoUs signed with partner agencies on coordinating borders control. </w:t>
      </w:r>
      <w:r w:rsidRPr="00E26653">
        <w:rPr>
          <w:rFonts w:ascii="Times New Roman" w:eastAsia="Times New Roman" w:hAnsi="Times New Roman" w:cs="Times New Roman"/>
          <w:color w:val="000000"/>
          <w:sz w:val="24"/>
          <w:szCs w:val="24"/>
          <w:lang w:val="en-GB" w:eastAsia="en-GB"/>
        </w:rPr>
        <w:t>Target:</w:t>
      </w:r>
      <w:r w:rsidR="00D3261A">
        <w:rPr>
          <w:rFonts w:ascii="Times New Roman" w:eastAsia="Times New Roman" w:hAnsi="Times New Roman" w:cs="Times New Roman"/>
          <w:color w:val="000000"/>
          <w:sz w:val="24"/>
          <w:szCs w:val="24"/>
          <w:lang w:val="en-GB" w:eastAsia="en-GB"/>
        </w:rPr>
        <w:t xml:space="preserve"> </w:t>
      </w:r>
      <w:r w:rsidR="00555E48">
        <w:rPr>
          <w:rFonts w:ascii="Times New Roman" w:eastAsia="Times New Roman" w:hAnsi="Times New Roman" w:cs="Times New Roman"/>
          <w:color w:val="000000"/>
          <w:sz w:val="24"/>
          <w:szCs w:val="24"/>
          <w:lang w:val="en-GB" w:eastAsia="en-GB"/>
        </w:rPr>
        <w:t xml:space="preserve">minimum </w:t>
      </w:r>
      <w:r w:rsidRPr="00E26653">
        <w:rPr>
          <w:rFonts w:ascii="Times New Roman" w:eastAsia="Times New Roman" w:hAnsi="Times New Roman" w:cs="Times New Roman"/>
          <w:color w:val="000000"/>
          <w:sz w:val="24"/>
          <w:szCs w:val="24"/>
          <w:lang w:val="en-GB" w:eastAsia="en-GB"/>
        </w:rPr>
        <w:t>5</w:t>
      </w:r>
    </w:p>
    <w:p w:rsidR="00127414" w:rsidRPr="00E26653" w:rsidRDefault="00FA1B03" w:rsidP="00127414">
      <w:pPr>
        <w:pStyle w:val="ListParagraph"/>
        <w:numPr>
          <w:ilvl w:val="0"/>
          <w:numId w:val="29"/>
        </w:numPr>
        <w:autoSpaceDE w:val="0"/>
        <w:autoSpaceDN w:val="0"/>
        <w:adjustRightInd w:val="0"/>
        <w:spacing w:after="0" w:line="240" w:lineRule="auto"/>
        <w:ind w:left="851" w:hanging="284"/>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w:t>
      </w:r>
      <w:r w:rsidR="00127414" w:rsidRPr="00E26653">
        <w:rPr>
          <w:rFonts w:ascii="Times New Roman" w:eastAsia="Times New Roman" w:hAnsi="Times New Roman" w:cs="Times New Roman"/>
          <w:color w:val="000000"/>
          <w:sz w:val="24"/>
          <w:szCs w:val="24"/>
          <w:lang w:eastAsia="en-GB"/>
        </w:rPr>
        <w:t xml:space="preserve">umber of coordination mechanisms for borders control introduced among border agencies. </w:t>
      </w:r>
      <w:r w:rsidR="00127414" w:rsidRPr="00E26653">
        <w:rPr>
          <w:rFonts w:ascii="Times New Roman" w:eastAsia="Times New Roman" w:hAnsi="Times New Roman" w:cs="Times New Roman"/>
          <w:color w:val="000000"/>
          <w:sz w:val="24"/>
          <w:szCs w:val="24"/>
          <w:lang w:val="en-GB" w:eastAsia="en-GB"/>
        </w:rPr>
        <w:t>Target:</w:t>
      </w:r>
      <w:r w:rsidR="00555E48">
        <w:rPr>
          <w:rFonts w:ascii="Times New Roman" w:eastAsia="Times New Roman" w:hAnsi="Times New Roman" w:cs="Times New Roman"/>
          <w:color w:val="000000"/>
          <w:sz w:val="24"/>
          <w:szCs w:val="24"/>
          <w:lang w:val="en-GB" w:eastAsia="en-GB"/>
        </w:rPr>
        <w:t xml:space="preserve"> minimum </w:t>
      </w:r>
      <w:r w:rsidR="00127414" w:rsidRPr="00E26653">
        <w:rPr>
          <w:rFonts w:ascii="Times New Roman" w:eastAsia="Times New Roman" w:hAnsi="Times New Roman" w:cs="Times New Roman"/>
          <w:color w:val="000000"/>
          <w:sz w:val="24"/>
          <w:szCs w:val="24"/>
          <w:lang w:val="en-GB" w:eastAsia="en-GB"/>
        </w:rPr>
        <w:t xml:space="preserve">3  </w:t>
      </w:r>
    </w:p>
    <w:p w:rsidR="00127414" w:rsidRPr="00E26653" w:rsidRDefault="00127414" w:rsidP="00127414">
      <w:pPr>
        <w:pStyle w:val="ListParagraph"/>
        <w:numPr>
          <w:ilvl w:val="0"/>
          <w:numId w:val="29"/>
        </w:numPr>
        <w:spacing w:after="0" w:line="240" w:lineRule="auto"/>
        <w:ind w:left="851" w:hanging="284"/>
        <w:jc w:val="both"/>
        <w:rPr>
          <w:rFonts w:ascii="Times New Roman" w:eastAsia="Times New Roman" w:hAnsi="Times New Roman" w:cs="Times New Roman"/>
          <w:bCs/>
          <w:sz w:val="24"/>
          <w:szCs w:val="24"/>
          <w:lang w:eastAsia="en-GB"/>
        </w:rPr>
      </w:pPr>
      <w:r w:rsidRPr="00E26653">
        <w:rPr>
          <w:rFonts w:ascii="Times New Roman" w:eastAsia="Times New Roman" w:hAnsi="Times New Roman" w:cs="Times New Roman"/>
          <w:bCs/>
          <w:sz w:val="24"/>
          <w:szCs w:val="24"/>
          <w:lang w:eastAsia="en-GB"/>
        </w:rPr>
        <w:t xml:space="preserve">Percentage of increase in customs revenue collection from the Post Clearance Audited files. Target: </w:t>
      </w:r>
      <w:r w:rsidR="00555E48">
        <w:rPr>
          <w:rFonts w:ascii="Times New Roman" w:eastAsia="Times New Roman" w:hAnsi="Times New Roman" w:cs="Times New Roman"/>
          <w:bCs/>
          <w:sz w:val="24"/>
          <w:szCs w:val="24"/>
          <w:lang w:eastAsia="en-GB"/>
        </w:rPr>
        <w:t>minimum</w:t>
      </w:r>
      <w:r w:rsidR="00524C2C">
        <w:rPr>
          <w:rFonts w:ascii="Times New Roman" w:eastAsia="Times New Roman" w:hAnsi="Times New Roman" w:cs="Times New Roman"/>
          <w:bCs/>
          <w:sz w:val="24"/>
          <w:szCs w:val="24"/>
          <w:lang w:eastAsia="en-GB"/>
        </w:rPr>
        <w:t xml:space="preserve"> </w:t>
      </w:r>
      <w:r w:rsidRPr="00E26653">
        <w:rPr>
          <w:rFonts w:ascii="Times New Roman" w:eastAsia="Times New Roman" w:hAnsi="Times New Roman" w:cs="Times New Roman"/>
          <w:bCs/>
          <w:sz w:val="24"/>
          <w:szCs w:val="24"/>
          <w:lang w:eastAsia="en-GB"/>
        </w:rPr>
        <w:t xml:space="preserve">6% </w:t>
      </w:r>
    </w:p>
    <w:p w:rsidR="00127414" w:rsidRPr="00557221" w:rsidRDefault="00127414" w:rsidP="00127414">
      <w:pPr>
        <w:pStyle w:val="ListParagraph"/>
        <w:numPr>
          <w:ilvl w:val="0"/>
          <w:numId w:val="29"/>
        </w:numPr>
        <w:autoSpaceDE w:val="0"/>
        <w:autoSpaceDN w:val="0"/>
        <w:adjustRightInd w:val="0"/>
        <w:spacing w:after="0" w:line="240" w:lineRule="auto"/>
        <w:ind w:left="851" w:hanging="284"/>
        <w:jc w:val="both"/>
        <w:rPr>
          <w:rFonts w:ascii="Times New Roman" w:eastAsia="Times New Roman" w:hAnsi="Times New Roman" w:cs="Times New Roman"/>
          <w:b/>
          <w:bCs/>
          <w:sz w:val="24"/>
          <w:szCs w:val="24"/>
          <w:lang w:eastAsia="en-GB"/>
        </w:rPr>
      </w:pPr>
      <w:r w:rsidRPr="00E26653">
        <w:rPr>
          <w:rFonts w:ascii="Times New Roman" w:eastAsia="Times New Roman" w:hAnsi="Times New Roman" w:cs="Times New Roman"/>
          <w:bCs/>
          <w:sz w:val="24"/>
          <w:szCs w:val="24"/>
          <w:lang w:eastAsia="en-GB"/>
        </w:rPr>
        <w:t xml:space="preserve">Percentage of increase in number of post clearance audited files. Target: </w:t>
      </w:r>
      <w:r w:rsidR="00555E48">
        <w:rPr>
          <w:rFonts w:ascii="Times New Roman" w:eastAsia="Times New Roman" w:hAnsi="Times New Roman" w:cs="Times New Roman"/>
          <w:bCs/>
          <w:sz w:val="24"/>
          <w:szCs w:val="24"/>
          <w:lang w:eastAsia="en-GB"/>
        </w:rPr>
        <w:t xml:space="preserve">minimum </w:t>
      </w:r>
      <w:r w:rsidRPr="00E26653">
        <w:rPr>
          <w:rFonts w:ascii="Times New Roman" w:eastAsia="Times New Roman" w:hAnsi="Times New Roman" w:cs="Times New Roman"/>
          <w:bCs/>
          <w:sz w:val="24"/>
          <w:szCs w:val="24"/>
          <w:lang w:eastAsia="en-GB"/>
        </w:rPr>
        <w:t>2%</w:t>
      </w:r>
    </w:p>
    <w:p w:rsidR="00557221" w:rsidRDefault="00557221" w:rsidP="00557221">
      <w:pPr>
        <w:pStyle w:val="ListParagraph"/>
        <w:autoSpaceDE w:val="0"/>
        <w:autoSpaceDN w:val="0"/>
        <w:adjustRightInd w:val="0"/>
        <w:spacing w:after="0" w:line="240" w:lineRule="auto"/>
        <w:ind w:left="851"/>
        <w:jc w:val="both"/>
        <w:rPr>
          <w:rFonts w:ascii="Times New Roman" w:eastAsia="Times New Roman" w:hAnsi="Times New Roman" w:cs="Times New Roman"/>
          <w:b/>
          <w:bCs/>
          <w:sz w:val="24"/>
          <w:szCs w:val="24"/>
          <w:lang w:eastAsia="en-GB"/>
        </w:rPr>
      </w:pPr>
    </w:p>
    <w:p w:rsidR="00226315" w:rsidRPr="00E26653" w:rsidRDefault="00226315" w:rsidP="00557221">
      <w:pPr>
        <w:pStyle w:val="ListParagraph"/>
        <w:autoSpaceDE w:val="0"/>
        <w:autoSpaceDN w:val="0"/>
        <w:adjustRightInd w:val="0"/>
        <w:spacing w:after="0" w:line="240" w:lineRule="auto"/>
        <w:ind w:left="851"/>
        <w:jc w:val="both"/>
        <w:rPr>
          <w:rFonts w:ascii="Times New Roman" w:eastAsia="Times New Roman" w:hAnsi="Times New Roman" w:cs="Times New Roman"/>
          <w:b/>
          <w:bCs/>
          <w:sz w:val="24"/>
          <w:szCs w:val="24"/>
          <w:lang w:eastAsia="en-GB"/>
        </w:rPr>
      </w:pPr>
    </w:p>
    <w:p w:rsidR="000B26B4" w:rsidRPr="00AF5CCE" w:rsidRDefault="000B26B4" w:rsidP="000B26B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AF5CCE">
        <w:rPr>
          <w:rFonts w:ascii="Times New Roman" w:eastAsia="Times New Roman" w:hAnsi="Times New Roman" w:cs="Times New Roman"/>
          <w:b/>
          <w:bCs/>
          <w:sz w:val="24"/>
          <w:szCs w:val="24"/>
          <w:lang w:eastAsia="en-GB"/>
        </w:rPr>
        <w:t xml:space="preserve">11. </w:t>
      </w:r>
      <w:r w:rsidRPr="00AF5CCE">
        <w:rPr>
          <w:rFonts w:ascii="Times New Roman" w:eastAsia="Times New Roman" w:hAnsi="Times New Roman" w:cs="Times New Roman"/>
          <w:b/>
          <w:bCs/>
          <w:sz w:val="24"/>
          <w:szCs w:val="24"/>
          <w:lang w:eastAsia="en-GB"/>
        </w:rPr>
        <w:tab/>
        <w:t>Facilities available</w:t>
      </w:r>
    </w:p>
    <w:p w:rsidR="000B26B4" w:rsidRPr="00AF5CCE" w:rsidRDefault="000B26B4" w:rsidP="000B26B4">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rsidR="00E0219C" w:rsidRPr="0097324F" w:rsidRDefault="00C5165B" w:rsidP="0097324F">
      <w:pPr>
        <w:spacing w:after="120"/>
        <w:jc w:val="both"/>
        <w:rPr>
          <w:rFonts w:ascii="Times New Roman" w:hAnsi="Times New Roman" w:cs="Times New Roman"/>
          <w:sz w:val="24"/>
          <w:szCs w:val="24"/>
        </w:rPr>
      </w:pPr>
      <w:r w:rsidRPr="00AF5CCE">
        <w:rPr>
          <w:rFonts w:ascii="Times New Roman" w:hAnsi="Times New Roman" w:cs="Times New Roman"/>
          <w:sz w:val="24"/>
          <w:szCs w:val="24"/>
        </w:rPr>
        <w:t>The beneficiar</w:t>
      </w:r>
      <w:r w:rsidR="00386874" w:rsidRPr="00AF5CCE">
        <w:rPr>
          <w:rFonts w:ascii="Times New Roman" w:hAnsi="Times New Roman" w:cs="Times New Roman"/>
          <w:sz w:val="24"/>
          <w:szCs w:val="24"/>
        </w:rPr>
        <w:t>y</w:t>
      </w:r>
      <w:r w:rsidRPr="00AF5CCE">
        <w:rPr>
          <w:rFonts w:ascii="Times New Roman" w:hAnsi="Times New Roman" w:cs="Times New Roman"/>
          <w:sz w:val="24"/>
          <w:szCs w:val="24"/>
        </w:rPr>
        <w:t xml:space="preserve"> shall make available the necessary infrastructure for Member State</w:t>
      </w:r>
      <w:r w:rsidR="00D3261A">
        <w:rPr>
          <w:rFonts w:ascii="Times New Roman" w:hAnsi="Times New Roman" w:cs="Times New Roman"/>
          <w:sz w:val="24"/>
          <w:szCs w:val="24"/>
        </w:rPr>
        <w:t>(s)</w:t>
      </w:r>
      <w:r w:rsidR="00555E48">
        <w:rPr>
          <w:rFonts w:ascii="Times New Roman" w:hAnsi="Times New Roman" w:cs="Times New Roman"/>
          <w:sz w:val="24"/>
          <w:szCs w:val="24"/>
        </w:rPr>
        <w:t xml:space="preserve"> experts</w:t>
      </w:r>
      <w:r w:rsidRPr="00AF5CCE">
        <w:rPr>
          <w:rFonts w:ascii="Times New Roman" w:hAnsi="Times New Roman" w:cs="Times New Roman"/>
          <w:sz w:val="24"/>
          <w:szCs w:val="24"/>
        </w:rPr>
        <w:t xml:space="preserve"> to carry out their tasks. The beneficiar</w:t>
      </w:r>
      <w:r w:rsidR="00171A1A">
        <w:rPr>
          <w:rFonts w:ascii="Times New Roman" w:hAnsi="Times New Roman" w:cs="Times New Roman"/>
          <w:sz w:val="24"/>
          <w:szCs w:val="24"/>
        </w:rPr>
        <w:t>ies</w:t>
      </w:r>
      <w:r w:rsidRPr="00AF5CCE">
        <w:rPr>
          <w:rFonts w:ascii="Times New Roman" w:hAnsi="Times New Roman" w:cs="Times New Roman"/>
          <w:sz w:val="24"/>
          <w:szCs w:val="24"/>
        </w:rPr>
        <w:t xml:space="preserve"> should </w:t>
      </w:r>
      <w:r w:rsidR="00386874" w:rsidRPr="00AF5CCE">
        <w:rPr>
          <w:rFonts w:ascii="Times New Roman" w:hAnsi="Times New Roman" w:cs="Times New Roman"/>
          <w:sz w:val="24"/>
          <w:szCs w:val="24"/>
        </w:rPr>
        <w:t xml:space="preserve">provide equipped </w:t>
      </w:r>
      <w:r w:rsidRPr="00AF5CCE">
        <w:rPr>
          <w:rFonts w:ascii="Times New Roman" w:hAnsi="Times New Roman" w:cs="Times New Roman"/>
          <w:sz w:val="24"/>
          <w:szCs w:val="24"/>
        </w:rPr>
        <w:t xml:space="preserve">office space for the RTA, RTA assistant and short term experts. The beneficiaries </w:t>
      </w:r>
      <w:r w:rsidR="00171A1A">
        <w:rPr>
          <w:rFonts w:ascii="Times New Roman" w:hAnsi="Times New Roman" w:cs="Times New Roman"/>
          <w:sz w:val="24"/>
          <w:szCs w:val="24"/>
        </w:rPr>
        <w:t>are</w:t>
      </w:r>
      <w:r w:rsidR="00386874" w:rsidRPr="00AF5CCE">
        <w:rPr>
          <w:rFonts w:ascii="Times New Roman" w:hAnsi="Times New Roman" w:cs="Times New Roman"/>
          <w:sz w:val="24"/>
          <w:szCs w:val="24"/>
        </w:rPr>
        <w:t xml:space="preserve"> expected to</w:t>
      </w:r>
      <w:r w:rsidR="00171A1A">
        <w:rPr>
          <w:rFonts w:ascii="Times New Roman" w:hAnsi="Times New Roman" w:cs="Times New Roman"/>
          <w:sz w:val="24"/>
          <w:szCs w:val="24"/>
        </w:rPr>
        <w:t xml:space="preserve"> set up an office unit dedicated to the implementation of the project and to</w:t>
      </w:r>
      <w:r w:rsidR="00386874" w:rsidRPr="00AF5CCE">
        <w:rPr>
          <w:rFonts w:ascii="Times New Roman" w:hAnsi="Times New Roman" w:cs="Times New Roman"/>
          <w:sz w:val="24"/>
          <w:szCs w:val="24"/>
        </w:rPr>
        <w:t xml:space="preserve"> make available, free of charge, meeting rooms and space for training for the implementation of project activities and conference facilities, unless otherwise justified to use rented premises.</w:t>
      </w:r>
      <w:r w:rsidR="00386874" w:rsidRPr="0097324F">
        <w:rPr>
          <w:rFonts w:ascii="Times New Roman" w:hAnsi="Times New Roman" w:cs="Times New Roman"/>
          <w:sz w:val="24"/>
          <w:szCs w:val="24"/>
        </w:rPr>
        <w:t xml:space="preserve"> </w:t>
      </w:r>
      <w:r w:rsidRPr="0097324F">
        <w:rPr>
          <w:rFonts w:ascii="Times New Roman" w:hAnsi="Times New Roman" w:cs="Times New Roman"/>
          <w:sz w:val="24"/>
          <w:szCs w:val="24"/>
        </w:rPr>
        <w:t xml:space="preserve"> </w:t>
      </w:r>
    </w:p>
    <w:p w:rsidR="0097324F" w:rsidRDefault="0097324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type="page"/>
      </w:r>
    </w:p>
    <w:p w:rsidR="00E0219C" w:rsidRPr="00AF5CCE" w:rsidRDefault="00E0219C" w:rsidP="00E0219C">
      <w:pPr>
        <w:autoSpaceDE w:val="0"/>
        <w:autoSpaceDN w:val="0"/>
        <w:adjustRightInd w:val="0"/>
        <w:spacing w:before="120" w:after="0" w:line="240" w:lineRule="auto"/>
        <w:jc w:val="both"/>
        <w:rPr>
          <w:rFonts w:ascii="Times New Roman" w:eastAsia="Times New Roman" w:hAnsi="Times New Roman" w:cs="Times New Roman"/>
          <w:b/>
          <w:bCs/>
          <w:sz w:val="19"/>
          <w:szCs w:val="19"/>
          <w:lang w:eastAsia="en-GB"/>
        </w:rPr>
      </w:pPr>
      <w:r w:rsidRPr="00AF5CCE">
        <w:rPr>
          <w:rFonts w:ascii="Times New Roman" w:eastAsia="Times New Roman" w:hAnsi="Times New Roman" w:cs="Times New Roman"/>
          <w:b/>
          <w:bCs/>
          <w:sz w:val="24"/>
          <w:szCs w:val="24"/>
          <w:lang w:eastAsia="en-GB"/>
        </w:rPr>
        <w:t>A</w:t>
      </w:r>
      <w:r w:rsidRPr="00AF5CCE">
        <w:rPr>
          <w:rFonts w:ascii="Times New Roman" w:eastAsia="Times New Roman" w:hAnsi="Times New Roman" w:cs="Times New Roman"/>
          <w:b/>
          <w:bCs/>
          <w:sz w:val="19"/>
          <w:szCs w:val="19"/>
          <w:lang w:eastAsia="en-GB"/>
        </w:rPr>
        <w:t>NNEXES TO PROJECT FICHE</w:t>
      </w:r>
    </w:p>
    <w:p w:rsidR="00E0219C" w:rsidRPr="00AF5CCE" w:rsidRDefault="00B306A6" w:rsidP="00E0219C">
      <w:pPr>
        <w:tabs>
          <w:tab w:val="left" w:pos="0"/>
        </w:tabs>
        <w:autoSpaceDE w:val="0"/>
        <w:autoSpaceDN w:val="0"/>
        <w:adjustRightInd w:val="0"/>
        <w:spacing w:before="120" w:after="0" w:line="240" w:lineRule="auto"/>
        <w:jc w:val="both"/>
        <w:rPr>
          <w:rFonts w:ascii="Times New Roman" w:eastAsia="Times New Roman" w:hAnsi="Times New Roman" w:cs="Times New Roman"/>
          <w:color w:val="FF0000"/>
          <w:sz w:val="24"/>
          <w:szCs w:val="24"/>
          <w:lang w:eastAsia="en-GB"/>
        </w:rPr>
      </w:pPr>
      <w:r>
        <w:rPr>
          <w:rFonts w:ascii="Times New Roman" w:eastAsia="Times New Roman" w:hAnsi="Times New Roman" w:cs="Times New Roman"/>
          <w:sz w:val="24"/>
          <w:szCs w:val="24"/>
          <w:lang w:eastAsia="en-GB"/>
        </w:rPr>
        <w:t>I</w:t>
      </w:r>
      <w:r w:rsidR="00E0219C" w:rsidRPr="00AF5CCE">
        <w:rPr>
          <w:rFonts w:ascii="Times New Roman" w:eastAsia="Times New Roman" w:hAnsi="Times New Roman" w:cs="Times New Roman"/>
          <w:sz w:val="24"/>
          <w:szCs w:val="24"/>
          <w:lang w:eastAsia="en-GB"/>
        </w:rPr>
        <w:t xml:space="preserve">. </w:t>
      </w:r>
      <w:r w:rsidR="00E0219C" w:rsidRPr="00AF5CCE">
        <w:rPr>
          <w:rFonts w:ascii="Times New Roman" w:eastAsia="Times New Roman" w:hAnsi="Times New Roman" w:cs="Times New Roman"/>
          <w:sz w:val="24"/>
          <w:szCs w:val="24"/>
          <w:lang w:eastAsia="en-GB"/>
        </w:rPr>
        <w:tab/>
        <w:t xml:space="preserve">Logical framework matrix in standard format </w:t>
      </w:r>
    </w:p>
    <w:p w:rsidR="00E05C1A" w:rsidRDefault="00B306A6" w:rsidP="00B306A6">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II</w:t>
      </w:r>
      <w:r w:rsidR="00E0219C" w:rsidRPr="00AF5CCE">
        <w:rPr>
          <w:rFonts w:ascii="Times New Roman" w:eastAsia="Times New Roman" w:hAnsi="Times New Roman" w:cs="Times New Roman"/>
          <w:sz w:val="24"/>
          <w:szCs w:val="24"/>
          <w:lang w:eastAsia="en-GB"/>
        </w:rPr>
        <w:t xml:space="preserve">. </w:t>
      </w:r>
      <w:r w:rsidR="00E0219C" w:rsidRPr="00AF5CCE">
        <w:rPr>
          <w:rFonts w:ascii="Times New Roman" w:eastAsia="Times New Roman" w:hAnsi="Times New Roman" w:cs="Times New Roman"/>
          <w:sz w:val="24"/>
          <w:szCs w:val="24"/>
          <w:lang w:eastAsia="en-GB"/>
        </w:rPr>
        <w:tab/>
        <w:t>List of relevant Laws and Regulations</w:t>
      </w:r>
    </w:p>
    <w:p w:rsidR="00E05C1A" w:rsidRDefault="00B306A6" w:rsidP="00E05C1A">
      <w:pPr>
        <w:tabs>
          <w:tab w:val="left" w:pos="0"/>
        </w:tabs>
        <w:autoSpaceDE w:val="0"/>
        <w:autoSpaceDN w:val="0"/>
        <w:adjustRightInd w:val="0"/>
        <w:spacing w:before="120" w:after="0" w:line="240" w:lineRule="auto"/>
        <w:ind w:left="709"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III</w:t>
      </w:r>
      <w:r w:rsidR="00E05C1A">
        <w:rPr>
          <w:rFonts w:ascii="Times New Roman" w:eastAsia="Times New Roman" w:hAnsi="Times New Roman" w:cs="Times New Roman"/>
          <w:sz w:val="24"/>
          <w:szCs w:val="24"/>
          <w:lang w:eastAsia="en-GB"/>
        </w:rPr>
        <w:t>.       List of Agreements</w:t>
      </w:r>
    </w:p>
    <w:p w:rsidR="002F3FA9" w:rsidRDefault="003E6E34" w:rsidP="002F3FA9">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IV</w:t>
      </w:r>
      <w:r w:rsidR="00E05C1A">
        <w:rPr>
          <w:rFonts w:ascii="Times New Roman" w:eastAsia="Times New Roman" w:hAnsi="Times New Roman" w:cs="Times New Roman"/>
          <w:sz w:val="24"/>
          <w:szCs w:val="24"/>
          <w:lang w:eastAsia="en-GB"/>
        </w:rPr>
        <w:t xml:space="preserve">.      </w:t>
      </w:r>
      <w:r w:rsidR="002F3FA9">
        <w:rPr>
          <w:rFonts w:ascii="Times New Roman" w:eastAsia="Times New Roman" w:hAnsi="Times New Roman" w:cs="Times New Roman"/>
          <w:sz w:val="24"/>
          <w:szCs w:val="24"/>
          <w:lang w:eastAsia="en-GB"/>
        </w:rPr>
        <w:t xml:space="preserve"> Palestinian Customs Department </w:t>
      </w:r>
      <w:r w:rsidR="00E05C1A">
        <w:rPr>
          <w:rFonts w:ascii="Times New Roman" w:eastAsia="Times New Roman" w:hAnsi="Times New Roman" w:cs="Times New Roman"/>
          <w:sz w:val="24"/>
          <w:szCs w:val="24"/>
          <w:lang w:eastAsia="en-GB"/>
        </w:rPr>
        <w:t>Organi</w:t>
      </w:r>
      <w:r w:rsidR="002F3FA9">
        <w:rPr>
          <w:rFonts w:ascii="Times New Roman" w:eastAsia="Times New Roman" w:hAnsi="Times New Roman" w:cs="Times New Roman"/>
          <w:sz w:val="24"/>
          <w:szCs w:val="24"/>
          <w:lang w:eastAsia="en-GB"/>
        </w:rPr>
        <w:t xml:space="preserve">gram  </w:t>
      </w:r>
    </w:p>
    <w:p w:rsidR="00E05C1A" w:rsidRPr="0063769E" w:rsidRDefault="00B306A6" w:rsidP="0063769E">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w:t>
      </w:r>
      <w:r w:rsidR="002F3FA9">
        <w:rPr>
          <w:rFonts w:ascii="Times New Roman" w:eastAsia="Times New Roman" w:hAnsi="Times New Roman" w:cs="Times New Roman"/>
          <w:sz w:val="24"/>
          <w:szCs w:val="24"/>
          <w:lang w:eastAsia="en-GB"/>
        </w:rPr>
        <w:t>.         G</w:t>
      </w:r>
      <w:r w:rsidR="002F3FA9" w:rsidRPr="0063769E">
        <w:rPr>
          <w:rFonts w:ascii="Times New Roman" w:eastAsia="Times New Roman" w:hAnsi="Times New Roman" w:cs="Times New Roman"/>
          <w:sz w:val="24"/>
          <w:szCs w:val="24"/>
          <w:lang w:eastAsia="en-GB"/>
        </w:rPr>
        <w:t>ABC Organigram</w:t>
      </w:r>
    </w:p>
    <w:p w:rsidR="00E0219C" w:rsidRPr="00E05C1A" w:rsidRDefault="00E0219C">
      <w:pPr>
        <w:rPr>
          <w:rFonts w:ascii="Times New Roman" w:eastAsia="Times New Roman" w:hAnsi="Times New Roman" w:cs="Times New Roman"/>
          <w:sz w:val="24"/>
          <w:szCs w:val="24"/>
          <w:lang w:eastAsia="en-GB"/>
        </w:rPr>
      </w:pPr>
      <w:r w:rsidRPr="00E05C1A">
        <w:rPr>
          <w:rFonts w:ascii="Times New Roman" w:eastAsia="Times New Roman" w:hAnsi="Times New Roman" w:cs="Times New Roman"/>
          <w:sz w:val="24"/>
          <w:szCs w:val="24"/>
          <w:lang w:eastAsia="en-GB"/>
        </w:rPr>
        <w:br w:type="page"/>
      </w:r>
    </w:p>
    <w:p w:rsidR="00FB1438" w:rsidRDefault="00FB1438" w:rsidP="000B26B4">
      <w:pPr>
        <w:pStyle w:val="Heading2"/>
        <w:pBdr>
          <w:top w:val="single" w:sz="4" w:space="1" w:color="auto"/>
          <w:left w:val="single" w:sz="4" w:space="4" w:color="auto"/>
          <w:bottom w:val="single" w:sz="4" w:space="1" w:color="auto"/>
          <w:right w:val="single" w:sz="4" w:space="4" w:color="auto"/>
        </w:pBdr>
        <w:rPr>
          <w:sz w:val="32"/>
          <w:szCs w:val="32"/>
        </w:rPr>
        <w:sectPr w:rsidR="00FB143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bookmarkStart w:id="14" w:name="_Toc484173509"/>
      <w:bookmarkStart w:id="15" w:name="_Toc476063483"/>
      <w:bookmarkStart w:id="16" w:name="_Toc476067965"/>
    </w:p>
    <w:p w:rsidR="000B26B4" w:rsidRPr="00AF5CCE" w:rsidRDefault="000B26B4" w:rsidP="000B26B4">
      <w:pPr>
        <w:pStyle w:val="Heading2"/>
        <w:pBdr>
          <w:top w:val="single" w:sz="4" w:space="1" w:color="auto"/>
          <w:left w:val="single" w:sz="4" w:space="4" w:color="auto"/>
          <w:bottom w:val="single" w:sz="4" w:space="1" w:color="auto"/>
          <w:right w:val="single" w:sz="4" w:space="4" w:color="auto"/>
        </w:pBdr>
        <w:rPr>
          <w:sz w:val="32"/>
          <w:szCs w:val="32"/>
        </w:rPr>
      </w:pPr>
      <w:r w:rsidRPr="00AF5CCE">
        <w:rPr>
          <w:sz w:val="32"/>
          <w:szCs w:val="32"/>
        </w:rPr>
        <w:t xml:space="preserve">ANNEX </w:t>
      </w:r>
      <w:r w:rsidR="002D3F36">
        <w:rPr>
          <w:sz w:val="32"/>
          <w:szCs w:val="32"/>
        </w:rPr>
        <w:t>I</w:t>
      </w:r>
      <w:r w:rsidRPr="00AF5CCE">
        <w:rPr>
          <w:sz w:val="32"/>
          <w:szCs w:val="32"/>
        </w:rPr>
        <w:t xml:space="preserve">: </w:t>
      </w:r>
      <w:bookmarkEnd w:id="14"/>
      <w:r w:rsidR="00CE3A34">
        <w:rPr>
          <w:sz w:val="32"/>
          <w:szCs w:val="32"/>
        </w:rPr>
        <w:t>Logical Framework</w:t>
      </w:r>
      <w:r w:rsidRPr="00AF5CCE">
        <w:rPr>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927"/>
        <w:gridCol w:w="1727"/>
        <w:gridCol w:w="2635"/>
        <w:gridCol w:w="2347"/>
      </w:tblGrid>
      <w:tr w:rsidR="00FB1438" w:rsidRPr="009A4A09" w:rsidTr="00100D06">
        <w:tc>
          <w:tcPr>
            <w:tcW w:w="1230" w:type="pct"/>
            <w:shd w:val="pct10" w:color="auto" w:fill="FFFFFF"/>
            <w:vAlign w:val="center"/>
          </w:tcPr>
          <w:bookmarkEnd w:id="15"/>
          <w:bookmarkEnd w:id="16"/>
          <w:p w:rsidR="00FB1438" w:rsidRPr="009A4A09" w:rsidRDefault="00FB1438" w:rsidP="009D5FD1">
            <w:pPr>
              <w:jc w:val="center"/>
              <w:rPr>
                <w:rFonts w:ascii="Times New Roman" w:eastAsia="Times New Roman" w:hAnsi="Times New Roman" w:cs="Times New Roman"/>
                <w:b/>
                <w:color w:val="000000"/>
                <w:sz w:val="20"/>
                <w:szCs w:val="20"/>
                <w:lang w:eastAsia="en-GB"/>
              </w:rPr>
            </w:pPr>
            <w:r w:rsidRPr="009A4A09">
              <w:rPr>
                <w:rFonts w:ascii="Times New Roman" w:eastAsia="Times New Roman" w:hAnsi="Times New Roman" w:cs="Times New Roman"/>
                <w:b/>
                <w:color w:val="000000"/>
                <w:sz w:val="20"/>
                <w:szCs w:val="20"/>
                <w:lang w:eastAsia="en-GB"/>
              </w:rPr>
              <w:t>Description</w:t>
            </w:r>
          </w:p>
        </w:tc>
        <w:tc>
          <w:tcPr>
            <w:tcW w:w="1392" w:type="pct"/>
            <w:shd w:val="pct10" w:color="auto" w:fill="FFFFFF"/>
            <w:vAlign w:val="center"/>
          </w:tcPr>
          <w:p w:rsidR="00FB1438" w:rsidRPr="009A4A09" w:rsidRDefault="00FB1438" w:rsidP="009D5FD1">
            <w:pPr>
              <w:jc w:val="center"/>
              <w:rPr>
                <w:rFonts w:ascii="Times New Roman" w:eastAsia="Times New Roman" w:hAnsi="Times New Roman" w:cs="Times New Roman"/>
                <w:b/>
                <w:color w:val="000000"/>
                <w:sz w:val="20"/>
                <w:szCs w:val="20"/>
                <w:lang w:eastAsia="en-GB"/>
              </w:rPr>
            </w:pPr>
            <w:r w:rsidRPr="009A4A09">
              <w:rPr>
                <w:rFonts w:ascii="Times New Roman" w:eastAsia="Times New Roman" w:hAnsi="Times New Roman" w:cs="Times New Roman"/>
                <w:b/>
                <w:color w:val="000000"/>
                <w:sz w:val="20"/>
                <w:szCs w:val="20"/>
                <w:lang w:eastAsia="en-GB"/>
              </w:rPr>
              <w:t>Indicators (with relevant baseline and target data)</w:t>
            </w:r>
          </w:p>
        </w:tc>
        <w:tc>
          <w:tcPr>
            <w:tcW w:w="612" w:type="pct"/>
            <w:shd w:val="pct10" w:color="auto" w:fill="FFFFFF"/>
            <w:vAlign w:val="center"/>
          </w:tcPr>
          <w:p w:rsidR="00FB1438" w:rsidRPr="009A4A09" w:rsidRDefault="00FB1438" w:rsidP="009D5FD1">
            <w:pPr>
              <w:jc w:val="center"/>
              <w:rPr>
                <w:rFonts w:ascii="Times New Roman" w:eastAsia="Times New Roman" w:hAnsi="Times New Roman" w:cs="Times New Roman"/>
                <w:b/>
                <w:color w:val="000000"/>
                <w:sz w:val="20"/>
                <w:szCs w:val="20"/>
                <w:lang w:eastAsia="en-GB"/>
              </w:rPr>
            </w:pPr>
            <w:r w:rsidRPr="009A4A09">
              <w:rPr>
                <w:rFonts w:ascii="Times New Roman" w:eastAsia="Times New Roman" w:hAnsi="Times New Roman" w:cs="Times New Roman"/>
                <w:b/>
                <w:color w:val="000000"/>
                <w:sz w:val="20"/>
                <w:szCs w:val="20"/>
                <w:lang w:eastAsia="en-GB"/>
              </w:rPr>
              <w:t>Sources of verification</w:t>
            </w:r>
          </w:p>
        </w:tc>
        <w:tc>
          <w:tcPr>
            <w:tcW w:w="934" w:type="pct"/>
            <w:shd w:val="pct10" w:color="auto" w:fill="FFFFFF"/>
          </w:tcPr>
          <w:p w:rsidR="00FB1438" w:rsidRPr="009A4A09" w:rsidRDefault="00FB1438" w:rsidP="009D5FD1">
            <w:pPr>
              <w:jc w:val="center"/>
              <w:rPr>
                <w:rFonts w:ascii="Times New Roman" w:eastAsia="Times New Roman" w:hAnsi="Times New Roman" w:cs="Times New Roman"/>
                <w:b/>
                <w:color w:val="000000"/>
                <w:sz w:val="20"/>
                <w:szCs w:val="20"/>
                <w:lang w:eastAsia="en-GB"/>
              </w:rPr>
            </w:pPr>
          </w:p>
          <w:p w:rsidR="00FB1438" w:rsidRPr="009A4A09" w:rsidRDefault="00FB1438" w:rsidP="009D5FD1">
            <w:pPr>
              <w:jc w:val="center"/>
              <w:rPr>
                <w:rFonts w:ascii="Times New Roman" w:eastAsia="Times New Roman" w:hAnsi="Times New Roman" w:cs="Times New Roman"/>
                <w:b/>
                <w:color w:val="000000"/>
                <w:sz w:val="20"/>
                <w:szCs w:val="20"/>
                <w:lang w:eastAsia="en-GB"/>
              </w:rPr>
            </w:pPr>
          </w:p>
          <w:p w:rsidR="00FB1438" w:rsidRPr="009A4A09" w:rsidRDefault="00FB1438" w:rsidP="009D5FD1">
            <w:pPr>
              <w:jc w:val="center"/>
              <w:rPr>
                <w:rFonts w:ascii="Times New Roman" w:eastAsia="Times New Roman" w:hAnsi="Times New Roman" w:cs="Times New Roman"/>
                <w:b/>
                <w:color w:val="000000"/>
                <w:sz w:val="20"/>
                <w:szCs w:val="20"/>
                <w:lang w:eastAsia="en-GB"/>
              </w:rPr>
            </w:pPr>
            <w:r w:rsidRPr="009A4A09">
              <w:rPr>
                <w:rFonts w:ascii="Times New Roman" w:eastAsia="Times New Roman" w:hAnsi="Times New Roman" w:cs="Times New Roman"/>
                <w:b/>
                <w:color w:val="000000"/>
                <w:sz w:val="20"/>
                <w:szCs w:val="20"/>
                <w:lang w:eastAsia="en-GB"/>
              </w:rPr>
              <w:t>Risks</w:t>
            </w:r>
          </w:p>
        </w:tc>
        <w:tc>
          <w:tcPr>
            <w:tcW w:w="832" w:type="pct"/>
            <w:tcBorders>
              <w:bottom w:val="single" w:sz="4" w:space="0" w:color="auto"/>
            </w:tcBorders>
            <w:shd w:val="pct10" w:color="auto" w:fill="FFFFFF"/>
            <w:vAlign w:val="center"/>
          </w:tcPr>
          <w:p w:rsidR="00FB1438" w:rsidRPr="009A4A09" w:rsidRDefault="00FB1438" w:rsidP="009D5FD1">
            <w:pPr>
              <w:jc w:val="center"/>
              <w:rPr>
                <w:rFonts w:ascii="Times New Roman" w:eastAsia="Times New Roman" w:hAnsi="Times New Roman" w:cs="Times New Roman"/>
                <w:b/>
                <w:color w:val="000000"/>
                <w:sz w:val="20"/>
                <w:szCs w:val="20"/>
                <w:lang w:eastAsia="en-GB"/>
              </w:rPr>
            </w:pPr>
            <w:r w:rsidRPr="009A4A09">
              <w:rPr>
                <w:rFonts w:ascii="Times New Roman" w:eastAsia="Times New Roman" w:hAnsi="Times New Roman" w:cs="Times New Roman"/>
                <w:b/>
                <w:color w:val="000000"/>
                <w:sz w:val="20"/>
                <w:szCs w:val="20"/>
                <w:lang w:eastAsia="en-GB"/>
              </w:rPr>
              <w:t>Assumptions (external to project)</w:t>
            </w:r>
          </w:p>
        </w:tc>
      </w:tr>
      <w:tr w:rsidR="00FB1438" w:rsidRPr="009A4A09" w:rsidTr="00100D06">
        <w:trPr>
          <w:cantSplit/>
          <w:trHeight w:val="443"/>
        </w:trPr>
        <w:tc>
          <w:tcPr>
            <w:tcW w:w="1230" w:type="pct"/>
            <w:shd w:val="clear" w:color="auto" w:fill="FFFFFF" w:themeFill="background1"/>
          </w:tcPr>
          <w:p w:rsidR="00FB1438" w:rsidRPr="009A4A09" w:rsidRDefault="00FB1438" w:rsidP="009D5FD1">
            <w:pPr>
              <w:jc w:val="both"/>
              <w:rPr>
                <w:rFonts w:ascii="Times New Roman" w:eastAsia="Times New Roman" w:hAnsi="Times New Roman" w:cs="Times New Roman"/>
                <w:bCs/>
                <w:sz w:val="20"/>
                <w:szCs w:val="20"/>
                <w:lang w:eastAsia="en-GB"/>
              </w:rPr>
            </w:pPr>
            <w:r w:rsidRPr="009A4A09">
              <w:rPr>
                <w:rFonts w:ascii="Times New Roman" w:eastAsia="Times New Roman" w:hAnsi="Times New Roman" w:cs="Times New Roman"/>
                <w:b/>
                <w:color w:val="000000"/>
                <w:sz w:val="20"/>
                <w:szCs w:val="20"/>
                <w:lang w:eastAsia="en-GB"/>
              </w:rPr>
              <w:t>Overall Objective</w:t>
            </w:r>
          </w:p>
        </w:tc>
        <w:tc>
          <w:tcPr>
            <w:tcW w:w="1392" w:type="pct"/>
            <w:shd w:val="clear" w:color="auto" w:fill="FFFFFF" w:themeFill="background1"/>
          </w:tcPr>
          <w:p w:rsidR="00FB1438" w:rsidRPr="009A4A09" w:rsidRDefault="00FB1438" w:rsidP="009D5FD1">
            <w:pPr>
              <w:rPr>
                <w:rFonts w:ascii="Times New Roman" w:eastAsia="Times New Roman" w:hAnsi="Times New Roman" w:cs="Times New Roman"/>
                <w:i/>
                <w:color w:val="000000"/>
                <w:sz w:val="20"/>
                <w:szCs w:val="20"/>
                <w:lang w:eastAsia="en-GB"/>
              </w:rPr>
            </w:pPr>
          </w:p>
        </w:tc>
        <w:tc>
          <w:tcPr>
            <w:tcW w:w="612" w:type="pct"/>
            <w:shd w:val="clear" w:color="auto" w:fill="FFFFFF" w:themeFill="background1"/>
          </w:tcPr>
          <w:p w:rsidR="00FB1438" w:rsidRPr="009A4A09" w:rsidRDefault="00FB1438" w:rsidP="009D5FD1">
            <w:pPr>
              <w:rPr>
                <w:rFonts w:ascii="Times New Roman" w:eastAsia="Times New Roman" w:hAnsi="Times New Roman" w:cs="Times New Roman"/>
                <w:i/>
                <w:color w:val="000000"/>
                <w:sz w:val="20"/>
                <w:szCs w:val="20"/>
                <w:lang w:eastAsia="en-GB"/>
              </w:rPr>
            </w:pPr>
          </w:p>
        </w:tc>
        <w:tc>
          <w:tcPr>
            <w:tcW w:w="934" w:type="pct"/>
            <w:shd w:val="clear" w:color="auto" w:fill="FFFFFF" w:themeFill="background1"/>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32" w:type="pct"/>
            <w:shd w:val="clear" w:color="auto" w:fill="FFFFFF" w:themeFill="background1"/>
          </w:tcPr>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A05CDC" w:rsidTr="00100D06">
        <w:trPr>
          <w:cantSplit/>
          <w:trHeight w:val="1054"/>
        </w:trPr>
        <w:tc>
          <w:tcPr>
            <w:tcW w:w="1230" w:type="pct"/>
          </w:tcPr>
          <w:p w:rsidR="00FB1438" w:rsidRPr="009A4A09" w:rsidRDefault="00FB1438" w:rsidP="009D5FD1">
            <w:pPr>
              <w:jc w:val="both"/>
              <w:rPr>
                <w:rFonts w:ascii="Times New Roman" w:eastAsia="Times New Roman" w:hAnsi="Times New Roman" w:cs="Times New Roman"/>
                <w:i/>
                <w:color w:val="000000"/>
                <w:sz w:val="20"/>
                <w:szCs w:val="20"/>
                <w:lang w:eastAsia="en-GB"/>
              </w:rPr>
            </w:pPr>
            <w:r w:rsidRPr="009A4A09">
              <w:rPr>
                <w:rFonts w:ascii="Times New Roman" w:eastAsia="Times New Roman" w:hAnsi="Times New Roman" w:cs="Times New Roman"/>
                <w:bCs/>
                <w:sz w:val="20"/>
                <w:szCs w:val="20"/>
                <w:lang w:eastAsia="en-GB"/>
              </w:rPr>
              <w:t xml:space="preserve">To improve the Palestinian Authority (PA) fiscal position through improving </w:t>
            </w:r>
            <w:r w:rsidRPr="009A4A09">
              <w:rPr>
                <w:rFonts w:ascii="Times New Roman" w:hAnsi="Times New Roman" w:cs="Times New Roman"/>
                <w:sz w:val="20"/>
                <w:szCs w:val="20"/>
              </w:rPr>
              <w:t>collection of customs revenues and strengthening border controls in order to reduce evasion of customs duties.</w:t>
            </w:r>
          </w:p>
        </w:tc>
        <w:tc>
          <w:tcPr>
            <w:tcW w:w="1392" w:type="pct"/>
          </w:tcPr>
          <w:p w:rsidR="00FB1438" w:rsidRDefault="005D49DE" w:rsidP="004375A9">
            <w:pPr>
              <w:pStyle w:val="ListParagraph"/>
              <w:numPr>
                <w:ilvl w:val="0"/>
                <w:numId w:val="27"/>
              </w:numPr>
              <w:spacing w:after="0" w:line="240" w:lineRule="auto"/>
              <w:ind w:left="215" w:hanging="215"/>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A</w:t>
            </w:r>
            <w:r w:rsidR="00FB1438" w:rsidRPr="002C146E">
              <w:rPr>
                <w:rFonts w:ascii="Times New Roman" w:eastAsia="Times New Roman" w:hAnsi="Times New Roman" w:cs="Times New Roman"/>
                <w:color w:val="000000"/>
                <w:sz w:val="20"/>
                <w:szCs w:val="20"/>
                <w:lang w:val="en-GB" w:eastAsia="en-GB"/>
              </w:rPr>
              <w:t xml:space="preserve">nnual growth </w:t>
            </w:r>
            <w:r w:rsidR="00524C2C">
              <w:rPr>
                <w:rFonts w:ascii="Times New Roman" w:eastAsia="Times New Roman" w:hAnsi="Times New Roman" w:cs="Times New Roman"/>
                <w:color w:val="000000"/>
                <w:sz w:val="20"/>
                <w:szCs w:val="20"/>
                <w:lang w:val="en-GB" w:eastAsia="en-GB"/>
              </w:rPr>
              <w:t>of</w:t>
            </w:r>
            <w:r w:rsidR="00524C2C" w:rsidRPr="002C146E">
              <w:rPr>
                <w:rFonts w:ascii="Times New Roman" w:eastAsia="Times New Roman" w:hAnsi="Times New Roman" w:cs="Times New Roman"/>
                <w:color w:val="000000"/>
                <w:sz w:val="20"/>
                <w:szCs w:val="20"/>
                <w:lang w:val="en-GB" w:eastAsia="en-GB"/>
              </w:rPr>
              <w:t xml:space="preserve"> </w:t>
            </w:r>
            <w:r w:rsidR="00FB1438" w:rsidRPr="002C146E">
              <w:rPr>
                <w:rFonts w:ascii="Times New Roman" w:eastAsia="Times New Roman" w:hAnsi="Times New Roman" w:cs="Times New Roman"/>
                <w:color w:val="000000"/>
                <w:sz w:val="20"/>
                <w:szCs w:val="20"/>
                <w:lang w:val="en-GB" w:eastAsia="en-GB"/>
              </w:rPr>
              <w:t xml:space="preserve">the customs revenue collection. </w:t>
            </w:r>
          </w:p>
          <w:p w:rsidR="00FB1438" w:rsidRDefault="00FB1438" w:rsidP="009D5FD1">
            <w:pPr>
              <w:pStyle w:val="ListParagraph"/>
              <w:ind w:left="174"/>
              <w:jc w:val="both"/>
              <w:rPr>
                <w:rFonts w:ascii="Times New Roman" w:eastAsia="Times New Roman" w:hAnsi="Times New Roman" w:cs="Times New Roman"/>
                <w:color w:val="000000"/>
                <w:sz w:val="20"/>
                <w:szCs w:val="20"/>
                <w:lang w:val="en-GB" w:eastAsia="en-GB"/>
              </w:rPr>
            </w:pPr>
            <w:r w:rsidRPr="002C146E">
              <w:rPr>
                <w:rFonts w:ascii="Times New Roman" w:eastAsia="Times New Roman" w:hAnsi="Times New Roman" w:cs="Times New Roman"/>
                <w:color w:val="000000"/>
                <w:sz w:val="20"/>
                <w:szCs w:val="20"/>
                <w:lang w:val="en-GB" w:eastAsia="en-GB"/>
              </w:rPr>
              <w:t xml:space="preserve">Target: </w:t>
            </w:r>
            <w:r w:rsidR="005D49DE">
              <w:rPr>
                <w:rFonts w:ascii="Times New Roman" w:eastAsia="Times New Roman" w:hAnsi="Times New Roman" w:cs="Times New Roman"/>
                <w:color w:val="000000"/>
                <w:sz w:val="20"/>
                <w:szCs w:val="20"/>
                <w:lang w:val="en-GB" w:eastAsia="en-GB"/>
              </w:rPr>
              <w:t xml:space="preserve">minimum </w:t>
            </w:r>
            <w:r w:rsidRPr="002C146E">
              <w:rPr>
                <w:rFonts w:ascii="Times New Roman" w:eastAsia="Times New Roman" w:hAnsi="Times New Roman" w:cs="Times New Roman"/>
                <w:color w:val="000000"/>
                <w:sz w:val="20"/>
                <w:szCs w:val="20"/>
                <w:lang w:val="en-GB" w:eastAsia="en-GB"/>
              </w:rPr>
              <w:t xml:space="preserve">8% </w:t>
            </w:r>
          </w:p>
          <w:p w:rsidR="00FA1B03" w:rsidRPr="002C146E" w:rsidRDefault="00FA1B03" w:rsidP="009D5FD1">
            <w:pPr>
              <w:pStyle w:val="ListParagraph"/>
              <w:ind w:left="174"/>
              <w:jc w:val="both"/>
              <w:rPr>
                <w:rFonts w:ascii="Times New Roman" w:eastAsia="Times New Roman" w:hAnsi="Times New Roman" w:cs="Times New Roman"/>
                <w:color w:val="000000"/>
                <w:sz w:val="20"/>
                <w:szCs w:val="20"/>
                <w:lang w:val="en-GB" w:eastAsia="en-GB"/>
              </w:rPr>
            </w:pPr>
          </w:p>
          <w:p w:rsidR="00FB1438" w:rsidRDefault="0058197B" w:rsidP="004375A9">
            <w:pPr>
              <w:pStyle w:val="ListParagraph"/>
              <w:numPr>
                <w:ilvl w:val="0"/>
                <w:numId w:val="27"/>
              </w:numPr>
              <w:spacing w:after="0" w:line="240" w:lineRule="auto"/>
              <w:ind w:left="215" w:hanging="215"/>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Percentage of decrease in</w:t>
            </w:r>
            <w:r w:rsidR="00FB1438" w:rsidRPr="002C146E">
              <w:rPr>
                <w:rFonts w:ascii="Times New Roman" w:eastAsia="Times New Roman" w:hAnsi="Times New Roman" w:cs="Times New Roman"/>
                <w:color w:val="000000"/>
                <w:sz w:val="20"/>
                <w:szCs w:val="20"/>
                <w:lang w:val="en-GB" w:eastAsia="en-GB"/>
              </w:rPr>
              <w:t xml:space="preserve"> economic crimes </w:t>
            </w:r>
            <w:r w:rsidR="00127414">
              <w:rPr>
                <w:rFonts w:ascii="Times New Roman" w:eastAsia="Times New Roman" w:hAnsi="Times New Roman" w:cs="Times New Roman"/>
                <w:color w:val="000000"/>
                <w:sz w:val="20"/>
                <w:szCs w:val="20"/>
                <w:lang w:val="en-GB" w:eastAsia="en-GB"/>
              </w:rPr>
              <w:t>at the borders</w:t>
            </w:r>
            <w:r w:rsidR="00FB1438">
              <w:rPr>
                <w:rFonts w:ascii="Times New Roman" w:eastAsia="Times New Roman" w:hAnsi="Times New Roman" w:cs="Times New Roman"/>
                <w:color w:val="000000"/>
                <w:sz w:val="20"/>
                <w:szCs w:val="20"/>
                <w:lang w:val="en-GB" w:eastAsia="en-GB"/>
              </w:rPr>
              <w:t xml:space="preserve">. </w:t>
            </w:r>
          </w:p>
          <w:p w:rsidR="00FB1438" w:rsidRPr="002C146E" w:rsidRDefault="00FB1438" w:rsidP="00005529">
            <w:pPr>
              <w:pStyle w:val="ListParagraph"/>
              <w:ind w:left="174"/>
              <w:jc w:val="both"/>
              <w:rPr>
                <w:rFonts w:ascii="Times New Roman" w:eastAsia="Times New Roman" w:hAnsi="Times New Roman" w:cs="Times New Roman"/>
                <w:color w:val="000000"/>
                <w:sz w:val="20"/>
                <w:szCs w:val="20"/>
                <w:lang w:val="en-GB" w:eastAsia="en-GB"/>
              </w:rPr>
            </w:pPr>
            <w:r w:rsidRPr="00005529">
              <w:rPr>
                <w:rFonts w:ascii="Times New Roman" w:eastAsia="Times New Roman" w:hAnsi="Times New Roman" w:cs="Times New Roman"/>
                <w:color w:val="000000"/>
                <w:sz w:val="20"/>
                <w:szCs w:val="20"/>
                <w:lang w:val="en-GB" w:eastAsia="en-GB"/>
              </w:rPr>
              <w:t>Target</w:t>
            </w:r>
            <w:r w:rsidR="00005529" w:rsidRPr="00005529">
              <w:rPr>
                <w:rFonts w:ascii="Times New Roman" w:eastAsia="Times New Roman" w:hAnsi="Times New Roman" w:cs="Times New Roman"/>
                <w:color w:val="000000"/>
                <w:sz w:val="20"/>
                <w:szCs w:val="20"/>
                <w:lang w:val="en-GB" w:eastAsia="en-GB"/>
              </w:rPr>
              <w:t xml:space="preserve">: </w:t>
            </w:r>
            <w:r w:rsidR="005D49DE">
              <w:rPr>
                <w:rFonts w:ascii="Times New Roman" w:eastAsia="Times New Roman" w:hAnsi="Times New Roman" w:cs="Times New Roman"/>
                <w:color w:val="000000"/>
                <w:sz w:val="20"/>
                <w:szCs w:val="20"/>
                <w:lang w:val="en-GB" w:eastAsia="en-GB"/>
              </w:rPr>
              <w:t xml:space="preserve">minimum </w:t>
            </w:r>
            <w:r w:rsidR="00005529" w:rsidRPr="00005529">
              <w:rPr>
                <w:rFonts w:ascii="Times New Roman" w:eastAsia="Times New Roman" w:hAnsi="Times New Roman" w:cs="Times New Roman"/>
                <w:color w:val="000000"/>
                <w:sz w:val="20"/>
                <w:szCs w:val="20"/>
                <w:lang w:val="en-GB" w:eastAsia="en-GB"/>
              </w:rPr>
              <w:t>1</w:t>
            </w:r>
            <w:r w:rsidR="00005529">
              <w:rPr>
                <w:rFonts w:ascii="Times New Roman" w:eastAsia="Times New Roman" w:hAnsi="Times New Roman" w:cs="Times New Roman"/>
                <w:color w:val="000000"/>
                <w:sz w:val="20"/>
                <w:szCs w:val="20"/>
                <w:lang w:val="en-GB" w:eastAsia="en-GB"/>
              </w:rPr>
              <w:t>0%</w:t>
            </w:r>
          </w:p>
        </w:tc>
        <w:tc>
          <w:tcPr>
            <w:tcW w:w="612" w:type="pct"/>
          </w:tcPr>
          <w:p w:rsidR="00FB1438" w:rsidRPr="009A4A09" w:rsidRDefault="00FB1438" w:rsidP="009D5FD1">
            <w:pPr>
              <w:jc w:val="both"/>
              <w:rPr>
                <w:rFonts w:ascii="Times New Roman" w:eastAsia="Times New Roman" w:hAnsi="Times New Roman" w:cs="Times New Roman"/>
                <w:bCs/>
                <w:sz w:val="20"/>
                <w:szCs w:val="20"/>
                <w:lang w:eastAsia="en-GB"/>
              </w:rPr>
            </w:pPr>
            <w:r w:rsidRPr="009A4A09">
              <w:rPr>
                <w:rFonts w:ascii="Times New Roman" w:eastAsia="Times New Roman" w:hAnsi="Times New Roman" w:cs="Times New Roman"/>
                <w:bCs/>
                <w:sz w:val="20"/>
                <w:szCs w:val="20"/>
                <w:lang w:eastAsia="en-GB"/>
              </w:rPr>
              <w:t>MoFP Annual Report</w:t>
            </w:r>
          </w:p>
          <w:p w:rsidR="00FB1438" w:rsidRDefault="00FB1438" w:rsidP="009D5FD1">
            <w:pPr>
              <w:jc w:val="both"/>
              <w:rPr>
                <w:rFonts w:ascii="Times New Roman" w:eastAsia="Times New Roman" w:hAnsi="Times New Roman" w:cs="Times New Roman"/>
                <w:bCs/>
                <w:sz w:val="20"/>
                <w:szCs w:val="20"/>
                <w:lang w:eastAsia="en-GB"/>
              </w:rPr>
            </w:pPr>
            <w:r w:rsidRPr="009A4A09">
              <w:rPr>
                <w:rFonts w:ascii="Times New Roman" w:eastAsia="Times New Roman" w:hAnsi="Times New Roman" w:cs="Times New Roman"/>
                <w:bCs/>
                <w:sz w:val="20"/>
                <w:szCs w:val="20"/>
                <w:lang w:eastAsia="en-GB"/>
              </w:rPr>
              <w:t xml:space="preserve"> </w:t>
            </w:r>
          </w:p>
          <w:p w:rsidR="00FB1438" w:rsidRPr="009A4A09" w:rsidRDefault="00FB1438"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GABC Reports</w:t>
            </w:r>
          </w:p>
        </w:tc>
        <w:tc>
          <w:tcPr>
            <w:tcW w:w="934" w:type="pct"/>
            <w:shd w:val="clear" w:color="auto" w:fill="auto"/>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32" w:type="pct"/>
            <w:shd w:val="clear" w:color="auto" w:fill="FFFFFF"/>
          </w:tcPr>
          <w:p w:rsidR="00FB1438" w:rsidRPr="009A4A09" w:rsidRDefault="00FB1438" w:rsidP="009D5FD1">
            <w:pPr>
              <w:rPr>
                <w:rFonts w:ascii="Times New Roman" w:eastAsia="Times New Roman" w:hAnsi="Times New Roman" w:cs="Times New Roman"/>
                <w:color w:val="000000"/>
                <w:sz w:val="20"/>
                <w:szCs w:val="20"/>
                <w:lang w:eastAsia="en-GB"/>
              </w:rPr>
            </w:pPr>
          </w:p>
          <w:p w:rsidR="00FB1438" w:rsidRPr="009A4A09" w:rsidRDefault="00FB1438" w:rsidP="009D5FD1">
            <w:pPr>
              <w:rPr>
                <w:rFonts w:ascii="Times New Roman" w:eastAsia="Times New Roman" w:hAnsi="Times New Roman" w:cs="Times New Roman"/>
                <w:sz w:val="20"/>
                <w:szCs w:val="20"/>
                <w:lang w:eastAsia="en-GB"/>
              </w:rPr>
            </w:pPr>
          </w:p>
        </w:tc>
      </w:tr>
      <w:tr w:rsidR="00FB1438" w:rsidRPr="002C146E" w:rsidTr="00100D06">
        <w:trPr>
          <w:cantSplit/>
          <w:trHeight w:val="566"/>
        </w:trPr>
        <w:tc>
          <w:tcPr>
            <w:tcW w:w="5000" w:type="pct"/>
            <w:gridSpan w:val="5"/>
            <w:shd w:val="clear" w:color="auto" w:fill="8DB3E2" w:themeFill="text2" w:themeFillTint="66"/>
          </w:tcPr>
          <w:p w:rsidR="00FB1438" w:rsidRPr="009A4A09" w:rsidRDefault="00FB1438" w:rsidP="009D5FD1">
            <w:pPr>
              <w:rPr>
                <w:rFonts w:ascii="Times New Roman" w:eastAsia="Times New Roman" w:hAnsi="Times New Roman" w:cs="Times New Roman"/>
                <w:b/>
                <w:color w:val="000000"/>
                <w:sz w:val="20"/>
                <w:szCs w:val="20"/>
                <w:lang w:eastAsia="en-GB"/>
              </w:rPr>
            </w:pPr>
            <w:r w:rsidRPr="009A4A09">
              <w:rPr>
                <w:rFonts w:ascii="Times New Roman" w:eastAsia="Times New Roman" w:hAnsi="Times New Roman" w:cs="Times New Roman"/>
                <w:b/>
                <w:color w:val="000000"/>
                <w:sz w:val="20"/>
                <w:szCs w:val="20"/>
                <w:lang w:eastAsia="en-GB"/>
              </w:rPr>
              <w:t>Specific Objective 1</w:t>
            </w:r>
          </w:p>
        </w:tc>
      </w:tr>
      <w:tr w:rsidR="00FB1438" w:rsidRPr="00A05CDC" w:rsidTr="00100D06">
        <w:trPr>
          <w:cantSplit/>
          <w:trHeight w:val="1126"/>
        </w:trPr>
        <w:tc>
          <w:tcPr>
            <w:tcW w:w="1230" w:type="pct"/>
          </w:tcPr>
          <w:p w:rsidR="00FB1438" w:rsidRPr="009A4A09" w:rsidRDefault="00FB1438" w:rsidP="009D5FD1">
            <w:pPr>
              <w:jc w:val="both"/>
              <w:rPr>
                <w:rFonts w:ascii="Times New Roman" w:eastAsia="Times New Roman" w:hAnsi="Times New Roman" w:cs="Times New Roman"/>
                <w:i/>
                <w:color w:val="000000"/>
                <w:sz w:val="20"/>
                <w:szCs w:val="20"/>
                <w:lang w:eastAsia="en-GB"/>
              </w:rPr>
            </w:pPr>
            <w:r w:rsidRPr="009A4A09">
              <w:rPr>
                <w:rFonts w:ascii="Times New Roman" w:eastAsia="Times New Roman" w:hAnsi="Times New Roman" w:cs="Times New Roman"/>
                <w:bCs/>
                <w:sz w:val="20"/>
                <w:szCs w:val="20"/>
                <w:lang w:eastAsia="en-GB"/>
              </w:rPr>
              <w:t xml:space="preserve">1. To enhance the PA's capacity to conduct effective controls </w:t>
            </w:r>
            <w:r w:rsidRPr="009A4A09">
              <w:rPr>
                <w:rFonts w:ascii="Times New Roman" w:hAnsi="Times New Roman" w:cs="Times New Roman"/>
                <w:sz w:val="20"/>
                <w:szCs w:val="20"/>
              </w:rPr>
              <w:t xml:space="preserve">on goods based on the information provided by the travellers and on the concerning commercial documents in order to </w:t>
            </w:r>
            <w:r w:rsidRPr="009A4A09">
              <w:rPr>
                <w:rFonts w:ascii="Times New Roman" w:eastAsia="Times New Roman" w:hAnsi="Times New Roman" w:cs="Times New Roman"/>
                <w:bCs/>
                <w:sz w:val="20"/>
                <w:szCs w:val="20"/>
                <w:lang w:eastAsia="en-GB"/>
              </w:rPr>
              <w:t>protect the customs revenue at the border.</w:t>
            </w:r>
          </w:p>
        </w:tc>
        <w:tc>
          <w:tcPr>
            <w:tcW w:w="1392" w:type="pct"/>
          </w:tcPr>
          <w:p w:rsidR="00FB1438" w:rsidRDefault="00FB1438" w:rsidP="00FB1438">
            <w:pPr>
              <w:pStyle w:val="ListParagraph"/>
              <w:numPr>
                <w:ilvl w:val="0"/>
                <w:numId w:val="27"/>
              </w:numPr>
              <w:spacing w:after="0" w:line="240" w:lineRule="auto"/>
              <w:ind w:left="176" w:hanging="142"/>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Number of MoUs signed with partner agencies on coordinating borders control.</w:t>
            </w:r>
          </w:p>
          <w:p w:rsidR="00FB1438" w:rsidRDefault="00FB1438" w:rsidP="009D5FD1">
            <w:pPr>
              <w:pStyle w:val="ListParagraph"/>
              <w:ind w:left="174"/>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Target:</w:t>
            </w:r>
            <w:r w:rsidR="005D49DE">
              <w:rPr>
                <w:rFonts w:ascii="Times New Roman" w:eastAsia="Times New Roman" w:hAnsi="Times New Roman" w:cs="Times New Roman"/>
                <w:color w:val="000000"/>
                <w:sz w:val="20"/>
                <w:szCs w:val="20"/>
                <w:lang w:val="en-GB" w:eastAsia="en-GB"/>
              </w:rPr>
              <w:t xml:space="preserve"> minimum </w:t>
            </w:r>
            <w:r>
              <w:rPr>
                <w:rFonts w:ascii="Times New Roman" w:eastAsia="Times New Roman" w:hAnsi="Times New Roman" w:cs="Times New Roman"/>
                <w:color w:val="000000"/>
                <w:sz w:val="20"/>
                <w:szCs w:val="20"/>
                <w:lang w:val="en-GB" w:eastAsia="en-GB"/>
              </w:rPr>
              <w:t>5</w:t>
            </w:r>
          </w:p>
          <w:p w:rsidR="00127414" w:rsidRDefault="00127414" w:rsidP="009D5FD1">
            <w:pPr>
              <w:pStyle w:val="ListParagraph"/>
              <w:ind w:left="174"/>
              <w:jc w:val="both"/>
              <w:rPr>
                <w:rFonts w:ascii="Times New Roman" w:eastAsia="Times New Roman" w:hAnsi="Times New Roman" w:cs="Times New Roman"/>
                <w:color w:val="000000"/>
                <w:sz w:val="20"/>
                <w:szCs w:val="20"/>
                <w:lang w:val="en-GB" w:eastAsia="en-GB"/>
              </w:rPr>
            </w:pPr>
          </w:p>
          <w:p w:rsidR="00127414" w:rsidRDefault="00127414" w:rsidP="00127414">
            <w:pPr>
              <w:pStyle w:val="ListParagraph"/>
              <w:numPr>
                <w:ilvl w:val="0"/>
                <w:numId w:val="27"/>
              </w:numPr>
              <w:spacing w:after="0" w:line="240" w:lineRule="auto"/>
              <w:ind w:left="176" w:hanging="142"/>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 xml:space="preserve">Number of coordination mechanisms for borders control introduced among border agencies. </w:t>
            </w:r>
          </w:p>
          <w:p w:rsidR="00127414" w:rsidRDefault="00127414" w:rsidP="00127414">
            <w:pPr>
              <w:pStyle w:val="ListParagraph"/>
              <w:spacing w:after="0" w:line="240" w:lineRule="auto"/>
              <w:ind w:left="176"/>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Target:</w:t>
            </w:r>
            <w:r w:rsidR="005D49DE">
              <w:rPr>
                <w:rFonts w:ascii="Times New Roman" w:eastAsia="Times New Roman" w:hAnsi="Times New Roman" w:cs="Times New Roman"/>
                <w:color w:val="000000"/>
                <w:sz w:val="20"/>
                <w:szCs w:val="20"/>
                <w:lang w:val="en-GB" w:eastAsia="en-GB"/>
              </w:rPr>
              <w:t xml:space="preserve"> minimum </w:t>
            </w:r>
            <w:r>
              <w:rPr>
                <w:rFonts w:ascii="Times New Roman" w:eastAsia="Times New Roman" w:hAnsi="Times New Roman" w:cs="Times New Roman"/>
                <w:color w:val="000000"/>
                <w:sz w:val="20"/>
                <w:szCs w:val="20"/>
                <w:lang w:val="en-GB" w:eastAsia="en-GB"/>
              </w:rPr>
              <w:t xml:space="preserve">3  </w:t>
            </w:r>
          </w:p>
          <w:p w:rsidR="00127414" w:rsidRPr="002C146E" w:rsidRDefault="00127414" w:rsidP="009D5FD1">
            <w:pPr>
              <w:pStyle w:val="ListParagraph"/>
              <w:ind w:left="174"/>
              <w:jc w:val="both"/>
              <w:rPr>
                <w:rFonts w:ascii="Times New Roman" w:eastAsia="Times New Roman" w:hAnsi="Times New Roman" w:cs="Times New Roman"/>
                <w:color w:val="000000"/>
                <w:sz w:val="20"/>
                <w:szCs w:val="20"/>
                <w:lang w:val="en-GB" w:eastAsia="en-GB"/>
              </w:rPr>
            </w:pPr>
          </w:p>
        </w:tc>
        <w:tc>
          <w:tcPr>
            <w:tcW w:w="612" w:type="pct"/>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934"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The political situation in Palestine remains uncertain and volatile. Security issues as well as constraints linked to political divisions may hinder the implementation of the project </w:t>
            </w:r>
          </w:p>
          <w:p w:rsidR="00FB1438" w:rsidRPr="00100D06" w:rsidRDefault="00FB1438" w:rsidP="00100D06">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Lack of progress vis a vis the protocols as agreed with the Government of Israel</w:t>
            </w:r>
          </w:p>
        </w:tc>
        <w:tc>
          <w:tcPr>
            <w:tcW w:w="83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Strengthening the Palestinian presence at the </w:t>
            </w:r>
            <w:r>
              <w:rPr>
                <w:rFonts w:ascii="Times New Roman" w:eastAsia="Times New Roman" w:hAnsi="Times New Roman" w:cs="Times New Roman"/>
                <w:color w:val="000000"/>
                <w:sz w:val="20"/>
                <w:szCs w:val="20"/>
                <w:lang w:val="en-GB" w:eastAsia="en-GB"/>
              </w:rPr>
              <w:t>entry</w:t>
            </w:r>
            <w:r w:rsidRPr="009A4A09">
              <w:rPr>
                <w:rFonts w:ascii="Times New Roman" w:eastAsia="Times New Roman" w:hAnsi="Times New Roman" w:cs="Times New Roman"/>
                <w:color w:val="000000"/>
                <w:sz w:val="20"/>
                <w:szCs w:val="20"/>
                <w:lang w:val="en-GB" w:eastAsia="en-GB"/>
              </w:rPr>
              <w:t xml:space="preserve"> points </w:t>
            </w:r>
          </w:p>
          <w:p w:rsidR="00FB1438" w:rsidRPr="009A4A09" w:rsidRDefault="00FB1438" w:rsidP="009D5FD1">
            <w:pPr>
              <w:pStyle w:val="ListParagraph"/>
              <w:ind w:left="174"/>
              <w:jc w:val="both"/>
              <w:rPr>
                <w:rFonts w:ascii="Times New Roman" w:eastAsia="Times New Roman" w:hAnsi="Times New Roman" w:cs="Times New Roman"/>
                <w:color w:val="000000"/>
                <w:sz w:val="20"/>
                <w:szCs w:val="20"/>
                <w:lang w:val="en-GB" w:eastAsia="en-GB"/>
              </w:rPr>
            </w:pP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Government is willing to pursue and is committed to the project and to implement reforms in border controls </w:t>
            </w:r>
          </w:p>
        </w:tc>
      </w:tr>
    </w:tbl>
    <w:p w:rsidR="00FB1438" w:rsidRDefault="00FB143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927"/>
        <w:gridCol w:w="1727"/>
        <w:gridCol w:w="2466"/>
        <w:gridCol w:w="169"/>
        <w:gridCol w:w="2347"/>
      </w:tblGrid>
      <w:tr w:rsidR="00FB1438" w:rsidRPr="009A4A09" w:rsidTr="004375A9">
        <w:trPr>
          <w:cantSplit/>
          <w:trHeight w:val="693"/>
        </w:trPr>
        <w:tc>
          <w:tcPr>
            <w:tcW w:w="5000" w:type="pct"/>
            <w:gridSpan w:val="6"/>
            <w:shd w:val="clear" w:color="auto" w:fill="DBE5F1" w:themeFill="accent1" w:themeFillTint="33"/>
          </w:tcPr>
          <w:p w:rsidR="00FB1438" w:rsidRPr="00C3224C" w:rsidRDefault="00C3224C" w:rsidP="00C3224C">
            <w:pPr>
              <w:pStyle w:val="ListParagraph"/>
              <w:ind w:left="284"/>
              <w:rPr>
                <w:rFonts w:ascii="Times New Roman" w:eastAsia="Times New Roman" w:hAnsi="Times New Roman" w:cs="Times New Roman"/>
                <w:b/>
                <w:color w:val="000000"/>
                <w:sz w:val="20"/>
                <w:szCs w:val="20"/>
                <w:lang w:eastAsia="en-GB"/>
              </w:rPr>
            </w:pPr>
            <w:r w:rsidRPr="00C3224C">
              <w:rPr>
                <w:rFonts w:ascii="Times New Roman" w:hAnsi="Times New Roman" w:cs="Times New Roman"/>
                <w:b/>
              </w:rPr>
              <w:t>Component 1:</w:t>
            </w:r>
            <w:r w:rsidRPr="00C3224C">
              <w:rPr>
                <w:rFonts w:ascii="Times New Roman" w:hAnsi="Times New Roman" w:cs="Times New Roman"/>
              </w:rPr>
              <w:t xml:space="preserve"> Strengthening the capacity of GABC to conduct effective border controls</w:t>
            </w:r>
          </w:p>
        </w:tc>
      </w:tr>
      <w:tr w:rsidR="00FB1438" w:rsidRPr="00A05CDC" w:rsidTr="00100D06">
        <w:trPr>
          <w:cantSplit/>
          <w:trHeight w:val="1114"/>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1.1 One stop shop framework and procedures drafted and control processes simplified and better coordinated among stakeholders.</w:t>
            </w:r>
          </w:p>
        </w:tc>
        <w:tc>
          <w:tcPr>
            <w:tcW w:w="1392" w:type="pct"/>
          </w:tcPr>
          <w:p w:rsidR="00FB1438" w:rsidRPr="009A4A09" w:rsidRDefault="00FB1438" w:rsidP="00FA1494">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A</w:t>
            </w:r>
            <w:r w:rsidRPr="009A4A09">
              <w:rPr>
                <w:rFonts w:ascii="Times New Roman" w:eastAsia="Times New Roman" w:hAnsi="Times New Roman" w:cs="Times New Roman"/>
                <w:color w:val="000000"/>
                <w:sz w:val="20"/>
                <w:szCs w:val="20"/>
                <w:lang w:val="en-GB" w:eastAsia="en-GB"/>
              </w:rPr>
              <w:t>dministrative framework drafted for introducing a one stop shop</w:t>
            </w:r>
          </w:p>
          <w:p w:rsidR="00FB1438" w:rsidRPr="009A4A09" w:rsidRDefault="00FB1438" w:rsidP="00FA1494">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Standard operating procedures developed </w:t>
            </w:r>
          </w:p>
          <w:p w:rsidR="00FA1494" w:rsidRPr="00FA1494" w:rsidRDefault="00FA1494" w:rsidP="00FA1494">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FA1494">
              <w:rPr>
                <w:rFonts w:ascii="Times New Roman" w:eastAsia="Times New Roman" w:hAnsi="Times New Roman" w:cs="Times New Roman"/>
                <w:color w:val="000000"/>
                <w:sz w:val="20"/>
                <w:szCs w:val="20"/>
                <w:lang w:val="en-GB" w:eastAsia="en-GB"/>
              </w:rPr>
              <w:t>Percentage of staff representing the relevant institutions/agencies that will operate in the one stop shop trained on applying simplified control processes. Target: minimum 50%</w:t>
            </w:r>
          </w:p>
          <w:p w:rsidR="00FB1438" w:rsidRPr="009A4A09" w:rsidRDefault="00FB1438" w:rsidP="009D5FD1">
            <w:pPr>
              <w:pStyle w:val="ListParagraph"/>
              <w:ind w:left="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 </w:t>
            </w: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guidelines and procedural documents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9D5FD1">
            <w:pPr>
              <w:rPr>
                <w:rFonts w:ascii="Times New Roman" w:eastAsia="Times New Roman" w:hAnsi="Times New Roman" w:cs="Times New Roman"/>
                <w:color w:val="000000"/>
                <w:sz w:val="20"/>
                <w:szCs w:val="20"/>
                <w:lang w:eastAsia="en-GB"/>
              </w:rPr>
            </w:pPr>
          </w:p>
        </w:tc>
        <w:tc>
          <w:tcPr>
            <w:tcW w:w="874" w:type="pct"/>
            <w:vMerge w:val="restar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A potential deterioration in the security situation in the </w:t>
            </w:r>
            <w:r>
              <w:rPr>
                <w:rFonts w:ascii="Times New Roman" w:eastAsia="Times New Roman" w:hAnsi="Times New Roman" w:cs="Times New Roman"/>
                <w:color w:val="000000"/>
                <w:sz w:val="20"/>
                <w:szCs w:val="20"/>
                <w:lang w:eastAsia="en-GB"/>
              </w:rPr>
              <w:t>Palestinian Territory</w:t>
            </w:r>
            <w:r w:rsidRPr="009A4A09">
              <w:rPr>
                <w:rFonts w:ascii="Times New Roman" w:eastAsia="Times New Roman" w:hAnsi="Times New Roman" w:cs="Times New Roman"/>
                <w:color w:val="000000"/>
                <w:sz w:val="20"/>
                <w:szCs w:val="20"/>
                <w:lang w:val="en-GB" w:eastAsia="en-GB"/>
              </w:rPr>
              <w:t xml:space="preserve"> may temporarily prevent consultants from doing their work in certain areas of the West Bank.</w:t>
            </w:r>
          </w:p>
        </w:tc>
        <w:tc>
          <w:tcPr>
            <w:tcW w:w="892" w:type="pct"/>
            <w:gridSpan w:val="2"/>
            <w:vMerge w:val="restar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The PA has full and central ownership of the project and reform process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Support of the PA towards the legislative amendments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Government adoption of new procedures and guidelines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Appropriate staff</w:t>
            </w:r>
            <w:r w:rsidR="005115ED">
              <w:rPr>
                <w:rFonts w:ascii="Times New Roman" w:eastAsia="Times New Roman" w:hAnsi="Times New Roman" w:cs="Times New Roman"/>
                <w:color w:val="000000"/>
                <w:sz w:val="20"/>
                <w:szCs w:val="20"/>
                <w:lang w:val="en-GB" w:eastAsia="en-GB"/>
              </w:rPr>
              <w:t xml:space="preserve"> </w:t>
            </w:r>
            <w:r w:rsidRPr="009A4A09">
              <w:rPr>
                <w:rFonts w:ascii="Times New Roman" w:eastAsia="Times New Roman" w:hAnsi="Times New Roman" w:cs="Times New Roman"/>
                <w:color w:val="000000"/>
                <w:sz w:val="20"/>
                <w:szCs w:val="20"/>
                <w:lang w:val="en-GB" w:eastAsia="en-GB"/>
              </w:rPr>
              <w:t>are made available for training and are released from their duties during training and are retained in post after training.</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Appropriate staff appointed by the beneficiaries   are made available to work with the EU twinning partners</w:t>
            </w:r>
          </w:p>
          <w:p w:rsidR="00FB1438" w:rsidRPr="009A4A09" w:rsidRDefault="00FB1438" w:rsidP="009D5FD1">
            <w:pPr>
              <w:pStyle w:val="ListParagraph"/>
              <w:ind w:left="174"/>
              <w:jc w:val="both"/>
              <w:rPr>
                <w:rFonts w:ascii="Times New Roman" w:eastAsia="Times New Roman" w:hAnsi="Times New Roman" w:cs="Times New Roman"/>
                <w:color w:val="000000"/>
                <w:sz w:val="20"/>
                <w:szCs w:val="20"/>
                <w:lang w:val="en-GB" w:eastAsia="en-GB"/>
              </w:rPr>
            </w:pPr>
          </w:p>
        </w:tc>
      </w:tr>
      <w:tr w:rsidR="00FB1438" w:rsidRPr="009A4A09" w:rsidTr="00100D06">
        <w:trPr>
          <w:cantSplit/>
          <w:trHeight w:val="1114"/>
        </w:trPr>
        <w:tc>
          <w:tcPr>
            <w:tcW w:w="1230" w:type="pct"/>
          </w:tcPr>
          <w:p w:rsidR="00FB1438" w:rsidRPr="009A4A09" w:rsidRDefault="00C3224C" w:rsidP="004375A9">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 xml:space="preserve">1.2 Import and export procedures </w:t>
            </w:r>
            <w:r w:rsidR="004375A9">
              <w:rPr>
                <w:rFonts w:ascii="Times New Roman" w:eastAsia="Times New Roman" w:hAnsi="Times New Roman" w:cs="Times New Roman"/>
                <w:bCs/>
                <w:sz w:val="20"/>
                <w:szCs w:val="20"/>
                <w:lang w:eastAsia="en-GB"/>
              </w:rPr>
              <w:t>developed</w:t>
            </w:r>
            <w:r w:rsidR="004375A9" w:rsidRPr="009A4A09">
              <w:rPr>
                <w:rFonts w:ascii="Times New Roman" w:eastAsia="Times New Roman" w:hAnsi="Times New Roman" w:cs="Times New Roman"/>
                <w:bCs/>
                <w:sz w:val="20"/>
                <w:szCs w:val="20"/>
                <w:lang w:eastAsia="en-GB"/>
              </w:rPr>
              <w:t xml:space="preserve"> </w:t>
            </w:r>
            <w:r w:rsidR="004375A9">
              <w:rPr>
                <w:rFonts w:ascii="Times New Roman" w:eastAsia="Times New Roman" w:hAnsi="Times New Roman" w:cs="Times New Roman"/>
                <w:bCs/>
                <w:sz w:val="20"/>
                <w:szCs w:val="20"/>
                <w:lang w:eastAsia="en-GB"/>
              </w:rPr>
              <w:t>in line</w:t>
            </w:r>
            <w:r w:rsidR="00FA51F7">
              <w:rPr>
                <w:rFonts w:ascii="Times New Roman" w:eastAsia="Times New Roman" w:hAnsi="Times New Roman" w:cs="Times New Roman"/>
                <w:bCs/>
                <w:sz w:val="20"/>
                <w:szCs w:val="20"/>
                <w:lang w:eastAsia="en-GB"/>
              </w:rPr>
              <w:t xml:space="preserve"> with</w:t>
            </w:r>
            <w:r w:rsidR="00FB1438" w:rsidRPr="009A4A09">
              <w:rPr>
                <w:rFonts w:ascii="Times New Roman" w:eastAsia="Times New Roman" w:hAnsi="Times New Roman" w:cs="Times New Roman"/>
                <w:bCs/>
                <w:sz w:val="20"/>
                <w:szCs w:val="20"/>
                <w:lang w:eastAsia="en-GB"/>
              </w:rPr>
              <w:t xml:space="preserve"> international standards</w:t>
            </w:r>
            <w:r w:rsidR="005D49DE">
              <w:rPr>
                <w:rFonts w:ascii="Times New Roman" w:eastAsia="Times New Roman" w:hAnsi="Times New Roman" w:cs="Times New Roman"/>
                <w:bCs/>
                <w:sz w:val="20"/>
                <w:szCs w:val="20"/>
                <w:lang w:eastAsia="en-GB"/>
              </w:rPr>
              <w:t xml:space="preserve"> </w:t>
            </w:r>
            <w:r w:rsidR="005D49DE" w:rsidRPr="00706AAC">
              <w:rPr>
                <w:rFonts w:ascii="Times New Roman" w:eastAsia="Times New Roman" w:hAnsi="Times New Roman" w:cs="Times New Roman"/>
                <w:bCs/>
                <w:sz w:val="20"/>
                <w:szCs w:val="20"/>
                <w:lang w:eastAsia="en-GB"/>
              </w:rPr>
              <w:t>to improve borders control and facilitate trade</w:t>
            </w:r>
            <w:r w:rsidR="005D49DE">
              <w:rPr>
                <w:rFonts w:ascii="Times New Roman" w:eastAsia="Times New Roman" w:hAnsi="Times New Roman" w:cs="Times New Roman"/>
                <w:bCs/>
                <w:sz w:val="20"/>
                <w:szCs w:val="20"/>
                <w:lang w:eastAsia="en-GB"/>
              </w:rPr>
              <w:t>.</w:t>
            </w:r>
          </w:p>
        </w:tc>
        <w:tc>
          <w:tcPr>
            <w:tcW w:w="1392" w:type="pct"/>
          </w:tcPr>
          <w:p w:rsidR="00FB1438" w:rsidRPr="009A4A09" w:rsidRDefault="00FB1438" w:rsidP="005115ED">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Assessment and recommendations on simplified import and export procedures against international standards delivered</w:t>
            </w:r>
          </w:p>
          <w:p w:rsidR="00FB1438" w:rsidRPr="009A4A09" w:rsidRDefault="00FB1438" w:rsidP="005115ED">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Amendments of procedures and guidelines drafted and streamlined</w:t>
            </w:r>
          </w:p>
          <w:p w:rsidR="005115ED" w:rsidRPr="005115ED" w:rsidRDefault="005115ED" w:rsidP="005115ED">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5115ED">
              <w:rPr>
                <w:rFonts w:ascii="Times New Roman" w:eastAsia="Times New Roman" w:hAnsi="Times New Roman" w:cs="Times New Roman"/>
                <w:color w:val="000000"/>
                <w:sz w:val="20"/>
                <w:szCs w:val="20"/>
                <w:lang w:val="en-GB" w:eastAsia="en-GB"/>
              </w:rPr>
              <w:t>Percentage of GABC staff from customs and logistics trained and gained capacity in import and export procedures in line with international standards. Target minimum 25% (20</w:t>
            </w:r>
            <w:r w:rsidR="001059EF">
              <w:rPr>
                <w:rFonts w:ascii="Times New Roman" w:eastAsia="Times New Roman" w:hAnsi="Times New Roman" w:cs="Times New Roman"/>
                <w:color w:val="000000"/>
                <w:sz w:val="20"/>
                <w:szCs w:val="20"/>
                <w:lang w:val="en-GB" w:eastAsia="en-GB"/>
              </w:rPr>
              <w:t xml:space="preserve"> out of 80</w:t>
            </w:r>
            <w:r w:rsidRPr="005115ED">
              <w:rPr>
                <w:rFonts w:ascii="Times New Roman" w:eastAsia="Times New Roman" w:hAnsi="Times New Roman" w:cs="Times New Roman"/>
                <w:color w:val="000000"/>
                <w:sz w:val="20"/>
                <w:szCs w:val="20"/>
                <w:lang w:val="en-GB" w:eastAsia="en-GB"/>
              </w:rPr>
              <w:t xml:space="preserve"> staff)</w:t>
            </w:r>
          </w:p>
          <w:p w:rsidR="00FB1438" w:rsidRPr="009A4A09" w:rsidRDefault="00FB1438" w:rsidP="009D5FD1">
            <w:pPr>
              <w:pStyle w:val="ListParagraph"/>
              <w:ind w:left="174"/>
              <w:jc w:val="both"/>
              <w:rPr>
                <w:rFonts w:ascii="Times New Roman" w:eastAsia="Times New Roman" w:hAnsi="Times New Roman" w:cs="Times New Roman"/>
                <w:color w:val="000000"/>
                <w:sz w:val="20"/>
                <w:szCs w:val="20"/>
                <w:lang w:val="en-GB" w:eastAsia="en-GB"/>
              </w:rPr>
            </w:pP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Assessment report</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G</w:t>
            </w:r>
            <w:r w:rsidRPr="009A4A09">
              <w:rPr>
                <w:rFonts w:ascii="Times New Roman" w:eastAsia="Times New Roman" w:hAnsi="Times New Roman" w:cs="Times New Roman"/>
                <w:color w:val="000000"/>
                <w:sz w:val="20"/>
                <w:szCs w:val="20"/>
                <w:lang w:val="en-GB" w:eastAsia="en-GB"/>
              </w:rPr>
              <w:t>uidelines and procedural documents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9D5FD1">
            <w:pPr>
              <w:rPr>
                <w:rFonts w:ascii="Times New Roman" w:eastAsia="Times New Roman" w:hAnsi="Times New Roman" w:cs="Times New Roman"/>
                <w:color w:val="000000"/>
                <w:sz w:val="20"/>
                <w:szCs w:val="20"/>
                <w:lang w:eastAsia="en-GB"/>
              </w:rPr>
            </w:pPr>
          </w:p>
        </w:tc>
        <w:tc>
          <w:tcPr>
            <w:tcW w:w="874" w:type="pct"/>
            <w:vMerge/>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92" w:type="pct"/>
            <w:gridSpan w:val="2"/>
            <w:vMerge/>
          </w:tcPr>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9A4A09" w:rsidTr="00100D06">
        <w:trPr>
          <w:cantSplit/>
          <w:trHeight w:val="1114"/>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 xml:space="preserve">1.3 </w:t>
            </w:r>
            <w:r w:rsidR="004375A9" w:rsidRPr="004375A9">
              <w:rPr>
                <w:rFonts w:ascii="Times New Roman" w:eastAsia="Times New Roman" w:hAnsi="Times New Roman" w:cs="Times New Roman"/>
                <w:bCs/>
                <w:sz w:val="20"/>
                <w:szCs w:val="20"/>
                <w:lang w:eastAsia="en-GB"/>
              </w:rPr>
              <w:t>GABC Capacity in prevention and detection of economic crimes at the borders improved</w:t>
            </w:r>
          </w:p>
        </w:tc>
        <w:tc>
          <w:tcPr>
            <w:tcW w:w="1392" w:type="pct"/>
          </w:tcPr>
          <w:p w:rsidR="00FB1438" w:rsidRPr="009A4A09" w:rsidRDefault="00FB1438" w:rsidP="001C7655">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Amendments of procedures and guidelines drafted and streamlined</w:t>
            </w:r>
          </w:p>
          <w:p w:rsidR="001C7655" w:rsidRPr="001C7655" w:rsidRDefault="001C7655" w:rsidP="001C7655">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1C7655">
              <w:rPr>
                <w:rFonts w:ascii="Times New Roman" w:eastAsia="Times New Roman" w:hAnsi="Times New Roman" w:cs="Times New Roman"/>
                <w:color w:val="000000"/>
                <w:sz w:val="20"/>
                <w:szCs w:val="20"/>
                <w:lang w:val="en-GB" w:eastAsia="en-GB"/>
              </w:rPr>
              <w:t xml:space="preserve">Percentage of GABC Staff from relevant agencies trained and gained capacity in detection and prevention of economic crimes at the borders. Target: minimum 20% (20 </w:t>
            </w:r>
            <w:r w:rsidR="001059EF">
              <w:rPr>
                <w:rFonts w:ascii="Times New Roman" w:eastAsia="Times New Roman" w:hAnsi="Times New Roman" w:cs="Times New Roman"/>
                <w:color w:val="000000"/>
                <w:sz w:val="20"/>
                <w:szCs w:val="20"/>
                <w:lang w:val="en-GB" w:eastAsia="en-GB"/>
              </w:rPr>
              <w:t xml:space="preserve">out of 100 </w:t>
            </w:r>
            <w:r w:rsidRPr="001C7655">
              <w:rPr>
                <w:rFonts w:ascii="Times New Roman" w:eastAsia="Times New Roman" w:hAnsi="Times New Roman" w:cs="Times New Roman"/>
                <w:color w:val="000000"/>
                <w:sz w:val="20"/>
                <w:szCs w:val="20"/>
                <w:lang w:val="en-GB" w:eastAsia="en-GB"/>
              </w:rPr>
              <w:t>staff)</w:t>
            </w:r>
          </w:p>
          <w:p w:rsidR="00FB1438" w:rsidRPr="009A4A09" w:rsidRDefault="00FB1438" w:rsidP="009D5FD1">
            <w:pPr>
              <w:rPr>
                <w:rFonts w:ascii="Times New Roman" w:eastAsia="Times New Roman" w:hAnsi="Times New Roman" w:cs="Times New Roman"/>
                <w:color w:val="000000"/>
                <w:sz w:val="20"/>
                <w:szCs w:val="20"/>
                <w:lang w:eastAsia="en-GB"/>
              </w:rPr>
            </w:pPr>
          </w:p>
        </w:tc>
        <w:tc>
          <w:tcPr>
            <w:tcW w:w="612" w:type="pct"/>
          </w:tcPr>
          <w:p w:rsidR="00FB1438" w:rsidRPr="009A4A09" w:rsidRDefault="00716CD0"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G</w:t>
            </w:r>
            <w:r w:rsidR="00FB1438" w:rsidRPr="009A4A09">
              <w:rPr>
                <w:rFonts w:ascii="Times New Roman" w:eastAsia="Times New Roman" w:hAnsi="Times New Roman" w:cs="Times New Roman"/>
                <w:color w:val="000000"/>
                <w:sz w:val="20"/>
                <w:szCs w:val="20"/>
                <w:lang w:val="en-GB" w:eastAsia="en-GB"/>
              </w:rPr>
              <w:t>uidelines and procedural documents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9D5FD1">
            <w:pPr>
              <w:rPr>
                <w:rFonts w:ascii="Times New Roman" w:eastAsia="Times New Roman" w:hAnsi="Times New Roman" w:cs="Times New Roman"/>
                <w:color w:val="000000"/>
                <w:sz w:val="20"/>
                <w:szCs w:val="20"/>
                <w:lang w:eastAsia="en-GB"/>
              </w:rPr>
            </w:pPr>
          </w:p>
        </w:tc>
        <w:tc>
          <w:tcPr>
            <w:tcW w:w="874" w:type="pct"/>
            <w:vMerge/>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92" w:type="pct"/>
            <w:gridSpan w:val="2"/>
            <w:vMerge/>
          </w:tcPr>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9A4A09" w:rsidTr="00100D06">
        <w:trPr>
          <w:cantSplit/>
          <w:trHeight w:val="1114"/>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 xml:space="preserve">1.4 </w:t>
            </w:r>
            <w:r w:rsidR="00FB1438">
              <w:rPr>
                <w:rFonts w:ascii="Times New Roman" w:eastAsia="Times New Roman" w:hAnsi="Times New Roman" w:cs="Times New Roman"/>
                <w:bCs/>
                <w:sz w:val="20"/>
                <w:szCs w:val="20"/>
                <w:lang w:eastAsia="en-GB"/>
              </w:rPr>
              <w:t xml:space="preserve">Administrative </w:t>
            </w:r>
            <w:r w:rsidR="00FB1438" w:rsidRPr="009A4A09">
              <w:rPr>
                <w:rFonts w:ascii="Times New Roman" w:eastAsia="Times New Roman" w:hAnsi="Times New Roman" w:cs="Times New Roman"/>
                <w:bCs/>
                <w:sz w:val="20"/>
                <w:szCs w:val="20"/>
                <w:lang w:eastAsia="en-GB"/>
              </w:rPr>
              <w:t>framework and operational procedures developed for Inter-Agency Operational room.</w:t>
            </w:r>
          </w:p>
        </w:tc>
        <w:tc>
          <w:tcPr>
            <w:tcW w:w="139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Administrative</w:t>
            </w:r>
            <w:r w:rsidRPr="009A4A09">
              <w:rPr>
                <w:rFonts w:ascii="Times New Roman" w:eastAsia="Times New Roman" w:hAnsi="Times New Roman" w:cs="Times New Roman"/>
                <w:color w:val="000000"/>
                <w:sz w:val="20"/>
                <w:szCs w:val="20"/>
                <w:lang w:val="en-GB" w:eastAsia="en-GB"/>
              </w:rPr>
              <w:t xml:space="preserve"> framework </w:t>
            </w:r>
            <w:r>
              <w:rPr>
                <w:rFonts w:ascii="Times New Roman" w:eastAsia="Times New Roman" w:hAnsi="Times New Roman" w:cs="Times New Roman"/>
                <w:color w:val="000000"/>
                <w:sz w:val="20"/>
                <w:szCs w:val="20"/>
                <w:lang w:val="en-GB" w:eastAsia="en-GB"/>
              </w:rPr>
              <w:t>drafted for setting up Inter-a</w:t>
            </w:r>
            <w:r w:rsidRPr="009A4A09">
              <w:rPr>
                <w:rFonts w:ascii="Times New Roman" w:eastAsia="Times New Roman" w:hAnsi="Times New Roman" w:cs="Times New Roman"/>
                <w:color w:val="000000"/>
                <w:sz w:val="20"/>
                <w:szCs w:val="20"/>
                <w:lang w:val="en-GB" w:eastAsia="en-GB"/>
              </w:rPr>
              <w:t xml:space="preserve">gency </w:t>
            </w:r>
            <w:r>
              <w:rPr>
                <w:rFonts w:ascii="Times New Roman" w:eastAsia="Times New Roman" w:hAnsi="Times New Roman" w:cs="Times New Roman"/>
                <w:color w:val="000000"/>
                <w:sz w:val="20"/>
                <w:szCs w:val="20"/>
                <w:lang w:val="en-GB" w:eastAsia="en-GB"/>
              </w:rPr>
              <w:t>O</w:t>
            </w:r>
            <w:r w:rsidRPr="009A4A09">
              <w:rPr>
                <w:rFonts w:ascii="Times New Roman" w:eastAsia="Times New Roman" w:hAnsi="Times New Roman" w:cs="Times New Roman"/>
                <w:color w:val="000000"/>
                <w:sz w:val="20"/>
                <w:szCs w:val="20"/>
                <w:lang w:val="en-GB" w:eastAsia="en-GB"/>
              </w:rPr>
              <w:t>perational room</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Standard operating procedures developed and streamlined among border agencies</w:t>
            </w:r>
          </w:p>
          <w:p w:rsidR="00FB1438" w:rsidRPr="009A4A09" w:rsidRDefault="001C7655"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1C7655">
              <w:rPr>
                <w:rFonts w:ascii="Times New Roman" w:eastAsia="Times New Roman" w:hAnsi="Times New Roman" w:cs="Times New Roman"/>
                <w:color w:val="000000"/>
                <w:sz w:val="20"/>
                <w:szCs w:val="20"/>
                <w:lang w:val="en-GB" w:eastAsia="en-GB"/>
              </w:rPr>
              <w:t>Percentage of GABC staff in the operational room trained and gained capacity on implementing inter-agency operational procedures. Target: 100% (estimated 20 staff</w:t>
            </w:r>
            <w:r>
              <w:rPr>
                <w:rFonts w:ascii="Times New Roman" w:eastAsia="Times New Roman" w:hAnsi="Times New Roman" w:cs="Times New Roman"/>
                <w:color w:val="000000"/>
                <w:sz w:val="20"/>
                <w:szCs w:val="20"/>
                <w:lang w:val="en-GB" w:eastAsia="en-GB"/>
              </w:rPr>
              <w:t>)</w:t>
            </w: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 xml:space="preserve">Administrative </w:t>
            </w:r>
            <w:r w:rsidRPr="009A4A09">
              <w:rPr>
                <w:rFonts w:ascii="Times New Roman" w:eastAsia="Times New Roman" w:hAnsi="Times New Roman" w:cs="Times New Roman"/>
                <w:color w:val="000000"/>
                <w:sz w:val="20"/>
                <w:szCs w:val="20"/>
                <w:lang w:val="en-GB" w:eastAsia="en-GB"/>
              </w:rPr>
              <w:t>framework, guidelines and procedural documents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9D5FD1">
            <w:pPr>
              <w:rPr>
                <w:rFonts w:ascii="Times New Roman" w:eastAsia="Times New Roman" w:hAnsi="Times New Roman" w:cs="Times New Roman"/>
                <w:color w:val="000000"/>
                <w:sz w:val="20"/>
                <w:szCs w:val="20"/>
                <w:lang w:eastAsia="en-GB"/>
              </w:rPr>
            </w:pPr>
          </w:p>
        </w:tc>
        <w:tc>
          <w:tcPr>
            <w:tcW w:w="874" w:type="pct"/>
            <w:vMerge w:val="restart"/>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92" w:type="pct"/>
            <w:gridSpan w:val="2"/>
            <w:vMerge/>
          </w:tcPr>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9A4A09" w:rsidTr="00100D06">
        <w:trPr>
          <w:cantSplit/>
          <w:trHeight w:val="1114"/>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1.5 Enhanced system for tracking and monitoring corruption cases in line with international best practices.</w:t>
            </w:r>
          </w:p>
        </w:tc>
        <w:tc>
          <w:tcPr>
            <w:tcW w:w="1392" w:type="pct"/>
          </w:tcPr>
          <w:p w:rsidR="00FB1438" w:rsidRPr="009A4A09" w:rsidRDefault="00FB1438" w:rsidP="001C7655">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Tracking system/tools for corruption cases </w:t>
            </w:r>
            <w:r w:rsidR="00706AAC">
              <w:rPr>
                <w:rFonts w:ascii="Times New Roman" w:eastAsia="Times New Roman" w:hAnsi="Times New Roman" w:cs="Times New Roman"/>
                <w:color w:val="000000"/>
                <w:sz w:val="20"/>
                <w:szCs w:val="20"/>
                <w:lang w:val="en-GB" w:eastAsia="en-GB"/>
              </w:rPr>
              <w:t>developed</w:t>
            </w:r>
            <w:r w:rsidRPr="009A4A09">
              <w:rPr>
                <w:rFonts w:ascii="Times New Roman" w:eastAsia="Times New Roman" w:hAnsi="Times New Roman" w:cs="Times New Roman"/>
                <w:color w:val="000000"/>
                <w:sz w:val="20"/>
                <w:szCs w:val="20"/>
                <w:lang w:val="en-GB" w:eastAsia="en-GB"/>
              </w:rPr>
              <w:t>.</w:t>
            </w:r>
          </w:p>
          <w:p w:rsidR="00FB1438" w:rsidRPr="009A4A09" w:rsidRDefault="001C7655" w:rsidP="009D5FD1">
            <w:pPr>
              <w:pStyle w:val="ListParagraph"/>
              <w:ind w:left="174"/>
              <w:jc w:val="both"/>
              <w:rPr>
                <w:rFonts w:ascii="Times New Roman" w:eastAsia="Times New Roman" w:hAnsi="Times New Roman" w:cs="Times New Roman"/>
                <w:color w:val="000000"/>
                <w:sz w:val="20"/>
                <w:szCs w:val="20"/>
                <w:lang w:val="en-GB" w:eastAsia="en-GB"/>
              </w:rPr>
            </w:pPr>
            <w:r w:rsidRPr="001C7655">
              <w:rPr>
                <w:rFonts w:ascii="Times New Roman" w:eastAsia="Times New Roman" w:hAnsi="Times New Roman" w:cs="Times New Roman"/>
                <w:color w:val="000000"/>
                <w:sz w:val="20"/>
                <w:szCs w:val="20"/>
                <w:lang w:val="en-GB" w:eastAsia="en-GB"/>
              </w:rPr>
              <w:t xml:space="preserve">Percentage of staff at the GABC Internal Audit Unit, the Military Intelligence Agency and the Anti-Corruption Authority, gained knowledge and skills in tracking and monitoring corruption cases using the introduced system/tools. Target: Minimum 30% </w:t>
            </w:r>
            <w:r w:rsidR="001059EF" w:rsidRPr="00B33C36">
              <w:rPr>
                <w:rFonts w:ascii="Times New Roman" w:eastAsia="Times New Roman" w:hAnsi="Times New Roman" w:cs="Times New Roman"/>
                <w:color w:val="000000"/>
                <w:sz w:val="20"/>
                <w:szCs w:val="20"/>
                <w:lang w:val="en-GB" w:eastAsia="en-GB"/>
              </w:rPr>
              <w:t>(10 out of 30 staff)</w:t>
            </w: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The updated/developed tools on corruption cases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 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9D5FD1">
            <w:pPr>
              <w:pStyle w:val="ListParagraph"/>
              <w:ind w:left="174"/>
              <w:jc w:val="both"/>
              <w:rPr>
                <w:rFonts w:ascii="Times New Roman" w:eastAsia="Times New Roman" w:hAnsi="Times New Roman" w:cs="Times New Roman"/>
                <w:color w:val="000000"/>
                <w:sz w:val="20"/>
                <w:szCs w:val="20"/>
                <w:lang w:val="en-GB" w:eastAsia="en-GB"/>
              </w:rPr>
            </w:pPr>
          </w:p>
        </w:tc>
        <w:tc>
          <w:tcPr>
            <w:tcW w:w="874" w:type="pct"/>
            <w:vMerge/>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92" w:type="pct"/>
            <w:gridSpan w:val="2"/>
            <w:vMerge/>
          </w:tcPr>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9A4A09" w:rsidTr="00100D06">
        <w:trPr>
          <w:cantSplit/>
          <w:trHeight w:val="424"/>
        </w:trPr>
        <w:tc>
          <w:tcPr>
            <w:tcW w:w="5000" w:type="pct"/>
            <w:gridSpan w:val="6"/>
            <w:shd w:val="clear" w:color="auto" w:fill="8DB3E2" w:themeFill="text2" w:themeFillTint="66"/>
          </w:tcPr>
          <w:p w:rsidR="00FB1438" w:rsidRPr="009A4A09" w:rsidRDefault="00FB1438" w:rsidP="009D5FD1">
            <w:pPr>
              <w:rPr>
                <w:rFonts w:ascii="Times New Roman" w:eastAsia="Times New Roman" w:hAnsi="Times New Roman" w:cs="Times New Roman"/>
                <w:b/>
                <w:color w:val="000000"/>
                <w:sz w:val="20"/>
                <w:szCs w:val="20"/>
                <w:lang w:eastAsia="en-GB"/>
              </w:rPr>
            </w:pPr>
            <w:r w:rsidRPr="009A4A09">
              <w:rPr>
                <w:rFonts w:ascii="Times New Roman" w:eastAsia="Times New Roman" w:hAnsi="Times New Roman" w:cs="Times New Roman"/>
                <w:b/>
                <w:color w:val="000000"/>
                <w:sz w:val="20"/>
                <w:szCs w:val="20"/>
                <w:lang w:eastAsia="en-GB"/>
              </w:rPr>
              <w:t>Specific Objective 2</w:t>
            </w:r>
          </w:p>
        </w:tc>
      </w:tr>
      <w:tr w:rsidR="00FB1438" w:rsidRPr="00A05CDC" w:rsidTr="00100D06">
        <w:trPr>
          <w:cantSplit/>
          <w:trHeight w:val="1114"/>
        </w:trPr>
        <w:tc>
          <w:tcPr>
            <w:tcW w:w="1230" w:type="pct"/>
          </w:tcPr>
          <w:p w:rsidR="00FB1438" w:rsidRPr="009A4A09" w:rsidRDefault="00FB1438" w:rsidP="009D5FD1">
            <w:pPr>
              <w:jc w:val="both"/>
              <w:rPr>
                <w:rFonts w:ascii="Times New Roman" w:eastAsia="Times New Roman" w:hAnsi="Times New Roman" w:cs="Times New Roman"/>
                <w:bCs/>
                <w:sz w:val="20"/>
                <w:szCs w:val="20"/>
                <w:lang w:eastAsia="en-GB"/>
              </w:rPr>
            </w:pPr>
            <w:r w:rsidRPr="009A4A09">
              <w:rPr>
                <w:rFonts w:ascii="Times New Roman" w:eastAsia="Times New Roman" w:hAnsi="Times New Roman" w:cs="Times New Roman"/>
                <w:bCs/>
                <w:sz w:val="20"/>
                <w:szCs w:val="20"/>
                <w:lang w:eastAsia="en-GB"/>
              </w:rPr>
              <w:t>To strengthen the PA's capacity to improve customs collection and implement post clearance audit procedures in  accordance with international standards and in the specific field of the undervaluation of the imported goods, correct application of rules of origin and tariff regulations.</w:t>
            </w:r>
          </w:p>
        </w:tc>
        <w:tc>
          <w:tcPr>
            <w:tcW w:w="1392" w:type="pct"/>
          </w:tcPr>
          <w:p w:rsidR="00FB1438" w:rsidRPr="009A4A09" w:rsidRDefault="00FB1438" w:rsidP="00C3224C">
            <w:pPr>
              <w:pStyle w:val="ListParagraph"/>
              <w:numPr>
                <w:ilvl w:val="0"/>
                <w:numId w:val="27"/>
              </w:numPr>
              <w:spacing w:after="0" w:line="240" w:lineRule="auto"/>
              <w:ind w:left="215" w:hanging="215"/>
              <w:jc w:val="both"/>
              <w:rPr>
                <w:rFonts w:ascii="Times New Roman" w:eastAsia="Times New Roman" w:hAnsi="Times New Roman" w:cs="Times New Roman"/>
                <w:bCs/>
                <w:sz w:val="20"/>
                <w:szCs w:val="20"/>
                <w:lang w:val="en-GB" w:eastAsia="en-GB"/>
              </w:rPr>
            </w:pPr>
            <w:r w:rsidRPr="009A4A09">
              <w:rPr>
                <w:rFonts w:ascii="Times New Roman" w:eastAsia="Times New Roman" w:hAnsi="Times New Roman" w:cs="Times New Roman"/>
                <w:bCs/>
                <w:sz w:val="20"/>
                <w:szCs w:val="20"/>
                <w:lang w:val="en-GB" w:eastAsia="en-GB"/>
              </w:rPr>
              <w:t xml:space="preserve">Percentage of increase in customs revenue collection from the </w:t>
            </w:r>
            <w:r w:rsidR="00CA5D36">
              <w:rPr>
                <w:rFonts w:ascii="Times New Roman" w:eastAsia="Times New Roman" w:hAnsi="Times New Roman" w:cs="Times New Roman"/>
                <w:bCs/>
                <w:sz w:val="20"/>
                <w:szCs w:val="20"/>
                <w:lang w:val="en-GB" w:eastAsia="en-GB"/>
              </w:rPr>
              <w:t>post clearance</w:t>
            </w:r>
            <w:r w:rsidR="00CA5D36" w:rsidRPr="009A4A09">
              <w:rPr>
                <w:rFonts w:ascii="Times New Roman" w:eastAsia="Times New Roman" w:hAnsi="Times New Roman" w:cs="Times New Roman"/>
                <w:bCs/>
                <w:sz w:val="20"/>
                <w:szCs w:val="20"/>
                <w:lang w:val="en-GB" w:eastAsia="en-GB"/>
              </w:rPr>
              <w:t xml:space="preserve"> audited </w:t>
            </w:r>
            <w:r w:rsidRPr="009A4A09">
              <w:rPr>
                <w:rFonts w:ascii="Times New Roman" w:eastAsia="Times New Roman" w:hAnsi="Times New Roman" w:cs="Times New Roman"/>
                <w:bCs/>
                <w:sz w:val="20"/>
                <w:szCs w:val="20"/>
                <w:lang w:val="en-GB" w:eastAsia="en-GB"/>
              </w:rPr>
              <w:t>files</w:t>
            </w:r>
            <w:r w:rsidR="00C3224C">
              <w:rPr>
                <w:rFonts w:ascii="Times New Roman" w:eastAsia="Times New Roman" w:hAnsi="Times New Roman" w:cs="Times New Roman"/>
                <w:bCs/>
                <w:sz w:val="20"/>
                <w:szCs w:val="20"/>
                <w:lang w:val="en-GB" w:eastAsia="en-GB"/>
              </w:rPr>
              <w:t xml:space="preserve">. </w:t>
            </w:r>
          </w:p>
          <w:p w:rsidR="00CA5D36" w:rsidRDefault="00FB1438" w:rsidP="004375A9">
            <w:pPr>
              <w:ind w:left="215"/>
              <w:jc w:val="both"/>
              <w:rPr>
                <w:rFonts w:ascii="Times New Roman" w:eastAsia="Times New Roman" w:hAnsi="Times New Roman" w:cs="Times New Roman"/>
                <w:bCs/>
                <w:sz w:val="20"/>
                <w:szCs w:val="20"/>
                <w:lang w:eastAsia="en-GB"/>
              </w:rPr>
            </w:pPr>
            <w:r w:rsidRPr="009A4A09">
              <w:rPr>
                <w:rFonts w:ascii="Times New Roman" w:eastAsia="Times New Roman" w:hAnsi="Times New Roman" w:cs="Times New Roman"/>
                <w:bCs/>
                <w:sz w:val="20"/>
                <w:szCs w:val="20"/>
                <w:lang w:eastAsia="en-GB"/>
              </w:rPr>
              <w:t xml:space="preserve">Target: </w:t>
            </w:r>
            <w:r w:rsidR="005464A0">
              <w:rPr>
                <w:rFonts w:ascii="Times New Roman" w:eastAsia="Times New Roman" w:hAnsi="Times New Roman" w:cs="Times New Roman"/>
                <w:bCs/>
                <w:sz w:val="20"/>
                <w:szCs w:val="20"/>
                <w:lang w:eastAsia="en-GB"/>
              </w:rPr>
              <w:t xml:space="preserve">minimum </w:t>
            </w:r>
            <w:r w:rsidRPr="009A4A09">
              <w:rPr>
                <w:rFonts w:ascii="Times New Roman" w:eastAsia="Times New Roman" w:hAnsi="Times New Roman" w:cs="Times New Roman"/>
                <w:bCs/>
                <w:sz w:val="20"/>
                <w:szCs w:val="20"/>
                <w:lang w:eastAsia="en-GB"/>
              </w:rPr>
              <w:t xml:space="preserve">6% </w:t>
            </w:r>
          </w:p>
          <w:p w:rsidR="00FB1438" w:rsidRPr="009A4A09" w:rsidRDefault="00CA5D36" w:rsidP="00C3224C">
            <w:pPr>
              <w:pStyle w:val="ListParagraph"/>
              <w:numPr>
                <w:ilvl w:val="0"/>
                <w:numId w:val="27"/>
              </w:numPr>
              <w:spacing w:after="0" w:line="240" w:lineRule="auto"/>
              <w:ind w:left="215" w:hanging="215"/>
              <w:jc w:val="both"/>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eastAsia="en-GB"/>
              </w:rPr>
              <w:t xml:space="preserve"> </w:t>
            </w:r>
            <w:r w:rsidRPr="00CA5D36">
              <w:rPr>
                <w:rFonts w:ascii="Times New Roman" w:eastAsia="Times New Roman" w:hAnsi="Times New Roman" w:cs="Times New Roman"/>
                <w:bCs/>
                <w:sz w:val="20"/>
                <w:szCs w:val="20"/>
                <w:lang w:val="en-GB" w:eastAsia="en-GB"/>
              </w:rPr>
              <w:t>Percentage o</w:t>
            </w:r>
            <w:r w:rsidR="00FB1438">
              <w:rPr>
                <w:rFonts w:ascii="Times New Roman" w:eastAsia="Times New Roman" w:hAnsi="Times New Roman" w:cs="Times New Roman"/>
                <w:bCs/>
                <w:sz w:val="20"/>
                <w:szCs w:val="20"/>
                <w:lang w:val="en-GB" w:eastAsia="en-GB"/>
              </w:rPr>
              <w:t>f increase in n</w:t>
            </w:r>
            <w:r w:rsidR="00FB1438" w:rsidRPr="009A4A09">
              <w:rPr>
                <w:rFonts w:ascii="Times New Roman" w:eastAsia="Times New Roman" w:hAnsi="Times New Roman" w:cs="Times New Roman"/>
                <w:bCs/>
                <w:sz w:val="20"/>
                <w:szCs w:val="20"/>
                <w:lang w:val="en-GB" w:eastAsia="en-GB"/>
              </w:rPr>
              <w:t xml:space="preserve">umber of </w:t>
            </w:r>
            <w:r>
              <w:rPr>
                <w:rFonts w:ascii="Times New Roman" w:eastAsia="Times New Roman" w:hAnsi="Times New Roman" w:cs="Times New Roman"/>
                <w:bCs/>
                <w:sz w:val="20"/>
                <w:szCs w:val="20"/>
                <w:lang w:val="en-GB" w:eastAsia="en-GB"/>
              </w:rPr>
              <w:t>post clearance</w:t>
            </w:r>
            <w:r w:rsidR="00FB1438" w:rsidRPr="009A4A09">
              <w:rPr>
                <w:rFonts w:ascii="Times New Roman" w:eastAsia="Times New Roman" w:hAnsi="Times New Roman" w:cs="Times New Roman"/>
                <w:bCs/>
                <w:sz w:val="20"/>
                <w:szCs w:val="20"/>
                <w:lang w:val="en-GB" w:eastAsia="en-GB"/>
              </w:rPr>
              <w:t xml:space="preserve"> audited files</w:t>
            </w:r>
          </w:p>
          <w:p w:rsidR="00FB1438" w:rsidRPr="009A4A09" w:rsidRDefault="00FB1438" w:rsidP="00524C2C">
            <w:pPr>
              <w:pStyle w:val="ListParagraph"/>
              <w:spacing w:after="0" w:line="240" w:lineRule="auto"/>
              <w:ind w:left="215"/>
              <w:jc w:val="both"/>
              <w:rPr>
                <w:rFonts w:ascii="Times New Roman" w:eastAsia="Times New Roman" w:hAnsi="Times New Roman" w:cs="Times New Roman"/>
                <w:bCs/>
                <w:sz w:val="20"/>
                <w:szCs w:val="20"/>
                <w:lang w:eastAsia="en-GB"/>
              </w:rPr>
            </w:pPr>
            <w:r w:rsidRPr="00CA5D36">
              <w:rPr>
                <w:rFonts w:ascii="Times New Roman" w:eastAsia="Times New Roman" w:hAnsi="Times New Roman" w:cs="Times New Roman"/>
                <w:bCs/>
                <w:sz w:val="20"/>
                <w:szCs w:val="20"/>
                <w:lang w:val="en-GB" w:eastAsia="en-GB"/>
              </w:rPr>
              <w:t xml:space="preserve">Target: </w:t>
            </w:r>
            <w:r w:rsidR="005464A0">
              <w:rPr>
                <w:rFonts w:ascii="Times New Roman" w:eastAsia="Times New Roman" w:hAnsi="Times New Roman" w:cs="Times New Roman"/>
                <w:bCs/>
                <w:sz w:val="20"/>
                <w:szCs w:val="20"/>
                <w:lang w:val="en-GB" w:eastAsia="en-GB"/>
              </w:rPr>
              <w:t xml:space="preserve">minimum </w:t>
            </w:r>
            <w:r w:rsidRPr="00CA5D36">
              <w:rPr>
                <w:rFonts w:ascii="Times New Roman" w:eastAsia="Times New Roman" w:hAnsi="Times New Roman" w:cs="Times New Roman"/>
                <w:bCs/>
                <w:sz w:val="20"/>
                <w:szCs w:val="20"/>
                <w:lang w:val="en-GB" w:eastAsia="en-GB"/>
              </w:rPr>
              <w:t>2%</w:t>
            </w:r>
            <w:r w:rsidRPr="009A4A09">
              <w:rPr>
                <w:rFonts w:ascii="Times New Roman" w:eastAsia="Times New Roman" w:hAnsi="Times New Roman" w:cs="Times New Roman"/>
                <w:bCs/>
                <w:sz w:val="20"/>
                <w:szCs w:val="20"/>
                <w:lang w:eastAsia="en-GB"/>
              </w:rPr>
              <w:t xml:space="preserve"> </w:t>
            </w:r>
          </w:p>
        </w:tc>
        <w:tc>
          <w:tcPr>
            <w:tcW w:w="612" w:type="pct"/>
          </w:tcPr>
          <w:p w:rsidR="00FB1438" w:rsidRPr="009A4A09" w:rsidRDefault="00FB1438" w:rsidP="009D5FD1">
            <w:pPr>
              <w:jc w:val="both"/>
              <w:rPr>
                <w:rFonts w:ascii="Times New Roman" w:eastAsia="Times New Roman" w:hAnsi="Times New Roman" w:cs="Times New Roman"/>
                <w:bCs/>
                <w:sz w:val="20"/>
                <w:szCs w:val="20"/>
                <w:lang w:eastAsia="en-GB"/>
              </w:rPr>
            </w:pPr>
            <w:r w:rsidRPr="009A4A09">
              <w:rPr>
                <w:rFonts w:ascii="Times New Roman" w:eastAsia="Times New Roman" w:hAnsi="Times New Roman" w:cs="Times New Roman"/>
                <w:bCs/>
                <w:sz w:val="20"/>
                <w:szCs w:val="20"/>
                <w:lang w:eastAsia="en-GB"/>
              </w:rPr>
              <w:t xml:space="preserve">Palestinian Custom departments reports </w:t>
            </w:r>
          </w:p>
        </w:tc>
        <w:tc>
          <w:tcPr>
            <w:tcW w:w="874"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The political situation in Palestine remains uncertain and volatile. Security issues as well as constraints linked to political divisions may hinder the implementation of the project </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Lack of progress vis a vis the protocols as agreed with the Government of Israel</w:t>
            </w:r>
          </w:p>
          <w:p w:rsidR="00FB1438" w:rsidRPr="009A4A09" w:rsidRDefault="00FB1438" w:rsidP="009D5FD1">
            <w:pPr>
              <w:jc w:val="center"/>
              <w:rPr>
                <w:rFonts w:ascii="Times New Roman" w:eastAsia="Times New Roman" w:hAnsi="Times New Roman" w:cs="Times New Roman"/>
                <w:b/>
                <w:color w:val="000000"/>
                <w:sz w:val="20"/>
                <w:szCs w:val="20"/>
                <w:lang w:eastAsia="en-GB"/>
              </w:rPr>
            </w:pPr>
          </w:p>
        </w:tc>
        <w:tc>
          <w:tcPr>
            <w:tcW w:w="892" w:type="pct"/>
            <w:gridSpan w:val="2"/>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The PA has full and central ownership of the project and reform process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Strengthening the Palestinian presence at the </w:t>
            </w:r>
            <w:r>
              <w:rPr>
                <w:rFonts w:ascii="Times New Roman" w:eastAsia="Times New Roman" w:hAnsi="Times New Roman" w:cs="Times New Roman"/>
                <w:color w:val="000000"/>
                <w:sz w:val="20"/>
                <w:szCs w:val="20"/>
                <w:lang w:val="en-GB" w:eastAsia="en-GB"/>
              </w:rPr>
              <w:t>entry</w:t>
            </w:r>
            <w:r w:rsidRPr="009A4A09">
              <w:rPr>
                <w:rFonts w:ascii="Times New Roman" w:eastAsia="Times New Roman" w:hAnsi="Times New Roman" w:cs="Times New Roman"/>
                <w:color w:val="000000"/>
                <w:sz w:val="20"/>
                <w:szCs w:val="20"/>
                <w:lang w:val="en-GB" w:eastAsia="en-GB"/>
              </w:rPr>
              <w:t xml:space="preserve"> points </w:t>
            </w:r>
          </w:p>
          <w:p w:rsidR="00FB1438" w:rsidRPr="00100D06" w:rsidRDefault="00FB1438" w:rsidP="00100D06">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Government is willing to pursue and is committed to the  project and to implement reforms in customs revenue collection </w:t>
            </w:r>
          </w:p>
        </w:tc>
      </w:tr>
      <w:tr w:rsidR="00FB1438" w:rsidRPr="009A4A09" w:rsidTr="00100D06">
        <w:trPr>
          <w:cantSplit/>
          <w:trHeight w:val="520"/>
        </w:trPr>
        <w:tc>
          <w:tcPr>
            <w:tcW w:w="5000" w:type="pct"/>
            <w:gridSpan w:val="6"/>
            <w:shd w:val="clear" w:color="auto" w:fill="DBE5F1" w:themeFill="accent1" w:themeFillTint="33"/>
          </w:tcPr>
          <w:p w:rsidR="00FB1438" w:rsidRPr="004375A9" w:rsidRDefault="00CF359F" w:rsidP="004375A9">
            <w:pPr>
              <w:ind w:left="207"/>
              <w:rPr>
                <w:rFonts w:ascii="Times New Roman" w:eastAsia="Times New Roman" w:hAnsi="Times New Roman" w:cs="Times New Roman"/>
                <w:color w:val="000000"/>
                <w:lang w:eastAsia="en-GB"/>
              </w:rPr>
            </w:pPr>
            <w:r w:rsidRPr="004375A9">
              <w:rPr>
                <w:rFonts w:ascii="Times New Roman" w:hAnsi="Times New Roman" w:cs="Times New Roman"/>
                <w:b/>
              </w:rPr>
              <w:t>Component 2:</w:t>
            </w:r>
            <w:r w:rsidRPr="004375A9">
              <w:rPr>
                <w:rFonts w:ascii="Times New Roman" w:hAnsi="Times New Roman" w:cs="Times New Roman"/>
              </w:rPr>
              <w:t xml:space="preserve"> Strengthening the Palestinian customs in conducting Post Clearance Audit to increase controls and reduce irregularities and tax evasion</w:t>
            </w:r>
          </w:p>
        </w:tc>
      </w:tr>
      <w:tr w:rsidR="00FB1438" w:rsidRPr="00A05CDC" w:rsidTr="009D5FD1">
        <w:trPr>
          <w:cantSplit/>
          <w:trHeight w:val="712"/>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 xml:space="preserve">2.1: </w:t>
            </w:r>
            <w:r w:rsidR="004375A9" w:rsidRPr="004375A9">
              <w:rPr>
                <w:rFonts w:ascii="Times New Roman" w:eastAsia="Times New Roman" w:hAnsi="Times New Roman" w:cs="Times New Roman"/>
                <w:bCs/>
                <w:sz w:val="20"/>
                <w:szCs w:val="20"/>
                <w:lang w:eastAsia="en-GB"/>
              </w:rPr>
              <w:t>Amendments to the  relevant Customs Law drafted</w:t>
            </w:r>
          </w:p>
        </w:tc>
        <w:tc>
          <w:tcPr>
            <w:tcW w:w="139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Amendments to the customs law drafted</w:t>
            </w: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The draft document of the amendments to the law</w:t>
            </w:r>
          </w:p>
        </w:tc>
        <w:tc>
          <w:tcPr>
            <w:tcW w:w="934" w:type="pct"/>
            <w:gridSpan w:val="2"/>
            <w:vMerge w:val="restart"/>
          </w:tcPr>
          <w:p w:rsidR="00FB1438" w:rsidRPr="009A4A09" w:rsidRDefault="00FB1438" w:rsidP="00100D06">
            <w:pPr>
              <w:rPr>
                <w:rFonts w:ascii="Times New Roman" w:eastAsia="Times New Roman" w:hAnsi="Times New Roman" w:cs="Times New Roman"/>
                <w:color w:val="000000"/>
                <w:sz w:val="20"/>
                <w:szCs w:val="20"/>
                <w:lang w:eastAsia="en-GB"/>
              </w:rPr>
            </w:pPr>
            <w:r w:rsidRPr="009A4A09">
              <w:rPr>
                <w:rFonts w:ascii="Times New Roman" w:eastAsia="Times New Roman" w:hAnsi="Times New Roman" w:cs="Times New Roman"/>
                <w:color w:val="000000"/>
                <w:sz w:val="20"/>
                <w:szCs w:val="20"/>
                <w:lang w:eastAsia="en-GB"/>
              </w:rPr>
              <w:t xml:space="preserve">A potential deterioration in the security situation in the </w:t>
            </w:r>
            <w:r>
              <w:rPr>
                <w:rFonts w:ascii="Times New Roman" w:eastAsia="Times New Roman" w:hAnsi="Times New Roman" w:cs="Times New Roman"/>
                <w:color w:val="000000"/>
                <w:sz w:val="20"/>
                <w:szCs w:val="20"/>
                <w:lang w:eastAsia="en-GB"/>
              </w:rPr>
              <w:t>Palestinian Territory</w:t>
            </w:r>
            <w:r w:rsidRPr="009A4A09">
              <w:rPr>
                <w:rFonts w:ascii="Times New Roman" w:eastAsia="Times New Roman" w:hAnsi="Times New Roman" w:cs="Times New Roman"/>
                <w:color w:val="000000"/>
                <w:sz w:val="20"/>
                <w:szCs w:val="20"/>
                <w:lang w:eastAsia="en-GB"/>
              </w:rPr>
              <w:t xml:space="preserve"> may temporarily prevent consultants from doing their work in certain areas of the West Bank.</w:t>
            </w:r>
          </w:p>
        </w:tc>
        <w:tc>
          <w:tcPr>
            <w:tcW w:w="832" w:type="pct"/>
            <w:vMerge w:val="restar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Support of the government towards the legislative amendments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Government adoption of new procedures and guidelines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Appropriate staff</w:t>
            </w:r>
            <w:r w:rsidR="00706AAC">
              <w:rPr>
                <w:rFonts w:ascii="Times New Roman" w:eastAsia="Times New Roman" w:hAnsi="Times New Roman" w:cs="Times New Roman"/>
                <w:color w:val="000000"/>
                <w:sz w:val="20"/>
                <w:szCs w:val="20"/>
                <w:lang w:val="en-GB" w:eastAsia="en-GB"/>
              </w:rPr>
              <w:t xml:space="preserve"> </w:t>
            </w:r>
            <w:r w:rsidRPr="009A4A09">
              <w:rPr>
                <w:rFonts w:ascii="Times New Roman" w:eastAsia="Times New Roman" w:hAnsi="Times New Roman" w:cs="Times New Roman"/>
                <w:color w:val="000000"/>
                <w:sz w:val="20"/>
                <w:szCs w:val="20"/>
                <w:lang w:val="en-GB" w:eastAsia="en-GB"/>
              </w:rPr>
              <w:t>are made available for training and are released from their duties during training and are retained in post after training.</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Appropriate staff appointed by the beneficiaries   are made available to work with the EU twinning partners</w:t>
            </w:r>
          </w:p>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9A4A09" w:rsidTr="009D5FD1">
        <w:trPr>
          <w:cantSplit/>
          <w:trHeight w:val="828"/>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 xml:space="preserve">2.2: </w:t>
            </w:r>
            <w:r w:rsidR="004375A9" w:rsidRPr="004375A9">
              <w:rPr>
                <w:rFonts w:ascii="Times New Roman" w:eastAsia="Times New Roman" w:hAnsi="Times New Roman" w:cs="Times New Roman"/>
                <w:bCs/>
                <w:sz w:val="20"/>
                <w:szCs w:val="20"/>
                <w:lang w:eastAsia="en-GB"/>
              </w:rPr>
              <w:t>Post Clearance Audits improved and compliant with international standards strengthened</w:t>
            </w:r>
          </w:p>
        </w:tc>
        <w:tc>
          <w:tcPr>
            <w:tcW w:w="139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Manuals and operating procedures on implementing Post Clearance Audit is </w:t>
            </w:r>
            <w:r w:rsidR="00405FA9">
              <w:rPr>
                <w:rFonts w:ascii="Times New Roman" w:eastAsia="Times New Roman" w:hAnsi="Times New Roman" w:cs="Times New Roman"/>
                <w:color w:val="000000"/>
                <w:sz w:val="20"/>
                <w:szCs w:val="20"/>
                <w:lang w:val="en-GB" w:eastAsia="en-GB"/>
              </w:rPr>
              <w:t>developed</w:t>
            </w:r>
          </w:p>
          <w:p w:rsidR="00945EA7" w:rsidRPr="00945EA7" w:rsidRDefault="005115ED" w:rsidP="00945EA7">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Percentage</w:t>
            </w:r>
            <w:r w:rsidRPr="009A4A09">
              <w:rPr>
                <w:rFonts w:ascii="Times New Roman" w:eastAsia="Times New Roman" w:hAnsi="Times New Roman" w:cs="Times New Roman"/>
                <w:color w:val="000000"/>
                <w:sz w:val="20"/>
                <w:szCs w:val="20"/>
                <w:lang w:val="en-GB" w:eastAsia="en-GB"/>
              </w:rPr>
              <w:t xml:space="preserve"> </w:t>
            </w:r>
            <w:r w:rsidR="00FB1438" w:rsidRPr="009A4A09">
              <w:rPr>
                <w:rFonts w:ascii="Times New Roman" w:eastAsia="Times New Roman" w:hAnsi="Times New Roman" w:cs="Times New Roman"/>
                <w:color w:val="000000"/>
                <w:sz w:val="20"/>
                <w:szCs w:val="20"/>
                <w:lang w:val="en-GB" w:eastAsia="en-GB"/>
              </w:rPr>
              <w:t xml:space="preserve">of internal auditors gaining new skills on implementing PCA in compliant with the updated procedures and modern standards. </w:t>
            </w:r>
            <w:r w:rsidR="00FB1438">
              <w:rPr>
                <w:rFonts w:ascii="Times New Roman" w:eastAsia="Times New Roman" w:hAnsi="Times New Roman" w:cs="Times New Roman"/>
                <w:color w:val="000000"/>
                <w:sz w:val="20"/>
                <w:szCs w:val="20"/>
                <w:lang w:val="en-GB" w:eastAsia="en-GB"/>
              </w:rPr>
              <w:t>Target</w:t>
            </w:r>
            <w:r w:rsidR="00282185">
              <w:rPr>
                <w:rFonts w:ascii="Times New Roman" w:eastAsia="Times New Roman" w:hAnsi="Times New Roman" w:cs="Times New Roman"/>
                <w:color w:val="000000"/>
                <w:sz w:val="20"/>
                <w:szCs w:val="20"/>
                <w:lang w:val="en-GB" w:eastAsia="en-GB"/>
              </w:rPr>
              <w:t>:</w:t>
            </w:r>
            <w:r w:rsidR="00FB1438">
              <w:rPr>
                <w:rFonts w:ascii="Times New Roman" w:eastAsia="Times New Roman" w:hAnsi="Times New Roman" w:cs="Times New Roman"/>
                <w:color w:val="000000"/>
                <w:sz w:val="20"/>
                <w:szCs w:val="20"/>
                <w:lang w:val="en-GB" w:eastAsia="en-GB"/>
              </w:rPr>
              <w:t xml:space="preserve"> </w:t>
            </w:r>
            <w:r w:rsidR="00945EA7" w:rsidRPr="00945EA7">
              <w:rPr>
                <w:rFonts w:ascii="Times New Roman" w:eastAsia="Times New Roman" w:hAnsi="Times New Roman" w:cs="Times New Roman"/>
                <w:color w:val="000000"/>
                <w:sz w:val="20"/>
                <w:szCs w:val="20"/>
                <w:lang w:val="en-GB" w:eastAsia="en-GB"/>
              </w:rPr>
              <w:t>minimum 40% of internal auditors</w:t>
            </w:r>
            <w:r w:rsidR="001C7655">
              <w:rPr>
                <w:rFonts w:ascii="Times New Roman" w:eastAsia="Times New Roman" w:hAnsi="Times New Roman" w:cs="Times New Roman"/>
                <w:color w:val="000000"/>
                <w:sz w:val="20"/>
                <w:szCs w:val="20"/>
                <w:lang w:val="en-GB" w:eastAsia="en-GB"/>
              </w:rPr>
              <w:t xml:space="preserve"> </w:t>
            </w:r>
            <w:r w:rsidR="00AE5D83">
              <w:rPr>
                <w:rFonts w:ascii="Times New Roman" w:eastAsia="Times New Roman" w:hAnsi="Times New Roman" w:cs="Times New Roman"/>
                <w:color w:val="000000"/>
                <w:sz w:val="20"/>
                <w:szCs w:val="20"/>
                <w:lang w:val="en-GB" w:eastAsia="en-GB"/>
              </w:rPr>
              <w:t>(25 out of 63</w:t>
            </w:r>
            <w:r w:rsidR="001C7655">
              <w:rPr>
                <w:rFonts w:ascii="Times New Roman" w:eastAsia="Times New Roman" w:hAnsi="Times New Roman" w:cs="Times New Roman"/>
                <w:color w:val="000000"/>
                <w:sz w:val="20"/>
                <w:szCs w:val="20"/>
                <w:lang w:val="en-GB" w:eastAsia="en-GB"/>
              </w:rPr>
              <w:t xml:space="preserve"> staff)</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Number of PCA centres supported to introduce the updated PCA procedures</w:t>
            </w:r>
            <w:r>
              <w:rPr>
                <w:rFonts w:ascii="Times New Roman" w:eastAsia="Times New Roman" w:hAnsi="Times New Roman" w:cs="Times New Roman"/>
                <w:color w:val="000000"/>
                <w:sz w:val="20"/>
                <w:szCs w:val="20"/>
                <w:lang w:val="en-GB" w:eastAsia="en-GB"/>
              </w:rPr>
              <w:t>. Target: 3</w:t>
            </w:r>
            <w:r w:rsidRPr="009A4A09">
              <w:rPr>
                <w:rFonts w:ascii="Times New Roman" w:eastAsia="Times New Roman" w:hAnsi="Times New Roman" w:cs="Times New Roman"/>
                <w:color w:val="000000"/>
                <w:sz w:val="20"/>
                <w:szCs w:val="20"/>
                <w:lang w:val="en-GB" w:eastAsia="en-GB"/>
              </w:rPr>
              <w:t xml:space="preserve"> </w:t>
            </w: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Manuals and procedural documents on PCA</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PCA files and Centres' data records </w:t>
            </w:r>
          </w:p>
        </w:tc>
        <w:tc>
          <w:tcPr>
            <w:tcW w:w="934" w:type="pct"/>
            <w:gridSpan w:val="2"/>
            <w:vMerge/>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32" w:type="pct"/>
            <w:vMerge/>
          </w:tcPr>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9A4A09" w:rsidTr="009D5FD1">
        <w:trPr>
          <w:cantSplit/>
          <w:trHeight w:val="840"/>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2.3: Risk analysis and management system and customs intelligence enhanced</w:t>
            </w:r>
          </w:p>
        </w:tc>
        <w:tc>
          <w:tcPr>
            <w:tcW w:w="1392" w:type="pct"/>
          </w:tcPr>
          <w:p w:rsidR="00FB1438" w:rsidRPr="009A4A09" w:rsidRDefault="00FB1438" w:rsidP="00AE5D83">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System/tools and techniques on risk analysis and management </w:t>
            </w:r>
            <w:r w:rsidR="005464A0">
              <w:rPr>
                <w:rFonts w:ascii="Times New Roman" w:eastAsia="Times New Roman" w:hAnsi="Times New Roman" w:cs="Times New Roman"/>
                <w:color w:val="000000"/>
                <w:sz w:val="20"/>
                <w:szCs w:val="20"/>
                <w:lang w:val="en-GB" w:eastAsia="en-GB"/>
              </w:rPr>
              <w:t>developed</w:t>
            </w:r>
            <w:r w:rsidRPr="009A4A09">
              <w:rPr>
                <w:rFonts w:ascii="Times New Roman" w:eastAsia="Times New Roman" w:hAnsi="Times New Roman" w:cs="Times New Roman"/>
                <w:color w:val="000000"/>
                <w:sz w:val="20"/>
                <w:szCs w:val="20"/>
                <w:lang w:val="en-GB" w:eastAsia="en-GB"/>
              </w:rPr>
              <w:t xml:space="preserve"> and based on assessment </w:t>
            </w:r>
          </w:p>
          <w:p w:rsidR="00FB1438" w:rsidRPr="009A4A09" w:rsidRDefault="00FB1438" w:rsidP="00AE5D83">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Coordination mechanisms for exchange of information developed to assess and manage risk </w:t>
            </w:r>
          </w:p>
          <w:p w:rsidR="00AE5D83" w:rsidRPr="00AE5D83" w:rsidRDefault="00AE5D83" w:rsidP="00AE5D83">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AE5D83">
              <w:rPr>
                <w:rFonts w:ascii="Times New Roman" w:eastAsia="Times New Roman" w:hAnsi="Times New Roman" w:cs="Times New Roman"/>
                <w:color w:val="000000"/>
                <w:sz w:val="20"/>
                <w:szCs w:val="20"/>
                <w:lang w:val="en-GB" w:eastAsia="en-GB"/>
              </w:rPr>
              <w:t>Percentage of customs staff gained skills and competences in risk analysis and management. Target: 100% of staff in the risk analysis and management unit; (20 staff)</w:t>
            </w:r>
          </w:p>
          <w:p w:rsidR="00FB1438" w:rsidRPr="009A4A09" w:rsidRDefault="00FB1438" w:rsidP="00AE5D83">
            <w:pPr>
              <w:pStyle w:val="ListParagraph"/>
              <w:spacing w:after="0" w:line="240" w:lineRule="auto"/>
              <w:jc w:val="both"/>
              <w:rPr>
                <w:rFonts w:ascii="Times New Roman" w:eastAsia="Times New Roman" w:hAnsi="Times New Roman" w:cs="Times New Roman"/>
                <w:color w:val="000000"/>
                <w:sz w:val="20"/>
                <w:szCs w:val="20"/>
                <w:lang w:val="en-GB" w:eastAsia="en-GB"/>
              </w:rPr>
            </w:pP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The updated tools on risk analysis and management</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9D5FD1">
            <w:pPr>
              <w:pStyle w:val="ListParagraph"/>
              <w:ind w:left="174"/>
              <w:jc w:val="both"/>
              <w:rPr>
                <w:rFonts w:ascii="Times New Roman" w:eastAsia="Times New Roman" w:hAnsi="Times New Roman" w:cs="Times New Roman"/>
                <w:color w:val="000000"/>
                <w:sz w:val="20"/>
                <w:szCs w:val="20"/>
                <w:lang w:val="en-GB" w:eastAsia="en-GB"/>
              </w:rPr>
            </w:pPr>
          </w:p>
        </w:tc>
        <w:tc>
          <w:tcPr>
            <w:tcW w:w="934" w:type="pct"/>
            <w:gridSpan w:val="2"/>
            <w:vMerge w:val="restart"/>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32" w:type="pct"/>
            <w:vMerge/>
          </w:tcPr>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9A4A09" w:rsidTr="009D5FD1">
        <w:trPr>
          <w:cantSplit/>
          <w:trHeight w:val="849"/>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 xml:space="preserve">2.4: </w:t>
            </w:r>
            <w:r w:rsidR="004375A9" w:rsidRPr="004375A9">
              <w:rPr>
                <w:rFonts w:ascii="Times New Roman" w:eastAsia="Times New Roman" w:hAnsi="Times New Roman" w:cs="Times New Roman"/>
                <w:bCs/>
                <w:sz w:val="20"/>
                <w:szCs w:val="20"/>
                <w:lang w:eastAsia="en-GB"/>
              </w:rPr>
              <w:t>Capacity of the customs department in managing legal disputes improved</w:t>
            </w:r>
          </w:p>
        </w:tc>
        <w:tc>
          <w:tcPr>
            <w:tcW w:w="139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Draft amendments for the administrative framework on managing legal disputes </w:t>
            </w:r>
            <w:r w:rsidR="00706AAC">
              <w:rPr>
                <w:rFonts w:ascii="Times New Roman" w:eastAsia="Times New Roman" w:hAnsi="Times New Roman" w:cs="Times New Roman"/>
                <w:color w:val="000000"/>
                <w:sz w:val="20"/>
                <w:szCs w:val="20"/>
                <w:lang w:val="en-GB" w:eastAsia="en-GB"/>
              </w:rPr>
              <w:t>developed.</w:t>
            </w:r>
          </w:p>
          <w:p w:rsidR="00237437"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Manuals and standard operating procedures updated </w:t>
            </w:r>
          </w:p>
          <w:p w:rsidR="00FB1438" w:rsidRPr="009A4A09" w:rsidRDefault="005115ED" w:rsidP="00AE5D83">
            <w:pPr>
              <w:pStyle w:val="ListParagraph"/>
              <w:numPr>
                <w:ilvl w:val="0"/>
                <w:numId w:val="27"/>
              </w:numPr>
              <w:spacing w:after="0" w:line="240" w:lineRule="auto"/>
              <w:ind w:left="174" w:hanging="174"/>
              <w:jc w:val="both"/>
              <w:rPr>
                <w:lang w:val="en-GB" w:eastAsia="en-GB"/>
              </w:rPr>
            </w:pPr>
            <w:r>
              <w:rPr>
                <w:rFonts w:ascii="Times New Roman" w:eastAsia="Times New Roman" w:hAnsi="Times New Roman" w:cs="Times New Roman"/>
                <w:color w:val="000000"/>
                <w:sz w:val="20"/>
                <w:szCs w:val="20"/>
                <w:lang w:val="en-GB" w:eastAsia="en-GB"/>
              </w:rPr>
              <w:t>Percentage</w:t>
            </w:r>
            <w:r w:rsidRPr="00237437">
              <w:rPr>
                <w:rFonts w:ascii="Times New Roman" w:eastAsia="Times New Roman" w:hAnsi="Times New Roman" w:cs="Times New Roman"/>
                <w:color w:val="000000"/>
                <w:sz w:val="20"/>
                <w:szCs w:val="20"/>
                <w:lang w:val="en-GB" w:eastAsia="en-GB"/>
              </w:rPr>
              <w:t xml:space="preserve"> </w:t>
            </w:r>
            <w:r w:rsidR="00237437" w:rsidRPr="00237437">
              <w:rPr>
                <w:rFonts w:ascii="Times New Roman" w:eastAsia="Times New Roman" w:hAnsi="Times New Roman" w:cs="Times New Roman"/>
                <w:color w:val="000000"/>
                <w:sz w:val="20"/>
                <w:szCs w:val="20"/>
                <w:lang w:val="en-GB" w:eastAsia="en-GB"/>
              </w:rPr>
              <w:t>of relevant customs staff trained and gained capacity in managing legal disputes. Target:</w:t>
            </w:r>
            <w:r>
              <w:rPr>
                <w:rFonts w:ascii="Times New Roman" w:eastAsia="Times New Roman" w:hAnsi="Times New Roman" w:cs="Times New Roman"/>
                <w:color w:val="000000"/>
                <w:sz w:val="20"/>
                <w:szCs w:val="20"/>
                <w:lang w:val="en-GB" w:eastAsia="en-GB"/>
              </w:rPr>
              <w:t xml:space="preserve"> 100%</w:t>
            </w:r>
            <w:r w:rsidR="00AE5D83">
              <w:rPr>
                <w:rFonts w:ascii="Times New Roman" w:eastAsia="Times New Roman" w:hAnsi="Times New Roman" w:cs="Times New Roman"/>
                <w:color w:val="000000"/>
                <w:sz w:val="20"/>
                <w:szCs w:val="20"/>
                <w:lang w:val="en-GB" w:eastAsia="en-GB"/>
              </w:rPr>
              <w:t xml:space="preserve"> </w:t>
            </w:r>
            <w:r w:rsidRPr="00237437">
              <w:rPr>
                <w:rFonts w:ascii="Times New Roman" w:eastAsia="Times New Roman" w:hAnsi="Times New Roman" w:cs="Times New Roman"/>
                <w:color w:val="000000"/>
                <w:sz w:val="20"/>
                <w:szCs w:val="20"/>
                <w:lang w:val="en-GB" w:eastAsia="en-GB"/>
              </w:rPr>
              <w:t xml:space="preserve"> </w:t>
            </w:r>
            <w:r w:rsidR="00237437" w:rsidRPr="00237437">
              <w:rPr>
                <w:rFonts w:ascii="Times New Roman" w:eastAsia="Times New Roman" w:hAnsi="Times New Roman" w:cs="Times New Roman"/>
                <w:color w:val="000000"/>
                <w:sz w:val="20"/>
                <w:szCs w:val="20"/>
                <w:lang w:val="en-GB" w:eastAsia="en-GB"/>
              </w:rPr>
              <w:t>(</w:t>
            </w:r>
            <w:r>
              <w:rPr>
                <w:rFonts w:ascii="Times New Roman" w:eastAsia="Times New Roman" w:hAnsi="Times New Roman" w:cs="Times New Roman"/>
                <w:color w:val="000000"/>
                <w:sz w:val="20"/>
                <w:szCs w:val="20"/>
                <w:lang w:val="en-GB" w:eastAsia="en-GB"/>
              </w:rPr>
              <w:t>20</w:t>
            </w:r>
            <w:r w:rsidR="00237437" w:rsidRPr="00237437">
              <w:rPr>
                <w:rFonts w:ascii="Times New Roman" w:eastAsia="Times New Roman" w:hAnsi="Times New Roman" w:cs="Times New Roman"/>
                <w:color w:val="000000"/>
                <w:sz w:val="20"/>
                <w:szCs w:val="20"/>
                <w:lang w:val="en-GB" w:eastAsia="en-GB"/>
              </w:rPr>
              <w:t xml:space="preserve"> staff involved in managing legal disputes)</w:t>
            </w: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Manuals and procedural documents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9D5FD1">
            <w:pPr>
              <w:rPr>
                <w:rFonts w:ascii="Times New Roman" w:eastAsia="Times New Roman" w:hAnsi="Times New Roman" w:cs="Times New Roman"/>
                <w:color w:val="000000"/>
                <w:sz w:val="20"/>
                <w:szCs w:val="20"/>
                <w:lang w:eastAsia="en-GB"/>
              </w:rPr>
            </w:pPr>
          </w:p>
        </w:tc>
        <w:tc>
          <w:tcPr>
            <w:tcW w:w="934" w:type="pct"/>
            <w:gridSpan w:val="2"/>
            <w:vMerge/>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32" w:type="pct"/>
            <w:vMerge/>
          </w:tcPr>
          <w:p w:rsidR="00FB1438" w:rsidRPr="009A4A09" w:rsidRDefault="00FB1438" w:rsidP="009D5FD1">
            <w:pPr>
              <w:rPr>
                <w:rFonts w:ascii="Times New Roman" w:eastAsia="Times New Roman" w:hAnsi="Times New Roman" w:cs="Times New Roman"/>
                <w:color w:val="000000"/>
                <w:sz w:val="20"/>
                <w:szCs w:val="20"/>
                <w:lang w:eastAsia="en-GB"/>
              </w:rPr>
            </w:pPr>
          </w:p>
        </w:tc>
      </w:tr>
      <w:tr w:rsidR="00FB1438" w:rsidRPr="009A4A09" w:rsidTr="009D5FD1">
        <w:trPr>
          <w:cantSplit/>
          <w:trHeight w:val="835"/>
        </w:trPr>
        <w:tc>
          <w:tcPr>
            <w:tcW w:w="1230" w:type="pct"/>
          </w:tcPr>
          <w:p w:rsidR="00FB1438" w:rsidRPr="009A4A09" w:rsidRDefault="00C3224C" w:rsidP="009D5FD1">
            <w:pPr>
              <w:jc w:val="both"/>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Result</w:t>
            </w:r>
            <w:r w:rsidR="00CF359F">
              <w:rPr>
                <w:rFonts w:ascii="Times New Roman" w:eastAsia="Times New Roman" w:hAnsi="Times New Roman" w:cs="Times New Roman"/>
                <w:bCs/>
                <w:sz w:val="20"/>
                <w:szCs w:val="20"/>
                <w:lang w:eastAsia="en-GB"/>
              </w:rPr>
              <w:t xml:space="preserve"> </w:t>
            </w:r>
            <w:r w:rsidR="00FB1438" w:rsidRPr="009A4A09">
              <w:rPr>
                <w:rFonts w:ascii="Times New Roman" w:eastAsia="Times New Roman" w:hAnsi="Times New Roman" w:cs="Times New Roman"/>
                <w:bCs/>
                <w:sz w:val="20"/>
                <w:szCs w:val="20"/>
                <w:lang w:eastAsia="en-GB"/>
              </w:rPr>
              <w:t>2.5: Enhanced system for tracking and monitoring corruption cases in line with international best practices.</w:t>
            </w:r>
          </w:p>
        </w:tc>
        <w:tc>
          <w:tcPr>
            <w:tcW w:w="1392" w:type="pct"/>
          </w:tcPr>
          <w:p w:rsidR="00FB1438" w:rsidRPr="009A4A09" w:rsidRDefault="00FB1438" w:rsidP="00237437">
            <w:pPr>
              <w:pStyle w:val="ListParagraph"/>
              <w:numPr>
                <w:ilvl w:val="0"/>
                <w:numId w:val="27"/>
              </w:numPr>
              <w:spacing w:after="0" w:line="240" w:lineRule="auto"/>
              <w:ind w:left="215" w:hanging="215"/>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Tracking system/tools for corruption cases </w:t>
            </w:r>
            <w:r w:rsidR="00706AAC">
              <w:rPr>
                <w:rFonts w:ascii="Times New Roman" w:eastAsia="Times New Roman" w:hAnsi="Times New Roman" w:cs="Times New Roman"/>
                <w:color w:val="000000"/>
                <w:sz w:val="20"/>
                <w:szCs w:val="20"/>
                <w:lang w:val="en-GB" w:eastAsia="en-GB"/>
              </w:rPr>
              <w:t>developed</w:t>
            </w:r>
            <w:r w:rsidRPr="009A4A09">
              <w:rPr>
                <w:rFonts w:ascii="Times New Roman" w:eastAsia="Times New Roman" w:hAnsi="Times New Roman" w:cs="Times New Roman"/>
                <w:color w:val="000000"/>
                <w:sz w:val="20"/>
                <w:szCs w:val="20"/>
                <w:lang w:val="en-GB" w:eastAsia="en-GB"/>
              </w:rPr>
              <w:t>.</w:t>
            </w:r>
          </w:p>
          <w:p w:rsidR="002F0CC7" w:rsidRPr="00237437" w:rsidRDefault="005115ED" w:rsidP="00237437">
            <w:pPr>
              <w:pStyle w:val="ListParagraph"/>
              <w:numPr>
                <w:ilvl w:val="0"/>
                <w:numId w:val="27"/>
              </w:numPr>
              <w:spacing w:after="0" w:line="240" w:lineRule="auto"/>
              <w:ind w:left="215" w:hanging="215"/>
              <w:jc w:val="both"/>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Number</w:t>
            </w:r>
            <w:r w:rsidRPr="00237437">
              <w:rPr>
                <w:rFonts w:ascii="Times New Roman" w:eastAsia="Times New Roman" w:hAnsi="Times New Roman" w:cs="Times New Roman"/>
                <w:color w:val="000000"/>
                <w:sz w:val="20"/>
                <w:szCs w:val="20"/>
                <w:lang w:val="en-GB" w:eastAsia="en-GB"/>
              </w:rPr>
              <w:t xml:space="preserve"> </w:t>
            </w:r>
            <w:r w:rsidR="002F0CC7" w:rsidRPr="00237437">
              <w:rPr>
                <w:rFonts w:ascii="Times New Roman" w:eastAsia="Times New Roman" w:hAnsi="Times New Roman" w:cs="Times New Roman"/>
                <w:color w:val="000000"/>
                <w:sz w:val="20"/>
                <w:szCs w:val="20"/>
                <w:lang w:val="en-GB" w:eastAsia="en-GB"/>
              </w:rPr>
              <w:t xml:space="preserve">of staff at relevant customs department gained knowledge and skills on tracking and monitoring corruption cases using the introduced system/tools. Target:8 ( 2 staff from each of the 4 units; legal unit, internal audit, compliance, customs disputes) </w:t>
            </w:r>
          </w:p>
          <w:p w:rsidR="00FB1438" w:rsidRPr="00237437" w:rsidRDefault="00FB1438" w:rsidP="00237437">
            <w:pPr>
              <w:spacing w:after="0" w:line="240" w:lineRule="auto"/>
              <w:jc w:val="both"/>
              <w:rPr>
                <w:rFonts w:ascii="Times New Roman" w:eastAsia="Times New Roman" w:hAnsi="Times New Roman" w:cs="Times New Roman"/>
                <w:color w:val="000000"/>
                <w:sz w:val="20"/>
                <w:szCs w:val="20"/>
                <w:lang w:eastAsia="en-GB"/>
              </w:rPr>
            </w:pPr>
          </w:p>
        </w:tc>
        <w:tc>
          <w:tcPr>
            <w:tcW w:w="612" w:type="pct"/>
          </w:tcPr>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The updated/developed tools on corruption cases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 xml:space="preserve"> Twinning Interim Reports</w:t>
            </w:r>
          </w:p>
          <w:p w:rsidR="00FB1438" w:rsidRPr="009A4A09" w:rsidRDefault="00FB1438" w:rsidP="00FB1438">
            <w:pPr>
              <w:pStyle w:val="ListParagraph"/>
              <w:numPr>
                <w:ilvl w:val="0"/>
                <w:numId w:val="27"/>
              </w:numPr>
              <w:spacing w:after="0" w:line="240" w:lineRule="auto"/>
              <w:ind w:left="174" w:hanging="174"/>
              <w:jc w:val="both"/>
              <w:rPr>
                <w:rFonts w:ascii="Times New Roman" w:eastAsia="Times New Roman" w:hAnsi="Times New Roman" w:cs="Times New Roman"/>
                <w:color w:val="000000"/>
                <w:sz w:val="20"/>
                <w:szCs w:val="20"/>
                <w:lang w:val="en-GB" w:eastAsia="en-GB"/>
              </w:rPr>
            </w:pPr>
            <w:r w:rsidRPr="009A4A09">
              <w:rPr>
                <w:rFonts w:ascii="Times New Roman" w:eastAsia="Times New Roman" w:hAnsi="Times New Roman" w:cs="Times New Roman"/>
                <w:color w:val="000000"/>
                <w:sz w:val="20"/>
                <w:szCs w:val="20"/>
                <w:lang w:val="en-GB" w:eastAsia="en-GB"/>
              </w:rPr>
              <w:t>Training reports and certificates</w:t>
            </w:r>
          </w:p>
          <w:p w:rsidR="00FB1438" w:rsidRPr="009A4A09" w:rsidRDefault="00FB1438" w:rsidP="009D5FD1">
            <w:pPr>
              <w:pStyle w:val="ListParagraph"/>
              <w:ind w:left="174"/>
              <w:jc w:val="both"/>
              <w:rPr>
                <w:rFonts w:ascii="Times New Roman" w:eastAsia="Times New Roman" w:hAnsi="Times New Roman" w:cs="Times New Roman"/>
                <w:color w:val="000000"/>
                <w:sz w:val="20"/>
                <w:szCs w:val="20"/>
                <w:lang w:val="en-GB" w:eastAsia="en-GB"/>
              </w:rPr>
            </w:pPr>
          </w:p>
        </w:tc>
        <w:tc>
          <w:tcPr>
            <w:tcW w:w="934" w:type="pct"/>
            <w:gridSpan w:val="2"/>
            <w:vMerge/>
          </w:tcPr>
          <w:p w:rsidR="00FB1438" w:rsidRPr="009A4A09" w:rsidRDefault="00FB1438" w:rsidP="009D5FD1">
            <w:pPr>
              <w:rPr>
                <w:rFonts w:ascii="Times New Roman" w:eastAsia="Times New Roman" w:hAnsi="Times New Roman" w:cs="Times New Roman"/>
                <w:color w:val="000000"/>
                <w:sz w:val="20"/>
                <w:szCs w:val="20"/>
                <w:lang w:eastAsia="en-GB"/>
              </w:rPr>
            </w:pPr>
          </w:p>
        </w:tc>
        <w:tc>
          <w:tcPr>
            <w:tcW w:w="832" w:type="pct"/>
            <w:vMerge/>
          </w:tcPr>
          <w:p w:rsidR="00FB1438" w:rsidRPr="009A4A09" w:rsidRDefault="00FB1438" w:rsidP="009D5FD1">
            <w:pPr>
              <w:rPr>
                <w:rFonts w:ascii="Times New Roman" w:eastAsia="Times New Roman" w:hAnsi="Times New Roman" w:cs="Times New Roman"/>
                <w:color w:val="000000"/>
                <w:sz w:val="20"/>
                <w:szCs w:val="20"/>
                <w:lang w:eastAsia="en-GB"/>
              </w:rPr>
            </w:pPr>
          </w:p>
        </w:tc>
      </w:tr>
    </w:tbl>
    <w:p w:rsidR="00FB1438" w:rsidRDefault="00FB1438" w:rsidP="00E0219C">
      <w:pPr>
        <w:rPr>
          <w:rFonts w:ascii="Times New Roman" w:hAnsi="Times New Roman" w:cs="Times New Roman"/>
        </w:rPr>
        <w:sectPr w:rsidR="00FB1438" w:rsidSect="00100D06">
          <w:pgSz w:w="16838" w:h="11906" w:orient="landscape"/>
          <w:pgMar w:top="1418" w:right="1529" w:bottom="1418" w:left="1418" w:header="709" w:footer="709" w:gutter="0"/>
          <w:cols w:space="708"/>
          <w:docGrid w:linePitch="360"/>
        </w:sectPr>
      </w:pPr>
    </w:p>
    <w:p w:rsidR="00E0219C" w:rsidRPr="00FB1438" w:rsidRDefault="002D3F36" w:rsidP="00100D06">
      <w:pPr>
        <w:pStyle w:val="Heading2"/>
        <w:pBdr>
          <w:top w:val="single" w:sz="4" w:space="1" w:color="auto"/>
          <w:left w:val="single" w:sz="4" w:space="4" w:color="auto"/>
          <w:bottom w:val="single" w:sz="4" w:space="1" w:color="auto"/>
          <w:right w:val="single" w:sz="4" w:space="4" w:color="auto"/>
        </w:pBdr>
        <w:rPr>
          <w:sz w:val="32"/>
          <w:szCs w:val="32"/>
        </w:rPr>
      </w:pPr>
      <w:r w:rsidRPr="00FB1438">
        <w:rPr>
          <w:sz w:val="32"/>
          <w:szCs w:val="32"/>
        </w:rPr>
        <w:t>ANNEX II</w:t>
      </w:r>
      <w:r w:rsidR="00E0219C" w:rsidRPr="00FB1438">
        <w:rPr>
          <w:sz w:val="32"/>
          <w:szCs w:val="32"/>
        </w:rPr>
        <w:t>: List of relevant Laws and Regulations</w:t>
      </w:r>
    </w:p>
    <w:p w:rsidR="006C1B69" w:rsidRPr="005F23FB" w:rsidRDefault="006C1B69" w:rsidP="006C1B69">
      <w:pPr>
        <w:pStyle w:val="ListParagraph"/>
        <w:numPr>
          <w:ilvl w:val="0"/>
          <w:numId w:val="20"/>
        </w:numPr>
        <w:spacing w:after="0"/>
        <w:jc w:val="both"/>
        <w:rPr>
          <w:rFonts w:ascii="Times New Roman" w:hAnsi="Times New Roman" w:cs="Times New Roman"/>
          <w:sz w:val="24"/>
          <w:szCs w:val="24"/>
        </w:rPr>
      </w:pPr>
      <w:r w:rsidRPr="00AD7CEB">
        <w:rPr>
          <w:rFonts w:ascii="Times New Roman" w:hAnsi="Times New Roman" w:cs="Times New Roman"/>
          <w:sz w:val="24"/>
          <w:szCs w:val="24"/>
        </w:rPr>
        <w:t>The Customs and Excise Law of 1962;</w:t>
      </w:r>
    </w:p>
    <w:p w:rsidR="006C1B69" w:rsidRPr="00AF5CCE" w:rsidRDefault="006C1B69" w:rsidP="006C1B69">
      <w:pPr>
        <w:pStyle w:val="ListParagraph"/>
        <w:numPr>
          <w:ilvl w:val="0"/>
          <w:numId w:val="20"/>
        </w:numPr>
        <w:spacing w:after="0"/>
        <w:jc w:val="both"/>
        <w:rPr>
          <w:rFonts w:ascii="Times New Roman" w:hAnsi="Times New Roman" w:cs="Times New Roman"/>
          <w:sz w:val="24"/>
          <w:szCs w:val="24"/>
        </w:rPr>
      </w:pPr>
      <w:r w:rsidRPr="00AF5CCE">
        <w:rPr>
          <w:rFonts w:ascii="Times New Roman" w:hAnsi="Times New Roman" w:cs="Times New Roman"/>
          <w:sz w:val="24"/>
          <w:szCs w:val="24"/>
        </w:rPr>
        <w:t>Protocol on Economic Relations between the Government of Israel and PLO (Paris</w:t>
      </w:r>
    </w:p>
    <w:p w:rsidR="006C1B69" w:rsidRPr="00AF5CCE" w:rsidRDefault="006C1B69" w:rsidP="0063064B">
      <w:pPr>
        <w:pStyle w:val="ListParagraph"/>
        <w:spacing w:after="0"/>
        <w:jc w:val="both"/>
        <w:rPr>
          <w:rFonts w:ascii="Times New Roman" w:hAnsi="Times New Roman" w:cs="Times New Roman"/>
          <w:sz w:val="24"/>
          <w:szCs w:val="24"/>
        </w:rPr>
      </w:pPr>
      <w:r w:rsidRPr="00AF5CCE">
        <w:rPr>
          <w:rFonts w:ascii="Times New Roman" w:hAnsi="Times New Roman" w:cs="Times New Roman"/>
          <w:sz w:val="24"/>
          <w:szCs w:val="24"/>
        </w:rPr>
        <w:t>1995)</w:t>
      </w:r>
    </w:p>
    <w:p w:rsidR="006C1B69" w:rsidRPr="00AF5CCE" w:rsidRDefault="006C1B69" w:rsidP="006C1B69">
      <w:pPr>
        <w:pStyle w:val="ListParagraph"/>
        <w:numPr>
          <w:ilvl w:val="0"/>
          <w:numId w:val="20"/>
        </w:numPr>
        <w:spacing w:after="0"/>
        <w:jc w:val="both"/>
        <w:rPr>
          <w:rFonts w:ascii="Times New Roman" w:hAnsi="Times New Roman" w:cs="Times New Roman"/>
          <w:sz w:val="24"/>
          <w:szCs w:val="24"/>
        </w:rPr>
      </w:pPr>
      <w:r w:rsidRPr="00AF5CCE">
        <w:rPr>
          <w:rFonts w:ascii="Times New Roman" w:hAnsi="Times New Roman" w:cs="Times New Roman"/>
          <w:sz w:val="24"/>
          <w:szCs w:val="24"/>
        </w:rPr>
        <w:t>The Agreement signed between the State of Israel (the Taxes Authority in Israel)</w:t>
      </w:r>
    </w:p>
    <w:p w:rsidR="006C1B69" w:rsidRPr="00AF5CCE" w:rsidRDefault="006C1B69" w:rsidP="0063064B">
      <w:pPr>
        <w:pStyle w:val="ListParagraph"/>
        <w:spacing w:after="0"/>
        <w:jc w:val="both"/>
        <w:rPr>
          <w:rFonts w:ascii="Times New Roman" w:hAnsi="Times New Roman" w:cs="Times New Roman"/>
          <w:sz w:val="24"/>
          <w:szCs w:val="24"/>
        </w:rPr>
      </w:pPr>
      <w:r w:rsidRPr="00AF5CCE">
        <w:rPr>
          <w:rFonts w:ascii="Times New Roman" w:hAnsi="Times New Roman" w:cs="Times New Roman"/>
          <w:sz w:val="24"/>
          <w:szCs w:val="24"/>
        </w:rPr>
        <w:t>and the Palestinian Authority on Chapter 12 - Procedures of importation to PA</w:t>
      </w:r>
    </w:p>
    <w:p w:rsidR="006C1B69" w:rsidRPr="00AF5CCE" w:rsidRDefault="006C1B69" w:rsidP="0063064B">
      <w:pPr>
        <w:pStyle w:val="ListParagraph"/>
        <w:spacing w:after="0"/>
        <w:jc w:val="both"/>
        <w:rPr>
          <w:rFonts w:ascii="Times New Roman" w:hAnsi="Times New Roman" w:cs="Times New Roman"/>
          <w:sz w:val="24"/>
          <w:szCs w:val="24"/>
        </w:rPr>
      </w:pPr>
      <w:r w:rsidRPr="00AF5CCE">
        <w:rPr>
          <w:rFonts w:ascii="Times New Roman" w:hAnsi="Times New Roman" w:cs="Times New Roman"/>
          <w:sz w:val="24"/>
          <w:szCs w:val="24"/>
        </w:rPr>
        <w:t>(Jerusalem 30.6.2010);</w:t>
      </w:r>
    </w:p>
    <w:p w:rsidR="006C1B69" w:rsidRPr="001F57EE" w:rsidRDefault="006C1B69" w:rsidP="001F57EE">
      <w:pPr>
        <w:pStyle w:val="ListParagraph"/>
        <w:numPr>
          <w:ilvl w:val="0"/>
          <w:numId w:val="20"/>
        </w:numPr>
        <w:spacing w:after="0"/>
        <w:jc w:val="both"/>
        <w:rPr>
          <w:rFonts w:ascii="Times New Roman" w:hAnsi="Times New Roman" w:cs="Times New Roman"/>
          <w:sz w:val="24"/>
          <w:szCs w:val="24"/>
        </w:rPr>
      </w:pPr>
      <w:r w:rsidRPr="001F57EE">
        <w:rPr>
          <w:rFonts w:ascii="Times New Roman" w:hAnsi="Times New Roman" w:cs="Times New Roman"/>
          <w:sz w:val="24"/>
          <w:szCs w:val="24"/>
        </w:rPr>
        <w:t>The Protocol on Security Implementation Procedures (15 November 24, 2005)</w:t>
      </w:r>
      <w:r w:rsidR="001F57EE" w:rsidRPr="001F57EE">
        <w:rPr>
          <w:rFonts w:ascii="Times New Roman" w:hAnsi="Times New Roman" w:cs="Times New Roman"/>
          <w:sz w:val="24"/>
          <w:szCs w:val="24"/>
        </w:rPr>
        <w:t>;</w:t>
      </w:r>
      <w:r w:rsidRPr="001F57EE">
        <w:rPr>
          <w:rFonts w:ascii="Times New Roman" w:hAnsi="Times New Roman" w:cs="Times New Roman"/>
          <w:sz w:val="24"/>
          <w:szCs w:val="24"/>
        </w:rPr>
        <w:t xml:space="preserve">  procedures to be adopted for the passengers crossing through Rafah Crossing</w:t>
      </w:r>
    </w:p>
    <w:p w:rsidR="006C1B69" w:rsidRPr="00AF5CCE" w:rsidRDefault="006C1B69" w:rsidP="0063064B">
      <w:pPr>
        <w:pStyle w:val="ListParagraph"/>
        <w:spacing w:after="0"/>
        <w:jc w:val="both"/>
        <w:rPr>
          <w:rFonts w:ascii="Times New Roman" w:hAnsi="Times New Roman" w:cs="Times New Roman"/>
          <w:sz w:val="24"/>
          <w:szCs w:val="24"/>
        </w:rPr>
      </w:pPr>
      <w:r w:rsidRPr="00AF5CCE">
        <w:rPr>
          <w:rFonts w:ascii="Times New Roman" w:hAnsi="Times New Roman" w:cs="Times New Roman"/>
          <w:sz w:val="24"/>
          <w:szCs w:val="24"/>
        </w:rPr>
        <w:t>Point (RCP);</w:t>
      </w:r>
    </w:p>
    <w:p w:rsidR="006C1B69" w:rsidRPr="00AF5CCE" w:rsidRDefault="006C1B69" w:rsidP="006C1B69">
      <w:pPr>
        <w:pStyle w:val="ListParagraph"/>
        <w:numPr>
          <w:ilvl w:val="0"/>
          <w:numId w:val="20"/>
        </w:numPr>
        <w:spacing w:after="0"/>
        <w:jc w:val="both"/>
        <w:rPr>
          <w:rFonts w:ascii="Times New Roman" w:hAnsi="Times New Roman" w:cs="Times New Roman"/>
          <w:sz w:val="24"/>
          <w:szCs w:val="24"/>
        </w:rPr>
      </w:pPr>
      <w:r w:rsidRPr="00AF5CCE">
        <w:rPr>
          <w:rFonts w:ascii="Times New Roman" w:hAnsi="Times New Roman" w:cs="Times New Roman"/>
          <w:sz w:val="24"/>
          <w:szCs w:val="24"/>
        </w:rPr>
        <w:t>Agreement on Access and Movement 2005 (</w:t>
      </w:r>
      <w:r w:rsidR="00813623">
        <w:rPr>
          <w:rFonts w:ascii="Times New Roman" w:hAnsi="Times New Roman" w:cs="Times New Roman"/>
          <w:sz w:val="24"/>
          <w:szCs w:val="24"/>
        </w:rPr>
        <w:t>RCP</w:t>
      </w:r>
      <w:r w:rsidRPr="00AF5CCE">
        <w:rPr>
          <w:rFonts w:ascii="Times New Roman" w:hAnsi="Times New Roman" w:cs="Times New Roman"/>
          <w:sz w:val="24"/>
          <w:szCs w:val="24"/>
        </w:rPr>
        <w:t>);</w:t>
      </w:r>
    </w:p>
    <w:p w:rsidR="006C1B69" w:rsidRDefault="006C1B69" w:rsidP="006C1B69">
      <w:pPr>
        <w:pStyle w:val="ListParagraph"/>
        <w:numPr>
          <w:ilvl w:val="0"/>
          <w:numId w:val="20"/>
        </w:numPr>
        <w:spacing w:after="0"/>
        <w:jc w:val="both"/>
        <w:rPr>
          <w:rFonts w:ascii="Times New Roman" w:hAnsi="Times New Roman" w:cs="Times New Roman"/>
          <w:sz w:val="24"/>
          <w:szCs w:val="24"/>
        </w:rPr>
      </w:pPr>
      <w:r w:rsidRPr="00AF5CCE">
        <w:rPr>
          <w:rFonts w:ascii="Times New Roman" w:hAnsi="Times New Roman" w:cs="Times New Roman"/>
          <w:sz w:val="24"/>
          <w:szCs w:val="24"/>
        </w:rPr>
        <w:t xml:space="preserve">Agreed Principles on </w:t>
      </w:r>
      <w:r w:rsidR="00813623">
        <w:rPr>
          <w:rFonts w:ascii="Times New Roman" w:hAnsi="Times New Roman" w:cs="Times New Roman"/>
          <w:sz w:val="24"/>
          <w:szCs w:val="24"/>
        </w:rPr>
        <w:t>RCP</w:t>
      </w:r>
      <w:r w:rsidR="002F3FA9" w:rsidRPr="00AF5CCE">
        <w:rPr>
          <w:rFonts w:ascii="Times New Roman" w:hAnsi="Times New Roman" w:cs="Times New Roman"/>
          <w:sz w:val="24"/>
          <w:szCs w:val="24"/>
        </w:rPr>
        <w:t xml:space="preserve"> </w:t>
      </w:r>
      <w:r w:rsidRPr="00AF5CCE">
        <w:rPr>
          <w:rFonts w:ascii="Times New Roman" w:hAnsi="Times New Roman" w:cs="Times New Roman"/>
          <w:sz w:val="24"/>
          <w:szCs w:val="24"/>
        </w:rPr>
        <w:t>(Paris 2005);</w:t>
      </w:r>
    </w:p>
    <w:p w:rsidR="001F57EE" w:rsidRPr="00AF5CCE" w:rsidRDefault="001F57EE" w:rsidP="006C1B69">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Economic Agreements signed with foreign countries</w:t>
      </w:r>
      <w:r w:rsidR="000D2B33">
        <w:rPr>
          <w:rFonts w:ascii="Times New Roman" w:hAnsi="Times New Roman" w:cs="Times New Roman"/>
          <w:sz w:val="24"/>
          <w:szCs w:val="24"/>
        </w:rPr>
        <w:t xml:space="preserve"> (</w:t>
      </w:r>
      <w:r w:rsidR="000D2B33" w:rsidRPr="000D2B33">
        <w:rPr>
          <w:rFonts w:ascii="Times New Roman" w:hAnsi="Times New Roman" w:cs="Times New Roman"/>
          <w:i/>
          <w:sz w:val="24"/>
          <w:szCs w:val="24"/>
        </w:rPr>
        <w:t>Attached in ANNEX</w:t>
      </w:r>
      <w:r w:rsidR="00813623">
        <w:rPr>
          <w:rFonts w:ascii="Times New Roman" w:hAnsi="Times New Roman" w:cs="Times New Roman"/>
          <w:i/>
          <w:sz w:val="24"/>
          <w:szCs w:val="24"/>
        </w:rPr>
        <w:t xml:space="preserve"> </w:t>
      </w:r>
      <w:r w:rsidR="000D2B33" w:rsidRPr="000D2B33">
        <w:rPr>
          <w:rFonts w:ascii="Times New Roman" w:hAnsi="Times New Roman" w:cs="Times New Roman"/>
          <w:i/>
          <w:sz w:val="24"/>
          <w:szCs w:val="24"/>
        </w:rPr>
        <w:t>III</w:t>
      </w:r>
      <w:r w:rsidR="000D2B33">
        <w:rPr>
          <w:rFonts w:ascii="Times New Roman" w:hAnsi="Times New Roman" w:cs="Times New Roman"/>
          <w:sz w:val="24"/>
          <w:szCs w:val="24"/>
        </w:rPr>
        <w:t>)</w:t>
      </w:r>
    </w:p>
    <w:p w:rsidR="002F3FA9" w:rsidRDefault="002F3FA9">
      <w:pPr>
        <w:rPr>
          <w:rFonts w:ascii="Times New Roman" w:hAnsi="Times New Roman" w:cs="Times New Roman"/>
          <w:sz w:val="24"/>
          <w:szCs w:val="24"/>
        </w:rPr>
      </w:pPr>
    </w:p>
    <w:p w:rsidR="002F3FA9" w:rsidRDefault="002F3FA9">
      <w:pPr>
        <w:rPr>
          <w:rFonts w:ascii="Times New Roman" w:hAnsi="Times New Roman" w:cs="Times New Roman"/>
          <w:sz w:val="24"/>
          <w:szCs w:val="24"/>
        </w:rPr>
      </w:pPr>
      <w:r>
        <w:rPr>
          <w:rFonts w:ascii="Times New Roman" w:hAnsi="Times New Roman" w:cs="Times New Roman"/>
          <w:sz w:val="24"/>
          <w:szCs w:val="24"/>
        </w:rPr>
        <w:br w:type="page"/>
      </w:r>
    </w:p>
    <w:p w:rsidR="002F3FA9" w:rsidRPr="00FB1438" w:rsidRDefault="002F3FA9" w:rsidP="00FB1438">
      <w:pPr>
        <w:pStyle w:val="Heading2"/>
        <w:pBdr>
          <w:top w:val="single" w:sz="4" w:space="1" w:color="auto"/>
          <w:left w:val="single" w:sz="4" w:space="4" w:color="auto"/>
          <w:bottom w:val="single" w:sz="4" w:space="1" w:color="auto"/>
          <w:right w:val="single" w:sz="4" w:space="4" w:color="auto"/>
        </w:pBdr>
        <w:rPr>
          <w:sz w:val="32"/>
          <w:szCs w:val="32"/>
        </w:rPr>
      </w:pPr>
      <w:r w:rsidRPr="00FB1438">
        <w:rPr>
          <w:sz w:val="32"/>
          <w:szCs w:val="32"/>
        </w:rPr>
        <w:t xml:space="preserve">ANNEX </w:t>
      </w:r>
      <w:r w:rsidR="002D3F36" w:rsidRPr="00FB1438">
        <w:rPr>
          <w:sz w:val="32"/>
          <w:szCs w:val="32"/>
        </w:rPr>
        <w:t>III</w:t>
      </w:r>
      <w:r w:rsidRPr="00FB1438">
        <w:rPr>
          <w:sz w:val="32"/>
          <w:szCs w:val="32"/>
        </w:rPr>
        <w:t>: List of Cooperation and relevant agreements</w:t>
      </w:r>
    </w:p>
    <w:tbl>
      <w:tblPr>
        <w:tblStyle w:val="TableGrid"/>
        <w:tblW w:w="9321" w:type="dxa"/>
        <w:tblLook w:val="04A0" w:firstRow="1" w:lastRow="0" w:firstColumn="1" w:lastColumn="0" w:noHBand="0" w:noVBand="1"/>
      </w:tblPr>
      <w:tblGrid>
        <w:gridCol w:w="534"/>
        <w:gridCol w:w="3259"/>
        <w:gridCol w:w="5528"/>
      </w:tblGrid>
      <w:tr w:rsidR="002F3FA9" w:rsidRPr="005C2194" w:rsidTr="00135CDE">
        <w:trPr>
          <w:trHeight w:val="474"/>
        </w:trPr>
        <w:tc>
          <w:tcPr>
            <w:tcW w:w="3793" w:type="dxa"/>
            <w:gridSpan w:val="2"/>
          </w:tcPr>
          <w:p w:rsidR="002F3FA9" w:rsidRPr="005C2194" w:rsidRDefault="002F3FA9" w:rsidP="00135CDE">
            <w:pPr>
              <w:jc w:val="center"/>
              <w:rPr>
                <w:rFonts w:ascii="Times New Roman" w:hAnsi="Times New Roman" w:cs="Times New Roman"/>
                <w:b/>
                <w:bCs/>
                <w:sz w:val="20"/>
                <w:szCs w:val="20"/>
              </w:rPr>
            </w:pPr>
            <w:r w:rsidRPr="005C2194">
              <w:rPr>
                <w:rFonts w:ascii="Times New Roman" w:hAnsi="Times New Roman" w:cs="Times New Roman"/>
                <w:b/>
                <w:bCs/>
                <w:sz w:val="20"/>
                <w:szCs w:val="20"/>
              </w:rPr>
              <w:t>Agreement</w:t>
            </w:r>
          </w:p>
        </w:tc>
        <w:tc>
          <w:tcPr>
            <w:tcW w:w="5528" w:type="dxa"/>
          </w:tcPr>
          <w:p w:rsidR="002F3FA9" w:rsidRPr="005C2194" w:rsidRDefault="002F3FA9" w:rsidP="00135CDE">
            <w:pPr>
              <w:jc w:val="center"/>
              <w:rPr>
                <w:rFonts w:ascii="Times New Roman" w:hAnsi="Times New Roman" w:cs="Times New Roman"/>
                <w:b/>
                <w:bCs/>
                <w:sz w:val="20"/>
                <w:szCs w:val="20"/>
              </w:rPr>
            </w:pPr>
            <w:r w:rsidRPr="005C2194">
              <w:rPr>
                <w:rFonts w:ascii="Times New Roman" w:hAnsi="Times New Roman" w:cs="Times New Roman"/>
                <w:b/>
                <w:bCs/>
                <w:sz w:val="20"/>
                <w:szCs w:val="20"/>
              </w:rPr>
              <w:t>Details</w:t>
            </w:r>
          </w:p>
        </w:tc>
      </w:tr>
      <w:tr w:rsidR="002F3FA9" w:rsidRPr="005C2194" w:rsidTr="00135CDE">
        <w:tc>
          <w:tcPr>
            <w:tcW w:w="534" w:type="dxa"/>
          </w:tcPr>
          <w:p w:rsidR="002F3FA9" w:rsidRPr="005C2194" w:rsidRDefault="002F3FA9" w:rsidP="00135CDE">
            <w:pPr>
              <w:jc w:val="both"/>
              <w:rPr>
                <w:rFonts w:ascii="Times New Roman" w:hAnsi="Times New Roman" w:cs="Times New Roman"/>
                <w:bCs/>
                <w:sz w:val="20"/>
                <w:szCs w:val="20"/>
              </w:rPr>
            </w:pPr>
            <w:r w:rsidRPr="005C2194">
              <w:rPr>
                <w:rFonts w:ascii="Times New Roman" w:hAnsi="Times New Roman" w:cs="Times New Roman"/>
                <w:bCs/>
                <w:sz w:val="20"/>
                <w:szCs w:val="20"/>
              </w:rPr>
              <w:t>1</w:t>
            </w:r>
          </w:p>
        </w:tc>
        <w:tc>
          <w:tcPr>
            <w:tcW w:w="3259" w:type="dxa"/>
          </w:tcPr>
          <w:p w:rsidR="002F3FA9" w:rsidRPr="005C2194" w:rsidRDefault="002F3FA9" w:rsidP="00135CDE">
            <w:pPr>
              <w:jc w:val="both"/>
              <w:rPr>
                <w:rFonts w:ascii="Times New Roman" w:hAnsi="Times New Roman" w:cs="Times New Roman"/>
                <w:bCs/>
                <w:sz w:val="20"/>
                <w:szCs w:val="20"/>
              </w:rPr>
            </w:pPr>
            <w:r w:rsidRPr="005C2194">
              <w:rPr>
                <w:rFonts w:ascii="Times New Roman" w:hAnsi="Times New Roman" w:cs="Times New Roman"/>
                <w:bCs/>
                <w:sz w:val="20"/>
                <w:szCs w:val="20"/>
              </w:rPr>
              <w:t>Paris Protocol on Economic Relations as part of the Israeli Palestinian Interim Agreement on the West Bank and the Gaza  Strip</w:t>
            </w:r>
          </w:p>
        </w:tc>
        <w:tc>
          <w:tcPr>
            <w:tcW w:w="5528" w:type="dxa"/>
          </w:tcPr>
          <w:p w:rsidR="002F3FA9" w:rsidRPr="005C2194" w:rsidRDefault="002F3FA9" w:rsidP="00135CDE">
            <w:pPr>
              <w:pStyle w:val="ListParagraph"/>
              <w:ind w:left="35"/>
              <w:jc w:val="both"/>
              <w:rPr>
                <w:rFonts w:ascii="Times New Roman" w:hAnsi="Times New Roman" w:cs="Times New Roman"/>
                <w:sz w:val="20"/>
                <w:szCs w:val="20"/>
              </w:rPr>
            </w:pPr>
            <w:r w:rsidRPr="005C2194">
              <w:rPr>
                <w:rFonts w:ascii="Times New Roman" w:hAnsi="Times New Roman" w:cs="Times New Roman"/>
                <w:sz w:val="20"/>
                <w:szCs w:val="20"/>
              </w:rPr>
              <w:t>An Economic trade agreement concluded on April 9th, 1994 in Paris between the Palestine Liberation Organization (PLO) and the government of the State of Israel stating the basic principles of free trade between the two parties.</w:t>
            </w:r>
          </w:p>
          <w:p w:rsidR="002F3FA9" w:rsidRPr="005C2194" w:rsidRDefault="002F3FA9" w:rsidP="00135CDE">
            <w:pPr>
              <w:jc w:val="both"/>
              <w:rPr>
                <w:rFonts w:ascii="Times New Roman" w:hAnsi="Times New Roman" w:cs="Times New Roman"/>
                <w:b/>
                <w:bCs/>
                <w:sz w:val="20"/>
                <w:szCs w:val="20"/>
              </w:rPr>
            </w:pPr>
          </w:p>
        </w:tc>
      </w:tr>
      <w:tr w:rsidR="002F3FA9" w:rsidRPr="005C2194" w:rsidTr="00135CDE">
        <w:tc>
          <w:tcPr>
            <w:tcW w:w="534" w:type="dxa"/>
          </w:tcPr>
          <w:p w:rsidR="002F3FA9" w:rsidRPr="005C2194" w:rsidRDefault="002F3FA9" w:rsidP="00135CDE">
            <w:pPr>
              <w:jc w:val="both"/>
              <w:rPr>
                <w:rFonts w:ascii="Times New Roman" w:hAnsi="Times New Roman" w:cs="Times New Roman"/>
                <w:bCs/>
                <w:sz w:val="20"/>
                <w:szCs w:val="20"/>
              </w:rPr>
            </w:pPr>
            <w:r w:rsidRPr="005C2194">
              <w:rPr>
                <w:rFonts w:ascii="Times New Roman" w:hAnsi="Times New Roman" w:cs="Times New Roman"/>
                <w:bCs/>
                <w:sz w:val="20"/>
                <w:szCs w:val="20"/>
              </w:rPr>
              <w:t>2</w:t>
            </w:r>
          </w:p>
        </w:tc>
        <w:tc>
          <w:tcPr>
            <w:tcW w:w="3259" w:type="dxa"/>
          </w:tcPr>
          <w:p w:rsidR="002F3FA9" w:rsidRPr="005C2194" w:rsidRDefault="002F3FA9" w:rsidP="00135CDE">
            <w:pPr>
              <w:jc w:val="both"/>
              <w:rPr>
                <w:rFonts w:ascii="Times New Roman" w:hAnsi="Times New Roman" w:cs="Times New Roman"/>
                <w:bCs/>
                <w:sz w:val="20"/>
                <w:szCs w:val="20"/>
              </w:rPr>
            </w:pPr>
            <w:r w:rsidRPr="005C2194">
              <w:rPr>
                <w:rFonts w:ascii="Times New Roman" w:hAnsi="Times New Roman" w:cs="Times New Roman"/>
                <w:bCs/>
                <w:sz w:val="20"/>
                <w:szCs w:val="20"/>
              </w:rPr>
              <w:t>Interim Agreement on Trade And Cooperation with the European Union</w:t>
            </w:r>
          </w:p>
        </w:tc>
        <w:tc>
          <w:tcPr>
            <w:tcW w:w="5528" w:type="dxa"/>
          </w:tcPr>
          <w:p w:rsidR="002F3FA9" w:rsidRPr="005C2194" w:rsidRDefault="002F3FA9" w:rsidP="00135CDE">
            <w:pPr>
              <w:jc w:val="both"/>
              <w:rPr>
                <w:rFonts w:ascii="Times New Roman" w:hAnsi="Times New Roman" w:cs="Times New Roman"/>
                <w:bCs/>
                <w:sz w:val="20"/>
                <w:szCs w:val="20"/>
              </w:rPr>
            </w:pPr>
            <w:r w:rsidRPr="005C2194">
              <w:rPr>
                <w:rFonts w:ascii="Times New Roman" w:hAnsi="Times New Roman" w:cs="Times New Roman"/>
                <w:bCs/>
                <w:sz w:val="20"/>
                <w:szCs w:val="20"/>
              </w:rPr>
              <w:t xml:space="preserve">The Interim Association Agreement was signed on February 17, 1997 between the Palestine Liberation Organization (PLO) and the European Commission for the benefit of the Palestinian Authority. This agreement came as an outcome of the Barcelona Process that was launched by Euro-Mediterranean of Foreign Ministers in November 1995 to strengthen the relation between Europe and other Mediterranean countries. Based on IAA, the Palestinian Authority was amongst the first partner countries to be included in the European Neighborhood Policy (ENP) in 2004, as part of providing EU technical and financial support to the process of state building </w:t>
            </w: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3</w:t>
            </w:r>
          </w:p>
        </w:tc>
        <w:tc>
          <w:tcPr>
            <w:tcW w:w="3259" w:type="dxa"/>
          </w:tcPr>
          <w:p w:rsidR="002F3FA9" w:rsidRPr="005C2194" w:rsidRDefault="002F3FA9" w:rsidP="00135CDE">
            <w:pPr>
              <w:jc w:val="both"/>
              <w:rPr>
                <w:rFonts w:ascii="Times New Roman" w:hAnsi="Times New Roman" w:cs="Times New Roman"/>
                <w:b/>
                <w:bCs/>
                <w:sz w:val="20"/>
                <w:szCs w:val="20"/>
              </w:rPr>
            </w:pPr>
            <w:r w:rsidRPr="005C2194">
              <w:rPr>
                <w:rFonts w:ascii="Times New Roman" w:hAnsi="Times New Roman" w:cs="Times New Roman"/>
                <w:sz w:val="20"/>
                <w:szCs w:val="20"/>
              </w:rPr>
              <w:t>Greater Arab Free Trade Area (GAFTA)</w:t>
            </w:r>
          </w:p>
        </w:tc>
        <w:tc>
          <w:tcPr>
            <w:tcW w:w="5528" w:type="dxa"/>
          </w:tcPr>
          <w:p w:rsidR="002F3FA9" w:rsidRPr="005C2194" w:rsidRDefault="002F3FA9" w:rsidP="00135CDE">
            <w:pPr>
              <w:pStyle w:val="ListParagraph"/>
              <w:ind w:left="35"/>
              <w:jc w:val="both"/>
              <w:rPr>
                <w:rFonts w:ascii="Times New Roman" w:hAnsi="Times New Roman" w:cs="Times New Roman"/>
                <w:sz w:val="20"/>
                <w:szCs w:val="20"/>
              </w:rPr>
            </w:pPr>
            <w:r w:rsidRPr="005C2194">
              <w:rPr>
                <w:rFonts w:ascii="Times New Roman" w:hAnsi="Times New Roman" w:cs="Times New Roman"/>
                <w:sz w:val="20"/>
                <w:szCs w:val="20"/>
              </w:rPr>
              <w:t>Agreement between Jordan and the Palestine Liberation Organization signed in July 1998. It provides preferential tariffs for goods traded between Palestine and Jordan.  Since 2005 Palestinian exports enjoy duty free quota free treatment in all Arab countries that are members of GAFTA.</w:t>
            </w:r>
          </w:p>
          <w:p w:rsidR="002F3FA9" w:rsidRPr="005C2194" w:rsidRDefault="002F3FA9" w:rsidP="00135CDE">
            <w:pPr>
              <w:pStyle w:val="ListParagraph"/>
              <w:ind w:left="35"/>
              <w:jc w:val="both"/>
              <w:rPr>
                <w:rFonts w:ascii="Times New Roman" w:hAnsi="Times New Roman" w:cs="Times New Roman"/>
                <w:sz w:val="20"/>
                <w:szCs w:val="20"/>
              </w:rPr>
            </w:pPr>
          </w:p>
          <w:p w:rsidR="002F3FA9" w:rsidRPr="005C2194" w:rsidRDefault="002F3FA9" w:rsidP="00135CDE">
            <w:pPr>
              <w:ind w:left="35"/>
              <w:jc w:val="both"/>
              <w:rPr>
                <w:rFonts w:ascii="Times New Roman" w:hAnsi="Times New Roman" w:cs="Times New Roman"/>
                <w:sz w:val="20"/>
                <w:szCs w:val="20"/>
              </w:rPr>
            </w:pP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4</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Interim Agreement with EFTA States</w:t>
            </w:r>
          </w:p>
        </w:tc>
        <w:tc>
          <w:tcPr>
            <w:tcW w:w="5528" w:type="dxa"/>
          </w:tcPr>
          <w:p w:rsidR="002F3FA9" w:rsidRPr="005C2194" w:rsidRDefault="002F3FA9" w:rsidP="00135CDE">
            <w:pPr>
              <w:pStyle w:val="ListParagraph"/>
              <w:ind w:left="35"/>
              <w:jc w:val="both"/>
              <w:rPr>
                <w:rFonts w:ascii="Times New Roman" w:hAnsi="Times New Roman" w:cs="Times New Roman"/>
                <w:sz w:val="20"/>
                <w:szCs w:val="20"/>
              </w:rPr>
            </w:pPr>
            <w:r w:rsidRPr="005C2194">
              <w:rPr>
                <w:rFonts w:ascii="Times New Roman" w:hAnsi="Times New Roman" w:cs="Times New Roman"/>
                <w:sz w:val="20"/>
                <w:szCs w:val="20"/>
              </w:rPr>
              <w:t xml:space="preserve">This agreement was signed on November 30, 1998 between the EFTA States (Iceland, Liechtenstein, Norway, and Switzerland) and the Palestine Liberation Organization (PLO) for the benefit of Palestine and entered into force on July 1, 1999. The scope of the agreement is the elimination of all trade tariffs for industrial goods between </w:t>
            </w:r>
            <w:r w:rsidR="0063064B">
              <w:rPr>
                <w:rFonts w:ascii="Times New Roman" w:hAnsi="Times New Roman" w:cs="Times New Roman"/>
                <w:sz w:val="20"/>
                <w:szCs w:val="20"/>
              </w:rPr>
              <w:t xml:space="preserve">both </w:t>
            </w:r>
            <w:r w:rsidR="0063064B" w:rsidRPr="005C2194">
              <w:rPr>
                <w:rFonts w:ascii="Times New Roman" w:hAnsi="Times New Roman" w:cs="Times New Roman"/>
                <w:sz w:val="20"/>
                <w:szCs w:val="20"/>
              </w:rPr>
              <w:t>parties</w:t>
            </w:r>
            <w:r w:rsidRPr="005C2194">
              <w:rPr>
                <w:rFonts w:ascii="Times New Roman" w:hAnsi="Times New Roman" w:cs="Times New Roman"/>
                <w:sz w:val="20"/>
                <w:szCs w:val="20"/>
              </w:rPr>
              <w:t xml:space="preserve"> and elimination of non-tariff barriers, as well as other trade related issues, such as competition rules, intellectual property protection, public procurement, monopolies, aid and payments and transfers.</w:t>
            </w:r>
          </w:p>
          <w:p w:rsidR="002F3FA9" w:rsidRPr="005C2194" w:rsidRDefault="002F3FA9" w:rsidP="00135CDE">
            <w:pPr>
              <w:ind w:left="35"/>
              <w:jc w:val="both"/>
              <w:rPr>
                <w:rFonts w:ascii="Times New Roman" w:hAnsi="Times New Roman" w:cs="Times New Roman"/>
                <w:sz w:val="20"/>
                <w:szCs w:val="20"/>
              </w:rPr>
            </w:pP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5</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Interim Agreement on Trade with Turkey</w:t>
            </w:r>
          </w:p>
          <w:p w:rsidR="002F3FA9" w:rsidRPr="005C2194" w:rsidRDefault="002F3FA9" w:rsidP="00135CDE">
            <w:pPr>
              <w:jc w:val="both"/>
              <w:rPr>
                <w:rFonts w:ascii="Times New Roman" w:hAnsi="Times New Roman" w:cs="Times New Roman"/>
                <w:sz w:val="20"/>
                <w:szCs w:val="20"/>
              </w:rPr>
            </w:pP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This trade agreement between Turkey and the Palestine Liberation Organization (PLO) was signed in July 2004 in Istanbul to establish a free trading area between the two parties eliminating tariff and non-tariff barriers.</w:t>
            </w:r>
          </w:p>
          <w:p w:rsidR="002F3FA9" w:rsidRPr="005C2194" w:rsidRDefault="002F3FA9" w:rsidP="00135CDE">
            <w:pPr>
              <w:jc w:val="both"/>
              <w:rPr>
                <w:rFonts w:ascii="Times New Roman" w:hAnsi="Times New Roman" w:cs="Times New Roman"/>
                <w:sz w:val="20"/>
                <w:szCs w:val="20"/>
              </w:rPr>
            </w:pP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6</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Free Trade Agreement with MERCOSUR</w:t>
            </w: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This Agreement was signed in 2011 with the Southern Common Market (MERCOSUR), whose Members are Argentina, Brazil, Paraguay, Uruguay and Venezuela. The agreement has not entered into force yet.</w:t>
            </w:r>
          </w:p>
          <w:p w:rsidR="002F3FA9" w:rsidRPr="005C2194" w:rsidRDefault="002F3FA9" w:rsidP="00135CDE">
            <w:pPr>
              <w:jc w:val="both"/>
              <w:rPr>
                <w:rFonts w:ascii="Times New Roman" w:hAnsi="Times New Roman" w:cs="Times New Roman"/>
                <w:sz w:val="20"/>
                <w:szCs w:val="20"/>
              </w:rPr>
            </w:pP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7</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Free Trade Agreement with Egypt</w:t>
            </w:r>
          </w:p>
          <w:p w:rsidR="002F3FA9" w:rsidRPr="005C2194" w:rsidRDefault="002F3FA9" w:rsidP="00135CDE">
            <w:pPr>
              <w:jc w:val="both"/>
              <w:rPr>
                <w:rFonts w:ascii="Times New Roman" w:hAnsi="Times New Roman" w:cs="Times New Roman"/>
                <w:sz w:val="20"/>
                <w:szCs w:val="20"/>
              </w:rPr>
            </w:pP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The Palestinian-Egyptian Trade Agreement was signed in 1994 granting duty free entrance of Palestinian products to Egypt as long as they meet the Egyptian Rule of Origin.</w:t>
            </w:r>
          </w:p>
          <w:p w:rsidR="002F3FA9" w:rsidRPr="005C2194" w:rsidRDefault="002F3FA9" w:rsidP="00135CDE">
            <w:pPr>
              <w:jc w:val="both"/>
              <w:rPr>
                <w:rFonts w:ascii="Times New Roman" w:hAnsi="Times New Roman" w:cs="Times New Roman"/>
                <w:sz w:val="20"/>
                <w:szCs w:val="20"/>
              </w:rPr>
            </w:pP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8</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Free Trade Agreement with Jordan</w:t>
            </w:r>
          </w:p>
          <w:p w:rsidR="002F3FA9" w:rsidRPr="005C2194" w:rsidRDefault="002F3FA9" w:rsidP="00135CDE">
            <w:pPr>
              <w:jc w:val="both"/>
              <w:rPr>
                <w:rFonts w:ascii="Times New Roman" w:hAnsi="Times New Roman" w:cs="Times New Roman"/>
                <w:sz w:val="20"/>
                <w:szCs w:val="20"/>
              </w:rPr>
            </w:pP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 xml:space="preserve">The agreement between Jordan and the Palestine Liberation Organization was signed in July 1998. It provides preferential tariffs for goods traded between the two parties. </w:t>
            </w: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9</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 xml:space="preserve">Agreement on Commercial Cooperation between the Palestine Liberation Organization and Russia </w:t>
            </w:r>
          </w:p>
          <w:p w:rsidR="002F3FA9" w:rsidRPr="005C2194" w:rsidRDefault="002F3FA9" w:rsidP="00135CDE">
            <w:pPr>
              <w:jc w:val="both"/>
              <w:rPr>
                <w:rFonts w:ascii="Times New Roman" w:hAnsi="Times New Roman" w:cs="Times New Roman"/>
                <w:sz w:val="20"/>
                <w:szCs w:val="20"/>
              </w:rPr>
            </w:pP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 xml:space="preserve">The agreement was signed in 1998 and extends the status of the Most Favored Nation (MFN) to one another. </w:t>
            </w: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10</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The Agadir Agreement</w:t>
            </w:r>
          </w:p>
          <w:p w:rsidR="002F3FA9" w:rsidRPr="005C2194" w:rsidRDefault="002F3FA9" w:rsidP="00135CDE">
            <w:pPr>
              <w:jc w:val="both"/>
              <w:rPr>
                <w:rFonts w:ascii="Times New Roman" w:hAnsi="Times New Roman" w:cs="Times New Roman"/>
                <w:sz w:val="20"/>
                <w:szCs w:val="20"/>
              </w:rPr>
            </w:pP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A free trade agreement aiming to establish free trade between Arab-Mediterranean counties, it was signed in 2004 by Egypt, Jordan, Morocco and Tunisia. The agreement aims to develop economic activities and improve living standards within the member countries, and is open for Arab Mediterranean Countries who are in association agreement with EU and Members of the Arab League.</w:t>
            </w:r>
          </w:p>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 xml:space="preserve">The Palestinian Authority and Lebanon joined the Agadir agreement in 2017 officially. </w:t>
            </w:r>
          </w:p>
          <w:p w:rsidR="002F3FA9" w:rsidRPr="005C2194" w:rsidRDefault="002F3FA9" w:rsidP="00135CDE">
            <w:pPr>
              <w:jc w:val="both"/>
              <w:rPr>
                <w:rFonts w:ascii="Times New Roman" w:hAnsi="Times New Roman" w:cs="Times New Roman"/>
                <w:sz w:val="20"/>
                <w:szCs w:val="20"/>
              </w:rPr>
            </w:pP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11</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 xml:space="preserve">Agreement between the Government of the Republic of Turkey and the Government of the State of Palestine </w:t>
            </w:r>
          </w:p>
          <w:p w:rsidR="002F3FA9" w:rsidRPr="005C2194" w:rsidRDefault="002F3FA9" w:rsidP="00135CDE">
            <w:pPr>
              <w:jc w:val="both"/>
              <w:rPr>
                <w:rFonts w:ascii="Times New Roman" w:hAnsi="Times New Roman" w:cs="Times New Roman"/>
                <w:sz w:val="20"/>
                <w:szCs w:val="20"/>
              </w:rPr>
            </w:pP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 xml:space="preserve">The agreement was signed in 2013 on cooperation and mutual assistance in customs matters. </w:t>
            </w: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12</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Agreement between the Government of the Russian Federation and the Government of the State of Palestine.</w:t>
            </w:r>
          </w:p>
          <w:p w:rsidR="002F3FA9" w:rsidRPr="005C2194" w:rsidRDefault="002F3FA9" w:rsidP="00135CDE">
            <w:pPr>
              <w:jc w:val="both"/>
              <w:rPr>
                <w:rFonts w:ascii="Times New Roman" w:hAnsi="Times New Roman" w:cs="Times New Roman"/>
                <w:sz w:val="20"/>
                <w:szCs w:val="20"/>
              </w:rPr>
            </w:pP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 xml:space="preserve">The agreement was signed in 2014 on cooperation and mutual assistance in customs matters. </w:t>
            </w:r>
          </w:p>
        </w:tc>
      </w:tr>
      <w:tr w:rsidR="002F3FA9" w:rsidRPr="005C2194" w:rsidTr="00135CDE">
        <w:tc>
          <w:tcPr>
            <w:tcW w:w="534"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13</w:t>
            </w:r>
          </w:p>
        </w:tc>
        <w:tc>
          <w:tcPr>
            <w:tcW w:w="3259"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 xml:space="preserve">Agreement between the Government of the State of Palestine and the Hashemite Kingdom of Jordan </w:t>
            </w:r>
          </w:p>
          <w:p w:rsidR="002F3FA9" w:rsidRPr="005C2194" w:rsidRDefault="002F3FA9" w:rsidP="00135CDE">
            <w:pPr>
              <w:jc w:val="both"/>
              <w:rPr>
                <w:rFonts w:ascii="Times New Roman" w:hAnsi="Times New Roman" w:cs="Times New Roman"/>
                <w:sz w:val="20"/>
                <w:szCs w:val="20"/>
              </w:rPr>
            </w:pPr>
          </w:p>
        </w:tc>
        <w:tc>
          <w:tcPr>
            <w:tcW w:w="5528" w:type="dxa"/>
          </w:tcPr>
          <w:p w:rsidR="002F3FA9" w:rsidRPr="005C2194" w:rsidRDefault="002F3FA9" w:rsidP="00135CDE">
            <w:pPr>
              <w:jc w:val="both"/>
              <w:rPr>
                <w:rFonts w:ascii="Times New Roman" w:hAnsi="Times New Roman" w:cs="Times New Roman"/>
                <w:sz w:val="20"/>
                <w:szCs w:val="20"/>
              </w:rPr>
            </w:pPr>
            <w:r w:rsidRPr="005C2194">
              <w:rPr>
                <w:rFonts w:ascii="Times New Roman" w:hAnsi="Times New Roman" w:cs="Times New Roman"/>
                <w:sz w:val="20"/>
                <w:szCs w:val="20"/>
              </w:rPr>
              <w:t>The agreement was signed in 2014 on cooperation and mutual assistance in customs matters.</w:t>
            </w:r>
          </w:p>
        </w:tc>
      </w:tr>
      <w:tr w:rsidR="00A349BC" w:rsidRPr="0063769E" w:rsidTr="0063769E">
        <w:trPr>
          <w:trHeight w:val="336"/>
        </w:trPr>
        <w:tc>
          <w:tcPr>
            <w:tcW w:w="534" w:type="dxa"/>
          </w:tcPr>
          <w:p w:rsidR="00A349BC" w:rsidRDefault="00A349BC" w:rsidP="00135CDE">
            <w:pPr>
              <w:jc w:val="both"/>
              <w:rPr>
                <w:rFonts w:ascii="Times New Roman" w:hAnsi="Times New Roman" w:cs="Times New Roman"/>
                <w:sz w:val="20"/>
                <w:szCs w:val="20"/>
              </w:rPr>
            </w:pPr>
            <w:r>
              <w:rPr>
                <w:rFonts w:ascii="Times New Roman" w:hAnsi="Times New Roman" w:cs="Times New Roman"/>
                <w:sz w:val="20"/>
                <w:szCs w:val="20"/>
              </w:rPr>
              <w:t>1</w:t>
            </w:r>
            <w:r w:rsidR="00813623">
              <w:rPr>
                <w:rFonts w:ascii="Times New Roman" w:hAnsi="Times New Roman" w:cs="Times New Roman"/>
                <w:sz w:val="20"/>
                <w:szCs w:val="20"/>
              </w:rPr>
              <w:t>4</w:t>
            </w:r>
          </w:p>
        </w:tc>
        <w:tc>
          <w:tcPr>
            <w:tcW w:w="8787" w:type="dxa"/>
            <w:gridSpan w:val="2"/>
          </w:tcPr>
          <w:p w:rsidR="00A349BC" w:rsidRDefault="00A349BC" w:rsidP="00A349BC">
            <w:pPr>
              <w:jc w:val="both"/>
              <w:rPr>
                <w:rFonts w:ascii="Times New Roman" w:hAnsi="Times New Roman" w:cs="Times New Roman"/>
                <w:sz w:val="20"/>
                <w:szCs w:val="20"/>
              </w:rPr>
            </w:pPr>
            <w:r>
              <w:rPr>
                <w:rFonts w:ascii="Times New Roman" w:hAnsi="Times New Roman" w:cs="Times New Roman"/>
                <w:sz w:val="20"/>
                <w:szCs w:val="20"/>
              </w:rPr>
              <w:t xml:space="preserve">Palestine became a member in the World Customs Organization in 2015. </w:t>
            </w:r>
          </w:p>
        </w:tc>
      </w:tr>
      <w:tr w:rsidR="00A349BC" w:rsidRPr="0063769E" w:rsidTr="00135CDE">
        <w:tc>
          <w:tcPr>
            <w:tcW w:w="534" w:type="dxa"/>
          </w:tcPr>
          <w:p w:rsidR="00A349BC" w:rsidRPr="005C2194" w:rsidRDefault="00A349BC" w:rsidP="00813623">
            <w:pPr>
              <w:jc w:val="both"/>
              <w:rPr>
                <w:rFonts w:ascii="Times New Roman" w:hAnsi="Times New Roman" w:cs="Times New Roman"/>
                <w:sz w:val="20"/>
                <w:szCs w:val="20"/>
              </w:rPr>
            </w:pPr>
            <w:r>
              <w:rPr>
                <w:rFonts w:ascii="Times New Roman" w:hAnsi="Times New Roman" w:cs="Times New Roman"/>
                <w:sz w:val="20"/>
                <w:szCs w:val="20"/>
              </w:rPr>
              <w:t>1</w:t>
            </w:r>
            <w:r w:rsidR="00813623">
              <w:rPr>
                <w:rFonts w:ascii="Times New Roman" w:hAnsi="Times New Roman" w:cs="Times New Roman"/>
                <w:sz w:val="20"/>
                <w:szCs w:val="20"/>
              </w:rPr>
              <w:t>5</w:t>
            </w:r>
          </w:p>
        </w:tc>
        <w:tc>
          <w:tcPr>
            <w:tcW w:w="8787" w:type="dxa"/>
            <w:gridSpan w:val="2"/>
          </w:tcPr>
          <w:p w:rsidR="00A349BC" w:rsidRDefault="00A349BC" w:rsidP="0063064B">
            <w:pPr>
              <w:jc w:val="both"/>
              <w:rPr>
                <w:rFonts w:ascii="Times New Roman" w:hAnsi="Times New Roman" w:cs="Times New Roman"/>
                <w:sz w:val="20"/>
                <w:szCs w:val="20"/>
              </w:rPr>
            </w:pPr>
            <w:r>
              <w:rPr>
                <w:rFonts w:ascii="Times New Roman" w:hAnsi="Times New Roman" w:cs="Times New Roman"/>
                <w:sz w:val="20"/>
                <w:szCs w:val="20"/>
              </w:rPr>
              <w:t>Palestine became a member in</w:t>
            </w:r>
            <w:r w:rsidR="0063064B">
              <w:rPr>
                <w:rFonts w:ascii="Times New Roman" w:hAnsi="Times New Roman" w:cs="Times New Roman"/>
                <w:sz w:val="20"/>
                <w:szCs w:val="20"/>
              </w:rPr>
              <w:t xml:space="preserve"> the INTERPOL in September 2017.</w:t>
            </w:r>
            <w:r>
              <w:rPr>
                <w:rFonts w:ascii="Times New Roman" w:hAnsi="Times New Roman" w:cs="Times New Roman"/>
                <w:sz w:val="20"/>
                <w:szCs w:val="20"/>
              </w:rPr>
              <w:t xml:space="preserve"> </w:t>
            </w:r>
          </w:p>
        </w:tc>
      </w:tr>
    </w:tbl>
    <w:p w:rsidR="0063769E" w:rsidRDefault="0063769E">
      <w:pPr>
        <w:rPr>
          <w:rFonts w:ascii="Times New Roman" w:hAnsi="Times New Roman" w:cs="Times New Roman"/>
        </w:rPr>
      </w:pPr>
    </w:p>
    <w:p w:rsidR="0063769E" w:rsidRDefault="0063769E">
      <w:pPr>
        <w:rPr>
          <w:rFonts w:ascii="Times New Roman" w:hAnsi="Times New Roman" w:cs="Times New Roman"/>
        </w:rPr>
      </w:pPr>
      <w:r>
        <w:rPr>
          <w:rFonts w:ascii="Times New Roman" w:hAnsi="Times New Roman" w:cs="Times New Roman"/>
        </w:rPr>
        <w:br w:type="page"/>
      </w:r>
    </w:p>
    <w:p w:rsidR="000227F5" w:rsidRDefault="000227F5">
      <w:pPr>
        <w:rPr>
          <w:rFonts w:ascii="Times New Roman" w:hAnsi="Times New Roman" w:cs="Times New Roman"/>
        </w:rPr>
        <w:sectPr w:rsidR="000227F5">
          <w:pgSz w:w="11906" w:h="16838"/>
          <w:pgMar w:top="1417" w:right="1417" w:bottom="1417" w:left="1417" w:header="708" w:footer="708" w:gutter="0"/>
          <w:cols w:space="708"/>
          <w:docGrid w:linePitch="360"/>
        </w:sectPr>
      </w:pPr>
    </w:p>
    <w:p w:rsidR="00824EF3" w:rsidRPr="00FB1438" w:rsidRDefault="0063769E" w:rsidP="00FB1438">
      <w:pPr>
        <w:pStyle w:val="Heading2"/>
        <w:pBdr>
          <w:top w:val="single" w:sz="4" w:space="1" w:color="auto"/>
          <w:left w:val="single" w:sz="4" w:space="4" w:color="auto"/>
          <w:bottom w:val="single" w:sz="4" w:space="1" w:color="auto"/>
          <w:right w:val="single" w:sz="4" w:space="4" w:color="auto"/>
        </w:pBdr>
        <w:rPr>
          <w:sz w:val="24"/>
          <w:szCs w:val="24"/>
        </w:rPr>
      </w:pPr>
      <w:r w:rsidRPr="00FB1438">
        <w:rPr>
          <w:sz w:val="24"/>
          <w:szCs w:val="24"/>
        </w:rPr>
        <w:t xml:space="preserve">ANNEX </w:t>
      </w:r>
      <w:r w:rsidR="001B5B70">
        <w:rPr>
          <w:sz w:val="24"/>
          <w:szCs w:val="24"/>
        </w:rPr>
        <w:t>I</w:t>
      </w:r>
      <w:r w:rsidR="002D3F36" w:rsidRPr="00FB1438">
        <w:rPr>
          <w:sz w:val="24"/>
          <w:szCs w:val="24"/>
        </w:rPr>
        <w:t>V</w:t>
      </w:r>
      <w:r w:rsidRPr="00FB1438">
        <w:rPr>
          <w:sz w:val="24"/>
          <w:szCs w:val="24"/>
        </w:rPr>
        <w:t>: Organigram</w:t>
      </w:r>
      <w:r w:rsidR="0063064B" w:rsidRPr="00FB1438">
        <w:rPr>
          <w:sz w:val="24"/>
          <w:szCs w:val="24"/>
        </w:rPr>
        <w:t xml:space="preserve"> (Main Departments)</w:t>
      </w:r>
      <w:r w:rsidRPr="00FB1438">
        <w:rPr>
          <w:sz w:val="24"/>
          <w:szCs w:val="24"/>
        </w:rPr>
        <w:t xml:space="preserve"> for General Directorate of Customs, Excises and VAT under Ministry of Finance and Planning</w:t>
      </w:r>
    </w:p>
    <w:p w:rsidR="0063769E" w:rsidRDefault="003E6E34">
      <w:pP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1519553B" wp14:editId="07E77D12">
                <wp:simplePos x="0" y="0"/>
                <wp:positionH relativeFrom="column">
                  <wp:posOffset>4319270</wp:posOffset>
                </wp:positionH>
                <wp:positionV relativeFrom="paragraph">
                  <wp:posOffset>537210</wp:posOffset>
                </wp:positionV>
                <wp:extent cx="0" cy="314325"/>
                <wp:effectExtent l="76200" t="19050" r="76200" b="66675"/>
                <wp:wrapNone/>
                <wp:docPr id="2" name="Straight Connector 2"/>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tx2"/>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pt,42.3pt" to="340.1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" strokecolor="#1f497d [3215]" strokeweight="3pt">
                <v:shadow on="t" color="black" opacity="22937f" origin=",.5" offset="0,.63889mm"/>
              </v:line>
            </w:pict>
          </mc:Fallback>
        </mc:AlternateContent>
      </w:r>
      <w:r w:rsidR="00824EF3" w:rsidRPr="00824EF3">
        <w:rPr>
          <w:rFonts w:ascii="Times New Roman" w:hAnsi="Times New Roman" w:cs="Times New Roman"/>
          <w:noProof/>
          <w:sz w:val="24"/>
          <w:szCs w:val="24"/>
          <w:lang w:eastAsia="en-GB"/>
        </w:rPr>
        <w:drawing>
          <wp:inline distT="0" distB="0" distL="0" distR="0" wp14:anchorId="1A0704C8" wp14:editId="1A4F1D96">
            <wp:extent cx="8877300" cy="4933950"/>
            <wp:effectExtent l="38100" t="0" r="952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3769E" w:rsidRDefault="0063769E" w:rsidP="00FB1438">
      <w:pPr>
        <w:pStyle w:val="Heading2"/>
        <w:pBdr>
          <w:top w:val="single" w:sz="4" w:space="1" w:color="auto"/>
          <w:left w:val="single" w:sz="4" w:space="4" w:color="auto"/>
          <w:bottom w:val="single" w:sz="4" w:space="1" w:color="auto"/>
          <w:right w:val="single" w:sz="4" w:space="4" w:color="auto"/>
        </w:pBdr>
        <w:rPr>
          <w:sz w:val="24"/>
          <w:szCs w:val="24"/>
        </w:rPr>
      </w:pPr>
      <w:r w:rsidRPr="00FB1438">
        <w:rPr>
          <w:sz w:val="24"/>
          <w:szCs w:val="24"/>
        </w:rPr>
        <w:t xml:space="preserve">ANNEX </w:t>
      </w:r>
      <w:r w:rsidR="002D3F36" w:rsidRPr="00FB1438">
        <w:rPr>
          <w:sz w:val="24"/>
          <w:szCs w:val="24"/>
        </w:rPr>
        <w:t>V</w:t>
      </w:r>
      <w:r w:rsidRPr="00FB1438">
        <w:rPr>
          <w:sz w:val="24"/>
          <w:szCs w:val="24"/>
        </w:rPr>
        <w:t xml:space="preserve">: Organigram </w:t>
      </w:r>
      <w:r w:rsidR="00905862" w:rsidRPr="00FB1438">
        <w:rPr>
          <w:sz w:val="24"/>
          <w:szCs w:val="24"/>
        </w:rPr>
        <w:t>(M</w:t>
      </w:r>
      <w:r w:rsidR="00824EF3" w:rsidRPr="00FB1438">
        <w:rPr>
          <w:sz w:val="24"/>
          <w:szCs w:val="24"/>
        </w:rPr>
        <w:t xml:space="preserve">ain </w:t>
      </w:r>
      <w:r w:rsidR="00905862" w:rsidRPr="00FB1438">
        <w:rPr>
          <w:sz w:val="24"/>
          <w:szCs w:val="24"/>
        </w:rPr>
        <w:t>D</w:t>
      </w:r>
      <w:r w:rsidR="00824EF3" w:rsidRPr="00FB1438">
        <w:rPr>
          <w:sz w:val="24"/>
          <w:szCs w:val="24"/>
        </w:rPr>
        <w:t xml:space="preserve">epartments) </w:t>
      </w:r>
      <w:r w:rsidRPr="00FB1438">
        <w:rPr>
          <w:sz w:val="24"/>
          <w:szCs w:val="24"/>
        </w:rPr>
        <w:t xml:space="preserve">for </w:t>
      </w:r>
      <w:r>
        <w:rPr>
          <w:sz w:val="24"/>
          <w:szCs w:val="24"/>
        </w:rPr>
        <w:t xml:space="preserve">the </w:t>
      </w:r>
      <w:r w:rsidRPr="00AF5CCE">
        <w:rPr>
          <w:sz w:val="24"/>
          <w:szCs w:val="24"/>
        </w:rPr>
        <w:t>General Administration for Border</w:t>
      </w:r>
      <w:r w:rsidR="00100D06">
        <w:rPr>
          <w:sz w:val="24"/>
          <w:szCs w:val="24"/>
        </w:rPr>
        <w:t>s and</w:t>
      </w:r>
      <w:r w:rsidRPr="00AF5CCE">
        <w:rPr>
          <w:sz w:val="24"/>
          <w:szCs w:val="24"/>
        </w:rPr>
        <w:t xml:space="preserve"> Crossing</w:t>
      </w:r>
      <w:r w:rsidR="00100D06">
        <w:rPr>
          <w:sz w:val="24"/>
          <w:szCs w:val="24"/>
        </w:rPr>
        <w:t>s</w:t>
      </w:r>
    </w:p>
    <w:p w:rsidR="00824EF3" w:rsidRDefault="001B5B70">
      <w:pP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7CE69BBD" wp14:editId="35F18B63">
                <wp:simplePos x="0" y="0"/>
                <wp:positionH relativeFrom="column">
                  <wp:posOffset>4471670</wp:posOffset>
                </wp:positionH>
                <wp:positionV relativeFrom="paragraph">
                  <wp:posOffset>552450</wp:posOffset>
                </wp:positionV>
                <wp:extent cx="0" cy="314325"/>
                <wp:effectExtent l="76200" t="19050" r="76200" b="66675"/>
                <wp:wrapNone/>
                <wp:docPr id="3" name="Straight Connector 3"/>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tx2"/>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1pt,43.5pt" to="352.1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" strokecolor="#1f497d [3215]" strokeweight="3pt">
                <v:shadow on="t" color="black" opacity="22937f" origin=",.5" offset="0,.63889mm"/>
              </v:line>
            </w:pict>
          </mc:Fallback>
        </mc:AlternateContent>
      </w:r>
      <w:r w:rsidR="00824EF3">
        <w:rPr>
          <w:rFonts w:ascii="Times New Roman" w:hAnsi="Times New Roman" w:cs="Times New Roman"/>
          <w:noProof/>
          <w:sz w:val="24"/>
          <w:szCs w:val="24"/>
          <w:lang w:eastAsia="en-GB"/>
        </w:rPr>
        <w:drawing>
          <wp:inline distT="0" distB="0" distL="0" distR="0" wp14:anchorId="392811DF" wp14:editId="51425B39">
            <wp:extent cx="8963025" cy="4591050"/>
            <wp:effectExtent l="38100" t="0" r="666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824EF3" w:rsidRPr="00AF5CCE" w:rsidRDefault="00824EF3">
      <w:pPr>
        <w:rPr>
          <w:rFonts w:ascii="Times New Roman" w:hAnsi="Times New Roman" w:cs="Times New Roman"/>
        </w:rPr>
      </w:pPr>
    </w:p>
    <w:sectPr w:rsidR="00824EF3" w:rsidRPr="00AF5CCE" w:rsidSect="000227F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12" w:rsidRDefault="00FB5F12">
      <w:pPr>
        <w:spacing w:after="0" w:line="240" w:lineRule="auto"/>
      </w:pPr>
      <w:r>
        <w:separator/>
      </w:r>
    </w:p>
  </w:endnote>
  <w:endnote w:type="continuationSeparator" w:id="0">
    <w:p w:rsidR="00FB5F12" w:rsidRDefault="00FB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12" w:rsidRDefault="00FB5F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FB5F12" w:rsidRDefault="00FB5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815"/>
      <w:docPartObj>
        <w:docPartGallery w:val="Page Numbers (Bottom of Page)"/>
        <w:docPartUnique/>
      </w:docPartObj>
    </w:sdtPr>
    <w:sdtEndPr>
      <w:rPr>
        <w:noProof/>
      </w:rPr>
    </w:sdtEndPr>
    <w:sdtContent>
      <w:p w:rsidR="00FB5F12" w:rsidRDefault="00FB5F12">
        <w:pPr>
          <w:pStyle w:val="Footer"/>
          <w:jc w:val="right"/>
        </w:pPr>
        <w:r>
          <w:fldChar w:fldCharType="begin"/>
        </w:r>
        <w:r>
          <w:instrText xml:space="preserve"> PAGE   \* MERGEFORMAT </w:instrText>
        </w:r>
        <w:r>
          <w:fldChar w:fldCharType="separate"/>
        </w:r>
        <w:r w:rsidR="00917809">
          <w:rPr>
            <w:noProof/>
          </w:rPr>
          <w:t>1</w:t>
        </w:r>
        <w:r>
          <w:rPr>
            <w:noProof/>
          </w:rPr>
          <w:fldChar w:fldCharType="end"/>
        </w:r>
      </w:p>
    </w:sdtContent>
  </w:sdt>
  <w:p w:rsidR="00FB5F12" w:rsidRDefault="00FB5F12">
    <w:pPr>
      <w:pStyle w:val="Foo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12" w:rsidRDefault="00FB5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12" w:rsidRDefault="00FB5F12">
      <w:pPr>
        <w:spacing w:after="0" w:line="240" w:lineRule="auto"/>
      </w:pPr>
      <w:r>
        <w:separator/>
      </w:r>
    </w:p>
  </w:footnote>
  <w:footnote w:type="continuationSeparator" w:id="0">
    <w:p w:rsidR="00FB5F12" w:rsidRDefault="00FB5F12">
      <w:pPr>
        <w:spacing w:after="0" w:line="240" w:lineRule="auto"/>
      </w:pPr>
      <w:r>
        <w:continuationSeparator/>
      </w:r>
    </w:p>
  </w:footnote>
  <w:footnote w:id="1">
    <w:p w:rsidR="00FB5F12" w:rsidRPr="008862A1" w:rsidRDefault="00FB5F12" w:rsidP="00390939">
      <w:pPr>
        <w:autoSpaceDE w:val="0"/>
        <w:autoSpaceDN w:val="0"/>
        <w:adjustRightInd w:val="0"/>
        <w:spacing w:after="0" w:line="240" w:lineRule="auto"/>
        <w:rPr>
          <w:rFonts w:ascii="Times New Roman" w:eastAsia="Times New Roman" w:hAnsi="Times New Roman" w:cs="Times New Roman"/>
          <w:sz w:val="18"/>
          <w:szCs w:val="18"/>
        </w:rPr>
      </w:pPr>
      <w:r w:rsidRPr="00607982">
        <w:rPr>
          <w:rStyle w:val="FootnoteReference"/>
        </w:rPr>
        <w:footnoteRef/>
      </w:r>
      <w:r w:rsidRPr="00607982">
        <w:rPr>
          <w:rStyle w:val="FootnoteReference"/>
        </w:rPr>
        <w:t xml:space="preserve"> </w:t>
      </w:r>
      <w:r w:rsidRPr="008862A1">
        <w:rPr>
          <w:rFonts w:ascii="Times New Roman" w:eastAsia="Times New Roman" w:hAnsi="Times New Roman" w:cs="Times New Roman"/>
          <w:sz w:val="18"/>
          <w:szCs w:val="18"/>
        </w:rPr>
        <w:t>The National Policy Agenda</w:t>
      </w:r>
      <w:r>
        <w:rPr>
          <w:rFonts w:ascii="Times New Roman" w:eastAsia="Times New Roman" w:hAnsi="Times New Roman" w:cs="Times New Roman"/>
          <w:sz w:val="18"/>
          <w:szCs w:val="18"/>
        </w:rPr>
        <w:t xml:space="preserve"> (NPA)</w:t>
      </w:r>
      <w:r w:rsidRPr="008862A1">
        <w:rPr>
          <w:rFonts w:ascii="Times New Roman" w:eastAsia="Times New Roman" w:hAnsi="Times New Roman" w:cs="Times New Roman"/>
          <w:sz w:val="18"/>
          <w:szCs w:val="18"/>
        </w:rPr>
        <w:t xml:space="preserve"> was adopted by the Palestinian Authority in December 2016. </w:t>
      </w:r>
      <w:r w:rsidRPr="00390939">
        <w:rPr>
          <w:rFonts w:ascii="Times New Roman" w:eastAsia="Times New Roman" w:hAnsi="Times New Roman" w:cs="Times New Roman"/>
          <w:sz w:val="18"/>
          <w:szCs w:val="18"/>
        </w:rPr>
        <w:t xml:space="preserve">The NPA outlines the PA's reform and development strategy with the aim to provide all Palestinians with an improved standard of living, better services accessible to all and responsive, accountable, transparent public institutions that put citizens first. </w:t>
      </w:r>
    </w:p>
  </w:footnote>
  <w:footnote w:id="2">
    <w:p w:rsidR="00FB5F12" w:rsidRDefault="00FB5F12" w:rsidP="008862A1">
      <w:pPr>
        <w:pStyle w:val="NoSpacing"/>
        <w:jc w:val="both"/>
      </w:pPr>
      <w:r>
        <w:rPr>
          <w:rStyle w:val="FootnoteReference"/>
        </w:rPr>
        <w:footnoteRef/>
      </w:r>
      <w:r>
        <w:t xml:space="preserve"> </w:t>
      </w:r>
      <w:r w:rsidRPr="008862A1">
        <w:rPr>
          <w:rFonts w:ascii="Times New Roman" w:eastAsia="Times New Roman" w:hAnsi="Times New Roman" w:cs="Times New Roman"/>
          <w:sz w:val="18"/>
          <w:szCs w:val="18"/>
        </w:rPr>
        <w:t>The European Joint Strategy was formally adopted on 8 December 2017. This constitutes the multi-annual strategic umbrella under which EU programming for the period 2017-2020</w:t>
      </w:r>
      <w:r>
        <w:rPr>
          <w:rFonts w:ascii="Times New Roman" w:eastAsia="Times New Roman" w:hAnsi="Times New Roman" w:cs="Times New Roman"/>
          <w:sz w:val="18"/>
          <w:szCs w:val="18"/>
        </w:rPr>
        <w:t xml:space="preserve"> takes place</w:t>
      </w:r>
      <w:r w:rsidRPr="008862A1">
        <w:rPr>
          <w:rFonts w:ascii="Times New Roman" w:eastAsia="Times New Roman" w:hAnsi="Times New Roman" w:cs="Times New Roman"/>
          <w:sz w:val="18"/>
          <w:szCs w:val="18"/>
        </w:rPr>
        <w:t>. The European Joint Strategy brings together the development work of EU Member States and Norway and Switzerland, as like-minded partners. It is aligned to the Palestinian National Policy Agenda 2017-2022 and its associated sector strategies. The EU has decided to fully substitute its multi-annual programming document with the European Joint Strategy.</w:t>
      </w:r>
    </w:p>
  </w:footnote>
  <w:footnote w:id="3">
    <w:p w:rsidR="00FB5F12" w:rsidRPr="007E0EEC" w:rsidRDefault="00FB5F12" w:rsidP="008862A1">
      <w:pPr>
        <w:pStyle w:val="FootnoteText"/>
        <w:ind w:left="0" w:firstLine="0"/>
        <w:rPr>
          <w:sz w:val="18"/>
          <w:szCs w:val="18"/>
        </w:rPr>
      </w:pPr>
      <w:r>
        <w:rPr>
          <w:rStyle w:val="FootnoteReference"/>
        </w:rPr>
        <w:footnoteRef/>
      </w:r>
      <w:r>
        <w:t xml:space="preserve"> </w:t>
      </w:r>
      <w:r w:rsidRPr="007E0EEC">
        <w:rPr>
          <w:sz w:val="18"/>
          <w:szCs w:val="18"/>
        </w:rPr>
        <w:t>This designation shall not be construed as recognition of a State of Palestine and is without pr</w:t>
      </w:r>
      <w:r>
        <w:rPr>
          <w:sz w:val="18"/>
          <w:szCs w:val="18"/>
        </w:rPr>
        <w:t xml:space="preserve">ejudice to individual positions </w:t>
      </w:r>
      <w:r w:rsidRPr="007E0EEC">
        <w:rPr>
          <w:sz w:val="18"/>
          <w:szCs w:val="18"/>
        </w:rPr>
        <w:t>of the Member States on this issue.</w:t>
      </w:r>
    </w:p>
    <w:p w:rsidR="00FB5F12" w:rsidRDefault="00FB5F12">
      <w:pPr>
        <w:pStyle w:val="FootnoteText"/>
      </w:pPr>
    </w:p>
  </w:footnote>
  <w:footnote w:id="4">
    <w:p w:rsidR="00FB5F12" w:rsidRDefault="00FB5F12" w:rsidP="007E0494">
      <w:pPr>
        <w:pStyle w:val="FootnoteText"/>
      </w:pPr>
      <w:r>
        <w:rPr>
          <w:rStyle w:val="FootnoteReference"/>
        </w:rPr>
        <w:footnoteRef/>
      </w:r>
      <w:r>
        <w:t xml:space="preserve"> World Bank, Economic Monitoring Report to the Ad Hoc Liaison Committee, April 2016</w:t>
      </w:r>
    </w:p>
  </w:footnote>
  <w:footnote w:id="5">
    <w:p w:rsidR="00FB5F12" w:rsidRDefault="00FB5F12" w:rsidP="009D5FD1">
      <w:pPr>
        <w:pStyle w:val="FootnoteText"/>
        <w:ind w:left="0" w:firstLine="0"/>
      </w:pPr>
      <w:r>
        <w:rPr>
          <w:rStyle w:val="FootnoteReference"/>
        </w:rPr>
        <w:footnoteRef/>
      </w:r>
      <w:r>
        <w:t xml:space="preserve"> International crossing point between the West Bank and Jordan. Also called Al Karamah Bridge by the Palestinians, King Hussein Bridge by the Jordanians and Allenby Bridge by the Israelis.</w:t>
      </w:r>
    </w:p>
  </w:footnote>
  <w:footnote w:id="6">
    <w:p w:rsidR="00FB5F12" w:rsidRPr="00390939" w:rsidRDefault="00FB5F12" w:rsidP="009D5FD1">
      <w:pPr>
        <w:pStyle w:val="Default"/>
        <w:jc w:val="both"/>
        <w:rPr>
          <w:rFonts w:eastAsia="Times New Roman"/>
          <w:color w:val="auto"/>
          <w:sz w:val="20"/>
          <w:szCs w:val="20"/>
        </w:rPr>
      </w:pPr>
      <w:r w:rsidRPr="00FB1438">
        <w:rPr>
          <w:rStyle w:val="FootnoteReference"/>
        </w:rPr>
        <w:footnoteRef/>
      </w:r>
      <w:r w:rsidRPr="00390939">
        <w:rPr>
          <w:rFonts w:eastAsia="Times New Roman"/>
          <w:color w:val="auto"/>
          <w:sz w:val="20"/>
          <w:szCs w:val="20"/>
        </w:rPr>
        <w:t xml:space="preserve"> After the Israeli disengagement from Gaza in 2005, an </w:t>
      </w:r>
      <w:r>
        <w:rPr>
          <w:rFonts w:eastAsia="Times New Roman"/>
          <w:color w:val="auto"/>
          <w:sz w:val="20"/>
          <w:szCs w:val="20"/>
        </w:rPr>
        <w:t>a</w:t>
      </w:r>
      <w:r w:rsidRPr="00390939">
        <w:rPr>
          <w:rFonts w:eastAsia="Times New Roman"/>
          <w:color w:val="auto"/>
          <w:sz w:val="20"/>
          <w:szCs w:val="20"/>
        </w:rPr>
        <w:t>greement on Movement and Access was concluded</w:t>
      </w:r>
      <w:r>
        <w:rPr>
          <w:rFonts w:eastAsia="Times New Roman"/>
          <w:color w:val="auto"/>
          <w:sz w:val="20"/>
          <w:szCs w:val="20"/>
        </w:rPr>
        <w:t xml:space="preserve"> between the Government of Israel and the Palestinian Authority</w:t>
      </w:r>
      <w:r w:rsidRPr="00390939">
        <w:rPr>
          <w:rFonts w:eastAsia="Times New Roman"/>
          <w:color w:val="auto"/>
          <w:sz w:val="20"/>
          <w:szCs w:val="20"/>
        </w:rPr>
        <w:t xml:space="preserve"> regarding</w:t>
      </w:r>
      <w:r>
        <w:rPr>
          <w:rFonts w:eastAsia="Times New Roman"/>
          <w:color w:val="auto"/>
          <w:sz w:val="20"/>
          <w:szCs w:val="20"/>
        </w:rPr>
        <w:t xml:space="preserve"> </w:t>
      </w:r>
      <w:r w:rsidRPr="00390939">
        <w:rPr>
          <w:rFonts w:eastAsia="Times New Roman"/>
          <w:color w:val="auto"/>
          <w:sz w:val="20"/>
          <w:szCs w:val="20"/>
        </w:rPr>
        <w:t>the operation of the Rafah Crossing Point. The Council of the European Union agreed to undertake the task to monitor the operations of the Rafah crossing. Following the Hamas takeover in the Gaza Strip in 2007, Rafah crossing was closed by the Egyptian authority and was opened on exceptional basis. After the Egyptian reconciliation deal signed in October 2017</w:t>
      </w:r>
      <w:r>
        <w:rPr>
          <w:rFonts w:eastAsia="Times New Roman"/>
          <w:color w:val="auto"/>
          <w:sz w:val="20"/>
          <w:szCs w:val="20"/>
        </w:rPr>
        <w:t xml:space="preserve"> </w:t>
      </w:r>
      <w:r w:rsidRPr="00390939">
        <w:rPr>
          <w:rFonts w:eastAsia="Times New Roman"/>
          <w:color w:val="auto"/>
          <w:sz w:val="20"/>
          <w:szCs w:val="20"/>
        </w:rPr>
        <w:t xml:space="preserve">between the Palestinian factions </w:t>
      </w:r>
      <w:r>
        <w:rPr>
          <w:rFonts w:eastAsia="Times New Roman"/>
          <w:color w:val="auto"/>
          <w:sz w:val="20"/>
          <w:szCs w:val="20"/>
        </w:rPr>
        <w:t>(</w:t>
      </w:r>
      <w:r w:rsidRPr="00390939">
        <w:rPr>
          <w:rFonts w:eastAsia="Times New Roman"/>
          <w:color w:val="auto"/>
          <w:sz w:val="20"/>
          <w:szCs w:val="20"/>
        </w:rPr>
        <w:t>Fatah and Hamas</w:t>
      </w:r>
      <w:r>
        <w:rPr>
          <w:rFonts w:eastAsia="Times New Roman"/>
          <w:color w:val="auto"/>
          <w:sz w:val="20"/>
          <w:szCs w:val="20"/>
        </w:rPr>
        <w:t>)</w:t>
      </w:r>
      <w:r w:rsidRPr="00390939">
        <w:rPr>
          <w:rFonts w:eastAsia="Times New Roman"/>
          <w:color w:val="auto"/>
          <w:sz w:val="20"/>
          <w:szCs w:val="20"/>
        </w:rPr>
        <w:t>, the Palestinian Authority resumed its administrative control on Rafah Crossing</w:t>
      </w:r>
      <w:r>
        <w:rPr>
          <w:rFonts w:eastAsia="Times New Roman"/>
          <w:color w:val="auto"/>
          <w:sz w:val="20"/>
          <w:szCs w:val="20"/>
        </w:rPr>
        <w:t xml:space="preserve"> Point</w:t>
      </w:r>
      <w:r w:rsidRPr="00390939">
        <w:rPr>
          <w:rFonts w:eastAsia="Times New Roman"/>
          <w:color w:val="auto"/>
          <w:sz w:val="20"/>
          <w:szCs w:val="20"/>
        </w:rPr>
        <w:t xml:space="preserve">.  </w:t>
      </w:r>
    </w:p>
    <w:p w:rsidR="00FB5F12" w:rsidRDefault="00FB5F12">
      <w:pPr>
        <w:pStyle w:val="FootnoteText"/>
      </w:pPr>
    </w:p>
  </w:footnote>
  <w:footnote w:id="7">
    <w:p w:rsidR="00FB5F12" w:rsidRPr="002159BE" w:rsidRDefault="00FB5F12" w:rsidP="002159BE">
      <w:pPr>
        <w:rPr>
          <w:sz w:val="18"/>
          <w:szCs w:val="18"/>
        </w:rPr>
      </w:pPr>
      <w:r>
        <w:rPr>
          <w:rStyle w:val="FootnoteReference"/>
        </w:rPr>
        <w:footnoteRef/>
      </w:r>
      <w:r>
        <w:t xml:space="preserve"> </w:t>
      </w:r>
      <w:r w:rsidRPr="004A5174">
        <w:rPr>
          <w:rFonts w:ascii="Times New Roman" w:eastAsia="Times New Roman" w:hAnsi="Times New Roman" w:cs="Times New Roman"/>
          <w:sz w:val="18"/>
          <w:szCs w:val="18"/>
        </w:rPr>
        <w:t>Legislation</w:t>
      </w:r>
      <w:r w:rsidRPr="002159BE">
        <w:rPr>
          <w:rFonts w:ascii="Times New Roman" w:eastAsia="Times New Roman" w:hAnsi="Times New Roman" w:cs="Times New Roman"/>
          <w:sz w:val="18"/>
          <w:szCs w:val="18"/>
        </w:rPr>
        <w:t xml:space="preserve"> that cuts U.S. funding that directly benefits the Palestinian Authority over the PA payments of financial support to families of Palestinians killed or imprisoned by Israel.</w:t>
      </w:r>
    </w:p>
  </w:footnote>
  <w:footnote w:id="8">
    <w:p w:rsidR="00FB5F12" w:rsidRDefault="00FB5F12" w:rsidP="002159BE">
      <w:pPr>
        <w:autoSpaceDE w:val="0"/>
        <w:autoSpaceDN w:val="0"/>
        <w:adjustRightInd w:val="0"/>
      </w:pPr>
      <w:r>
        <w:rPr>
          <w:rStyle w:val="FootnoteReference"/>
        </w:rPr>
        <w:footnoteRef/>
      </w:r>
      <w:r>
        <w:t xml:space="preserve"> </w:t>
      </w:r>
      <w:r w:rsidRPr="002159BE">
        <w:rPr>
          <w:rFonts w:ascii="Times New Roman" w:eastAsia="Times New Roman" w:hAnsi="Times New Roman" w:cs="Times New Roman"/>
          <w:sz w:val="18"/>
          <w:szCs w:val="18"/>
        </w:rPr>
        <w:t>S</w:t>
      </w:r>
      <w:r>
        <w:rPr>
          <w:rFonts w:ascii="Times New Roman" w:eastAsia="Times New Roman" w:hAnsi="Times New Roman" w:cs="Times New Roman"/>
          <w:sz w:val="18"/>
          <w:szCs w:val="18"/>
        </w:rPr>
        <w:t>IGMA</w:t>
      </w:r>
      <w:r w:rsidRPr="002159BE">
        <w:rPr>
          <w:rFonts w:ascii="Times New Roman" w:eastAsia="Times New Roman" w:hAnsi="Times New Roman" w:cs="Times New Roman"/>
          <w:sz w:val="18"/>
          <w:szCs w:val="18"/>
        </w:rPr>
        <w:t xml:space="preserve"> (Support for Improvement in Governance and Management) is a joint initiative of the Organisation for Economic Co-operation and Development (OECD) and the European Union.</w:t>
      </w:r>
      <w:r>
        <w:rPr>
          <w:rFonts w:ascii="Times New Roman" w:eastAsia="Times New Roman" w:hAnsi="Times New Roman" w:cs="Times New Roman"/>
          <w:sz w:val="18"/>
          <w:szCs w:val="18"/>
        </w:rPr>
        <w:t xml:space="preserve"> </w:t>
      </w:r>
      <w:r w:rsidRPr="002159BE">
        <w:rPr>
          <w:rFonts w:ascii="Times New Roman" w:eastAsia="Times New Roman" w:hAnsi="Times New Roman" w:cs="Times New Roman"/>
          <w:sz w:val="18"/>
          <w:szCs w:val="18"/>
        </w:rPr>
        <w:t>S</w:t>
      </w:r>
      <w:r>
        <w:rPr>
          <w:rFonts w:ascii="Times New Roman" w:eastAsia="Times New Roman" w:hAnsi="Times New Roman" w:cs="Times New Roman"/>
          <w:sz w:val="18"/>
          <w:szCs w:val="18"/>
        </w:rPr>
        <w:t>IGMA</w:t>
      </w:r>
      <w:r w:rsidRPr="002159BE">
        <w:rPr>
          <w:rFonts w:ascii="Times New Roman" w:eastAsia="Times New Roman" w:hAnsi="Times New Roman" w:cs="Times New Roman"/>
          <w:sz w:val="18"/>
          <w:szCs w:val="18"/>
        </w:rPr>
        <w:t xml:space="preserve"> supports partner countries in their efforts to improve governance and management</w:t>
      </w:r>
    </w:p>
    <w:p w:rsidR="00FB5F12" w:rsidRDefault="00FB5F12">
      <w:pPr>
        <w:pStyle w:val="FootnoteText"/>
      </w:pPr>
    </w:p>
  </w:footnote>
  <w:footnote w:id="9">
    <w:p w:rsidR="00FB5F12" w:rsidRDefault="00FB5F12">
      <w:pPr>
        <w:pStyle w:val="FootnoteText"/>
      </w:pPr>
      <w:r>
        <w:rPr>
          <w:rStyle w:val="FootnoteReference"/>
        </w:rPr>
        <w:footnoteRef/>
      </w:r>
      <w:r>
        <w:t xml:space="preserve"> The number of agencies and staff involved in the one stop shop will be determined upon setting the structure and related framework. </w:t>
      </w:r>
    </w:p>
  </w:footnote>
  <w:footnote w:id="10">
    <w:p w:rsidR="00917121" w:rsidRDefault="00917121">
      <w:pPr>
        <w:pStyle w:val="FootnoteText"/>
      </w:pPr>
      <w:r>
        <w:rPr>
          <w:rStyle w:val="FootnoteReference"/>
        </w:rPr>
        <w:footnoteRef/>
      </w:r>
      <w:r>
        <w:t xml:space="preserve"> The number of staff to be involved in the operational room will be determined upon setting the procedures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12" w:rsidRDefault="00FB5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12" w:rsidRDefault="00FB5F12">
    <w:pPr>
      <w:pStyle w:val="BodyTex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12" w:rsidRDefault="00FB5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CCC"/>
    <w:multiLevelType w:val="hybridMultilevel"/>
    <w:tmpl w:val="C4AC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B4EEE"/>
    <w:multiLevelType w:val="hybridMultilevel"/>
    <w:tmpl w:val="98C66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F445C9"/>
    <w:multiLevelType w:val="hybridMultilevel"/>
    <w:tmpl w:val="1690D0CE"/>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065E2B"/>
    <w:multiLevelType w:val="hybridMultilevel"/>
    <w:tmpl w:val="27B2368A"/>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B44206"/>
    <w:multiLevelType w:val="hybridMultilevel"/>
    <w:tmpl w:val="469C593E"/>
    <w:lvl w:ilvl="0" w:tplc="E06E9EA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4CA2E95"/>
    <w:multiLevelType w:val="hybridMultilevel"/>
    <w:tmpl w:val="85E2BC80"/>
    <w:lvl w:ilvl="0" w:tplc="F6D8667C">
      <w:start w:val="1"/>
      <w:numFmt w:val="bullet"/>
      <w:lvlText w:val="•"/>
      <w:lvlJc w:val="left"/>
      <w:pPr>
        <w:tabs>
          <w:tab w:val="num" w:pos="720"/>
        </w:tabs>
        <w:ind w:left="720" w:hanging="360"/>
      </w:pPr>
      <w:rPr>
        <w:rFonts w:ascii="Times New Roman" w:hAnsi="Times New Roman" w:hint="default"/>
      </w:rPr>
    </w:lvl>
    <w:lvl w:ilvl="1" w:tplc="22849ACE" w:tentative="1">
      <w:start w:val="1"/>
      <w:numFmt w:val="bullet"/>
      <w:lvlText w:val="•"/>
      <w:lvlJc w:val="left"/>
      <w:pPr>
        <w:tabs>
          <w:tab w:val="num" w:pos="1440"/>
        </w:tabs>
        <w:ind w:left="1440" w:hanging="360"/>
      </w:pPr>
      <w:rPr>
        <w:rFonts w:ascii="Times New Roman" w:hAnsi="Times New Roman" w:hint="default"/>
      </w:rPr>
    </w:lvl>
    <w:lvl w:ilvl="2" w:tplc="69D6C1EC" w:tentative="1">
      <w:start w:val="1"/>
      <w:numFmt w:val="bullet"/>
      <w:lvlText w:val="•"/>
      <w:lvlJc w:val="left"/>
      <w:pPr>
        <w:tabs>
          <w:tab w:val="num" w:pos="2160"/>
        </w:tabs>
        <w:ind w:left="2160" w:hanging="360"/>
      </w:pPr>
      <w:rPr>
        <w:rFonts w:ascii="Times New Roman" w:hAnsi="Times New Roman" w:hint="default"/>
      </w:rPr>
    </w:lvl>
    <w:lvl w:ilvl="3" w:tplc="0340E7CA" w:tentative="1">
      <w:start w:val="1"/>
      <w:numFmt w:val="bullet"/>
      <w:lvlText w:val="•"/>
      <w:lvlJc w:val="left"/>
      <w:pPr>
        <w:tabs>
          <w:tab w:val="num" w:pos="2880"/>
        </w:tabs>
        <w:ind w:left="2880" w:hanging="360"/>
      </w:pPr>
      <w:rPr>
        <w:rFonts w:ascii="Times New Roman" w:hAnsi="Times New Roman" w:hint="default"/>
      </w:rPr>
    </w:lvl>
    <w:lvl w:ilvl="4" w:tplc="DA62998E" w:tentative="1">
      <w:start w:val="1"/>
      <w:numFmt w:val="bullet"/>
      <w:lvlText w:val="•"/>
      <w:lvlJc w:val="left"/>
      <w:pPr>
        <w:tabs>
          <w:tab w:val="num" w:pos="3600"/>
        </w:tabs>
        <w:ind w:left="3600" w:hanging="360"/>
      </w:pPr>
      <w:rPr>
        <w:rFonts w:ascii="Times New Roman" w:hAnsi="Times New Roman" w:hint="default"/>
      </w:rPr>
    </w:lvl>
    <w:lvl w:ilvl="5" w:tplc="53962EAA" w:tentative="1">
      <w:start w:val="1"/>
      <w:numFmt w:val="bullet"/>
      <w:lvlText w:val="•"/>
      <w:lvlJc w:val="left"/>
      <w:pPr>
        <w:tabs>
          <w:tab w:val="num" w:pos="4320"/>
        </w:tabs>
        <w:ind w:left="4320" w:hanging="360"/>
      </w:pPr>
      <w:rPr>
        <w:rFonts w:ascii="Times New Roman" w:hAnsi="Times New Roman" w:hint="default"/>
      </w:rPr>
    </w:lvl>
    <w:lvl w:ilvl="6" w:tplc="B740B6BE" w:tentative="1">
      <w:start w:val="1"/>
      <w:numFmt w:val="bullet"/>
      <w:lvlText w:val="•"/>
      <w:lvlJc w:val="left"/>
      <w:pPr>
        <w:tabs>
          <w:tab w:val="num" w:pos="5040"/>
        </w:tabs>
        <w:ind w:left="5040" w:hanging="360"/>
      </w:pPr>
      <w:rPr>
        <w:rFonts w:ascii="Times New Roman" w:hAnsi="Times New Roman" w:hint="default"/>
      </w:rPr>
    </w:lvl>
    <w:lvl w:ilvl="7" w:tplc="5054273A" w:tentative="1">
      <w:start w:val="1"/>
      <w:numFmt w:val="bullet"/>
      <w:lvlText w:val="•"/>
      <w:lvlJc w:val="left"/>
      <w:pPr>
        <w:tabs>
          <w:tab w:val="num" w:pos="5760"/>
        </w:tabs>
        <w:ind w:left="5760" w:hanging="360"/>
      </w:pPr>
      <w:rPr>
        <w:rFonts w:ascii="Times New Roman" w:hAnsi="Times New Roman" w:hint="default"/>
      </w:rPr>
    </w:lvl>
    <w:lvl w:ilvl="8" w:tplc="2AA8B31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6737F4"/>
    <w:multiLevelType w:val="hybridMultilevel"/>
    <w:tmpl w:val="AD1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F661B"/>
    <w:multiLevelType w:val="hybridMultilevel"/>
    <w:tmpl w:val="C7BAD110"/>
    <w:lvl w:ilvl="0" w:tplc="2206A6B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701748"/>
    <w:multiLevelType w:val="hybridMultilevel"/>
    <w:tmpl w:val="A430696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1102A"/>
    <w:multiLevelType w:val="hybridMultilevel"/>
    <w:tmpl w:val="A5BCC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09073A"/>
    <w:multiLevelType w:val="hybridMultilevel"/>
    <w:tmpl w:val="08F27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0CC4C31"/>
    <w:multiLevelType w:val="hybridMultilevel"/>
    <w:tmpl w:val="BA04AD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2D56447"/>
    <w:multiLevelType w:val="hybridMultilevel"/>
    <w:tmpl w:val="73B8C1D2"/>
    <w:lvl w:ilvl="0" w:tplc="4C4EB2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3B079D"/>
    <w:multiLevelType w:val="hybridMultilevel"/>
    <w:tmpl w:val="60F2C2E8"/>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936A20"/>
    <w:multiLevelType w:val="hybridMultilevel"/>
    <w:tmpl w:val="AEB0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B01846"/>
    <w:multiLevelType w:val="hybridMultilevel"/>
    <w:tmpl w:val="B7D63832"/>
    <w:lvl w:ilvl="0" w:tplc="3CE0D432">
      <w:start w:val="1"/>
      <w:numFmt w:val="bullet"/>
      <w:lvlText w:val="•"/>
      <w:lvlJc w:val="left"/>
      <w:pPr>
        <w:tabs>
          <w:tab w:val="num" w:pos="720"/>
        </w:tabs>
        <w:ind w:left="720" w:hanging="360"/>
      </w:pPr>
      <w:rPr>
        <w:rFonts w:ascii="Times New Roman" w:hAnsi="Times New Roman" w:hint="default"/>
      </w:rPr>
    </w:lvl>
    <w:lvl w:ilvl="1" w:tplc="0FA6C316" w:tentative="1">
      <w:start w:val="1"/>
      <w:numFmt w:val="bullet"/>
      <w:lvlText w:val="•"/>
      <w:lvlJc w:val="left"/>
      <w:pPr>
        <w:tabs>
          <w:tab w:val="num" w:pos="1440"/>
        </w:tabs>
        <w:ind w:left="1440" w:hanging="360"/>
      </w:pPr>
      <w:rPr>
        <w:rFonts w:ascii="Times New Roman" w:hAnsi="Times New Roman" w:hint="default"/>
      </w:rPr>
    </w:lvl>
    <w:lvl w:ilvl="2" w:tplc="A0A434DA" w:tentative="1">
      <w:start w:val="1"/>
      <w:numFmt w:val="bullet"/>
      <w:lvlText w:val="•"/>
      <w:lvlJc w:val="left"/>
      <w:pPr>
        <w:tabs>
          <w:tab w:val="num" w:pos="2160"/>
        </w:tabs>
        <w:ind w:left="2160" w:hanging="360"/>
      </w:pPr>
      <w:rPr>
        <w:rFonts w:ascii="Times New Roman" w:hAnsi="Times New Roman" w:hint="default"/>
      </w:rPr>
    </w:lvl>
    <w:lvl w:ilvl="3" w:tplc="08F02D66" w:tentative="1">
      <w:start w:val="1"/>
      <w:numFmt w:val="bullet"/>
      <w:lvlText w:val="•"/>
      <w:lvlJc w:val="left"/>
      <w:pPr>
        <w:tabs>
          <w:tab w:val="num" w:pos="2880"/>
        </w:tabs>
        <w:ind w:left="2880" w:hanging="360"/>
      </w:pPr>
      <w:rPr>
        <w:rFonts w:ascii="Times New Roman" w:hAnsi="Times New Roman" w:hint="default"/>
      </w:rPr>
    </w:lvl>
    <w:lvl w:ilvl="4" w:tplc="13D8964E" w:tentative="1">
      <w:start w:val="1"/>
      <w:numFmt w:val="bullet"/>
      <w:lvlText w:val="•"/>
      <w:lvlJc w:val="left"/>
      <w:pPr>
        <w:tabs>
          <w:tab w:val="num" w:pos="3600"/>
        </w:tabs>
        <w:ind w:left="3600" w:hanging="360"/>
      </w:pPr>
      <w:rPr>
        <w:rFonts w:ascii="Times New Roman" w:hAnsi="Times New Roman" w:hint="default"/>
      </w:rPr>
    </w:lvl>
    <w:lvl w:ilvl="5" w:tplc="D9FAC41A" w:tentative="1">
      <w:start w:val="1"/>
      <w:numFmt w:val="bullet"/>
      <w:lvlText w:val="•"/>
      <w:lvlJc w:val="left"/>
      <w:pPr>
        <w:tabs>
          <w:tab w:val="num" w:pos="4320"/>
        </w:tabs>
        <w:ind w:left="4320" w:hanging="360"/>
      </w:pPr>
      <w:rPr>
        <w:rFonts w:ascii="Times New Roman" w:hAnsi="Times New Roman" w:hint="default"/>
      </w:rPr>
    </w:lvl>
    <w:lvl w:ilvl="6" w:tplc="BAE8EF78" w:tentative="1">
      <w:start w:val="1"/>
      <w:numFmt w:val="bullet"/>
      <w:lvlText w:val="•"/>
      <w:lvlJc w:val="left"/>
      <w:pPr>
        <w:tabs>
          <w:tab w:val="num" w:pos="5040"/>
        </w:tabs>
        <w:ind w:left="5040" w:hanging="360"/>
      </w:pPr>
      <w:rPr>
        <w:rFonts w:ascii="Times New Roman" w:hAnsi="Times New Roman" w:hint="default"/>
      </w:rPr>
    </w:lvl>
    <w:lvl w:ilvl="7" w:tplc="65108816" w:tentative="1">
      <w:start w:val="1"/>
      <w:numFmt w:val="bullet"/>
      <w:lvlText w:val="•"/>
      <w:lvlJc w:val="left"/>
      <w:pPr>
        <w:tabs>
          <w:tab w:val="num" w:pos="5760"/>
        </w:tabs>
        <w:ind w:left="5760" w:hanging="360"/>
      </w:pPr>
      <w:rPr>
        <w:rFonts w:ascii="Times New Roman" w:hAnsi="Times New Roman" w:hint="default"/>
      </w:rPr>
    </w:lvl>
    <w:lvl w:ilvl="8" w:tplc="53F0B78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0054C1C"/>
    <w:multiLevelType w:val="hybridMultilevel"/>
    <w:tmpl w:val="193EC6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861E99"/>
    <w:multiLevelType w:val="hybridMultilevel"/>
    <w:tmpl w:val="260A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083927"/>
    <w:multiLevelType w:val="hybridMultilevel"/>
    <w:tmpl w:val="917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B3871"/>
    <w:multiLevelType w:val="hybridMultilevel"/>
    <w:tmpl w:val="20D01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761769"/>
    <w:multiLevelType w:val="hybridMultilevel"/>
    <w:tmpl w:val="B7326A7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BAB30F7"/>
    <w:multiLevelType w:val="hybridMultilevel"/>
    <w:tmpl w:val="42C882E2"/>
    <w:lvl w:ilvl="0" w:tplc="D46E13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792596"/>
    <w:multiLevelType w:val="hybridMultilevel"/>
    <w:tmpl w:val="3A3EDFC4"/>
    <w:lvl w:ilvl="0" w:tplc="4C4EB2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B11519"/>
    <w:multiLevelType w:val="hybridMultilevel"/>
    <w:tmpl w:val="348C6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5044FF8"/>
    <w:multiLevelType w:val="hybridMultilevel"/>
    <w:tmpl w:val="6BBC8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5E31DD"/>
    <w:multiLevelType w:val="hybridMultilevel"/>
    <w:tmpl w:val="6388EDB2"/>
    <w:lvl w:ilvl="0" w:tplc="46FEE5BE">
      <w:start w:val="1"/>
      <w:numFmt w:val="bullet"/>
      <w:lvlText w:val=""/>
      <w:lvlJc w:val="left"/>
      <w:pPr>
        <w:tabs>
          <w:tab w:val="num" w:pos="720"/>
        </w:tabs>
        <w:ind w:left="720" w:hanging="360"/>
      </w:pPr>
      <w:rPr>
        <w:rFonts w:ascii="Wingdings" w:hAnsi="Wingdings" w:hint="default"/>
      </w:rPr>
    </w:lvl>
    <w:lvl w:ilvl="1" w:tplc="67C8E638" w:tentative="1">
      <w:start w:val="1"/>
      <w:numFmt w:val="bullet"/>
      <w:lvlText w:val=""/>
      <w:lvlJc w:val="left"/>
      <w:pPr>
        <w:tabs>
          <w:tab w:val="num" w:pos="1440"/>
        </w:tabs>
        <w:ind w:left="1440" w:hanging="360"/>
      </w:pPr>
      <w:rPr>
        <w:rFonts w:ascii="Wingdings" w:hAnsi="Wingdings" w:hint="default"/>
      </w:rPr>
    </w:lvl>
    <w:lvl w:ilvl="2" w:tplc="8EDE49B8" w:tentative="1">
      <w:start w:val="1"/>
      <w:numFmt w:val="bullet"/>
      <w:lvlText w:val=""/>
      <w:lvlJc w:val="left"/>
      <w:pPr>
        <w:tabs>
          <w:tab w:val="num" w:pos="2160"/>
        </w:tabs>
        <w:ind w:left="2160" w:hanging="360"/>
      </w:pPr>
      <w:rPr>
        <w:rFonts w:ascii="Wingdings" w:hAnsi="Wingdings" w:hint="default"/>
      </w:rPr>
    </w:lvl>
    <w:lvl w:ilvl="3" w:tplc="9394F802" w:tentative="1">
      <w:start w:val="1"/>
      <w:numFmt w:val="bullet"/>
      <w:lvlText w:val=""/>
      <w:lvlJc w:val="left"/>
      <w:pPr>
        <w:tabs>
          <w:tab w:val="num" w:pos="2880"/>
        </w:tabs>
        <w:ind w:left="2880" w:hanging="360"/>
      </w:pPr>
      <w:rPr>
        <w:rFonts w:ascii="Wingdings" w:hAnsi="Wingdings" w:hint="default"/>
      </w:rPr>
    </w:lvl>
    <w:lvl w:ilvl="4" w:tplc="2E969F34" w:tentative="1">
      <w:start w:val="1"/>
      <w:numFmt w:val="bullet"/>
      <w:lvlText w:val=""/>
      <w:lvlJc w:val="left"/>
      <w:pPr>
        <w:tabs>
          <w:tab w:val="num" w:pos="3600"/>
        </w:tabs>
        <w:ind w:left="3600" w:hanging="360"/>
      </w:pPr>
      <w:rPr>
        <w:rFonts w:ascii="Wingdings" w:hAnsi="Wingdings" w:hint="default"/>
      </w:rPr>
    </w:lvl>
    <w:lvl w:ilvl="5" w:tplc="3460A512" w:tentative="1">
      <w:start w:val="1"/>
      <w:numFmt w:val="bullet"/>
      <w:lvlText w:val=""/>
      <w:lvlJc w:val="left"/>
      <w:pPr>
        <w:tabs>
          <w:tab w:val="num" w:pos="4320"/>
        </w:tabs>
        <w:ind w:left="4320" w:hanging="360"/>
      </w:pPr>
      <w:rPr>
        <w:rFonts w:ascii="Wingdings" w:hAnsi="Wingdings" w:hint="default"/>
      </w:rPr>
    </w:lvl>
    <w:lvl w:ilvl="6" w:tplc="1E2AB518" w:tentative="1">
      <w:start w:val="1"/>
      <w:numFmt w:val="bullet"/>
      <w:lvlText w:val=""/>
      <w:lvlJc w:val="left"/>
      <w:pPr>
        <w:tabs>
          <w:tab w:val="num" w:pos="5040"/>
        </w:tabs>
        <w:ind w:left="5040" w:hanging="360"/>
      </w:pPr>
      <w:rPr>
        <w:rFonts w:ascii="Wingdings" w:hAnsi="Wingdings" w:hint="default"/>
      </w:rPr>
    </w:lvl>
    <w:lvl w:ilvl="7" w:tplc="05840D56" w:tentative="1">
      <w:start w:val="1"/>
      <w:numFmt w:val="bullet"/>
      <w:lvlText w:val=""/>
      <w:lvlJc w:val="left"/>
      <w:pPr>
        <w:tabs>
          <w:tab w:val="num" w:pos="5760"/>
        </w:tabs>
        <w:ind w:left="5760" w:hanging="360"/>
      </w:pPr>
      <w:rPr>
        <w:rFonts w:ascii="Wingdings" w:hAnsi="Wingdings" w:hint="default"/>
      </w:rPr>
    </w:lvl>
    <w:lvl w:ilvl="8" w:tplc="E3028800" w:tentative="1">
      <w:start w:val="1"/>
      <w:numFmt w:val="bullet"/>
      <w:lvlText w:val=""/>
      <w:lvlJc w:val="left"/>
      <w:pPr>
        <w:tabs>
          <w:tab w:val="num" w:pos="6480"/>
        </w:tabs>
        <w:ind w:left="6480" w:hanging="360"/>
      </w:pPr>
      <w:rPr>
        <w:rFonts w:ascii="Wingdings" w:hAnsi="Wingdings" w:hint="default"/>
      </w:rPr>
    </w:lvl>
  </w:abstractNum>
  <w:abstractNum w:abstractNumId="26">
    <w:nsid w:val="58352BFE"/>
    <w:multiLevelType w:val="hybridMultilevel"/>
    <w:tmpl w:val="F8989BBA"/>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5868AE"/>
    <w:multiLevelType w:val="hybridMultilevel"/>
    <w:tmpl w:val="F83A5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B94E68"/>
    <w:multiLevelType w:val="hybridMultilevel"/>
    <w:tmpl w:val="6D12E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740495A"/>
    <w:multiLevelType w:val="hybridMultilevel"/>
    <w:tmpl w:val="A322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A118A8"/>
    <w:multiLevelType w:val="hybridMultilevel"/>
    <w:tmpl w:val="57D018DA"/>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B10D72"/>
    <w:multiLevelType w:val="hybridMultilevel"/>
    <w:tmpl w:val="9552D002"/>
    <w:lvl w:ilvl="0" w:tplc="1786EE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75B73083"/>
    <w:multiLevelType w:val="hybridMultilevel"/>
    <w:tmpl w:val="8568514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3">
    <w:nsid w:val="761F502A"/>
    <w:multiLevelType w:val="hybridMultilevel"/>
    <w:tmpl w:val="8E189E1E"/>
    <w:lvl w:ilvl="0" w:tplc="A28C686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9DE0D5C"/>
    <w:multiLevelType w:val="hybridMultilevel"/>
    <w:tmpl w:val="5D4A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3228F9"/>
    <w:multiLevelType w:val="hybridMultilevel"/>
    <w:tmpl w:val="312A676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5"/>
  </w:num>
  <w:num w:numId="4">
    <w:abstractNumId w:val="18"/>
  </w:num>
  <w:num w:numId="5">
    <w:abstractNumId w:val="24"/>
  </w:num>
  <w:num w:numId="6">
    <w:abstractNumId w:val="12"/>
  </w:num>
  <w:num w:numId="7">
    <w:abstractNumId w:val="22"/>
  </w:num>
  <w:num w:numId="8">
    <w:abstractNumId w:val="2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8"/>
  </w:num>
  <w:num w:numId="15">
    <w:abstractNumId w:val="34"/>
  </w:num>
  <w:num w:numId="16">
    <w:abstractNumId w:val="11"/>
  </w:num>
  <w:num w:numId="17">
    <w:abstractNumId w:val="20"/>
  </w:num>
  <w:num w:numId="18">
    <w:abstractNumId w:val="1"/>
  </w:num>
  <w:num w:numId="19">
    <w:abstractNumId w:val="32"/>
  </w:num>
  <w:num w:numId="20">
    <w:abstractNumId w:val="6"/>
  </w:num>
  <w:num w:numId="21">
    <w:abstractNumId w:val="25"/>
  </w:num>
  <w:num w:numId="22">
    <w:abstractNumId w:val="5"/>
  </w:num>
  <w:num w:numId="23">
    <w:abstractNumId w:val="17"/>
  </w:num>
  <w:num w:numId="24">
    <w:abstractNumId w:val="10"/>
  </w:num>
  <w:num w:numId="25">
    <w:abstractNumId w:val="0"/>
  </w:num>
  <w:num w:numId="26">
    <w:abstractNumId w:val="9"/>
  </w:num>
  <w:num w:numId="27">
    <w:abstractNumId w:val="14"/>
  </w:num>
  <w:num w:numId="28">
    <w:abstractNumId w:val="8"/>
  </w:num>
  <w:num w:numId="29">
    <w:abstractNumId w:val="3"/>
  </w:num>
  <w:num w:numId="30">
    <w:abstractNumId w:val="35"/>
  </w:num>
  <w:num w:numId="31">
    <w:abstractNumId w:val="4"/>
  </w:num>
  <w:num w:numId="32">
    <w:abstractNumId w:val="2"/>
  </w:num>
  <w:num w:numId="33">
    <w:abstractNumId w:val="13"/>
  </w:num>
  <w:num w:numId="34">
    <w:abstractNumId w:val="26"/>
  </w:num>
  <w:num w:numId="35">
    <w:abstractNumId w:val="3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B26B4"/>
    <w:rsid w:val="00003989"/>
    <w:rsid w:val="00005529"/>
    <w:rsid w:val="00017A4B"/>
    <w:rsid w:val="00022644"/>
    <w:rsid w:val="000227F5"/>
    <w:rsid w:val="00022F34"/>
    <w:rsid w:val="00023E32"/>
    <w:rsid w:val="00032966"/>
    <w:rsid w:val="00033C45"/>
    <w:rsid w:val="00035587"/>
    <w:rsid w:val="000365FA"/>
    <w:rsid w:val="0006739B"/>
    <w:rsid w:val="00070816"/>
    <w:rsid w:val="00074B45"/>
    <w:rsid w:val="000759A5"/>
    <w:rsid w:val="00077630"/>
    <w:rsid w:val="000806D0"/>
    <w:rsid w:val="00092C48"/>
    <w:rsid w:val="000933D6"/>
    <w:rsid w:val="000B214D"/>
    <w:rsid w:val="000B26B4"/>
    <w:rsid w:val="000B5FE4"/>
    <w:rsid w:val="000B7706"/>
    <w:rsid w:val="000B7826"/>
    <w:rsid w:val="000C1907"/>
    <w:rsid w:val="000C54C8"/>
    <w:rsid w:val="000D2B33"/>
    <w:rsid w:val="000D3800"/>
    <w:rsid w:val="000E2956"/>
    <w:rsid w:val="000E3F49"/>
    <w:rsid w:val="000F3435"/>
    <w:rsid w:val="000F75EA"/>
    <w:rsid w:val="000F78B7"/>
    <w:rsid w:val="00100D06"/>
    <w:rsid w:val="00100F9B"/>
    <w:rsid w:val="0010220A"/>
    <w:rsid w:val="001059EF"/>
    <w:rsid w:val="001076A0"/>
    <w:rsid w:val="00111234"/>
    <w:rsid w:val="00114899"/>
    <w:rsid w:val="0011786D"/>
    <w:rsid w:val="001219C3"/>
    <w:rsid w:val="001249C8"/>
    <w:rsid w:val="001266BD"/>
    <w:rsid w:val="00127414"/>
    <w:rsid w:val="00130412"/>
    <w:rsid w:val="00131CC6"/>
    <w:rsid w:val="00131E63"/>
    <w:rsid w:val="00133211"/>
    <w:rsid w:val="00134A4C"/>
    <w:rsid w:val="00135CDE"/>
    <w:rsid w:val="0013622D"/>
    <w:rsid w:val="00141110"/>
    <w:rsid w:val="00143E07"/>
    <w:rsid w:val="0014697D"/>
    <w:rsid w:val="00152E0B"/>
    <w:rsid w:val="00156A94"/>
    <w:rsid w:val="00157B94"/>
    <w:rsid w:val="001606F9"/>
    <w:rsid w:val="00163138"/>
    <w:rsid w:val="0016350F"/>
    <w:rsid w:val="001660C2"/>
    <w:rsid w:val="0017065C"/>
    <w:rsid w:val="00171A1A"/>
    <w:rsid w:val="00171E3E"/>
    <w:rsid w:val="00174288"/>
    <w:rsid w:val="00174876"/>
    <w:rsid w:val="00184641"/>
    <w:rsid w:val="0018466D"/>
    <w:rsid w:val="0018698A"/>
    <w:rsid w:val="001871A4"/>
    <w:rsid w:val="00195CB5"/>
    <w:rsid w:val="001B5B70"/>
    <w:rsid w:val="001C3426"/>
    <w:rsid w:val="001C3B42"/>
    <w:rsid w:val="001C755F"/>
    <w:rsid w:val="001C7655"/>
    <w:rsid w:val="001D17B0"/>
    <w:rsid w:val="001D27A6"/>
    <w:rsid w:val="001D3424"/>
    <w:rsid w:val="001D451A"/>
    <w:rsid w:val="001E177E"/>
    <w:rsid w:val="001E5286"/>
    <w:rsid w:val="001F0BEA"/>
    <w:rsid w:val="001F252E"/>
    <w:rsid w:val="001F57EE"/>
    <w:rsid w:val="001F67C0"/>
    <w:rsid w:val="00201FCA"/>
    <w:rsid w:val="002027C7"/>
    <w:rsid w:val="002101EB"/>
    <w:rsid w:val="00211AF4"/>
    <w:rsid w:val="002159BE"/>
    <w:rsid w:val="00220991"/>
    <w:rsid w:val="0022261B"/>
    <w:rsid w:val="0022394D"/>
    <w:rsid w:val="00226315"/>
    <w:rsid w:val="00237437"/>
    <w:rsid w:val="00245937"/>
    <w:rsid w:val="00246428"/>
    <w:rsid w:val="002464E8"/>
    <w:rsid w:val="002478AA"/>
    <w:rsid w:val="00247D8C"/>
    <w:rsid w:val="00253461"/>
    <w:rsid w:val="002617F5"/>
    <w:rsid w:val="00262B00"/>
    <w:rsid w:val="00265801"/>
    <w:rsid w:val="00265FDF"/>
    <w:rsid w:val="00275DA8"/>
    <w:rsid w:val="00282185"/>
    <w:rsid w:val="00283077"/>
    <w:rsid w:val="002876A4"/>
    <w:rsid w:val="00290514"/>
    <w:rsid w:val="00293764"/>
    <w:rsid w:val="0029537C"/>
    <w:rsid w:val="002A2DEE"/>
    <w:rsid w:val="002C3202"/>
    <w:rsid w:val="002C47B1"/>
    <w:rsid w:val="002C7958"/>
    <w:rsid w:val="002D0CC1"/>
    <w:rsid w:val="002D28A7"/>
    <w:rsid w:val="002D3F36"/>
    <w:rsid w:val="002E315E"/>
    <w:rsid w:val="002E40D9"/>
    <w:rsid w:val="002F0CC7"/>
    <w:rsid w:val="002F0E06"/>
    <w:rsid w:val="002F3FA9"/>
    <w:rsid w:val="002F63FB"/>
    <w:rsid w:val="00300A96"/>
    <w:rsid w:val="0030681A"/>
    <w:rsid w:val="00311BBE"/>
    <w:rsid w:val="00312181"/>
    <w:rsid w:val="00314E8F"/>
    <w:rsid w:val="003268B2"/>
    <w:rsid w:val="003271AD"/>
    <w:rsid w:val="00332A03"/>
    <w:rsid w:val="00337A29"/>
    <w:rsid w:val="003401BC"/>
    <w:rsid w:val="00341EDC"/>
    <w:rsid w:val="00344074"/>
    <w:rsid w:val="0034418A"/>
    <w:rsid w:val="00345DC7"/>
    <w:rsid w:val="003478D3"/>
    <w:rsid w:val="0035132D"/>
    <w:rsid w:val="00357856"/>
    <w:rsid w:val="00360CE3"/>
    <w:rsid w:val="00367A2E"/>
    <w:rsid w:val="00373D4A"/>
    <w:rsid w:val="00374F97"/>
    <w:rsid w:val="00382BC7"/>
    <w:rsid w:val="00384731"/>
    <w:rsid w:val="0038588F"/>
    <w:rsid w:val="00386874"/>
    <w:rsid w:val="0039036E"/>
    <w:rsid w:val="00390939"/>
    <w:rsid w:val="00394884"/>
    <w:rsid w:val="00396CA5"/>
    <w:rsid w:val="003972FC"/>
    <w:rsid w:val="003A075D"/>
    <w:rsid w:val="003B0B4D"/>
    <w:rsid w:val="003B1D00"/>
    <w:rsid w:val="003B3698"/>
    <w:rsid w:val="003B4CC5"/>
    <w:rsid w:val="003B5002"/>
    <w:rsid w:val="003B5C22"/>
    <w:rsid w:val="003D0A9E"/>
    <w:rsid w:val="003D13F6"/>
    <w:rsid w:val="003D2BDD"/>
    <w:rsid w:val="003D3641"/>
    <w:rsid w:val="003D47D3"/>
    <w:rsid w:val="003D4E50"/>
    <w:rsid w:val="003E2A35"/>
    <w:rsid w:val="003E6E34"/>
    <w:rsid w:val="003E7539"/>
    <w:rsid w:val="003E7813"/>
    <w:rsid w:val="003F0884"/>
    <w:rsid w:val="003F7346"/>
    <w:rsid w:val="004020AA"/>
    <w:rsid w:val="0040330C"/>
    <w:rsid w:val="00405FA9"/>
    <w:rsid w:val="004075A1"/>
    <w:rsid w:val="0041158C"/>
    <w:rsid w:val="004353E0"/>
    <w:rsid w:val="004375A9"/>
    <w:rsid w:val="0044068F"/>
    <w:rsid w:val="00441B0C"/>
    <w:rsid w:val="00445111"/>
    <w:rsid w:val="00445F3A"/>
    <w:rsid w:val="0044751D"/>
    <w:rsid w:val="004533D9"/>
    <w:rsid w:val="004753AC"/>
    <w:rsid w:val="00483BD6"/>
    <w:rsid w:val="004874B8"/>
    <w:rsid w:val="00491A7B"/>
    <w:rsid w:val="0049522E"/>
    <w:rsid w:val="004A018E"/>
    <w:rsid w:val="004A4A59"/>
    <w:rsid w:val="004A5174"/>
    <w:rsid w:val="004B50ED"/>
    <w:rsid w:val="004B694A"/>
    <w:rsid w:val="004C1CF9"/>
    <w:rsid w:val="004C4AFF"/>
    <w:rsid w:val="004E0987"/>
    <w:rsid w:val="004F066A"/>
    <w:rsid w:val="004F6869"/>
    <w:rsid w:val="00501F15"/>
    <w:rsid w:val="0050711F"/>
    <w:rsid w:val="005104E0"/>
    <w:rsid w:val="005115ED"/>
    <w:rsid w:val="00511AAC"/>
    <w:rsid w:val="00515E42"/>
    <w:rsid w:val="0051744C"/>
    <w:rsid w:val="005176BA"/>
    <w:rsid w:val="00523176"/>
    <w:rsid w:val="00524C2C"/>
    <w:rsid w:val="0052653D"/>
    <w:rsid w:val="00532DEF"/>
    <w:rsid w:val="0053456A"/>
    <w:rsid w:val="0053467A"/>
    <w:rsid w:val="005464A0"/>
    <w:rsid w:val="0055098F"/>
    <w:rsid w:val="00553EF5"/>
    <w:rsid w:val="00555CAF"/>
    <w:rsid w:val="00555E48"/>
    <w:rsid w:val="00557221"/>
    <w:rsid w:val="00557B8C"/>
    <w:rsid w:val="0056095C"/>
    <w:rsid w:val="00562D67"/>
    <w:rsid w:val="00564A8D"/>
    <w:rsid w:val="00564CF0"/>
    <w:rsid w:val="00571C06"/>
    <w:rsid w:val="00576502"/>
    <w:rsid w:val="0057798C"/>
    <w:rsid w:val="005807C3"/>
    <w:rsid w:val="0058197B"/>
    <w:rsid w:val="005A33A5"/>
    <w:rsid w:val="005B5252"/>
    <w:rsid w:val="005B709E"/>
    <w:rsid w:val="005C293D"/>
    <w:rsid w:val="005C3A10"/>
    <w:rsid w:val="005D28BD"/>
    <w:rsid w:val="005D49DE"/>
    <w:rsid w:val="005D5CA7"/>
    <w:rsid w:val="005D61A7"/>
    <w:rsid w:val="005E1787"/>
    <w:rsid w:val="005E30DC"/>
    <w:rsid w:val="005E3B13"/>
    <w:rsid w:val="005E56E4"/>
    <w:rsid w:val="005F23FB"/>
    <w:rsid w:val="00601222"/>
    <w:rsid w:val="006029CA"/>
    <w:rsid w:val="00603271"/>
    <w:rsid w:val="00607279"/>
    <w:rsid w:val="00607982"/>
    <w:rsid w:val="00607D6B"/>
    <w:rsid w:val="006115F3"/>
    <w:rsid w:val="006124C2"/>
    <w:rsid w:val="00614948"/>
    <w:rsid w:val="00614ACE"/>
    <w:rsid w:val="00614E87"/>
    <w:rsid w:val="00616B38"/>
    <w:rsid w:val="00620A21"/>
    <w:rsid w:val="006220EB"/>
    <w:rsid w:val="0062337E"/>
    <w:rsid w:val="00624102"/>
    <w:rsid w:val="00624933"/>
    <w:rsid w:val="00625E58"/>
    <w:rsid w:val="0063011B"/>
    <w:rsid w:val="0063064B"/>
    <w:rsid w:val="006320E4"/>
    <w:rsid w:val="00634E39"/>
    <w:rsid w:val="0063769E"/>
    <w:rsid w:val="00646CDD"/>
    <w:rsid w:val="00651458"/>
    <w:rsid w:val="0065529A"/>
    <w:rsid w:val="00657B7C"/>
    <w:rsid w:val="00663B4D"/>
    <w:rsid w:val="00670565"/>
    <w:rsid w:val="00671666"/>
    <w:rsid w:val="00676B7C"/>
    <w:rsid w:val="00691E3C"/>
    <w:rsid w:val="006934CC"/>
    <w:rsid w:val="00695167"/>
    <w:rsid w:val="00697868"/>
    <w:rsid w:val="006A0106"/>
    <w:rsid w:val="006A126F"/>
    <w:rsid w:val="006A6D2F"/>
    <w:rsid w:val="006B5AEE"/>
    <w:rsid w:val="006C0531"/>
    <w:rsid w:val="006C1B69"/>
    <w:rsid w:val="006C1F29"/>
    <w:rsid w:val="006D33CA"/>
    <w:rsid w:val="006E2F9A"/>
    <w:rsid w:val="006E3EE1"/>
    <w:rsid w:val="006F71EB"/>
    <w:rsid w:val="00700C0D"/>
    <w:rsid w:val="007042DE"/>
    <w:rsid w:val="00706AAC"/>
    <w:rsid w:val="00713339"/>
    <w:rsid w:val="00716ACE"/>
    <w:rsid w:val="00716CD0"/>
    <w:rsid w:val="00717D1B"/>
    <w:rsid w:val="00721AA8"/>
    <w:rsid w:val="007221EF"/>
    <w:rsid w:val="007233A0"/>
    <w:rsid w:val="00726CBA"/>
    <w:rsid w:val="00735811"/>
    <w:rsid w:val="0073700B"/>
    <w:rsid w:val="00745A4E"/>
    <w:rsid w:val="0074688E"/>
    <w:rsid w:val="00746EE7"/>
    <w:rsid w:val="00753F8C"/>
    <w:rsid w:val="007649B1"/>
    <w:rsid w:val="007743A5"/>
    <w:rsid w:val="007755BE"/>
    <w:rsid w:val="00776EF1"/>
    <w:rsid w:val="00782EDC"/>
    <w:rsid w:val="00783199"/>
    <w:rsid w:val="0078437A"/>
    <w:rsid w:val="00785197"/>
    <w:rsid w:val="00786587"/>
    <w:rsid w:val="007963E0"/>
    <w:rsid w:val="00796546"/>
    <w:rsid w:val="007B0A0E"/>
    <w:rsid w:val="007B0F1E"/>
    <w:rsid w:val="007B4EB1"/>
    <w:rsid w:val="007B57E1"/>
    <w:rsid w:val="007B7D39"/>
    <w:rsid w:val="007C5A6E"/>
    <w:rsid w:val="007C7E6D"/>
    <w:rsid w:val="007C7FE7"/>
    <w:rsid w:val="007D40FE"/>
    <w:rsid w:val="007E0494"/>
    <w:rsid w:val="007E1026"/>
    <w:rsid w:val="007E2AE7"/>
    <w:rsid w:val="007E57C4"/>
    <w:rsid w:val="007E5D3C"/>
    <w:rsid w:val="007F49F7"/>
    <w:rsid w:val="00800090"/>
    <w:rsid w:val="00801217"/>
    <w:rsid w:val="00804CA4"/>
    <w:rsid w:val="00805D07"/>
    <w:rsid w:val="00807670"/>
    <w:rsid w:val="00811285"/>
    <w:rsid w:val="00813623"/>
    <w:rsid w:val="00821055"/>
    <w:rsid w:val="00823447"/>
    <w:rsid w:val="00824EF3"/>
    <w:rsid w:val="00826B20"/>
    <w:rsid w:val="00834466"/>
    <w:rsid w:val="0084797B"/>
    <w:rsid w:val="00853A12"/>
    <w:rsid w:val="00855BC3"/>
    <w:rsid w:val="00870C45"/>
    <w:rsid w:val="00873534"/>
    <w:rsid w:val="00874397"/>
    <w:rsid w:val="008862A1"/>
    <w:rsid w:val="0089679A"/>
    <w:rsid w:val="008A2B78"/>
    <w:rsid w:val="008A6AE6"/>
    <w:rsid w:val="008A7D7B"/>
    <w:rsid w:val="008B2233"/>
    <w:rsid w:val="008B4640"/>
    <w:rsid w:val="008B47F1"/>
    <w:rsid w:val="008B76AB"/>
    <w:rsid w:val="008C2548"/>
    <w:rsid w:val="008C3208"/>
    <w:rsid w:val="008C4C8A"/>
    <w:rsid w:val="008D38CC"/>
    <w:rsid w:val="008F2046"/>
    <w:rsid w:val="008F409C"/>
    <w:rsid w:val="008F7A54"/>
    <w:rsid w:val="00904438"/>
    <w:rsid w:val="009046B2"/>
    <w:rsid w:val="00905862"/>
    <w:rsid w:val="00914169"/>
    <w:rsid w:val="00917121"/>
    <w:rsid w:val="00917809"/>
    <w:rsid w:val="0092390B"/>
    <w:rsid w:val="00927442"/>
    <w:rsid w:val="00933584"/>
    <w:rsid w:val="0094507A"/>
    <w:rsid w:val="00945EA7"/>
    <w:rsid w:val="00952FD0"/>
    <w:rsid w:val="009611E3"/>
    <w:rsid w:val="0097324F"/>
    <w:rsid w:val="00977A51"/>
    <w:rsid w:val="00984767"/>
    <w:rsid w:val="0098575C"/>
    <w:rsid w:val="00987528"/>
    <w:rsid w:val="00991732"/>
    <w:rsid w:val="009931E6"/>
    <w:rsid w:val="0099337F"/>
    <w:rsid w:val="0099386F"/>
    <w:rsid w:val="009A4405"/>
    <w:rsid w:val="009A4DC4"/>
    <w:rsid w:val="009B2BA7"/>
    <w:rsid w:val="009B6C6F"/>
    <w:rsid w:val="009B7703"/>
    <w:rsid w:val="009B790E"/>
    <w:rsid w:val="009C2FD0"/>
    <w:rsid w:val="009C60F8"/>
    <w:rsid w:val="009C7E24"/>
    <w:rsid w:val="009D2699"/>
    <w:rsid w:val="009D5FD1"/>
    <w:rsid w:val="009D644C"/>
    <w:rsid w:val="009D70D2"/>
    <w:rsid w:val="009E3553"/>
    <w:rsid w:val="009E5875"/>
    <w:rsid w:val="009E7379"/>
    <w:rsid w:val="009F0F9D"/>
    <w:rsid w:val="00A002F7"/>
    <w:rsid w:val="00A00F3E"/>
    <w:rsid w:val="00A06D40"/>
    <w:rsid w:val="00A116CF"/>
    <w:rsid w:val="00A20772"/>
    <w:rsid w:val="00A233F4"/>
    <w:rsid w:val="00A274E6"/>
    <w:rsid w:val="00A315F7"/>
    <w:rsid w:val="00A349BC"/>
    <w:rsid w:val="00A369CC"/>
    <w:rsid w:val="00A41A64"/>
    <w:rsid w:val="00A50B0C"/>
    <w:rsid w:val="00A51133"/>
    <w:rsid w:val="00A529DF"/>
    <w:rsid w:val="00A616B8"/>
    <w:rsid w:val="00A62929"/>
    <w:rsid w:val="00A6446B"/>
    <w:rsid w:val="00A648F7"/>
    <w:rsid w:val="00A67594"/>
    <w:rsid w:val="00A709E1"/>
    <w:rsid w:val="00A86AB6"/>
    <w:rsid w:val="00A94AEE"/>
    <w:rsid w:val="00A96807"/>
    <w:rsid w:val="00A97ECA"/>
    <w:rsid w:val="00AA364F"/>
    <w:rsid w:val="00AA730E"/>
    <w:rsid w:val="00AB0F70"/>
    <w:rsid w:val="00AC0534"/>
    <w:rsid w:val="00AC4B1F"/>
    <w:rsid w:val="00AC697A"/>
    <w:rsid w:val="00AD1ACC"/>
    <w:rsid w:val="00AD559E"/>
    <w:rsid w:val="00AD7CEB"/>
    <w:rsid w:val="00AE0C16"/>
    <w:rsid w:val="00AE2AA7"/>
    <w:rsid w:val="00AE593F"/>
    <w:rsid w:val="00AE5D83"/>
    <w:rsid w:val="00AF3F5E"/>
    <w:rsid w:val="00AF527F"/>
    <w:rsid w:val="00AF56BC"/>
    <w:rsid w:val="00AF5CCE"/>
    <w:rsid w:val="00AF7BE6"/>
    <w:rsid w:val="00B0095E"/>
    <w:rsid w:val="00B0175C"/>
    <w:rsid w:val="00B02A8F"/>
    <w:rsid w:val="00B02B28"/>
    <w:rsid w:val="00B07798"/>
    <w:rsid w:val="00B10BA8"/>
    <w:rsid w:val="00B21136"/>
    <w:rsid w:val="00B21655"/>
    <w:rsid w:val="00B27264"/>
    <w:rsid w:val="00B27646"/>
    <w:rsid w:val="00B306A6"/>
    <w:rsid w:val="00B33C36"/>
    <w:rsid w:val="00B379FF"/>
    <w:rsid w:val="00B40559"/>
    <w:rsid w:val="00B41108"/>
    <w:rsid w:val="00B5325D"/>
    <w:rsid w:val="00B622B5"/>
    <w:rsid w:val="00B65696"/>
    <w:rsid w:val="00B67FE1"/>
    <w:rsid w:val="00B7023A"/>
    <w:rsid w:val="00B725CB"/>
    <w:rsid w:val="00B76DFC"/>
    <w:rsid w:val="00B77791"/>
    <w:rsid w:val="00B830F8"/>
    <w:rsid w:val="00B9596B"/>
    <w:rsid w:val="00B96582"/>
    <w:rsid w:val="00BA1042"/>
    <w:rsid w:val="00BA41D9"/>
    <w:rsid w:val="00BB1201"/>
    <w:rsid w:val="00BB5637"/>
    <w:rsid w:val="00BB5D5D"/>
    <w:rsid w:val="00BB689E"/>
    <w:rsid w:val="00BC0BC7"/>
    <w:rsid w:val="00BC5811"/>
    <w:rsid w:val="00BD292B"/>
    <w:rsid w:val="00BD64BF"/>
    <w:rsid w:val="00BE0072"/>
    <w:rsid w:val="00BE2F8D"/>
    <w:rsid w:val="00BF1CBD"/>
    <w:rsid w:val="00BF55DD"/>
    <w:rsid w:val="00BF60AA"/>
    <w:rsid w:val="00C03D2A"/>
    <w:rsid w:val="00C07CF2"/>
    <w:rsid w:val="00C22DB7"/>
    <w:rsid w:val="00C26E5D"/>
    <w:rsid w:val="00C303E3"/>
    <w:rsid w:val="00C30E4F"/>
    <w:rsid w:val="00C319BA"/>
    <w:rsid w:val="00C3224C"/>
    <w:rsid w:val="00C34FAD"/>
    <w:rsid w:val="00C36D7B"/>
    <w:rsid w:val="00C40EBE"/>
    <w:rsid w:val="00C41BE5"/>
    <w:rsid w:val="00C42A2A"/>
    <w:rsid w:val="00C5165B"/>
    <w:rsid w:val="00C533A0"/>
    <w:rsid w:val="00C60059"/>
    <w:rsid w:val="00C6199E"/>
    <w:rsid w:val="00C766FD"/>
    <w:rsid w:val="00C93C8C"/>
    <w:rsid w:val="00C95D2C"/>
    <w:rsid w:val="00C971BB"/>
    <w:rsid w:val="00CA2915"/>
    <w:rsid w:val="00CA355E"/>
    <w:rsid w:val="00CA5D36"/>
    <w:rsid w:val="00CB1821"/>
    <w:rsid w:val="00CB4124"/>
    <w:rsid w:val="00CB5A77"/>
    <w:rsid w:val="00CB6863"/>
    <w:rsid w:val="00CD4973"/>
    <w:rsid w:val="00CD55D3"/>
    <w:rsid w:val="00CE3A34"/>
    <w:rsid w:val="00CF2548"/>
    <w:rsid w:val="00CF3186"/>
    <w:rsid w:val="00CF359F"/>
    <w:rsid w:val="00D01165"/>
    <w:rsid w:val="00D01BD4"/>
    <w:rsid w:val="00D02B8F"/>
    <w:rsid w:val="00D0527A"/>
    <w:rsid w:val="00D12BE3"/>
    <w:rsid w:val="00D1344C"/>
    <w:rsid w:val="00D2001B"/>
    <w:rsid w:val="00D20235"/>
    <w:rsid w:val="00D21A3D"/>
    <w:rsid w:val="00D2450F"/>
    <w:rsid w:val="00D26DC8"/>
    <w:rsid w:val="00D302A4"/>
    <w:rsid w:val="00D3261A"/>
    <w:rsid w:val="00D35BC1"/>
    <w:rsid w:val="00D41602"/>
    <w:rsid w:val="00D416D8"/>
    <w:rsid w:val="00D532CC"/>
    <w:rsid w:val="00D546EE"/>
    <w:rsid w:val="00D55034"/>
    <w:rsid w:val="00D56A02"/>
    <w:rsid w:val="00D57F68"/>
    <w:rsid w:val="00D61C71"/>
    <w:rsid w:val="00D6235A"/>
    <w:rsid w:val="00D66EB8"/>
    <w:rsid w:val="00D736FB"/>
    <w:rsid w:val="00D73EA8"/>
    <w:rsid w:val="00D74EFB"/>
    <w:rsid w:val="00D90299"/>
    <w:rsid w:val="00D90D86"/>
    <w:rsid w:val="00D91086"/>
    <w:rsid w:val="00DB07D9"/>
    <w:rsid w:val="00DB2195"/>
    <w:rsid w:val="00DB4590"/>
    <w:rsid w:val="00DC2D9A"/>
    <w:rsid w:val="00DC516A"/>
    <w:rsid w:val="00DD0A1A"/>
    <w:rsid w:val="00DD0BBD"/>
    <w:rsid w:val="00DD22DD"/>
    <w:rsid w:val="00DD3D50"/>
    <w:rsid w:val="00DF0A47"/>
    <w:rsid w:val="00DF130F"/>
    <w:rsid w:val="00DF1ACC"/>
    <w:rsid w:val="00DF535A"/>
    <w:rsid w:val="00E0219C"/>
    <w:rsid w:val="00E03107"/>
    <w:rsid w:val="00E05C1A"/>
    <w:rsid w:val="00E1162F"/>
    <w:rsid w:val="00E26653"/>
    <w:rsid w:val="00E3124F"/>
    <w:rsid w:val="00E3126A"/>
    <w:rsid w:val="00E325EC"/>
    <w:rsid w:val="00E35829"/>
    <w:rsid w:val="00E35A0E"/>
    <w:rsid w:val="00E367BD"/>
    <w:rsid w:val="00E41E19"/>
    <w:rsid w:val="00E44C46"/>
    <w:rsid w:val="00E46CBA"/>
    <w:rsid w:val="00E478DE"/>
    <w:rsid w:val="00E51008"/>
    <w:rsid w:val="00E54D29"/>
    <w:rsid w:val="00E60253"/>
    <w:rsid w:val="00E62325"/>
    <w:rsid w:val="00E715EB"/>
    <w:rsid w:val="00E81C5A"/>
    <w:rsid w:val="00E83D6F"/>
    <w:rsid w:val="00E84B08"/>
    <w:rsid w:val="00E85595"/>
    <w:rsid w:val="00E86203"/>
    <w:rsid w:val="00EA1FBB"/>
    <w:rsid w:val="00EA2053"/>
    <w:rsid w:val="00EA2A69"/>
    <w:rsid w:val="00EA30AC"/>
    <w:rsid w:val="00EB2C30"/>
    <w:rsid w:val="00EB4CCF"/>
    <w:rsid w:val="00EC0BBC"/>
    <w:rsid w:val="00ED38F1"/>
    <w:rsid w:val="00ED3BF3"/>
    <w:rsid w:val="00ED3D7C"/>
    <w:rsid w:val="00ED412B"/>
    <w:rsid w:val="00EE1566"/>
    <w:rsid w:val="00EE2160"/>
    <w:rsid w:val="00EE7758"/>
    <w:rsid w:val="00EF0117"/>
    <w:rsid w:val="00EF304F"/>
    <w:rsid w:val="00EF6BC0"/>
    <w:rsid w:val="00EF75A8"/>
    <w:rsid w:val="00F00358"/>
    <w:rsid w:val="00F00429"/>
    <w:rsid w:val="00F04FAD"/>
    <w:rsid w:val="00F100C6"/>
    <w:rsid w:val="00F107EE"/>
    <w:rsid w:val="00F117FD"/>
    <w:rsid w:val="00F126A3"/>
    <w:rsid w:val="00F20D50"/>
    <w:rsid w:val="00F213E1"/>
    <w:rsid w:val="00F22A2C"/>
    <w:rsid w:val="00F24AB3"/>
    <w:rsid w:val="00F301D3"/>
    <w:rsid w:val="00F3162D"/>
    <w:rsid w:val="00F341F6"/>
    <w:rsid w:val="00F42402"/>
    <w:rsid w:val="00F43FCF"/>
    <w:rsid w:val="00F469E6"/>
    <w:rsid w:val="00F527D5"/>
    <w:rsid w:val="00F600D2"/>
    <w:rsid w:val="00F63A94"/>
    <w:rsid w:val="00F643B1"/>
    <w:rsid w:val="00F65937"/>
    <w:rsid w:val="00F66622"/>
    <w:rsid w:val="00F71EE9"/>
    <w:rsid w:val="00F725B6"/>
    <w:rsid w:val="00F75630"/>
    <w:rsid w:val="00F81655"/>
    <w:rsid w:val="00F878AC"/>
    <w:rsid w:val="00FA02C4"/>
    <w:rsid w:val="00FA1494"/>
    <w:rsid w:val="00FA1B03"/>
    <w:rsid w:val="00FA4BE8"/>
    <w:rsid w:val="00FA51F7"/>
    <w:rsid w:val="00FB1438"/>
    <w:rsid w:val="00FB5F12"/>
    <w:rsid w:val="00FB6254"/>
    <w:rsid w:val="00FC17A8"/>
    <w:rsid w:val="00FC2B3F"/>
    <w:rsid w:val="00FC47F0"/>
    <w:rsid w:val="00FC486E"/>
    <w:rsid w:val="00FC4EF6"/>
    <w:rsid w:val="00FD27D6"/>
    <w:rsid w:val="00FD4326"/>
    <w:rsid w:val="00FD5AEE"/>
    <w:rsid w:val="00FE2320"/>
    <w:rsid w:val="00FE287A"/>
    <w:rsid w:val="00FE2C94"/>
    <w:rsid w:val="00FE6322"/>
    <w:rsid w:val="00FE7C3C"/>
    <w:rsid w:val="00FF2166"/>
    <w:rsid w:val="00FF2F39"/>
    <w:rsid w:val="00FF36CB"/>
    <w:rsid w:val="00FF6A2A"/>
    <w:rsid w:val="00FF6D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B4"/>
  </w:style>
  <w:style w:type="paragraph" w:styleId="Heading2">
    <w:name w:val="heading 2"/>
    <w:basedOn w:val="Normal"/>
    <w:next w:val="Normal"/>
    <w:link w:val="Heading2Char"/>
    <w:qFormat/>
    <w:rsid w:val="000B26B4"/>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26B4"/>
    <w:rPr>
      <w:rFonts w:ascii="Times New Roman" w:eastAsia="SimSun" w:hAnsi="Times New Roman" w:cs="Times New Roman"/>
      <w:color w:val="000000"/>
      <w:sz w:val="36"/>
      <w:szCs w:val="20"/>
      <w:lang w:eastAsia="zh-CN"/>
    </w:rPr>
  </w:style>
  <w:style w:type="paragraph" w:styleId="Header">
    <w:name w:val="header"/>
    <w:basedOn w:val="Normal"/>
    <w:link w:val="HeaderChar"/>
    <w:rsid w:val="000B26B4"/>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rsid w:val="000B26B4"/>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0B26B4"/>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0B26B4"/>
    <w:rPr>
      <w:rFonts w:ascii="Times" w:eastAsia="Times New Roman" w:hAnsi="Times" w:cs="Times New Roman"/>
      <w:szCs w:val="20"/>
      <w:lang w:eastAsia="zh-CN"/>
    </w:rPr>
  </w:style>
  <w:style w:type="character" w:styleId="PageNumber">
    <w:name w:val="page number"/>
    <w:rsid w:val="000B26B4"/>
    <w:rPr>
      <w:rFonts w:cs="Times New Roman"/>
    </w:rPr>
  </w:style>
  <w:style w:type="paragraph" w:styleId="Footer">
    <w:name w:val="footer"/>
    <w:basedOn w:val="Normal"/>
    <w:link w:val="FooterChar"/>
    <w:uiPriority w:val="99"/>
    <w:rsid w:val="000B26B4"/>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0B26B4"/>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0B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B4"/>
    <w:rPr>
      <w:rFonts w:ascii="Tahoma" w:hAnsi="Tahoma" w:cs="Tahoma"/>
      <w:sz w:val="16"/>
      <w:szCs w:val="16"/>
    </w:rPr>
  </w:style>
  <w:style w:type="paragraph" w:styleId="ListParagraph">
    <w:name w:val="List Paragraph"/>
    <w:basedOn w:val="Normal"/>
    <w:uiPriority w:val="99"/>
    <w:qFormat/>
    <w:rsid w:val="00E3124F"/>
    <w:pPr>
      <w:spacing w:after="160" w:line="259" w:lineRule="auto"/>
      <w:ind w:left="720"/>
      <w:contextualSpacing/>
    </w:pPr>
    <w:rPr>
      <w:lang w:val="en-U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ADB,Cha,f"/>
    <w:basedOn w:val="Normal"/>
    <w:link w:val="FootnoteTextChar"/>
    <w:uiPriority w:val="99"/>
    <w:qFormat/>
    <w:rsid w:val="009E3553"/>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9E3553"/>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BVI fnr,BVI fnr,16 Point,Superscript 6 Point"/>
    <w:link w:val="CharCharCharCharChar"/>
    <w:qFormat/>
    <w:rsid w:val="009E3553"/>
    <w:rPr>
      <w:vertAlign w:val="superscript"/>
    </w:rPr>
  </w:style>
  <w:style w:type="paragraph" w:customStyle="1" w:styleId="CharCharCharCharChar">
    <w:name w:val="Char Char Char Char Char"/>
    <w:aliases w:val="Char Char1 Char Char Char Char1 Char Char Char Char Char Char Char Char Char Char Char Char (文字) Char Char Char Char Char Char,BVI fnr Char Car1 Car Char,BVI fnr Char Car Car Char,ftref Char Car Car Char, BVI fnr Char"/>
    <w:basedOn w:val="Normal"/>
    <w:next w:val="Normal"/>
    <w:link w:val="FootnoteReference"/>
    <w:uiPriority w:val="99"/>
    <w:rsid w:val="009E3553"/>
    <w:pPr>
      <w:spacing w:after="160" w:line="240" w:lineRule="exact"/>
    </w:pPr>
    <w:rPr>
      <w:vertAlign w:val="superscript"/>
    </w:rPr>
  </w:style>
  <w:style w:type="paragraph" w:customStyle="1" w:styleId="Text2">
    <w:name w:val="Text 2"/>
    <w:basedOn w:val="Normal"/>
    <w:link w:val="Text2Char"/>
    <w:rsid w:val="009E3553"/>
    <w:pPr>
      <w:spacing w:before="120" w:after="120" w:line="240" w:lineRule="auto"/>
      <w:ind w:left="850"/>
      <w:jc w:val="both"/>
    </w:pPr>
    <w:rPr>
      <w:rFonts w:ascii="Times New Roman" w:eastAsia="Times New Roman" w:hAnsi="Times New Roman" w:cs="Times New Roman"/>
      <w:sz w:val="24"/>
      <w:szCs w:val="24"/>
    </w:rPr>
  </w:style>
  <w:style w:type="character" w:customStyle="1" w:styleId="Text2Char">
    <w:name w:val="Text 2 Char"/>
    <w:link w:val="Text2"/>
    <w:locked/>
    <w:rsid w:val="009E35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1821"/>
    <w:rPr>
      <w:sz w:val="16"/>
      <w:szCs w:val="16"/>
    </w:rPr>
  </w:style>
  <w:style w:type="paragraph" w:styleId="CommentText">
    <w:name w:val="annotation text"/>
    <w:basedOn w:val="Normal"/>
    <w:link w:val="CommentTextChar"/>
    <w:uiPriority w:val="99"/>
    <w:semiHidden/>
    <w:unhideWhenUsed/>
    <w:rsid w:val="00CB1821"/>
    <w:pPr>
      <w:spacing w:line="240" w:lineRule="auto"/>
    </w:pPr>
    <w:rPr>
      <w:sz w:val="20"/>
      <w:szCs w:val="20"/>
    </w:rPr>
  </w:style>
  <w:style w:type="character" w:customStyle="1" w:styleId="CommentTextChar">
    <w:name w:val="Comment Text Char"/>
    <w:basedOn w:val="DefaultParagraphFont"/>
    <w:link w:val="CommentText"/>
    <w:uiPriority w:val="99"/>
    <w:semiHidden/>
    <w:rsid w:val="00CB1821"/>
    <w:rPr>
      <w:sz w:val="20"/>
      <w:szCs w:val="20"/>
    </w:rPr>
  </w:style>
  <w:style w:type="paragraph" w:styleId="CommentSubject">
    <w:name w:val="annotation subject"/>
    <w:basedOn w:val="CommentText"/>
    <w:next w:val="CommentText"/>
    <w:link w:val="CommentSubjectChar"/>
    <w:uiPriority w:val="99"/>
    <w:semiHidden/>
    <w:unhideWhenUsed/>
    <w:rsid w:val="00CB1821"/>
    <w:rPr>
      <w:b/>
      <w:bCs/>
    </w:rPr>
  </w:style>
  <w:style w:type="character" w:customStyle="1" w:styleId="CommentSubjectChar">
    <w:name w:val="Comment Subject Char"/>
    <w:basedOn w:val="CommentTextChar"/>
    <w:link w:val="CommentSubject"/>
    <w:uiPriority w:val="99"/>
    <w:semiHidden/>
    <w:rsid w:val="00CB1821"/>
    <w:rPr>
      <w:b/>
      <w:bCs/>
      <w:sz w:val="20"/>
      <w:szCs w:val="20"/>
    </w:rPr>
  </w:style>
  <w:style w:type="character" w:styleId="Hyperlink">
    <w:name w:val="Hyperlink"/>
    <w:basedOn w:val="DefaultParagraphFont"/>
    <w:uiPriority w:val="99"/>
    <w:semiHidden/>
    <w:unhideWhenUsed/>
    <w:rsid w:val="00360CE3"/>
    <w:rPr>
      <w:color w:val="0000FF"/>
      <w:u w:val="single"/>
    </w:rPr>
  </w:style>
  <w:style w:type="paragraph" w:customStyle="1" w:styleId="ecxmsonormal">
    <w:name w:val="ecxmsonormal"/>
    <w:basedOn w:val="Normal"/>
    <w:rsid w:val="00360CE3"/>
    <w:pPr>
      <w:spacing w:before="100" w:beforeAutospacing="1" w:after="100" w:afterAutospacing="1"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111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73EA8"/>
    <w:pPr>
      <w:spacing w:after="0" w:line="240" w:lineRule="auto"/>
    </w:pPr>
  </w:style>
  <w:style w:type="paragraph" w:customStyle="1" w:styleId="Default">
    <w:name w:val="Default"/>
    <w:rsid w:val="00625E5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90939"/>
    <w:rPr>
      <w:b/>
      <w:bCs/>
    </w:rPr>
  </w:style>
  <w:style w:type="table" w:styleId="TableGrid">
    <w:name w:val="Table Grid"/>
    <w:basedOn w:val="TableNormal"/>
    <w:uiPriority w:val="59"/>
    <w:rsid w:val="002F3FA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B4"/>
  </w:style>
  <w:style w:type="paragraph" w:styleId="Heading2">
    <w:name w:val="heading 2"/>
    <w:basedOn w:val="Normal"/>
    <w:next w:val="Normal"/>
    <w:link w:val="Heading2Char"/>
    <w:qFormat/>
    <w:rsid w:val="000B26B4"/>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26B4"/>
    <w:rPr>
      <w:rFonts w:ascii="Times New Roman" w:eastAsia="SimSun" w:hAnsi="Times New Roman" w:cs="Times New Roman"/>
      <w:color w:val="000000"/>
      <w:sz w:val="36"/>
      <w:szCs w:val="20"/>
      <w:lang w:eastAsia="zh-CN"/>
    </w:rPr>
  </w:style>
  <w:style w:type="paragraph" w:styleId="Header">
    <w:name w:val="header"/>
    <w:basedOn w:val="Normal"/>
    <w:link w:val="HeaderChar"/>
    <w:rsid w:val="000B26B4"/>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rsid w:val="000B26B4"/>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0B26B4"/>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0B26B4"/>
    <w:rPr>
      <w:rFonts w:ascii="Times" w:eastAsia="Times New Roman" w:hAnsi="Times" w:cs="Times New Roman"/>
      <w:szCs w:val="20"/>
      <w:lang w:eastAsia="zh-CN"/>
    </w:rPr>
  </w:style>
  <w:style w:type="character" w:styleId="PageNumber">
    <w:name w:val="page number"/>
    <w:rsid w:val="000B26B4"/>
    <w:rPr>
      <w:rFonts w:cs="Times New Roman"/>
    </w:rPr>
  </w:style>
  <w:style w:type="paragraph" w:styleId="Footer">
    <w:name w:val="footer"/>
    <w:basedOn w:val="Normal"/>
    <w:link w:val="FooterChar"/>
    <w:uiPriority w:val="99"/>
    <w:rsid w:val="000B26B4"/>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0B26B4"/>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0B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B4"/>
    <w:rPr>
      <w:rFonts w:ascii="Tahoma" w:hAnsi="Tahoma" w:cs="Tahoma"/>
      <w:sz w:val="16"/>
      <w:szCs w:val="16"/>
    </w:rPr>
  </w:style>
  <w:style w:type="paragraph" w:styleId="ListParagraph">
    <w:name w:val="List Paragraph"/>
    <w:basedOn w:val="Normal"/>
    <w:uiPriority w:val="99"/>
    <w:qFormat/>
    <w:rsid w:val="00E3124F"/>
    <w:pPr>
      <w:spacing w:after="160" w:line="259" w:lineRule="auto"/>
      <w:ind w:left="720"/>
      <w:contextualSpacing/>
    </w:pPr>
    <w:rPr>
      <w:lang w:val="en-U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ADB,Cha,f"/>
    <w:basedOn w:val="Normal"/>
    <w:link w:val="FootnoteTextChar"/>
    <w:uiPriority w:val="99"/>
    <w:qFormat/>
    <w:rsid w:val="009E3553"/>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9E3553"/>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BVI fnr,BVI fnr,16 Point,Superscript 6 Point"/>
    <w:link w:val="CharCharCharCharChar"/>
    <w:qFormat/>
    <w:rsid w:val="009E3553"/>
    <w:rPr>
      <w:vertAlign w:val="superscript"/>
    </w:rPr>
  </w:style>
  <w:style w:type="paragraph" w:customStyle="1" w:styleId="CharCharCharCharChar">
    <w:name w:val="Char Char Char Char Char"/>
    <w:aliases w:val="Char Char1 Char Char Char Char1 Char Char Char Char Char Char Char Char Char Char Char Char (文字) Char Char Char Char Char Char,BVI fnr Char Car1 Car Char,BVI fnr Char Car Car Char,ftref Char Car Car Char, BVI fnr Char"/>
    <w:basedOn w:val="Normal"/>
    <w:next w:val="Normal"/>
    <w:link w:val="FootnoteReference"/>
    <w:uiPriority w:val="99"/>
    <w:rsid w:val="009E3553"/>
    <w:pPr>
      <w:spacing w:after="160" w:line="240" w:lineRule="exact"/>
    </w:pPr>
    <w:rPr>
      <w:vertAlign w:val="superscript"/>
    </w:rPr>
  </w:style>
  <w:style w:type="paragraph" w:customStyle="1" w:styleId="Text2">
    <w:name w:val="Text 2"/>
    <w:basedOn w:val="Normal"/>
    <w:link w:val="Text2Char"/>
    <w:rsid w:val="009E3553"/>
    <w:pPr>
      <w:spacing w:before="120" w:after="120" w:line="240" w:lineRule="auto"/>
      <w:ind w:left="850"/>
      <w:jc w:val="both"/>
    </w:pPr>
    <w:rPr>
      <w:rFonts w:ascii="Times New Roman" w:eastAsia="Times New Roman" w:hAnsi="Times New Roman" w:cs="Times New Roman"/>
      <w:sz w:val="24"/>
      <w:szCs w:val="24"/>
    </w:rPr>
  </w:style>
  <w:style w:type="character" w:customStyle="1" w:styleId="Text2Char">
    <w:name w:val="Text 2 Char"/>
    <w:link w:val="Text2"/>
    <w:locked/>
    <w:rsid w:val="009E35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1821"/>
    <w:rPr>
      <w:sz w:val="16"/>
      <w:szCs w:val="16"/>
    </w:rPr>
  </w:style>
  <w:style w:type="paragraph" w:styleId="CommentText">
    <w:name w:val="annotation text"/>
    <w:basedOn w:val="Normal"/>
    <w:link w:val="CommentTextChar"/>
    <w:uiPriority w:val="99"/>
    <w:semiHidden/>
    <w:unhideWhenUsed/>
    <w:rsid w:val="00CB1821"/>
    <w:pPr>
      <w:spacing w:line="240" w:lineRule="auto"/>
    </w:pPr>
    <w:rPr>
      <w:sz w:val="20"/>
      <w:szCs w:val="20"/>
    </w:rPr>
  </w:style>
  <w:style w:type="character" w:customStyle="1" w:styleId="CommentTextChar">
    <w:name w:val="Comment Text Char"/>
    <w:basedOn w:val="DefaultParagraphFont"/>
    <w:link w:val="CommentText"/>
    <w:uiPriority w:val="99"/>
    <w:semiHidden/>
    <w:rsid w:val="00CB1821"/>
    <w:rPr>
      <w:sz w:val="20"/>
      <w:szCs w:val="20"/>
    </w:rPr>
  </w:style>
  <w:style w:type="paragraph" w:styleId="CommentSubject">
    <w:name w:val="annotation subject"/>
    <w:basedOn w:val="CommentText"/>
    <w:next w:val="CommentText"/>
    <w:link w:val="CommentSubjectChar"/>
    <w:uiPriority w:val="99"/>
    <w:semiHidden/>
    <w:unhideWhenUsed/>
    <w:rsid w:val="00CB1821"/>
    <w:rPr>
      <w:b/>
      <w:bCs/>
    </w:rPr>
  </w:style>
  <w:style w:type="character" w:customStyle="1" w:styleId="CommentSubjectChar">
    <w:name w:val="Comment Subject Char"/>
    <w:basedOn w:val="CommentTextChar"/>
    <w:link w:val="CommentSubject"/>
    <w:uiPriority w:val="99"/>
    <w:semiHidden/>
    <w:rsid w:val="00CB1821"/>
    <w:rPr>
      <w:b/>
      <w:bCs/>
      <w:sz w:val="20"/>
      <w:szCs w:val="20"/>
    </w:rPr>
  </w:style>
  <w:style w:type="character" w:styleId="Hyperlink">
    <w:name w:val="Hyperlink"/>
    <w:basedOn w:val="DefaultParagraphFont"/>
    <w:uiPriority w:val="99"/>
    <w:semiHidden/>
    <w:unhideWhenUsed/>
    <w:rsid w:val="00360CE3"/>
    <w:rPr>
      <w:color w:val="0000FF"/>
      <w:u w:val="single"/>
    </w:rPr>
  </w:style>
  <w:style w:type="paragraph" w:customStyle="1" w:styleId="ecxmsonormal">
    <w:name w:val="ecxmsonormal"/>
    <w:basedOn w:val="Normal"/>
    <w:rsid w:val="00360CE3"/>
    <w:pPr>
      <w:spacing w:before="100" w:beforeAutospacing="1" w:after="100" w:afterAutospacing="1"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111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73EA8"/>
    <w:pPr>
      <w:spacing w:after="0" w:line="240" w:lineRule="auto"/>
    </w:pPr>
  </w:style>
  <w:style w:type="paragraph" w:customStyle="1" w:styleId="Default">
    <w:name w:val="Default"/>
    <w:rsid w:val="00625E5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90939"/>
    <w:rPr>
      <w:b/>
      <w:bCs/>
    </w:rPr>
  </w:style>
  <w:style w:type="table" w:styleId="TableGrid">
    <w:name w:val="Table Grid"/>
    <w:basedOn w:val="TableNormal"/>
    <w:uiPriority w:val="59"/>
    <w:rsid w:val="002F3FA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487">
      <w:bodyDiv w:val="1"/>
      <w:marLeft w:val="0"/>
      <w:marRight w:val="0"/>
      <w:marTop w:val="0"/>
      <w:marBottom w:val="0"/>
      <w:divBdr>
        <w:top w:val="none" w:sz="0" w:space="0" w:color="auto"/>
        <w:left w:val="none" w:sz="0" w:space="0" w:color="auto"/>
        <w:bottom w:val="none" w:sz="0" w:space="0" w:color="auto"/>
        <w:right w:val="none" w:sz="0" w:space="0" w:color="auto"/>
      </w:divBdr>
    </w:div>
    <w:div w:id="201478917">
      <w:bodyDiv w:val="1"/>
      <w:marLeft w:val="0"/>
      <w:marRight w:val="0"/>
      <w:marTop w:val="0"/>
      <w:marBottom w:val="0"/>
      <w:divBdr>
        <w:top w:val="none" w:sz="0" w:space="0" w:color="auto"/>
        <w:left w:val="none" w:sz="0" w:space="0" w:color="auto"/>
        <w:bottom w:val="none" w:sz="0" w:space="0" w:color="auto"/>
        <w:right w:val="none" w:sz="0" w:space="0" w:color="auto"/>
      </w:divBdr>
    </w:div>
    <w:div w:id="216821028">
      <w:bodyDiv w:val="1"/>
      <w:marLeft w:val="0"/>
      <w:marRight w:val="0"/>
      <w:marTop w:val="0"/>
      <w:marBottom w:val="0"/>
      <w:divBdr>
        <w:top w:val="none" w:sz="0" w:space="0" w:color="auto"/>
        <w:left w:val="none" w:sz="0" w:space="0" w:color="auto"/>
        <w:bottom w:val="none" w:sz="0" w:space="0" w:color="auto"/>
        <w:right w:val="none" w:sz="0" w:space="0" w:color="auto"/>
      </w:divBdr>
    </w:div>
    <w:div w:id="234553549">
      <w:bodyDiv w:val="1"/>
      <w:marLeft w:val="0"/>
      <w:marRight w:val="0"/>
      <w:marTop w:val="0"/>
      <w:marBottom w:val="0"/>
      <w:divBdr>
        <w:top w:val="none" w:sz="0" w:space="0" w:color="auto"/>
        <w:left w:val="none" w:sz="0" w:space="0" w:color="auto"/>
        <w:bottom w:val="none" w:sz="0" w:space="0" w:color="auto"/>
        <w:right w:val="none" w:sz="0" w:space="0" w:color="auto"/>
      </w:divBdr>
    </w:div>
    <w:div w:id="330570016">
      <w:bodyDiv w:val="1"/>
      <w:marLeft w:val="0"/>
      <w:marRight w:val="0"/>
      <w:marTop w:val="0"/>
      <w:marBottom w:val="0"/>
      <w:divBdr>
        <w:top w:val="none" w:sz="0" w:space="0" w:color="auto"/>
        <w:left w:val="none" w:sz="0" w:space="0" w:color="auto"/>
        <w:bottom w:val="none" w:sz="0" w:space="0" w:color="auto"/>
        <w:right w:val="none" w:sz="0" w:space="0" w:color="auto"/>
      </w:divBdr>
    </w:div>
    <w:div w:id="343365168">
      <w:bodyDiv w:val="1"/>
      <w:marLeft w:val="0"/>
      <w:marRight w:val="0"/>
      <w:marTop w:val="0"/>
      <w:marBottom w:val="0"/>
      <w:divBdr>
        <w:top w:val="none" w:sz="0" w:space="0" w:color="auto"/>
        <w:left w:val="none" w:sz="0" w:space="0" w:color="auto"/>
        <w:bottom w:val="none" w:sz="0" w:space="0" w:color="auto"/>
        <w:right w:val="none" w:sz="0" w:space="0" w:color="auto"/>
      </w:divBdr>
      <w:divsChild>
        <w:div w:id="1749039816">
          <w:marLeft w:val="547"/>
          <w:marRight w:val="0"/>
          <w:marTop w:val="0"/>
          <w:marBottom w:val="0"/>
          <w:divBdr>
            <w:top w:val="none" w:sz="0" w:space="0" w:color="auto"/>
            <w:left w:val="none" w:sz="0" w:space="0" w:color="auto"/>
            <w:bottom w:val="none" w:sz="0" w:space="0" w:color="auto"/>
            <w:right w:val="none" w:sz="0" w:space="0" w:color="auto"/>
          </w:divBdr>
        </w:div>
      </w:divsChild>
    </w:div>
    <w:div w:id="493570717">
      <w:bodyDiv w:val="1"/>
      <w:marLeft w:val="0"/>
      <w:marRight w:val="0"/>
      <w:marTop w:val="0"/>
      <w:marBottom w:val="0"/>
      <w:divBdr>
        <w:top w:val="none" w:sz="0" w:space="0" w:color="auto"/>
        <w:left w:val="none" w:sz="0" w:space="0" w:color="auto"/>
        <w:bottom w:val="none" w:sz="0" w:space="0" w:color="auto"/>
        <w:right w:val="none" w:sz="0" w:space="0" w:color="auto"/>
      </w:divBdr>
    </w:div>
    <w:div w:id="844246756">
      <w:bodyDiv w:val="1"/>
      <w:marLeft w:val="0"/>
      <w:marRight w:val="0"/>
      <w:marTop w:val="0"/>
      <w:marBottom w:val="0"/>
      <w:divBdr>
        <w:top w:val="none" w:sz="0" w:space="0" w:color="auto"/>
        <w:left w:val="none" w:sz="0" w:space="0" w:color="auto"/>
        <w:bottom w:val="none" w:sz="0" w:space="0" w:color="auto"/>
        <w:right w:val="none" w:sz="0" w:space="0" w:color="auto"/>
      </w:divBdr>
    </w:div>
    <w:div w:id="977496883">
      <w:bodyDiv w:val="1"/>
      <w:marLeft w:val="0"/>
      <w:marRight w:val="0"/>
      <w:marTop w:val="0"/>
      <w:marBottom w:val="0"/>
      <w:divBdr>
        <w:top w:val="none" w:sz="0" w:space="0" w:color="auto"/>
        <w:left w:val="none" w:sz="0" w:space="0" w:color="auto"/>
        <w:bottom w:val="none" w:sz="0" w:space="0" w:color="auto"/>
        <w:right w:val="none" w:sz="0" w:space="0" w:color="auto"/>
      </w:divBdr>
    </w:div>
    <w:div w:id="1065181136">
      <w:bodyDiv w:val="1"/>
      <w:marLeft w:val="0"/>
      <w:marRight w:val="0"/>
      <w:marTop w:val="0"/>
      <w:marBottom w:val="0"/>
      <w:divBdr>
        <w:top w:val="none" w:sz="0" w:space="0" w:color="auto"/>
        <w:left w:val="none" w:sz="0" w:space="0" w:color="auto"/>
        <w:bottom w:val="none" w:sz="0" w:space="0" w:color="auto"/>
        <w:right w:val="none" w:sz="0" w:space="0" w:color="auto"/>
      </w:divBdr>
    </w:div>
    <w:div w:id="1065445169">
      <w:bodyDiv w:val="1"/>
      <w:marLeft w:val="0"/>
      <w:marRight w:val="0"/>
      <w:marTop w:val="0"/>
      <w:marBottom w:val="0"/>
      <w:divBdr>
        <w:top w:val="none" w:sz="0" w:space="0" w:color="auto"/>
        <w:left w:val="none" w:sz="0" w:space="0" w:color="auto"/>
        <w:bottom w:val="none" w:sz="0" w:space="0" w:color="auto"/>
        <w:right w:val="none" w:sz="0" w:space="0" w:color="auto"/>
      </w:divBdr>
    </w:div>
    <w:div w:id="1104037876">
      <w:bodyDiv w:val="1"/>
      <w:marLeft w:val="0"/>
      <w:marRight w:val="0"/>
      <w:marTop w:val="0"/>
      <w:marBottom w:val="0"/>
      <w:divBdr>
        <w:top w:val="none" w:sz="0" w:space="0" w:color="auto"/>
        <w:left w:val="none" w:sz="0" w:space="0" w:color="auto"/>
        <w:bottom w:val="none" w:sz="0" w:space="0" w:color="auto"/>
        <w:right w:val="none" w:sz="0" w:space="0" w:color="auto"/>
      </w:divBdr>
    </w:div>
    <w:div w:id="1153914757">
      <w:bodyDiv w:val="1"/>
      <w:marLeft w:val="0"/>
      <w:marRight w:val="0"/>
      <w:marTop w:val="0"/>
      <w:marBottom w:val="0"/>
      <w:divBdr>
        <w:top w:val="none" w:sz="0" w:space="0" w:color="auto"/>
        <w:left w:val="none" w:sz="0" w:space="0" w:color="auto"/>
        <w:bottom w:val="none" w:sz="0" w:space="0" w:color="auto"/>
        <w:right w:val="none" w:sz="0" w:space="0" w:color="auto"/>
      </w:divBdr>
    </w:div>
    <w:div w:id="1582521577">
      <w:bodyDiv w:val="1"/>
      <w:marLeft w:val="0"/>
      <w:marRight w:val="0"/>
      <w:marTop w:val="0"/>
      <w:marBottom w:val="0"/>
      <w:divBdr>
        <w:top w:val="none" w:sz="0" w:space="0" w:color="auto"/>
        <w:left w:val="none" w:sz="0" w:space="0" w:color="auto"/>
        <w:bottom w:val="none" w:sz="0" w:space="0" w:color="auto"/>
        <w:right w:val="none" w:sz="0" w:space="0" w:color="auto"/>
      </w:divBdr>
    </w:div>
    <w:div w:id="1763641410">
      <w:bodyDiv w:val="1"/>
      <w:marLeft w:val="0"/>
      <w:marRight w:val="0"/>
      <w:marTop w:val="0"/>
      <w:marBottom w:val="0"/>
      <w:divBdr>
        <w:top w:val="none" w:sz="0" w:space="0" w:color="auto"/>
        <w:left w:val="none" w:sz="0" w:space="0" w:color="auto"/>
        <w:bottom w:val="none" w:sz="0" w:space="0" w:color="auto"/>
        <w:right w:val="none" w:sz="0" w:space="0" w:color="auto"/>
      </w:divBdr>
    </w:div>
    <w:div w:id="1868134128">
      <w:bodyDiv w:val="1"/>
      <w:marLeft w:val="0"/>
      <w:marRight w:val="0"/>
      <w:marTop w:val="0"/>
      <w:marBottom w:val="0"/>
      <w:divBdr>
        <w:top w:val="none" w:sz="0" w:space="0" w:color="auto"/>
        <w:left w:val="none" w:sz="0" w:space="0" w:color="auto"/>
        <w:bottom w:val="none" w:sz="0" w:space="0" w:color="auto"/>
        <w:right w:val="none" w:sz="0" w:space="0" w:color="auto"/>
      </w:divBdr>
    </w:div>
    <w:div w:id="1879396575">
      <w:bodyDiv w:val="1"/>
      <w:marLeft w:val="0"/>
      <w:marRight w:val="0"/>
      <w:marTop w:val="0"/>
      <w:marBottom w:val="0"/>
      <w:divBdr>
        <w:top w:val="none" w:sz="0" w:space="0" w:color="auto"/>
        <w:left w:val="none" w:sz="0" w:space="0" w:color="auto"/>
        <w:bottom w:val="none" w:sz="0" w:space="0" w:color="auto"/>
        <w:right w:val="none" w:sz="0" w:space="0" w:color="auto"/>
      </w:divBdr>
    </w:div>
    <w:div w:id="1901288456">
      <w:bodyDiv w:val="1"/>
      <w:marLeft w:val="0"/>
      <w:marRight w:val="0"/>
      <w:marTop w:val="0"/>
      <w:marBottom w:val="0"/>
      <w:divBdr>
        <w:top w:val="none" w:sz="0" w:space="0" w:color="auto"/>
        <w:left w:val="none" w:sz="0" w:space="0" w:color="auto"/>
        <w:bottom w:val="none" w:sz="0" w:space="0" w:color="auto"/>
        <w:right w:val="none" w:sz="0" w:space="0" w:color="auto"/>
      </w:divBdr>
    </w:div>
    <w:div w:id="1920865644">
      <w:bodyDiv w:val="1"/>
      <w:marLeft w:val="0"/>
      <w:marRight w:val="0"/>
      <w:marTop w:val="0"/>
      <w:marBottom w:val="0"/>
      <w:divBdr>
        <w:top w:val="none" w:sz="0" w:space="0" w:color="auto"/>
        <w:left w:val="none" w:sz="0" w:space="0" w:color="auto"/>
        <w:bottom w:val="none" w:sz="0" w:space="0" w:color="auto"/>
        <w:right w:val="none" w:sz="0" w:space="0" w:color="auto"/>
      </w:divBdr>
    </w:div>
    <w:div w:id="2008511439">
      <w:bodyDiv w:val="1"/>
      <w:marLeft w:val="0"/>
      <w:marRight w:val="0"/>
      <w:marTop w:val="0"/>
      <w:marBottom w:val="0"/>
      <w:divBdr>
        <w:top w:val="none" w:sz="0" w:space="0" w:color="auto"/>
        <w:left w:val="none" w:sz="0" w:space="0" w:color="auto"/>
        <w:bottom w:val="none" w:sz="0" w:space="0" w:color="auto"/>
        <w:right w:val="none" w:sz="0" w:space="0" w:color="auto"/>
      </w:divBdr>
      <w:divsChild>
        <w:div w:id="16165193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diagramQuickStyle" Target="diagrams/quickStyle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386E95-D8A9-4F74-923E-68A97E5FB71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D13E9E0-87B3-4B93-8BDD-C4648FECA09A}">
      <dgm:prSet phldrT="[Text]" custT="1"/>
      <dgm:spPr>
        <a:solidFill>
          <a:schemeClr val="tx2">
            <a:lumMod val="40000"/>
            <a:lumOff val="60000"/>
          </a:schemeClr>
        </a:solidFill>
      </dgm:spPr>
      <dgm:t>
        <a:bodyPr/>
        <a:lstStyle/>
        <a:p>
          <a:pPr algn="ctr"/>
          <a:r>
            <a:rPr lang="en-GB" sz="1200" b="1">
              <a:solidFill>
                <a:sysClr val="windowText" lastClr="000000"/>
              </a:solidFill>
            </a:rPr>
            <a:t>General Directorate of Customs, Excises and VAT </a:t>
          </a:r>
          <a:endParaRPr lang="en-US" sz="1200" b="1" dirty="0">
            <a:solidFill>
              <a:sysClr val="windowText" lastClr="000000"/>
            </a:solidFill>
          </a:endParaRPr>
        </a:p>
      </dgm:t>
    </dgm:pt>
    <dgm:pt modelId="{E772BEB3-22A9-4CBD-A3D5-D5E6C97DAE15}" type="parTrans" cxnId="{638BBF66-41F6-48AC-AC26-D13D5C9255DE}">
      <dgm:prSet/>
      <dgm:spPr/>
      <dgm:t>
        <a:bodyPr/>
        <a:lstStyle/>
        <a:p>
          <a:pPr algn="ctr"/>
          <a:endParaRPr lang="en-US"/>
        </a:p>
      </dgm:t>
    </dgm:pt>
    <dgm:pt modelId="{50EAA22B-899D-441B-9BED-8CC29C3FB57F}" type="sibTrans" cxnId="{638BBF66-41F6-48AC-AC26-D13D5C9255DE}">
      <dgm:prSet/>
      <dgm:spPr/>
      <dgm:t>
        <a:bodyPr/>
        <a:lstStyle/>
        <a:p>
          <a:pPr algn="ctr"/>
          <a:endParaRPr lang="en-US"/>
        </a:p>
      </dgm:t>
    </dgm:pt>
    <dgm:pt modelId="{C49D06E1-93AD-44DE-90EB-CD0B66E7F214}" type="asst">
      <dgm:prSet phldrT="[Text]" custT="1"/>
      <dgm:spPr>
        <a:solidFill>
          <a:schemeClr val="tx2">
            <a:lumMod val="20000"/>
            <a:lumOff val="80000"/>
          </a:schemeClr>
        </a:solidFill>
      </dgm:spPr>
      <dgm:t>
        <a:bodyPr/>
        <a:lstStyle/>
        <a:p>
          <a:pPr algn="ctr"/>
          <a:r>
            <a:rPr lang="en-US" sz="1200" dirty="0" smtClean="0">
              <a:solidFill>
                <a:sysClr val="windowText" lastClr="000000"/>
              </a:solidFill>
            </a:rPr>
            <a:t>Administrative assistant</a:t>
          </a:r>
          <a:endParaRPr lang="en-US" sz="1200" dirty="0">
            <a:solidFill>
              <a:sysClr val="windowText" lastClr="000000"/>
            </a:solidFill>
          </a:endParaRPr>
        </a:p>
      </dgm:t>
    </dgm:pt>
    <dgm:pt modelId="{3FCCBFA6-EF41-4F24-818A-DBB5B683A7E0}" type="parTrans" cxnId="{A8F607E8-6509-4501-B1BB-56D635EA0DEB}">
      <dgm:prSet/>
      <dgm:spPr/>
      <dgm:t>
        <a:bodyPr/>
        <a:lstStyle/>
        <a:p>
          <a:pPr algn="ctr"/>
          <a:endParaRPr lang="en-US" sz="1200"/>
        </a:p>
      </dgm:t>
    </dgm:pt>
    <dgm:pt modelId="{7A1ED9BC-5EEA-48C9-ABF6-39AD1D342235}" type="sibTrans" cxnId="{A8F607E8-6509-4501-B1BB-56D635EA0DEB}">
      <dgm:prSet/>
      <dgm:spPr/>
      <dgm:t>
        <a:bodyPr/>
        <a:lstStyle/>
        <a:p>
          <a:pPr algn="ctr"/>
          <a:endParaRPr lang="en-US"/>
        </a:p>
      </dgm:t>
    </dgm:pt>
    <dgm:pt modelId="{E8BA5462-FBF4-434E-A10C-7952DA98F598}">
      <dgm:prSet phldrT="[Text]" custT="1"/>
      <dgm:spPr>
        <a:solidFill>
          <a:schemeClr val="tx2">
            <a:lumMod val="20000"/>
            <a:lumOff val="80000"/>
          </a:schemeClr>
        </a:solidFill>
      </dgm:spPr>
      <dgm:t>
        <a:bodyPr/>
        <a:lstStyle/>
        <a:p>
          <a:r>
            <a:rPr lang="en-US" sz="1100" dirty="0" smtClean="0">
              <a:solidFill>
                <a:sysClr val="windowText" lastClr="000000"/>
              </a:solidFill>
            </a:rPr>
            <a:t>Depatment of Tobacco and Excise</a:t>
          </a:r>
          <a:endParaRPr lang="en-US" sz="1100" dirty="0">
            <a:solidFill>
              <a:sysClr val="windowText" lastClr="000000"/>
            </a:solidFill>
          </a:endParaRPr>
        </a:p>
      </dgm:t>
    </dgm:pt>
    <dgm:pt modelId="{91562D92-9129-47D2-8359-2E989AB970F9}" type="parTrans" cxnId="{738F41BA-E180-432B-ADE0-81599703D9D9}">
      <dgm:prSet/>
      <dgm:spPr/>
      <dgm:t>
        <a:bodyPr/>
        <a:lstStyle/>
        <a:p>
          <a:pPr algn="ctr"/>
          <a:endParaRPr lang="en-US" sz="1200"/>
        </a:p>
      </dgm:t>
    </dgm:pt>
    <dgm:pt modelId="{B7110BD4-32D2-4472-962D-195630538A90}" type="sibTrans" cxnId="{738F41BA-E180-432B-ADE0-81599703D9D9}">
      <dgm:prSet/>
      <dgm:spPr/>
      <dgm:t>
        <a:bodyPr/>
        <a:lstStyle/>
        <a:p>
          <a:pPr algn="ctr"/>
          <a:endParaRPr lang="en-US"/>
        </a:p>
      </dgm:t>
    </dgm:pt>
    <dgm:pt modelId="{8570DE23-6056-47DF-AE70-7340C3569816}">
      <dgm:prSet phldrT="[Text]" custT="1"/>
      <dgm:spPr>
        <a:solidFill>
          <a:schemeClr val="tx2">
            <a:lumMod val="20000"/>
            <a:lumOff val="80000"/>
          </a:schemeClr>
        </a:solidFill>
      </dgm:spPr>
      <dgm:t>
        <a:bodyPr/>
        <a:lstStyle/>
        <a:p>
          <a:r>
            <a:rPr lang="en-US" sz="1100" dirty="0" smtClean="0">
              <a:solidFill>
                <a:sysClr val="windowText" lastClr="000000"/>
              </a:solidFill>
            </a:rPr>
            <a:t>PCA Centers North/South/Center</a:t>
          </a:r>
        </a:p>
      </dgm:t>
    </dgm:pt>
    <dgm:pt modelId="{AE796649-692A-42DA-9248-3E86CD057B70}" type="parTrans" cxnId="{4AC0BF44-3194-4D71-A244-932A80FA8E65}">
      <dgm:prSet/>
      <dgm:spPr/>
      <dgm:t>
        <a:bodyPr/>
        <a:lstStyle/>
        <a:p>
          <a:pPr algn="ctr"/>
          <a:endParaRPr lang="en-US" sz="1200"/>
        </a:p>
      </dgm:t>
    </dgm:pt>
    <dgm:pt modelId="{D9E37067-4522-4500-9EE8-8CABE030CC9F}" type="sibTrans" cxnId="{4AC0BF44-3194-4D71-A244-932A80FA8E65}">
      <dgm:prSet/>
      <dgm:spPr/>
      <dgm:t>
        <a:bodyPr/>
        <a:lstStyle/>
        <a:p>
          <a:pPr algn="ctr"/>
          <a:endParaRPr lang="en-US"/>
        </a:p>
      </dgm:t>
    </dgm:pt>
    <dgm:pt modelId="{528C9A2A-D341-4D51-BCF2-0FDF7475F6F5}">
      <dgm:prSet phldrT="[Text]" custT="1"/>
      <dgm:spPr>
        <a:solidFill>
          <a:schemeClr val="tx2">
            <a:lumMod val="20000"/>
            <a:lumOff val="80000"/>
          </a:schemeClr>
        </a:solidFill>
      </dgm:spPr>
      <dgm:t>
        <a:bodyPr/>
        <a:lstStyle/>
        <a:p>
          <a:r>
            <a:rPr lang="en-US" sz="1100" dirty="0" smtClean="0">
              <a:solidFill>
                <a:sysClr val="windowText" lastClr="000000"/>
              </a:solidFill>
            </a:rPr>
            <a:t>Department of Tariff</a:t>
          </a:r>
          <a:endParaRPr lang="en-US" sz="1100" dirty="0">
            <a:solidFill>
              <a:sysClr val="windowText" lastClr="000000"/>
            </a:solidFill>
          </a:endParaRPr>
        </a:p>
      </dgm:t>
    </dgm:pt>
    <dgm:pt modelId="{3A46E933-37DB-4F1F-AE9C-71C85B59421C}" type="parTrans" cxnId="{FFDD42F3-4D4A-4404-9F35-7F8608116A18}">
      <dgm:prSet/>
      <dgm:spPr/>
      <dgm:t>
        <a:bodyPr/>
        <a:lstStyle/>
        <a:p>
          <a:pPr algn="ctr"/>
          <a:endParaRPr lang="en-US" sz="1200"/>
        </a:p>
      </dgm:t>
    </dgm:pt>
    <dgm:pt modelId="{702F21A5-DD0B-4F8B-86E4-0E4547BB4D10}" type="sibTrans" cxnId="{FFDD42F3-4D4A-4404-9F35-7F8608116A18}">
      <dgm:prSet/>
      <dgm:spPr/>
      <dgm:t>
        <a:bodyPr/>
        <a:lstStyle/>
        <a:p>
          <a:pPr algn="ctr"/>
          <a:endParaRPr lang="en-US"/>
        </a:p>
      </dgm:t>
    </dgm:pt>
    <dgm:pt modelId="{513A63A8-E2AD-4117-96EB-C955784A5170}">
      <dgm:prSet phldrT="[Text]" custT="1"/>
      <dgm:spPr>
        <a:solidFill>
          <a:schemeClr val="tx2">
            <a:lumMod val="20000"/>
            <a:lumOff val="80000"/>
          </a:schemeClr>
        </a:solidFill>
      </dgm:spPr>
      <dgm:t>
        <a:bodyPr/>
        <a:lstStyle/>
        <a:p>
          <a:r>
            <a:rPr lang="en-US" sz="1100" dirty="0" smtClean="0">
              <a:solidFill>
                <a:sysClr val="windowText" lastClr="000000"/>
              </a:solidFill>
            </a:rPr>
            <a:t>Department of commercial agreements and rules of origin  </a:t>
          </a:r>
          <a:endParaRPr lang="en-US" sz="1100" dirty="0">
            <a:solidFill>
              <a:sysClr val="windowText" lastClr="000000"/>
            </a:solidFill>
          </a:endParaRPr>
        </a:p>
      </dgm:t>
    </dgm:pt>
    <dgm:pt modelId="{71D04CC4-BB55-4C63-B7B8-D553223BEA44}" type="parTrans" cxnId="{9EB40A1F-6910-4C91-93C7-283A67C202DF}">
      <dgm:prSet/>
      <dgm:spPr/>
      <dgm:t>
        <a:bodyPr/>
        <a:lstStyle/>
        <a:p>
          <a:pPr algn="ctr"/>
          <a:endParaRPr lang="en-US" sz="1200"/>
        </a:p>
      </dgm:t>
    </dgm:pt>
    <dgm:pt modelId="{C2BE8B8C-CFEB-4511-BBE0-7A6AED93A923}" type="sibTrans" cxnId="{9EB40A1F-6910-4C91-93C7-283A67C202DF}">
      <dgm:prSet/>
      <dgm:spPr/>
      <dgm:t>
        <a:bodyPr/>
        <a:lstStyle/>
        <a:p>
          <a:pPr algn="ctr"/>
          <a:endParaRPr lang="en-US"/>
        </a:p>
      </dgm:t>
    </dgm:pt>
    <dgm:pt modelId="{D7C2B331-3EF4-4A42-AFA4-C7FA66194FC8}">
      <dgm:prSet phldrT="[Text]" custT="1"/>
      <dgm:spPr>
        <a:solidFill>
          <a:schemeClr val="tx2">
            <a:lumMod val="20000"/>
            <a:lumOff val="80000"/>
          </a:schemeClr>
        </a:solidFill>
      </dgm:spPr>
      <dgm:t>
        <a:bodyPr/>
        <a:lstStyle/>
        <a:p>
          <a:r>
            <a:rPr lang="en-US" sz="1100" dirty="0" smtClean="0">
              <a:solidFill>
                <a:sysClr val="windowText" lastClr="000000"/>
              </a:solidFill>
            </a:rPr>
            <a:t>Department of intelegance.</a:t>
          </a:r>
          <a:endParaRPr lang="en-US" sz="1100" dirty="0">
            <a:solidFill>
              <a:sysClr val="windowText" lastClr="000000"/>
            </a:solidFill>
          </a:endParaRPr>
        </a:p>
      </dgm:t>
    </dgm:pt>
    <dgm:pt modelId="{3125EE4F-9FDA-4162-AB7E-51D70B9AEBC8}" type="parTrans" cxnId="{50B4E6B0-BB0E-45CE-8EFB-D5484D4C2718}">
      <dgm:prSet/>
      <dgm:spPr/>
      <dgm:t>
        <a:bodyPr/>
        <a:lstStyle/>
        <a:p>
          <a:pPr algn="ctr"/>
          <a:endParaRPr lang="en-US" sz="1200"/>
        </a:p>
      </dgm:t>
    </dgm:pt>
    <dgm:pt modelId="{3EEC4BEE-71B8-46BD-8C12-B21BF9D08988}" type="sibTrans" cxnId="{50B4E6B0-BB0E-45CE-8EFB-D5484D4C2718}">
      <dgm:prSet/>
      <dgm:spPr/>
      <dgm:t>
        <a:bodyPr/>
        <a:lstStyle/>
        <a:p>
          <a:pPr algn="ctr"/>
          <a:endParaRPr lang="en-US"/>
        </a:p>
      </dgm:t>
    </dgm:pt>
    <dgm:pt modelId="{7E687630-F995-4CC5-BF30-91A3FB07C0BF}">
      <dgm:prSet phldrT="[Text]" custT="1"/>
      <dgm:spPr>
        <a:solidFill>
          <a:schemeClr val="tx2">
            <a:lumMod val="20000"/>
            <a:lumOff val="80000"/>
          </a:schemeClr>
        </a:solidFill>
      </dgm:spPr>
      <dgm:t>
        <a:bodyPr/>
        <a:lstStyle/>
        <a:p>
          <a:r>
            <a:rPr lang="en-US" sz="1100" dirty="0" smtClean="0">
              <a:solidFill>
                <a:sysClr val="windowText" lastClr="000000"/>
              </a:solidFill>
            </a:rPr>
            <a:t>Department of vehicles customs.</a:t>
          </a:r>
          <a:endParaRPr lang="en-US" sz="1100" dirty="0">
            <a:solidFill>
              <a:sysClr val="windowText" lastClr="000000"/>
            </a:solidFill>
          </a:endParaRPr>
        </a:p>
      </dgm:t>
    </dgm:pt>
    <dgm:pt modelId="{A588922F-26E4-424D-B710-AC725F845CDC}" type="parTrans" cxnId="{C479DAB8-BA9C-42E4-8E5B-387542CEF263}">
      <dgm:prSet/>
      <dgm:spPr/>
      <dgm:t>
        <a:bodyPr/>
        <a:lstStyle/>
        <a:p>
          <a:pPr algn="ctr"/>
          <a:endParaRPr lang="en-US" sz="1200"/>
        </a:p>
      </dgm:t>
    </dgm:pt>
    <dgm:pt modelId="{30BB7A76-BF4F-41DD-921A-84CD37F13814}" type="sibTrans" cxnId="{C479DAB8-BA9C-42E4-8E5B-387542CEF263}">
      <dgm:prSet/>
      <dgm:spPr/>
      <dgm:t>
        <a:bodyPr/>
        <a:lstStyle/>
        <a:p>
          <a:pPr algn="ctr"/>
          <a:endParaRPr lang="en-US"/>
        </a:p>
      </dgm:t>
    </dgm:pt>
    <dgm:pt modelId="{B62C0C3E-E8E4-4CDB-997A-43E40CEF7842}">
      <dgm:prSet phldrT="[Text]" custT="1"/>
      <dgm:spPr>
        <a:solidFill>
          <a:schemeClr val="tx2">
            <a:lumMod val="20000"/>
            <a:lumOff val="80000"/>
          </a:schemeClr>
        </a:solidFill>
      </dgm:spPr>
      <dgm:t>
        <a:bodyPr/>
        <a:lstStyle/>
        <a:p>
          <a:r>
            <a:rPr lang="en-US" sz="1100" dirty="0" smtClean="0">
              <a:solidFill>
                <a:sysClr val="windowText" lastClr="000000"/>
              </a:solidFill>
            </a:rPr>
            <a:t>Department of Facilitations and relations with the beneficiaries </a:t>
          </a:r>
          <a:endParaRPr lang="en-US" sz="1100" dirty="0">
            <a:solidFill>
              <a:sysClr val="windowText" lastClr="000000"/>
            </a:solidFill>
          </a:endParaRPr>
        </a:p>
      </dgm:t>
    </dgm:pt>
    <dgm:pt modelId="{26D78FC8-52FE-4D5F-9067-D84D828FBD21}" type="parTrans" cxnId="{1A5C9E88-6D5D-4387-87EE-865C42B2316C}">
      <dgm:prSet/>
      <dgm:spPr/>
      <dgm:t>
        <a:bodyPr/>
        <a:lstStyle/>
        <a:p>
          <a:pPr algn="ctr"/>
          <a:endParaRPr lang="en-US" sz="1200"/>
        </a:p>
      </dgm:t>
    </dgm:pt>
    <dgm:pt modelId="{9CB4522E-B003-44E1-9171-2D89DCAB623D}" type="sibTrans" cxnId="{1A5C9E88-6D5D-4387-87EE-865C42B2316C}">
      <dgm:prSet/>
      <dgm:spPr/>
      <dgm:t>
        <a:bodyPr/>
        <a:lstStyle/>
        <a:p>
          <a:pPr algn="ctr"/>
          <a:endParaRPr lang="en-US"/>
        </a:p>
      </dgm:t>
    </dgm:pt>
    <dgm:pt modelId="{96F3F662-B222-429D-B438-BAA0CA9CEB23}" type="asst">
      <dgm:prSet phldrT="[Text]" custT="1"/>
      <dgm:spPr>
        <a:solidFill>
          <a:schemeClr val="tx2">
            <a:lumMod val="20000"/>
            <a:lumOff val="80000"/>
          </a:schemeClr>
        </a:solidFill>
      </dgm:spPr>
      <dgm:t>
        <a:bodyPr/>
        <a:lstStyle/>
        <a:p>
          <a:pPr algn="ctr"/>
          <a:r>
            <a:rPr lang="en-US" sz="1200" dirty="0" smtClean="0">
              <a:solidFill>
                <a:sysClr val="windowText" lastClr="000000"/>
              </a:solidFill>
            </a:rPr>
            <a:t>General Director of the General Directorate of Customs</a:t>
          </a:r>
          <a:endParaRPr lang="en-US" sz="1200" dirty="0">
            <a:solidFill>
              <a:sysClr val="windowText" lastClr="000000"/>
            </a:solidFill>
          </a:endParaRPr>
        </a:p>
      </dgm:t>
    </dgm:pt>
    <dgm:pt modelId="{E2F1D423-E101-41E9-B6DB-F3433520BE21}" type="parTrans" cxnId="{367E8843-8C49-4E2C-B39C-778DDD357319}">
      <dgm:prSet/>
      <dgm:spPr/>
      <dgm:t>
        <a:bodyPr/>
        <a:lstStyle/>
        <a:p>
          <a:endParaRPr lang="en-GB"/>
        </a:p>
      </dgm:t>
    </dgm:pt>
    <dgm:pt modelId="{50CC3DE6-8DC0-4619-BB0E-00E9828FF561}" type="sibTrans" cxnId="{367E8843-8C49-4E2C-B39C-778DDD357319}">
      <dgm:prSet/>
      <dgm:spPr/>
      <dgm:t>
        <a:bodyPr/>
        <a:lstStyle/>
        <a:p>
          <a:endParaRPr lang="en-GB"/>
        </a:p>
      </dgm:t>
    </dgm:pt>
    <dgm:pt modelId="{DA6DE849-3A57-40FB-B437-42A06F817BFC}">
      <dgm:prSet phldrT="[Text]" custT="1"/>
      <dgm:spPr>
        <a:solidFill>
          <a:schemeClr val="tx2">
            <a:lumMod val="20000"/>
            <a:lumOff val="80000"/>
          </a:schemeClr>
        </a:solidFill>
      </dgm:spPr>
      <dgm:t>
        <a:bodyPr/>
        <a:lstStyle/>
        <a:p>
          <a:r>
            <a:rPr lang="en-US" sz="1100" dirty="0">
              <a:solidFill>
                <a:sysClr val="windowText" lastClr="000000"/>
              </a:solidFill>
            </a:rPr>
            <a:t>Risk Analysis and Management </a:t>
          </a:r>
        </a:p>
      </dgm:t>
    </dgm:pt>
    <dgm:pt modelId="{C292A2BA-144B-4D97-9CF6-01DBB67A632F}" type="parTrans" cxnId="{54621F3B-3799-42AE-A596-138247D8823F}">
      <dgm:prSet/>
      <dgm:spPr/>
      <dgm:t>
        <a:bodyPr/>
        <a:lstStyle/>
        <a:p>
          <a:endParaRPr lang="en-GB"/>
        </a:p>
      </dgm:t>
    </dgm:pt>
    <dgm:pt modelId="{E1A6A7D4-D0B1-413A-9368-7293A8965A8A}" type="sibTrans" cxnId="{54621F3B-3799-42AE-A596-138247D8823F}">
      <dgm:prSet/>
      <dgm:spPr/>
      <dgm:t>
        <a:bodyPr/>
        <a:lstStyle/>
        <a:p>
          <a:endParaRPr lang="en-GB"/>
        </a:p>
      </dgm:t>
    </dgm:pt>
    <dgm:pt modelId="{2A4EA907-6091-47E4-9C1B-35E7FEB6283E}">
      <dgm:prSet phldrT="[Text]" custT="1"/>
      <dgm:spPr>
        <a:solidFill>
          <a:schemeClr val="tx2">
            <a:lumMod val="20000"/>
            <a:lumOff val="80000"/>
          </a:schemeClr>
        </a:solidFill>
      </dgm:spPr>
      <dgm:t>
        <a:bodyPr/>
        <a:lstStyle/>
        <a:p>
          <a:r>
            <a:rPr lang="en-US" sz="1100" dirty="0" smtClean="0">
              <a:solidFill>
                <a:sysClr val="windowText" lastClr="000000"/>
              </a:solidFill>
            </a:rPr>
            <a:t>Department of Valuation</a:t>
          </a:r>
        </a:p>
      </dgm:t>
    </dgm:pt>
    <dgm:pt modelId="{95D8DB94-9A87-451D-B107-C5FE043A61C3}" type="parTrans" cxnId="{31D066B3-1D68-406F-8D9E-48E76CED6498}">
      <dgm:prSet/>
      <dgm:spPr/>
      <dgm:t>
        <a:bodyPr/>
        <a:lstStyle/>
        <a:p>
          <a:endParaRPr lang="en-GB"/>
        </a:p>
      </dgm:t>
    </dgm:pt>
    <dgm:pt modelId="{B7157E9C-76A1-4D9D-850D-C4301CA20E6D}" type="sibTrans" cxnId="{31D066B3-1D68-406F-8D9E-48E76CED6498}">
      <dgm:prSet/>
      <dgm:spPr/>
      <dgm:t>
        <a:bodyPr/>
        <a:lstStyle/>
        <a:p>
          <a:endParaRPr lang="en-GB"/>
        </a:p>
      </dgm:t>
    </dgm:pt>
    <dgm:pt modelId="{52BAA5E5-E87C-4BF8-A802-1003DD7AA0F4}">
      <dgm:prSet phldrT="[Text]" custT="1"/>
      <dgm:spPr>
        <a:solidFill>
          <a:schemeClr val="tx2">
            <a:lumMod val="60000"/>
            <a:lumOff val="40000"/>
          </a:schemeClr>
        </a:solidFill>
      </dgm:spPr>
      <dgm:t>
        <a:bodyPr/>
        <a:lstStyle/>
        <a:p>
          <a:pPr algn="ctr"/>
          <a:r>
            <a:rPr lang="en-US" sz="1200" b="1" dirty="0">
              <a:solidFill>
                <a:sysClr val="windowText" lastClr="000000"/>
              </a:solidFill>
            </a:rPr>
            <a:t>Ministry of Finance and Planning </a:t>
          </a:r>
        </a:p>
      </dgm:t>
    </dgm:pt>
    <dgm:pt modelId="{8DE15AD1-9097-402D-A328-45AAD1A5683D}" type="parTrans" cxnId="{821EBB56-07FF-4152-8766-A5E5315C64AA}">
      <dgm:prSet/>
      <dgm:spPr/>
      <dgm:t>
        <a:bodyPr/>
        <a:lstStyle/>
        <a:p>
          <a:endParaRPr lang="en-GB"/>
        </a:p>
      </dgm:t>
    </dgm:pt>
    <dgm:pt modelId="{5DAB64D8-A8F6-4E3B-A362-C719FDF1E526}" type="sibTrans" cxnId="{821EBB56-07FF-4152-8766-A5E5315C64AA}">
      <dgm:prSet/>
      <dgm:spPr/>
      <dgm:t>
        <a:bodyPr/>
        <a:lstStyle/>
        <a:p>
          <a:endParaRPr lang="en-GB"/>
        </a:p>
      </dgm:t>
    </dgm:pt>
    <dgm:pt modelId="{A322F903-CB24-4667-8B2D-17CE5EFDDA9E}" type="pres">
      <dgm:prSet presAssocID="{D8386E95-D8A9-4F74-923E-68A97E5FB71F}" presName="hierChild1" presStyleCnt="0">
        <dgm:presLayoutVars>
          <dgm:orgChart val="1"/>
          <dgm:chPref val="1"/>
          <dgm:dir/>
          <dgm:animOne val="branch"/>
          <dgm:animLvl val="lvl"/>
          <dgm:resizeHandles/>
        </dgm:presLayoutVars>
      </dgm:prSet>
      <dgm:spPr/>
      <dgm:t>
        <a:bodyPr/>
        <a:lstStyle/>
        <a:p>
          <a:endParaRPr lang="en-GB"/>
        </a:p>
      </dgm:t>
    </dgm:pt>
    <dgm:pt modelId="{F2010EED-91A4-430A-986E-CF223CE2AED4}" type="pres">
      <dgm:prSet presAssocID="{52BAA5E5-E87C-4BF8-A802-1003DD7AA0F4}" presName="hierRoot1" presStyleCnt="0">
        <dgm:presLayoutVars>
          <dgm:hierBranch val="init"/>
        </dgm:presLayoutVars>
      </dgm:prSet>
      <dgm:spPr/>
    </dgm:pt>
    <dgm:pt modelId="{E0803FF4-0F32-4406-AE27-ED487C0F17EB}" type="pres">
      <dgm:prSet presAssocID="{52BAA5E5-E87C-4BF8-A802-1003DD7AA0F4}" presName="rootComposite1" presStyleCnt="0"/>
      <dgm:spPr/>
    </dgm:pt>
    <dgm:pt modelId="{900BA016-62CC-4D9F-A82C-346D3D177554}" type="pres">
      <dgm:prSet presAssocID="{52BAA5E5-E87C-4BF8-A802-1003DD7AA0F4}" presName="rootText1" presStyleLbl="node0" presStyleIdx="0" presStyleCnt="2" custScaleX="258660" custScaleY="138285" custLinFactX="115378" custLinFactY="-100000" custLinFactNeighborX="200000" custLinFactNeighborY="-169235">
        <dgm:presLayoutVars>
          <dgm:chPref val="3"/>
        </dgm:presLayoutVars>
      </dgm:prSet>
      <dgm:spPr/>
      <dgm:t>
        <a:bodyPr/>
        <a:lstStyle/>
        <a:p>
          <a:endParaRPr lang="en-GB"/>
        </a:p>
      </dgm:t>
    </dgm:pt>
    <dgm:pt modelId="{878CF7B6-6E98-46BC-AEE0-B7E86DE10F49}" type="pres">
      <dgm:prSet presAssocID="{52BAA5E5-E87C-4BF8-A802-1003DD7AA0F4}" presName="rootConnector1" presStyleLbl="node1" presStyleIdx="0" presStyleCnt="0"/>
      <dgm:spPr/>
      <dgm:t>
        <a:bodyPr/>
        <a:lstStyle/>
        <a:p>
          <a:endParaRPr lang="en-GB"/>
        </a:p>
      </dgm:t>
    </dgm:pt>
    <dgm:pt modelId="{C5C8B9D6-E8A5-4B3A-B77F-ABCA774B5A7C}" type="pres">
      <dgm:prSet presAssocID="{52BAA5E5-E87C-4BF8-A802-1003DD7AA0F4}" presName="hierChild2" presStyleCnt="0"/>
      <dgm:spPr/>
    </dgm:pt>
    <dgm:pt modelId="{E6AB71F3-03D4-4C1C-9089-0B9306E8B62B}" type="pres">
      <dgm:prSet presAssocID="{52BAA5E5-E87C-4BF8-A802-1003DD7AA0F4}" presName="hierChild3" presStyleCnt="0"/>
      <dgm:spPr/>
    </dgm:pt>
    <dgm:pt modelId="{0D5EB8C5-216E-4D37-88F1-71A8D1EAA112}" type="pres">
      <dgm:prSet presAssocID="{3D13E9E0-87B3-4B93-8BDD-C4648FECA09A}" presName="hierRoot1" presStyleCnt="0">
        <dgm:presLayoutVars>
          <dgm:hierBranch val="init"/>
        </dgm:presLayoutVars>
      </dgm:prSet>
      <dgm:spPr/>
    </dgm:pt>
    <dgm:pt modelId="{E3CEF312-5500-44AB-8372-3525BB87DB6B}" type="pres">
      <dgm:prSet presAssocID="{3D13E9E0-87B3-4B93-8BDD-C4648FECA09A}" presName="rootComposite1" presStyleCnt="0"/>
      <dgm:spPr/>
    </dgm:pt>
    <dgm:pt modelId="{9258A034-29E8-42CA-8FFB-59C149CF213E}" type="pres">
      <dgm:prSet presAssocID="{3D13E9E0-87B3-4B93-8BDD-C4648FECA09A}" presName="rootText1" presStyleLbl="node0" presStyleIdx="1" presStyleCnt="2" custScaleX="381554" custScaleY="180839" custLinFactNeighborX="-19071" custLinFactNeighborY="-71620">
        <dgm:presLayoutVars>
          <dgm:chPref val="3"/>
        </dgm:presLayoutVars>
      </dgm:prSet>
      <dgm:spPr/>
      <dgm:t>
        <a:bodyPr/>
        <a:lstStyle/>
        <a:p>
          <a:endParaRPr lang="en-US"/>
        </a:p>
      </dgm:t>
    </dgm:pt>
    <dgm:pt modelId="{8B6E8EC5-0143-4047-9EED-9A969202715F}" type="pres">
      <dgm:prSet presAssocID="{3D13E9E0-87B3-4B93-8BDD-C4648FECA09A}" presName="rootConnector1" presStyleLbl="node1" presStyleIdx="0" presStyleCnt="0"/>
      <dgm:spPr/>
      <dgm:t>
        <a:bodyPr/>
        <a:lstStyle/>
        <a:p>
          <a:endParaRPr lang="en-GB"/>
        </a:p>
      </dgm:t>
    </dgm:pt>
    <dgm:pt modelId="{227306D3-88F8-499D-BD42-FF38148DF022}" type="pres">
      <dgm:prSet presAssocID="{3D13E9E0-87B3-4B93-8BDD-C4648FECA09A}" presName="hierChild2" presStyleCnt="0"/>
      <dgm:spPr/>
    </dgm:pt>
    <dgm:pt modelId="{19C19EE1-C6AF-4C7D-9073-47C773388A60}" type="pres">
      <dgm:prSet presAssocID="{91562D92-9129-47D2-8359-2E989AB970F9}" presName="Name37" presStyleLbl="parChTrans1D2" presStyleIdx="0" presStyleCnt="11"/>
      <dgm:spPr/>
      <dgm:t>
        <a:bodyPr/>
        <a:lstStyle/>
        <a:p>
          <a:endParaRPr lang="en-GB"/>
        </a:p>
      </dgm:t>
    </dgm:pt>
    <dgm:pt modelId="{5FD583E5-80A8-4E49-BB5D-245C11F52EA2}" type="pres">
      <dgm:prSet presAssocID="{E8BA5462-FBF4-434E-A10C-7952DA98F598}" presName="hierRoot2" presStyleCnt="0">
        <dgm:presLayoutVars>
          <dgm:hierBranch val="init"/>
        </dgm:presLayoutVars>
      </dgm:prSet>
      <dgm:spPr/>
    </dgm:pt>
    <dgm:pt modelId="{4628B670-6CAB-4583-982D-B99C7C1241CD}" type="pres">
      <dgm:prSet presAssocID="{E8BA5462-FBF4-434E-A10C-7952DA98F598}" presName="rootComposite" presStyleCnt="0"/>
      <dgm:spPr/>
    </dgm:pt>
    <dgm:pt modelId="{60E5DB04-8712-4472-B4B7-6D0EFDAAA7D3}" type="pres">
      <dgm:prSet presAssocID="{E8BA5462-FBF4-434E-A10C-7952DA98F598}" presName="rootText" presStyleLbl="node2" presStyleIdx="0" presStyleCnt="9" custScaleX="101743" custScaleY="250533">
        <dgm:presLayoutVars>
          <dgm:chPref val="3"/>
        </dgm:presLayoutVars>
      </dgm:prSet>
      <dgm:spPr/>
      <dgm:t>
        <a:bodyPr/>
        <a:lstStyle/>
        <a:p>
          <a:endParaRPr lang="en-US"/>
        </a:p>
      </dgm:t>
    </dgm:pt>
    <dgm:pt modelId="{F99CCF55-1489-4ABB-BCA4-13DC4B0986B9}" type="pres">
      <dgm:prSet presAssocID="{E8BA5462-FBF4-434E-A10C-7952DA98F598}" presName="rootConnector" presStyleLbl="node2" presStyleIdx="0" presStyleCnt="9"/>
      <dgm:spPr/>
      <dgm:t>
        <a:bodyPr/>
        <a:lstStyle/>
        <a:p>
          <a:endParaRPr lang="en-GB"/>
        </a:p>
      </dgm:t>
    </dgm:pt>
    <dgm:pt modelId="{64E47BC6-2DE8-4535-9A89-7A3E68B4F7A8}" type="pres">
      <dgm:prSet presAssocID="{E8BA5462-FBF4-434E-A10C-7952DA98F598}" presName="hierChild4" presStyleCnt="0"/>
      <dgm:spPr/>
    </dgm:pt>
    <dgm:pt modelId="{1D849814-6B79-45C5-9184-78297D275C64}" type="pres">
      <dgm:prSet presAssocID="{E8BA5462-FBF4-434E-A10C-7952DA98F598}" presName="hierChild5" presStyleCnt="0"/>
      <dgm:spPr/>
    </dgm:pt>
    <dgm:pt modelId="{1CB0C188-B27B-42EC-8E11-54A0BC12E4B2}" type="pres">
      <dgm:prSet presAssocID="{C292A2BA-144B-4D97-9CF6-01DBB67A632F}" presName="Name37" presStyleLbl="parChTrans1D2" presStyleIdx="1" presStyleCnt="11"/>
      <dgm:spPr/>
      <dgm:t>
        <a:bodyPr/>
        <a:lstStyle/>
        <a:p>
          <a:endParaRPr lang="en-GB"/>
        </a:p>
      </dgm:t>
    </dgm:pt>
    <dgm:pt modelId="{CB06F67E-1E08-4F25-9FD4-EB6689FC4C35}" type="pres">
      <dgm:prSet presAssocID="{DA6DE849-3A57-40FB-B437-42A06F817BFC}" presName="hierRoot2" presStyleCnt="0">
        <dgm:presLayoutVars>
          <dgm:hierBranch val="init"/>
        </dgm:presLayoutVars>
      </dgm:prSet>
      <dgm:spPr/>
    </dgm:pt>
    <dgm:pt modelId="{9311D715-8198-444C-9220-1F91A10585A7}" type="pres">
      <dgm:prSet presAssocID="{DA6DE849-3A57-40FB-B437-42A06F817BFC}" presName="rootComposite" presStyleCnt="0"/>
      <dgm:spPr/>
    </dgm:pt>
    <dgm:pt modelId="{89395C89-54F0-46B5-AB67-947E20B05322}" type="pres">
      <dgm:prSet presAssocID="{DA6DE849-3A57-40FB-B437-42A06F817BFC}" presName="rootText" presStyleLbl="node2" presStyleIdx="1" presStyleCnt="9" custScaleX="107015" custScaleY="252839">
        <dgm:presLayoutVars>
          <dgm:chPref val="3"/>
        </dgm:presLayoutVars>
      </dgm:prSet>
      <dgm:spPr/>
      <dgm:t>
        <a:bodyPr/>
        <a:lstStyle/>
        <a:p>
          <a:endParaRPr lang="en-GB"/>
        </a:p>
      </dgm:t>
    </dgm:pt>
    <dgm:pt modelId="{057567F9-A3FB-4E25-9E05-47D063A27225}" type="pres">
      <dgm:prSet presAssocID="{DA6DE849-3A57-40FB-B437-42A06F817BFC}" presName="rootConnector" presStyleLbl="node2" presStyleIdx="1" presStyleCnt="9"/>
      <dgm:spPr/>
      <dgm:t>
        <a:bodyPr/>
        <a:lstStyle/>
        <a:p>
          <a:endParaRPr lang="en-GB"/>
        </a:p>
      </dgm:t>
    </dgm:pt>
    <dgm:pt modelId="{F33A7688-859C-4D66-95E1-8F661CB6C91C}" type="pres">
      <dgm:prSet presAssocID="{DA6DE849-3A57-40FB-B437-42A06F817BFC}" presName="hierChild4" presStyleCnt="0"/>
      <dgm:spPr/>
    </dgm:pt>
    <dgm:pt modelId="{B2FB190A-5885-42B0-B9D6-3F5B7A53413C}" type="pres">
      <dgm:prSet presAssocID="{DA6DE849-3A57-40FB-B437-42A06F817BFC}" presName="hierChild5" presStyleCnt="0"/>
      <dgm:spPr/>
    </dgm:pt>
    <dgm:pt modelId="{7878FF52-4B0A-4842-96D3-BDB98F0F7A3C}" type="pres">
      <dgm:prSet presAssocID="{AE796649-692A-42DA-9248-3E86CD057B70}" presName="Name37" presStyleLbl="parChTrans1D2" presStyleIdx="2" presStyleCnt="11"/>
      <dgm:spPr/>
      <dgm:t>
        <a:bodyPr/>
        <a:lstStyle/>
        <a:p>
          <a:endParaRPr lang="en-GB"/>
        </a:p>
      </dgm:t>
    </dgm:pt>
    <dgm:pt modelId="{02679A9B-A31D-431F-A08F-F19E345AD7EF}" type="pres">
      <dgm:prSet presAssocID="{8570DE23-6056-47DF-AE70-7340C3569816}" presName="hierRoot2" presStyleCnt="0">
        <dgm:presLayoutVars>
          <dgm:hierBranch val="init"/>
        </dgm:presLayoutVars>
      </dgm:prSet>
      <dgm:spPr/>
    </dgm:pt>
    <dgm:pt modelId="{11259BCE-CF6C-4BEF-BD04-D5507B56EB01}" type="pres">
      <dgm:prSet presAssocID="{8570DE23-6056-47DF-AE70-7340C3569816}" presName="rootComposite" presStyleCnt="0"/>
      <dgm:spPr/>
    </dgm:pt>
    <dgm:pt modelId="{3F11EA92-2329-4D4F-9FFD-4F227EA68D96}" type="pres">
      <dgm:prSet presAssocID="{8570DE23-6056-47DF-AE70-7340C3569816}" presName="rootText" presStyleLbl="node2" presStyleIdx="2" presStyleCnt="9" custScaleX="101743" custScaleY="250533">
        <dgm:presLayoutVars>
          <dgm:chPref val="3"/>
        </dgm:presLayoutVars>
      </dgm:prSet>
      <dgm:spPr/>
      <dgm:t>
        <a:bodyPr/>
        <a:lstStyle/>
        <a:p>
          <a:endParaRPr lang="en-US"/>
        </a:p>
      </dgm:t>
    </dgm:pt>
    <dgm:pt modelId="{3BA27769-530E-4738-9D61-C8B40695B2A6}" type="pres">
      <dgm:prSet presAssocID="{8570DE23-6056-47DF-AE70-7340C3569816}" presName="rootConnector" presStyleLbl="node2" presStyleIdx="2" presStyleCnt="9"/>
      <dgm:spPr/>
      <dgm:t>
        <a:bodyPr/>
        <a:lstStyle/>
        <a:p>
          <a:endParaRPr lang="en-GB"/>
        </a:p>
      </dgm:t>
    </dgm:pt>
    <dgm:pt modelId="{B7AEDC14-31CB-4C49-9D4B-B462748F78E0}" type="pres">
      <dgm:prSet presAssocID="{8570DE23-6056-47DF-AE70-7340C3569816}" presName="hierChild4" presStyleCnt="0"/>
      <dgm:spPr/>
    </dgm:pt>
    <dgm:pt modelId="{2466F7D1-A5AA-48AE-A765-D564EF01A024}" type="pres">
      <dgm:prSet presAssocID="{8570DE23-6056-47DF-AE70-7340C3569816}" presName="hierChild5" presStyleCnt="0"/>
      <dgm:spPr/>
    </dgm:pt>
    <dgm:pt modelId="{9C8BA2B4-84B0-458C-A61E-8D028E33A86F}" type="pres">
      <dgm:prSet presAssocID="{95D8DB94-9A87-451D-B107-C5FE043A61C3}" presName="Name37" presStyleLbl="parChTrans1D2" presStyleIdx="3" presStyleCnt="11"/>
      <dgm:spPr/>
      <dgm:t>
        <a:bodyPr/>
        <a:lstStyle/>
        <a:p>
          <a:endParaRPr lang="en-GB"/>
        </a:p>
      </dgm:t>
    </dgm:pt>
    <dgm:pt modelId="{0765433F-BAEB-4B2A-840C-2CD23F00172C}" type="pres">
      <dgm:prSet presAssocID="{2A4EA907-6091-47E4-9C1B-35E7FEB6283E}" presName="hierRoot2" presStyleCnt="0">
        <dgm:presLayoutVars>
          <dgm:hierBranch val="init"/>
        </dgm:presLayoutVars>
      </dgm:prSet>
      <dgm:spPr/>
    </dgm:pt>
    <dgm:pt modelId="{9D45ECCC-6233-4CEE-9B88-9EF2A781E113}" type="pres">
      <dgm:prSet presAssocID="{2A4EA907-6091-47E4-9C1B-35E7FEB6283E}" presName="rootComposite" presStyleCnt="0"/>
      <dgm:spPr/>
    </dgm:pt>
    <dgm:pt modelId="{46BB3F90-6368-43EA-A509-FA1C33489446}" type="pres">
      <dgm:prSet presAssocID="{2A4EA907-6091-47E4-9C1B-35E7FEB6283E}" presName="rootText" presStyleLbl="node2" presStyleIdx="3" presStyleCnt="9" custScaleY="257511">
        <dgm:presLayoutVars>
          <dgm:chPref val="3"/>
        </dgm:presLayoutVars>
      </dgm:prSet>
      <dgm:spPr/>
      <dgm:t>
        <a:bodyPr/>
        <a:lstStyle/>
        <a:p>
          <a:endParaRPr lang="en-GB"/>
        </a:p>
      </dgm:t>
    </dgm:pt>
    <dgm:pt modelId="{5C92032A-0B6B-45AD-B658-75A1DD97DFB3}" type="pres">
      <dgm:prSet presAssocID="{2A4EA907-6091-47E4-9C1B-35E7FEB6283E}" presName="rootConnector" presStyleLbl="node2" presStyleIdx="3" presStyleCnt="9"/>
      <dgm:spPr/>
      <dgm:t>
        <a:bodyPr/>
        <a:lstStyle/>
        <a:p>
          <a:endParaRPr lang="en-GB"/>
        </a:p>
      </dgm:t>
    </dgm:pt>
    <dgm:pt modelId="{4D41F8DE-1BC1-4F5C-8A5B-AC893F2F8609}" type="pres">
      <dgm:prSet presAssocID="{2A4EA907-6091-47E4-9C1B-35E7FEB6283E}" presName="hierChild4" presStyleCnt="0"/>
      <dgm:spPr/>
    </dgm:pt>
    <dgm:pt modelId="{75BEEB49-F661-4EB0-9A4B-099F84838692}" type="pres">
      <dgm:prSet presAssocID="{2A4EA907-6091-47E4-9C1B-35E7FEB6283E}" presName="hierChild5" presStyleCnt="0"/>
      <dgm:spPr/>
    </dgm:pt>
    <dgm:pt modelId="{92DD8EA2-8723-4B04-9346-111CD5009085}" type="pres">
      <dgm:prSet presAssocID="{3A46E933-37DB-4F1F-AE9C-71C85B59421C}" presName="Name37" presStyleLbl="parChTrans1D2" presStyleIdx="4" presStyleCnt="11"/>
      <dgm:spPr/>
      <dgm:t>
        <a:bodyPr/>
        <a:lstStyle/>
        <a:p>
          <a:endParaRPr lang="en-GB"/>
        </a:p>
      </dgm:t>
    </dgm:pt>
    <dgm:pt modelId="{60BE39D3-6AF0-4FAF-93E3-DDF71C0EE9F7}" type="pres">
      <dgm:prSet presAssocID="{528C9A2A-D341-4D51-BCF2-0FDF7475F6F5}" presName="hierRoot2" presStyleCnt="0">
        <dgm:presLayoutVars>
          <dgm:hierBranch val="init"/>
        </dgm:presLayoutVars>
      </dgm:prSet>
      <dgm:spPr/>
    </dgm:pt>
    <dgm:pt modelId="{3653CD7C-2055-4A71-84C2-A8D57A3F4B6B}" type="pres">
      <dgm:prSet presAssocID="{528C9A2A-D341-4D51-BCF2-0FDF7475F6F5}" presName="rootComposite" presStyleCnt="0"/>
      <dgm:spPr/>
    </dgm:pt>
    <dgm:pt modelId="{9CA8BCBA-BA29-41AC-8DD9-1996DB72B64A}" type="pres">
      <dgm:prSet presAssocID="{528C9A2A-D341-4D51-BCF2-0FDF7475F6F5}" presName="rootText" presStyleLbl="node2" presStyleIdx="4" presStyleCnt="9" custScaleX="101743" custScaleY="250533">
        <dgm:presLayoutVars>
          <dgm:chPref val="3"/>
        </dgm:presLayoutVars>
      </dgm:prSet>
      <dgm:spPr/>
      <dgm:t>
        <a:bodyPr/>
        <a:lstStyle/>
        <a:p>
          <a:endParaRPr lang="en-GB"/>
        </a:p>
      </dgm:t>
    </dgm:pt>
    <dgm:pt modelId="{C975B10B-F154-4A3D-A4C5-B02E88CD5F02}" type="pres">
      <dgm:prSet presAssocID="{528C9A2A-D341-4D51-BCF2-0FDF7475F6F5}" presName="rootConnector" presStyleLbl="node2" presStyleIdx="4" presStyleCnt="9"/>
      <dgm:spPr/>
      <dgm:t>
        <a:bodyPr/>
        <a:lstStyle/>
        <a:p>
          <a:endParaRPr lang="en-GB"/>
        </a:p>
      </dgm:t>
    </dgm:pt>
    <dgm:pt modelId="{B1721603-A026-4C99-BF1B-D481F90E3B9B}" type="pres">
      <dgm:prSet presAssocID="{528C9A2A-D341-4D51-BCF2-0FDF7475F6F5}" presName="hierChild4" presStyleCnt="0"/>
      <dgm:spPr/>
    </dgm:pt>
    <dgm:pt modelId="{AE78A03F-75B9-4EB4-8968-E38D9D0FF6E3}" type="pres">
      <dgm:prSet presAssocID="{528C9A2A-D341-4D51-BCF2-0FDF7475F6F5}" presName="hierChild5" presStyleCnt="0"/>
      <dgm:spPr/>
    </dgm:pt>
    <dgm:pt modelId="{9F9ABCC8-12DC-4267-B1F1-6C0A74E5C1FC}" type="pres">
      <dgm:prSet presAssocID="{71D04CC4-BB55-4C63-B7B8-D553223BEA44}" presName="Name37" presStyleLbl="parChTrans1D2" presStyleIdx="5" presStyleCnt="11"/>
      <dgm:spPr/>
      <dgm:t>
        <a:bodyPr/>
        <a:lstStyle/>
        <a:p>
          <a:endParaRPr lang="en-GB"/>
        </a:p>
      </dgm:t>
    </dgm:pt>
    <dgm:pt modelId="{5D00FB1E-3B9B-4FCF-A193-DCD589064195}" type="pres">
      <dgm:prSet presAssocID="{513A63A8-E2AD-4117-96EB-C955784A5170}" presName="hierRoot2" presStyleCnt="0">
        <dgm:presLayoutVars>
          <dgm:hierBranch val="init"/>
        </dgm:presLayoutVars>
      </dgm:prSet>
      <dgm:spPr/>
    </dgm:pt>
    <dgm:pt modelId="{E4CEEE5D-3ABD-40E7-93FA-513B2D67BA39}" type="pres">
      <dgm:prSet presAssocID="{513A63A8-E2AD-4117-96EB-C955784A5170}" presName="rootComposite" presStyleCnt="0"/>
      <dgm:spPr/>
    </dgm:pt>
    <dgm:pt modelId="{51AAB539-28F6-4007-B726-98BE887BEC93}" type="pres">
      <dgm:prSet presAssocID="{513A63A8-E2AD-4117-96EB-C955784A5170}" presName="rootText" presStyleLbl="node2" presStyleIdx="5" presStyleCnt="9" custScaleX="101743" custScaleY="250533">
        <dgm:presLayoutVars>
          <dgm:chPref val="3"/>
        </dgm:presLayoutVars>
      </dgm:prSet>
      <dgm:spPr/>
      <dgm:t>
        <a:bodyPr/>
        <a:lstStyle/>
        <a:p>
          <a:endParaRPr lang="en-US"/>
        </a:p>
      </dgm:t>
    </dgm:pt>
    <dgm:pt modelId="{CB541DAC-1DF1-4396-A99B-C4F90D619024}" type="pres">
      <dgm:prSet presAssocID="{513A63A8-E2AD-4117-96EB-C955784A5170}" presName="rootConnector" presStyleLbl="node2" presStyleIdx="5" presStyleCnt="9"/>
      <dgm:spPr/>
      <dgm:t>
        <a:bodyPr/>
        <a:lstStyle/>
        <a:p>
          <a:endParaRPr lang="en-GB"/>
        </a:p>
      </dgm:t>
    </dgm:pt>
    <dgm:pt modelId="{041D4B3E-968F-4CE2-B6F5-C50EFE3CC0DF}" type="pres">
      <dgm:prSet presAssocID="{513A63A8-E2AD-4117-96EB-C955784A5170}" presName="hierChild4" presStyleCnt="0"/>
      <dgm:spPr/>
    </dgm:pt>
    <dgm:pt modelId="{BF12F722-1D0D-41C1-A145-ACF8A57DF682}" type="pres">
      <dgm:prSet presAssocID="{513A63A8-E2AD-4117-96EB-C955784A5170}" presName="hierChild5" presStyleCnt="0"/>
      <dgm:spPr/>
    </dgm:pt>
    <dgm:pt modelId="{01B606DC-E97E-4FE4-97C8-2E888D0FF5D4}" type="pres">
      <dgm:prSet presAssocID="{3125EE4F-9FDA-4162-AB7E-51D70B9AEBC8}" presName="Name37" presStyleLbl="parChTrans1D2" presStyleIdx="6" presStyleCnt="11"/>
      <dgm:spPr/>
      <dgm:t>
        <a:bodyPr/>
        <a:lstStyle/>
        <a:p>
          <a:endParaRPr lang="en-GB"/>
        </a:p>
      </dgm:t>
    </dgm:pt>
    <dgm:pt modelId="{E8E1BD34-784E-46FC-ABA6-F0751E68FA8D}" type="pres">
      <dgm:prSet presAssocID="{D7C2B331-3EF4-4A42-AFA4-C7FA66194FC8}" presName="hierRoot2" presStyleCnt="0">
        <dgm:presLayoutVars>
          <dgm:hierBranch val="init"/>
        </dgm:presLayoutVars>
      </dgm:prSet>
      <dgm:spPr/>
    </dgm:pt>
    <dgm:pt modelId="{84809DF3-6806-4134-A028-61816476FD10}" type="pres">
      <dgm:prSet presAssocID="{D7C2B331-3EF4-4A42-AFA4-C7FA66194FC8}" presName="rootComposite" presStyleCnt="0"/>
      <dgm:spPr/>
    </dgm:pt>
    <dgm:pt modelId="{1A225F19-C6D5-4EEC-B817-3E0BE5A4DB0D}" type="pres">
      <dgm:prSet presAssocID="{D7C2B331-3EF4-4A42-AFA4-C7FA66194FC8}" presName="rootText" presStyleLbl="node2" presStyleIdx="6" presStyleCnt="9" custScaleX="101743" custScaleY="250533" custLinFactNeighborX="464">
        <dgm:presLayoutVars>
          <dgm:chPref val="3"/>
        </dgm:presLayoutVars>
      </dgm:prSet>
      <dgm:spPr/>
      <dgm:t>
        <a:bodyPr/>
        <a:lstStyle/>
        <a:p>
          <a:endParaRPr lang="en-GB"/>
        </a:p>
      </dgm:t>
    </dgm:pt>
    <dgm:pt modelId="{2E255726-6CAA-4880-B63A-596811B54060}" type="pres">
      <dgm:prSet presAssocID="{D7C2B331-3EF4-4A42-AFA4-C7FA66194FC8}" presName="rootConnector" presStyleLbl="node2" presStyleIdx="6" presStyleCnt="9"/>
      <dgm:spPr/>
      <dgm:t>
        <a:bodyPr/>
        <a:lstStyle/>
        <a:p>
          <a:endParaRPr lang="en-GB"/>
        </a:p>
      </dgm:t>
    </dgm:pt>
    <dgm:pt modelId="{24BC86EF-CE73-461A-9EFF-9D6E1D125AF5}" type="pres">
      <dgm:prSet presAssocID="{D7C2B331-3EF4-4A42-AFA4-C7FA66194FC8}" presName="hierChild4" presStyleCnt="0"/>
      <dgm:spPr/>
    </dgm:pt>
    <dgm:pt modelId="{28D04832-9FC4-4DC6-9F59-8FCF75F79CE7}" type="pres">
      <dgm:prSet presAssocID="{D7C2B331-3EF4-4A42-AFA4-C7FA66194FC8}" presName="hierChild5" presStyleCnt="0"/>
      <dgm:spPr/>
    </dgm:pt>
    <dgm:pt modelId="{3B22B70C-5674-4955-B357-2FE5E4451D31}" type="pres">
      <dgm:prSet presAssocID="{A588922F-26E4-424D-B710-AC725F845CDC}" presName="Name37" presStyleLbl="parChTrans1D2" presStyleIdx="7" presStyleCnt="11"/>
      <dgm:spPr/>
      <dgm:t>
        <a:bodyPr/>
        <a:lstStyle/>
        <a:p>
          <a:endParaRPr lang="en-GB"/>
        </a:p>
      </dgm:t>
    </dgm:pt>
    <dgm:pt modelId="{56438BD5-C3D8-4FC4-9289-A98171F57EEC}" type="pres">
      <dgm:prSet presAssocID="{7E687630-F995-4CC5-BF30-91A3FB07C0BF}" presName="hierRoot2" presStyleCnt="0">
        <dgm:presLayoutVars>
          <dgm:hierBranch val="init"/>
        </dgm:presLayoutVars>
      </dgm:prSet>
      <dgm:spPr/>
    </dgm:pt>
    <dgm:pt modelId="{670A8760-EB3F-4E31-A1AC-3F0AC4D2CAE7}" type="pres">
      <dgm:prSet presAssocID="{7E687630-F995-4CC5-BF30-91A3FB07C0BF}" presName="rootComposite" presStyleCnt="0"/>
      <dgm:spPr/>
    </dgm:pt>
    <dgm:pt modelId="{77F944A7-CAD4-4A7C-9393-B93DCA49EC4A}" type="pres">
      <dgm:prSet presAssocID="{7E687630-F995-4CC5-BF30-91A3FB07C0BF}" presName="rootText" presStyleLbl="node2" presStyleIdx="7" presStyleCnt="9" custScaleX="101743" custScaleY="250533" custLinFactNeighborX="464">
        <dgm:presLayoutVars>
          <dgm:chPref val="3"/>
        </dgm:presLayoutVars>
      </dgm:prSet>
      <dgm:spPr/>
      <dgm:t>
        <a:bodyPr/>
        <a:lstStyle/>
        <a:p>
          <a:endParaRPr lang="en-US"/>
        </a:p>
      </dgm:t>
    </dgm:pt>
    <dgm:pt modelId="{3B0BED2A-4A49-4501-916B-DC8E7E4A3E6E}" type="pres">
      <dgm:prSet presAssocID="{7E687630-F995-4CC5-BF30-91A3FB07C0BF}" presName="rootConnector" presStyleLbl="node2" presStyleIdx="7" presStyleCnt="9"/>
      <dgm:spPr/>
      <dgm:t>
        <a:bodyPr/>
        <a:lstStyle/>
        <a:p>
          <a:endParaRPr lang="en-GB"/>
        </a:p>
      </dgm:t>
    </dgm:pt>
    <dgm:pt modelId="{6591C270-4F36-429D-A0DE-0F73249BEEAC}" type="pres">
      <dgm:prSet presAssocID="{7E687630-F995-4CC5-BF30-91A3FB07C0BF}" presName="hierChild4" presStyleCnt="0"/>
      <dgm:spPr/>
    </dgm:pt>
    <dgm:pt modelId="{3AD146B5-B011-4C00-9575-5A75E938987A}" type="pres">
      <dgm:prSet presAssocID="{7E687630-F995-4CC5-BF30-91A3FB07C0BF}" presName="hierChild5" presStyleCnt="0"/>
      <dgm:spPr/>
    </dgm:pt>
    <dgm:pt modelId="{CE1A3080-8457-496D-B456-0AA3FCFCA86C}" type="pres">
      <dgm:prSet presAssocID="{26D78FC8-52FE-4D5F-9067-D84D828FBD21}" presName="Name37" presStyleLbl="parChTrans1D2" presStyleIdx="8" presStyleCnt="11"/>
      <dgm:spPr/>
      <dgm:t>
        <a:bodyPr/>
        <a:lstStyle/>
        <a:p>
          <a:endParaRPr lang="en-GB"/>
        </a:p>
      </dgm:t>
    </dgm:pt>
    <dgm:pt modelId="{E6652E73-CB35-4B29-B327-C013EDE939F5}" type="pres">
      <dgm:prSet presAssocID="{B62C0C3E-E8E4-4CDB-997A-43E40CEF7842}" presName="hierRoot2" presStyleCnt="0">
        <dgm:presLayoutVars>
          <dgm:hierBranch val="init"/>
        </dgm:presLayoutVars>
      </dgm:prSet>
      <dgm:spPr/>
    </dgm:pt>
    <dgm:pt modelId="{5F7E15FF-B938-47F4-A3CC-A9A18E9BF28A}" type="pres">
      <dgm:prSet presAssocID="{B62C0C3E-E8E4-4CDB-997A-43E40CEF7842}" presName="rootComposite" presStyleCnt="0"/>
      <dgm:spPr/>
    </dgm:pt>
    <dgm:pt modelId="{1A6DE4ED-25DF-43DD-90A5-B760E1BC21FD}" type="pres">
      <dgm:prSet presAssocID="{B62C0C3E-E8E4-4CDB-997A-43E40CEF7842}" presName="rootText" presStyleLbl="node2" presStyleIdx="8" presStyleCnt="9" custScaleX="101743" custScaleY="250533" custLinFactNeighborX="464">
        <dgm:presLayoutVars>
          <dgm:chPref val="3"/>
        </dgm:presLayoutVars>
      </dgm:prSet>
      <dgm:spPr/>
      <dgm:t>
        <a:bodyPr/>
        <a:lstStyle/>
        <a:p>
          <a:endParaRPr lang="en-US"/>
        </a:p>
      </dgm:t>
    </dgm:pt>
    <dgm:pt modelId="{CB6BD213-E90D-42FE-B843-0CE6E7D2B2F1}" type="pres">
      <dgm:prSet presAssocID="{B62C0C3E-E8E4-4CDB-997A-43E40CEF7842}" presName="rootConnector" presStyleLbl="node2" presStyleIdx="8" presStyleCnt="9"/>
      <dgm:spPr/>
      <dgm:t>
        <a:bodyPr/>
        <a:lstStyle/>
        <a:p>
          <a:endParaRPr lang="en-GB"/>
        </a:p>
      </dgm:t>
    </dgm:pt>
    <dgm:pt modelId="{E60298FB-A440-442C-955D-474C082CA731}" type="pres">
      <dgm:prSet presAssocID="{B62C0C3E-E8E4-4CDB-997A-43E40CEF7842}" presName="hierChild4" presStyleCnt="0"/>
      <dgm:spPr/>
    </dgm:pt>
    <dgm:pt modelId="{EEADACE9-44D4-4A7E-A658-4C1B649A118D}" type="pres">
      <dgm:prSet presAssocID="{B62C0C3E-E8E4-4CDB-997A-43E40CEF7842}" presName="hierChild5" presStyleCnt="0"/>
      <dgm:spPr/>
    </dgm:pt>
    <dgm:pt modelId="{985FCE43-A27E-4813-BBDB-C7ABCA07A833}" type="pres">
      <dgm:prSet presAssocID="{3D13E9E0-87B3-4B93-8BDD-C4648FECA09A}" presName="hierChild3" presStyleCnt="0"/>
      <dgm:spPr/>
    </dgm:pt>
    <dgm:pt modelId="{EFBEEC3E-7A6E-4DB5-85C8-9143FE1FE1CB}" type="pres">
      <dgm:prSet presAssocID="{3FCCBFA6-EF41-4F24-818A-DBB5B683A7E0}" presName="Name111" presStyleLbl="parChTrans1D2" presStyleIdx="9" presStyleCnt="11"/>
      <dgm:spPr/>
      <dgm:t>
        <a:bodyPr/>
        <a:lstStyle/>
        <a:p>
          <a:endParaRPr lang="en-GB"/>
        </a:p>
      </dgm:t>
    </dgm:pt>
    <dgm:pt modelId="{55847738-82DC-4D0E-AA8A-29CF1671EA3E}" type="pres">
      <dgm:prSet presAssocID="{C49D06E1-93AD-44DE-90EB-CD0B66E7F214}" presName="hierRoot3" presStyleCnt="0">
        <dgm:presLayoutVars>
          <dgm:hierBranch val="init"/>
        </dgm:presLayoutVars>
      </dgm:prSet>
      <dgm:spPr/>
    </dgm:pt>
    <dgm:pt modelId="{503DBB62-DADC-4735-80DF-4DD8B1A46CBA}" type="pres">
      <dgm:prSet presAssocID="{C49D06E1-93AD-44DE-90EB-CD0B66E7F214}" presName="rootComposite3" presStyleCnt="0"/>
      <dgm:spPr/>
    </dgm:pt>
    <dgm:pt modelId="{D3D1A388-315A-44C8-A458-738D4823D839}" type="pres">
      <dgm:prSet presAssocID="{C49D06E1-93AD-44DE-90EB-CD0B66E7F214}" presName="rootText3" presStyleLbl="asst1" presStyleIdx="0" presStyleCnt="2" custScaleX="185910" custScaleY="138073" custLinFactX="-40338" custLinFactNeighborX="-100000" custLinFactNeighborY="-24185">
        <dgm:presLayoutVars>
          <dgm:chPref val="3"/>
        </dgm:presLayoutVars>
      </dgm:prSet>
      <dgm:spPr/>
      <dgm:t>
        <a:bodyPr/>
        <a:lstStyle/>
        <a:p>
          <a:endParaRPr lang="en-US"/>
        </a:p>
      </dgm:t>
    </dgm:pt>
    <dgm:pt modelId="{E4B7D3A3-385A-4DF5-A09E-50C4BC16431C}" type="pres">
      <dgm:prSet presAssocID="{C49D06E1-93AD-44DE-90EB-CD0B66E7F214}" presName="rootConnector3" presStyleLbl="asst1" presStyleIdx="0" presStyleCnt="2"/>
      <dgm:spPr/>
      <dgm:t>
        <a:bodyPr/>
        <a:lstStyle/>
        <a:p>
          <a:endParaRPr lang="en-GB"/>
        </a:p>
      </dgm:t>
    </dgm:pt>
    <dgm:pt modelId="{58D55E98-0946-4746-9EE6-B36B4112AD26}" type="pres">
      <dgm:prSet presAssocID="{C49D06E1-93AD-44DE-90EB-CD0B66E7F214}" presName="hierChild6" presStyleCnt="0"/>
      <dgm:spPr/>
    </dgm:pt>
    <dgm:pt modelId="{724F8C4D-2E15-42B9-AE64-6D9E76ED4EA6}" type="pres">
      <dgm:prSet presAssocID="{C49D06E1-93AD-44DE-90EB-CD0B66E7F214}" presName="hierChild7" presStyleCnt="0"/>
      <dgm:spPr/>
    </dgm:pt>
    <dgm:pt modelId="{0012DC50-C730-4D55-843D-A5EF10ACAEE7}" type="pres">
      <dgm:prSet presAssocID="{E2F1D423-E101-41E9-B6DB-F3433520BE21}" presName="Name111" presStyleLbl="parChTrans1D2" presStyleIdx="10" presStyleCnt="11"/>
      <dgm:spPr/>
      <dgm:t>
        <a:bodyPr/>
        <a:lstStyle/>
        <a:p>
          <a:endParaRPr lang="en-GB"/>
        </a:p>
      </dgm:t>
    </dgm:pt>
    <dgm:pt modelId="{29676151-DDEB-4F08-B1BD-FA8FF1F26B3F}" type="pres">
      <dgm:prSet presAssocID="{96F3F662-B222-429D-B438-BAA0CA9CEB23}" presName="hierRoot3" presStyleCnt="0">
        <dgm:presLayoutVars>
          <dgm:hierBranch val="init"/>
        </dgm:presLayoutVars>
      </dgm:prSet>
      <dgm:spPr/>
    </dgm:pt>
    <dgm:pt modelId="{D2CC7C1E-267C-4801-8537-09130689D1CE}" type="pres">
      <dgm:prSet presAssocID="{96F3F662-B222-429D-B438-BAA0CA9CEB23}" presName="rootComposite3" presStyleCnt="0"/>
      <dgm:spPr/>
    </dgm:pt>
    <dgm:pt modelId="{089C54BA-30CA-493D-8744-530B5ABA6EDD}" type="pres">
      <dgm:prSet presAssocID="{96F3F662-B222-429D-B438-BAA0CA9CEB23}" presName="rootText3" presStyleLbl="asst1" presStyleIdx="1" presStyleCnt="2" custScaleX="185624" custScaleY="149297" custLinFactX="24965" custLinFactNeighborX="100000" custLinFactNeighborY="-32214">
        <dgm:presLayoutVars>
          <dgm:chPref val="3"/>
        </dgm:presLayoutVars>
      </dgm:prSet>
      <dgm:spPr/>
      <dgm:t>
        <a:bodyPr/>
        <a:lstStyle/>
        <a:p>
          <a:endParaRPr lang="en-GB"/>
        </a:p>
      </dgm:t>
    </dgm:pt>
    <dgm:pt modelId="{2FC97B22-92CB-4E94-8531-FE2FFE272BDB}" type="pres">
      <dgm:prSet presAssocID="{96F3F662-B222-429D-B438-BAA0CA9CEB23}" presName="rootConnector3" presStyleLbl="asst1" presStyleIdx="1" presStyleCnt="2"/>
      <dgm:spPr/>
      <dgm:t>
        <a:bodyPr/>
        <a:lstStyle/>
        <a:p>
          <a:endParaRPr lang="en-GB"/>
        </a:p>
      </dgm:t>
    </dgm:pt>
    <dgm:pt modelId="{FCF2989B-5C86-4897-9489-55888EFD20B2}" type="pres">
      <dgm:prSet presAssocID="{96F3F662-B222-429D-B438-BAA0CA9CEB23}" presName="hierChild6" presStyleCnt="0"/>
      <dgm:spPr/>
    </dgm:pt>
    <dgm:pt modelId="{E22BE9A9-A3BE-49FE-8107-4D92D690997B}" type="pres">
      <dgm:prSet presAssocID="{96F3F662-B222-429D-B438-BAA0CA9CEB23}" presName="hierChild7" presStyleCnt="0"/>
      <dgm:spPr/>
    </dgm:pt>
  </dgm:ptLst>
  <dgm:cxnLst>
    <dgm:cxn modelId="{5DD3E6C9-768B-4EB9-B6FD-E13E9A7C07FC}" type="presOf" srcId="{91562D92-9129-47D2-8359-2E989AB970F9}" destId="{19C19EE1-C6AF-4C7D-9073-47C773388A60}" srcOrd="0" destOrd="0" presId="urn:microsoft.com/office/officeart/2005/8/layout/orgChart1"/>
    <dgm:cxn modelId="{E9CF0CB2-6D89-4FC3-973F-646C51A56CD0}" type="presOf" srcId="{96F3F662-B222-429D-B438-BAA0CA9CEB23}" destId="{089C54BA-30CA-493D-8744-530B5ABA6EDD}" srcOrd="0" destOrd="0" presId="urn:microsoft.com/office/officeart/2005/8/layout/orgChart1"/>
    <dgm:cxn modelId="{A8F607E8-6509-4501-B1BB-56D635EA0DEB}" srcId="{3D13E9E0-87B3-4B93-8BDD-C4648FECA09A}" destId="{C49D06E1-93AD-44DE-90EB-CD0B66E7F214}" srcOrd="0" destOrd="0" parTransId="{3FCCBFA6-EF41-4F24-818A-DBB5B683A7E0}" sibTransId="{7A1ED9BC-5EEA-48C9-ABF6-39AD1D342235}"/>
    <dgm:cxn modelId="{7BD8540F-5384-427E-8BDB-186FC9F9324A}" type="presOf" srcId="{E2F1D423-E101-41E9-B6DB-F3433520BE21}" destId="{0012DC50-C730-4D55-843D-A5EF10ACAEE7}" srcOrd="0" destOrd="0" presId="urn:microsoft.com/office/officeart/2005/8/layout/orgChart1"/>
    <dgm:cxn modelId="{FE6AACD3-AE7A-4FB5-BC9E-D46DA3AD73D2}" type="presOf" srcId="{3125EE4F-9FDA-4162-AB7E-51D70B9AEBC8}" destId="{01B606DC-E97E-4FE4-97C8-2E888D0FF5D4}" srcOrd="0" destOrd="0" presId="urn:microsoft.com/office/officeart/2005/8/layout/orgChart1"/>
    <dgm:cxn modelId="{738F41BA-E180-432B-ADE0-81599703D9D9}" srcId="{3D13E9E0-87B3-4B93-8BDD-C4648FECA09A}" destId="{E8BA5462-FBF4-434E-A10C-7952DA98F598}" srcOrd="2" destOrd="0" parTransId="{91562D92-9129-47D2-8359-2E989AB970F9}" sibTransId="{B7110BD4-32D2-4472-962D-195630538A90}"/>
    <dgm:cxn modelId="{E3F2D420-0F8A-409B-A244-D98AF62AC9E2}" type="presOf" srcId="{DA6DE849-3A57-40FB-B437-42A06F817BFC}" destId="{057567F9-A3FB-4E25-9E05-47D063A27225}" srcOrd="1" destOrd="0" presId="urn:microsoft.com/office/officeart/2005/8/layout/orgChart1"/>
    <dgm:cxn modelId="{97E5CADE-66C4-4063-9672-636407A14CD3}" type="presOf" srcId="{96F3F662-B222-429D-B438-BAA0CA9CEB23}" destId="{2FC97B22-92CB-4E94-8531-FE2FFE272BDB}" srcOrd="1" destOrd="0" presId="urn:microsoft.com/office/officeart/2005/8/layout/orgChart1"/>
    <dgm:cxn modelId="{C479DAB8-BA9C-42E4-8E5B-387542CEF263}" srcId="{3D13E9E0-87B3-4B93-8BDD-C4648FECA09A}" destId="{7E687630-F995-4CC5-BF30-91A3FB07C0BF}" srcOrd="9" destOrd="0" parTransId="{A588922F-26E4-424D-B710-AC725F845CDC}" sibTransId="{30BB7A76-BF4F-41DD-921A-84CD37F13814}"/>
    <dgm:cxn modelId="{7A6ECA19-B969-490B-BC5E-8543D021A1FF}" type="presOf" srcId="{3A46E933-37DB-4F1F-AE9C-71C85B59421C}" destId="{92DD8EA2-8723-4B04-9346-111CD5009085}" srcOrd="0" destOrd="0" presId="urn:microsoft.com/office/officeart/2005/8/layout/orgChart1"/>
    <dgm:cxn modelId="{63B2B99F-0945-4EFD-825D-B1400AAFBE89}" type="presOf" srcId="{D7C2B331-3EF4-4A42-AFA4-C7FA66194FC8}" destId="{2E255726-6CAA-4880-B63A-596811B54060}" srcOrd="1" destOrd="0" presId="urn:microsoft.com/office/officeart/2005/8/layout/orgChart1"/>
    <dgm:cxn modelId="{4A27C678-D9DF-4495-83E1-1BAECB24D07A}" type="presOf" srcId="{513A63A8-E2AD-4117-96EB-C955784A5170}" destId="{51AAB539-28F6-4007-B726-98BE887BEC93}" srcOrd="0" destOrd="0" presId="urn:microsoft.com/office/officeart/2005/8/layout/orgChart1"/>
    <dgm:cxn modelId="{54621F3B-3799-42AE-A596-138247D8823F}" srcId="{3D13E9E0-87B3-4B93-8BDD-C4648FECA09A}" destId="{DA6DE849-3A57-40FB-B437-42A06F817BFC}" srcOrd="3" destOrd="0" parTransId="{C292A2BA-144B-4D97-9CF6-01DBB67A632F}" sibTransId="{E1A6A7D4-D0B1-413A-9368-7293A8965A8A}"/>
    <dgm:cxn modelId="{4AC0BF44-3194-4D71-A244-932A80FA8E65}" srcId="{3D13E9E0-87B3-4B93-8BDD-C4648FECA09A}" destId="{8570DE23-6056-47DF-AE70-7340C3569816}" srcOrd="4" destOrd="0" parTransId="{AE796649-692A-42DA-9248-3E86CD057B70}" sibTransId="{D9E37067-4522-4500-9EE8-8CABE030CC9F}"/>
    <dgm:cxn modelId="{9EB40A1F-6910-4C91-93C7-283A67C202DF}" srcId="{3D13E9E0-87B3-4B93-8BDD-C4648FECA09A}" destId="{513A63A8-E2AD-4117-96EB-C955784A5170}" srcOrd="7" destOrd="0" parTransId="{71D04CC4-BB55-4C63-B7B8-D553223BEA44}" sibTransId="{C2BE8B8C-CFEB-4511-BBE0-7A6AED93A923}"/>
    <dgm:cxn modelId="{7C2F9F38-716C-4DD8-A2DB-CB3C854B3537}" type="presOf" srcId="{3D13E9E0-87B3-4B93-8BDD-C4648FECA09A}" destId="{8B6E8EC5-0143-4047-9EED-9A969202715F}" srcOrd="1" destOrd="0" presId="urn:microsoft.com/office/officeart/2005/8/layout/orgChart1"/>
    <dgm:cxn modelId="{9389B09E-5381-4E21-BE06-700696FB88E5}" type="presOf" srcId="{DA6DE849-3A57-40FB-B437-42A06F817BFC}" destId="{89395C89-54F0-46B5-AB67-947E20B05322}" srcOrd="0" destOrd="0" presId="urn:microsoft.com/office/officeart/2005/8/layout/orgChart1"/>
    <dgm:cxn modelId="{E99A8957-73DE-4A05-B6F3-856EACEB04AE}" type="presOf" srcId="{8570DE23-6056-47DF-AE70-7340C3569816}" destId="{3BA27769-530E-4738-9D61-C8B40695B2A6}" srcOrd="1" destOrd="0" presId="urn:microsoft.com/office/officeart/2005/8/layout/orgChart1"/>
    <dgm:cxn modelId="{A873FC1E-D226-4E6E-A836-BFC7226E8BDE}" type="presOf" srcId="{52BAA5E5-E87C-4BF8-A802-1003DD7AA0F4}" destId="{878CF7B6-6E98-46BC-AEE0-B7E86DE10F49}" srcOrd="1" destOrd="0" presId="urn:microsoft.com/office/officeart/2005/8/layout/orgChart1"/>
    <dgm:cxn modelId="{8C4D5CFF-8C1F-4D64-B7FC-5AA98C6DA353}" type="presOf" srcId="{528C9A2A-D341-4D51-BCF2-0FDF7475F6F5}" destId="{C975B10B-F154-4A3D-A4C5-B02E88CD5F02}" srcOrd="1" destOrd="0" presId="urn:microsoft.com/office/officeart/2005/8/layout/orgChart1"/>
    <dgm:cxn modelId="{31757137-8C8D-462F-A171-FFC2BC9D3C42}" type="presOf" srcId="{95D8DB94-9A87-451D-B107-C5FE043A61C3}" destId="{9C8BA2B4-84B0-458C-A61E-8D028E33A86F}" srcOrd="0" destOrd="0" presId="urn:microsoft.com/office/officeart/2005/8/layout/orgChart1"/>
    <dgm:cxn modelId="{002C3EF3-9B4A-4E1B-B2A7-C91FD8B2B740}" type="presOf" srcId="{3FCCBFA6-EF41-4F24-818A-DBB5B683A7E0}" destId="{EFBEEC3E-7A6E-4DB5-85C8-9143FE1FE1CB}" srcOrd="0" destOrd="0" presId="urn:microsoft.com/office/officeart/2005/8/layout/orgChart1"/>
    <dgm:cxn modelId="{50BA9D16-3E5E-41F6-A2DD-C49280C8DDA4}" type="presOf" srcId="{7E687630-F995-4CC5-BF30-91A3FB07C0BF}" destId="{3B0BED2A-4A49-4501-916B-DC8E7E4A3E6E}" srcOrd="1" destOrd="0" presId="urn:microsoft.com/office/officeart/2005/8/layout/orgChart1"/>
    <dgm:cxn modelId="{022C74D0-1926-498E-AE85-A2E3737E6B17}" type="presOf" srcId="{71D04CC4-BB55-4C63-B7B8-D553223BEA44}" destId="{9F9ABCC8-12DC-4267-B1F1-6C0A74E5C1FC}" srcOrd="0" destOrd="0" presId="urn:microsoft.com/office/officeart/2005/8/layout/orgChart1"/>
    <dgm:cxn modelId="{B1FA7A7E-143A-4A48-B313-2134F9FF99C2}" type="presOf" srcId="{3D13E9E0-87B3-4B93-8BDD-C4648FECA09A}" destId="{9258A034-29E8-42CA-8FFB-59C149CF213E}" srcOrd="0" destOrd="0" presId="urn:microsoft.com/office/officeart/2005/8/layout/orgChart1"/>
    <dgm:cxn modelId="{FFDD42F3-4D4A-4404-9F35-7F8608116A18}" srcId="{3D13E9E0-87B3-4B93-8BDD-C4648FECA09A}" destId="{528C9A2A-D341-4D51-BCF2-0FDF7475F6F5}" srcOrd="6" destOrd="0" parTransId="{3A46E933-37DB-4F1F-AE9C-71C85B59421C}" sibTransId="{702F21A5-DD0B-4F8B-86E4-0E4547BB4D10}"/>
    <dgm:cxn modelId="{31D066B3-1D68-406F-8D9E-48E76CED6498}" srcId="{3D13E9E0-87B3-4B93-8BDD-C4648FECA09A}" destId="{2A4EA907-6091-47E4-9C1B-35E7FEB6283E}" srcOrd="5" destOrd="0" parTransId="{95D8DB94-9A87-451D-B107-C5FE043A61C3}" sibTransId="{B7157E9C-76A1-4D9D-850D-C4301CA20E6D}"/>
    <dgm:cxn modelId="{67D393BA-5574-4656-9871-D041B00FE3C0}" type="presOf" srcId="{D7C2B331-3EF4-4A42-AFA4-C7FA66194FC8}" destId="{1A225F19-C6D5-4EEC-B817-3E0BE5A4DB0D}" srcOrd="0" destOrd="0" presId="urn:microsoft.com/office/officeart/2005/8/layout/orgChart1"/>
    <dgm:cxn modelId="{5240EA37-33A5-435A-B2D1-391120574092}" type="presOf" srcId="{2A4EA907-6091-47E4-9C1B-35E7FEB6283E}" destId="{5C92032A-0B6B-45AD-B658-75A1DD97DFB3}" srcOrd="1" destOrd="0" presId="urn:microsoft.com/office/officeart/2005/8/layout/orgChart1"/>
    <dgm:cxn modelId="{7F0D5062-E27E-4B8C-8404-67E66D155858}" type="presOf" srcId="{513A63A8-E2AD-4117-96EB-C955784A5170}" destId="{CB541DAC-1DF1-4396-A99B-C4F90D619024}" srcOrd="1" destOrd="0" presId="urn:microsoft.com/office/officeart/2005/8/layout/orgChart1"/>
    <dgm:cxn modelId="{B650A00B-66C9-485E-990A-ED24D5FB5008}" type="presOf" srcId="{C49D06E1-93AD-44DE-90EB-CD0B66E7F214}" destId="{E4B7D3A3-385A-4DF5-A09E-50C4BC16431C}" srcOrd="1" destOrd="0" presId="urn:microsoft.com/office/officeart/2005/8/layout/orgChart1"/>
    <dgm:cxn modelId="{C2D8C3D9-8B77-4747-9C36-5B9B1ABBBD21}" type="presOf" srcId="{7E687630-F995-4CC5-BF30-91A3FB07C0BF}" destId="{77F944A7-CAD4-4A7C-9393-B93DCA49EC4A}" srcOrd="0" destOrd="0" presId="urn:microsoft.com/office/officeart/2005/8/layout/orgChart1"/>
    <dgm:cxn modelId="{E70BF15C-AF1C-42B7-ACB2-BF54302EB98D}" type="presOf" srcId="{C49D06E1-93AD-44DE-90EB-CD0B66E7F214}" destId="{D3D1A388-315A-44C8-A458-738D4823D839}" srcOrd="0" destOrd="0" presId="urn:microsoft.com/office/officeart/2005/8/layout/orgChart1"/>
    <dgm:cxn modelId="{C3AE97D8-7CD0-4FB3-97FA-676CB7C7AA94}" type="presOf" srcId="{E8BA5462-FBF4-434E-A10C-7952DA98F598}" destId="{F99CCF55-1489-4ABB-BCA4-13DC4B0986B9}" srcOrd="1" destOrd="0" presId="urn:microsoft.com/office/officeart/2005/8/layout/orgChart1"/>
    <dgm:cxn modelId="{7F888C95-036F-4C8F-A167-6EF30063E522}" type="presOf" srcId="{AE796649-692A-42DA-9248-3E86CD057B70}" destId="{7878FF52-4B0A-4842-96D3-BDB98F0F7A3C}" srcOrd="0" destOrd="0" presId="urn:microsoft.com/office/officeart/2005/8/layout/orgChart1"/>
    <dgm:cxn modelId="{27B2A335-64EB-412D-8898-F2A1FC56EB0D}" type="presOf" srcId="{8570DE23-6056-47DF-AE70-7340C3569816}" destId="{3F11EA92-2329-4D4F-9FFD-4F227EA68D96}" srcOrd="0" destOrd="0" presId="urn:microsoft.com/office/officeart/2005/8/layout/orgChart1"/>
    <dgm:cxn modelId="{87750037-9871-48D7-8AAF-AE978F9E15D5}" type="presOf" srcId="{26D78FC8-52FE-4D5F-9067-D84D828FBD21}" destId="{CE1A3080-8457-496D-B456-0AA3FCFCA86C}" srcOrd="0" destOrd="0" presId="urn:microsoft.com/office/officeart/2005/8/layout/orgChart1"/>
    <dgm:cxn modelId="{DA571753-0565-4B81-A06B-7055F9956A1E}" type="presOf" srcId="{52BAA5E5-E87C-4BF8-A802-1003DD7AA0F4}" destId="{900BA016-62CC-4D9F-A82C-346D3D177554}" srcOrd="0" destOrd="0" presId="urn:microsoft.com/office/officeart/2005/8/layout/orgChart1"/>
    <dgm:cxn modelId="{E56FAE15-BEEC-48ED-B420-5FFFDE6034A0}" type="presOf" srcId="{C292A2BA-144B-4D97-9CF6-01DBB67A632F}" destId="{1CB0C188-B27B-42EC-8E11-54A0BC12E4B2}" srcOrd="0" destOrd="0" presId="urn:microsoft.com/office/officeart/2005/8/layout/orgChart1"/>
    <dgm:cxn modelId="{821EBB56-07FF-4152-8766-A5E5315C64AA}" srcId="{D8386E95-D8A9-4F74-923E-68A97E5FB71F}" destId="{52BAA5E5-E87C-4BF8-A802-1003DD7AA0F4}" srcOrd="0" destOrd="0" parTransId="{8DE15AD1-9097-402D-A328-45AAD1A5683D}" sibTransId="{5DAB64D8-A8F6-4E3B-A362-C719FDF1E526}"/>
    <dgm:cxn modelId="{50B4E6B0-BB0E-45CE-8EFB-D5484D4C2718}" srcId="{3D13E9E0-87B3-4B93-8BDD-C4648FECA09A}" destId="{D7C2B331-3EF4-4A42-AFA4-C7FA66194FC8}" srcOrd="8" destOrd="0" parTransId="{3125EE4F-9FDA-4162-AB7E-51D70B9AEBC8}" sibTransId="{3EEC4BEE-71B8-46BD-8C12-B21BF9D08988}"/>
    <dgm:cxn modelId="{7D98FA69-9366-4503-9BA8-E03994DF5740}" type="presOf" srcId="{D8386E95-D8A9-4F74-923E-68A97E5FB71F}" destId="{A322F903-CB24-4667-8B2D-17CE5EFDDA9E}" srcOrd="0" destOrd="0" presId="urn:microsoft.com/office/officeart/2005/8/layout/orgChart1"/>
    <dgm:cxn modelId="{1688C740-BA46-419A-98D1-03D0607E5418}" type="presOf" srcId="{A588922F-26E4-424D-B710-AC725F845CDC}" destId="{3B22B70C-5674-4955-B357-2FE5E4451D31}" srcOrd="0" destOrd="0" presId="urn:microsoft.com/office/officeart/2005/8/layout/orgChart1"/>
    <dgm:cxn modelId="{3634BAE5-AC2E-4541-AD7E-DE3AF093FD3F}" type="presOf" srcId="{B62C0C3E-E8E4-4CDB-997A-43E40CEF7842}" destId="{1A6DE4ED-25DF-43DD-90A5-B760E1BC21FD}" srcOrd="0" destOrd="0" presId="urn:microsoft.com/office/officeart/2005/8/layout/orgChart1"/>
    <dgm:cxn modelId="{367E8843-8C49-4E2C-B39C-778DDD357319}" srcId="{3D13E9E0-87B3-4B93-8BDD-C4648FECA09A}" destId="{96F3F662-B222-429D-B438-BAA0CA9CEB23}" srcOrd="1" destOrd="0" parTransId="{E2F1D423-E101-41E9-B6DB-F3433520BE21}" sibTransId="{50CC3DE6-8DC0-4619-BB0E-00E9828FF561}"/>
    <dgm:cxn modelId="{2E109AFE-636A-4749-9A24-495C626E67C5}" type="presOf" srcId="{B62C0C3E-E8E4-4CDB-997A-43E40CEF7842}" destId="{CB6BD213-E90D-42FE-B843-0CE6E7D2B2F1}" srcOrd="1" destOrd="0" presId="urn:microsoft.com/office/officeart/2005/8/layout/orgChart1"/>
    <dgm:cxn modelId="{CD40430C-0FDB-4900-AD67-68A816F2C216}" type="presOf" srcId="{E8BA5462-FBF4-434E-A10C-7952DA98F598}" destId="{60E5DB04-8712-4472-B4B7-6D0EFDAAA7D3}" srcOrd="0" destOrd="0" presId="urn:microsoft.com/office/officeart/2005/8/layout/orgChart1"/>
    <dgm:cxn modelId="{48D614FB-4F2F-4843-98BD-03842D6541AD}" type="presOf" srcId="{2A4EA907-6091-47E4-9C1B-35E7FEB6283E}" destId="{46BB3F90-6368-43EA-A509-FA1C33489446}" srcOrd="0" destOrd="0" presId="urn:microsoft.com/office/officeart/2005/8/layout/orgChart1"/>
    <dgm:cxn modelId="{1A5C9E88-6D5D-4387-87EE-865C42B2316C}" srcId="{3D13E9E0-87B3-4B93-8BDD-C4648FECA09A}" destId="{B62C0C3E-E8E4-4CDB-997A-43E40CEF7842}" srcOrd="10" destOrd="0" parTransId="{26D78FC8-52FE-4D5F-9067-D84D828FBD21}" sibTransId="{9CB4522E-B003-44E1-9171-2D89DCAB623D}"/>
    <dgm:cxn modelId="{638BBF66-41F6-48AC-AC26-D13D5C9255DE}" srcId="{D8386E95-D8A9-4F74-923E-68A97E5FB71F}" destId="{3D13E9E0-87B3-4B93-8BDD-C4648FECA09A}" srcOrd="1" destOrd="0" parTransId="{E772BEB3-22A9-4CBD-A3D5-D5E6C97DAE15}" sibTransId="{50EAA22B-899D-441B-9BED-8CC29C3FB57F}"/>
    <dgm:cxn modelId="{2D9E2E2F-3C59-4818-A43E-13CEA1D0438F}" type="presOf" srcId="{528C9A2A-D341-4D51-BCF2-0FDF7475F6F5}" destId="{9CA8BCBA-BA29-41AC-8DD9-1996DB72B64A}" srcOrd="0" destOrd="0" presId="urn:microsoft.com/office/officeart/2005/8/layout/orgChart1"/>
    <dgm:cxn modelId="{AF8D795B-20F3-45C1-8459-C586FD7CB665}" type="presParOf" srcId="{A322F903-CB24-4667-8B2D-17CE5EFDDA9E}" destId="{F2010EED-91A4-430A-986E-CF223CE2AED4}" srcOrd="0" destOrd="0" presId="urn:microsoft.com/office/officeart/2005/8/layout/orgChart1"/>
    <dgm:cxn modelId="{D7799B80-C769-467B-B5A8-67D6AD748BBD}" type="presParOf" srcId="{F2010EED-91A4-430A-986E-CF223CE2AED4}" destId="{E0803FF4-0F32-4406-AE27-ED487C0F17EB}" srcOrd="0" destOrd="0" presId="urn:microsoft.com/office/officeart/2005/8/layout/orgChart1"/>
    <dgm:cxn modelId="{E0652325-582E-4814-9AF3-B5561CB07E9A}" type="presParOf" srcId="{E0803FF4-0F32-4406-AE27-ED487C0F17EB}" destId="{900BA016-62CC-4D9F-A82C-346D3D177554}" srcOrd="0" destOrd="0" presId="urn:microsoft.com/office/officeart/2005/8/layout/orgChart1"/>
    <dgm:cxn modelId="{65E0D32C-1315-4670-91E7-0BAAA059C7D9}" type="presParOf" srcId="{E0803FF4-0F32-4406-AE27-ED487C0F17EB}" destId="{878CF7B6-6E98-46BC-AEE0-B7E86DE10F49}" srcOrd="1" destOrd="0" presId="urn:microsoft.com/office/officeart/2005/8/layout/orgChart1"/>
    <dgm:cxn modelId="{BDEE4795-B636-4B36-B8E1-D89A8A4154B3}" type="presParOf" srcId="{F2010EED-91A4-430A-986E-CF223CE2AED4}" destId="{C5C8B9D6-E8A5-4B3A-B77F-ABCA774B5A7C}" srcOrd="1" destOrd="0" presId="urn:microsoft.com/office/officeart/2005/8/layout/orgChart1"/>
    <dgm:cxn modelId="{0F92ACEC-345F-4ED4-8BE2-BA5129DD965F}" type="presParOf" srcId="{F2010EED-91A4-430A-986E-CF223CE2AED4}" destId="{E6AB71F3-03D4-4C1C-9089-0B9306E8B62B}" srcOrd="2" destOrd="0" presId="urn:microsoft.com/office/officeart/2005/8/layout/orgChart1"/>
    <dgm:cxn modelId="{AEAAC5E2-D6BB-40D7-9368-D8833A828352}" type="presParOf" srcId="{A322F903-CB24-4667-8B2D-17CE5EFDDA9E}" destId="{0D5EB8C5-216E-4D37-88F1-71A8D1EAA112}" srcOrd="1" destOrd="0" presId="urn:microsoft.com/office/officeart/2005/8/layout/orgChart1"/>
    <dgm:cxn modelId="{65B6F879-186B-4616-9D82-AD7EFB9B2A89}" type="presParOf" srcId="{0D5EB8C5-216E-4D37-88F1-71A8D1EAA112}" destId="{E3CEF312-5500-44AB-8372-3525BB87DB6B}" srcOrd="0" destOrd="0" presId="urn:microsoft.com/office/officeart/2005/8/layout/orgChart1"/>
    <dgm:cxn modelId="{23E1F69E-446B-4626-8337-63AE61C39840}" type="presParOf" srcId="{E3CEF312-5500-44AB-8372-3525BB87DB6B}" destId="{9258A034-29E8-42CA-8FFB-59C149CF213E}" srcOrd="0" destOrd="0" presId="urn:microsoft.com/office/officeart/2005/8/layout/orgChart1"/>
    <dgm:cxn modelId="{60D98038-7FD2-4929-8B6D-8F6BAC26FB7E}" type="presParOf" srcId="{E3CEF312-5500-44AB-8372-3525BB87DB6B}" destId="{8B6E8EC5-0143-4047-9EED-9A969202715F}" srcOrd="1" destOrd="0" presId="urn:microsoft.com/office/officeart/2005/8/layout/orgChart1"/>
    <dgm:cxn modelId="{21001E05-DBDA-42A8-BA98-4722C50C9EB3}" type="presParOf" srcId="{0D5EB8C5-216E-4D37-88F1-71A8D1EAA112}" destId="{227306D3-88F8-499D-BD42-FF38148DF022}" srcOrd="1" destOrd="0" presId="urn:microsoft.com/office/officeart/2005/8/layout/orgChart1"/>
    <dgm:cxn modelId="{FE302C70-9948-4DE9-96F9-ADA93A34F61E}" type="presParOf" srcId="{227306D3-88F8-499D-BD42-FF38148DF022}" destId="{19C19EE1-C6AF-4C7D-9073-47C773388A60}" srcOrd="0" destOrd="0" presId="urn:microsoft.com/office/officeart/2005/8/layout/orgChart1"/>
    <dgm:cxn modelId="{B003FD08-633A-4869-8669-ED6A848AF2E2}" type="presParOf" srcId="{227306D3-88F8-499D-BD42-FF38148DF022}" destId="{5FD583E5-80A8-4E49-BB5D-245C11F52EA2}" srcOrd="1" destOrd="0" presId="urn:microsoft.com/office/officeart/2005/8/layout/orgChart1"/>
    <dgm:cxn modelId="{71CB749D-15DC-4579-9548-0B04FD229F64}" type="presParOf" srcId="{5FD583E5-80A8-4E49-BB5D-245C11F52EA2}" destId="{4628B670-6CAB-4583-982D-B99C7C1241CD}" srcOrd="0" destOrd="0" presId="urn:microsoft.com/office/officeart/2005/8/layout/orgChart1"/>
    <dgm:cxn modelId="{1F937DC4-56CC-41CE-ADAC-668FB205C0B9}" type="presParOf" srcId="{4628B670-6CAB-4583-982D-B99C7C1241CD}" destId="{60E5DB04-8712-4472-B4B7-6D0EFDAAA7D3}" srcOrd="0" destOrd="0" presId="urn:microsoft.com/office/officeart/2005/8/layout/orgChart1"/>
    <dgm:cxn modelId="{0888F812-20E6-4CB7-906D-5BA68FF7D0CF}" type="presParOf" srcId="{4628B670-6CAB-4583-982D-B99C7C1241CD}" destId="{F99CCF55-1489-4ABB-BCA4-13DC4B0986B9}" srcOrd="1" destOrd="0" presId="urn:microsoft.com/office/officeart/2005/8/layout/orgChart1"/>
    <dgm:cxn modelId="{85456454-E8D9-4922-8812-4084317A9570}" type="presParOf" srcId="{5FD583E5-80A8-4E49-BB5D-245C11F52EA2}" destId="{64E47BC6-2DE8-4535-9A89-7A3E68B4F7A8}" srcOrd="1" destOrd="0" presId="urn:microsoft.com/office/officeart/2005/8/layout/orgChart1"/>
    <dgm:cxn modelId="{0E7AE8FB-EA33-431B-8B3F-8923936F50F3}" type="presParOf" srcId="{5FD583E5-80A8-4E49-BB5D-245C11F52EA2}" destId="{1D849814-6B79-45C5-9184-78297D275C64}" srcOrd="2" destOrd="0" presId="urn:microsoft.com/office/officeart/2005/8/layout/orgChart1"/>
    <dgm:cxn modelId="{09B949EA-4E9E-4117-AF6A-C27033AFBF31}" type="presParOf" srcId="{227306D3-88F8-499D-BD42-FF38148DF022}" destId="{1CB0C188-B27B-42EC-8E11-54A0BC12E4B2}" srcOrd="2" destOrd="0" presId="urn:microsoft.com/office/officeart/2005/8/layout/orgChart1"/>
    <dgm:cxn modelId="{79AE73DC-3454-4DF9-8AF3-1C6BD65F00D2}" type="presParOf" srcId="{227306D3-88F8-499D-BD42-FF38148DF022}" destId="{CB06F67E-1E08-4F25-9FD4-EB6689FC4C35}" srcOrd="3" destOrd="0" presId="urn:microsoft.com/office/officeart/2005/8/layout/orgChart1"/>
    <dgm:cxn modelId="{8270830E-7B9E-4896-B1A6-FD0285A05759}" type="presParOf" srcId="{CB06F67E-1E08-4F25-9FD4-EB6689FC4C35}" destId="{9311D715-8198-444C-9220-1F91A10585A7}" srcOrd="0" destOrd="0" presId="urn:microsoft.com/office/officeart/2005/8/layout/orgChart1"/>
    <dgm:cxn modelId="{2C3798C2-3782-462E-8AFE-AEB849C59263}" type="presParOf" srcId="{9311D715-8198-444C-9220-1F91A10585A7}" destId="{89395C89-54F0-46B5-AB67-947E20B05322}" srcOrd="0" destOrd="0" presId="urn:microsoft.com/office/officeart/2005/8/layout/orgChart1"/>
    <dgm:cxn modelId="{FD6B1D4A-A23D-4F08-B59C-D98616AD215A}" type="presParOf" srcId="{9311D715-8198-444C-9220-1F91A10585A7}" destId="{057567F9-A3FB-4E25-9E05-47D063A27225}" srcOrd="1" destOrd="0" presId="urn:microsoft.com/office/officeart/2005/8/layout/orgChart1"/>
    <dgm:cxn modelId="{21B5409B-F748-4185-94CE-76D40C1B6013}" type="presParOf" srcId="{CB06F67E-1E08-4F25-9FD4-EB6689FC4C35}" destId="{F33A7688-859C-4D66-95E1-8F661CB6C91C}" srcOrd="1" destOrd="0" presId="urn:microsoft.com/office/officeart/2005/8/layout/orgChart1"/>
    <dgm:cxn modelId="{A1627E20-D8E4-4FD1-939C-D2A2A584E54C}" type="presParOf" srcId="{CB06F67E-1E08-4F25-9FD4-EB6689FC4C35}" destId="{B2FB190A-5885-42B0-B9D6-3F5B7A53413C}" srcOrd="2" destOrd="0" presId="urn:microsoft.com/office/officeart/2005/8/layout/orgChart1"/>
    <dgm:cxn modelId="{FECD02AC-E57D-465F-B2D2-948D4B2CB534}" type="presParOf" srcId="{227306D3-88F8-499D-BD42-FF38148DF022}" destId="{7878FF52-4B0A-4842-96D3-BDB98F0F7A3C}" srcOrd="4" destOrd="0" presId="urn:microsoft.com/office/officeart/2005/8/layout/orgChart1"/>
    <dgm:cxn modelId="{87BD5CA0-D8BB-4B0B-B7AC-F39F951CC5CF}" type="presParOf" srcId="{227306D3-88F8-499D-BD42-FF38148DF022}" destId="{02679A9B-A31D-431F-A08F-F19E345AD7EF}" srcOrd="5" destOrd="0" presId="urn:microsoft.com/office/officeart/2005/8/layout/orgChart1"/>
    <dgm:cxn modelId="{151EAE50-208E-4C23-B284-88039F9EDDFA}" type="presParOf" srcId="{02679A9B-A31D-431F-A08F-F19E345AD7EF}" destId="{11259BCE-CF6C-4BEF-BD04-D5507B56EB01}" srcOrd="0" destOrd="0" presId="urn:microsoft.com/office/officeart/2005/8/layout/orgChart1"/>
    <dgm:cxn modelId="{D70FBDC3-AE2D-4B3D-8D60-A5F5A3F2BF6A}" type="presParOf" srcId="{11259BCE-CF6C-4BEF-BD04-D5507B56EB01}" destId="{3F11EA92-2329-4D4F-9FFD-4F227EA68D96}" srcOrd="0" destOrd="0" presId="urn:microsoft.com/office/officeart/2005/8/layout/orgChart1"/>
    <dgm:cxn modelId="{A71A9B80-FE7B-4F1D-9DAF-4932FDB7D9E4}" type="presParOf" srcId="{11259BCE-CF6C-4BEF-BD04-D5507B56EB01}" destId="{3BA27769-530E-4738-9D61-C8B40695B2A6}" srcOrd="1" destOrd="0" presId="urn:microsoft.com/office/officeart/2005/8/layout/orgChart1"/>
    <dgm:cxn modelId="{2F3C6D33-AB5A-410A-938A-FD823B3B7716}" type="presParOf" srcId="{02679A9B-A31D-431F-A08F-F19E345AD7EF}" destId="{B7AEDC14-31CB-4C49-9D4B-B462748F78E0}" srcOrd="1" destOrd="0" presId="urn:microsoft.com/office/officeart/2005/8/layout/orgChart1"/>
    <dgm:cxn modelId="{9C927E77-0C7E-453C-9AB6-B513C8B63161}" type="presParOf" srcId="{02679A9B-A31D-431F-A08F-F19E345AD7EF}" destId="{2466F7D1-A5AA-48AE-A765-D564EF01A024}" srcOrd="2" destOrd="0" presId="urn:microsoft.com/office/officeart/2005/8/layout/orgChart1"/>
    <dgm:cxn modelId="{11B65AA1-A6E8-48FB-8F35-D14E7C3FF074}" type="presParOf" srcId="{227306D3-88F8-499D-BD42-FF38148DF022}" destId="{9C8BA2B4-84B0-458C-A61E-8D028E33A86F}" srcOrd="6" destOrd="0" presId="urn:microsoft.com/office/officeart/2005/8/layout/orgChart1"/>
    <dgm:cxn modelId="{2F970E90-2CAB-48BC-93F9-E02BBBFA00AA}" type="presParOf" srcId="{227306D3-88F8-499D-BD42-FF38148DF022}" destId="{0765433F-BAEB-4B2A-840C-2CD23F00172C}" srcOrd="7" destOrd="0" presId="urn:microsoft.com/office/officeart/2005/8/layout/orgChart1"/>
    <dgm:cxn modelId="{4C8D71D6-A033-4F1D-BB97-452DC6392419}" type="presParOf" srcId="{0765433F-BAEB-4B2A-840C-2CD23F00172C}" destId="{9D45ECCC-6233-4CEE-9B88-9EF2A781E113}" srcOrd="0" destOrd="0" presId="urn:microsoft.com/office/officeart/2005/8/layout/orgChart1"/>
    <dgm:cxn modelId="{E309D044-0C12-44B8-93BC-41223B0E1709}" type="presParOf" srcId="{9D45ECCC-6233-4CEE-9B88-9EF2A781E113}" destId="{46BB3F90-6368-43EA-A509-FA1C33489446}" srcOrd="0" destOrd="0" presId="urn:microsoft.com/office/officeart/2005/8/layout/orgChart1"/>
    <dgm:cxn modelId="{95D3FF92-F38B-43A2-8A5D-38BE08BF0A25}" type="presParOf" srcId="{9D45ECCC-6233-4CEE-9B88-9EF2A781E113}" destId="{5C92032A-0B6B-45AD-B658-75A1DD97DFB3}" srcOrd="1" destOrd="0" presId="urn:microsoft.com/office/officeart/2005/8/layout/orgChart1"/>
    <dgm:cxn modelId="{5E86A48B-8FEE-4608-8BFF-84555368890D}" type="presParOf" srcId="{0765433F-BAEB-4B2A-840C-2CD23F00172C}" destId="{4D41F8DE-1BC1-4F5C-8A5B-AC893F2F8609}" srcOrd="1" destOrd="0" presId="urn:microsoft.com/office/officeart/2005/8/layout/orgChart1"/>
    <dgm:cxn modelId="{0AB2A556-936E-494F-B98A-F3066FCCF954}" type="presParOf" srcId="{0765433F-BAEB-4B2A-840C-2CD23F00172C}" destId="{75BEEB49-F661-4EB0-9A4B-099F84838692}" srcOrd="2" destOrd="0" presId="urn:microsoft.com/office/officeart/2005/8/layout/orgChart1"/>
    <dgm:cxn modelId="{4A91AD05-DC8E-4008-B826-30B92F73EC0D}" type="presParOf" srcId="{227306D3-88F8-499D-BD42-FF38148DF022}" destId="{92DD8EA2-8723-4B04-9346-111CD5009085}" srcOrd="8" destOrd="0" presId="urn:microsoft.com/office/officeart/2005/8/layout/orgChart1"/>
    <dgm:cxn modelId="{5F9AAC94-677C-4785-B495-30FB3C7CDE80}" type="presParOf" srcId="{227306D3-88F8-499D-BD42-FF38148DF022}" destId="{60BE39D3-6AF0-4FAF-93E3-DDF71C0EE9F7}" srcOrd="9" destOrd="0" presId="urn:microsoft.com/office/officeart/2005/8/layout/orgChart1"/>
    <dgm:cxn modelId="{DE994D1F-A92F-4FB7-997C-57F8D1B90AA4}" type="presParOf" srcId="{60BE39D3-6AF0-4FAF-93E3-DDF71C0EE9F7}" destId="{3653CD7C-2055-4A71-84C2-A8D57A3F4B6B}" srcOrd="0" destOrd="0" presId="urn:microsoft.com/office/officeart/2005/8/layout/orgChart1"/>
    <dgm:cxn modelId="{0D0789CF-B3F0-490A-B786-0423489440F7}" type="presParOf" srcId="{3653CD7C-2055-4A71-84C2-A8D57A3F4B6B}" destId="{9CA8BCBA-BA29-41AC-8DD9-1996DB72B64A}" srcOrd="0" destOrd="0" presId="urn:microsoft.com/office/officeart/2005/8/layout/orgChart1"/>
    <dgm:cxn modelId="{F9D8CAC0-8165-42D8-B27D-42E97BA7F611}" type="presParOf" srcId="{3653CD7C-2055-4A71-84C2-A8D57A3F4B6B}" destId="{C975B10B-F154-4A3D-A4C5-B02E88CD5F02}" srcOrd="1" destOrd="0" presId="urn:microsoft.com/office/officeart/2005/8/layout/orgChart1"/>
    <dgm:cxn modelId="{400D419E-9584-45C6-82C7-3A2CEE0DE150}" type="presParOf" srcId="{60BE39D3-6AF0-4FAF-93E3-DDF71C0EE9F7}" destId="{B1721603-A026-4C99-BF1B-D481F90E3B9B}" srcOrd="1" destOrd="0" presId="urn:microsoft.com/office/officeart/2005/8/layout/orgChart1"/>
    <dgm:cxn modelId="{3CB5C862-264A-4D9A-A45D-E5DF21273261}" type="presParOf" srcId="{60BE39D3-6AF0-4FAF-93E3-DDF71C0EE9F7}" destId="{AE78A03F-75B9-4EB4-8968-E38D9D0FF6E3}" srcOrd="2" destOrd="0" presId="urn:microsoft.com/office/officeart/2005/8/layout/orgChart1"/>
    <dgm:cxn modelId="{E6F531E7-F899-4A63-9577-6F8F6E70E104}" type="presParOf" srcId="{227306D3-88F8-499D-BD42-FF38148DF022}" destId="{9F9ABCC8-12DC-4267-B1F1-6C0A74E5C1FC}" srcOrd="10" destOrd="0" presId="urn:microsoft.com/office/officeart/2005/8/layout/orgChart1"/>
    <dgm:cxn modelId="{AE9C17D9-923B-4D1A-9505-9AC34A4A3442}" type="presParOf" srcId="{227306D3-88F8-499D-BD42-FF38148DF022}" destId="{5D00FB1E-3B9B-4FCF-A193-DCD589064195}" srcOrd="11" destOrd="0" presId="urn:microsoft.com/office/officeart/2005/8/layout/orgChart1"/>
    <dgm:cxn modelId="{0C871E15-DFD6-4560-AEFA-DAB6D9713540}" type="presParOf" srcId="{5D00FB1E-3B9B-4FCF-A193-DCD589064195}" destId="{E4CEEE5D-3ABD-40E7-93FA-513B2D67BA39}" srcOrd="0" destOrd="0" presId="urn:microsoft.com/office/officeart/2005/8/layout/orgChart1"/>
    <dgm:cxn modelId="{61D8231F-84DB-4570-B5AB-5A51CEEFE2A8}" type="presParOf" srcId="{E4CEEE5D-3ABD-40E7-93FA-513B2D67BA39}" destId="{51AAB539-28F6-4007-B726-98BE887BEC93}" srcOrd="0" destOrd="0" presId="urn:microsoft.com/office/officeart/2005/8/layout/orgChart1"/>
    <dgm:cxn modelId="{C16D6072-C544-48E2-95D0-FA594C1D9F90}" type="presParOf" srcId="{E4CEEE5D-3ABD-40E7-93FA-513B2D67BA39}" destId="{CB541DAC-1DF1-4396-A99B-C4F90D619024}" srcOrd="1" destOrd="0" presId="urn:microsoft.com/office/officeart/2005/8/layout/orgChart1"/>
    <dgm:cxn modelId="{228C4001-0943-4432-8709-653DBCB72860}" type="presParOf" srcId="{5D00FB1E-3B9B-4FCF-A193-DCD589064195}" destId="{041D4B3E-968F-4CE2-B6F5-C50EFE3CC0DF}" srcOrd="1" destOrd="0" presId="urn:microsoft.com/office/officeart/2005/8/layout/orgChart1"/>
    <dgm:cxn modelId="{E3889326-93BB-4906-98C8-E507DE26428C}" type="presParOf" srcId="{5D00FB1E-3B9B-4FCF-A193-DCD589064195}" destId="{BF12F722-1D0D-41C1-A145-ACF8A57DF682}" srcOrd="2" destOrd="0" presId="urn:microsoft.com/office/officeart/2005/8/layout/orgChart1"/>
    <dgm:cxn modelId="{DA3CC502-661A-468D-9DD6-06BF642B2BF7}" type="presParOf" srcId="{227306D3-88F8-499D-BD42-FF38148DF022}" destId="{01B606DC-E97E-4FE4-97C8-2E888D0FF5D4}" srcOrd="12" destOrd="0" presId="urn:microsoft.com/office/officeart/2005/8/layout/orgChart1"/>
    <dgm:cxn modelId="{159DC314-F165-47D4-9510-3C607C0D8C6A}" type="presParOf" srcId="{227306D3-88F8-499D-BD42-FF38148DF022}" destId="{E8E1BD34-784E-46FC-ABA6-F0751E68FA8D}" srcOrd="13" destOrd="0" presId="urn:microsoft.com/office/officeart/2005/8/layout/orgChart1"/>
    <dgm:cxn modelId="{FBCBD722-8697-47E5-9095-C18B30FAE12C}" type="presParOf" srcId="{E8E1BD34-784E-46FC-ABA6-F0751E68FA8D}" destId="{84809DF3-6806-4134-A028-61816476FD10}" srcOrd="0" destOrd="0" presId="urn:microsoft.com/office/officeart/2005/8/layout/orgChart1"/>
    <dgm:cxn modelId="{A23F5D74-449B-48A0-9E51-6146AC1BF1A5}" type="presParOf" srcId="{84809DF3-6806-4134-A028-61816476FD10}" destId="{1A225F19-C6D5-4EEC-B817-3E0BE5A4DB0D}" srcOrd="0" destOrd="0" presId="urn:microsoft.com/office/officeart/2005/8/layout/orgChart1"/>
    <dgm:cxn modelId="{57716C9B-F20D-4E6B-A396-1412EADF0241}" type="presParOf" srcId="{84809DF3-6806-4134-A028-61816476FD10}" destId="{2E255726-6CAA-4880-B63A-596811B54060}" srcOrd="1" destOrd="0" presId="urn:microsoft.com/office/officeart/2005/8/layout/orgChart1"/>
    <dgm:cxn modelId="{8BE4F977-67F3-4D77-A31A-F0EAC14A8FB9}" type="presParOf" srcId="{E8E1BD34-784E-46FC-ABA6-F0751E68FA8D}" destId="{24BC86EF-CE73-461A-9EFF-9D6E1D125AF5}" srcOrd="1" destOrd="0" presId="urn:microsoft.com/office/officeart/2005/8/layout/orgChart1"/>
    <dgm:cxn modelId="{1F254C17-A3E1-4A3B-8531-52FF4D36B950}" type="presParOf" srcId="{E8E1BD34-784E-46FC-ABA6-F0751E68FA8D}" destId="{28D04832-9FC4-4DC6-9F59-8FCF75F79CE7}" srcOrd="2" destOrd="0" presId="urn:microsoft.com/office/officeart/2005/8/layout/orgChart1"/>
    <dgm:cxn modelId="{84A6234B-7E54-42FF-816F-6A96F1D81474}" type="presParOf" srcId="{227306D3-88F8-499D-BD42-FF38148DF022}" destId="{3B22B70C-5674-4955-B357-2FE5E4451D31}" srcOrd="14" destOrd="0" presId="urn:microsoft.com/office/officeart/2005/8/layout/orgChart1"/>
    <dgm:cxn modelId="{F8BE49BF-592D-49A2-A04C-D9299D06A792}" type="presParOf" srcId="{227306D3-88F8-499D-BD42-FF38148DF022}" destId="{56438BD5-C3D8-4FC4-9289-A98171F57EEC}" srcOrd="15" destOrd="0" presId="urn:microsoft.com/office/officeart/2005/8/layout/orgChart1"/>
    <dgm:cxn modelId="{28CF8CC4-CA19-4E34-B03C-29AAB9AAEC8B}" type="presParOf" srcId="{56438BD5-C3D8-4FC4-9289-A98171F57EEC}" destId="{670A8760-EB3F-4E31-A1AC-3F0AC4D2CAE7}" srcOrd="0" destOrd="0" presId="urn:microsoft.com/office/officeart/2005/8/layout/orgChart1"/>
    <dgm:cxn modelId="{16DD45DA-F649-4C76-B6FB-09A42356F29E}" type="presParOf" srcId="{670A8760-EB3F-4E31-A1AC-3F0AC4D2CAE7}" destId="{77F944A7-CAD4-4A7C-9393-B93DCA49EC4A}" srcOrd="0" destOrd="0" presId="urn:microsoft.com/office/officeart/2005/8/layout/orgChart1"/>
    <dgm:cxn modelId="{1A8FE0A9-A270-4EB7-8958-1C2DA318D1B5}" type="presParOf" srcId="{670A8760-EB3F-4E31-A1AC-3F0AC4D2CAE7}" destId="{3B0BED2A-4A49-4501-916B-DC8E7E4A3E6E}" srcOrd="1" destOrd="0" presId="urn:microsoft.com/office/officeart/2005/8/layout/orgChart1"/>
    <dgm:cxn modelId="{D8F6C203-1E09-4356-8265-437DF0C3B0B9}" type="presParOf" srcId="{56438BD5-C3D8-4FC4-9289-A98171F57EEC}" destId="{6591C270-4F36-429D-A0DE-0F73249BEEAC}" srcOrd="1" destOrd="0" presId="urn:microsoft.com/office/officeart/2005/8/layout/orgChart1"/>
    <dgm:cxn modelId="{09B6088D-A5FF-43BA-ACE4-0573418DF4EB}" type="presParOf" srcId="{56438BD5-C3D8-4FC4-9289-A98171F57EEC}" destId="{3AD146B5-B011-4C00-9575-5A75E938987A}" srcOrd="2" destOrd="0" presId="urn:microsoft.com/office/officeart/2005/8/layout/orgChart1"/>
    <dgm:cxn modelId="{1BA7C37E-C41F-4972-BEC8-C6BF559B1015}" type="presParOf" srcId="{227306D3-88F8-499D-BD42-FF38148DF022}" destId="{CE1A3080-8457-496D-B456-0AA3FCFCA86C}" srcOrd="16" destOrd="0" presId="urn:microsoft.com/office/officeart/2005/8/layout/orgChart1"/>
    <dgm:cxn modelId="{3802D5D7-37E5-4038-A039-15C48D31D4E6}" type="presParOf" srcId="{227306D3-88F8-499D-BD42-FF38148DF022}" destId="{E6652E73-CB35-4B29-B327-C013EDE939F5}" srcOrd="17" destOrd="0" presId="urn:microsoft.com/office/officeart/2005/8/layout/orgChart1"/>
    <dgm:cxn modelId="{58312128-9F50-483C-86A7-FE605E94E1A9}" type="presParOf" srcId="{E6652E73-CB35-4B29-B327-C013EDE939F5}" destId="{5F7E15FF-B938-47F4-A3CC-A9A18E9BF28A}" srcOrd="0" destOrd="0" presId="urn:microsoft.com/office/officeart/2005/8/layout/orgChart1"/>
    <dgm:cxn modelId="{7A1863A4-9DDD-45BA-B3EB-2ACC5C4EB76C}" type="presParOf" srcId="{5F7E15FF-B938-47F4-A3CC-A9A18E9BF28A}" destId="{1A6DE4ED-25DF-43DD-90A5-B760E1BC21FD}" srcOrd="0" destOrd="0" presId="urn:microsoft.com/office/officeart/2005/8/layout/orgChart1"/>
    <dgm:cxn modelId="{3F042ED0-DDA6-4DE7-86BB-0E5C502EA6AA}" type="presParOf" srcId="{5F7E15FF-B938-47F4-A3CC-A9A18E9BF28A}" destId="{CB6BD213-E90D-42FE-B843-0CE6E7D2B2F1}" srcOrd="1" destOrd="0" presId="urn:microsoft.com/office/officeart/2005/8/layout/orgChart1"/>
    <dgm:cxn modelId="{6F727F52-3BD2-4C26-9989-ACBB04FE3B8E}" type="presParOf" srcId="{E6652E73-CB35-4B29-B327-C013EDE939F5}" destId="{E60298FB-A440-442C-955D-474C082CA731}" srcOrd="1" destOrd="0" presId="urn:microsoft.com/office/officeart/2005/8/layout/orgChart1"/>
    <dgm:cxn modelId="{44640B48-C515-465A-B772-38A8E239956D}" type="presParOf" srcId="{E6652E73-CB35-4B29-B327-C013EDE939F5}" destId="{EEADACE9-44D4-4A7E-A658-4C1B649A118D}" srcOrd="2" destOrd="0" presId="urn:microsoft.com/office/officeart/2005/8/layout/orgChart1"/>
    <dgm:cxn modelId="{FEDB3375-BF70-4D01-8501-9BB018E6A17B}" type="presParOf" srcId="{0D5EB8C5-216E-4D37-88F1-71A8D1EAA112}" destId="{985FCE43-A27E-4813-BBDB-C7ABCA07A833}" srcOrd="2" destOrd="0" presId="urn:microsoft.com/office/officeart/2005/8/layout/orgChart1"/>
    <dgm:cxn modelId="{5BFFBCC2-A632-4C63-860B-BD0F4BF1879B}" type="presParOf" srcId="{985FCE43-A27E-4813-BBDB-C7ABCA07A833}" destId="{EFBEEC3E-7A6E-4DB5-85C8-9143FE1FE1CB}" srcOrd="0" destOrd="0" presId="urn:microsoft.com/office/officeart/2005/8/layout/orgChart1"/>
    <dgm:cxn modelId="{A95F2D40-8DBE-45DF-BD29-157386B22B5F}" type="presParOf" srcId="{985FCE43-A27E-4813-BBDB-C7ABCA07A833}" destId="{55847738-82DC-4D0E-AA8A-29CF1671EA3E}" srcOrd="1" destOrd="0" presId="urn:microsoft.com/office/officeart/2005/8/layout/orgChart1"/>
    <dgm:cxn modelId="{C59FE8FD-D244-47AE-8A60-6A6AA03CBAD3}" type="presParOf" srcId="{55847738-82DC-4D0E-AA8A-29CF1671EA3E}" destId="{503DBB62-DADC-4735-80DF-4DD8B1A46CBA}" srcOrd="0" destOrd="0" presId="urn:microsoft.com/office/officeart/2005/8/layout/orgChart1"/>
    <dgm:cxn modelId="{784B3BAE-84FC-42A7-88AF-6D5CFC487A45}" type="presParOf" srcId="{503DBB62-DADC-4735-80DF-4DD8B1A46CBA}" destId="{D3D1A388-315A-44C8-A458-738D4823D839}" srcOrd="0" destOrd="0" presId="urn:microsoft.com/office/officeart/2005/8/layout/orgChart1"/>
    <dgm:cxn modelId="{1CBCABBB-B77A-4120-9E96-BDBF6E2BD3A1}" type="presParOf" srcId="{503DBB62-DADC-4735-80DF-4DD8B1A46CBA}" destId="{E4B7D3A3-385A-4DF5-A09E-50C4BC16431C}" srcOrd="1" destOrd="0" presId="urn:microsoft.com/office/officeart/2005/8/layout/orgChart1"/>
    <dgm:cxn modelId="{D103FC32-7715-4ED2-95CC-21C7357B6617}" type="presParOf" srcId="{55847738-82DC-4D0E-AA8A-29CF1671EA3E}" destId="{58D55E98-0946-4746-9EE6-B36B4112AD26}" srcOrd="1" destOrd="0" presId="urn:microsoft.com/office/officeart/2005/8/layout/orgChart1"/>
    <dgm:cxn modelId="{7EDC598D-5145-48A5-9DDF-4C7DCB9263F3}" type="presParOf" srcId="{55847738-82DC-4D0E-AA8A-29CF1671EA3E}" destId="{724F8C4D-2E15-42B9-AE64-6D9E76ED4EA6}" srcOrd="2" destOrd="0" presId="urn:microsoft.com/office/officeart/2005/8/layout/orgChart1"/>
    <dgm:cxn modelId="{0B82B412-4ED8-4D8F-A5E7-66D330BD1B98}" type="presParOf" srcId="{985FCE43-A27E-4813-BBDB-C7ABCA07A833}" destId="{0012DC50-C730-4D55-843D-A5EF10ACAEE7}" srcOrd="2" destOrd="0" presId="urn:microsoft.com/office/officeart/2005/8/layout/orgChart1"/>
    <dgm:cxn modelId="{F2297030-A3B7-4B45-BE73-FC8EC34FC17D}" type="presParOf" srcId="{985FCE43-A27E-4813-BBDB-C7ABCA07A833}" destId="{29676151-DDEB-4F08-B1BD-FA8FF1F26B3F}" srcOrd="3" destOrd="0" presId="urn:microsoft.com/office/officeart/2005/8/layout/orgChart1"/>
    <dgm:cxn modelId="{71088D95-4599-4291-80F3-6B406B9AB26B}" type="presParOf" srcId="{29676151-DDEB-4F08-B1BD-FA8FF1F26B3F}" destId="{D2CC7C1E-267C-4801-8537-09130689D1CE}" srcOrd="0" destOrd="0" presId="urn:microsoft.com/office/officeart/2005/8/layout/orgChart1"/>
    <dgm:cxn modelId="{0A16784F-4DD5-4DFE-905D-3291CFE29EDD}" type="presParOf" srcId="{D2CC7C1E-267C-4801-8537-09130689D1CE}" destId="{089C54BA-30CA-493D-8744-530B5ABA6EDD}" srcOrd="0" destOrd="0" presId="urn:microsoft.com/office/officeart/2005/8/layout/orgChart1"/>
    <dgm:cxn modelId="{B3FF331E-F6B4-467C-9FEF-EEAFD91771AC}" type="presParOf" srcId="{D2CC7C1E-267C-4801-8537-09130689D1CE}" destId="{2FC97B22-92CB-4E94-8531-FE2FFE272BDB}" srcOrd="1" destOrd="0" presId="urn:microsoft.com/office/officeart/2005/8/layout/orgChart1"/>
    <dgm:cxn modelId="{AC86001D-8495-4B33-B10F-9E6D30B522C7}" type="presParOf" srcId="{29676151-DDEB-4F08-B1BD-FA8FF1F26B3F}" destId="{FCF2989B-5C86-4897-9489-55888EFD20B2}" srcOrd="1" destOrd="0" presId="urn:microsoft.com/office/officeart/2005/8/layout/orgChart1"/>
    <dgm:cxn modelId="{338F0588-5D4B-4DB6-AAE6-C2A9DEA2572A}" type="presParOf" srcId="{29676151-DDEB-4F08-B1BD-FA8FF1F26B3F}" destId="{E22BE9A9-A3BE-49FE-8107-4D92D690997B}"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E88A34-9810-4EA5-BF6F-CDFFFA49509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C0B3341-37F6-4F2D-BAC9-8E11437AB8DE}">
      <dgm:prSet phldrT="[Text]" custT="1"/>
      <dgm:spPr>
        <a:solidFill>
          <a:schemeClr val="tx2">
            <a:lumMod val="40000"/>
            <a:lumOff val="60000"/>
          </a:schemeClr>
        </a:solidFill>
      </dgm:spPr>
      <dgm:t>
        <a:bodyPr/>
        <a:lstStyle/>
        <a:p>
          <a:r>
            <a:rPr lang="en-GB" sz="1200" b="1">
              <a:solidFill>
                <a:sysClr val="windowText" lastClr="000000"/>
              </a:solidFill>
            </a:rPr>
            <a:t>General Administration for Border Crossing</a:t>
          </a:r>
        </a:p>
      </dgm:t>
    </dgm:pt>
    <dgm:pt modelId="{93BADB90-66FB-413B-94CA-F27969E77223}" type="parTrans" cxnId="{AC6DE59E-9E25-46DF-956E-86A291BCABF2}">
      <dgm:prSet/>
      <dgm:spPr/>
      <dgm:t>
        <a:bodyPr/>
        <a:lstStyle/>
        <a:p>
          <a:endParaRPr lang="en-GB"/>
        </a:p>
      </dgm:t>
    </dgm:pt>
    <dgm:pt modelId="{9C704843-B5A2-4078-ADC8-B9AE6C8CA616}" type="sibTrans" cxnId="{AC6DE59E-9E25-46DF-956E-86A291BCABF2}">
      <dgm:prSet/>
      <dgm:spPr/>
      <dgm:t>
        <a:bodyPr/>
        <a:lstStyle/>
        <a:p>
          <a:endParaRPr lang="en-GB"/>
        </a:p>
      </dgm:t>
    </dgm:pt>
    <dgm:pt modelId="{C0F0A72B-3B32-489A-B6FA-44A832822E90}">
      <dgm:prSet phldrT="[Text]" custT="1"/>
      <dgm:spPr>
        <a:solidFill>
          <a:schemeClr val="tx2">
            <a:lumMod val="20000"/>
            <a:lumOff val="80000"/>
          </a:schemeClr>
        </a:solidFill>
      </dgm:spPr>
      <dgm:t>
        <a:bodyPr/>
        <a:lstStyle/>
        <a:p>
          <a:pPr rtl="0"/>
          <a:r>
            <a:rPr lang="en-US" sz="1100" b="0">
              <a:solidFill>
                <a:sysClr val="windowText" lastClr="000000"/>
              </a:solidFill>
            </a:rPr>
            <a:t>Security Unit</a:t>
          </a:r>
          <a:endParaRPr lang="en-GB" sz="1100" b="0">
            <a:solidFill>
              <a:sysClr val="windowText" lastClr="000000"/>
            </a:solidFill>
          </a:endParaRPr>
        </a:p>
      </dgm:t>
    </dgm:pt>
    <dgm:pt modelId="{0D1ECA96-5439-4BF7-9939-C1AB0FC918C5}" type="parTrans" cxnId="{777B4CE7-A844-4683-9E19-1DE667A1ABBC}">
      <dgm:prSet/>
      <dgm:spPr/>
      <dgm:t>
        <a:bodyPr/>
        <a:lstStyle/>
        <a:p>
          <a:endParaRPr lang="en-GB"/>
        </a:p>
      </dgm:t>
    </dgm:pt>
    <dgm:pt modelId="{8E5BB52D-033E-476B-BACA-332925240C03}" type="sibTrans" cxnId="{777B4CE7-A844-4683-9E19-1DE667A1ABBC}">
      <dgm:prSet/>
      <dgm:spPr/>
      <dgm:t>
        <a:bodyPr/>
        <a:lstStyle/>
        <a:p>
          <a:endParaRPr lang="en-GB"/>
        </a:p>
      </dgm:t>
    </dgm:pt>
    <dgm:pt modelId="{9F2D3CEE-806E-47BA-861A-CBE10CA4CC0B}">
      <dgm:prSet phldrT="[Text]" custT="1"/>
      <dgm:spPr>
        <a:solidFill>
          <a:schemeClr val="tx2">
            <a:lumMod val="20000"/>
            <a:lumOff val="80000"/>
          </a:schemeClr>
        </a:solidFill>
      </dgm:spPr>
      <dgm:t>
        <a:bodyPr/>
        <a:lstStyle/>
        <a:p>
          <a:pPr rtl="0"/>
          <a:r>
            <a:rPr lang="en-US" sz="1100" b="0">
              <a:solidFill>
                <a:sysClr val="windowText" lastClr="000000"/>
              </a:solidFill>
            </a:rPr>
            <a:t>Complaints Unit</a:t>
          </a:r>
          <a:endParaRPr lang="en-GB" sz="1100" b="0">
            <a:solidFill>
              <a:sysClr val="windowText" lastClr="000000"/>
            </a:solidFill>
          </a:endParaRPr>
        </a:p>
      </dgm:t>
    </dgm:pt>
    <dgm:pt modelId="{33787432-976A-4CEC-B277-2F8DB8A5D7FD}" type="parTrans" cxnId="{F839E6CB-02A0-43B8-BC33-7C9A5C81D505}">
      <dgm:prSet/>
      <dgm:spPr/>
      <dgm:t>
        <a:bodyPr/>
        <a:lstStyle/>
        <a:p>
          <a:endParaRPr lang="en-GB"/>
        </a:p>
      </dgm:t>
    </dgm:pt>
    <dgm:pt modelId="{E310461F-0236-4EB8-9195-04577DB7B679}" type="sibTrans" cxnId="{F839E6CB-02A0-43B8-BC33-7C9A5C81D505}">
      <dgm:prSet/>
      <dgm:spPr/>
      <dgm:t>
        <a:bodyPr/>
        <a:lstStyle/>
        <a:p>
          <a:endParaRPr lang="en-GB"/>
        </a:p>
      </dgm:t>
    </dgm:pt>
    <dgm:pt modelId="{7A2CD0FB-EFD7-4FD4-B596-5335685D8394}">
      <dgm:prSet phldrT="[Text]" custT="1"/>
      <dgm:spPr>
        <a:solidFill>
          <a:schemeClr val="tx2">
            <a:lumMod val="20000"/>
            <a:lumOff val="80000"/>
          </a:schemeClr>
        </a:solidFill>
      </dgm:spPr>
      <dgm:t>
        <a:bodyPr/>
        <a:lstStyle/>
        <a:p>
          <a:pPr rtl="0"/>
          <a:r>
            <a:rPr lang="en-US" sz="1100" b="0">
              <a:solidFill>
                <a:sysClr val="windowText" lastClr="000000"/>
              </a:solidFill>
            </a:rPr>
            <a:t>Planning &amp; International Cooperation Unit</a:t>
          </a:r>
          <a:endParaRPr lang="en-GB" sz="1100" b="0">
            <a:solidFill>
              <a:sysClr val="windowText" lastClr="000000"/>
            </a:solidFill>
          </a:endParaRPr>
        </a:p>
      </dgm:t>
    </dgm:pt>
    <dgm:pt modelId="{1668C416-3EA3-4CA4-95FD-4E2B22EFFF4E}" type="parTrans" cxnId="{FBB73C01-FC7A-4C10-BEBE-859C8D1644FB}">
      <dgm:prSet/>
      <dgm:spPr/>
      <dgm:t>
        <a:bodyPr/>
        <a:lstStyle/>
        <a:p>
          <a:endParaRPr lang="en-GB"/>
        </a:p>
      </dgm:t>
    </dgm:pt>
    <dgm:pt modelId="{BA4A4A62-CA41-4E3A-B584-0870DC6CDC63}" type="sibTrans" cxnId="{FBB73C01-FC7A-4C10-BEBE-859C8D1644FB}">
      <dgm:prSet/>
      <dgm:spPr/>
      <dgm:t>
        <a:bodyPr/>
        <a:lstStyle/>
        <a:p>
          <a:endParaRPr lang="en-GB"/>
        </a:p>
      </dgm:t>
    </dgm:pt>
    <dgm:pt modelId="{30C58984-C6A5-4E56-9934-8B0A4EFF0789}">
      <dgm:prSet phldrT="[Text]" custT="1"/>
      <dgm:spPr>
        <a:solidFill>
          <a:schemeClr val="tx2">
            <a:lumMod val="20000"/>
            <a:lumOff val="80000"/>
          </a:schemeClr>
        </a:solidFill>
      </dgm:spPr>
      <dgm:t>
        <a:bodyPr/>
        <a:lstStyle/>
        <a:p>
          <a:pPr rtl="0"/>
          <a:r>
            <a:rPr lang="en-US" sz="1100" b="0">
              <a:solidFill>
                <a:sysClr val="windowText" lastClr="000000"/>
              </a:solidFill>
            </a:rPr>
            <a:t>Public  Relations Unit</a:t>
          </a:r>
          <a:endParaRPr lang="en-GB" sz="1100" b="0">
            <a:solidFill>
              <a:sysClr val="windowText" lastClr="000000"/>
            </a:solidFill>
          </a:endParaRPr>
        </a:p>
      </dgm:t>
    </dgm:pt>
    <dgm:pt modelId="{7BCF4E4F-87A5-4A86-81D4-DB62B67F8FBE}" type="parTrans" cxnId="{04BEDC2C-D031-4DB2-B2EC-4D3B0169A543}">
      <dgm:prSet/>
      <dgm:spPr/>
      <dgm:t>
        <a:bodyPr/>
        <a:lstStyle/>
        <a:p>
          <a:endParaRPr lang="en-GB"/>
        </a:p>
      </dgm:t>
    </dgm:pt>
    <dgm:pt modelId="{1CC48920-1D92-4BD7-BBE5-0973C26EE4D5}" type="sibTrans" cxnId="{04BEDC2C-D031-4DB2-B2EC-4D3B0169A543}">
      <dgm:prSet/>
      <dgm:spPr/>
      <dgm:t>
        <a:bodyPr/>
        <a:lstStyle/>
        <a:p>
          <a:endParaRPr lang="en-GB"/>
        </a:p>
      </dgm:t>
    </dgm:pt>
    <dgm:pt modelId="{2AFF6193-0326-44B6-BF07-9113A3C3F1BE}">
      <dgm:prSet phldrT="[Text]" custT="1"/>
      <dgm:spPr>
        <a:solidFill>
          <a:schemeClr val="tx2">
            <a:lumMod val="20000"/>
            <a:lumOff val="80000"/>
          </a:schemeClr>
        </a:solidFill>
      </dgm:spPr>
      <dgm:t>
        <a:bodyPr/>
        <a:lstStyle/>
        <a:p>
          <a:pPr rtl="0"/>
          <a:r>
            <a:rPr lang="en-US" sz="1100" b="0">
              <a:solidFill>
                <a:sysClr val="windowText" lastClr="000000"/>
              </a:solidFill>
            </a:rPr>
            <a:t>Internal Control Unit</a:t>
          </a:r>
          <a:endParaRPr lang="en-GB" sz="1100" b="0">
            <a:solidFill>
              <a:sysClr val="windowText" lastClr="000000"/>
            </a:solidFill>
          </a:endParaRPr>
        </a:p>
      </dgm:t>
    </dgm:pt>
    <dgm:pt modelId="{79C76FA9-644E-45B5-824A-E41C5B1178F9}" type="sibTrans" cxnId="{3A54E2C0-BC86-4EB5-8703-34F29A9A070A}">
      <dgm:prSet/>
      <dgm:spPr/>
      <dgm:t>
        <a:bodyPr/>
        <a:lstStyle/>
        <a:p>
          <a:endParaRPr lang="en-GB"/>
        </a:p>
      </dgm:t>
    </dgm:pt>
    <dgm:pt modelId="{802CD0B0-060C-4AF6-9B8E-E5848C2DCB72}" type="parTrans" cxnId="{3A54E2C0-BC86-4EB5-8703-34F29A9A070A}">
      <dgm:prSet/>
      <dgm:spPr/>
      <dgm:t>
        <a:bodyPr/>
        <a:lstStyle/>
        <a:p>
          <a:endParaRPr lang="en-GB"/>
        </a:p>
      </dgm:t>
    </dgm:pt>
    <dgm:pt modelId="{96B7CB5F-2B96-437E-AA58-091C8B634902}">
      <dgm:prSet phldrT="[Text]" custT="1"/>
      <dgm:spPr>
        <a:solidFill>
          <a:schemeClr val="tx2">
            <a:lumMod val="20000"/>
            <a:lumOff val="80000"/>
          </a:schemeClr>
        </a:solidFill>
      </dgm:spPr>
      <dgm:t>
        <a:bodyPr/>
        <a:lstStyle/>
        <a:p>
          <a:pPr rtl="0"/>
          <a:r>
            <a:rPr lang="en-US" sz="1100" b="0">
              <a:solidFill>
                <a:sysClr val="windowText" lastClr="000000"/>
              </a:solidFill>
            </a:rPr>
            <a:t>Gender Unit</a:t>
          </a:r>
          <a:endParaRPr lang="en-GB" sz="1100" b="0">
            <a:solidFill>
              <a:sysClr val="windowText" lastClr="000000"/>
            </a:solidFill>
          </a:endParaRPr>
        </a:p>
      </dgm:t>
    </dgm:pt>
    <dgm:pt modelId="{DB415EC9-B0D5-4B70-99C1-3090A3375C31}" type="parTrans" cxnId="{4EF024D7-2E04-4086-A634-F8F295A2B9F8}">
      <dgm:prSet/>
      <dgm:spPr/>
      <dgm:t>
        <a:bodyPr/>
        <a:lstStyle/>
        <a:p>
          <a:endParaRPr lang="en-GB"/>
        </a:p>
      </dgm:t>
    </dgm:pt>
    <dgm:pt modelId="{7C81B1EC-9F31-48BE-829A-F739E4BFB8BE}" type="sibTrans" cxnId="{4EF024D7-2E04-4086-A634-F8F295A2B9F8}">
      <dgm:prSet/>
      <dgm:spPr/>
      <dgm:t>
        <a:bodyPr/>
        <a:lstStyle/>
        <a:p>
          <a:endParaRPr lang="en-GB"/>
        </a:p>
      </dgm:t>
    </dgm:pt>
    <dgm:pt modelId="{8AFD82B5-CE72-4014-AF33-B9BDE689F348}">
      <dgm:prSet phldrT="[Text]" custT="1"/>
      <dgm:spPr>
        <a:solidFill>
          <a:schemeClr val="tx2">
            <a:lumMod val="20000"/>
            <a:lumOff val="80000"/>
          </a:schemeClr>
        </a:solidFill>
      </dgm:spPr>
      <dgm:t>
        <a:bodyPr/>
        <a:lstStyle/>
        <a:p>
          <a:pPr rtl="0"/>
          <a:r>
            <a:rPr lang="en-US" sz="1100" b="0">
              <a:solidFill>
                <a:sysClr val="windowText" lastClr="000000"/>
              </a:solidFill>
            </a:rPr>
            <a:t>Financial Affairs Unit</a:t>
          </a:r>
          <a:endParaRPr lang="en-GB" sz="1100" b="0">
            <a:solidFill>
              <a:sysClr val="windowText" lastClr="000000"/>
            </a:solidFill>
          </a:endParaRPr>
        </a:p>
      </dgm:t>
    </dgm:pt>
    <dgm:pt modelId="{4A81777F-6854-4024-BAD8-DD88146D47C5}" type="parTrans" cxnId="{C9B8DE5F-A4A6-4A9A-A35E-F52EFC9EF020}">
      <dgm:prSet/>
      <dgm:spPr/>
      <dgm:t>
        <a:bodyPr/>
        <a:lstStyle/>
        <a:p>
          <a:endParaRPr lang="en-GB"/>
        </a:p>
      </dgm:t>
    </dgm:pt>
    <dgm:pt modelId="{9361A8A5-3A5C-44FF-8D48-F981F3BD1831}" type="sibTrans" cxnId="{C9B8DE5F-A4A6-4A9A-A35E-F52EFC9EF020}">
      <dgm:prSet/>
      <dgm:spPr/>
      <dgm:t>
        <a:bodyPr/>
        <a:lstStyle/>
        <a:p>
          <a:endParaRPr lang="en-GB"/>
        </a:p>
      </dgm:t>
    </dgm:pt>
    <dgm:pt modelId="{E7AA3F33-B49D-4F37-ABC1-091E2B02E870}">
      <dgm:prSet phldrT="[Text]" custT="1"/>
      <dgm:spPr>
        <a:solidFill>
          <a:schemeClr val="tx2">
            <a:lumMod val="20000"/>
            <a:lumOff val="80000"/>
          </a:schemeClr>
        </a:solidFill>
      </dgm:spPr>
      <dgm:t>
        <a:bodyPr/>
        <a:lstStyle/>
        <a:p>
          <a:pPr rtl="0"/>
          <a:r>
            <a:rPr lang="en-US" sz="1100" b="0">
              <a:solidFill>
                <a:sysClr val="windowText" lastClr="000000"/>
              </a:solidFill>
            </a:rPr>
            <a:t>General Administration for Central Operations</a:t>
          </a:r>
          <a:endParaRPr lang="en-GB" sz="1100" b="0">
            <a:solidFill>
              <a:sysClr val="windowText" lastClr="000000"/>
            </a:solidFill>
          </a:endParaRPr>
        </a:p>
      </dgm:t>
    </dgm:pt>
    <dgm:pt modelId="{953E9E38-6691-44FD-90DD-D5F960EFEC29}" type="parTrans" cxnId="{1A8B9D06-D7C3-4E83-989F-9AFBF16CB46D}">
      <dgm:prSet/>
      <dgm:spPr/>
      <dgm:t>
        <a:bodyPr/>
        <a:lstStyle/>
        <a:p>
          <a:endParaRPr lang="en-GB"/>
        </a:p>
      </dgm:t>
    </dgm:pt>
    <dgm:pt modelId="{56B79396-F0A3-430A-9DD3-980BA18427F1}" type="sibTrans" cxnId="{1A8B9D06-D7C3-4E83-989F-9AFBF16CB46D}">
      <dgm:prSet/>
      <dgm:spPr/>
      <dgm:t>
        <a:bodyPr/>
        <a:lstStyle/>
        <a:p>
          <a:endParaRPr lang="en-GB"/>
        </a:p>
      </dgm:t>
    </dgm:pt>
    <dgm:pt modelId="{08EB0444-34A9-4C6B-A904-B638DBCE1478}">
      <dgm:prSet phldrT="[Text]" custT="1"/>
      <dgm:spPr>
        <a:solidFill>
          <a:schemeClr val="tx2">
            <a:lumMod val="20000"/>
            <a:lumOff val="80000"/>
          </a:schemeClr>
        </a:solidFill>
      </dgm:spPr>
      <dgm:t>
        <a:bodyPr/>
        <a:lstStyle/>
        <a:p>
          <a:pPr rtl="0"/>
          <a:r>
            <a:rPr lang="en-US" sz="1100" b="0">
              <a:solidFill>
                <a:sysClr val="windowText" lastClr="000000"/>
              </a:solidFill>
            </a:rPr>
            <a:t>General Administration for administrative Affairs</a:t>
          </a:r>
          <a:endParaRPr lang="en-GB" sz="1100" b="0">
            <a:solidFill>
              <a:sysClr val="windowText" lastClr="000000"/>
            </a:solidFill>
          </a:endParaRPr>
        </a:p>
      </dgm:t>
    </dgm:pt>
    <dgm:pt modelId="{BDCDC6F0-2E9A-48C0-92A1-0D9B34952CF3}" type="parTrans" cxnId="{46EBDE6C-216E-4057-80E9-5B12EF83D230}">
      <dgm:prSet/>
      <dgm:spPr/>
      <dgm:t>
        <a:bodyPr/>
        <a:lstStyle/>
        <a:p>
          <a:endParaRPr lang="en-GB"/>
        </a:p>
      </dgm:t>
    </dgm:pt>
    <dgm:pt modelId="{8A85E830-34C4-46CD-BD4F-BD10F6F8E9C3}" type="sibTrans" cxnId="{46EBDE6C-216E-4057-80E9-5B12EF83D230}">
      <dgm:prSet/>
      <dgm:spPr/>
      <dgm:t>
        <a:bodyPr/>
        <a:lstStyle/>
        <a:p>
          <a:endParaRPr lang="en-GB"/>
        </a:p>
      </dgm:t>
    </dgm:pt>
    <dgm:pt modelId="{E18184A7-7A90-4305-8D10-EB0953CD4A09}">
      <dgm:prSet phldrT="[Text]" custT="1"/>
      <dgm:spPr>
        <a:solidFill>
          <a:schemeClr val="tx2">
            <a:lumMod val="20000"/>
            <a:lumOff val="80000"/>
          </a:schemeClr>
        </a:solidFill>
      </dgm:spPr>
      <dgm:t>
        <a:bodyPr/>
        <a:lstStyle/>
        <a:p>
          <a:pPr rtl="0"/>
          <a:r>
            <a:rPr lang="en-US" sz="1100" b="0">
              <a:solidFill>
                <a:sysClr val="windowText" lastClr="000000"/>
              </a:solidFill>
            </a:rPr>
            <a:t>Borders &amp; crossings Unit</a:t>
          </a:r>
          <a:endParaRPr lang="en-GB" sz="1100" b="0">
            <a:solidFill>
              <a:sysClr val="windowText" lastClr="000000"/>
            </a:solidFill>
          </a:endParaRPr>
        </a:p>
      </dgm:t>
    </dgm:pt>
    <dgm:pt modelId="{6D4ABA9A-A804-4ECD-8F85-34884892AD89}" type="parTrans" cxnId="{8C9727B4-FF80-48C9-B471-10F700C8681F}">
      <dgm:prSet/>
      <dgm:spPr/>
      <dgm:t>
        <a:bodyPr/>
        <a:lstStyle/>
        <a:p>
          <a:endParaRPr lang="en-GB"/>
        </a:p>
      </dgm:t>
    </dgm:pt>
    <dgm:pt modelId="{11E877C6-293D-4FD2-A6A6-95876428B96C}" type="sibTrans" cxnId="{8C9727B4-FF80-48C9-B471-10F700C8681F}">
      <dgm:prSet/>
      <dgm:spPr/>
      <dgm:t>
        <a:bodyPr/>
        <a:lstStyle/>
        <a:p>
          <a:endParaRPr lang="en-GB"/>
        </a:p>
      </dgm:t>
    </dgm:pt>
    <dgm:pt modelId="{40E1E88B-A1D3-44E1-8F40-478B66F86F58}">
      <dgm:prSet phldrT="[Text]" custT="1"/>
      <dgm:spPr>
        <a:solidFill>
          <a:schemeClr val="tx2">
            <a:lumMod val="60000"/>
            <a:lumOff val="40000"/>
          </a:schemeClr>
        </a:solidFill>
      </dgm:spPr>
      <dgm:t>
        <a:bodyPr/>
        <a:lstStyle/>
        <a:p>
          <a:r>
            <a:rPr lang="en-US" sz="1200" b="1" dirty="0">
              <a:solidFill>
                <a:sysClr val="windowText" lastClr="000000"/>
              </a:solidFill>
            </a:rPr>
            <a:t>President of the Palestinian Authority</a:t>
          </a:r>
        </a:p>
      </dgm:t>
    </dgm:pt>
    <dgm:pt modelId="{35D1419E-303D-42BC-989A-DD9267FE1BB0}" type="parTrans" cxnId="{7D4E4690-7B6B-432A-B937-0C5CBAA05E46}">
      <dgm:prSet/>
      <dgm:spPr/>
      <dgm:t>
        <a:bodyPr/>
        <a:lstStyle/>
        <a:p>
          <a:endParaRPr lang="en-GB"/>
        </a:p>
      </dgm:t>
    </dgm:pt>
    <dgm:pt modelId="{A6D73169-57C7-4424-B679-B1769BAEA343}" type="sibTrans" cxnId="{7D4E4690-7B6B-432A-B937-0C5CBAA05E46}">
      <dgm:prSet/>
      <dgm:spPr/>
      <dgm:t>
        <a:bodyPr/>
        <a:lstStyle/>
        <a:p>
          <a:endParaRPr lang="en-GB"/>
        </a:p>
      </dgm:t>
    </dgm:pt>
    <dgm:pt modelId="{33357C76-B6D4-4714-8512-5F6CA6874D27}" type="pres">
      <dgm:prSet presAssocID="{EEE88A34-9810-4EA5-BF6F-CDFFFA495090}" presName="hierChild1" presStyleCnt="0">
        <dgm:presLayoutVars>
          <dgm:orgChart val="1"/>
          <dgm:chPref val="1"/>
          <dgm:dir/>
          <dgm:animOne val="branch"/>
          <dgm:animLvl val="lvl"/>
          <dgm:resizeHandles/>
        </dgm:presLayoutVars>
      </dgm:prSet>
      <dgm:spPr/>
      <dgm:t>
        <a:bodyPr/>
        <a:lstStyle/>
        <a:p>
          <a:endParaRPr lang="en-GB"/>
        </a:p>
      </dgm:t>
    </dgm:pt>
    <dgm:pt modelId="{ABE40E6C-E14C-4FF3-8E3B-9CAEBBEFB50F}" type="pres">
      <dgm:prSet presAssocID="{3C0B3341-37F6-4F2D-BAC9-8E11437AB8DE}" presName="hierRoot1" presStyleCnt="0">
        <dgm:presLayoutVars>
          <dgm:hierBranch val="init"/>
        </dgm:presLayoutVars>
      </dgm:prSet>
      <dgm:spPr/>
    </dgm:pt>
    <dgm:pt modelId="{BE22469A-CAD3-4BE5-A213-92F6B091F748}" type="pres">
      <dgm:prSet presAssocID="{3C0B3341-37F6-4F2D-BAC9-8E11437AB8DE}" presName="rootComposite1" presStyleCnt="0"/>
      <dgm:spPr/>
    </dgm:pt>
    <dgm:pt modelId="{B8CDDBAA-70B1-4D0A-BBA9-086F1262E3AA}" type="pres">
      <dgm:prSet presAssocID="{3C0B3341-37F6-4F2D-BAC9-8E11437AB8DE}" presName="rootText1" presStyleLbl="node0" presStyleIdx="0" presStyleCnt="2" custScaleX="479047" custScaleY="137473" custLinFactNeighborX="-10112" custLinFactNeighborY="-73310">
        <dgm:presLayoutVars>
          <dgm:chPref val="3"/>
        </dgm:presLayoutVars>
      </dgm:prSet>
      <dgm:spPr/>
      <dgm:t>
        <a:bodyPr/>
        <a:lstStyle/>
        <a:p>
          <a:endParaRPr lang="en-GB"/>
        </a:p>
      </dgm:t>
    </dgm:pt>
    <dgm:pt modelId="{AF7C9782-5867-4892-B16C-9D60297CD88B}" type="pres">
      <dgm:prSet presAssocID="{3C0B3341-37F6-4F2D-BAC9-8E11437AB8DE}" presName="rootConnector1" presStyleLbl="node1" presStyleIdx="0" presStyleCnt="0"/>
      <dgm:spPr/>
      <dgm:t>
        <a:bodyPr/>
        <a:lstStyle/>
        <a:p>
          <a:endParaRPr lang="en-GB"/>
        </a:p>
      </dgm:t>
    </dgm:pt>
    <dgm:pt modelId="{B3200A90-25A2-470D-9C28-3C5E0BF09DB1}" type="pres">
      <dgm:prSet presAssocID="{3C0B3341-37F6-4F2D-BAC9-8E11437AB8DE}" presName="hierChild2" presStyleCnt="0"/>
      <dgm:spPr/>
    </dgm:pt>
    <dgm:pt modelId="{6A623B3B-A609-4F9E-91E8-BB3A91C7E996}" type="pres">
      <dgm:prSet presAssocID="{802CD0B0-060C-4AF6-9B8E-E5848C2DCB72}" presName="Name37" presStyleLbl="parChTrans1D2" presStyleIdx="0" presStyleCnt="10"/>
      <dgm:spPr/>
      <dgm:t>
        <a:bodyPr/>
        <a:lstStyle/>
        <a:p>
          <a:endParaRPr lang="en-GB"/>
        </a:p>
      </dgm:t>
    </dgm:pt>
    <dgm:pt modelId="{585C99CD-13F7-474A-8585-E73C992CA709}" type="pres">
      <dgm:prSet presAssocID="{2AFF6193-0326-44B6-BF07-9113A3C3F1BE}" presName="hierRoot2" presStyleCnt="0">
        <dgm:presLayoutVars>
          <dgm:hierBranch val="init"/>
        </dgm:presLayoutVars>
      </dgm:prSet>
      <dgm:spPr/>
    </dgm:pt>
    <dgm:pt modelId="{D386DEB2-1548-4505-8C32-D1DF4D768634}" type="pres">
      <dgm:prSet presAssocID="{2AFF6193-0326-44B6-BF07-9113A3C3F1BE}" presName="rootComposite" presStyleCnt="0"/>
      <dgm:spPr/>
    </dgm:pt>
    <dgm:pt modelId="{E0561F19-216A-4262-9B0E-A62837F10686}" type="pres">
      <dgm:prSet presAssocID="{2AFF6193-0326-44B6-BF07-9113A3C3F1BE}" presName="rootText" presStyleLbl="node2" presStyleIdx="0" presStyleCnt="10" custScaleY="432291">
        <dgm:presLayoutVars>
          <dgm:chPref val="3"/>
        </dgm:presLayoutVars>
      </dgm:prSet>
      <dgm:spPr/>
      <dgm:t>
        <a:bodyPr/>
        <a:lstStyle/>
        <a:p>
          <a:endParaRPr lang="en-GB"/>
        </a:p>
      </dgm:t>
    </dgm:pt>
    <dgm:pt modelId="{52B48213-C494-4C6F-BF24-19360BD3A1F6}" type="pres">
      <dgm:prSet presAssocID="{2AFF6193-0326-44B6-BF07-9113A3C3F1BE}" presName="rootConnector" presStyleLbl="node2" presStyleIdx="0" presStyleCnt="10"/>
      <dgm:spPr/>
      <dgm:t>
        <a:bodyPr/>
        <a:lstStyle/>
        <a:p>
          <a:endParaRPr lang="en-GB"/>
        </a:p>
      </dgm:t>
    </dgm:pt>
    <dgm:pt modelId="{927083AA-16C6-497A-9576-5924546718CC}" type="pres">
      <dgm:prSet presAssocID="{2AFF6193-0326-44B6-BF07-9113A3C3F1BE}" presName="hierChild4" presStyleCnt="0"/>
      <dgm:spPr/>
    </dgm:pt>
    <dgm:pt modelId="{D427707E-616D-4DB3-87F4-9E67DBA436DC}" type="pres">
      <dgm:prSet presAssocID="{2AFF6193-0326-44B6-BF07-9113A3C3F1BE}" presName="hierChild5" presStyleCnt="0"/>
      <dgm:spPr/>
    </dgm:pt>
    <dgm:pt modelId="{4AD15119-D459-4822-8851-447B5B9EC65C}" type="pres">
      <dgm:prSet presAssocID="{0D1ECA96-5439-4BF7-9939-C1AB0FC918C5}" presName="Name37" presStyleLbl="parChTrans1D2" presStyleIdx="1" presStyleCnt="10"/>
      <dgm:spPr/>
      <dgm:t>
        <a:bodyPr/>
        <a:lstStyle/>
        <a:p>
          <a:endParaRPr lang="en-GB"/>
        </a:p>
      </dgm:t>
    </dgm:pt>
    <dgm:pt modelId="{0AAE876A-3145-4EAD-89D1-5F1CDD629DA1}" type="pres">
      <dgm:prSet presAssocID="{C0F0A72B-3B32-489A-B6FA-44A832822E90}" presName="hierRoot2" presStyleCnt="0">
        <dgm:presLayoutVars>
          <dgm:hierBranch val="init"/>
        </dgm:presLayoutVars>
      </dgm:prSet>
      <dgm:spPr/>
    </dgm:pt>
    <dgm:pt modelId="{0D7E61F2-78F4-481B-A380-DEA4A2E28CEF}" type="pres">
      <dgm:prSet presAssocID="{C0F0A72B-3B32-489A-B6FA-44A832822E90}" presName="rootComposite" presStyleCnt="0"/>
      <dgm:spPr/>
    </dgm:pt>
    <dgm:pt modelId="{660177DD-C33A-45B8-BD2A-9911CEC54F06}" type="pres">
      <dgm:prSet presAssocID="{C0F0A72B-3B32-489A-B6FA-44A832822E90}" presName="rootText" presStyleLbl="node2" presStyleIdx="1" presStyleCnt="10" custScaleY="432291">
        <dgm:presLayoutVars>
          <dgm:chPref val="3"/>
        </dgm:presLayoutVars>
      </dgm:prSet>
      <dgm:spPr/>
      <dgm:t>
        <a:bodyPr/>
        <a:lstStyle/>
        <a:p>
          <a:endParaRPr lang="en-GB"/>
        </a:p>
      </dgm:t>
    </dgm:pt>
    <dgm:pt modelId="{A7D80AAE-0312-4531-8B4D-A515C05BFC27}" type="pres">
      <dgm:prSet presAssocID="{C0F0A72B-3B32-489A-B6FA-44A832822E90}" presName="rootConnector" presStyleLbl="node2" presStyleIdx="1" presStyleCnt="10"/>
      <dgm:spPr/>
      <dgm:t>
        <a:bodyPr/>
        <a:lstStyle/>
        <a:p>
          <a:endParaRPr lang="en-GB"/>
        </a:p>
      </dgm:t>
    </dgm:pt>
    <dgm:pt modelId="{D59A5318-4A3B-41E0-9CFD-09D8B5A9EA67}" type="pres">
      <dgm:prSet presAssocID="{C0F0A72B-3B32-489A-B6FA-44A832822E90}" presName="hierChild4" presStyleCnt="0"/>
      <dgm:spPr/>
    </dgm:pt>
    <dgm:pt modelId="{FE6CA0DD-F8DD-4563-8E94-34F2932D5178}" type="pres">
      <dgm:prSet presAssocID="{C0F0A72B-3B32-489A-B6FA-44A832822E90}" presName="hierChild5" presStyleCnt="0"/>
      <dgm:spPr/>
    </dgm:pt>
    <dgm:pt modelId="{F039BD32-443E-4628-8F16-EC524F43DC50}" type="pres">
      <dgm:prSet presAssocID="{33787432-976A-4CEC-B277-2F8DB8A5D7FD}" presName="Name37" presStyleLbl="parChTrans1D2" presStyleIdx="2" presStyleCnt="10"/>
      <dgm:spPr/>
      <dgm:t>
        <a:bodyPr/>
        <a:lstStyle/>
        <a:p>
          <a:endParaRPr lang="en-GB"/>
        </a:p>
      </dgm:t>
    </dgm:pt>
    <dgm:pt modelId="{6AE56E13-08B1-4030-8E3E-F5E2682F3D8F}" type="pres">
      <dgm:prSet presAssocID="{9F2D3CEE-806E-47BA-861A-CBE10CA4CC0B}" presName="hierRoot2" presStyleCnt="0">
        <dgm:presLayoutVars>
          <dgm:hierBranch val="init"/>
        </dgm:presLayoutVars>
      </dgm:prSet>
      <dgm:spPr/>
    </dgm:pt>
    <dgm:pt modelId="{49530E7F-133E-43A9-B2B6-0CF52E83F798}" type="pres">
      <dgm:prSet presAssocID="{9F2D3CEE-806E-47BA-861A-CBE10CA4CC0B}" presName="rootComposite" presStyleCnt="0"/>
      <dgm:spPr/>
    </dgm:pt>
    <dgm:pt modelId="{33DDB61C-4886-491A-ABB7-0F065D7967A3}" type="pres">
      <dgm:prSet presAssocID="{9F2D3CEE-806E-47BA-861A-CBE10CA4CC0B}" presName="rootText" presStyleLbl="node2" presStyleIdx="2" presStyleCnt="10" custScaleY="432291">
        <dgm:presLayoutVars>
          <dgm:chPref val="3"/>
        </dgm:presLayoutVars>
      </dgm:prSet>
      <dgm:spPr/>
      <dgm:t>
        <a:bodyPr/>
        <a:lstStyle/>
        <a:p>
          <a:endParaRPr lang="en-GB"/>
        </a:p>
      </dgm:t>
    </dgm:pt>
    <dgm:pt modelId="{0B5CAD39-BD8D-49F8-BC08-68E65F4F4433}" type="pres">
      <dgm:prSet presAssocID="{9F2D3CEE-806E-47BA-861A-CBE10CA4CC0B}" presName="rootConnector" presStyleLbl="node2" presStyleIdx="2" presStyleCnt="10"/>
      <dgm:spPr/>
      <dgm:t>
        <a:bodyPr/>
        <a:lstStyle/>
        <a:p>
          <a:endParaRPr lang="en-GB"/>
        </a:p>
      </dgm:t>
    </dgm:pt>
    <dgm:pt modelId="{64EFCC78-7B86-4AD9-8E98-BDF8DBCE9204}" type="pres">
      <dgm:prSet presAssocID="{9F2D3CEE-806E-47BA-861A-CBE10CA4CC0B}" presName="hierChild4" presStyleCnt="0"/>
      <dgm:spPr/>
    </dgm:pt>
    <dgm:pt modelId="{0DE450BC-1B24-443C-B342-52B87CDDE108}" type="pres">
      <dgm:prSet presAssocID="{9F2D3CEE-806E-47BA-861A-CBE10CA4CC0B}" presName="hierChild5" presStyleCnt="0"/>
      <dgm:spPr/>
    </dgm:pt>
    <dgm:pt modelId="{15D61C5E-999F-4E2E-BC3F-43BA8C251393}" type="pres">
      <dgm:prSet presAssocID="{1668C416-3EA3-4CA4-95FD-4E2B22EFFF4E}" presName="Name37" presStyleLbl="parChTrans1D2" presStyleIdx="3" presStyleCnt="10"/>
      <dgm:spPr/>
      <dgm:t>
        <a:bodyPr/>
        <a:lstStyle/>
        <a:p>
          <a:endParaRPr lang="en-GB"/>
        </a:p>
      </dgm:t>
    </dgm:pt>
    <dgm:pt modelId="{470D4209-D199-47D1-BABE-D37952ED62E9}" type="pres">
      <dgm:prSet presAssocID="{7A2CD0FB-EFD7-4FD4-B596-5335685D8394}" presName="hierRoot2" presStyleCnt="0">
        <dgm:presLayoutVars>
          <dgm:hierBranch val="init"/>
        </dgm:presLayoutVars>
      </dgm:prSet>
      <dgm:spPr/>
    </dgm:pt>
    <dgm:pt modelId="{3E7C2292-C8A6-4F19-8F46-CDABDACA5384}" type="pres">
      <dgm:prSet presAssocID="{7A2CD0FB-EFD7-4FD4-B596-5335685D8394}" presName="rootComposite" presStyleCnt="0"/>
      <dgm:spPr/>
    </dgm:pt>
    <dgm:pt modelId="{F7900FFE-AC18-407B-B3C6-7697EA8E87F6}" type="pres">
      <dgm:prSet presAssocID="{7A2CD0FB-EFD7-4FD4-B596-5335685D8394}" presName="rootText" presStyleLbl="node2" presStyleIdx="3" presStyleCnt="10" custScaleY="432291">
        <dgm:presLayoutVars>
          <dgm:chPref val="3"/>
        </dgm:presLayoutVars>
      </dgm:prSet>
      <dgm:spPr/>
      <dgm:t>
        <a:bodyPr/>
        <a:lstStyle/>
        <a:p>
          <a:endParaRPr lang="en-GB"/>
        </a:p>
      </dgm:t>
    </dgm:pt>
    <dgm:pt modelId="{BCCA8A8D-E751-4749-9D8E-79A19290A682}" type="pres">
      <dgm:prSet presAssocID="{7A2CD0FB-EFD7-4FD4-B596-5335685D8394}" presName="rootConnector" presStyleLbl="node2" presStyleIdx="3" presStyleCnt="10"/>
      <dgm:spPr/>
      <dgm:t>
        <a:bodyPr/>
        <a:lstStyle/>
        <a:p>
          <a:endParaRPr lang="en-GB"/>
        </a:p>
      </dgm:t>
    </dgm:pt>
    <dgm:pt modelId="{C42EE530-A4D9-457F-9BD4-BE8E1D7C8E2E}" type="pres">
      <dgm:prSet presAssocID="{7A2CD0FB-EFD7-4FD4-B596-5335685D8394}" presName="hierChild4" presStyleCnt="0"/>
      <dgm:spPr/>
    </dgm:pt>
    <dgm:pt modelId="{01CB5470-BC86-4BE4-881D-191AEFED20FF}" type="pres">
      <dgm:prSet presAssocID="{7A2CD0FB-EFD7-4FD4-B596-5335685D8394}" presName="hierChild5" presStyleCnt="0"/>
      <dgm:spPr/>
    </dgm:pt>
    <dgm:pt modelId="{01863C90-84A7-44E3-988E-FD55F08BDE33}" type="pres">
      <dgm:prSet presAssocID="{7BCF4E4F-87A5-4A86-81D4-DB62B67F8FBE}" presName="Name37" presStyleLbl="parChTrans1D2" presStyleIdx="4" presStyleCnt="10"/>
      <dgm:spPr/>
      <dgm:t>
        <a:bodyPr/>
        <a:lstStyle/>
        <a:p>
          <a:endParaRPr lang="en-GB"/>
        </a:p>
      </dgm:t>
    </dgm:pt>
    <dgm:pt modelId="{A057F649-D67B-4750-A84F-B9CE85B33931}" type="pres">
      <dgm:prSet presAssocID="{30C58984-C6A5-4E56-9934-8B0A4EFF0789}" presName="hierRoot2" presStyleCnt="0">
        <dgm:presLayoutVars>
          <dgm:hierBranch val="init"/>
        </dgm:presLayoutVars>
      </dgm:prSet>
      <dgm:spPr/>
    </dgm:pt>
    <dgm:pt modelId="{2525BDA9-D3CD-4D96-B83D-EA57E9A64245}" type="pres">
      <dgm:prSet presAssocID="{30C58984-C6A5-4E56-9934-8B0A4EFF0789}" presName="rootComposite" presStyleCnt="0"/>
      <dgm:spPr/>
    </dgm:pt>
    <dgm:pt modelId="{3ACD91FA-B15F-4584-96B0-6B0813D26EFF}" type="pres">
      <dgm:prSet presAssocID="{30C58984-C6A5-4E56-9934-8B0A4EFF0789}" presName="rootText" presStyleLbl="node2" presStyleIdx="4" presStyleCnt="10" custScaleY="432291">
        <dgm:presLayoutVars>
          <dgm:chPref val="3"/>
        </dgm:presLayoutVars>
      </dgm:prSet>
      <dgm:spPr/>
      <dgm:t>
        <a:bodyPr/>
        <a:lstStyle/>
        <a:p>
          <a:endParaRPr lang="en-GB"/>
        </a:p>
      </dgm:t>
    </dgm:pt>
    <dgm:pt modelId="{8BE880EB-D8B5-4B65-A83A-B1B7B9211004}" type="pres">
      <dgm:prSet presAssocID="{30C58984-C6A5-4E56-9934-8B0A4EFF0789}" presName="rootConnector" presStyleLbl="node2" presStyleIdx="4" presStyleCnt="10"/>
      <dgm:spPr/>
      <dgm:t>
        <a:bodyPr/>
        <a:lstStyle/>
        <a:p>
          <a:endParaRPr lang="en-GB"/>
        </a:p>
      </dgm:t>
    </dgm:pt>
    <dgm:pt modelId="{976C6C33-56DF-401E-8997-2BDB91E97687}" type="pres">
      <dgm:prSet presAssocID="{30C58984-C6A5-4E56-9934-8B0A4EFF0789}" presName="hierChild4" presStyleCnt="0"/>
      <dgm:spPr/>
    </dgm:pt>
    <dgm:pt modelId="{A90860CB-90E7-4B24-98B6-854630F1D71D}" type="pres">
      <dgm:prSet presAssocID="{30C58984-C6A5-4E56-9934-8B0A4EFF0789}" presName="hierChild5" presStyleCnt="0"/>
      <dgm:spPr/>
    </dgm:pt>
    <dgm:pt modelId="{3F2EB383-003A-4175-8D21-A9C31E9655F9}" type="pres">
      <dgm:prSet presAssocID="{6D4ABA9A-A804-4ECD-8F85-34884892AD89}" presName="Name37" presStyleLbl="parChTrans1D2" presStyleIdx="5" presStyleCnt="10"/>
      <dgm:spPr/>
      <dgm:t>
        <a:bodyPr/>
        <a:lstStyle/>
        <a:p>
          <a:endParaRPr lang="en-GB"/>
        </a:p>
      </dgm:t>
    </dgm:pt>
    <dgm:pt modelId="{9B3E2428-B8FB-4452-97F2-DAB861AC1DC6}" type="pres">
      <dgm:prSet presAssocID="{E18184A7-7A90-4305-8D10-EB0953CD4A09}" presName="hierRoot2" presStyleCnt="0">
        <dgm:presLayoutVars>
          <dgm:hierBranch val="init"/>
        </dgm:presLayoutVars>
      </dgm:prSet>
      <dgm:spPr/>
    </dgm:pt>
    <dgm:pt modelId="{02AD5EE3-6524-4870-A048-50E74D892AF0}" type="pres">
      <dgm:prSet presAssocID="{E18184A7-7A90-4305-8D10-EB0953CD4A09}" presName="rootComposite" presStyleCnt="0"/>
      <dgm:spPr/>
    </dgm:pt>
    <dgm:pt modelId="{3FC1BF55-F348-4868-805F-995E03C0DC13}" type="pres">
      <dgm:prSet presAssocID="{E18184A7-7A90-4305-8D10-EB0953CD4A09}" presName="rootText" presStyleLbl="node2" presStyleIdx="5" presStyleCnt="10" custScaleY="432291">
        <dgm:presLayoutVars>
          <dgm:chPref val="3"/>
        </dgm:presLayoutVars>
      </dgm:prSet>
      <dgm:spPr/>
      <dgm:t>
        <a:bodyPr/>
        <a:lstStyle/>
        <a:p>
          <a:endParaRPr lang="en-GB"/>
        </a:p>
      </dgm:t>
    </dgm:pt>
    <dgm:pt modelId="{6CFC6E0C-707F-4DB5-800B-0DD9D3325BDB}" type="pres">
      <dgm:prSet presAssocID="{E18184A7-7A90-4305-8D10-EB0953CD4A09}" presName="rootConnector" presStyleLbl="node2" presStyleIdx="5" presStyleCnt="10"/>
      <dgm:spPr/>
      <dgm:t>
        <a:bodyPr/>
        <a:lstStyle/>
        <a:p>
          <a:endParaRPr lang="en-GB"/>
        </a:p>
      </dgm:t>
    </dgm:pt>
    <dgm:pt modelId="{337542FE-2699-4CA3-8C79-303D99D9EE91}" type="pres">
      <dgm:prSet presAssocID="{E18184A7-7A90-4305-8D10-EB0953CD4A09}" presName="hierChild4" presStyleCnt="0"/>
      <dgm:spPr/>
    </dgm:pt>
    <dgm:pt modelId="{45F87D57-8C05-4301-9DEC-6EE20E0F46F4}" type="pres">
      <dgm:prSet presAssocID="{E18184A7-7A90-4305-8D10-EB0953CD4A09}" presName="hierChild5" presStyleCnt="0"/>
      <dgm:spPr/>
    </dgm:pt>
    <dgm:pt modelId="{907DEC0B-5D6C-4B00-B98A-35A8DA7155C9}" type="pres">
      <dgm:prSet presAssocID="{DB415EC9-B0D5-4B70-99C1-3090A3375C31}" presName="Name37" presStyleLbl="parChTrans1D2" presStyleIdx="6" presStyleCnt="10"/>
      <dgm:spPr/>
      <dgm:t>
        <a:bodyPr/>
        <a:lstStyle/>
        <a:p>
          <a:endParaRPr lang="en-GB"/>
        </a:p>
      </dgm:t>
    </dgm:pt>
    <dgm:pt modelId="{7C2EFC31-DD63-4B78-B94B-017FDFC05E8A}" type="pres">
      <dgm:prSet presAssocID="{96B7CB5F-2B96-437E-AA58-091C8B634902}" presName="hierRoot2" presStyleCnt="0">
        <dgm:presLayoutVars>
          <dgm:hierBranch val="init"/>
        </dgm:presLayoutVars>
      </dgm:prSet>
      <dgm:spPr/>
    </dgm:pt>
    <dgm:pt modelId="{32F3E156-571E-450A-97D6-63A6C43553C0}" type="pres">
      <dgm:prSet presAssocID="{96B7CB5F-2B96-437E-AA58-091C8B634902}" presName="rootComposite" presStyleCnt="0"/>
      <dgm:spPr/>
    </dgm:pt>
    <dgm:pt modelId="{E695BBAA-EC45-4DFA-BB73-C0D6CD4CD746}" type="pres">
      <dgm:prSet presAssocID="{96B7CB5F-2B96-437E-AA58-091C8B634902}" presName="rootText" presStyleLbl="node2" presStyleIdx="6" presStyleCnt="10" custScaleY="432291">
        <dgm:presLayoutVars>
          <dgm:chPref val="3"/>
        </dgm:presLayoutVars>
      </dgm:prSet>
      <dgm:spPr/>
      <dgm:t>
        <a:bodyPr/>
        <a:lstStyle/>
        <a:p>
          <a:endParaRPr lang="en-GB"/>
        </a:p>
      </dgm:t>
    </dgm:pt>
    <dgm:pt modelId="{63D1CFB6-6862-4A31-AB7E-29B94F64FDFA}" type="pres">
      <dgm:prSet presAssocID="{96B7CB5F-2B96-437E-AA58-091C8B634902}" presName="rootConnector" presStyleLbl="node2" presStyleIdx="6" presStyleCnt="10"/>
      <dgm:spPr/>
      <dgm:t>
        <a:bodyPr/>
        <a:lstStyle/>
        <a:p>
          <a:endParaRPr lang="en-GB"/>
        </a:p>
      </dgm:t>
    </dgm:pt>
    <dgm:pt modelId="{A47B9E22-8A62-46FC-B56E-3B6512AFF33F}" type="pres">
      <dgm:prSet presAssocID="{96B7CB5F-2B96-437E-AA58-091C8B634902}" presName="hierChild4" presStyleCnt="0"/>
      <dgm:spPr/>
    </dgm:pt>
    <dgm:pt modelId="{B41A5244-684A-440D-8F77-712F50B56B66}" type="pres">
      <dgm:prSet presAssocID="{96B7CB5F-2B96-437E-AA58-091C8B634902}" presName="hierChild5" presStyleCnt="0"/>
      <dgm:spPr/>
    </dgm:pt>
    <dgm:pt modelId="{BEC04116-0DB7-4AF1-8EFA-DAD95AB892DC}" type="pres">
      <dgm:prSet presAssocID="{4A81777F-6854-4024-BAD8-DD88146D47C5}" presName="Name37" presStyleLbl="parChTrans1D2" presStyleIdx="7" presStyleCnt="10"/>
      <dgm:spPr/>
      <dgm:t>
        <a:bodyPr/>
        <a:lstStyle/>
        <a:p>
          <a:endParaRPr lang="en-GB"/>
        </a:p>
      </dgm:t>
    </dgm:pt>
    <dgm:pt modelId="{E403BC40-443E-44B8-8A42-D3DE50520022}" type="pres">
      <dgm:prSet presAssocID="{8AFD82B5-CE72-4014-AF33-B9BDE689F348}" presName="hierRoot2" presStyleCnt="0">
        <dgm:presLayoutVars>
          <dgm:hierBranch val="init"/>
        </dgm:presLayoutVars>
      </dgm:prSet>
      <dgm:spPr/>
    </dgm:pt>
    <dgm:pt modelId="{29045555-8C9B-407A-9894-1EC1BBD51182}" type="pres">
      <dgm:prSet presAssocID="{8AFD82B5-CE72-4014-AF33-B9BDE689F348}" presName="rootComposite" presStyleCnt="0"/>
      <dgm:spPr/>
    </dgm:pt>
    <dgm:pt modelId="{497CB95F-C6DF-4AB6-8BFA-562455FD7598}" type="pres">
      <dgm:prSet presAssocID="{8AFD82B5-CE72-4014-AF33-B9BDE689F348}" presName="rootText" presStyleLbl="node2" presStyleIdx="7" presStyleCnt="10" custScaleY="432291">
        <dgm:presLayoutVars>
          <dgm:chPref val="3"/>
        </dgm:presLayoutVars>
      </dgm:prSet>
      <dgm:spPr/>
      <dgm:t>
        <a:bodyPr/>
        <a:lstStyle/>
        <a:p>
          <a:endParaRPr lang="en-GB"/>
        </a:p>
      </dgm:t>
    </dgm:pt>
    <dgm:pt modelId="{2EFA5DED-7DBE-460A-8BE4-D509732CF1D7}" type="pres">
      <dgm:prSet presAssocID="{8AFD82B5-CE72-4014-AF33-B9BDE689F348}" presName="rootConnector" presStyleLbl="node2" presStyleIdx="7" presStyleCnt="10"/>
      <dgm:spPr/>
      <dgm:t>
        <a:bodyPr/>
        <a:lstStyle/>
        <a:p>
          <a:endParaRPr lang="en-GB"/>
        </a:p>
      </dgm:t>
    </dgm:pt>
    <dgm:pt modelId="{539622C7-25CA-40CF-8C0D-9D9968B291D9}" type="pres">
      <dgm:prSet presAssocID="{8AFD82B5-CE72-4014-AF33-B9BDE689F348}" presName="hierChild4" presStyleCnt="0"/>
      <dgm:spPr/>
    </dgm:pt>
    <dgm:pt modelId="{3E25F4CC-947A-48CC-92B2-55ECDBB713FD}" type="pres">
      <dgm:prSet presAssocID="{8AFD82B5-CE72-4014-AF33-B9BDE689F348}" presName="hierChild5" presStyleCnt="0"/>
      <dgm:spPr/>
    </dgm:pt>
    <dgm:pt modelId="{03F7B1B3-286C-4CDD-A08F-185967C8AB21}" type="pres">
      <dgm:prSet presAssocID="{953E9E38-6691-44FD-90DD-D5F960EFEC29}" presName="Name37" presStyleLbl="parChTrans1D2" presStyleIdx="8" presStyleCnt="10"/>
      <dgm:spPr/>
      <dgm:t>
        <a:bodyPr/>
        <a:lstStyle/>
        <a:p>
          <a:endParaRPr lang="en-GB"/>
        </a:p>
      </dgm:t>
    </dgm:pt>
    <dgm:pt modelId="{C98A906D-85D9-4740-8806-D3D15AAE1429}" type="pres">
      <dgm:prSet presAssocID="{E7AA3F33-B49D-4F37-ABC1-091E2B02E870}" presName="hierRoot2" presStyleCnt="0">
        <dgm:presLayoutVars>
          <dgm:hierBranch val="init"/>
        </dgm:presLayoutVars>
      </dgm:prSet>
      <dgm:spPr/>
    </dgm:pt>
    <dgm:pt modelId="{8D4DB41A-C0B6-4B89-8083-74036CB85419}" type="pres">
      <dgm:prSet presAssocID="{E7AA3F33-B49D-4F37-ABC1-091E2B02E870}" presName="rootComposite" presStyleCnt="0"/>
      <dgm:spPr/>
    </dgm:pt>
    <dgm:pt modelId="{C1A7EACB-EBBB-4080-8C06-BAACB9B04231}" type="pres">
      <dgm:prSet presAssocID="{E7AA3F33-B49D-4F37-ABC1-091E2B02E870}" presName="rootText" presStyleLbl="node2" presStyleIdx="8" presStyleCnt="10" custScaleY="432291">
        <dgm:presLayoutVars>
          <dgm:chPref val="3"/>
        </dgm:presLayoutVars>
      </dgm:prSet>
      <dgm:spPr/>
      <dgm:t>
        <a:bodyPr/>
        <a:lstStyle/>
        <a:p>
          <a:endParaRPr lang="en-GB"/>
        </a:p>
      </dgm:t>
    </dgm:pt>
    <dgm:pt modelId="{E8EC098C-7E4C-4C12-8C2D-4C1C28AE2660}" type="pres">
      <dgm:prSet presAssocID="{E7AA3F33-B49D-4F37-ABC1-091E2B02E870}" presName="rootConnector" presStyleLbl="node2" presStyleIdx="8" presStyleCnt="10"/>
      <dgm:spPr/>
      <dgm:t>
        <a:bodyPr/>
        <a:lstStyle/>
        <a:p>
          <a:endParaRPr lang="en-GB"/>
        </a:p>
      </dgm:t>
    </dgm:pt>
    <dgm:pt modelId="{C35D9215-FE24-4D81-9617-98E11F39EBCB}" type="pres">
      <dgm:prSet presAssocID="{E7AA3F33-B49D-4F37-ABC1-091E2B02E870}" presName="hierChild4" presStyleCnt="0"/>
      <dgm:spPr/>
    </dgm:pt>
    <dgm:pt modelId="{3F1F4637-99EB-401A-BBE3-30F2B42ED7E5}" type="pres">
      <dgm:prSet presAssocID="{E7AA3F33-B49D-4F37-ABC1-091E2B02E870}" presName="hierChild5" presStyleCnt="0"/>
      <dgm:spPr/>
    </dgm:pt>
    <dgm:pt modelId="{57CD4A20-1F3F-41CE-9D0A-237E3AB936FF}" type="pres">
      <dgm:prSet presAssocID="{BDCDC6F0-2E9A-48C0-92A1-0D9B34952CF3}" presName="Name37" presStyleLbl="parChTrans1D2" presStyleIdx="9" presStyleCnt="10"/>
      <dgm:spPr/>
      <dgm:t>
        <a:bodyPr/>
        <a:lstStyle/>
        <a:p>
          <a:endParaRPr lang="en-GB"/>
        </a:p>
      </dgm:t>
    </dgm:pt>
    <dgm:pt modelId="{128C7DC8-AA0A-4324-A070-B5A22C3C18C8}" type="pres">
      <dgm:prSet presAssocID="{08EB0444-34A9-4C6B-A904-B638DBCE1478}" presName="hierRoot2" presStyleCnt="0">
        <dgm:presLayoutVars>
          <dgm:hierBranch val="init"/>
        </dgm:presLayoutVars>
      </dgm:prSet>
      <dgm:spPr/>
    </dgm:pt>
    <dgm:pt modelId="{42ECE3DA-0082-4567-8365-BD916B477642}" type="pres">
      <dgm:prSet presAssocID="{08EB0444-34A9-4C6B-A904-B638DBCE1478}" presName="rootComposite" presStyleCnt="0"/>
      <dgm:spPr/>
    </dgm:pt>
    <dgm:pt modelId="{B07CF24D-11E6-4A0E-864D-A19361AD9B1C}" type="pres">
      <dgm:prSet presAssocID="{08EB0444-34A9-4C6B-A904-B638DBCE1478}" presName="rootText" presStyleLbl="node2" presStyleIdx="9" presStyleCnt="10" custScaleY="432291">
        <dgm:presLayoutVars>
          <dgm:chPref val="3"/>
        </dgm:presLayoutVars>
      </dgm:prSet>
      <dgm:spPr/>
      <dgm:t>
        <a:bodyPr/>
        <a:lstStyle/>
        <a:p>
          <a:endParaRPr lang="en-GB"/>
        </a:p>
      </dgm:t>
    </dgm:pt>
    <dgm:pt modelId="{9AD199AF-D63E-408D-A13B-8E340214CEB4}" type="pres">
      <dgm:prSet presAssocID="{08EB0444-34A9-4C6B-A904-B638DBCE1478}" presName="rootConnector" presStyleLbl="node2" presStyleIdx="9" presStyleCnt="10"/>
      <dgm:spPr/>
      <dgm:t>
        <a:bodyPr/>
        <a:lstStyle/>
        <a:p>
          <a:endParaRPr lang="en-GB"/>
        </a:p>
      </dgm:t>
    </dgm:pt>
    <dgm:pt modelId="{FAEE4834-9DE2-4540-B13B-587511841F0E}" type="pres">
      <dgm:prSet presAssocID="{08EB0444-34A9-4C6B-A904-B638DBCE1478}" presName="hierChild4" presStyleCnt="0"/>
      <dgm:spPr/>
    </dgm:pt>
    <dgm:pt modelId="{E8EC3077-7D5C-4A67-9F18-218A41DF9391}" type="pres">
      <dgm:prSet presAssocID="{08EB0444-34A9-4C6B-A904-B638DBCE1478}" presName="hierChild5" presStyleCnt="0"/>
      <dgm:spPr/>
    </dgm:pt>
    <dgm:pt modelId="{A5CD8F2B-D77D-4E7E-BFBA-9BCE414F23E6}" type="pres">
      <dgm:prSet presAssocID="{3C0B3341-37F6-4F2D-BAC9-8E11437AB8DE}" presName="hierChild3" presStyleCnt="0"/>
      <dgm:spPr/>
    </dgm:pt>
    <dgm:pt modelId="{1FC43EDF-2454-416E-A78A-908FE951AE27}" type="pres">
      <dgm:prSet presAssocID="{40E1E88B-A1D3-44E1-8F40-478B66F86F58}" presName="hierRoot1" presStyleCnt="0">
        <dgm:presLayoutVars>
          <dgm:hierBranch val="init"/>
        </dgm:presLayoutVars>
      </dgm:prSet>
      <dgm:spPr/>
    </dgm:pt>
    <dgm:pt modelId="{A04F0A9B-4D5D-4167-B3AF-AA596120B446}" type="pres">
      <dgm:prSet presAssocID="{40E1E88B-A1D3-44E1-8F40-478B66F86F58}" presName="rootComposite1" presStyleCnt="0"/>
      <dgm:spPr/>
    </dgm:pt>
    <dgm:pt modelId="{1FE2360D-0F17-4B41-BAC6-034638B51BAB}" type="pres">
      <dgm:prSet presAssocID="{40E1E88B-A1D3-44E1-8F40-478B66F86F58}" presName="rootText1" presStyleLbl="node0" presStyleIdx="1" presStyleCnt="2" custScaleX="258660" custScaleY="138285" custLinFactX="-195946" custLinFactY="-100000" custLinFactNeighborX="-200000" custLinFactNeighborY="-186622">
        <dgm:presLayoutVars>
          <dgm:chPref val="3"/>
        </dgm:presLayoutVars>
      </dgm:prSet>
      <dgm:spPr/>
      <dgm:t>
        <a:bodyPr/>
        <a:lstStyle/>
        <a:p>
          <a:endParaRPr lang="en-GB"/>
        </a:p>
      </dgm:t>
    </dgm:pt>
    <dgm:pt modelId="{B7F97F00-1349-4355-A311-15FB68B47FC3}" type="pres">
      <dgm:prSet presAssocID="{40E1E88B-A1D3-44E1-8F40-478B66F86F58}" presName="rootConnector1" presStyleLbl="node1" presStyleIdx="0" presStyleCnt="0"/>
      <dgm:spPr/>
      <dgm:t>
        <a:bodyPr/>
        <a:lstStyle/>
        <a:p>
          <a:endParaRPr lang="en-GB"/>
        </a:p>
      </dgm:t>
    </dgm:pt>
    <dgm:pt modelId="{8E91F64C-1809-4666-9210-3E0FCCB41447}" type="pres">
      <dgm:prSet presAssocID="{40E1E88B-A1D3-44E1-8F40-478B66F86F58}" presName="hierChild2" presStyleCnt="0"/>
      <dgm:spPr/>
    </dgm:pt>
    <dgm:pt modelId="{9F76E89C-BD7C-4B9F-9A28-545304A1EB26}" type="pres">
      <dgm:prSet presAssocID="{40E1E88B-A1D3-44E1-8F40-478B66F86F58}" presName="hierChild3" presStyleCnt="0"/>
      <dgm:spPr/>
    </dgm:pt>
  </dgm:ptLst>
  <dgm:cxnLst>
    <dgm:cxn modelId="{055A082C-F513-44D9-9691-8DFE7721AD55}" type="presOf" srcId="{E18184A7-7A90-4305-8D10-EB0953CD4A09}" destId="{3FC1BF55-F348-4868-805F-995E03C0DC13}" srcOrd="0" destOrd="0" presId="urn:microsoft.com/office/officeart/2005/8/layout/orgChart1"/>
    <dgm:cxn modelId="{8C9727B4-FF80-48C9-B471-10F700C8681F}" srcId="{3C0B3341-37F6-4F2D-BAC9-8E11437AB8DE}" destId="{E18184A7-7A90-4305-8D10-EB0953CD4A09}" srcOrd="5" destOrd="0" parTransId="{6D4ABA9A-A804-4ECD-8F85-34884892AD89}" sibTransId="{11E877C6-293D-4FD2-A6A6-95876428B96C}"/>
    <dgm:cxn modelId="{60061BFA-BC50-42D1-9E96-3A565040D52C}" type="presOf" srcId="{E18184A7-7A90-4305-8D10-EB0953CD4A09}" destId="{6CFC6E0C-707F-4DB5-800B-0DD9D3325BDB}" srcOrd="1" destOrd="0" presId="urn:microsoft.com/office/officeart/2005/8/layout/orgChart1"/>
    <dgm:cxn modelId="{39F680E0-98C3-4A8F-8174-BBA2398380AA}" type="presOf" srcId="{33787432-976A-4CEC-B277-2F8DB8A5D7FD}" destId="{F039BD32-443E-4628-8F16-EC524F43DC50}" srcOrd="0" destOrd="0" presId="urn:microsoft.com/office/officeart/2005/8/layout/orgChart1"/>
    <dgm:cxn modelId="{8B3F0B24-D927-468F-B90C-A89915C3A50D}" type="presOf" srcId="{C0F0A72B-3B32-489A-B6FA-44A832822E90}" destId="{660177DD-C33A-45B8-BD2A-9911CEC54F06}" srcOrd="0" destOrd="0" presId="urn:microsoft.com/office/officeart/2005/8/layout/orgChart1"/>
    <dgm:cxn modelId="{4EF024D7-2E04-4086-A634-F8F295A2B9F8}" srcId="{3C0B3341-37F6-4F2D-BAC9-8E11437AB8DE}" destId="{96B7CB5F-2B96-437E-AA58-091C8B634902}" srcOrd="6" destOrd="0" parTransId="{DB415EC9-B0D5-4B70-99C1-3090A3375C31}" sibTransId="{7C81B1EC-9F31-48BE-829A-F739E4BFB8BE}"/>
    <dgm:cxn modelId="{BCCD1F43-707B-44D7-B55A-5620E76AB29C}" type="presOf" srcId="{9F2D3CEE-806E-47BA-861A-CBE10CA4CC0B}" destId="{33DDB61C-4886-491A-ABB7-0F065D7967A3}" srcOrd="0" destOrd="0" presId="urn:microsoft.com/office/officeart/2005/8/layout/orgChart1"/>
    <dgm:cxn modelId="{FBB43E5E-B66A-4481-871E-E6A09E97977B}" type="presOf" srcId="{3C0B3341-37F6-4F2D-BAC9-8E11437AB8DE}" destId="{AF7C9782-5867-4892-B16C-9D60297CD88B}" srcOrd="1" destOrd="0" presId="urn:microsoft.com/office/officeart/2005/8/layout/orgChart1"/>
    <dgm:cxn modelId="{3A54E2C0-BC86-4EB5-8703-34F29A9A070A}" srcId="{3C0B3341-37F6-4F2D-BAC9-8E11437AB8DE}" destId="{2AFF6193-0326-44B6-BF07-9113A3C3F1BE}" srcOrd="0" destOrd="0" parTransId="{802CD0B0-060C-4AF6-9B8E-E5848C2DCB72}" sibTransId="{79C76FA9-644E-45B5-824A-E41C5B1178F9}"/>
    <dgm:cxn modelId="{1A8B9D06-D7C3-4E83-989F-9AFBF16CB46D}" srcId="{3C0B3341-37F6-4F2D-BAC9-8E11437AB8DE}" destId="{E7AA3F33-B49D-4F37-ABC1-091E2B02E870}" srcOrd="8" destOrd="0" parTransId="{953E9E38-6691-44FD-90DD-D5F960EFEC29}" sibTransId="{56B79396-F0A3-430A-9DD3-980BA18427F1}"/>
    <dgm:cxn modelId="{FBB73C01-FC7A-4C10-BEBE-859C8D1644FB}" srcId="{3C0B3341-37F6-4F2D-BAC9-8E11437AB8DE}" destId="{7A2CD0FB-EFD7-4FD4-B596-5335685D8394}" srcOrd="3" destOrd="0" parTransId="{1668C416-3EA3-4CA4-95FD-4E2B22EFFF4E}" sibTransId="{BA4A4A62-CA41-4E3A-B584-0870DC6CDC63}"/>
    <dgm:cxn modelId="{4DD3FE74-1F97-4D75-947F-88E947ED13E4}" type="presOf" srcId="{3C0B3341-37F6-4F2D-BAC9-8E11437AB8DE}" destId="{B8CDDBAA-70B1-4D0A-BBA9-086F1262E3AA}" srcOrd="0" destOrd="0" presId="urn:microsoft.com/office/officeart/2005/8/layout/orgChart1"/>
    <dgm:cxn modelId="{395D316B-98B8-4007-BCBB-4D090DAB29FE}" type="presOf" srcId="{7BCF4E4F-87A5-4A86-81D4-DB62B67F8FBE}" destId="{01863C90-84A7-44E3-988E-FD55F08BDE33}" srcOrd="0" destOrd="0" presId="urn:microsoft.com/office/officeart/2005/8/layout/orgChart1"/>
    <dgm:cxn modelId="{DD429838-A168-47BE-94A1-0939854E59B3}" type="presOf" srcId="{8AFD82B5-CE72-4014-AF33-B9BDE689F348}" destId="{497CB95F-C6DF-4AB6-8BFA-562455FD7598}" srcOrd="0" destOrd="0" presId="urn:microsoft.com/office/officeart/2005/8/layout/orgChart1"/>
    <dgm:cxn modelId="{04BEDC2C-D031-4DB2-B2EC-4D3B0169A543}" srcId="{3C0B3341-37F6-4F2D-BAC9-8E11437AB8DE}" destId="{30C58984-C6A5-4E56-9934-8B0A4EFF0789}" srcOrd="4" destOrd="0" parTransId="{7BCF4E4F-87A5-4A86-81D4-DB62B67F8FBE}" sibTransId="{1CC48920-1D92-4BD7-BBE5-0973C26EE4D5}"/>
    <dgm:cxn modelId="{A096C036-CBEC-44AF-96AB-344944B83549}" type="presOf" srcId="{8AFD82B5-CE72-4014-AF33-B9BDE689F348}" destId="{2EFA5DED-7DBE-460A-8BE4-D509732CF1D7}" srcOrd="1" destOrd="0" presId="urn:microsoft.com/office/officeart/2005/8/layout/orgChart1"/>
    <dgm:cxn modelId="{96256896-4903-4F0D-9BC7-104FB1DB13A5}" type="presOf" srcId="{96B7CB5F-2B96-437E-AA58-091C8B634902}" destId="{63D1CFB6-6862-4A31-AB7E-29B94F64FDFA}" srcOrd="1" destOrd="0" presId="urn:microsoft.com/office/officeart/2005/8/layout/orgChart1"/>
    <dgm:cxn modelId="{E89316E6-E180-4F92-8D81-45EE2408090A}" type="presOf" srcId="{BDCDC6F0-2E9A-48C0-92A1-0D9B34952CF3}" destId="{57CD4A20-1F3F-41CE-9D0A-237E3AB936FF}" srcOrd="0" destOrd="0" presId="urn:microsoft.com/office/officeart/2005/8/layout/orgChart1"/>
    <dgm:cxn modelId="{F66D6F6A-393C-4D13-8C81-C70DB7F1E277}" type="presOf" srcId="{953E9E38-6691-44FD-90DD-D5F960EFEC29}" destId="{03F7B1B3-286C-4CDD-A08F-185967C8AB21}" srcOrd="0" destOrd="0" presId="urn:microsoft.com/office/officeart/2005/8/layout/orgChart1"/>
    <dgm:cxn modelId="{57973C75-617E-4DFE-85D2-8559DAED79B5}" type="presOf" srcId="{1668C416-3EA3-4CA4-95FD-4E2B22EFFF4E}" destId="{15D61C5E-999F-4E2E-BC3F-43BA8C251393}" srcOrd="0" destOrd="0" presId="urn:microsoft.com/office/officeart/2005/8/layout/orgChart1"/>
    <dgm:cxn modelId="{B56C79B6-D1B0-405D-9370-EBA9ECEAB6D9}" type="presOf" srcId="{E7AA3F33-B49D-4F37-ABC1-091E2B02E870}" destId="{E8EC098C-7E4C-4C12-8C2D-4C1C28AE2660}" srcOrd="1" destOrd="0" presId="urn:microsoft.com/office/officeart/2005/8/layout/orgChart1"/>
    <dgm:cxn modelId="{7D4E4690-7B6B-432A-B937-0C5CBAA05E46}" srcId="{EEE88A34-9810-4EA5-BF6F-CDFFFA495090}" destId="{40E1E88B-A1D3-44E1-8F40-478B66F86F58}" srcOrd="1" destOrd="0" parTransId="{35D1419E-303D-42BC-989A-DD9267FE1BB0}" sibTransId="{A6D73169-57C7-4424-B679-B1769BAEA343}"/>
    <dgm:cxn modelId="{777B4CE7-A844-4683-9E19-1DE667A1ABBC}" srcId="{3C0B3341-37F6-4F2D-BAC9-8E11437AB8DE}" destId="{C0F0A72B-3B32-489A-B6FA-44A832822E90}" srcOrd="1" destOrd="0" parTransId="{0D1ECA96-5439-4BF7-9939-C1AB0FC918C5}" sibTransId="{8E5BB52D-033E-476B-BACA-332925240C03}"/>
    <dgm:cxn modelId="{7131BA39-23CA-4483-937F-4682A0A1C741}" type="presOf" srcId="{0D1ECA96-5439-4BF7-9939-C1AB0FC918C5}" destId="{4AD15119-D459-4822-8851-447B5B9EC65C}" srcOrd="0" destOrd="0" presId="urn:microsoft.com/office/officeart/2005/8/layout/orgChart1"/>
    <dgm:cxn modelId="{46EBDE6C-216E-4057-80E9-5B12EF83D230}" srcId="{3C0B3341-37F6-4F2D-BAC9-8E11437AB8DE}" destId="{08EB0444-34A9-4C6B-A904-B638DBCE1478}" srcOrd="9" destOrd="0" parTransId="{BDCDC6F0-2E9A-48C0-92A1-0D9B34952CF3}" sibTransId="{8A85E830-34C4-46CD-BD4F-BD10F6F8E9C3}"/>
    <dgm:cxn modelId="{3E895C57-83B0-42BB-993A-50D8BAFF5BDA}" type="presOf" srcId="{2AFF6193-0326-44B6-BF07-9113A3C3F1BE}" destId="{52B48213-C494-4C6F-BF24-19360BD3A1F6}" srcOrd="1" destOrd="0" presId="urn:microsoft.com/office/officeart/2005/8/layout/orgChart1"/>
    <dgm:cxn modelId="{4F049637-1B26-4C3C-9F21-EB85D1D1D6AF}" type="presOf" srcId="{DB415EC9-B0D5-4B70-99C1-3090A3375C31}" destId="{907DEC0B-5D6C-4B00-B98A-35A8DA7155C9}" srcOrd="0" destOrd="0" presId="urn:microsoft.com/office/officeart/2005/8/layout/orgChart1"/>
    <dgm:cxn modelId="{4FA920BD-9080-49C6-99D4-7841C8A1176A}" type="presOf" srcId="{08EB0444-34A9-4C6B-A904-B638DBCE1478}" destId="{9AD199AF-D63E-408D-A13B-8E340214CEB4}" srcOrd="1" destOrd="0" presId="urn:microsoft.com/office/officeart/2005/8/layout/orgChart1"/>
    <dgm:cxn modelId="{33DD41ED-88FF-483F-9A79-36EDEE39096D}" type="presOf" srcId="{C0F0A72B-3B32-489A-B6FA-44A832822E90}" destId="{A7D80AAE-0312-4531-8B4D-A515C05BFC27}" srcOrd="1" destOrd="0" presId="urn:microsoft.com/office/officeart/2005/8/layout/orgChart1"/>
    <dgm:cxn modelId="{5716AAAA-002B-4418-8F00-53FBE9FE1E57}" type="presOf" srcId="{40E1E88B-A1D3-44E1-8F40-478B66F86F58}" destId="{1FE2360D-0F17-4B41-BAC6-034638B51BAB}" srcOrd="0" destOrd="0" presId="urn:microsoft.com/office/officeart/2005/8/layout/orgChart1"/>
    <dgm:cxn modelId="{C992872C-65AA-4D24-B6A2-BD1064CC94DB}" type="presOf" srcId="{4A81777F-6854-4024-BAD8-DD88146D47C5}" destId="{BEC04116-0DB7-4AF1-8EFA-DAD95AB892DC}" srcOrd="0" destOrd="0" presId="urn:microsoft.com/office/officeart/2005/8/layout/orgChart1"/>
    <dgm:cxn modelId="{44A02944-7F80-44CA-A710-609C1232277E}" type="presOf" srcId="{30C58984-C6A5-4E56-9934-8B0A4EFF0789}" destId="{8BE880EB-D8B5-4B65-A83A-B1B7B9211004}" srcOrd="1" destOrd="0" presId="urn:microsoft.com/office/officeart/2005/8/layout/orgChart1"/>
    <dgm:cxn modelId="{DD2F5263-A0BC-463D-B193-7EFE52BB63F7}" type="presOf" srcId="{EEE88A34-9810-4EA5-BF6F-CDFFFA495090}" destId="{33357C76-B6D4-4714-8512-5F6CA6874D27}" srcOrd="0" destOrd="0" presId="urn:microsoft.com/office/officeart/2005/8/layout/orgChart1"/>
    <dgm:cxn modelId="{07885213-5305-428F-B464-4EE2278E3E1D}" type="presOf" srcId="{E7AA3F33-B49D-4F37-ABC1-091E2B02E870}" destId="{C1A7EACB-EBBB-4080-8C06-BAACB9B04231}" srcOrd="0" destOrd="0" presId="urn:microsoft.com/office/officeart/2005/8/layout/orgChart1"/>
    <dgm:cxn modelId="{281F75CC-7BB5-4A2E-BFE5-49B305AABF82}" type="presOf" srcId="{9F2D3CEE-806E-47BA-861A-CBE10CA4CC0B}" destId="{0B5CAD39-BD8D-49F8-BC08-68E65F4F4433}" srcOrd="1" destOrd="0" presId="urn:microsoft.com/office/officeart/2005/8/layout/orgChart1"/>
    <dgm:cxn modelId="{E7E042F7-BC82-49A5-9531-6EAEFA18964D}" type="presOf" srcId="{96B7CB5F-2B96-437E-AA58-091C8B634902}" destId="{E695BBAA-EC45-4DFA-BB73-C0D6CD4CD746}" srcOrd="0" destOrd="0" presId="urn:microsoft.com/office/officeart/2005/8/layout/orgChart1"/>
    <dgm:cxn modelId="{94252F73-CBC6-45FD-8F45-CD9469458FF9}" type="presOf" srcId="{40E1E88B-A1D3-44E1-8F40-478B66F86F58}" destId="{B7F97F00-1349-4355-A311-15FB68B47FC3}" srcOrd="1" destOrd="0" presId="urn:microsoft.com/office/officeart/2005/8/layout/orgChart1"/>
    <dgm:cxn modelId="{9439BB24-7CA6-42AF-BBA0-8F31F57A9EEB}" type="presOf" srcId="{7A2CD0FB-EFD7-4FD4-B596-5335685D8394}" destId="{F7900FFE-AC18-407B-B3C6-7697EA8E87F6}" srcOrd="0" destOrd="0" presId="urn:microsoft.com/office/officeart/2005/8/layout/orgChart1"/>
    <dgm:cxn modelId="{836C2D91-C162-4501-B647-2C95664A4BDF}" type="presOf" srcId="{08EB0444-34A9-4C6B-A904-B638DBCE1478}" destId="{B07CF24D-11E6-4A0E-864D-A19361AD9B1C}" srcOrd="0" destOrd="0" presId="urn:microsoft.com/office/officeart/2005/8/layout/orgChart1"/>
    <dgm:cxn modelId="{67A95F34-A59E-43D5-B5B3-DBC22C229641}" type="presOf" srcId="{6D4ABA9A-A804-4ECD-8F85-34884892AD89}" destId="{3F2EB383-003A-4175-8D21-A9C31E9655F9}" srcOrd="0" destOrd="0" presId="urn:microsoft.com/office/officeart/2005/8/layout/orgChart1"/>
    <dgm:cxn modelId="{DFE4DD0A-1EB9-45A6-9D83-BBC111352F78}" type="presOf" srcId="{2AFF6193-0326-44B6-BF07-9113A3C3F1BE}" destId="{E0561F19-216A-4262-9B0E-A62837F10686}" srcOrd="0" destOrd="0" presId="urn:microsoft.com/office/officeart/2005/8/layout/orgChart1"/>
    <dgm:cxn modelId="{FB409CE2-3CBD-480A-A4CE-3B71404529D7}" type="presOf" srcId="{7A2CD0FB-EFD7-4FD4-B596-5335685D8394}" destId="{BCCA8A8D-E751-4749-9D8E-79A19290A682}" srcOrd="1" destOrd="0" presId="urn:microsoft.com/office/officeart/2005/8/layout/orgChart1"/>
    <dgm:cxn modelId="{AC6DE59E-9E25-46DF-956E-86A291BCABF2}" srcId="{EEE88A34-9810-4EA5-BF6F-CDFFFA495090}" destId="{3C0B3341-37F6-4F2D-BAC9-8E11437AB8DE}" srcOrd="0" destOrd="0" parTransId="{93BADB90-66FB-413B-94CA-F27969E77223}" sibTransId="{9C704843-B5A2-4078-ADC8-B9AE6C8CA616}"/>
    <dgm:cxn modelId="{F839E6CB-02A0-43B8-BC33-7C9A5C81D505}" srcId="{3C0B3341-37F6-4F2D-BAC9-8E11437AB8DE}" destId="{9F2D3CEE-806E-47BA-861A-CBE10CA4CC0B}" srcOrd="2" destOrd="0" parTransId="{33787432-976A-4CEC-B277-2F8DB8A5D7FD}" sibTransId="{E310461F-0236-4EB8-9195-04577DB7B679}"/>
    <dgm:cxn modelId="{59E55210-DE94-4A04-AECA-83E03696B363}" type="presOf" srcId="{802CD0B0-060C-4AF6-9B8E-E5848C2DCB72}" destId="{6A623B3B-A609-4F9E-91E8-BB3A91C7E996}" srcOrd="0" destOrd="0" presId="urn:microsoft.com/office/officeart/2005/8/layout/orgChart1"/>
    <dgm:cxn modelId="{51B812CC-2611-4CD0-B0CC-EB399572C6DA}" type="presOf" srcId="{30C58984-C6A5-4E56-9934-8B0A4EFF0789}" destId="{3ACD91FA-B15F-4584-96B0-6B0813D26EFF}" srcOrd="0" destOrd="0" presId="urn:microsoft.com/office/officeart/2005/8/layout/orgChart1"/>
    <dgm:cxn modelId="{C9B8DE5F-A4A6-4A9A-A35E-F52EFC9EF020}" srcId="{3C0B3341-37F6-4F2D-BAC9-8E11437AB8DE}" destId="{8AFD82B5-CE72-4014-AF33-B9BDE689F348}" srcOrd="7" destOrd="0" parTransId="{4A81777F-6854-4024-BAD8-DD88146D47C5}" sibTransId="{9361A8A5-3A5C-44FF-8D48-F981F3BD1831}"/>
    <dgm:cxn modelId="{A7BB0614-D243-4F1C-8834-E681E98E29FB}" type="presParOf" srcId="{33357C76-B6D4-4714-8512-5F6CA6874D27}" destId="{ABE40E6C-E14C-4FF3-8E3B-9CAEBBEFB50F}" srcOrd="0" destOrd="0" presId="urn:microsoft.com/office/officeart/2005/8/layout/orgChart1"/>
    <dgm:cxn modelId="{1C7B024D-CB7F-4B3F-A2AA-79F0991A3AA8}" type="presParOf" srcId="{ABE40E6C-E14C-4FF3-8E3B-9CAEBBEFB50F}" destId="{BE22469A-CAD3-4BE5-A213-92F6B091F748}" srcOrd="0" destOrd="0" presId="urn:microsoft.com/office/officeart/2005/8/layout/orgChart1"/>
    <dgm:cxn modelId="{196CF475-088C-4DC9-888A-2AFEB75F111F}" type="presParOf" srcId="{BE22469A-CAD3-4BE5-A213-92F6B091F748}" destId="{B8CDDBAA-70B1-4D0A-BBA9-086F1262E3AA}" srcOrd="0" destOrd="0" presId="urn:microsoft.com/office/officeart/2005/8/layout/orgChart1"/>
    <dgm:cxn modelId="{89F41569-0BDC-49EE-BF45-8D80AE65FEE3}" type="presParOf" srcId="{BE22469A-CAD3-4BE5-A213-92F6B091F748}" destId="{AF7C9782-5867-4892-B16C-9D60297CD88B}" srcOrd="1" destOrd="0" presId="urn:microsoft.com/office/officeart/2005/8/layout/orgChart1"/>
    <dgm:cxn modelId="{EDDA3EE5-DA54-4A33-BCC0-80CDBA0B7B81}" type="presParOf" srcId="{ABE40E6C-E14C-4FF3-8E3B-9CAEBBEFB50F}" destId="{B3200A90-25A2-470D-9C28-3C5E0BF09DB1}" srcOrd="1" destOrd="0" presId="urn:microsoft.com/office/officeart/2005/8/layout/orgChart1"/>
    <dgm:cxn modelId="{F548BE0E-8554-4580-B78C-D903FA872E20}" type="presParOf" srcId="{B3200A90-25A2-470D-9C28-3C5E0BF09DB1}" destId="{6A623B3B-A609-4F9E-91E8-BB3A91C7E996}" srcOrd="0" destOrd="0" presId="urn:microsoft.com/office/officeart/2005/8/layout/orgChart1"/>
    <dgm:cxn modelId="{4ACC8BBC-20FB-47B8-B330-BAB3EB0E2F22}" type="presParOf" srcId="{B3200A90-25A2-470D-9C28-3C5E0BF09DB1}" destId="{585C99CD-13F7-474A-8585-E73C992CA709}" srcOrd="1" destOrd="0" presId="urn:microsoft.com/office/officeart/2005/8/layout/orgChart1"/>
    <dgm:cxn modelId="{4AF473EB-08E7-4D47-B0E6-0E1C96ED1F46}" type="presParOf" srcId="{585C99CD-13F7-474A-8585-E73C992CA709}" destId="{D386DEB2-1548-4505-8C32-D1DF4D768634}" srcOrd="0" destOrd="0" presId="urn:microsoft.com/office/officeart/2005/8/layout/orgChart1"/>
    <dgm:cxn modelId="{A4600054-0495-48D3-AFCB-02441D9F00C8}" type="presParOf" srcId="{D386DEB2-1548-4505-8C32-D1DF4D768634}" destId="{E0561F19-216A-4262-9B0E-A62837F10686}" srcOrd="0" destOrd="0" presId="urn:microsoft.com/office/officeart/2005/8/layout/orgChart1"/>
    <dgm:cxn modelId="{8C9F4984-6815-4D3E-81A8-530A07818908}" type="presParOf" srcId="{D386DEB2-1548-4505-8C32-D1DF4D768634}" destId="{52B48213-C494-4C6F-BF24-19360BD3A1F6}" srcOrd="1" destOrd="0" presId="urn:microsoft.com/office/officeart/2005/8/layout/orgChart1"/>
    <dgm:cxn modelId="{2E2DD49C-203A-41A7-A651-90A9F4B2633C}" type="presParOf" srcId="{585C99CD-13F7-474A-8585-E73C992CA709}" destId="{927083AA-16C6-497A-9576-5924546718CC}" srcOrd="1" destOrd="0" presId="urn:microsoft.com/office/officeart/2005/8/layout/orgChart1"/>
    <dgm:cxn modelId="{E9A43066-62A0-49E9-BDC9-7F9CA6BC937B}" type="presParOf" srcId="{585C99CD-13F7-474A-8585-E73C992CA709}" destId="{D427707E-616D-4DB3-87F4-9E67DBA436DC}" srcOrd="2" destOrd="0" presId="urn:microsoft.com/office/officeart/2005/8/layout/orgChart1"/>
    <dgm:cxn modelId="{C491E13E-16B1-4D4D-8331-170599641D18}" type="presParOf" srcId="{B3200A90-25A2-470D-9C28-3C5E0BF09DB1}" destId="{4AD15119-D459-4822-8851-447B5B9EC65C}" srcOrd="2" destOrd="0" presId="urn:microsoft.com/office/officeart/2005/8/layout/orgChart1"/>
    <dgm:cxn modelId="{1BEABDB5-4ABF-49F0-B83F-D972D1D18326}" type="presParOf" srcId="{B3200A90-25A2-470D-9C28-3C5E0BF09DB1}" destId="{0AAE876A-3145-4EAD-89D1-5F1CDD629DA1}" srcOrd="3" destOrd="0" presId="urn:microsoft.com/office/officeart/2005/8/layout/orgChart1"/>
    <dgm:cxn modelId="{6E7D733A-3536-468B-AD3E-229B2A65C844}" type="presParOf" srcId="{0AAE876A-3145-4EAD-89D1-5F1CDD629DA1}" destId="{0D7E61F2-78F4-481B-A380-DEA4A2E28CEF}" srcOrd="0" destOrd="0" presId="urn:microsoft.com/office/officeart/2005/8/layout/orgChart1"/>
    <dgm:cxn modelId="{BBA5023C-53D5-455E-9AAD-4342ABB32F32}" type="presParOf" srcId="{0D7E61F2-78F4-481B-A380-DEA4A2E28CEF}" destId="{660177DD-C33A-45B8-BD2A-9911CEC54F06}" srcOrd="0" destOrd="0" presId="urn:microsoft.com/office/officeart/2005/8/layout/orgChart1"/>
    <dgm:cxn modelId="{E9B53972-6800-4E9D-98B7-D5651821A3CC}" type="presParOf" srcId="{0D7E61F2-78F4-481B-A380-DEA4A2E28CEF}" destId="{A7D80AAE-0312-4531-8B4D-A515C05BFC27}" srcOrd="1" destOrd="0" presId="urn:microsoft.com/office/officeart/2005/8/layout/orgChart1"/>
    <dgm:cxn modelId="{D23A88DD-83DD-40BC-BBBA-60860E86806E}" type="presParOf" srcId="{0AAE876A-3145-4EAD-89D1-5F1CDD629DA1}" destId="{D59A5318-4A3B-41E0-9CFD-09D8B5A9EA67}" srcOrd="1" destOrd="0" presId="urn:microsoft.com/office/officeart/2005/8/layout/orgChart1"/>
    <dgm:cxn modelId="{54CFAAB0-962A-45D4-A2B5-0D452A7C1EE7}" type="presParOf" srcId="{0AAE876A-3145-4EAD-89D1-5F1CDD629DA1}" destId="{FE6CA0DD-F8DD-4563-8E94-34F2932D5178}" srcOrd="2" destOrd="0" presId="urn:microsoft.com/office/officeart/2005/8/layout/orgChart1"/>
    <dgm:cxn modelId="{ADD7887B-8475-4FD9-8D3F-79E24C63B029}" type="presParOf" srcId="{B3200A90-25A2-470D-9C28-3C5E0BF09DB1}" destId="{F039BD32-443E-4628-8F16-EC524F43DC50}" srcOrd="4" destOrd="0" presId="urn:microsoft.com/office/officeart/2005/8/layout/orgChart1"/>
    <dgm:cxn modelId="{4C3E43FC-B316-4D80-B6F0-F3F211689DEE}" type="presParOf" srcId="{B3200A90-25A2-470D-9C28-3C5E0BF09DB1}" destId="{6AE56E13-08B1-4030-8E3E-F5E2682F3D8F}" srcOrd="5" destOrd="0" presId="urn:microsoft.com/office/officeart/2005/8/layout/orgChart1"/>
    <dgm:cxn modelId="{FC3B73F2-99A4-4544-9484-CB7B9FC50F21}" type="presParOf" srcId="{6AE56E13-08B1-4030-8E3E-F5E2682F3D8F}" destId="{49530E7F-133E-43A9-B2B6-0CF52E83F798}" srcOrd="0" destOrd="0" presId="urn:microsoft.com/office/officeart/2005/8/layout/orgChart1"/>
    <dgm:cxn modelId="{BED56117-FEC4-4D16-8483-83E0A30389E1}" type="presParOf" srcId="{49530E7F-133E-43A9-B2B6-0CF52E83F798}" destId="{33DDB61C-4886-491A-ABB7-0F065D7967A3}" srcOrd="0" destOrd="0" presId="urn:microsoft.com/office/officeart/2005/8/layout/orgChart1"/>
    <dgm:cxn modelId="{77199DC8-EDAB-4EA1-9ADC-EEA08DE4002F}" type="presParOf" srcId="{49530E7F-133E-43A9-B2B6-0CF52E83F798}" destId="{0B5CAD39-BD8D-49F8-BC08-68E65F4F4433}" srcOrd="1" destOrd="0" presId="urn:microsoft.com/office/officeart/2005/8/layout/orgChart1"/>
    <dgm:cxn modelId="{13DD3615-AD85-40AB-AF45-840213C235B4}" type="presParOf" srcId="{6AE56E13-08B1-4030-8E3E-F5E2682F3D8F}" destId="{64EFCC78-7B86-4AD9-8E98-BDF8DBCE9204}" srcOrd="1" destOrd="0" presId="urn:microsoft.com/office/officeart/2005/8/layout/orgChart1"/>
    <dgm:cxn modelId="{157857BF-F266-400F-9C59-CB125BC69080}" type="presParOf" srcId="{6AE56E13-08B1-4030-8E3E-F5E2682F3D8F}" destId="{0DE450BC-1B24-443C-B342-52B87CDDE108}" srcOrd="2" destOrd="0" presId="urn:microsoft.com/office/officeart/2005/8/layout/orgChart1"/>
    <dgm:cxn modelId="{49E4DE3A-B912-48C3-8BD5-E16F0DAA5C7D}" type="presParOf" srcId="{B3200A90-25A2-470D-9C28-3C5E0BF09DB1}" destId="{15D61C5E-999F-4E2E-BC3F-43BA8C251393}" srcOrd="6" destOrd="0" presId="urn:microsoft.com/office/officeart/2005/8/layout/orgChart1"/>
    <dgm:cxn modelId="{C73CBBD1-E854-4AE1-9BE0-6E13F70EAE59}" type="presParOf" srcId="{B3200A90-25A2-470D-9C28-3C5E0BF09DB1}" destId="{470D4209-D199-47D1-BABE-D37952ED62E9}" srcOrd="7" destOrd="0" presId="urn:microsoft.com/office/officeart/2005/8/layout/orgChart1"/>
    <dgm:cxn modelId="{818E6BF3-E0C1-47B4-B5CA-BF35845D21BE}" type="presParOf" srcId="{470D4209-D199-47D1-BABE-D37952ED62E9}" destId="{3E7C2292-C8A6-4F19-8F46-CDABDACA5384}" srcOrd="0" destOrd="0" presId="urn:microsoft.com/office/officeart/2005/8/layout/orgChart1"/>
    <dgm:cxn modelId="{6DBC1DAD-4072-48B6-9217-880906B36186}" type="presParOf" srcId="{3E7C2292-C8A6-4F19-8F46-CDABDACA5384}" destId="{F7900FFE-AC18-407B-B3C6-7697EA8E87F6}" srcOrd="0" destOrd="0" presId="urn:microsoft.com/office/officeart/2005/8/layout/orgChart1"/>
    <dgm:cxn modelId="{A8899E80-A801-4E0E-9D8C-DC1EE94F46BB}" type="presParOf" srcId="{3E7C2292-C8A6-4F19-8F46-CDABDACA5384}" destId="{BCCA8A8D-E751-4749-9D8E-79A19290A682}" srcOrd="1" destOrd="0" presId="urn:microsoft.com/office/officeart/2005/8/layout/orgChart1"/>
    <dgm:cxn modelId="{01F99048-D744-4884-BE72-DFFEFDE9064E}" type="presParOf" srcId="{470D4209-D199-47D1-BABE-D37952ED62E9}" destId="{C42EE530-A4D9-457F-9BD4-BE8E1D7C8E2E}" srcOrd="1" destOrd="0" presId="urn:microsoft.com/office/officeart/2005/8/layout/orgChart1"/>
    <dgm:cxn modelId="{0C9926DF-AA31-4C63-84AB-F19A1DB38AE4}" type="presParOf" srcId="{470D4209-D199-47D1-BABE-D37952ED62E9}" destId="{01CB5470-BC86-4BE4-881D-191AEFED20FF}" srcOrd="2" destOrd="0" presId="urn:microsoft.com/office/officeart/2005/8/layout/orgChart1"/>
    <dgm:cxn modelId="{C48803E2-1270-4D7D-B5B1-F534C9F4AF36}" type="presParOf" srcId="{B3200A90-25A2-470D-9C28-3C5E0BF09DB1}" destId="{01863C90-84A7-44E3-988E-FD55F08BDE33}" srcOrd="8" destOrd="0" presId="urn:microsoft.com/office/officeart/2005/8/layout/orgChart1"/>
    <dgm:cxn modelId="{8AD306D7-B815-4F1F-9786-EA250F604343}" type="presParOf" srcId="{B3200A90-25A2-470D-9C28-3C5E0BF09DB1}" destId="{A057F649-D67B-4750-A84F-B9CE85B33931}" srcOrd="9" destOrd="0" presId="urn:microsoft.com/office/officeart/2005/8/layout/orgChart1"/>
    <dgm:cxn modelId="{D3D6116C-4327-49FD-9A84-367C1AD67493}" type="presParOf" srcId="{A057F649-D67B-4750-A84F-B9CE85B33931}" destId="{2525BDA9-D3CD-4D96-B83D-EA57E9A64245}" srcOrd="0" destOrd="0" presId="urn:microsoft.com/office/officeart/2005/8/layout/orgChart1"/>
    <dgm:cxn modelId="{C92AB6EB-7FDC-423F-AB8E-BB7226A870E4}" type="presParOf" srcId="{2525BDA9-D3CD-4D96-B83D-EA57E9A64245}" destId="{3ACD91FA-B15F-4584-96B0-6B0813D26EFF}" srcOrd="0" destOrd="0" presId="urn:microsoft.com/office/officeart/2005/8/layout/orgChart1"/>
    <dgm:cxn modelId="{72BF4582-F7F2-4C93-8483-EDE3C376F027}" type="presParOf" srcId="{2525BDA9-D3CD-4D96-B83D-EA57E9A64245}" destId="{8BE880EB-D8B5-4B65-A83A-B1B7B9211004}" srcOrd="1" destOrd="0" presId="urn:microsoft.com/office/officeart/2005/8/layout/orgChart1"/>
    <dgm:cxn modelId="{8627721C-6C66-4E29-B0A2-98AF925E4420}" type="presParOf" srcId="{A057F649-D67B-4750-A84F-B9CE85B33931}" destId="{976C6C33-56DF-401E-8997-2BDB91E97687}" srcOrd="1" destOrd="0" presId="urn:microsoft.com/office/officeart/2005/8/layout/orgChart1"/>
    <dgm:cxn modelId="{E6B0EE7C-413A-4BAF-AEC3-CA0EBB8F6B40}" type="presParOf" srcId="{A057F649-D67B-4750-A84F-B9CE85B33931}" destId="{A90860CB-90E7-4B24-98B6-854630F1D71D}" srcOrd="2" destOrd="0" presId="urn:microsoft.com/office/officeart/2005/8/layout/orgChart1"/>
    <dgm:cxn modelId="{ACDF0CC7-F658-4DB1-B051-27E3B1904FC1}" type="presParOf" srcId="{B3200A90-25A2-470D-9C28-3C5E0BF09DB1}" destId="{3F2EB383-003A-4175-8D21-A9C31E9655F9}" srcOrd="10" destOrd="0" presId="urn:microsoft.com/office/officeart/2005/8/layout/orgChart1"/>
    <dgm:cxn modelId="{783F5507-0862-4B34-A49C-A7E9246B8842}" type="presParOf" srcId="{B3200A90-25A2-470D-9C28-3C5E0BF09DB1}" destId="{9B3E2428-B8FB-4452-97F2-DAB861AC1DC6}" srcOrd="11" destOrd="0" presId="urn:microsoft.com/office/officeart/2005/8/layout/orgChart1"/>
    <dgm:cxn modelId="{3A9234AF-CBC2-4B8B-B8AA-F31497168770}" type="presParOf" srcId="{9B3E2428-B8FB-4452-97F2-DAB861AC1DC6}" destId="{02AD5EE3-6524-4870-A048-50E74D892AF0}" srcOrd="0" destOrd="0" presId="urn:microsoft.com/office/officeart/2005/8/layout/orgChart1"/>
    <dgm:cxn modelId="{8722A020-EFD0-47D3-BA23-5B8E775D508C}" type="presParOf" srcId="{02AD5EE3-6524-4870-A048-50E74D892AF0}" destId="{3FC1BF55-F348-4868-805F-995E03C0DC13}" srcOrd="0" destOrd="0" presId="urn:microsoft.com/office/officeart/2005/8/layout/orgChart1"/>
    <dgm:cxn modelId="{75DD894F-438C-43A1-8ED5-BD11D7E485E8}" type="presParOf" srcId="{02AD5EE3-6524-4870-A048-50E74D892AF0}" destId="{6CFC6E0C-707F-4DB5-800B-0DD9D3325BDB}" srcOrd="1" destOrd="0" presId="urn:microsoft.com/office/officeart/2005/8/layout/orgChart1"/>
    <dgm:cxn modelId="{E1C31894-A120-49F7-9E89-09D662DBCC4D}" type="presParOf" srcId="{9B3E2428-B8FB-4452-97F2-DAB861AC1DC6}" destId="{337542FE-2699-4CA3-8C79-303D99D9EE91}" srcOrd="1" destOrd="0" presId="urn:microsoft.com/office/officeart/2005/8/layout/orgChart1"/>
    <dgm:cxn modelId="{16FE0123-7591-4EE5-AF4C-D20CE46FAA41}" type="presParOf" srcId="{9B3E2428-B8FB-4452-97F2-DAB861AC1DC6}" destId="{45F87D57-8C05-4301-9DEC-6EE20E0F46F4}" srcOrd="2" destOrd="0" presId="urn:microsoft.com/office/officeart/2005/8/layout/orgChart1"/>
    <dgm:cxn modelId="{DD51851F-355A-44F8-BE53-99B8AF360F85}" type="presParOf" srcId="{B3200A90-25A2-470D-9C28-3C5E0BF09DB1}" destId="{907DEC0B-5D6C-4B00-B98A-35A8DA7155C9}" srcOrd="12" destOrd="0" presId="urn:microsoft.com/office/officeart/2005/8/layout/orgChart1"/>
    <dgm:cxn modelId="{07F7ECD2-EB7C-4741-99E3-6B1414FA01DF}" type="presParOf" srcId="{B3200A90-25A2-470D-9C28-3C5E0BF09DB1}" destId="{7C2EFC31-DD63-4B78-B94B-017FDFC05E8A}" srcOrd="13" destOrd="0" presId="urn:microsoft.com/office/officeart/2005/8/layout/orgChart1"/>
    <dgm:cxn modelId="{6799FEDE-390C-4B4C-9AD2-6D5CCCA058E5}" type="presParOf" srcId="{7C2EFC31-DD63-4B78-B94B-017FDFC05E8A}" destId="{32F3E156-571E-450A-97D6-63A6C43553C0}" srcOrd="0" destOrd="0" presId="urn:microsoft.com/office/officeart/2005/8/layout/orgChart1"/>
    <dgm:cxn modelId="{6800701B-4D2F-45CF-8527-9FB4268659F0}" type="presParOf" srcId="{32F3E156-571E-450A-97D6-63A6C43553C0}" destId="{E695BBAA-EC45-4DFA-BB73-C0D6CD4CD746}" srcOrd="0" destOrd="0" presId="urn:microsoft.com/office/officeart/2005/8/layout/orgChart1"/>
    <dgm:cxn modelId="{E90F7E57-0A6A-4194-8BA0-CF8FD7606D02}" type="presParOf" srcId="{32F3E156-571E-450A-97D6-63A6C43553C0}" destId="{63D1CFB6-6862-4A31-AB7E-29B94F64FDFA}" srcOrd="1" destOrd="0" presId="urn:microsoft.com/office/officeart/2005/8/layout/orgChart1"/>
    <dgm:cxn modelId="{823C124F-58F8-4B78-BD3B-B629652F0DE2}" type="presParOf" srcId="{7C2EFC31-DD63-4B78-B94B-017FDFC05E8A}" destId="{A47B9E22-8A62-46FC-B56E-3B6512AFF33F}" srcOrd="1" destOrd="0" presId="urn:microsoft.com/office/officeart/2005/8/layout/orgChart1"/>
    <dgm:cxn modelId="{BB59D076-834A-4E30-8CAD-3002206CB262}" type="presParOf" srcId="{7C2EFC31-DD63-4B78-B94B-017FDFC05E8A}" destId="{B41A5244-684A-440D-8F77-712F50B56B66}" srcOrd="2" destOrd="0" presId="urn:microsoft.com/office/officeart/2005/8/layout/orgChart1"/>
    <dgm:cxn modelId="{17FF2FDC-1A76-470B-80FF-E6E3472FFDE7}" type="presParOf" srcId="{B3200A90-25A2-470D-9C28-3C5E0BF09DB1}" destId="{BEC04116-0DB7-4AF1-8EFA-DAD95AB892DC}" srcOrd="14" destOrd="0" presId="urn:microsoft.com/office/officeart/2005/8/layout/orgChart1"/>
    <dgm:cxn modelId="{D6D9AD68-AE6D-4C15-956A-288E0F352A94}" type="presParOf" srcId="{B3200A90-25A2-470D-9C28-3C5E0BF09DB1}" destId="{E403BC40-443E-44B8-8A42-D3DE50520022}" srcOrd="15" destOrd="0" presId="urn:microsoft.com/office/officeart/2005/8/layout/orgChart1"/>
    <dgm:cxn modelId="{9A6BF249-1E66-403E-AD1F-89758CBC7BA5}" type="presParOf" srcId="{E403BC40-443E-44B8-8A42-D3DE50520022}" destId="{29045555-8C9B-407A-9894-1EC1BBD51182}" srcOrd="0" destOrd="0" presId="urn:microsoft.com/office/officeart/2005/8/layout/orgChart1"/>
    <dgm:cxn modelId="{F24A4A5D-E4D5-461A-A548-D1B71F8D7D67}" type="presParOf" srcId="{29045555-8C9B-407A-9894-1EC1BBD51182}" destId="{497CB95F-C6DF-4AB6-8BFA-562455FD7598}" srcOrd="0" destOrd="0" presId="urn:microsoft.com/office/officeart/2005/8/layout/orgChart1"/>
    <dgm:cxn modelId="{9D6C9B0E-BFFE-48C7-935C-032DA5D15D74}" type="presParOf" srcId="{29045555-8C9B-407A-9894-1EC1BBD51182}" destId="{2EFA5DED-7DBE-460A-8BE4-D509732CF1D7}" srcOrd="1" destOrd="0" presId="urn:microsoft.com/office/officeart/2005/8/layout/orgChart1"/>
    <dgm:cxn modelId="{3849CEDD-F874-47DB-8C00-CC7EF4838C99}" type="presParOf" srcId="{E403BC40-443E-44B8-8A42-D3DE50520022}" destId="{539622C7-25CA-40CF-8C0D-9D9968B291D9}" srcOrd="1" destOrd="0" presId="urn:microsoft.com/office/officeart/2005/8/layout/orgChart1"/>
    <dgm:cxn modelId="{7C1DD5C1-C60A-409B-8AD6-E1081771CCC4}" type="presParOf" srcId="{E403BC40-443E-44B8-8A42-D3DE50520022}" destId="{3E25F4CC-947A-48CC-92B2-55ECDBB713FD}" srcOrd="2" destOrd="0" presId="urn:microsoft.com/office/officeart/2005/8/layout/orgChart1"/>
    <dgm:cxn modelId="{AC1858A7-7B13-4870-A257-E405E35F9060}" type="presParOf" srcId="{B3200A90-25A2-470D-9C28-3C5E0BF09DB1}" destId="{03F7B1B3-286C-4CDD-A08F-185967C8AB21}" srcOrd="16" destOrd="0" presId="urn:microsoft.com/office/officeart/2005/8/layout/orgChart1"/>
    <dgm:cxn modelId="{8583A3B9-4779-4297-B1DD-20FC309EC940}" type="presParOf" srcId="{B3200A90-25A2-470D-9C28-3C5E0BF09DB1}" destId="{C98A906D-85D9-4740-8806-D3D15AAE1429}" srcOrd="17" destOrd="0" presId="urn:microsoft.com/office/officeart/2005/8/layout/orgChart1"/>
    <dgm:cxn modelId="{9753FD35-9194-4AF0-A545-149868F9B098}" type="presParOf" srcId="{C98A906D-85D9-4740-8806-D3D15AAE1429}" destId="{8D4DB41A-C0B6-4B89-8083-74036CB85419}" srcOrd="0" destOrd="0" presId="urn:microsoft.com/office/officeart/2005/8/layout/orgChart1"/>
    <dgm:cxn modelId="{6ACCCA7C-62D9-45E9-9684-EB5ED409B7EC}" type="presParOf" srcId="{8D4DB41A-C0B6-4B89-8083-74036CB85419}" destId="{C1A7EACB-EBBB-4080-8C06-BAACB9B04231}" srcOrd="0" destOrd="0" presId="urn:microsoft.com/office/officeart/2005/8/layout/orgChart1"/>
    <dgm:cxn modelId="{70F93577-8F6A-449C-872F-4BDAF02599D6}" type="presParOf" srcId="{8D4DB41A-C0B6-4B89-8083-74036CB85419}" destId="{E8EC098C-7E4C-4C12-8C2D-4C1C28AE2660}" srcOrd="1" destOrd="0" presId="urn:microsoft.com/office/officeart/2005/8/layout/orgChart1"/>
    <dgm:cxn modelId="{3A4EE2C7-3696-489A-BAFC-26FF737F6692}" type="presParOf" srcId="{C98A906D-85D9-4740-8806-D3D15AAE1429}" destId="{C35D9215-FE24-4D81-9617-98E11F39EBCB}" srcOrd="1" destOrd="0" presId="urn:microsoft.com/office/officeart/2005/8/layout/orgChart1"/>
    <dgm:cxn modelId="{FFB08003-A7AF-416D-8A0B-F2E7C3AD4C9C}" type="presParOf" srcId="{C98A906D-85D9-4740-8806-D3D15AAE1429}" destId="{3F1F4637-99EB-401A-BBE3-30F2B42ED7E5}" srcOrd="2" destOrd="0" presId="urn:microsoft.com/office/officeart/2005/8/layout/orgChart1"/>
    <dgm:cxn modelId="{73AC339B-5DE9-4199-AB26-FA14E8DA5CDD}" type="presParOf" srcId="{B3200A90-25A2-470D-9C28-3C5E0BF09DB1}" destId="{57CD4A20-1F3F-41CE-9D0A-237E3AB936FF}" srcOrd="18" destOrd="0" presId="urn:microsoft.com/office/officeart/2005/8/layout/orgChart1"/>
    <dgm:cxn modelId="{50AF74C0-9AB8-488A-8EFE-E1E6A8AAF551}" type="presParOf" srcId="{B3200A90-25A2-470D-9C28-3C5E0BF09DB1}" destId="{128C7DC8-AA0A-4324-A070-B5A22C3C18C8}" srcOrd="19" destOrd="0" presId="urn:microsoft.com/office/officeart/2005/8/layout/orgChart1"/>
    <dgm:cxn modelId="{3CB5BDD7-E12C-4629-AF9C-2DFA6E056559}" type="presParOf" srcId="{128C7DC8-AA0A-4324-A070-B5A22C3C18C8}" destId="{42ECE3DA-0082-4567-8365-BD916B477642}" srcOrd="0" destOrd="0" presId="urn:microsoft.com/office/officeart/2005/8/layout/orgChart1"/>
    <dgm:cxn modelId="{1E1C094D-00F3-4349-9D2E-B7E78607285C}" type="presParOf" srcId="{42ECE3DA-0082-4567-8365-BD916B477642}" destId="{B07CF24D-11E6-4A0E-864D-A19361AD9B1C}" srcOrd="0" destOrd="0" presId="urn:microsoft.com/office/officeart/2005/8/layout/orgChart1"/>
    <dgm:cxn modelId="{06D4BAF1-51E6-4727-9B16-EB0FD2972825}" type="presParOf" srcId="{42ECE3DA-0082-4567-8365-BD916B477642}" destId="{9AD199AF-D63E-408D-A13B-8E340214CEB4}" srcOrd="1" destOrd="0" presId="urn:microsoft.com/office/officeart/2005/8/layout/orgChart1"/>
    <dgm:cxn modelId="{B31664C9-CE0F-4296-B7E6-57DFDF142A02}" type="presParOf" srcId="{128C7DC8-AA0A-4324-A070-B5A22C3C18C8}" destId="{FAEE4834-9DE2-4540-B13B-587511841F0E}" srcOrd="1" destOrd="0" presId="urn:microsoft.com/office/officeart/2005/8/layout/orgChart1"/>
    <dgm:cxn modelId="{85833CBF-F3AF-42F8-B14B-B82BBD6D0F59}" type="presParOf" srcId="{128C7DC8-AA0A-4324-A070-B5A22C3C18C8}" destId="{E8EC3077-7D5C-4A67-9F18-218A41DF9391}" srcOrd="2" destOrd="0" presId="urn:microsoft.com/office/officeart/2005/8/layout/orgChart1"/>
    <dgm:cxn modelId="{3F1628CC-6AA1-4DC0-A15A-A4CE0A8870ED}" type="presParOf" srcId="{ABE40E6C-E14C-4FF3-8E3B-9CAEBBEFB50F}" destId="{A5CD8F2B-D77D-4E7E-BFBA-9BCE414F23E6}" srcOrd="2" destOrd="0" presId="urn:microsoft.com/office/officeart/2005/8/layout/orgChart1"/>
    <dgm:cxn modelId="{86165C69-42E5-4B6C-B827-AC2374034520}" type="presParOf" srcId="{33357C76-B6D4-4714-8512-5F6CA6874D27}" destId="{1FC43EDF-2454-416E-A78A-908FE951AE27}" srcOrd="1" destOrd="0" presId="urn:microsoft.com/office/officeart/2005/8/layout/orgChart1"/>
    <dgm:cxn modelId="{3B1346BF-2AAF-4C55-9367-D48C55DBF6B1}" type="presParOf" srcId="{1FC43EDF-2454-416E-A78A-908FE951AE27}" destId="{A04F0A9B-4D5D-4167-B3AF-AA596120B446}" srcOrd="0" destOrd="0" presId="urn:microsoft.com/office/officeart/2005/8/layout/orgChart1"/>
    <dgm:cxn modelId="{58D53111-94D6-494C-A0B2-3AEF49CE14ED}" type="presParOf" srcId="{A04F0A9B-4D5D-4167-B3AF-AA596120B446}" destId="{1FE2360D-0F17-4B41-BAC6-034638B51BAB}" srcOrd="0" destOrd="0" presId="urn:microsoft.com/office/officeart/2005/8/layout/orgChart1"/>
    <dgm:cxn modelId="{4B9D01F8-73B0-4247-9BB3-9DAAE183AE56}" type="presParOf" srcId="{A04F0A9B-4D5D-4167-B3AF-AA596120B446}" destId="{B7F97F00-1349-4355-A311-15FB68B47FC3}" srcOrd="1" destOrd="0" presId="urn:microsoft.com/office/officeart/2005/8/layout/orgChart1"/>
    <dgm:cxn modelId="{0D966954-FAA0-446A-B6A4-1EA0B56B3A7B}" type="presParOf" srcId="{1FC43EDF-2454-416E-A78A-908FE951AE27}" destId="{8E91F64C-1809-4666-9210-3E0FCCB41447}" srcOrd="1" destOrd="0" presId="urn:microsoft.com/office/officeart/2005/8/layout/orgChart1"/>
    <dgm:cxn modelId="{B861062C-C799-46A4-9EEC-C08A65EA0CB4}" type="presParOf" srcId="{1FC43EDF-2454-416E-A78A-908FE951AE27}" destId="{9F76E89C-BD7C-4B9F-9A28-545304A1EB2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2DC50-C730-4D55-843D-A5EF10ACAEE7}">
      <dsp:nvSpPr>
        <dsp:cNvPr id="0" name=""/>
        <dsp:cNvSpPr/>
      </dsp:nvSpPr>
      <dsp:spPr>
        <a:xfrm>
          <a:off x="4283135" y="1543051"/>
          <a:ext cx="1260164" cy="636273"/>
        </a:xfrm>
        <a:custGeom>
          <a:avLst/>
          <a:gdLst/>
          <a:ahLst/>
          <a:cxnLst/>
          <a:rect l="0" t="0" r="0" b="0"/>
          <a:pathLst>
            <a:path>
              <a:moveTo>
                <a:pt x="0" y="0"/>
              </a:moveTo>
              <a:lnTo>
                <a:pt x="0" y="636273"/>
              </a:lnTo>
              <a:lnTo>
                <a:pt x="1260164" y="6362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BEEC3E-7A6E-4DB5-85C8-9143FE1FE1CB}">
      <dsp:nvSpPr>
        <dsp:cNvPr id="0" name=""/>
        <dsp:cNvSpPr/>
      </dsp:nvSpPr>
      <dsp:spPr>
        <a:xfrm>
          <a:off x="3208641" y="1543051"/>
          <a:ext cx="1074494" cy="646128"/>
        </a:xfrm>
        <a:custGeom>
          <a:avLst/>
          <a:gdLst/>
          <a:ahLst/>
          <a:cxnLst/>
          <a:rect l="0" t="0" r="0" b="0"/>
          <a:pathLst>
            <a:path>
              <a:moveTo>
                <a:pt x="1074494" y="0"/>
              </a:moveTo>
              <a:lnTo>
                <a:pt x="1074494" y="646128"/>
              </a:lnTo>
              <a:lnTo>
                <a:pt x="0" y="646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A3080-8457-496D-B456-0AA3FCFCA86C}">
      <dsp:nvSpPr>
        <dsp:cNvPr id="0" name=""/>
        <dsp:cNvSpPr/>
      </dsp:nvSpPr>
      <dsp:spPr>
        <a:xfrm>
          <a:off x="4283135" y="1543051"/>
          <a:ext cx="4177319" cy="1243223"/>
        </a:xfrm>
        <a:custGeom>
          <a:avLst/>
          <a:gdLst/>
          <a:ahLst/>
          <a:cxnLst/>
          <a:rect l="0" t="0" r="0" b="0"/>
          <a:pathLst>
            <a:path>
              <a:moveTo>
                <a:pt x="0" y="0"/>
              </a:moveTo>
              <a:lnTo>
                <a:pt x="0" y="1157600"/>
              </a:lnTo>
              <a:lnTo>
                <a:pt x="4177319" y="1157600"/>
              </a:lnTo>
              <a:lnTo>
                <a:pt x="4177319"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22B70C-5674-4955-B357-2FE5E4451D31}">
      <dsp:nvSpPr>
        <dsp:cNvPr id="0" name=""/>
        <dsp:cNvSpPr/>
      </dsp:nvSpPr>
      <dsp:spPr>
        <a:xfrm>
          <a:off x="4283135" y="1543051"/>
          <a:ext cx="3176411" cy="1243223"/>
        </a:xfrm>
        <a:custGeom>
          <a:avLst/>
          <a:gdLst/>
          <a:ahLst/>
          <a:cxnLst/>
          <a:rect l="0" t="0" r="0" b="0"/>
          <a:pathLst>
            <a:path>
              <a:moveTo>
                <a:pt x="0" y="0"/>
              </a:moveTo>
              <a:lnTo>
                <a:pt x="0" y="1157600"/>
              </a:lnTo>
              <a:lnTo>
                <a:pt x="3176411" y="1157600"/>
              </a:lnTo>
              <a:lnTo>
                <a:pt x="3176411"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606DC-E97E-4FE4-97C8-2E888D0FF5D4}">
      <dsp:nvSpPr>
        <dsp:cNvPr id="0" name=""/>
        <dsp:cNvSpPr/>
      </dsp:nvSpPr>
      <dsp:spPr>
        <a:xfrm>
          <a:off x="4283135" y="1543051"/>
          <a:ext cx="2175502" cy="1243223"/>
        </a:xfrm>
        <a:custGeom>
          <a:avLst/>
          <a:gdLst/>
          <a:ahLst/>
          <a:cxnLst/>
          <a:rect l="0" t="0" r="0" b="0"/>
          <a:pathLst>
            <a:path>
              <a:moveTo>
                <a:pt x="0" y="0"/>
              </a:moveTo>
              <a:lnTo>
                <a:pt x="0" y="1157600"/>
              </a:lnTo>
              <a:lnTo>
                <a:pt x="2175502" y="1157600"/>
              </a:lnTo>
              <a:lnTo>
                <a:pt x="2175502"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9ABCC8-12DC-4267-B1F1-6C0A74E5C1FC}">
      <dsp:nvSpPr>
        <dsp:cNvPr id="0" name=""/>
        <dsp:cNvSpPr/>
      </dsp:nvSpPr>
      <dsp:spPr>
        <a:xfrm>
          <a:off x="4283135" y="1543051"/>
          <a:ext cx="1170811" cy="1243223"/>
        </a:xfrm>
        <a:custGeom>
          <a:avLst/>
          <a:gdLst/>
          <a:ahLst/>
          <a:cxnLst/>
          <a:rect l="0" t="0" r="0" b="0"/>
          <a:pathLst>
            <a:path>
              <a:moveTo>
                <a:pt x="0" y="0"/>
              </a:moveTo>
              <a:lnTo>
                <a:pt x="0" y="1157600"/>
              </a:lnTo>
              <a:lnTo>
                <a:pt x="1170811" y="1157600"/>
              </a:lnTo>
              <a:lnTo>
                <a:pt x="1170811"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D8EA2-8723-4B04-9346-111CD5009085}">
      <dsp:nvSpPr>
        <dsp:cNvPr id="0" name=""/>
        <dsp:cNvSpPr/>
      </dsp:nvSpPr>
      <dsp:spPr>
        <a:xfrm>
          <a:off x="4283135" y="1543051"/>
          <a:ext cx="169903" cy="1243223"/>
        </a:xfrm>
        <a:custGeom>
          <a:avLst/>
          <a:gdLst/>
          <a:ahLst/>
          <a:cxnLst/>
          <a:rect l="0" t="0" r="0" b="0"/>
          <a:pathLst>
            <a:path>
              <a:moveTo>
                <a:pt x="0" y="0"/>
              </a:moveTo>
              <a:lnTo>
                <a:pt x="0" y="1157600"/>
              </a:lnTo>
              <a:lnTo>
                <a:pt x="169903" y="1157600"/>
              </a:lnTo>
              <a:lnTo>
                <a:pt x="169903"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BA2B4-84B0-458C-A61E-8D028E33A86F}">
      <dsp:nvSpPr>
        <dsp:cNvPr id="0" name=""/>
        <dsp:cNvSpPr/>
      </dsp:nvSpPr>
      <dsp:spPr>
        <a:xfrm>
          <a:off x="3459237" y="1543051"/>
          <a:ext cx="823898" cy="1243223"/>
        </a:xfrm>
        <a:custGeom>
          <a:avLst/>
          <a:gdLst/>
          <a:ahLst/>
          <a:cxnLst/>
          <a:rect l="0" t="0" r="0" b="0"/>
          <a:pathLst>
            <a:path>
              <a:moveTo>
                <a:pt x="823898" y="0"/>
              </a:moveTo>
              <a:lnTo>
                <a:pt x="823898" y="1157600"/>
              </a:lnTo>
              <a:lnTo>
                <a:pt x="0" y="1157600"/>
              </a:lnTo>
              <a:lnTo>
                <a:pt x="0"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78FF52-4B0A-4842-96D3-BDB98F0F7A3C}">
      <dsp:nvSpPr>
        <dsp:cNvPr id="0" name=""/>
        <dsp:cNvSpPr/>
      </dsp:nvSpPr>
      <dsp:spPr>
        <a:xfrm>
          <a:off x="2465435" y="1543051"/>
          <a:ext cx="1817699" cy="1243223"/>
        </a:xfrm>
        <a:custGeom>
          <a:avLst/>
          <a:gdLst/>
          <a:ahLst/>
          <a:cxnLst/>
          <a:rect l="0" t="0" r="0" b="0"/>
          <a:pathLst>
            <a:path>
              <a:moveTo>
                <a:pt x="1817699" y="0"/>
              </a:moveTo>
              <a:lnTo>
                <a:pt x="1817699" y="1157600"/>
              </a:lnTo>
              <a:lnTo>
                <a:pt x="0" y="1157600"/>
              </a:lnTo>
              <a:lnTo>
                <a:pt x="0"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B0C188-B27B-42EC-8E11-54A0BC12E4B2}">
      <dsp:nvSpPr>
        <dsp:cNvPr id="0" name=""/>
        <dsp:cNvSpPr/>
      </dsp:nvSpPr>
      <dsp:spPr>
        <a:xfrm>
          <a:off x="1443032" y="1543051"/>
          <a:ext cx="2840103" cy="1243223"/>
        </a:xfrm>
        <a:custGeom>
          <a:avLst/>
          <a:gdLst/>
          <a:ahLst/>
          <a:cxnLst/>
          <a:rect l="0" t="0" r="0" b="0"/>
          <a:pathLst>
            <a:path>
              <a:moveTo>
                <a:pt x="2840103" y="0"/>
              </a:moveTo>
              <a:lnTo>
                <a:pt x="2840103" y="1157600"/>
              </a:lnTo>
              <a:lnTo>
                <a:pt x="0" y="1157600"/>
              </a:lnTo>
              <a:lnTo>
                <a:pt x="0"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C19EE1-C6AF-4C7D-9073-47C773388A60}">
      <dsp:nvSpPr>
        <dsp:cNvPr id="0" name=""/>
        <dsp:cNvSpPr/>
      </dsp:nvSpPr>
      <dsp:spPr>
        <a:xfrm>
          <a:off x="420629" y="1543051"/>
          <a:ext cx="3862506" cy="1243223"/>
        </a:xfrm>
        <a:custGeom>
          <a:avLst/>
          <a:gdLst/>
          <a:ahLst/>
          <a:cxnLst/>
          <a:rect l="0" t="0" r="0" b="0"/>
          <a:pathLst>
            <a:path>
              <a:moveTo>
                <a:pt x="3862506" y="0"/>
              </a:moveTo>
              <a:lnTo>
                <a:pt x="3862506" y="1157600"/>
              </a:lnTo>
              <a:lnTo>
                <a:pt x="0" y="1157600"/>
              </a:lnTo>
              <a:lnTo>
                <a:pt x="0" y="124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BA016-62CC-4D9F-A82C-346D3D177554}">
      <dsp:nvSpPr>
        <dsp:cNvPr id="0" name=""/>
        <dsp:cNvSpPr/>
      </dsp:nvSpPr>
      <dsp:spPr>
        <a:xfrm>
          <a:off x="3174221" y="0"/>
          <a:ext cx="2109243" cy="56382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ysClr val="windowText" lastClr="000000"/>
              </a:solidFill>
            </a:rPr>
            <a:t>Ministry of Finance and Planning </a:t>
          </a:r>
        </a:p>
      </dsp:txBody>
      <dsp:txXfrm>
        <a:off x="3174221" y="0"/>
        <a:ext cx="2109243" cy="563822"/>
      </dsp:txXfrm>
    </dsp:sp>
    <dsp:sp modelId="{9258A034-29E8-42CA-8FFB-59C149CF213E}">
      <dsp:nvSpPr>
        <dsp:cNvPr id="0" name=""/>
        <dsp:cNvSpPr/>
      </dsp:nvSpPr>
      <dsp:spPr>
        <a:xfrm>
          <a:off x="2727444" y="805725"/>
          <a:ext cx="3111382" cy="737326"/>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General Directorate of Customs, Excises and VAT </a:t>
          </a:r>
          <a:endParaRPr lang="en-US" sz="1200" b="1" kern="1200" dirty="0">
            <a:solidFill>
              <a:sysClr val="windowText" lastClr="000000"/>
            </a:solidFill>
          </a:endParaRPr>
        </a:p>
      </dsp:txBody>
      <dsp:txXfrm>
        <a:off x="2727444" y="805725"/>
        <a:ext cx="3111382" cy="737326"/>
      </dsp:txXfrm>
    </dsp:sp>
    <dsp:sp modelId="{60E5DB04-8712-4472-B4B7-6D0EFDAAA7D3}">
      <dsp:nvSpPr>
        <dsp:cNvPr id="0" name=""/>
        <dsp:cNvSpPr/>
      </dsp:nvSpPr>
      <dsp:spPr>
        <a:xfrm>
          <a:off x="5797" y="2786274"/>
          <a:ext cx="829663" cy="102148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solidFill>
            </a:rPr>
            <a:t>Depatment of Tobacco and Excise</a:t>
          </a:r>
          <a:endParaRPr lang="en-US" sz="1100" kern="1200" dirty="0">
            <a:solidFill>
              <a:sysClr val="windowText" lastClr="000000"/>
            </a:solidFill>
          </a:endParaRPr>
        </a:p>
      </dsp:txBody>
      <dsp:txXfrm>
        <a:off x="5797" y="2786274"/>
        <a:ext cx="829663" cy="1021485"/>
      </dsp:txXfrm>
    </dsp:sp>
    <dsp:sp modelId="{89395C89-54F0-46B5-AB67-947E20B05322}">
      <dsp:nvSpPr>
        <dsp:cNvPr id="0" name=""/>
        <dsp:cNvSpPr/>
      </dsp:nvSpPr>
      <dsp:spPr>
        <a:xfrm>
          <a:off x="1006705" y="2786274"/>
          <a:ext cx="872654" cy="1030888"/>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solidFill>
                <a:sysClr val="windowText" lastClr="000000"/>
              </a:solidFill>
            </a:rPr>
            <a:t>Risk Analysis and Management </a:t>
          </a:r>
        </a:p>
      </dsp:txBody>
      <dsp:txXfrm>
        <a:off x="1006705" y="2786274"/>
        <a:ext cx="872654" cy="1030888"/>
      </dsp:txXfrm>
    </dsp:sp>
    <dsp:sp modelId="{3F11EA92-2329-4D4F-9FFD-4F227EA68D96}">
      <dsp:nvSpPr>
        <dsp:cNvPr id="0" name=""/>
        <dsp:cNvSpPr/>
      </dsp:nvSpPr>
      <dsp:spPr>
        <a:xfrm>
          <a:off x="2050604" y="2786274"/>
          <a:ext cx="829663" cy="102148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solidFill>
            </a:rPr>
            <a:t>PCA Centers North/South/Center</a:t>
          </a:r>
        </a:p>
      </dsp:txBody>
      <dsp:txXfrm>
        <a:off x="2050604" y="2786274"/>
        <a:ext cx="829663" cy="1021485"/>
      </dsp:txXfrm>
    </dsp:sp>
    <dsp:sp modelId="{46BB3F90-6368-43EA-A509-FA1C33489446}">
      <dsp:nvSpPr>
        <dsp:cNvPr id="0" name=""/>
        <dsp:cNvSpPr/>
      </dsp:nvSpPr>
      <dsp:spPr>
        <a:xfrm>
          <a:off x="3051512" y="2786274"/>
          <a:ext cx="815450" cy="104993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solidFill>
            </a:rPr>
            <a:t>Department of Valuation</a:t>
          </a:r>
        </a:p>
      </dsp:txBody>
      <dsp:txXfrm>
        <a:off x="3051512" y="2786274"/>
        <a:ext cx="815450" cy="1049937"/>
      </dsp:txXfrm>
    </dsp:sp>
    <dsp:sp modelId="{9CA8BCBA-BA29-41AC-8DD9-1996DB72B64A}">
      <dsp:nvSpPr>
        <dsp:cNvPr id="0" name=""/>
        <dsp:cNvSpPr/>
      </dsp:nvSpPr>
      <dsp:spPr>
        <a:xfrm>
          <a:off x="4038206" y="2786274"/>
          <a:ext cx="829663" cy="102148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solidFill>
            </a:rPr>
            <a:t>Department of Tariff</a:t>
          </a:r>
          <a:endParaRPr lang="en-US" sz="1100" kern="1200" dirty="0">
            <a:solidFill>
              <a:sysClr val="windowText" lastClr="000000"/>
            </a:solidFill>
          </a:endParaRPr>
        </a:p>
      </dsp:txBody>
      <dsp:txXfrm>
        <a:off x="4038206" y="2786274"/>
        <a:ext cx="829663" cy="1021485"/>
      </dsp:txXfrm>
    </dsp:sp>
    <dsp:sp modelId="{51AAB539-28F6-4007-B726-98BE887BEC93}">
      <dsp:nvSpPr>
        <dsp:cNvPr id="0" name=""/>
        <dsp:cNvSpPr/>
      </dsp:nvSpPr>
      <dsp:spPr>
        <a:xfrm>
          <a:off x="5039114" y="2786274"/>
          <a:ext cx="829663" cy="102148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solidFill>
            </a:rPr>
            <a:t>Department of commercial agreements and rules of origin  </a:t>
          </a:r>
          <a:endParaRPr lang="en-US" sz="1100" kern="1200" dirty="0">
            <a:solidFill>
              <a:sysClr val="windowText" lastClr="000000"/>
            </a:solidFill>
          </a:endParaRPr>
        </a:p>
      </dsp:txBody>
      <dsp:txXfrm>
        <a:off x="5039114" y="2786274"/>
        <a:ext cx="829663" cy="1021485"/>
      </dsp:txXfrm>
    </dsp:sp>
    <dsp:sp modelId="{1A225F19-C6D5-4EEC-B817-3E0BE5A4DB0D}">
      <dsp:nvSpPr>
        <dsp:cNvPr id="0" name=""/>
        <dsp:cNvSpPr/>
      </dsp:nvSpPr>
      <dsp:spPr>
        <a:xfrm>
          <a:off x="6043806" y="2786274"/>
          <a:ext cx="829663" cy="102148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solidFill>
            </a:rPr>
            <a:t>Department of intelegance.</a:t>
          </a:r>
          <a:endParaRPr lang="en-US" sz="1100" kern="1200" dirty="0">
            <a:solidFill>
              <a:sysClr val="windowText" lastClr="000000"/>
            </a:solidFill>
          </a:endParaRPr>
        </a:p>
      </dsp:txBody>
      <dsp:txXfrm>
        <a:off x="6043806" y="2786274"/>
        <a:ext cx="829663" cy="1021485"/>
      </dsp:txXfrm>
    </dsp:sp>
    <dsp:sp modelId="{77F944A7-CAD4-4A7C-9393-B93DCA49EC4A}">
      <dsp:nvSpPr>
        <dsp:cNvPr id="0" name=""/>
        <dsp:cNvSpPr/>
      </dsp:nvSpPr>
      <dsp:spPr>
        <a:xfrm>
          <a:off x="7044714" y="2786274"/>
          <a:ext cx="829663" cy="102148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solidFill>
            </a:rPr>
            <a:t>Department of vehicles customs.</a:t>
          </a:r>
          <a:endParaRPr lang="en-US" sz="1100" kern="1200" dirty="0">
            <a:solidFill>
              <a:sysClr val="windowText" lastClr="000000"/>
            </a:solidFill>
          </a:endParaRPr>
        </a:p>
      </dsp:txBody>
      <dsp:txXfrm>
        <a:off x="7044714" y="2786274"/>
        <a:ext cx="829663" cy="1021485"/>
      </dsp:txXfrm>
    </dsp:sp>
    <dsp:sp modelId="{1A6DE4ED-25DF-43DD-90A5-B760E1BC21FD}">
      <dsp:nvSpPr>
        <dsp:cNvPr id="0" name=""/>
        <dsp:cNvSpPr/>
      </dsp:nvSpPr>
      <dsp:spPr>
        <a:xfrm>
          <a:off x="8045622" y="2786274"/>
          <a:ext cx="829663" cy="102148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Text" lastClr="000000"/>
              </a:solidFill>
            </a:rPr>
            <a:t>Department of Facilitations and relations with the beneficiaries </a:t>
          </a:r>
          <a:endParaRPr lang="en-US" sz="1100" kern="1200" dirty="0">
            <a:solidFill>
              <a:sysClr val="windowText" lastClr="000000"/>
            </a:solidFill>
          </a:endParaRPr>
        </a:p>
      </dsp:txBody>
      <dsp:txXfrm>
        <a:off x="8045622" y="2786274"/>
        <a:ext cx="829663" cy="1021485"/>
      </dsp:txXfrm>
    </dsp:sp>
    <dsp:sp modelId="{D3D1A388-315A-44C8-A458-738D4823D839}">
      <dsp:nvSpPr>
        <dsp:cNvPr id="0" name=""/>
        <dsp:cNvSpPr/>
      </dsp:nvSpPr>
      <dsp:spPr>
        <a:xfrm>
          <a:off x="1692637" y="1907700"/>
          <a:ext cx="1516003" cy="562958"/>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Text" lastClr="000000"/>
              </a:solidFill>
            </a:rPr>
            <a:t>Administrative assistant</a:t>
          </a:r>
          <a:endParaRPr lang="en-US" sz="1200" kern="1200" dirty="0">
            <a:solidFill>
              <a:sysClr val="windowText" lastClr="000000"/>
            </a:solidFill>
          </a:endParaRPr>
        </a:p>
      </dsp:txBody>
      <dsp:txXfrm>
        <a:off x="1692637" y="1907700"/>
        <a:ext cx="1516003" cy="562958"/>
      </dsp:txXfrm>
    </dsp:sp>
    <dsp:sp modelId="{089C54BA-30CA-493D-8744-530B5ABA6EDD}">
      <dsp:nvSpPr>
        <dsp:cNvPr id="0" name=""/>
        <dsp:cNvSpPr/>
      </dsp:nvSpPr>
      <dsp:spPr>
        <a:xfrm>
          <a:off x="5543299" y="1874964"/>
          <a:ext cx="1513671" cy="608721"/>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Text" lastClr="000000"/>
              </a:solidFill>
            </a:rPr>
            <a:t>General Director of the General Directorate of Customs</a:t>
          </a:r>
          <a:endParaRPr lang="en-US" sz="1200" kern="1200" dirty="0">
            <a:solidFill>
              <a:sysClr val="windowText" lastClr="000000"/>
            </a:solidFill>
          </a:endParaRPr>
        </a:p>
      </dsp:txBody>
      <dsp:txXfrm>
        <a:off x="5543299" y="1874964"/>
        <a:ext cx="1513671" cy="6087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D4A20-1F3F-41CE-9D0A-237E3AB936FF}">
      <dsp:nvSpPr>
        <dsp:cNvPr id="0" name=""/>
        <dsp:cNvSpPr/>
      </dsp:nvSpPr>
      <dsp:spPr>
        <a:xfrm>
          <a:off x="4405311" y="1384758"/>
          <a:ext cx="4179415" cy="434473"/>
        </a:xfrm>
        <a:custGeom>
          <a:avLst/>
          <a:gdLst/>
          <a:ahLst/>
          <a:cxnLst/>
          <a:rect l="0" t="0" r="0" b="0"/>
          <a:pathLst>
            <a:path>
              <a:moveTo>
                <a:pt x="0" y="0"/>
              </a:moveTo>
              <a:lnTo>
                <a:pt x="0" y="355348"/>
              </a:lnTo>
              <a:lnTo>
                <a:pt x="4179415" y="355348"/>
              </a:lnTo>
              <a:lnTo>
                <a:pt x="4179415"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F7B1B3-286C-4CDD-A08F-185967C8AB21}">
      <dsp:nvSpPr>
        <dsp:cNvPr id="0" name=""/>
        <dsp:cNvSpPr/>
      </dsp:nvSpPr>
      <dsp:spPr>
        <a:xfrm>
          <a:off x="4405311" y="1384758"/>
          <a:ext cx="3267590" cy="434473"/>
        </a:xfrm>
        <a:custGeom>
          <a:avLst/>
          <a:gdLst/>
          <a:ahLst/>
          <a:cxnLst/>
          <a:rect l="0" t="0" r="0" b="0"/>
          <a:pathLst>
            <a:path>
              <a:moveTo>
                <a:pt x="0" y="0"/>
              </a:moveTo>
              <a:lnTo>
                <a:pt x="0" y="355348"/>
              </a:lnTo>
              <a:lnTo>
                <a:pt x="3267590" y="355348"/>
              </a:lnTo>
              <a:lnTo>
                <a:pt x="3267590"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C04116-0DB7-4AF1-8EFA-DAD95AB892DC}">
      <dsp:nvSpPr>
        <dsp:cNvPr id="0" name=""/>
        <dsp:cNvSpPr/>
      </dsp:nvSpPr>
      <dsp:spPr>
        <a:xfrm>
          <a:off x="4405311" y="1384758"/>
          <a:ext cx="2355764" cy="434473"/>
        </a:xfrm>
        <a:custGeom>
          <a:avLst/>
          <a:gdLst/>
          <a:ahLst/>
          <a:cxnLst/>
          <a:rect l="0" t="0" r="0" b="0"/>
          <a:pathLst>
            <a:path>
              <a:moveTo>
                <a:pt x="0" y="0"/>
              </a:moveTo>
              <a:lnTo>
                <a:pt x="0" y="355348"/>
              </a:lnTo>
              <a:lnTo>
                <a:pt x="2355764" y="355348"/>
              </a:lnTo>
              <a:lnTo>
                <a:pt x="2355764"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7DEC0B-5D6C-4B00-B98A-35A8DA7155C9}">
      <dsp:nvSpPr>
        <dsp:cNvPr id="0" name=""/>
        <dsp:cNvSpPr/>
      </dsp:nvSpPr>
      <dsp:spPr>
        <a:xfrm>
          <a:off x="4405311" y="1384758"/>
          <a:ext cx="1443939" cy="434473"/>
        </a:xfrm>
        <a:custGeom>
          <a:avLst/>
          <a:gdLst/>
          <a:ahLst/>
          <a:cxnLst/>
          <a:rect l="0" t="0" r="0" b="0"/>
          <a:pathLst>
            <a:path>
              <a:moveTo>
                <a:pt x="0" y="0"/>
              </a:moveTo>
              <a:lnTo>
                <a:pt x="0" y="355348"/>
              </a:lnTo>
              <a:lnTo>
                <a:pt x="1443939" y="355348"/>
              </a:lnTo>
              <a:lnTo>
                <a:pt x="1443939"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EB383-003A-4175-8D21-A9C31E9655F9}">
      <dsp:nvSpPr>
        <dsp:cNvPr id="0" name=""/>
        <dsp:cNvSpPr/>
      </dsp:nvSpPr>
      <dsp:spPr>
        <a:xfrm>
          <a:off x="4405311" y="1384758"/>
          <a:ext cx="532114" cy="434473"/>
        </a:xfrm>
        <a:custGeom>
          <a:avLst/>
          <a:gdLst/>
          <a:ahLst/>
          <a:cxnLst/>
          <a:rect l="0" t="0" r="0" b="0"/>
          <a:pathLst>
            <a:path>
              <a:moveTo>
                <a:pt x="0" y="0"/>
              </a:moveTo>
              <a:lnTo>
                <a:pt x="0" y="355348"/>
              </a:lnTo>
              <a:lnTo>
                <a:pt x="532114" y="355348"/>
              </a:lnTo>
              <a:lnTo>
                <a:pt x="532114"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863C90-84A7-44E3-988E-FD55F08BDE33}">
      <dsp:nvSpPr>
        <dsp:cNvPr id="0" name=""/>
        <dsp:cNvSpPr/>
      </dsp:nvSpPr>
      <dsp:spPr>
        <a:xfrm>
          <a:off x="4025599" y="1384758"/>
          <a:ext cx="379711" cy="434473"/>
        </a:xfrm>
        <a:custGeom>
          <a:avLst/>
          <a:gdLst/>
          <a:ahLst/>
          <a:cxnLst/>
          <a:rect l="0" t="0" r="0" b="0"/>
          <a:pathLst>
            <a:path>
              <a:moveTo>
                <a:pt x="379711" y="0"/>
              </a:moveTo>
              <a:lnTo>
                <a:pt x="379711" y="355348"/>
              </a:lnTo>
              <a:lnTo>
                <a:pt x="0" y="355348"/>
              </a:lnTo>
              <a:lnTo>
                <a:pt x="0"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D61C5E-999F-4E2E-BC3F-43BA8C251393}">
      <dsp:nvSpPr>
        <dsp:cNvPr id="0" name=""/>
        <dsp:cNvSpPr/>
      </dsp:nvSpPr>
      <dsp:spPr>
        <a:xfrm>
          <a:off x="3113774" y="1384758"/>
          <a:ext cx="1291536" cy="434473"/>
        </a:xfrm>
        <a:custGeom>
          <a:avLst/>
          <a:gdLst/>
          <a:ahLst/>
          <a:cxnLst/>
          <a:rect l="0" t="0" r="0" b="0"/>
          <a:pathLst>
            <a:path>
              <a:moveTo>
                <a:pt x="1291536" y="0"/>
              </a:moveTo>
              <a:lnTo>
                <a:pt x="1291536" y="355348"/>
              </a:lnTo>
              <a:lnTo>
                <a:pt x="0" y="355348"/>
              </a:lnTo>
              <a:lnTo>
                <a:pt x="0"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39BD32-443E-4628-8F16-EC524F43DC50}">
      <dsp:nvSpPr>
        <dsp:cNvPr id="0" name=""/>
        <dsp:cNvSpPr/>
      </dsp:nvSpPr>
      <dsp:spPr>
        <a:xfrm>
          <a:off x="2201949" y="1384758"/>
          <a:ext cx="2203361" cy="434473"/>
        </a:xfrm>
        <a:custGeom>
          <a:avLst/>
          <a:gdLst/>
          <a:ahLst/>
          <a:cxnLst/>
          <a:rect l="0" t="0" r="0" b="0"/>
          <a:pathLst>
            <a:path>
              <a:moveTo>
                <a:pt x="2203361" y="0"/>
              </a:moveTo>
              <a:lnTo>
                <a:pt x="2203361" y="355348"/>
              </a:lnTo>
              <a:lnTo>
                <a:pt x="0" y="355348"/>
              </a:lnTo>
              <a:lnTo>
                <a:pt x="0"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D15119-D459-4822-8851-447B5B9EC65C}">
      <dsp:nvSpPr>
        <dsp:cNvPr id="0" name=""/>
        <dsp:cNvSpPr/>
      </dsp:nvSpPr>
      <dsp:spPr>
        <a:xfrm>
          <a:off x="1290123" y="1384758"/>
          <a:ext cx="3115187" cy="434473"/>
        </a:xfrm>
        <a:custGeom>
          <a:avLst/>
          <a:gdLst/>
          <a:ahLst/>
          <a:cxnLst/>
          <a:rect l="0" t="0" r="0" b="0"/>
          <a:pathLst>
            <a:path>
              <a:moveTo>
                <a:pt x="3115187" y="0"/>
              </a:moveTo>
              <a:lnTo>
                <a:pt x="3115187" y="355348"/>
              </a:lnTo>
              <a:lnTo>
                <a:pt x="0" y="355348"/>
              </a:lnTo>
              <a:lnTo>
                <a:pt x="0"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623B3B-A609-4F9E-91E8-BB3A91C7E996}">
      <dsp:nvSpPr>
        <dsp:cNvPr id="0" name=""/>
        <dsp:cNvSpPr/>
      </dsp:nvSpPr>
      <dsp:spPr>
        <a:xfrm>
          <a:off x="378298" y="1384758"/>
          <a:ext cx="4027012" cy="434473"/>
        </a:xfrm>
        <a:custGeom>
          <a:avLst/>
          <a:gdLst/>
          <a:ahLst/>
          <a:cxnLst/>
          <a:rect l="0" t="0" r="0" b="0"/>
          <a:pathLst>
            <a:path>
              <a:moveTo>
                <a:pt x="4027012" y="0"/>
              </a:moveTo>
              <a:lnTo>
                <a:pt x="4027012" y="355348"/>
              </a:lnTo>
              <a:lnTo>
                <a:pt x="0" y="355348"/>
              </a:lnTo>
              <a:lnTo>
                <a:pt x="0" y="434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DDBAA-70B1-4D0A-BBA9-086F1262E3AA}">
      <dsp:nvSpPr>
        <dsp:cNvPr id="0" name=""/>
        <dsp:cNvSpPr/>
      </dsp:nvSpPr>
      <dsp:spPr>
        <a:xfrm>
          <a:off x="2600322" y="866777"/>
          <a:ext cx="3609976" cy="517980"/>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General Administration for Border Crossing</a:t>
          </a:r>
        </a:p>
      </dsp:txBody>
      <dsp:txXfrm>
        <a:off x="2600322" y="866777"/>
        <a:ext cx="3609976" cy="517980"/>
      </dsp:txXfrm>
    </dsp:sp>
    <dsp:sp modelId="{E0561F19-216A-4262-9B0E-A62837F10686}">
      <dsp:nvSpPr>
        <dsp:cNvPr id="0" name=""/>
        <dsp:cNvSpPr/>
      </dsp:nvSpPr>
      <dsp:spPr>
        <a:xfrm>
          <a:off x="1511"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Internal Control Unit</a:t>
          </a:r>
          <a:endParaRPr lang="en-GB" sz="1100" b="0" kern="1200">
            <a:solidFill>
              <a:sysClr val="windowText" lastClr="000000"/>
            </a:solidFill>
          </a:endParaRPr>
        </a:p>
      </dsp:txBody>
      <dsp:txXfrm>
        <a:off x="1511" y="1819231"/>
        <a:ext cx="753574" cy="1628817"/>
      </dsp:txXfrm>
    </dsp:sp>
    <dsp:sp modelId="{660177DD-C33A-45B8-BD2A-9911CEC54F06}">
      <dsp:nvSpPr>
        <dsp:cNvPr id="0" name=""/>
        <dsp:cNvSpPr/>
      </dsp:nvSpPr>
      <dsp:spPr>
        <a:xfrm>
          <a:off x="913336"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Security Unit</a:t>
          </a:r>
          <a:endParaRPr lang="en-GB" sz="1100" b="0" kern="1200">
            <a:solidFill>
              <a:sysClr val="windowText" lastClr="000000"/>
            </a:solidFill>
          </a:endParaRPr>
        </a:p>
      </dsp:txBody>
      <dsp:txXfrm>
        <a:off x="913336" y="1819231"/>
        <a:ext cx="753574" cy="1628817"/>
      </dsp:txXfrm>
    </dsp:sp>
    <dsp:sp modelId="{33DDB61C-4886-491A-ABB7-0F065D7967A3}">
      <dsp:nvSpPr>
        <dsp:cNvPr id="0" name=""/>
        <dsp:cNvSpPr/>
      </dsp:nvSpPr>
      <dsp:spPr>
        <a:xfrm>
          <a:off x="1825161"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Complaints Unit</a:t>
          </a:r>
          <a:endParaRPr lang="en-GB" sz="1100" b="0" kern="1200">
            <a:solidFill>
              <a:sysClr val="windowText" lastClr="000000"/>
            </a:solidFill>
          </a:endParaRPr>
        </a:p>
      </dsp:txBody>
      <dsp:txXfrm>
        <a:off x="1825161" y="1819231"/>
        <a:ext cx="753574" cy="1628817"/>
      </dsp:txXfrm>
    </dsp:sp>
    <dsp:sp modelId="{F7900FFE-AC18-407B-B3C6-7697EA8E87F6}">
      <dsp:nvSpPr>
        <dsp:cNvPr id="0" name=""/>
        <dsp:cNvSpPr/>
      </dsp:nvSpPr>
      <dsp:spPr>
        <a:xfrm>
          <a:off x="2736987"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Planning &amp; International Cooperation Unit</a:t>
          </a:r>
          <a:endParaRPr lang="en-GB" sz="1100" b="0" kern="1200">
            <a:solidFill>
              <a:sysClr val="windowText" lastClr="000000"/>
            </a:solidFill>
          </a:endParaRPr>
        </a:p>
      </dsp:txBody>
      <dsp:txXfrm>
        <a:off x="2736987" y="1819231"/>
        <a:ext cx="753574" cy="1628817"/>
      </dsp:txXfrm>
    </dsp:sp>
    <dsp:sp modelId="{3ACD91FA-B15F-4584-96B0-6B0813D26EFF}">
      <dsp:nvSpPr>
        <dsp:cNvPr id="0" name=""/>
        <dsp:cNvSpPr/>
      </dsp:nvSpPr>
      <dsp:spPr>
        <a:xfrm>
          <a:off x="3648812"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Public  Relations Unit</a:t>
          </a:r>
          <a:endParaRPr lang="en-GB" sz="1100" b="0" kern="1200">
            <a:solidFill>
              <a:sysClr val="windowText" lastClr="000000"/>
            </a:solidFill>
          </a:endParaRPr>
        </a:p>
      </dsp:txBody>
      <dsp:txXfrm>
        <a:off x="3648812" y="1819231"/>
        <a:ext cx="753574" cy="1628817"/>
      </dsp:txXfrm>
    </dsp:sp>
    <dsp:sp modelId="{3FC1BF55-F348-4868-805F-995E03C0DC13}">
      <dsp:nvSpPr>
        <dsp:cNvPr id="0" name=""/>
        <dsp:cNvSpPr/>
      </dsp:nvSpPr>
      <dsp:spPr>
        <a:xfrm>
          <a:off x="4560637"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Borders &amp; crossings Unit</a:t>
          </a:r>
          <a:endParaRPr lang="en-GB" sz="1100" b="0" kern="1200">
            <a:solidFill>
              <a:sysClr val="windowText" lastClr="000000"/>
            </a:solidFill>
          </a:endParaRPr>
        </a:p>
      </dsp:txBody>
      <dsp:txXfrm>
        <a:off x="4560637" y="1819231"/>
        <a:ext cx="753574" cy="1628817"/>
      </dsp:txXfrm>
    </dsp:sp>
    <dsp:sp modelId="{E695BBAA-EC45-4DFA-BB73-C0D6CD4CD746}">
      <dsp:nvSpPr>
        <dsp:cNvPr id="0" name=""/>
        <dsp:cNvSpPr/>
      </dsp:nvSpPr>
      <dsp:spPr>
        <a:xfrm>
          <a:off x="5472463"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Gender Unit</a:t>
          </a:r>
          <a:endParaRPr lang="en-GB" sz="1100" b="0" kern="1200">
            <a:solidFill>
              <a:sysClr val="windowText" lastClr="000000"/>
            </a:solidFill>
          </a:endParaRPr>
        </a:p>
      </dsp:txBody>
      <dsp:txXfrm>
        <a:off x="5472463" y="1819231"/>
        <a:ext cx="753574" cy="1628817"/>
      </dsp:txXfrm>
    </dsp:sp>
    <dsp:sp modelId="{497CB95F-C6DF-4AB6-8BFA-562455FD7598}">
      <dsp:nvSpPr>
        <dsp:cNvPr id="0" name=""/>
        <dsp:cNvSpPr/>
      </dsp:nvSpPr>
      <dsp:spPr>
        <a:xfrm>
          <a:off x="6384288"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Financial Affairs Unit</a:t>
          </a:r>
          <a:endParaRPr lang="en-GB" sz="1100" b="0" kern="1200">
            <a:solidFill>
              <a:sysClr val="windowText" lastClr="000000"/>
            </a:solidFill>
          </a:endParaRPr>
        </a:p>
      </dsp:txBody>
      <dsp:txXfrm>
        <a:off x="6384288" y="1819231"/>
        <a:ext cx="753574" cy="1628817"/>
      </dsp:txXfrm>
    </dsp:sp>
    <dsp:sp modelId="{C1A7EACB-EBBB-4080-8C06-BAACB9B04231}">
      <dsp:nvSpPr>
        <dsp:cNvPr id="0" name=""/>
        <dsp:cNvSpPr/>
      </dsp:nvSpPr>
      <dsp:spPr>
        <a:xfrm>
          <a:off x="7296113"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General Administration for Central Operations</a:t>
          </a:r>
          <a:endParaRPr lang="en-GB" sz="1100" b="0" kern="1200">
            <a:solidFill>
              <a:sysClr val="windowText" lastClr="000000"/>
            </a:solidFill>
          </a:endParaRPr>
        </a:p>
      </dsp:txBody>
      <dsp:txXfrm>
        <a:off x="7296113" y="1819231"/>
        <a:ext cx="753574" cy="1628817"/>
      </dsp:txXfrm>
    </dsp:sp>
    <dsp:sp modelId="{B07CF24D-11E6-4A0E-864D-A19361AD9B1C}">
      <dsp:nvSpPr>
        <dsp:cNvPr id="0" name=""/>
        <dsp:cNvSpPr/>
      </dsp:nvSpPr>
      <dsp:spPr>
        <a:xfrm>
          <a:off x="8207939" y="1819231"/>
          <a:ext cx="753574" cy="1628817"/>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b="0" kern="1200">
              <a:solidFill>
                <a:sysClr val="windowText" lastClr="000000"/>
              </a:solidFill>
            </a:rPr>
            <a:t>General Administration for administrative Affairs</a:t>
          </a:r>
          <a:endParaRPr lang="en-GB" sz="1100" b="0" kern="1200">
            <a:solidFill>
              <a:sysClr val="windowText" lastClr="000000"/>
            </a:solidFill>
          </a:endParaRPr>
        </a:p>
      </dsp:txBody>
      <dsp:txXfrm>
        <a:off x="8207939" y="1819231"/>
        <a:ext cx="753574" cy="1628817"/>
      </dsp:txXfrm>
    </dsp:sp>
    <dsp:sp modelId="{1FE2360D-0F17-4B41-BAC6-034638B51BAB}">
      <dsp:nvSpPr>
        <dsp:cNvPr id="0" name=""/>
        <dsp:cNvSpPr/>
      </dsp:nvSpPr>
      <dsp:spPr>
        <a:xfrm>
          <a:off x="3461002" y="63045"/>
          <a:ext cx="1949196" cy="521040"/>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ysClr val="windowText" lastClr="000000"/>
              </a:solidFill>
            </a:rPr>
            <a:t>President of the Palestinian Authority</a:t>
          </a:r>
        </a:p>
      </dsp:txBody>
      <dsp:txXfrm>
        <a:off x="3461002" y="63045"/>
        <a:ext cx="1949196" cy="5210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1728-39B7-4F89-B795-E5CB3068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8938</Words>
  <Characters>50949</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SHANAB Rasha (EEAS-EAST JERUSALEM)</dc:creator>
  <cp:lastModifiedBy>ABU SHANAB Rasha (EEAS-EAST JERUSALEM)</cp:lastModifiedBy>
  <cp:revision>2</cp:revision>
  <cp:lastPrinted>2018-11-01T10:52:00Z</cp:lastPrinted>
  <dcterms:created xsi:type="dcterms:W3CDTF">2018-11-27T07:01:00Z</dcterms:created>
  <dcterms:modified xsi:type="dcterms:W3CDTF">2018-11-27T07:01:00Z</dcterms:modified>
</cp:coreProperties>
</file>