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6D0FB" w14:textId="7BA0B846" w:rsidR="007168D4" w:rsidRPr="00FB7749" w:rsidRDefault="00440515" w:rsidP="007168D4">
      <w:pPr>
        <w:jc w:val="center"/>
        <w:rPr>
          <w:rFonts w:ascii="Arial" w:hAnsi="Arial" w:cs="Arial"/>
          <w:b/>
          <w:color w:val="1F497D"/>
          <w:sz w:val="56"/>
          <w:szCs w:val="56"/>
          <w:lang w:eastAsia="en-GB"/>
        </w:rPr>
      </w:pPr>
      <w:bookmarkStart w:id="0" w:name="_Toc476063476"/>
      <w:bookmarkStart w:id="1" w:name="_Toc476067958"/>
      <w:r w:rsidRPr="00FB7749">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42D2D14" wp14:editId="78B4D3C9">
            <wp:simplePos x="0" y="0"/>
            <wp:positionH relativeFrom="margin">
              <wp:posOffset>-511175</wp:posOffset>
            </wp:positionH>
            <wp:positionV relativeFrom="margin">
              <wp:posOffset>532765</wp:posOffset>
            </wp:positionV>
            <wp:extent cx="7290386" cy="7368540"/>
            <wp:effectExtent l="0" t="0" r="6350" b="3810"/>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0386" cy="736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8D4" w:rsidRPr="00FB7749">
        <w:rPr>
          <w:noProof/>
          <w:lang w:eastAsia="en-GB"/>
        </w:rPr>
        <w:drawing>
          <wp:inline distT="0" distB="0" distL="0" distR="0" wp14:anchorId="02EAC042" wp14:editId="02DE45EC">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600C15B5" w14:textId="64CBDB16" w:rsidR="007168D4" w:rsidRPr="00FB7749" w:rsidRDefault="007168D4" w:rsidP="007168D4">
      <w:pPr>
        <w:spacing w:after="0" w:line="240" w:lineRule="auto"/>
        <w:rPr>
          <w:rFonts w:ascii="Calibri" w:eastAsia="Times New Roman" w:hAnsi="Calibri" w:cs="Times New Roman"/>
          <w:b/>
          <w:bCs/>
          <w:color w:val="1F497D"/>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7168D4" w:rsidRPr="00F15CF1" w14:paraId="251D0381" w14:textId="77777777" w:rsidTr="004018E3">
        <w:tc>
          <w:tcPr>
            <w:tcW w:w="9175" w:type="dxa"/>
            <w:shd w:val="clear" w:color="auto" w:fill="auto"/>
          </w:tcPr>
          <w:p w14:paraId="4AA9A981" w14:textId="77777777" w:rsidR="007168D4" w:rsidRPr="00F15CF1" w:rsidRDefault="007168D4" w:rsidP="004018E3">
            <w:pPr>
              <w:spacing w:after="0" w:line="240" w:lineRule="auto"/>
              <w:rPr>
                <w:rFonts w:ascii="Times New Roman" w:eastAsia="Times New Roman" w:hAnsi="Times New Roman" w:cs="Times New Roman"/>
                <w:sz w:val="24"/>
                <w:szCs w:val="24"/>
                <w:lang w:eastAsia="en-GB"/>
              </w:rPr>
            </w:pPr>
          </w:p>
          <w:p w14:paraId="34457676" w14:textId="77777777" w:rsidR="007168D4" w:rsidRPr="00F15CF1" w:rsidRDefault="007168D4" w:rsidP="004018E3">
            <w:pPr>
              <w:pStyle w:val="Heading2"/>
              <w:jc w:val="center"/>
              <w:rPr>
                <w:sz w:val="32"/>
                <w:szCs w:val="32"/>
              </w:rPr>
            </w:pPr>
            <w:bookmarkStart w:id="2" w:name="_Toc484173508"/>
            <w:bookmarkStart w:id="3" w:name="_Toc476063477"/>
            <w:bookmarkStart w:id="4" w:name="_Toc476067959"/>
            <w:r w:rsidRPr="00F15CF1">
              <w:rPr>
                <w:sz w:val="32"/>
                <w:szCs w:val="32"/>
              </w:rPr>
              <w:t>ANNEX C1: Twinning Fiche</w:t>
            </w:r>
            <w:bookmarkEnd w:id="2"/>
          </w:p>
          <w:p w14:paraId="58061738" w14:textId="09D86759" w:rsidR="00984D02" w:rsidRPr="00F15CF1" w:rsidRDefault="007168D4" w:rsidP="004018E3">
            <w:pPr>
              <w:rPr>
                <w:rFonts w:ascii="Times New Roman" w:hAnsi="Times New Roman" w:cs="Times New Roman"/>
                <w:color w:val="365F91" w:themeColor="accent1" w:themeShade="BF"/>
                <w:sz w:val="28"/>
                <w:szCs w:val="28"/>
                <w:lang w:eastAsia="ro-RO"/>
              </w:rPr>
            </w:pPr>
            <w:bookmarkStart w:id="5" w:name="_Toc476063479"/>
            <w:bookmarkStart w:id="6" w:name="_Toc476067961"/>
            <w:bookmarkEnd w:id="3"/>
            <w:bookmarkEnd w:id="4"/>
            <w:r w:rsidRPr="00F15CF1">
              <w:rPr>
                <w:rFonts w:ascii="Times New Roman" w:hAnsi="Times New Roman" w:cs="Times New Roman"/>
                <w:b/>
                <w:bCs/>
                <w:sz w:val="28"/>
                <w:szCs w:val="28"/>
              </w:rPr>
              <w:t>Project title:</w:t>
            </w:r>
            <w:r w:rsidRPr="00F15CF1">
              <w:rPr>
                <w:rFonts w:ascii="Times New Roman" w:hAnsi="Times New Roman" w:cs="Times New Roman"/>
                <w:sz w:val="28"/>
                <w:szCs w:val="28"/>
                <w:lang w:eastAsia="en-GB"/>
              </w:rPr>
              <w:t xml:space="preserve"> </w:t>
            </w:r>
            <w:r w:rsidR="00984D02" w:rsidRPr="00F15CF1">
              <w:rPr>
                <w:rFonts w:ascii="Times New Roman" w:hAnsi="Times New Roman" w:cs="Times New Roman"/>
                <w:sz w:val="28"/>
                <w:szCs w:val="28"/>
                <w:lang w:eastAsia="ro-RO"/>
              </w:rPr>
              <w:t>Improv</w:t>
            </w:r>
            <w:r w:rsidR="00F03D69">
              <w:rPr>
                <w:rFonts w:ascii="Times New Roman" w:hAnsi="Times New Roman" w:cs="Times New Roman"/>
                <w:sz w:val="28"/>
                <w:szCs w:val="28"/>
                <w:lang w:eastAsia="ro-RO"/>
              </w:rPr>
              <w:t>ing</w:t>
            </w:r>
            <w:r w:rsidR="00984D02" w:rsidRPr="00F15CF1">
              <w:rPr>
                <w:rFonts w:ascii="Times New Roman" w:hAnsi="Times New Roman" w:cs="Times New Roman"/>
                <w:sz w:val="28"/>
                <w:szCs w:val="28"/>
                <w:lang w:eastAsia="ro-RO"/>
              </w:rPr>
              <w:t xml:space="preserve"> Spatial Data Services in the Republic of Moldova following EU standards</w:t>
            </w:r>
          </w:p>
          <w:p w14:paraId="7CB5B61A" w14:textId="77777777" w:rsidR="008217FA" w:rsidRPr="00F15CF1" w:rsidRDefault="007168D4" w:rsidP="004018E3">
            <w:pPr>
              <w:rPr>
                <w:rFonts w:ascii="Times New Roman" w:hAnsi="Times New Roman" w:cs="Times New Roman"/>
                <w:b/>
                <w:bCs/>
                <w:sz w:val="28"/>
                <w:szCs w:val="28"/>
              </w:rPr>
            </w:pPr>
            <w:bookmarkStart w:id="7" w:name="_Toc476063480"/>
            <w:bookmarkStart w:id="8" w:name="_Toc476067962"/>
            <w:bookmarkEnd w:id="5"/>
            <w:bookmarkEnd w:id="6"/>
            <w:r w:rsidRPr="00F15CF1">
              <w:rPr>
                <w:rFonts w:ascii="Times New Roman" w:hAnsi="Times New Roman" w:cs="Times New Roman"/>
                <w:b/>
                <w:bCs/>
                <w:sz w:val="28"/>
                <w:szCs w:val="28"/>
              </w:rPr>
              <w:t xml:space="preserve">Beneficiary administration: </w:t>
            </w:r>
            <w:r w:rsidR="008217FA" w:rsidRPr="00F15CF1">
              <w:rPr>
                <w:rFonts w:ascii="Times New Roman" w:hAnsi="Times New Roman" w:cs="Times New Roman"/>
                <w:bCs/>
                <w:sz w:val="28"/>
                <w:szCs w:val="28"/>
              </w:rPr>
              <w:t>Agency for Land Relations and Cadastre of Republic of Moldova</w:t>
            </w:r>
          </w:p>
          <w:p w14:paraId="6217FFD3" w14:textId="3B9D9FB9" w:rsidR="007168D4" w:rsidRPr="00F15CF1" w:rsidRDefault="007168D4" w:rsidP="004018E3">
            <w:pPr>
              <w:rPr>
                <w:rFonts w:ascii="Times New Roman" w:hAnsi="Times New Roman" w:cs="Times New Roman"/>
                <w:b/>
                <w:bCs/>
                <w:sz w:val="28"/>
                <w:szCs w:val="28"/>
              </w:rPr>
            </w:pPr>
            <w:bookmarkStart w:id="9" w:name="_Toc476063481"/>
            <w:bookmarkStart w:id="10" w:name="_Toc476067963"/>
            <w:bookmarkEnd w:id="7"/>
            <w:bookmarkEnd w:id="8"/>
            <w:r w:rsidRPr="00F15CF1">
              <w:rPr>
                <w:rFonts w:ascii="Times New Roman" w:hAnsi="Times New Roman" w:cs="Times New Roman"/>
                <w:b/>
                <w:bCs/>
                <w:sz w:val="28"/>
                <w:szCs w:val="28"/>
              </w:rPr>
              <w:t>Twinning Reference:</w:t>
            </w:r>
            <w:r w:rsidRPr="00F15CF1">
              <w:rPr>
                <w:rFonts w:ascii="Times New Roman" w:hAnsi="Times New Roman" w:cs="Times New Roman"/>
                <w:sz w:val="28"/>
                <w:szCs w:val="28"/>
                <w:lang w:eastAsia="en-GB"/>
              </w:rPr>
              <w:t xml:space="preserve"> </w:t>
            </w:r>
            <w:bookmarkEnd w:id="9"/>
            <w:bookmarkEnd w:id="10"/>
            <w:r w:rsidR="004B437E" w:rsidRPr="004B437E">
              <w:rPr>
                <w:rFonts w:ascii="Times New Roman" w:hAnsi="Times New Roman" w:cs="Times New Roman"/>
                <w:sz w:val="28"/>
                <w:szCs w:val="28"/>
                <w:lang w:eastAsia="en-GB"/>
              </w:rPr>
              <w:t>MD 16 ENI OT 01 19 (MD/35)</w:t>
            </w:r>
          </w:p>
          <w:p w14:paraId="4DBE2F92" w14:textId="46D6D3BD" w:rsidR="007168D4" w:rsidRPr="00226510" w:rsidRDefault="007168D4" w:rsidP="004018E3">
            <w:pPr>
              <w:rPr>
                <w:rFonts w:ascii="Times New Roman" w:hAnsi="Times New Roman" w:cs="Times New Roman"/>
                <w:sz w:val="28"/>
                <w:szCs w:val="28"/>
                <w:lang w:eastAsia="en-GB"/>
              </w:rPr>
            </w:pPr>
            <w:bookmarkStart w:id="11" w:name="_Toc476063482"/>
            <w:bookmarkStart w:id="12" w:name="_Toc476067964"/>
            <w:r w:rsidRPr="00F15CF1">
              <w:rPr>
                <w:rFonts w:ascii="Times New Roman" w:hAnsi="Times New Roman" w:cs="Times New Roman"/>
                <w:b/>
                <w:bCs/>
                <w:sz w:val="28"/>
                <w:szCs w:val="28"/>
              </w:rPr>
              <w:t xml:space="preserve">Publication notice reference: </w:t>
            </w:r>
            <w:bookmarkEnd w:id="11"/>
            <w:bookmarkEnd w:id="12"/>
            <w:r w:rsidR="00226510" w:rsidRPr="00226510">
              <w:rPr>
                <w:rFonts w:ascii="Times New Roman" w:hAnsi="Times New Roman" w:cs="Times New Roman"/>
                <w:sz w:val="28"/>
                <w:szCs w:val="28"/>
                <w:lang w:eastAsia="en-GB"/>
              </w:rPr>
              <w:t>EuropeAid/</w:t>
            </w:r>
            <w:hyperlink r:id="rId11" w:tgtFrame="_blank" w:tooltip="167521" w:history="1">
              <w:r w:rsidR="00226510" w:rsidRPr="00226510">
                <w:rPr>
                  <w:rFonts w:ascii="Times New Roman" w:hAnsi="Times New Roman" w:cs="Times New Roman"/>
                  <w:sz w:val="28"/>
                  <w:szCs w:val="28"/>
                  <w:lang w:eastAsia="en-GB"/>
                </w:rPr>
                <w:t>167521</w:t>
              </w:r>
            </w:hyperlink>
            <w:r w:rsidR="00226510" w:rsidRPr="00226510">
              <w:rPr>
                <w:rFonts w:ascii="Times New Roman" w:hAnsi="Times New Roman" w:cs="Times New Roman"/>
                <w:sz w:val="28"/>
                <w:szCs w:val="28"/>
                <w:lang w:eastAsia="en-GB"/>
              </w:rPr>
              <w:t>/DD/ACT/MD</w:t>
            </w:r>
            <w:bookmarkStart w:id="13" w:name="_GoBack"/>
            <w:bookmarkEnd w:id="13"/>
          </w:p>
          <w:p w14:paraId="1433DFCA" w14:textId="77777777" w:rsidR="007168D4" w:rsidRPr="00F15CF1" w:rsidRDefault="007168D4" w:rsidP="004018E3">
            <w:pPr>
              <w:spacing w:after="0" w:line="240" w:lineRule="auto"/>
              <w:rPr>
                <w:rFonts w:ascii="Times New Roman" w:eastAsia="Times New Roman" w:hAnsi="Times New Roman" w:cs="Times New Roman"/>
                <w:sz w:val="24"/>
                <w:szCs w:val="24"/>
                <w:lang w:eastAsia="en-GB"/>
              </w:rPr>
            </w:pPr>
          </w:p>
        </w:tc>
      </w:tr>
    </w:tbl>
    <w:p w14:paraId="651C2B67" w14:textId="77777777" w:rsidR="007168D4" w:rsidRPr="00F15CF1" w:rsidRDefault="007168D4" w:rsidP="007168D4">
      <w:pPr>
        <w:spacing w:after="0" w:line="240" w:lineRule="auto"/>
        <w:rPr>
          <w:rFonts w:ascii="Times New Roman" w:eastAsia="Times New Roman" w:hAnsi="Times New Roman" w:cs="Times New Roman"/>
          <w:sz w:val="24"/>
          <w:szCs w:val="24"/>
          <w:lang w:eastAsia="en-GB"/>
        </w:rPr>
      </w:pPr>
    </w:p>
    <w:p w14:paraId="04B9E976" w14:textId="77777777" w:rsidR="007168D4" w:rsidRPr="00F15CF1" w:rsidRDefault="007168D4" w:rsidP="007168D4">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168D4" w:rsidRPr="00F15CF1" w14:paraId="666D5835" w14:textId="77777777" w:rsidTr="004018E3">
        <w:tc>
          <w:tcPr>
            <w:tcW w:w="9214" w:type="dxa"/>
            <w:shd w:val="clear" w:color="auto" w:fill="auto"/>
          </w:tcPr>
          <w:p w14:paraId="6B3DFB94" w14:textId="77777777" w:rsidR="007168D4" w:rsidRPr="00F15CF1" w:rsidRDefault="007168D4" w:rsidP="004018E3">
            <w:pPr>
              <w:jc w:val="center"/>
              <w:rPr>
                <w:rFonts w:ascii="Times New Roman" w:hAnsi="Times New Roman" w:cs="Times New Roman"/>
                <w:b/>
                <w:sz w:val="32"/>
                <w:szCs w:val="32"/>
              </w:rPr>
            </w:pPr>
            <w:r w:rsidRPr="00F15CF1">
              <w:rPr>
                <w:rFonts w:ascii="Times New Roman" w:hAnsi="Times New Roman" w:cs="Times New Roman"/>
                <w:b/>
                <w:sz w:val="32"/>
                <w:szCs w:val="32"/>
              </w:rPr>
              <w:t>EU funded project</w:t>
            </w:r>
          </w:p>
          <w:p w14:paraId="43E940F2" w14:textId="77777777" w:rsidR="007168D4" w:rsidRPr="00F15CF1" w:rsidRDefault="007168D4" w:rsidP="004018E3">
            <w:pPr>
              <w:jc w:val="center"/>
            </w:pPr>
            <w:r w:rsidRPr="00F15CF1">
              <w:rPr>
                <w:rFonts w:ascii="Times New Roman" w:hAnsi="Times New Roman" w:cs="Times New Roman"/>
                <w:b/>
                <w:i/>
                <w:sz w:val="32"/>
                <w:szCs w:val="32"/>
              </w:rPr>
              <w:t>TWINNING INSTRUMENT</w:t>
            </w:r>
          </w:p>
        </w:tc>
      </w:tr>
    </w:tbl>
    <w:p w14:paraId="779D5501" w14:textId="77777777" w:rsidR="00393C4B" w:rsidRPr="00F15CF1" w:rsidRDefault="00393C4B" w:rsidP="00393C4B">
      <w:pPr>
        <w:rPr>
          <w:rFonts w:ascii="Arial" w:eastAsia="Times New Roman" w:hAnsi="Arial" w:cs="Arial"/>
          <w:sz w:val="24"/>
          <w:szCs w:val="24"/>
          <w:lang w:eastAsia="en-GB"/>
        </w:rPr>
      </w:pPr>
    </w:p>
    <w:p w14:paraId="5DE7ADAA" w14:textId="77777777" w:rsidR="00393C4B" w:rsidRPr="000D4F8F" w:rsidRDefault="00393C4B">
      <w:pPr>
        <w:rPr>
          <w:rFonts w:ascii="Arial" w:eastAsia="Times New Roman" w:hAnsi="Arial" w:cs="Arial"/>
          <w:sz w:val="24"/>
          <w:szCs w:val="24"/>
          <w:lang w:eastAsia="en-GB"/>
        </w:rPr>
      </w:pPr>
      <w:r w:rsidRPr="00F15CF1">
        <w:rPr>
          <w:rFonts w:ascii="Arial" w:eastAsia="Times New Roman" w:hAnsi="Arial" w:cs="Arial"/>
          <w:sz w:val="24"/>
          <w:szCs w:val="24"/>
          <w:lang w:eastAsia="en-GB"/>
        </w:rPr>
        <w:br w:type="page"/>
      </w:r>
    </w:p>
    <w:p w14:paraId="06783EF6" w14:textId="69D2FAAD" w:rsidR="00511ED1" w:rsidRPr="009175C8" w:rsidRDefault="00511ED1" w:rsidP="00393C4B">
      <w:pPr>
        <w:rPr>
          <w:rFonts w:ascii="Times New Roman" w:eastAsia="Times New Roman" w:hAnsi="Times New Roman" w:cs="Times New Roman"/>
          <w:i/>
          <w:sz w:val="24"/>
          <w:szCs w:val="24"/>
          <w:lang w:val="fr-BE" w:eastAsia="en-GB"/>
        </w:rPr>
      </w:pPr>
      <w:proofErr w:type="spellStart"/>
      <w:r w:rsidRPr="00FB6E96">
        <w:rPr>
          <w:rFonts w:ascii="Times New Roman" w:eastAsia="Times New Roman" w:hAnsi="Times New Roman" w:cs="Times New Roman"/>
          <w:b/>
          <w:sz w:val="24"/>
          <w:szCs w:val="24"/>
          <w:lang w:val="fr-BE" w:eastAsia="en-GB"/>
        </w:rPr>
        <w:lastRenderedPageBreak/>
        <w:t>Abbreviations</w:t>
      </w:r>
      <w:proofErr w:type="spellEnd"/>
    </w:p>
    <w:p w14:paraId="4D02D54E" w14:textId="1CDE497A" w:rsidR="00FA6C43" w:rsidRPr="009175C8" w:rsidRDefault="00FA6C43" w:rsidP="000244F2">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AA</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t>Association Agreement</w:t>
      </w:r>
    </w:p>
    <w:p w14:paraId="507071DC" w14:textId="0A1223AE" w:rsidR="009731FA" w:rsidRPr="009175C8" w:rsidRDefault="009731FA" w:rsidP="009731FA">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AIC</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t>Agriculture Information Centre</w:t>
      </w:r>
    </w:p>
    <w:p w14:paraId="74EF8C85" w14:textId="15A88199" w:rsidR="009731FA" w:rsidRPr="00F15CF1" w:rsidRDefault="009731FA" w:rsidP="009731FA">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A-D</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Analogue – Digital (</w:t>
      </w:r>
      <w:r w:rsidR="00FA1568" w:rsidRPr="00F15CF1">
        <w:rPr>
          <w:rFonts w:ascii="Times New Roman" w:eastAsia="Times New Roman" w:hAnsi="Times New Roman" w:cs="Times New Roman"/>
          <w:sz w:val="24"/>
          <w:szCs w:val="24"/>
          <w:lang w:eastAsia="en-GB"/>
        </w:rPr>
        <w:t>C</w:t>
      </w:r>
      <w:r w:rsidRPr="00F15CF1">
        <w:rPr>
          <w:rFonts w:ascii="Times New Roman" w:eastAsia="Times New Roman" w:hAnsi="Times New Roman" w:cs="Times New Roman"/>
          <w:sz w:val="24"/>
          <w:szCs w:val="24"/>
          <w:lang w:eastAsia="en-GB"/>
        </w:rPr>
        <w:t>onversion)</w:t>
      </w:r>
    </w:p>
    <w:p w14:paraId="2B6ACF33" w14:textId="54B4CE71" w:rsidR="00A93309" w:rsidRPr="00F15CF1" w:rsidRDefault="00A93309"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AIPA</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Agriculture Intervention and Payment Agency (to Moldova)</w:t>
      </w:r>
    </w:p>
    <w:p w14:paraId="4E14259A" w14:textId="7C809356"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ALRC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Agency of Land Relations and Cadastre</w:t>
      </w:r>
    </w:p>
    <w:p w14:paraId="221712C0" w14:textId="10EA1AEF"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BC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Beneficiary Country</w:t>
      </w:r>
    </w:p>
    <w:p w14:paraId="00180896" w14:textId="6BB3A311"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BVC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Business Value Chain</w:t>
      </w:r>
    </w:p>
    <w:p w14:paraId="7E0F44FA" w14:textId="51BB7E98"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CBA</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Cost Benefit Analysis</w:t>
      </w:r>
    </w:p>
    <w:p w14:paraId="20F4711A" w14:textId="74FC5F8A"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CSF’s</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Critical Success Factors</w:t>
      </w:r>
    </w:p>
    <w:p w14:paraId="75F374A9" w14:textId="0A61C4A5"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CIB</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Comprehensive Institution Building Programme</w:t>
      </w:r>
    </w:p>
    <w:p w14:paraId="17CF70EE" w14:textId="6583C22D"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DCFTA</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Deep and Comprehensive Free Trade Area</w:t>
      </w:r>
    </w:p>
    <w:p w14:paraId="0ABD340F" w14:textId="634BB75E" w:rsidR="00FA1568" w:rsidRPr="00F15CF1" w:rsidRDefault="00FA1568"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DIGIT</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EC Directorate General for Informatics</w:t>
      </w:r>
    </w:p>
    <w:p w14:paraId="0C2C25EB" w14:textId="6AC67B78"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European Commission</w:t>
      </w:r>
    </w:p>
    <w:p w14:paraId="30E1569E" w14:textId="5A3C1B48"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EIF</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European Interoperability Network</w:t>
      </w:r>
    </w:p>
    <w:p w14:paraId="4EEF9277" w14:textId="74B1DE0A" w:rsidR="00FA1568" w:rsidRPr="00F15CF1" w:rsidRDefault="00FA1568" w:rsidP="00FA1568">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ELF</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European Location Framework</w:t>
      </w:r>
    </w:p>
    <w:p w14:paraId="5B7BA121" w14:textId="768CEC2F" w:rsidR="00FA1568" w:rsidRPr="00F15CF1" w:rsidRDefault="00FA1568"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ELISE</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EU Location Interoperability Solution for E-government</w:t>
      </w:r>
    </w:p>
    <w:p w14:paraId="14B7587A" w14:textId="25B255FB"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ENP</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European Neighbourhood Policy</w:t>
      </w:r>
    </w:p>
    <w:p w14:paraId="58CA0B53" w14:textId="2F26323E"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ENPI</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European Neighbourhood Policy Instrument </w:t>
      </w:r>
    </w:p>
    <w:p w14:paraId="5A21422C" w14:textId="42A85B25"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EuropeAid</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European Commission Aid Programme </w:t>
      </w:r>
    </w:p>
    <w:p w14:paraId="48F475B7" w14:textId="27B541CD"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EU</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European Union</w:t>
      </w:r>
    </w:p>
    <w:p w14:paraId="6554BE40" w14:textId="31B5E444"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EUD</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Delegation of the European Union </w:t>
      </w:r>
      <w:r w:rsidR="00393C4B" w:rsidRPr="00F15CF1">
        <w:rPr>
          <w:rFonts w:ascii="Times New Roman" w:eastAsia="Times New Roman" w:hAnsi="Times New Roman" w:cs="Times New Roman"/>
          <w:sz w:val="24"/>
          <w:szCs w:val="24"/>
          <w:lang w:eastAsia="en-GB"/>
        </w:rPr>
        <w:t>(</w:t>
      </w:r>
      <w:r w:rsidRPr="00F15CF1">
        <w:rPr>
          <w:rFonts w:ascii="Times New Roman" w:eastAsia="Times New Roman" w:hAnsi="Times New Roman" w:cs="Times New Roman"/>
          <w:sz w:val="24"/>
          <w:szCs w:val="24"/>
          <w:lang w:eastAsia="en-GB"/>
        </w:rPr>
        <w:t>to Moldova</w:t>
      </w:r>
      <w:r w:rsidR="00393C4B" w:rsidRPr="00F15CF1">
        <w:rPr>
          <w:rFonts w:ascii="Times New Roman" w:eastAsia="Times New Roman" w:hAnsi="Times New Roman" w:cs="Times New Roman"/>
          <w:sz w:val="24"/>
          <w:szCs w:val="24"/>
          <w:lang w:eastAsia="en-GB"/>
        </w:rPr>
        <w:t>)</w:t>
      </w:r>
    </w:p>
    <w:p w14:paraId="7F13961B" w14:textId="0CFF6707"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GIS</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Geographic Information System</w:t>
      </w:r>
    </w:p>
    <w:p w14:paraId="2D72897D" w14:textId="69DE3026" w:rsidR="00511ED1" w:rsidRPr="00F15CF1" w:rsidRDefault="00FA6C43" w:rsidP="000244F2">
      <w:pPr>
        <w:spacing w:line="240" w:lineRule="auto"/>
        <w:rPr>
          <w:rFonts w:ascii="Times New Roman" w:eastAsia="Times New Roman" w:hAnsi="Times New Roman" w:cs="Times New Roman"/>
          <w:sz w:val="24"/>
          <w:szCs w:val="24"/>
          <w:lang w:eastAsia="en-GB"/>
        </w:rPr>
      </w:pPr>
      <w:proofErr w:type="spellStart"/>
      <w:r w:rsidRPr="00F15CF1">
        <w:rPr>
          <w:rFonts w:ascii="Times New Roman" w:eastAsia="Times New Roman" w:hAnsi="Times New Roman" w:cs="Times New Roman"/>
          <w:sz w:val="24"/>
          <w:szCs w:val="24"/>
          <w:lang w:eastAsia="en-GB"/>
        </w:rPr>
        <w:t>GoM</w:t>
      </w:r>
      <w:proofErr w:type="spellEnd"/>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Government of Moldova</w:t>
      </w:r>
    </w:p>
    <w:p w14:paraId="2BA6CC42" w14:textId="498C0896" w:rsidR="00840B8B" w:rsidRPr="00F15CF1" w:rsidRDefault="00840B8B" w:rsidP="00840B8B">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GPS</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Global Positioning System</w:t>
      </w:r>
    </w:p>
    <w:p w14:paraId="0BEA03F7" w14:textId="37957265" w:rsidR="00840B8B" w:rsidRPr="00F15CF1" w:rsidRDefault="00840B8B"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GSDI</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Global Spatial Data Infrastructure</w:t>
      </w:r>
    </w:p>
    <w:p w14:paraId="30E122F9" w14:textId="41C35A19" w:rsidR="00B15B0C" w:rsidRPr="00F15CF1" w:rsidRDefault="00B15B0C" w:rsidP="001A443D">
      <w:pPr>
        <w:spacing w:line="240" w:lineRule="auto"/>
        <w:ind w:left="2160" w:hanging="2160"/>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INGEOCAD</w:t>
      </w:r>
      <w:r w:rsidRPr="00F15CF1">
        <w:rPr>
          <w:rFonts w:ascii="Times New Roman" w:eastAsia="Times New Roman" w:hAnsi="Times New Roman" w:cs="Times New Roman"/>
          <w:sz w:val="24"/>
          <w:szCs w:val="24"/>
          <w:lang w:eastAsia="en-GB"/>
        </w:rPr>
        <w:tab/>
      </w:r>
      <w:proofErr w:type="spellStart"/>
      <w:r w:rsidRPr="00F15CF1">
        <w:rPr>
          <w:rFonts w:ascii="Times New Roman" w:eastAsia="Times New Roman" w:hAnsi="Times New Roman" w:cs="Times New Roman"/>
          <w:sz w:val="24"/>
          <w:szCs w:val="24"/>
          <w:lang w:eastAsia="en-GB"/>
        </w:rPr>
        <w:t>Întreprinderea</w:t>
      </w:r>
      <w:proofErr w:type="spellEnd"/>
      <w:r w:rsidRPr="00F15CF1">
        <w:rPr>
          <w:rFonts w:ascii="Times New Roman" w:eastAsia="Times New Roman" w:hAnsi="Times New Roman" w:cs="Times New Roman"/>
          <w:sz w:val="24"/>
          <w:szCs w:val="24"/>
          <w:lang w:eastAsia="en-GB"/>
        </w:rPr>
        <w:t xml:space="preserve"> de Stat </w:t>
      </w:r>
      <w:proofErr w:type="spellStart"/>
      <w:r w:rsidRPr="00F15CF1">
        <w:rPr>
          <w:rFonts w:ascii="Times New Roman" w:eastAsia="Times New Roman" w:hAnsi="Times New Roman" w:cs="Times New Roman"/>
          <w:sz w:val="24"/>
          <w:szCs w:val="24"/>
          <w:lang w:eastAsia="en-GB"/>
        </w:rPr>
        <w:t>Institutul</w:t>
      </w:r>
      <w:proofErr w:type="spellEnd"/>
      <w:r w:rsidRPr="00F15CF1">
        <w:rPr>
          <w:rFonts w:ascii="Times New Roman" w:eastAsia="Times New Roman" w:hAnsi="Times New Roman" w:cs="Times New Roman"/>
          <w:sz w:val="24"/>
          <w:szCs w:val="24"/>
          <w:lang w:eastAsia="en-GB"/>
        </w:rPr>
        <w:t xml:space="preserve"> de </w:t>
      </w:r>
      <w:proofErr w:type="spellStart"/>
      <w:r w:rsidRPr="00F15CF1">
        <w:rPr>
          <w:rFonts w:ascii="Times New Roman" w:eastAsia="Times New Roman" w:hAnsi="Times New Roman" w:cs="Times New Roman"/>
          <w:sz w:val="24"/>
          <w:szCs w:val="24"/>
          <w:lang w:eastAsia="en-GB"/>
        </w:rPr>
        <w:t>Geodezie</w:t>
      </w:r>
      <w:proofErr w:type="spellEnd"/>
      <w:r w:rsidRPr="00F15CF1">
        <w:rPr>
          <w:rFonts w:ascii="Times New Roman" w:eastAsia="Times New Roman" w:hAnsi="Times New Roman" w:cs="Times New Roman"/>
          <w:sz w:val="24"/>
          <w:szCs w:val="24"/>
          <w:lang w:eastAsia="en-GB"/>
        </w:rPr>
        <w:t xml:space="preserve">, </w:t>
      </w:r>
      <w:proofErr w:type="spellStart"/>
      <w:r w:rsidRPr="00F15CF1">
        <w:rPr>
          <w:rFonts w:ascii="Times New Roman" w:eastAsia="Times New Roman" w:hAnsi="Times New Roman" w:cs="Times New Roman"/>
          <w:sz w:val="24"/>
          <w:szCs w:val="24"/>
          <w:lang w:eastAsia="en-GB"/>
        </w:rPr>
        <w:t>Prospecţiuni</w:t>
      </w:r>
      <w:proofErr w:type="spellEnd"/>
      <w:r w:rsidRPr="00F15CF1">
        <w:rPr>
          <w:rFonts w:ascii="Times New Roman" w:eastAsia="Times New Roman" w:hAnsi="Times New Roman" w:cs="Times New Roman"/>
          <w:sz w:val="24"/>
          <w:szCs w:val="24"/>
          <w:lang w:eastAsia="en-GB"/>
        </w:rPr>
        <w:t xml:space="preserve"> </w:t>
      </w:r>
      <w:proofErr w:type="spellStart"/>
      <w:r w:rsidRPr="00F15CF1">
        <w:rPr>
          <w:rFonts w:ascii="Times New Roman" w:eastAsia="Times New Roman" w:hAnsi="Times New Roman" w:cs="Times New Roman"/>
          <w:sz w:val="24"/>
          <w:szCs w:val="24"/>
          <w:lang w:eastAsia="en-GB"/>
        </w:rPr>
        <w:t>Tehnice</w:t>
      </w:r>
      <w:proofErr w:type="spellEnd"/>
      <w:r w:rsidRPr="00F15CF1">
        <w:rPr>
          <w:rFonts w:ascii="Times New Roman" w:eastAsia="Times New Roman" w:hAnsi="Times New Roman" w:cs="Times New Roman"/>
          <w:sz w:val="24"/>
          <w:szCs w:val="24"/>
          <w:lang w:eastAsia="en-GB"/>
        </w:rPr>
        <w:t xml:space="preserve"> </w:t>
      </w:r>
      <w:proofErr w:type="spellStart"/>
      <w:r w:rsidRPr="00F15CF1">
        <w:rPr>
          <w:rFonts w:ascii="Times New Roman" w:eastAsia="Times New Roman" w:hAnsi="Times New Roman" w:cs="Times New Roman"/>
          <w:sz w:val="24"/>
          <w:szCs w:val="24"/>
          <w:lang w:eastAsia="en-GB"/>
        </w:rPr>
        <w:t>şi</w:t>
      </w:r>
      <w:proofErr w:type="spellEnd"/>
      <w:r w:rsidRPr="00F15CF1">
        <w:rPr>
          <w:rFonts w:ascii="Times New Roman" w:eastAsia="Times New Roman" w:hAnsi="Times New Roman" w:cs="Times New Roman"/>
          <w:sz w:val="24"/>
          <w:szCs w:val="24"/>
          <w:lang w:eastAsia="en-GB"/>
        </w:rPr>
        <w:t xml:space="preserve"> </w:t>
      </w:r>
      <w:proofErr w:type="spellStart"/>
      <w:r w:rsidRPr="00F15CF1">
        <w:rPr>
          <w:rFonts w:ascii="Times New Roman" w:eastAsia="Times New Roman" w:hAnsi="Times New Roman" w:cs="Times New Roman"/>
          <w:sz w:val="24"/>
          <w:szCs w:val="24"/>
          <w:lang w:eastAsia="en-GB"/>
        </w:rPr>
        <w:t>Cadastru</w:t>
      </w:r>
      <w:proofErr w:type="spellEnd"/>
    </w:p>
    <w:p w14:paraId="1FCB334D" w14:textId="26778FB7" w:rsidR="00047B22" w:rsidRPr="00F15CF1" w:rsidRDefault="00047B22"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INSPIRE</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Infrastructure for spatial information in Europe</w:t>
      </w:r>
    </w:p>
    <w:p w14:paraId="1E1147AB" w14:textId="4C1BB9F8"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IOS</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International Organization for Standardization  </w:t>
      </w:r>
    </w:p>
    <w:p w14:paraId="1AD9D4E3" w14:textId="174DCE9F" w:rsidR="003B3129" w:rsidRPr="00F15CF1" w:rsidRDefault="003B3129"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lastRenderedPageBreak/>
        <w:t>IPOT</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(State Enterprise) Planning Institute of Land Management</w:t>
      </w:r>
    </w:p>
    <w:p w14:paraId="33405307" w14:textId="5653D9FA" w:rsidR="00840B8B" w:rsidRPr="00F15CF1" w:rsidRDefault="00840B8B" w:rsidP="00840B8B">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IR</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Implementing Rules</w:t>
      </w:r>
    </w:p>
    <w:p w14:paraId="17F73AFF" w14:textId="477AE06F"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LIS</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Land Information System </w:t>
      </w:r>
    </w:p>
    <w:p w14:paraId="029F143E" w14:textId="4CAB8D15"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MoU</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Memorandum of Understanding</w:t>
      </w:r>
    </w:p>
    <w:p w14:paraId="2BD84C91" w14:textId="3B5E9BF4"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MS</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Member State</w:t>
      </w:r>
    </w:p>
    <w:p w14:paraId="23FE1971" w14:textId="03B174B4"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MSPL</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Member State Project Leader </w:t>
      </w:r>
    </w:p>
    <w:p w14:paraId="5F214B88" w14:textId="57123353" w:rsidR="00DF5A87" w:rsidRPr="00F15CF1" w:rsidRDefault="00DF5A87"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MAFI</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Ministry of Agriculture and Food Industry (of Moldova)</w:t>
      </w:r>
    </w:p>
    <w:p w14:paraId="5F712A7C" w14:textId="7B525931" w:rsidR="00511ED1" w:rsidRPr="00F15CF1" w:rsidRDefault="00511ED1" w:rsidP="00393C4B">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 xml:space="preserve">MARDE                     Ministry of Agriculture, Regional Development and </w:t>
      </w:r>
      <w:r w:rsidR="00393C4B" w:rsidRPr="00F15CF1">
        <w:rPr>
          <w:rFonts w:ascii="Times New Roman" w:eastAsia="Times New Roman" w:hAnsi="Times New Roman" w:cs="Times New Roman"/>
          <w:sz w:val="24"/>
          <w:szCs w:val="24"/>
          <w:lang w:eastAsia="en-GB"/>
        </w:rPr>
        <w:tab/>
      </w:r>
      <w:r w:rsidR="00393C4B" w:rsidRPr="00F15CF1">
        <w:rPr>
          <w:rFonts w:ascii="Times New Roman" w:eastAsia="Times New Roman" w:hAnsi="Times New Roman" w:cs="Times New Roman"/>
          <w:sz w:val="24"/>
          <w:szCs w:val="24"/>
          <w:lang w:eastAsia="en-GB"/>
        </w:rPr>
        <w:tab/>
      </w:r>
      <w:r w:rsidR="00393C4B" w:rsidRPr="00F15CF1">
        <w:rPr>
          <w:rFonts w:ascii="Times New Roman" w:eastAsia="Times New Roman" w:hAnsi="Times New Roman" w:cs="Times New Roman"/>
          <w:sz w:val="24"/>
          <w:szCs w:val="24"/>
          <w:lang w:eastAsia="en-GB"/>
        </w:rPr>
        <w:tab/>
      </w:r>
      <w:r w:rsidR="00393C4B" w:rsidRPr="00F15CF1">
        <w:rPr>
          <w:rFonts w:ascii="Times New Roman" w:eastAsia="Times New Roman" w:hAnsi="Times New Roman" w:cs="Times New Roman"/>
          <w:sz w:val="24"/>
          <w:szCs w:val="24"/>
          <w:lang w:eastAsia="en-GB"/>
        </w:rPr>
        <w:tab/>
      </w:r>
      <w:r w:rsidR="00393C4B" w:rsidRPr="00F15CF1">
        <w:rPr>
          <w:rFonts w:ascii="Times New Roman" w:eastAsia="Times New Roman" w:hAnsi="Times New Roman" w:cs="Times New Roman"/>
          <w:sz w:val="24"/>
          <w:szCs w:val="24"/>
          <w:lang w:eastAsia="en-GB"/>
        </w:rPr>
        <w:tab/>
      </w:r>
      <w:r w:rsidR="00393C4B"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Environment (of Moldova)</w:t>
      </w:r>
    </w:p>
    <w:p w14:paraId="2134981A" w14:textId="44DAD69E" w:rsidR="00840B8B" w:rsidRPr="009175C8" w:rsidRDefault="00840B8B" w:rsidP="00393C4B">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NCP</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t>National Contact Point</w:t>
      </w:r>
    </w:p>
    <w:p w14:paraId="1377CC2A" w14:textId="70FDBA9C" w:rsidR="00511ED1" w:rsidRPr="009175C8" w:rsidRDefault="00FA6C43" w:rsidP="000244F2">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NGIS</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00511ED1" w:rsidRPr="009175C8">
        <w:rPr>
          <w:rFonts w:ascii="Times New Roman" w:eastAsia="Times New Roman" w:hAnsi="Times New Roman" w:cs="Times New Roman"/>
          <w:sz w:val="24"/>
          <w:szCs w:val="24"/>
          <w:lang w:val="fr-BE" w:eastAsia="en-GB"/>
        </w:rPr>
        <w:t>National Geographic Information System</w:t>
      </w:r>
    </w:p>
    <w:p w14:paraId="75E0170F" w14:textId="1626143A" w:rsidR="00511ED1" w:rsidRPr="009175C8" w:rsidRDefault="00511ED1" w:rsidP="000244F2">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NIP</w:t>
      </w:r>
      <w:r w:rsidR="00FA6C43" w:rsidRPr="009175C8">
        <w:rPr>
          <w:rFonts w:ascii="Times New Roman" w:eastAsia="Times New Roman" w:hAnsi="Times New Roman" w:cs="Times New Roman"/>
          <w:sz w:val="24"/>
          <w:szCs w:val="24"/>
          <w:lang w:val="fr-BE" w:eastAsia="en-GB"/>
        </w:rPr>
        <w:tab/>
      </w:r>
      <w:r w:rsidR="00790A2B" w:rsidRPr="009175C8">
        <w:rPr>
          <w:rFonts w:ascii="Times New Roman" w:eastAsia="Times New Roman" w:hAnsi="Times New Roman" w:cs="Times New Roman"/>
          <w:sz w:val="24"/>
          <w:szCs w:val="24"/>
          <w:lang w:val="fr-BE" w:eastAsia="en-GB"/>
        </w:rPr>
        <w:t xml:space="preserve">                        </w:t>
      </w:r>
      <w:r w:rsidRPr="009175C8">
        <w:rPr>
          <w:rFonts w:ascii="Times New Roman" w:eastAsia="Times New Roman" w:hAnsi="Times New Roman" w:cs="Times New Roman"/>
          <w:sz w:val="24"/>
          <w:szCs w:val="24"/>
          <w:lang w:val="fr-BE" w:eastAsia="en-GB"/>
        </w:rPr>
        <w:t xml:space="preserve">National Indicative Programme </w:t>
      </w:r>
      <w:r w:rsidR="00393C4B" w:rsidRPr="009175C8">
        <w:rPr>
          <w:rFonts w:ascii="Times New Roman" w:eastAsia="Times New Roman" w:hAnsi="Times New Roman" w:cs="Times New Roman"/>
          <w:sz w:val="24"/>
          <w:szCs w:val="24"/>
          <w:lang w:val="fr-BE" w:eastAsia="en-GB"/>
        </w:rPr>
        <w:t>(</w:t>
      </w:r>
      <w:r w:rsidRPr="009175C8">
        <w:rPr>
          <w:rFonts w:ascii="Times New Roman" w:eastAsia="Times New Roman" w:hAnsi="Times New Roman" w:cs="Times New Roman"/>
          <w:sz w:val="24"/>
          <w:szCs w:val="24"/>
          <w:lang w:val="fr-BE" w:eastAsia="en-GB"/>
        </w:rPr>
        <w:t xml:space="preserve">2011 </w:t>
      </w:r>
      <w:r w:rsidR="00393C4B" w:rsidRPr="009175C8">
        <w:rPr>
          <w:rFonts w:ascii="Times New Roman" w:eastAsia="Times New Roman" w:hAnsi="Times New Roman" w:cs="Times New Roman"/>
          <w:sz w:val="24"/>
          <w:szCs w:val="24"/>
          <w:lang w:val="fr-BE" w:eastAsia="en-GB"/>
        </w:rPr>
        <w:t>-</w:t>
      </w:r>
      <w:r w:rsidRPr="009175C8">
        <w:rPr>
          <w:rFonts w:ascii="Times New Roman" w:eastAsia="Times New Roman" w:hAnsi="Times New Roman" w:cs="Times New Roman"/>
          <w:sz w:val="24"/>
          <w:szCs w:val="24"/>
          <w:lang w:val="fr-BE" w:eastAsia="en-GB"/>
        </w:rPr>
        <w:t xml:space="preserve"> 2013</w:t>
      </w:r>
      <w:r w:rsidR="00393C4B" w:rsidRPr="009175C8">
        <w:rPr>
          <w:rFonts w:ascii="Times New Roman" w:eastAsia="Times New Roman" w:hAnsi="Times New Roman" w:cs="Times New Roman"/>
          <w:sz w:val="24"/>
          <w:szCs w:val="24"/>
          <w:lang w:val="fr-BE" w:eastAsia="en-GB"/>
        </w:rPr>
        <w:t>)</w:t>
      </w:r>
    </w:p>
    <w:p w14:paraId="30E1964F" w14:textId="1A683DD2" w:rsidR="00511ED1" w:rsidRPr="009175C8" w:rsidRDefault="00FA6C43" w:rsidP="000244F2">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NSDI</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00511ED1" w:rsidRPr="009175C8">
        <w:rPr>
          <w:rFonts w:ascii="Times New Roman" w:eastAsia="Times New Roman" w:hAnsi="Times New Roman" w:cs="Times New Roman"/>
          <w:sz w:val="24"/>
          <w:szCs w:val="24"/>
          <w:lang w:val="fr-BE" w:eastAsia="en-GB"/>
        </w:rPr>
        <w:t>National Spatial Data Infrastructure</w:t>
      </w:r>
    </w:p>
    <w:p w14:paraId="6FA6FABD" w14:textId="36F1C24C" w:rsidR="00840B8B" w:rsidRPr="009175C8" w:rsidRDefault="00840B8B" w:rsidP="00840B8B">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OGC</w:t>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ab/>
        <w:t xml:space="preserve">Open </w:t>
      </w:r>
      <w:proofErr w:type="spellStart"/>
      <w:r w:rsidRPr="009175C8">
        <w:rPr>
          <w:rFonts w:ascii="Times New Roman" w:eastAsia="Times New Roman" w:hAnsi="Times New Roman" w:cs="Times New Roman"/>
          <w:sz w:val="24"/>
          <w:szCs w:val="24"/>
          <w:lang w:val="fr-BE" w:eastAsia="en-GB"/>
        </w:rPr>
        <w:t>Geospatial</w:t>
      </w:r>
      <w:proofErr w:type="spellEnd"/>
      <w:r w:rsidRPr="009175C8">
        <w:rPr>
          <w:rFonts w:ascii="Times New Roman" w:eastAsia="Times New Roman" w:hAnsi="Times New Roman" w:cs="Times New Roman"/>
          <w:sz w:val="24"/>
          <w:szCs w:val="24"/>
          <w:lang w:val="fr-BE" w:eastAsia="en-GB"/>
        </w:rPr>
        <w:t xml:space="preserve"> Consortium</w:t>
      </w:r>
    </w:p>
    <w:p w14:paraId="0158DDBA" w14:textId="77777777" w:rsidR="00A93309" w:rsidRPr="009175C8" w:rsidRDefault="00511ED1" w:rsidP="000244F2">
      <w:pPr>
        <w:spacing w:line="240" w:lineRule="auto"/>
        <w:rPr>
          <w:rFonts w:ascii="Times New Roman" w:eastAsia="Times New Roman" w:hAnsi="Times New Roman" w:cs="Times New Roman"/>
          <w:sz w:val="24"/>
          <w:szCs w:val="24"/>
          <w:lang w:val="fr-BE" w:eastAsia="en-GB"/>
        </w:rPr>
      </w:pPr>
      <w:r w:rsidRPr="009175C8">
        <w:rPr>
          <w:rFonts w:ascii="Times New Roman" w:eastAsia="Times New Roman" w:hAnsi="Times New Roman" w:cs="Times New Roman"/>
          <w:sz w:val="24"/>
          <w:szCs w:val="24"/>
          <w:lang w:val="fr-BE" w:eastAsia="en-GB"/>
        </w:rPr>
        <w:t>PAO</w:t>
      </w:r>
      <w:r w:rsidR="00FA6C43" w:rsidRPr="009175C8">
        <w:rPr>
          <w:rFonts w:ascii="Times New Roman" w:eastAsia="Times New Roman" w:hAnsi="Times New Roman" w:cs="Times New Roman"/>
          <w:sz w:val="24"/>
          <w:szCs w:val="24"/>
          <w:lang w:val="fr-BE" w:eastAsia="en-GB"/>
        </w:rPr>
        <w:tab/>
      </w:r>
      <w:r w:rsidR="00FA6C43" w:rsidRPr="009175C8">
        <w:rPr>
          <w:rFonts w:ascii="Times New Roman" w:eastAsia="Times New Roman" w:hAnsi="Times New Roman" w:cs="Times New Roman"/>
          <w:sz w:val="24"/>
          <w:szCs w:val="24"/>
          <w:lang w:val="fr-BE" w:eastAsia="en-GB"/>
        </w:rPr>
        <w:tab/>
      </w:r>
      <w:r w:rsidR="00FA6C43" w:rsidRPr="009175C8">
        <w:rPr>
          <w:rFonts w:ascii="Times New Roman" w:eastAsia="Times New Roman" w:hAnsi="Times New Roman" w:cs="Times New Roman"/>
          <w:sz w:val="24"/>
          <w:szCs w:val="24"/>
          <w:lang w:val="fr-BE" w:eastAsia="en-GB"/>
        </w:rPr>
        <w:tab/>
      </w:r>
      <w:r w:rsidRPr="009175C8">
        <w:rPr>
          <w:rFonts w:ascii="Times New Roman" w:eastAsia="Times New Roman" w:hAnsi="Times New Roman" w:cs="Times New Roman"/>
          <w:sz w:val="24"/>
          <w:szCs w:val="24"/>
          <w:lang w:val="fr-BE" w:eastAsia="en-GB"/>
        </w:rPr>
        <w:t>Programme Administration Office</w:t>
      </w:r>
    </w:p>
    <w:p w14:paraId="595011EA" w14:textId="1128B91E" w:rsidR="00511ED1" w:rsidRPr="00F15CF1" w:rsidRDefault="00A93309"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PAR</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Public Administration Reform</w:t>
      </w:r>
    </w:p>
    <w:p w14:paraId="6FCC2734" w14:textId="228136FC"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PCA</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Partnership and Cooperation Agreement</w:t>
      </w:r>
    </w:p>
    <w:p w14:paraId="0608F6FF" w14:textId="5BD258CA"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PPA</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Public Property Agency </w:t>
      </w:r>
    </w:p>
    <w:p w14:paraId="20F846EA" w14:textId="73B7BE0A"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PPP</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Public Private Partnership</w:t>
      </w:r>
    </w:p>
    <w:p w14:paraId="6B027D11" w14:textId="29814E6B" w:rsidR="00840B8B" w:rsidRPr="00F15CF1" w:rsidRDefault="00840B8B"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PSC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 xml:space="preserve">Project Steering Committee </w:t>
      </w:r>
    </w:p>
    <w:p w14:paraId="6FC55446" w14:textId="0B5D839B"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RTA</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Resident Twinning Adviser</w:t>
      </w:r>
    </w:p>
    <w:p w14:paraId="1D8E969F" w14:textId="0FBE629D" w:rsidR="00840B8B" w:rsidRPr="00F15CF1" w:rsidRDefault="00840B8B"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SMART</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790A2B" w:rsidRPr="00F15CF1">
        <w:rPr>
          <w:rFonts w:ascii="Times New Roman" w:eastAsia="Times New Roman" w:hAnsi="Times New Roman" w:cs="Times New Roman"/>
          <w:sz w:val="24"/>
          <w:szCs w:val="24"/>
          <w:lang w:eastAsia="en-GB"/>
        </w:rPr>
        <w:t>S</w:t>
      </w:r>
      <w:r w:rsidRPr="00F15CF1">
        <w:rPr>
          <w:rFonts w:ascii="Times New Roman" w:eastAsia="Times New Roman" w:hAnsi="Times New Roman" w:cs="Times New Roman"/>
          <w:sz w:val="24"/>
          <w:szCs w:val="24"/>
          <w:lang w:eastAsia="en-GB"/>
        </w:rPr>
        <w:t>pecific, Measurable, Attainable, Relevant, Time-based</w:t>
      </w:r>
    </w:p>
    <w:p w14:paraId="003EF666" w14:textId="00032CD5"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SE</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State Enterprise</w:t>
      </w:r>
    </w:p>
    <w:p w14:paraId="50C71C10" w14:textId="37D336AD" w:rsidR="0021070E" w:rsidRPr="00F15CF1" w:rsidRDefault="0021070E"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SSF</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Single Support Framework (2014 - 2017)</w:t>
      </w:r>
    </w:p>
    <w:p w14:paraId="0A7F4900" w14:textId="35BFE75E" w:rsidR="00511ED1" w:rsidRPr="00F15CF1" w:rsidRDefault="00511ED1"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STE</w:t>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00FA6C43"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 xml:space="preserve">Short-Term Experts </w:t>
      </w:r>
    </w:p>
    <w:p w14:paraId="50204357" w14:textId="3E0557B8"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TNA</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Training Needs Analysis</w:t>
      </w:r>
    </w:p>
    <w:p w14:paraId="00C44D9F" w14:textId="5A060099" w:rsidR="00511ED1" w:rsidRPr="00F15CF1" w:rsidRDefault="00FA6C43" w:rsidP="000244F2">
      <w:pPr>
        <w:spacing w:line="240" w:lineRule="auto"/>
        <w:rPr>
          <w:rFonts w:ascii="Times New Roman" w:eastAsia="Times New Roman" w:hAnsi="Times New Roman" w:cs="Times New Roman"/>
          <w:sz w:val="24"/>
          <w:szCs w:val="24"/>
          <w:lang w:eastAsia="en-GB"/>
        </w:rPr>
      </w:pPr>
      <w:proofErr w:type="spellStart"/>
      <w:r w:rsidRPr="00F15CF1">
        <w:rPr>
          <w:rFonts w:ascii="Times New Roman" w:eastAsia="Times New Roman" w:hAnsi="Times New Roman" w:cs="Times New Roman"/>
          <w:sz w:val="24"/>
          <w:szCs w:val="24"/>
          <w:lang w:eastAsia="en-GB"/>
        </w:rPr>
        <w:t>ToR</w:t>
      </w:r>
      <w:proofErr w:type="spellEnd"/>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Terms of Reference</w:t>
      </w:r>
    </w:p>
    <w:p w14:paraId="05E27BF8" w14:textId="60AA31BE" w:rsidR="00511ED1" w:rsidRPr="00F15CF1" w:rsidRDefault="00FA6C43" w:rsidP="000244F2">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TTSIB</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511ED1" w:rsidRPr="00F15CF1">
        <w:rPr>
          <w:rFonts w:ascii="Times New Roman" w:eastAsia="Times New Roman" w:hAnsi="Times New Roman" w:cs="Times New Roman"/>
          <w:sz w:val="24"/>
          <w:szCs w:val="24"/>
          <w:lang w:eastAsia="en-GB"/>
        </w:rPr>
        <w:t xml:space="preserve">Twinning, TAIEX, SIGMA, Institution Building </w:t>
      </w:r>
    </w:p>
    <w:p w14:paraId="5CBA9D34" w14:textId="1BDB0F88" w:rsidR="000C105C" w:rsidRPr="00F15CF1" w:rsidRDefault="00840B8B" w:rsidP="00840B8B">
      <w:pPr>
        <w:spacing w:line="240" w:lineRule="auto"/>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t>W3C</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t>World Wide Web Consortium</w:t>
      </w:r>
    </w:p>
    <w:p w14:paraId="3DEF8C4E" w14:textId="77777777" w:rsidR="000C105C" w:rsidRPr="00F15CF1" w:rsidRDefault="000C105C">
      <w:pPr>
        <w:rPr>
          <w:rFonts w:ascii="Times New Roman" w:eastAsia="Times New Roman" w:hAnsi="Times New Roman" w:cs="Times New Roman"/>
          <w:sz w:val="24"/>
          <w:szCs w:val="24"/>
          <w:lang w:eastAsia="en-GB"/>
        </w:rPr>
      </w:pPr>
      <w:r w:rsidRPr="00F15CF1">
        <w:rPr>
          <w:rFonts w:ascii="Times New Roman" w:eastAsia="Times New Roman" w:hAnsi="Times New Roman" w:cs="Times New Roman"/>
          <w:sz w:val="24"/>
          <w:szCs w:val="24"/>
          <w:lang w:eastAsia="en-GB"/>
        </w:rPr>
        <w:br w:type="page"/>
      </w:r>
    </w:p>
    <w:p w14:paraId="1CE86E45" w14:textId="77777777" w:rsidR="007168D4" w:rsidRPr="00F15CF1" w:rsidRDefault="007168D4" w:rsidP="00840B8B">
      <w:pPr>
        <w:spacing w:line="240" w:lineRule="auto"/>
        <w:rPr>
          <w:rFonts w:ascii="Times New Roman" w:eastAsia="Times New Roman" w:hAnsi="Times New Roman" w:cs="Times New Roman"/>
          <w:sz w:val="24"/>
          <w:szCs w:val="24"/>
          <w:lang w:eastAsia="en-GB"/>
        </w:rPr>
      </w:pPr>
    </w:p>
    <w:p w14:paraId="7E2DBD7E" w14:textId="020D80E6" w:rsidR="007168D4" w:rsidRPr="00F15CF1" w:rsidRDefault="00FA6C43" w:rsidP="007168D4">
      <w:pPr>
        <w:autoSpaceDE w:val="0"/>
        <w:autoSpaceDN w:val="0"/>
        <w:adjustRightInd w:val="0"/>
        <w:spacing w:before="120" w:after="0" w:line="240" w:lineRule="auto"/>
        <w:ind w:left="540" w:hanging="540"/>
        <w:rPr>
          <w:rFonts w:ascii="Times New Roman" w:eastAsia="Times New Roman" w:hAnsi="Times New Roman" w:cs="Times New Roman"/>
          <w:b/>
          <w:bCs/>
          <w:color w:val="0000FF"/>
          <w:sz w:val="24"/>
          <w:szCs w:val="24"/>
          <w:lang w:eastAsia="en-GB"/>
        </w:rPr>
      </w:pPr>
      <w:r w:rsidRPr="00F15CF1">
        <w:rPr>
          <w:rFonts w:ascii="Times New Roman" w:eastAsia="Times New Roman" w:hAnsi="Times New Roman" w:cs="Times New Roman"/>
          <w:b/>
          <w:bCs/>
          <w:sz w:val="24"/>
          <w:szCs w:val="24"/>
          <w:lang w:eastAsia="en-GB"/>
        </w:rPr>
        <w:t>1.</w:t>
      </w:r>
      <w:r w:rsidRPr="00F15CF1">
        <w:rPr>
          <w:rFonts w:ascii="Times New Roman" w:eastAsia="Times New Roman" w:hAnsi="Times New Roman" w:cs="Times New Roman"/>
          <w:b/>
          <w:bCs/>
          <w:sz w:val="24"/>
          <w:szCs w:val="24"/>
          <w:lang w:eastAsia="en-GB"/>
        </w:rPr>
        <w:tab/>
      </w:r>
      <w:r w:rsidR="007168D4" w:rsidRPr="00F15CF1">
        <w:rPr>
          <w:rFonts w:ascii="Times New Roman" w:eastAsia="Times New Roman" w:hAnsi="Times New Roman" w:cs="Times New Roman"/>
          <w:b/>
          <w:bCs/>
          <w:sz w:val="24"/>
          <w:szCs w:val="24"/>
          <w:lang w:eastAsia="en-GB"/>
        </w:rPr>
        <w:t>Basic Information</w:t>
      </w:r>
    </w:p>
    <w:p w14:paraId="3BCB976A" w14:textId="77777777" w:rsidR="00B80876" w:rsidRPr="00F15CF1" w:rsidRDefault="007168D4" w:rsidP="00393C4B">
      <w:pPr>
        <w:pStyle w:val="Heading1"/>
        <w:spacing w:before="120" w:line="240" w:lineRule="auto"/>
        <w:jc w:val="both"/>
        <w:rPr>
          <w:rFonts w:ascii="Times New Roman" w:eastAsia="Times New Roman" w:hAnsi="Times New Roman" w:cs="Times New Roman"/>
          <w:color w:val="auto"/>
          <w:sz w:val="24"/>
          <w:szCs w:val="24"/>
          <w:lang w:eastAsia="en-GB"/>
        </w:rPr>
      </w:pPr>
      <w:r w:rsidRPr="00F15CF1">
        <w:rPr>
          <w:rFonts w:ascii="Times New Roman" w:eastAsia="Times New Roman" w:hAnsi="Times New Roman" w:cs="Times New Roman"/>
          <w:color w:val="auto"/>
          <w:sz w:val="24"/>
          <w:szCs w:val="24"/>
          <w:lang w:eastAsia="en-GB"/>
        </w:rPr>
        <w:t>1.1</w:t>
      </w:r>
      <w:r w:rsidRPr="00F15CF1">
        <w:rPr>
          <w:rFonts w:ascii="Times New Roman" w:eastAsia="Times New Roman" w:hAnsi="Times New Roman" w:cs="Times New Roman"/>
          <w:color w:val="auto"/>
          <w:sz w:val="24"/>
          <w:szCs w:val="24"/>
          <w:lang w:eastAsia="en-GB"/>
        </w:rPr>
        <w:tab/>
        <w:t xml:space="preserve">Programme: </w:t>
      </w:r>
      <w:r w:rsidR="0068352E" w:rsidRPr="00F15CF1">
        <w:t xml:space="preserve"> </w:t>
      </w:r>
      <w:r w:rsidR="0068352E" w:rsidRPr="00F15CF1">
        <w:rPr>
          <w:rFonts w:ascii="Times New Roman" w:eastAsia="Times New Roman" w:hAnsi="Times New Roman" w:cs="Times New Roman"/>
          <w:color w:val="auto"/>
          <w:sz w:val="24"/>
          <w:szCs w:val="24"/>
          <w:lang w:eastAsia="en-GB"/>
        </w:rPr>
        <w:t>ENI/2016/039-553</w:t>
      </w:r>
      <w:r w:rsidR="00B80876" w:rsidRPr="00F15CF1">
        <w:rPr>
          <w:rFonts w:ascii="Times New Roman" w:eastAsia="Times New Roman" w:hAnsi="Times New Roman" w:cs="Times New Roman"/>
          <w:color w:val="auto"/>
          <w:sz w:val="24"/>
          <w:szCs w:val="24"/>
          <w:lang w:eastAsia="en-GB"/>
        </w:rPr>
        <w:t xml:space="preserve"> / Technical Cooperation Facility 2016</w:t>
      </w:r>
    </w:p>
    <w:p w14:paraId="0C7C951A" w14:textId="77777777" w:rsidR="0068352E" w:rsidRPr="00F15CF1" w:rsidRDefault="0068352E" w:rsidP="00393C4B">
      <w:pPr>
        <w:spacing w:after="0"/>
        <w:rPr>
          <w:rFonts w:ascii="Times New Roman" w:hAnsi="Times New Roman" w:cs="Times New Roman"/>
          <w:lang w:eastAsia="en-GB"/>
        </w:rPr>
      </w:pPr>
      <w:r w:rsidRPr="00F15CF1">
        <w:rPr>
          <w:lang w:eastAsia="en-GB"/>
        </w:rPr>
        <w:tab/>
      </w:r>
      <w:r w:rsidRPr="00F15CF1">
        <w:rPr>
          <w:rFonts w:ascii="Times New Roman" w:hAnsi="Times New Roman" w:cs="Times New Roman"/>
          <w:lang w:eastAsia="en-GB"/>
        </w:rPr>
        <w:t>(Direct management)</w:t>
      </w:r>
    </w:p>
    <w:p w14:paraId="2270C6E3" w14:textId="5971BA9B" w:rsidR="005A7A21" w:rsidRPr="00F15CF1" w:rsidRDefault="007168D4" w:rsidP="00393C4B">
      <w:pPr>
        <w:autoSpaceDE w:val="0"/>
        <w:autoSpaceDN w:val="0"/>
        <w:adjustRightInd w:val="0"/>
        <w:spacing w:before="120" w:after="0" w:line="240" w:lineRule="auto"/>
        <w:jc w:val="both"/>
        <w:rPr>
          <w:rFonts w:ascii="Times New Roman" w:hAnsi="Times New Roman" w:cs="Times New Roman"/>
          <w:b/>
          <w:color w:val="1F497D" w:themeColor="text2"/>
          <w:sz w:val="24"/>
          <w:szCs w:val="24"/>
        </w:rPr>
      </w:pPr>
      <w:r w:rsidRPr="00F15CF1">
        <w:rPr>
          <w:rFonts w:ascii="Times New Roman" w:eastAsia="Times New Roman" w:hAnsi="Times New Roman" w:cs="Times New Roman"/>
          <w:b/>
          <w:sz w:val="24"/>
          <w:szCs w:val="24"/>
          <w:lang w:eastAsia="en-GB"/>
        </w:rPr>
        <w:t>1.2</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b/>
          <w:sz w:val="24"/>
          <w:szCs w:val="24"/>
          <w:lang w:eastAsia="en-GB"/>
        </w:rPr>
        <w:t>Twinning Sector</w:t>
      </w:r>
      <w:r w:rsidRPr="00F15CF1">
        <w:rPr>
          <w:rFonts w:ascii="Times New Roman" w:eastAsia="Times New Roman" w:hAnsi="Times New Roman" w:cs="Times New Roman"/>
          <w:sz w:val="24"/>
          <w:szCs w:val="24"/>
          <w:lang w:eastAsia="en-GB"/>
        </w:rPr>
        <w:t xml:space="preserve">: </w:t>
      </w:r>
      <w:r w:rsidR="0068352E" w:rsidRPr="00F15CF1">
        <w:rPr>
          <w:rFonts w:ascii="Times New Roman" w:hAnsi="Times New Roman" w:cs="Times New Roman"/>
          <w:sz w:val="24"/>
          <w:szCs w:val="24"/>
        </w:rPr>
        <w:t>Others</w:t>
      </w:r>
      <w:r w:rsidR="005A7A21" w:rsidRPr="00F15CF1">
        <w:rPr>
          <w:rFonts w:ascii="Times New Roman" w:hAnsi="Times New Roman" w:cs="Times New Roman"/>
          <w:b/>
          <w:color w:val="1F497D" w:themeColor="text2"/>
          <w:sz w:val="24"/>
          <w:szCs w:val="24"/>
        </w:rPr>
        <w:t xml:space="preserve"> </w:t>
      </w:r>
    </w:p>
    <w:p w14:paraId="5B8AAE08" w14:textId="623F78B5" w:rsidR="007168D4" w:rsidRPr="00F15CF1" w:rsidRDefault="005A7A21" w:rsidP="00393C4B">
      <w:pPr>
        <w:autoSpaceDE w:val="0"/>
        <w:autoSpaceDN w:val="0"/>
        <w:adjustRightInd w:val="0"/>
        <w:spacing w:before="120" w:after="0" w:line="240" w:lineRule="auto"/>
        <w:ind w:left="539" w:hanging="539"/>
        <w:jc w:val="both"/>
        <w:rPr>
          <w:rFonts w:ascii="Times New Roman" w:eastAsia="Times New Roman" w:hAnsi="Times New Roman" w:cs="Times New Roman"/>
          <w:color w:val="1F497D" w:themeColor="text2"/>
          <w:sz w:val="24"/>
          <w:szCs w:val="24"/>
          <w:lang w:eastAsia="en-GB"/>
        </w:rPr>
      </w:pPr>
      <w:r w:rsidRPr="00F15CF1">
        <w:rPr>
          <w:rFonts w:ascii="Times New Roman" w:eastAsia="Times New Roman" w:hAnsi="Times New Roman" w:cs="Times New Roman"/>
          <w:b/>
          <w:sz w:val="24"/>
          <w:szCs w:val="24"/>
          <w:lang w:eastAsia="en-GB"/>
        </w:rPr>
        <w:t>1.3</w:t>
      </w:r>
      <w:r w:rsidRPr="00F15CF1">
        <w:rPr>
          <w:rFonts w:ascii="Times New Roman" w:eastAsia="Times New Roman" w:hAnsi="Times New Roman" w:cs="Times New Roman"/>
          <w:sz w:val="24"/>
          <w:szCs w:val="24"/>
          <w:lang w:eastAsia="en-GB"/>
        </w:rPr>
        <w:tab/>
      </w:r>
      <w:r w:rsidRPr="00F15CF1">
        <w:rPr>
          <w:rFonts w:ascii="Times New Roman" w:eastAsia="Times New Roman" w:hAnsi="Times New Roman" w:cs="Times New Roman"/>
          <w:sz w:val="24"/>
          <w:szCs w:val="24"/>
          <w:lang w:eastAsia="en-GB"/>
        </w:rPr>
        <w:tab/>
      </w:r>
      <w:r w:rsidR="007168D4" w:rsidRPr="00F15CF1">
        <w:rPr>
          <w:rFonts w:ascii="Times New Roman" w:eastAsia="Times New Roman" w:hAnsi="Times New Roman" w:cs="Times New Roman"/>
          <w:b/>
          <w:sz w:val="24"/>
          <w:szCs w:val="24"/>
          <w:lang w:eastAsia="en-GB"/>
        </w:rPr>
        <w:t>EU funded budget</w:t>
      </w:r>
      <w:r w:rsidR="007168D4" w:rsidRPr="00F15CF1">
        <w:rPr>
          <w:rFonts w:ascii="Times New Roman" w:eastAsia="Times New Roman" w:hAnsi="Times New Roman" w:cs="Times New Roman"/>
          <w:sz w:val="24"/>
          <w:szCs w:val="24"/>
          <w:lang w:eastAsia="en-GB"/>
        </w:rPr>
        <w:t xml:space="preserve">: </w:t>
      </w:r>
      <w:r w:rsidR="00B80876" w:rsidRPr="00F15CF1">
        <w:rPr>
          <w:rFonts w:ascii="Times New Roman" w:eastAsia="Times New Roman" w:hAnsi="Times New Roman" w:cs="Times New Roman"/>
          <w:sz w:val="24"/>
          <w:szCs w:val="24"/>
          <w:lang w:eastAsia="en-GB"/>
        </w:rPr>
        <w:t>EUR 1,</w:t>
      </w:r>
      <w:r w:rsidR="0011410B" w:rsidRPr="00F15CF1">
        <w:rPr>
          <w:rFonts w:ascii="Times New Roman" w:eastAsia="Times New Roman" w:hAnsi="Times New Roman" w:cs="Times New Roman"/>
          <w:sz w:val="24"/>
          <w:szCs w:val="24"/>
          <w:lang w:eastAsia="en-GB"/>
        </w:rPr>
        <w:t>8</w:t>
      </w:r>
      <w:r w:rsidR="00B80876" w:rsidRPr="00F15CF1">
        <w:rPr>
          <w:rFonts w:ascii="Times New Roman" w:eastAsia="Times New Roman" w:hAnsi="Times New Roman" w:cs="Times New Roman"/>
          <w:sz w:val="24"/>
          <w:szCs w:val="24"/>
          <w:lang w:eastAsia="en-GB"/>
        </w:rPr>
        <w:t>00,000</w:t>
      </w:r>
    </w:p>
    <w:p w14:paraId="72435241" w14:textId="77777777" w:rsidR="007168D4" w:rsidRDefault="007168D4" w:rsidP="007168D4">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0AAF2543" w14:textId="1E1B6791" w:rsidR="00191310" w:rsidRDefault="00191310" w:rsidP="005813A2">
      <w:pPr>
        <w:autoSpaceDE w:val="0"/>
        <w:autoSpaceDN w:val="0"/>
        <w:adjustRightInd w:val="0"/>
        <w:spacing w:after="0" w:line="240" w:lineRule="auto"/>
        <w:ind w:left="539"/>
        <w:jc w:val="both"/>
        <w:rPr>
          <w:i/>
          <w:iCs/>
          <w:sz w:val="23"/>
          <w:szCs w:val="23"/>
        </w:rPr>
      </w:pPr>
      <w:r>
        <w:rPr>
          <w:i/>
          <w:iCs/>
          <w:sz w:val="23"/>
          <w:szCs w:val="23"/>
        </w:rPr>
        <w:t>For British applicants: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Conditions1 to the grant agreement.</w:t>
      </w:r>
    </w:p>
    <w:p w14:paraId="41C5B5FD" w14:textId="77777777" w:rsidR="00272B60" w:rsidRPr="00F15CF1" w:rsidRDefault="00272B60" w:rsidP="005813A2">
      <w:pPr>
        <w:autoSpaceDE w:val="0"/>
        <w:autoSpaceDN w:val="0"/>
        <w:adjustRightInd w:val="0"/>
        <w:spacing w:after="0" w:line="240" w:lineRule="auto"/>
        <w:ind w:left="539"/>
        <w:jc w:val="both"/>
        <w:rPr>
          <w:rFonts w:ascii="Times New Roman" w:eastAsia="Times New Roman" w:hAnsi="Times New Roman" w:cs="Times New Roman"/>
          <w:b/>
          <w:bCs/>
          <w:sz w:val="24"/>
          <w:szCs w:val="24"/>
          <w:lang w:eastAsia="en-GB"/>
        </w:rPr>
      </w:pPr>
    </w:p>
    <w:p w14:paraId="1BB7704A" w14:textId="77777777" w:rsidR="007168D4" w:rsidRDefault="007168D4" w:rsidP="007168D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F15CF1">
        <w:rPr>
          <w:rFonts w:ascii="Times New Roman" w:eastAsia="Times New Roman" w:hAnsi="Times New Roman" w:cs="Times New Roman"/>
          <w:b/>
          <w:bCs/>
          <w:sz w:val="24"/>
          <w:szCs w:val="24"/>
          <w:lang w:eastAsia="en-GB"/>
        </w:rPr>
        <w:t>2.</w:t>
      </w:r>
      <w:r w:rsidRPr="00F15CF1">
        <w:rPr>
          <w:rFonts w:ascii="Times New Roman" w:eastAsia="Times New Roman" w:hAnsi="Times New Roman" w:cs="Times New Roman"/>
          <w:b/>
          <w:bCs/>
          <w:sz w:val="24"/>
          <w:szCs w:val="24"/>
          <w:lang w:eastAsia="en-GB"/>
        </w:rPr>
        <w:tab/>
        <w:t>Objectives</w:t>
      </w:r>
    </w:p>
    <w:p w14:paraId="675B9747" w14:textId="08154333" w:rsidR="007168D4" w:rsidRPr="00F15CF1" w:rsidRDefault="007168D4" w:rsidP="00A942E5">
      <w:pPr>
        <w:tabs>
          <w:tab w:val="left" w:pos="1248"/>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F15CF1">
        <w:rPr>
          <w:rFonts w:ascii="Times New Roman" w:eastAsia="Times New Roman" w:hAnsi="Times New Roman" w:cs="Times New Roman"/>
          <w:b/>
          <w:bCs/>
          <w:sz w:val="24"/>
          <w:szCs w:val="24"/>
          <w:lang w:eastAsia="en-GB"/>
        </w:rPr>
        <w:t>2.1</w:t>
      </w:r>
      <w:r w:rsidRPr="00F15CF1">
        <w:rPr>
          <w:rFonts w:ascii="Times New Roman" w:eastAsia="Times New Roman" w:hAnsi="Times New Roman" w:cs="Times New Roman"/>
          <w:b/>
          <w:bCs/>
          <w:sz w:val="24"/>
          <w:szCs w:val="24"/>
          <w:lang w:eastAsia="en-GB"/>
        </w:rPr>
        <w:tab/>
      </w:r>
      <w:r w:rsidRPr="00F15CF1">
        <w:rPr>
          <w:rFonts w:ascii="Times New Roman" w:eastAsia="Times New Roman" w:hAnsi="Times New Roman" w:cs="Times New Roman"/>
          <w:b/>
          <w:sz w:val="24"/>
          <w:szCs w:val="24"/>
          <w:lang w:eastAsia="en-GB"/>
        </w:rPr>
        <w:t>Overall Objective(s):</w:t>
      </w:r>
    </w:p>
    <w:p w14:paraId="6842F43D" w14:textId="67C98427" w:rsidR="007168D4" w:rsidRPr="00F15CF1" w:rsidRDefault="00B80876" w:rsidP="00973FAF">
      <w:pPr>
        <w:spacing w:line="240" w:lineRule="auto"/>
        <w:jc w:val="both"/>
        <w:rPr>
          <w:rFonts w:ascii="Times New Roman" w:hAnsi="Times New Roman" w:cs="Times New Roman"/>
          <w:color w:val="1F497D" w:themeColor="text2"/>
          <w:sz w:val="24"/>
          <w:szCs w:val="24"/>
        </w:rPr>
      </w:pPr>
      <w:r w:rsidRPr="00F15CF1">
        <w:rPr>
          <w:rFonts w:ascii="Times New Roman" w:hAnsi="Times New Roman" w:cs="Times New Roman"/>
          <w:sz w:val="24"/>
          <w:szCs w:val="24"/>
        </w:rPr>
        <w:t>To further strengthen the capacity of the Government of Moldova</w:t>
      </w:r>
      <w:r w:rsidR="00B54731" w:rsidRPr="00F15CF1">
        <w:rPr>
          <w:rFonts w:ascii="Times New Roman" w:hAnsi="Times New Roman" w:cs="Times New Roman"/>
          <w:sz w:val="24"/>
          <w:szCs w:val="24"/>
        </w:rPr>
        <w:t xml:space="preserve"> (</w:t>
      </w:r>
      <w:proofErr w:type="spellStart"/>
      <w:r w:rsidR="00B54731" w:rsidRPr="00F15CF1">
        <w:rPr>
          <w:rFonts w:ascii="Times New Roman" w:hAnsi="Times New Roman" w:cs="Times New Roman"/>
          <w:sz w:val="24"/>
          <w:szCs w:val="24"/>
        </w:rPr>
        <w:t>GoM</w:t>
      </w:r>
      <w:proofErr w:type="spellEnd"/>
      <w:r w:rsidR="00B54731" w:rsidRPr="00F15CF1">
        <w:rPr>
          <w:rFonts w:ascii="Times New Roman" w:hAnsi="Times New Roman" w:cs="Times New Roman"/>
          <w:sz w:val="24"/>
          <w:szCs w:val="24"/>
        </w:rPr>
        <w:t>)</w:t>
      </w:r>
      <w:r w:rsidRPr="00F15CF1">
        <w:rPr>
          <w:rFonts w:ascii="Times New Roman" w:hAnsi="Times New Roman" w:cs="Times New Roman"/>
          <w:sz w:val="24"/>
          <w:szCs w:val="24"/>
        </w:rPr>
        <w:t xml:space="preserve"> in the context of the implementation of </w:t>
      </w:r>
      <w:r w:rsidR="00B54731" w:rsidRPr="00F15CF1">
        <w:rPr>
          <w:rFonts w:ascii="Times New Roman" w:hAnsi="Times New Roman" w:cs="Times New Roman"/>
          <w:sz w:val="24"/>
          <w:szCs w:val="24"/>
        </w:rPr>
        <w:t>the Association Agreement (</w:t>
      </w:r>
      <w:r w:rsidRPr="00F15CF1">
        <w:rPr>
          <w:rFonts w:ascii="Times New Roman" w:hAnsi="Times New Roman" w:cs="Times New Roman"/>
          <w:sz w:val="24"/>
          <w:szCs w:val="24"/>
        </w:rPr>
        <w:t>AA</w:t>
      </w:r>
      <w:r w:rsidR="00B54731" w:rsidRPr="00F15CF1">
        <w:rPr>
          <w:rFonts w:ascii="Times New Roman" w:hAnsi="Times New Roman" w:cs="Times New Roman"/>
          <w:sz w:val="24"/>
          <w:szCs w:val="24"/>
        </w:rPr>
        <w:t>)</w:t>
      </w:r>
      <w:r w:rsidRPr="00F15CF1">
        <w:rPr>
          <w:rFonts w:ascii="Times New Roman" w:hAnsi="Times New Roman" w:cs="Times New Roman"/>
          <w:sz w:val="24"/>
          <w:szCs w:val="24"/>
        </w:rPr>
        <w:t xml:space="preserve"> and E</w:t>
      </w:r>
      <w:r w:rsidR="00B54731" w:rsidRPr="00F15CF1">
        <w:rPr>
          <w:rFonts w:ascii="Times New Roman" w:hAnsi="Times New Roman" w:cs="Times New Roman"/>
          <w:sz w:val="24"/>
          <w:szCs w:val="24"/>
        </w:rPr>
        <w:t xml:space="preserve">uropean </w:t>
      </w:r>
      <w:r w:rsidRPr="00F15CF1">
        <w:rPr>
          <w:rFonts w:ascii="Times New Roman" w:hAnsi="Times New Roman" w:cs="Times New Roman"/>
          <w:sz w:val="24"/>
          <w:szCs w:val="24"/>
        </w:rPr>
        <w:t>U</w:t>
      </w:r>
      <w:r w:rsidR="00B54731" w:rsidRPr="00F15CF1">
        <w:rPr>
          <w:rFonts w:ascii="Times New Roman" w:hAnsi="Times New Roman" w:cs="Times New Roman"/>
          <w:sz w:val="24"/>
          <w:szCs w:val="24"/>
        </w:rPr>
        <w:t>nion (EU)</w:t>
      </w:r>
      <w:r w:rsidRPr="00F15CF1">
        <w:rPr>
          <w:rFonts w:ascii="Times New Roman" w:hAnsi="Times New Roman" w:cs="Times New Roman"/>
          <w:sz w:val="24"/>
          <w:szCs w:val="24"/>
        </w:rPr>
        <w:t xml:space="preserve"> approximation process</w:t>
      </w:r>
      <w:r w:rsidR="003F542F" w:rsidRPr="00F15CF1">
        <w:rPr>
          <w:rFonts w:ascii="Times New Roman" w:hAnsi="Times New Roman" w:cs="Times New Roman"/>
          <w:sz w:val="24"/>
          <w:szCs w:val="24"/>
        </w:rPr>
        <w:t>.</w:t>
      </w:r>
      <w:r w:rsidR="00D76DFD" w:rsidRPr="00F15CF1">
        <w:rPr>
          <w:rFonts w:ascii="Times New Roman" w:eastAsia="Times New Roman" w:hAnsi="Times New Roman" w:cs="Times New Roman"/>
          <w:i/>
          <w:sz w:val="24"/>
          <w:szCs w:val="20"/>
        </w:rPr>
        <w:tab/>
      </w:r>
    </w:p>
    <w:p w14:paraId="6BA0AE23" w14:textId="77777777" w:rsidR="007168D4" w:rsidRPr="00F15CF1" w:rsidRDefault="007168D4" w:rsidP="007168D4">
      <w:pPr>
        <w:autoSpaceDE w:val="0"/>
        <w:autoSpaceDN w:val="0"/>
        <w:adjustRightInd w:val="0"/>
        <w:spacing w:before="120" w:after="0" w:line="240" w:lineRule="auto"/>
        <w:ind w:left="540" w:hanging="540"/>
        <w:rPr>
          <w:rFonts w:ascii="Times New Roman" w:eastAsia="Times New Roman" w:hAnsi="Times New Roman" w:cs="Times New Roman"/>
          <w:b/>
          <w:sz w:val="24"/>
          <w:szCs w:val="24"/>
          <w:lang w:eastAsia="en-GB"/>
        </w:rPr>
      </w:pPr>
      <w:r w:rsidRPr="00F15CF1">
        <w:rPr>
          <w:rFonts w:ascii="Times New Roman" w:eastAsia="Times New Roman" w:hAnsi="Times New Roman" w:cs="Times New Roman"/>
          <w:b/>
          <w:sz w:val="24"/>
          <w:szCs w:val="24"/>
          <w:lang w:eastAsia="en-GB"/>
        </w:rPr>
        <w:t>2.2</w:t>
      </w:r>
      <w:r w:rsidRPr="00F15CF1">
        <w:rPr>
          <w:rFonts w:ascii="Times New Roman" w:eastAsia="Times New Roman" w:hAnsi="Times New Roman" w:cs="Times New Roman"/>
          <w:b/>
          <w:sz w:val="24"/>
          <w:szCs w:val="24"/>
          <w:lang w:eastAsia="en-GB"/>
        </w:rPr>
        <w:tab/>
        <w:t xml:space="preserve">Specific objective: </w:t>
      </w:r>
    </w:p>
    <w:p w14:paraId="2EBB46B3" w14:textId="77777777" w:rsidR="004B437E" w:rsidRDefault="00B80876" w:rsidP="006137D1">
      <w:pPr>
        <w:spacing w:line="240" w:lineRule="auto"/>
        <w:jc w:val="both"/>
        <w:rPr>
          <w:rFonts w:ascii="Times New Roman" w:hAnsi="Times New Roman" w:cs="Times New Roman"/>
          <w:sz w:val="24"/>
          <w:szCs w:val="24"/>
        </w:rPr>
      </w:pPr>
      <w:proofErr w:type="gramStart"/>
      <w:r w:rsidRPr="00F15CF1">
        <w:rPr>
          <w:rFonts w:ascii="Times New Roman" w:hAnsi="Times New Roman" w:cs="Times New Roman"/>
          <w:sz w:val="24"/>
          <w:szCs w:val="24"/>
        </w:rPr>
        <w:t>To enhance e-government through improved spatial data sharing and cooperation among authorities in line with EU standards and best international practices</w:t>
      </w:r>
      <w:r w:rsidR="003F542F" w:rsidRPr="00F15CF1">
        <w:rPr>
          <w:rFonts w:ascii="Times New Roman" w:hAnsi="Times New Roman" w:cs="Times New Roman"/>
          <w:sz w:val="24"/>
          <w:szCs w:val="24"/>
        </w:rPr>
        <w:t>.</w:t>
      </w:r>
      <w:proofErr w:type="gramEnd"/>
      <w:r w:rsidR="006137D1" w:rsidRPr="00F15CF1">
        <w:rPr>
          <w:rFonts w:ascii="Times New Roman" w:hAnsi="Times New Roman" w:cs="Times New Roman"/>
          <w:sz w:val="24"/>
          <w:szCs w:val="24"/>
        </w:rPr>
        <w:t xml:space="preserve"> </w:t>
      </w:r>
    </w:p>
    <w:p w14:paraId="0B2B2674" w14:textId="32BFB3BA" w:rsidR="007168D4" w:rsidRPr="00F15CF1" w:rsidRDefault="006137D1" w:rsidP="00A942E5">
      <w:pPr>
        <w:spacing w:line="240" w:lineRule="auto"/>
        <w:jc w:val="both"/>
        <w:rPr>
          <w:rFonts w:ascii="Times New Roman" w:eastAsia="Times New Roman" w:hAnsi="Times New Roman" w:cs="Times New Roman"/>
          <w:b/>
          <w:sz w:val="24"/>
          <w:szCs w:val="24"/>
          <w:lang w:eastAsia="en-GB"/>
        </w:rPr>
      </w:pPr>
      <w:r w:rsidRPr="00F15CF1">
        <w:rPr>
          <w:rFonts w:ascii="Times New Roman" w:hAnsi="Times New Roman" w:cs="Times New Roman"/>
          <w:sz w:val="24"/>
          <w:szCs w:val="24"/>
        </w:rPr>
        <w:t xml:space="preserve"> </w:t>
      </w:r>
      <w:r w:rsidR="007168D4" w:rsidRPr="00F15CF1">
        <w:rPr>
          <w:rFonts w:ascii="Times New Roman" w:eastAsia="Times New Roman" w:hAnsi="Times New Roman" w:cs="Times New Roman"/>
          <w:b/>
          <w:sz w:val="24"/>
          <w:szCs w:val="24"/>
          <w:lang w:eastAsia="en-GB"/>
        </w:rPr>
        <w:t>2.3</w:t>
      </w:r>
      <w:r w:rsidR="007168D4" w:rsidRPr="00F15CF1">
        <w:rPr>
          <w:rFonts w:ascii="Times New Roman" w:eastAsia="Times New Roman" w:hAnsi="Times New Roman" w:cs="Times New Roman"/>
          <w:b/>
          <w:sz w:val="24"/>
          <w:szCs w:val="24"/>
          <w:lang w:eastAsia="en-GB"/>
        </w:rPr>
        <w:tab/>
        <w:t>The elements targeted in strategic documents i.e. National Development Plan/Cooperation agreement/Association Agreement/Sector reform strategy and related Action Plans</w:t>
      </w:r>
    </w:p>
    <w:p w14:paraId="34D05DDA" w14:textId="77777777" w:rsidR="004B437E" w:rsidRDefault="004B437E" w:rsidP="009175C8">
      <w:pPr>
        <w:spacing w:after="0" w:line="240" w:lineRule="auto"/>
        <w:jc w:val="both"/>
        <w:rPr>
          <w:rFonts w:ascii="Times New Roman" w:eastAsia="Times New Roman" w:hAnsi="Times New Roman" w:cs="Times New Roman"/>
          <w:bCs/>
          <w:iCs/>
          <w:sz w:val="24"/>
          <w:szCs w:val="24"/>
          <w:lang w:eastAsia="en-GB"/>
        </w:rPr>
      </w:pPr>
    </w:p>
    <w:p w14:paraId="234E1138" w14:textId="77777777" w:rsidR="009175C8" w:rsidRPr="001A2560" w:rsidRDefault="009175C8" w:rsidP="001A2560">
      <w:pPr>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bCs/>
          <w:iCs/>
          <w:sz w:val="24"/>
          <w:szCs w:val="24"/>
          <w:lang w:eastAsia="en-GB"/>
        </w:rPr>
        <w:t>The EU-Moldova Association Agreement highlights the need for key priority reforms in democracy, the rule of law, human rights and fundamental freedoms, good governance, a functioning market economy and sustainable development</w:t>
      </w:r>
      <w:r w:rsidRPr="001A2560">
        <w:rPr>
          <w:rFonts w:ascii="Times New Roman" w:eastAsia="Times New Roman" w:hAnsi="Times New Roman" w:cs="Times New Roman"/>
          <w:bCs/>
          <w:sz w:val="24"/>
          <w:szCs w:val="24"/>
          <w:lang w:eastAsia="en-GB"/>
        </w:rPr>
        <w:t>.</w:t>
      </w:r>
      <w:r w:rsidRPr="001A2560">
        <w:rPr>
          <w:rFonts w:ascii="Times New Roman" w:eastAsia="Times New Roman" w:hAnsi="Times New Roman" w:cs="Times New Roman"/>
          <w:sz w:val="24"/>
          <w:szCs w:val="24"/>
          <w:lang w:eastAsia="en-GB"/>
        </w:rPr>
        <w:t xml:space="preserve"> </w:t>
      </w:r>
    </w:p>
    <w:p w14:paraId="04F75502" w14:textId="77777777" w:rsidR="009175C8" w:rsidRPr="001A2560" w:rsidRDefault="009175C8" w:rsidP="001A2560">
      <w:pPr>
        <w:spacing w:after="0" w:line="240" w:lineRule="auto"/>
        <w:ind w:left="284"/>
        <w:jc w:val="both"/>
        <w:rPr>
          <w:rFonts w:ascii="Times New Roman" w:eastAsia="Times New Roman" w:hAnsi="Times New Roman" w:cs="Times New Roman"/>
          <w:sz w:val="24"/>
          <w:szCs w:val="24"/>
          <w:lang w:eastAsia="en-GB"/>
        </w:rPr>
      </w:pPr>
    </w:p>
    <w:p w14:paraId="1F84E207" w14:textId="778A1E19" w:rsidR="009175C8" w:rsidRPr="001A2560" w:rsidRDefault="009175C8" w:rsidP="001A2560">
      <w:pPr>
        <w:spacing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 xml:space="preserve">Relations between the EU and </w:t>
      </w:r>
      <w:r w:rsidR="001A2560" w:rsidRPr="001A2560">
        <w:rPr>
          <w:rFonts w:ascii="Times New Roman" w:eastAsia="Times New Roman" w:hAnsi="Times New Roman" w:cs="Times New Roman"/>
          <w:bCs/>
          <w:sz w:val="24"/>
          <w:szCs w:val="24"/>
          <w:lang w:eastAsia="en-GB"/>
        </w:rPr>
        <w:t xml:space="preserve">the Republic of </w:t>
      </w:r>
      <w:r w:rsidRPr="001A2560">
        <w:rPr>
          <w:rFonts w:ascii="Times New Roman" w:eastAsia="Times New Roman" w:hAnsi="Times New Roman" w:cs="Times New Roman"/>
          <w:bCs/>
          <w:sz w:val="24"/>
          <w:szCs w:val="24"/>
          <w:lang w:eastAsia="en-GB"/>
        </w:rPr>
        <w:t>Moldova</w:t>
      </w:r>
      <w:r w:rsidR="001A2560" w:rsidRPr="001A2560">
        <w:rPr>
          <w:rFonts w:ascii="Times New Roman" w:eastAsia="Times New Roman" w:hAnsi="Times New Roman" w:cs="Times New Roman"/>
          <w:bCs/>
          <w:sz w:val="24"/>
          <w:szCs w:val="24"/>
          <w:lang w:eastAsia="en-GB"/>
        </w:rPr>
        <w:t xml:space="preserve"> (hereafter referred as Moldova)</w:t>
      </w:r>
      <w:r w:rsidRPr="001A2560">
        <w:rPr>
          <w:rFonts w:ascii="Times New Roman" w:eastAsia="Times New Roman" w:hAnsi="Times New Roman" w:cs="Times New Roman"/>
          <w:bCs/>
          <w:sz w:val="24"/>
          <w:szCs w:val="24"/>
          <w:lang w:eastAsia="en-GB"/>
        </w:rPr>
        <w:t xml:space="preserve"> are guided by the EU-Moldova Association Agreement (AA), including a Deep and Comprehensive Free Trade Area (DCFTA), an Association Agenda, and the Visa Liberation Action Plan (VLAP). In line with the AA, the Republic of Moldova has committed to gradually harmonize its legislation with the </w:t>
      </w:r>
      <w:r w:rsidRPr="001A2560">
        <w:rPr>
          <w:rFonts w:ascii="Times New Roman" w:eastAsia="Times New Roman" w:hAnsi="Times New Roman" w:cs="Times New Roman"/>
          <w:bCs/>
          <w:i/>
          <w:sz w:val="24"/>
          <w:szCs w:val="24"/>
          <w:lang w:eastAsia="en-GB"/>
        </w:rPr>
        <w:t xml:space="preserve">acquis </w:t>
      </w:r>
      <w:proofErr w:type="spellStart"/>
      <w:r w:rsidRPr="001A2560">
        <w:rPr>
          <w:rFonts w:ascii="Times New Roman" w:eastAsia="Times New Roman" w:hAnsi="Times New Roman" w:cs="Times New Roman"/>
          <w:bCs/>
          <w:i/>
          <w:sz w:val="24"/>
          <w:szCs w:val="24"/>
          <w:lang w:eastAsia="en-GB"/>
        </w:rPr>
        <w:t>communautaire</w:t>
      </w:r>
      <w:proofErr w:type="spellEnd"/>
      <w:r w:rsidRPr="001A2560">
        <w:rPr>
          <w:rFonts w:ascii="Times New Roman" w:eastAsia="Times New Roman" w:hAnsi="Times New Roman" w:cs="Times New Roman"/>
          <w:bCs/>
          <w:sz w:val="24"/>
          <w:szCs w:val="24"/>
          <w:lang w:eastAsia="en-GB"/>
        </w:rPr>
        <w:t xml:space="preserve"> and international instruments, including the areas of gender equality and anti-discrimination</w:t>
      </w:r>
    </w:p>
    <w:p w14:paraId="47DFF824" w14:textId="77777777" w:rsidR="009175C8" w:rsidRPr="001A2560" w:rsidRDefault="009175C8" w:rsidP="001A2560">
      <w:pPr>
        <w:spacing w:after="0" w:line="240" w:lineRule="auto"/>
        <w:ind w:left="284"/>
        <w:jc w:val="both"/>
        <w:rPr>
          <w:rFonts w:ascii="Times New Roman" w:eastAsia="Times New Roman" w:hAnsi="Times New Roman" w:cs="Times New Roman"/>
          <w:sz w:val="24"/>
          <w:szCs w:val="24"/>
          <w:lang w:eastAsia="en-GB"/>
        </w:rPr>
      </w:pPr>
    </w:p>
    <w:p w14:paraId="3BD55749" w14:textId="678F3363" w:rsidR="009175C8" w:rsidRPr="001A2560" w:rsidRDefault="009175C8" w:rsidP="001A2560">
      <w:pPr>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The implementation of the National Spatial Data Infrastructure (NSDI) based on INSPIRE directive 2007/2 precedes the development of the e-Government of Moldova. Making spatial data more accessible will contribute to </w:t>
      </w:r>
      <w:r w:rsidR="001A2560">
        <w:rPr>
          <w:rFonts w:ascii="Times New Roman" w:eastAsia="Times New Roman" w:hAnsi="Times New Roman" w:cs="Times New Roman"/>
          <w:sz w:val="24"/>
          <w:szCs w:val="24"/>
          <w:lang w:eastAsia="en-GB"/>
        </w:rPr>
        <w:t xml:space="preserve">the </w:t>
      </w:r>
      <w:r w:rsidRPr="001A2560">
        <w:rPr>
          <w:rFonts w:ascii="Times New Roman" w:eastAsia="Times New Roman" w:hAnsi="Times New Roman" w:cs="Times New Roman"/>
          <w:sz w:val="24"/>
          <w:szCs w:val="24"/>
          <w:lang w:eastAsia="en-GB"/>
        </w:rPr>
        <w:t>development of more sustainable and smart society of the Republic of Moldova. NSDI cooperation among state authorities under coordination by the Agency for Land Relations and Cadastre (ALRC) is a novelty within the field of e-Government. The implementation of the Law on NSDI and establishment of the NSDI require cooperation among different government stakeholders.</w:t>
      </w:r>
    </w:p>
    <w:p w14:paraId="7259D5B4" w14:textId="22B5FBEE" w:rsidR="003F542F" w:rsidRPr="001A2560" w:rsidRDefault="003F542F" w:rsidP="001A2560">
      <w:pPr>
        <w:tabs>
          <w:tab w:val="num" w:pos="540"/>
          <w:tab w:val="num" w:pos="567"/>
        </w:tabs>
        <w:spacing w:before="120" w:after="0" w:line="240" w:lineRule="auto"/>
        <w:jc w:val="both"/>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lastRenderedPageBreak/>
        <w:t>Th</w:t>
      </w:r>
      <w:r w:rsidR="00FB5DB6">
        <w:rPr>
          <w:rFonts w:ascii="Times New Roman" w:eastAsia="Times New Roman" w:hAnsi="Times New Roman" w:cs="Times New Roman"/>
          <w:sz w:val="24"/>
          <w:szCs w:val="24"/>
        </w:rPr>
        <w:t>e present</w:t>
      </w:r>
      <w:r w:rsidRPr="001A2560">
        <w:rPr>
          <w:rFonts w:ascii="Times New Roman" w:eastAsia="Times New Roman" w:hAnsi="Times New Roman" w:cs="Times New Roman"/>
          <w:sz w:val="24"/>
          <w:szCs w:val="24"/>
        </w:rPr>
        <w:t xml:space="preserve"> </w:t>
      </w:r>
      <w:r w:rsidR="00184C2A" w:rsidRPr="001A2560">
        <w:rPr>
          <w:rFonts w:ascii="Times New Roman" w:eastAsia="Times New Roman" w:hAnsi="Times New Roman" w:cs="Times New Roman"/>
          <w:sz w:val="24"/>
          <w:szCs w:val="24"/>
        </w:rPr>
        <w:t>T</w:t>
      </w:r>
      <w:r w:rsidRPr="001A2560">
        <w:rPr>
          <w:rFonts w:ascii="Times New Roman" w:eastAsia="Times New Roman" w:hAnsi="Times New Roman" w:cs="Times New Roman"/>
          <w:sz w:val="24"/>
          <w:szCs w:val="24"/>
        </w:rPr>
        <w:t xml:space="preserve">winning </w:t>
      </w:r>
      <w:r w:rsidR="00F50CC7" w:rsidRPr="001A2560">
        <w:rPr>
          <w:rFonts w:ascii="Times New Roman" w:eastAsia="Times New Roman" w:hAnsi="Times New Roman" w:cs="Times New Roman"/>
          <w:sz w:val="24"/>
          <w:szCs w:val="24"/>
        </w:rPr>
        <w:t xml:space="preserve">project </w:t>
      </w:r>
      <w:r w:rsidRPr="001A2560">
        <w:rPr>
          <w:rFonts w:ascii="Times New Roman" w:eastAsia="Times New Roman" w:hAnsi="Times New Roman" w:cs="Times New Roman"/>
          <w:sz w:val="24"/>
          <w:szCs w:val="24"/>
        </w:rPr>
        <w:t xml:space="preserve">will enable the </w:t>
      </w:r>
      <w:r w:rsidR="00B54731" w:rsidRPr="001A2560">
        <w:rPr>
          <w:rFonts w:ascii="Times New Roman" w:eastAsia="Times New Roman" w:hAnsi="Times New Roman" w:cs="Times New Roman"/>
          <w:sz w:val="24"/>
          <w:szCs w:val="24"/>
        </w:rPr>
        <w:t xml:space="preserve">Agency </w:t>
      </w:r>
      <w:r w:rsidR="00091A6F" w:rsidRPr="001A2560">
        <w:rPr>
          <w:rFonts w:ascii="Times New Roman" w:eastAsia="Times New Roman" w:hAnsi="Times New Roman" w:cs="Times New Roman"/>
          <w:sz w:val="24"/>
          <w:szCs w:val="24"/>
        </w:rPr>
        <w:t>for</w:t>
      </w:r>
      <w:r w:rsidR="00B54731" w:rsidRPr="001A2560">
        <w:rPr>
          <w:rFonts w:ascii="Times New Roman" w:eastAsia="Times New Roman" w:hAnsi="Times New Roman" w:cs="Times New Roman"/>
          <w:sz w:val="24"/>
          <w:szCs w:val="24"/>
        </w:rPr>
        <w:t xml:space="preserve"> Land Relations and Cadastre (</w:t>
      </w:r>
      <w:r w:rsidR="00184C2A" w:rsidRPr="001A2560">
        <w:rPr>
          <w:rFonts w:ascii="Times New Roman" w:eastAsia="Times New Roman" w:hAnsi="Times New Roman" w:cs="Times New Roman"/>
          <w:sz w:val="24"/>
          <w:szCs w:val="24"/>
        </w:rPr>
        <w:t>ALRC</w:t>
      </w:r>
      <w:r w:rsidR="00B54731" w:rsidRPr="001A2560">
        <w:rPr>
          <w:rFonts w:ascii="Times New Roman" w:eastAsia="Times New Roman" w:hAnsi="Times New Roman" w:cs="Times New Roman"/>
          <w:sz w:val="24"/>
          <w:szCs w:val="24"/>
        </w:rPr>
        <w:t>)</w:t>
      </w:r>
      <w:r w:rsidRPr="001A2560">
        <w:rPr>
          <w:rFonts w:ascii="Times New Roman" w:eastAsia="Times New Roman" w:hAnsi="Times New Roman" w:cs="Times New Roman"/>
          <w:sz w:val="24"/>
          <w:szCs w:val="24"/>
        </w:rPr>
        <w:t xml:space="preserve"> to assess constraints in managing geospatial data in </w:t>
      </w:r>
      <w:r w:rsidR="00B54731" w:rsidRPr="001A2560">
        <w:rPr>
          <w:rFonts w:ascii="Times New Roman" w:eastAsia="Times New Roman" w:hAnsi="Times New Roman" w:cs="Times New Roman"/>
          <w:sz w:val="24"/>
          <w:szCs w:val="24"/>
        </w:rPr>
        <w:t xml:space="preserve">a more </w:t>
      </w:r>
      <w:r w:rsidRPr="001A2560">
        <w:rPr>
          <w:rFonts w:ascii="Times New Roman" w:eastAsia="Times New Roman" w:hAnsi="Times New Roman" w:cs="Times New Roman"/>
          <w:sz w:val="24"/>
          <w:szCs w:val="24"/>
        </w:rPr>
        <w:t xml:space="preserve">efficient </w:t>
      </w:r>
      <w:r w:rsidR="00184C2A" w:rsidRPr="001A2560">
        <w:rPr>
          <w:rFonts w:ascii="Times New Roman" w:eastAsia="Times New Roman" w:hAnsi="Times New Roman" w:cs="Times New Roman"/>
          <w:sz w:val="24"/>
          <w:szCs w:val="24"/>
        </w:rPr>
        <w:t xml:space="preserve">and sustainable </w:t>
      </w:r>
      <w:r w:rsidRPr="001A2560">
        <w:rPr>
          <w:rFonts w:ascii="Times New Roman" w:eastAsia="Times New Roman" w:hAnsi="Times New Roman" w:cs="Times New Roman"/>
          <w:sz w:val="24"/>
          <w:szCs w:val="24"/>
        </w:rPr>
        <w:t>way and take corrective measures towards achieving this</w:t>
      </w:r>
      <w:r w:rsidR="00B54731" w:rsidRPr="001A2560">
        <w:rPr>
          <w:rFonts w:ascii="Times New Roman" w:eastAsia="Times New Roman" w:hAnsi="Times New Roman" w:cs="Times New Roman"/>
          <w:sz w:val="24"/>
          <w:szCs w:val="24"/>
        </w:rPr>
        <w:t xml:space="preserve">. </w:t>
      </w:r>
      <w:r w:rsidRPr="001A2560">
        <w:rPr>
          <w:rFonts w:ascii="Times New Roman" w:eastAsia="Times New Roman" w:hAnsi="Times New Roman" w:cs="Times New Roman"/>
          <w:sz w:val="24"/>
          <w:szCs w:val="24"/>
        </w:rPr>
        <w:t xml:space="preserve">The support </w:t>
      </w:r>
      <w:r w:rsidR="00086607" w:rsidRPr="001A2560">
        <w:rPr>
          <w:rFonts w:ascii="Times New Roman" w:eastAsia="Times New Roman" w:hAnsi="Times New Roman" w:cs="Times New Roman"/>
          <w:sz w:val="24"/>
          <w:szCs w:val="24"/>
        </w:rPr>
        <w:t xml:space="preserve">to be </w:t>
      </w:r>
      <w:r w:rsidRPr="001A2560">
        <w:rPr>
          <w:rFonts w:ascii="Times New Roman" w:eastAsia="Times New Roman" w:hAnsi="Times New Roman" w:cs="Times New Roman"/>
          <w:sz w:val="24"/>
          <w:szCs w:val="24"/>
        </w:rPr>
        <w:t xml:space="preserve">provided is based </w:t>
      </w:r>
      <w:r w:rsidR="000C105C" w:rsidRPr="001A2560">
        <w:rPr>
          <w:rFonts w:ascii="Times New Roman" w:eastAsia="Times New Roman" w:hAnsi="Times New Roman" w:cs="Times New Roman"/>
          <w:sz w:val="24"/>
          <w:szCs w:val="24"/>
        </w:rPr>
        <w:t xml:space="preserve">mainly </w:t>
      </w:r>
      <w:r w:rsidRPr="001A2560">
        <w:rPr>
          <w:rFonts w:ascii="Times New Roman" w:eastAsia="Times New Roman" w:hAnsi="Times New Roman" w:cs="Times New Roman"/>
          <w:sz w:val="24"/>
          <w:szCs w:val="24"/>
        </w:rPr>
        <w:t xml:space="preserve">on the EU INSPIRE Directive and was developed to address </w:t>
      </w:r>
      <w:r w:rsidR="00184C2A" w:rsidRPr="001A2560">
        <w:rPr>
          <w:rFonts w:ascii="Times New Roman" w:eastAsia="Times New Roman" w:hAnsi="Times New Roman" w:cs="Times New Roman"/>
          <w:sz w:val="24"/>
          <w:szCs w:val="24"/>
        </w:rPr>
        <w:t xml:space="preserve">various challenges </w:t>
      </w:r>
      <w:r w:rsidRPr="001A2560">
        <w:rPr>
          <w:rFonts w:ascii="Times New Roman" w:eastAsia="Times New Roman" w:hAnsi="Times New Roman" w:cs="Times New Roman"/>
          <w:sz w:val="24"/>
          <w:szCs w:val="24"/>
        </w:rPr>
        <w:t xml:space="preserve">such as the ones the </w:t>
      </w:r>
      <w:r w:rsidR="00184C2A" w:rsidRPr="001A2560">
        <w:rPr>
          <w:rFonts w:ascii="Times New Roman" w:eastAsia="Times New Roman" w:hAnsi="Times New Roman" w:cs="Times New Roman"/>
          <w:sz w:val="24"/>
          <w:szCs w:val="24"/>
        </w:rPr>
        <w:t xml:space="preserve">ALRC and other stakeholders in Moldova are </w:t>
      </w:r>
      <w:r w:rsidRPr="001A2560">
        <w:rPr>
          <w:rFonts w:ascii="Times New Roman" w:eastAsia="Times New Roman" w:hAnsi="Times New Roman" w:cs="Times New Roman"/>
          <w:sz w:val="24"/>
          <w:szCs w:val="24"/>
        </w:rPr>
        <w:t>facing</w:t>
      </w:r>
      <w:r w:rsidR="009175C8" w:rsidRPr="001A2560">
        <w:rPr>
          <w:rFonts w:ascii="Times New Roman" w:eastAsia="Times New Roman" w:hAnsi="Times New Roman" w:cs="Times New Roman"/>
          <w:sz w:val="24"/>
          <w:szCs w:val="24"/>
        </w:rPr>
        <w:t xml:space="preserve"> as listed below</w:t>
      </w:r>
      <w:r w:rsidRPr="001A2560">
        <w:rPr>
          <w:rFonts w:ascii="Times New Roman" w:eastAsia="Times New Roman" w:hAnsi="Times New Roman" w:cs="Times New Roman"/>
          <w:sz w:val="24"/>
          <w:szCs w:val="24"/>
        </w:rPr>
        <w:t xml:space="preserve">. </w:t>
      </w:r>
    </w:p>
    <w:p w14:paraId="7B684306" w14:textId="4FF683A9" w:rsidR="003F542F" w:rsidRPr="001A2560" w:rsidRDefault="003F542F" w:rsidP="001A2560">
      <w:pPr>
        <w:tabs>
          <w:tab w:val="num" w:pos="540"/>
          <w:tab w:val="num" w:pos="567"/>
        </w:tabs>
        <w:spacing w:before="120" w:after="0" w:line="240" w:lineRule="auto"/>
        <w:jc w:val="both"/>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t>The lack of</w:t>
      </w:r>
      <w:r w:rsidR="00047B22" w:rsidRPr="001A2560">
        <w:rPr>
          <w:rFonts w:ascii="Times New Roman" w:eastAsia="Times New Roman" w:hAnsi="Times New Roman" w:cs="Times New Roman"/>
          <w:sz w:val="24"/>
          <w:szCs w:val="24"/>
        </w:rPr>
        <w:t xml:space="preserve"> a</w:t>
      </w:r>
      <w:r w:rsidRPr="001A2560">
        <w:rPr>
          <w:rFonts w:ascii="Times New Roman" w:eastAsia="Times New Roman" w:hAnsi="Times New Roman" w:cs="Times New Roman"/>
          <w:sz w:val="24"/>
          <w:szCs w:val="24"/>
        </w:rPr>
        <w:t xml:space="preserve"> </w:t>
      </w:r>
      <w:r w:rsidR="00184C2A" w:rsidRPr="001A2560">
        <w:rPr>
          <w:rFonts w:ascii="Times New Roman" w:eastAsia="Times New Roman" w:hAnsi="Times New Roman" w:cs="Times New Roman"/>
          <w:sz w:val="24"/>
          <w:szCs w:val="24"/>
        </w:rPr>
        <w:t>cost recovery model, digital availability</w:t>
      </w:r>
      <w:r w:rsidR="00B54731" w:rsidRPr="001A2560">
        <w:rPr>
          <w:rFonts w:ascii="Times New Roman" w:eastAsia="Times New Roman" w:hAnsi="Times New Roman" w:cs="Times New Roman"/>
          <w:sz w:val="24"/>
          <w:szCs w:val="24"/>
        </w:rPr>
        <w:t>,</w:t>
      </w:r>
      <w:r w:rsidR="00184C2A" w:rsidRPr="001A2560">
        <w:rPr>
          <w:rFonts w:ascii="Times New Roman" w:eastAsia="Times New Roman" w:hAnsi="Times New Roman" w:cs="Times New Roman"/>
          <w:sz w:val="24"/>
          <w:szCs w:val="24"/>
        </w:rPr>
        <w:t xml:space="preserve"> and </w:t>
      </w:r>
      <w:r w:rsidRPr="001A2560">
        <w:rPr>
          <w:rFonts w:ascii="Times New Roman" w:eastAsia="Times New Roman" w:hAnsi="Times New Roman" w:cs="Times New Roman"/>
          <w:sz w:val="24"/>
          <w:szCs w:val="24"/>
        </w:rPr>
        <w:t>harmonisation of spatial data, is</w:t>
      </w:r>
      <w:r w:rsidR="002A1A0F" w:rsidRPr="001A2560">
        <w:rPr>
          <w:rFonts w:ascii="Times New Roman" w:eastAsia="Times New Roman" w:hAnsi="Times New Roman" w:cs="Times New Roman"/>
          <w:sz w:val="24"/>
          <w:szCs w:val="24"/>
        </w:rPr>
        <w:t xml:space="preserve"> limiting</w:t>
      </w:r>
      <w:r w:rsidRPr="001A2560">
        <w:rPr>
          <w:rFonts w:ascii="Times New Roman" w:eastAsia="Times New Roman" w:hAnsi="Times New Roman" w:cs="Times New Roman"/>
          <w:sz w:val="24"/>
          <w:szCs w:val="24"/>
        </w:rPr>
        <w:t xml:space="preserve"> </w:t>
      </w:r>
      <w:r w:rsidR="00047B22" w:rsidRPr="001A2560">
        <w:rPr>
          <w:rFonts w:ascii="Times New Roman" w:eastAsia="Times New Roman" w:hAnsi="Times New Roman" w:cs="Times New Roman"/>
          <w:sz w:val="24"/>
          <w:szCs w:val="24"/>
        </w:rPr>
        <w:t>the G</w:t>
      </w:r>
      <w:r w:rsidR="001A2560">
        <w:rPr>
          <w:rFonts w:ascii="Times New Roman" w:eastAsia="Times New Roman" w:hAnsi="Times New Roman" w:cs="Times New Roman"/>
          <w:sz w:val="24"/>
          <w:szCs w:val="24"/>
        </w:rPr>
        <w:t xml:space="preserve">overnment of </w:t>
      </w:r>
      <w:r w:rsidR="00047B22" w:rsidRPr="001A2560">
        <w:rPr>
          <w:rFonts w:ascii="Times New Roman" w:eastAsia="Times New Roman" w:hAnsi="Times New Roman" w:cs="Times New Roman"/>
          <w:sz w:val="24"/>
          <w:szCs w:val="24"/>
        </w:rPr>
        <w:t>M</w:t>
      </w:r>
      <w:r w:rsidR="001A2560">
        <w:rPr>
          <w:rFonts w:ascii="Times New Roman" w:eastAsia="Times New Roman" w:hAnsi="Times New Roman" w:cs="Times New Roman"/>
          <w:sz w:val="24"/>
          <w:szCs w:val="24"/>
        </w:rPr>
        <w:t>oldova (</w:t>
      </w:r>
      <w:proofErr w:type="spellStart"/>
      <w:r w:rsidR="001A2560">
        <w:rPr>
          <w:rFonts w:ascii="Times New Roman" w:eastAsia="Times New Roman" w:hAnsi="Times New Roman" w:cs="Times New Roman"/>
          <w:sz w:val="24"/>
          <w:szCs w:val="24"/>
        </w:rPr>
        <w:t>GoM</w:t>
      </w:r>
      <w:proofErr w:type="spellEnd"/>
      <w:r w:rsidR="001A2560">
        <w:rPr>
          <w:rFonts w:ascii="Times New Roman" w:eastAsia="Times New Roman" w:hAnsi="Times New Roman" w:cs="Times New Roman"/>
          <w:sz w:val="24"/>
          <w:szCs w:val="24"/>
        </w:rPr>
        <w:t>)</w:t>
      </w:r>
      <w:r w:rsidR="00184C2A" w:rsidRPr="001A2560">
        <w:rPr>
          <w:rFonts w:ascii="Times New Roman" w:eastAsia="Times New Roman" w:hAnsi="Times New Roman" w:cs="Times New Roman"/>
          <w:sz w:val="24"/>
          <w:szCs w:val="24"/>
        </w:rPr>
        <w:t xml:space="preserve"> </w:t>
      </w:r>
      <w:r w:rsidRPr="001A2560">
        <w:rPr>
          <w:rFonts w:ascii="Times New Roman" w:eastAsia="Times New Roman" w:hAnsi="Times New Roman" w:cs="Times New Roman"/>
          <w:sz w:val="24"/>
          <w:szCs w:val="24"/>
        </w:rPr>
        <w:t xml:space="preserve">in </w:t>
      </w:r>
      <w:r w:rsidR="001A2560">
        <w:rPr>
          <w:rFonts w:ascii="Times New Roman" w:eastAsia="Times New Roman" w:hAnsi="Times New Roman" w:cs="Times New Roman"/>
          <w:sz w:val="24"/>
          <w:szCs w:val="24"/>
        </w:rPr>
        <w:t xml:space="preserve">its </w:t>
      </w:r>
      <w:r w:rsidR="00047B22" w:rsidRPr="001A2560">
        <w:rPr>
          <w:rFonts w:ascii="Times New Roman" w:eastAsia="Times New Roman" w:hAnsi="Times New Roman" w:cs="Times New Roman"/>
          <w:sz w:val="24"/>
          <w:szCs w:val="24"/>
        </w:rPr>
        <w:t>goal to</w:t>
      </w:r>
      <w:r w:rsidRPr="001A2560">
        <w:rPr>
          <w:rFonts w:ascii="Times New Roman" w:eastAsia="Times New Roman" w:hAnsi="Times New Roman" w:cs="Times New Roman"/>
          <w:sz w:val="24"/>
          <w:szCs w:val="24"/>
        </w:rPr>
        <w:t xml:space="preserve"> strive towards sustainable development and good </w:t>
      </w:r>
      <w:r w:rsidR="00184C2A" w:rsidRPr="001A2560">
        <w:rPr>
          <w:rFonts w:ascii="Times New Roman" w:eastAsia="Times New Roman" w:hAnsi="Times New Roman" w:cs="Times New Roman"/>
          <w:sz w:val="24"/>
          <w:szCs w:val="24"/>
        </w:rPr>
        <w:t>G</w:t>
      </w:r>
      <w:r w:rsidRPr="001A2560">
        <w:rPr>
          <w:rFonts w:ascii="Times New Roman" w:eastAsia="Times New Roman" w:hAnsi="Times New Roman" w:cs="Times New Roman"/>
          <w:sz w:val="24"/>
          <w:szCs w:val="24"/>
        </w:rPr>
        <w:t xml:space="preserve">overnance. </w:t>
      </w:r>
      <w:r w:rsidR="00184C2A" w:rsidRPr="001A2560">
        <w:rPr>
          <w:rFonts w:ascii="Times New Roman" w:eastAsia="Times New Roman" w:hAnsi="Times New Roman" w:cs="Times New Roman"/>
          <w:sz w:val="24"/>
          <w:szCs w:val="24"/>
        </w:rPr>
        <w:t xml:space="preserve">Moldova, </w:t>
      </w:r>
      <w:r w:rsidR="002A1A0F" w:rsidRPr="001A2560">
        <w:rPr>
          <w:rFonts w:ascii="Times New Roman" w:eastAsia="Times New Roman" w:hAnsi="Times New Roman" w:cs="Times New Roman"/>
          <w:sz w:val="24"/>
          <w:szCs w:val="24"/>
        </w:rPr>
        <w:t xml:space="preserve">and in particular </w:t>
      </w:r>
      <w:r w:rsidR="00184C2A" w:rsidRPr="001A2560">
        <w:rPr>
          <w:rFonts w:ascii="Times New Roman" w:eastAsia="Times New Roman" w:hAnsi="Times New Roman" w:cs="Times New Roman"/>
          <w:sz w:val="24"/>
          <w:szCs w:val="24"/>
        </w:rPr>
        <w:t>the ALRC,</w:t>
      </w:r>
      <w:r w:rsidRPr="001A2560">
        <w:rPr>
          <w:rFonts w:ascii="Times New Roman" w:eastAsia="Times New Roman" w:hAnsi="Times New Roman" w:cs="Times New Roman"/>
          <w:sz w:val="24"/>
          <w:szCs w:val="24"/>
        </w:rPr>
        <w:t xml:space="preserve"> together with </w:t>
      </w:r>
      <w:r w:rsidR="00184C2A" w:rsidRPr="001A2560">
        <w:rPr>
          <w:rFonts w:ascii="Times New Roman" w:eastAsia="Times New Roman" w:hAnsi="Times New Roman" w:cs="Times New Roman"/>
          <w:sz w:val="24"/>
          <w:szCs w:val="24"/>
        </w:rPr>
        <w:t xml:space="preserve">the support of </w:t>
      </w:r>
      <w:r w:rsidRPr="001A2560">
        <w:rPr>
          <w:rFonts w:ascii="Times New Roman" w:eastAsia="Times New Roman" w:hAnsi="Times New Roman" w:cs="Times New Roman"/>
          <w:sz w:val="24"/>
          <w:szCs w:val="24"/>
        </w:rPr>
        <w:t>experts from the</w:t>
      </w:r>
      <w:r w:rsidR="0037032C" w:rsidRPr="001A2560">
        <w:rPr>
          <w:rFonts w:ascii="Times New Roman" w:eastAsia="Times New Roman" w:hAnsi="Times New Roman" w:cs="Times New Roman"/>
          <w:sz w:val="24"/>
          <w:szCs w:val="24"/>
        </w:rPr>
        <w:t xml:space="preserve"> </w:t>
      </w:r>
      <w:r w:rsidRPr="001A2560">
        <w:rPr>
          <w:rFonts w:ascii="Times New Roman" w:eastAsia="Times New Roman" w:hAnsi="Times New Roman" w:cs="Times New Roman"/>
          <w:sz w:val="24"/>
          <w:szCs w:val="24"/>
        </w:rPr>
        <w:t xml:space="preserve">EU </w:t>
      </w:r>
      <w:r w:rsidR="00184C2A" w:rsidRPr="001A2560">
        <w:rPr>
          <w:rFonts w:ascii="Times New Roman" w:eastAsia="Times New Roman" w:hAnsi="Times New Roman" w:cs="Times New Roman"/>
          <w:sz w:val="24"/>
          <w:szCs w:val="24"/>
        </w:rPr>
        <w:t xml:space="preserve">MS will now </w:t>
      </w:r>
      <w:r w:rsidR="002A1A0F" w:rsidRPr="001A2560">
        <w:rPr>
          <w:rFonts w:ascii="Times New Roman" w:eastAsia="Times New Roman" w:hAnsi="Times New Roman" w:cs="Times New Roman"/>
          <w:sz w:val="24"/>
          <w:szCs w:val="24"/>
        </w:rPr>
        <w:t xml:space="preserve">have </w:t>
      </w:r>
      <w:r w:rsidR="00184C2A" w:rsidRPr="001A2560">
        <w:rPr>
          <w:rFonts w:ascii="Times New Roman" w:eastAsia="Times New Roman" w:hAnsi="Times New Roman" w:cs="Times New Roman"/>
          <w:sz w:val="24"/>
          <w:szCs w:val="24"/>
        </w:rPr>
        <w:t xml:space="preserve">a </w:t>
      </w:r>
      <w:r w:rsidRPr="001A2560">
        <w:rPr>
          <w:rFonts w:ascii="Times New Roman" w:eastAsia="Times New Roman" w:hAnsi="Times New Roman" w:cs="Times New Roman"/>
          <w:sz w:val="24"/>
          <w:szCs w:val="24"/>
        </w:rPr>
        <w:t xml:space="preserve">unique opportunity </w:t>
      </w:r>
      <w:r w:rsidR="00D0005A" w:rsidRPr="001A2560">
        <w:rPr>
          <w:rFonts w:ascii="Times New Roman" w:eastAsia="Times New Roman" w:hAnsi="Times New Roman" w:cs="Times New Roman"/>
          <w:sz w:val="24"/>
          <w:szCs w:val="24"/>
        </w:rPr>
        <w:t xml:space="preserve">to </w:t>
      </w:r>
      <w:r w:rsidRPr="001A2560">
        <w:rPr>
          <w:rFonts w:ascii="Times New Roman" w:eastAsia="Times New Roman" w:hAnsi="Times New Roman" w:cs="Times New Roman"/>
          <w:sz w:val="24"/>
          <w:szCs w:val="24"/>
        </w:rPr>
        <w:t xml:space="preserve">continue </w:t>
      </w:r>
      <w:r w:rsidR="00D0005A" w:rsidRPr="001A2560">
        <w:rPr>
          <w:rFonts w:ascii="Times New Roman" w:eastAsia="Times New Roman" w:hAnsi="Times New Roman" w:cs="Times New Roman"/>
          <w:sz w:val="24"/>
          <w:szCs w:val="24"/>
        </w:rPr>
        <w:t>earlier made</w:t>
      </w:r>
      <w:r w:rsidR="00184C2A" w:rsidRPr="001A2560">
        <w:rPr>
          <w:rFonts w:ascii="Times New Roman" w:eastAsia="Times New Roman" w:hAnsi="Times New Roman" w:cs="Times New Roman"/>
          <w:sz w:val="24"/>
          <w:szCs w:val="24"/>
        </w:rPr>
        <w:t xml:space="preserve"> </w:t>
      </w:r>
      <w:r w:rsidRPr="001A2560">
        <w:rPr>
          <w:rFonts w:ascii="Times New Roman" w:eastAsia="Times New Roman" w:hAnsi="Times New Roman" w:cs="Times New Roman"/>
          <w:sz w:val="24"/>
          <w:szCs w:val="24"/>
        </w:rPr>
        <w:t xml:space="preserve">steps </w:t>
      </w:r>
      <w:r w:rsidR="00D0005A" w:rsidRPr="001A2560">
        <w:rPr>
          <w:rFonts w:ascii="Times New Roman" w:eastAsia="Times New Roman" w:hAnsi="Times New Roman" w:cs="Times New Roman"/>
          <w:sz w:val="24"/>
          <w:szCs w:val="24"/>
        </w:rPr>
        <w:t xml:space="preserve">in establishing a sound and well-functioning NSDI </w:t>
      </w:r>
      <w:r w:rsidR="009175C8" w:rsidRPr="001A2560">
        <w:rPr>
          <w:rFonts w:ascii="Times New Roman" w:eastAsia="Times New Roman" w:hAnsi="Times New Roman" w:cs="Times New Roman"/>
          <w:sz w:val="24"/>
          <w:szCs w:val="24"/>
        </w:rPr>
        <w:t>in a</w:t>
      </w:r>
      <w:r w:rsidR="003A4B39" w:rsidRPr="001A2560">
        <w:rPr>
          <w:rFonts w:ascii="Times New Roman" w:eastAsia="Times New Roman" w:hAnsi="Times New Roman" w:cs="Times New Roman"/>
          <w:sz w:val="24"/>
          <w:szCs w:val="24"/>
        </w:rPr>
        <w:t xml:space="preserve"> more</w:t>
      </w:r>
      <w:r w:rsidR="00184C2A" w:rsidRPr="001A2560">
        <w:rPr>
          <w:rFonts w:ascii="Times New Roman" w:eastAsia="Times New Roman" w:hAnsi="Times New Roman" w:cs="Times New Roman"/>
          <w:sz w:val="24"/>
          <w:szCs w:val="24"/>
        </w:rPr>
        <w:t xml:space="preserve"> sustainable and operational</w:t>
      </w:r>
      <w:r w:rsidR="009175C8" w:rsidRPr="001A2560">
        <w:rPr>
          <w:rFonts w:ascii="Times New Roman" w:eastAsia="Times New Roman" w:hAnsi="Times New Roman" w:cs="Times New Roman"/>
          <w:sz w:val="24"/>
          <w:szCs w:val="24"/>
        </w:rPr>
        <w:t xml:space="preserve"> way</w:t>
      </w:r>
      <w:r w:rsidR="00227411" w:rsidRPr="001A2560">
        <w:rPr>
          <w:rFonts w:ascii="Times New Roman" w:eastAsia="Times New Roman" w:hAnsi="Times New Roman" w:cs="Times New Roman"/>
          <w:sz w:val="24"/>
          <w:szCs w:val="24"/>
        </w:rPr>
        <w:t>.</w:t>
      </w:r>
      <w:r w:rsidR="00184C2A" w:rsidRPr="001A2560">
        <w:rPr>
          <w:rFonts w:ascii="Times New Roman" w:eastAsia="Times New Roman" w:hAnsi="Times New Roman" w:cs="Times New Roman"/>
          <w:sz w:val="24"/>
          <w:szCs w:val="24"/>
        </w:rPr>
        <w:t xml:space="preserve"> </w:t>
      </w:r>
      <w:r w:rsidR="009175C8" w:rsidRPr="001A2560">
        <w:rPr>
          <w:rFonts w:ascii="Times New Roman" w:eastAsia="Times New Roman" w:hAnsi="Times New Roman" w:cs="Times New Roman"/>
          <w:sz w:val="24"/>
          <w:szCs w:val="24"/>
        </w:rPr>
        <w:t>At the end of the project, the National Spatial Data Infrastructure should be a functional tool for citizens and economic operators in order to check relevant information regarding properties, infrastructures and environmental issues on any particular zone of the country.  Furthermore, NSDI will provide reliable tool to the authorities for better planning capabilities in a broad range of sectorial policies, namely transport, environment and agriculture among others.</w:t>
      </w:r>
    </w:p>
    <w:p w14:paraId="3F447345" w14:textId="645F221A" w:rsidR="0068352E" w:rsidRPr="001A2560" w:rsidRDefault="0068352E" w:rsidP="001A2560">
      <w:pPr>
        <w:pStyle w:val="ListParagraph"/>
        <w:ind w:left="833" w:right="113"/>
        <w:jc w:val="both"/>
        <w:rPr>
          <w:color w:val="1F497D" w:themeColor="text2"/>
          <w:lang w:val="en-GB"/>
        </w:rPr>
      </w:pPr>
    </w:p>
    <w:p w14:paraId="36C776F7" w14:textId="73C39C97" w:rsidR="003A4B39" w:rsidRPr="001A2560" w:rsidRDefault="003A4B39" w:rsidP="001A2560">
      <w:pPr>
        <w:spacing w:line="240" w:lineRule="auto"/>
        <w:ind w:right="113"/>
        <w:jc w:val="both"/>
        <w:rPr>
          <w:rFonts w:ascii="Times New Roman" w:hAnsi="Times New Roman" w:cs="Times New Roman"/>
          <w:sz w:val="24"/>
          <w:szCs w:val="24"/>
        </w:rPr>
      </w:pPr>
      <w:r w:rsidRPr="001A2560">
        <w:rPr>
          <w:rFonts w:ascii="Times New Roman" w:hAnsi="Times New Roman" w:cs="Times New Roman"/>
          <w:sz w:val="24"/>
          <w:szCs w:val="24"/>
        </w:rPr>
        <w:t>Next, the</w:t>
      </w:r>
      <w:r w:rsidR="001812F1" w:rsidRPr="001A2560">
        <w:rPr>
          <w:rFonts w:ascii="Times New Roman" w:hAnsi="Times New Roman" w:cs="Times New Roman"/>
          <w:sz w:val="24"/>
          <w:szCs w:val="24"/>
        </w:rPr>
        <w:t xml:space="preserve"> </w:t>
      </w:r>
      <w:r w:rsidR="001812F1" w:rsidRPr="001A2560">
        <w:rPr>
          <w:rFonts w:ascii="Times New Roman" w:hAnsi="Times New Roman" w:cs="Times New Roman"/>
          <w:sz w:val="24"/>
          <w:szCs w:val="24"/>
          <w:u w:val="single"/>
        </w:rPr>
        <w:t>EU-Moldova Action Plan</w:t>
      </w:r>
      <w:r w:rsidR="001812F1" w:rsidRPr="001A2560">
        <w:rPr>
          <w:rFonts w:ascii="Times New Roman" w:hAnsi="Times New Roman" w:cs="Times New Roman"/>
          <w:sz w:val="24"/>
          <w:szCs w:val="24"/>
        </w:rPr>
        <w:t xml:space="preserve"> describes in </w:t>
      </w:r>
      <w:r w:rsidR="001812F1" w:rsidRPr="001A2560">
        <w:rPr>
          <w:rFonts w:ascii="Times New Roman" w:hAnsi="Times New Roman" w:cs="Times New Roman"/>
          <w:sz w:val="24"/>
          <w:szCs w:val="24"/>
          <w:u w:val="single"/>
        </w:rPr>
        <w:t>Capt. 2.6 Information Society</w:t>
      </w:r>
      <w:r w:rsidR="001812F1" w:rsidRPr="001A2560">
        <w:rPr>
          <w:rFonts w:ascii="Times New Roman" w:hAnsi="Times New Roman" w:cs="Times New Roman"/>
          <w:sz w:val="24"/>
          <w:szCs w:val="24"/>
        </w:rPr>
        <w:t xml:space="preserve"> the need</w:t>
      </w:r>
      <w:r w:rsidR="00227411" w:rsidRPr="001A2560">
        <w:rPr>
          <w:rFonts w:ascii="Times New Roman" w:hAnsi="Times New Roman" w:cs="Times New Roman"/>
          <w:sz w:val="24"/>
          <w:szCs w:val="24"/>
        </w:rPr>
        <w:t xml:space="preserve"> to</w:t>
      </w:r>
      <w:r w:rsidRPr="001A2560">
        <w:rPr>
          <w:rFonts w:ascii="Times New Roman" w:hAnsi="Times New Roman" w:cs="Times New Roman"/>
          <w:sz w:val="24"/>
          <w:szCs w:val="24"/>
        </w:rPr>
        <w:t>:</w:t>
      </w:r>
    </w:p>
    <w:p w14:paraId="63B85C68" w14:textId="7007F913" w:rsidR="003A4B39" w:rsidRPr="001A2560" w:rsidRDefault="001812F1" w:rsidP="001A2560">
      <w:pPr>
        <w:pStyle w:val="ListParagraph"/>
        <w:numPr>
          <w:ilvl w:val="0"/>
          <w:numId w:val="19"/>
        </w:numPr>
        <w:ind w:right="113"/>
        <w:jc w:val="both"/>
        <w:rPr>
          <w:lang w:val="en-GB"/>
        </w:rPr>
      </w:pPr>
      <w:r w:rsidRPr="001A2560">
        <w:rPr>
          <w:i/>
          <w:iCs/>
          <w:lang w:val="en-GB"/>
        </w:rPr>
        <w:t>Accelerate progress in electronic communications policy and regulation, Adoption of regulatory framework incl. licensing</w:t>
      </w:r>
      <w:r w:rsidR="006137D1" w:rsidRPr="001A2560">
        <w:rPr>
          <w:lang w:val="en-GB"/>
        </w:rPr>
        <w:t xml:space="preserve">, access and Interconnection, numbering, cost-orientation of tariffs, Universal Service and </w:t>
      </w:r>
      <w:r w:rsidR="005B598E" w:rsidRPr="001A2560">
        <w:rPr>
          <w:lang w:val="en-GB"/>
        </w:rPr>
        <w:t>users’</w:t>
      </w:r>
      <w:r w:rsidR="006137D1" w:rsidRPr="001A2560">
        <w:rPr>
          <w:lang w:val="en-GB"/>
        </w:rPr>
        <w:t xml:space="preserve"> rights, privacy protection and data security. </w:t>
      </w:r>
      <w:r w:rsidR="006137D1" w:rsidRPr="001A2560">
        <w:rPr>
          <w:i/>
          <w:iCs/>
          <w:lang w:val="en-GB"/>
        </w:rPr>
        <w:t>(68)</w:t>
      </w:r>
      <w:r w:rsidR="003A4B39" w:rsidRPr="001A2560">
        <w:rPr>
          <w:i/>
          <w:iCs/>
          <w:lang w:val="en-GB"/>
        </w:rPr>
        <w:t>;</w:t>
      </w:r>
    </w:p>
    <w:p w14:paraId="37A500D7" w14:textId="2875917F" w:rsidR="003A4B39" w:rsidRPr="001A2560" w:rsidRDefault="006137D1" w:rsidP="001A2560">
      <w:pPr>
        <w:pStyle w:val="ListParagraph"/>
        <w:numPr>
          <w:ilvl w:val="0"/>
          <w:numId w:val="19"/>
        </w:numPr>
        <w:ind w:right="113"/>
        <w:jc w:val="both"/>
        <w:rPr>
          <w:lang w:val="en-GB"/>
        </w:rPr>
      </w:pPr>
      <w:r w:rsidRPr="001A2560">
        <w:rPr>
          <w:i/>
          <w:iCs/>
          <w:lang w:val="en-GB"/>
        </w:rPr>
        <w:t xml:space="preserve">Accelerate progress in the development of Information Society services and in the integration of Moldova into the </w:t>
      </w:r>
      <w:r w:rsidR="00B60250" w:rsidRPr="001A2560">
        <w:rPr>
          <w:i/>
          <w:iCs/>
          <w:lang w:val="en-GB"/>
        </w:rPr>
        <w:t xml:space="preserve">ICT </w:t>
      </w:r>
      <w:r w:rsidR="001A2560">
        <w:rPr>
          <w:i/>
          <w:iCs/>
          <w:lang w:val="en-GB"/>
        </w:rPr>
        <w:t>R</w:t>
      </w:r>
      <w:r w:rsidRPr="001A2560">
        <w:rPr>
          <w:i/>
          <w:iCs/>
          <w:lang w:val="en-GB"/>
        </w:rPr>
        <w:t>esearch Programme</w:t>
      </w:r>
      <w:r w:rsidR="003A4B39" w:rsidRPr="001A2560">
        <w:rPr>
          <w:i/>
          <w:iCs/>
          <w:lang w:val="en-GB"/>
        </w:rPr>
        <w:t>;</w:t>
      </w:r>
    </w:p>
    <w:p w14:paraId="64F56B98" w14:textId="6B1C7CF4" w:rsidR="005B598E" w:rsidRPr="001A2560" w:rsidRDefault="005C43D5" w:rsidP="001A2560">
      <w:pPr>
        <w:spacing w:before="120" w:after="0" w:line="240" w:lineRule="auto"/>
        <w:ind w:right="113"/>
        <w:jc w:val="both"/>
        <w:rPr>
          <w:rFonts w:ascii="Times New Roman" w:hAnsi="Times New Roman" w:cs="Times New Roman"/>
          <w:sz w:val="24"/>
          <w:szCs w:val="24"/>
        </w:rPr>
      </w:pPr>
      <w:r w:rsidRPr="001A2560">
        <w:rPr>
          <w:rFonts w:ascii="Times New Roman" w:hAnsi="Times New Roman" w:cs="Times New Roman"/>
          <w:sz w:val="24"/>
          <w:szCs w:val="24"/>
        </w:rPr>
        <w:t>Additionally</w:t>
      </w:r>
      <w:r w:rsidR="001812F1" w:rsidRPr="001A2560">
        <w:rPr>
          <w:rFonts w:ascii="Times New Roman" w:hAnsi="Times New Roman" w:cs="Times New Roman"/>
          <w:sz w:val="24"/>
          <w:szCs w:val="24"/>
        </w:rPr>
        <w:t xml:space="preserve"> </w:t>
      </w:r>
      <w:r w:rsidR="006137D1" w:rsidRPr="001A2560">
        <w:rPr>
          <w:rFonts w:ascii="Times New Roman" w:hAnsi="Times New Roman" w:cs="Times New Roman"/>
          <w:sz w:val="24"/>
          <w:szCs w:val="24"/>
        </w:rPr>
        <w:t>„Digital Moldova 2020</w:t>
      </w:r>
      <w:r w:rsidR="003333BF" w:rsidRPr="001A2560">
        <w:rPr>
          <w:rFonts w:ascii="Times New Roman" w:hAnsi="Times New Roman" w:cs="Times New Roman"/>
          <w:sz w:val="24"/>
          <w:szCs w:val="24"/>
        </w:rPr>
        <w:t xml:space="preserve">”, </w:t>
      </w:r>
      <w:r w:rsidR="001A2560" w:rsidRPr="001A2560">
        <w:rPr>
          <w:rFonts w:ascii="Times New Roman" w:hAnsi="Times New Roman" w:cs="Times New Roman"/>
          <w:sz w:val="24"/>
          <w:szCs w:val="24"/>
        </w:rPr>
        <w:t>aims</w:t>
      </w:r>
      <w:r w:rsidR="003333BF" w:rsidRPr="001A2560">
        <w:rPr>
          <w:rFonts w:ascii="Times New Roman" w:hAnsi="Times New Roman" w:cs="Times New Roman"/>
          <w:sz w:val="24"/>
          <w:szCs w:val="24"/>
        </w:rPr>
        <w:t xml:space="preserve"> </w:t>
      </w:r>
      <w:r w:rsidR="003A4B39" w:rsidRPr="001A2560">
        <w:rPr>
          <w:rFonts w:ascii="Times New Roman" w:hAnsi="Times New Roman" w:cs="Times New Roman"/>
          <w:sz w:val="24"/>
          <w:szCs w:val="24"/>
        </w:rPr>
        <w:t xml:space="preserve">at </w:t>
      </w:r>
      <w:r w:rsidR="003333BF" w:rsidRPr="001A2560">
        <w:rPr>
          <w:rFonts w:ascii="Times New Roman" w:hAnsi="Times New Roman" w:cs="Times New Roman"/>
          <w:sz w:val="24"/>
          <w:szCs w:val="24"/>
        </w:rPr>
        <w:t>creat</w:t>
      </w:r>
      <w:r w:rsidR="003A4B39" w:rsidRPr="001A2560">
        <w:rPr>
          <w:rFonts w:ascii="Times New Roman" w:hAnsi="Times New Roman" w:cs="Times New Roman"/>
          <w:sz w:val="24"/>
          <w:szCs w:val="24"/>
        </w:rPr>
        <w:t>ing</w:t>
      </w:r>
      <w:r w:rsidR="003333BF" w:rsidRPr="001A2560">
        <w:rPr>
          <w:rFonts w:ascii="Times New Roman" w:hAnsi="Times New Roman" w:cs="Times New Roman"/>
          <w:sz w:val="24"/>
          <w:szCs w:val="24"/>
        </w:rPr>
        <w:t xml:space="preserve"> conditions through minimum state intervention but with maximum effect for information society development,</w:t>
      </w:r>
      <w:r w:rsidR="006137D1" w:rsidRPr="001A2560">
        <w:rPr>
          <w:rFonts w:ascii="Times New Roman" w:hAnsi="Times New Roman" w:cs="Times New Roman"/>
          <w:sz w:val="24"/>
          <w:szCs w:val="24"/>
        </w:rPr>
        <w:t xml:space="preserve"> focu</w:t>
      </w:r>
      <w:r w:rsidR="003A4B39" w:rsidRPr="001A2560">
        <w:rPr>
          <w:rFonts w:ascii="Times New Roman" w:hAnsi="Times New Roman" w:cs="Times New Roman"/>
          <w:sz w:val="24"/>
          <w:szCs w:val="24"/>
        </w:rPr>
        <w:t xml:space="preserve">sing efforts on three pillars: </w:t>
      </w:r>
      <w:r w:rsidR="00F50CC7" w:rsidRPr="001A2560">
        <w:rPr>
          <w:rFonts w:ascii="Times New Roman" w:hAnsi="Times New Roman" w:cs="Times New Roman"/>
          <w:i/>
          <w:sz w:val="24"/>
          <w:szCs w:val="24"/>
        </w:rPr>
        <w:t xml:space="preserve">I. </w:t>
      </w:r>
      <w:r w:rsidR="006137D1" w:rsidRPr="001A2560">
        <w:rPr>
          <w:rFonts w:ascii="Times New Roman" w:hAnsi="Times New Roman" w:cs="Times New Roman"/>
          <w:i/>
          <w:sz w:val="24"/>
          <w:szCs w:val="24"/>
        </w:rPr>
        <w:t xml:space="preserve">Access and </w:t>
      </w:r>
      <w:r w:rsidR="001812F1" w:rsidRPr="001A2560">
        <w:rPr>
          <w:rFonts w:ascii="Times New Roman" w:hAnsi="Times New Roman" w:cs="Times New Roman"/>
          <w:i/>
          <w:sz w:val="24"/>
          <w:szCs w:val="24"/>
        </w:rPr>
        <w:t>infrastructure</w:t>
      </w:r>
      <w:r w:rsidR="00F50CC7" w:rsidRPr="001A2560">
        <w:rPr>
          <w:rFonts w:ascii="Times New Roman" w:hAnsi="Times New Roman" w:cs="Times New Roman"/>
          <w:i/>
          <w:sz w:val="24"/>
          <w:szCs w:val="24"/>
        </w:rPr>
        <w:t>;</w:t>
      </w:r>
      <w:r w:rsidR="001812F1" w:rsidRPr="001A2560">
        <w:rPr>
          <w:rFonts w:ascii="Times New Roman" w:hAnsi="Times New Roman" w:cs="Times New Roman"/>
          <w:i/>
          <w:sz w:val="24"/>
          <w:szCs w:val="24"/>
        </w:rPr>
        <w:t xml:space="preserve"> </w:t>
      </w:r>
      <w:r w:rsidR="00F50CC7" w:rsidRPr="001A2560">
        <w:rPr>
          <w:rFonts w:ascii="Times New Roman" w:hAnsi="Times New Roman" w:cs="Times New Roman"/>
          <w:i/>
          <w:sz w:val="24"/>
          <w:szCs w:val="24"/>
        </w:rPr>
        <w:t xml:space="preserve">II. </w:t>
      </w:r>
      <w:proofErr w:type="gramStart"/>
      <w:r w:rsidR="001812F1" w:rsidRPr="001A2560">
        <w:rPr>
          <w:rFonts w:ascii="Times New Roman" w:hAnsi="Times New Roman" w:cs="Times New Roman"/>
          <w:i/>
          <w:sz w:val="24"/>
          <w:szCs w:val="24"/>
        </w:rPr>
        <w:t>Digital</w:t>
      </w:r>
      <w:r w:rsidR="006137D1" w:rsidRPr="001A2560">
        <w:rPr>
          <w:rFonts w:ascii="Times New Roman" w:hAnsi="Times New Roman" w:cs="Times New Roman"/>
          <w:i/>
          <w:sz w:val="24"/>
          <w:szCs w:val="24"/>
        </w:rPr>
        <w:t xml:space="preserve"> content and electronic services</w:t>
      </w:r>
      <w:r w:rsidR="00F50CC7" w:rsidRPr="001A2560">
        <w:rPr>
          <w:rFonts w:ascii="Times New Roman" w:hAnsi="Times New Roman" w:cs="Times New Roman"/>
          <w:i/>
          <w:sz w:val="24"/>
          <w:szCs w:val="24"/>
        </w:rPr>
        <w:t>;</w:t>
      </w:r>
      <w:r w:rsidR="006E5924" w:rsidRPr="001A2560">
        <w:rPr>
          <w:rFonts w:ascii="Times New Roman" w:hAnsi="Times New Roman" w:cs="Times New Roman"/>
          <w:i/>
          <w:sz w:val="24"/>
          <w:szCs w:val="24"/>
        </w:rPr>
        <w:t xml:space="preserve"> and</w:t>
      </w:r>
      <w:r w:rsidR="00F50CC7" w:rsidRPr="001A2560">
        <w:rPr>
          <w:rFonts w:ascii="Times New Roman" w:hAnsi="Times New Roman" w:cs="Times New Roman"/>
          <w:i/>
          <w:sz w:val="24"/>
          <w:szCs w:val="24"/>
        </w:rPr>
        <w:t>,</w:t>
      </w:r>
      <w:r w:rsidR="001812F1" w:rsidRPr="001A2560">
        <w:rPr>
          <w:rFonts w:ascii="Times New Roman" w:hAnsi="Times New Roman" w:cs="Times New Roman"/>
          <w:i/>
          <w:sz w:val="24"/>
          <w:szCs w:val="24"/>
        </w:rPr>
        <w:t xml:space="preserve"> </w:t>
      </w:r>
      <w:r w:rsidR="00F50CC7" w:rsidRPr="001A2560">
        <w:rPr>
          <w:rFonts w:ascii="Times New Roman" w:hAnsi="Times New Roman" w:cs="Times New Roman"/>
          <w:i/>
          <w:sz w:val="24"/>
          <w:szCs w:val="24"/>
        </w:rPr>
        <w:t>III.</w:t>
      </w:r>
      <w:proofErr w:type="gramEnd"/>
      <w:r w:rsidR="00F50CC7" w:rsidRPr="001A2560">
        <w:rPr>
          <w:rFonts w:ascii="Times New Roman" w:hAnsi="Times New Roman" w:cs="Times New Roman"/>
          <w:i/>
          <w:sz w:val="24"/>
          <w:szCs w:val="24"/>
        </w:rPr>
        <w:t xml:space="preserve"> </w:t>
      </w:r>
      <w:proofErr w:type="gramStart"/>
      <w:r w:rsidR="006137D1" w:rsidRPr="001A2560">
        <w:rPr>
          <w:rFonts w:ascii="Times New Roman" w:hAnsi="Times New Roman" w:cs="Times New Roman"/>
          <w:i/>
          <w:sz w:val="24"/>
          <w:szCs w:val="24"/>
        </w:rPr>
        <w:t>Capacities and utilization</w:t>
      </w:r>
      <w:r w:rsidR="006E5924" w:rsidRPr="001A2560">
        <w:rPr>
          <w:rFonts w:ascii="Times New Roman" w:hAnsi="Times New Roman" w:cs="Times New Roman"/>
          <w:i/>
          <w:sz w:val="24"/>
          <w:szCs w:val="24"/>
        </w:rPr>
        <w:t xml:space="preserve"> of </w:t>
      </w:r>
      <w:r w:rsidR="006137D1" w:rsidRPr="001A2560">
        <w:rPr>
          <w:rFonts w:ascii="Times New Roman" w:hAnsi="Times New Roman" w:cs="Times New Roman"/>
          <w:i/>
          <w:sz w:val="24"/>
          <w:szCs w:val="24"/>
        </w:rPr>
        <w:t>Governance</w:t>
      </w:r>
      <w:r w:rsidR="006137D1" w:rsidRPr="001A2560">
        <w:rPr>
          <w:rFonts w:ascii="Times New Roman" w:hAnsi="Times New Roman" w:cs="Times New Roman"/>
          <w:sz w:val="24"/>
          <w:szCs w:val="24"/>
        </w:rPr>
        <w:t>, which shall improve their performances and shall provide services to the citizens anytime,</w:t>
      </w:r>
      <w:r w:rsidR="00F50CC7" w:rsidRPr="001A2560">
        <w:rPr>
          <w:rFonts w:ascii="Times New Roman" w:hAnsi="Times New Roman" w:cs="Times New Roman"/>
          <w:sz w:val="24"/>
          <w:szCs w:val="24"/>
        </w:rPr>
        <w:t xml:space="preserve"> </w:t>
      </w:r>
      <w:r w:rsidR="006137D1" w:rsidRPr="001A2560">
        <w:rPr>
          <w:rFonts w:ascii="Times New Roman" w:hAnsi="Times New Roman" w:cs="Times New Roman"/>
          <w:sz w:val="24"/>
          <w:szCs w:val="24"/>
        </w:rPr>
        <w:t>anywhere and on any terminal equipment.</w:t>
      </w:r>
      <w:proofErr w:type="gramEnd"/>
    </w:p>
    <w:p w14:paraId="4255CB07" w14:textId="39AA940F" w:rsidR="005B598E" w:rsidRPr="001A2560" w:rsidRDefault="005B598E" w:rsidP="001A2560">
      <w:pPr>
        <w:spacing w:before="120" w:after="0" w:line="240" w:lineRule="auto"/>
        <w:ind w:right="113"/>
        <w:jc w:val="both"/>
        <w:rPr>
          <w:rFonts w:ascii="Times New Roman" w:hAnsi="Times New Roman" w:cs="Times New Roman"/>
          <w:sz w:val="24"/>
          <w:szCs w:val="24"/>
        </w:rPr>
      </w:pPr>
      <w:r w:rsidRPr="001A2560">
        <w:rPr>
          <w:rFonts w:ascii="Times New Roman" w:hAnsi="Times New Roman" w:cs="Times New Roman"/>
          <w:sz w:val="24"/>
          <w:szCs w:val="24"/>
        </w:rPr>
        <w:t>With regards to NSDI, the Law No. 254 and six governmental decisions (</w:t>
      </w:r>
      <w:r w:rsidR="001A2560">
        <w:rPr>
          <w:rFonts w:ascii="Times New Roman" w:hAnsi="Times New Roman" w:cs="Times New Roman"/>
          <w:sz w:val="24"/>
          <w:szCs w:val="24"/>
        </w:rPr>
        <w:t xml:space="preserve">ref. </w:t>
      </w:r>
      <w:r w:rsidR="000C105C" w:rsidRPr="001A2560">
        <w:rPr>
          <w:rFonts w:ascii="Times New Roman" w:hAnsi="Times New Roman" w:cs="Times New Roman"/>
          <w:sz w:val="24"/>
          <w:szCs w:val="24"/>
        </w:rPr>
        <w:t>the next chapter</w:t>
      </w:r>
      <w:r w:rsidRPr="001A2560">
        <w:rPr>
          <w:rFonts w:ascii="Times New Roman" w:hAnsi="Times New Roman" w:cs="Times New Roman"/>
          <w:sz w:val="24"/>
          <w:szCs w:val="24"/>
        </w:rPr>
        <w:t>)</w:t>
      </w:r>
      <w:r w:rsidR="00973FAF" w:rsidRPr="001A2560">
        <w:rPr>
          <w:rFonts w:ascii="Times New Roman" w:hAnsi="Times New Roman" w:cs="Times New Roman"/>
          <w:sz w:val="24"/>
          <w:szCs w:val="24"/>
        </w:rPr>
        <w:t xml:space="preserve"> </w:t>
      </w:r>
      <w:r w:rsidR="005C43D5" w:rsidRPr="001A2560">
        <w:rPr>
          <w:rFonts w:ascii="Times New Roman" w:hAnsi="Times New Roman" w:cs="Times New Roman"/>
          <w:sz w:val="24"/>
          <w:szCs w:val="24"/>
        </w:rPr>
        <w:t xml:space="preserve">were adopted with </w:t>
      </w:r>
      <w:r w:rsidR="00973FAF" w:rsidRPr="001A2560">
        <w:rPr>
          <w:rFonts w:ascii="Times New Roman" w:hAnsi="Times New Roman" w:cs="Times New Roman"/>
          <w:sz w:val="24"/>
          <w:szCs w:val="24"/>
        </w:rPr>
        <w:t xml:space="preserve">a </w:t>
      </w:r>
      <w:r w:rsidRPr="001A2560">
        <w:rPr>
          <w:rFonts w:ascii="Times New Roman" w:hAnsi="Times New Roman" w:cs="Times New Roman"/>
          <w:sz w:val="24"/>
          <w:szCs w:val="24"/>
        </w:rPr>
        <w:t xml:space="preserve">draft strategy on NSDI 2017-2027 </w:t>
      </w:r>
      <w:r w:rsidR="005C43D5" w:rsidRPr="001A2560">
        <w:rPr>
          <w:rFonts w:ascii="Times New Roman" w:hAnsi="Times New Roman" w:cs="Times New Roman"/>
          <w:sz w:val="24"/>
          <w:szCs w:val="24"/>
        </w:rPr>
        <w:t>prepared</w:t>
      </w:r>
      <w:r w:rsidRPr="001A2560">
        <w:rPr>
          <w:rFonts w:ascii="Times New Roman" w:hAnsi="Times New Roman" w:cs="Times New Roman"/>
          <w:sz w:val="24"/>
          <w:szCs w:val="24"/>
        </w:rPr>
        <w:t xml:space="preserve"> together with an Action Plan for its implementation; </w:t>
      </w:r>
      <w:proofErr w:type="gramStart"/>
      <w:r w:rsidR="005C43D5" w:rsidRPr="001A2560">
        <w:rPr>
          <w:rFonts w:ascii="Times New Roman" w:hAnsi="Times New Roman" w:cs="Times New Roman"/>
          <w:sz w:val="24"/>
          <w:szCs w:val="24"/>
        </w:rPr>
        <w:t>This</w:t>
      </w:r>
      <w:proofErr w:type="gramEnd"/>
      <w:r w:rsidR="005C43D5" w:rsidRPr="001A2560">
        <w:rPr>
          <w:rFonts w:ascii="Times New Roman" w:hAnsi="Times New Roman" w:cs="Times New Roman"/>
          <w:sz w:val="24"/>
          <w:szCs w:val="24"/>
        </w:rPr>
        <w:t xml:space="preserve"> will require </w:t>
      </w:r>
      <w:r w:rsidRPr="001A2560">
        <w:rPr>
          <w:rFonts w:ascii="Times New Roman" w:hAnsi="Times New Roman" w:cs="Times New Roman"/>
          <w:sz w:val="24"/>
          <w:szCs w:val="24"/>
        </w:rPr>
        <w:t xml:space="preserve">to be </w:t>
      </w:r>
      <w:r w:rsidR="005C43D5" w:rsidRPr="001A2560">
        <w:rPr>
          <w:rFonts w:ascii="Times New Roman" w:hAnsi="Times New Roman" w:cs="Times New Roman"/>
          <w:sz w:val="24"/>
          <w:szCs w:val="24"/>
        </w:rPr>
        <w:t xml:space="preserve">reviewed and </w:t>
      </w:r>
      <w:r w:rsidRPr="001A2560">
        <w:rPr>
          <w:rFonts w:ascii="Times New Roman" w:hAnsi="Times New Roman" w:cs="Times New Roman"/>
          <w:sz w:val="24"/>
          <w:szCs w:val="24"/>
        </w:rPr>
        <w:t>updated.</w:t>
      </w:r>
    </w:p>
    <w:p w14:paraId="1F632AB3" w14:textId="5FFECC0E" w:rsidR="00CD319E" w:rsidRPr="001A2560" w:rsidRDefault="00CD319E" w:rsidP="001A2560">
      <w:pPr>
        <w:spacing w:before="120" w:after="0" w:line="240" w:lineRule="auto"/>
        <w:ind w:right="113"/>
        <w:jc w:val="both"/>
        <w:rPr>
          <w:rFonts w:ascii="Times New Roman" w:hAnsi="Times New Roman" w:cs="Times New Roman"/>
          <w:sz w:val="24"/>
          <w:szCs w:val="24"/>
        </w:rPr>
      </w:pPr>
      <w:r w:rsidRPr="001A2560">
        <w:rPr>
          <w:rFonts w:ascii="Times New Roman" w:hAnsi="Times New Roman" w:cs="Times New Roman"/>
          <w:sz w:val="24"/>
          <w:szCs w:val="24"/>
        </w:rPr>
        <w:t xml:space="preserve">The whole legislation related to the NSDI </w:t>
      </w:r>
      <w:r w:rsidR="00641037" w:rsidRPr="001A2560">
        <w:rPr>
          <w:rFonts w:ascii="Times New Roman" w:hAnsi="Times New Roman" w:cs="Times New Roman"/>
          <w:sz w:val="24"/>
          <w:szCs w:val="24"/>
        </w:rPr>
        <w:t xml:space="preserve">in Moldova </w:t>
      </w:r>
      <w:r w:rsidRPr="001A2560">
        <w:rPr>
          <w:rFonts w:ascii="Times New Roman" w:hAnsi="Times New Roman" w:cs="Times New Roman"/>
          <w:sz w:val="24"/>
          <w:szCs w:val="24"/>
        </w:rPr>
        <w:t xml:space="preserve">is part of </w:t>
      </w:r>
      <w:r w:rsidR="00641037" w:rsidRPr="001A2560">
        <w:rPr>
          <w:rFonts w:ascii="Times New Roman" w:hAnsi="Times New Roman" w:cs="Times New Roman"/>
          <w:sz w:val="24"/>
          <w:szCs w:val="24"/>
        </w:rPr>
        <w:t xml:space="preserve">a </w:t>
      </w:r>
      <w:r w:rsidR="005C43D5" w:rsidRPr="001A2560">
        <w:rPr>
          <w:rFonts w:ascii="Times New Roman" w:hAnsi="Times New Roman" w:cs="Times New Roman"/>
          <w:sz w:val="24"/>
          <w:szCs w:val="24"/>
        </w:rPr>
        <w:t>larger</w:t>
      </w:r>
      <w:r w:rsidRPr="001A2560">
        <w:rPr>
          <w:rFonts w:ascii="Times New Roman" w:hAnsi="Times New Roman" w:cs="Times New Roman"/>
          <w:sz w:val="24"/>
          <w:szCs w:val="24"/>
        </w:rPr>
        <w:t xml:space="preserve"> concept of e-Government that is strongly accented through </w:t>
      </w:r>
      <w:r w:rsidR="001A2560">
        <w:rPr>
          <w:rFonts w:ascii="Times New Roman" w:hAnsi="Times New Roman" w:cs="Times New Roman"/>
          <w:sz w:val="24"/>
          <w:szCs w:val="24"/>
        </w:rPr>
        <w:t xml:space="preserve">the </w:t>
      </w:r>
      <w:r w:rsidR="005C43D5" w:rsidRPr="001A2560">
        <w:rPr>
          <w:rFonts w:ascii="Times New Roman" w:hAnsi="Times New Roman" w:cs="Times New Roman"/>
          <w:sz w:val="24"/>
          <w:szCs w:val="24"/>
        </w:rPr>
        <w:t>E-governance</w:t>
      </w:r>
      <w:r w:rsidRPr="001A2560">
        <w:rPr>
          <w:rFonts w:ascii="Times New Roman" w:hAnsi="Times New Roman" w:cs="Times New Roman"/>
          <w:sz w:val="24"/>
          <w:szCs w:val="24"/>
        </w:rPr>
        <w:t xml:space="preserve"> Agency (</w:t>
      </w:r>
      <w:proofErr w:type="spellStart"/>
      <w:r w:rsidRPr="001A2560">
        <w:rPr>
          <w:rFonts w:ascii="Times New Roman" w:hAnsi="Times New Roman" w:cs="Times New Roman"/>
          <w:i/>
          <w:sz w:val="24"/>
          <w:szCs w:val="24"/>
        </w:rPr>
        <w:t>Agenția</w:t>
      </w:r>
      <w:proofErr w:type="spellEnd"/>
      <w:r w:rsidRPr="001A2560">
        <w:rPr>
          <w:rFonts w:ascii="Times New Roman" w:hAnsi="Times New Roman" w:cs="Times New Roman"/>
          <w:i/>
          <w:sz w:val="24"/>
          <w:szCs w:val="24"/>
        </w:rPr>
        <w:t xml:space="preserve"> de </w:t>
      </w:r>
      <w:proofErr w:type="spellStart"/>
      <w:r w:rsidRPr="001A2560">
        <w:rPr>
          <w:rFonts w:ascii="Times New Roman" w:hAnsi="Times New Roman" w:cs="Times New Roman"/>
          <w:i/>
          <w:sz w:val="24"/>
          <w:szCs w:val="24"/>
        </w:rPr>
        <w:t>Guvernare</w:t>
      </w:r>
      <w:proofErr w:type="spellEnd"/>
      <w:r w:rsidRPr="001A2560">
        <w:rPr>
          <w:rFonts w:ascii="Times New Roman" w:hAnsi="Times New Roman" w:cs="Times New Roman"/>
          <w:i/>
          <w:sz w:val="24"/>
          <w:szCs w:val="24"/>
        </w:rPr>
        <w:t xml:space="preserve"> Electronica</w:t>
      </w:r>
      <w:r w:rsidRPr="001A2560">
        <w:rPr>
          <w:rFonts w:ascii="Times New Roman" w:hAnsi="Times New Roman" w:cs="Times New Roman"/>
          <w:sz w:val="24"/>
          <w:szCs w:val="24"/>
        </w:rPr>
        <w:t>)</w:t>
      </w:r>
      <w:r w:rsidR="0037032C" w:rsidRPr="001A2560">
        <w:rPr>
          <w:rFonts w:ascii="Times New Roman" w:hAnsi="Times New Roman" w:cs="Times New Roman"/>
          <w:sz w:val="24"/>
          <w:szCs w:val="24"/>
        </w:rPr>
        <w:t xml:space="preserve"> conform </w:t>
      </w:r>
      <w:r w:rsidRPr="001A2560">
        <w:rPr>
          <w:rFonts w:ascii="Times New Roman" w:hAnsi="Times New Roman" w:cs="Times New Roman"/>
          <w:sz w:val="24"/>
          <w:szCs w:val="24"/>
        </w:rPr>
        <w:t xml:space="preserve">the European legislation 2003/98/ES on re-use of information in public sector that was transposed into </w:t>
      </w:r>
      <w:r w:rsidR="000C105C" w:rsidRPr="001A2560">
        <w:rPr>
          <w:rFonts w:ascii="Times New Roman" w:hAnsi="Times New Roman" w:cs="Times New Roman"/>
          <w:sz w:val="24"/>
          <w:szCs w:val="24"/>
        </w:rPr>
        <w:t xml:space="preserve">the </w:t>
      </w:r>
      <w:r w:rsidRPr="001A2560">
        <w:rPr>
          <w:rFonts w:ascii="Times New Roman" w:hAnsi="Times New Roman" w:cs="Times New Roman"/>
          <w:sz w:val="24"/>
          <w:szCs w:val="24"/>
        </w:rPr>
        <w:t>Moldavian law.</w:t>
      </w:r>
    </w:p>
    <w:p w14:paraId="6D1804D7" w14:textId="77777777" w:rsidR="007168D4"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3.</w:t>
      </w:r>
      <w:r w:rsidRPr="001A2560">
        <w:rPr>
          <w:rFonts w:ascii="Times New Roman" w:eastAsia="Times New Roman" w:hAnsi="Times New Roman" w:cs="Times New Roman"/>
          <w:b/>
          <w:bCs/>
          <w:sz w:val="24"/>
          <w:szCs w:val="24"/>
          <w:lang w:eastAsia="en-GB"/>
        </w:rPr>
        <w:tab/>
        <w:t>Description</w:t>
      </w:r>
    </w:p>
    <w:p w14:paraId="4D7EA890" w14:textId="348BE589" w:rsidR="00935E38"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t>3.1</w:t>
      </w:r>
      <w:r w:rsidRPr="001A2560">
        <w:rPr>
          <w:rFonts w:ascii="Times New Roman" w:eastAsia="Times New Roman" w:hAnsi="Times New Roman" w:cs="Times New Roman"/>
          <w:b/>
          <w:sz w:val="24"/>
          <w:szCs w:val="24"/>
          <w:lang w:eastAsia="en-GB"/>
        </w:rPr>
        <w:tab/>
        <w:t>Background and justification</w:t>
      </w:r>
    </w:p>
    <w:p w14:paraId="2FE32D59" w14:textId="542E3F3E" w:rsidR="00E104FD" w:rsidRPr="001A2560" w:rsidRDefault="006E5924"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The </w:t>
      </w:r>
      <w:r w:rsidR="00820014" w:rsidRPr="001A2560">
        <w:rPr>
          <w:rFonts w:ascii="Times New Roman" w:hAnsi="Times New Roman" w:cs="Times New Roman"/>
          <w:sz w:val="24"/>
          <w:szCs w:val="24"/>
        </w:rPr>
        <w:t>main B</w:t>
      </w:r>
      <w:r w:rsidRPr="001A2560">
        <w:rPr>
          <w:rFonts w:ascii="Times New Roman" w:hAnsi="Times New Roman" w:cs="Times New Roman"/>
          <w:sz w:val="24"/>
          <w:szCs w:val="24"/>
        </w:rPr>
        <w:t>eneficiary institution</w:t>
      </w:r>
      <w:r w:rsidR="007F0EC5" w:rsidRPr="001A2560">
        <w:rPr>
          <w:rFonts w:ascii="Times New Roman" w:hAnsi="Times New Roman" w:cs="Times New Roman"/>
          <w:sz w:val="24"/>
          <w:szCs w:val="24"/>
        </w:rPr>
        <w:t xml:space="preserve"> of this Twinning project is </w:t>
      </w:r>
      <w:r w:rsidRPr="001A2560">
        <w:rPr>
          <w:rFonts w:ascii="Times New Roman" w:hAnsi="Times New Roman" w:cs="Times New Roman"/>
          <w:sz w:val="24"/>
          <w:szCs w:val="24"/>
        </w:rPr>
        <w:t xml:space="preserve">the Agency for Land Relations and Cadastre (ALRC), </w:t>
      </w:r>
      <w:r w:rsidR="00F50CC7" w:rsidRPr="001A2560">
        <w:rPr>
          <w:rFonts w:ascii="Times New Roman" w:hAnsi="Times New Roman" w:cs="Times New Roman"/>
          <w:sz w:val="24"/>
          <w:szCs w:val="24"/>
        </w:rPr>
        <w:t xml:space="preserve">which </w:t>
      </w:r>
      <w:r w:rsidRPr="001A2560">
        <w:rPr>
          <w:rFonts w:ascii="Times New Roman" w:hAnsi="Times New Roman" w:cs="Times New Roman"/>
          <w:sz w:val="24"/>
          <w:szCs w:val="24"/>
        </w:rPr>
        <w:t xml:space="preserve">was founded on </w:t>
      </w:r>
      <w:r w:rsidR="001A2560">
        <w:rPr>
          <w:rFonts w:ascii="Times New Roman" w:hAnsi="Times New Roman" w:cs="Times New Roman"/>
          <w:sz w:val="24"/>
          <w:szCs w:val="24"/>
        </w:rPr>
        <w:t>27 June 1994</w:t>
      </w:r>
      <w:r w:rsidRPr="001A2560">
        <w:rPr>
          <w:rFonts w:ascii="Times New Roman" w:hAnsi="Times New Roman" w:cs="Times New Roman"/>
          <w:sz w:val="24"/>
          <w:szCs w:val="24"/>
        </w:rPr>
        <w:t xml:space="preserve"> by the Decree No. 230 of the President of the Republic of Moldova. The institution was established for the purpose of development and promotion of state policy and strategy in the field of land administration and regulation of land relations, erosion protection, cadastre and real estate valuation, geodesy, mapping and geo-information</w:t>
      </w:r>
      <w:r w:rsidR="00820014" w:rsidRPr="001A2560">
        <w:rPr>
          <w:rFonts w:ascii="Times New Roman" w:hAnsi="Times New Roman" w:cs="Times New Roman"/>
          <w:sz w:val="24"/>
          <w:szCs w:val="24"/>
        </w:rPr>
        <w:t xml:space="preserve"> and </w:t>
      </w:r>
      <w:r w:rsidR="00F50CC7" w:rsidRPr="001A2560">
        <w:rPr>
          <w:rFonts w:ascii="Times New Roman" w:hAnsi="Times New Roman" w:cs="Times New Roman"/>
          <w:sz w:val="24"/>
          <w:szCs w:val="24"/>
        </w:rPr>
        <w:t xml:space="preserve">currently </w:t>
      </w:r>
      <w:r w:rsidR="00820014" w:rsidRPr="001A2560">
        <w:rPr>
          <w:rFonts w:ascii="Times New Roman" w:hAnsi="Times New Roman" w:cs="Times New Roman"/>
          <w:sz w:val="24"/>
          <w:szCs w:val="24"/>
        </w:rPr>
        <w:t xml:space="preserve">is in charge </w:t>
      </w:r>
      <w:r w:rsidR="00F50CC7" w:rsidRPr="001A2560">
        <w:rPr>
          <w:rFonts w:ascii="Times New Roman" w:hAnsi="Times New Roman" w:cs="Times New Roman"/>
          <w:sz w:val="24"/>
          <w:szCs w:val="24"/>
        </w:rPr>
        <w:t xml:space="preserve">of </w:t>
      </w:r>
      <w:r w:rsidR="00820014" w:rsidRPr="001A2560">
        <w:rPr>
          <w:rFonts w:ascii="Times New Roman" w:hAnsi="Times New Roman" w:cs="Times New Roman"/>
          <w:sz w:val="24"/>
          <w:szCs w:val="24"/>
        </w:rPr>
        <w:t>further NSDI implementation in the country</w:t>
      </w:r>
      <w:r w:rsidRPr="001A2560">
        <w:rPr>
          <w:rFonts w:ascii="Times New Roman" w:hAnsi="Times New Roman" w:cs="Times New Roman"/>
          <w:sz w:val="24"/>
          <w:szCs w:val="24"/>
        </w:rPr>
        <w:t>. The institution is directly subordinated to the Government of the Republic of Moldova.</w:t>
      </w:r>
      <w:r w:rsidR="0075348B" w:rsidRPr="001A2560">
        <w:rPr>
          <w:rFonts w:ascii="Times New Roman" w:hAnsi="Times New Roman" w:cs="Times New Roman"/>
          <w:sz w:val="24"/>
          <w:szCs w:val="24"/>
        </w:rPr>
        <w:t xml:space="preserve"> </w:t>
      </w:r>
      <w:r w:rsidR="00E104FD" w:rsidRPr="001A2560">
        <w:rPr>
          <w:rFonts w:ascii="Times New Roman" w:hAnsi="Times New Roman" w:cs="Times New Roman"/>
          <w:sz w:val="24"/>
          <w:szCs w:val="24"/>
        </w:rPr>
        <w:t xml:space="preserve">Moreover, </w:t>
      </w:r>
      <w:r w:rsidR="00641037" w:rsidRPr="001A2560">
        <w:rPr>
          <w:rFonts w:ascii="Times New Roman" w:hAnsi="Times New Roman" w:cs="Times New Roman"/>
          <w:sz w:val="24"/>
          <w:szCs w:val="24"/>
        </w:rPr>
        <w:t xml:space="preserve">the </w:t>
      </w:r>
      <w:r w:rsidR="00E104FD" w:rsidRPr="001A2560">
        <w:rPr>
          <w:rFonts w:ascii="Times New Roman" w:hAnsi="Times New Roman" w:cs="Times New Roman"/>
          <w:sz w:val="24"/>
          <w:szCs w:val="24"/>
        </w:rPr>
        <w:t>ALRC carries out execution, control, supervis</w:t>
      </w:r>
      <w:r w:rsidR="00641037" w:rsidRPr="001A2560">
        <w:rPr>
          <w:rFonts w:ascii="Times New Roman" w:hAnsi="Times New Roman" w:cs="Times New Roman"/>
          <w:sz w:val="24"/>
          <w:szCs w:val="24"/>
        </w:rPr>
        <w:t>ion</w:t>
      </w:r>
      <w:r w:rsidR="00E104FD" w:rsidRPr="001A2560">
        <w:rPr>
          <w:rFonts w:ascii="Times New Roman" w:hAnsi="Times New Roman" w:cs="Times New Roman"/>
          <w:sz w:val="24"/>
          <w:szCs w:val="24"/>
        </w:rPr>
        <w:t xml:space="preserve">, and other functions in the field of land relations, geodesy, mapping, cadastre and Geographic </w:t>
      </w:r>
      <w:r w:rsidR="00E104FD" w:rsidRPr="001A2560">
        <w:rPr>
          <w:rFonts w:ascii="Times New Roman" w:hAnsi="Times New Roman" w:cs="Times New Roman"/>
          <w:sz w:val="24"/>
          <w:szCs w:val="24"/>
        </w:rPr>
        <w:lastRenderedPageBreak/>
        <w:t xml:space="preserve">Information System (GIS) activities, </w:t>
      </w:r>
      <w:r w:rsidR="00641037" w:rsidRPr="001A2560">
        <w:rPr>
          <w:rFonts w:ascii="Times New Roman" w:hAnsi="Times New Roman" w:cs="Times New Roman"/>
          <w:sz w:val="24"/>
          <w:szCs w:val="24"/>
        </w:rPr>
        <w:t xml:space="preserve">and </w:t>
      </w:r>
      <w:r w:rsidR="00E104FD" w:rsidRPr="001A2560">
        <w:rPr>
          <w:rFonts w:ascii="Times New Roman" w:hAnsi="Times New Roman" w:cs="Times New Roman"/>
          <w:sz w:val="24"/>
          <w:szCs w:val="24"/>
        </w:rPr>
        <w:t>to some extent Land Information System (LIS) activities</w:t>
      </w:r>
      <w:r w:rsidR="00641037" w:rsidRPr="001A2560">
        <w:rPr>
          <w:rFonts w:ascii="Times New Roman" w:hAnsi="Times New Roman" w:cs="Times New Roman"/>
          <w:sz w:val="24"/>
          <w:szCs w:val="24"/>
        </w:rPr>
        <w:t xml:space="preserve"> in addition to </w:t>
      </w:r>
      <w:r w:rsidR="00E104FD" w:rsidRPr="001A2560">
        <w:rPr>
          <w:rFonts w:ascii="Times New Roman" w:hAnsi="Times New Roman" w:cs="Times New Roman"/>
          <w:sz w:val="24"/>
          <w:szCs w:val="24"/>
        </w:rPr>
        <w:t xml:space="preserve">activities for </w:t>
      </w:r>
      <w:r w:rsidR="00641037" w:rsidRPr="001A2560">
        <w:rPr>
          <w:rFonts w:ascii="Times New Roman" w:hAnsi="Times New Roman" w:cs="Times New Roman"/>
          <w:sz w:val="24"/>
          <w:szCs w:val="24"/>
        </w:rPr>
        <w:t xml:space="preserve">setting </w:t>
      </w:r>
      <w:r w:rsidR="00E104FD" w:rsidRPr="001A2560">
        <w:rPr>
          <w:rFonts w:ascii="Times New Roman" w:hAnsi="Times New Roman" w:cs="Times New Roman"/>
          <w:sz w:val="24"/>
          <w:szCs w:val="24"/>
        </w:rPr>
        <w:t>up the</w:t>
      </w:r>
      <w:r w:rsidR="00641037" w:rsidRPr="001A2560">
        <w:rPr>
          <w:rFonts w:ascii="Times New Roman" w:hAnsi="Times New Roman" w:cs="Times New Roman"/>
          <w:sz w:val="24"/>
          <w:szCs w:val="24"/>
        </w:rPr>
        <w:t xml:space="preserve"> country’s</w:t>
      </w:r>
      <w:r w:rsidR="00E104FD" w:rsidRPr="001A2560">
        <w:rPr>
          <w:rFonts w:ascii="Times New Roman" w:hAnsi="Times New Roman" w:cs="Times New Roman"/>
          <w:sz w:val="24"/>
          <w:szCs w:val="24"/>
        </w:rPr>
        <w:t xml:space="preserve"> NSDI.</w:t>
      </w:r>
    </w:p>
    <w:p w14:paraId="586EDB62" w14:textId="6EF9CB1A" w:rsidR="00E104FD" w:rsidRPr="001A2560" w:rsidRDefault="00E104FD"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When it comes to land relations, the corresponding group of tasks of </w:t>
      </w:r>
      <w:r w:rsidR="00641037" w:rsidRPr="001A2560">
        <w:rPr>
          <w:rFonts w:ascii="Times New Roman" w:hAnsi="Times New Roman" w:cs="Times New Roman"/>
          <w:sz w:val="24"/>
          <w:szCs w:val="24"/>
        </w:rPr>
        <w:t xml:space="preserve">the </w:t>
      </w:r>
      <w:r w:rsidRPr="001A2560">
        <w:rPr>
          <w:rFonts w:ascii="Times New Roman" w:hAnsi="Times New Roman" w:cs="Times New Roman"/>
          <w:sz w:val="24"/>
          <w:szCs w:val="24"/>
        </w:rPr>
        <w:t>ALRC includes land management with special reference to updating of land records, proper recording of land rights and speedy resolution of conflicts and disputes relating to land. The concept of land relations is therefore closely linked to land cadastre. The latter tool includes cartographic details of the ownership, the tenure, the precise location, the dimensions the cultivation (if rural), and the rule of individual parcel of land.</w:t>
      </w:r>
    </w:p>
    <w:p w14:paraId="62B0D183" w14:textId="2669C2C6" w:rsidR="00AB0BC0" w:rsidRPr="001A2560" w:rsidRDefault="00AB0BC0"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In terms of mapping, the following achievements have been realized: Chisinau city electronic maps, 1:200000 scale digital topographic map of Moldova; Moldova administrative map; outlines of the towns Chisinau, Balti, </w:t>
      </w:r>
      <w:proofErr w:type="spellStart"/>
      <w:r w:rsidRPr="001A2560">
        <w:rPr>
          <w:rFonts w:ascii="Times New Roman" w:hAnsi="Times New Roman" w:cs="Times New Roman"/>
          <w:sz w:val="24"/>
          <w:szCs w:val="24"/>
        </w:rPr>
        <w:t>Orhei</w:t>
      </w:r>
      <w:proofErr w:type="spellEnd"/>
      <w:r w:rsidRPr="001A2560">
        <w:rPr>
          <w:rFonts w:ascii="Times New Roman" w:hAnsi="Times New Roman" w:cs="Times New Roman"/>
          <w:sz w:val="24"/>
          <w:szCs w:val="24"/>
        </w:rPr>
        <w:t xml:space="preserve">, </w:t>
      </w:r>
      <w:proofErr w:type="spellStart"/>
      <w:r w:rsidRPr="001A2560">
        <w:rPr>
          <w:rFonts w:ascii="Times New Roman" w:hAnsi="Times New Roman" w:cs="Times New Roman"/>
          <w:sz w:val="24"/>
          <w:szCs w:val="24"/>
        </w:rPr>
        <w:t>Comrat</w:t>
      </w:r>
      <w:proofErr w:type="spellEnd"/>
      <w:r w:rsidRPr="001A2560">
        <w:rPr>
          <w:rFonts w:ascii="Times New Roman" w:hAnsi="Times New Roman" w:cs="Times New Roman"/>
          <w:sz w:val="24"/>
          <w:szCs w:val="24"/>
        </w:rPr>
        <w:t>, road map of the Moldova; 1</w:t>
      </w:r>
      <w:r w:rsidR="00F45CCF" w:rsidRPr="001A2560">
        <w:rPr>
          <w:rFonts w:ascii="Times New Roman" w:hAnsi="Times New Roman" w:cs="Times New Roman"/>
          <w:sz w:val="24"/>
          <w:szCs w:val="24"/>
        </w:rPr>
        <w:t>:</w:t>
      </w:r>
      <w:r w:rsidRPr="001A2560">
        <w:rPr>
          <w:rFonts w:ascii="Times New Roman" w:hAnsi="Times New Roman" w:cs="Times New Roman"/>
          <w:sz w:val="24"/>
          <w:szCs w:val="24"/>
        </w:rPr>
        <w:t>250000 general map of Moldova, etc. In cooperation with</w:t>
      </w:r>
      <w:r w:rsidR="00C655C6" w:rsidRPr="001A2560">
        <w:rPr>
          <w:rFonts w:ascii="Times New Roman" w:hAnsi="Times New Roman" w:cs="Times New Roman"/>
          <w:sz w:val="24"/>
          <w:szCs w:val="24"/>
        </w:rPr>
        <w:t xml:space="preserve"> the</w:t>
      </w:r>
      <w:r w:rsidRPr="001A2560">
        <w:rPr>
          <w:rFonts w:ascii="Times New Roman" w:hAnsi="Times New Roman" w:cs="Times New Roman"/>
          <w:sz w:val="24"/>
          <w:szCs w:val="24"/>
        </w:rPr>
        <w:t xml:space="preserve"> European Association of Mapping and Cadastre Agencies </w:t>
      </w:r>
      <w:proofErr w:type="spellStart"/>
      <w:r w:rsidRPr="001A2560">
        <w:rPr>
          <w:rFonts w:ascii="Times New Roman" w:hAnsi="Times New Roman" w:cs="Times New Roman"/>
          <w:sz w:val="24"/>
          <w:szCs w:val="24"/>
        </w:rPr>
        <w:t>EuroGeographics</w:t>
      </w:r>
      <w:proofErr w:type="spellEnd"/>
      <w:r w:rsidRPr="001A2560">
        <w:rPr>
          <w:rFonts w:ascii="Times New Roman" w:hAnsi="Times New Roman" w:cs="Times New Roman"/>
          <w:sz w:val="24"/>
          <w:szCs w:val="24"/>
        </w:rPr>
        <w:t>, and through</w:t>
      </w:r>
      <w:r w:rsidR="00C655C6" w:rsidRPr="001A2560">
        <w:rPr>
          <w:rFonts w:ascii="Times New Roman" w:hAnsi="Times New Roman" w:cs="Times New Roman"/>
          <w:sz w:val="24"/>
          <w:szCs w:val="24"/>
        </w:rPr>
        <w:t xml:space="preserve"> the</w:t>
      </w:r>
      <w:r w:rsidRPr="001A2560">
        <w:rPr>
          <w:rFonts w:ascii="Times New Roman" w:hAnsi="Times New Roman" w:cs="Times New Roman"/>
          <w:sz w:val="24"/>
          <w:szCs w:val="24"/>
        </w:rPr>
        <w:t xml:space="preserve"> ALRC, INGEOCAD takes part in </w:t>
      </w:r>
      <w:r w:rsidR="00C655C6" w:rsidRPr="001A2560">
        <w:rPr>
          <w:rFonts w:ascii="Times New Roman" w:hAnsi="Times New Roman" w:cs="Times New Roman"/>
          <w:sz w:val="24"/>
          <w:szCs w:val="24"/>
        </w:rPr>
        <w:t xml:space="preserve">the </w:t>
      </w:r>
      <w:r w:rsidRPr="001A2560">
        <w:rPr>
          <w:rFonts w:ascii="Times New Roman" w:hAnsi="Times New Roman" w:cs="Times New Roman"/>
          <w:sz w:val="24"/>
          <w:szCs w:val="24"/>
        </w:rPr>
        <w:t>development and updat</w:t>
      </w:r>
      <w:r w:rsidR="00C655C6" w:rsidRPr="001A2560">
        <w:rPr>
          <w:rFonts w:ascii="Times New Roman" w:hAnsi="Times New Roman" w:cs="Times New Roman"/>
          <w:sz w:val="24"/>
          <w:szCs w:val="24"/>
        </w:rPr>
        <w:t>ing</w:t>
      </w:r>
      <w:r w:rsidRPr="001A2560">
        <w:rPr>
          <w:rFonts w:ascii="Times New Roman" w:hAnsi="Times New Roman" w:cs="Times New Roman"/>
          <w:sz w:val="24"/>
          <w:szCs w:val="24"/>
        </w:rPr>
        <w:t xml:space="preserve"> of certain Europe</w:t>
      </w:r>
      <w:r w:rsidR="00F45CCF" w:rsidRPr="001A2560">
        <w:rPr>
          <w:rFonts w:ascii="Times New Roman" w:hAnsi="Times New Roman" w:cs="Times New Roman"/>
          <w:sz w:val="24"/>
          <w:szCs w:val="24"/>
        </w:rPr>
        <w:t>an</w:t>
      </w:r>
      <w:r w:rsidRPr="001A2560">
        <w:rPr>
          <w:rFonts w:ascii="Times New Roman" w:hAnsi="Times New Roman" w:cs="Times New Roman"/>
          <w:sz w:val="24"/>
          <w:szCs w:val="24"/>
        </w:rPr>
        <w:t xml:space="preserve"> digital maps.</w:t>
      </w:r>
    </w:p>
    <w:p w14:paraId="70B0FD52" w14:textId="396334B5" w:rsidR="00E104FD" w:rsidRPr="001A2560" w:rsidRDefault="007E303F"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Recently, </w:t>
      </w:r>
      <w:r w:rsidR="00C655C6" w:rsidRPr="001A2560">
        <w:rPr>
          <w:rFonts w:ascii="Times New Roman" w:hAnsi="Times New Roman" w:cs="Times New Roman"/>
          <w:sz w:val="24"/>
          <w:szCs w:val="24"/>
        </w:rPr>
        <w:t xml:space="preserve">and as a result of </w:t>
      </w:r>
      <w:r w:rsidRPr="001A2560">
        <w:rPr>
          <w:rFonts w:ascii="Times New Roman" w:hAnsi="Times New Roman" w:cs="Times New Roman"/>
          <w:sz w:val="24"/>
          <w:szCs w:val="24"/>
        </w:rPr>
        <w:t>an</w:t>
      </w:r>
      <w:r w:rsidR="00C655C6" w:rsidRPr="001A2560">
        <w:rPr>
          <w:rFonts w:ascii="Times New Roman" w:hAnsi="Times New Roman" w:cs="Times New Roman"/>
          <w:sz w:val="24"/>
          <w:szCs w:val="24"/>
        </w:rPr>
        <w:t xml:space="preserve"> ongoing</w:t>
      </w:r>
      <w:r w:rsidRPr="001A2560">
        <w:rPr>
          <w:rFonts w:ascii="Times New Roman" w:hAnsi="Times New Roman" w:cs="Times New Roman"/>
          <w:sz w:val="24"/>
          <w:szCs w:val="24"/>
        </w:rPr>
        <w:t xml:space="preserve"> </w:t>
      </w:r>
      <w:r w:rsidR="005C43D5" w:rsidRPr="001A2560">
        <w:rPr>
          <w:rFonts w:ascii="Times New Roman" w:hAnsi="Times New Roman" w:cs="Times New Roman"/>
          <w:sz w:val="24"/>
          <w:szCs w:val="24"/>
        </w:rPr>
        <w:t xml:space="preserve">public administration </w:t>
      </w:r>
      <w:r w:rsidRPr="001A2560">
        <w:rPr>
          <w:rFonts w:ascii="Times New Roman" w:hAnsi="Times New Roman" w:cs="Times New Roman"/>
          <w:sz w:val="24"/>
          <w:szCs w:val="24"/>
        </w:rPr>
        <w:t xml:space="preserve">reform in Moldova, 3 </w:t>
      </w:r>
      <w:r w:rsidR="00AB0BC0" w:rsidRPr="001A2560">
        <w:rPr>
          <w:rFonts w:ascii="Times New Roman" w:hAnsi="Times New Roman" w:cs="Times New Roman"/>
          <w:sz w:val="24"/>
          <w:szCs w:val="24"/>
        </w:rPr>
        <w:t>former</w:t>
      </w:r>
      <w:r w:rsidRPr="001A2560">
        <w:rPr>
          <w:rFonts w:ascii="Times New Roman" w:hAnsi="Times New Roman" w:cs="Times New Roman"/>
          <w:sz w:val="24"/>
          <w:szCs w:val="24"/>
        </w:rPr>
        <w:t>ly</w:t>
      </w:r>
      <w:r w:rsidR="00AB0BC0" w:rsidRPr="001A2560">
        <w:rPr>
          <w:rFonts w:ascii="Times New Roman" w:hAnsi="Times New Roman" w:cs="Times New Roman"/>
          <w:sz w:val="24"/>
          <w:szCs w:val="24"/>
        </w:rPr>
        <w:t xml:space="preserve"> subordinated ALRC </w:t>
      </w:r>
      <w:proofErr w:type="gramStart"/>
      <w:r w:rsidR="00AB0BC0" w:rsidRPr="001A2560">
        <w:rPr>
          <w:rFonts w:ascii="Times New Roman" w:hAnsi="Times New Roman" w:cs="Times New Roman"/>
          <w:sz w:val="24"/>
          <w:szCs w:val="24"/>
        </w:rPr>
        <w:t>bodies</w:t>
      </w:r>
      <w:r w:rsidRPr="001A2560">
        <w:rPr>
          <w:rFonts w:ascii="Times New Roman" w:hAnsi="Times New Roman" w:cs="Times New Roman"/>
          <w:sz w:val="24"/>
          <w:szCs w:val="24"/>
        </w:rPr>
        <w:t>,</w:t>
      </w:r>
      <w:proofErr w:type="gramEnd"/>
      <w:r w:rsidR="00AB0BC0" w:rsidRPr="001A2560">
        <w:rPr>
          <w:rFonts w:ascii="Times New Roman" w:hAnsi="Times New Roman" w:cs="Times New Roman"/>
          <w:sz w:val="24"/>
          <w:szCs w:val="24"/>
        </w:rPr>
        <w:t xml:space="preserve"> have been moved to other governmental </w:t>
      </w:r>
      <w:r w:rsidRPr="001A2560">
        <w:rPr>
          <w:rFonts w:ascii="Times New Roman" w:hAnsi="Times New Roman" w:cs="Times New Roman"/>
          <w:sz w:val="24"/>
          <w:szCs w:val="24"/>
        </w:rPr>
        <w:t>institutions/</w:t>
      </w:r>
      <w:r w:rsidR="00AB0BC0" w:rsidRPr="001A2560">
        <w:rPr>
          <w:rFonts w:ascii="Times New Roman" w:hAnsi="Times New Roman" w:cs="Times New Roman"/>
          <w:sz w:val="24"/>
          <w:szCs w:val="24"/>
        </w:rPr>
        <w:t xml:space="preserve">agencies. It regards </w:t>
      </w:r>
      <w:r w:rsidR="00E104FD" w:rsidRPr="001A2560">
        <w:rPr>
          <w:rFonts w:ascii="Times New Roman" w:hAnsi="Times New Roman" w:cs="Times New Roman"/>
          <w:i/>
          <w:sz w:val="24"/>
          <w:szCs w:val="24"/>
        </w:rPr>
        <w:t>State Enterprise “</w:t>
      </w:r>
      <w:proofErr w:type="spellStart"/>
      <w:r w:rsidR="00E104FD" w:rsidRPr="001A2560">
        <w:rPr>
          <w:rFonts w:ascii="Times New Roman" w:hAnsi="Times New Roman" w:cs="Times New Roman"/>
          <w:i/>
          <w:sz w:val="24"/>
          <w:szCs w:val="24"/>
        </w:rPr>
        <w:t>Cadastru</w:t>
      </w:r>
      <w:proofErr w:type="spellEnd"/>
      <w:r w:rsidR="00E104FD" w:rsidRPr="001A2560">
        <w:rPr>
          <w:rFonts w:ascii="Times New Roman" w:hAnsi="Times New Roman" w:cs="Times New Roman"/>
          <w:i/>
          <w:sz w:val="24"/>
          <w:szCs w:val="24"/>
        </w:rPr>
        <w:t>”</w:t>
      </w:r>
      <w:r w:rsidRPr="001A2560">
        <w:rPr>
          <w:rFonts w:ascii="Times New Roman" w:hAnsi="Times New Roman" w:cs="Times New Roman"/>
          <w:i/>
          <w:sz w:val="24"/>
          <w:szCs w:val="24"/>
        </w:rPr>
        <w:t xml:space="preserve">, </w:t>
      </w:r>
      <w:r w:rsidR="00E104FD" w:rsidRPr="001A2560">
        <w:rPr>
          <w:rFonts w:ascii="Times New Roman" w:hAnsi="Times New Roman" w:cs="Times New Roman"/>
          <w:i/>
          <w:sz w:val="24"/>
          <w:szCs w:val="24"/>
        </w:rPr>
        <w:t>State Enterprise Planning Institute of Land Management “IPOT</w:t>
      </w:r>
      <w:r w:rsidR="00E104FD" w:rsidRPr="001A2560">
        <w:rPr>
          <w:rFonts w:ascii="Times New Roman" w:hAnsi="Times New Roman" w:cs="Times New Roman"/>
          <w:sz w:val="24"/>
          <w:szCs w:val="24"/>
        </w:rPr>
        <w:t>”</w:t>
      </w:r>
      <w:r w:rsidRPr="001A2560">
        <w:rPr>
          <w:rFonts w:ascii="Times New Roman" w:hAnsi="Times New Roman" w:cs="Times New Roman"/>
          <w:sz w:val="24"/>
          <w:szCs w:val="24"/>
        </w:rPr>
        <w:t xml:space="preserve"> and </w:t>
      </w:r>
      <w:r w:rsidR="00AB0BC0" w:rsidRPr="001A2560">
        <w:rPr>
          <w:rFonts w:ascii="Times New Roman" w:hAnsi="Times New Roman" w:cs="Times New Roman"/>
          <w:sz w:val="24"/>
          <w:szCs w:val="24"/>
        </w:rPr>
        <w:t xml:space="preserve">also </w:t>
      </w:r>
      <w:r w:rsidR="00E104FD" w:rsidRPr="001A2560">
        <w:rPr>
          <w:rFonts w:ascii="Times New Roman" w:hAnsi="Times New Roman" w:cs="Times New Roman"/>
          <w:i/>
          <w:sz w:val="24"/>
          <w:szCs w:val="24"/>
        </w:rPr>
        <w:t>State Enterprise “Soil Protection and Land Improvement”.</w:t>
      </w:r>
      <w:r w:rsidR="00E104FD"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However, these bodies are still important NSDI stakeholders.  </w:t>
      </w:r>
    </w:p>
    <w:p w14:paraId="2A521673" w14:textId="2628A432" w:rsidR="00D2658C" w:rsidRPr="001A2560" w:rsidRDefault="00D2658C"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Spatial </w:t>
      </w:r>
      <w:r w:rsidR="000D4F8F" w:rsidRPr="001A2560">
        <w:rPr>
          <w:rFonts w:ascii="Times New Roman" w:hAnsi="Times New Roman" w:cs="Times New Roman"/>
          <w:sz w:val="24"/>
          <w:szCs w:val="24"/>
        </w:rPr>
        <w:t>data</w:t>
      </w:r>
      <w:r w:rsidRPr="001A2560">
        <w:rPr>
          <w:rFonts w:ascii="Times New Roman" w:hAnsi="Times New Roman" w:cs="Times New Roman"/>
          <w:sz w:val="24"/>
          <w:szCs w:val="24"/>
        </w:rPr>
        <w:t xml:space="preserve"> </w:t>
      </w:r>
      <w:r w:rsidR="00F01A5C" w:rsidRPr="001A2560">
        <w:rPr>
          <w:rFonts w:ascii="Times New Roman" w:hAnsi="Times New Roman" w:cs="Times New Roman"/>
          <w:sz w:val="24"/>
          <w:szCs w:val="24"/>
        </w:rPr>
        <w:t xml:space="preserve">and </w:t>
      </w:r>
      <w:r w:rsidRPr="001A2560">
        <w:rPr>
          <w:rFonts w:ascii="Times New Roman" w:hAnsi="Times New Roman" w:cs="Times New Roman"/>
          <w:sz w:val="24"/>
          <w:szCs w:val="24"/>
        </w:rPr>
        <w:t xml:space="preserve">especially the fully operational NSDI itself </w:t>
      </w:r>
      <w:r w:rsidR="00566785" w:rsidRPr="001A2560">
        <w:rPr>
          <w:rFonts w:ascii="Times New Roman" w:hAnsi="Times New Roman" w:cs="Times New Roman"/>
          <w:sz w:val="24"/>
          <w:szCs w:val="24"/>
        </w:rPr>
        <w:t>should</w:t>
      </w:r>
      <w:r w:rsidRPr="001A2560">
        <w:rPr>
          <w:rFonts w:ascii="Times New Roman" w:hAnsi="Times New Roman" w:cs="Times New Roman"/>
          <w:sz w:val="24"/>
          <w:szCs w:val="24"/>
        </w:rPr>
        <w:t xml:space="preserve"> play </w:t>
      </w:r>
      <w:r w:rsidR="00F01A5C" w:rsidRPr="001A2560">
        <w:rPr>
          <w:rFonts w:ascii="Times New Roman" w:hAnsi="Times New Roman" w:cs="Times New Roman"/>
          <w:sz w:val="24"/>
          <w:szCs w:val="24"/>
        </w:rPr>
        <w:t xml:space="preserve">an </w:t>
      </w:r>
      <w:r w:rsidRPr="001A2560">
        <w:rPr>
          <w:rFonts w:ascii="Times New Roman" w:hAnsi="Times New Roman" w:cs="Times New Roman"/>
          <w:sz w:val="24"/>
          <w:szCs w:val="24"/>
        </w:rPr>
        <w:t xml:space="preserve">essential </w:t>
      </w:r>
      <w:r w:rsidR="00566785" w:rsidRPr="001A2560">
        <w:rPr>
          <w:rFonts w:ascii="Times New Roman" w:hAnsi="Times New Roman" w:cs="Times New Roman"/>
          <w:sz w:val="24"/>
          <w:szCs w:val="24"/>
        </w:rPr>
        <w:t xml:space="preserve">role in making </w:t>
      </w:r>
      <w:r w:rsidR="00F01A5C" w:rsidRPr="001A2560">
        <w:rPr>
          <w:rFonts w:ascii="Times New Roman" w:hAnsi="Times New Roman" w:cs="Times New Roman"/>
          <w:sz w:val="24"/>
          <w:szCs w:val="24"/>
        </w:rPr>
        <w:t>the</w:t>
      </w:r>
      <w:r w:rsidRPr="001A2560">
        <w:rPr>
          <w:rFonts w:ascii="Times New Roman" w:hAnsi="Times New Roman" w:cs="Times New Roman"/>
          <w:sz w:val="24"/>
          <w:szCs w:val="24"/>
        </w:rPr>
        <w:t xml:space="preserve"> public administration in Moldova</w:t>
      </w:r>
      <w:r w:rsidR="00F01A5C" w:rsidRPr="001A2560">
        <w:rPr>
          <w:rFonts w:ascii="Times New Roman" w:hAnsi="Times New Roman" w:cs="Times New Roman"/>
          <w:sz w:val="24"/>
          <w:szCs w:val="24"/>
        </w:rPr>
        <w:t xml:space="preserve"> more efficient</w:t>
      </w:r>
      <w:r w:rsidRPr="001A2560">
        <w:rPr>
          <w:rFonts w:ascii="Times New Roman" w:hAnsi="Times New Roman" w:cs="Times New Roman"/>
          <w:sz w:val="24"/>
          <w:szCs w:val="24"/>
        </w:rPr>
        <w:t xml:space="preserve">. This is </w:t>
      </w:r>
      <w:r w:rsidR="00F01A5C" w:rsidRPr="001A2560">
        <w:rPr>
          <w:rFonts w:ascii="Times New Roman" w:hAnsi="Times New Roman" w:cs="Times New Roman"/>
          <w:sz w:val="24"/>
          <w:szCs w:val="24"/>
        </w:rPr>
        <w:t xml:space="preserve">already </w:t>
      </w:r>
      <w:r w:rsidRPr="001A2560">
        <w:rPr>
          <w:rFonts w:ascii="Times New Roman" w:hAnsi="Times New Roman" w:cs="Times New Roman"/>
          <w:sz w:val="24"/>
          <w:szCs w:val="24"/>
        </w:rPr>
        <w:t xml:space="preserve">reflected in several (legal) documents: beginning with the Constitution, then the Law 254 of NSDI and Law 778 on Geodesy and Mapping. The Act No. 254 of 17 November 2016 (in original: </w:t>
      </w:r>
      <w:proofErr w:type="spellStart"/>
      <w:r w:rsidR="001A2560">
        <w:rPr>
          <w:rFonts w:ascii="Times New Roman" w:hAnsi="Times New Roman" w:cs="Times New Roman"/>
          <w:i/>
          <w:sz w:val="24"/>
          <w:szCs w:val="24"/>
        </w:rPr>
        <w:t>Parlamentul</w:t>
      </w:r>
      <w:proofErr w:type="spellEnd"/>
      <w:r w:rsidR="001A2560">
        <w:rPr>
          <w:rFonts w:ascii="Times New Roman" w:hAnsi="Times New Roman" w:cs="Times New Roman"/>
          <w:i/>
          <w:sz w:val="24"/>
          <w:szCs w:val="24"/>
        </w:rPr>
        <w:t xml:space="preserve"> </w:t>
      </w:r>
      <w:proofErr w:type="spellStart"/>
      <w:r w:rsidR="001A2560">
        <w:rPr>
          <w:rFonts w:ascii="Times New Roman" w:hAnsi="Times New Roman" w:cs="Times New Roman"/>
          <w:i/>
          <w:sz w:val="24"/>
          <w:szCs w:val="24"/>
        </w:rPr>
        <w:t>Lege</w:t>
      </w:r>
      <w:proofErr w:type="spellEnd"/>
      <w:r w:rsidR="001A2560">
        <w:rPr>
          <w:rFonts w:ascii="Times New Roman" w:hAnsi="Times New Roman" w:cs="Times New Roman"/>
          <w:i/>
          <w:sz w:val="24"/>
          <w:szCs w:val="24"/>
        </w:rPr>
        <w:t xml:space="preserve"> </w:t>
      </w:r>
      <w:proofErr w:type="spellStart"/>
      <w:r w:rsidR="001A2560">
        <w:rPr>
          <w:rFonts w:ascii="Times New Roman" w:hAnsi="Times New Roman" w:cs="Times New Roman"/>
          <w:i/>
          <w:sz w:val="24"/>
          <w:szCs w:val="24"/>
        </w:rPr>
        <w:t>Nr</w:t>
      </w:r>
      <w:proofErr w:type="spellEnd"/>
      <w:r w:rsidR="001A2560">
        <w:rPr>
          <w:rFonts w:ascii="Times New Roman" w:hAnsi="Times New Roman" w:cs="Times New Roman"/>
          <w:i/>
          <w:sz w:val="24"/>
          <w:szCs w:val="24"/>
        </w:rPr>
        <w:t>. 254 din 17/11/</w:t>
      </w:r>
      <w:r w:rsidRPr="001A2560">
        <w:rPr>
          <w:rFonts w:ascii="Times New Roman" w:hAnsi="Times New Roman" w:cs="Times New Roman"/>
          <w:i/>
          <w:sz w:val="24"/>
          <w:szCs w:val="24"/>
        </w:rPr>
        <w:t xml:space="preserve">2016 cu </w:t>
      </w:r>
      <w:proofErr w:type="spellStart"/>
      <w:r w:rsidRPr="001A2560">
        <w:rPr>
          <w:rFonts w:ascii="Times New Roman" w:hAnsi="Times New Roman" w:cs="Times New Roman"/>
          <w:i/>
          <w:sz w:val="24"/>
          <w:szCs w:val="24"/>
        </w:rPr>
        <w:t>privire</w:t>
      </w:r>
      <w:proofErr w:type="spellEnd"/>
      <w:r w:rsidRPr="001A2560">
        <w:rPr>
          <w:rFonts w:ascii="Times New Roman" w:hAnsi="Times New Roman" w:cs="Times New Roman"/>
          <w:i/>
          <w:sz w:val="24"/>
          <w:szCs w:val="24"/>
        </w:rPr>
        <w:t xml:space="preserve"> la </w:t>
      </w:r>
      <w:proofErr w:type="spellStart"/>
      <w:r w:rsidRPr="001A2560">
        <w:rPr>
          <w:rFonts w:ascii="Times New Roman" w:hAnsi="Times New Roman" w:cs="Times New Roman"/>
          <w:i/>
          <w:sz w:val="24"/>
          <w:szCs w:val="24"/>
        </w:rPr>
        <w:t>Infrastructura</w:t>
      </w:r>
      <w:proofErr w:type="spellEnd"/>
      <w:r w:rsidRPr="001A2560">
        <w:rPr>
          <w:rFonts w:ascii="Times New Roman" w:hAnsi="Times New Roman" w:cs="Times New Roman"/>
          <w:i/>
          <w:sz w:val="24"/>
          <w:szCs w:val="24"/>
        </w:rPr>
        <w:t xml:space="preserve"> </w:t>
      </w:r>
      <w:proofErr w:type="spellStart"/>
      <w:r w:rsidRPr="001A2560">
        <w:rPr>
          <w:rFonts w:ascii="Times New Roman" w:hAnsi="Times New Roman" w:cs="Times New Roman"/>
          <w:i/>
          <w:sz w:val="24"/>
          <w:szCs w:val="24"/>
        </w:rPr>
        <w:t>Naţională</w:t>
      </w:r>
      <w:proofErr w:type="spellEnd"/>
      <w:r w:rsidRPr="001A2560">
        <w:rPr>
          <w:rFonts w:ascii="Times New Roman" w:hAnsi="Times New Roman" w:cs="Times New Roman"/>
          <w:i/>
          <w:sz w:val="24"/>
          <w:szCs w:val="24"/>
        </w:rPr>
        <w:t xml:space="preserve"> de date </w:t>
      </w:r>
      <w:proofErr w:type="spellStart"/>
      <w:r w:rsidRPr="001A2560">
        <w:rPr>
          <w:rFonts w:ascii="Times New Roman" w:hAnsi="Times New Roman" w:cs="Times New Roman"/>
          <w:i/>
          <w:sz w:val="24"/>
          <w:szCs w:val="24"/>
        </w:rPr>
        <w:t>spaţiale</w:t>
      </w:r>
      <w:proofErr w:type="spellEnd"/>
      <w:r w:rsidRPr="001A2560">
        <w:rPr>
          <w:rFonts w:ascii="Times New Roman" w:hAnsi="Times New Roman" w:cs="Times New Roman"/>
          <w:sz w:val="24"/>
          <w:szCs w:val="24"/>
        </w:rPr>
        <w:t xml:space="preserve">) represents the transposition of EU INSPIRE directive in Moldova. This law is accompanied </w:t>
      </w:r>
      <w:r w:rsidRPr="001A2560">
        <w:rPr>
          <w:rFonts w:ascii="Times New Roman" w:hAnsi="Times New Roman" w:cs="Times New Roman"/>
          <w:sz w:val="24"/>
          <w:szCs w:val="24"/>
          <w:u w:val="single"/>
        </w:rPr>
        <w:t>by six governmental decisions</w:t>
      </w:r>
      <w:r w:rsidRPr="001A2560">
        <w:rPr>
          <w:rFonts w:ascii="Times New Roman" w:hAnsi="Times New Roman" w:cs="Times New Roman"/>
          <w:sz w:val="24"/>
          <w:szCs w:val="24"/>
        </w:rPr>
        <w:t xml:space="preserve"> that specify the responsible authorities, metadata, </w:t>
      </w:r>
      <w:r w:rsidR="00F01A5C" w:rsidRPr="001A2560">
        <w:rPr>
          <w:rFonts w:ascii="Times New Roman" w:hAnsi="Times New Roman" w:cs="Times New Roman"/>
          <w:sz w:val="24"/>
          <w:szCs w:val="24"/>
        </w:rPr>
        <w:t xml:space="preserve">and </w:t>
      </w:r>
      <w:r w:rsidRPr="001A2560">
        <w:rPr>
          <w:rFonts w:ascii="Times New Roman" w:hAnsi="Times New Roman" w:cs="Times New Roman"/>
          <w:sz w:val="24"/>
          <w:szCs w:val="24"/>
        </w:rPr>
        <w:t>standards for spatial data or network services:</w:t>
      </w:r>
    </w:p>
    <w:p w14:paraId="2A341484" w14:textId="167AE464" w:rsidR="00D2658C" w:rsidRPr="001A2560" w:rsidRDefault="00D2658C" w:rsidP="001A2560">
      <w:pPr>
        <w:pStyle w:val="ListParagraph"/>
        <w:numPr>
          <w:ilvl w:val="0"/>
          <w:numId w:val="18"/>
        </w:numPr>
        <w:jc w:val="both"/>
        <w:rPr>
          <w:lang w:val="en-GB"/>
        </w:rPr>
      </w:pPr>
      <w:r w:rsidRPr="001A2560">
        <w:rPr>
          <w:i/>
          <w:u w:val="single"/>
          <w:lang w:val="en-GB"/>
        </w:rPr>
        <w:t>Governmental Decision no. 737</w:t>
      </w:r>
      <w:r w:rsidRPr="001A2560">
        <w:rPr>
          <w:lang w:val="en-GB"/>
        </w:rPr>
        <w:t xml:space="preserve"> from 15 September 2017 to approve the Regulation on the rules for setting up network services and the deadline for their implementation</w:t>
      </w:r>
      <w:r w:rsidR="00F01A5C" w:rsidRPr="001A2560">
        <w:rPr>
          <w:lang w:val="en-GB"/>
        </w:rPr>
        <w:t>;</w:t>
      </w:r>
      <w:r w:rsidRPr="001A2560">
        <w:rPr>
          <w:lang w:val="en-GB"/>
        </w:rPr>
        <w:t xml:space="preserve"> </w:t>
      </w:r>
    </w:p>
    <w:p w14:paraId="2B03E485" w14:textId="677B0FCA" w:rsidR="00D2658C" w:rsidRPr="001A2560" w:rsidRDefault="00D2658C" w:rsidP="001A2560">
      <w:pPr>
        <w:pStyle w:val="ListParagraph"/>
        <w:numPr>
          <w:ilvl w:val="0"/>
          <w:numId w:val="18"/>
        </w:numPr>
        <w:jc w:val="both"/>
        <w:rPr>
          <w:lang w:val="en-GB"/>
        </w:rPr>
      </w:pPr>
      <w:r w:rsidRPr="001A2560">
        <w:rPr>
          <w:i/>
          <w:u w:val="single"/>
          <w:lang w:val="en-GB"/>
        </w:rPr>
        <w:t>Governmental Decision no. 738</w:t>
      </w:r>
      <w:r w:rsidRPr="001A2560">
        <w:rPr>
          <w:lang w:val="en-GB"/>
        </w:rPr>
        <w:t xml:space="preserve"> from 15</w:t>
      </w:r>
      <w:r w:rsidR="001A2560">
        <w:rPr>
          <w:lang w:val="en-GB"/>
        </w:rPr>
        <w:t xml:space="preserve"> September </w:t>
      </w:r>
      <w:r w:rsidRPr="001A2560">
        <w:rPr>
          <w:lang w:val="en-GB"/>
        </w:rPr>
        <w:t>2017 for the approval of the Regulation on the rules for the creation and updating of metadata for spatial data sets and services</w:t>
      </w:r>
      <w:r w:rsidR="00F01A5C" w:rsidRPr="001A2560">
        <w:rPr>
          <w:lang w:val="en-GB"/>
        </w:rPr>
        <w:t>;</w:t>
      </w:r>
    </w:p>
    <w:p w14:paraId="4F62909E" w14:textId="0C843A43" w:rsidR="00D2658C" w:rsidRPr="001A2560" w:rsidRDefault="00D2658C" w:rsidP="001A2560">
      <w:pPr>
        <w:pStyle w:val="ListParagraph"/>
        <w:numPr>
          <w:ilvl w:val="0"/>
          <w:numId w:val="18"/>
        </w:numPr>
        <w:jc w:val="both"/>
        <w:rPr>
          <w:lang w:val="en-GB"/>
        </w:rPr>
      </w:pPr>
      <w:r w:rsidRPr="001A2560">
        <w:rPr>
          <w:i/>
          <w:u w:val="single"/>
          <w:lang w:val="en-GB"/>
        </w:rPr>
        <w:t>Governmental Decision No. 459</w:t>
      </w:r>
      <w:r w:rsidRPr="001A2560">
        <w:rPr>
          <w:lang w:val="en-GB"/>
        </w:rPr>
        <w:t xml:space="preserve"> from 22</w:t>
      </w:r>
      <w:r w:rsidR="001A2560">
        <w:rPr>
          <w:lang w:val="en-GB"/>
        </w:rPr>
        <w:t xml:space="preserve"> June </w:t>
      </w:r>
      <w:r w:rsidRPr="001A2560">
        <w:rPr>
          <w:lang w:val="en-GB"/>
        </w:rPr>
        <w:t xml:space="preserve">2017 for the approval of the Regulation on the organization and functioning of the National Space Infrastructure Council, as well as </w:t>
      </w:r>
      <w:r w:rsidR="00435347" w:rsidRPr="001A2560">
        <w:rPr>
          <w:lang w:val="en-GB"/>
        </w:rPr>
        <w:t xml:space="preserve">its </w:t>
      </w:r>
      <w:r w:rsidRPr="001A2560">
        <w:rPr>
          <w:lang w:val="en-GB"/>
        </w:rPr>
        <w:t xml:space="preserve">composition </w:t>
      </w:r>
      <w:r w:rsidR="00F01A5C" w:rsidRPr="001A2560">
        <w:rPr>
          <w:lang w:val="en-GB"/>
        </w:rPr>
        <w:t>;</w:t>
      </w:r>
    </w:p>
    <w:p w14:paraId="1352D01F" w14:textId="5E5CA660" w:rsidR="00D2658C" w:rsidRPr="001A2560" w:rsidRDefault="00D2658C" w:rsidP="001A2560">
      <w:pPr>
        <w:pStyle w:val="ListParagraph"/>
        <w:numPr>
          <w:ilvl w:val="0"/>
          <w:numId w:val="18"/>
        </w:numPr>
        <w:jc w:val="both"/>
        <w:rPr>
          <w:lang w:val="en-GB"/>
        </w:rPr>
      </w:pPr>
      <w:r w:rsidRPr="001A2560">
        <w:rPr>
          <w:i/>
          <w:u w:val="single"/>
          <w:lang w:val="en-GB"/>
        </w:rPr>
        <w:t>Governmental Decision no. 458</w:t>
      </w:r>
      <w:r w:rsidRPr="001A2560">
        <w:rPr>
          <w:lang w:val="en-GB"/>
        </w:rPr>
        <w:t xml:space="preserve"> from 22</w:t>
      </w:r>
      <w:r w:rsidR="001A2560">
        <w:rPr>
          <w:lang w:val="en-GB"/>
        </w:rPr>
        <w:t xml:space="preserve"> June </w:t>
      </w:r>
      <w:r w:rsidRPr="001A2560">
        <w:rPr>
          <w:lang w:val="en-GB"/>
        </w:rPr>
        <w:t>2017 to approve the responsibilities of public entities for spatial data sets</w:t>
      </w:r>
      <w:r w:rsidR="00435347" w:rsidRPr="001A2560">
        <w:rPr>
          <w:lang w:val="en-GB"/>
        </w:rPr>
        <w:t>;</w:t>
      </w:r>
    </w:p>
    <w:p w14:paraId="6E0251EE" w14:textId="1DFE6A2A" w:rsidR="00D2658C" w:rsidRPr="001A2560" w:rsidRDefault="00D2658C" w:rsidP="001A2560">
      <w:pPr>
        <w:pStyle w:val="ListParagraph"/>
        <w:numPr>
          <w:ilvl w:val="0"/>
          <w:numId w:val="18"/>
        </w:numPr>
        <w:jc w:val="both"/>
        <w:rPr>
          <w:lang w:val="en-GB"/>
        </w:rPr>
      </w:pPr>
      <w:r w:rsidRPr="001A2560">
        <w:rPr>
          <w:i/>
          <w:u w:val="single"/>
          <w:lang w:val="en-GB"/>
        </w:rPr>
        <w:t>Governmental Decision no 254</w:t>
      </w:r>
      <w:r w:rsidR="001A2560">
        <w:rPr>
          <w:lang w:val="en-GB"/>
        </w:rPr>
        <w:t xml:space="preserve"> from 27 March 2017</w:t>
      </w:r>
      <w:r w:rsidRPr="001A2560">
        <w:rPr>
          <w:lang w:val="en-GB"/>
        </w:rPr>
        <w:t xml:space="preserve"> for the approval of the Regulation on the rules for the sharing of spatial data sets and related services between public entities and third parties</w:t>
      </w:r>
      <w:r w:rsidR="00435347" w:rsidRPr="001A2560">
        <w:rPr>
          <w:lang w:val="en-GB"/>
        </w:rPr>
        <w:t>;</w:t>
      </w:r>
      <w:r w:rsidRPr="001A2560">
        <w:rPr>
          <w:lang w:val="en-GB"/>
        </w:rPr>
        <w:t> </w:t>
      </w:r>
    </w:p>
    <w:p w14:paraId="5108D29C" w14:textId="34EC4C30" w:rsidR="00D2658C" w:rsidRPr="001A2560" w:rsidRDefault="00D2658C" w:rsidP="001A2560">
      <w:pPr>
        <w:pStyle w:val="ListParagraph"/>
        <w:numPr>
          <w:ilvl w:val="0"/>
          <w:numId w:val="18"/>
        </w:numPr>
        <w:jc w:val="both"/>
        <w:rPr>
          <w:lang w:val="en-GB"/>
        </w:rPr>
      </w:pPr>
      <w:r w:rsidRPr="001A2560">
        <w:rPr>
          <w:i/>
          <w:u w:val="single"/>
          <w:lang w:val="en-GB"/>
        </w:rPr>
        <w:t>Governmental Decision no. 683</w:t>
      </w:r>
      <w:r w:rsidR="001A2560">
        <w:rPr>
          <w:lang w:val="en-GB"/>
        </w:rPr>
        <w:t xml:space="preserve"> from 11 June </w:t>
      </w:r>
      <w:r w:rsidRPr="001A2560">
        <w:rPr>
          <w:lang w:val="en-GB"/>
        </w:rPr>
        <w:t>2018 for the approval of the Regulation regarding the implementing rules of technical arrangements for the interoperability and harmonization of spatial data sets and services and the implementation deadline.</w:t>
      </w:r>
    </w:p>
    <w:p w14:paraId="0F156AEA" w14:textId="70EAFD1E" w:rsidR="004A0C4E" w:rsidRPr="001A2560" w:rsidRDefault="004A0C4E" w:rsidP="001A2560">
      <w:pPr>
        <w:spacing w:before="240"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Before </w:t>
      </w:r>
      <w:r w:rsidR="00C655C6" w:rsidRPr="001A2560">
        <w:rPr>
          <w:rFonts w:ascii="Times New Roman" w:hAnsi="Times New Roman" w:cs="Times New Roman"/>
          <w:sz w:val="24"/>
          <w:szCs w:val="24"/>
        </w:rPr>
        <w:t xml:space="preserve">the </w:t>
      </w:r>
      <w:r w:rsidRPr="001A2560">
        <w:rPr>
          <w:rFonts w:ascii="Times New Roman" w:hAnsi="Times New Roman" w:cs="Times New Roman"/>
          <w:sz w:val="24"/>
          <w:szCs w:val="24"/>
        </w:rPr>
        <w:t xml:space="preserve">introduction of the </w:t>
      </w:r>
      <w:r w:rsidR="00C655C6" w:rsidRPr="001A2560">
        <w:rPr>
          <w:rFonts w:ascii="Times New Roman" w:hAnsi="Times New Roman" w:cs="Times New Roman"/>
          <w:sz w:val="24"/>
          <w:szCs w:val="24"/>
        </w:rPr>
        <w:t xml:space="preserve">NSDI </w:t>
      </w:r>
      <w:r w:rsidRPr="001A2560">
        <w:rPr>
          <w:rFonts w:ascii="Times New Roman" w:hAnsi="Times New Roman" w:cs="Times New Roman"/>
          <w:sz w:val="24"/>
          <w:szCs w:val="24"/>
        </w:rPr>
        <w:t xml:space="preserve">concept based on the basic principles of INSPIRE, </w:t>
      </w:r>
      <w:r w:rsidR="00C655C6" w:rsidRPr="001A2560">
        <w:rPr>
          <w:rFonts w:ascii="Times New Roman" w:hAnsi="Times New Roman" w:cs="Times New Roman"/>
          <w:sz w:val="24"/>
          <w:szCs w:val="24"/>
        </w:rPr>
        <w:t xml:space="preserve">the </w:t>
      </w:r>
      <w:r w:rsidRPr="001A2560">
        <w:rPr>
          <w:rFonts w:ascii="Times New Roman" w:hAnsi="Times New Roman" w:cs="Times New Roman"/>
          <w:sz w:val="24"/>
          <w:szCs w:val="24"/>
        </w:rPr>
        <w:t xml:space="preserve">ALRC had several bilateral agreements with other institutions </w:t>
      </w:r>
      <w:r w:rsidR="00435347" w:rsidRPr="001A2560">
        <w:rPr>
          <w:rFonts w:ascii="Times New Roman" w:hAnsi="Times New Roman" w:cs="Times New Roman"/>
          <w:sz w:val="24"/>
          <w:szCs w:val="24"/>
        </w:rPr>
        <w:t xml:space="preserve">concerning the </w:t>
      </w:r>
      <w:r w:rsidRPr="001A2560">
        <w:rPr>
          <w:rFonts w:ascii="Times New Roman" w:hAnsi="Times New Roman" w:cs="Times New Roman"/>
          <w:sz w:val="24"/>
          <w:szCs w:val="24"/>
        </w:rPr>
        <w:t xml:space="preserve">use of spatial </w:t>
      </w:r>
      <w:r w:rsidRPr="001A2560">
        <w:rPr>
          <w:rFonts w:ascii="Times New Roman" w:hAnsi="Times New Roman" w:cs="Times New Roman"/>
          <w:sz w:val="24"/>
          <w:szCs w:val="24"/>
        </w:rPr>
        <w:lastRenderedPageBreak/>
        <w:t>data. The</w:t>
      </w:r>
      <w:r w:rsidR="00C655C6" w:rsidRPr="001A2560">
        <w:rPr>
          <w:rFonts w:ascii="Times New Roman" w:hAnsi="Times New Roman" w:cs="Times New Roman"/>
          <w:sz w:val="24"/>
          <w:szCs w:val="24"/>
        </w:rPr>
        <w:t>se</w:t>
      </w:r>
      <w:r w:rsidRPr="001A2560">
        <w:rPr>
          <w:rFonts w:ascii="Times New Roman" w:hAnsi="Times New Roman" w:cs="Times New Roman"/>
          <w:sz w:val="24"/>
          <w:szCs w:val="24"/>
        </w:rPr>
        <w:t xml:space="preserve"> agreements were</w:t>
      </w:r>
      <w:r w:rsidR="00435347" w:rsidRPr="001A2560">
        <w:rPr>
          <w:rFonts w:ascii="Times New Roman" w:hAnsi="Times New Roman" w:cs="Times New Roman"/>
          <w:sz w:val="24"/>
          <w:szCs w:val="24"/>
        </w:rPr>
        <w:t xml:space="preserve"> mainly</w:t>
      </w:r>
      <w:r w:rsidRPr="001A2560">
        <w:rPr>
          <w:rFonts w:ascii="Times New Roman" w:hAnsi="Times New Roman" w:cs="Times New Roman"/>
          <w:sz w:val="24"/>
          <w:szCs w:val="24"/>
        </w:rPr>
        <w:t xml:space="preserve"> focused </w:t>
      </w:r>
      <w:r w:rsidR="00566785" w:rsidRPr="001A2560">
        <w:rPr>
          <w:rFonts w:ascii="Times New Roman" w:hAnsi="Times New Roman" w:cs="Times New Roman"/>
          <w:sz w:val="24"/>
          <w:szCs w:val="24"/>
        </w:rPr>
        <w:t>on</w:t>
      </w:r>
      <w:r w:rsidRPr="001A2560">
        <w:rPr>
          <w:rFonts w:ascii="Times New Roman" w:hAnsi="Times New Roman" w:cs="Times New Roman"/>
          <w:sz w:val="24"/>
          <w:szCs w:val="24"/>
        </w:rPr>
        <w:t xml:space="preserve"> data exchange between the</w:t>
      </w:r>
      <w:r w:rsidR="00435347" w:rsidRPr="001A2560">
        <w:rPr>
          <w:rFonts w:ascii="Times New Roman" w:hAnsi="Times New Roman" w:cs="Times New Roman"/>
          <w:sz w:val="24"/>
          <w:szCs w:val="24"/>
        </w:rPr>
        <w:t xml:space="preserve"> different</w:t>
      </w:r>
      <w:r w:rsidRPr="001A2560">
        <w:rPr>
          <w:rFonts w:ascii="Times New Roman" w:hAnsi="Times New Roman" w:cs="Times New Roman"/>
          <w:sz w:val="24"/>
          <w:szCs w:val="24"/>
        </w:rPr>
        <w:t xml:space="preserve"> institutions</w:t>
      </w:r>
      <w:r w:rsidR="00435347" w:rsidRPr="001A2560">
        <w:rPr>
          <w:rFonts w:ascii="Times New Roman" w:hAnsi="Times New Roman" w:cs="Times New Roman"/>
          <w:sz w:val="24"/>
          <w:szCs w:val="24"/>
        </w:rPr>
        <w:t xml:space="preserve"> involved</w:t>
      </w:r>
      <w:r w:rsidRPr="001A2560">
        <w:rPr>
          <w:rFonts w:ascii="Times New Roman" w:hAnsi="Times New Roman" w:cs="Times New Roman"/>
          <w:sz w:val="24"/>
          <w:szCs w:val="24"/>
        </w:rPr>
        <w:t xml:space="preserve">. There were also several efforts to bring </w:t>
      </w:r>
      <w:r w:rsidR="00C655C6" w:rsidRPr="001A2560">
        <w:rPr>
          <w:rFonts w:ascii="Times New Roman" w:hAnsi="Times New Roman" w:cs="Times New Roman"/>
          <w:sz w:val="24"/>
          <w:szCs w:val="24"/>
        </w:rPr>
        <w:t xml:space="preserve">these institutions </w:t>
      </w:r>
      <w:r w:rsidRPr="001A2560">
        <w:rPr>
          <w:rFonts w:ascii="Times New Roman" w:hAnsi="Times New Roman" w:cs="Times New Roman"/>
          <w:sz w:val="24"/>
          <w:szCs w:val="24"/>
        </w:rPr>
        <w:t xml:space="preserve">together and </w:t>
      </w:r>
      <w:r w:rsidR="00435347" w:rsidRPr="001A2560">
        <w:rPr>
          <w:rFonts w:ascii="Times New Roman" w:hAnsi="Times New Roman" w:cs="Times New Roman"/>
          <w:sz w:val="24"/>
          <w:szCs w:val="24"/>
        </w:rPr>
        <w:t>to intensify collaboration</w:t>
      </w:r>
      <w:r w:rsidR="00C655C6" w:rsidRPr="001A2560">
        <w:rPr>
          <w:rFonts w:ascii="Times New Roman" w:hAnsi="Times New Roman" w:cs="Times New Roman"/>
          <w:sz w:val="24"/>
          <w:szCs w:val="24"/>
        </w:rPr>
        <w:t xml:space="preserve"> between them</w:t>
      </w:r>
      <w:r w:rsidRPr="001A2560">
        <w:rPr>
          <w:rFonts w:ascii="Times New Roman" w:hAnsi="Times New Roman" w:cs="Times New Roman"/>
          <w:sz w:val="24"/>
          <w:szCs w:val="24"/>
        </w:rPr>
        <w:t xml:space="preserve">, but this was not done </w:t>
      </w:r>
      <w:r w:rsidR="005B598E" w:rsidRPr="001A2560">
        <w:rPr>
          <w:rFonts w:ascii="Times New Roman" w:hAnsi="Times New Roman" w:cs="Times New Roman"/>
          <w:sz w:val="24"/>
          <w:szCs w:val="24"/>
        </w:rPr>
        <w:t>i</w:t>
      </w:r>
      <w:r w:rsidRPr="001A2560">
        <w:rPr>
          <w:rFonts w:ascii="Times New Roman" w:hAnsi="Times New Roman" w:cs="Times New Roman"/>
          <w:sz w:val="24"/>
          <w:szCs w:val="24"/>
        </w:rPr>
        <w:t xml:space="preserve">n a formalized </w:t>
      </w:r>
      <w:r w:rsidR="00C655C6" w:rsidRPr="001A2560">
        <w:rPr>
          <w:rFonts w:ascii="Times New Roman" w:hAnsi="Times New Roman" w:cs="Times New Roman"/>
          <w:sz w:val="24"/>
          <w:szCs w:val="24"/>
        </w:rPr>
        <w:t xml:space="preserve">nor </w:t>
      </w:r>
      <w:r w:rsidRPr="001A2560">
        <w:rPr>
          <w:rFonts w:ascii="Times New Roman" w:hAnsi="Times New Roman" w:cs="Times New Roman"/>
          <w:sz w:val="24"/>
          <w:szCs w:val="24"/>
        </w:rPr>
        <w:t xml:space="preserve">coordinated manner. </w:t>
      </w:r>
    </w:p>
    <w:p w14:paraId="43B35B3D" w14:textId="7CB5BC5E" w:rsidR="004A0C4E" w:rsidRPr="001A2560" w:rsidRDefault="004A0C4E"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Awareness and understanding of </w:t>
      </w:r>
      <w:r w:rsidR="00C655C6" w:rsidRPr="001A2560">
        <w:rPr>
          <w:rFonts w:ascii="Times New Roman" w:hAnsi="Times New Roman" w:cs="Times New Roman"/>
          <w:sz w:val="24"/>
          <w:szCs w:val="24"/>
        </w:rPr>
        <w:t xml:space="preserve">the </w:t>
      </w:r>
      <w:r w:rsidRPr="001A2560">
        <w:rPr>
          <w:rFonts w:ascii="Times New Roman" w:hAnsi="Times New Roman" w:cs="Times New Roman"/>
          <w:sz w:val="24"/>
          <w:szCs w:val="24"/>
        </w:rPr>
        <w:t>NSDI</w:t>
      </w:r>
      <w:r w:rsidR="00C655C6" w:rsidRPr="001A2560">
        <w:rPr>
          <w:rFonts w:ascii="Times New Roman" w:hAnsi="Times New Roman" w:cs="Times New Roman"/>
          <w:sz w:val="24"/>
          <w:szCs w:val="24"/>
        </w:rPr>
        <w:t>-concept</w:t>
      </w:r>
      <w:r w:rsidRPr="001A2560">
        <w:rPr>
          <w:rFonts w:ascii="Times New Roman" w:hAnsi="Times New Roman" w:cs="Times New Roman"/>
          <w:sz w:val="24"/>
          <w:szCs w:val="24"/>
        </w:rPr>
        <w:t xml:space="preserve"> within the institutions </w:t>
      </w:r>
      <w:r w:rsidR="00566785" w:rsidRPr="001A2560">
        <w:rPr>
          <w:rFonts w:ascii="Times New Roman" w:hAnsi="Times New Roman" w:cs="Times New Roman"/>
          <w:sz w:val="24"/>
          <w:szCs w:val="24"/>
        </w:rPr>
        <w:t>are</w:t>
      </w:r>
      <w:r w:rsidR="005B598E" w:rsidRPr="001A2560">
        <w:rPr>
          <w:rFonts w:ascii="Times New Roman" w:hAnsi="Times New Roman" w:cs="Times New Roman"/>
          <w:sz w:val="24"/>
          <w:szCs w:val="24"/>
        </w:rPr>
        <w:t xml:space="preserve"> still too </w:t>
      </w:r>
      <w:r w:rsidRPr="001A2560">
        <w:rPr>
          <w:rFonts w:ascii="Times New Roman" w:hAnsi="Times New Roman" w:cs="Times New Roman"/>
          <w:sz w:val="24"/>
          <w:szCs w:val="24"/>
        </w:rPr>
        <w:t xml:space="preserve">low and </w:t>
      </w:r>
      <w:r w:rsidR="0029009D" w:rsidRPr="001A2560">
        <w:rPr>
          <w:rFonts w:ascii="Times New Roman" w:hAnsi="Times New Roman" w:cs="Times New Roman"/>
          <w:sz w:val="24"/>
          <w:szCs w:val="24"/>
        </w:rPr>
        <w:t>t</w:t>
      </w:r>
      <w:r w:rsidRPr="001A2560">
        <w:rPr>
          <w:rFonts w:ascii="Times New Roman" w:hAnsi="Times New Roman" w:cs="Times New Roman"/>
          <w:sz w:val="24"/>
          <w:szCs w:val="24"/>
        </w:rPr>
        <w:t xml:space="preserve">here </w:t>
      </w:r>
      <w:r w:rsidR="00C655C6" w:rsidRPr="001A2560">
        <w:rPr>
          <w:rFonts w:ascii="Times New Roman" w:hAnsi="Times New Roman" w:cs="Times New Roman"/>
          <w:sz w:val="24"/>
          <w:szCs w:val="24"/>
        </w:rPr>
        <w:t>has not been a</w:t>
      </w:r>
      <w:r w:rsidRPr="001A2560">
        <w:rPr>
          <w:rFonts w:ascii="Times New Roman" w:hAnsi="Times New Roman" w:cs="Times New Roman"/>
          <w:sz w:val="24"/>
          <w:szCs w:val="24"/>
        </w:rPr>
        <w:t xml:space="preserve"> systematic approach</w:t>
      </w:r>
      <w:r w:rsidR="00C655C6" w:rsidRPr="001A2560">
        <w:rPr>
          <w:rFonts w:ascii="Times New Roman" w:hAnsi="Times New Roman" w:cs="Times New Roman"/>
          <w:sz w:val="24"/>
          <w:szCs w:val="24"/>
        </w:rPr>
        <w:t xml:space="preserve"> in place</w:t>
      </w:r>
      <w:r w:rsidRPr="001A2560">
        <w:rPr>
          <w:rFonts w:ascii="Times New Roman" w:hAnsi="Times New Roman" w:cs="Times New Roman"/>
          <w:sz w:val="24"/>
          <w:szCs w:val="24"/>
        </w:rPr>
        <w:t xml:space="preserve"> when it </w:t>
      </w:r>
      <w:r w:rsidR="00C655C6" w:rsidRPr="001A2560">
        <w:rPr>
          <w:rFonts w:ascii="Times New Roman" w:hAnsi="Times New Roman" w:cs="Times New Roman"/>
          <w:sz w:val="24"/>
          <w:szCs w:val="24"/>
        </w:rPr>
        <w:t>comes</w:t>
      </w:r>
      <w:r w:rsidR="00566785"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to capacity building in the spatial </w:t>
      </w:r>
      <w:r w:rsidR="005B598E" w:rsidRPr="001A2560">
        <w:rPr>
          <w:rFonts w:ascii="Times New Roman" w:hAnsi="Times New Roman" w:cs="Times New Roman"/>
          <w:sz w:val="24"/>
          <w:szCs w:val="24"/>
        </w:rPr>
        <w:t xml:space="preserve">data </w:t>
      </w:r>
      <w:r w:rsidRPr="001A2560">
        <w:rPr>
          <w:rFonts w:ascii="Times New Roman" w:hAnsi="Times New Roman" w:cs="Times New Roman"/>
          <w:sz w:val="24"/>
          <w:szCs w:val="24"/>
        </w:rPr>
        <w:t xml:space="preserve">domain. </w:t>
      </w:r>
    </w:p>
    <w:p w14:paraId="686C4092" w14:textId="5B86BB8B" w:rsidR="004A0C4E" w:rsidRPr="001A2560" w:rsidRDefault="00880A4D" w:rsidP="00083535">
      <w:pPr>
        <w:spacing w:line="240" w:lineRule="auto"/>
        <w:jc w:val="both"/>
      </w:pPr>
      <w:r w:rsidRPr="001A2560">
        <w:rPr>
          <w:rFonts w:ascii="Times New Roman" w:hAnsi="Times New Roman" w:cs="Times New Roman"/>
          <w:sz w:val="24"/>
          <w:szCs w:val="24"/>
        </w:rPr>
        <w:t>The initial i</w:t>
      </w:r>
      <w:r w:rsidR="004A0C4E" w:rsidRPr="001A2560">
        <w:rPr>
          <w:rFonts w:ascii="Times New Roman" w:hAnsi="Times New Roman" w:cs="Times New Roman"/>
          <w:sz w:val="24"/>
          <w:szCs w:val="24"/>
        </w:rPr>
        <w:t>ntroduction of the NSDI</w:t>
      </w:r>
      <w:r w:rsidRPr="001A2560">
        <w:rPr>
          <w:rFonts w:ascii="Times New Roman" w:hAnsi="Times New Roman" w:cs="Times New Roman"/>
          <w:sz w:val="24"/>
          <w:szCs w:val="24"/>
        </w:rPr>
        <w:t>, initiated at ALRC during the 1</w:t>
      </w:r>
      <w:r w:rsidRPr="001A2560">
        <w:rPr>
          <w:rFonts w:ascii="Times New Roman" w:hAnsi="Times New Roman" w:cs="Times New Roman"/>
          <w:sz w:val="24"/>
          <w:szCs w:val="24"/>
          <w:vertAlign w:val="superscript"/>
        </w:rPr>
        <w:t>st</w:t>
      </w:r>
      <w:r w:rsidRPr="001A2560">
        <w:rPr>
          <w:rFonts w:ascii="Times New Roman" w:hAnsi="Times New Roman" w:cs="Times New Roman"/>
          <w:sz w:val="24"/>
          <w:szCs w:val="24"/>
        </w:rPr>
        <w:t xml:space="preserve"> EU Twinning </w:t>
      </w:r>
      <w:r w:rsidR="00435347" w:rsidRPr="001A2560">
        <w:rPr>
          <w:rFonts w:ascii="Times New Roman" w:hAnsi="Times New Roman" w:cs="Times New Roman"/>
          <w:sz w:val="24"/>
          <w:szCs w:val="24"/>
        </w:rPr>
        <w:t>p</w:t>
      </w:r>
      <w:r w:rsidRPr="001A2560">
        <w:rPr>
          <w:rFonts w:ascii="Times New Roman" w:hAnsi="Times New Roman" w:cs="Times New Roman"/>
          <w:sz w:val="24"/>
          <w:szCs w:val="24"/>
        </w:rPr>
        <w:t>roject (2014-2016)</w:t>
      </w:r>
      <w:r w:rsidR="004A0C4E" w:rsidRPr="001A2560">
        <w:rPr>
          <w:rFonts w:ascii="Times New Roman" w:hAnsi="Times New Roman" w:cs="Times New Roman"/>
          <w:sz w:val="24"/>
          <w:szCs w:val="24"/>
        </w:rPr>
        <w:t xml:space="preserve"> based on the basic principles of INSPIRE has resulted in a more standardized way</w:t>
      </w:r>
      <w:r w:rsidR="00C655C6" w:rsidRPr="001A2560">
        <w:rPr>
          <w:rFonts w:ascii="Times New Roman" w:hAnsi="Times New Roman" w:cs="Times New Roman"/>
          <w:sz w:val="24"/>
          <w:szCs w:val="24"/>
        </w:rPr>
        <w:t xml:space="preserve"> but</w:t>
      </w:r>
      <w:r w:rsidR="004A0C4E" w:rsidRPr="001A2560">
        <w:rPr>
          <w:rFonts w:ascii="Times New Roman" w:hAnsi="Times New Roman" w:cs="Times New Roman"/>
          <w:sz w:val="24"/>
          <w:szCs w:val="24"/>
        </w:rPr>
        <w:t xml:space="preserve"> </w:t>
      </w:r>
      <w:r w:rsidR="00F221E4" w:rsidRPr="001A2560">
        <w:rPr>
          <w:rFonts w:ascii="Times New Roman" w:hAnsi="Times New Roman" w:cs="Times New Roman"/>
          <w:sz w:val="24"/>
          <w:szCs w:val="24"/>
        </w:rPr>
        <w:t xml:space="preserve">only for the small pilot area, in order </w:t>
      </w:r>
      <w:r w:rsidR="005C43D5" w:rsidRPr="001A2560">
        <w:rPr>
          <w:rFonts w:ascii="Times New Roman" w:hAnsi="Times New Roman" w:cs="Times New Roman"/>
          <w:sz w:val="24"/>
          <w:szCs w:val="24"/>
        </w:rPr>
        <w:t xml:space="preserve">to </w:t>
      </w:r>
      <w:r w:rsidR="00F221E4" w:rsidRPr="001A2560">
        <w:rPr>
          <w:rFonts w:ascii="Times New Roman" w:hAnsi="Times New Roman" w:cs="Times New Roman"/>
          <w:sz w:val="24"/>
          <w:szCs w:val="24"/>
        </w:rPr>
        <w:t>demonstrate the</w:t>
      </w:r>
      <w:r w:rsidR="00C655C6" w:rsidRPr="001A2560">
        <w:rPr>
          <w:rFonts w:ascii="Times New Roman" w:hAnsi="Times New Roman" w:cs="Times New Roman"/>
          <w:sz w:val="24"/>
          <w:szCs w:val="24"/>
        </w:rPr>
        <w:t xml:space="preserve"> benefit of</w:t>
      </w:r>
      <w:r w:rsidR="004A0C4E" w:rsidRPr="001A2560">
        <w:rPr>
          <w:rFonts w:ascii="Times New Roman" w:hAnsi="Times New Roman" w:cs="Times New Roman"/>
          <w:sz w:val="24"/>
          <w:szCs w:val="24"/>
        </w:rPr>
        <w:t xml:space="preserve"> shar</w:t>
      </w:r>
      <w:r w:rsidR="00F221E4" w:rsidRPr="001A2560">
        <w:rPr>
          <w:rFonts w:ascii="Times New Roman" w:hAnsi="Times New Roman" w:cs="Times New Roman"/>
          <w:sz w:val="24"/>
          <w:szCs w:val="24"/>
        </w:rPr>
        <w:t>ing</w:t>
      </w:r>
      <w:r w:rsidR="004A0C4E" w:rsidRPr="001A2560">
        <w:rPr>
          <w:rFonts w:ascii="Times New Roman" w:hAnsi="Times New Roman" w:cs="Times New Roman"/>
          <w:sz w:val="24"/>
          <w:szCs w:val="24"/>
        </w:rPr>
        <w:t xml:space="preserve"> and </w:t>
      </w:r>
      <w:r w:rsidR="0037032C" w:rsidRPr="001A2560">
        <w:rPr>
          <w:rFonts w:ascii="Times New Roman" w:hAnsi="Times New Roman" w:cs="Times New Roman"/>
          <w:sz w:val="24"/>
          <w:szCs w:val="24"/>
        </w:rPr>
        <w:t>having</w:t>
      </w:r>
      <w:r w:rsidR="004A0C4E" w:rsidRPr="001A2560">
        <w:rPr>
          <w:rFonts w:ascii="Times New Roman" w:hAnsi="Times New Roman" w:cs="Times New Roman"/>
          <w:sz w:val="24"/>
          <w:szCs w:val="24"/>
        </w:rPr>
        <w:t xml:space="preserve"> eas</w:t>
      </w:r>
      <w:r w:rsidR="00C655C6" w:rsidRPr="001A2560">
        <w:rPr>
          <w:rFonts w:ascii="Times New Roman" w:hAnsi="Times New Roman" w:cs="Times New Roman"/>
          <w:sz w:val="24"/>
          <w:szCs w:val="24"/>
        </w:rPr>
        <w:t>ily</w:t>
      </w:r>
      <w:r w:rsidR="004A0C4E" w:rsidRPr="001A2560">
        <w:rPr>
          <w:rFonts w:ascii="Times New Roman" w:hAnsi="Times New Roman" w:cs="Times New Roman"/>
          <w:sz w:val="24"/>
          <w:szCs w:val="24"/>
        </w:rPr>
        <w:t xml:space="preserve"> </w:t>
      </w:r>
      <w:r w:rsidR="0037032C" w:rsidRPr="001A2560">
        <w:rPr>
          <w:rFonts w:ascii="Times New Roman" w:hAnsi="Times New Roman" w:cs="Times New Roman"/>
          <w:sz w:val="24"/>
          <w:szCs w:val="24"/>
        </w:rPr>
        <w:t>accessible spatial</w:t>
      </w:r>
      <w:r w:rsidR="004A0C4E" w:rsidRPr="001A2560">
        <w:rPr>
          <w:rFonts w:ascii="Times New Roman" w:hAnsi="Times New Roman" w:cs="Times New Roman"/>
          <w:sz w:val="24"/>
          <w:szCs w:val="24"/>
        </w:rPr>
        <w:t xml:space="preserve"> data</w:t>
      </w:r>
      <w:r w:rsidR="00C655C6" w:rsidRPr="001A2560">
        <w:rPr>
          <w:rFonts w:ascii="Times New Roman" w:hAnsi="Times New Roman" w:cs="Times New Roman"/>
          <w:sz w:val="24"/>
          <w:szCs w:val="24"/>
        </w:rPr>
        <w:t xml:space="preserve"> available</w:t>
      </w:r>
      <w:r w:rsidR="004A0C4E" w:rsidRPr="001A2560">
        <w:rPr>
          <w:rFonts w:ascii="Times New Roman" w:hAnsi="Times New Roman" w:cs="Times New Roman"/>
          <w:sz w:val="24"/>
          <w:szCs w:val="24"/>
        </w:rPr>
        <w:t xml:space="preserve"> for mapping purposes</w:t>
      </w:r>
      <w:r w:rsidR="00F221E4" w:rsidRPr="001A2560">
        <w:rPr>
          <w:rFonts w:ascii="Times New Roman" w:hAnsi="Times New Roman" w:cs="Times New Roman"/>
          <w:sz w:val="24"/>
          <w:szCs w:val="24"/>
        </w:rPr>
        <w:t>,</w:t>
      </w:r>
      <w:r w:rsidR="004A0C4E" w:rsidRPr="001A2560">
        <w:rPr>
          <w:rFonts w:ascii="Times New Roman" w:hAnsi="Times New Roman" w:cs="Times New Roman"/>
          <w:sz w:val="24"/>
          <w:szCs w:val="24"/>
        </w:rPr>
        <w:t xml:space="preserve"> but also for new ideas</w:t>
      </w:r>
      <w:r w:rsidR="009B67BA" w:rsidRPr="001A2560">
        <w:rPr>
          <w:rFonts w:ascii="Times New Roman" w:hAnsi="Times New Roman" w:cs="Times New Roman"/>
          <w:sz w:val="24"/>
          <w:szCs w:val="24"/>
        </w:rPr>
        <w:t xml:space="preserve"> and innovation in which</w:t>
      </w:r>
      <w:r w:rsidR="004A0C4E" w:rsidRPr="001A2560">
        <w:rPr>
          <w:rFonts w:ascii="Times New Roman" w:hAnsi="Times New Roman" w:cs="Times New Roman"/>
          <w:sz w:val="24"/>
          <w:szCs w:val="24"/>
        </w:rPr>
        <w:t xml:space="preserve"> spatial data</w:t>
      </w:r>
      <w:r w:rsidR="009B67BA" w:rsidRPr="001A2560">
        <w:rPr>
          <w:rFonts w:ascii="Times New Roman" w:hAnsi="Times New Roman" w:cs="Times New Roman"/>
          <w:sz w:val="24"/>
          <w:szCs w:val="24"/>
        </w:rPr>
        <w:t xml:space="preserve"> are combined</w:t>
      </w:r>
      <w:r w:rsidR="004A0C4E" w:rsidRPr="001A2560">
        <w:rPr>
          <w:rFonts w:ascii="Times New Roman" w:hAnsi="Times New Roman" w:cs="Times New Roman"/>
          <w:sz w:val="24"/>
          <w:szCs w:val="24"/>
        </w:rPr>
        <w:t xml:space="preserve"> for different</w:t>
      </w:r>
      <w:r w:rsidR="009B67BA" w:rsidRPr="001A2560">
        <w:rPr>
          <w:rFonts w:ascii="Times New Roman" w:hAnsi="Times New Roman" w:cs="Times New Roman"/>
          <w:sz w:val="24"/>
          <w:szCs w:val="24"/>
        </w:rPr>
        <w:t xml:space="preserve"> types</w:t>
      </w:r>
      <w:r w:rsidR="004A0C4E" w:rsidRPr="001A2560">
        <w:rPr>
          <w:rFonts w:ascii="Times New Roman" w:hAnsi="Times New Roman" w:cs="Times New Roman"/>
          <w:sz w:val="24"/>
          <w:szCs w:val="24"/>
        </w:rPr>
        <w:t xml:space="preserve"> </w:t>
      </w:r>
      <w:r w:rsidR="009B67BA" w:rsidRPr="001A2560">
        <w:rPr>
          <w:rFonts w:ascii="Times New Roman" w:hAnsi="Times New Roman" w:cs="Times New Roman"/>
          <w:sz w:val="24"/>
          <w:szCs w:val="24"/>
        </w:rPr>
        <w:t xml:space="preserve">of </w:t>
      </w:r>
      <w:r w:rsidR="004A0C4E" w:rsidRPr="001A2560">
        <w:rPr>
          <w:rFonts w:ascii="Times New Roman" w:hAnsi="Times New Roman" w:cs="Times New Roman"/>
          <w:sz w:val="24"/>
          <w:szCs w:val="24"/>
        </w:rPr>
        <w:t xml:space="preserve">analysis. </w:t>
      </w:r>
    </w:p>
    <w:p w14:paraId="0D5748E1" w14:textId="3AABE8D8" w:rsidR="00261DBE" w:rsidRPr="001A2560" w:rsidRDefault="00261DBE" w:rsidP="001A2560">
      <w:pPr>
        <w:spacing w:before="240"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Although </w:t>
      </w:r>
      <w:r w:rsidR="009B67BA" w:rsidRPr="001A2560">
        <w:rPr>
          <w:rFonts w:ascii="Times New Roman" w:hAnsi="Times New Roman" w:cs="Times New Roman"/>
          <w:sz w:val="24"/>
          <w:szCs w:val="24"/>
        </w:rPr>
        <w:t xml:space="preserve">the </w:t>
      </w:r>
      <w:r w:rsidRPr="001A2560">
        <w:rPr>
          <w:rFonts w:ascii="Times New Roman" w:hAnsi="Times New Roman" w:cs="Times New Roman"/>
          <w:sz w:val="24"/>
          <w:szCs w:val="24"/>
        </w:rPr>
        <w:t xml:space="preserve">ALRC has been making special efforts to administrate, generate, update, and distribute spatial information, there are still issues such as </w:t>
      </w:r>
      <w:r w:rsidR="009B67BA" w:rsidRPr="001A2560">
        <w:rPr>
          <w:rFonts w:ascii="Times New Roman" w:hAnsi="Times New Roman" w:cs="Times New Roman"/>
          <w:sz w:val="24"/>
          <w:szCs w:val="24"/>
        </w:rPr>
        <w:t xml:space="preserve">an </w:t>
      </w:r>
      <w:r w:rsidRPr="001A2560">
        <w:rPr>
          <w:rFonts w:ascii="Times New Roman" w:hAnsi="Times New Roman" w:cs="Times New Roman"/>
          <w:sz w:val="24"/>
          <w:szCs w:val="24"/>
        </w:rPr>
        <w:t xml:space="preserve">unclear data sharing policy, cost recovery, redundancy of spatial data, and lack of spatial data for decision making and crisis management, and lower awareness of spatial information. </w:t>
      </w:r>
    </w:p>
    <w:p w14:paraId="7F4F2410" w14:textId="34DD3CDA" w:rsidR="00C83B83" w:rsidRPr="001A2560" w:rsidRDefault="00C83B83" w:rsidP="001A2560">
      <w:pPr>
        <w:spacing w:line="240" w:lineRule="auto"/>
        <w:jc w:val="both"/>
        <w:rPr>
          <w:rFonts w:ascii="Times New Roman" w:hAnsi="Times New Roman" w:cs="Times New Roman"/>
          <w:color w:val="1F497D" w:themeColor="text2"/>
          <w:sz w:val="24"/>
          <w:szCs w:val="24"/>
        </w:rPr>
      </w:pPr>
      <w:r w:rsidRPr="001A2560">
        <w:rPr>
          <w:rFonts w:ascii="Times New Roman" w:hAnsi="Times New Roman" w:cs="Times New Roman"/>
          <w:sz w:val="24"/>
          <w:szCs w:val="24"/>
        </w:rPr>
        <w:t>The concept of describing spatial data by metadata was not much recogni</w:t>
      </w:r>
      <w:r w:rsidR="00794488">
        <w:rPr>
          <w:rFonts w:ascii="Times New Roman" w:hAnsi="Times New Roman" w:cs="Times New Roman"/>
          <w:sz w:val="24"/>
          <w:szCs w:val="24"/>
        </w:rPr>
        <w:t>s</w:t>
      </w:r>
      <w:r w:rsidRPr="001A2560">
        <w:rPr>
          <w:rFonts w:ascii="Times New Roman" w:hAnsi="Times New Roman" w:cs="Times New Roman"/>
          <w:sz w:val="24"/>
          <w:szCs w:val="24"/>
        </w:rPr>
        <w:t xml:space="preserve">ed and used. Only for some of the available spatial data the metadata was created. In cases where </w:t>
      </w:r>
      <w:r w:rsidR="000A4A60" w:rsidRPr="001A2560">
        <w:rPr>
          <w:rFonts w:ascii="Times New Roman" w:hAnsi="Times New Roman" w:cs="Times New Roman"/>
          <w:sz w:val="24"/>
          <w:szCs w:val="24"/>
        </w:rPr>
        <w:t xml:space="preserve">a kind of </w:t>
      </w:r>
      <w:r w:rsidRPr="001A2560">
        <w:rPr>
          <w:rFonts w:ascii="Times New Roman" w:hAnsi="Times New Roman" w:cs="Times New Roman"/>
          <w:sz w:val="24"/>
          <w:szCs w:val="24"/>
        </w:rPr>
        <w:t>metadata was created</w:t>
      </w:r>
      <w:r w:rsidR="006C2AC4" w:rsidRPr="001A2560">
        <w:rPr>
          <w:rFonts w:ascii="Times New Roman" w:hAnsi="Times New Roman" w:cs="Times New Roman"/>
          <w:sz w:val="24"/>
          <w:szCs w:val="24"/>
        </w:rPr>
        <w:t>,</w:t>
      </w:r>
      <w:r w:rsidRPr="001A2560">
        <w:rPr>
          <w:rFonts w:ascii="Times New Roman" w:hAnsi="Times New Roman" w:cs="Times New Roman"/>
          <w:sz w:val="24"/>
          <w:szCs w:val="24"/>
        </w:rPr>
        <w:t xml:space="preserve"> it was done mainly to meet the internal needs of the involved institutions. There was no national document describing this kind of standards in the domain of spatial data. The exchange of data between the institutions generally was based on transfer via CD/DVD’s. There were only two initiatives defined by the legal framework that directly could be seen as predecessors of the NSDI in the Republic of Moldova, i.e. </w:t>
      </w:r>
      <w:r w:rsidR="006C2AC4" w:rsidRPr="001A2560">
        <w:rPr>
          <w:rFonts w:ascii="Times New Roman" w:hAnsi="Times New Roman" w:cs="Times New Roman"/>
          <w:sz w:val="24"/>
          <w:szCs w:val="24"/>
        </w:rPr>
        <w:t xml:space="preserve">the </w:t>
      </w:r>
      <w:r w:rsidRPr="001A2560">
        <w:rPr>
          <w:rFonts w:ascii="Times New Roman" w:hAnsi="Times New Roman" w:cs="Times New Roman"/>
          <w:sz w:val="24"/>
          <w:szCs w:val="24"/>
        </w:rPr>
        <w:t xml:space="preserve">establishment of </w:t>
      </w:r>
      <w:r w:rsidR="00435347" w:rsidRPr="001A2560">
        <w:rPr>
          <w:rFonts w:ascii="Times New Roman" w:hAnsi="Times New Roman" w:cs="Times New Roman"/>
          <w:sz w:val="24"/>
          <w:szCs w:val="24"/>
        </w:rPr>
        <w:t xml:space="preserve">the </w:t>
      </w:r>
      <w:r w:rsidRPr="001A2560">
        <w:rPr>
          <w:rFonts w:ascii="Times New Roman" w:hAnsi="Times New Roman" w:cs="Times New Roman"/>
          <w:sz w:val="24"/>
          <w:szCs w:val="24"/>
        </w:rPr>
        <w:t>National Geospatial Data Fund and the idea of</w:t>
      </w:r>
      <w:r w:rsidR="00435347" w:rsidRPr="001A2560">
        <w:rPr>
          <w:rFonts w:ascii="Times New Roman" w:hAnsi="Times New Roman" w:cs="Times New Roman"/>
          <w:sz w:val="24"/>
          <w:szCs w:val="24"/>
        </w:rPr>
        <w:t xml:space="preserve"> a</w:t>
      </w:r>
      <w:r w:rsidRPr="001A2560">
        <w:rPr>
          <w:rFonts w:ascii="Times New Roman" w:hAnsi="Times New Roman" w:cs="Times New Roman"/>
          <w:sz w:val="24"/>
          <w:szCs w:val="24"/>
        </w:rPr>
        <w:t xml:space="preserve"> National Geographical Information System.</w:t>
      </w:r>
    </w:p>
    <w:p w14:paraId="752ECA7A" w14:textId="0E690A5C" w:rsidR="00261DBE" w:rsidRPr="001A2560" w:rsidRDefault="00261DBE"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The Republic of Moldova d</w:t>
      </w:r>
      <w:r w:rsidR="00CC59F6" w:rsidRPr="001A2560">
        <w:rPr>
          <w:rFonts w:ascii="Times New Roman" w:hAnsi="Times New Roman" w:cs="Times New Roman"/>
          <w:sz w:val="24"/>
          <w:szCs w:val="24"/>
        </w:rPr>
        <w:t>o</w:t>
      </w:r>
      <w:r w:rsidR="006C2AC4" w:rsidRPr="001A2560">
        <w:rPr>
          <w:rFonts w:ascii="Times New Roman" w:hAnsi="Times New Roman" w:cs="Times New Roman"/>
          <w:sz w:val="24"/>
          <w:szCs w:val="24"/>
        </w:rPr>
        <w:t>es</w:t>
      </w:r>
      <w:r w:rsidR="00CC59F6" w:rsidRPr="001A2560">
        <w:rPr>
          <w:rFonts w:ascii="Times New Roman" w:hAnsi="Times New Roman" w:cs="Times New Roman"/>
          <w:sz w:val="24"/>
          <w:szCs w:val="24"/>
        </w:rPr>
        <w:t xml:space="preserve"> not</w:t>
      </w:r>
      <w:r w:rsidR="00C83B83"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have any real national geoportal, except </w:t>
      </w:r>
      <w:r w:rsidR="006C2AC4" w:rsidRPr="001A2560">
        <w:rPr>
          <w:rFonts w:ascii="Times New Roman" w:hAnsi="Times New Roman" w:cs="Times New Roman"/>
          <w:sz w:val="24"/>
          <w:szCs w:val="24"/>
        </w:rPr>
        <w:t>the</w:t>
      </w:r>
      <w:r w:rsidR="0091132F" w:rsidRPr="001A2560">
        <w:rPr>
          <w:rFonts w:ascii="Times New Roman" w:hAnsi="Times New Roman" w:cs="Times New Roman"/>
          <w:sz w:val="24"/>
          <w:szCs w:val="24"/>
        </w:rPr>
        <w:t xml:space="preserve"> </w:t>
      </w:r>
      <w:r w:rsidRPr="001A2560">
        <w:rPr>
          <w:rFonts w:ascii="Times New Roman" w:hAnsi="Times New Roman" w:cs="Times New Roman"/>
          <w:sz w:val="24"/>
          <w:szCs w:val="24"/>
        </w:rPr>
        <w:t>P</w:t>
      </w:r>
      <w:r w:rsidR="00440515" w:rsidRPr="001A2560">
        <w:rPr>
          <w:rFonts w:ascii="Times New Roman" w:hAnsi="Times New Roman" w:cs="Times New Roman"/>
          <w:sz w:val="24"/>
          <w:szCs w:val="24"/>
        </w:rPr>
        <w:t>rototype</w:t>
      </w:r>
      <w:r w:rsidRPr="001A2560">
        <w:rPr>
          <w:rFonts w:ascii="Times New Roman" w:hAnsi="Times New Roman" w:cs="Times New Roman"/>
          <w:sz w:val="24"/>
          <w:szCs w:val="24"/>
        </w:rPr>
        <w:t xml:space="preserve"> Geoportal </w:t>
      </w:r>
      <w:r w:rsidR="00435347" w:rsidRPr="001A2560">
        <w:rPr>
          <w:rFonts w:ascii="Times New Roman" w:hAnsi="Times New Roman" w:cs="Times New Roman"/>
          <w:sz w:val="24"/>
          <w:szCs w:val="24"/>
        </w:rPr>
        <w:t xml:space="preserve">which was established </w:t>
      </w:r>
      <w:r w:rsidRPr="001A2560">
        <w:rPr>
          <w:rFonts w:ascii="Times New Roman" w:hAnsi="Times New Roman" w:cs="Times New Roman"/>
          <w:sz w:val="24"/>
          <w:szCs w:val="24"/>
        </w:rPr>
        <w:t>with</w:t>
      </w:r>
      <w:r w:rsidR="00435347" w:rsidRPr="001A2560">
        <w:rPr>
          <w:rFonts w:ascii="Times New Roman" w:hAnsi="Times New Roman" w:cs="Times New Roman"/>
          <w:sz w:val="24"/>
          <w:szCs w:val="24"/>
        </w:rPr>
        <w:t xml:space="preserve"> the</w:t>
      </w:r>
      <w:r w:rsidRPr="001A2560">
        <w:rPr>
          <w:rFonts w:ascii="Times New Roman" w:hAnsi="Times New Roman" w:cs="Times New Roman"/>
          <w:sz w:val="24"/>
          <w:szCs w:val="24"/>
        </w:rPr>
        <w:t xml:space="preserve"> help of </w:t>
      </w:r>
      <w:r w:rsidR="00440515" w:rsidRPr="001A2560">
        <w:rPr>
          <w:rFonts w:ascii="Times New Roman" w:hAnsi="Times New Roman" w:cs="Times New Roman"/>
          <w:sz w:val="24"/>
          <w:szCs w:val="24"/>
        </w:rPr>
        <w:t>previous Twinning</w:t>
      </w:r>
      <w:r w:rsidR="007A67A4" w:rsidRPr="001A2560">
        <w:rPr>
          <w:rFonts w:ascii="Times New Roman" w:hAnsi="Times New Roman" w:cs="Times New Roman"/>
          <w:sz w:val="24"/>
          <w:szCs w:val="24"/>
        </w:rPr>
        <w:t xml:space="preserve"> project</w:t>
      </w:r>
      <w:r w:rsidR="00435347" w:rsidRPr="001A2560">
        <w:rPr>
          <w:rFonts w:ascii="Times New Roman" w:hAnsi="Times New Roman" w:cs="Times New Roman"/>
          <w:sz w:val="24"/>
          <w:szCs w:val="24"/>
        </w:rPr>
        <w:t>. The Prototype Geoportal</w:t>
      </w:r>
      <w:r w:rsidRPr="001A2560">
        <w:rPr>
          <w:rFonts w:ascii="Times New Roman" w:hAnsi="Times New Roman" w:cs="Times New Roman"/>
          <w:sz w:val="24"/>
          <w:szCs w:val="24"/>
        </w:rPr>
        <w:t xml:space="preserve"> could act as an interface to a national metadata catalogue that enables users to the limited extend to search for and find what existing spatial data exist in the country that could be used for their purposes. Basic spatial data, such as </w:t>
      </w:r>
      <w:proofErr w:type="spellStart"/>
      <w:r w:rsidRPr="001A2560">
        <w:rPr>
          <w:rFonts w:ascii="Times New Roman" w:hAnsi="Times New Roman" w:cs="Times New Roman"/>
          <w:sz w:val="24"/>
          <w:szCs w:val="24"/>
        </w:rPr>
        <w:t>orthophoto</w:t>
      </w:r>
      <w:proofErr w:type="spellEnd"/>
      <w:r w:rsidRPr="001A2560">
        <w:rPr>
          <w:rFonts w:ascii="Times New Roman" w:hAnsi="Times New Roman" w:cs="Times New Roman"/>
          <w:sz w:val="24"/>
          <w:szCs w:val="24"/>
        </w:rPr>
        <w:t xml:space="preserve"> and base maps, and some other spatial data have been made available in digital format but did not follow any international standard and much</w:t>
      </w:r>
      <w:r w:rsidR="007A67A4" w:rsidRPr="001A2560">
        <w:rPr>
          <w:rFonts w:ascii="Times New Roman" w:hAnsi="Times New Roman" w:cs="Times New Roman"/>
          <w:sz w:val="24"/>
          <w:szCs w:val="24"/>
        </w:rPr>
        <w:t xml:space="preserve"> of the</w:t>
      </w:r>
      <w:r w:rsidRPr="001A2560">
        <w:rPr>
          <w:rFonts w:ascii="Times New Roman" w:hAnsi="Times New Roman" w:cs="Times New Roman"/>
          <w:sz w:val="24"/>
          <w:szCs w:val="24"/>
        </w:rPr>
        <w:t xml:space="preserve"> data were still in the formats that were not suitable for digital web dissemination. </w:t>
      </w:r>
    </w:p>
    <w:p w14:paraId="26EC8F80" w14:textId="730D68CC" w:rsidR="00261DBE" w:rsidRPr="001A2560" w:rsidRDefault="00C83B83" w:rsidP="001A2560">
      <w:pPr>
        <w:autoSpaceDE w:val="0"/>
        <w:autoSpaceDN w:val="0"/>
        <w:adjustRightInd w:val="0"/>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The</w:t>
      </w:r>
      <w:r w:rsidR="00261DBE" w:rsidRPr="001A2560">
        <w:rPr>
          <w:rFonts w:ascii="Times New Roman" w:hAnsi="Times New Roman" w:cs="Times New Roman"/>
          <w:sz w:val="24"/>
          <w:szCs w:val="24"/>
        </w:rPr>
        <w:t xml:space="preserve"> </w:t>
      </w:r>
      <w:r w:rsidR="000A4A60" w:rsidRPr="001A2560">
        <w:rPr>
          <w:rFonts w:ascii="Times New Roman" w:hAnsi="Times New Roman" w:cs="Times New Roman"/>
          <w:sz w:val="24"/>
          <w:szCs w:val="24"/>
        </w:rPr>
        <w:t xml:space="preserve">Prototype </w:t>
      </w:r>
      <w:r w:rsidR="00261DBE" w:rsidRPr="001A2560">
        <w:rPr>
          <w:rFonts w:ascii="Times New Roman" w:hAnsi="Times New Roman" w:cs="Times New Roman"/>
          <w:sz w:val="24"/>
          <w:szCs w:val="24"/>
        </w:rPr>
        <w:t>Geoportal which aims at being consistent with the objectives laid down</w:t>
      </w:r>
      <w:r w:rsidR="00261DBE" w:rsidRPr="001A2560">
        <w:rPr>
          <w:rFonts w:ascii="Times New Roman" w:hAnsi="Times New Roman" w:cs="Times New Roman"/>
          <w:i/>
          <w:sz w:val="24"/>
          <w:szCs w:val="24"/>
        </w:rPr>
        <w:t xml:space="preserve"> </w:t>
      </w:r>
      <w:r w:rsidR="00261DBE" w:rsidRPr="001A2560">
        <w:rPr>
          <w:rFonts w:ascii="Times New Roman" w:hAnsi="Times New Roman" w:cs="Times New Roman"/>
          <w:sz w:val="24"/>
          <w:szCs w:val="24"/>
        </w:rPr>
        <w:t>in the EU INSPIRE strategy based o</w:t>
      </w:r>
      <w:r w:rsidR="001A2560">
        <w:rPr>
          <w:rFonts w:ascii="Times New Roman" w:hAnsi="Times New Roman" w:cs="Times New Roman"/>
          <w:sz w:val="24"/>
          <w:szCs w:val="24"/>
        </w:rPr>
        <w:t>n the EU INSPIRE Directive 2007/</w:t>
      </w:r>
      <w:r w:rsidR="00261DBE" w:rsidRPr="001A2560">
        <w:rPr>
          <w:rFonts w:ascii="Times New Roman" w:hAnsi="Times New Roman" w:cs="Times New Roman"/>
          <w:sz w:val="24"/>
          <w:szCs w:val="24"/>
        </w:rPr>
        <w:t xml:space="preserve">2 </w:t>
      </w:r>
      <w:r w:rsidRPr="001A2560">
        <w:rPr>
          <w:rFonts w:ascii="Times New Roman" w:hAnsi="Times New Roman" w:cs="Times New Roman"/>
          <w:sz w:val="24"/>
          <w:szCs w:val="24"/>
        </w:rPr>
        <w:t>can be found on</w:t>
      </w:r>
      <w:r w:rsidR="00261DBE" w:rsidRPr="001A2560">
        <w:rPr>
          <w:rFonts w:ascii="Times New Roman" w:hAnsi="Times New Roman" w:cs="Times New Roman"/>
          <w:sz w:val="24"/>
          <w:szCs w:val="24"/>
        </w:rPr>
        <w:t xml:space="preserve"> </w:t>
      </w:r>
      <w:hyperlink r:id="rId12" w:history="1">
        <w:r w:rsidR="00261DBE" w:rsidRPr="001A2560">
          <w:rPr>
            <w:rStyle w:val="Hyperlink"/>
            <w:rFonts w:ascii="Times New Roman" w:hAnsi="Times New Roman"/>
            <w:color w:val="auto"/>
            <w:sz w:val="24"/>
            <w:szCs w:val="24"/>
          </w:rPr>
          <w:t>www.geoportal.md</w:t>
        </w:r>
      </w:hyperlink>
      <w:r w:rsidR="00261DBE" w:rsidRPr="001A2560">
        <w:rPr>
          <w:rFonts w:ascii="Times New Roman" w:hAnsi="Times New Roman" w:cs="Times New Roman"/>
          <w:sz w:val="24"/>
          <w:szCs w:val="24"/>
        </w:rPr>
        <w:t xml:space="preserve"> and </w:t>
      </w:r>
      <w:r w:rsidRPr="001A2560">
        <w:rPr>
          <w:rFonts w:ascii="Times New Roman" w:hAnsi="Times New Roman" w:cs="Times New Roman"/>
          <w:sz w:val="24"/>
          <w:szCs w:val="24"/>
        </w:rPr>
        <w:t xml:space="preserve">was based on </w:t>
      </w:r>
      <w:r w:rsidR="00261DBE" w:rsidRPr="001A2560">
        <w:rPr>
          <w:rFonts w:ascii="Times New Roman" w:hAnsi="Times New Roman" w:cs="Times New Roman"/>
          <w:sz w:val="24"/>
          <w:szCs w:val="24"/>
        </w:rPr>
        <w:t xml:space="preserve">the Decree No 731 dated </w:t>
      </w:r>
      <w:r w:rsidR="001A2560">
        <w:rPr>
          <w:rFonts w:ascii="Times New Roman" w:hAnsi="Times New Roman" w:cs="Times New Roman"/>
          <w:sz w:val="24"/>
          <w:szCs w:val="24"/>
        </w:rPr>
        <w:t>5 August</w:t>
      </w:r>
      <w:r w:rsidR="00261DBE" w:rsidRPr="001A2560">
        <w:rPr>
          <w:rFonts w:ascii="Times New Roman" w:hAnsi="Times New Roman" w:cs="Times New Roman"/>
          <w:sz w:val="24"/>
          <w:szCs w:val="24"/>
        </w:rPr>
        <w:t xml:space="preserve"> 1997. </w:t>
      </w:r>
    </w:p>
    <w:p w14:paraId="5C49DFD7" w14:textId="6C9BC0C5" w:rsidR="00261DBE" w:rsidRPr="001A2560" w:rsidRDefault="00261DBE" w:rsidP="001A2560">
      <w:pPr>
        <w:autoSpaceDE w:val="0"/>
        <w:autoSpaceDN w:val="0"/>
        <w:adjustRightInd w:val="0"/>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However</w:t>
      </w:r>
      <w:r w:rsidR="00C83B83" w:rsidRPr="001A2560">
        <w:rPr>
          <w:rFonts w:ascii="Times New Roman" w:hAnsi="Times New Roman" w:cs="Times New Roman"/>
          <w:sz w:val="24"/>
          <w:szCs w:val="24"/>
        </w:rPr>
        <w:t>,</w:t>
      </w:r>
      <w:r w:rsidRPr="001A2560">
        <w:rPr>
          <w:rFonts w:ascii="Times New Roman" w:hAnsi="Times New Roman" w:cs="Times New Roman"/>
          <w:sz w:val="24"/>
          <w:szCs w:val="24"/>
        </w:rPr>
        <w:t xml:space="preserve"> the Moldovan </w:t>
      </w:r>
      <w:r w:rsidR="000A4A60" w:rsidRPr="001A2560">
        <w:rPr>
          <w:rFonts w:ascii="Times New Roman" w:hAnsi="Times New Roman" w:cs="Times New Roman"/>
          <w:sz w:val="24"/>
          <w:szCs w:val="24"/>
        </w:rPr>
        <w:t xml:space="preserve">Prototype </w:t>
      </w:r>
      <w:r w:rsidRPr="001A2560">
        <w:rPr>
          <w:rFonts w:ascii="Times New Roman" w:hAnsi="Times New Roman" w:cs="Times New Roman"/>
          <w:sz w:val="24"/>
          <w:szCs w:val="24"/>
        </w:rPr>
        <w:t>Geoportal does not function yet as a common database  for the storage and dissemination of all national base themes of spatial data such as roads, administrati</w:t>
      </w:r>
      <w:r w:rsidR="006C2AC4" w:rsidRPr="001A2560">
        <w:rPr>
          <w:rFonts w:ascii="Times New Roman" w:hAnsi="Times New Roman" w:cs="Times New Roman"/>
          <w:sz w:val="24"/>
          <w:szCs w:val="24"/>
        </w:rPr>
        <w:t>ve</w:t>
      </w:r>
      <w:r w:rsidRPr="001A2560">
        <w:rPr>
          <w:rFonts w:ascii="Times New Roman" w:hAnsi="Times New Roman" w:cs="Times New Roman"/>
          <w:sz w:val="24"/>
          <w:szCs w:val="24"/>
        </w:rPr>
        <w:t xml:space="preserve"> boundaries, geographical names, land use, cadastre, and topography, although most agencies have unofficially obtained copies of these data.</w:t>
      </w:r>
      <w:r w:rsidRPr="001A2560">
        <w:rPr>
          <w:rStyle w:val="FootnoteReference"/>
          <w:rFonts w:ascii="Times New Roman" w:hAnsi="Times New Roman" w:cs="Times New Roman"/>
          <w:sz w:val="24"/>
          <w:szCs w:val="24"/>
        </w:rPr>
        <w:footnoteReference w:id="1"/>
      </w:r>
      <w:r w:rsidRPr="001A2560">
        <w:rPr>
          <w:rFonts w:ascii="Times New Roman" w:hAnsi="Times New Roman" w:cs="Times New Roman"/>
          <w:sz w:val="24"/>
          <w:szCs w:val="24"/>
        </w:rPr>
        <w:t xml:space="preserve"> On the contrary, the users of</w:t>
      </w:r>
      <w:r w:rsidR="00A942E5">
        <w:rPr>
          <w:rFonts w:ascii="Times New Roman" w:hAnsi="Times New Roman" w:cs="Times New Roman"/>
          <w:sz w:val="24"/>
          <w:szCs w:val="24"/>
        </w:rPr>
        <w:t xml:space="preserve"> </w:t>
      </w:r>
      <w:r w:rsidRPr="001A2560">
        <w:rPr>
          <w:rFonts w:ascii="Times New Roman" w:hAnsi="Times New Roman" w:cs="Times New Roman"/>
          <w:sz w:val="24"/>
          <w:szCs w:val="24"/>
        </w:rPr>
        <w:lastRenderedPageBreak/>
        <w:t xml:space="preserve">geographic data, either professional or casual, would expect the Moldovan Geoportal or its NSDI to search and access the data they need. </w:t>
      </w:r>
    </w:p>
    <w:p w14:paraId="191D253E" w14:textId="625A0F79" w:rsidR="00261DBE" w:rsidRPr="001A2560" w:rsidRDefault="00261DBE" w:rsidP="001A2560">
      <w:pPr>
        <w:autoSpaceDE w:val="0"/>
        <w:autoSpaceDN w:val="0"/>
        <w:adjustRightInd w:val="0"/>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The data, which are </w:t>
      </w:r>
      <w:r w:rsidR="000A4A60" w:rsidRPr="001A2560">
        <w:rPr>
          <w:rFonts w:ascii="Times New Roman" w:hAnsi="Times New Roman" w:cs="Times New Roman"/>
          <w:sz w:val="24"/>
          <w:szCs w:val="24"/>
        </w:rPr>
        <w:t>accessible</w:t>
      </w:r>
      <w:r w:rsidRPr="001A2560">
        <w:rPr>
          <w:rFonts w:ascii="Times New Roman" w:hAnsi="Times New Roman" w:cs="Times New Roman"/>
          <w:sz w:val="24"/>
          <w:szCs w:val="24"/>
        </w:rPr>
        <w:t xml:space="preserve"> in the framework of</w:t>
      </w:r>
      <w:r w:rsidR="006C2AC4" w:rsidRPr="001A2560">
        <w:rPr>
          <w:rFonts w:ascii="Times New Roman" w:hAnsi="Times New Roman" w:cs="Times New Roman"/>
          <w:sz w:val="24"/>
          <w:szCs w:val="24"/>
        </w:rPr>
        <w:t xml:space="preserve"> the</w:t>
      </w:r>
      <w:r w:rsidRPr="001A2560">
        <w:rPr>
          <w:rFonts w:ascii="Times New Roman" w:hAnsi="Times New Roman" w:cs="Times New Roman"/>
          <w:sz w:val="24"/>
          <w:szCs w:val="24"/>
        </w:rPr>
        <w:t xml:space="preserve"> Geoportal must be produced by the users themselves and put at the disposal of other </w:t>
      </w:r>
      <w:r w:rsidR="006C2AC4" w:rsidRPr="001A2560">
        <w:rPr>
          <w:rFonts w:ascii="Times New Roman" w:hAnsi="Times New Roman" w:cs="Times New Roman"/>
          <w:sz w:val="24"/>
          <w:szCs w:val="24"/>
        </w:rPr>
        <w:t>potential groups of</w:t>
      </w:r>
      <w:r w:rsidRPr="001A2560">
        <w:rPr>
          <w:rFonts w:ascii="Times New Roman" w:hAnsi="Times New Roman" w:cs="Times New Roman"/>
          <w:sz w:val="24"/>
          <w:szCs w:val="24"/>
        </w:rPr>
        <w:t xml:space="preserve"> users, which is </w:t>
      </w:r>
      <w:r w:rsidR="007A67A4" w:rsidRPr="001A2560">
        <w:rPr>
          <w:rFonts w:ascii="Times New Roman" w:hAnsi="Times New Roman" w:cs="Times New Roman"/>
          <w:sz w:val="24"/>
          <w:szCs w:val="24"/>
        </w:rPr>
        <w:t xml:space="preserve">currently </w:t>
      </w:r>
      <w:r w:rsidRPr="001A2560">
        <w:rPr>
          <w:rFonts w:ascii="Times New Roman" w:hAnsi="Times New Roman" w:cs="Times New Roman"/>
          <w:sz w:val="24"/>
          <w:szCs w:val="24"/>
        </w:rPr>
        <w:t xml:space="preserve">not </w:t>
      </w:r>
      <w:r w:rsidR="000A4A60" w:rsidRPr="001A2560">
        <w:rPr>
          <w:rFonts w:ascii="Times New Roman" w:hAnsi="Times New Roman" w:cs="Times New Roman"/>
          <w:sz w:val="24"/>
          <w:szCs w:val="24"/>
        </w:rPr>
        <w:t xml:space="preserve">yet </w:t>
      </w:r>
      <w:r w:rsidRPr="001A2560">
        <w:rPr>
          <w:rFonts w:ascii="Times New Roman" w:hAnsi="Times New Roman" w:cs="Times New Roman"/>
          <w:sz w:val="24"/>
          <w:szCs w:val="24"/>
        </w:rPr>
        <w:t>the case. This situation prevents Moldova from relying upon a tool that can avoid duplicated efforts in geographical data, inconsistencies, delays, confusion and wasted resources.</w:t>
      </w:r>
      <w:r w:rsidR="00C83B83" w:rsidRPr="001A2560">
        <w:rPr>
          <w:rFonts w:ascii="Times New Roman" w:hAnsi="Times New Roman" w:cs="Times New Roman"/>
          <w:sz w:val="24"/>
          <w:szCs w:val="24"/>
        </w:rPr>
        <w:t xml:space="preserve"> </w:t>
      </w:r>
      <w:r w:rsidR="007A67A4" w:rsidRPr="001A2560">
        <w:rPr>
          <w:rFonts w:ascii="Times New Roman" w:hAnsi="Times New Roman" w:cs="Times New Roman"/>
          <w:sz w:val="24"/>
          <w:szCs w:val="24"/>
        </w:rPr>
        <w:t xml:space="preserve">Since </w:t>
      </w:r>
      <w:r w:rsidRPr="001A2560">
        <w:rPr>
          <w:rFonts w:ascii="Times New Roman" w:hAnsi="Times New Roman" w:cs="Times New Roman"/>
          <w:sz w:val="24"/>
          <w:szCs w:val="24"/>
        </w:rPr>
        <w:t xml:space="preserve">there is no national policy for </w:t>
      </w:r>
      <w:r w:rsidR="00C83B83" w:rsidRPr="001A2560">
        <w:rPr>
          <w:rFonts w:ascii="Times New Roman" w:hAnsi="Times New Roman" w:cs="Times New Roman"/>
          <w:sz w:val="24"/>
          <w:szCs w:val="24"/>
        </w:rPr>
        <w:t xml:space="preserve">uniform </w:t>
      </w:r>
      <w:r w:rsidRPr="001A2560">
        <w:rPr>
          <w:rFonts w:ascii="Times New Roman" w:hAnsi="Times New Roman" w:cs="Times New Roman"/>
          <w:sz w:val="24"/>
          <w:szCs w:val="24"/>
        </w:rPr>
        <w:t>coordinat</w:t>
      </w:r>
      <w:r w:rsidR="007A67A4" w:rsidRPr="001A2560">
        <w:rPr>
          <w:rFonts w:ascii="Times New Roman" w:hAnsi="Times New Roman" w:cs="Times New Roman"/>
          <w:sz w:val="24"/>
          <w:szCs w:val="24"/>
        </w:rPr>
        <w:t>ion of</w:t>
      </w:r>
      <w:r w:rsidRPr="001A2560">
        <w:rPr>
          <w:rFonts w:ascii="Times New Roman" w:hAnsi="Times New Roman" w:cs="Times New Roman"/>
          <w:sz w:val="24"/>
          <w:szCs w:val="24"/>
        </w:rPr>
        <w:t xml:space="preserve"> system adaption, different agencies manage their data in different reference system</w:t>
      </w:r>
      <w:r w:rsidR="00C83B83" w:rsidRPr="001A2560">
        <w:rPr>
          <w:rFonts w:ascii="Times New Roman" w:hAnsi="Times New Roman" w:cs="Times New Roman"/>
          <w:sz w:val="24"/>
          <w:szCs w:val="24"/>
        </w:rPr>
        <w:t>s</w:t>
      </w:r>
      <w:r w:rsidRPr="001A2560">
        <w:rPr>
          <w:rFonts w:ascii="Times New Roman" w:hAnsi="Times New Roman" w:cs="Times New Roman"/>
          <w:sz w:val="24"/>
          <w:szCs w:val="24"/>
        </w:rPr>
        <w:t xml:space="preserve">. </w:t>
      </w:r>
    </w:p>
    <w:p w14:paraId="68F209D6" w14:textId="1D46F4E3" w:rsidR="00D233D3" w:rsidRPr="001A2560" w:rsidRDefault="006C2AC4"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The </w:t>
      </w:r>
      <w:r w:rsidR="00261DBE" w:rsidRPr="001A2560">
        <w:rPr>
          <w:rFonts w:ascii="Times New Roman" w:hAnsi="Times New Roman" w:cs="Times New Roman"/>
          <w:sz w:val="24"/>
          <w:szCs w:val="24"/>
        </w:rPr>
        <w:t xml:space="preserve">ALRC is positioned as a national coordinating organization of spatial data use, production, and management. </w:t>
      </w:r>
      <w:r w:rsidRPr="001A2560">
        <w:rPr>
          <w:rFonts w:ascii="Times New Roman" w:hAnsi="Times New Roman" w:cs="Times New Roman"/>
          <w:sz w:val="24"/>
          <w:szCs w:val="24"/>
        </w:rPr>
        <w:t>However, there is still much room for improvement for the</w:t>
      </w:r>
      <w:r w:rsidR="00261DBE" w:rsidRPr="001A2560">
        <w:rPr>
          <w:rFonts w:ascii="Times New Roman" w:hAnsi="Times New Roman" w:cs="Times New Roman"/>
          <w:sz w:val="24"/>
          <w:szCs w:val="24"/>
        </w:rPr>
        <w:t xml:space="preserve"> ALRC </w:t>
      </w:r>
      <w:r w:rsidRPr="001A2560">
        <w:rPr>
          <w:rFonts w:ascii="Times New Roman" w:hAnsi="Times New Roman" w:cs="Times New Roman"/>
          <w:sz w:val="24"/>
          <w:szCs w:val="24"/>
        </w:rPr>
        <w:t xml:space="preserve">to </w:t>
      </w:r>
      <w:r w:rsidR="000A4A60" w:rsidRPr="001A2560">
        <w:rPr>
          <w:rFonts w:ascii="Times New Roman" w:hAnsi="Times New Roman" w:cs="Times New Roman"/>
          <w:sz w:val="24"/>
          <w:szCs w:val="24"/>
        </w:rPr>
        <w:t>enhance</w:t>
      </w:r>
      <w:r w:rsidRPr="001A2560">
        <w:rPr>
          <w:rFonts w:ascii="Times New Roman" w:hAnsi="Times New Roman" w:cs="Times New Roman"/>
          <w:sz w:val="24"/>
          <w:szCs w:val="24"/>
        </w:rPr>
        <w:t xml:space="preserve"> its coordination</w:t>
      </w:r>
      <w:r w:rsidR="00261DBE" w:rsidRPr="001A2560">
        <w:rPr>
          <w:rFonts w:ascii="Times New Roman" w:hAnsi="Times New Roman" w:cs="Times New Roman"/>
          <w:sz w:val="24"/>
          <w:szCs w:val="24"/>
        </w:rPr>
        <w:t xml:space="preserve"> with other </w:t>
      </w:r>
      <w:r w:rsidR="00394449" w:rsidRPr="001A2560">
        <w:rPr>
          <w:rFonts w:ascii="Times New Roman" w:hAnsi="Times New Roman" w:cs="Times New Roman"/>
          <w:sz w:val="24"/>
          <w:szCs w:val="24"/>
        </w:rPr>
        <w:t>relevant bodies and</w:t>
      </w:r>
      <w:r w:rsidR="00261DBE" w:rsidRPr="001A2560">
        <w:rPr>
          <w:rFonts w:ascii="Times New Roman" w:hAnsi="Times New Roman" w:cs="Times New Roman"/>
          <w:sz w:val="24"/>
          <w:szCs w:val="24"/>
        </w:rPr>
        <w:t xml:space="preserve"> users </w:t>
      </w:r>
      <w:r w:rsidR="00394449" w:rsidRPr="001A2560">
        <w:rPr>
          <w:rFonts w:ascii="Times New Roman" w:hAnsi="Times New Roman" w:cs="Times New Roman"/>
          <w:sz w:val="24"/>
          <w:szCs w:val="24"/>
        </w:rPr>
        <w:t xml:space="preserve">concerning the </w:t>
      </w:r>
      <w:r w:rsidR="00046117" w:rsidRPr="001A2560">
        <w:rPr>
          <w:rFonts w:ascii="Times New Roman" w:hAnsi="Times New Roman" w:cs="Times New Roman"/>
          <w:sz w:val="24"/>
          <w:szCs w:val="24"/>
        </w:rPr>
        <w:t>sharing</w:t>
      </w:r>
      <w:r w:rsidR="00394449" w:rsidRPr="001A2560">
        <w:rPr>
          <w:rFonts w:ascii="Times New Roman" w:hAnsi="Times New Roman" w:cs="Times New Roman"/>
          <w:sz w:val="24"/>
          <w:szCs w:val="24"/>
        </w:rPr>
        <w:t xml:space="preserve"> and use </w:t>
      </w:r>
      <w:r w:rsidR="00046117" w:rsidRPr="001A2560">
        <w:rPr>
          <w:rFonts w:ascii="Times New Roman" w:hAnsi="Times New Roman" w:cs="Times New Roman"/>
          <w:sz w:val="24"/>
          <w:szCs w:val="24"/>
        </w:rPr>
        <w:t>of spatial</w:t>
      </w:r>
      <w:r w:rsidR="00261DBE" w:rsidRPr="001A2560">
        <w:rPr>
          <w:rFonts w:ascii="Times New Roman" w:hAnsi="Times New Roman" w:cs="Times New Roman"/>
          <w:sz w:val="24"/>
          <w:szCs w:val="24"/>
        </w:rPr>
        <w:t xml:space="preserve"> data. Multiple agencies are using unauthorized spatial data through mutual data sharing. Accordingly, the </w:t>
      </w:r>
      <w:r w:rsidR="0091132F" w:rsidRPr="001A2560">
        <w:rPr>
          <w:rFonts w:ascii="Times New Roman" w:hAnsi="Times New Roman" w:cs="Times New Roman"/>
          <w:sz w:val="24"/>
          <w:szCs w:val="24"/>
        </w:rPr>
        <w:t xml:space="preserve">quality </w:t>
      </w:r>
      <w:r w:rsidR="00261DBE" w:rsidRPr="001A2560">
        <w:rPr>
          <w:rFonts w:ascii="Times New Roman" w:hAnsi="Times New Roman" w:cs="Times New Roman"/>
          <w:sz w:val="24"/>
          <w:szCs w:val="24"/>
        </w:rPr>
        <w:t xml:space="preserve">of the spatial data becomes much less reliable than </w:t>
      </w:r>
      <w:r w:rsidR="007A67A4" w:rsidRPr="001A2560">
        <w:rPr>
          <w:rFonts w:ascii="Times New Roman" w:hAnsi="Times New Roman" w:cs="Times New Roman"/>
          <w:sz w:val="24"/>
          <w:szCs w:val="24"/>
        </w:rPr>
        <w:t xml:space="preserve">the </w:t>
      </w:r>
      <w:r w:rsidR="00261DBE" w:rsidRPr="001A2560">
        <w:rPr>
          <w:rFonts w:ascii="Times New Roman" w:hAnsi="Times New Roman" w:cs="Times New Roman"/>
          <w:sz w:val="24"/>
          <w:szCs w:val="24"/>
        </w:rPr>
        <w:t>ALRC</w:t>
      </w:r>
      <w:r w:rsidR="007A67A4" w:rsidRPr="001A2560">
        <w:rPr>
          <w:rFonts w:ascii="Times New Roman" w:hAnsi="Times New Roman" w:cs="Times New Roman"/>
          <w:sz w:val="24"/>
          <w:szCs w:val="24"/>
        </w:rPr>
        <w:t xml:space="preserve"> wishes</w:t>
      </w:r>
      <w:r w:rsidR="00261DBE" w:rsidRPr="001A2560">
        <w:rPr>
          <w:rFonts w:ascii="Times New Roman" w:hAnsi="Times New Roman" w:cs="Times New Roman"/>
          <w:sz w:val="24"/>
          <w:szCs w:val="24"/>
        </w:rPr>
        <w:t>. A</w:t>
      </w:r>
      <w:r w:rsidR="007A67A4" w:rsidRPr="001A2560">
        <w:rPr>
          <w:rFonts w:ascii="Times New Roman" w:hAnsi="Times New Roman" w:cs="Times New Roman"/>
          <w:sz w:val="24"/>
          <w:szCs w:val="24"/>
        </w:rPr>
        <w:t>n a</w:t>
      </w:r>
      <w:r w:rsidR="00261DBE" w:rsidRPr="001A2560">
        <w:rPr>
          <w:rFonts w:ascii="Times New Roman" w:hAnsi="Times New Roman" w:cs="Times New Roman"/>
          <w:sz w:val="24"/>
          <w:szCs w:val="24"/>
        </w:rPr>
        <w:t xml:space="preserve">ppropriate </w:t>
      </w:r>
      <w:r w:rsidR="007A67A4" w:rsidRPr="001A2560">
        <w:rPr>
          <w:rFonts w:ascii="Times New Roman" w:hAnsi="Times New Roman" w:cs="Times New Roman"/>
          <w:sz w:val="24"/>
          <w:szCs w:val="24"/>
        </w:rPr>
        <w:t xml:space="preserve">spatial data </w:t>
      </w:r>
      <w:r w:rsidR="00261DBE" w:rsidRPr="001A2560">
        <w:rPr>
          <w:rFonts w:ascii="Times New Roman" w:hAnsi="Times New Roman" w:cs="Times New Roman"/>
          <w:sz w:val="24"/>
          <w:szCs w:val="24"/>
        </w:rPr>
        <w:t xml:space="preserve">distribution system </w:t>
      </w:r>
      <w:r w:rsidR="009F2A09" w:rsidRPr="001A2560">
        <w:rPr>
          <w:rFonts w:ascii="Times New Roman" w:hAnsi="Times New Roman" w:cs="Times New Roman"/>
          <w:sz w:val="24"/>
          <w:szCs w:val="24"/>
        </w:rPr>
        <w:t xml:space="preserve">has </w:t>
      </w:r>
      <w:r w:rsidR="00261DBE" w:rsidRPr="001A2560">
        <w:rPr>
          <w:rFonts w:ascii="Times New Roman" w:hAnsi="Times New Roman" w:cs="Times New Roman"/>
          <w:sz w:val="24"/>
          <w:szCs w:val="24"/>
        </w:rPr>
        <w:t>not</w:t>
      </w:r>
      <w:r w:rsidR="009F2A09" w:rsidRPr="001A2560">
        <w:rPr>
          <w:rFonts w:ascii="Times New Roman" w:hAnsi="Times New Roman" w:cs="Times New Roman"/>
          <w:sz w:val="24"/>
          <w:szCs w:val="24"/>
        </w:rPr>
        <w:t xml:space="preserve"> been</w:t>
      </w:r>
      <w:r w:rsidR="00261DBE" w:rsidRPr="001A2560">
        <w:rPr>
          <w:rFonts w:ascii="Times New Roman" w:hAnsi="Times New Roman" w:cs="Times New Roman"/>
          <w:sz w:val="24"/>
          <w:szCs w:val="24"/>
        </w:rPr>
        <w:t xml:space="preserve"> constructed between Ministries, even among departments within the same Ministries. </w:t>
      </w:r>
    </w:p>
    <w:p w14:paraId="1AC05BB9" w14:textId="462D6AED" w:rsidR="00084394" w:rsidRPr="001A2560" w:rsidRDefault="009F2A09"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In response</w:t>
      </w:r>
      <w:r w:rsidR="00084394" w:rsidRPr="001A2560">
        <w:rPr>
          <w:rFonts w:ascii="Times New Roman" w:hAnsi="Times New Roman" w:cs="Times New Roman"/>
          <w:sz w:val="24"/>
          <w:szCs w:val="24"/>
        </w:rPr>
        <w:t>, the National NSDI Committee</w:t>
      </w:r>
      <w:r w:rsidR="0091132F" w:rsidRPr="001A2560">
        <w:rPr>
          <w:rFonts w:ascii="Times New Roman" w:hAnsi="Times New Roman" w:cs="Times New Roman"/>
          <w:sz w:val="24"/>
          <w:szCs w:val="24"/>
        </w:rPr>
        <w:t xml:space="preserve"> (a kind of NSDI Council)</w:t>
      </w:r>
      <w:r w:rsidR="00084394" w:rsidRPr="001A2560">
        <w:rPr>
          <w:rFonts w:ascii="Times New Roman" w:hAnsi="Times New Roman" w:cs="Times New Roman"/>
          <w:sz w:val="24"/>
          <w:szCs w:val="24"/>
        </w:rPr>
        <w:t xml:space="preserve">, a coordination mechanism to improve the communication between the institutions involved in NSDI was established in 2017. However, its activity </w:t>
      </w:r>
      <w:r w:rsidR="00394449" w:rsidRPr="001A2560">
        <w:rPr>
          <w:rFonts w:ascii="Times New Roman" w:hAnsi="Times New Roman" w:cs="Times New Roman"/>
          <w:sz w:val="24"/>
          <w:szCs w:val="24"/>
        </w:rPr>
        <w:t xml:space="preserve">has been </w:t>
      </w:r>
      <w:r w:rsidR="00084394" w:rsidRPr="001A2560">
        <w:rPr>
          <w:rFonts w:ascii="Times New Roman" w:hAnsi="Times New Roman" w:cs="Times New Roman"/>
          <w:sz w:val="24"/>
          <w:szCs w:val="24"/>
        </w:rPr>
        <w:t>very limited</w:t>
      </w:r>
      <w:r w:rsidR="00394449" w:rsidRPr="001A2560">
        <w:rPr>
          <w:rFonts w:ascii="Times New Roman" w:hAnsi="Times New Roman" w:cs="Times New Roman"/>
          <w:sz w:val="24"/>
          <w:szCs w:val="24"/>
        </w:rPr>
        <w:t xml:space="preserve"> until today</w:t>
      </w:r>
      <w:r w:rsidR="0091132F" w:rsidRPr="001A2560">
        <w:rPr>
          <w:rFonts w:ascii="Times New Roman" w:hAnsi="Times New Roman" w:cs="Times New Roman"/>
          <w:sz w:val="24"/>
          <w:szCs w:val="24"/>
        </w:rPr>
        <w:t>.</w:t>
      </w:r>
      <w:r w:rsidR="00084394" w:rsidRPr="001A2560">
        <w:rPr>
          <w:rFonts w:ascii="Times New Roman" w:hAnsi="Times New Roman" w:cs="Times New Roman"/>
          <w:sz w:val="24"/>
          <w:szCs w:val="24"/>
        </w:rPr>
        <w:t xml:space="preserve"> </w:t>
      </w:r>
    </w:p>
    <w:p w14:paraId="608B9442" w14:textId="2F83C3B9" w:rsidR="00084394" w:rsidRPr="001A2560" w:rsidRDefault="00084394"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Accessibility to spatial data for users across the government, donor</w:t>
      </w:r>
      <w:r w:rsidR="009F2A09" w:rsidRPr="001A2560">
        <w:rPr>
          <w:rFonts w:ascii="Times New Roman" w:hAnsi="Times New Roman" w:cs="Times New Roman"/>
          <w:sz w:val="24"/>
          <w:szCs w:val="24"/>
        </w:rPr>
        <w:t>s</w:t>
      </w:r>
      <w:r w:rsidRPr="001A2560">
        <w:rPr>
          <w:rFonts w:ascii="Times New Roman" w:hAnsi="Times New Roman" w:cs="Times New Roman"/>
          <w:sz w:val="24"/>
          <w:szCs w:val="24"/>
        </w:rPr>
        <w:t xml:space="preserve">, supporting agencies, is still </w:t>
      </w:r>
      <w:r w:rsidR="00394449" w:rsidRPr="001A2560">
        <w:rPr>
          <w:rFonts w:ascii="Times New Roman" w:hAnsi="Times New Roman" w:cs="Times New Roman"/>
          <w:sz w:val="24"/>
          <w:szCs w:val="24"/>
        </w:rPr>
        <w:t>in</w:t>
      </w:r>
      <w:r w:rsidRPr="001A2560">
        <w:rPr>
          <w:rFonts w:ascii="Times New Roman" w:hAnsi="Times New Roman" w:cs="Times New Roman"/>
          <w:sz w:val="24"/>
          <w:szCs w:val="24"/>
        </w:rPr>
        <w:t xml:space="preserve">sufficient. There are no concrete national policies or standards for the use, production and management of spatial data. Despite the situation, many users need spatial data in areas including agriculture, land administration, land management, land use planning, </w:t>
      </w:r>
      <w:r w:rsidR="00B95364" w:rsidRPr="001A2560">
        <w:rPr>
          <w:rFonts w:ascii="Times New Roman" w:hAnsi="Times New Roman" w:cs="Times New Roman"/>
          <w:sz w:val="24"/>
          <w:szCs w:val="24"/>
        </w:rPr>
        <w:t>forestry,</w:t>
      </w:r>
      <w:r w:rsidRPr="001A2560">
        <w:rPr>
          <w:rFonts w:ascii="Times New Roman" w:hAnsi="Times New Roman" w:cs="Times New Roman"/>
          <w:sz w:val="24"/>
          <w:szCs w:val="24"/>
        </w:rPr>
        <w:t xml:space="preserve"> and water resource management. Ministries, donor agencies and NGOs are eager to use aerial photos, </w:t>
      </w:r>
      <w:proofErr w:type="spellStart"/>
      <w:r w:rsidRPr="001A2560">
        <w:rPr>
          <w:rFonts w:ascii="Times New Roman" w:hAnsi="Times New Roman" w:cs="Times New Roman"/>
          <w:sz w:val="24"/>
          <w:szCs w:val="24"/>
        </w:rPr>
        <w:t>orthophotos</w:t>
      </w:r>
      <w:proofErr w:type="spellEnd"/>
      <w:r w:rsidRPr="001A2560">
        <w:rPr>
          <w:rFonts w:ascii="Times New Roman" w:hAnsi="Times New Roman" w:cs="Times New Roman"/>
          <w:sz w:val="24"/>
          <w:szCs w:val="24"/>
        </w:rPr>
        <w:t>, topographic maps and existing thematic maps for these purposes.</w:t>
      </w:r>
    </w:p>
    <w:p w14:paraId="010112B7" w14:textId="4EB24650" w:rsidR="00261DBE" w:rsidRPr="001A2560" w:rsidRDefault="003B3129" w:rsidP="001A2560">
      <w:pPr>
        <w:pStyle w:val="Text1"/>
        <w:spacing w:after="0"/>
        <w:rPr>
          <w:rFonts w:ascii="Times New Roman" w:hAnsi="Times New Roman" w:cs="Times New Roman"/>
          <w:sz w:val="24"/>
          <w:szCs w:val="24"/>
          <w:lang w:val="en-GB"/>
        </w:rPr>
      </w:pPr>
      <w:r w:rsidRPr="001A2560">
        <w:rPr>
          <w:rFonts w:ascii="Times New Roman" w:hAnsi="Times New Roman" w:cs="Times New Roman"/>
          <w:sz w:val="24"/>
          <w:szCs w:val="24"/>
          <w:lang w:val="en-GB"/>
        </w:rPr>
        <w:t>T</w:t>
      </w:r>
      <w:r w:rsidR="00D233D3" w:rsidRPr="001A2560">
        <w:rPr>
          <w:rFonts w:ascii="Times New Roman" w:hAnsi="Times New Roman" w:cs="Times New Roman"/>
          <w:sz w:val="24"/>
          <w:szCs w:val="24"/>
          <w:lang w:val="en-GB"/>
        </w:rPr>
        <w:t>h</w:t>
      </w:r>
      <w:r w:rsidR="00794488">
        <w:rPr>
          <w:rFonts w:ascii="Times New Roman" w:hAnsi="Times New Roman" w:cs="Times New Roman"/>
          <w:sz w:val="24"/>
          <w:szCs w:val="24"/>
          <w:lang w:val="en-GB"/>
        </w:rPr>
        <w:t>is</w:t>
      </w:r>
      <w:r w:rsidR="00261DBE" w:rsidRPr="001A2560">
        <w:rPr>
          <w:rFonts w:ascii="Times New Roman" w:hAnsi="Times New Roman" w:cs="Times New Roman"/>
          <w:sz w:val="24"/>
          <w:szCs w:val="24"/>
          <w:lang w:val="en-GB"/>
        </w:rPr>
        <w:t xml:space="preserve"> Twinning project should</w:t>
      </w:r>
      <w:r w:rsidRPr="001A2560">
        <w:rPr>
          <w:rFonts w:ascii="Times New Roman" w:hAnsi="Times New Roman" w:cs="Times New Roman"/>
          <w:sz w:val="24"/>
          <w:szCs w:val="24"/>
          <w:lang w:val="en-GB"/>
        </w:rPr>
        <w:t xml:space="preserve"> respond to the needs by</w:t>
      </w:r>
      <w:r w:rsidR="00261DBE" w:rsidRPr="001A2560">
        <w:rPr>
          <w:rFonts w:ascii="Times New Roman" w:hAnsi="Times New Roman" w:cs="Times New Roman"/>
          <w:sz w:val="24"/>
          <w:szCs w:val="24"/>
          <w:lang w:val="en-GB"/>
        </w:rPr>
        <w:t xml:space="preserve"> provid</w:t>
      </w:r>
      <w:r w:rsidRPr="001A2560">
        <w:rPr>
          <w:rFonts w:ascii="Times New Roman" w:hAnsi="Times New Roman" w:cs="Times New Roman"/>
          <w:sz w:val="24"/>
          <w:szCs w:val="24"/>
          <w:lang w:val="en-GB"/>
        </w:rPr>
        <w:t>ing</w:t>
      </w:r>
      <w:r w:rsidR="00261DBE" w:rsidRPr="001A2560">
        <w:rPr>
          <w:rFonts w:ascii="Times New Roman" w:hAnsi="Times New Roman" w:cs="Times New Roman"/>
          <w:sz w:val="24"/>
          <w:szCs w:val="24"/>
          <w:lang w:val="en-GB"/>
        </w:rPr>
        <w:t xml:space="preserve"> support to</w:t>
      </w:r>
      <w:r w:rsidRPr="001A2560">
        <w:rPr>
          <w:rFonts w:ascii="Times New Roman" w:hAnsi="Times New Roman" w:cs="Times New Roman"/>
          <w:sz w:val="24"/>
          <w:szCs w:val="24"/>
          <w:lang w:val="en-GB"/>
        </w:rPr>
        <w:t xml:space="preserve"> the</w:t>
      </w:r>
      <w:r w:rsidR="00261DBE" w:rsidRPr="001A2560">
        <w:rPr>
          <w:rFonts w:ascii="Times New Roman" w:hAnsi="Times New Roman" w:cs="Times New Roman"/>
          <w:sz w:val="24"/>
          <w:szCs w:val="24"/>
          <w:lang w:val="en-GB"/>
        </w:rPr>
        <w:t xml:space="preserve"> ALRC so that it may </w:t>
      </w:r>
      <w:r w:rsidR="00F72C90" w:rsidRPr="001A2560">
        <w:rPr>
          <w:rFonts w:ascii="Times New Roman" w:hAnsi="Times New Roman" w:cs="Times New Roman"/>
          <w:i/>
          <w:sz w:val="24"/>
          <w:szCs w:val="24"/>
          <w:lang w:val="en-GB"/>
        </w:rPr>
        <w:t>develop</w:t>
      </w:r>
      <w:r w:rsidR="00261DBE" w:rsidRPr="001A2560">
        <w:rPr>
          <w:rFonts w:ascii="Times New Roman" w:hAnsi="Times New Roman" w:cs="Times New Roman"/>
          <w:i/>
          <w:sz w:val="24"/>
          <w:szCs w:val="24"/>
          <w:lang w:val="en-GB"/>
        </w:rPr>
        <w:t xml:space="preserve">, manage, and </w:t>
      </w:r>
      <w:r w:rsidR="00F72C90" w:rsidRPr="001A2560">
        <w:rPr>
          <w:rFonts w:ascii="Times New Roman" w:hAnsi="Times New Roman" w:cs="Times New Roman"/>
          <w:i/>
          <w:sz w:val="24"/>
          <w:szCs w:val="24"/>
          <w:lang w:val="en-GB"/>
        </w:rPr>
        <w:t>maintain</w:t>
      </w:r>
      <w:r w:rsidR="00261DBE" w:rsidRPr="001A2560">
        <w:rPr>
          <w:rFonts w:ascii="Times New Roman" w:hAnsi="Times New Roman" w:cs="Times New Roman"/>
          <w:i/>
          <w:sz w:val="24"/>
          <w:szCs w:val="24"/>
          <w:lang w:val="en-GB"/>
        </w:rPr>
        <w:t xml:space="preserve"> a geospatial data </w:t>
      </w:r>
      <w:r w:rsidR="00F72C90" w:rsidRPr="001A2560">
        <w:rPr>
          <w:rFonts w:ascii="Times New Roman" w:hAnsi="Times New Roman" w:cs="Times New Roman"/>
          <w:i/>
          <w:sz w:val="24"/>
          <w:szCs w:val="24"/>
          <w:lang w:val="en-GB"/>
        </w:rPr>
        <w:t>and access to it in</w:t>
      </w:r>
      <w:r w:rsidR="00261DBE" w:rsidRPr="001A2560">
        <w:rPr>
          <w:rFonts w:ascii="Times New Roman" w:hAnsi="Times New Roman" w:cs="Times New Roman"/>
          <w:i/>
          <w:sz w:val="24"/>
          <w:szCs w:val="24"/>
          <w:lang w:val="en-GB"/>
        </w:rPr>
        <w:t xml:space="preserve"> </w:t>
      </w:r>
      <w:r w:rsidR="00084394" w:rsidRPr="001A2560">
        <w:rPr>
          <w:rFonts w:ascii="Times New Roman" w:hAnsi="Times New Roman" w:cs="Times New Roman"/>
          <w:i/>
          <w:sz w:val="24"/>
          <w:szCs w:val="24"/>
          <w:lang w:val="en-GB"/>
        </w:rPr>
        <w:t xml:space="preserve">a </w:t>
      </w:r>
      <w:r w:rsidR="00261DBE" w:rsidRPr="001A2560">
        <w:rPr>
          <w:rFonts w:ascii="Times New Roman" w:hAnsi="Times New Roman" w:cs="Times New Roman"/>
          <w:i/>
          <w:sz w:val="24"/>
          <w:szCs w:val="24"/>
          <w:lang w:val="en-GB"/>
        </w:rPr>
        <w:t>secure, uni</w:t>
      </w:r>
      <w:r w:rsidR="00084394" w:rsidRPr="001A2560">
        <w:rPr>
          <w:rFonts w:ascii="Times New Roman" w:hAnsi="Times New Roman" w:cs="Times New Roman"/>
          <w:i/>
          <w:sz w:val="24"/>
          <w:szCs w:val="24"/>
          <w:lang w:val="en-GB"/>
        </w:rPr>
        <w:t>que</w:t>
      </w:r>
      <w:r w:rsidR="00261DBE" w:rsidRPr="001A2560">
        <w:rPr>
          <w:rFonts w:ascii="Times New Roman" w:hAnsi="Times New Roman" w:cs="Times New Roman"/>
          <w:i/>
          <w:sz w:val="24"/>
          <w:szCs w:val="24"/>
          <w:lang w:val="en-GB"/>
        </w:rPr>
        <w:t xml:space="preserve">, </w:t>
      </w:r>
      <w:r w:rsidR="00084394" w:rsidRPr="001A2560">
        <w:rPr>
          <w:rFonts w:ascii="Times New Roman" w:hAnsi="Times New Roman" w:cs="Times New Roman"/>
          <w:i/>
          <w:sz w:val="24"/>
          <w:szCs w:val="24"/>
          <w:lang w:val="en-GB"/>
        </w:rPr>
        <w:t xml:space="preserve">integrated, </w:t>
      </w:r>
      <w:r w:rsidR="00261DBE" w:rsidRPr="001A2560">
        <w:rPr>
          <w:rFonts w:ascii="Times New Roman" w:hAnsi="Times New Roman" w:cs="Times New Roman"/>
          <w:i/>
          <w:sz w:val="24"/>
          <w:szCs w:val="24"/>
          <w:lang w:val="en-GB"/>
        </w:rPr>
        <w:t xml:space="preserve">cost </w:t>
      </w:r>
      <w:r w:rsidR="00D233D3" w:rsidRPr="001A2560">
        <w:rPr>
          <w:rFonts w:ascii="Times New Roman" w:hAnsi="Times New Roman" w:cs="Times New Roman"/>
          <w:i/>
          <w:sz w:val="24"/>
          <w:szCs w:val="24"/>
          <w:lang w:val="en-GB"/>
        </w:rPr>
        <w:t>effective and sustainable way</w:t>
      </w:r>
      <w:r w:rsidR="0091132F" w:rsidRPr="001A2560">
        <w:rPr>
          <w:rFonts w:ascii="Times New Roman" w:hAnsi="Times New Roman" w:cs="Times New Roman"/>
          <w:i/>
          <w:sz w:val="24"/>
          <w:szCs w:val="24"/>
          <w:lang w:val="en-GB"/>
        </w:rPr>
        <w:t xml:space="preserve"> via NSDI</w:t>
      </w:r>
      <w:r w:rsidR="00261DBE" w:rsidRPr="001A2560">
        <w:rPr>
          <w:rFonts w:ascii="Times New Roman" w:hAnsi="Times New Roman" w:cs="Times New Roman"/>
          <w:i/>
          <w:sz w:val="24"/>
          <w:szCs w:val="24"/>
          <w:lang w:val="en-GB"/>
        </w:rPr>
        <w:t xml:space="preserve">.  </w:t>
      </w:r>
      <w:r w:rsidR="00261DBE" w:rsidRPr="001A2560">
        <w:rPr>
          <w:rFonts w:ascii="Times New Roman" w:hAnsi="Times New Roman" w:cs="Times New Roman"/>
          <w:sz w:val="24"/>
          <w:szCs w:val="24"/>
          <w:lang w:val="en-GB"/>
        </w:rPr>
        <w:t xml:space="preserve"> </w:t>
      </w:r>
    </w:p>
    <w:p w14:paraId="71855665" w14:textId="7AE60C5B" w:rsidR="00261DBE" w:rsidRPr="001A2560" w:rsidRDefault="00261DBE" w:rsidP="001A2560">
      <w:pPr>
        <w:pStyle w:val="Text1"/>
        <w:spacing w:after="0"/>
        <w:rPr>
          <w:rFonts w:ascii="Times New Roman" w:hAnsi="Times New Roman" w:cs="Times New Roman"/>
          <w:sz w:val="24"/>
          <w:szCs w:val="24"/>
          <w:lang w:val="en-GB"/>
        </w:rPr>
      </w:pPr>
      <w:proofErr w:type="gramStart"/>
      <w:r w:rsidRPr="001A2560">
        <w:rPr>
          <w:rFonts w:ascii="Times New Roman" w:hAnsi="Times New Roman" w:cs="Times New Roman"/>
          <w:sz w:val="24"/>
          <w:szCs w:val="24"/>
          <w:lang w:val="en-GB"/>
        </w:rPr>
        <w:t>These fourfold expected characteristics of management of geospatial data of the country</w:t>
      </w:r>
      <w:proofErr w:type="gramEnd"/>
      <w:r w:rsidRPr="001A2560">
        <w:rPr>
          <w:rFonts w:ascii="Times New Roman" w:hAnsi="Times New Roman" w:cs="Times New Roman"/>
          <w:sz w:val="24"/>
          <w:szCs w:val="24"/>
          <w:lang w:val="en-GB"/>
        </w:rPr>
        <w:t xml:space="preserve"> are very close to the methods used within the EU INSPIRE Directives</w:t>
      </w:r>
      <w:r w:rsidRPr="001A2560">
        <w:rPr>
          <w:rStyle w:val="FootnoteReference"/>
          <w:rFonts w:ascii="Times New Roman" w:hAnsi="Times New Roman" w:cs="Times New Roman"/>
          <w:sz w:val="24"/>
          <w:szCs w:val="24"/>
          <w:lang w:val="en-GB"/>
        </w:rPr>
        <w:footnoteReference w:id="2"/>
      </w:r>
      <w:r w:rsidRPr="001A2560">
        <w:rPr>
          <w:rFonts w:ascii="Times New Roman" w:hAnsi="Times New Roman" w:cs="Times New Roman"/>
          <w:sz w:val="24"/>
          <w:szCs w:val="24"/>
          <w:lang w:val="en-GB"/>
        </w:rPr>
        <w:t>. Although Moldova is not a</w:t>
      </w:r>
      <w:r w:rsidR="00394449" w:rsidRPr="001A2560">
        <w:rPr>
          <w:rFonts w:ascii="Times New Roman" w:hAnsi="Times New Roman" w:cs="Times New Roman"/>
          <w:sz w:val="24"/>
          <w:szCs w:val="24"/>
          <w:lang w:val="en-GB"/>
        </w:rPr>
        <w:t>n official</w:t>
      </w:r>
      <w:r w:rsidRPr="001A2560">
        <w:rPr>
          <w:rFonts w:ascii="Times New Roman" w:hAnsi="Times New Roman" w:cs="Times New Roman"/>
          <w:sz w:val="24"/>
          <w:szCs w:val="24"/>
          <w:lang w:val="en-GB"/>
        </w:rPr>
        <w:t xml:space="preserve"> candidate country for EU accession, the INSPIRE mechanism is considered by the ALRC as an appealing instrument for ensuring sound and </w:t>
      </w:r>
      <w:r w:rsidR="00084394" w:rsidRPr="001A2560">
        <w:rPr>
          <w:rFonts w:ascii="Times New Roman" w:hAnsi="Times New Roman" w:cs="Times New Roman"/>
          <w:sz w:val="24"/>
          <w:szCs w:val="24"/>
          <w:lang w:val="en-GB"/>
        </w:rPr>
        <w:t xml:space="preserve">cost-effective </w:t>
      </w:r>
      <w:r w:rsidRPr="001A2560">
        <w:rPr>
          <w:rFonts w:ascii="Times New Roman" w:hAnsi="Times New Roman" w:cs="Times New Roman"/>
          <w:sz w:val="24"/>
          <w:szCs w:val="24"/>
          <w:lang w:val="en-GB"/>
        </w:rPr>
        <w:t>conditions of management and dissemination of geographic data nationwide. Its methods may facilitate establishing a cost-eff</w:t>
      </w:r>
      <w:r w:rsidR="00084394" w:rsidRPr="001A2560">
        <w:rPr>
          <w:rFonts w:ascii="Times New Roman" w:hAnsi="Times New Roman" w:cs="Times New Roman"/>
          <w:sz w:val="24"/>
          <w:szCs w:val="24"/>
          <w:lang w:val="en-GB"/>
        </w:rPr>
        <w:t>ective</w:t>
      </w:r>
      <w:r w:rsidRPr="001A2560">
        <w:rPr>
          <w:rFonts w:ascii="Times New Roman" w:hAnsi="Times New Roman" w:cs="Times New Roman"/>
          <w:sz w:val="24"/>
          <w:szCs w:val="24"/>
          <w:lang w:val="en-GB"/>
        </w:rPr>
        <w:t xml:space="preserve"> and user driven national geospatial data.</w:t>
      </w:r>
    </w:p>
    <w:p w14:paraId="2E3F2B65" w14:textId="77777777" w:rsidR="00A942E5" w:rsidRDefault="00A942E5" w:rsidP="001A2560">
      <w:pPr>
        <w:jc w:val="both"/>
        <w:rPr>
          <w:rFonts w:ascii="Times New Roman" w:hAnsi="Times New Roman" w:cs="Times New Roman"/>
          <w:b/>
          <w:sz w:val="24"/>
          <w:szCs w:val="24"/>
        </w:rPr>
      </w:pPr>
    </w:p>
    <w:p w14:paraId="28CA3992" w14:textId="445F8E62" w:rsidR="0047369C" w:rsidRPr="00A942E5" w:rsidRDefault="00394449" w:rsidP="001A2560">
      <w:pPr>
        <w:jc w:val="both"/>
        <w:rPr>
          <w:rFonts w:ascii="Times New Roman" w:hAnsi="Times New Roman" w:cs="Times New Roman"/>
          <w:b/>
          <w:sz w:val="24"/>
          <w:szCs w:val="24"/>
          <w:u w:val="single"/>
        </w:rPr>
      </w:pPr>
      <w:r w:rsidRPr="001A2560">
        <w:rPr>
          <w:rFonts w:ascii="Times New Roman" w:hAnsi="Times New Roman" w:cs="Times New Roman"/>
          <w:b/>
          <w:sz w:val="24"/>
          <w:szCs w:val="24"/>
        </w:rPr>
        <w:t>Besides</w:t>
      </w:r>
      <w:r w:rsidR="00A13D3F" w:rsidRPr="001A2560">
        <w:rPr>
          <w:rFonts w:ascii="Times New Roman" w:hAnsi="Times New Roman" w:cs="Times New Roman"/>
          <w:b/>
          <w:sz w:val="24"/>
          <w:szCs w:val="24"/>
        </w:rPr>
        <w:t xml:space="preserve"> the ALRC, t</w:t>
      </w:r>
      <w:r w:rsidR="004018E3" w:rsidRPr="001A2560">
        <w:rPr>
          <w:rFonts w:ascii="Times New Roman" w:hAnsi="Times New Roman" w:cs="Times New Roman"/>
          <w:b/>
          <w:sz w:val="24"/>
          <w:szCs w:val="24"/>
        </w:rPr>
        <w:t xml:space="preserve">he main stakeholders that will be involved in the Twinning </w:t>
      </w:r>
      <w:r w:rsidR="003B3129" w:rsidRPr="001A2560">
        <w:rPr>
          <w:rFonts w:ascii="Times New Roman" w:hAnsi="Times New Roman" w:cs="Times New Roman"/>
          <w:b/>
          <w:sz w:val="24"/>
          <w:szCs w:val="24"/>
        </w:rPr>
        <w:t>p</w:t>
      </w:r>
      <w:r w:rsidR="004018E3" w:rsidRPr="001A2560">
        <w:rPr>
          <w:rFonts w:ascii="Times New Roman" w:hAnsi="Times New Roman" w:cs="Times New Roman"/>
          <w:b/>
          <w:sz w:val="24"/>
          <w:szCs w:val="24"/>
        </w:rPr>
        <w:t xml:space="preserve">roject are: </w:t>
      </w:r>
    </w:p>
    <w:p w14:paraId="3F9A6A6F" w14:textId="1D1BD68A" w:rsidR="00B70BB9" w:rsidRPr="001A2560" w:rsidRDefault="00B70BB9"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State Enterprise “</w:t>
      </w:r>
      <w:proofErr w:type="spellStart"/>
      <w:r w:rsidRPr="001A2560">
        <w:rPr>
          <w:rFonts w:ascii="Times New Roman" w:hAnsi="Times New Roman" w:cs="Times New Roman"/>
          <w:sz w:val="24"/>
          <w:szCs w:val="24"/>
          <w:u w:val="single"/>
        </w:rPr>
        <w:t>Cadastru</w:t>
      </w:r>
      <w:proofErr w:type="spellEnd"/>
      <w:r w:rsidRPr="001A2560">
        <w:rPr>
          <w:rFonts w:ascii="Times New Roman" w:hAnsi="Times New Roman" w:cs="Times New Roman"/>
          <w:sz w:val="24"/>
          <w:szCs w:val="24"/>
          <w:u w:val="single"/>
        </w:rPr>
        <w:t>”</w:t>
      </w:r>
      <w:r w:rsidR="00B22B8A" w:rsidRPr="001A2560">
        <w:rPr>
          <w:rFonts w:ascii="Times New Roman" w:hAnsi="Times New Roman" w:cs="Times New Roman"/>
          <w:sz w:val="24"/>
          <w:szCs w:val="24"/>
        </w:rPr>
        <w:t xml:space="preserve">, </w:t>
      </w:r>
      <w:r w:rsidR="000A118F" w:rsidRPr="001A2560">
        <w:rPr>
          <w:rFonts w:ascii="Times New Roman" w:hAnsi="Times New Roman" w:cs="Times New Roman"/>
          <w:sz w:val="24"/>
          <w:szCs w:val="24"/>
        </w:rPr>
        <w:t>previously subordinated to ALRC, but</w:t>
      </w:r>
      <w:r w:rsidR="000A118F" w:rsidRPr="001A2560">
        <w:rPr>
          <w:rFonts w:ascii="Times New Roman" w:hAnsi="Times New Roman" w:cs="Times New Roman"/>
          <w:i/>
          <w:sz w:val="24"/>
          <w:szCs w:val="24"/>
        </w:rPr>
        <w:t xml:space="preserve"> </w:t>
      </w:r>
      <w:r w:rsidR="00B22B8A" w:rsidRPr="001A2560">
        <w:rPr>
          <w:rFonts w:ascii="Times New Roman" w:hAnsi="Times New Roman" w:cs="Times New Roman"/>
          <w:sz w:val="24"/>
          <w:szCs w:val="24"/>
        </w:rPr>
        <w:t xml:space="preserve">now </w:t>
      </w:r>
      <w:r w:rsidR="000A118F" w:rsidRPr="001A2560">
        <w:rPr>
          <w:rFonts w:ascii="Times New Roman" w:hAnsi="Times New Roman" w:cs="Times New Roman"/>
          <w:sz w:val="24"/>
          <w:szCs w:val="24"/>
        </w:rPr>
        <w:t>to</w:t>
      </w:r>
      <w:r w:rsidR="00B22B8A" w:rsidRPr="001A2560">
        <w:rPr>
          <w:rFonts w:ascii="Times New Roman" w:hAnsi="Times New Roman" w:cs="Times New Roman"/>
          <w:sz w:val="24"/>
          <w:szCs w:val="24"/>
        </w:rPr>
        <w:t xml:space="preserve"> </w:t>
      </w:r>
      <w:r w:rsidR="003B3129" w:rsidRPr="001A2560">
        <w:rPr>
          <w:rFonts w:ascii="Times New Roman" w:hAnsi="Times New Roman" w:cs="Times New Roman"/>
          <w:sz w:val="24"/>
          <w:szCs w:val="24"/>
        </w:rPr>
        <w:t xml:space="preserve">the </w:t>
      </w:r>
      <w:r w:rsidR="00B22B8A" w:rsidRPr="001A2560">
        <w:rPr>
          <w:rFonts w:ascii="Times New Roman" w:hAnsi="Times New Roman" w:cs="Times New Roman"/>
          <w:sz w:val="24"/>
          <w:szCs w:val="24"/>
        </w:rPr>
        <w:t>governmental Agency of Public Services.</w:t>
      </w:r>
      <w:r w:rsidR="00B22B8A" w:rsidRPr="001A2560">
        <w:rPr>
          <w:rFonts w:ascii="Times New Roman" w:hAnsi="Times New Roman" w:cs="Times New Roman"/>
          <w:i/>
          <w:sz w:val="24"/>
          <w:szCs w:val="24"/>
        </w:rPr>
        <w:t xml:space="preserve"> </w:t>
      </w:r>
      <w:r w:rsidRPr="001A2560">
        <w:rPr>
          <w:rFonts w:ascii="Times New Roman" w:hAnsi="Times New Roman" w:cs="Times New Roman"/>
          <w:sz w:val="24"/>
          <w:szCs w:val="24"/>
        </w:rPr>
        <w:t xml:space="preserve">This State Enterprise was founded on </w:t>
      </w:r>
      <w:r w:rsidR="00794488">
        <w:rPr>
          <w:rFonts w:ascii="Times New Roman" w:hAnsi="Times New Roman" w:cs="Times New Roman"/>
          <w:sz w:val="24"/>
          <w:szCs w:val="24"/>
        </w:rPr>
        <w:t>1 April</w:t>
      </w:r>
      <w:r w:rsidRPr="001A2560">
        <w:rPr>
          <w:rFonts w:ascii="Times New Roman" w:hAnsi="Times New Roman" w:cs="Times New Roman"/>
          <w:sz w:val="24"/>
          <w:szCs w:val="24"/>
        </w:rPr>
        <w:t xml:space="preserve"> 2006 and it has approximately 950 employees working in 39 territorial subdivisions. Its main activities are the </w:t>
      </w:r>
      <w:r w:rsidRPr="001A2560">
        <w:rPr>
          <w:rFonts w:ascii="Times New Roman" w:hAnsi="Times New Roman" w:cs="Times New Roman"/>
          <w:sz w:val="24"/>
          <w:szCs w:val="24"/>
        </w:rPr>
        <w:lastRenderedPageBreak/>
        <w:t>creation and the maintenance of the cadastre of real estate property, the implementation of the State Programme for valuation of real estate property objects for fiscal purposes, and the maintenance and administration of real property Central Data Base.</w:t>
      </w:r>
    </w:p>
    <w:p w14:paraId="21F1ED75" w14:textId="23C84757" w:rsidR="00B70BB9" w:rsidRPr="001A2560" w:rsidRDefault="00B70BB9"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State Enterprise Planning Institute of Land Management “IPOT</w:t>
      </w:r>
      <w:proofErr w:type="gramStart"/>
      <w:r w:rsidRPr="001A2560">
        <w:rPr>
          <w:rFonts w:ascii="Times New Roman" w:hAnsi="Times New Roman" w:cs="Times New Roman"/>
          <w:sz w:val="24"/>
          <w:szCs w:val="24"/>
          <w:u w:val="single"/>
        </w:rPr>
        <w:t>”</w:t>
      </w:r>
      <w:r w:rsidR="00F077D3" w:rsidRPr="001A2560">
        <w:rPr>
          <w:rFonts w:ascii="Times New Roman" w:hAnsi="Times New Roman" w:cs="Times New Roman"/>
          <w:sz w:val="24"/>
          <w:szCs w:val="24"/>
          <w:u w:val="single"/>
        </w:rPr>
        <w:t>,</w:t>
      </w:r>
      <w:proofErr w:type="gramEnd"/>
      <w:r w:rsidR="00F077D3" w:rsidRPr="001A2560">
        <w:rPr>
          <w:rFonts w:ascii="Times New Roman" w:hAnsi="Times New Roman" w:cs="Times New Roman"/>
          <w:sz w:val="24"/>
          <w:szCs w:val="24"/>
        </w:rPr>
        <w:t xml:space="preserve"> </w:t>
      </w:r>
      <w:r w:rsidR="000A118F" w:rsidRPr="001A2560">
        <w:rPr>
          <w:rFonts w:ascii="Times New Roman" w:hAnsi="Times New Roman" w:cs="Times New Roman"/>
          <w:sz w:val="24"/>
          <w:szCs w:val="24"/>
        </w:rPr>
        <w:t>previously subordinated to ALRC, but</w:t>
      </w:r>
      <w:r w:rsidR="000A118F" w:rsidRPr="001A2560">
        <w:rPr>
          <w:rFonts w:ascii="Times New Roman" w:hAnsi="Times New Roman" w:cs="Times New Roman"/>
          <w:i/>
          <w:sz w:val="24"/>
          <w:szCs w:val="24"/>
        </w:rPr>
        <w:t xml:space="preserve"> </w:t>
      </w:r>
      <w:r w:rsidR="000A118F" w:rsidRPr="001A2560">
        <w:rPr>
          <w:rFonts w:ascii="Times New Roman" w:hAnsi="Times New Roman" w:cs="Times New Roman"/>
          <w:sz w:val="24"/>
          <w:szCs w:val="24"/>
        </w:rPr>
        <w:t xml:space="preserve">now to </w:t>
      </w:r>
      <w:r w:rsidR="00F077D3" w:rsidRPr="001A2560">
        <w:rPr>
          <w:rFonts w:ascii="Times New Roman" w:hAnsi="Times New Roman" w:cs="Times New Roman"/>
          <w:sz w:val="24"/>
          <w:szCs w:val="24"/>
        </w:rPr>
        <w:t>governmental Agency of Public Properties</w:t>
      </w:r>
      <w:r w:rsidRPr="001A2560">
        <w:rPr>
          <w:rFonts w:ascii="Times New Roman" w:hAnsi="Times New Roman" w:cs="Times New Roman"/>
          <w:sz w:val="24"/>
          <w:szCs w:val="24"/>
        </w:rPr>
        <w:t xml:space="preserve">. Founded in 1961, it is the oldest enterprise in the branch with approximately 180 employees. Today, IPOT is the leading organization in Moldova in the field of land management. In the area of planning, IPOT carries out </w:t>
      </w:r>
      <w:r w:rsidR="00BE7C7E" w:rsidRPr="001A2560">
        <w:rPr>
          <w:rFonts w:ascii="Times New Roman" w:hAnsi="Times New Roman" w:cs="Times New Roman"/>
          <w:i/>
          <w:sz w:val="24"/>
          <w:szCs w:val="24"/>
        </w:rPr>
        <w:t>i.e.</w:t>
      </w:r>
      <w:r w:rsidRPr="001A2560">
        <w:rPr>
          <w:rFonts w:ascii="Times New Roman" w:hAnsi="Times New Roman" w:cs="Times New Roman"/>
          <w:sz w:val="24"/>
          <w:szCs w:val="24"/>
        </w:rPr>
        <w:t xml:space="preserve"> the following activities: soil mapping, agricultural land consolidation schemes; public property land delimitation means; identification, inventory of state property agricultural land stocktaking for registration purposes; public property land delimitation and their registration in the register of real property; etc. </w:t>
      </w:r>
    </w:p>
    <w:p w14:paraId="592F5FC5" w14:textId="5B591F59" w:rsidR="00B70BB9" w:rsidRPr="001A2560" w:rsidRDefault="00B70BB9"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State Enterprise “Soil Protection and Land Improvement”</w:t>
      </w:r>
      <w:r w:rsidR="00DF5A87" w:rsidRPr="001A2560">
        <w:rPr>
          <w:rFonts w:ascii="Times New Roman" w:hAnsi="Times New Roman" w:cs="Times New Roman"/>
          <w:sz w:val="24"/>
          <w:szCs w:val="24"/>
          <w:u w:val="single"/>
        </w:rPr>
        <w:t>,</w:t>
      </w:r>
      <w:r w:rsidR="00F077D3" w:rsidRPr="001A2560">
        <w:rPr>
          <w:rFonts w:ascii="Times New Roman" w:hAnsi="Times New Roman" w:cs="Times New Roman"/>
          <w:sz w:val="24"/>
          <w:szCs w:val="24"/>
        </w:rPr>
        <w:t xml:space="preserve"> </w:t>
      </w:r>
      <w:r w:rsidR="000A118F" w:rsidRPr="001A2560">
        <w:rPr>
          <w:rFonts w:ascii="Times New Roman" w:hAnsi="Times New Roman" w:cs="Times New Roman"/>
          <w:sz w:val="24"/>
          <w:szCs w:val="24"/>
        </w:rPr>
        <w:t>previously subordinated to ALRC, but</w:t>
      </w:r>
      <w:r w:rsidR="000A118F" w:rsidRPr="001A2560">
        <w:rPr>
          <w:rFonts w:ascii="Times New Roman" w:hAnsi="Times New Roman" w:cs="Times New Roman"/>
          <w:i/>
          <w:sz w:val="24"/>
          <w:szCs w:val="24"/>
        </w:rPr>
        <w:t xml:space="preserve"> </w:t>
      </w:r>
      <w:r w:rsidR="000A118F" w:rsidRPr="001A2560">
        <w:rPr>
          <w:rFonts w:ascii="Times New Roman" w:hAnsi="Times New Roman" w:cs="Times New Roman"/>
          <w:sz w:val="24"/>
          <w:szCs w:val="24"/>
        </w:rPr>
        <w:t>now to</w:t>
      </w:r>
      <w:r w:rsidR="00DF5A87" w:rsidRPr="001A2560">
        <w:rPr>
          <w:rFonts w:ascii="Times New Roman" w:hAnsi="Times New Roman" w:cs="Times New Roman"/>
          <w:sz w:val="24"/>
          <w:szCs w:val="24"/>
        </w:rPr>
        <w:t xml:space="preserve"> the</w:t>
      </w:r>
      <w:r w:rsidR="000A118F" w:rsidRPr="001A2560">
        <w:rPr>
          <w:rFonts w:ascii="Times New Roman" w:hAnsi="Times New Roman" w:cs="Times New Roman"/>
          <w:sz w:val="24"/>
          <w:szCs w:val="24"/>
        </w:rPr>
        <w:t xml:space="preserve"> </w:t>
      </w:r>
      <w:r w:rsidR="00F077D3" w:rsidRPr="001A2560">
        <w:rPr>
          <w:rFonts w:ascii="Times New Roman" w:hAnsi="Times New Roman" w:cs="Times New Roman"/>
          <w:sz w:val="24"/>
          <w:szCs w:val="24"/>
        </w:rPr>
        <w:t>governmental Agency of Public Properties</w:t>
      </w:r>
      <w:r w:rsidRPr="001A2560">
        <w:rPr>
          <w:rFonts w:ascii="Times New Roman" w:hAnsi="Times New Roman" w:cs="Times New Roman"/>
          <w:i/>
          <w:sz w:val="24"/>
          <w:szCs w:val="24"/>
        </w:rPr>
        <w:t>.</w:t>
      </w:r>
      <w:r w:rsidRPr="001A2560">
        <w:rPr>
          <w:rFonts w:ascii="Times New Roman" w:hAnsi="Times New Roman" w:cs="Times New Roman"/>
          <w:sz w:val="24"/>
          <w:szCs w:val="24"/>
        </w:rPr>
        <w:t xml:space="preserve"> Founded on </w:t>
      </w:r>
      <w:r w:rsidR="00794488">
        <w:rPr>
          <w:rFonts w:ascii="Times New Roman" w:hAnsi="Times New Roman" w:cs="Times New Roman"/>
          <w:sz w:val="24"/>
          <w:szCs w:val="24"/>
        </w:rPr>
        <w:t>23 June</w:t>
      </w:r>
      <w:r w:rsidRPr="001A2560">
        <w:rPr>
          <w:rFonts w:ascii="Times New Roman" w:hAnsi="Times New Roman" w:cs="Times New Roman"/>
          <w:sz w:val="24"/>
          <w:szCs w:val="24"/>
        </w:rPr>
        <w:t xml:space="preserve"> 1997, working in 12 state territorial units with a total staff of around 400 employees, this State Enterprise aims at organizing and coordinating works in the field of soil protection and restoration, and their production increase. Each of the 12-state territorial subordinated bodies has its own equipment, machines and special mechanisms, which are necessary for the construction of the hydro technical tools that are needed for the construction of erosion-preventive places.</w:t>
      </w:r>
    </w:p>
    <w:p w14:paraId="75C732A9" w14:textId="1F7905C6" w:rsidR="004018E3" w:rsidRPr="001A2560" w:rsidRDefault="004018E3"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Ministry of Agriculture, Regional Development and Environment</w:t>
      </w:r>
      <w:r w:rsidR="00DF5A87" w:rsidRPr="001A2560">
        <w:rPr>
          <w:rFonts w:ascii="Times New Roman" w:hAnsi="Times New Roman" w:cs="Times New Roman"/>
          <w:sz w:val="24"/>
          <w:szCs w:val="24"/>
          <w:u w:val="single"/>
        </w:rPr>
        <w:t xml:space="preserve"> (MARDE),</w:t>
      </w:r>
      <w:r w:rsidRPr="001A2560">
        <w:rPr>
          <w:rFonts w:ascii="Times New Roman" w:hAnsi="Times New Roman" w:cs="Times New Roman"/>
          <w:sz w:val="24"/>
          <w:szCs w:val="24"/>
        </w:rPr>
        <w:t xml:space="preserve"> </w:t>
      </w:r>
      <w:r w:rsidR="0066737E" w:rsidRPr="001A2560">
        <w:rPr>
          <w:rFonts w:ascii="Times New Roman" w:hAnsi="Times New Roman" w:cs="Times New Roman"/>
          <w:sz w:val="24"/>
          <w:szCs w:val="24"/>
        </w:rPr>
        <w:t xml:space="preserve">among others also </w:t>
      </w:r>
      <w:r w:rsidRPr="001A2560">
        <w:rPr>
          <w:rFonts w:ascii="Times New Roman" w:hAnsi="Times New Roman" w:cs="Times New Roman"/>
          <w:sz w:val="24"/>
          <w:szCs w:val="24"/>
        </w:rPr>
        <w:t>the specialized central administration for development and promotion of the state policy in the field of environmental protection and rational use of natural resources, waste management, biodiversity conservation, geological research, use and protection of subsoil, hydrology, management of water resources, water supply and sanitation, regulation of nuclear and radiological state ecological control, hydrometeorology and monitoring of the environment</w:t>
      </w:r>
      <w:r w:rsidR="00DF5A87" w:rsidRPr="001A2560">
        <w:rPr>
          <w:rFonts w:ascii="Times New Roman" w:hAnsi="Times New Roman" w:cs="Times New Roman"/>
          <w:sz w:val="24"/>
          <w:szCs w:val="24"/>
        </w:rPr>
        <w:t>.</w:t>
      </w:r>
      <w:r w:rsidR="00FB489D" w:rsidRPr="001A2560">
        <w:rPr>
          <w:rFonts w:ascii="Times New Roman" w:hAnsi="Times New Roman" w:cs="Times New Roman"/>
          <w:sz w:val="24"/>
          <w:szCs w:val="24"/>
        </w:rPr>
        <w:t xml:space="preserve"> </w:t>
      </w:r>
    </w:p>
    <w:p w14:paraId="0BC19B4C" w14:textId="1E1EB5CF" w:rsidR="00FB489D" w:rsidRPr="001A2560" w:rsidRDefault="00FB489D" w:rsidP="001A2560">
      <w:pPr>
        <w:spacing w:line="240" w:lineRule="auto"/>
        <w:jc w:val="both"/>
        <w:rPr>
          <w:rFonts w:ascii="Times New Roman" w:hAnsi="Times New Roman" w:cs="Times New Roman"/>
          <w:sz w:val="24"/>
          <w:szCs w:val="24"/>
        </w:rPr>
      </w:pPr>
      <w:r w:rsidRPr="00A942E5">
        <w:rPr>
          <w:rFonts w:ascii="Times New Roman" w:hAnsi="Times New Roman" w:cs="Times New Roman"/>
          <w:iCs/>
          <w:sz w:val="24"/>
          <w:szCs w:val="24"/>
          <w:u w:val="single"/>
        </w:rPr>
        <w:t>MARDE i</w:t>
      </w:r>
      <w:r w:rsidRPr="001A2560">
        <w:rPr>
          <w:rFonts w:ascii="Times New Roman" w:hAnsi="Times New Roman" w:cs="Times New Roman"/>
          <w:iCs/>
          <w:sz w:val="24"/>
          <w:szCs w:val="24"/>
        </w:rPr>
        <w:t>s still in a state of transformation after merger and tasks and responsibilities related to management and control, like planning and reporting, need to be realigned and harmonized for the three different sectors. With the ongoing reforms, the Agricultural Information Centre (AIC) is incorporated in the information centre under the government. AIC was responsible for coordination and maintenance of agricultural management information systems within the MAFI (Ministry of Agriculture and Food Industry – the previous name/structure). Current information sources of MARDE are the facilities at central level and data/information collected by own departments. Though, the departments not always store data/information systematically. MARDE does not have own branches in the regions that could contribute to needed data collection from the beneficiaries for policy development. MARDE has the possibility to make agreements, memoranda of understanding to cooperate with organisations that have branches or networks in the regions and/or contract organisations for data provision.</w:t>
      </w:r>
    </w:p>
    <w:p w14:paraId="75EF6FBB" w14:textId="50E6ECB9" w:rsidR="004018E3"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 xml:space="preserve">Ministry of </w:t>
      </w:r>
      <w:r w:rsidR="0066737E" w:rsidRPr="001A2560">
        <w:rPr>
          <w:rFonts w:ascii="Times New Roman" w:hAnsi="Times New Roman" w:cs="Times New Roman"/>
          <w:sz w:val="24"/>
          <w:szCs w:val="24"/>
          <w:u w:val="single"/>
        </w:rPr>
        <w:t>Economy and Infrastructure</w:t>
      </w:r>
      <w:r w:rsidR="00B95364"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The mission of the Ministry is to achieve the constitutional prerogatives of the Government on development, promotion and implementation of the state policy on transport and road administration</w:t>
      </w:r>
      <w:r w:rsidR="00DF5A87" w:rsidRPr="001A2560">
        <w:rPr>
          <w:rFonts w:ascii="Times New Roman" w:hAnsi="Times New Roman" w:cs="Times New Roman"/>
          <w:sz w:val="24"/>
          <w:szCs w:val="24"/>
        </w:rPr>
        <w:t>.</w:t>
      </w:r>
    </w:p>
    <w:p w14:paraId="7D9E6053" w14:textId="03780374" w:rsidR="004018E3" w:rsidRPr="001A2560" w:rsidRDefault="004018E3"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Agency MOLDSILVA</w:t>
      </w:r>
      <w:r w:rsidRPr="001A2560">
        <w:rPr>
          <w:rFonts w:ascii="Times New Roman" w:hAnsi="Times New Roman" w:cs="Times New Roman"/>
          <w:sz w:val="24"/>
          <w:szCs w:val="24"/>
        </w:rPr>
        <w:t xml:space="preserve"> </w:t>
      </w:r>
      <w:r w:rsidR="00A13D3F" w:rsidRPr="001A2560">
        <w:rPr>
          <w:rFonts w:ascii="Times New Roman" w:hAnsi="Times New Roman" w:cs="Times New Roman"/>
          <w:sz w:val="24"/>
          <w:szCs w:val="24"/>
        </w:rPr>
        <w:t>i</w:t>
      </w:r>
      <w:r w:rsidRPr="001A2560">
        <w:rPr>
          <w:rFonts w:ascii="Times New Roman" w:hAnsi="Times New Roman" w:cs="Times New Roman"/>
          <w:sz w:val="24"/>
          <w:szCs w:val="24"/>
        </w:rPr>
        <w:t>s the central public administration body on the state policy concerning forestry and hunting in the country. The general task of the Agency is to implement the constitutional prerogatives and international ratified obligations of the Republic of Moldova on development, promotion and implementation of its policy concerning forestry and hunting, directed on the internat</w:t>
      </w:r>
      <w:r w:rsidR="0066737E" w:rsidRPr="001A2560">
        <w:rPr>
          <w:rFonts w:ascii="Times New Roman" w:hAnsi="Times New Roman" w:cs="Times New Roman"/>
          <w:sz w:val="24"/>
          <w:szCs w:val="24"/>
        </w:rPr>
        <w:t xml:space="preserve">ional trends of socio-economic </w:t>
      </w:r>
      <w:r w:rsidRPr="001A2560">
        <w:rPr>
          <w:rFonts w:ascii="Times New Roman" w:hAnsi="Times New Roman" w:cs="Times New Roman"/>
          <w:sz w:val="24"/>
          <w:szCs w:val="24"/>
        </w:rPr>
        <w:t xml:space="preserve">sustainable development, rural development, rural employment, sustainable forestry, </w:t>
      </w:r>
      <w:r w:rsidRPr="001A2560">
        <w:rPr>
          <w:rFonts w:ascii="Times New Roman" w:hAnsi="Times New Roman" w:cs="Times New Roman"/>
          <w:sz w:val="24"/>
          <w:szCs w:val="24"/>
        </w:rPr>
        <w:lastRenderedPageBreak/>
        <w:t>development, guarding, forests and wildlife protection, maintenance and conservation of biodiversity, professional training, access to environmental benefits and forestry research and education</w:t>
      </w:r>
      <w:r w:rsidR="00DF5A87" w:rsidRPr="001A2560">
        <w:rPr>
          <w:rFonts w:ascii="Times New Roman" w:hAnsi="Times New Roman" w:cs="Times New Roman"/>
          <w:sz w:val="24"/>
          <w:szCs w:val="24"/>
        </w:rPr>
        <w:t>.</w:t>
      </w:r>
    </w:p>
    <w:p w14:paraId="3FE2590C" w14:textId="4B3F3B71" w:rsidR="004018E3"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 xml:space="preserve">Agency </w:t>
      </w:r>
      <w:r w:rsidR="00A13D3F" w:rsidRPr="001A2560">
        <w:rPr>
          <w:rFonts w:ascii="Times New Roman" w:hAnsi="Times New Roman" w:cs="Times New Roman"/>
          <w:sz w:val="24"/>
          <w:szCs w:val="24"/>
          <w:u w:val="single"/>
        </w:rPr>
        <w:t>“</w:t>
      </w:r>
      <w:proofErr w:type="spellStart"/>
      <w:r w:rsidR="00470933" w:rsidRPr="001A2560">
        <w:rPr>
          <w:rFonts w:ascii="Times New Roman" w:hAnsi="Times New Roman" w:cs="Times New Roman"/>
          <w:sz w:val="24"/>
          <w:szCs w:val="24"/>
          <w:u w:val="single"/>
        </w:rPr>
        <w:t>ApaleMoldovie</w:t>
      </w:r>
      <w:proofErr w:type="spellEnd"/>
      <w:r w:rsidR="00A13D3F" w:rsidRPr="001A2560">
        <w:rPr>
          <w:rFonts w:ascii="Times New Roman" w:hAnsi="Times New Roman" w:cs="Times New Roman"/>
          <w:sz w:val="24"/>
          <w:szCs w:val="24"/>
          <w:u w:val="single"/>
        </w:rPr>
        <w:t>”</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The Agency is responsible for water management and resource allocation (including abstraction permits but also certain quality aspects). The Agency is a unit of the Ministry of Environment and is responsible for the implementation of the state policy in the field of water resources, flood protection and irrigation</w:t>
      </w:r>
      <w:r w:rsidR="00DF5A87" w:rsidRPr="001A2560">
        <w:rPr>
          <w:rFonts w:ascii="Times New Roman" w:hAnsi="Times New Roman" w:cs="Times New Roman"/>
          <w:sz w:val="24"/>
          <w:szCs w:val="24"/>
        </w:rPr>
        <w:t>.</w:t>
      </w:r>
    </w:p>
    <w:p w14:paraId="697EF5CD" w14:textId="3887ABBF" w:rsidR="004018E3"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Agency for Energy Efficiency</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The Agency’s mission is to oversee development of the situation in the field of energy efficiency and renewable energy sources, to ensure preparation and submission of summaries of programs, investment evaluation of projects in the field, the development projects on normative acts, as well as the development of information system in its field of activities</w:t>
      </w:r>
      <w:r w:rsidR="00DF5A87" w:rsidRPr="001A2560">
        <w:rPr>
          <w:rFonts w:ascii="Times New Roman" w:hAnsi="Times New Roman" w:cs="Times New Roman"/>
          <w:sz w:val="24"/>
          <w:szCs w:val="24"/>
        </w:rPr>
        <w:t>.</w:t>
      </w:r>
    </w:p>
    <w:p w14:paraId="46A8AE83" w14:textId="1623F6E4" w:rsidR="004018E3"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Civil Protection and Emergency Situation Service</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The main task of the Service is protection of people and property in emergency situation</w:t>
      </w:r>
      <w:r w:rsidR="00DF5A87" w:rsidRPr="001A2560">
        <w:rPr>
          <w:rFonts w:ascii="Times New Roman" w:hAnsi="Times New Roman" w:cs="Times New Roman"/>
          <w:sz w:val="24"/>
          <w:szCs w:val="24"/>
        </w:rPr>
        <w:t>.</w:t>
      </w:r>
      <w:r w:rsidRPr="001A2560">
        <w:rPr>
          <w:rFonts w:ascii="Times New Roman" w:hAnsi="Times New Roman" w:cs="Times New Roman"/>
          <w:sz w:val="24"/>
          <w:szCs w:val="24"/>
        </w:rPr>
        <w:t xml:space="preserve"> </w:t>
      </w:r>
    </w:p>
    <w:p w14:paraId="503BA6CA" w14:textId="3B6A8060" w:rsidR="004018E3"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Institute of Ecology and Geography</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w:t>
      </w:r>
      <w:r w:rsidR="0066737E" w:rsidRPr="001A2560">
        <w:rPr>
          <w:rFonts w:ascii="Times New Roman" w:hAnsi="Times New Roman" w:cs="Times New Roman"/>
          <w:sz w:val="24"/>
          <w:szCs w:val="24"/>
        </w:rPr>
        <w:t>It is</w:t>
      </w:r>
      <w:r w:rsidRPr="001A2560">
        <w:rPr>
          <w:rFonts w:ascii="Times New Roman" w:hAnsi="Times New Roman" w:cs="Times New Roman"/>
          <w:sz w:val="24"/>
          <w:szCs w:val="24"/>
        </w:rPr>
        <w:t xml:space="preserve"> an institute of the Academy of Sciences of the Republic of Moldova with following general objectives: - Studying of dynamics and emphasizing of tendencies of modifications of geo- and ecosystems components under natural and anthropogenic factors’ influence; Evaluation of factors, which can cause appearance of geo</w:t>
      </w:r>
      <w:r w:rsidR="000C328C" w:rsidRPr="001A2560">
        <w:rPr>
          <w:rFonts w:ascii="Times New Roman" w:hAnsi="Times New Roman" w:cs="Times New Roman"/>
          <w:sz w:val="24"/>
          <w:szCs w:val="24"/>
        </w:rPr>
        <w:t>-</w:t>
      </w:r>
      <w:r w:rsidRPr="001A2560">
        <w:rPr>
          <w:rFonts w:ascii="Times New Roman" w:hAnsi="Times New Roman" w:cs="Times New Roman"/>
          <w:sz w:val="24"/>
          <w:szCs w:val="24"/>
        </w:rPr>
        <w:t>ecological disasters; Optimization of geosystems structure to ensure their stable functionality</w:t>
      </w:r>
      <w:r w:rsidR="0066737E" w:rsidRPr="001A2560">
        <w:rPr>
          <w:rFonts w:ascii="Times New Roman" w:hAnsi="Times New Roman" w:cs="Times New Roman"/>
          <w:sz w:val="24"/>
          <w:szCs w:val="24"/>
        </w:rPr>
        <w:t>;</w:t>
      </w:r>
      <w:r w:rsidRPr="001A2560">
        <w:rPr>
          <w:rFonts w:ascii="Times New Roman" w:hAnsi="Times New Roman" w:cs="Times New Roman"/>
          <w:sz w:val="24"/>
          <w:szCs w:val="24"/>
        </w:rPr>
        <w:t xml:space="preserve"> Implementation of environmental and natural resources’ Geographical Informational System; Creation of informational database for integrated monitoring; Training of scientific personnel of high qualification in specialties: ecology, environmental protection and rational utilization of natural resources; meteorology, climatology and </w:t>
      </w:r>
      <w:proofErr w:type="spellStart"/>
      <w:r w:rsidRPr="001A2560">
        <w:rPr>
          <w:rFonts w:ascii="Times New Roman" w:hAnsi="Times New Roman" w:cs="Times New Roman"/>
          <w:sz w:val="24"/>
          <w:szCs w:val="24"/>
        </w:rPr>
        <w:t>agrometeorology</w:t>
      </w:r>
      <w:proofErr w:type="spellEnd"/>
      <w:r w:rsidRPr="001A2560">
        <w:rPr>
          <w:rFonts w:ascii="Times New Roman" w:hAnsi="Times New Roman" w:cs="Times New Roman"/>
          <w:sz w:val="24"/>
          <w:szCs w:val="24"/>
        </w:rPr>
        <w:t xml:space="preserve">; radiobiology; tourism. </w:t>
      </w:r>
    </w:p>
    <w:p w14:paraId="1B7A6D00" w14:textId="1E07E517" w:rsidR="0066737E" w:rsidRPr="001A2560" w:rsidRDefault="004018E3"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National Bureau of Statistics</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The National Bureau of Statistics is the central administrative authority which, as the central statistical body, manages and coordinates the activity in the field of statistics from the country</w:t>
      </w:r>
      <w:r w:rsidR="0066737E" w:rsidRPr="001A2560">
        <w:rPr>
          <w:rFonts w:ascii="Times New Roman" w:hAnsi="Times New Roman" w:cs="Times New Roman"/>
          <w:sz w:val="24"/>
          <w:szCs w:val="24"/>
        </w:rPr>
        <w:t>.</w:t>
      </w:r>
    </w:p>
    <w:p w14:paraId="42B455C4" w14:textId="6DEDF89A" w:rsidR="004018E3" w:rsidRPr="001A2560" w:rsidRDefault="0066737E"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u w:val="single"/>
        </w:rPr>
        <w:t>Agriculture Information Centre S.E.</w:t>
      </w:r>
      <w:r w:rsidRPr="001A2560">
        <w:rPr>
          <w:rFonts w:ascii="Times New Roman" w:hAnsi="Times New Roman" w:cs="Times New Roman"/>
          <w:sz w:val="24"/>
          <w:szCs w:val="24"/>
        </w:rPr>
        <w:t xml:space="preserve"> A State Enterprise, under the Ministry of Agriculture and Food Industry of the Republic of Moldova (MAFI), in charge of implementing the electronic transformation of the agro-industrial sector through the e-agriculture principle, storage and maintenance of all information systems in the agribusiness sector, the integration of agricultural information resource to the state information resource, managing and providing necessary information of all existing records in order to improve the design and implementation of policies promoted by MAFI</w:t>
      </w:r>
      <w:r w:rsidR="00A93309" w:rsidRPr="001A2560">
        <w:rPr>
          <w:rFonts w:ascii="Times New Roman" w:hAnsi="Times New Roman" w:cs="Times New Roman"/>
          <w:sz w:val="24"/>
          <w:szCs w:val="24"/>
        </w:rPr>
        <w:t>.</w:t>
      </w:r>
    </w:p>
    <w:p w14:paraId="1B4B25F5" w14:textId="45863D1C" w:rsidR="00986A3B" w:rsidRPr="001A2560" w:rsidRDefault="0066737E" w:rsidP="001A2560">
      <w:pPr>
        <w:spacing w:line="240" w:lineRule="auto"/>
        <w:jc w:val="both"/>
        <w:rPr>
          <w:rFonts w:ascii="Times New Roman" w:hAnsi="Times New Roman" w:cs="Times New Roman"/>
          <w:sz w:val="24"/>
          <w:szCs w:val="24"/>
        </w:rPr>
      </w:pPr>
      <w:proofErr w:type="gramStart"/>
      <w:r w:rsidRPr="001A2560">
        <w:rPr>
          <w:rFonts w:ascii="Times New Roman" w:hAnsi="Times New Roman" w:cs="Times New Roman"/>
          <w:sz w:val="24"/>
          <w:szCs w:val="24"/>
          <w:u w:val="single"/>
        </w:rPr>
        <w:t>Agriculture Intervention and Payment Agency (AIPA</w:t>
      </w:r>
      <w:r w:rsidRPr="001A2560">
        <w:rPr>
          <w:rFonts w:ascii="Times New Roman" w:hAnsi="Times New Roman" w:cs="Times New Roman"/>
          <w:sz w:val="24"/>
          <w:szCs w:val="24"/>
        </w:rPr>
        <w:t>).</w:t>
      </w:r>
      <w:proofErr w:type="gramEnd"/>
      <w:r w:rsidRPr="001A2560">
        <w:rPr>
          <w:rFonts w:ascii="Times New Roman" w:hAnsi="Times New Roman" w:cs="Times New Roman"/>
          <w:sz w:val="24"/>
          <w:szCs w:val="24"/>
        </w:rPr>
        <w:t xml:space="preserve"> </w:t>
      </w:r>
      <w:r w:rsidR="00BF1BF7" w:rsidRPr="001A2560">
        <w:rPr>
          <w:rFonts w:ascii="Times New Roman" w:hAnsi="Times New Roman" w:cs="Times New Roman"/>
          <w:sz w:val="24"/>
          <w:szCs w:val="24"/>
        </w:rPr>
        <w:t>The Agency is responsible for managing the financial resources aimed at supporting farmers, their distribution, monitoring and evaluating quantitative and qualitative impacts of state support measures.</w:t>
      </w:r>
    </w:p>
    <w:p w14:paraId="3895BAFC" w14:textId="5556FECA" w:rsidR="007168D4"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t>3.2</w:t>
      </w:r>
      <w:r w:rsidRPr="001A2560">
        <w:rPr>
          <w:rFonts w:ascii="Times New Roman" w:eastAsia="Times New Roman" w:hAnsi="Times New Roman" w:cs="Times New Roman"/>
          <w:b/>
          <w:sz w:val="24"/>
          <w:szCs w:val="24"/>
          <w:lang w:eastAsia="en-GB"/>
        </w:rPr>
        <w:tab/>
        <w:t>Ongoing reforms</w:t>
      </w:r>
    </w:p>
    <w:p w14:paraId="0A4D4E7B" w14:textId="08C35181" w:rsidR="00851367" w:rsidRPr="001A2560" w:rsidRDefault="00851367" w:rsidP="001A2560">
      <w:pPr>
        <w:spacing w:line="240" w:lineRule="auto"/>
        <w:jc w:val="both"/>
        <w:rPr>
          <w:rFonts w:ascii="Times New Roman" w:hAnsi="Times New Roman" w:cs="Times New Roman"/>
          <w:color w:val="1F497D"/>
          <w:sz w:val="24"/>
          <w:szCs w:val="24"/>
        </w:rPr>
      </w:pPr>
      <w:r w:rsidRPr="001A2560">
        <w:rPr>
          <w:rFonts w:ascii="Times New Roman" w:hAnsi="Times New Roman" w:cs="Times New Roman"/>
          <w:sz w:val="24"/>
          <w:szCs w:val="24"/>
        </w:rPr>
        <w:t xml:space="preserve">The most important reform is </w:t>
      </w:r>
      <w:r w:rsidR="00A93309" w:rsidRPr="001A2560">
        <w:rPr>
          <w:rFonts w:ascii="Times New Roman" w:hAnsi="Times New Roman" w:cs="Times New Roman"/>
          <w:sz w:val="24"/>
          <w:szCs w:val="24"/>
        </w:rPr>
        <w:t xml:space="preserve">the </w:t>
      </w:r>
      <w:r w:rsidRPr="001A2560">
        <w:rPr>
          <w:rFonts w:ascii="Times New Roman" w:hAnsi="Times New Roman" w:cs="Times New Roman"/>
          <w:sz w:val="24"/>
          <w:szCs w:val="24"/>
        </w:rPr>
        <w:t>Public Administration Reform (PAR) based on</w:t>
      </w:r>
      <w:r w:rsidR="0084129A" w:rsidRPr="001A2560">
        <w:rPr>
          <w:rFonts w:ascii="Times New Roman" w:hAnsi="Times New Roman" w:cs="Times New Roman"/>
          <w:sz w:val="24"/>
          <w:szCs w:val="24"/>
        </w:rPr>
        <w:t xml:space="preserve"> the</w:t>
      </w:r>
      <w:r w:rsidRPr="001A2560">
        <w:rPr>
          <w:rFonts w:ascii="Times New Roman" w:hAnsi="Times New Roman" w:cs="Times New Roman"/>
          <w:sz w:val="24"/>
          <w:szCs w:val="24"/>
        </w:rPr>
        <w:t xml:space="preserve"> </w:t>
      </w:r>
      <w:r w:rsidR="00470933" w:rsidRPr="001A2560">
        <w:rPr>
          <w:rFonts w:ascii="Times New Roman" w:hAnsi="Times New Roman" w:cs="Times New Roman"/>
          <w:sz w:val="24"/>
          <w:szCs w:val="24"/>
        </w:rPr>
        <w:t>Public Administration Reform Strategy</w:t>
      </w:r>
      <w:r w:rsidRPr="001A2560">
        <w:rPr>
          <w:rFonts w:ascii="Times New Roman" w:hAnsi="Times New Roman" w:cs="Times New Roman"/>
          <w:sz w:val="24"/>
          <w:szCs w:val="24"/>
        </w:rPr>
        <w:t xml:space="preserve"> 2016-2020</w:t>
      </w:r>
      <w:r w:rsidRPr="001A2560">
        <w:rPr>
          <w:rStyle w:val="FootnoteReference"/>
          <w:rFonts w:ascii="Times New Roman" w:hAnsi="Times New Roman" w:cs="Times New Roman"/>
          <w:sz w:val="24"/>
          <w:szCs w:val="24"/>
        </w:rPr>
        <w:footnoteReference w:id="3"/>
      </w:r>
      <w:r w:rsidRPr="001A2560">
        <w:rPr>
          <w:rFonts w:ascii="Times New Roman" w:hAnsi="Times New Roman" w:cs="Times New Roman"/>
          <w:sz w:val="24"/>
          <w:szCs w:val="24"/>
        </w:rPr>
        <w:t xml:space="preserve">. </w:t>
      </w:r>
    </w:p>
    <w:p w14:paraId="52C871B7" w14:textId="529FADE8" w:rsidR="00851367" w:rsidRPr="001A2560" w:rsidRDefault="00851367"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lastRenderedPageBreak/>
        <w:t>In June 2014, the Republic of Moldova and the European Union signed the Moldova EU Association Agreement</w:t>
      </w:r>
      <w:r w:rsidR="0084129A" w:rsidRPr="001A2560">
        <w:rPr>
          <w:rFonts w:ascii="Times New Roman" w:hAnsi="Times New Roman" w:cs="Times New Roman"/>
          <w:sz w:val="24"/>
          <w:szCs w:val="24"/>
        </w:rPr>
        <w:t xml:space="preserve"> (AA)</w:t>
      </w:r>
      <w:r w:rsidRPr="001A2560">
        <w:rPr>
          <w:rFonts w:ascii="Times New Roman" w:hAnsi="Times New Roman" w:cs="Times New Roman"/>
          <w:sz w:val="24"/>
          <w:szCs w:val="24"/>
        </w:rPr>
        <w:t xml:space="preserve">. By signing this document, the Republic of Moldova committed itself to develop democratic institutions, </w:t>
      </w:r>
      <w:r w:rsidRPr="001A2560">
        <w:rPr>
          <w:rFonts w:ascii="Times New Roman" w:hAnsi="Times New Roman" w:cs="Times New Roman"/>
          <w:sz w:val="24"/>
          <w:szCs w:val="24"/>
          <w:u w:val="single"/>
        </w:rPr>
        <w:t xml:space="preserve">in line with the </w:t>
      </w:r>
      <w:r w:rsidR="0084129A" w:rsidRPr="001A2560">
        <w:rPr>
          <w:rFonts w:ascii="Times New Roman" w:hAnsi="Times New Roman" w:cs="Times New Roman"/>
          <w:sz w:val="24"/>
          <w:szCs w:val="24"/>
          <w:u w:val="single"/>
        </w:rPr>
        <w:t>EU</w:t>
      </w:r>
      <w:r w:rsidRPr="001A2560">
        <w:rPr>
          <w:rFonts w:ascii="Times New Roman" w:hAnsi="Times New Roman" w:cs="Times New Roman"/>
          <w:sz w:val="24"/>
          <w:szCs w:val="24"/>
          <w:u w:val="single"/>
        </w:rPr>
        <w:t xml:space="preserve"> standards and rules.</w:t>
      </w:r>
      <w:r w:rsidRPr="001A2560">
        <w:rPr>
          <w:rFonts w:ascii="Times New Roman" w:hAnsi="Times New Roman" w:cs="Times New Roman"/>
          <w:sz w:val="24"/>
          <w:szCs w:val="24"/>
        </w:rPr>
        <w:t xml:space="preserve"> Thus, the reform of the public administration system is part of a complex process of approximation of </w:t>
      </w:r>
      <w:r w:rsidR="0084129A" w:rsidRPr="001A2560">
        <w:rPr>
          <w:rFonts w:ascii="Times New Roman" w:hAnsi="Times New Roman" w:cs="Times New Roman"/>
          <w:sz w:val="24"/>
          <w:szCs w:val="24"/>
        </w:rPr>
        <w:t>Moldova</w:t>
      </w:r>
      <w:r w:rsidRPr="001A2560">
        <w:rPr>
          <w:rFonts w:ascii="Times New Roman" w:hAnsi="Times New Roman" w:cs="Times New Roman"/>
          <w:sz w:val="24"/>
          <w:szCs w:val="24"/>
        </w:rPr>
        <w:t xml:space="preserve"> to the EU standards. Therefore, at the request of the </w:t>
      </w:r>
      <w:proofErr w:type="spellStart"/>
      <w:r w:rsidR="0084129A" w:rsidRPr="001A2560">
        <w:rPr>
          <w:rFonts w:ascii="Times New Roman" w:hAnsi="Times New Roman" w:cs="Times New Roman"/>
          <w:sz w:val="24"/>
          <w:szCs w:val="24"/>
        </w:rPr>
        <w:t>GoM</w:t>
      </w:r>
      <w:proofErr w:type="spellEnd"/>
      <w:r w:rsidR="0084129A"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and with the support of the </w:t>
      </w:r>
      <w:r w:rsidR="0084129A" w:rsidRPr="001A2560">
        <w:rPr>
          <w:rFonts w:ascii="Times New Roman" w:hAnsi="Times New Roman" w:cs="Times New Roman"/>
          <w:sz w:val="24"/>
          <w:szCs w:val="24"/>
        </w:rPr>
        <w:t>EU</w:t>
      </w:r>
      <w:r w:rsidRPr="001A2560">
        <w:rPr>
          <w:rFonts w:ascii="Times New Roman" w:hAnsi="Times New Roman" w:cs="Times New Roman"/>
          <w:sz w:val="24"/>
          <w:szCs w:val="24"/>
        </w:rPr>
        <w:t xml:space="preserve">, a baseline assessment of the Moldovan </w:t>
      </w:r>
      <w:r w:rsidR="003E6E38" w:rsidRPr="001A2560">
        <w:rPr>
          <w:rFonts w:ascii="Times New Roman" w:hAnsi="Times New Roman" w:cs="Times New Roman"/>
          <w:sz w:val="24"/>
          <w:szCs w:val="24"/>
        </w:rPr>
        <w:t>P</w:t>
      </w:r>
      <w:r w:rsidRPr="001A2560">
        <w:rPr>
          <w:rFonts w:ascii="Times New Roman" w:hAnsi="Times New Roman" w:cs="Times New Roman"/>
          <w:sz w:val="24"/>
          <w:szCs w:val="24"/>
        </w:rPr>
        <w:t xml:space="preserve">ublic </w:t>
      </w:r>
      <w:r w:rsidR="003E6E38" w:rsidRPr="001A2560">
        <w:rPr>
          <w:rFonts w:ascii="Times New Roman" w:hAnsi="Times New Roman" w:cs="Times New Roman"/>
          <w:sz w:val="24"/>
          <w:szCs w:val="24"/>
        </w:rPr>
        <w:t>A</w:t>
      </w:r>
      <w:r w:rsidRPr="001A2560">
        <w:rPr>
          <w:rFonts w:ascii="Times New Roman" w:hAnsi="Times New Roman" w:cs="Times New Roman"/>
          <w:sz w:val="24"/>
          <w:szCs w:val="24"/>
        </w:rPr>
        <w:t xml:space="preserve">dministration was launched in October 2015, which is a complete picture of the </w:t>
      </w:r>
      <w:r w:rsidR="003E6E38" w:rsidRPr="001A2560">
        <w:rPr>
          <w:rFonts w:ascii="Times New Roman" w:hAnsi="Times New Roman" w:cs="Times New Roman"/>
          <w:sz w:val="24"/>
          <w:szCs w:val="24"/>
        </w:rPr>
        <w:t>P</w:t>
      </w:r>
      <w:r w:rsidRPr="001A2560">
        <w:rPr>
          <w:rFonts w:ascii="Times New Roman" w:hAnsi="Times New Roman" w:cs="Times New Roman"/>
          <w:sz w:val="24"/>
          <w:szCs w:val="24"/>
        </w:rPr>
        <w:t xml:space="preserve">ublic </w:t>
      </w:r>
      <w:r w:rsidR="003E6E38" w:rsidRPr="001A2560">
        <w:rPr>
          <w:rFonts w:ascii="Times New Roman" w:hAnsi="Times New Roman" w:cs="Times New Roman"/>
          <w:sz w:val="24"/>
          <w:szCs w:val="24"/>
        </w:rPr>
        <w:t>A</w:t>
      </w:r>
      <w:r w:rsidRPr="001A2560">
        <w:rPr>
          <w:rFonts w:ascii="Times New Roman" w:hAnsi="Times New Roman" w:cs="Times New Roman"/>
          <w:sz w:val="24"/>
          <w:szCs w:val="24"/>
        </w:rPr>
        <w:t xml:space="preserve">dministration of the Republic of Moldova from the perspective of principles of </w:t>
      </w:r>
      <w:r w:rsidR="00440DAF" w:rsidRPr="001A2560">
        <w:rPr>
          <w:rFonts w:ascii="Times New Roman" w:hAnsi="Times New Roman" w:cs="Times New Roman"/>
          <w:sz w:val="24"/>
          <w:szCs w:val="24"/>
        </w:rPr>
        <w:t>this</w:t>
      </w:r>
      <w:r w:rsidRPr="001A2560">
        <w:rPr>
          <w:rFonts w:ascii="Times New Roman" w:hAnsi="Times New Roman" w:cs="Times New Roman"/>
          <w:sz w:val="24"/>
          <w:szCs w:val="24"/>
        </w:rPr>
        <w:t xml:space="preserve"> administration.</w:t>
      </w:r>
    </w:p>
    <w:p w14:paraId="6EBF59B0" w14:textId="77777777" w:rsidR="00851367" w:rsidRPr="001A2560" w:rsidRDefault="00851367"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The reform proposed by the Strategy is focused on the following components: </w:t>
      </w:r>
    </w:p>
    <w:p w14:paraId="3DE09778" w14:textId="79E87543" w:rsidR="00851367" w:rsidRPr="001A2560" w:rsidRDefault="00851367" w:rsidP="001A2560">
      <w:pPr>
        <w:pStyle w:val="ListParagraph"/>
        <w:numPr>
          <w:ilvl w:val="0"/>
          <w:numId w:val="7"/>
        </w:numPr>
        <w:spacing w:after="160" w:line="259" w:lineRule="auto"/>
        <w:jc w:val="both"/>
        <w:rPr>
          <w:lang w:val="en-GB"/>
        </w:rPr>
      </w:pPr>
      <w:r w:rsidRPr="001A2560">
        <w:rPr>
          <w:i/>
          <w:u w:val="single"/>
          <w:lang w:val="en-GB"/>
        </w:rPr>
        <w:t>Accountability of public administration</w:t>
      </w:r>
      <w:r w:rsidRPr="001A2560">
        <w:rPr>
          <w:b/>
          <w:lang w:val="en-GB"/>
        </w:rPr>
        <w:t xml:space="preserve"> </w:t>
      </w:r>
      <w:r w:rsidRPr="001A2560">
        <w:rPr>
          <w:lang w:val="en-GB"/>
        </w:rPr>
        <w:t>- streamlin</w:t>
      </w:r>
      <w:r w:rsidR="0084129A" w:rsidRPr="001A2560">
        <w:rPr>
          <w:lang w:val="en-GB"/>
        </w:rPr>
        <w:t>ing</w:t>
      </w:r>
      <w:r w:rsidRPr="001A2560">
        <w:rPr>
          <w:lang w:val="en-GB"/>
        </w:rPr>
        <w:t xml:space="preserve"> the Government structure</w:t>
      </w:r>
      <w:r w:rsidR="00CA081A" w:rsidRPr="001A2560">
        <w:rPr>
          <w:lang w:val="en-GB"/>
        </w:rPr>
        <w:t>,</w:t>
      </w:r>
      <w:r w:rsidRPr="001A2560">
        <w:rPr>
          <w:lang w:val="en-GB"/>
        </w:rPr>
        <w:t xml:space="preserve"> strengthening of public administration</w:t>
      </w:r>
      <w:r w:rsidR="00CA081A" w:rsidRPr="001A2560">
        <w:rPr>
          <w:lang w:val="en-GB"/>
        </w:rPr>
        <w:t>,</w:t>
      </w:r>
      <w:r w:rsidRPr="001A2560">
        <w:rPr>
          <w:lang w:val="en-GB"/>
        </w:rPr>
        <w:t xml:space="preserve"> transparency</w:t>
      </w:r>
      <w:r w:rsidR="0084129A" w:rsidRPr="001A2560">
        <w:rPr>
          <w:lang w:val="en-GB"/>
        </w:rPr>
        <w:t xml:space="preserve"> of</w:t>
      </w:r>
      <w:r w:rsidR="00CA081A" w:rsidRPr="001A2560">
        <w:rPr>
          <w:lang w:val="en-GB"/>
        </w:rPr>
        <w:t xml:space="preserve"> the</w:t>
      </w:r>
      <w:r w:rsidR="0084129A" w:rsidRPr="001A2560">
        <w:rPr>
          <w:lang w:val="en-GB"/>
        </w:rPr>
        <w:t xml:space="preserve"> decision-making</w:t>
      </w:r>
      <w:r w:rsidR="00CA081A" w:rsidRPr="001A2560">
        <w:rPr>
          <w:lang w:val="en-GB"/>
        </w:rPr>
        <w:t xml:space="preserve"> process,</w:t>
      </w:r>
      <w:r w:rsidRPr="001A2560">
        <w:rPr>
          <w:lang w:val="en-GB"/>
        </w:rPr>
        <w:t xml:space="preserve"> institutional responsibility; </w:t>
      </w:r>
    </w:p>
    <w:p w14:paraId="6C1FAB09" w14:textId="696D33E5" w:rsidR="00851367" w:rsidRPr="001A2560" w:rsidRDefault="00851367" w:rsidP="001A2560">
      <w:pPr>
        <w:pStyle w:val="ListParagraph"/>
        <w:numPr>
          <w:ilvl w:val="0"/>
          <w:numId w:val="7"/>
        </w:numPr>
        <w:spacing w:after="160" w:line="259" w:lineRule="auto"/>
        <w:jc w:val="both"/>
        <w:rPr>
          <w:lang w:val="en-GB"/>
        </w:rPr>
      </w:pPr>
      <w:r w:rsidRPr="001A2560">
        <w:rPr>
          <w:i/>
          <w:u w:val="single"/>
          <w:lang w:val="en-GB"/>
        </w:rPr>
        <w:t>Drafting of public policies</w:t>
      </w:r>
      <w:r w:rsidRPr="001A2560">
        <w:rPr>
          <w:lang w:val="en-GB"/>
        </w:rPr>
        <w:t xml:space="preserve"> - strategic and operational planning</w:t>
      </w:r>
      <w:r w:rsidR="00CA081A" w:rsidRPr="001A2560">
        <w:rPr>
          <w:lang w:val="en-GB"/>
        </w:rPr>
        <w:t>,</w:t>
      </w:r>
      <w:r w:rsidRPr="001A2560">
        <w:rPr>
          <w:lang w:val="en-GB"/>
        </w:rPr>
        <w:t xml:space="preserve"> polic</w:t>
      </w:r>
      <w:r w:rsidR="0084129A" w:rsidRPr="001A2560">
        <w:rPr>
          <w:lang w:val="en-GB"/>
        </w:rPr>
        <w:t>y</w:t>
      </w:r>
      <w:r w:rsidRPr="001A2560">
        <w:rPr>
          <w:lang w:val="en-GB"/>
        </w:rPr>
        <w:t xml:space="preserve"> analysis and consultation</w:t>
      </w:r>
      <w:r w:rsidR="00CA081A" w:rsidRPr="001A2560">
        <w:rPr>
          <w:lang w:val="en-GB"/>
        </w:rPr>
        <w:t>,</w:t>
      </w:r>
      <w:r w:rsidRPr="001A2560">
        <w:rPr>
          <w:lang w:val="en-GB"/>
        </w:rPr>
        <w:t xml:space="preserve"> policy coordination, monitoring and assessment; </w:t>
      </w:r>
    </w:p>
    <w:p w14:paraId="15F16D4F" w14:textId="46636F49" w:rsidR="00851367" w:rsidRPr="001A2560" w:rsidRDefault="00851367" w:rsidP="001A2560">
      <w:pPr>
        <w:pStyle w:val="ListParagraph"/>
        <w:numPr>
          <w:ilvl w:val="0"/>
          <w:numId w:val="7"/>
        </w:numPr>
        <w:spacing w:after="160" w:line="259" w:lineRule="auto"/>
        <w:jc w:val="both"/>
        <w:rPr>
          <w:lang w:val="en-GB"/>
        </w:rPr>
      </w:pPr>
      <w:r w:rsidRPr="001A2560">
        <w:rPr>
          <w:i/>
          <w:u w:val="single"/>
          <w:lang w:val="en-GB"/>
        </w:rPr>
        <w:t>Moderni</w:t>
      </w:r>
      <w:r w:rsidR="00794488">
        <w:rPr>
          <w:i/>
          <w:u w:val="single"/>
          <w:lang w:val="en-GB"/>
        </w:rPr>
        <w:t>s</w:t>
      </w:r>
      <w:r w:rsidRPr="001A2560">
        <w:rPr>
          <w:i/>
          <w:u w:val="single"/>
          <w:lang w:val="en-GB"/>
        </w:rPr>
        <w:t>ation of public services</w:t>
      </w:r>
      <w:r w:rsidR="00CA081A" w:rsidRPr="001A2560">
        <w:rPr>
          <w:b/>
          <w:lang w:val="en-GB"/>
        </w:rPr>
        <w:t xml:space="preserve"> -</w:t>
      </w:r>
      <w:r w:rsidRPr="001A2560">
        <w:rPr>
          <w:lang w:val="en-GB"/>
        </w:rPr>
        <w:t xml:space="preserve"> citizens’ satisfaction and quality management</w:t>
      </w:r>
      <w:r w:rsidR="00CA081A" w:rsidRPr="001A2560">
        <w:rPr>
          <w:lang w:val="en-GB"/>
        </w:rPr>
        <w:t>,</w:t>
      </w:r>
      <w:r w:rsidRPr="001A2560">
        <w:rPr>
          <w:lang w:val="en-GB"/>
        </w:rPr>
        <w:t xml:space="preserve"> </w:t>
      </w:r>
      <w:r w:rsidRPr="001A2560">
        <w:rPr>
          <w:u w:val="single"/>
          <w:lang w:val="en-GB"/>
        </w:rPr>
        <w:t>re</w:t>
      </w:r>
      <w:r w:rsidR="0084129A" w:rsidRPr="001A2560">
        <w:rPr>
          <w:u w:val="single"/>
          <w:lang w:val="en-GB"/>
        </w:rPr>
        <w:t>-</w:t>
      </w:r>
      <w:r w:rsidRPr="001A2560">
        <w:rPr>
          <w:u w:val="single"/>
          <w:lang w:val="en-GB"/>
        </w:rPr>
        <w:t>engineering processes and establishment of one-stop shops</w:t>
      </w:r>
      <w:r w:rsidR="006E14BF" w:rsidRPr="001A2560">
        <w:rPr>
          <w:u w:val="single"/>
          <w:lang w:val="en-GB"/>
        </w:rPr>
        <w:t>,</w:t>
      </w:r>
      <w:r w:rsidR="0084129A" w:rsidRPr="001A2560">
        <w:rPr>
          <w:u w:val="single"/>
          <w:lang w:val="en-GB"/>
        </w:rPr>
        <w:t xml:space="preserve"> </w:t>
      </w:r>
      <w:r w:rsidRPr="001A2560">
        <w:rPr>
          <w:u w:val="single"/>
          <w:lang w:val="en-GB"/>
        </w:rPr>
        <w:t>e-governance;</w:t>
      </w:r>
    </w:p>
    <w:p w14:paraId="7467D236" w14:textId="2757C977" w:rsidR="00B86307" w:rsidRPr="001A2560" w:rsidRDefault="00851367" w:rsidP="001A2560">
      <w:pPr>
        <w:pStyle w:val="ListParagraph"/>
        <w:numPr>
          <w:ilvl w:val="0"/>
          <w:numId w:val="7"/>
        </w:numPr>
        <w:spacing w:after="160" w:line="259" w:lineRule="auto"/>
        <w:jc w:val="both"/>
        <w:rPr>
          <w:lang w:val="en-GB"/>
        </w:rPr>
      </w:pPr>
      <w:r w:rsidRPr="001A2560">
        <w:rPr>
          <w:i/>
          <w:u w:val="single"/>
          <w:lang w:val="en-GB"/>
        </w:rPr>
        <w:t>Public finance management</w:t>
      </w:r>
      <w:r w:rsidRPr="001A2560">
        <w:rPr>
          <w:lang w:val="en-GB"/>
        </w:rPr>
        <w:t xml:space="preserve"> - macro-economic forecast</w:t>
      </w:r>
      <w:r w:rsidR="00CA081A" w:rsidRPr="001A2560">
        <w:rPr>
          <w:lang w:val="en-GB"/>
        </w:rPr>
        <w:t>ing</w:t>
      </w:r>
      <w:r w:rsidR="006E14BF" w:rsidRPr="001A2560">
        <w:rPr>
          <w:lang w:val="en-GB"/>
        </w:rPr>
        <w:t>,</w:t>
      </w:r>
      <w:r w:rsidRPr="001A2560">
        <w:rPr>
          <w:lang w:val="en-GB"/>
        </w:rPr>
        <w:t xml:space="preserve"> revenue collection</w:t>
      </w:r>
      <w:r w:rsidR="006E14BF" w:rsidRPr="001A2560">
        <w:rPr>
          <w:lang w:val="en-GB"/>
        </w:rPr>
        <w:t>,</w:t>
      </w:r>
      <w:r w:rsidRPr="001A2560">
        <w:rPr>
          <w:lang w:val="en-GB"/>
        </w:rPr>
        <w:t xml:space="preserve"> budget planning and execution</w:t>
      </w:r>
      <w:r w:rsidR="006E14BF" w:rsidRPr="001A2560">
        <w:rPr>
          <w:lang w:val="en-GB"/>
        </w:rPr>
        <w:t>,</w:t>
      </w:r>
      <w:r w:rsidRPr="001A2560">
        <w:rPr>
          <w:lang w:val="en-GB"/>
        </w:rPr>
        <w:t xml:space="preserve"> public procurement</w:t>
      </w:r>
      <w:r w:rsidR="006E14BF" w:rsidRPr="001A2560">
        <w:rPr>
          <w:lang w:val="en-GB"/>
        </w:rPr>
        <w:t>,</w:t>
      </w:r>
      <w:r w:rsidRPr="001A2560">
        <w:rPr>
          <w:lang w:val="en-GB"/>
        </w:rPr>
        <w:t xml:space="preserve"> public internal financial control</w:t>
      </w:r>
      <w:r w:rsidR="006E14BF" w:rsidRPr="001A2560">
        <w:rPr>
          <w:lang w:val="en-GB"/>
        </w:rPr>
        <w:t>,</w:t>
      </w:r>
      <w:r w:rsidRPr="001A2560">
        <w:rPr>
          <w:lang w:val="en-GB"/>
        </w:rPr>
        <w:t xml:space="preserve"> financial reporting; </w:t>
      </w:r>
    </w:p>
    <w:p w14:paraId="69FB3F0C" w14:textId="6EAAEBDF" w:rsidR="00851367" w:rsidRPr="001A2560" w:rsidRDefault="00851367" w:rsidP="001A2560">
      <w:pPr>
        <w:pStyle w:val="ListParagraph"/>
        <w:numPr>
          <w:ilvl w:val="0"/>
          <w:numId w:val="7"/>
        </w:numPr>
        <w:spacing w:after="160" w:line="259" w:lineRule="auto"/>
        <w:jc w:val="both"/>
        <w:rPr>
          <w:lang w:val="en-GB"/>
        </w:rPr>
      </w:pPr>
      <w:r w:rsidRPr="001A2560">
        <w:rPr>
          <w:i/>
          <w:u w:val="single"/>
          <w:lang w:val="en-GB"/>
        </w:rPr>
        <w:t>Human resources management</w:t>
      </w:r>
      <w:r w:rsidRPr="001A2560">
        <w:rPr>
          <w:lang w:val="en-GB"/>
        </w:rPr>
        <w:t xml:space="preserve"> - job description</w:t>
      </w:r>
      <w:r w:rsidR="006E14BF" w:rsidRPr="001A2560">
        <w:rPr>
          <w:lang w:val="en-GB"/>
        </w:rPr>
        <w:t>,</w:t>
      </w:r>
      <w:r w:rsidRPr="001A2560">
        <w:rPr>
          <w:lang w:val="en-GB"/>
        </w:rPr>
        <w:t xml:space="preserve"> classification and gradation</w:t>
      </w:r>
      <w:r w:rsidR="006E14BF" w:rsidRPr="001A2560">
        <w:rPr>
          <w:lang w:val="en-GB"/>
        </w:rPr>
        <w:t>,</w:t>
      </w:r>
      <w:r w:rsidRPr="001A2560">
        <w:rPr>
          <w:lang w:val="en-GB"/>
        </w:rPr>
        <w:t xml:space="preserve"> recruitment and selection</w:t>
      </w:r>
      <w:r w:rsidR="006E14BF" w:rsidRPr="001A2560">
        <w:rPr>
          <w:lang w:val="en-GB"/>
        </w:rPr>
        <w:t>,</w:t>
      </w:r>
      <w:r w:rsidRPr="001A2560">
        <w:rPr>
          <w:lang w:val="en-GB"/>
        </w:rPr>
        <w:t xml:space="preserve"> performance management</w:t>
      </w:r>
      <w:r w:rsidR="006E14BF" w:rsidRPr="001A2560">
        <w:rPr>
          <w:lang w:val="en-GB"/>
        </w:rPr>
        <w:t>,</w:t>
      </w:r>
      <w:r w:rsidRPr="001A2560">
        <w:rPr>
          <w:lang w:val="en-GB"/>
        </w:rPr>
        <w:t xml:space="preserve"> remuneration</w:t>
      </w:r>
      <w:r w:rsidR="006E14BF" w:rsidRPr="001A2560">
        <w:rPr>
          <w:lang w:val="en-GB"/>
        </w:rPr>
        <w:t>,</w:t>
      </w:r>
      <w:r w:rsidRPr="001A2560">
        <w:rPr>
          <w:lang w:val="en-GB"/>
        </w:rPr>
        <w:t xml:space="preserve"> professional ethics</w:t>
      </w:r>
      <w:r w:rsidR="006E14BF" w:rsidRPr="001A2560">
        <w:rPr>
          <w:lang w:val="en-GB"/>
        </w:rPr>
        <w:t>,</w:t>
      </w:r>
      <w:r w:rsidRPr="001A2560">
        <w:rPr>
          <w:lang w:val="en-GB"/>
        </w:rPr>
        <w:t xml:space="preserve"> human resources development.</w:t>
      </w:r>
    </w:p>
    <w:p w14:paraId="66AE96E9" w14:textId="3D6835AE" w:rsidR="00851367" w:rsidRPr="001A2560" w:rsidRDefault="00851367" w:rsidP="001A2560">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As described above in the components of the </w:t>
      </w:r>
      <w:r w:rsidR="006E14BF" w:rsidRPr="001A2560">
        <w:rPr>
          <w:rFonts w:ascii="Times New Roman" w:hAnsi="Times New Roman" w:cs="Times New Roman"/>
          <w:sz w:val="24"/>
          <w:szCs w:val="24"/>
        </w:rPr>
        <w:t>r</w:t>
      </w:r>
      <w:r w:rsidRPr="001A2560">
        <w:rPr>
          <w:rFonts w:ascii="Times New Roman" w:hAnsi="Times New Roman" w:cs="Times New Roman"/>
          <w:sz w:val="24"/>
          <w:szCs w:val="24"/>
        </w:rPr>
        <w:t xml:space="preserve">eform, </w:t>
      </w:r>
      <w:r w:rsidR="006E14BF" w:rsidRPr="001A2560">
        <w:rPr>
          <w:rFonts w:ascii="Times New Roman" w:hAnsi="Times New Roman" w:cs="Times New Roman"/>
          <w:sz w:val="24"/>
          <w:szCs w:val="24"/>
        </w:rPr>
        <w:t>it</w:t>
      </w:r>
      <w:r w:rsidRPr="001A2560">
        <w:rPr>
          <w:rFonts w:ascii="Times New Roman" w:hAnsi="Times New Roman" w:cs="Times New Roman"/>
          <w:sz w:val="24"/>
          <w:szCs w:val="24"/>
        </w:rPr>
        <w:t xml:space="preserve"> </w:t>
      </w:r>
      <w:r w:rsidR="00B86307" w:rsidRPr="001A2560">
        <w:rPr>
          <w:rFonts w:ascii="Times New Roman" w:hAnsi="Times New Roman" w:cs="Times New Roman"/>
          <w:sz w:val="24"/>
          <w:szCs w:val="24"/>
        </w:rPr>
        <w:t>deals with</w:t>
      </w:r>
      <w:r w:rsidRPr="001A2560">
        <w:rPr>
          <w:rFonts w:ascii="Times New Roman" w:hAnsi="Times New Roman" w:cs="Times New Roman"/>
          <w:sz w:val="24"/>
          <w:szCs w:val="24"/>
        </w:rPr>
        <w:t xml:space="preserve"> </w:t>
      </w:r>
      <w:r w:rsidR="006E14BF" w:rsidRPr="001A2560">
        <w:rPr>
          <w:rFonts w:ascii="Times New Roman" w:hAnsi="Times New Roman" w:cs="Times New Roman"/>
          <w:sz w:val="24"/>
          <w:szCs w:val="24"/>
        </w:rPr>
        <w:t>many</w:t>
      </w:r>
      <w:r w:rsidRPr="001A2560">
        <w:rPr>
          <w:rFonts w:ascii="Times New Roman" w:hAnsi="Times New Roman" w:cs="Times New Roman"/>
          <w:sz w:val="24"/>
          <w:szCs w:val="24"/>
        </w:rPr>
        <w:t xml:space="preserve"> areas of Public Administration. Below</w:t>
      </w:r>
      <w:r w:rsidR="00B86307" w:rsidRPr="001A2560">
        <w:rPr>
          <w:rFonts w:ascii="Times New Roman" w:hAnsi="Times New Roman" w:cs="Times New Roman"/>
          <w:sz w:val="24"/>
          <w:szCs w:val="24"/>
        </w:rPr>
        <w:t>,</w:t>
      </w:r>
      <w:r w:rsidRPr="001A2560">
        <w:rPr>
          <w:rFonts w:ascii="Times New Roman" w:hAnsi="Times New Roman" w:cs="Times New Roman"/>
          <w:sz w:val="24"/>
          <w:szCs w:val="24"/>
        </w:rPr>
        <w:t xml:space="preserve"> only a few items </w:t>
      </w:r>
      <w:r w:rsidR="00B86307" w:rsidRPr="001A2560">
        <w:rPr>
          <w:rFonts w:ascii="Times New Roman" w:hAnsi="Times New Roman" w:cs="Times New Roman"/>
          <w:sz w:val="24"/>
          <w:szCs w:val="24"/>
        </w:rPr>
        <w:t>t</w:t>
      </w:r>
      <w:r w:rsidRPr="001A2560">
        <w:rPr>
          <w:rFonts w:ascii="Times New Roman" w:hAnsi="Times New Roman" w:cs="Times New Roman"/>
          <w:sz w:val="24"/>
          <w:szCs w:val="24"/>
        </w:rPr>
        <w:t xml:space="preserve">hat </w:t>
      </w:r>
      <w:r w:rsidR="006E14BF" w:rsidRPr="001A2560">
        <w:rPr>
          <w:rFonts w:ascii="Times New Roman" w:hAnsi="Times New Roman" w:cs="Times New Roman"/>
          <w:sz w:val="24"/>
          <w:szCs w:val="24"/>
        </w:rPr>
        <w:t>are</w:t>
      </w:r>
      <w:r w:rsidRPr="001A2560">
        <w:rPr>
          <w:rFonts w:ascii="Times New Roman" w:hAnsi="Times New Roman" w:cs="Times New Roman"/>
          <w:sz w:val="24"/>
          <w:szCs w:val="24"/>
        </w:rPr>
        <w:t xml:space="preserve"> direct</w:t>
      </w:r>
      <w:r w:rsidR="006E14BF" w:rsidRPr="001A2560">
        <w:rPr>
          <w:rFonts w:ascii="Times New Roman" w:hAnsi="Times New Roman" w:cs="Times New Roman"/>
          <w:sz w:val="24"/>
          <w:szCs w:val="24"/>
        </w:rPr>
        <w:t>ly</w:t>
      </w:r>
      <w:r w:rsidRPr="001A2560">
        <w:rPr>
          <w:rFonts w:ascii="Times New Roman" w:hAnsi="Times New Roman" w:cs="Times New Roman"/>
          <w:sz w:val="24"/>
          <w:szCs w:val="24"/>
        </w:rPr>
        <w:t xml:space="preserve"> relat</w:t>
      </w:r>
      <w:r w:rsidR="006E14BF" w:rsidRPr="001A2560">
        <w:rPr>
          <w:rFonts w:ascii="Times New Roman" w:hAnsi="Times New Roman" w:cs="Times New Roman"/>
          <w:sz w:val="24"/>
          <w:szCs w:val="24"/>
        </w:rPr>
        <w:t>ed</w:t>
      </w:r>
      <w:r w:rsidRPr="001A2560">
        <w:rPr>
          <w:rFonts w:ascii="Times New Roman" w:hAnsi="Times New Roman" w:cs="Times New Roman"/>
          <w:sz w:val="24"/>
          <w:szCs w:val="24"/>
        </w:rPr>
        <w:t xml:space="preserve"> to this Twinning </w:t>
      </w:r>
      <w:r w:rsidR="006E14BF" w:rsidRPr="001A2560">
        <w:rPr>
          <w:rFonts w:ascii="Times New Roman" w:hAnsi="Times New Roman" w:cs="Times New Roman"/>
          <w:sz w:val="24"/>
          <w:szCs w:val="24"/>
        </w:rPr>
        <w:t>p</w:t>
      </w:r>
      <w:r w:rsidRPr="001A2560">
        <w:rPr>
          <w:rFonts w:ascii="Times New Roman" w:hAnsi="Times New Roman" w:cs="Times New Roman"/>
          <w:sz w:val="24"/>
          <w:szCs w:val="24"/>
        </w:rPr>
        <w:t>roject</w:t>
      </w:r>
      <w:r w:rsidR="006E14BF" w:rsidRPr="001A2560">
        <w:rPr>
          <w:rFonts w:ascii="Times New Roman" w:hAnsi="Times New Roman" w:cs="Times New Roman"/>
          <w:sz w:val="24"/>
          <w:szCs w:val="24"/>
        </w:rPr>
        <w:t>’s</w:t>
      </w:r>
      <w:r w:rsidRPr="001A2560">
        <w:rPr>
          <w:rFonts w:ascii="Times New Roman" w:hAnsi="Times New Roman" w:cs="Times New Roman"/>
          <w:sz w:val="24"/>
          <w:szCs w:val="24"/>
        </w:rPr>
        <w:t xml:space="preserve"> objectivities and </w:t>
      </w:r>
      <w:r w:rsidR="00B86307" w:rsidRPr="001A2560">
        <w:rPr>
          <w:rFonts w:ascii="Times New Roman" w:hAnsi="Times New Roman" w:cs="Times New Roman"/>
          <w:sz w:val="24"/>
          <w:szCs w:val="24"/>
        </w:rPr>
        <w:t xml:space="preserve">its </w:t>
      </w:r>
      <w:r w:rsidRPr="001A2560">
        <w:rPr>
          <w:rFonts w:ascii="Times New Roman" w:hAnsi="Times New Roman" w:cs="Times New Roman"/>
          <w:sz w:val="24"/>
          <w:szCs w:val="24"/>
        </w:rPr>
        <w:t>expected results</w:t>
      </w:r>
      <w:r w:rsidR="00B86307" w:rsidRPr="001A2560">
        <w:rPr>
          <w:rFonts w:ascii="Times New Roman" w:hAnsi="Times New Roman" w:cs="Times New Roman"/>
          <w:sz w:val="24"/>
          <w:szCs w:val="24"/>
        </w:rPr>
        <w:t xml:space="preserve"> are mentioned,</w:t>
      </w:r>
      <w:r w:rsidRPr="001A2560">
        <w:rPr>
          <w:rFonts w:ascii="Times New Roman" w:hAnsi="Times New Roman" w:cs="Times New Roman"/>
          <w:sz w:val="24"/>
          <w:szCs w:val="24"/>
        </w:rPr>
        <w:t xml:space="preserve"> e.g.</w:t>
      </w:r>
      <w:r w:rsidR="006E14BF" w:rsidRPr="001A2560">
        <w:rPr>
          <w:rFonts w:ascii="Times New Roman" w:hAnsi="Times New Roman" w:cs="Times New Roman"/>
          <w:sz w:val="24"/>
          <w:szCs w:val="24"/>
        </w:rPr>
        <w:t>:</w:t>
      </w:r>
      <w:r w:rsidRPr="001A2560">
        <w:rPr>
          <w:rFonts w:ascii="Times New Roman" w:hAnsi="Times New Roman" w:cs="Times New Roman"/>
          <w:sz w:val="24"/>
          <w:szCs w:val="24"/>
        </w:rPr>
        <w:t xml:space="preserve"> </w:t>
      </w:r>
    </w:p>
    <w:p w14:paraId="52E04388" w14:textId="77777777" w:rsidR="00851367" w:rsidRPr="001A2560" w:rsidRDefault="00851367" w:rsidP="001A2560">
      <w:pPr>
        <w:pStyle w:val="ListParagraph"/>
        <w:numPr>
          <w:ilvl w:val="0"/>
          <w:numId w:val="8"/>
        </w:numPr>
        <w:spacing w:after="160" w:line="259" w:lineRule="auto"/>
        <w:jc w:val="both"/>
        <w:rPr>
          <w:lang w:val="en-GB"/>
        </w:rPr>
      </w:pPr>
      <w:r w:rsidRPr="001A2560">
        <w:rPr>
          <w:lang w:val="en-GB"/>
        </w:rPr>
        <w:t xml:space="preserve">The PAR is to strengthen the public administration by </w:t>
      </w:r>
      <w:r w:rsidRPr="001A2560">
        <w:rPr>
          <w:u w:val="single"/>
          <w:lang w:val="en-GB"/>
        </w:rPr>
        <w:t>applying EU standards and rules</w:t>
      </w:r>
      <w:r w:rsidRPr="001A2560">
        <w:rPr>
          <w:lang w:val="en-GB"/>
        </w:rPr>
        <w:t xml:space="preserve">; </w:t>
      </w:r>
    </w:p>
    <w:p w14:paraId="008B9EEA" w14:textId="6D317E79" w:rsidR="00851367" w:rsidRPr="001A2560" w:rsidRDefault="00851367" w:rsidP="001A2560">
      <w:pPr>
        <w:pStyle w:val="ListParagraph"/>
        <w:numPr>
          <w:ilvl w:val="0"/>
          <w:numId w:val="8"/>
        </w:numPr>
        <w:spacing w:after="160" w:line="259" w:lineRule="auto"/>
        <w:jc w:val="both"/>
        <w:rPr>
          <w:lang w:val="en-GB"/>
        </w:rPr>
      </w:pPr>
      <w:r w:rsidRPr="001A2560">
        <w:rPr>
          <w:lang w:val="en-GB"/>
        </w:rPr>
        <w:t xml:space="preserve">It has to </w:t>
      </w:r>
      <w:r w:rsidRPr="001A2560">
        <w:rPr>
          <w:u w:val="single"/>
          <w:lang w:val="en-GB"/>
        </w:rPr>
        <w:t>reflect the good governance principles</w:t>
      </w:r>
      <w:r w:rsidRPr="001A2560">
        <w:rPr>
          <w:lang w:val="en-GB"/>
        </w:rPr>
        <w:t xml:space="preserve"> which are recognised and applied at the level of </w:t>
      </w:r>
      <w:r w:rsidR="006E14BF" w:rsidRPr="001A2560">
        <w:rPr>
          <w:lang w:val="en-GB"/>
        </w:rPr>
        <w:t>the EU</w:t>
      </w:r>
      <w:r w:rsidRPr="001A2560">
        <w:rPr>
          <w:lang w:val="en-GB"/>
        </w:rPr>
        <w:t xml:space="preserve"> (White Paper on Governance, the Toolbox on Quality of Public Administration, the Principles of Good Governance, etc.);</w:t>
      </w:r>
    </w:p>
    <w:p w14:paraId="075C16B5" w14:textId="0D90BAC0" w:rsidR="00851367" w:rsidRPr="001A2560" w:rsidRDefault="00851367" w:rsidP="001A2560">
      <w:pPr>
        <w:pStyle w:val="ListParagraph"/>
        <w:numPr>
          <w:ilvl w:val="0"/>
          <w:numId w:val="8"/>
        </w:numPr>
        <w:spacing w:after="160" w:line="259" w:lineRule="auto"/>
        <w:jc w:val="both"/>
        <w:rPr>
          <w:lang w:val="en-GB"/>
        </w:rPr>
      </w:pPr>
      <w:r w:rsidRPr="001A2560">
        <w:rPr>
          <w:lang w:val="en-GB"/>
        </w:rPr>
        <w:t xml:space="preserve">Prepare </w:t>
      </w:r>
      <w:r w:rsidRPr="001A2560">
        <w:rPr>
          <w:u w:val="single"/>
          <w:lang w:val="en-GB"/>
        </w:rPr>
        <w:t xml:space="preserve">amendments and addenda to </w:t>
      </w:r>
      <w:r w:rsidR="007B293F" w:rsidRPr="001A2560">
        <w:rPr>
          <w:u w:val="single"/>
          <w:lang w:val="en-GB"/>
        </w:rPr>
        <w:t xml:space="preserve">the </w:t>
      </w:r>
      <w:r w:rsidRPr="001A2560">
        <w:rPr>
          <w:u w:val="single"/>
          <w:lang w:val="en-GB"/>
        </w:rPr>
        <w:t>Law on Access to Information</w:t>
      </w:r>
      <w:r w:rsidRPr="001A2560">
        <w:rPr>
          <w:lang w:val="en-GB"/>
        </w:rPr>
        <w:t>, incl. ensuring compliance with the minimum mandatory requirements on official websites of public authorities and institutions and update the information materials on their official websites, and publish up-to-date registers;</w:t>
      </w:r>
    </w:p>
    <w:p w14:paraId="72DFCADC" w14:textId="77777777" w:rsidR="00851367" w:rsidRPr="001A2560" w:rsidRDefault="00851367" w:rsidP="001A2560">
      <w:pPr>
        <w:pStyle w:val="ListParagraph"/>
        <w:numPr>
          <w:ilvl w:val="0"/>
          <w:numId w:val="8"/>
        </w:numPr>
        <w:spacing w:after="160" w:line="259" w:lineRule="auto"/>
        <w:jc w:val="both"/>
        <w:rPr>
          <w:lang w:val="en-GB"/>
        </w:rPr>
      </w:pPr>
      <w:r w:rsidRPr="001A2560">
        <w:rPr>
          <w:u w:val="single"/>
          <w:lang w:val="en-GB"/>
        </w:rPr>
        <w:t>Establishing one-stop shops in some public authorities</w:t>
      </w:r>
      <w:r w:rsidRPr="001A2560">
        <w:rPr>
          <w:lang w:val="en-GB"/>
        </w:rPr>
        <w:t>, as well as by organising and operating joint information and services bureaus;</w:t>
      </w:r>
    </w:p>
    <w:p w14:paraId="0E764C9A" w14:textId="77777777" w:rsidR="00851367" w:rsidRPr="001A2560" w:rsidRDefault="00851367" w:rsidP="001A2560">
      <w:pPr>
        <w:pStyle w:val="ListParagraph"/>
        <w:numPr>
          <w:ilvl w:val="0"/>
          <w:numId w:val="8"/>
        </w:numPr>
        <w:spacing w:after="160" w:line="259" w:lineRule="auto"/>
        <w:jc w:val="both"/>
        <w:rPr>
          <w:lang w:val="en-GB"/>
        </w:rPr>
      </w:pPr>
      <w:r w:rsidRPr="001A2560">
        <w:rPr>
          <w:u w:val="single"/>
          <w:lang w:val="en-GB"/>
        </w:rPr>
        <w:t>Digitising the public services</w:t>
      </w:r>
      <w:r w:rsidRPr="001A2560">
        <w:rPr>
          <w:lang w:val="en-GB"/>
        </w:rPr>
        <w:t xml:space="preserve"> provided by central public administration authorities until 2020.  </w:t>
      </w:r>
    </w:p>
    <w:p w14:paraId="7F7B4735" w14:textId="3BBDC923" w:rsidR="00F32040" w:rsidRDefault="006C65FA" w:rsidP="001A2560">
      <w:pPr>
        <w:autoSpaceDE w:val="0"/>
        <w:autoSpaceDN w:val="0"/>
        <w:adjustRightInd w:val="0"/>
        <w:spacing w:before="120" w:after="0" w:line="240" w:lineRule="auto"/>
        <w:jc w:val="both"/>
        <w:rPr>
          <w:rFonts w:ascii="Times New Roman" w:hAnsi="Times New Roman" w:cs="Times New Roman"/>
          <w:b/>
          <w:i/>
          <w:sz w:val="24"/>
          <w:szCs w:val="24"/>
        </w:rPr>
      </w:pPr>
      <w:r w:rsidRPr="001A2560">
        <w:rPr>
          <w:rFonts w:ascii="Times New Roman" w:hAnsi="Times New Roman" w:cs="Times New Roman"/>
          <w:b/>
          <w:i/>
          <w:sz w:val="24"/>
          <w:szCs w:val="24"/>
        </w:rPr>
        <w:t>T</w:t>
      </w:r>
      <w:r w:rsidR="00851367" w:rsidRPr="001A2560">
        <w:rPr>
          <w:rFonts w:ascii="Times New Roman" w:hAnsi="Times New Roman" w:cs="Times New Roman"/>
          <w:b/>
          <w:i/>
          <w:sz w:val="24"/>
          <w:szCs w:val="24"/>
        </w:rPr>
        <w:t xml:space="preserve">he focus, priorities and interventions of this </w:t>
      </w:r>
      <w:r w:rsidR="00440DAF" w:rsidRPr="001A2560">
        <w:rPr>
          <w:rFonts w:ascii="Times New Roman" w:hAnsi="Times New Roman" w:cs="Times New Roman"/>
          <w:b/>
          <w:i/>
          <w:sz w:val="24"/>
          <w:szCs w:val="24"/>
        </w:rPr>
        <w:t xml:space="preserve">NSDI </w:t>
      </w:r>
      <w:r w:rsidR="00851367" w:rsidRPr="001A2560">
        <w:rPr>
          <w:rFonts w:ascii="Times New Roman" w:hAnsi="Times New Roman" w:cs="Times New Roman"/>
          <w:b/>
          <w:i/>
          <w:sz w:val="24"/>
          <w:szCs w:val="24"/>
        </w:rPr>
        <w:t xml:space="preserve">Twinning Project </w:t>
      </w:r>
      <w:r w:rsidR="00440DAF" w:rsidRPr="001A2560">
        <w:rPr>
          <w:rFonts w:ascii="Times New Roman" w:hAnsi="Times New Roman" w:cs="Times New Roman"/>
          <w:b/>
          <w:i/>
          <w:sz w:val="24"/>
          <w:szCs w:val="24"/>
        </w:rPr>
        <w:t xml:space="preserve">have been designed to be </w:t>
      </w:r>
      <w:r w:rsidR="00C2505D" w:rsidRPr="001A2560">
        <w:rPr>
          <w:rFonts w:ascii="Times New Roman" w:hAnsi="Times New Roman" w:cs="Times New Roman"/>
          <w:b/>
          <w:i/>
          <w:sz w:val="24"/>
          <w:szCs w:val="24"/>
        </w:rPr>
        <w:t xml:space="preserve">fully synergic with and addressing the </w:t>
      </w:r>
      <w:r w:rsidR="00851367" w:rsidRPr="001A2560">
        <w:rPr>
          <w:rFonts w:ascii="Times New Roman" w:hAnsi="Times New Roman" w:cs="Times New Roman"/>
          <w:b/>
          <w:i/>
          <w:sz w:val="24"/>
          <w:szCs w:val="24"/>
        </w:rPr>
        <w:t>principles and objectives as defined in the Strategy for the Public Administration Reform (PAR) in Moldova</w:t>
      </w:r>
      <w:r w:rsidR="00C2505D" w:rsidRPr="001A2560">
        <w:rPr>
          <w:rFonts w:ascii="Times New Roman" w:hAnsi="Times New Roman" w:cs="Times New Roman"/>
          <w:b/>
          <w:i/>
          <w:sz w:val="24"/>
          <w:szCs w:val="24"/>
        </w:rPr>
        <w:t xml:space="preserve">, especially for the Spatial </w:t>
      </w:r>
      <w:r w:rsidR="00470933" w:rsidRPr="001A2560">
        <w:rPr>
          <w:rFonts w:ascii="Times New Roman" w:hAnsi="Times New Roman" w:cs="Times New Roman"/>
          <w:b/>
          <w:i/>
          <w:sz w:val="24"/>
          <w:szCs w:val="24"/>
        </w:rPr>
        <w:t xml:space="preserve">data </w:t>
      </w:r>
      <w:r w:rsidR="00C2505D" w:rsidRPr="001A2560">
        <w:rPr>
          <w:rFonts w:ascii="Times New Roman" w:hAnsi="Times New Roman" w:cs="Times New Roman"/>
          <w:b/>
          <w:i/>
          <w:sz w:val="24"/>
          <w:szCs w:val="24"/>
        </w:rPr>
        <w:t>sector</w:t>
      </w:r>
      <w:r w:rsidR="00851367" w:rsidRPr="001A2560">
        <w:rPr>
          <w:rFonts w:ascii="Times New Roman" w:hAnsi="Times New Roman" w:cs="Times New Roman"/>
          <w:b/>
          <w:i/>
          <w:sz w:val="24"/>
          <w:szCs w:val="24"/>
        </w:rPr>
        <w:t>.</w:t>
      </w:r>
    </w:p>
    <w:p w14:paraId="487095D6" w14:textId="77777777" w:rsidR="00A942E5" w:rsidRPr="001A2560" w:rsidRDefault="00A942E5" w:rsidP="001A2560">
      <w:pPr>
        <w:autoSpaceDE w:val="0"/>
        <w:autoSpaceDN w:val="0"/>
        <w:adjustRightInd w:val="0"/>
        <w:spacing w:before="120" w:after="0" w:line="240" w:lineRule="auto"/>
        <w:jc w:val="both"/>
        <w:rPr>
          <w:rFonts w:ascii="Times New Roman" w:hAnsi="Times New Roman" w:cs="Times New Roman"/>
          <w:b/>
          <w:i/>
          <w:sz w:val="24"/>
          <w:szCs w:val="24"/>
        </w:rPr>
      </w:pPr>
    </w:p>
    <w:p w14:paraId="23F1AC97" w14:textId="7F2C5979" w:rsidR="003D03BC"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lastRenderedPageBreak/>
        <w:t>3.3</w:t>
      </w:r>
      <w:r w:rsidRPr="001A2560">
        <w:rPr>
          <w:rFonts w:ascii="Times New Roman" w:eastAsia="Times New Roman" w:hAnsi="Times New Roman" w:cs="Times New Roman"/>
          <w:b/>
          <w:sz w:val="24"/>
          <w:szCs w:val="24"/>
          <w:lang w:eastAsia="en-GB"/>
        </w:rPr>
        <w:tab/>
        <w:t xml:space="preserve">Linked activities: </w:t>
      </w:r>
    </w:p>
    <w:p w14:paraId="0976F5B9" w14:textId="15198375" w:rsidR="007736B6" w:rsidRPr="001A2560" w:rsidRDefault="003D03BC" w:rsidP="001A2560">
      <w:pPr>
        <w:autoSpaceDE w:val="0"/>
        <w:autoSpaceDN w:val="0"/>
        <w:adjustRightInd w:val="0"/>
        <w:spacing w:before="120" w:after="0" w:line="240" w:lineRule="auto"/>
        <w:ind w:left="540" w:hanging="540"/>
        <w:jc w:val="both"/>
        <w:rPr>
          <w:rFonts w:ascii="Times New Roman" w:hAnsi="Times New Roman" w:cs="Times New Roman"/>
          <w:sz w:val="24"/>
          <w:szCs w:val="24"/>
        </w:rPr>
      </w:pPr>
      <w:r w:rsidRPr="001A2560">
        <w:rPr>
          <w:rFonts w:ascii="Times New Roman" w:hAnsi="Times New Roman" w:cs="Times New Roman"/>
          <w:sz w:val="24"/>
          <w:szCs w:val="24"/>
        </w:rPr>
        <w:t>T</w:t>
      </w:r>
      <w:r w:rsidR="007736B6" w:rsidRPr="001A2560">
        <w:rPr>
          <w:rFonts w:ascii="Times New Roman" w:hAnsi="Times New Roman" w:cs="Times New Roman"/>
          <w:sz w:val="24"/>
          <w:szCs w:val="24"/>
        </w:rPr>
        <w:t xml:space="preserve">he ARLC </w:t>
      </w:r>
      <w:r w:rsidR="00850A3C" w:rsidRPr="001A2560">
        <w:rPr>
          <w:rFonts w:ascii="Times New Roman" w:hAnsi="Times New Roman" w:cs="Times New Roman"/>
          <w:sz w:val="24"/>
          <w:szCs w:val="24"/>
        </w:rPr>
        <w:t xml:space="preserve">has </w:t>
      </w:r>
      <w:r w:rsidR="007736B6" w:rsidRPr="001A2560">
        <w:rPr>
          <w:rFonts w:ascii="Times New Roman" w:hAnsi="Times New Roman" w:cs="Times New Roman"/>
          <w:sz w:val="24"/>
          <w:szCs w:val="24"/>
        </w:rPr>
        <w:t xml:space="preserve">benefited or </w:t>
      </w:r>
      <w:r w:rsidR="00155B25" w:rsidRPr="001A2560">
        <w:rPr>
          <w:rFonts w:ascii="Times New Roman" w:hAnsi="Times New Roman" w:cs="Times New Roman"/>
          <w:sz w:val="24"/>
          <w:szCs w:val="24"/>
        </w:rPr>
        <w:t>will</w:t>
      </w:r>
      <w:r w:rsidR="007736B6" w:rsidRPr="001A2560">
        <w:rPr>
          <w:rFonts w:ascii="Times New Roman" w:hAnsi="Times New Roman" w:cs="Times New Roman"/>
          <w:sz w:val="24"/>
          <w:szCs w:val="24"/>
        </w:rPr>
        <w:t xml:space="preserve"> benefit </w:t>
      </w:r>
      <w:r w:rsidR="00850A3C" w:rsidRPr="001A2560">
        <w:rPr>
          <w:rFonts w:ascii="Times New Roman" w:hAnsi="Times New Roman" w:cs="Times New Roman"/>
          <w:sz w:val="24"/>
          <w:szCs w:val="24"/>
        </w:rPr>
        <w:t xml:space="preserve">from </w:t>
      </w:r>
      <w:r w:rsidR="007736B6" w:rsidRPr="001A2560">
        <w:rPr>
          <w:rFonts w:ascii="Times New Roman" w:hAnsi="Times New Roman" w:cs="Times New Roman"/>
          <w:sz w:val="24"/>
          <w:szCs w:val="24"/>
        </w:rPr>
        <w:t xml:space="preserve">the </w:t>
      </w:r>
      <w:r w:rsidR="00E70FC7" w:rsidRPr="001A2560">
        <w:rPr>
          <w:rFonts w:ascii="Times New Roman" w:hAnsi="Times New Roman" w:cs="Times New Roman"/>
          <w:sz w:val="24"/>
          <w:szCs w:val="24"/>
        </w:rPr>
        <w:t>following assistance</w:t>
      </w:r>
      <w:r w:rsidR="007736B6" w:rsidRPr="001A2560">
        <w:rPr>
          <w:rFonts w:ascii="Times New Roman" w:hAnsi="Times New Roman" w:cs="Times New Roman"/>
          <w:sz w:val="24"/>
          <w:szCs w:val="24"/>
        </w:rPr>
        <w:t xml:space="preserve"> projects.   </w:t>
      </w:r>
    </w:p>
    <w:p w14:paraId="33BD7E05" w14:textId="5B867723" w:rsidR="007736B6" w:rsidRPr="001A2560" w:rsidRDefault="007736B6"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u w:val="single"/>
          <w:lang w:val="en-GB"/>
        </w:rPr>
        <w:t xml:space="preserve">First </w:t>
      </w:r>
      <w:r w:rsidR="00481835" w:rsidRPr="001A2560">
        <w:rPr>
          <w:rFonts w:ascii="Times New Roman" w:hAnsi="Times New Roman" w:cs="Times New Roman"/>
          <w:sz w:val="24"/>
          <w:szCs w:val="24"/>
          <w:u w:val="single"/>
          <w:lang w:val="en-GB"/>
        </w:rPr>
        <w:t xml:space="preserve">WB </w:t>
      </w:r>
      <w:r w:rsidRPr="001A2560">
        <w:rPr>
          <w:rFonts w:ascii="Times New Roman" w:hAnsi="Times New Roman" w:cs="Times New Roman"/>
          <w:sz w:val="24"/>
          <w:szCs w:val="24"/>
          <w:u w:val="single"/>
          <w:lang w:val="en-GB"/>
        </w:rPr>
        <w:t>Cadastre Project</w:t>
      </w:r>
      <w:r w:rsidRPr="001A2560">
        <w:rPr>
          <w:rFonts w:ascii="Times New Roman" w:hAnsi="Times New Roman" w:cs="Times New Roman"/>
          <w:sz w:val="24"/>
          <w:szCs w:val="24"/>
          <w:lang w:val="en-GB"/>
        </w:rPr>
        <w:t xml:space="preserve"> has been implemented in Moldova between 1998 and 2007. Due to the cooperation of the World Bank and of donor States, the Republic of Moldova is now fitted with a unified system of real estate registration. The project was also sustained by a number of grants given by </w:t>
      </w:r>
      <w:r w:rsidR="00E70FC7" w:rsidRPr="001A2560">
        <w:rPr>
          <w:rFonts w:ascii="Times New Roman" w:hAnsi="Times New Roman" w:cs="Times New Roman"/>
          <w:sz w:val="24"/>
          <w:szCs w:val="24"/>
          <w:lang w:val="en-GB"/>
        </w:rPr>
        <w:t>bilateral donors</w:t>
      </w:r>
      <w:r w:rsidRPr="001A2560">
        <w:rPr>
          <w:rFonts w:ascii="Times New Roman" w:hAnsi="Times New Roman" w:cs="Times New Roman"/>
          <w:sz w:val="24"/>
          <w:szCs w:val="24"/>
          <w:lang w:val="en-GB"/>
        </w:rPr>
        <w:t>, such as Japan (1996-1997), Sweden (1998-2009), Norway (1998; 2007-2008), Switzerland (1997-2002) and USAID (1997-2002).</w:t>
      </w:r>
    </w:p>
    <w:p w14:paraId="0798480F" w14:textId="0BDE7F95" w:rsidR="007736B6" w:rsidRPr="001A2560" w:rsidRDefault="007736B6"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u w:val="single"/>
          <w:lang w:val="en-GB"/>
        </w:rPr>
        <w:t xml:space="preserve">The ALRC has also cooperated with </w:t>
      </w:r>
      <w:r w:rsidR="00850A3C" w:rsidRPr="001A2560">
        <w:rPr>
          <w:rFonts w:ascii="Times New Roman" w:hAnsi="Times New Roman" w:cs="Times New Roman"/>
          <w:sz w:val="24"/>
          <w:szCs w:val="24"/>
          <w:u w:val="single"/>
          <w:lang w:val="en-GB"/>
        </w:rPr>
        <w:t xml:space="preserve">the </w:t>
      </w:r>
      <w:r w:rsidRPr="001A2560">
        <w:rPr>
          <w:rFonts w:ascii="Times New Roman" w:hAnsi="Times New Roman" w:cs="Times New Roman"/>
          <w:sz w:val="24"/>
          <w:szCs w:val="24"/>
          <w:u w:val="single"/>
          <w:lang w:val="en-GB"/>
        </w:rPr>
        <w:t>International Federation of Surveyors</w:t>
      </w:r>
      <w:r w:rsidR="000971AF" w:rsidRPr="001A2560">
        <w:rPr>
          <w:rFonts w:ascii="Times New Roman" w:hAnsi="Times New Roman" w:cs="Times New Roman"/>
          <w:sz w:val="24"/>
          <w:szCs w:val="24"/>
          <w:u w:val="single"/>
          <w:lang w:val="en-GB"/>
        </w:rPr>
        <w:t xml:space="preserve"> (FIG)</w:t>
      </w:r>
      <w:r w:rsidRPr="001A2560">
        <w:rPr>
          <w:rFonts w:ascii="Times New Roman" w:hAnsi="Times New Roman" w:cs="Times New Roman"/>
          <w:sz w:val="24"/>
          <w:szCs w:val="24"/>
          <w:lang w:val="en-GB"/>
        </w:rPr>
        <w:t xml:space="preserve">; International Institution for the History of Surveying and Measurements and geodetic Services of Norway, Sweden, Finland, Russia, Estonia, Lithuania, Latvia, Byelorussia and Ukraine in the framework of “Struve Geodetic Arc - UNESCO World heritage” Project. As a consequence of this cooperation in 2005 “RUDY” geodetic station of Struve Arc was included in the UNESCO World Heritage List (see for more details: </w:t>
      </w:r>
      <w:hyperlink r:id="rId13" w:history="1">
        <w:r w:rsidRPr="001A2560">
          <w:rPr>
            <w:rStyle w:val="Hyperlink"/>
            <w:rFonts w:ascii="Times New Roman" w:hAnsi="Times New Roman"/>
            <w:color w:val="auto"/>
            <w:sz w:val="24"/>
            <w:szCs w:val="24"/>
            <w:lang w:val="en-GB"/>
          </w:rPr>
          <w:t>www.unesco.org</w:t>
        </w:r>
      </w:hyperlink>
      <w:r w:rsidRPr="001A2560">
        <w:rPr>
          <w:rFonts w:ascii="Times New Roman" w:hAnsi="Times New Roman" w:cs="Times New Roman"/>
          <w:sz w:val="24"/>
          <w:szCs w:val="24"/>
          <w:lang w:val="en-GB"/>
        </w:rPr>
        <w:t>.</w:t>
      </w:r>
    </w:p>
    <w:p w14:paraId="78110A70" w14:textId="147E0691" w:rsidR="007736B6" w:rsidRPr="001A2560" w:rsidRDefault="007736B6"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lang w:val="en-GB"/>
        </w:rPr>
        <w:t>As regard</w:t>
      </w:r>
      <w:r w:rsidR="00850A3C" w:rsidRPr="001A2560">
        <w:rPr>
          <w:rFonts w:ascii="Times New Roman" w:hAnsi="Times New Roman" w:cs="Times New Roman"/>
          <w:sz w:val="24"/>
          <w:szCs w:val="24"/>
          <w:lang w:val="en-GB"/>
        </w:rPr>
        <w:t>ing</w:t>
      </w:r>
      <w:r w:rsidRPr="001A2560">
        <w:rPr>
          <w:rFonts w:ascii="Times New Roman" w:hAnsi="Times New Roman" w:cs="Times New Roman"/>
          <w:sz w:val="24"/>
          <w:szCs w:val="24"/>
          <w:lang w:val="en-GB"/>
        </w:rPr>
        <w:t xml:space="preserve"> the construction of its National Spatial Data Infrastructure (NSDI)</w:t>
      </w:r>
      <w:r w:rsidR="00850A3C" w:rsidRPr="001A2560">
        <w:rPr>
          <w:rFonts w:ascii="Times New Roman" w:hAnsi="Times New Roman" w:cs="Times New Roman"/>
          <w:sz w:val="24"/>
          <w:szCs w:val="24"/>
          <w:lang w:val="en-GB"/>
        </w:rPr>
        <w:t>,</w:t>
      </w:r>
      <w:r w:rsidRPr="001A2560">
        <w:rPr>
          <w:rFonts w:ascii="Times New Roman" w:hAnsi="Times New Roman" w:cs="Times New Roman"/>
          <w:sz w:val="24"/>
          <w:szCs w:val="24"/>
          <w:lang w:val="en-GB"/>
        </w:rPr>
        <w:t xml:space="preserve"> one should note that the ALRC is cooperating with the </w:t>
      </w:r>
      <w:r w:rsidRPr="001A2560">
        <w:rPr>
          <w:rFonts w:ascii="Times New Roman" w:hAnsi="Times New Roman" w:cs="Times New Roman"/>
          <w:b/>
          <w:sz w:val="24"/>
          <w:szCs w:val="24"/>
          <w:lang w:val="en-GB"/>
        </w:rPr>
        <w:t>TAIEX assistance</w:t>
      </w:r>
      <w:r w:rsidRPr="001A2560">
        <w:rPr>
          <w:rFonts w:ascii="Times New Roman" w:hAnsi="Times New Roman" w:cs="Times New Roman"/>
          <w:sz w:val="24"/>
          <w:szCs w:val="24"/>
          <w:lang w:val="en-GB"/>
        </w:rPr>
        <w:t xml:space="preserve"> programme</w:t>
      </w:r>
      <w:r w:rsidR="00481835" w:rsidRPr="001A2560">
        <w:rPr>
          <w:rFonts w:ascii="Times New Roman" w:hAnsi="Times New Roman" w:cs="Times New Roman"/>
          <w:sz w:val="24"/>
          <w:szCs w:val="24"/>
          <w:lang w:val="en-GB"/>
        </w:rPr>
        <w:t>.</w:t>
      </w:r>
      <w:r w:rsidRPr="001A2560">
        <w:rPr>
          <w:rFonts w:ascii="Times New Roman" w:hAnsi="Times New Roman" w:cs="Times New Roman"/>
          <w:sz w:val="24"/>
          <w:szCs w:val="24"/>
          <w:lang w:val="en-GB"/>
        </w:rPr>
        <w:t xml:space="preserve"> Several</w:t>
      </w:r>
      <w:r w:rsidR="00B706BA" w:rsidRPr="001A2560">
        <w:rPr>
          <w:rFonts w:ascii="Times New Roman" w:hAnsi="Times New Roman" w:cs="Times New Roman"/>
          <w:sz w:val="24"/>
          <w:szCs w:val="24"/>
          <w:lang w:val="en-GB"/>
        </w:rPr>
        <w:t xml:space="preserve"> study visits </w:t>
      </w:r>
      <w:r w:rsidR="00481835" w:rsidRPr="001A2560">
        <w:rPr>
          <w:rFonts w:ascii="Times New Roman" w:hAnsi="Times New Roman" w:cs="Times New Roman"/>
          <w:sz w:val="24"/>
          <w:szCs w:val="24"/>
          <w:lang w:val="en-GB"/>
        </w:rPr>
        <w:t xml:space="preserve">to </w:t>
      </w:r>
      <w:r w:rsidRPr="001A2560">
        <w:rPr>
          <w:rFonts w:ascii="Times New Roman" w:hAnsi="Times New Roman" w:cs="Times New Roman"/>
          <w:sz w:val="24"/>
          <w:szCs w:val="24"/>
          <w:lang w:val="en-GB"/>
        </w:rPr>
        <w:t xml:space="preserve">the EU </w:t>
      </w:r>
      <w:r w:rsidR="00481835" w:rsidRPr="001A2560">
        <w:rPr>
          <w:rFonts w:ascii="Times New Roman" w:hAnsi="Times New Roman" w:cs="Times New Roman"/>
          <w:sz w:val="24"/>
          <w:szCs w:val="24"/>
          <w:lang w:val="en-GB"/>
        </w:rPr>
        <w:t xml:space="preserve">member states </w:t>
      </w:r>
      <w:r w:rsidRPr="001A2560">
        <w:rPr>
          <w:rFonts w:ascii="Times New Roman" w:hAnsi="Times New Roman" w:cs="Times New Roman"/>
          <w:sz w:val="24"/>
          <w:szCs w:val="24"/>
          <w:lang w:val="en-GB"/>
        </w:rPr>
        <w:t>have taken place (for instance with Denmark from November 15 to 19, 2010 or with the European Commission in 2011 on the occasion of a joint meeting EU - ALRC that took place in Chisinau</w:t>
      </w:r>
      <w:r w:rsidR="000971AF" w:rsidRPr="001A2560">
        <w:rPr>
          <w:rFonts w:ascii="Times New Roman" w:hAnsi="Times New Roman" w:cs="Times New Roman"/>
          <w:sz w:val="24"/>
          <w:szCs w:val="24"/>
          <w:lang w:val="en-GB"/>
        </w:rPr>
        <w:t xml:space="preserve"> (14 to 19 February</w:t>
      </w:r>
      <w:proofErr w:type="gramStart"/>
      <w:r w:rsidR="000971AF" w:rsidRPr="001A2560">
        <w:rPr>
          <w:rFonts w:ascii="Times New Roman" w:hAnsi="Times New Roman" w:cs="Times New Roman"/>
          <w:sz w:val="24"/>
          <w:szCs w:val="24"/>
          <w:lang w:val="en-GB"/>
        </w:rPr>
        <w:t xml:space="preserve">) </w:t>
      </w:r>
      <w:r w:rsidRPr="001A2560">
        <w:rPr>
          <w:rFonts w:ascii="Times New Roman" w:hAnsi="Times New Roman" w:cs="Times New Roman"/>
          <w:sz w:val="24"/>
          <w:szCs w:val="24"/>
          <w:lang w:val="en-GB"/>
        </w:rPr>
        <w:t xml:space="preserve"> in</w:t>
      </w:r>
      <w:proofErr w:type="gramEnd"/>
      <w:r w:rsidRPr="001A2560">
        <w:rPr>
          <w:rFonts w:ascii="Times New Roman" w:hAnsi="Times New Roman" w:cs="Times New Roman"/>
          <w:sz w:val="24"/>
          <w:szCs w:val="24"/>
          <w:lang w:val="en-GB"/>
        </w:rPr>
        <w:t xml:space="preserve"> order to determine which are the missing elements needed for defining the framework for establishing the NSDI on the basis of completed analysis, and also to propose ways of acquiring these missing elements. </w:t>
      </w:r>
    </w:p>
    <w:p w14:paraId="2D53995D" w14:textId="33D70263" w:rsidR="00672FD3" w:rsidRPr="001A2560" w:rsidRDefault="007736B6"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lang w:val="en-GB"/>
        </w:rPr>
        <w:t xml:space="preserve">ALRC is also in a process of </w:t>
      </w:r>
      <w:r w:rsidRPr="001A2560">
        <w:rPr>
          <w:rFonts w:ascii="Times New Roman" w:hAnsi="Times New Roman" w:cs="Times New Roman"/>
          <w:sz w:val="24"/>
          <w:szCs w:val="24"/>
          <w:u w:val="single"/>
          <w:lang w:val="en-GB"/>
        </w:rPr>
        <w:t>cooperation with Norway and the Norwegian Mapping and Cadastre Agency “</w:t>
      </w:r>
      <w:proofErr w:type="spellStart"/>
      <w:r w:rsidRPr="001A2560">
        <w:rPr>
          <w:rFonts w:ascii="Times New Roman" w:hAnsi="Times New Roman" w:cs="Times New Roman"/>
          <w:i/>
          <w:sz w:val="24"/>
          <w:szCs w:val="24"/>
          <w:u w:val="single"/>
          <w:lang w:val="en-GB"/>
        </w:rPr>
        <w:t>Statens</w:t>
      </w:r>
      <w:proofErr w:type="spellEnd"/>
      <w:r w:rsidRPr="001A2560">
        <w:rPr>
          <w:rFonts w:ascii="Times New Roman" w:hAnsi="Times New Roman" w:cs="Times New Roman"/>
          <w:i/>
          <w:sz w:val="24"/>
          <w:szCs w:val="24"/>
          <w:u w:val="single"/>
          <w:lang w:val="en-GB"/>
        </w:rPr>
        <w:t xml:space="preserve"> </w:t>
      </w:r>
      <w:proofErr w:type="spellStart"/>
      <w:r w:rsidRPr="001A2560">
        <w:rPr>
          <w:rFonts w:ascii="Times New Roman" w:hAnsi="Times New Roman" w:cs="Times New Roman"/>
          <w:i/>
          <w:sz w:val="24"/>
          <w:szCs w:val="24"/>
          <w:u w:val="single"/>
          <w:lang w:val="en-GB"/>
        </w:rPr>
        <w:t>Kartverk</w:t>
      </w:r>
      <w:proofErr w:type="spellEnd"/>
      <w:r w:rsidRPr="001A2560">
        <w:rPr>
          <w:rFonts w:ascii="Times New Roman" w:hAnsi="Times New Roman" w:cs="Times New Roman"/>
          <w:sz w:val="24"/>
          <w:szCs w:val="24"/>
          <w:u w:val="single"/>
          <w:lang w:val="en-GB"/>
        </w:rPr>
        <w:t>”</w:t>
      </w:r>
      <w:r w:rsidRPr="001A2560">
        <w:rPr>
          <w:rFonts w:ascii="Times New Roman" w:hAnsi="Times New Roman" w:cs="Times New Roman"/>
          <w:sz w:val="24"/>
          <w:szCs w:val="24"/>
          <w:lang w:val="en-GB"/>
        </w:rPr>
        <w:t xml:space="preserve">. </w:t>
      </w:r>
      <w:r w:rsidR="00481835" w:rsidRPr="001A2560">
        <w:rPr>
          <w:rFonts w:ascii="Times New Roman" w:hAnsi="Times New Roman" w:cs="Times New Roman"/>
          <w:sz w:val="24"/>
          <w:szCs w:val="24"/>
          <w:lang w:val="en-GB"/>
        </w:rPr>
        <w:t xml:space="preserve">Since 2006 </w:t>
      </w:r>
      <w:r w:rsidRPr="001A2560">
        <w:rPr>
          <w:rFonts w:ascii="Times New Roman" w:hAnsi="Times New Roman" w:cs="Times New Roman"/>
          <w:sz w:val="24"/>
          <w:szCs w:val="24"/>
          <w:lang w:val="en-GB"/>
        </w:rPr>
        <w:t>Moldova and its ALRC</w:t>
      </w:r>
      <w:r w:rsidR="00481835" w:rsidRPr="001A2560">
        <w:rPr>
          <w:rFonts w:ascii="Times New Roman" w:hAnsi="Times New Roman" w:cs="Times New Roman"/>
          <w:sz w:val="24"/>
          <w:szCs w:val="24"/>
          <w:lang w:val="en-GB"/>
        </w:rPr>
        <w:t xml:space="preserve"> Agency is receiving support from the Norwegian government </w:t>
      </w:r>
      <w:r w:rsidR="00850A3C" w:rsidRPr="001A2560">
        <w:rPr>
          <w:rFonts w:ascii="Times New Roman" w:hAnsi="Times New Roman" w:cs="Times New Roman"/>
          <w:sz w:val="24"/>
          <w:szCs w:val="24"/>
          <w:lang w:val="en-GB"/>
        </w:rPr>
        <w:t>to develop its</w:t>
      </w:r>
      <w:r w:rsidR="00481835" w:rsidRPr="001A2560">
        <w:rPr>
          <w:rFonts w:ascii="Times New Roman" w:hAnsi="Times New Roman" w:cs="Times New Roman"/>
          <w:sz w:val="24"/>
          <w:szCs w:val="24"/>
          <w:lang w:val="en-GB"/>
        </w:rPr>
        <w:t xml:space="preserve"> land mapping and spatial data, e.g. </w:t>
      </w:r>
      <w:r w:rsidRPr="001A2560">
        <w:rPr>
          <w:rFonts w:ascii="Times New Roman" w:hAnsi="Times New Roman" w:cs="Times New Roman"/>
          <w:sz w:val="24"/>
          <w:szCs w:val="24"/>
          <w:lang w:val="en-GB"/>
        </w:rPr>
        <w:t xml:space="preserve">in the process of production of </w:t>
      </w:r>
      <w:proofErr w:type="spellStart"/>
      <w:r w:rsidRPr="001A2560">
        <w:rPr>
          <w:rFonts w:ascii="Times New Roman" w:hAnsi="Times New Roman" w:cs="Times New Roman"/>
          <w:sz w:val="24"/>
          <w:szCs w:val="24"/>
          <w:lang w:val="en-GB"/>
        </w:rPr>
        <w:t>orthophotos</w:t>
      </w:r>
      <w:proofErr w:type="spellEnd"/>
      <w:r w:rsidRPr="001A2560">
        <w:rPr>
          <w:rFonts w:ascii="Times New Roman" w:hAnsi="Times New Roman" w:cs="Times New Roman"/>
          <w:sz w:val="24"/>
          <w:szCs w:val="24"/>
          <w:lang w:val="en-GB"/>
        </w:rPr>
        <w:t xml:space="preserve"> and </w:t>
      </w:r>
      <w:r w:rsidR="00481835" w:rsidRPr="001A2560">
        <w:rPr>
          <w:rFonts w:ascii="Times New Roman" w:hAnsi="Times New Roman" w:cs="Times New Roman"/>
          <w:sz w:val="24"/>
          <w:szCs w:val="24"/>
          <w:lang w:val="en-GB"/>
        </w:rPr>
        <w:t>line</w:t>
      </w:r>
      <w:r w:rsidRPr="001A2560">
        <w:rPr>
          <w:rFonts w:ascii="Times New Roman" w:hAnsi="Times New Roman" w:cs="Times New Roman"/>
          <w:sz w:val="24"/>
          <w:szCs w:val="24"/>
          <w:lang w:val="en-GB"/>
        </w:rPr>
        <w:t xml:space="preserve"> maps in the overall framework of  the grant given in 2009 towards the Project “Moldova - Line maps for Development”</w:t>
      </w:r>
      <w:r w:rsidR="00850A3C" w:rsidRPr="001A2560">
        <w:rPr>
          <w:rFonts w:ascii="Times New Roman" w:hAnsi="Times New Roman" w:cs="Times New Roman"/>
          <w:sz w:val="24"/>
          <w:szCs w:val="24"/>
          <w:lang w:val="en-GB"/>
        </w:rPr>
        <w:t>, which had the following objectives</w:t>
      </w:r>
      <w:r w:rsidRPr="001A2560">
        <w:rPr>
          <w:rFonts w:ascii="Times New Roman" w:hAnsi="Times New Roman" w:cs="Times New Roman"/>
          <w:sz w:val="24"/>
          <w:szCs w:val="24"/>
          <w:lang w:val="en-GB"/>
        </w:rPr>
        <w:t xml:space="preserve">: (i) Providing access to reliable and up-to-date line maps for public and private sector, and (ii) Establishment of a system for cost-effective utilisation of satellite based GPS.  </w:t>
      </w:r>
    </w:p>
    <w:p w14:paraId="40CA6439" w14:textId="7C679DB2" w:rsidR="007736B6" w:rsidRPr="001A2560" w:rsidRDefault="007736B6" w:rsidP="001A2560">
      <w:pPr>
        <w:pStyle w:val="Text1"/>
        <w:ind w:left="240"/>
        <w:rPr>
          <w:rFonts w:ascii="Times New Roman" w:hAnsi="Times New Roman" w:cs="Times New Roman"/>
          <w:sz w:val="24"/>
          <w:szCs w:val="24"/>
          <w:lang w:val="en-GB"/>
        </w:rPr>
      </w:pPr>
      <w:r w:rsidRPr="001A2560">
        <w:rPr>
          <w:rFonts w:ascii="Times New Roman" w:hAnsi="Times New Roman" w:cs="Times New Roman"/>
          <w:sz w:val="24"/>
          <w:szCs w:val="24"/>
          <w:lang w:val="en-GB"/>
        </w:rPr>
        <w:t xml:space="preserve">As a result of this cooperation, </w:t>
      </w:r>
      <w:r w:rsidR="00155B25" w:rsidRPr="001A2560">
        <w:rPr>
          <w:rFonts w:ascii="Times New Roman" w:hAnsi="Times New Roman" w:cs="Times New Roman"/>
          <w:sz w:val="24"/>
          <w:szCs w:val="24"/>
          <w:lang w:val="en-GB"/>
        </w:rPr>
        <w:t>the following was carried out:</w:t>
      </w:r>
      <w:r w:rsidRPr="001A2560">
        <w:rPr>
          <w:rFonts w:ascii="Times New Roman" w:hAnsi="Times New Roman" w:cs="Times New Roman"/>
          <w:sz w:val="24"/>
          <w:szCs w:val="24"/>
          <w:lang w:val="en-GB"/>
        </w:rPr>
        <w:t xml:space="preserve"> the aerial photography of the national territory and created </w:t>
      </w:r>
      <w:proofErr w:type="spellStart"/>
      <w:r w:rsidRPr="001A2560">
        <w:rPr>
          <w:rFonts w:ascii="Times New Roman" w:hAnsi="Times New Roman" w:cs="Times New Roman"/>
          <w:sz w:val="24"/>
          <w:szCs w:val="24"/>
          <w:lang w:val="en-GB"/>
        </w:rPr>
        <w:t>orthophoto</w:t>
      </w:r>
      <w:proofErr w:type="spellEnd"/>
      <w:r w:rsidRPr="001A2560">
        <w:rPr>
          <w:rFonts w:ascii="Times New Roman" w:hAnsi="Times New Roman" w:cs="Times New Roman"/>
          <w:sz w:val="24"/>
          <w:szCs w:val="24"/>
          <w:lang w:val="en-GB"/>
        </w:rPr>
        <w:t xml:space="preserve"> maps that serve as up-to-date cartographic base for national economy branches development. The </w:t>
      </w:r>
      <w:proofErr w:type="spellStart"/>
      <w:r w:rsidRPr="001A2560">
        <w:rPr>
          <w:rFonts w:ascii="Times New Roman" w:hAnsi="Times New Roman" w:cs="Times New Roman"/>
          <w:sz w:val="24"/>
          <w:szCs w:val="24"/>
          <w:lang w:val="en-GB"/>
        </w:rPr>
        <w:t>orthophotos</w:t>
      </w:r>
      <w:proofErr w:type="spellEnd"/>
      <w:r w:rsidRPr="001A2560">
        <w:rPr>
          <w:rFonts w:ascii="Times New Roman" w:hAnsi="Times New Roman" w:cs="Times New Roman"/>
          <w:sz w:val="24"/>
          <w:szCs w:val="24"/>
          <w:lang w:val="en-GB"/>
        </w:rPr>
        <w:t xml:space="preserve"> that were produced to date (for approximately 5,000 km², i.e. 20 % of the national territory) represent a useful cartographic basis for production of cadastral maps and for improving quality in cadastre. </w:t>
      </w:r>
    </w:p>
    <w:p w14:paraId="2F73AA29" w14:textId="709FE3FF" w:rsidR="007736B6" w:rsidRPr="001A2560" w:rsidRDefault="00E70FC7"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lang w:val="en-GB"/>
        </w:rPr>
        <w:t xml:space="preserve">Since 2000, </w:t>
      </w:r>
      <w:r w:rsidR="007736B6" w:rsidRPr="001A2560">
        <w:rPr>
          <w:rFonts w:ascii="Times New Roman" w:hAnsi="Times New Roman" w:cs="Times New Roman"/>
          <w:sz w:val="24"/>
          <w:szCs w:val="24"/>
          <w:lang w:val="en-GB"/>
        </w:rPr>
        <w:t xml:space="preserve">Moldova through the ALRC is full member of the following international organisations in the field of cartography: (i) Global Spatial Data Infrastructure (GSDI), which financed the technical components for GSDI / Global Mapping Project; (ii) European Association of national Mapping and Cadastre Agencies </w:t>
      </w:r>
      <w:proofErr w:type="spellStart"/>
      <w:r w:rsidR="007736B6" w:rsidRPr="001A2560">
        <w:rPr>
          <w:rFonts w:ascii="Times New Roman" w:hAnsi="Times New Roman" w:cs="Times New Roman"/>
          <w:sz w:val="24"/>
          <w:szCs w:val="24"/>
          <w:lang w:val="en-GB"/>
        </w:rPr>
        <w:t>EuroGeographics</w:t>
      </w:r>
      <w:proofErr w:type="spellEnd"/>
      <w:r w:rsidR="007736B6" w:rsidRPr="001A2560">
        <w:rPr>
          <w:rFonts w:ascii="Times New Roman" w:hAnsi="Times New Roman" w:cs="Times New Roman"/>
          <w:sz w:val="24"/>
          <w:szCs w:val="24"/>
          <w:lang w:val="en-GB"/>
        </w:rPr>
        <w:t xml:space="preserve">, which financed the technical assistance for the first Permanent Station in the Republic of Moldova </w:t>
      </w:r>
      <w:proofErr w:type="spellStart"/>
      <w:r w:rsidR="007736B6" w:rsidRPr="001A2560">
        <w:rPr>
          <w:rFonts w:ascii="Times New Roman" w:hAnsi="Times New Roman" w:cs="Times New Roman"/>
          <w:sz w:val="24"/>
          <w:szCs w:val="24"/>
          <w:lang w:val="en-GB"/>
        </w:rPr>
        <w:t>Igeo</w:t>
      </w:r>
      <w:proofErr w:type="spellEnd"/>
      <w:r w:rsidR="00583084" w:rsidRPr="001A2560">
        <w:rPr>
          <w:rFonts w:ascii="Times New Roman" w:hAnsi="Times New Roman" w:cs="Times New Roman"/>
          <w:sz w:val="24"/>
          <w:szCs w:val="24"/>
          <w:lang w:val="en-GB"/>
        </w:rPr>
        <w:t xml:space="preserve"> </w:t>
      </w:r>
      <w:proofErr w:type="spellStart"/>
      <w:r w:rsidR="007736B6" w:rsidRPr="001A2560">
        <w:rPr>
          <w:rFonts w:ascii="Times New Roman" w:hAnsi="Times New Roman" w:cs="Times New Roman"/>
          <w:sz w:val="24"/>
          <w:szCs w:val="24"/>
          <w:lang w:val="en-GB"/>
        </w:rPr>
        <w:t>Chișinău</w:t>
      </w:r>
      <w:proofErr w:type="spellEnd"/>
      <w:r w:rsidR="007736B6" w:rsidRPr="001A2560">
        <w:rPr>
          <w:rFonts w:ascii="Times New Roman" w:hAnsi="Times New Roman" w:cs="Times New Roman"/>
          <w:sz w:val="24"/>
          <w:szCs w:val="24"/>
          <w:lang w:val="en-GB"/>
        </w:rPr>
        <w:t>.</w:t>
      </w:r>
    </w:p>
    <w:p w14:paraId="0353BD5E" w14:textId="29B11CFE" w:rsidR="007736B6" w:rsidRPr="001A2560" w:rsidRDefault="00155B25"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u w:val="single"/>
          <w:lang w:val="en-GB"/>
        </w:rPr>
        <w:t>Bilateral cooperation with Japan (2010)</w:t>
      </w:r>
      <w:r w:rsidR="007736B6" w:rsidRPr="001A2560">
        <w:rPr>
          <w:rFonts w:ascii="Times New Roman" w:hAnsi="Times New Roman" w:cs="Times New Roman"/>
          <w:sz w:val="24"/>
          <w:szCs w:val="24"/>
          <w:lang w:val="en-GB"/>
        </w:rPr>
        <w:t xml:space="preserve">. </w:t>
      </w:r>
      <w:r w:rsidR="00583084" w:rsidRPr="001A2560">
        <w:rPr>
          <w:rFonts w:ascii="Times New Roman" w:hAnsi="Times New Roman" w:cs="Times New Roman"/>
          <w:sz w:val="24"/>
          <w:szCs w:val="24"/>
          <w:lang w:val="en-GB"/>
        </w:rPr>
        <w:t>This</w:t>
      </w:r>
      <w:r w:rsidR="007736B6" w:rsidRPr="001A2560">
        <w:rPr>
          <w:rFonts w:ascii="Times New Roman" w:hAnsi="Times New Roman" w:cs="Times New Roman"/>
          <w:sz w:val="24"/>
          <w:szCs w:val="24"/>
          <w:lang w:val="en-GB"/>
        </w:rPr>
        <w:t xml:space="preserve"> assistance goal was to create a digital base mapping for all the territory of Moldova at the scale of 1:50,000. It will help the creation of </w:t>
      </w:r>
      <w:r w:rsidR="00583084" w:rsidRPr="001A2560">
        <w:rPr>
          <w:rFonts w:ascii="Times New Roman" w:hAnsi="Times New Roman" w:cs="Times New Roman"/>
          <w:sz w:val="24"/>
          <w:szCs w:val="24"/>
          <w:lang w:val="en-GB"/>
        </w:rPr>
        <w:t xml:space="preserve">input to </w:t>
      </w:r>
      <w:r w:rsidR="007736B6" w:rsidRPr="001A2560">
        <w:rPr>
          <w:rFonts w:ascii="Times New Roman" w:hAnsi="Times New Roman" w:cs="Times New Roman"/>
          <w:sz w:val="24"/>
          <w:szCs w:val="24"/>
          <w:lang w:val="en-GB"/>
        </w:rPr>
        <w:t>NSDI with 10 layers representing administrative boundaries, geographical names, elevation, transport network, hydrographical networks and river basins, elevation, etc.</w:t>
      </w:r>
    </w:p>
    <w:p w14:paraId="57D1D456" w14:textId="4DEFC933" w:rsidR="002417A8" w:rsidRPr="001A2560" w:rsidRDefault="003333BF" w:rsidP="001A2560">
      <w:pPr>
        <w:pStyle w:val="Text1"/>
        <w:numPr>
          <w:ilvl w:val="1"/>
          <w:numId w:val="2"/>
        </w:numPr>
        <w:tabs>
          <w:tab w:val="clear" w:pos="1440"/>
        </w:tabs>
        <w:ind w:left="240" w:hanging="240"/>
        <w:rPr>
          <w:rFonts w:ascii="Times New Roman" w:hAnsi="Times New Roman" w:cs="Times New Roman"/>
          <w:sz w:val="24"/>
          <w:szCs w:val="24"/>
          <w:lang w:val="en-GB"/>
        </w:rPr>
      </w:pPr>
      <w:r w:rsidRPr="001A2560">
        <w:rPr>
          <w:rFonts w:ascii="Times New Roman" w:hAnsi="Times New Roman" w:cs="Times New Roman"/>
          <w:sz w:val="24"/>
          <w:szCs w:val="24"/>
          <w:u w:val="single"/>
          <w:lang w:val="en-GB"/>
        </w:rPr>
        <w:t>EU Twinning project for the A</w:t>
      </w:r>
      <w:r w:rsidR="00481835" w:rsidRPr="001A2560">
        <w:rPr>
          <w:rFonts w:ascii="Times New Roman" w:hAnsi="Times New Roman" w:cs="Times New Roman"/>
          <w:sz w:val="24"/>
          <w:szCs w:val="24"/>
          <w:u w:val="single"/>
          <w:lang w:val="en-GB"/>
        </w:rPr>
        <w:t xml:space="preserve">LRC, having as MS partners </w:t>
      </w:r>
      <w:r w:rsidR="006B758A" w:rsidRPr="001A2560">
        <w:rPr>
          <w:rFonts w:ascii="Times New Roman" w:hAnsi="Times New Roman" w:cs="Times New Roman"/>
          <w:sz w:val="24"/>
          <w:szCs w:val="24"/>
          <w:lang w:val="en-GB"/>
        </w:rPr>
        <w:t>Sweden and Croatia (2014-</w:t>
      </w:r>
      <w:r w:rsidR="0075348B" w:rsidRPr="001A2560">
        <w:rPr>
          <w:rFonts w:ascii="Times New Roman" w:hAnsi="Times New Roman" w:cs="Times New Roman"/>
          <w:sz w:val="24"/>
          <w:szCs w:val="24"/>
          <w:lang w:val="en-GB"/>
        </w:rPr>
        <w:t xml:space="preserve"> </w:t>
      </w:r>
      <w:r w:rsidR="006B758A" w:rsidRPr="001A2560">
        <w:rPr>
          <w:rFonts w:ascii="Times New Roman" w:hAnsi="Times New Roman" w:cs="Times New Roman"/>
          <w:sz w:val="24"/>
          <w:szCs w:val="24"/>
          <w:lang w:val="en-GB"/>
        </w:rPr>
        <w:t>2016)</w:t>
      </w:r>
      <w:r w:rsidR="00583084" w:rsidRPr="001A2560">
        <w:rPr>
          <w:rFonts w:ascii="Times New Roman" w:hAnsi="Times New Roman" w:cs="Times New Roman"/>
          <w:sz w:val="24"/>
          <w:szCs w:val="24"/>
          <w:lang w:val="en-GB"/>
        </w:rPr>
        <w:t>. I</w:t>
      </w:r>
      <w:r w:rsidR="006B758A" w:rsidRPr="001A2560">
        <w:rPr>
          <w:rFonts w:ascii="Times New Roman" w:hAnsi="Times New Roman" w:cs="Times New Roman"/>
          <w:sz w:val="24"/>
          <w:szCs w:val="24"/>
          <w:lang w:val="en-GB"/>
        </w:rPr>
        <w:t xml:space="preserve">n the framework of the project, </w:t>
      </w:r>
      <w:r w:rsidRPr="001A2560">
        <w:rPr>
          <w:rFonts w:ascii="Times New Roman" w:hAnsi="Times New Roman" w:cs="Times New Roman"/>
          <w:sz w:val="24"/>
          <w:szCs w:val="24"/>
          <w:lang w:val="en-GB"/>
        </w:rPr>
        <w:t xml:space="preserve">the ALRC initiated the further development of the </w:t>
      </w:r>
      <w:r w:rsidRPr="001A2560">
        <w:rPr>
          <w:rFonts w:ascii="Times New Roman" w:hAnsi="Times New Roman" w:cs="Times New Roman"/>
          <w:sz w:val="24"/>
          <w:szCs w:val="24"/>
          <w:lang w:val="en-GB"/>
        </w:rPr>
        <w:lastRenderedPageBreak/>
        <w:t>NSDI of Moldova.</w:t>
      </w:r>
      <w:r w:rsidR="006B758A" w:rsidRPr="001A2560">
        <w:rPr>
          <w:rFonts w:ascii="Times New Roman" w:hAnsi="Times New Roman" w:cs="Times New Roman"/>
          <w:sz w:val="24"/>
          <w:szCs w:val="24"/>
          <w:lang w:val="en-GB"/>
        </w:rPr>
        <w:t xml:space="preserve"> In the realization of the EU Twinning Project 23 public institutions </w:t>
      </w:r>
      <w:r w:rsidR="002417A8" w:rsidRPr="001A2560">
        <w:rPr>
          <w:rFonts w:ascii="Times New Roman" w:hAnsi="Times New Roman" w:cs="Times New Roman"/>
          <w:sz w:val="24"/>
          <w:szCs w:val="24"/>
          <w:lang w:val="en-GB"/>
        </w:rPr>
        <w:t xml:space="preserve">were involved </w:t>
      </w:r>
      <w:r w:rsidR="006B758A" w:rsidRPr="001A2560">
        <w:rPr>
          <w:rFonts w:ascii="Times New Roman" w:hAnsi="Times New Roman" w:cs="Times New Roman"/>
          <w:sz w:val="24"/>
          <w:szCs w:val="24"/>
          <w:lang w:val="en-GB"/>
        </w:rPr>
        <w:t>(Ministries, agencies, central and public authorities). In 2017</w:t>
      </w:r>
      <w:r w:rsidR="002417A8" w:rsidRPr="001A2560">
        <w:rPr>
          <w:rFonts w:ascii="Times New Roman" w:hAnsi="Times New Roman" w:cs="Times New Roman"/>
          <w:sz w:val="24"/>
          <w:szCs w:val="24"/>
          <w:lang w:val="en-GB"/>
        </w:rPr>
        <w:t>, the</w:t>
      </w:r>
      <w:r w:rsidR="006B758A" w:rsidRPr="001A2560">
        <w:rPr>
          <w:rFonts w:ascii="Times New Roman" w:hAnsi="Times New Roman" w:cs="Times New Roman"/>
          <w:sz w:val="24"/>
          <w:szCs w:val="24"/>
          <w:lang w:val="en-GB"/>
        </w:rPr>
        <w:t xml:space="preserve"> ALRC drafted </w:t>
      </w:r>
      <w:r w:rsidR="00583084" w:rsidRPr="001A2560">
        <w:rPr>
          <w:rFonts w:ascii="Times New Roman" w:hAnsi="Times New Roman" w:cs="Times New Roman"/>
          <w:sz w:val="24"/>
          <w:szCs w:val="24"/>
          <w:lang w:val="en-GB"/>
        </w:rPr>
        <w:t xml:space="preserve">(above listed) </w:t>
      </w:r>
      <w:r w:rsidR="006B758A" w:rsidRPr="001A2560">
        <w:rPr>
          <w:rFonts w:ascii="Times New Roman" w:hAnsi="Times New Roman" w:cs="Times New Roman"/>
          <w:sz w:val="24"/>
          <w:szCs w:val="24"/>
          <w:lang w:val="en-GB"/>
        </w:rPr>
        <w:t xml:space="preserve">six Government Decisions related </w:t>
      </w:r>
      <w:r w:rsidR="002D3F3C" w:rsidRPr="001A2560">
        <w:rPr>
          <w:rFonts w:ascii="Times New Roman" w:hAnsi="Times New Roman" w:cs="Times New Roman"/>
          <w:sz w:val="24"/>
          <w:szCs w:val="24"/>
          <w:lang w:val="en-GB"/>
        </w:rPr>
        <w:t xml:space="preserve">to </w:t>
      </w:r>
      <w:r w:rsidR="006B758A" w:rsidRPr="001A2560">
        <w:rPr>
          <w:rFonts w:ascii="Times New Roman" w:hAnsi="Times New Roman" w:cs="Times New Roman"/>
          <w:sz w:val="24"/>
          <w:szCs w:val="24"/>
          <w:lang w:val="en-GB"/>
        </w:rPr>
        <w:t>NSDI policy and</w:t>
      </w:r>
      <w:r w:rsidR="002417A8" w:rsidRPr="001A2560">
        <w:rPr>
          <w:rFonts w:ascii="Times New Roman" w:hAnsi="Times New Roman" w:cs="Times New Roman"/>
          <w:sz w:val="24"/>
          <w:szCs w:val="24"/>
          <w:lang w:val="en-GB"/>
        </w:rPr>
        <w:t xml:space="preserve"> its</w:t>
      </w:r>
      <w:r w:rsidR="006B758A" w:rsidRPr="001A2560">
        <w:rPr>
          <w:rFonts w:ascii="Times New Roman" w:hAnsi="Times New Roman" w:cs="Times New Roman"/>
          <w:sz w:val="24"/>
          <w:szCs w:val="24"/>
          <w:lang w:val="en-GB"/>
        </w:rPr>
        <w:t xml:space="preserve"> implementation.</w:t>
      </w:r>
    </w:p>
    <w:p w14:paraId="7A7D12E3" w14:textId="77777777" w:rsidR="007A5B9E" w:rsidRPr="00A942E5" w:rsidRDefault="007A5B9E" w:rsidP="00541318">
      <w:pPr>
        <w:pStyle w:val="Text1"/>
        <w:numPr>
          <w:ilvl w:val="1"/>
          <w:numId w:val="2"/>
        </w:numPr>
        <w:tabs>
          <w:tab w:val="clear" w:pos="1440"/>
        </w:tabs>
        <w:ind w:left="240" w:hanging="240"/>
        <w:rPr>
          <w:rFonts w:ascii="Times New Roman" w:hAnsi="Times New Roman" w:cs="Times New Roman"/>
          <w:sz w:val="24"/>
          <w:szCs w:val="24"/>
          <w:lang w:val="en-GB"/>
        </w:rPr>
      </w:pPr>
      <w:r w:rsidRPr="00A942E5">
        <w:rPr>
          <w:rFonts w:ascii="Times New Roman" w:hAnsi="Times New Roman" w:cs="Times New Roman"/>
          <w:b/>
          <w:bCs/>
          <w:sz w:val="24"/>
          <w:szCs w:val="24"/>
          <w:lang w:val="en-GB" w:eastAsia="en-GB"/>
        </w:rPr>
        <w:t>EU4Moldova: Focal Regions</w:t>
      </w:r>
    </w:p>
    <w:p w14:paraId="35DBD99C" w14:textId="2A8299E6" w:rsidR="00794488" w:rsidRPr="00541318" w:rsidRDefault="00541318" w:rsidP="00541318">
      <w:pPr>
        <w:pStyle w:val="Text1"/>
        <w:numPr>
          <w:ilvl w:val="1"/>
          <w:numId w:val="2"/>
        </w:numPr>
        <w:tabs>
          <w:tab w:val="clear" w:pos="1440"/>
        </w:tabs>
        <w:ind w:left="240" w:hanging="240"/>
        <w:rPr>
          <w:rFonts w:ascii="Times New Roman" w:hAnsi="Times New Roman" w:cs="Times New Roman"/>
          <w:bCs/>
          <w:sz w:val="24"/>
          <w:szCs w:val="24"/>
          <w:lang w:val="en-GB" w:eastAsia="en-GB"/>
        </w:rPr>
      </w:pPr>
      <w:r w:rsidRPr="00541318">
        <w:rPr>
          <w:rFonts w:ascii="Times New Roman" w:hAnsi="Times New Roman" w:cs="Times New Roman"/>
          <w:bCs/>
          <w:sz w:val="24"/>
          <w:szCs w:val="24"/>
          <w:lang w:val="en-GB" w:eastAsia="en-GB"/>
        </w:rPr>
        <w:t>Twinning ''Support to promote cultural heritage in the Republic of Moldova through its preservation and protection''</w:t>
      </w:r>
    </w:p>
    <w:p w14:paraId="71922C20" w14:textId="582FC52D" w:rsidR="007736B6" w:rsidRPr="001A2560" w:rsidRDefault="007736B6" w:rsidP="001A2560">
      <w:pPr>
        <w:pStyle w:val="Text1"/>
        <w:rPr>
          <w:rFonts w:ascii="Times New Roman" w:hAnsi="Times New Roman" w:cs="Times New Roman"/>
          <w:sz w:val="24"/>
          <w:szCs w:val="24"/>
          <w:lang w:val="en-GB"/>
        </w:rPr>
      </w:pPr>
      <w:r w:rsidRPr="001A2560">
        <w:rPr>
          <w:rFonts w:ascii="Times New Roman" w:hAnsi="Times New Roman" w:cs="Times New Roman"/>
          <w:sz w:val="24"/>
          <w:szCs w:val="24"/>
          <w:lang w:val="en-GB"/>
        </w:rPr>
        <w:t xml:space="preserve">Based on the above list of international assistance schemes, it is clear that the future Twinning project </w:t>
      </w:r>
      <w:r w:rsidR="006B758A" w:rsidRPr="001A2560">
        <w:rPr>
          <w:rFonts w:ascii="Times New Roman" w:hAnsi="Times New Roman" w:cs="Times New Roman"/>
          <w:sz w:val="24"/>
          <w:szCs w:val="24"/>
          <w:lang w:val="en-GB"/>
        </w:rPr>
        <w:t>is expected to support ALRC in its efforts to further approximate</w:t>
      </w:r>
      <w:r w:rsidRPr="001A2560">
        <w:rPr>
          <w:rFonts w:ascii="Times New Roman" w:hAnsi="Times New Roman" w:cs="Times New Roman"/>
          <w:sz w:val="24"/>
          <w:szCs w:val="24"/>
          <w:lang w:val="en-GB"/>
        </w:rPr>
        <w:t xml:space="preserve"> towards the EU INSPIRE Directive and best practices.</w:t>
      </w:r>
    </w:p>
    <w:p w14:paraId="7111F834" w14:textId="60E1FB1B" w:rsidR="00317D2D"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t>3.4</w:t>
      </w:r>
      <w:r w:rsidRPr="001A2560">
        <w:rPr>
          <w:rFonts w:ascii="Times New Roman" w:eastAsia="Times New Roman" w:hAnsi="Times New Roman" w:cs="Times New Roman"/>
          <w:b/>
          <w:sz w:val="24"/>
          <w:szCs w:val="24"/>
          <w:lang w:eastAsia="en-GB"/>
        </w:rPr>
        <w:tab/>
        <w:t xml:space="preserve">List of applicable </w:t>
      </w:r>
      <w:r w:rsidRPr="001A2560">
        <w:rPr>
          <w:rFonts w:ascii="Times New Roman" w:eastAsia="Times New Roman" w:hAnsi="Times New Roman" w:cs="Times New Roman"/>
          <w:b/>
          <w:i/>
          <w:sz w:val="24"/>
          <w:szCs w:val="24"/>
          <w:lang w:eastAsia="en-GB"/>
        </w:rPr>
        <w:t>Union acquis</w:t>
      </w:r>
      <w:r w:rsidRPr="001A2560">
        <w:rPr>
          <w:rFonts w:ascii="Times New Roman" w:eastAsia="Times New Roman" w:hAnsi="Times New Roman" w:cs="Times New Roman"/>
          <w:b/>
          <w:sz w:val="24"/>
          <w:szCs w:val="24"/>
          <w:lang w:eastAsia="en-GB"/>
        </w:rPr>
        <w:t>/standards/norms:</w:t>
      </w:r>
      <w:r w:rsidR="00B22B8A" w:rsidRPr="001A2560">
        <w:rPr>
          <w:rFonts w:ascii="Times New Roman" w:eastAsia="Times New Roman" w:hAnsi="Times New Roman" w:cs="Times New Roman"/>
          <w:b/>
          <w:sz w:val="24"/>
          <w:szCs w:val="24"/>
          <w:lang w:eastAsia="en-GB"/>
        </w:rPr>
        <w:t xml:space="preserve"> </w:t>
      </w:r>
    </w:p>
    <w:p w14:paraId="1C2E00F6" w14:textId="41FBF93C" w:rsidR="00317D2D" w:rsidRPr="001A2560" w:rsidRDefault="00317D2D"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The Directive 2007/2/EC of the European Parliament and of the Council of 14 March 2007 establishing an Infrastructure for Spatial Information in the European Community (INSPIRE) that was published in the official Journal on the 25th April 2007 and entered into force on the 15th May 2007.</w:t>
      </w:r>
    </w:p>
    <w:p w14:paraId="2BE7AF57" w14:textId="6D7FFC33" w:rsidR="00317D2D" w:rsidRPr="001A2560" w:rsidRDefault="00317D2D"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The INSPIRE Implementing Rules (IR) on interoperability of spatial data sets and services and </w:t>
      </w:r>
      <w:hyperlink r:id="rId14" w:history="1">
        <w:r w:rsidRPr="001A2560">
          <w:rPr>
            <w:rFonts w:ascii="Times New Roman" w:eastAsia="Times New Roman" w:hAnsi="Times New Roman" w:cs="Times New Roman"/>
            <w:sz w:val="24"/>
            <w:szCs w:val="24"/>
            <w:lang w:eastAsia="en-GB"/>
          </w:rPr>
          <w:t>Technical Guidelines</w:t>
        </w:r>
      </w:hyperlink>
      <w:r w:rsidRPr="001A2560">
        <w:rPr>
          <w:rFonts w:ascii="Times New Roman" w:eastAsia="Times New Roman" w:hAnsi="Times New Roman" w:cs="Times New Roman"/>
          <w:sz w:val="24"/>
          <w:szCs w:val="24"/>
          <w:lang w:eastAsia="en-GB"/>
        </w:rPr>
        <w:t> (Data Specifications) specify common data models, code lists, map layers and additional metadata on the interoperability to be used when exchanging spatial datasets. Also</w:t>
      </w:r>
      <w:r w:rsidR="003F2D48" w:rsidRPr="001A2560">
        <w:rPr>
          <w:rFonts w:ascii="Times New Roman" w:eastAsia="Times New Roman" w:hAnsi="Times New Roman" w:cs="Times New Roman"/>
          <w:sz w:val="24"/>
          <w:szCs w:val="24"/>
          <w:lang w:eastAsia="en-GB"/>
        </w:rPr>
        <w:t>,</w:t>
      </w:r>
      <w:r w:rsidRPr="001A2560">
        <w:rPr>
          <w:rFonts w:ascii="Times New Roman" w:eastAsia="Times New Roman" w:hAnsi="Times New Roman" w:cs="Times New Roman"/>
          <w:sz w:val="24"/>
          <w:szCs w:val="24"/>
          <w:lang w:eastAsia="en-GB"/>
        </w:rPr>
        <w:t xml:space="preserve"> implementation tools such as the INSPIRE Geoportal are provided.</w:t>
      </w:r>
      <w:r w:rsidRPr="001A2560">
        <w:rPr>
          <w:rStyle w:val="FootnoteReference"/>
          <w:rFonts w:ascii="Times New Roman" w:eastAsia="Times New Roman" w:hAnsi="Times New Roman" w:cs="Times New Roman"/>
          <w:sz w:val="24"/>
          <w:szCs w:val="24"/>
          <w:lang w:eastAsia="en-GB"/>
        </w:rPr>
        <w:footnoteReference w:id="4"/>
      </w:r>
    </w:p>
    <w:p w14:paraId="723E6B81" w14:textId="5BF3E535" w:rsidR="00317D2D" w:rsidRPr="001A2560" w:rsidRDefault="00317D2D"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Datasets in scope of INSPIRE </w:t>
      </w:r>
      <w:r w:rsidR="00C05169" w:rsidRPr="001A2560">
        <w:rPr>
          <w:rFonts w:ascii="Times New Roman" w:eastAsia="Times New Roman" w:hAnsi="Times New Roman" w:cs="Times New Roman"/>
          <w:sz w:val="24"/>
          <w:szCs w:val="24"/>
          <w:lang w:eastAsia="en-GB"/>
        </w:rPr>
        <w:t xml:space="preserve">cover </w:t>
      </w:r>
      <w:r w:rsidRPr="001A2560">
        <w:rPr>
          <w:rFonts w:ascii="Times New Roman" w:eastAsia="Times New Roman" w:hAnsi="Times New Roman" w:cs="Times New Roman"/>
          <w:sz w:val="24"/>
          <w:szCs w:val="24"/>
          <w:lang w:eastAsia="en-GB"/>
        </w:rPr>
        <w:t>one or more of the 34 spatial data themes,</w:t>
      </w:r>
      <w:r w:rsidR="00CF6CF9" w:rsidRPr="001A2560">
        <w:rPr>
          <w:rFonts w:ascii="Times New Roman" w:eastAsia="Times New Roman" w:hAnsi="Times New Roman" w:cs="Times New Roman"/>
          <w:sz w:val="24"/>
          <w:szCs w:val="24"/>
          <w:lang w:eastAsia="en-GB"/>
        </w:rPr>
        <w:t xml:space="preserve"> which are</w:t>
      </w:r>
      <w:r w:rsidRPr="001A2560">
        <w:rPr>
          <w:rFonts w:ascii="Times New Roman" w:eastAsia="Times New Roman" w:hAnsi="Times New Roman" w:cs="Times New Roman"/>
          <w:sz w:val="24"/>
          <w:szCs w:val="24"/>
          <w:lang w:eastAsia="en-GB"/>
        </w:rPr>
        <w:t xml:space="preserve"> set out in the </w:t>
      </w:r>
      <w:hyperlink r:id="rId15" w:tgtFrame="_blank" w:history="1">
        <w:r w:rsidRPr="001A2560">
          <w:rPr>
            <w:rFonts w:ascii="Times New Roman" w:eastAsia="Times New Roman" w:hAnsi="Times New Roman" w:cs="Times New Roman"/>
            <w:sz w:val="24"/>
            <w:szCs w:val="24"/>
            <w:lang w:eastAsia="en-GB"/>
          </w:rPr>
          <w:t>INSPIRE Directive</w:t>
        </w:r>
      </w:hyperlink>
      <w:r w:rsidRPr="001A2560">
        <w:rPr>
          <w:rFonts w:ascii="Times New Roman" w:eastAsia="Times New Roman" w:hAnsi="Times New Roman" w:cs="Times New Roman"/>
          <w:sz w:val="24"/>
          <w:szCs w:val="24"/>
          <w:lang w:eastAsia="en-GB"/>
        </w:rPr>
        <w:t xml:space="preserve">. Interoperability in INSPIRE means the possibility to combine spatial data and services from different sources across the European Community in a consistent way without involving specific efforts of humans or machines. </w:t>
      </w:r>
    </w:p>
    <w:p w14:paraId="5FAF17F7" w14:textId="77777777" w:rsidR="00317D2D" w:rsidRPr="001A2560" w:rsidRDefault="00317D2D"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While the Implementing Rules specify what must be implemented at an abstract and generic level, the non-binding </w:t>
      </w:r>
      <w:hyperlink r:id="rId16" w:history="1">
        <w:r w:rsidRPr="001A2560">
          <w:rPr>
            <w:rFonts w:ascii="Times New Roman" w:eastAsia="Times New Roman" w:hAnsi="Times New Roman" w:cs="Times New Roman"/>
            <w:sz w:val="24"/>
            <w:szCs w:val="24"/>
            <w:lang w:eastAsia="en-GB"/>
          </w:rPr>
          <w:t>Technical Guidelines</w:t>
        </w:r>
      </w:hyperlink>
      <w:r w:rsidRPr="001A2560">
        <w:rPr>
          <w:rFonts w:ascii="Times New Roman" w:eastAsia="Times New Roman" w:hAnsi="Times New Roman" w:cs="Times New Roman"/>
          <w:sz w:val="24"/>
          <w:szCs w:val="24"/>
          <w:lang w:eastAsia="en-GB"/>
        </w:rPr>
        <w:t> specify how legal obligations could be implemented, making reference to existing geospatial standards where appropriate. Implementing these Technical Guidelines will maximise the cross-border and cross-thematic interoperability of INSPIRE spatial data sets and services as well as guaranteeing interoperability with other sectors.</w:t>
      </w:r>
    </w:p>
    <w:p w14:paraId="111F0357" w14:textId="77777777" w:rsidR="00A942E5" w:rsidRDefault="00317D2D" w:rsidP="00A942E5">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Besides INSPIRE </w:t>
      </w:r>
      <w:r w:rsidRPr="001A2560">
        <w:rPr>
          <w:rFonts w:ascii="Times New Roman" w:hAnsi="Times New Roman" w:cs="Times New Roman"/>
          <w:sz w:val="24"/>
          <w:szCs w:val="24"/>
        </w:rPr>
        <w:t xml:space="preserve">the </w:t>
      </w:r>
      <w:r w:rsidRPr="001A2560">
        <w:rPr>
          <w:rFonts w:ascii="Times New Roman" w:eastAsia="Times New Roman" w:hAnsi="Times New Roman" w:cs="Times New Roman"/>
          <w:sz w:val="24"/>
          <w:szCs w:val="24"/>
          <w:lang w:eastAsia="en-GB"/>
        </w:rPr>
        <w:t xml:space="preserve">Decision (EU) 2015/2240 of the European Parliament and of the Council of 25 November 2015 establishing a programme on interoperability solutions and common frameworks for European public administrations, businesses and citizens (ISA) as a means for modernising the public sector is relevant. As part of this </w:t>
      </w:r>
      <w:bookmarkStart w:id="14" w:name="top"/>
      <w:r w:rsidRPr="001A2560">
        <w:rPr>
          <w:rFonts w:ascii="Times New Roman" w:eastAsia="Times New Roman" w:hAnsi="Times New Roman" w:cs="Times New Roman"/>
          <w:sz w:val="24"/>
          <w:szCs w:val="24"/>
          <w:lang w:eastAsia="en-GB"/>
        </w:rPr>
        <w:t xml:space="preserve">EC </w:t>
      </w:r>
      <w:r w:rsidRPr="001A2560">
        <w:rPr>
          <w:rFonts w:ascii="Times New Roman" w:eastAsia="Times New Roman" w:hAnsi="Times New Roman" w:cs="Times New Roman"/>
          <w:bCs/>
          <w:sz w:val="24"/>
          <w:szCs w:val="24"/>
          <w:lang w:eastAsia="en-GB"/>
        </w:rPr>
        <w:t>Directorate-General for Informatics</w:t>
      </w:r>
      <w:bookmarkEnd w:id="14"/>
      <w:r w:rsidRPr="001A2560">
        <w:rPr>
          <w:rFonts w:ascii="Times New Roman" w:eastAsia="Times New Roman" w:hAnsi="Times New Roman" w:cs="Times New Roman"/>
          <w:bCs/>
          <w:sz w:val="24"/>
          <w:szCs w:val="24"/>
          <w:lang w:eastAsia="en-GB"/>
        </w:rPr>
        <w:t xml:space="preserve"> </w:t>
      </w:r>
      <w:r w:rsidRPr="001A2560">
        <w:rPr>
          <w:rFonts w:ascii="Times New Roman" w:eastAsia="Times New Roman" w:hAnsi="Times New Roman" w:cs="Times New Roman"/>
          <w:sz w:val="24"/>
          <w:szCs w:val="24"/>
          <w:lang w:eastAsia="en-GB"/>
        </w:rPr>
        <w:t>(DIGIT) programme, the following actions support the implementation of INSPIRE:</w:t>
      </w:r>
    </w:p>
    <w:p w14:paraId="745EDE38" w14:textId="6DCFD49A" w:rsidR="00317D2D" w:rsidRPr="00A942E5" w:rsidRDefault="00317D2D" w:rsidP="00A942E5">
      <w:pPr>
        <w:pStyle w:val="ListParagraph"/>
        <w:numPr>
          <w:ilvl w:val="0"/>
          <w:numId w:val="43"/>
        </w:numPr>
        <w:autoSpaceDE w:val="0"/>
        <w:autoSpaceDN w:val="0"/>
        <w:adjustRightInd w:val="0"/>
        <w:spacing w:before="120"/>
        <w:jc w:val="both"/>
        <w:rPr>
          <w:rFonts w:eastAsia="Times New Roman"/>
          <w:lang w:eastAsia="en-GB"/>
        </w:rPr>
      </w:pPr>
      <w:r w:rsidRPr="00A942E5">
        <w:rPr>
          <w:rFonts w:eastAsia="Times New Roman"/>
          <w:lang w:eastAsia="en-GB"/>
        </w:rPr>
        <w:t>European Location Interoperability Solutions for e-Government (ELISE)</w:t>
      </w:r>
      <w:r w:rsidRPr="001A2560">
        <w:rPr>
          <w:rStyle w:val="FootnoteReference"/>
          <w:rFonts w:eastAsia="Times New Roman"/>
          <w:lang w:val="en-GB" w:eastAsia="en-GB"/>
        </w:rPr>
        <w:footnoteReference w:id="5"/>
      </w:r>
      <w:r w:rsidRPr="00A942E5">
        <w:rPr>
          <w:rFonts w:eastAsia="Times New Roman"/>
          <w:lang w:eastAsia="en-GB"/>
        </w:rPr>
        <w:t xml:space="preserve"> promotes a coherent and consistent approach to the sharing and reuse of location enabled information across borders and sectors</w:t>
      </w:r>
      <w:r w:rsidR="00CF6CF9" w:rsidRPr="00A942E5">
        <w:rPr>
          <w:rFonts w:eastAsia="Times New Roman"/>
          <w:lang w:eastAsia="en-GB"/>
        </w:rPr>
        <w:t>;</w:t>
      </w:r>
      <w:r w:rsidRPr="00A942E5">
        <w:rPr>
          <w:rFonts w:eastAsia="Times New Roman"/>
          <w:lang w:eastAsia="en-GB"/>
        </w:rPr>
        <w:t xml:space="preserve"> </w:t>
      </w:r>
    </w:p>
    <w:p w14:paraId="76800BE4" w14:textId="2843F461" w:rsidR="00317D2D" w:rsidRPr="001A2560" w:rsidRDefault="00317D2D" w:rsidP="001A2560">
      <w:pPr>
        <w:pStyle w:val="ListParagraph"/>
        <w:numPr>
          <w:ilvl w:val="0"/>
          <w:numId w:val="5"/>
        </w:numPr>
        <w:autoSpaceDE w:val="0"/>
        <w:autoSpaceDN w:val="0"/>
        <w:adjustRightInd w:val="0"/>
        <w:spacing w:before="120"/>
        <w:ind w:left="720"/>
        <w:jc w:val="both"/>
        <w:rPr>
          <w:rFonts w:eastAsia="Times New Roman"/>
          <w:lang w:val="en-GB" w:eastAsia="en-GB"/>
        </w:rPr>
      </w:pPr>
      <w:r w:rsidRPr="001A2560">
        <w:rPr>
          <w:rFonts w:eastAsia="Times New Roman"/>
          <w:lang w:val="en-GB" w:eastAsia="en-GB"/>
        </w:rPr>
        <w:t>European Interoperability Framework (EIF) gives specific guidance on how to set up interoperable digital public services</w:t>
      </w:r>
      <w:r w:rsidR="00CF6CF9" w:rsidRPr="001A2560">
        <w:rPr>
          <w:rFonts w:eastAsia="Times New Roman"/>
          <w:lang w:val="en-GB" w:eastAsia="en-GB"/>
        </w:rPr>
        <w:t>;</w:t>
      </w:r>
    </w:p>
    <w:p w14:paraId="29552C48" w14:textId="77777777" w:rsidR="00317D2D" w:rsidRPr="001A2560" w:rsidRDefault="00317D2D" w:rsidP="001A2560">
      <w:pPr>
        <w:pStyle w:val="ListParagraph"/>
        <w:numPr>
          <w:ilvl w:val="0"/>
          <w:numId w:val="4"/>
        </w:numPr>
        <w:autoSpaceDE w:val="0"/>
        <w:autoSpaceDN w:val="0"/>
        <w:adjustRightInd w:val="0"/>
        <w:spacing w:before="120"/>
        <w:ind w:left="720"/>
        <w:jc w:val="both"/>
        <w:rPr>
          <w:rFonts w:eastAsia="Times New Roman"/>
          <w:lang w:val="en-GB" w:eastAsia="en-GB"/>
        </w:rPr>
      </w:pPr>
      <w:r w:rsidRPr="001A2560">
        <w:rPr>
          <w:rFonts w:eastAsia="Times New Roman"/>
          <w:lang w:val="en-GB" w:eastAsia="en-GB"/>
        </w:rPr>
        <w:t xml:space="preserve">European Location Framework (ELF) delivers a pan-European cloud platform and web services to build on the existing work of the INSPIRE Directive and enable access to harmonised data in cross border applications. </w:t>
      </w:r>
    </w:p>
    <w:p w14:paraId="439082C6" w14:textId="53CCE925" w:rsidR="00317D2D" w:rsidRPr="001A2560" w:rsidRDefault="00317D2D"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lastRenderedPageBreak/>
        <w:t>In a broader sense, Directive 2003/4/EC on public access to environmental information and Directive 2003/98/EC, revised by Directive 2013/37/EU</w:t>
      </w:r>
      <w:r w:rsidR="00046117" w:rsidRPr="001A2560">
        <w:rPr>
          <w:rFonts w:ascii="Times New Roman" w:eastAsia="Times New Roman" w:hAnsi="Times New Roman" w:cs="Times New Roman"/>
          <w:sz w:val="24"/>
          <w:szCs w:val="24"/>
          <w:lang w:eastAsia="en-GB"/>
        </w:rPr>
        <w:t xml:space="preserve"> </w:t>
      </w:r>
      <w:r w:rsidRPr="001A2560">
        <w:rPr>
          <w:rFonts w:ascii="Times New Roman" w:eastAsia="Times New Roman" w:hAnsi="Times New Roman" w:cs="Times New Roman"/>
          <w:sz w:val="24"/>
          <w:szCs w:val="24"/>
          <w:lang w:eastAsia="en-GB"/>
        </w:rPr>
        <w:t>on sharing and re-us</w:t>
      </w:r>
      <w:r w:rsidR="00EA4FB6" w:rsidRPr="001A2560">
        <w:rPr>
          <w:rFonts w:ascii="Times New Roman" w:eastAsia="Times New Roman" w:hAnsi="Times New Roman" w:cs="Times New Roman"/>
          <w:sz w:val="24"/>
          <w:szCs w:val="24"/>
          <w:lang w:eastAsia="en-GB"/>
        </w:rPr>
        <w:t>ing</w:t>
      </w:r>
      <w:r w:rsidRPr="001A2560">
        <w:rPr>
          <w:rFonts w:ascii="Times New Roman" w:eastAsia="Times New Roman" w:hAnsi="Times New Roman" w:cs="Times New Roman"/>
          <w:sz w:val="24"/>
          <w:szCs w:val="24"/>
          <w:lang w:eastAsia="en-GB"/>
        </w:rPr>
        <w:t xml:space="preserve"> public sector information, referred to as PSI Directive, are relevant for their general information scope.</w:t>
      </w:r>
    </w:p>
    <w:p w14:paraId="0244F604" w14:textId="3966A1A9" w:rsidR="007168D4" w:rsidRPr="001A2560" w:rsidRDefault="007168D4" w:rsidP="001A2560">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t>3.5</w:t>
      </w:r>
      <w:r w:rsidRPr="001A2560">
        <w:rPr>
          <w:rFonts w:ascii="Times New Roman" w:eastAsia="Times New Roman" w:hAnsi="Times New Roman" w:cs="Times New Roman"/>
          <w:b/>
          <w:sz w:val="24"/>
          <w:szCs w:val="24"/>
          <w:lang w:eastAsia="en-GB"/>
        </w:rPr>
        <w:tab/>
      </w:r>
      <w:r w:rsidR="00523C2D" w:rsidRPr="001A2560">
        <w:rPr>
          <w:rFonts w:ascii="Times New Roman" w:eastAsia="Times New Roman" w:hAnsi="Times New Roman" w:cs="Times New Roman"/>
          <w:b/>
          <w:sz w:val="24"/>
          <w:szCs w:val="24"/>
          <w:lang w:eastAsia="en-GB"/>
        </w:rPr>
        <w:t>Components and r</w:t>
      </w:r>
      <w:r w:rsidRPr="001A2560">
        <w:rPr>
          <w:rFonts w:ascii="Times New Roman" w:eastAsia="Times New Roman" w:hAnsi="Times New Roman" w:cs="Times New Roman"/>
          <w:b/>
          <w:sz w:val="24"/>
          <w:szCs w:val="24"/>
          <w:lang w:eastAsia="en-GB"/>
        </w:rPr>
        <w:t xml:space="preserve">esults per </w:t>
      </w:r>
      <w:r w:rsidR="00523C2D" w:rsidRPr="001A2560">
        <w:rPr>
          <w:rFonts w:ascii="Times New Roman" w:eastAsia="Times New Roman" w:hAnsi="Times New Roman" w:cs="Times New Roman"/>
          <w:b/>
          <w:sz w:val="24"/>
          <w:szCs w:val="24"/>
          <w:lang w:eastAsia="en-GB"/>
        </w:rPr>
        <w:t>C</w:t>
      </w:r>
      <w:r w:rsidRPr="001A2560">
        <w:rPr>
          <w:rFonts w:ascii="Times New Roman" w:eastAsia="Times New Roman" w:hAnsi="Times New Roman" w:cs="Times New Roman"/>
          <w:b/>
          <w:sz w:val="24"/>
          <w:szCs w:val="24"/>
          <w:lang w:eastAsia="en-GB"/>
        </w:rPr>
        <w:t>omponent</w:t>
      </w:r>
    </w:p>
    <w:p w14:paraId="35F601A3" w14:textId="4DDB97C8" w:rsidR="00FB6E96" w:rsidRDefault="00032D4E" w:rsidP="00FB6E96">
      <w:pPr>
        <w:spacing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The Project activities </w:t>
      </w:r>
      <w:r w:rsidR="00B95364" w:rsidRPr="001A2560">
        <w:rPr>
          <w:rFonts w:ascii="Times New Roman" w:hAnsi="Times New Roman" w:cs="Times New Roman"/>
          <w:sz w:val="24"/>
          <w:szCs w:val="24"/>
        </w:rPr>
        <w:t>are</w:t>
      </w:r>
      <w:r w:rsidRPr="001A2560">
        <w:rPr>
          <w:rFonts w:ascii="Times New Roman" w:hAnsi="Times New Roman" w:cs="Times New Roman"/>
          <w:sz w:val="24"/>
          <w:szCs w:val="24"/>
        </w:rPr>
        <w:t xml:space="preserve"> divided into 5 main Components that should deliver the Mandatory</w:t>
      </w:r>
      <w:r w:rsidR="00191310">
        <w:rPr>
          <w:rFonts w:ascii="Times New Roman" w:hAnsi="Times New Roman" w:cs="Times New Roman"/>
          <w:sz w:val="24"/>
          <w:szCs w:val="24"/>
        </w:rPr>
        <w:t xml:space="preserve"> results</w:t>
      </w:r>
      <w:r w:rsidRPr="001A2560">
        <w:rPr>
          <w:rFonts w:ascii="Times New Roman" w:hAnsi="Times New Roman" w:cs="Times New Roman"/>
          <w:sz w:val="24"/>
          <w:szCs w:val="24"/>
        </w:rPr>
        <w:t xml:space="preserve"> </w:t>
      </w:r>
    </w:p>
    <w:p w14:paraId="0BD8E3D0" w14:textId="45795FA1" w:rsidR="00032D4E" w:rsidRPr="008B53CC" w:rsidRDefault="00032D4E" w:rsidP="008B53CC">
      <w:pPr>
        <w:autoSpaceDE w:val="0"/>
        <w:autoSpaceDN w:val="0"/>
        <w:adjustRightInd w:val="0"/>
        <w:spacing w:before="120" w:after="0" w:line="240" w:lineRule="auto"/>
        <w:ind w:left="540" w:hanging="540"/>
        <w:jc w:val="both"/>
        <w:rPr>
          <w:rFonts w:ascii="Times New Roman" w:eastAsia="Times New Roman" w:hAnsi="Times New Roman" w:cs="Times New Roman"/>
          <w:b/>
          <w:sz w:val="24"/>
          <w:szCs w:val="24"/>
          <w:lang w:eastAsia="en-GB"/>
        </w:rPr>
      </w:pPr>
      <w:r w:rsidRPr="008B53CC">
        <w:rPr>
          <w:rFonts w:ascii="Times New Roman" w:eastAsia="Times New Roman" w:hAnsi="Times New Roman" w:cs="Times New Roman"/>
          <w:b/>
          <w:sz w:val="24"/>
          <w:szCs w:val="24"/>
          <w:lang w:eastAsia="en-GB"/>
        </w:rPr>
        <w:t>Mandatory Result 1 (Component 1) –</w:t>
      </w:r>
      <w:r w:rsidR="008B53CC">
        <w:rPr>
          <w:rFonts w:ascii="Times New Roman" w:eastAsia="Times New Roman" w:hAnsi="Times New Roman" w:cs="Times New Roman"/>
          <w:b/>
          <w:sz w:val="24"/>
          <w:szCs w:val="24"/>
          <w:lang w:eastAsia="en-GB"/>
        </w:rPr>
        <w:t>S</w:t>
      </w:r>
      <w:r w:rsidRPr="008B53CC">
        <w:rPr>
          <w:rFonts w:ascii="Times New Roman" w:eastAsia="Times New Roman" w:hAnsi="Times New Roman" w:cs="Times New Roman"/>
          <w:b/>
          <w:sz w:val="24"/>
          <w:szCs w:val="24"/>
          <w:lang w:eastAsia="en-GB"/>
        </w:rPr>
        <w:t>ustainable NSDI Governance</w:t>
      </w:r>
      <w:r w:rsidR="008B53CC">
        <w:rPr>
          <w:rFonts w:ascii="Times New Roman" w:eastAsia="Times New Roman" w:hAnsi="Times New Roman" w:cs="Times New Roman"/>
          <w:b/>
          <w:sz w:val="24"/>
          <w:szCs w:val="24"/>
          <w:lang w:eastAsia="en-GB"/>
        </w:rPr>
        <w:t xml:space="preserve"> established</w:t>
      </w:r>
    </w:p>
    <w:p w14:paraId="1AA85AE9" w14:textId="77777777" w:rsidR="00032D4E" w:rsidRPr="001A2560" w:rsidRDefault="00032D4E" w:rsidP="001A2560">
      <w:pPr>
        <w:ind w:left="698"/>
        <w:jc w:val="both"/>
        <w:rPr>
          <w:rFonts w:ascii="Times New Roman" w:hAnsi="Times New Roman" w:cs="Times New Roman"/>
          <w:sz w:val="24"/>
          <w:szCs w:val="24"/>
        </w:rPr>
      </w:pPr>
      <w:r w:rsidRPr="001A2560">
        <w:rPr>
          <w:rFonts w:ascii="Times New Roman" w:hAnsi="Times New Roman" w:cs="Times New Roman"/>
          <w:sz w:val="24"/>
          <w:szCs w:val="24"/>
          <w:u w:val="single"/>
        </w:rPr>
        <w:t>Create a sustainable NSDI Governance model in Moldova</w:t>
      </w:r>
      <w:r w:rsidRPr="001A2560">
        <w:rPr>
          <w:rFonts w:ascii="Times New Roman" w:hAnsi="Times New Roman" w:cs="Times New Roman"/>
          <w:sz w:val="24"/>
          <w:szCs w:val="24"/>
        </w:rPr>
        <w:t xml:space="preserve"> as a set-up of an effective governance structure with a balanced representation of government organizations and other stakeholders for collective decision making, also engaging the private and academic sectors, making sure that the (future) needs and requirements of all users and stakeholders are heard and dealt with.</w:t>
      </w:r>
    </w:p>
    <w:p w14:paraId="47B466E6" w14:textId="55D0DAB8" w:rsidR="00032D4E" w:rsidRPr="001A2560" w:rsidRDefault="00032D4E" w:rsidP="001A2560">
      <w:pPr>
        <w:ind w:left="687"/>
        <w:jc w:val="both"/>
        <w:rPr>
          <w:rFonts w:ascii="Times New Roman" w:hAnsi="Times New Roman" w:cs="Times New Roman"/>
          <w:b/>
          <w:i/>
          <w:sz w:val="24"/>
          <w:szCs w:val="24"/>
        </w:rPr>
      </w:pPr>
      <w:proofErr w:type="gramStart"/>
      <w:r w:rsidRPr="001A2560">
        <w:rPr>
          <w:rFonts w:ascii="Times New Roman" w:hAnsi="Times New Roman" w:cs="Times New Roman"/>
          <w:b/>
          <w:i/>
          <w:sz w:val="24"/>
          <w:szCs w:val="24"/>
        </w:rPr>
        <w:t>Result</w:t>
      </w:r>
      <w:proofErr w:type="gramEnd"/>
      <w:r w:rsidRPr="001A2560">
        <w:rPr>
          <w:rFonts w:ascii="Times New Roman" w:hAnsi="Times New Roman" w:cs="Times New Roman"/>
          <w:b/>
          <w:i/>
          <w:sz w:val="24"/>
          <w:szCs w:val="24"/>
        </w:rPr>
        <w:t xml:space="preserve"> 1.1 –Current Status of NSDI development in Moldova</w:t>
      </w:r>
      <w:r w:rsidR="008B53CC">
        <w:rPr>
          <w:rFonts w:ascii="Times New Roman" w:hAnsi="Times New Roman" w:cs="Times New Roman"/>
          <w:b/>
          <w:i/>
          <w:sz w:val="24"/>
          <w:szCs w:val="24"/>
        </w:rPr>
        <w:t xml:space="preserve"> analysed and conclusions drawn</w:t>
      </w:r>
    </w:p>
    <w:p w14:paraId="6EDC5F9E" w14:textId="2F911779" w:rsidR="00032D4E" w:rsidRPr="001A2560" w:rsidRDefault="00434405"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The a</w:t>
      </w:r>
      <w:r w:rsidR="00032D4E" w:rsidRPr="001A2560">
        <w:rPr>
          <w:rFonts w:ascii="Times New Roman" w:hAnsi="Times New Roman" w:cs="Times New Roman"/>
          <w:sz w:val="24"/>
          <w:szCs w:val="24"/>
        </w:rPr>
        <w:t>nalys</w:t>
      </w:r>
      <w:r w:rsidRPr="001A2560">
        <w:rPr>
          <w:rFonts w:ascii="Times New Roman" w:hAnsi="Times New Roman" w:cs="Times New Roman"/>
          <w:sz w:val="24"/>
          <w:szCs w:val="24"/>
        </w:rPr>
        <w:t>is</w:t>
      </w:r>
      <w:r w:rsidR="00032D4E" w:rsidRPr="001A2560">
        <w:rPr>
          <w:rFonts w:ascii="Times New Roman" w:hAnsi="Times New Roman" w:cs="Times New Roman"/>
          <w:sz w:val="24"/>
          <w:szCs w:val="24"/>
        </w:rPr>
        <w:t xml:space="preserve"> should give a</w:t>
      </w:r>
      <w:r w:rsidR="00A246E7" w:rsidRPr="001A2560">
        <w:rPr>
          <w:rFonts w:ascii="Times New Roman" w:hAnsi="Times New Roman" w:cs="Times New Roman"/>
          <w:sz w:val="24"/>
          <w:szCs w:val="24"/>
        </w:rPr>
        <w:t xml:space="preserve"> full</w:t>
      </w:r>
      <w:r w:rsidR="00032D4E" w:rsidRPr="001A2560">
        <w:rPr>
          <w:rFonts w:ascii="Times New Roman" w:hAnsi="Times New Roman" w:cs="Times New Roman"/>
          <w:sz w:val="24"/>
          <w:szCs w:val="24"/>
        </w:rPr>
        <w:t xml:space="preserve"> overview of the current state of NSDI implementation, maintenance and development in Moldova </w:t>
      </w:r>
      <w:r w:rsidRPr="001A2560">
        <w:rPr>
          <w:rFonts w:ascii="Times New Roman" w:hAnsi="Times New Roman" w:cs="Times New Roman"/>
          <w:sz w:val="24"/>
          <w:szCs w:val="24"/>
        </w:rPr>
        <w:t>and</w:t>
      </w:r>
      <w:r w:rsidR="00032D4E" w:rsidRPr="001A2560">
        <w:rPr>
          <w:rFonts w:ascii="Times New Roman" w:hAnsi="Times New Roman" w:cs="Times New Roman"/>
          <w:sz w:val="24"/>
          <w:szCs w:val="24"/>
        </w:rPr>
        <w:t xml:space="preserve"> </w:t>
      </w:r>
      <w:r w:rsidRPr="001A2560">
        <w:rPr>
          <w:rFonts w:ascii="Times New Roman" w:hAnsi="Times New Roman" w:cs="Times New Roman"/>
          <w:sz w:val="24"/>
          <w:szCs w:val="24"/>
        </w:rPr>
        <w:t>a</w:t>
      </w:r>
      <w:r w:rsidR="00032D4E" w:rsidRPr="001A2560">
        <w:rPr>
          <w:rFonts w:ascii="Times New Roman" w:hAnsi="Times New Roman" w:cs="Times New Roman"/>
          <w:sz w:val="24"/>
          <w:szCs w:val="24"/>
        </w:rPr>
        <w:t>ll</w:t>
      </w:r>
      <w:r w:rsidRPr="001A2560">
        <w:rPr>
          <w:rFonts w:ascii="Times New Roman" w:hAnsi="Times New Roman" w:cs="Times New Roman"/>
          <w:sz w:val="24"/>
          <w:szCs w:val="24"/>
        </w:rPr>
        <w:t xml:space="preserve"> of its</w:t>
      </w:r>
      <w:r w:rsidR="00032D4E" w:rsidRPr="001A2560">
        <w:rPr>
          <w:rFonts w:ascii="Times New Roman" w:hAnsi="Times New Roman" w:cs="Times New Roman"/>
          <w:sz w:val="24"/>
          <w:szCs w:val="24"/>
        </w:rPr>
        <w:t xml:space="preserve"> aspects related to NSDI, </w:t>
      </w:r>
      <w:r w:rsidRPr="001A2560">
        <w:rPr>
          <w:rFonts w:ascii="Times New Roman" w:hAnsi="Times New Roman" w:cs="Times New Roman"/>
          <w:sz w:val="24"/>
          <w:szCs w:val="24"/>
        </w:rPr>
        <w:t xml:space="preserve">including the legal, institutional, </w:t>
      </w:r>
      <w:r w:rsidR="00032D4E" w:rsidRPr="001A2560">
        <w:rPr>
          <w:rFonts w:ascii="Times New Roman" w:hAnsi="Times New Roman" w:cs="Times New Roman"/>
          <w:sz w:val="24"/>
          <w:szCs w:val="24"/>
        </w:rPr>
        <w:t xml:space="preserve">technical/technological, financial, </w:t>
      </w:r>
      <w:r w:rsidRPr="001A2560">
        <w:rPr>
          <w:rFonts w:ascii="Times New Roman" w:hAnsi="Times New Roman" w:cs="Times New Roman"/>
          <w:sz w:val="24"/>
          <w:szCs w:val="24"/>
        </w:rPr>
        <w:t xml:space="preserve">and </w:t>
      </w:r>
      <w:r w:rsidR="00032D4E" w:rsidRPr="001A2560">
        <w:rPr>
          <w:rFonts w:ascii="Times New Roman" w:hAnsi="Times New Roman" w:cs="Times New Roman"/>
          <w:sz w:val="24"/>
          <w:szCs w:val="24"/>
        </w:rPr>
        <w:t>organisation</w:t>
      </w:r>
      <w:r w:rsidRPr="001A2560">
        <w:rPr>
          <w:rFonts w:ascii="Times New Roman" w:hAnsi="Times New Roman" w:cs="Times New Roman"/>
          <w:sz w:val="24"/>
          <w:szCs w:val="24"/>
        </w:rPr>
        <w:t>al frameworks</w:t>
      </w:r>
      <w:r w:rsidR="00032D4E" w:rsidRPr="001A2560">
        <w:rPr>
          <w:rFonts w:ascii="Times New Roman" w:hAnsi="Times New Roman" w:cs="Times New Roman"/>
          <w:sz w:val="24"/>
          <w:szCs w:val="24"/>
        </w:rPr>
        <w:t>,</w:t>
      </w:r>
      <w:r w:rsidRPr="001A2560">
        <w:rPr>
          <w:rFonts w:ascii="Times New Roman" w:hAnsi="Times New Roman" w:cs="Times New Roman"/>
          <w:sz w:val="24"/>
          <w:szCs w:val="24"/>
        </w:rPr>
        <w:t xml:space="preserve"> and</w:t>
      </w:r>
      <w:r w:rsidR="00032D4E" w:rsidRPr="001A2560">
        <w:rPr>
          <w:rFonts w:ascii="Times New Roman" w:hAnsi="Times New Roman" w:cs="Times New Roman"/>
          <w:sz w:val="24"/>
          <w:szCs w:val="24"/>
        </w:rPr>
        <w:t xml:space="preserve"> coordination, human resources, data, procedures, sharing agreements, achievements, lessons learned, etc.</w:t>
      </w:r>
    </w:p>
    <w:p w14:paraId="174D16FA" w14:textId="77777777" w:rsidR="00032D4E" w:rsidRPr="001A2560" w:rsidRDefault="00032D4E"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6B681D82" w14:textId="03A3D239" w:rsidR="00B468CB" w:rsidRPr="001A2560" w:rsidRDefault="00B468CB" w:rsidP="001A2560">
      <w:pPr>
        <w:pStyle w:val="ListParagraph"/>
        <w:numPr>
          <w:ilvl w:val="0"/>
          <w:numId w:val="38"/>
        </w:numPr>
        <w:jc w:val="both"/>
        <w:rPr>
          <w:rFonts w:eastAsia="Times New Roman"/>
          <w:lang w:val="en-GB"/>
        </w:rPr>
      </w:pPr>
      <w:r w:rsidRPr="001A2560">
        <w:rPr>
          <w:lang w:val="en-GB"/>
        </w:rPr>
        <w:t xml:space="preserve">The current state of NSDI implementation, maintenance and development in Moldova incl. including legal, institutional, technical/technological, financial, organisation, coordination, human resources, data, procedures, sharing agreements, achievements, lessons learned, etc. </w:t>
      </w:r>
      <w:r w:rsidRPr="001A2560">
        <w:rPr>
          <w:u w:val="single"/>
          <w:lang w:val="en-GB"/>
        </w:rPr>
        <w:t xml:space="preserve">aspects identified and presented in </w:t>
      </w:r>
      <w:r w:rsidR="00470933" w:rsidRPr="001A2560">
        <w:rPr>
          <w:u w:val="single"/>
          <w:lang w:val="en-GB"/>
        </w:rPr>
        <w:t xml:space="preserve">current situation </w:t>
      </w:r>
      <w:r w:rsidRPr="001A2560">
        <w:rPr>
          <w:u w:val="single"/>
          <w:lang w:val="en-GB"/>
        </w:rPr>
        <w:t>Report</w:t>
      </w:r>
      <w:r w:rsidR="001048BA" w:rsidRPr="001A2560">
        <w:rPr>
          <w:u w:val="single"/>
          <w:lang w:val="en-GB"/>
        </w:rPr>
        <w:t>;</w:t>
      </w:r>
    </w:p>
    <w:p w14:paraId="65E8C327" w14:textId="77777777" w:rsidR="00032D4E" w:rsidRPr="001A2560" w:rsidRDefault="00032D4E" w:rsidP="001A2560">
      <w:pPr>
        <w:pStyle w:val="ListParagraph"/>
        <w:ind w:left="1418"/>
        <w:jc w:val="both"/>
        <w:rPr>
          <w:rFonts w:eastAsiaTheme="minorHAnsi"/>
          <w:lang w:val="en-GB" w:eastAsia="en-US"/>
        </w:rPr>
      </w:pPr>
    </w:p>
    <w:p w14:paraId="2D938A6F" w14:textId="32B41B43" w:rsidR="00032D4E" w:rsidRPr="001A2560" w:rsidRDefault="00032D4E" w:rsidP="001A2560">
      <w:pPr>
        <w:ind w:left="687"/>
        <w:jc w:val="both"/>
        <w:rPr>
          <w:rFonts w:ascii="Times New Roman" w:hAnsi="Times New Roman" w:cs="Times New Roman"/>
          <w:b/>
          <w:i/>
          <w:sz w:val="24"/>
          <w:szCs w:val="24"/>
        </w:rPr>
      </w:pPr>
      <w:proofErr w:type="gramStart"/>
      <w:r w:rsidRPr="001A2560">
        <w:rPr>
          <w:rFonts w:ascii="Times New Roman" w:hAnsi="Times New Roman" w:cs="Times New Roman"/>
          <w:b/>
          <w:i/>
          <w:sz w:val="24"/>
          <w:szCs w:val="24"/>
        </w:rPr>
        <w:t>Result</w:t>
      </w:r>
      <w:proofErr w:type="gramEnd"/>
      <w:r w:rsidRPr="001A2560">
        <w:rPr>
          <w:rFonts w:ascii="Times New Roman" w:hAnsi="Times New Roman" w:cs="Times New Roman"/>
          <w:b/>
          <w:i/>
          <w:sz w:val="24"/>
          <w:szCs w:val="24"/>
        </w:rPr>
        <w:t xml:space="preserve"> 1.2 – Strategy, Strategic Plan and Roadmap </w:t>
      </w:r>
      <w:r w:rsidR="008B53CC">
        <w:rPr>
          <w:rFonts w:ascii="Times New Roman" w:hAnsi="Times New Roman" w:cs="Times New Roman"/>
          <w:b/>
          <w:i/>
          <w:sz w:val="24"/>
          <w:szCs w:val="24"/>
        </w:rPr>
        <w:t>developed</w:t>
      </w:r>
    </w:p>
    <w:p w14:paraId="103280F2" w14:textId="18B4B764" w:rsidR="00032D4E"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NSDI </w:t>
      </w:r>
      <w:r w:rsidR="009B0CEE" w:rsidRPr="001A2560">
        <w:rPr>
          <w:rFonts w:ascii="Times New Roman" w:hAnsi="Times New Roman" w:cs="Times New Roman"/>
          <w:sz w:val="24"/>
          <w:szCs w:val="24"/>
        </w:rPr>
        <w:t>S</w:t>
      </w:r>
      <w:r w:rsidRPr="001A2560">
        <w:rPr>
          <w:rFonts w:ascii="Times New Roman" w:hAnsi="Times New Roman" w:cs="Times New Roman"/>
          <w:sz w:val="24"/>
          <w:szCs w:val="24"/>
        </w:rPr>
        <w:t xml:space="preserve">trategy should </w:t>
      </w:r>
      <w:r w:rsidR="009B0CEE" w:rsidRPr="001A2560">
        <w:rPr>
          <w:rFonts w:ascii="Times New Roman" w:hAnsi="Times New Roman" w:cs="Times New Roman"/>
          <w:sz w:val="24"/>
          <w:szCs w:val="24"/>
        </w:rPr>
        <w:t xml:space="preserve">be developed and have </w:t>
      </w:r>
      <w:r w:rsidRPr="001A2560">
        <w:rPr>
          <w:rFonts w:ascii="Times New Roman" w:hAnsi="Times New Roman" w:cs="Times New Roman"/>
          <w:sz w:val="24"/>
          <w:szCs w:val="24"/>
        </w:rPr>
        <w:t xml:space="preserve">to </w:t>
      </w:r>
      <w:r w:rsidRPr="001A2560">
        <w:rPr>
          <w:rFonts w:ascii="Times New Roman" w:hAnsi="Times New Roman" w:cs="Times New Roman"/>
          <w:sz w:val="24"/>
          <w:szCs w:val="24"/>
          <w:u w:val="single"/>
        </w:rPr>
        <w:t>be market/user oriented</w:t>
      </w:r>
      <w:r w:rsidRPr="001A2560">
        <w:rPr>
          <w:rFonts w:ascii="Times New Roman" w:hAnsi="Times New Roman" w:cs="Times New Roman"/>
          <w:sz w:val="24"/>
          <w:szCs w:val="24"/>
        </w:rPr>
        <w:t xml:space="preserve"> and to be worked out into direction/parts, namely the </w:t>
      </w:r>
      <w:r w:rsidRPr="001A2560">
        <w:rPr>
          <w:rFonts w:ascii="Times New Roman" w:hAnsi="Times New Roman" w:cs="Times New Roman"/>
          <w:sz w:val="24"/>
          <w:szCs w:val="24"/>
          <w:u w:val="single"/>
        </w:rPr>
        <w:t>NSDI Strategy and the NSDI Strategic Plan</w:t>
      </w:r>
      <w:r w:rsidRPr="001A2560">
        <w:rPr>
          <w:rFonts w:ascii="Times New Roman" w:hAnsi="Times New Roman" w:cs="Times New Roman"/>
          <w:sz w:val="24"/>
          <w:szCs w:val="24"/>
        </w:rPr>
        <w:t>, incl</w:t>
      </w:r>
      <w:r w:rsidR="00434405" w:rsidRPr="001A2560">
        <w:rPr>
          <w:rFonts w:ascii="Times New Roman" w:hAnsi="Times New Roman" w:cs="Times New Roman"/>
          <w:sz w:val="24"/>
          <w:szCs w:val="24"/>
        </w:rPr>
        <w:t>uding</w:t>
      </w:r>
      <w:r w:rsidRPr="001A2560">
        <w:rPr>
          <w:rFonts w:ascii="Times New Roman" w:hAnsi="Times New Roman" w:cs="Times New Roman"/>
          <w:sz w:val="24"/>
          <w:szCs w:val="24"/>
        </w:rPr>
        <w:t xml:space="preserve"> strategic goals, CSF’s, etc. </w:t>
      </w:r>
    </w:p>
    <w:p w14:paraId="7C89755D" w14:textId="77777777" w:rsidR="00032D4E"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operational goals should be consistent with the industry’s popular “SMART” criteria that an operational goal should be </w:t>
      </w:r>
      <w:r w:rsidRPr="001A2560">
        <w:rPr>
          <w:rFonts w:ascii="Times New Roman" w:hAnsi="Times New Roman" w:cs="Times New Roman"/>
          <w:b/>
          <w:sz w:val="24"/>
          <w:szCs w:val="24"/>
        </w:rPr>
        <w:t>S</w:t>
      </w:r>
      <w:r w:rsidRPr="001A2560">
        <w:rPr>
          <w:rFonts w:ascii="Times New Roman" w:hAnsi="Times New Roman" w:cs="Times New Roman"/>
          <w:sz w:val="24"/>
          <w:szCs w:val="24"/>
        </w:rPr>
        <w:t xml:space="preserve">pecific, </w:t>
      </w:r>
      <w:r w:rsidRPr="001A2560">
        <w:rPr>
          <w:rFonts w:ascii="Times New Roman" w:hAnsi="Times New Roman" w:cs="Times New Roman"/>
          <w:b/>
          <w:sz w:val="24"/>
          <w:szCs w:val="24"/>
        </w:rPr>
        <w:t>M</w:t>
      </w:r>
      <w:r w:rsidRPr="001A2560">
        <w:rPr>
          <w:rFonts w:ascii="Times New Roman" w:hAnsi="Times New Roman" w:cs="Times New Roman"/>
          <w:sz w:val="24"/>
          <w:szCs w:val="24"/>
        </w:rPr>
        <w:t xml:space="preserve">easurable, </w:t>
      </w:r>
      <w:r w:rsidRPr="001A2560">
        <w:rPr>
          <w:rFonts w:ascii="Times New Roman" w:hAnsi="Times New Roman" w:cs="Times New Roman"/>
          <w:b/>
          <w:sz w:val="24"/>
          <w:szCs w:val="24"/>
        </w:rPr>
        <w:t>A</w:t>
      </w:r>
      <w:r w:rsidRPr="001A2560">
        <w:rPr>
          <w:rFonts w:ascii="Times New Roman" w:hAnsi="Times New Roman" w:cs="Times New Roman"/>
          <w:sz w:val="24"/>
          <w:szCs w:val="24"/>
        </w:rPr>
        <w:t xml:space="preserve">ttainable, </w:t>
      </w:r>
      <w:r w:rsidRPr="001A2560">
        <w:rPr>
          <w:rFonts w:ascii="Times New Roman" w:hAnsi="Times New Roman" w:cs="Times New Roman"/>
          <w:b/>
          <w:sz w:val="24"/>
          <w:szCs w:val="24"/>
        </w:rPr>
        <w:t>R</w:t>
      </w:r>
      <w:r w:rsidRPr="001A2560">
        <w:rPr>
          <w:rFonts w:ascii="Times New Roman" w:hAnsi="Times New Roman" w:cs="Times New Roman"/>
          <w:sz w:val="24"/>
          <w:szCs w:val="24"/>
        </w:rPr>
        <w:t xml:space="preserve">elevant and </w:t>
      </w:r>
      <w:r w:rsidRPr="001A2560">
        <w:rPr>
          <w:rFonts w:ascii="Times New Roman" w:hAnsi="Times New Roman" w:cs="Times New Roman"/>
          <w:b/>
          <w:sz w:val="24"/>
          <w:szCs w:val="24"/>
        </w:rPr>
        <w:t>T</w:t>
      </w:r>
      <w:r w:rsidRPr="001A2560">
        <w:rPr>
          <w:rFonts w:ascii="Times New Roman" w:hAnsi="Times New Roman" w:cs="Times New Roman"/>
          <w:sz w:val="24"/>
          <w:szCs w:val="24"/>
        </w:rPr>
        <w:t>ime-Based.</w:t>
      </w:r>
    </w:p>
    <w:p w14:paraId="40686C7E" w14:textId="215B4137" w:rsidR="00032D4E" w:rsidRPr="001A2560" w:rsidRDefault="00B95364"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T</w:t>
      </w:r>
      <w:r w:rsidR="00032D4E" w:rsidRPr="001A2560">
        <w:rPr>
          <w:rFonts w:ascii="Times New Roman" w:hAnsi="Times New Roman" w:cs="Times New Roman"/>
          <w:sz w:val="24"/>
          <w:szCs w:val="24"/>
        </w:rPr>
        <w:t xml:space="preserve">he implementation </w:t>
      </w:r>
      <w:r w:rsidR="00032D4E" w:rsidRPr="001A2560">
        <w:rPr>
          <w:rFonts w:ascii="Times New Roman" w:hAnsi="Times New Roman" w:cs="Times New Roman"/>
          <w:sz w:val="24"/>
          <w:szCs w:val="24"/>
          <w:u w:val="single"/>
        </w:rPr>
        <w:t>Roadmap</w:t>
      </w:r>
      <w:r w:rsidR="00032D4E" w:rsidRPr="001A2560">
        <w:rPr>
          <w:rFonts w:ascii="Times New Roman" w:hAnsi="Times New Roman" w:cs="Times New Roman"/>
          <w:sz w:val="24"/>
          <w:szCs w:val="24"/>
        </w:rPr>
        <w:t xml:space="preserve"> </w:t>
      </w:r>
      <w:r w:rsidRPr="001A2560">
        <w:rPr>
          <w:rFonts w:ascii="Times New Roman" w:hAnsi="Times New Roman" w:cs="Times New Roman"/>
          <w:sz w:val="24"/>
          <w:szCs w:val="24"/>
        </w:rPr>
        <w:t>w</w:t>
      </w:r>
      <w:r w:rsidR="00032D4E" w:rsidRPr="001A2560">
        <w:rPr>
          <w:rFonts w:ascii="Times New Roman" w:hAnsi="Times New Roman" w:cs="Times New Roman"/>
          <w:sz w:val="24"/>
          <w:szCs w:val="24"/>
        </w:rPr>
        <w:t>ill</w:t>
      </w:r>
      <w:r w:rsidRPr="001A2560">
        <w:rPr>
          <w:rFonts w:ascii="Times New Roman" w:hAnsi="Times New Roman" w:cs="Times New Roman"/>
          <w:sz w:val="24"/>
          <w:szCs w:val="24"/>
        </w:rPr>
        <w:t xml:space="preserve"> include t</w:t>
      </w:r>
      <w:r w:rsidR="00032D4E" w:rsidRPr="001A2560">
        <w:rPr>
          <w:rFonts w:ascii="Times New Roman" w:hAnsi="Times New Roman" w:cs="Times New Roman"/>
          <w:sz w:val="24"/>
          <w:szCs w:val="24"/>
        </w:rPr>
        <w:t>he as</w:t>
      </w:r>
      <w:r w:rsidRPr="001A2560">
        <w:rPr>
          <w:rFonts w:ascii="Times New Roman" w:hAnsi="Times New Roman" w:cs="Times New Roman"/>
          <w:sz w:val="24"/>
          <w:szCs w:val="24"/>
        </w:rPr>
        <w:t>sociated roles/responsibilities</w:t>
      </w:r>
      <w:r w:rsidR="00032D4E" w:rsidRPr="001A2560">
        <w:rPr>
          <w:rFonts w:ascii="Times New Roman" w:hAnsi="Times New Roman" w:cs="Times New Roman"/>
          <w:sz w:val="24"/>
          <w:szCs w:val="24"/>
        </w:rPr>
        <w:t xml:space="preserve"> for each of the stakeholders, available budgets,</w:t>
      </w:r>
      <w:r w:rsidRPr="001A2560">
        <w:rPr>
          <w:rFonts w:ascii="Times New Roman" w:hAnsi="Times New Roman" w:cs="Times New Roman"/>
          <w:sz w:val="24"/>
          <w:szCs w:val="24"/>
        </w:rPr>
        <w:t xml:space="preserve"> and</w:t>
      </w:r>
      <w:r w:rsidR="00032D4E" w:rsidRPr="001A2560">
        <w:rPr>
          <w:rFonts w:ascii="Times New Roman" w:hAnsi="Times New Roman" w:cs="Times New Roman"/>
          <w:sz w:val="24"/>
          <w:szCs w:val="24"/>
        </w:rPr>
        <w:t xml:space="preserve"> performance monito</w:t>
      </w:r>
      <w:r w:rsidRPr="001A2560">
        <w:rPr>
          <w:rFonts w:ascii="Times New Roman" w:hAnsi="Times New Roman" w:cs="Times New Roman"/>
          <w:sz w:val="24"/>
          <w:szCs w:val="24"/>
        </w:rPr>
        <w:t>ring and risk management should be developed, a</w:t>
      </w:r>
      <w:r w:rsidR="00032D4E" w:rsidRPr="001A2560">
        <w:rPr>
          <w:rFonts w:ascii="Times New Roman" w:hAnsi="Times New Roman" w:cs="Times New Roman"/>
          <w:sz w:val="24"/>
          <w:szCs w:val="24"/>
        </w:rPr>
        <w:t xml:space="preserve">ll in connection to other Project components. </w:t>
      </w:r>
    </w:p>
    <w:p w14:paraId="0116F36C" w14:textId="77777777" w:rsidR="00032D4E" w:rsidRPr="001A2560" w:rsidRDefault="00032D4E"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1437FB9" w14:textId="1F8C91F3" w:rsidR="0011498C" w:rsidRPr="001A2560" w:rsidRDefault="0011498C" w:rsidP="001A2560">
      <w:pPr>
        <w:pStyle w:val="ListParagraph"/>
        <w:numPr>
          <w:ilvl w:val="0"/>
          <w:numId w:val="16"/>
        </w:numPr>
        <w:jc w:val="both"/>
        <w:rPr>
          <w:lang w:val="en-GB"/>
        </w:rPr>
      </w:pPr>
      <w:r w:rsidRPr="001A2560">
        <w:rPr>
          <w:lang w:val="en-GB"/>
        </w:rPr>
        <w:t>NSDI Strategy developed and delivered and validated by the Beneficiary and main Stakeholders</w:t>
      </w:r>
      <w:r w:rsidR="001048BA" w:rsidRPr="001A2560">
        <w:rPr>
          <w:lang w:val="en-GB"/>
        </w:rPr>
        <w:t>;</w:t>
      </w:r>
    </w:p>
    <w:p w14:paraId="7B3D5577" w14:textId="15C18CFA" w:rsidR="0011498C" w:rsidRPr="001A2560" w:rsidRDefault="0011498C" w:rsidP="001A2560">
      <w:pPr>
        <w:pStyle w:val="ListParagraph"/>
        <w:numPr>
          <w:ilvl w:val="0"/>
          <w:numId w:val="16"/>
        </w:numPr>
        <w:jc w:val="both"/>
        <w:rPr>
          <w:lang w:val="en-GB"/>
        </w:rPr>
      </w:pPr>
      <w:r w:rsidRPr="001A2560">
        <w:rPr>
          <w:lang w:val="en-GB"/>
        </w:rPr>
        <w:lastRenderedPageBreak/>
        <w:t>NSDI Strategic Plan incl. Strategic goals, conform SMART approach and implementation Roadmap developed and discussed with, and positively accepted by the Beneficiary and Stakeholders</w:t>
      </w:r>
      <w:r w:rsidR="00A246E7" w:rsidRPr="001A2560">
        <w:rPr>
          <w:lang w:val="en-GB"/>
        </w:rPr>
        <w:t xml:space="preserve"> during the Workshop</w:t>
      </w:r>
      <w:r w:rsidR="001048BA" w:rsidRPr="001A2560">
        <w:rPr>
          <w:lang w:val="en-GB"/>
        </w:rPr>
        <w:t>;</w:t>
      </w:r>
    </w:p>
    <w:p w14:paraId="6F5AFC13" w14:textId="280C196C" w:rsidR="0011498C" w:rsidRPr="001A2560" w:rsidRDefault="0011498C" w:rsidP="001A2560">
      <w:pPr>
        <w:pStyle w:val="ListParagraph"/>
        <w:numPr>
          <w:ilvl w:val="0"/>
          <w:numId w:val="16"/>
        </w:numPr>
        <w:jc w:val="both"/>
        <w:rPr>
          <w:lang w:val="en-GB"/>
        </w:rPr>
      </w:pPr>
      <w:r w:rsidRPr="001A2560">
        <w:rPr>
          <w:lang w:val="en-GB"/>
        </w:rPr>
        <w:t xml:space="preserve">NSDI Strategy, Strategic Plan and Roadmap published and promoted by the national media (TV, Radio, News websites, </w:t>
      </w:r>
      <w:r w:rsidR="00A246E7" w:rsidRPr="001A2560">
        <w:rPr>
          <w:lang w:val="en-GB"/>
        </w:rPr>
        <w:t xml:space="preserve">web-media means, </w:t>
      </w:r>
      <w:r w:rsidRPr="001A2560">
        <w:rPr>
          <w:lang w:val="en-GB"/>
        </w:rPr>
        <w:t>etc.)</w:t>
      </w:r>
      <w:r w:rsidR="001048BA" w:rsidRPr="001A2560">
        <w:rPr>
          <w:lang w:val="en-GB"/>
        </w:rPr>
        <w:t>.</w:t>
      </w:r>
    </w:p>
    <w:p w14:paraId="5567B644" w14:textId="77777777" w:rsidR="00032D4E" w:rsidRPr="001A2560" w:rsidRDefault="00032D4E" w:rsidP="001A2560">
      <w:pPr>
        <w:jc w:val="both"/>
        <w:rPr>
          <w:rFonts w:ascii="Times New Roman" w:hAnsi="Times New Roman" w:cs="Times New Roman"/>
          <w:b/>
          <w:sz w:val="24"/>
          <w:szCs w:val="24"/>
        </w:rPr>
      </w:pPr>
    </w:p>
    <w:p w14:paraId="06C839C8" w14:textId="2785E9EB" w:rsidR="00032D4E" w:rsidRPr="001A2560" w:rsidRDefault="00032D4E" w:rsidP="001A2560">
      <w:pPr>
        <w:ind w:left="687"/>
        <w:jc w:val="both"/>
        <w:rPr>
          <w:rFonts w:ascii="Times New Roman" w:eastAsia="Times New Roman" w:hAnsi="Times New Roman" w:cs="Times New Roman"/>
          <w:b/>
          <w:i/>
          <w:sz w:val="24"/>
          <w:szCs w:val="24"/>
          <w:lang w:eastAsia="hr-HR"/>
        </w:rPr>
      </w:pPr>
      <w:r w:rsidRPr="001A2560">
        <w:rPr>
          <w:rFonts w:ascii="Times New Roman" w:hAnsi="Times New Roman" w:cs="Times New Roman"/>
          <w:b/>
          <w:i/>
          <w:sz w:val="24"/>
          <w:szCs w:val="24"/>
        </w:rPr>
        <w:t>Result 1.3 –</w:t>
      </w:r>
      <w:r w:rsidR="008B53CC">
        <w:rPr>
          <w:rFonts w:ascii="Times New Roman" w:hAnsi="Times New Roman" w:cs="Times New Roman"/>
          <w:b/>
          <w:i/>
          <w:sz w:val="24"/>
          <w:szCs w:val="24"/>
        </w:rPr>
        <w:t>E</w:t>
      </w:r>
      <w:r w:rsidRPr="001A2560">
        <w:rPr>
          <w:rFonts w:ascii="Times New Roman" w:hAnsi="Times New Roman" w:cs="Times New Roman"/>
          <w:b/>
          <w:i/>
          <w:sz w:val="24"/>
          <w:szCs w:val="24"/>
        </w:rPr>
        <w:t>nhanced Institutional Framework</w:t>
      </w:r>
      <w:r w:rsidR="008B53CC" w:rsidRPr="008B53CC">
        <w:rPr>
          <w:rFonts w:ascii="Times New Roman" w:hAnsi="Times New Roman" w:cs="Times New Roman"/>
          <w:b/>
          <w:i/>
          <w:sz w:val="24"/>
          <w:szCs w:val="24"/>
        </w:rPr>
        <w:t xml:space="preserve"> </w:t>
      </w:r>
      <w:r w:rsidR="008B53CC">
        <w:rPr>
          <w:rFonts w:ascii="Times New Roman" w:hAnsi="Times New Roman" w:cs="Times New Roman"/>
          <w:b/>
          <w:i/>
          <w:sz w:val="24"/>
          <w:szCs w:val="24"/>
        </w:rPr>
        <w:t>Established</w:t>
      </w:r>
    </w:p>
    <w:p w14:paraId="4A5D506C" w14:textId="050AC1B6" w:rsidR="00032D4E" w:rsidRPr="001A2560" w:rsidRDefault="00032D4E" w:rsidP="001A2560">
      <w:pPr>
        <w:spacing w:line="240" w:lineRule="auto"/>
        <w:ind w:left="698"/>
        <w:jc w:val="both"/>
        <w:rPr>
          <w:rFonts w:ascii="Times New Roman" w:hAnsi="Times New Roman" w:cs="Times New Roman"/>
          <w:sz w:val="24"/>
          <w:szCs w:val="24"/>
          <w:u w:val="single"/>
        </w:rPr>
      </w:pPr>
      <w:r w:rsidRPr="001A2560">
        <w:rPr>
          <w:rFonts w:ascii="Times New Roman" w:hAnsi="Times New Roman" w:cs="Times New Roman"/>
          <w:sz w:val="24"/>
          <w:szCs w:val="24"/>
        </w:rPr>
        <w:t xml:space="preserve">In principle </w:t>
      </w:r>
      <w:r w:rsidR="009B0CEE" w:rsidRPr="001A2560">
        <w:rPr>
          <w:rFonts w:ascii="Times New Roman" w:hAnsi="Times New Roman" w:cs="Times New Roman"/>
          <w:sz w:val="24"/>
          <w:szCs w:val="24"/>
          <w:u w:val="single"/>
        </w:rPr>
        <w:t>2</w:t>
      </w:r>
      <w:r w:rsidRPr="001A2560">
        <w:rPr>
          <w:rFonts w:ascii="Times New Roman" w:hAnsi="Times New Roman" w:cs="Times New Roman"/>
          <w:sz w:val="24"/>
          <w:szCs w:val="24"/>
          <w:u w:val="single"/>
        </w:rPr>
        <w:t xml:space="preserve"> levels</w:t>
      </w:r>
      <w:r w:rsidRPr="001A2560">
        <w:rPr>
          <w:rFonts w:ascii="Times New Roman" w:hAnsi="Times New Roman" w:cs="Times New Roman"/>
          <w:sz w:val="24"/>
          <w:szCs w:val="24"/>
        </w:rPr>
        <w:t xml:space="preserve"> of the institutional framework should be considered, namely the </w:t>
      </w:r>
      <w:r w:rsidR="00DD6918" w:rsidRPr="001A2560">
        <w:rPr>
          <w:rFonts w:ascii="Times New Roman" w:hAnsi="Times New Roman" w:cs="Times New Roman"/>
          <w:sz w:val="24"/>
          <w:szCs w:val="24"/>
          <w:u w:val="single"/>
        </w:rPr>
        <w:t xml:space="preserve">NSDI Committee/Council </w:t>
      </w:r>
      <w:r w:rsidRPr="001A2560">
        <w:rPr>
          <w:rFonts w:ascii="Times New Roman" w:hAnsi="Times New Roman" w:cs="Times New Roman"/>
          <w:sz w:val="24"/>
          <w:szCs w:val="24"/>
          <w:u w:val="single"/>
        </w:rPr>
        <w:t>and the NSDI Working Groups</w:t>
      </w:r>
      <w:r w:rsidR="002504FD" w:rsidRPr="001A2560">
        <w:rPr>
          <w:rFonts w:ascii="Times New Roman" w:hAnsi="Times New Roman" w:cs="Times New Roman"/>
          <w:sz w:val="24"/>
          <w:szCs w:val="24"/>
          <w:u w:val="single"/>
        </w:rPr>
        <w:t>,</w:t>
      </w:r>
      <w:r w:rsidRPr="001A2560">
        <w:rPr>
          <w:rFonts w:ascii="Times New Roman" w:hAnsi="Times New Roman" w:cs="Times New Roman"/>
          <w:sz w:val="24"/>
          <w:szCs w:val="24"/>
        </w:rPr>
        <w:t xml:space="preserve"> plus the National Contact Point (NCP)</w:t>
      </w:r>
      <w:r w:rsidR="002504FD" w:rsidRPr="001A2560">
        <w:rPr>
          <w:rFonts w:ascii="Times New Roman" w:hAnsi="Times New Roman" w:cs="Times New Roman"/>
          <w:sz w:val="24"/>
          <w:szCs w:val="24"/>
        </w:rPr>
        <w:t xml:space="preserve"> defined</w:t>
      </w:r>
      <w:r w:rsidRPr="001A2560">
        <w:rPr>
          <w:rFonts w:ascii="Times New Roman" w:hAnsi="Times New Roman" w:cs="Times New Roman"/>
          <w:sz w:val="24"/>
          <w:szCs w:val="24"/>
        </w:rPr>
        <w:t>.</w:t>
      </w:r>
    </w:p>
    <w:p w14:paraId="78E323DC" w14:textId="77777777" w:rsidR="00032D4E" w:rsidRPr="001A2560" w:rsidRDefault="00032D4E"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4B82FDA3" w14:textId="0481768F" w:rsidR="00C04BC6" w:rsidRPr="001A2560" w:rsidRDefault="00C04BC6" w:rsidP="001A2560">
      <w:pPr>
        <w:pStyle w:val="ListParagraph"/>
        <w:numPr>
          <w:ilvl w:val="0"/>
          <w:numId w:val="15"/>
        </w:numPr>
        <w:jc w:val="both"/>
        <w:rPr>
          <w:lang w:val="en-GB"/>
        </w:rPr>
      </w:pPr>
      <w:r w:rsidRPr="001A2560">
        <w:rPr>
          <w:lang w:val="en-GB"/>
        </w:rPr>
        <w:t>The existing NSDI</w:t>
      </w:r>
      <w:r w:rsidR="00DD6918" w:rsidRPr="001A2560">
        <w:rPr>
          <w:lang w:val="en-GB"/>
        </w:rPr>
        <w:t xml:space="preserve"> Committee/</w:t>
      </w:r>
      <w:r w:rsidRPr="001A2560">
        <w:rPr>
          <w:lang w:val="en-GB"/>
        </w:rPr>
        <w:t>Council, Working Groups, etc.  roles, tasks and responsibilities defined and described in adequate Charters</w:t>
      </w:r>
      <w:r w:rsidR="001048BA" w:rsidRPr="001A2560">
        <w:rPr>
          <w:lang w:val="en-GB"/>
        </w:rPr>
        <w:t>;</w:t>
      </w:r>
    </w:p>
    <w:p w14:paraId="7B492E1A" w14:textId="55DAFD3F" w:rsidR="00C04BC6" w:rsidRPr="001A2560" w:rsidRDefault="00C04BC6" w:rsidP="001A2560">
      <w:pPr>
        <w:pStyle w:val="ListParagraph"/>
        <w:keepNext/>
        <w:keepLines/>
        <w:widowControl w:val="0"/>
        <w:numPr>
          <w:ilvl w:val="0"/>
          <w:numId w:val="15"/>
        </w:numPr>
        <w:spacing w:before="240"/>
        <w:jc w:val="both"/>
        <w:outlineLvl w:val="7"/>
        <w:rPr>
          <w:rFonts w:eastAsia="Times New Roman"/>
          <w:lang w:val="en-GB"/>
        </w:rPr>
      </w:pPr>
      <w:r w:rsidRPr="001A2560">
        <w:rPr>
          <w:lang w:val="en-GB"/>
        </w:rPr>
        <w:t>The Charters confirmed/approved by the</w:t>
      </w:r>
      <w:r w:rsidR="00576A2B" w:rsidRPr="001A2560">
        <w:rPr>
          <w:lang w:val="en-GB"/>
        </w:rPr>
        <w:t xml:space="preserve"> </w:t>
      </w:r>
      <w:proofErr w:type="spellStart"/>
      <w:r w:rsidR="00576A2B" w:rsidRPr="001A2560">
        <w:rPr>
          <w:lang w:val="en-GB"/>
        </w:rPr>
        <w:t>GoM</w:t>
      </w:r>
      <w:proofErr w:type="spellEnd"/>
      <w:r w:rsidR="001048BA" w:rsidRPr="001A2560">
        <w:rPr>
          <w:lang w:val="en-GB"/>
        </w:rPr>
        <w:t>;</w:t>
      </w:r>
    </w:p>
    <w:p w14:paraId="056ED433" w14:textId="77777777" w:rsidR="00032D4E" w:rsidRPr="001A2560" w:rsidRDefault="00032D4E" w:rsidP="001A2560">
      <w:pPr>
        <w:pStyle w:val="ListParagraph"/>
        <w:ind w:left="622"/>
        <w:jc w:val="both"/>
        <w:rPr>
          <w:b/>
          <w:i/>
          <w:lang w:val="en-GB"/>
        </w:rPr>
      </w:pPr>
    </w:p>
    <w:p w14:paraId="07CF6DEA" w14:textId="75ABACCA" w:rsidR="00032D4E" w:rsidRPr="001A2560" w:rsidRDefault="00032D4E" w:rsidP="001A2560">
      <w:pPr>
        <w:ind w:left="687"/>
        <w:jc w:val="both"/>
        <w:rPr>
          <w:rFonts w:ascii="Times New Roman" w:eastAsia="Times New Roman" w:hAnsi="Times New Roman" w:cs="Times New Roman"/>
          <w:b/>
          <w:i/>
          <w:sz w:val="24"/>
          <w:szCs w:val="24"/>
          <w:lang w:eastAsia="hr-HR"/>
        </w:rPr>
      </w:pPr>
      <w:r w:rsidRPr="001A2560">
        <w:rPr>
          <w:rFonts w:ascii="Times New Roman" w:hAnsi="Times New Roman" w:cs="Times New Roman"/>
          <w:b/>
          <w:i/>
          <w:sz w:val="24"/>
          <w:szCs w:val="24"/>
        </w:rPr>
        <w:t>Result 1.4 –</w:t>
      </w:r>
      <w:r w:rsidR="008B53CC">
        <w:rPr>
          <w:rFonts w:ascii="Times New Roman" w:hAnsi="Times New Roman" w:cs="Times New Roman"/>
          <w:b/>
          <w:i/>
          <w:sz w:val="24"/>
          <w:szCs w:val="24"/>
        </w:rPr>
        <w:t>E</w:t>
      </w:r>
      <w:r w:rsidRPr="001A2560">
        <w:rPr>
          <w:rFonts w:ascii="Times New Roman" w:hAnsi="Times New Roman" w:cs="Times New Roman"/>
          <w:b/>
          <w:i/>
          <w:sz w:val="24"/>
          <w:szCs w:val="24"/>
        </w:rPr>
        <w:t>xisting and potential Stakeholders/Users incl. their spatial data/service needs</w:t>
      </w:r>
      <w:r w:rsidR="008B53CC">
        <w:rPr>
          <w:rFonts w:ascii="Times New Roman" w:hAnsi="Times New Roman" w:cs="Times New Roman"/>
          <w:b/>
          <w:i/>
          <w:sz w:val="24"/>
          <w:szCs w:val="24"/>
        </w:rPr>
        <w:t xml:space="preserve"> identified</w:t>
      </w:r>
    </w:p>
    <w:p w14:paraId="72F937F3" w14:textId="653B9C30" w:rsidR="00E05D15"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In principle it could be the data providers/producers and data users (</w:t>
      </w:r>
      <w:r w:rsidR="00EF1899" w:rsidRPr="001A2560">
        <w:rPr>
          <w:rFonts w:ascii="Times New Roman" w:hAnsi="Times New Roman" w:cs="Times New Roman"/>
          <w:sz w:val="24"/>
          <w:szCs w:val="24"/>
        </w:rPr>
        <w:t>or a</w:t>
      </w:r>
      <w:r w:rsidRPr="001A2560">
        <w:rPr>
          <w:rFonts w:ascii="Times New Roman" w:hAnsi="Times New Roman" w:cs="Times New Roman"/>
          <w:sz w:val="24"/>
          <w:szCs w:val="24"/>
        </w:rPr>
        <w:t xml:space="preserve"> combination of them), all called Target Group. The size of the target group could be hundreds of organizations</w:t>
      </w:r>
      <w:r w:rsidR="00DD6918" w:rsidRPr="001A2560">
        <w:rPr>
          <w:rFonts w:ascii="Times New Roman" w:hAnsi="Times New Roman" w:cs="Times New Roman"/>
          <w:sz w:val="24"/>
          <w:szCs w:val="24"/>
        </w:rPr>
        <w:t>, however now are only a few.</w:t>
      </w:r>
      <w:r w:rsidRPr="001A2560">
        <w:rPr>
          <w:rFonts w:ascii="Times New Roman" w:hAnsi="Times New Roman" w:cs="Times New Roman"/>
          <w:sz w:val="24"/>
          <w:szCs w:val="24"/>
        </w:rPr>
        <w:t xml:space="preserve"> </w:t>
      </w:r>
    </w:p>
    <w:p w14:paraId="2C0C6287" w14:textId="5DE44F60" w:rsidR="00032D4E"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Identification of the NSDI Users should be accompanied with mapping their current and potential spatial data and service’s needs.</w:t>
      </w:r>
    </w:p>
    <w:p w14:paraId="376BE3B4" w14:textId="77777777" w:rsidR="00032D4E" w:rsidRPr="001A2560" w:rsidRDefault="00032D4E"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EEECBD9" w14:textId="2A25ACA3" w:rsidR="005A21A0" w:rsidRPr="001A2560" w:rsidRDefault="00576A2B" w:rsidP="001A2560">
      <w:pPr>
        <w:keepNext/>
        <w:keepLines/>
        <w:widowControl w:val="0"/>
        <w:numPr>
          <w:ilvl w:val="0"/>
          <w:numId w:val="14"/>
        </w:numPr>
        <w:spacing w:after="0" w:line="240" w:lineRule="auto"/>
        <w:contextualSpacing/>
        <w:jc w:val="both"/>
        <w:outlineLvl w:val="7"/>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t>S</w:t>
      </w:r>
      <w:r w:rsidR="005A21A0" w:rsidRPr="001A2560">
        <w:rPr>
          <w:rFonts w:ascii="Times New Roman" w:eastAsia="Times New Roman" w:hAnsi="Times New Roman" w:cs="Times New Roman"/>
          <w:sz w:val="24"/>
          <w:szCs w:val="24"/>
        </w:rPr>
        <w:t xml:space="preserve">hared understanding for spatial data management among external stakeholders is </w:t>
      </w:r>
      <w:r w:rsidRPr="001A2560">
        <w:rPr>
          <w:rFonts w:ascii="Times New Roman" w:eastAsia="Times New Roman" w:hAnsi="Times New Roman" w:cs="Times New Roman"/>
          <w:sz w:val="24"/>
          <w:szCs w:val="24"/>
        </w:rPr>
        <w:t>increased</w:t>
      </w:r>
      <w:r w:rsidR="005A21A0" w:rsidRPr="001A2560">
        <w:rPr>
          <w:rFonts w:ascii="Times New Roman" w:eastAsia="Times New Roman" w:hAnsi="Times New Roman" w:cs="Times New Roman"/>
          <w:sz w:val="24"/>
          <w:szCs w:val="24"/>
        </w:rPr>
        <w:t>;</w:t>
      </w:r>
    </w:p>
    <w:p w14:paraId="464500B6" w14:textId="602C1456" w:rsidR="005A21A0" w:rsidRPr="001A2560" w:rsidRDefault="005A21A0" w:rsidP="001A2560">
      <w:pPr>
        <w:pStyle w:val="ListParagraph"/>
        <w:numPr>
          <w:ilvl w:val="0"/>
          <w:numId w:val="14"/>
        </w:numPr>
        <w:jc w:val="both"/>
        <w:rPr>
          <w:lang w:val="en-GB"/>
        </w:rPr>
      </w:pPr>
      <w:r w:rsidRPr="001A2560">
        <w:rPr>
          <w:rFonts w:eastAsia="Times New Roman"/>
          <w:lang w:val="en-GB"/>
        </w:rPr>
        <w:t xml:space="preserve">Evidence of discussions of potential actions to promote interoperability principles is provided, based on </w:t>
      </w:r>
      <w:r w:rsidRPr="001A2560">
        <w:rPr>
          <w:rFonts w:eastAsia="Times New Roman"/>
          <w:lang w:val="en-GB" w:eastAsia="de-DE"/>
        </w:rPr>
        <w:t>EU MS best practices implementations</w:t>
      </w:r>
      <w:r w:rsidR="001048BA" w:rsidRPr="001A2560">
        <w:rPr>
          <w:rFonts w:eastAsia="Times New Roman"/>
          <w:lang w:val="en-GB" w:eastAsia="de-DE"/>
        </w:rPr>
        <w:t>.</w:t>
      </w:r>
    </w:p>
    <w:p w14:paraId="0782C619" w14:textId="77777777" w:rsidR="002504FD" w:rsidRPr="001A2560" w:rsidRDefault="002504FD" w:rsidP="001A2560">
      <w:pPr>
        <w:pStyle w:val="ListParagraph"/>
        <w:ind w:left="1418"/>
        <w:contextualSpacing w:val="0"/>
        <w:jc w:val="both"/>
        <w:rPr>
          <w:rFonts w:eastAsiaTheme="minorHAnsi"/>
          <w:lang w:val="en-GB" w:eastAsia="en-US"/>
        </w:rPr>
      </w:pPr>
    </w:p>
    <w:p w14:paraId="2DC0A324" w14:textId="7BD3E1BC" w:rsidR="00032D4E" w:rsidRPr="001A2560" w:rsidRDefault="00032D4E" w:rsidP="001A2560">
      <w:pPr>
        <w:ind w:left="698"/>
        <w:jc w:val="both"/>
        <w:rPr>
          <w:rFonts w:ascii="Times New Roman" w:hAnsi="Times New Roman" w:cs="Times New Roman"/>
          <w:b/>
          <w:i/>
          <w:sz w:val="24"/>
          <w:szCs w:val="24"/>
        </w:rPr>
      </w:pPr>
      <w:proofErr w:type="gramStart"/>
      <w:r w:rsidRPr="001A2560">
        <w:rPr>
          <w:rFonts w:ascii="Times New Roman" w:hAnsi="Times New Roman" w:cs="Times New Roman"/>
          <w:b/>
          <w:i/>
          <w:sz w:val="24"/>
          <w:szCs w:val="24"/>
        </w:rPr>
        <w:t>Result</w:t>
      </w:r>
      <w:proofErr w:type="gramEnd"/>
      <w:r w:rsidRPr="001A2560">
        <w:rPr>
          <w:rFonts w:ascii="Times New Roman" w:hAnsi="Times New Roman" w:cs="Times New Roman"/>
          <w:b/>
          <w:i/>
          <w:sz w:val="24"/>
          <w:szCs w:val="24"/>
        </w:rPr>
        <w:t xml:space="preserve"> 1.5 –Licencing</w:t>
      </w:r>
      <w:r w:rsidR="008B53CC" w:rsidRPr="008B53CC">
        <w:rPr>
          <w:rFonts w:ascii="Times New Roman" w:hAnsi="Times New Roman" w:cs="Times New Roman"/>
          <w:b/>
          <w:i/>
          <w:sz w:val="24"/>
          <w:szCs w:val="24"/>
        </w:rPr>
        <w:t xml:space="preserve"> </w:t>
      </w:r>
      <w:r w:rsidR="008B53CC">
        <w:rPr>
          <w:rFonts w:ascii="Times New Roman" w:hAnsi="Times New Roman" w:cs="Times New Roman"/>
          <w:b/>
          <w:i/>
          <w:sz w:val="24"/>
          <w:szCs w:val="24"/>
        </w:rPr>
        <w:t xml:space="preserve">developed </w:t>
      </w:r>
    </w:p>
    <w:p w14:paraId="523F6D86" w14:textId="362ED416" w:rsidR="00032D4E"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In order to reach the possible strategic goal of Cost recovery (See Result 2), the policies need to be drafted </w:t>
      </w:r>
      <w:r w:rsidR="002504FD" w:rsidRPr="001A2560">
        <w:rPr>
          <w:rFonts w:ascii="Times New Roman" w:hAnsi="Times New Roman" w:cs="Times New Roman"/>
          <w:sz w:val="24"/>
          <w:szCs w:val="24"/>
        </w:rPr>
        <w:t>for</w:t>
      </w:r>
      <w:r w:rsidRPr="001A2560">
        <w:rPr>
          <w:rFonts w:ascii="Times New Roman" w:hAnsi="Times New Roman" w:cs="Times New Roman"/>
          <w:sz w:val="24"/>
          <w:szCs w:val="24"/>
        </w:rPr>
        <w:t xml:space="preserve"> the licensing, fee structure and data sharing agreements. </w:t>
      </w:r>
    </w:p>
    <w:p w14:paraId="66599887" w14:textId="5840D729" w:rsidR="00032D4E" w:rsidRPr="001A2560" w:rsidRDefault="00032D4E"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Consider the EU PSI Directive and the general trend of providing public information</w:t>
      </w:r>
      <w:r w:rsidR="00576A2B" w:rsidRPr="001A2560">
        <w:rPr>
          <w:rFonts w:ascii="Times New Roman" w:hAnsi="Times New Roman" w:cs="Times New Roman"/>
          <w:sz w:val="24"/>
          <w:szCs w:val="24"/>
        </w:rPr>
        <w:t xml:space="preserve"> free of charge; i</w:t>
      </w:r>
      <w:r w:rsidRPr="001A2560">
        <w:rPr>
          <w:rFonts w:ascii="Times New Roman" w:hAnsi="Times New Roman" w:cs="Times New Roman"/>
          <w:sz w:val="24"/>
          <w:szCs w:val="24"/>
        </w:rPr>
        <w:t>t is assumed that many NSDI subjects will need to provide their data and network services free of charge</w:t>
      </w:r>
      <w:r w:rsidR="00576A2B" w:rsidRPr="001A2560">
        <w:rPr>
          <w:rFonts w:ascii="Times New Roman" w:hAnsi="Times New Roman" w:cs="Times New Roman"/>
          <w:sz w:val="24"/>
          <w:szCs w:val="24"/>
        </w:rPr>
        <w:t xml:space="preserve"> as well</w:t>
      </w:r>
      <w:r w:rsidRPr="001A2560">
        <w:rPr>
          <w:rFonts w:ascii="Times New Roman" w:hAnsi="Times New Roman" w:cs="Times New Roman"/>
          <w:sz w:val="24"/>
          <w:szCs w:val="24"/>
        </w:rPr>
        <w:t>.</w:t>
      </w:r>
    </w:p>
    <w:p w14:paraId="163D4DA2" w14:textId="77777777" w:rsidR="00032D4E" w:rsidRPr="001A2560" w:rsidRDefault="00032D4E"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90249AE" w14:textId="6522C5B3" w:rsidR="00B568EA" w:rsidRDefault="00B568EA" w:rsidP="001A2560">
      <w:pPr>
        <w:pStyle w:val="ListParagraph"/>
        <w:numPr>
          <w:ilvl w:val="0"/>
          <w:numId w:val="13"/>
        </w:numPr>
        <w:spacing w:before="200"/>
        <w:jc w:val="both"/>
        <w:rPr>
          <w:lang w:val="en-GB"/>
        </w:rPr>
      </w:pPr>
      <w:r w:rsidRPr="001A2560">
        <w:rPr>
          <w:lang w:val="en-GB"/>
        </w:rPr>
        <w:t>The policy for fees, licencing, for access, view, download, convert, etc. of various spatial data via NSDI based on EU directives and national policies developed, recorded in Licencing Report and communicated with the Stakeholders and public.</w:t>
      </w:r>
    </w:p>
    <w:p w14:paraId="29E32C94" w14:textId="77777777" w:rsidR="00A942E5" w:rsidRPr="001A2560" w:rsidRDefault="00A942E5" w:rsidP="00A942E5">
      <w:pPr>
        <w:pStyle w:val="ListParagraph"/>
        <w:spacing w:before="200"/>
        <w:ind w:left="1080"/>
        <w:jc w:val="both"/>
        <w:rPr>
          <w:lang w:val="en-GB"/>
        </w:rPr>
      </w:pPr>
    </w:p>
    <w:p w14:paraId="29474008" w14:textId="77777777" w:rsidR="001C0FFD" w:rsidRPr="001A2560" w:rsidRDefault="001C0FFD" w:rsidP="001A2560">
      <w:pPr>
        <w:pStyle w:val="ListParagraph"/>
        <w:spacing w:before="200"/>
        <w:ind w:left="1058"/>
        <w:jc w:val="both"/>
        <w:rPr>
          <w:lang w:val="en-GB"/>
        </w:rPr>
      </w:pPr>
    </w:p>
    <w:p w14:paraId="7E08A14A" w14:textId="366EFC13" w:rsidR="008038DB" w:rsidRPr="001A2560" w:rsidRDefault="008038DB" w:rsidP="001A2560">
      <w:pPr>
        <w:pStyle w:val="ListParagraph"/>
        <w:numPr>
          <w:ilvl w:val="0"/>
          <w:numId w:val="20"/>
        </w:numPr>
        <w:ind w:left="338"/>
        <w:jc w:val="both"/>
        <w:rPr>
          <w:b/>
          <w:i/>
          <w:lang w:val="en-GB"/>
        </w:rPr>
      </w:pPr>
      <w:r w:rsidRPr="001A2560">
        <w:rPr>
          <w:b/>
          <w:i/>
          <w:lang w:val="en-GB"/>
        </w:rPr>
        <w:lastRenderedPageBreak/>
        <w:t>Mandatory Result 2 (Component 2) –NSDI Cost Recovery Model</w:t>
      </w:r>
      <w:r w:rsidR="008B53CC" w:rsidRPr="008B53CC">
        <w:rPr>
          <w:b/>
          <w:i/>
          <w:lang w:val="en-GB"/>
        </w:rPr>
        <w:t xml:space="preserve"> </w:t>
      </w:r>
      <w:r w:rsidR="008B53CC">
        <w:rPr>
          <w:b/>
          <w:i/>
          <w:lang w:val="en-GB"/>
        </w:rPr>
        <w:t>d</w:t>
      </w:r>
      <w:r w:rsidR="008B53CC" w:rsidRPr="001A2560">
        <w:rPr>
          <w:b/>
          <w:i/>
          <w:lang w:val="en-GB"/>
        </w:rPr>
        <w:t>evelop</w:t>
      </w:r>
      <w:r w:rsidR="008B53CC">
        <w:rPr>
          <w:b/>
          <w:i/>
          <w:lang w:val="en-GB"/>
        </w:rPr>
        <w:t>ed</w:t>
      </w:r>
    </w:p>
    <w:p w14:paraId="2C208600" w14:textId="77777777" w:rsidR="008038DB" w:rsidRPr="001A2560" w:rsidRDefault="008038DB" w:rsidP="001A2560">
      <w:pPr>
        <w:autoSpaceDE w:val="0"/>
        <w:autoSpaceDN w:val="0"/>
        <w:adjustRightInd w:val="0"/>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objective of this component is to provide a clear model </w:t>
      </w:r>
      <w:r w:rsidRPr="001A2560">
        <w:rPr>
          <w:rFonts w:ascii="Times New Roman" w:hAnsi="Times New Roman" w:cs="Times New Roman"/>
          <w:sz w:val="24"/>
          <w:szCs w:val="24"/>
          <w:u w:val="single"/>
        </w:rPr>
        <w:t xml:space="preserve">for a sound cost recovery </w:t>
      </w:r>
      <w:r w:rsidRPr="001A2560">
        <w:rPr>
          <w:rFonts w:ascii="Times New Roman" w:hAnsi="Times New Roman" w:cs="Times New Roman"/>
          <w:color w:val="000000"/>
          <w:sz w:val="24"/>
          <w:szCs w:val="24"/>
          <w:u w:val="single"/>
        </w:rPr>
        <w:t>financial framework for the Moldavian NSDI development and maintenance</w:t>
      </w:r>
      <w:r w:rsidRPr="001A2560">
        <w:rPr>
          <w:rFonts w:ascii="Times New Roman" w:hAnsi="Times New Roman" w:cs="Times New Roman"/>
          <w:color w:val="000000"/>
          <w:sz w:val="24"/>
          <w:szCs w:val="24"/>
        </w:rPr>
        <w:t xml:space="preserve"> based on corresponding frameworks in other EU countries. Particular attention needs to be paid to </w:t>
      </w:r>
      <w:r w:rsidRPr="001A2560">
        <w:rPr>
          <w:rFonts w:ascii="Times New Roman" w:hAnsi="Times New Roman" w:cs="Times New Roman"/>
          <w:color w:val="000000"/>
          <w:sz w:val="24"/>
          <w:szCs w:val="24"/>
          <w:u w:val="single"/>
        </w:rPr>
        <w:t>financing the NSDI</w:t>
      </w:r>
      <w:r w:rsidRPr="001A2560">
        <w:rPr>
          <w:rFonts w:ascii="Times New Roman" w:hAnsi="Times New Roman" w:cs="Times New Roman"/>
          <w:color w:val="000000"/>
          <w:sz w:val="24"/>
          <w:szCs w:val="24"/>
        </w:rPr>
        <w:t xml:space="preserve">. </w:t>
      </w:r>
      <w:r w:rsidRPr="001A2560">
        <w:rPr>
          <w:rFonts w:ascii="Times New Roman" w:hAnsi="Times New Roman" w:cs="Times New Roman"/>
          <w:sz w:val="24"/>
          <w:szCs w:val="24"/>
        </w:rPr>
        <w:t xml:space="preserve">An additional objective will be to </w:t>
      </w:r>
      <w:r w:rsidRPr="001A2560">
        <w:rPr>
          <w:rFonts w:ascii="Times New Roman" w:hAnsi="Times New Roman" w:cs="Times New Roman"/>
          <w:sz w:val="24"/>
          <w:szCs w:val="24"/>
          <w:u w:val="single"/>
        </w:rPr>
        <w:t>identify weaknesses in the current financial framework</w:t>
      </w:r>
      <w:r w:rsidRPr="001A2560">
        <w:rPr>
          <w:rFonts w:ascii="Times New Roman" w:hAnsi="Times New Roman" w:cs="Times New Roman"/>
          <w:sz w:val="24"/>
          <w:szCs w:val="24"/>
        </w:rPr>
        <w:t xml:space="preserve"> that are considered to be addressed in the strategic plan.</w:t>
      </w:r>
    </w:p>
    <w:p w14:paraId="76C17A0D" w14:textId="71EC45D9" w:rsidR="008038DB" w:rsidRPr="001A2560" w:rsidRDefault="008038DB" w:rsidP="001A2560">
      <w:pPr>
        <w:spacing w:line="240" w:lineRule="auto"/>
        <w:ind w:left="698"/>
        <w:jc w:val="both"/>
        <w:rPr>
          <w:rFonts w:ascii="Times New Roman" w:hAnsi="Times New Roman" w:cs="Times New Roman"/>
          <w:color w:val="000000"/>
          <w:sz w:val="24"/>
          <w:szCs w:val="24"/>
        </w:rPr>
      </w:pPr>
      <w:r w:rsidRPr="001A2560">
        <w:rPr>
          <w:rFonts w:ascii="Times New Roman" w:hAnsi="Times New Roman" w:cs="Times New Roman"/>
          <w:color w:val="000000"/>
          <w:sz w:val="24"/>
          <w:szCs w:val="24"/>
          <w:u w:val="single"/>
        </w:rPr>
        <w:t xml:space="preserve">A NSDI financial cost recovery model </w:t>
      </w:r>
      <w:r w:rsidRPr="001A2560">
        <w:rPr>
          <w:rFonts w:ascii="Times New Roman" w:hAnsi="Times New Roman" w:cs="Times New Roman"/>
          <w:color w:val="000000"/>
          <w:sz w:val="24"/>
          <w:szCs w:val="24"/>
        </w:rPr>
        <w:t xml:space="preserve">should be defined as the set of ideas, rules and beliefs that identifies the financial resources required to develop, implement and maintain NSDI, as well as schemas for getting hold on these resources. Special attention needs to be given to the </w:t>
      </w:r>
      <w:r w:rsidRPr="001A2560">
        <w:rPr>
          <w:rFonts w:ascii="Times New Roman" w:hAnsi="Times New Roman" w:cs="Times New Roman"/>
          <w:color w:val="000000"/>
          <w:sz w:val="24"/>
          <w:szCs w:val="24"/>
          <w:u w:val="single"/>
        </w:rPr>
        <w:t>NSDI Business Model and its revenue flows</w:t>
      </w:r>
      <w:r w:rsidRPr="001A2560">
        <w:rPr>
          <w:rFonts w:ascii="Times New Roman" w:hAnsi="Times New Roman" w:cs="Times New Roman"/>
          <w:color w:val="000000"/>
          <w:sz w:val="24"/>
          <w:szCs w:val="24"/>
        </w:rPr>
        <w:t xml:space="preserve"> and the possibilities of having investments funded. </w:t>
      </w:r>
    </w:p>
    <w:p w14:paraId="190AC61F" w14:textId="28E528ED" w:rsidR="00276158" w:rsidRPr="001A2560" w:rsidRDefault="00276158"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There is currently no any universal agreed model for funding the establishment of an NSDI. If the future revenues are limited, the data and service providers may find it difficult to justify the necessary investments in the NSDI. On the other hand, if future revenues are sufficient, investments may be covered by internal investment budgets or credits such as bank loans, foreign aid, etc. </w:t>
      </w:r>
    </w:p>
    <w:p w14:paraId="77742C92" w14:textId="776B0492" w:rsidR="008038DB" w:rsidRPr="001A2560" w:rsidRDefault="008038DB" w:rsidP="001A2560">
      <w:pPr>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2.1 –</w:t>
      </w:r>
      <w:r w:rsidR="008B53CC">
        <w:rPr>
          <w:rFonts w:ascii="Times New Roman" w:hAnsi="Times New Roman" w:cs="Times New Roman"/>
          <w:b/>
          <w:i/>
          <w:sz w:val="24"/>
          <w:szCs w:val="24"/>
        </w:rPr>
        <w:t xml:space="preserve"> C</w:t>
      </w:r>
      <w:r w:rsidRPr="001A2560">
        <w:rPr>
          <w:rFonts w:ascii="Times New Roman" w:hAnsi="Times New Roman" w:cs="Times New Roman"/>
          <w:b/>
          <w:i/>
          <w:sz w:val="24"/>
          <w:szCs w:val="24"/>
        </w:rPr>
        <w:t>osts</w:t>
      </w:r>
      <w:r w:rsidR="008B53CC" w:rsidRPr="008B53CC">
        <w:rPr>
          <w:rFonts w:ascii="Times New Roman" w:hAnsi="Times New Roman" w:cs="Times New Roman"/>
          <w:b/>
          <w:i/>
          <w:sz w:val="24"/>
          <w:szCs w:val="24"/>
        </w:rPr>
        <w:t xml:space="preserve"> </w:t>
      </w:r>
      <w:r w:rsidR="008B53CC">
        <w:rPr>
          <w:rFonts w:ascii="Times New Roman" w:hAnsi="Times New Roman" w:cs="Times New Roman"/>
          <w:b/>
          <w:i/>
          <w:sz w:val="24"/>
          <w:szCs w:val="24"/>
        </w:rPr>
        <w:t>identified</w:t>
      </w:r>
    </w:p>
    <w:p w14:paraId="3EDED3F3" w14:textId="34AE7E65"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In general, the costs for establishing and maintenance </w:t>
      </w:r>
      <w:r w:rsidR="00576A2B" w:rsidRPr="001A2560">
        <w:rPr>
          <w:rFonts w:ascii="Times New Roman" w:hAnsi="Times New Roman" w:cs="Times New Roman"/>
          <w:sz w:val="24"/>
          <w:szCs w:val="24"/>
        </w:rPr>
        <w:t xml:space="preserve">of </w:t>
      </w:r>
      <w:r w:rsidRPr="001A2560">
        <w:rPr>
          <w:rFonts w:ascii="Times New Roman" w:hAnsi="Times New Roman" w:cs="Times New Roman"/>
          <w:sz w:val="24"/>
          <w:szCs w:val="24"/>
        </w:rPr>
        <w:t xml:space="preserve">the NSDI are occurring among the data providers and the NSDI bodies, while benefits are </w:t>
      </w:r>
      <w:r w:rsidR="006D74B8" w:rsidRPr="001A2560">
        <w:rPr>
          <w:rFonts w:ascii="Times New Roman" w:hAnsi="Times New Roman" w:cs="Times New Roman"/>
          <w:sz w:val="24"/>
          <w:szCs w:val="24"/>
        </w:rPr>
        <w:t xml:space="preserve">often </w:t>
      </w:r>
      <w:r w:rsidRPr="001A2560">
        <w:rPr>
          <w:rFonts w:ascii="Times New Roman" w:hAnsi="Times New Roman" w:cs="Times New Roman"/>
          <w:sz w:val="24"/>
          <w:szCs w:val="24"/>
        </w:rPr>
        <w:t xml:space="preserve">allocated to the users. </w:t>
      </w:r>
    </w:p>
    <w:p w14:paraId="0575F54F" w14:textId="7777777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The costs include elements such as preparing and entering metadata, transforming data sets for compliance with the INSPIRE data specifications, making data and services accessible through a discovery service (a national geoportal), viewing and downloading services, developing standard agreements and licenses for using the data sets and services, establishing and developing links with the e-governmental program, implementing technical standards, developing and specifying business models, providing support in data management issues, running and maintaining the NSDI geoportal and improving the skills and knowledge of people working with the NSDI. In addition, costs related to the coordination and management of the NSDI development are also included.</w:t>
      </w:r>
    </w:p>
    <w:p w14:paraId="19509DFC" w14:textId="7777777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Next to the direct costs, it is necessary to take </w:t>
      </w:r>
      <w:r w:rsidRPr="001A2560">
        <w:rPr>
          <w:rFonts w:ascii="Times New Roman" w:hAnsi="Times New Roman" w:cs="Times New Roman"/>
          <w:sz w:val="24"/>
          <w:szCs w:val="24"/>
          <w:u w:val="single"/>
        </w:rPr>
        <w:t xml:space="preserve">external funding </w:t>
      </w:r>
      <w:r w:rsidRPr="001A2560">
        <w:rPr>
          <w:rFonts w:ascii="Times New Roman" w:hAnsi="Times New Roman" w:cs="Times New Roman"/>
          <w:sz w:val="24"/>
          <w:szCs w:val="24"/>
        </w:rPr>
        <w:t xml:space="preserve">into account which is supposedly and mainly to be used for investments, and not for operational activities. </w:t>
      </w:r>
    </w:p>
    <w:p w14:paraId="44C98E8F" w14:textId="5CC06062" w:rsidR="008038DB" w:rsidRPr="001A2560" w:rsidRDefault="008038DB" w:rsidP="00A942E5">
      <w:pPr>
        <w:tabs>
          <w:tab w:val="left" w:pos="4068"/>
        </w:tabs>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01575DE" w14:textId="16151CE2" w:rsidR="00295688" w:rsidRPr="001A2560" w:rsidRDefault="00295688" w:rsidP="001A2560">
      <w:pPr>
        <w:pStyle w:val="ListParagraph"/>
        <w:numPr>
          <w:ilvl w:val="0"/>
          <w:numId w:val="39"/>
        </w:numPr>
        <w:spacing w:before="200" w:line="276" w:lineRule="auto"/>
        <w:jc w:val="both"/>
        <w:rPr>
          <w:rFonts w:eastAsiaTheme="minorHAnsi"/>
          <w:lang w:val="en-GB" w:eastAsia="en-US"/>
        </w:rPr>
      </w:pPr>
      <w:r w:rsidRPr="001A2560">
        <w:rPr>
          <w:rFonts w:eastAsiaTheme="minorHAnsi"/>
          <w:lang w:val="en-GB" w:eastAsia="en-US"/>
        </w:rPr>
        <w:t>The clear financial picture of investments, their annual appreciation and annual running cost is assessed and presented in the Cost Report based on the accountancy procedures</w:t>
      </w:r>
      <w:r w:rsidR="001048BA" w:rsidRPr="001A2560">
        <w:rPr>
          <w:rFonts w:eastAsiaTheme="minorHAnsi"/>
          <w:lang w:val="en-GB" w:eastAsia="en-US"/>
        </w:rPr>
        <w:t>;</w:t>
      </w:r>
    </w:p>
    <w:p w14:paraId="4F64BE5F" w14:textId="77777777" w:rsidR="008038DB" w:rsidRPr="001A2560" w:rsidRDefault="008038DB" w:rsidP="001A2560">
      <w:pPr>
        <w:pStyle w:val="ListParagraph"/>
        <w:spacing w:before="200" w:line="276" w:lineRule="auto"/>
        <w:ind w:left="1778"/>
        <w:jc w:val="both"/>
        <w:rPr>
          <w:rFonts w:eastAsiaTheme="minorHAnsi"/>
          <w:lang w:val="en-GB" w:eastAsia="en-US"/>
        </w:rPr>
      </w:pPr>
    </w:p>
    <w:p w14:paraId="66E8330D" w14:textId="4965E6D3" w:rsidR="008038DB" w:rsidRPr="001A2560" w:rsidRDefault="008038DB" w:rsidP="001A2560">
      <w:pPr>
        <w:ind w:left="698"/>
        <w:jc w:val="both"/>
        <w:rPr>
          <w:rFonts w:ascii="Times New Roman" w:hAnsi="Times New Roman" w:cs="Times New Roman"/>
          <w:i/>
          <w:sz w:val="24"/>
          <w:szCs w:val="24"/>
        </w:rPr>
      </w:pPr>
      <w:r w:rsidRPr="001A2560">
        <w:rPr>
          <w:rFonts w:ascii="Times New Roman" w:hAnsi="Times New Roman" w:cs="Times New Roman"/>
          <w:b/>
          <w:i/>
          <w:sz w:val="24"/>
          <w:szCs w:val="24"/>
        </w:rPr>
        <w:t xml:space="preserve">Result 2.2 – </w:t>
      </w:r>
      <w:r w:rsidR="008B53CC">
        <w:rPr>
          <w:rFonts w:ascii="Times New Roman" w:hAnsi="Times New Roman" w:cs="Times New Roman"/>
          <w:b/>
          <w:i/>
          <w:sz w:val="24"/>
          <w:szCs w:val="24"/>
        </w:rPr>
        <w:t>Benefits identified</w:t>
      </w:r>
    </w:p>
    <w:p w14:paraId="74FB732E" w14:textId="4A98B129"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In the Member State Reports, submitted each third year to the </w:t>
      </w:r>
      <w:r w:rsidR="00576A2B" w:rsidRPr="001A2560">
        <w:rPr>
          <w:rFonts w:ascii="Times New Roman" w:hAnsi="Times New Roman" w:cs="Times New Roman"/>
          <w:sz w:val="24"/>
          <w:szCs w:val="24"/>
        </w:rPr>
        <w:t xml:space="preserve">European </w:t>
      </w:r>
      <w:r w:rsidRPr="001A2560">
        <w:rPr>
          <w:rFonts w:ascii="Times New Roman" w:hAnsi="Times New Roman" w:cs="Times New Roman"/>
          <w:sz w:val="24"/>
          <w:szCs w:val="24"/>
        </w:rPr>
        <w:t>Commission, one chapter is devoted to cost and benefit aspects. Based on these reports, mainly the following division of benefits could be defined:</w:t>
      </w:r>
    </w:p>
    <w:p w14:paraId="6D7E9668" w14:textId="77777777" w:rsidR="008038DB" w:rsidRPr="001A2560" w:rsidRDefault="008038DB" w:rsidP="001A2560">
      <w:pPr>
        <w:pStyle w:val="ListParagraph"/>
        <w:numPr>
          <w:ilvl w:val="0"/>
          <w:numId w:val="22"/>
        </w:numPr>
        <w:spacing w:before="200"/>
        <w:ind w:left="1463"/>
        <w:jc w:val="both"/>
        <w:rPr>
          <w:rFonts w:eastAsiaTheme="minorHAnsi"/>
          <w:lang w:val="en-GB" w:eastAsia="en-US"/>
        </w:rPr>
      </w:pPr>
      <w:r w:rsidRPr="001A2560">
        <w:rPr>
          <w:rFonts w:eastAsiaTheme="minorHAnsi"/>
          <w:lang w:val="en-GB" w:eastAsia="en-US"/>
        </w:rPr>
        <w:t>Improved efficiency through reduced spending of resources;</w:t>
      </w:r>
    </w:p>
    <w:p w14:paraId="2C5D06CC" w14:textId="77777777" w:rsidR="008038DB" w:rsidRPr="001A2560" w:rsidRDefault="008038DB" w:rsidP="001A2560">
      <w:pPr>
        <w:pStyle w:val="ListParagraph"/>
        <w:numPr>
          <w:ilvl w:val="0"/>
          <w:numId w:val="22"/>
        </w:numPr>
        <w:spacing w:before="200"/>
        <w:ind w:left="1463"/>
        <w:jc w:val="both"/>
        <w:rPr>
          <w:rFonts w:eastAsiaTheme="minorHAnsi"/>
          <w:lang w:val="en-GB" w:eastAsia="en-US"/>
        </w:rPr>
      </w:pPr>
      <w:r w:rsidRPr="001A2560">
        <w:rPr>
          <w:rFonts w:eastAsiaTheme="minorHAnsi"/>
          <w:lang w:val="en-GB" w:eastAsia="en-US"/>
        </w:rPr>
        <w:lastRenderedPageBreak/>
        <w:t>Improved effectiveness, better decisions, and better results;</w:t>
      </w:r>
    </w:p>
    <w:p w14:paraId="07DA930F" w14:textId="77777777" w:rsidR="008038DB" w:rsidRPr="001A2560" w:rsidRDefault="008038DB" w:rsidP="001A2560">
      <w:pPr>
        <w:pStyle w:val="ListParagraph"/>
        <w:numPr>
          <w:ilvl w:val="0"/>
          <w:numId w:val="22"/>
        </w:numPr>
        <w:spacing w:before="200"/>
        <w:ind w:left="1463"/>
        <w:jc w:val="both"/>
        <w:rPr>
          <w:rFonts w:eastAsiaTheme="minorHAnsi"/>
          <w:lang w:val="en-GB" w:eastAsia="en-US"/>
        </w:rPr>
      </w:pPr>
      <w:r w:rsidRPr="001A2560">
        <w:rPr>
          <w:rFonts w:eastAsiaTheme="minorHAnsi"/>
          <w:lang w:val="en-GB" w:eastAsia="en-US"/>
        </w:rPr>
        <w:t>Other benefits.</w:t>
      </w:r>
    </w:p>
    <w:p w14:paraId="67485CD8" w14:textId="77777777" w:rsidR="008038DB" w:rsidRPr="001A2560" w:rsidRDefault="008038DB" w:rsidP="001A2560">
      <w:pPr>
        <w:spacing w:before="200" w:line="240" w:lineRule="auto"/>
        <w:ind w:left="698"/>
        <w:contextualSpacing/>
        <w:jc w:val="both"/>
        <w:rPr>
          <w:rFonts w:ascii="Times New Roman" w:hAnsi="Times New Roman" w:cs="Times New Roman"/>
          <w:sz w:val="24"/>
          <w:szCs w:val="24"/>
        </w:rPr>
      </w:pPr>
      <w:r w:rsidRPr="001A2560">
        <w:rPr>
          <w:rFonts w:ascii="Times New Roman" w:hAnsi="Times New Roman" w:cs="Times New Roman"/>
          <w:sz w:val="24"/>
          <w:szCs w:val="24"/>
        </w:rPr>
        <w:t>In many countries, ex-ante CBA’s (Cost Benefit Analysis) were performed in order to describe the financial implications of developing the NSDI and to implement the INSPIRE directive/NSDI. These estimates were then used as a motivation for specific investments in the NSDI, often supported by governmental grants.</w:t>
      </w:r>
    </w:p>
    <w:p w14:paraId="5E1EC5B9" w14:textId="77777777" w:rsidR="008038DB" w:rsidRPr="001A2560" w:rsidRDefault="008038DB" w:rsidP="001A2560">
      <w:pPr>
        <w:spacing w:before="240"/>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5FC32B4B" w14:textId="35D55CCD" w:rsidR="00295688" w:rsidRPr="001A2560" w:rsidRDefault="00295688" w:rsidP="001A2560">
      <w:pPr>
        <w:keepNext/>
        <w:keepLines/>
        <w:widowControl w:val="0"/>
        <w:numPr>
          <w:ilvl w:val="0"/>
          <w:numId w:val="23"/>
        </w:numPr>
        <w:spacing w:before="200" w:after="0" w:line="240" w:lineRule="auto"/>
        <w:contextualSpacing/>
        <w:jc w:val="both"/>
        <w:outlineLvl w:val="7"/>
        <w:rPr>
          <w:rFonts w:ascii="Times New Roman" w:eastAsia="Calibri" w:hAnsi="Times New Roman" w:cs="Times New Roman"/>
          <w:sz w:val="24"/>
          <w:szCs w:val="24"/>
        </w:rPr>
      </w:pPr>
      <w:r w:rsidRPr="001A2560">
        <w:rPr>
          <w:rFonts w:ascii="Times New Roman" w:eastAsia="Times New Roman" w:hAnsi="Times New Roman" w:cs="Times New Roman"/>
          <w:sz w:val="24"/>
          <w:szCs w:val="24"/>
        </w:rPr>
        <w:t>Methodology document is drafted for benefits identification conform the EU practices and discussed with ALRC staff</w:t>
      </w:r>
      <w:r w:rsidR="001048BA" w:rsidRPr="001A2560">
        <w:rPr>
          <w:rFonts w:ascii="Times New Roman" w:eastAsia="Times New Roman" w:hAnsi="Times New Roman" w:cs="Times New Roman"/>
          <w:sz w:val="24"/>
          <w:szCs w:val="24"/>
        </w:rPr>
        <w:t>;</w:t>
      </w:r>
    </w:p>
    <w:p w14:paraId="61BAA139" w14:textId="327E6F3E" w:rsidR="00295688" w:rsidRPr="001A2560" w:rsidRDefault="00295688" w:rsidP="001A2560">
      <w:pPr>
        <w:keepNext/>
        <w:keepLines/>
        <w:widowControl w:val="0"/>
        <w:numPr>
          <w:ilvl w:val="0"/>
          <w:numId w:val="23"/>
        </w:numPr>
        <w:spacing w:before="200" w:after="0" w:line="240" w:lineRule="auto"/>
        <w:contextualSpacing/>
        <w:jc w:val="both"/>
        <w:outlineLvl w:val="7"/>
        <w:rPr>
          <w:rFonts w:ascii="Times New Roman" w:hAnsi="Times New Roman" w:cs="Times New Roman"/>
          <w:sz w:val="24"/>
          <w:szCs w:val="24"/>
        </w:rPr>
      </w:pPr>
      <w:r w:rsidRPr="001A2560">
        <w:rPr>
          <w:rFonts w:ascii="Times New Roman" w:hAnsi="Times New Roman" w:cs="Times New Roman"/>
          <w:sz w:val="24"/>
          <w:szCs w:val="24"/>
        </w:rPr>
        <w:t xml:space="preserve">The </w:t>
      </w:r>
      <w:r w:rsidR="002865A7" w:rsidRPr="001A2560">
        <w:rPr>
          <w:rFonts w:ascii="Times New Roman" w:hAnsi="Times New Roman" w:cs="Times New Roman"/>
          <w:sz w:val="24"/>
          <w:szCs w:val="24"/>
        </w:rPr>
        <w:t xml:space="preserve">survey on benefits performed by the stakeholders; </w:t>
      </w:r>
    </w:p>
    <w:p w14:paraId="377E6F7F" w14:textId="5555E43C" w:rsidR="002865A7" w:rsidRPr="001A2560" w:rsidRDefault="002865A7" w:rsidP="001A2560">
      <w:pPr>
        <w:keepNext/>
        <w:keepLines/>
        <w:widowControl w:val="0"/>
        <w:numPr>
          <w:ilvl w:val="0"/>
          <w:numId w:val="23"/>
        </w:numPr>
        <w:spacing w:before="200" w:after="0" w:line="240" w:lineRule="auto"/>
        <w:contextualSpacing/>
        <w:jc w:val="both"/>
        <w:outlineLvl w:val="7"/>
        <w:rPr>
          <w:rFonts w:ascii="Times New Roman" w:hAnsi="Times New Roman" w:cs="Times New Roman"/>
          <w:sz w:val="24"/>
          <w:szCs w:val="24"/>
        </w:rPr>
      </w:pPr>
      <w:r w:rsidRPr="001A2560">
        <w:rPr>
          <w:rFonts w:ascii="Times New Roman" w:hAnsi="Times New Roman" w:cs="Times New Roman"/>
          <w:sz w:val="24"/>
          <w:szCs w:val="24"/>
        </w:rPr>
        <w:t>The Benefits Report with financial picture of direct and indirect benefits drafted based on developed Methodology (EU experiences and practices);</w:t>
      </w:r>
    </w:p>
    <w:p w14:paraId="3EB2F9A3" w14:textId="77777777" w:rsidR="002865A7" w:rsidRPr="001A2560" w:rsidRDefault="002865A7" w:rsidP="001A2560">
      <w:pPr>
        <w:keepNext/>
        <w:keepLines/>
        <w:widowControl w:val="0"/>
        <w:spacing w:before="200" w:after="0" w:line="240" w:lineRule="auto"/>
        <w:ind w:left="1080"/>
        <w:contextualSpacing/>
        <w:jc w:val="both"/>
        <w:outlineLvl w:val="7"/>
        <w:rPr>
          <w:rFonts w:ascii="Times New Roman" w:hAnsi="Times New Roman" w:cs="Times New Roman"/>
          <w:sz w:val="24"/>
          <w:szCs w:val="24"/>
        </w:rPr>
      </w:pPr>
    </w:p>
    <w:p w14:paraId="7D34E393" w14:textId="6C5DB5E5" w:rsidR="008038DB" w:rsidRPr="001A2560" w:rsidRDefault="008038DB" w:rsidP="001A2560">
      <w:pPr>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2.3 –Business Model and Business Plan</w:t>
      </w:r>
      <w:r w:rsidR="008B53CC">
        <w:rPr>
          <w:rFonts w:ascii="Times New Roman" w:hAnsi="Times New Roman" w:cs="Times New Roman"/>
          <w:b/>
          <w:i/>
          <w:sz w:val="24"/>
          <w:szCs w:val="24"/>
        </w:rPr>
        <w:t xml:space="preserve"> developed</w:t>
      </w:r>
    </w:p>
    <w:p w14:paraId="710B72C3" w14:textId="7777777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In order to promote the usage of the NSDI, its values and benefits must be known. Such a description may be provided by a </w:t>
      </w:r>
      <w:r w:rsidRPr="001A2560">
        <w:rPr>
          <w:rFonts w:ascii="Times New Roman" w:hAnsi="Times New Roman" w:cs="Times New Roman"/>
          <w:sz w:val="24"/>
          <w:szCs w:val="24"/>
          <w:u w:val="single"/>
        </w:rPr>
        <w:t>Business Model</w:t>
      </w:r>
      <w:r w:rsidRPr="001A2560">
        <w:rPr>
          <w:rFonts w:ascii="Times New Roman" w:hAnsi="Times New Roman" w:cs="Times New Roman"/>
          <w:sz w:val="24"/>
          <w:szCs w:val="24"/>
        </w:rPr>
        <w:t xml:space="preserve">.  A Business Model describes the rationale of how an organisation creates, delivers and captures value. The focus of the NSDI Business Model is, as a consequence, on the value that the NSDI creates, how it is delivered and how the revenues are flowing. </w:t>
      </w:r>
    </w:p>
    <w:p w14:paraId="5F3EA67D" w14:textId="7777777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Usually, as a first step, a </w:t>
      </w:r>
      <w:r w:rsidRPr="001A2560">
        <w:rPr>
          <w:rFonts w:ascii="Times New Roman" w:hAnsi="Times New Roman" w:cs="Times New Roman"/>
          <w:sz w:val="24"/>
          <w:szCs w:val="24"/>
          <w:u w:val="single"/>
        </w:rPr>
        <w:t>survey of existing financing and pricing models is initiated</w:t>
      </w:r>
      <w:r w:rsidRPr="001A2560">
        <w:rPr>
          <w:rFonts w:ascii="Times New Roman" w:hAnsi="Times New Roman" w:cs="Times New Roman"/>
          <w:sz w:val="24"/>
          <w:szCs w:val="24"/>
        </w:rPr>
        <w:t xml:space="preserve">. Based on this survey, </w:t>
      </w:r>
      <w:proofErr w:type="gramStart"/>
      <w:r w:rsidRPr="001A2560">
        <w:rPr>
          <w:rFonts w:ascii="Times New Roman" w:hAnsi="Times New Roman" w:cs="Times New Roman"/>
          <w:sz w:val="24"/>
          <w:szCs w:val="24"/>
        </w:rPr>
        <w:t>homogenous and simple models for financing and pricing has</w:t>
      </w:r>
      <w:proofErr w:type="gramEnd"/>
      <w:r w:rsidRPr="001A2560">
        <w:rPr>
          <w:rFonts w:ascii="Times New Roman" w:hAnsi="Times New Roman" w:cs="Times New Roman"/>
          <w:sz w:val="24"/>
          <w:szCs w:val="24"/>
        </w:rPr>
        <w:t xml:space="preserve"> to be developed. In developing of Business Model and Business Plan the important elements are</w:t>
      </w:r>
      <w:r w:rsidRPr="001A2560">
        <w:rPr>
          <w:rFonts w:ascii="Times New Roman" w:hAnsi="Times New Roman" w:cs="Times New Roman"/>
          <w:b/>
          <w:sz w:val="24"/>
          <w:szCs w:val="24"/>
        </w:rPr>
        <w:t xml:space="preserve"> </w:t>
      </w:r>
      <w:r w:rsidRPr="001A2560">
        <w:rPr>
          <w:rFonts w:ascii="Times New Roman" w:hAnsi="Times New Roman" w:cs="Times New Roman"/>
          <w:sz w:val="24"/>
          <w:szCs w:val="24"/>
          <w:u w:val="single"/>
        </w:rPr>
        <w:t xml:space="preserve">fees. </w:t>
      </w:r>
    </w:p>
    <w:p w14:paraId="0185E8CC" w14:textId="1E2484E4" w:rsidR="008038DB" w:rsidRPr="001A2560" w:rsidRDefault="00576A2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It should also be taken into account that</w:t>
      </w:r>
      <w:r w:rsidR="008038DB" w:rsidRPr="001A2560">
        <w:rPr>
          <w:rFonts w:ascii="Times New Roman" w:hAnsi="Times New Roman" w:cs="Times New Roman"/>
          <w:sz w:val="24"/>
          <w:szCs w:val="24"/>
        </w:rPr>
        <w:t xml:space="preserve"> according to Article 14 of the INSPIRE directive (EC, 2007), </w:t>
      </w:r>
      <w:r w:rsidR="008038DB" w:rsidRPr="001A2560">
        <w:rPr>
          <w:rFonts w:ascii="Times New Roman" w:hAnsi="Times New Roman" w:cs="Times New Roman"/>
          <w:sz w:val="24"/>
          <w:szCs w:val="24"/>
          <w:u w:val="single"/>
        </w:rPr>
        <w:t>discovery services and view services shall be provided free of charge.</w:t>
      </w:r>
      <w:r w:rsidR="008038DB" w:rsidRPr="001A2560">
        <w:rPr>
          <w:rFonts w:ascii="Times New Roman" w:hAnsi="Times New Roman" w:cs="Times New Roman"/>
          <w:sz w:val="24"/>
          <w:szCs w:val="24"/>
        </w:rPr>
        <w:t xml:space="preserve"> Under specific conditions, some view services may however be charged. </w:t>
      </w:r>
    </w:p>
    <w:p w14:paraId="0940965B" w14:textId="7777777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Based on the developed Business Model, the Annual Business Plan(s) should be developed (as part of Strategic Plan). </w:t>
      </w:r>
    </w:p>
    <w:p w14:paraId="0DD4D60A"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14BF98CF" w14:textId="0C7D88A6" w:rsidR="00FC1FCA" w:rsidRPr="001A2560" w:rsidRDefault="00FC1FCA" w:rsidP="001A2560">
      <w:pPr>
        <w:pStyle w:val="ListParagraph"/>
        <w:numPr>
          <w:ilvl w:val="0"/>
          <w:numId w:val="21"/>
        </w:numPr>
        <w:spacing w:before="200" w:line="276" w:lineRule="auto"/>
        <w:jc w:val="both"/>
        <w:rPr>
          <w:rFonts w:eastAsiaTheme="minorHAnsi"/>
          <w:lang w:val="en-GB" w:eastAsia="en-US"/>
        </w:rPr>
      </w:pPr>
      <w:r w:rsidRPr="001A2560">
        <w:rPr>
          <w:rFonts w:eastAsiaTheme="minorHAnsi"/>
          <w:lang w:val="en-GB" w:eastAsia="en-US"/>
        </w:rPr>
        <w:t>The easy</w:t>
      </w:r>
      <w:r w:rsidR="00576A2B" w:rsidRPr="001A2560">
        <w:rPr>
          <w:rFonts w:eastAsiaTheme="minorHAnsi"/>
          <w:lang w:val="en-GB" w:eastAsia="en-US"/>
        </w:rPr>
        <w:t>-</w:t>
      </w:r>
      <w:r w:rsidRPr="001A2560">
        <w:rPr>
          <w:rFonts w:eastAsiaTheme="minorHAnsi"/>
          <w:lang w:val="en-GB" w:eastAsia="en-US"/>
        </w:rPr>
        <w:t xml:space="preserve"> to</w:t>
      </w:r>
      <w:r w:rsidR="00576A2B" w:rsidRPr="001A2560">
        <w:rPr>
          <w:rFonts w:eastAsiaTheme="minorHAnsi"/>
          <w:lang w:val="en-GB" w:eastAsia="en-US"/>
        </w:rPr>
        <w:t>-</w:t>
      </w:r>
      <w:r w:rsidRPr="001A2560">
        <w:rPr>
          <w:rFonts w:eastAsiaTheme="minorHAnsi"/>
          <w:lang w:val="en-GB" w:eastAsia="en-US"/>
        </w:rPr>
        <w:t xml:space="preserve"> understand for all Stakeholders Business Model related to ALRC e-services and data is developed based on Result 2.1 and 2.2 and international experiences and presented and validated by the majority of Stakeholders</w:t>
      </w:r>
      <w:r w:rsidR="001048BA" w:rsidRPr="001A2560">
        <w:rPr>
          <w:rFonts w:eastAsiaTheme="minorHAnsi"/>
          <w:lang w:val="en-GB" w:eastAsia="en-US"/>
        </w:rPr>
        <w:t>;</w:t>
      </w:r>
    </w:p>
    <w:p w14:paraId="31491367" w14:textId="4B07CD09" w:rsidR="008038DB" w:rsidRPr="001A2560" w:rsidRDefault="00FC1FCA" w:rsidP="001A2560">
      <w:pPr>
        <w:pStyle w:val="ListParagraph"/>
        <w:numPr>
          <w:ilvl w:val="0"/>
          <w:numId w:val="21"/>
        </w:numPr>
        <w:spacing w:before="200"/>
        <w:jc w:val="both"/>
        <w:rPr>
          <w:rFonts w:eastAsiaTheme="minorHAnsi"/>
          <w:lang w:val="en-GB" w:eastAsia="en-US"/>
        </w:rPr>
      </w:pPr>
      <w:r w:rsidRPr="001A2560">
        <w:rPr>
          <w:rFonts w:eastAsiaTheme="minorHAnsi"/>
          <w:lang w:val="en-GB" w:eastAsia="en-US"/>
        </w:rPr>
        <w:t>Then, based on above, the Business Plan for 1</w:t>
      </w:r>
      <w:r w:rsidRPr="001A2560">
        <w:rPr>
          <w:rFonts w:eastAsiaTheme="minorHAnsi"/>
          <w:vertAlign w:val="superscript"/>
          <w:lang w:val="en-GB" w:eastAsia="en-US"/>
        </w:rPr>
        <w:t>st</w:t>
      </w:r>
      <w:r w:rsidRPr="001A2560">
        <w:rPr>
          <w:rFonts w:eastAsiaTheme="minorHAnsi"/>
          <w:lang w:val="en-GB" w:eastAsia="en-US"/>
        </w:rPr>
        <w:t xml:space="preserve"> upcoming budget year is developed and accepted by the NSDI User Council.</w:t>
      </w:r>
    </w:p>
    <w:p w14:paraId="5B7A2C96" w14:textId="77777777" w:rsidR="008038DB" w:rsidRPr="001A2560" w:rsidRDefault="008038DB" w:rsidP="001A2560">
      <w:pPr>
        <w:ind w:left="698"/>
        <w:jc w:val="both"/>
        <w:rPr>
          <w:rFonts w:ascii="Times New Roman" w:hAnsi="Times New Roman" w:cs="Times New Roman"/>
          <w:sz w:val="24"/>
          <w:szCs w:val="24"/>
        </w:rPr>
      </w:pPr>
    </w:p>
    <w:p w14:paraId="790D4BFB" w14:textId="2FA2B167" w:rsidR="008038DB" w:rsidRPr="001A2560" w:rsidRDefault="008038DB" w:rsidP="001A2560">
      <w:pPr>
        <w:pStyle w:val="ListParagraph"/>
        <w:numPr>
          <w:ilvl w:val="0"/>
          <w:numId w:val="20"/>
        </w:numPr>
        <w:spacing w:before="200" w:line="276" w:lineRule="auto"/>
        <w:ind w:left="338"/>
        <w:jc w:val="both"/>
        <w:rPr>
          <w:b/>
          <w:i/>
          <w:lang w:val="en-GB"/>
        </w:rPr>
      </w:pPr>
      <w:r w:rsidRPr="001A2560">
        <w:rPr>
          <w:b/>
          <w:i/>
          <w:lang w:val="en-GB"/>
        </w:rPr>
        <w:t xml:space="preserve">Mandatory Result 3 (Component 3) – </w:t>
      </w:r>
      <w:r w:rsidR="008B53CC">
        <w:rPr>
          <w:b/>
          <w:i/>
          <w:lang w:val="en-GB"/>
        </w:rPr>
        <w:t xml:space="preserve">Use of </w:t>
      </w:r>
      <w:r w:rsidRPr="001A2560">
        <w:rPr>
          <w:b/>
          <w:i/>
          <w:lang w:val="en-GB"/>
        </w:rPr>
        <w:t>the existing data within the NSDI</w:t>
      </w:r>
      <w:r w:rsidR="008B53CC">
        <w:rPr>
          <w:b/>
          <w:i/>
          <w:lang w:val="en-GB"/>
        </w:rPr>
        <w:t xml:space="preserve"> enabled</w:t>
      </w:r>
    </w:p>
    <w:p w14:paraId="67ADD174" w14:textId="77777777" w:rsidR="00A942E5" w:rsidRDefault="008038DB" w:rsidP="00A942E5">
      <w:pPr>
        <w:pStyle w:val="ListParagraph"/>
        <w:spacing w:before="200"/>
        <w:ind w:left="698"/>
        <w:jc w:val="both"/>
        <w:rPr>
          <w:rFonts w:eastAsiaTheme="minorHAnsi"/>
          <w:lang w:val="en-GB" w:eastAsia="en-US"/>
        </w:rPr>
      </w:pPr>
      <w:r w:rsidRPr="001A2560">
        <w:rPr>
          <w:rFonts w:eastAsiaTheme="minorHAnsi"/>
          <w:lang w:val="en-GB" w:eastAsia="en-US"/>
        </w:rPr>
        <w:t xml:space="preserve">There is a lot of useful data in Moldova that could be used within NSDI, but because it is a paper data only and not geo-referenced data, and not prepared according to the new standards (specifications), e.g. without any metadata info, and not harmonized between each other, it is therefore not eligible for the general NSDI data sharing principle. Also, if ready, this data needs to be made accessible via up-to-date technology and web services. </w:t>
      </w:r>
    </w:p>
    <w:p w14:paraId="0CF70981" w14:textId="12494096" w:rsidR="008038DB" w:rsidRPr="00A942E5" w:rsidRDefault="008038DB" w:rsidP="00A942E5">
      <w:pPr>
        <w:pStyle w:val="ListParagraph"/>
        <w:spacing w:before="200"/>
        <w:ind w:left="698"/>
        <w:jc w:val="both"/>
        <w:rPr>
          <w:rFonts w:eastAsiaTheme="minorHAnsi"/>
          <w:lang w:val="en-GB" w:eastAsia="en-US"/>
        </w:rPr>
      </w:pPr>
      <w:r w:rsidRPr="001A2560">
        <w:rPr>
          <w:b/>
          <w:i/>
        </w:rPr>
        <w:lastRenderedPageBreak/>
        <w:t>Result 3.1 – Analogue -Digital (A-D) Conversion</w:t>
      </w:r>
      <w:r w:rsidR="007A6784">
        <w:rPr>
          <w:b/>
          <w:i/>
        </w:rPr>
        <w:t xml:space="preserve"> conducted</w:t>
      </w:r>
    </w:p>
    <w:p w14:paraId="7C344BB0" w14:textId="01D8ED5A" w:rsidR="008038DB" w:rsidRPr="001A2560" w:rsidRDefault="008038DB" w:rsidP="001A2560">
      <w:pPr>
        <w:pStyle w:val="ListParagraph"/>
        <w:spacing w:before="200" w:line="276" w:lineRule="auto"/>
        <w:ind w:left="698"/>
        <w:jc w:val="both"/>
        <w:rPr>
          <w:rFonts w:eastAsiaTheme="minorHAnsi"/>
          <w:lang w:val="en-GB" w:eastAsia="en-US"/>
        </w:rPr>
      </w:pPr>
      <w:r w:rsidRPr="001A2560">
        <w:rPr>
          <w:rFonts w:eastAsiaTheme="minorHAnsi"/>
          <w:lang w:val="en-GB" w:eastAsia="en-US"/>
        </w:rPr>
        <w:t xml:space="preserve">As a result, there is a strong need </w:t>
      </w:r>
      <w:r w:rsidRPr="001A2560">
        <w:rPr>
          <w:rFonts w:eastAsiaTheme="minorHAnsi"/>
          <w:u w:val="single"/>
          <w:lang w:val="en-GB" w:eastAsia="en-US"/>
        </w:rPr>
        <w:t>to develop a guidance/manual for quick Analogue/Digital (A-D)</w:t>
      </w:r>
      <w:r w:rsidRPr="001A2560">
        <w:rPr>
          <w:rFonts w:eastAsiaTheme="minorHAnsi"/>
          <w:lang w:val="en-GB" w:eastAsia="en-US"/>
        </w:rPr>
        <w:t xml:space="preserve"> conversion - how to digitize these data. </w:t>
      </w:r>
      <w:r w:rsidR="00CD7182" w:rsidRPr="001A2560">
        <w:rPr>
          <w:rFonts w:eastAsiaTheme="minorHAnsi"/>
          <w:lang w:val="en-GB" w:eastAsia="en-US"/>
        </w:rPr>
        <w:t>First, the existing analogue data needs to be classified in the relevant categories and then for each type of data</w:t>
      </w:r>
      <w:r w:rsidR="00CD7182">
        <w:rPr>
          <w:rFonts w:eastAsiaTheme="minorHAnsi"/>
          <w:lang w:val="en-GB" w:eastAsia="en-US"/>
        </w:rPr>
        <w:t>,</w:t>
      </w:r>
      <w:r w:rsidR="00CD7182" w:rsidRPr="001A2560">
        <w:rPr>
          <w:rFonts w:eastAsiaTheme="minorHAnsi"/>
          <w:lang w:val="en-GB" w:eastAsia="en-US"/>
        </w:rPr>
        <w:t xml:space="preserve"> </w:t>
      </w:r>
      <w:proofErr w:type="gramStart"/>
      <w:r w:rsidR="00CD7182" w:rsidRPr="001A2560">
        <w:rPr>
          <w:rFonts w:eastAsiaTheme="minorHAnsi"/>
          <w:lang w:val="en-GB" w:eastAsia="en-US"/>
        </w:rPr>
        <w:t>a guidance</w:t>
      </w:r>
      <w:proofErr w:type="gramEnd"/>
      <w:r w:rsidR="00CD7182" w:rsidRPr="001A2560">
        <w:rPr>
          <w:rFonts w:eastAsiaTheme="minorHAnsi"/>
          <w:lang w:val="en-GB" w:eastAsia="en-US"/>
        </w:rPr>
        <w:t xml:space="preserve"> should to be developed.</w:t>
      </w:r>
    </w:p>
    <w:p w14:paraId="7D48971E" w14:textId="77777777" w:rsidR="008038DB" w:rsidRPr="001A2560" w:rsidRDefault="008038DB" w:rsidP="001A2560">
      <w:pPr>
        <w:spacing w:before="240"/>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3DCEF5B" w14:textId="3F0338CA" w:rsidR="00C02546" w:rsidRPr="001A2560" w:rsidRDefault="00C02546" w:rsidP="001A2560">
      <w:pPr>
        <w:pStyle w:val="ListParagraph"/>
        <w:numPr>
          <w:ilvl w:val="0"/>
          <w:numId w:val="21"/>
        </w:numPr>
        <w:spacing w:before="200" w:line="276" w:lineRule="auto"/>
        <w:jc w:val="both"/>
        <w:rPr>
          <w:rFonts w:eastAsiaTheme="minorHAnsi"/>
          <w:lang w:val="en-GB" w:eastAsia="en-US"/>
        </w:rPr>
      </w:pPr>
      <w:r w:rsidRPr="001A2560">
        <w:rPr>
          <w:rFonts w:eastAsiaTheme="minorHAnsi"/>
          <w:lang w:val="en-GB" w:eastAsia="en-US"/>
        </w:rPr>
        <w:t>The Catalogue of relevant analogue data/products to be A-D converted inventoried/prepared incl. initial Quality Check</w:t>
      </w:r>
      <w:r w:rsidR="00A65CD4" w:rsidRPr="001A2560">
        <w:rPr>
          <w:rFonts w:eastAsiaTheme="minorHAnsi"/>
          <w:lang w:val="en-GB" w:eastAsia="en-US"/>
        </w:rPr>
        <w:t xml:space="preserve"> is developed</w:t>
      </w:r>
      <w:r w:rsidR="001048BA" w:rsidRPr="001A2560">
        <w:rPr>
          <w:rFonts w:eastAsiaTheme="minorHAnsi"/>
          <w:lang w:val="en-GB" w:eastAsia="en-US"/>
        </w:rPr>
        <w:t>;</w:t>
      </w:r>
    </w:p>
    <w:p w14:paraId="66FF86A2" w14:textId="7DD77595" w:rsidR="00C02546" w:rsidRPr="001A2560" w:rsidRDefault="00C02546" w:rsidP="001A2560">
      <w:pPr>
        <w:pStyle w:val="ListParagraph"/>
        <w:numPr>
          <w:ilvl w:val="0"/>
          <w:numId w:val="21"/>
        </w:numPr>
        <w:spacing w:before="200"/>
        <w:jc w:val="both"/>
        <w:rPr>
          <w:rFonts w:eastAsiaTheme="minorHAnsi"/>
          <w:lang w:val="en-GB" w:eastAsia="en-US"/>
        </w:rPr>
      </w:pPr>
      <w:r w:rsidRPr="001A2560">
        <w:rPr>
          <w:rFonts w:eastAsiaTheme="minorHAnsi"/>
          <w:lang w:val="en-GB" w:eastAsia="en-US"/>
        </w:rPr>
        <w:t>The Guidelines for the A-D conversion for each category proposed/developed.</w:t>
      </w:r>
    </w:p>
    <w:p w14:paraId="7EB5D179" w14:textId="77777777" w:rsidR="008038DB" w:rsidRPr="001A2560" w:rsidRDefault="008038DB" w:rsidP="001A2560">
      <w:pPr>
        <w:pStyle w:val="ListParagraph"/>
        <w:spacing w:before="200" w:line="276" w:lineRule="auto"/>
        <w:ind w:left="338"/>
        <w:jc w:val="both"/>
        <w:rPr>
          <w:rFonts w:eastAsiaTheme="minorHAnsi"/>
          <w:lang w:val="en-GB" w:eastAsia="en-US"/>
        </w:rPr>
      </w:pPr>
    </w:p>
    <w:p w14:paraId="20321C80" w14:textId="2E346346" w:rsidR="008038DB" w:rsidRPr="001A2560" w:rsidRDefault="008038DB" w:rsidP="001A2560">
      <w:pPr>
        <w:ind w:left="698"/>
        <w:jc w:val="both"/>
        <w:rPr>
          <w:rFonts w:ascii="Times New Roman" w:hAnsi="Times New Roman" w:cs="Times New Roman"/>
          <w:i/>
          <w:sz w:val="24"/>
          <w:szCs w:val="24"/>
        </w:rPr>
      </w:pPr>
      <w:r w:rsidRPr="001A2560">
        <w:rPr>
          <w:rFonts w:ascii="Times New Roman" w:hAnsi="Times New Roman" w:cs="Times New Roman"/>
          <w:sz w:val="24"/>
          <w:szCs w:val="24"/>
        </w:rPr>
        <w:t xml:space="preserve"> </w:t>
      </w:r>
      <w:r w:rsidRPr="001A2560">
        <w:rPr>
          <w:rFonts w:ascii="Times New Roman" w:hAnsi="Times New Roman" w:cs="Times New Roman"/>
          <w:b/>
          <w:i/>
          <w:sz w:val="24"/>
          <w:szCs w:val="24"/>
        </w:rPr>
        <w:t xml:space="preserve">Result 3.2 – Geo-referencing of </w:t>
      </w:r>
      <w:proofErr w:type="gramStart"/>
      <w:r w:rsidRPr="001A2560">
        <w:rPr>
          <w:rFonts w:ascii="Times New Roman" w:hAnsi="Times New Roman" w:cs="Times New Roman"/>
          <w:b/>
          <w:i/>
          <w:sz w:val="24"/>
          <w:szCs w:val="24"/>
        </w:rPr>
        <w:t>Spatial</w:t>
      </w:r>
      <w:proofErr w:type="gramEnd"/>
      <w:r w:rsidRPr="001A2560">
        <w:rPr>
          <w:rFonts w:ascii="Times New Roman" w:hAnsi="Times New Roman" w:cs="Times New Roman"/>
          <w:b/>
          <w:i/>
          <w:sz w:val="24"/>
          <w:szCs w:val="24"/>
        </w:rPr>
        <w:t xml:space="preserve"> data</w:t>
      </w:r>
      <w:r w:rsidR="007A6784">
        <w:rPr>
          <w:rFonts w:ascii="Times New Roman" w:hAnsi="Times New Roman" w:cs="Times New Roman"/>
          <w:b/>
          <w:i/>
          <w:sz w:val="24"/>
          <w:szCs w:val="24"/>
        </w:rPr>
        <w:t xml:space="preserve"> developed</w:t>
      </w:r>
    </w:p>
    <w:p w14:paraId="3D7C129F" w14:textId="77777777" w:rsidR="008038DB" w:rsidRPr="001A2560" w:rsidRDefault="008038DB" w:rsidP="001A2560">
      <w:pPr>
        <w:pStyle w:val="ListParagraph"/>
        <w:spacing w:before="200"/>
        <w:ind w:left="698"/>
        <w:jc w:val="both"/>
        <w:rPr>
          <w:rFonts w:eastAsiaTheme="minorHAnsi"/>
          <w:lang w:val="en-GB" w:eastAsia="en-US"/>
        </w:rPr>
      </w:pPr>
      <w:r w:rsidRPr="001A2560">
        <w:rPr>
          <w:rFonts w:eastAsiaTheme="minorHAnsi"/>
          <w:lang w:val="en-GB" w:eastAsia="en-US"/>
        </w:rPr>
        <w:t xml:space="preserve">There is as well a strong need to develop a Guidance/manual for the geo-referencing, per relevant type of data. Therefore, the existing analogue data needs to be classified in the relevant categories regarding references and then for each type of </w:t>
      </w:r>
      <w:proofErr w:type="gramStart"/>
      <w:r w:rsidRPr="001A2560">
        <w:rPr>
          <w:rFonts w:eastAsiaTheme="minorHAnsi"/>
          <w:lang w:val="en-GB" w:eastAsia="en-US"/>
        </w:rPr>
        <w:t>Spatial</w:t>
      </w:r>
      <w:proofErr w:type="gramEnd"/>
      <w:r w:rsidRPr="001A2560">
        <w:rPr>
          <w:rFonts w:eastAsiaTheme="minorHAnsi"/>
          <w:lang w:val="en-GB" w:eastAsia="en-US"/>
        </w:rPr>
        <w:t xml:space="preserve"> data a Guidance should to be developed.</w:t>
      </w:r>
    </w:p>
    <w:p w14:paraId="5BE33979" w14:textId="77777777" w:rsidR="008038DB" w:rsidRPr="001A2560" w:rsidRDefault="008038DB" w:rsidP="001A2560">
      <w:pPr>
        <w:spacing w:before="240"/>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02F602DE" w14:textId="7CF4BBE6" w:rsidR="007404FF" w:rsidRPr="001A2560" w:rsidRDefault="007404FF" w:rsidP="001A2560">
      <w:pPr>
        <w:numPr>
          <w:ilvl w:val="0"/>
          <w:numId w:val="40"/>
        </w:numPr>
        <w:spacing w:before="240" w:after="0" w:line="240" w:lineRule="auto"/>
        <w:contextualSpacing/>
        <w:jc w:val="both"/>
        <w:outlineLvl w:val="5"/>
        <w:rPr>
          <w:rFonts w:ascii="Times New Roman" w:hAnsi="Times New Roman" w:cs="Times New Roman"/>
          <w:sz w:val="24"/>
          <w:szCs w:val="24"/>
          <w:lang w:eastAsia="de-DE"/>
        </w:rPr>
      </w:pPr>
      <w:r w:rsidRPr="001A2560">
        <w:rPr>
          <w:rFonts w:ascii="Times New Roman" w:hAnsi="Times New Roman" w:cs="Times New Roman"/>
          <w:sz w:val="24"/>
          <w:szCs w:val="24"/>
        </w:rPr>
        <w:t>Based on the Catalogue as defined in 3.1, the Guidelines for the Geo-refe</w:t>
      </w:r>
      <w:r w:rsidR="0047763B" w:rsidRPr="001A2560">
        <w:rPr>
          <w:rFonts w:ascii="Times New Roman" w:hAnsi="Times New Roman" w:cs="Times New Roman"/>
          <w:sz w:val="24"/>
          <w:szCs w:val="24"/>
        </w:rPr>
        <w:t>re</w:t>
      </w:r>
      <w:r w:rsidRPr="001A2560">
        <w:rPr>
          <w:rFonts w:ascii="Times New Roman" w:hAnsi="Times New Roman" w:cs="Times New Roman"/>
          <w:sz w:val="24"/>
          <w:szCs w:val="24"/>
        </w:rPr>
        <w:t>ncing for each category from the Catalogue developed.</w:t>
      </w:r>
    </w:p>
    <w:p w14:paraId="7E0E3E0D" w14:textId="23F8770B" w:rsidR="008038DB" w:rsidRPr="001A2560" w:rsidRDefault="008038DB" w:rsidP="001A2560">
      <w:pPr>
        <w:spacing w:before="240"/>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3.3 – Data Specification d</w:t>
      </w:r>
      <w:r w:rsidR="007A6784">
        <w:rPr>
          <w:rFonts w:ascii="Times New Roman" w:hAnsi="Times New Roman" w:cs="Times New Roman"/>
          <w:b/>
          <w:i/>
          <w:sz w:val="24"/>
          <w:szCs w:val="24"/>
        </w:rPr>
        <w:t>eveloped</w:t>
      </w:r>
    </w:p>
    <w:p w14:paraId="036F76AE" w14:textId="175F2FFB" w:rsidR="008038DB" w:rsidRPr="001A2560" w:rsidRDefault="008038DB" w:rsidP="001A2560">
      <w:pPr>
        <w:spacing w:line="240" w:lineRule="auto"/>
        <w:ind w:left="698"/>
        <w:jc w:val="both"/>
        <w:rPr>
          <w:rFonts w:ascii="Times New Roman" w:hAnsi="Times New Roman" w:cs="Times New Roman"/>
          <w:sz w:val="24"/>
          <w:szCs w:val="24"/>
          <w:u w:val="single"/>
        </w:rPr>
      </w:pPr>
      <w:r w:rsidRPr="001A2560">
        <w:rPr>
          <w:rFonts w:ascii="Times New Roman" w:hAnsi="Times New Roman" w:cs="Times New Roman"/>
          <w:sz w:val="24"/>
          <w:szCs w:val="24"/>
        </w:rPr>
        <w:t xml:space="preserve">Any data for NSDI use should be created </w:t>
      </w:r>
      <w:r w:rsidR="00B95364" w:rsidRPr="001A2560">
        <w:rPr>
          <w:rFonts w:ascii="Times New Roman" w:hAnsi="Times New Roman" w:cs="Times New Roman"/>
          <w:sz w:val="24"/>
          <w:szCs w:val="24"/>
        </w:rPr>
        <w:t xml:space="preserve">in </w:t>
      </w:r>
      <w:r w:rsidRPr="001A2560">
        <w:rPr>
          <w:rFonts w:ascii="Times New Roman" w:hAnsi="Times New Roman" w:cs="Times New Roman"/>
          <w:sz w:val="24"/>
          <w:szCs w:val="24"/>
        </w:rPr>
        <w:t>conform</w:t>
      </w:r>
      <w:r w:rsidR="00B95364" w:rsidRPr="001A2560">
        <w:rPr>
          <w:rFonts w:ascii="Times New Roman" w:hAnsi="Times New Roman" w:cs="Times New Roman"/>
          <w:sz w:val="24"/>
          <w:szCs w:val="24"/>
        </w:rPr>
        <w:t>ity with</w:t>
      </w:r>
      <w:r w:rsidRPr="001A2560">
        <w:rPr>
          <w:rFonts w:ascii="Times New Roman" w:hAnsi="Times New Roman" w:cs="Times New Roman"/>
          <w:sz w:val="24"/>
          <w:szCs w:val="24"/>
        </w:rPr>
        <w:t xml:space="preserve"> the predefined specifications. Therefore, for each type of variety of existing data, at least a high-level specification is necessary.</w:t>
      </w:r>
      <w:r w:rsidR="00A65CD4" w:rsidRPr="001A2560">
        <w:rPr>
          <w:rFonts w:ascii="Times New Roman" w:hAnsi="Times New Roman" w:cs="Times New Roman"/>
          <w:sz w:val="24"/>
          <w:szCs w:val="24"/>
        </w:rPr>
        <w:t xml:space="preserve"> It is required to develop it. </w:t>
      </w:r>
    </w:p>
    <w:p w14:paraId="6628B1B9"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7AED650" w14:textId="5B21C1BD" w:rsidR="007404FF" w:rsidRPr="001A2560" w:rsidRDefault="007404FF" w:rsidP="001A2560">
      <w:pPr>
        <w:pStyle w:val="ListParagraph"/>
        <w:numPr>
          <w:ilvl w:val="0"/>
          <w:numId w:val="21"/>
        </w:numPr>
        <w:spacing w:before="200" w:line="276" w:lineRule="auto"/>
        <w:jc w:val="both"/>
        <w:rPr>
          <w:rFonts w:eastAsiaTheme="minorHAnsi"/>
          <w:lang w:val="en-GB" w:eastAsia="en-US"/>
        </w:rPr>
      </w:pPr>
      <w:r w:rsidRPr="001A2560">
        <w:rPr>
          <w:rFonts w:eastAsiaTheme="minorHAnsi"/>
          <w:lang w:val="en-GB" w:eastAsia="en-US"/>
        </w:rPr>
        <w:t>Based on the Catalogue as defined in 3.1, the Guidelines for the Data Specification for each category from the Catalogue developed</w:t>
      </w:r>
      <w:r w:rsidR="001048BA" w:rsidRPr="001A2560">
        <w:rPr>
          <w:rFonts w:eastAsiaTheme="minorHAnsi"/>
          <w:lang w:val="en-GB" w:eastAsia="en-US"/>
        </w:rPr>
        <w:t>;</w:t>
      </w:r>
    </w:p>
    <w:p w14:paraId="7CF9012B" w14:textId="391257BC" w:rsidR="007404FF" w:rsidRPr="001A2560" w:rsidRDefault="007404FF" w:rsidP="001A2560">
      <w:pPr>
        <w:pStyle w:val="ListParagraph"/>
        <w:numPr>
          <w:ilvl w:val="0"/>
          <w:numId w:val="21"/>
        </w:numPr>
        <w:spacing w:before="200"/>
        <w:jc w:val="both"/>
        <w:rPr>
          <w:rFonts w:eastAsiaTheme="minorHAnsi"/>
          <w:lang w:val="en-GB" w:eastAsia="en-US"/>
        </w:rPr>
      </w:pPr>
      <w:r w:rsidRPr="001A2560">
        <w:rPr>
          <w:lang w:val="en-GB"/>
        </w:rPr>
        <w:t xml:space="preserve">Contribution is given to the preparation of a </w:t>
      </w:r>
      <w:r w:rsidRPr="001A2560">
        <w:rPr>
          <w:rFonts w:eastAsia="Times New Roman"/>
          <w:lang w:val="en-GB"/>
        </w:rPr>
        <w:t>requirements document for a data model of the ALRC as a whole based on INSPIRE Technical Guidelines and EU MS best practices implementations</w:t>
      </w:r>
      <w:r w:rsidR="001048BA" w:rsidRPr="001A2560">
        <w:rPr>
          <w:rFonts w:eastAsia="Times New Roman"/>
          <w:lang w:val="en-GB"/>
        </w:rPr>
        <w:t>.</w:t>
      </w:r>
    </w:p>
    <w:p w14:paraId="507FC409" w14:textId="3266E291" w:rsidR="008038DB" w:rsidRPr="001A2560" w:rsidRDefault="008038DB" w:rsidP="001A2560">
      <w:pPr>
        <w:spacing w:before="240"/>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3.4 –</w:t>
      </w:r>
      <w:r w:rsidR="007A6784">
        <w:rPr>
          <w:rFonts w:ascii="Times New Roman" w:hAnsi="Times New Roman" w:cs="Times New Roman"/>
          <w:b/>
          <w:i/>
          <w:sz w:val="24"/>
          <w:szCs w:val="24"/>
        </w:rPr>
        <w:t>I</w:t>
      </w:r>
      <w:r w:rsidR="00A65CD4" w:rsidRPr="001A2560">
        <w:rPr>
          <w:rFonts w:ascii="Times New Roman" w:hAnsi="Times New Roman" w:cs="Times New Roman"/>
          <w:b/>
          <w:i/>
          <w:sz w:val="24"/>
          <w:szCs w:val="24"/>
        </w:rPr>
        <w:t xml:space="preserve">nitial </w:t>
      </w:r>
      <w:r w:rsidRPr="001A2560">
        <w:rPr>
          <w:rFonts w:ascii="Times New Roman" w:hAnsi="Times New Roman" w:cs="Times New Roman"/>
          <w:b/>
          <w:i/>
          <w:sz w:val="24"/>
          <w:szCs w:val="24"/>
        </w:rPr>
        <w:t xml:space="preserve">Metadata </w:t>
      </w:r>
      <w:r w:rsidR="00A65CD4" w:rsidRPr="001A2560">
        <w:rPr>
          <w:rFonts w:ascii="Times New Roman" w:hAnsi="Times New Roman" w:cs="Times New Roman"/>
          <w:b/>
          <w:i/>
          <w:sz w:val="24"/>
          <w:szCs w:val="24"/>
        </w:rPr>
        <w:t>catalogue</w:t>
      </w:r>
      <w:r w:rsidR="007A6784">
        <w:rPr>
          <w:rFonts w:ascii="Times New Roman" w:hAnsi="Times New Roman" w:cs="Times New Roman"/>
          <w:b/>
          <w:i/>
          <w:sz w:val="24"/>
          <w:szCs w:val="24"/>
        </w:rPr>
        <w:t xml:space="preserve"> extended and improved</w:t>
      </w:r>
    </w:p>
    <w:p w14:paraId="50907651" w14:textId="061C0B93"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Metadata </w:t>
      </w:r>
      <w:r w:rsidR="00A65CD4" w:rsidRPr="001A2560">
        <w:rPr>
          <w:rFonts w:ascii="Times New Roman" w:hAnsi="Times New Roman" w:cs="Times New Roman"/>
          <w:sz w:val="24"/>
          <w:szCs w:val="24"/>
        </w:rPr>
        <w:t>catalogue</w:t>
      </w:r>
      <w:r w:rsidRPr="001A2560">
        <w:rPr>
          <w:rFonts w:ascii="Times New Roman" w:hAnsi="Times New Roman" w:cs="Times New Roman"/>
          <w:sz w:val="24"/>
          <w:szCs w:val="24"/>
        </w:rPr>
        <w:t xml:space="preserve"> in Moldova has not yet been completed. The further </w:t>
      </w:r>
      <w:r w:rsidR="00A65CD4" w:rsidRPr="001A2560">
        <w:rPr>
          <w:rFonts w:ascii="Times New Roman" w:hAnsi="Times New Roman" w:cs="Times New Roman"/>
          <w:sz w:val="24"/>
          <w:szCs w:val="24"/>
        </w:rPr>
        <w:t xml:space="preserve">enhancing and completing </w:t>
      </w:r>
      <w:r w:rsidRPr="001A2560">
        <w:rPr>
          <w:rFonts w:ascii="Times New Roman" w:hAnsi="Times New Roman" w:cs="Times New Roman"/>
          <w:sz w:val="24"/>
          <w:szCs w:val="24"/>
        </w:rPr>
        <w:t>activities on this</w:t>
      </w:r>
      <w:r w:rsidR="0047763B" w:rsidRPr="001A2560">
        <w:rPr>
          <w:rFonts w:ascii="Times New Roman" w:hAnsi="Times New Roman" w:cs="Times New Roman"/>
          <w:sz w:val="24"/>
          <w:szCs w:val="24"/>
        </w:rPr>
        <w:t xml:space="preserve"> topic are absolutely necessary, including</w:t>
      </w:r>
      <w:r w:rsidRPr="001A2560">
        <w:rPr>
          <w:rFonts w:ascii="Times New Roman" w:hAnsi="Times New Roman" w:cs="Times New Roman"/>
          <w:sz w:val="24"/>
          <w:szCs w:val="24"/>
        </w:rPr>
        <w:t xml:space="preserve"> for any new upcoming data. </w:t>
      </w:r>
    </w:p>
    <w:p w14:paraId="5117F497" w14:textId="77777777" w:rsidR="008038DB" w:rsidRPr="001A2560" w:rsidRDefault="008038DB" w:rsidP="001A2560">
      <w:pPr>
        <w:ind w:left="105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1D8619BF" w14:textId="1CB202FA" w:rsidR="007404FF" w:rsidRPr="001A2560" w:rsidRDefault="007404FF" w:rsidP="001A2560">
      <w:pPr>
        <w:pStyle w:val="ListParagraph"/>
        <w:numPr>
          <w:ilvl w:val="0"/>
          <w:numId w:val="21"/>
        </w:numPr>
        <w:spacing w:before="200" w:line="276" w:lineRule="auto"/>
        <w:jc w:val="both"/>
        <w:rPr>
          <w:rFonts w:eastAsiaTheme="minorHAnsi"/>
          <w:lang w:val="en-GB" w:eastAsia="en-US"/>
        </w:rPr>
      </w:pPr>
      <w:r w:rsidRPr="001A2560">
        <w:rPr>
          <w:rFonts w:eastAsiaTheme="minorHAnsi"/>
          <w:lang w:val="en-GB" w:eastAsia="en-US"/>
        </w:rPr>
        <w:t>The existing initial Metadata profile</w:t>
      </w:r>
      <w:r w:rsidR="00A65CD4" w:rsidRPr="001A2560">
        <w:rPr>
          <w:rFonts w:eastAsiaTheme="minorHAnsi"/>
          <w:lang w:val="en-GB" w:eastAsia="en-US"/>
        </w:rPr>
        <w:t>s/catalogue</w:t>
      </w:r>
      <w:r w:rsidRPr="001A2560">
        <w:rPr>
          <w:rFonts w:eastAsiaTheme="minorHAnsi"/>
          <w:lang w:val="en-GB" w:eastAsia="en-US"/>
        </w:rPr>
        <w:t xml:space="preserve"> is reviewed and enhancement/ recommendations provided in the Metadata catalogue Report</w:t>
      </w:r>
      <w:r w:rsidR="001048BA" w:rsidRPr="001A2560">
        <w:rPr>
          <w:rFonts w:eastAsiaTheme="minorHAnsi"/>
          <w:lang w:val="en-GB" w:eastAsia="en-US"/>
        </w:rPr>
        <w:t>;</w:t>
      </w:r>
    </w:p>
    <w:p w14:paraId="3C966E3B" w14:textId="0FBCAC9A" w:rsidR="007404FF" w:rsidRPr="001A2560" w:rsidRDefault="007404FF" w:rsidP="001A2560">
      <w:pPr>
        <w:keepNext/>
        <w:keepLines/>
        <w:widowControl w:val="0"/>
        <w:numPr>
          <w:ilvl w:val="0"/>
          <w:numId w:val="21"/>
        </w:numPr>
        <w:spacing w:after="0" w:line="240" w:lineRule="auto"/>
        <w:contextualSpacing/>
        <w:jc w:val="both"/>
        <w:outlineLvl w:val="7"/>
        <w:rPr>
          <w:rFonts w:ascii="Times New Roman" w:eastAsia="Times New Roman" w:hAnsi="Times New Roman" w:cs="Times New Roman"/>
          <w:sz w:val="24"/>
          <w:szCs w:val="24"/>
          <w:lang w:eastAsia="de-DE"/>
        </w:rPr>
      </w:pPr>
      <w:r w:rsidRPr="001A2560">
        <w:rPr>
          <w:rFonts w:ascii="Times New Roman" w:eastAsia="Times New Roman" w:hAnsi="Times New Roman" w:cs="Times New Roman"/>
          <w:sz w:val="24"/>
          <w:szCs w:val="24"/>
        </w:rPr>
        <w:lastRenderedPageBreak/>
        <w:t>A methodology document is prepared on the creation and maintenance of standard Metadata for spatial data of the ALRC</w:t>
      </w:r>
      <w:r w:rsidR="001048BA" w:rsidRPr="001A2560">
        <w:rPr>
          <w:rFonts w:ascii="Times New Roman" w:eastAsia="Times New Roman" w:hAnsi="Times New Roman" w:cs="Times New Roman"/>
          <w:sz w:val="24"/>
          <w:szCs w:val="24"/>
        </w:rPr>
        <w:t>;</w:t>
      </w:r>
    </w:p>
    <w:p w14:paraId="720FAFF6" w14:textId="7BA96005" w:rsidR="007404FF" w:rsidRPr="001A2560" w:rsidRDefault="007404FF" w:rsidP="001A2560">
      <w:pPr>
        <w:pStyle w:val="ListParagraph"/>
        <w:numPr>
          <w:ilvl w:val="0"/>
          <w:numId w:val="21"/>
        </w:numPr>
        <w:spacing w:line="276" w:lineRule="auto"/>
        <w:jc w:val="both"/>
        <w:rPr>
          <w:rFonts w:eastAsiaTheme="minorHAnsi"/>
          <w:lang w:val="en-GB" w:eastAsia="en-US"/>
        </w:rPr>
      </w:pPr>
      <w:r w:rsidRPr="001A2560">
        <w:rPr>
          <w:rFonts w:eastAsiaTheme="minorHAnsi"/>
          <w:lang w:val="en-GB" w:eastAsia="en-US"/>
        </w:rPr>
        <w:t xml:space="preserve">The initial Metadata catalogue is updated according to the user’s needs (products and e-services) and EU </w:t>
      </w:r>
      <w:r w:rsidRPr="001A2560">
        <w:rPr>
          <w:lang w:val="en-GB"/>
        </w:rPr>
        <w:t>INSPIRE Technical Guidelines</w:t>
      </w:r>
      <w:r w:rsidRPr="001A2560">
        <w:rPr>
          <w:rFonts w:eastAsiaTheme="minorHAnsi"/>
          <w:lang w:val="en-GB" w:eastAsia="en-US"/>
        </w:rPr>
        <w:t xml:space="preserve"> describing by metadata the identified type of data</w:t>
      </w:r>
      <w:r w:rsidR="001048BA" w:rsidRPr="001A2560">
        <w:rPr>
          <w:rFonts w:eastAsiaTheme="minorHAnsi"/>
          <w:lang w:val="en-GB" w:eastAsia="en-US"/>
        </w:rPr>
        <w:t>;</w:t>
      </w:r>
      <w:r w:rsidRPr="001A2560">
        <w:rPr>
          <w:rFonts w:eastAsiaTheme="minorHAnsi"/>
          <w:lang w:val="en-GB" w:eastAsia="en-US"/>
        </w:rPr>
        <w:t xml:space="preserve"> </w:t>
      </w:r>
    </w:p>
    <w:p w14:paraId="5EDE6B19" w14:textId="77777777" w:rsidR="007404FF" w:rsidRPr="001A2560" w:rsidRDefault="007404FF" w:rsidP="001A2560">
      <w:pPr>
        <w:keepNext/>
        <w:keepLines/>
        <w:widowControl w:val="0"/>
        <w:numPr>
          <w:ilvl w:val="0"/>
          <w:numId w:val="21"/>
        </w:numPr>
        <w:spacing w:after="0" w:line="240" w:lineRule="auto"/>
        <w:contextualSpacing/>
        <w:jc w:val="both"/>
        <w:outlineLvl w:val="7"/>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t>Also, the requirements document for the Metadata portal is prepared;</w:t>
      </w:r>
    </w:p>
    <w:p w14:paraId="3F04282D" w14:textId="021C04AA" w:rsidR="007404FF" w:rsidRPr="001A2560" w:rsidRDefault="007404FF" w:rsidP="001A2560">
      <w:pPr>
        <w:pStyle w:val="ListParagraph"/>
        <w:numPr>
          <w:ilvl w:val="0"/>
          <w:numId w:val="21"/>
        </w:numPr>
        <w:jc w:val="both"/>
        <w:rPr>
          <w:rFonts w:eastAsiaTheme="minorHAnsi"/>
          <w:lang w:val="en-GB" w:eastAsia="en-US"/>
        </w:rPr>
      </w:pPr>
      <w:r w:rsidRPr="001A2560">
        <w:rPr>
          <w:lang w:val="en-GB"/>
        </w:rPr>
        <w:t>Contribution is given to testing the Metadata portal prototype developed earlier by the ALRC</w:t>
      </w:r>
      <w:r w:rsidR="00A65CD4" w:rsidRPr="001A2560">
        <w:rPr>
          <w:lang w:val="en-GB"/>
        </w:rPr>
        <w:t>,</w:t>
      </w:r>
      <w:r w:rsidRPr="001A2560">
        <w:rPr>
          <w:lang w:val="en-GB"/>
        </w:rPr>
        <w:t xml:space="preserve"> </w:t>
      </w:r>
      <w:r w:rsidR="00A65CD4" w:rsidRPr="001A2560">
        <w:rPr>
          <w:lang w:val="en-GB"/>
        </w:rPr>
        <w:t>b</w:t>
      </w:r>
      <w:r w:rsidRPr="001A2560">
        <w:rPr>
          <w:lang w:val="en-GB"/>
        </w:rPr>
        <w:t>ased on INSPIRE Technical Guidelines.</w:t>
      </w:r>
    </w:p>
    <w:p w14:paraId="52BF8876" w14:textId="49EAFDBE" w:rsidR="008038DB" w:rsidRPr="001A2560" w:rsidRDefault="008038DB" w:rsidP="001A2560">
      <w:pPr>
        <w:spacing w:before="240"/>
        <w:ind w:left="698"/>
        <w:jc w:val="both"/>
        <w:rPr>
          <w:rFonts w:ascii="Times New Roman" w:hAnsi="Times New Roman" w:cs="Times New Roman"/>
          <w:i/>
          <w:sz w:val="24"/>
          <w:szCs w:val="24"/>
        </w:rPr>
      </w:pPr>
      <w:r w:rsidRPr="001A2560">
        <w:rPr>
          <w:rFonts w:ascii="Times New Roman" w:hAnsi="Times New Roman" w:cs="Times New Roman"/>
          <w:b/>
          <w:i/>
          <w:sz w:val="24"/>
          <w:szCs w:val="24"/>
        </w:rPr>
        <w:t xml:space="preserve">Result 3.5 – Data harmonisation </w:t>
      </w:r>
      <w:r w:rsidR="008B53CC">
        <w:rPr>
          <w:rFonts w:ascii="Times New Roman" w:hAnsi="Times New Roman" w:cs="Times New Roman"/>
          <w:b/>
          <w:i/>
          <w:sz w:val="24"/>
          <w:szCs w:val="24"/>
        </w:rPr>
        <w:t>undertaken</w:t>
      </w:r>
    </w:p>
    <w:p w14:paraId="18E307F0" w14:textId="17A98A87"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All available data sets in Moldova need to be harmonized. This is a very complicated process, but the first attempt in this direction, next to awareness and sharing aspects, etc. has been </w:t>
      </w:r>
      <w:r w:rsidR="00D7048F" w:rsidRPr="001A2560">
        <w:rPr>
          <w:rFonts w:ascii="Times New Roman" w:hAnsi="Times New Roman" w:cs="Times New Roman"/>
          <w:sz w:val="24"/>
          <w:szCs w:val="24"/>
        </w:rPr>
        <w:t>given</w:t>
      </w:r>
      <w:r w:rsidRPr="001A2560">
        <w:rPr>
          <w:rFonts w:ascii="Times New Roman" w:hAnsi="Times New Roman" w:cs="Times New Roman"/>
          <w:sz w:val="24"/>
          <w:szCs w:val="24"/>
        </w:rPr>
        <w:t xml:space="preserve"> in the last EU Twinning project (2014-2016) </w:t>
      </w:r>
      <w:r w:rsidR="00A65CD4" w:rsidRPr="001A2560">
        <w:rPr>
          <w:rFonts w:ascii="Times New Roman" w:hAnsi="Times New Roman" w:cs="Times New Roman"/>
          <w:sz w:val="24"/>
          <w:szCs w:val="24"/>
        </w:rPr>
        <w:t>in</w:t>
      </w:r>
      <w:r w:rsidRPr="001A2560">
        <w:rPr>
          <w:rFonts w:ascii="Times New Roman" w:hAnsi="Times New Roman" w:cs="Times New Roman"/>
          <w:sz w:val="24"/>
          <w:szCs w:val="24"/>
        </w:rPr>
        <w:t xml:space="preserve"> a small pilot </w:t>
      </w:r>
      <w:r w:rsidR="00A65CD4" w:rsidRPr="001A2560">
        <w:rPr>
          <w:rFonts w:ascii="Times New Roman" w:hAnsi="Times New Roman" w:cs="Times New Roman"/>
          <w:sz w:val="24"/>
          <w:szCs w:val="24"/>
        </w:rPr>
        <w:t>area (</w:t>
      </w:r>
      <w:proofErr w:type="spellStart"/>
      <w:r w:rsidRPr="001A2560">
        <w:rPr>
          <w:rFonts w:ascii="Times New Roman" w:hAnsi="Times New Roman" w:cs="Times New Roman"/>
          <w:sz w:val="24"/>
          <w:szCs w:val="24"/>
        </w:rPr>
        <w:t>Orhe</w:t>
      </w:r>
      <w:r w:rsidR="00A65CD4" w:rsidRPr="001A2560">
        <w:rPr>
          <w:rFonts w:ascii="Times New Roman" w:hAnsi="Times New Roman" w:cs="Times New Roman"/>
          <w:sz w:val="24"/>
          <w:szCs w:val="24"/>
        </w:rPr>
        <w:t>i</w:t>
      </w:r>
      <w:proofErr w:type="spellEnd"/>
      <w:r w:rsidR="00A65CD4" w:rsidRPr="001A2560">
        <w:rPr>
          <w:rFonts w:ascii="Times New Roman" w:hAnsi="Times New Roman" w:cs="Times New Roman"/>
          <w:sz w:val="24"/>
          <w:szCs w:val="24"/>
        </w:rPr>
        <w:t>)</w:t>
      </w:r>
      <w:r w:rsidRPr="001A2560">
        <w:rPr>
          <w:rFonts w:ascii="Times New Roman" w:hAnsi="Times New Roman" w:cs="Times New Roman"/>
          <w:sz w:val="24"/>
          <w:szCs w:val="24"/>
        </w:rPr>
        <w:t xml:space="preserve">. But more specific harmonization directions/guidance </w:t>
      </w:r>
      <w:r w:rsidR="00A65CD4" w:rsidRPr="001A2560">
        <w:rPr>
          <w:rFonts w:ascii="Times New Roman" w:hAnsi="Times New Roman" w:cs="Times New Roman"/>
          <w:sz w:val="24"/>
          <w:szCs w:val="24"/>
        </w:rPr>
        <w:t xml:space="preserve">for national implementation </w:t>
      </w:r>
      <w:r w:rsidRPr="001A2560">
        <w:rPr>
          <w:rFonts w:ascii="Times New Roman" w:hAnsi="Times New Roman" w:cs="Times New Roman"/>
          <w:sz w:val="24"/>
          <w:szCs w:val="24"/>
        </w:rPr>
        <w:t>based on recent MS experiences is required.</w:t>
      </w:r>
    </w:p>
    <w:p w14:paraId="58B43955"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5FF3FBB5" w14:textId="54365999" w:rsidR="007404FF" w:rsidRPr="001A2560" w:rsidRDefault="007404FF" w:rsidP="001A2560">
      <w:pPr>
        <w:pStyle w:val="ListParagraph"/>
        <w:numPr>
          <w:ilvl w:val="0"/>
          <w:numId w:val="21"/>
        </w:numPr>
        <w:spacing w:before="200" w:line="276" w:lineRule="auto"/>
        <w:jc w:val="both"/>
        <w:rPr>
          <w:rFonts w:eastAsiaTheme="minorHAnsi"/>
          <w:lang w:val="en-GB" w:eastAsia="en-US"/>
        </w:rPr>
      </w:pPr>
      <w:r w:rsidRPr="001A2560">
        <w:rPr>
          <w:rFonts w:eastAsiaTheme="minorHAnsi"/>
          <w:lang w:val="en-GB" w:eastAsia="en-US"/>
        </w:rPr>
        <w:t>Based on the Catalogue as defined in 3.1 the Guidelines/recommendation for the data harmonisation between various data sets are developed and described in a Data Harmonisation report</w:t>
      </w:r>
      <w:r w:rsidR="001048BA" w:rsidRPr="001A2560">
        <w:rPr>
          <w:rFonts w:eastAsiaTheme="minorHAnsi"/>
          <w:lang w:val="en-GB" w:eastAsia="en-US"/>
        </w:rPr>
        <w:t>;</w:t>
      </w:r>
    </w:p>
    <w:p w14:paraId="57D34B13" w14:textId="2E0C267F" w:rsidR="007404FF" w:rsidRPr="001A2560" w:rsidRDefault="007404FF" w:rsidP="001A2560">
      <w:pPr>
        <w:pStyle w:val="ListParagraph"/>
        <w:numPr>
          <w:ilvl w:val="0"/>
          <w:numId w:val="21"/>
        </w:numPr>
        <w:spacing w:before="200"/>
        <w:jc w:val="both"/>
        <w:rPr>
          <w:rFonts w:eastAsiaTheme="minorHAnsi"/>
          <w:lang w:val="en-GB" w:eastAsia="en-US"/>
        </w:rPr>
      </w:pPr>
      <w:r w:rsidRPr="001A2560">
        <w:rPr>
          <w:rFonts w:eastAsia="Times New Roman"/>
          <w:lang w:val="en-GB"/>
        </w:rPr>
        <w:t>Additionally, a high-level plan is prepared that will improve the ratio on formation, quality and cost for the implementation of the harmonisation of data throughout the organisation, taking into consideration necessary steps, cost and time based on lessons learned from MSs that have implemented similar processes.</w:t>
      </w:r>
    </w:p>
    <w:p w14:paraId="7E4175FD" w14:textId="1B755224" w:rsidR="008038DB" w:rsidRPr="001A2560" w:rsidRDefault="008038DB" w:rsidP="001A2560">
      <w:pPr>
        <w:spacing w:before="240"/>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3.6 –Technological Framework and Infrastructure</w:t>
      </w:r>
      <w:r w:rsidR="008B53CC" w:rsidRPr="008B53CC">
        <w:rPr>
          <w:rFonts w:ascii="Times New Roman" w:hAnsi="Times New Roman" w:cs="Times New Roman"/>
          <w:b/>
          <w:i/>
          <w:sz w:val="24"/>
          <w:szCs w:val="24"/>
        </w:rPr>
        <w:t xml:space="preserve"> </w:t>
      </w:r>
      <w:r w:rsidR="008B53CC">
        <w:rPr>
          <w:rFonts w:ascii="Times New Roman" w:hAnsi="Times New Roman" w:cs="Times New Roman"/>
          <w:b/>
          <w:i/>
          <w:sz w:val="24"/>
          <w:szCs w:val="24"/>
        </w:rPr>
        <w:t>r</w:t>
      </w:r>
      <w:r w:rsidR="008B53CC" w:rsidRPr="001A2560">
        <w:rPr>
          <w:rFonts w:ascii="Times New Roman" w:hAnsi="Times New Roman" w:cs="Times New Roman"/>
          <w:b/>
          <w:i/>
          <w:sz w:val="24"/>
          <w:szCs w:val="24"/>
        </w:rPr>
        <w:t>eview</w:t>
      </w:r>
      <w:r w:rsidR="008B53CC">
        <w:rPr>
          <w:rFonts w:ascii="Times New Roman" w:hAnsi="Times New Roman" w:cs="Times New Roman"/>
          <w:b/>
          <w:i/>
          <w:sz w:val="24"/>
          <w:szCs w:val="24"/>
        </w:rPr>
        <w:t>ed and improved</w:t>
      </w:r>
    </w:p>
    <w:p w14:paraId="305871DB" w14:textId="2D703957" w:rsidR="008038DB" w:rsidRPr="001A2560" w:rsidRDefault="008038DB" w:rsidP="001A2560">
      <w:pPr>
        <w:autoSpaceDE w:val="0"/>
        <w:autoSpaceDN w:val="0"/>
        <w:adjustRightInd w:val="0"/>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There is a need to review, expand and improve (if necessary)</w:t>
      </w:r>
      <w:r w:rsidR="001C0FFD"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the existing Technological Framework and Infrastructure (incl. Geo-portal) as it has been established through the help of before-mentioned donors. The objective of a NSDI technological framework is </w:t>
      </w:r>
      <w:r w:rsidRPr="001A2560">
        <w:rPr>
          <w:rFonts w:ascii="Times New Roman" w:hAnsi="Times New Roman" w:cs="Times New Roman"/>
          <w:sz w:val="24"/>
          <w:szCs w:val="24"/>
          <w:u w:val="single"/>
        </w:rPr>
        <w:t>to specify the requirements</w:t>
      </w:r>
      <w:r w:rsidRPr="001A2560">
        <w:rPr>
          <w:rFonts w:ascii="Times New Roman" w:hAnsi="Times New Roman" w:cs="Times New Roman"/>
          <w:sz w:val="24"/>
          <w:szCs w:val="24"/>
        </w:rPr>
        <w:t xml:space="preserve"> that the NSDI imposes on metadata, spatial data sets and network services, based on international technical standards or technical industry standards e.g. Open Geospatial Consortium (OGC) and World Wide Web Consortium (W3C). </w:t>
      </w:r>
    </w:p>
    <w:p w14:paraId="4C14BDA4" w14:textId="3AD72B96"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Technical Infrastructure is an information infrastructure based on open (geo) standards and adaptable spatial components, making it easy to </w:t>
      </w:r>
      <w:proofErr w:type="gramStart"/>
      <w:r w:rsidRPr="001A2560">
        <w:rPr>
          <w:rFonts w:ascii="Times New Roman" w:hAnsi="Times New Roman" w:cs="Times New Roman"/>
          <w:sz w:val="24"/>
          <w:szCs w:val="24"/>
        </w:rPr>
        <w:t>find,</w:t>
      </w:r>
      <w:proofErr w:type="gramEnd"/>
      <w:r w:rsidRPr="001A2560">
        <w:rPr>
          <w:rFonts w:ascii="Times New Roman" w:hAnsi="Times New Roman" w:cs="Times New Roman"/>
          <w:sz w:val="24"/>
          <w:szCs w:val="24"/>
        </w:rPr>
        <w:t xml:space="preserve"> access and reuse the data and services. Items such as the IT system architecture (including cloud computing), use of (inter)national (geo-) standards; specific ICT components; key registries (single source, use multiple times); the </w:t>
      </w:r>
      <w:r w:rsidR="007268CA" w:rsidRPr="001A2560">
        <w:rPr>
          <w:rFonts w:ascii="Times New Roman" w:hAnsi="Times New Roman" w:cs="Times New Roman"/>
          <w:sz w:val="24"/>
          <w:szCs w:val="24"/>
        </w:rPr>
        <w:t>Moldavans</w:t>
      </w:r>
      <w:r w:rsidRPr="001A2560">
        <w:rPr>
          <w:rFonts w:ascii="Times New Roman" w:hAnsi="Times New Roman" w:cs="Times New Roman"/>
          <w:sz w:val="24"/>
          <w:szCs w:val="24"/>
        </w:rPr>
        <w:t xml:space="preserve"> Geoportal; geodetic reference system; data quality and – security management need to be reviewed and proposed and if exists redefined/confirmed.</w:t>
      </w:r>
    </w:p>
    <w:p w14:paraId="52BC29AC"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333F4025" w14:textId="441831A0" w:rsidR="007404FF" w:rsidRPr="001A2560" w:rsidRDefault="007404FF" w:rsidP="001A2560">
      <w:pPr>
        <w:pStyle w:val="ListParagraph"/>
        <w:numPr>
          <w:ilvl w:val="0"/>
          <w:numId w:val="24"/>
        </w:numPr>
        <w:jc w:val="both"/>
        <w:rPr>
          <w:u w:val="single"/>
          <w:lang w:val="en-GB"/>
        </w:rPr>
      </w:pPr>
      <w:r w:rsidRPr="001A2560">
        <w:rPr>
          <w:lang w:val="en-GB"/>
        </w:rPr>
        <w:t>Existing Technological Framework reviewed and updated recommendations for spatial data sets and network services, etc. based on international technical standards given in the Tech. and Infra Report</w:t>
      </w:r>
      <w:r w:rsidR="001048BA" w:rsidRPr="001A2560">
        <w:rPr>
          <w:lang w:val="en-GB"/>
        </w:rPr>
        <w:t>;</w:t>
      </w:r>
    </w:p>
    <w:p w14:paraId="1C8C8AD5" w14:textId="6F34A84E" w:rsidR="007404FF" w:rsidRPr="001A2560" w:rsidRDefault="007404FF" w:rsidP="001A2560">
      <w:pPr>
        <w:pStyle w:val="ListParagraph"/>
        <w:numPr>
          <w:ilvl w:val="0"/>
          <w:numId w:val="24"/>
        </w:numPr>
        <w:jc w:val="both"/>
        <w:rPr>
          <w:u w:val="single"/>
          <w:lang w:val="en-GB"/>
        </w:rPr>
      </w:pPr>
      <w:r w:rsidRPr="001A2560">
        <w:rPr>
          <w:lang w:val="en-GB"/>
        </w:rPr>
        <w:lastRenderedPageBreak/>
        <w:t xml:space="preserve">The Technical Infrastructure, incl. the </w:t>
      </w:r>
      <w:r w:rsidR="007268CA" w:rsidRPr="001A2560">
        <w:rPr>
          <w:lang w:val="en-GB"/>
        </w:rPr>
        <w:t>P</w:t>
      </w:r>
      <w:r w:rsidRPr="001A2560">
        <w:rPr>
          <w:lang w:val="en-GB"/>
        </w:rPr>
        <w:t>rototype Geo-portal, reviewed and updated with recommendations given in above Report</w:t>
      </w:r>
      <w:r w:rsidR="001048BA" w:rsidRPr="001A2560">
        <w:rPr>
          <w:lang w:val="en-GB"/>
        </w:rPr>
        <w:t>;</w:t>
      </w:r>
    </w:p>
    <w:p w14:paraId="56B6DA7B" w14:textId="5229A8BA" w:rsidR="007404FF" w:rsidRPr="001A2560" w:rsidRDefault="007404FF" w:rsidP="001A2560">
      <w:pPr>
        <w:pStyle w:val="ListParagraph"/>
        <w:numPr>
          <w:ilvl w:val="0"/>
          <w:numId w:val="24"/>
        </w:numPr>
        <w:jc w:val="both"/>
        <w:rPr>
          <w:rFonts w:eastAsia="Calibri"/>
          <w:u w:val="single"/>
          <w:lang w:val="en-GB" w:eastAsia="de-DE"/>
        </w:rPr>
      </w:pPr>
      <w:r w:rsidRPr="001A2560">
        <w:rPr>
          <w:rFonts w:eastAsia="Times New Roman"/>
          <w:lang w:val="en-GB"/>
        </w:rPr>
        <w:t xml:space="preserve">Information flows and data processing is prepared and </w:t>
      </w:r>
      <w:r w:rsidRPr="001A2560">
        <w:rPr>
          <w:lang w:val="en-GB"/>
        </w:rPr>
        <w:t>given in above Report</w:t>
      </w:r>
      <w:r w:rsidR="001048BA" w:rsidRPr="001A2560">
        <w:rPr>
          <w:lang w:val="en-GB"/>
        </w:rPr>
        <w:t>;</w:t>
      </w:r>
    </w:p>
    <w:p w14:paraId="3FE87700" w14:textId="233AD318" w:rsidR="007404FF" w:rsidRPr="001A2560" w:rsidRDefault="007404FF" w:rsidP="001A2560">
      <w:pPr>
        <w:pStyle w:val="ListParagraph"/>
        <w:numPr>
          <w:ilvl w:val="0"/>
          <w:numId w:val="24"/>
        </w:numPr>
        <w:jc w:val="both"/>
        <w:rPr>
          <w:u w:val="single"/>
          <w:lang w:val="en-GB" w:eastAsia="de-DE"/>
        </w:rPr>
      </w:pPr>
      <w:r w:rsidRPr="001A2560">
        <w:rPr>
          <w:lang w:val="en-GB" w:eastAsia="en-GB"/>
        </w:rPr>
        <w:t xml:space="preserve">Contribution to the development of online tools to explore spatial data with external stakeholders is given </w:t>
      </w:r>
      <w:r w:rsidRPr="001A2560">
        <w:rPr>
          <w:lang w:val="en-GB"/>
        </w:rPr>
        <w:t>in above Report</w:t>
      </w:r>
      <w:r w:rsidR="001048BA" w:rsidRPr="001A2560">
        <w:rPr>
          <w:lang w:val="en-GB"/>
        </w:rPr>
        <w:t>;</w:t>
      </w:r>
    </w:p>
    <w:p w14:paraId="332AC7CD" w14:textId="53D4DA6B" w:rsidR="008038DB" w:rsidRPr="001A2560" w:rsidRDefault="008038DB" w:rsidP="001A2560">
      <w:pPr>
        <w:spacing w:before="240"/>
        <w:ind w:left="698"/>
        <w:jc w:val="both"/>
        <w:rPr>
          <w:rFonts w:ascii="Times New Roman" w:hAnsi="Times New Roman" w:cs="Times New Roman"/>
          <w:b/>
          <w:i/>
          <w:sz w:val="24"/>
          <w:szCs w:val="24"/>
        </w:rPr>
      </w:pPr>
      <w:r w:rsidRPr="001A2560">
        <w:rPr>
          <w:rFonts w:ascii="Times New Roman" w:hAnsi="Times New Roman" w:cs="Times New Roman"/>
          <w:b/>
          <w:i/>
          <w:sz w:val="24"/>
          <w:szCs w:val="24"/>
        </w:rPr>
        <w:t>Result 3.7 –</w:t>
      </w:r>
      <w:r w:rsidR="007A6784">
        <w:rPr>
          <w:rFonts w:ascii="Times New Roman" w:hAnsi="Times New Roman" w:cs="Times New Roman"/>
          <w:b/>
          <w:i/>
          <w:sz w:val="24"/>
          <w:szCs w:val="24"/>
        </w:rPr>
        <w:t>A</w:t>
      </w:r>
      <w:r w:rsidRPr="001A2560">
        <w:rPr>
          <w:rFonts w:ascii="Times New Roman" w:hAnsi="Times New Roman" w:cs="Times New Roman"/>
          <w:b/>
          <w:i/>
          <w:sz w:val="24"/>
          <w:szCs w:val="24"/>
        </w:rPr>
        <w:t xml:space="preserve"> Pilot</w:t>
      </w:r>
      <w:r w:rsidR="00ED4AB8">
        <w:rPr>
          <w:rFonts w:ascii="Times New Roman" w:hAnsi="Times New Roman" w:cs="Times New Roman"/>
          <w:b/>
          <w:i/>
          <w:sz w:val="24"/>
          <w:szCs w:val="24"/>
        </w:rPr>
        <w:t xml:space="preserve"> project performed</w:t>
      </w:r>
      <w:r w:rsidRPr="001A2560">
        <w:rPr>
          <w:rFonts w:ascii="Times New Roman" w:hAnsi="Times New Roman" w:cs="Times New Roman"/>
          <w:b/>
          <w:i/>
          <w:sz w:val="24"/>
          <w:szCs w:val="24"/>
        </w:rPr>
        <w:t xml:space="preserve">, having as objective testing and evaluating </w:t>
      </w:r>
      <w:r w:rsidR="007268CA" w:rsidRPr="001A2560">
        <w:rPr>
          <w:rFonts w:ascii="Times New Roman" w:hAnsi="Times New Roman" w:cs="Times New Roman"/>
          <w:b/>
          <w:i/>
          <w:sz w:val="24"/>
          <w:szCs w:val="24"/>
        </w:rPr>
        <w:t>the</w:t>
      </w:r>
      <w:r w:rsidRPr="001A2560">
        <w:rPr>
          <w:rFonts w:ascii="Times New Roman" w:hAnsi="Times New Roman" w:cs="Times New Roman"/>
          <w:b/>
          <w:i/>
          <w:sz w:val="24"/>
          <w:szCs w:val="24"/>
        </w:rPr>
        <w:t xml:space="preserve"> proposed in Components 3 guidelines, specifications, harmonisations and technological improvements.</w:t>
      </w:r>
    </w:p>
    <w:p w14:paraId="5626A322" w14:textId="317725D5" w:rsidR="00962C27"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Having new guidelines/improvements in place, incl. the Technological part as well as the Infrastructure</w:t>
      </w:r>
      <w:r w:rsidR="007268CA" w:rsidRPr="001A2560">
        <w:rPr>
          <w:rFonts w:ascii="Times New Roman" w:hAnsi="Times New Roman" w:cs="Times New Roman"/>
          <w:sz w:val="24"/>
          <w:szCs w:val="24"/>
        </w:rPr>
        <w:t>, a</w:t>
      </w:r>
      <w:r w:rsidRPr="001A2560">
        <w:rPr>
          <w:rFonts w:ascii="Times New Roman" w:hAnsi="Times New Roman" w:cs="Times New Roman"/>
          <w:sz w:val="24"/>
          <w:szCs w:val="24"/>
        </w:rPr>
        <w:t xml:space="preserve">s required in this Component, it will be necessary to test their effectiveness and/or discover </w:t>
      </w:r>
      <w:r w:rsidR="007268CA" w:rsidRPr="001A2560">
        <w:rPr>
          <w:rFonts w:ascii="Times New Roman" w:hAnsi="Times New Roman" w:cs="Times New Roman"/>
          <w:sz w:val="24"/>
          <w:szCs w:val="24"/>
        </w:rPr>
        <w:t xml:space="preserve">the </w:t>
      </w:r>
      <w:r w:rsidRPr="001A2560">
        <w:rPr>
          <w:rFonts w:ascii="Times New Roman" w:hAnsi="Times New Roman" w:cs="Times New Roman"/>
          <w:sz w:val="24"/>
          <w:szCs w:val="24"/>
        </w:rPr>
        <w:t xml:space="preserve">weaknesses in a Pilot environment. </w:t>
      </w:r>
      <w:r w:rsidR="00EA214D" w:rsidRPr="001A2560">
        <w:rPr>
          <w:rFonts w:ascii="Times New Roman" w:hAnsi="Times New Roman" w:cs="Times New Roman"/>
          <w:sz w:val="24"/>
          <w:szCs w:val="24"/>
        </w:rPr>
        <w:t xml:space="preserve">The selection of the Pilot area based on the adequacy </w:t>
      </w:r>
      <w:r w:rsidR="00962C27" w:rsidRPr="001A2560">
        <w:rPr>
          <w:rFonts w:ascii="Times New Roman" w:hAnsi="Times New Roman" w:cs="Times New Roman"/>
          <w:sz w:val="24"/>
          <w:szCs w:val="24"/>
        </w:rPr>
        <w:t xml:space="preserve">for testing </w:t>
      </w:r>
      <w:r w:rsidR="00EA214D" w:rsidRPr="001A2560">
        <w:rPr>
          <w:rFonts w:ascii="Times New Roman" w:hAnsi="Times New Roman" w:cs="Times New Roman"/>
          <w:sz w:val="24"/>
          <w:szCs w:val="24"/>
        </w:rPr>
        <w:t>and synergy with other EU supports projects</w:t>
      </w:r>
      <w:r w:rsidR="00AF39DA" w:rsidRPr="001A2560">
        <w:rPr>
          <w:rFonts w:ascii="Times New Roman" w:hAnsi="Times New Roman" w:cs="Times New Roman"/>
          <w:sz w:val="24"/>
          <w:szCs w:val="24"/>
        </w:rPr>
        <w:t xml:space="preserve"> related to pilot regions</w:t>
      </w:r>
      <w:r w:rsidR="00EA214D" w:rsidRPr="001A2560">
        <w:rPr>
          <w:rFonts w:ascii="Times New Roman" w:hAnsi="Times New Roman" w:cs="Times New Roman"/>
          <w:sz w:val="24"/>
          <w:szCs w:val="24"/>
        </w:rPr>
        <w:t xml:space="preserve">. </w:t>
      </w:r>
    </w:p>
    <w:p w14:paraId="0B3FDEE4" w14:textId="1B84F138"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results (if </w:t>
      </w:r>
      <w:r w:rsidR="00EA214D" w:rsidRPr="001A2560">
        <w:rPr>
          <w:rFonts w:ascii="Times New Roman" w:hAnsi="Times New Roman" w:cs="Times New Roman"/>
          <w:sz w:val="24"/>
          <w:szCs w:val="24"/>
        </w:rPr>
        <w:t>necessary,</w:t>
      </w:r>
      <w:r w:rsidR="007268CA"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after improvements) should form the base for roll-out of the proposed procedures </w:t>
      </w:r>
      <w:r w:rsidR="007268CA" w:rsidRPr="001A2560">
        <w:rPr>
          <w:rFonts w:ascii="Times New Roman" w:hAnsi="Times New Roman" w:cs="Times New Roman"/>
          <w:sz w:val="24"/>
          <w:szCs w:val="24"/>
        </w:rPr>
        <w:t>in</w:t>
      </w:r>
      <w:r w:rsidRPr="001A2560">
        <w:rPr>
          <w:rFonts w:ascii="Times New Roman" w:hAnsi="Times New Roman" w:cs="Times New Roman"/>
          <w:sz w:val="24"/>
          <w:szCs w:val="24"/>
        </w:rPr>
        <w:t xml:space="preserve"> this Project </w:t>
      </w:r>
      <w:r w:rsidR="007268CA" w:rsidRPr="001A2560">
        <w:rPr>
          <w:rFonts w:ascii="Times New Roman" w:hAnsi="Times New Roman" w:cs="Times New Roman"/>
          <w:sz w:val="24"/>
          <w:szCs w:val="24"/>
        </w:rPr>
        <w:t xml:space="preserve">implementing them </w:t>
      </w:r>
      <w:r w:rsidRPr="001A2560">
        <w:rPr>
          <w:rFonts w:ascii="Times New Roman" w:hAnsi="Times New Roman" w:cs="Times New Roman"/>
          <w:sz w:val="24"/>
          <w:szCs w:val="24"/>
        </w:rPr>
        <w:t>in the whole country.</w:t>
      </w:r>
    </w:p>
    <w:p w14:paraId="2C567505"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58CFAB27" w14:textId="77777777" w:rsidR="001D0C3A" w:rsidRPr="001A2560" w:rsidRDefault="001D0C3A" w:rsidP="001A2560">
      <w:pPr>
        <w:pStyle w:val="ListParagraph"/>
        <w:numPr>
          <w:ilvl w:val="0"/>
          <w:numId w:val="41"/>
        </w:numPr>
        <w:spacing w:before="200" w:line="276" w:lineRule="auto"/>
        <w:ind w:left="1058"/>
        <w:jc w:val="both"/>
        <w:rPr>
          <w:rFonts w:eastAsiaTheme="minorHAnsi"/>
          <w:lang w:val="en-GB" w:eastAsia="en-US"/>
        </w:rPr>
      </w:pPr>
      <w:r w:rsidRPr="001A2560">
        <w:rPr>
          <w:rFonts w:eastAsiaTheme="minorHAnsi"/>
          <w:lang w:val="en-GB" w:eastAsia="en-US"/>
        </w:rPr>
        <w:t>Pilot Project performed;</w:t>
      </w:r>
    </w:p>
    <w:p w14:paraId="31E5D893" w14:textId="63018B83" w:rsidR="001D0C3A" w:rsidRPr="001A2560" w:rsidRDefault="001D0C3A" w:rsidP="001A2560">
      <w:pPr>
        <w:pStyle w:val="ListParagraph"/>
        <w:numPr>
          <w:ilvl w:val="0"/>
          <w:numId w:val="10"/>
        </w:numPr>
        <w:ind w:left="1058"/>
        <w:jc w:val="both"/>
        <w:rPr>
          <w:rFonts w:eastAsia="Calibri"/>
          <w:lang w:val="en-GB" w:eastAsia="de-DE"/>
        </w:rPr>
      </w:pPr>
      <w:r w:rsidRPr="001A2560">
        <w:rPr>
          <w:rFonts w:eastAsiaTheme="minorHAnsi"/>
          <w:lang w:val="en-GB" w:eastAsia="en-US"/>
        </w:rPr>
        <w:t>Pilot Report with lessons learned, recommendations for changes and improvements developed and discussed with all involved stakeholders</w:t>
      </w:r>
      <w:r w:rsidR="001048BA" w:rsidRPr="001A2560">
        <w:rPr>
          <w:rFonts w:eastAsiaTheme="minorHAnsi"/>
          <w:lang w:val="en-GB" w:eastAsia="en-US"/>
        </w:rPr>
        <w:t>;</w:t>
      </w:r>
    </w:p>
    <w:p w14:paraId="2AD9E867" w14:textId="30E6E1E8" w:rsidR="001D0C3A" w:rsidRPr="001A2560" w:rsidRDefault="001D0C3A" w:rsidP="001A2560">
      <w:pPr>
        <w:pStyle w:val="ListParagraph"/>
        <w:numPr>
          <w:ilvl w:val="0"/>
          <w:numId w:val="10"/>
        </w:numPr>
        <w:spacing w:before="120" w:line="276" w:lineRule="auto"/>
        <w:ind w:left="1058"/>
        <w:jc w:val="both"/>
        <w:rPr>
          <w:lang w:val="en-GB"/>
        </w:rPr>
      </w:pPr>
      <w:r w:rsidRPr="001A2560">
        <w:rPr>
          <w:lang w:val="en-GB"/>
        </w:rPr>
        <w:t xml:space="preserve">A methodology is prepared/improved for </w:t>
      </w:r>
      <w:r w:rsidR="007268CA" w:rsidRPr="001A2560">
        <w:rPr>
          <w:lang w:val="en-GB"/>
        </w:rPr>
        <w:t>quick q</w:t>
      </w:r>
      <w:r w:rsidRPr="001A2560">
        <w:rPr>
          <w:lang w:val="en-GB"/>
        </w:rPr>
        <w:t xml:space="preserve">uality </w:t>
      </w:r>
      <w:r w:rsidR="007268CA" w:rsidRPr="001A2560">
        <w:rPr>
          <w:lang w:val="en-GB"/>
        </w:rPr>
        <w:t>c</w:t>
      </w:r>
      <w:r w:rsidRPr="001A2560">
        <w:rPr>
          <w:lang w:val="en-GB"/>
        </w:rPr>
        <w:t>heck</w:t>
      </w:r>
      <w:r w:rsidR="007268CA" w:rsidRPr="001A2560">
        <w:rPr>
          <w:lang w:val="en-GB"/>
        </w:rPr>
        <w:t>s</w:t>
      </w:r>
      <w:r w:rsidRPr="001A2560">
        <w:rPr>
          <w:lang w:val="en-GB"/>
        </w:rPr>
        <w:t xml:space="preserve"> of analogue data, including various check for data capture, data update and data maintenance;</w:t>
      </w:r>
    </w:p>
    <w:p w14:paraId="09DC059A" w14:textId="04B5851F" w:rsidR="001D0C3A" w:rsidRPr="001A2560" w:rsidRDefault="001D0C3A" w:rsidP="001A2560">
      <w:pPr>
        <w:pStyle w:val="ListParagraph"/>
        <w:numPr>
          <w:ilvl w:val="0"/>
          <w:numId w:val="21"/>
        </w:numPr>
        <w:spacing w:before="200"/>
        <w:ind w:left="1058"/>
        <w:jc w:val="both"/>
        <w:rPr>
          <w:rFonts w:eastAsiaTheme="minorHAnsi"/>
          <w:lang w:val="en-GB" w:eastAsia="en-US"/>
        </w:rPr>
      </w:pPr>
      <w:r w:rsidRPr="001A2560">
        <w:rPr>
          <w:rFonts w:eastAsia="Times New Roman"/>
          <w:lang w:val="en-GB"/>
        </w:rPr>
        <w:t>An improved model for the provision of ALRC e-services/data described based on Pilot experiences that involve spatial information to the users defined in Pilot Report.</w:t>
      </w:r>
    </w:p>
    <w:p w14:paraId="5EB4D7C2" w14:textId="77777777" w:rsidR="008038DB" w:rsidRPr="001A2560" w:rsidRDefault="008038DB" w:rsidP="001A2560">
      <w:pPr>
        <w:pStyle w:val="ListParagraph"/>
        <w:spacing w:before="200" w:line="276" w:lineRule="auto"/>
        <w:ind w:left="1778"/>
        <w:jc w:val="both"/>
        <w:rPr>
          <w:rFonts w:eastAsiaTheme="minorHAnsi"/>
          <w:lang w:val="en-GB" w:eastAsia="en-US"/>
        </w:rPr>
      </w:pPr>
    </w:p>
    <w:p w14:paraId="5AC6151A" w14:textId="77777777" w:rsidR="008038DB" w:rsidRPr="001A2560" w:rsidRDefault="008038DB" w:rsidP="001A2560">
      <w:pPr>
        <w:pStyle w:val="ListParagraph"/>
        <w:numPr>
          <w:ilvl w:val="0"/>
          <w:numId w:val="20"/>
        </w:numPr>
        <w:spacing w:before="200" w:line="276" w:lineRule="auto"/>
        <w:ind w:left="338"/>
        <w:jc w:val="both"/>
        <w:rPr>
          <w:b/>
          <w:i/>
          <w:lang w:val="en-GB"/>
        </w:rPr>
      </w:pPr>
      <w:r w:rsidRPr="001A2560">
        <w:rPr>
          <w:b/>
          <w:i/>
          <w:lang w:val="en-GB"/>
        </w:rPr>
        <w:t xml:space="preserve">Mandatory Result 4 (Component 4) – Capacity Building and Awareness </w:t>
      </w:r>
    </w:p>
    <w:p w14:paraId="7C24684C" w14:textId="5565C4F3" w:rsidR="008038DB" w:rsidRPr="001A2560" w:rsidRDefault="008038DB" w:rsidP="001A2560">
      <w:pPr>
        <w:pStyle w:val="ListParagraph"/>
        <w:spacing w:before="200"/>
        <w:ind w:left="698"/>
        <w:jc w:val="both"/>
        <w:rPr>
          <w:rFonts w:eastAsiaTheme="minorHAnsi"/>
          <w:lang w:val="en-GB" w:eastAsia="en-US"/>
        </w:rPr>
      </w:pPr>
      <w:r w:rsidRPr="001A2560">
        <w:rPr>
          <w:rFonts w:eastAsiaTheme="minorHAnsi"/>
          <w:lang w:val="en-GB" w:eastAsia="en-US"/>
        </w:rPr>
        <w:t xml:space="preserve">There is a huge need to develop/enhance the human capacity by the Stakeholders in relation to the modern ICT technology/concepts, NSDI, e-government, </w:t>
      </w:r>
      <w:r w:rsidR="00221A69" w:rsidRPr="001A2560">
        <w:rPr>
          <w:rFonts w:eastAsiaTheme="minorHAnsi"/>
          <w:lang w:val="en-GB" w:eastAsia="en-US"/>
        </w:rPr>
        <w:t xml:space="preserve">governance, </w:t>
      </w:r>
      <w:r w:rsidRPr="001A2560">
        <w:rPr>
          <w:rFonts w:eastAsiaTheme="minorHAnsi"/>
          <w:lang w:val="en-GB" w:eastAsia="en-US"/>
        </w:rPr>
        <w:t>cost recovery, business planning, etc. This capacity building is needed on the technical,</w:t>
      </w:r>
      <w:r w:rsidR="00B468CB" w:rsidRPr="001A2560">
        <w:rPr>
          <w:rFonts w:eastAsiaTheme="minorHAnsi"/>
          <w:lang w:val="en-GB" w:eastAsia="en-US"/>
        </w:rPr>
        <w:t xml:space="preserve"> </w:t>
      </w:r>
      <w:r w:rsidRPr="001A2560">
        <w:rPr>
          <w:rFonts w:eastAsiaTheme="minorHAnsi"/>
          <w:lang w:val="en-GB" w:eastAsia="en-US"/>
        </w:rPr>
        <w:t xml:space="preserve">management, and </w:t>
      </w:r>
      <w:r w:rsidR="00221A69" w:rsidRPr="001A2560">
        <w:rPr>
          <w:rFonts w:eastAsiaTheme="minorHAnsi"/>
          <w:lang w:val="en-GB" w:eastAsia="en-US"/>
        </w:rPr>
        <w:t xml:space="preserve">on </w:t>
      </w:r>
      <w:r w:rsidRPr="001A2560">
        <w:rPr>
          <w:rFonts w:eastAsiaTheme="minorHAnsi"/>
          <w:lang w:val="en-GB" w:eastAsia="en-US"/>
        </w:rPr>
        <w:t>the top decision-making level</w:t>
      </w:r>
      <w:r w:rsidR="00B468CB" w:rsidRPr="001A2560">
        <w:rPr>
          <w:rFonts w:eastAsiaTheme="minorHAnsi"/>
          <w:lang w:val="en-GB" w:eastAsia="en-US"/>
        </w:rPr>
        <w:t>, also involv</w:t>
      </w:r>
      <w:r w:rsidR="00221A69" w:rsidRPr="001A2560">
        <w:rPr>
          <w:rFonts w:eastAsiaTheme="minorHAnsi"/>
          <w:lang w:val="en-GB" w:eastAsia="en-US"/>
        </w:rPr>
        <w:t>ing in it the</w:t>
      </w:r>
      <w:r w:rsidR="00B468CB" w:rsidRPr="001A2560">
        <w:rPr>
          <w:rFonts w:eastAsiaTheme="minorHAnsi"/>
          <w:lang w:val="en-GB" w:eastAsia="en-US"/>
        </w:rPr>
        <w:t xml:space="preserve"> local academia </w:t>
      </w:r>
      <w:r w:rsidR="00C76788" w:rsidRPr="001A2560">
        <w:rPr>
          <w:rFonts w:eastAsiaTheme="minorHAnsi"/>
          <w:lang w:val="en-GB" w:eastAsia="en-US"/>
        </w:rPr>
        <w:t>institutions</w:t>
      </w:r>
      <w:r w:rsidR="00B468CB" w:rsidRPr="001A2560">
        <w:rPr>
          <w:rFonts w:eastAsiaTheme="minorHAnsi"/>
          <w:lang w:val="en-GB" w:eastAsia="en-US"/>
        </w:rPr>
        <w:t>.</w:t>
      </w:r>
    </w:p>
    <w:p w14:paraId="1BC2345B" w14:textId="4FB63A72" w:rsidR="008038DB" w:rsidRPr="001A2560" w:rsidRDefault="008038DB" w:rsidP="001A2560">
      <w:pPr>
        <w:spacing w:before="240"/>
        <w:ind w:left="698"/>
        <w:jc w:val="both"/>
        <w:rPr>
          <w:rFonts w:ascii="Times New Roman" w:hAnsi="Times New Roman" w:cs="Times New Roman"/>
          <w:i/>
          <w:sz w:val="24"/>
          <w:szCs w:val="24"/>
        </w:rPr>
      </w:pPr>
      <w:r w:rsidRPr="001A2560">
        <w:rPr>
          <w:rFonts w:ascii="Times New Roman" w:hAnsi="Times New Roman" w:cs="Times New Roman"/>
          <w:b/>
          <w:i/>
          <w:sz w:val="24"/>
          <w:szCs w:val="24"/>
        </w:rPr>
        <w:t>Result 4.1 – Tr</w:t>
      </w:r>
      <w:r w:rsidR="008B53CC">
        <w:rPr>
          <w:rFonts w:ascii="Times New Roman" w:hAnsi="Times New Roman" w:cs="Times New Roman"/>
          <w:b/>
          <w:i/>
          <w:sz w:val="24"/>
          <w:szCs w:val="24"/>
        </w:rPr>
        <w:t>aining conducted</w:t>
      </w:r>
    </w:p>
    <w:p w14:paraId="045F4D92" w14:textId="42F32AFB"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I</w:t>
      </w:r>
      <w:r w:rsidR="00AF39DA" w:rsidRPr="001A2560">
        <w:rPr>
          <w:rFonts w:ascii="Times New Roman" w:hAnsi="Times New Roman" w:cs="Times New Roman"/>
          <w:sz w:val="24"/>
          <w:szCs w:val="24"/>
        </w:rPr>
        <w:t>n</w:t>
      </w:r>
      <w:r w:rsidRPr="001A2560">
        <w:rPr>
          <w:rFonts w:ascii="Times New Roman" w:hAnsi="Times New Roman" w:cs="Times New Roman"/>
          <w:sz w:val="24"/>
          <w:szCs w:val="24"/>
        </w:rPr>
        <w:t xml:space="preserve"> order to develop the technical and non-technical expertise of the key stakeholders, mainly at the ALRC and its main partners, a </w:t>
      </w:r>
      <w:r w:rsidRPr="001A2560">
        <w:rPr>
          <w:rFonts w:ascii="Times New Roman" w:hAnsi="Times New Roman" w:cs="Times New Roman"/>
          <w:sz w:val="24"/>
          <w:szCs w:val="24"/>
          <w:u w:val="single"/>
        </w:rPr>
        <w:t>significant capacity building is necessary.</w:t>
      </w:r>
      <w:r w:rsidRPr="001A2560">
        <w:rPr>
          <w:rFonts w:ascii="Times New Roman" w:hAnsi="Times New Roman" w:cs="Times New Roman"/>
          <w:sz w:val="24"/>
          <w:szCs w:val="24"/>
        </w:rPr>
        <w:t xml:space="preserve"> It regards not only the technical issues for the operational staff, but mainly another type of knowledge and training for the higher management and </w:t>
      </w:r>
      <w:r w:rsidR="00221A69" w:rsidRPr="001A2560">
        <w:rPr>
          <w:rFonts w:ascii="Times New Roman" w:hAnsi="Times New Roman" w:cs="Times New Roman"/>
          <w:sz w:val="24"/>
          <w:szCs w:val="24"/>
        </w:rPr>
        <w:t xml:space="preserve">improved </w:t>
      </w:r>
      <w:r w:rsidRPr="001A2560">
        <w:rPr>
          <w:rFonts w:ascii="Times New Roman" w:hAnsi="Times New Roman" w:cs="Times New Roman"/>
          <w:sz w:val="24"/>
          <w:szCs w:val="24"/>
        </w:rPr>
        <w:t xml:space="preserve">business orientation awareness. </w:t>
      </w:r>
    </w:p>
    <w:p w14:paraId="572F8A97" w14:textId="05C4A76B"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It is also necessary </w:t>
      </w:r>
      <w:r w:rsidRPr="001A2560">
        <w:rPr>
          <w:rFonts w:ascii="Times New Roman" w:hAnsi="Times New Roman" w:cs="Times New Roman"/>
          <w:sz w:val="24"/>
          <w:szCs w:val="24"/>
          <w:u w:val="single"/>
        </w:rPr>
        <w:t>to improve the awareness</w:t>
      </w:r>
      <w:r w:rsidRPr="001A2560">
        <w:rPr>
          <w:rFonts w:ascii="Times New Roman" w:hAnsi="Times New Roman" w:cs="Times New Roman"/>
          <w:sz w:val="24"/>
          <w:szCs w:val="24"/>
        </w:rPr>
        <w:t xml:space="preserve"> and understanding of geographic/spatial information by the stakeholders; and promote and demonstrate the </w:t>
      </w:r>
      <w:r w:rsidR="00221A69" w:rsidRPr="001A2560">
        <w:rPr>
          <w:rFonts w:ascii="Times New Roman" w:hAnsi="Times New Roman" w:cs="Times New Roman"/>
          <w:sz w:val="24"/>
          <w:szCs w:val="24"/>
        </w:rPr>
        <w:t>advantages</w:t>
      </w:r>
      <w:r w:rsidRPr="001A2560">
        <w:rPr>
          <w:rFonts w:ascii="Times New Roman" w:hAnsi="Times New Roman" w:cs="Times New Roman"/>
          <w:sz w:val="24"/>
          <w:szCs w:val="24"/>
        </w:rPr>
        <w:t xml:space="preserve"> of spatial data to the public sector for evidence-based decision making and private sector for developing innovations. Various trainings, Study Tours to the MS, and Internships should be considered.</w:t>
      </w:r>
    </w:p>
    <w:p w14:paraId="55E4B7AB"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lastRenderedPageBreak/>
        <w:t>Indicators(s) of Achievement:</w:t>
      </w:r>
    </w:p>
    <w:p w14:paraId="148F2292" w14:textId="4D51FA81" w:rsidR="008847A2" w:rsidRPr="001A2560" w:rsidRDefault="008847A2" w:rsidP="001A2560">
      <w:pPr>
        <w:keepNext/>
        <w:keepLines/>
        <w:widowControl w:val="0"/>
        <w:numPr>
          <w:ilvl w:val="0"/>
          <w:numId w:val="25"/>
        </w:numPr>
        <w:spacing w:after="0" w:line="240" w:lineRule="auto"/>
        <w:contextualSpacing/>
        <w:jc w:val="both"/>
        <w:outlineLvl w:val="7"/>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t xml:space="preserve">Based on performed needs assessment </w:t>
      </w:r>
      <w:r w:rsidR="00221A69" w:rsidRPr="001A2560">
        <w:rPr>
          <w:rFonts w:ascii="Times New Roman" w:eastAsia="Times New Roman" w:hAnsi="Times New Roman" w:cs="Times New Roman"/>
          <w:sz w:val="24"/>
          <w:szCs w:val="24"/>
        </w:rPr>
        <w:t>the Capacity Building Plan (</w:t>
      </w:r>
      <w:r w:rsidRPr="001A2560">
        <w:rPr>
          <w:rFonts w:ascii="Times New Roman" w:eastAsia="Times New Roman" w:hAnsi="Times New Roman" w:cs="Times New Roman"/>
          <w:sz w:val="24"/>
          <w:szCs w:val="24"/>
        </w:rPr>
        <w:t>Training programmes and the Training plan</w:t>
      </w:r>
      <w:r w:rsidR="00221A69" w:rsidRPr="001A2560">
        <w:rPr>
          <w:rFonts w:ascii="Times New Roman" w:eastAsia="Times New Roman" w:hAnsi="Times New Roman" w:cs="Times New Roman"/>
          <w:sz w:val="24"/>
          <w:szCs w:val="24"/>
        </w:rPr>
        <w:t>)</w:t>
      </w:r>
      <w:r w:rsidRPr="001A2560">
        <w:rPr>
          <w:rFonts w:ascii="Times New Roman" w:eastAsia="Times New Roman" w:hAnsi="Times New Roman" w:cs="Times New Roman"/>
          <w:sz w:val="24"/>
          <w:szCs w:val="24"/>
        </w:rPr>
        <w:t xml:space="preserve"> developed</w:t>
      </w:r>
      <w:r w:rsidR="001048BA" w:rsidRPr="001A2560">
        <w:rPr>
          <w:rFonts w:ascii="Times New Roman" w:eastAsia="Times New Roman" w:hAnsi="Times New Roman" w:cs="Times New Roman"/>
          <w:sz w:val="24"/>
          <w:szCs w:val="24"/>
        </w:rPr>
        <w:t>;</w:t>
      </w:r>
    </w:p>
    <w:p w14:paraId="522DF7CE" w14:textId="5D03FF81" w:rsidR="008847A2" w:rsidRPr="001A2560" w:rsidRDefault="008847A2" w:rsidP="001A2560">
      <w:pPr>
        <w:pStyle w:val="ListParagraph"/>
        <w:numPr>
          <w:ilvl w:val="0"/>
          <w:numId w:val="25"/>
        </w:numPr>
        <w:jc w:val="both"/>
        <w:rPr>
          <w:lang w:val="en-GB"/>
        </w:rPr>
      </w:pPr>
      <w:r w:rsidRPr="001A2560">
        <w:rPr>
          <w:lang w:val="en-GB"/>
        </w:rPr>
        <w:t>The development and providing of dedicated trainings, workshop on above mentioned issues; confirmed by the training programmes, list of participants, the knowledge tests, etc. recorded in the Training Programmes, Training lists of participants</w:t>
      </w:r>
      <w:r w:rsidR="001048BA" w:rsidRPr="001A2560">
        <w:rPr>
          <w:lang w:val="en-GB"/>
        </w:rPr>
        <w:t>;</w:t>
      </w:r>
    </w:p>
    <w:p w14:paraId="48887F97" w14:textId="03ABF8B1" w:rsidR="008847A2" w:rsidRPr="001A2560" w:rsidRDefault="008847A2" w:rsidP="001A2560">
      <w:pPr>
        <w:pStyle w:val="ListParagraph"/>
        <w:numPr>
          <w:ilvl w:val="0"/>
          <w:numId w:val="25"/>
        </w:numPr>
        <w:spacing w:before="200"/>
        <w:jc w:val="both"/>
        <w:rPr>
          <w:lang w:val="en-GB" w:eastAsia="de-DE"/>
        </w:rPr>
      </w:pPr>
      <w:r w:rsidRPr="001A2560">
        <w:rPr>
          <w:lang w:val="en-GB"/>
        </w:rPr>
        <w:t>The Training Evaluation reports prepared, filled in and trainings and trainers evaluated</w:t>
      </w:r>
      <w:r w:rsidR="001048BA" w:rsidRPr="001A2560">
        <w:rPr>
          <w:lang w:val="en-GB"/>
        </w:rPr>
        <w:t>;</w:t>
      </w:r>
    </w:p>
    <w:p w14:paraId="5B337638" w14:textId="77777777" w:rsidR="008847A2" w:rsidRPr="001A2560" w:rsidRDefault="008847A2" w:rsidP="001A2560">
      <w:pPr>
        <w:keepNext/>
        <w:keepLines/>
        <w:widowControl w:val="0"/>
        <w:numPr>
          <w:ilvl w:val="0"/>
          <w:numId w:val="25"/>
        </w:numPr>
        <w:spacing w:after="0" w:line="240" w:lineRule="auto"/>
        <w:contextualSpacing/>
        <w:jc w:val="both"/>
        <w:outlineLvl w:val="7"/>
        <w:rPr>
          <w:rFonts w:ascii="Times New Roman" w:eastAsia="Times New Roman" w:hAnsi="Times New Roman" w:cs="Times New Roman"/>
          <w:sz w:val="24"/>
          <w:szCs w:val="24"/>
        </w:rPr>
      </w:pPr>
      <w:r w:rsidRPr="001A2560">
        <w:rPr>
          <w:rFonts w:ascii="Times New Roman" w:eastAsia="Times New Roman" w:hAnsi="Times New Roman" w:cs="Times New Roman"/>
          <w:sz w:val="24"/>
          <w:szCs w:val="24"/>
        </w:rPr>
        <w:t>Evidence is given of enhanced skills and knowledge of ALRC staff and staff from stakeholders, based on Training Plan elaborated with the SPC Training Centre;</w:t>
      </w:r>
    </w:p>
    <w:p w14:paraId="7D1E7583" w14:textId="78635FF3" w:rsidR="008847A2" w:rsidRPr="001A2560" w:rsidRDefault="008847A2" w:rsidP="001A2560">
      <w:pPr>
        <w:pStyle w:val="ListParagraph"/>
        <w:numPr>
          <w:ilvl w:val="0"/>
          <w:numId w:val="25"/>
        </w:numPr>
        <w:jc w:val="both"/>
        <w:rPr>
          <w:lang w:val="en-GB"/>
        </w:rPr>
      </w:pPr>
      <w:r w:rsidRPr="001A2560">
        <w:rPr>
          <w:rFonts w:eastAsia="Times New Roman"/>
          <w:lang w:val="en-GB"/>
        </w:rPr>
        <w:t>Evidence is given that current input of ALRC staff to educational programs, at Universities offering courses in the field of Project main topics, is discussed and reviewed</w:t>
      </w:r>
      <w:r w:rsidR="001048BA" w:rsidRPr="001A2560">
        <w:rPr>
          <w:rFonts w:eastAsia="Times New Roman"/>
          <w:lang w:val="en-GB"/>
        </w:rPr>
        <w:t>.</w:t>
      </w:r>
    </w:p>
    <w:p w14:paraId="40162413" w14:textId="7C4243DD" w:rsidR="008038DB" w:rsidRPr="001A2560" w:rsidRDefault="008038DB" w:rsidP="001A2560">
      <w:pPr>
        <w:spacing w:before="240"/>
        <w:ind w:left="698"/>
        <w:jc w:val="both"/>
        <w:rPr>
          <w:rFonts w:ascii="Times New Roman" w:hAnsi="Times New Roman" w:cs="Times New Roman"/>
          <w:sz w:val="24"/>
          <w:szCs w:val="24"/>
        </w:rPr>
      </w:pPr>
      <w:r w:rsidRPr="001A2560">
        <w:rPr>
          <w:rFonts w:ascii="Times New Roman" w:hAnsi="Times New Roman" w:cs="Times New Roman"/>
          <w:b/>
          <w:i/>
          <w:sz w:val="24"/>
          <w:szCs w:val="24"/>
        </w:rPr>
        <w:t xml:space="preserve">Result 4.2 – Awareness Campaign on NSDI </w:t>
      </w:r>
      <w:r w:rsidR="008B53CC">
        <w:rPr>
          <w:rFonts w:ascii="Times New Roman" w:hAnsi="Times New Roman" w:cs="Times New Roman"/>
          <w:b/>
          <w:i/>
          <w:sz w:val="24"/>
          <w:szCs w:val="24"/>
        </w:rPr>
        <w:t>undertaken</w:t>
      </w:r>
    </w:p>
    <w:p w14:paraId="3CFE67EE" w14:textId="1D1E781F" w:rsidR="00B468CB" w:rsidRPr="001A2560" w:rsidRDefault="008038DB" w:rsidP="001A2560">
      <w:pPr>
        <w:pStyle w:val="ListParagraph"/>
        <w:spacing w:after="240"/>
        <w:ind w:left="698"/>
        <w:jc w:val="both"/>
        <w:rPr>
          <w:rFonts w:eastAsiaTheme="minorHAnsi"/>
          <w:lang w:val="en-GB" w:eastAsia="en-US"/>
        </w:rPr>
      </w:pPr>
      <w:r w:rsidRPr="001A2560">
        <w:rPr>
          <w:rFonts w:eastAsiaTheme="minorHAnsi"/>
          <w:lang w:val="en-GB" w:eastAsia="en-US"/>
        </w:rPr>
        <w:t xml:space="preserve">A lack of understanding of what NSDI is, and what kind of advantages it can provide, also for Moldova, creates a kind </w:t>
      </w:r>
      <w:r w:rsidR="00AF39DA" w:rsidRPr="001A2560">
        <w:rPr>
          <w:rFonts w:eastAsiaTheme="minorHAnsi"/>
          <w:lang w:val="en-GB" w:eastAsia="en-US"/>
        </w:rPr>
        <w:t>of passive behaviour</w:t>
      </w:r>
      <w:r w:rsidRPr="001A2560">
        <w:rPr>
          <w:rFonts w:eastAsiaTheme="minorHAnsi"/>
          <w:lang w:val="en-GB" w:eastAsia="en-US"/>
        </w:rPr>
        <w:t xml:space="preserve"> and/or resistance not only by a non-expert level but also </w:t>
      </w:r>
      <w:r w:rsidR="00221A69" w:rsidRPr="001A2560">
        <w:rPr>
          <w:rFonts w:eastAsiaTheme="minorHAnsi"/>
          <w:lang w:val="en-GB" w:eastAsia="en-US"/>
        </w:rPr>
        <w:t xml:space="preserve">often </w:t>
      </w:r>
      <w:r w:rsidRPr="001A2560">
        <w:rPr>
          <w:rFonts w:eastAsiaTheme="minorHAnsi"/>
          <w:lang w:val="en-GB" w:eastAsia="en-US"/>
        </w:rPr>
        <w:t xml:space="preserve">by the important decision makers. Therefore, an awareness campaign based on a Communication Plan is needed. </w:t>
      </w:r>
      <w:r w:rsidR="00B468CB" w:rsidRPr="001A2560">
        <w:rPr>
          <w:rFonts w:eastAsiaTheme="minorHAnsi"/>
          <w:lang w:val="en-GB" w:eastAsia="en-US"/>
        </w:rPr>
        <w:t>The role of modern web-commination tools</w:t>
      </w:r>
      <w:r w:rsidR="00046117" w:rsidRPr="001A2560">
        <w:rPr>
          <w:rFonts w:eastAsiaTheme="minorHAnsi"/>
          <w:lang w:val="en-GB" w:eastAsia="en-US"/>
        </w:rPr>
        <w:t xml:space="preserve">, short video </w:t>
      </w:r>
      <w:r w:rsidR="005C070C" w:rsidRPr="001A2560">
        <w:rPr>
          <w:rFonts w:eastAsiaTheme="minorHAnsi"/>
          <w:lang w:val="en-GB" w:eastAsia="en-US"/>
        </w:rPr>
        <w:t>presentations</w:t>
      </w:r>
      <w:r w:rsidR="00046117" w:rsidRPr="001A2560">
        <w:rPr>
          <w:rFonts w:eastAsiaTheme="minorHAnsi"/>
          <w:lang w:val="en-GB" w:eastAsia="en-US"/>
        </w:rPr>
        <w:t>, etc.</w:t>
      </w:r>
      <w:r w:rsidR="00B468CB" w:rsidRPr="001A2560">
        <w:rPr>
          <w:rFonts w:eastAsiaTheme="minorHAnsi"/>
          <w:lang w:val="en-GB" w:eastAsia="en-US"/>
        </w:rPr>
        <w:t xml:space="preserve"> needs to be seriously considered. </w:t>
      </w:r>
    </w:p>
    <w:p w14:paraId="34F2FE86" w14:textId="77777777" w:rsidR="00AF39DA" w:rsidRPr="001A2560" w:rsidRDefault="00AF39DA" w:rsidP="001A2560">
      <w:pPr>
        <w:pStyle w:val="ListParagraph"/>
        <w:spacing w:after="240"/>
        <w:ind w:left="698"/>
        <w:jc w:val="both"/>
        <w:rPr>
          <w:rFonts w:eastAsiaTheme="minorHAnsi"/>
          <w:lang w:val="en-GB" w:eastAsia="en-US"/>
        </w:rPr>
      </w:pPr>
    </w:p>
    <w:p w14:paraId="47DDD41D" w14:textId="42C88A8E" w:rsidR="008038DB" w:rsidRPr="001A2560" w:rsidRDefault="008038DB" w:rsidP="001A2560">
      <w:pPr>
        <w:pStyle w:val="ListParagraph"/>
        <w:spacing w:after="240"/>
        <w:ind w:left="698"/>
        <w:jc w:val="both"/>
        <w:rPr>
          <w:rFonts w:eastAsiaTheme="minorHAnsi"/>
          <w:lang w:val="en-GB" w:eastAsia="en-US"/>
        </w:rPr>
      </w:pPr>
      <w:r w:rsidRPr="001A2560">
        <w:rPr>
          <w:rFonts w:eastAsiaTheme="minorHAnsi"/>
          <w:lang w:val="en-GB" w:eastAsia="en-US"/>
        </w:rPr>
        <w:t>The proposed target group consists of governmental ministries, state agencies, county administrations, cities, municipalities, non-governmental organizations (NGO) and private enterprises. It is also requested to train and activate the so called “local NSDI promoters” on local level.</w:t>
      </w:r>
    </w:p>
    <w:p w14:paraId="691B3C89" w14:textId="77777777" w:rsidR="00AF39DA" w:rsidRPr="001A2560" w:rsidRDefault="00AF39DA" w:rsidP="001A2560">
      <w:pPr>
        <w:pStyle w:val="ListParagraph"/>
        <w:spacing w:after="240"/>
        <w:ind w:left="698"/>
        <w:jc w:val="both"/>
        <w:rPr>
          <w:rFonts w:eastAsiaTheme="minorHAnsi"/>
          <w:lang w:val="en-GB" w:eastAsia="en-US"/>
        </w:rPr>
      </w:pPr>
    </w:p>
    <w:p w14:paraId="22783544" w14:textId="51A03C9A" w:rsidR="00046117" w:rsidRPr="001A2560" w:rsidRDefault="00046117" w:rsidP="001A2560">
      <w:pPr>
        <w:pStyle w:val="ListParagraph"/>
        <w:spacing w:after="240"/>
        <w:ind w:left="698"/>
        <w:jc w:val="both"/>
        <w:rPr>
          <w:rFonts w:eastAsiaTheme="minorHAnsi"/>
          <w:lang w:val="en-GB" w:eastAsia="en-US"/>
        </w:rPr>
      </w:pPr>
      <w:r w:rsidRPr="001A2560">
        <w:rPr>
          <w:rFonts w:eastAsiaTheme="minorHAnsi"/>
          <w:lang w:val="en-GB" w:eastAsia="en-US"/>
        </w:rPr>
        <w:t xml:space="preserve">Then to combine the capacity building with </w:t>
      </w:r>
      <w:r w:rsidR="002C6DC9" w:rsidRPr="001A2560">
        <w:rPr>
          <w:rFonts w:eastAsiaTheme="minorHAnsi"/>
          <w:lang w:val="en-GB" w:eastAsia="en-US"/>
        </w:rPr>
        <w:t xml:space="preserve">internationally </w:t>
      </w:r>
      <w:r w:rsidRPr="001A2560">
        <w:rPr>
          <w:rFonts w:eastAsiaTheme="minorHAnsi"/>
          <w:lang w:val="en-GB" w:eastAsia="en-US"/>
        </w:rPr>
        <w:t>expand</w:t>
      </w:r>
      <w:r w:rsidR="002C6DC9" w:rsidRPr="001A2560">
        <w:rPr>
          <w:rFonts w:eastAsiaTheme="minorHAnsi"/>
          <w:lang w:val="en-GB" w:eastAsia="en-US"/>
        </w:rPr>
        <w:t>ing</w:t>
      </w:r>
      <w:r w:rsidRPr="001A2560">
        <w:rPr>
          <w:rFonts w:eastAsiaTheme="minorHAnsi"/>
          <w:lang w:val="en-GB" w:eastAsia="en-US"/>
        </w:rPr>
        <w:t xml:space="preserve"> awareness</w:t>
      </w:r>
      <w:r w:rsidR="002C6DC9" w:rsidRPr="001A2560">
        <w:rPr>
          <w:rFonts w:eastAsiaTheme="minorHAnsi"/>
          <w:lang w:val="en-GB" w:eastAsia="en-US"/>
        </w:rPr>
        <w:t>,</w:t>
      </w:r>
      <w:r w:rsidRPr="001A2560">
        <w:rPr>
          <w:rFonts w:eastAsiaTheme="minorHAnsi"/>
          <w:lang w:val="en-GB" w:eastAsia="en-US"/>
        </w:rPr>
        <w:t xml:space="preserve"> it is proposed to organise </w:t>
      </w:r>
      <w:r w:rsidR="002C6DC9" w:rsidRPr="001A2560">
        <w:rPr>
          <w:rFonts w:eastAsiaTheme="minorHAnsi"/>
          <w:lang w:val="en-GB" w:eastAsia="en-US"/>
        </w:rPr>
        <w:t xml:space="preserve">international </w:t>
      </w:r>
      <w:r w:rsidRPr="001A2560">
        <w:rPr>
          <w:rFonts w:eastAsiaTheme="minorHAnsi"/>
          <w:lang w:val="en-GB" w:eastAsia="en-US"/>
        </w:rPr>
        <w:t>NSDI</w:t>
      </w:r>
      <w:r w:rsidR="00221A69" w:rsidRPr="001A2560">
        <w:rPr>
          <w:rFonts w:eastAsiaTheme="minorHAnsi"/>
          <w:lang w:val="en-GB" w:eastAsia="en-US"/>
        </w:rPr>
        <w:t>/INSPIRE</w:t>
      </w:r>
      <w:r w:rsidRPr="001A2560">
        <w:rPr>
          <w:rFonts w:eastAsiaTheme="minorHAnsi"/>
          <w:lang w:val="en-GB" w:eastAsia="en-US"/>
        </w:rPr>
        <w:t xml:space="preserve"> </w:t>
      </w:r>
      <w:r w:rsidR="002C6DC9" w:rsidRPr="001A2560">
        <w:rPr>
          <w:rFonts w:eastAsiaTheme="minorHAnsi"/>
          <w:lang w:val="en-GB" w:eastAsia="en-US"/>
        </w:rPr>
        <w:t xml:space="preserve">conference in Chisinau with focus on regional </w:t>
      </w:r>
      <w:r w:rsidR="00AF39DA" w:rsidRPr="001A2560">
        <w:rPr>
          <w:rFonts w:eastAsiaTheme="minorHAnsi"/>
          <w:lang w:val="en-GB" w:eastAsia="en-US"/>
        </w:rPr>
        <w:t xml:space="preserve">countries </w:t>
      </w:r>
      <w:r w:rsidR="002C6DC9" w:rsidRPr="001A2560">
        <w:rPr>
          <w:rFonts w:eastAsiaTheme="minorHAnsi"/>
          <w:lang w:val="en-GB" w:eastAsia="en-US"/>
        </w:rPr>
        <w:t>and selected MS countries.</w:t>
      </w:r>
    </w:p>
    <w:p w14:paraId="2C0612BD" w14:textId="1750CB3A"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0AE19816" w14:textId="6EE41AA0" w:rsidR="008847A2" w:rsidRPr="001A2560" w:rsidRDefault="008847A2" w:rsidP="001A2560">
      <w:pPr>
        <w:pStyle w:val="ListParagraph"/>
        <w:numPr>
          <w:ilvl w:val="0"/>
          <w:numId w:val="26"/>
        </w:numPr>
        <w:spacing w:before="200"/>
        <w:jc w:val="both"/>
        <w:rPr>
          <w:lang w:val="en-GB"/>
        </w:rPr>
      </w:pPr>
      <w:r w:rsidRPr="001A2560">
        <w:rPr>
          <w:lang w:val="en-GB"/>
        </w:rPr>
        <w:t xml:space="preserve">The specific Awareness campaign(s) development of based on a Communication Plan; </w:t>
      </w:r>
    </w:p>
    <w:p w14:paraId="4B307F14" w14:textId="1356B7B2" w:rsidR="008847A2" w:rsidRPr="001A2560" w:rsidRDefault="008847A2" w:rsidP="001A2560">
      <w:pPr>
        <w:pStyle w:val="ListParagraph"/>
        <w:numPr>
          <w:ilvl w:val="0"/>
          <w:numId w:val="26"/>
        </w:numPr>
        <w:spacing w:before="200"/>
        <w:jc w:val="both"/>
        <w:rPr>
          <w:lang w:val="en-GB"/>
        </w:rPr>
      </w:pPr>
      <w:r w:rsidRPr="001A2560">
        <w:rPr>
          <w:rFonts w:eastAsia="Times New Roman"/>
          <w:lang w:val="en-GB"/>
        </w:rPr>
        <w:t>Evidence is given of registration and attendance of ALRC staff (and potentially other stakeholders from collaborating offices) to the INSPIRE/NSDI conference in autumn 202</w:t>
      </w:r>
      <w:r w:rsidR="002C6DC9" w:rsidRPr="001A2560">
        <w:rPr>
          <w:rFonts w:eastAsia="Times New Roman"/>
          <w:lang w:val="en-GB"/>
        </w:rPr>
        <w:t>1</w:t>
      </w:r>
      <w:r w:rsidR="001048BA" w:rsidRPr="001A2560">
        <w:rPr>
          <w:rFonts w:eastAsia="Times New Roman"/>
          <w:lang w:val="en-GB"/>
        </w:rPr>
        <w:t>.</w:t>
      </w:r>
    </w:p>
    <w:p w14:paraId="0009B00F" w14:textId="14BEF3C7" w:rsidR="008038DB" w:rsidRPr="001A2560" w:rsidRDefault="008038DB" w:rsidP="001A2560">
      <w:pPr>
        <w:jc w:val="both"/>
        <w:rPr>
          <w:rFonts w:ascii="Times New Roman" w:hAnsi="Times New Roman" w:cs="Times New Roman"/>
          <w:sz w:val="24"/>
          <w:szCs w:val="24"/>
          <w:u w:val="single"/>
        </w:rPr>
      </w:pPr>
    </w:p>
    <w:p w14:paraId="0EB3E94C" w14:textId="383294EB" w:rsidR="008038DB" w:rsidRPr="001A2560" w:rsidRDefault="008038DB" w:rsidP="001A2560">
      <w:pPr>
        <w:pStyle w:val="ListParagraph"/>
        <w:numPr>
          <w:ilvl w:val="0"/>
          <w:numId w:val="20"/>
        </w:numPr>
        <w:spacing w:before="200" w:line="276" w:lineRule="auto"/>
        <w:ind w:left="338"/>
        <w:jc w:val="both"/>
        <w:rPr>
          <w:b/>
          <w:i/>
          <w:lang w:val="en-GB"/>
        </w:rPr>
      </w:pPr>
      <w:r w:rsidRPr="001A2560">
        <w:rPr>
          <w:b/>
          <w:i/>
          <w:lang w:val="en-GB"/>
        </w:rPr>
        <w:t>Mandatory Result 5 (Component 5) –</w:t>
      </w:r>
      <w:r w:rsidR="008B53CC">
        <w:rPr>
          <w:b/>
          <w:i/>
          <w:lang w:val="en-GB"/>
        </w:rPr>
        <w:t xml:space="preserve"> E</w:t>
      </w:r>
      <w:r w:rsidRPr="001A2560">
        <w:rPr>
          <w:b/>
          <w:i/>
          <w:lang w:val="en-GB"/>
        </w:rPr>
        <w:t xml:space="preserve">xisting legislation on NSDI and proposed improvements </w:t>
      </w:r>
      <w:r w:rsidR="008B53CC">
        <w:rPr>
          <w:b/>
          <w:i/>
          <w:lang w:val="en-GB"/>
        </w:rPr>
        <w:t>reviewed</w:t>
      </w:r>
    </w:p>
    <w:p w14:paraId="2709C4C8" w14:textId="25148EF9" w:rsidR="008038DB" w:rsidRPr="001A2560" w:rsidRDefault="008038DB" w:rsidP="001A2560">
      <w:pPr>
        <w:autoSpaceDE w:val="0"/>
        <w:autoSpaceDN w:val="0"/>
        <w:adjustRightInd w:val="0"/>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The objective of this activity will be to analyse the </w:t>
      </w:r>
      <w:r w:rsidR="005426BA" w:rsidRPr="001A2560">
        <w:rPr>
          <w:rFonts w:ascii="Times New Roman" w:hAnsi="Times New Roman" w:cs="Times New Roman"/>
          <w:sz w:val="24"/>
          <w:szCs w:val="24"/>
        </w:rPr>
        <w:t xml:space="preserve">current </w:t>
      </w:r>
      <w:r w:rsidRPr="001A2560">
        <w:rPr>
          <w:rFonts w:ascii="Times New Roman" w:hAnsi="Times New Roman" w:cs="Times New Roman"/>
          <w:sz w:val="24"/>
          <w:szCs w:val="24"/>
        </w:rPr>
        <w:t>legislative frameworks of Mold</w:t>
      </w:r>
      <w:r w:rsidR="001C0FFD" w:rsidRPr="001A2560">
        <w:rPr>
          <w:rFonts w:ascii="Times New Roman" w:hAnsi="Times New Roman" w:cs="Times New Roman"/>
          <w:sz w:val="24"/>
          <w:szCs w:val="24"/>
        </w:rPr>
        <w:t>o</w:t>
      </w:r>
      <w:r w:rsidRPr="001A2560">
        <w:rPr>
          <w:rFonts w:ascii="Times New Roman" w:hAnsi="Times New Roman" w:cs="Times New Roman"/>
          <w:sz w:val="24"/>
          <w:szCs w:val="24"/>
        </w:rPr>
        <w:t xml:space="preserve">va and the EU with respect to NSDI development and maintenance and </w:t>
      </w:r>
      <w:r w:rsidRPr="001A2560">
        <w:rPr>
          <w:rFonts w:ascii="Times New Roman" w:hAnsi="Times New Roman" w:cs="Times New Roman"/>
          <w:sz w:val="24"/>
          <w:szCs w:val="24"/>
          <w:u w:val="single"/>
        </w:rPr>
        <w:t>the needs for improvements and adopting it in new/improved leg</w:t>
      </w:r>
      <w:r w:rsidR="005426BA" w:rsidRPr="001A2560">
        <w:rPr>
          <w:rFonts w:ascii="Times New Roman" w:hAnsi="Times New Roman" w:cs="Times New Roman"/>
          <w:sz w:val="24"/>
          <w:szCs w:val="24"/>
          <w:u w:val="single"/>
        </w:rPr>
        <w:t>al</w:t>
      </w:r>
      <w:r w:rsidRPr="001A2560">
        <w:rPr>
          <w:rFonts w:ascii="Times New Roman" w:hAnsi="Times New Roman" w:cs="Times New Roman"/>
          <w:sz w:val="24"/>
          <w:szCs w:val="24"/>
          <w:u w:val="single"/>
        </w:rPr>
        <w:t xml:space="preserve"> documents</w:t>
      </w:r>
      <w:r w:rsidRPr="001A2560">
        <w:rPr>
          <w:rFonts w:ascii="Times New Roman" w:hAnsi="Times New Roman" w:cs="Times New Roman"/>
          <w:sz w:val="24"/>
          <w:szCs w:val="24"/>
        </w:rPr>
        <w:t xml:space="preserve">. In addition, weaknesses, gaps, overlaps, etc. also need to be identified (as </w:t>
      </w:r>
      <w:r w:rsidR="005426BA" w:rsidRPr="001A2560">
        <w:rPr>
          <w:rFonts w:ascii="Times New Roman" w:hAnsi="Times New Roman" w:cs="Times New Roman"/>
          <w:sz w:val="24"/>
          <w:szCs w:val="24"/>
        </w:rPr>
        <w:t xml:space="preserve">initially </w:t>
      </w:r>
      <w:r w:rsidRPr="001A2560">
        <w:rPr>
          <w:rFonts w:ascii="Times New Roman" w:hAnsi="Times New Roman" w:cs="Times New Roman"/>
          <w:sz w:val="24"/>
          <w:szCs w:val="24"/>
        </w:rPr>
        <w:t xml:space="preserve">requested in </w:t>
      </w:r>
      <w:r w:rsidRPr="001A2560">
        <w:rPr>
          <w:rFonts w:ascii="Times New Roman" w:hAnsi="Times New Roman" w:cs="Times New Roman"/>
          <w:i/>
          <w:sz w:val="24"/>
          <w:szCs w:val="24"/>
        </w:rPr>
        <w:t>Result 1.1 – Analyse of Current Status of NSDI development in Moldova</w:t>
      </w:r>
      <w:r w:rsidRPr="001A2560">
        <w:rPr>
          <w:rFonts w:ascii="Times New Roman" w:hAnsi="Times New Roman" w:cs="Times New Roman"/>
          <w:sz w:val="24"/>
          <w:szCs w:val="24"/>
        </w:rPr>
        <w:t xml:space="preserve">), in order to </w:t>
      </w:r>
      <w:r w:rsidRPr="001A2560">
        <w:rPr>
          <w:rFonts w:ascii="Times New Roman" w:hAnsi="Times New Roman" w:cs="Times New Roman"/>
          <w:sz w:val="24"/>
          <w:szCs w:val="24"/>
        </w:rPr>
        <w:lastRenderedPageBreak/>
        <w:t>address them properly in the Strategic Plan and embed them in the legislation (</w:t>
      </w:r>
      <w:r w:rsidR="005426BA" w:rsidRPr="001A2560">
        <w:rPr>
          <w:rFonts w:ascii="Times New Roman" w:hAnsi="Times New Roman" w:cs="Times New Roman"/>
          <w:sz w:val="24"/>
          <w:szCs w:val="24"/>
        </w:rPr>
        <w:t xml:space="preserve">laws, sub-laws, orders, etc.) </w:t>
      </w:r>
    </w:p>
    <w:p w14:paraId="3CCEE852" w14:textId="0E8CFCD6"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A </w:t>
      </w:r>
      <w:r w:rsidRPr="001A2560">
        <w:rPr>
          <w:rFonts w:ascii="Times New Roman" w:hAnsi="Times New Roman" w:cs="Times New Roman"/>
          <w:sz w:val="24"/>
          <w:szCs w:val="24"/>
          <w:u w:val="single"/>
        </w:rPr>
        <w:t xml:space="preserve">special attention should be paid </w:t>
      </w:r>
      <w:r w:rsidR="005426BA" w:rsidRPr="001A2560">
        <w:rPr>
          <w:rFonts w:ascii="Times New Roman" w:hAnsi="Times New Roman" w:cs="Times New Roman"/>
          <w:sz w:val="24"/>
          <w:szCs w:val="24"/>
          <w:u w:val="single"/>
        </w:rPr>
        <w:t xml:space="preserve">in it </w:t>
      </w:r>
      <w:r w:rsidRPr="001A2560">
        <w:rPr>
          <w:rFonts w:ascii="Times New Roman" w:hAnsi="Times New Roman" w:cs="Times New Roman"/>
          <w:sz w:val="24"/>
          <w:szCs w:val="24"/>
          <w:u w:val="single"/>
        </w:rPr>
        <w:t>to new aspects such as the outputs of Results/Components of this Twinning project</w:t>
      </w:r>
      <w:r w:rsidRPr="001A2560">
        <w:rPr>
          <w:rFonts w:ascii="Times New Roman" w:hAnsi="Times New Roman" w:cs="Times New Roman"/>
          <w:sz w:val="24"/>
          <w:szCs w:val="24"/>
        </w:rPr>
        <w:t>, like Strategy, Strategy Planning, Cost recovery, Licencing, Business Planning, Fee principles, Cost and Benefits sharing, etc. An additional attention should be paid to the legal responsibilities of the NSDI Subjects (Data Producers), but also to the role (rights, obligations, cost, etc.) of the (new) Spatial Data Users and on agreements on privacy; intellectual property and digital rights management, etc.</w:t>
      </w:r>
    </w:p>
    <w:p w14:paraId="68B353E0" w14:textId="61EDD596" w:rsidR="008038DB" w:rsidRPr="001A2560" w:rsidRDefault="008038DB" w:rsidP="001A2560">
      <w:pPr>
        <w:spacing w:line="240" w:lineRule="auto"/>
        <w:ind w:left="698"/>
        <w:jc w:val="both"/>
        <w:rPr>
          <w:rFonts w:ascii="Times New Roman" w:hAnsi="Times New Roman" w:cs="Times New Roman"/>
          <w:sz w:val="24"/>
          <w:szCs w:val="24"/>
        </w:rPr>
      </w:pPr>
      <w:r w:rsidRPr="001A2560">
        <w:rPr>
          <w:rFonts w:ascii="Times New Roman" w:hAnsi="Times New Roman" w:cs="Times New Roman"/>
          <w:sz w:val="24"/>
          <w:szCs w:val="24"/>
        </w:rPr>
        <w:t xml:space="preserve">With regards to the sharing of public sector information, there is a need to develop a high-level (political) model for multi-partners </w:t>
      </w:r>
      <w:r w:rsidRPr="001A2560">
        <w:rPr>
          <w:rFonts w:ascii="Times New Roman" w:hAnsi="Times New Roman" w:cs="Times New Roman"/>
          <w:sz w:val="24"/>
          <w:szCs w:val="24"/>
          <w:u w:val="single"/>
        </w:rPr>
        <w:t>Data Sharing Agreements (MoU</w:t>
      </w:r>
      <w:r w:rsidR="00F20B61" w:rsidRPr="001A2560">
        <w:rPr>
          <w:rFonts w:ascii="Times New Roman" w:hAnsi="Times New Roman" w:cs="Times New Roman"/>
          <w:sz w:val="24"/>
          <w:szCs w:val="24"/>
          <w:u w:val="single"/>
        </w:rPr>
        <w:t>’s</w:t>
      </w:r>
      <w:r w:rsidRPr="001A2560">
        <w:rPr>
          <w:rFonts w:ascii="Times New Roman" w:hAnsi="Times New Roman" w:cs="Times New Roman"/>
          <w:sz w:val="24"/>
          <w:szCs w:val="24"/>
          <w:u w:val="single"/>
        </w:rPr>
        <w:t>),</w:t>
      </w:r>
      <w:r w:rsidRPr="001A2560">
        <w:rPr>
          <w:rFonts w:ascii="Times New Roman" w:hAnsi="Times New Roman" w:cs="Times New Roman"/>
          <w:sz w:val="24"/>
          <w:szCs w:val="24"/>
        </w:rPr>
        <w:t xml:space="preserve"> as well as a</w:t>
      </w:r>
      <w:r w:rsidRPr="001A2560">
        <w:rPr>
          <w:rFonts w:ascii="Times New Roman" w:hAnsi="Times New Roman" w:cs="Times New Roman"/>
          <w:b/>
          <w:sz w:val="24"/>
          <w:szCs w:val="24"/>
        </w:rPr>
        <w:t xml:space="preserve"> </w:t>
      </w:r>
      <w:r w:rsidRPr="001A2560">
        <w:rPr>
          <w:rFonts w:ascii="Times New Roman" w:hAnsi="Times New Roman" w:cs="Times New Roman"/>
          <w:sz w:val="24"/>
          <w:szCs w:val="24"/>
          <w:u w:val="single"/>
        </w:rPr>
        <w:t>template for the Technical Operational Data Sharing Protocols</w:t>
      </w:r>
      <w:r w:rsidRPr="001A2560">
        <w:rPr>
          <w:rFonts w:ascii="Times New Roman" w:hAnsi="Times New Roman" w:cs="Times New Roman"/>
          <w:b/>
          <w:sz w:val="24"/>
          <w:szCs w:val="24"/>
        </w:rPr>
        <w:t xml:space="preserve"> </w:t>
      </w:r>
      <w:r w:rsidRPr="001A2560">
        <w:rPr>
          <w:rFonts w:ascii="Times New Roman" w:hAnsi="Times New Roman" w:cs="Times New Roman"/>
          <w:sz w:val="24"/>
          <w:szCs w:val="24"/>
        </w:rPr>
        <w:t xml:space="preserve">(to be updated frequently by the involved NSDI partners, due to the new data, new formats, new technology, etc.) without any changes in MoU(s).  </w:t>
      </w:r>
    </w:p>
    <w:p w14:paraId="42A59A28" w14:textId="77777777" w:rsidR="008038DB" w:rsidRPr="001A2560" w:rsidRDefault="008038DB" w:rsidP="001A2560">
      <w:pPr>
        <w:ind w:left="698"/>
        <w:jc w:val="both"/>
        <w:rPr>
          <w:rFonts w:ascii="Times New Roman" w:hAnsi="Times New Roman" w:cs="Times New Roman"/>
          <w:sz w:val="24"/>
          <w:szCs w:val="24"/>
          <w:u w:val="single"/>
        </w:rPr>
      </w:pPr>
      <w:r w:rsidRPr="001A2560">
        <w:rPr>
          <w:rFonts w:ascii="Times New Roman" w:hAnsi="Times New Roman" w:cs="Times New Roman"/>
          <w:sz w:val="24"/>
          <w:szCs w:val="24"/>
          <w:u w:val="single"/>
        </w:rPr>
        <w:t>Indicators(s) of Achievement:</w:t>
      </w:r>
    </w:p>
    <w:p w14:paraId="73161382" w14:textId="0837ACD5" w:rsidR="00404AC4" w:rsidRPr="001A2560" w:rsidRDefault="00404AC4" w:rsidP="001A2560">
      <w:pPr>
        <w:pStyle w:val="ListParagraph"/>
        <w:numPr>
          <w:ilvl w:val="0"/>
          <w:numId w:val="27"/>
        </w:numPr>
        <w:contextualSpacing w:val="0"/>
        <w:jc w:val="both"/>
        <w:rPr>
          <w:lang w:val="en-GB"/>
        </w:rPr>
      </w:pPr>
      <w:r w:rsidRPr="001A2560">
        <w:rPr>
          <w:lang w:val="en-GB"/>
        </w:rPr>
        <w:t>The new aspects (like Strategy, Strategy Planning, Cost recovery, Licencing, Business Planning, Fee principles, Cost and Benefits sharing, etc.) if required are taken over as amendments to the current legislation are proposed as draft law amendment(s)</w:t>
      </w:r>
      <w:r w:rsidR="009C18C0" w:rsidRPr="001A2560">
        <w:rPr>
          <w:lang w:val="en-GB"/>
        </w:rPr>
        <w:t>, sub-laws, governmental orders;</w:t>
      </w:r>
    </w:p>
    <w:p w14:paraId="30F74848" w14:textId="5AEE116A" w:rsidR="00404AC4" w:rsidRPr="001A2560" w:rsidRDefault="00404AC4" w:rsidP="001A2560">
      <w:pPr>
        <w:pStyle w:val="ListParagraph"/>
        <w:numPr>
          <w:ilvl w:val="0"/>
          <w:numId w:val="27"/>
        </w:numPr>
        <w:contextualSpacing w:val="0"/>
        <w:jc w:val="both"/>
        <w:rPr>
          <w:lang w:val="en-GB"/>
        </w:rPr>
      </w:pPr>
      <w:r w:rsidRPr="001A2560">
        <w:rPr>
          <w:lang w:val="en-GB"/>
        </w:rPr>
        <w:t>Model for multi-agency MoU regarding Data Sharing developed, discussed and validated with involved Stakeholders;</w:t>
      </w:r>
    </w:p>
    <w:p w14:paraId="2233B371" w14:textId="270F5131" w:rsidR="00404AC4" w:rsidRPr="001A2560" w:rsidRDefault="00404AC4" w:rsidP="001A2560">
      <w:pPr>
        <w:pStyle w:val="ListParagraph"/>
        <w:numPr>
          <w:ilvl w:val="0"/>
          <w:numId w:val="27"/>
        </w:numPr>
        <w:ind w:left="1058"/>
        <w:jc w:val="both"/>
        <w:rPr>
          <w:lang w:val="en-GB"/>
        </w:rPr>
      </w:pPr>
      <w:r w:rsidRPr="001A2560">
        <w:rPr>
          <w:lang w:val="en-GB"/>
        </w:rPr>
        <w:t>The template for Technical Operational Data Sharing Protocols developed and validated with involved Stakeholders.</w:t>
      </w:r>
    </w:p>
    <w:p w14:paraId="7ABE6A14" w14:textId="77777777" w:rsidR="008038DB" w:rsidRPr="001A2560" w:rsidRDefault="008038DB" w:rsidP="001A25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i/>
          <w:sz w:val="24"/>
          <w:szCs w:val="24"/>
          <w:lang w:eastAsia="en-GB"/>
        </w:rPr>
        <w:t xml:space="preserve"> </w:t>
      </w:r>
    </w:p>
    <w:p w14:paraId="75F86FEF" w14:textId="11AA9D72" w:rsidR="008038DB" w:rsidRPr="001A2560" w:rsidRDefault="00404AC4" w:rsidP="001A2560">
      <w:pPr>
        <w:pStyle w:val="ListParagraph"/>
        <w:numPr>
          <w:ilvl w:val="1"/>
          <w:numId w:val="28"/>
        </w:numPr>
        <w:autoSpaceDE w:val="0"/>
        <w:autoSpaceDN w:val="0"/>
        <w:adjustRightInd w:val="0"/>
        <w:spacing w:before="120"/>
        <w:jc w:val="both"/>
        <w:rPr>
          <w:rFonts w:eastAsia="Times New Roman"/>
          <w:b/>
          <w:lang w:val="en-GB" w:eastAsia="en-GB"/>
        </w:rPr>
      </w:pPr>
      <w:r w:rsidRPr="001A2560">
        <w:rPr>
          <w:rFonts w:eastAsia="Times New Roman"/>
          <w:b/>
          <w:lang w:val="en-GB" w:eastAsia="en-GB"/>
        </w:rPr>
        <w:t xml:space="preserve"> </w:t>
      </w:r>
      <w:r w:rsidR="008038DB" w:rsidRPr="001A2560">
        <w:rPr>
          <w:rFonts w:eastAsia="Times New Roman"/>
          <w:b/>
          <w:lang w:val="en-GB" w:eastAsia="en-GB"/>
        </w:rPr>
        <w:t>Means/input from the EU Member State Partner Administration(s):</w:t>
      </w:r>
    </w:p>
    <w:p w14:paraId="1925C49C" w14:textId="77777777" w:rsidR="009A06DC" w:rsidRDefault="009A06DC" w:rsidP="001A2560">
      <w:pPr>
        <w:pStyle w:val="ListParagraph"/>
        <w:autoSpaceDE w:val="0"/>
        <w:autoSpaceDN w:val="0"/>
        <w:adjustRightInd w:val="0"/>
        <w:spacing w:before="120"/>
        <w:ind w:left="360"/>
        <w:jc w:val="both"/>
        <w:rPr>
          <w:i/>
          <w:iCs/>
          <w:sz w:val="23"/>
          <w:szCs w:val="23"/>
          <w:lang w:val="en-GB"/>
        </w:rPr>
      </w:pPr>
    </w:p>
    <w:p w14:paraId="17EF8B24" w14:textId="61971FC4" w:rsidR="009A06DC" w:rsidRPr="00262AEA" w:rsidRDefault="009A06DC" w:rsidP="009A06DC">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Pr="00262AEA">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twinning </w:t>
      </w:r>
      <w:r w:rsidRPr="00262AEA">
        <w:rPr>
          <w:rFonts w:ascii="Times New Roman" w:eastAsia="Times New Roman" w:hAnsi="Times New Roman" w:cs="Times New Roman"/>
          <w:sz w:val="24"/>
          <w:szCs w:val="24"/>
          <w:lang w:eastAsia="en-GB"/>
        </w:rPr>
        <w:t xml:space="preserve">project will be implemented in the form of a Twinning contract between the MS(s) and </w:t>
      </w:r>
      <w:r>
        <w:rPr>
          <w:rFonts w:ascii="Times New Roman" w:eastAsia="Times New Roman" w:hAnsi="Times New Roman" w:cs="Times New Roman"/>
          <w:sz w:val="24"/>
          <w:szCs w:val="24"/>
          <w:lang w:eastAsia="en-GB"/>
        </w:rPr>
        <w:t xml:space="preserve">the Republic of </w:t>
      </w:r>
      <w:r w:rsidRPr="00262AEA">
        <w:rPr>
          <w:rFonts w:ascii="Times New Roman" w:eastAsia="Times New Roman" w:hAnsi="Times New Roman" w:cs="Times New Roman"/>
          <w:sz w:val="24"/>
          <w:szCs w:val="24"/>
          <w:lang w:eastAsia="en-GB"/>
        </w:rPr>
        <w:t>Moldova. The implementation of the Project requires one Project Leader, responsible for the overall coordination of project activities, one Resident Twinning Adviser, responsible for management and implementation of Project activities foreseen</w:t>
      </w:r>
      <w:r>
        <w:rPr>
          <w:rFonts w:ascii="Times New Roman" w:eastAsia="Times New Roman" w:hAnsi="Times New Roman" w:cs="Times New Roman"/>
          <w:sz w:val="24"/>
          <w:szCs w:val="24"/>
          <w:lang w:eastAsia="en-GB"/>
        </w:rPr>
        <w:t>, Component Leaders</w:t>
      </w:r>
      <w:r w:rsidRPr="00262AEA">
        <w:rPr>
          <w:rFonts w:ascii="Times New Roman" w:eastAsia="Times New Roman" w:hAnsi="Times New Roman" w:cs="Times New Roman"/>
          <w:sz w:val="24"/>
          <w:szCs w:val="24"/>
          <w:lang w:eastAsia="en-GB"/>
        </w:rPr>
        <w:t xml:space="preserve"> and a pool of short-term Experts. It is essential that the team has sufficiently</w:t>
      </w:r>
      <w:r w:rsidRPr="00262AEA">
        <w:rPr>
          <w:rFonts w:ascii="Times New Roman" w:eastAsia="Times New Roman" w:hAnsi="Times New Roman" w:cs="Times New Roman"/>
          <w:b/>
          <w:i/>
          <w:sz w:val="24"/>
          <w:szCs w:val="24"/>
          <w:lang w:eastAsia="en-GB"/>
        </w:rPr>
        <w:t xml:space="preserve"> </w:t>
      </w:r>
      <w:r w:rsidRPr="00262AEA">
        <w:rPr>
          <w:rFonts w:ascii="Times New Roman" w:eastAsia="Times New Roman" w:hAnsi="Times New Roman" w:cs="Times New Roman"/>
          <w:sz w:val="24"/>
          <w:szCs w:val="24"/>
          <w:lang w:eastAsia="en-GB"/>
        </w:rPr>
        <w:t>broad expertise to cover all the areas included in the Project description. The interested EU Member State institution(s) shall include in its proposal the CVs of the designated Project Leader, Resident Twin</w:t>
      </w:r>
      <w:r>
        <w:rPr>
          <w:rFonts w:ascii="Times New Roman" w:eastAsia="Times New Roman" w:hAnsi="Times New Roman" w:cs="Times New Roman"/>
          <w:sz w:val="24"/>
          <w:szCs w:val="24"/>
          <w:lang w:eastAsia="en-GB"/>
        </w:rPr>
        <w:t xml:space="preserve">ning Adviser, and the proposed </w:t>
      </w:r>
      <w:r w:rsidRPr="00262AEA">
        <w:rPr>
          <w:rFonts w:ascii="Times New Roman" w:eastAsia="Times New Roman" w:hAnsi="Times New Roman" w:cs="Times New Roman"/>
          <w:sz w:val="24"/>
          <w:szCs w:val="24"/>
          <w:lang w:eastAsia="en-GB"/>
        </w:rPr>
        <w:t>Components Leaders and the specific component to which they will be assigned to. The details of implementation of the Twinning Project will be agreed after the signature of the contract during the preparation of the Work Plan.</w:t>
      </w:r>
    </w:p>
    <w:p w14:paraId="11B5E1A0" w14:textId="77777777" w:rsidR="008038DB" w:rsidRPr="00A942E5" w:rsidRDefault="008038DB" w:rsidP="001A2560">
      <w:pPr>
        <w:tabs>
          <w:tab w:val="left" w:pos="900"/>
        </w:tabs>
        <w:autoSpaceDE w:val="0"/>
        <w:autoSpaceDN w:val="0"/>
        <w:adjustRightInd w:val="0"/>
        <w:spacing w:before="120" w:after="0" w:line="240" w:lineRule="auto"/>
        <w:ind w:left="900" w:hanging="540"/>
        <w:jc w:val="both"/>
        <w:rPr>
          <w:rFonts w:ascii="Times New Roman" w:eastAsia="Times New Roman" w:hAnsi="Times New Roman" w:cs="Times New Roman"/>
          <w:b/>
          <w:sz w:val="24"/>
          <w:szCs w:val="24"/>
          <w:u w:val="single"/>
          <w:lang w:eastAsia="en-GB"/>
        </w:rPr>
      </w:pPr>
      <w:r w:rsidRPr="00A942E5">
        <w:rPr>
          <w:rFonts w:ascii="Times New Roman" w:eastAsia="Times New Roman" w:hAnsi="Times New Roman" w:cs="Times New Roman"/>
          <w:b/>
          <w:sz w:val="24"/>
          <w:szCs w:val="24"/>
          <w:u w:val="single"/>
          <w:lang w:eastAsia="en-GB"/>
        </w:rPr>
        <w:t xml:space="preserve">3.6.1 Profile and tasks of the </w:t>
      </w:r>
      <w:r w:rsidRPr="00A942E5">
        <w:rPr>
          <w:rFonts w:ascii="Times New Roman" w:hAnsi="Times New Roman" w:cs="Times New Roman"/>
          <w:b/>
          <w:sz w:val="24"/>
          <w:szCs w:val="24"/>
          <w:u w:val="single"/>
        </w:rPr>
        <w:t>Project Leader (PL)</w:t>
      </w:r>
      <w:r w:rsidRPr="00A942E5">
        <w:rPr>
          <w:rFonts w:ascii="Times New Roman" w:eastAsia="Times New Roman" w:hAnsi="Times New Roman" w:cs="Times New Roman"/>
          <w:b/>
          <w:sz w:val="24"/>
          <w:szCs w:val="24"/>
          <w:u w:val="single"/>
          <w:lang w:eastAsia="en-GB"/>
        </w:rPr>
        <w:t>:</w:t>
      </w:r>
    </w:p>
    <w:p w14:paraId="099D7D43" w14:textId="566F5AE0" w:rsidR="008038DB" w:rsidRPr="001A2560" w:rsidRDefault="008038DB" w:rsidP="001A2560">
      <w:pPr>
        <w:spacing w:before="120" w:after="0" w:line="240" w:lineRule="auto"/>
        <w:ind w:left="567"/>
        <w:jc w:val="both"/>
        <w:rPr>
          <w:rFonts w:ascii="Times New Roman" w:hAnsi="Times New Roman" w:cs="Times New Roman"/>
          <w:sz w:val="24"/>
          <w:szCs w:val="24"/>
        </w:rPr>
      </w:pPr>
      <w:r w:rsidRPr="001A2560">
        <w:rPr>
          <w:rFonts w:ascii="Times New Roman" w:eastAsia="Times New Roman" w:hAnsi="Times New Roman" w:cs="Times New Roman"/>
          <w:color w:val="000000"/>
          <w:sz w:val="24"/>
          <w:szCs w:val="24"/>
          <w:lang w:eastAsia="en-GB"/>
        </w:rPr>
        <w:t xml:space="preserve">The Member State Project Leader (MSPL) is expected to be an official or assimilated agent with a sufficient rank to ensure an operational dialogue at political level. </w:t>
      </w:r>
      <w:r w:rsidRPr="001A2560">
        <w:rPr>
          <w:rFonts w:ascii="Times New Roman" w:hAnsi="Times New Roman" w:cs="Times New Roman"/>
          <w:sz w:val="24"/>
          <w:szCs w:val="24"/>
        </w:rPr>
        <w:t xml:space="preserve">The MS PL shall coordinate the Twinning activities. This includes the dissemination of project information, participation in discussions with high level officials, presentation and oversight of project input and expected outputs, managing the project team, drafting high level project management reports, helping to overcome project-related problems </w:t>
      </w:r>
      <w:r w:rsidR="002F45E1">
        <w:rPr>
          <w:rFonts w:ascii="Times New Roman" w:hAnsi="Times New Roman" w:cs="Times New Roman"/>
          <w:sz w:val="24"/>
          <w:szCs w:val="24"/>
        </w:rPr>
        <w:t>with assistance of</w:t>
      </w:r>
      <w:r w:rsidRPr="001A2560">
        <w:rPr>
          <w:rFonts w:ascii="Times New Roman" w:hAnsi="Times New Roman" w:cs="Times New Roman"/>
          <w:sz w:val="24"/>
          <w:szCs w:val="24"/>
        </w:rPr>
        <w:t xml:space="preserve"> the RTA. S/he will devote a minimum of 3 days per month to the </w:t>
      </w:r>
      <w:r w:rsidRPr="001A2560">
        <w:rPr>
          <w:rFonts w:ascii="Times New Roman" w:hAnsi="Times New Roman" w:cs="Times New Roman"/>
          <w:sz w:val="24"/>
          <w:szCs w:val="24"/>
        </w:rPr>
        <w:lastRenderedPageBreak/>
        <w:t xml:space="preserve">project in the MS dealing with NSDI and/or Spatial Data.  S/he will also coordinate, from the MS side, </w:t>
      </w:r>
      <w:r w:rsidR="002F45E1">
        <w:rPr>
          <w:rFonts w:ascii="Times New Roman" w:hAnsi="Times New Roman" w:cs="Times New Roman"/>
          <w:sz w:val="24"/>
          <w:szCs w:val="24"/>
        </w:rPr>
        <w:t xml:space="preserve">participate in </w:t>
      </w:r>
      <w:r w:rsidRPr="001A2560">
        <w:rPr>
          <w:rFonts w:ascii="Times New Roman" w:hAnsi="Times New Roman" w:cs="Times New Roman"/>
          <w:sz w:val="24"/>
          <w:szCs w:val="24"/>
        </w:rPr>
        <w:t xml:space="preserve">the Project Steering Committee, which will meet in </w:t>
      </w:r>
      <w:r w:rsidR="006C1BD1" w:rsidRPr="00C77079">
        <w:rPr>
          <w:rFonts w:ascii="Times New Roman" w:eastAsia="Times New Roman" w:hAnsi="Times New Roman" w:cs="Times New Roman"/>
          <w:iCs/>
          <w:sz w:val="24"/>
          <w:szCs w:val="24"/>
          <w:lang w:eastAsia="en-GB"/>
        </w:rPr>
        <w:t xml:space="preserve">the Republic of </w:t>
      </w:r>
      <w:r w:rsidRPr="001A2560">
        <w:rPr>
          <w:rFonts w:ascii="Times New Roman" w:hAnsi="Times New Roman" w:cs="Times New Roman"/>
          <w:sz w:val="24"/>
          <w:szCs w:val="24"/>
        </w:rPr>
        <w:t>Moldova every three months. He/ she will involve other relevant entities, taking into account on-going horizontal public administration reform efforts and sectorial activities that could have an impact on the project, and bear - together with the Beneficiary Country Project Leader - the final responsibility for an efficient and effective implementation of the Twinning project.</w:t>
      </w:r>
    </w:p>
    <w:p w14:paraId="79DB2769" w14:textId="77777777" w:rsidR="008038DB" w:rsidRPr="001A2560" w:rsidRDefault="008038DB" w:rsidP="001A2560">
      <w:pPr>
        <w:tabs>
          <w:tab w:val="left" w:pos="90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ab/>
        <w:t>Requirements:</w:t>
      </w:r>
    </w:p>
    <w:p w14:paraId="6783F090" w14:textId="08FE2220"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University degree/education in Surveying and Mapping</w:t>
      </w:r>
      <w:r w:rsidR="009A06DC">
        <w:rPr>
          <w:rFonts w:ascii="Times New Roman" w:eastAsia="Times New Roman" w:hAnsi="Times New Roman" w:cs="Times New Roman"/>
          <w:sz w:val="24"/>
          <w:szCs w:val="24"/>
          <w:lang w:eastAsia="en-GB"/>
        </w:rPr>
        <w:t xml:space="preserve"> Science,</w:t>
      </w:r>
      <w:r w:rsidRPr="001A2560">
        <w:rPr>
          <w:rFonts w:ascii="Times New Roman" w:eastAsia="Times New Roman" w:hAnsi="Times New Roman" w:cs="Times New Roman"/>
          <w:sz w:val="24"/>
          <w:szCs w:val="24"/>
          <w:lang w:eastAsia="en-GB"/>
        </w:rPr>
        <w:t xml:space="preserve"> </w:t>
      </w:r>
      <w:r w:rsidR="00B817FA" w:rsidRPr="0047369C">
        <w:rPr>
          <w:rFonts w:ascii="Times New Roman" w:eastAsia="Times New Roman" w:hAnsi="Times New Roman" w:cs="Times New Roman"/>
          <w:bCs/>
          <w:sz w:val="24"/>
          <w:szCs w:val="24"/>
          <w:lang w:eastAsia="en-GB"/>
        </w:rPr>
        <w:t>Geospatial engineering</w:t>
      </w:r>
      <w:r w:rsidR="009A06DC">
        <w:rPr>
          <w:rFonts w:ascii="Times New Roman" w:eastAsia="Times New Roman" w:hAnsi="Times New Roman" w:cs="Times New Roman"/>
          <w:bCs/>
          <w:sz w:val="24"/>
          <w:szCs w:val="24"/>
          <w:lang w:eastAsia="en-GB"/>
        </w:rPr>
        <w:t>,</w:t>
      </w:r>
      <w:r w:rsidR="00B817FA">
        <w:rPr>
          <w:rStyle w:val="Strong"/>
          <w:rFonts w:ascii="Helvetica" w:hAnsi="Helvetica" w:cs="Helvetica"/>
          <w:sz w:val="21"/>
          <w:szCs w:val="21"/>
          <w:lang w:val="en"/>
        </w:rPr>
        <w:t xml:space="preserve"> </w:t>
      </w:r>
      <w:r w:rsidR="00B817FA" w:rsidRPr="001A2560">
        <w:rPr>
          <w:rFonts w:ascii="Times New Roman" w:eastAsia="Times New Roman" w:hAnsi="Times New Roman" w:cs="Times New Roman"/>
          <w:sz w:val="24"/>
          <w:szCs w:val="24"/>
          <w:lang w:eastAsia="en-GB"/>
        </w:rPr>
        <w:t xml:space="preserve"> </w:t>
      </w:r>
      <w:r w:rsidRPr="001A2560">
        <w:rPr>
          <w:rFonts w:ascii="Times New Roman" w:eastAsia="Times New Roman" w:hAnsi="Times New Roman" w:cs="Times New Roman"/>
          <w:sz w:val="24"/>
          <w:szCs w:val="24"/>
          <w:lang w:eastAsia="en-GB"/>
        </w:rPr>
        <w:t>Geodesy, Geo</w:t>
      </w:r>
      <w:r w:rsidR="0047763B" w:rsidRPr="001A2560">
        <w:rPr>
          <w:rFonts w:ascii="Times New Roman" w:eastAsia="Times New Roman" w:hAnsi="Times New Roman" w:cs="Times New Roman"/>
          <w:sz w:val="24"/>
          <w:szCs w:val="24"/>
          <w:lang w:eastAsia="en-GB"/>
        </w:rPr>
        <w:t>-</w:t>
      </w:r>
      <w:r w:rsidRPr="001A2560">
        <w:rPr>
          <w:rFonts w:ascii="Times New Roman" w:eastAsia="Times New Roman" w:hAnsi="Times New Roman" w:cs="Times New Roman"/>
          <w:sz w:val="24"/>
          <w:szCs w:val="24"/>
          <w:lang w:eastAsia="en-GB"/>
        </w:rPr>
        <w:t xml:space="preserve">informatics, Geography or related field, or equivalent </w:t>
      </w:r>
      <w:r w:rsidR="002F45E1">
        <w:rPr>
          <w:rFonts w:ascii="Times New Roman" w:eastAsia="Times New Roman" w:hAnsi="Times New Roman" w:cs="Times New Roman"/>
          <w:sz w:val="24"/>
          <w:szCs w:val="24"/>
          <w:lang w:eastAsia="en-GB"/>
        </w:rPr>
        <w:t xml:space="preserve">professional </w:t>
      </w:r>
      <w:r w:rsidRPr="001A2560">
        <w:rPr>
          <w:rFonts w:ascii="Times New Roman" w:eastAsia="Times New Roman" w:hAnsi="Times New Roman" w:cs="Times New Roman"/>
          <w:sz w:val="24"/>
          <w:szCs w:val="24"/>
          <w:lang w:eastAsia="en-GB"/>
        </w:rPr>
        <w:t>experience of 8 years</w:t>
      </w:r>
      <w:r w:rsidR="002F45E1" w:rsidRPr="002F45E1">
        <w:rPr>
          <w:rFonts w:ascii="Times New Roman" w:eastAsia="Times New Roman" w:hAnsi="Times New Roman" w:cs="Times New Roman"/>
          <w:sz w:val="24"/>
          <w:szCs w:val="24"/>
          <w:lang w:eastAsia="en-GB"/>
        </w:rPr>
        <w:t xml:space="preserve"> </w:t>
      </w:r>
      <w:r w:rsidR="002F45E1">
        <w:rPr>
          <w:rFonts w:ascii="Times New Roman" w:eastAsia="Times New Roman" w:hAnsi="Times New Roman" w:cs="Times New Roman"/>
          <w:sz w:val="24"/>
          <w:szCs w:val="24"/>
          <w:lang w:eastAsia="en-GB"/>
        </w:rPr>
        <w:t>in the absence of the required degree</w:t>
      </w:r>
      <w:r w:rsidRPr="001A2560">
        <w:rPr>
          <w:rFonts w:ascii="Times New Roman" w:eastAsia="Times New Roman" w:hAnsi="Times New Roman" w:cs="Times New Roman"/>
          <w:sz w:val="24"/>
          <w:szCs w:val="24"/>
          <w:lang w:eastAsia="en-GB"/>
        </w:rPr>
        <w:t>;</w:t>
      </w:r>
    </w:p>
    <w:p w14:paraId="4BB0A33F" w14:textId="77777777"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Senior civil servant or equivalent staff of the MS institution;</w:t>
      </w:r>
    </w:p>
    <w:p w14:paraId="5273870B" w14:textId="27F5E9B1"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At least </w:t>
      </w:r>
      <w:r w:rsidR="008D3AFB" w:rsidRPr="001A2560">
        <w:rPr>
          <w:rFonts w:ascii="Times New Roman" w:eastAsia="Times New Roman" w:hAnsi="Times New Roman" w:cs="Times New Roman"/>
          <w:sz w:val="24"/>
          <w:szCs w:val="24"/>
          <w:lang w:eastAsia="en-GB"/>
        </w:rPr>
        <w:t>3</w:t>
      </w:r>
      <w:r w:rsidRPr="001A2560">
        <w:rPr>
          <w:rFonts w:ascii="Times New Roman" w:eastAsia="Times New Roman" w:hAnsi="Times New Roman" w:cs="Times New Roman"/>
          <w:sz w:val="24"/>
          <w:szCs w:val="24"/>
          <w:lang w:eastAsia="en-GB"/>
        </w:rPr>
        <w:t xml:space="preserve"> years of professional experience, preferably in the field of cadastre</w:t>
      </w:r>
      <w:r w:rsidR="009D77CF">
        <w:rPr>
          <w:rFonts w:ascii="Times New Roman" w:eastAsia="Times New Roman" w:hAnsi="Times New Roman" w:cs="Times New Roman"/>
          <w:sz w:val="24"/>
          <w:szCs w:val="24"/>
          <w:lang w:eastAsia="en-GB"/>
        </w:rPr>
        <w:t xml:space="preserve">, </w:t>
      </w:r>
      <w:r w:rsidRPr="001A2560">
        <w:rPr>
          <w:rFonts w:ascii="Times New Roman" w:eastAsia="Times New Roman" w:hAnsi="Times New Roman" w:cs="Times New Roman"/>
          <w:sz w:val="24"/>
          <w:szCs w:val="24"/>
          <w:lang w:eastAsia="en-GB"/>
        </w:rPr>
        <w:t>spatial data</w:t>
      </w:r>
      <w:r w:rsidR="0047369C">
        <w:rPr>
          <w:rFonts w:ascii="Times New Roman" w:eastAsia="Times New Roman" w:hAnsi="Times New Roman" w:cs="Times New Roman"/>
          <w:sz w:val="24"/>
          <w:szCs w:val="24"/>
          <w:lang w:eastAsia="en-GB"/>
        </w:rPr>
        <w:t xml:space="preserve"> </w:t>
      </w:r>
      <w:r w:rsidR="009D77CF">
        <w:rPr>
          <w:rFonts w:ascii="Times New Roman" w:eastAsia="Times New Roman" w:hAnsi="Times New Roman" w:cs="Times New Roman"/>
          <w:sz w:val="24"/>
          <w:szCs w:val="24"/>
          <w:lang w:eastAsia="en-GB"/>
        </w:rPr>
        <w:t>,</w:t>
      </w:r>
      <w:r w:rsidRPr="001A2560">
        <w:rPr>
          <w:rFonts w:ascii="Times New Roman" w:eastAsia="Times New Roman" w:hAnsi="Times New Roman" w:cs="Times New Roman"/>
          <w:sz w:val="24"/>
          <w:szCs w:val="24"/>
          <w:lang w:eastAsia="en-GB"/>
        </w:rPr>
        <w:t>property (land) management</w:t>
      </w:r>
      <w:r w:rsidR="0047369C">
        <w:rPr>
          <w:rFonts w:ascii="Times New Roman" w:eastAsia="Times New Roman" w:hAnsi="Times New Roman" w:cs="Times New Roman"/>
          <w:sz w:val="24"/>
          <w:szCs w:val="24"/>
          <w:lang w:eastAsia="en-GB"/>
        </w:rPr>
        <w:t xml:space="preserve"> </w:t>
      </w:r>
      <w:r w:rsidRPr="001A2560">
        <w:rPr>
          <w:rFonts w:ascii="Times New Roman" w:eastAsia="Times New Roman" w:hAnsi="Times New Roman" w:cs="Times New Roman"/>
          <w:sz w:val="24"/>
          <w:szCs w:val="24"/>
          <w:lang w:eastAsia="en-GB"/>
        </w:rPr>
        <w:t>real estate property management and</w:t>
      </w:r>
      <w:r w:rsidR="0047369C">
        <w:rPr>
          <w:rFonts w:ascii="Times New Roman" w:eastAsia="Times New Roman" w:hAnsi="Times New Roman" w:cs="Times New Roman"/>
          <w:sz w:val="24"/>
          <w:szCs w:val="24"/>
          <w:lang w:eastAsia="en-GB"/>
        </w:rPr>
        <w:t>/or</w:t>
      </w:r>
      <w:r w:rsidRPr="001A2560">
        <w:rPr>
          <w:rFonts w:ascii="Times New Roman" w:eastAsia="Times New Roman" w:hAnsi="Times New Roman" w:cs="Times New Roman"/>
          <w:sz w:val="24"/>
          <w:szCs w:val="24"/>
          <w:lang w:eastAsia="en-GB"/>
        </w:rPr>
        <w:t xml:space="preserve"> geospatial data;</w:t>
      </w:r>
    </w:p>
    <w:p w14:paraId="3510A510" w14:textId="201138E6"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Experience of working with INSPIRE and/or NSDI implementation</w:t>
      </w:r>
      <w:r w:rsidR="002F45E1">
        <w:rPr>
          <w:rFonts w:ascii="Times New Roman" w:eastAsia="Times New Roman" w:hAnsi="Times New Roman" w:cs="Times New Roman"/>
          <w:sz w:val="24"/>
          <w:szCs w:val="24"/>
          <w:lang w:eastAsia="en-GB"/>
        </w:rPr>
        <w:t xml:space="preserve"> will be an asset</w:t>
      </w:r>
      <w:r w:rsidRPr="001A2560">
        <w:rPr>
          <w:rFonts w:ascii="Times New Roman" w:eastAsia="Times New Roman" w:hAnsi="Times New Roman" w:cs="Times New Roman"/>
          <w:sz w:val="24"/>
          <w:szCs w:val="24"/>
          <w:lang w:eastAsia="en-GB"/>
        </w:rPr>
        <w:t xml:space="preserve">; </w:t>
      </w:r>
    </w:p>
    <w:p w14:paraId="3E4052A1" w14:textId="329BB3AA"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A very good command of written and spoken English (</w:t>
      </w:r>
      <w:r w:rsidR="0047763B" w:rsidRPr="001A2560">
        <w:rPr>
          <w:rFonts w:ascii="Times New Roman" w:eastAsia="Times New Roman" w:hAnsi="Times New Roman" w:cs="Times New Roman"/>
          <w:sz w:val="24"/>
          <w:szCs w:val="24"/>
          <w:lang w:eastAsia="en-GB"/>
        </w:rPr>
        <w:t>minimum C1 level</w:t>
      </w:r>
      <w:r w:rsidRPr="001A2560">
        <w:rPr>
          <w:rFonts w:ascii="Times New Roman" w:eastAsia="Times New Roman" w:hAnsi="Times New Roman" w:cs="Times New Roman"/>
          <w:sz w:val="24"/>
          <w:szCs w:val="24"/>
          <w:lang w:eastAsia="en-GB"/>
        </w:rPr>
        <w:t>);</w:t>
      </w:r>
    </w:p>
    <w:p w14:paraId="3ACB2D35" w14:textId="4A672F44" w:rsidR="008038DB" w:rsidRPr="001A2560" w:rsidRDefault="008038DB" w:rsidP="001A2560">
      <w:pPr>
        <w:autoSpaceDE w:val="0"/>
        <w:autoSpaceDN w:val="0"/>
        <w:adjustRightInd w:val="0"/>
        <w:spacing w:after="0" w:line="240" w:lineRule="auto"/>
        <w:ind w:left="1080"/>
        <w:jc w:val="both"/>
        <w:rPr>
          <w:rFonts w:ascii="Times New Roman" w:eastAsia="Times New Roman" w:hAnsi="Times New Roman" w:cs="Times New Roman"/>
          <w:sz w:val="24"/>
          <w:szCs w:val="24"/>
          <w:lang w:eastAsia="en-GB"/>
        </w:rPr>
      </w:pPr>
    </w:p>
    <w:p w14:paraId="1F92146F" w14:textId="77777777"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Tasks:</w:t>
      </w:r>
    </w:p>
    <w:p w14:paraId="4226B96B" w14:textId="77777777"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Overall coordination, guidance and monitoring of the project;</w:t>
      </w:r>
    </w:p>
    <w:p w14:paraId="62A42891" w14:textId="5E2A7122"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Preparation of project progress reports with support of RTA;</w:t>
      </w:r>
    </w:p>
    <w:p w14:paraId="4EB535B1" w14:textId="77777777"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Timely achievement of the project mandatory results;</w:t>
      </w:r>
      <w:r w:rsidRPr="001A2560">
        <w:rPr>
          <w:rFonts w:ascii="Times New Roman" w:hAnsi="Times New Roman"/>
          <w:lang w:val="en-GB"/>
        </w:rPr>
        <w:tab/>
      </w:r>
    </w:p>
    <w:p w14:paraId="18D99A2D" w14:textId="77777777"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Timely input of resources on the MS side;</w:t>
      </w:r>
    </w:p>
    <w:p w14:paraId="6EFC5FC6" w14:textId="77777777"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Co-chairing of project Steering Committees;</w:t>
      </w:r>
    </w:p>
    <w:p w14:paraId="62F32E4E" w14:textId="77777777" w:rsidR="008038DB" w:rsidRPr="001A2560" w:rsidRDefault="008038DB" w:rsidP="001A2560">
      <w:pPr>
        <w:pStyle w:val="MediumGrid1-Accent21"/>
        <w:numPr>
          <w:ilvl w:val="0"/>
          <w:numId w:val="29"/>
        </w:numPr>
        <w:autoSpaceDE w:val="0"/>
        <w:autoSpaceDN w:val="0"/>
        <w:adjustRightInd w:val="0"/>
        <w:jc w:val="both"/>
        <w:rPr>
          <w:rFonts w:ascii="Times New Roman" w:hAnsi="Times New Roman"/>
          <w:lang w:val="en-GB"/>
        </w:rPr>
      </w:pPr>
      <w:r w:rsidRPr="001A2560">
        <w:rPr>
          <w:rFonts w:ascii="Times New Roman" w:hAnsi="Times New Roman"/>
          <w:lang w:val="en-GB"/>
        </w:rPr>
        <w:t>Provision of legal and technical advice and analysis whenever needed.</w:t>
      </w:r>
    </w:p>
    <w:p w14:paraId="26445E73" w14:textId="77777777" w:rsidR="008038DB" w:rsidRPr="00A942E5" w:rsidRDefault="008038DB" w:rsidP="001A2560">
      <w:pPr>
        <w:autoSpaceDE w:val="0"/>
        <w:autoSpaceDN w:val="0"/>
        <w:adjustRightInd w:val="0"/>
        <w:spacing w:before="240" w:after="0" w:line="240" w:lineRule="auto"/>
        <w:ind w:firstLine="539"/>
        <w:jc w:val="both"/>
        <w:rPr>
          <w:rFonts w:ascii="Times New Roman" w:eastAsia="Times New Roman" w:hAnsi="Times New Roman" w:cs="Times New Roman"/>
          <w:b/>
          <w:sz w:val="24"/>
          <w:szCs w:val="24"/>
          <w:u w:val="single"/>
          <w:lang w:eastAsia="en-GB"/>
        </w:rPr>
      </w:pPr>
      <w:r w:rsidRPr="00A942E5">
        <w:rPr>
          <w:rFonts w:ascii="Times New Roman" w:eastAsia="Times New Roman" w:hAnsi="Times New Roman" w:cs="Times New Roman"/>
          <w:b/>
          <w:sz w:val="24"/>
          <w:szCs w:val="24"/>
          <w:u w:val="single"/>
          <w:lang w:eastAsia="en-GB"/>
        </w:rPr>
        <w:t>3.6.2 Profile and tasks of the RTA:</w:t>
      </w:r>
    </w:p>
    <w:p w14:paraId="27E81BC6" w14:textId="4A9491E1"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The Resident Twinning Advisor (RTA) will be based in</w:t>
      </w:r>
      <w:r w:rsidR="006C1BD1" w:rsidRPr="006C1BD1">
        <w:rPr>
          <w:rFonts w:ascii="Times New Roman" w:eastAsia="Times New Roman" w:hAnsi="Times New Roman" w:cs="Times New Roman"/>
          <w:iCs/>
          <w:sz w:val="24"/>
          <w:szCs w:val="24"/>
          <w:lang w:eastAsia="en-GB"/>
        </w:rPr>
        <w:t xml:space="preserve"> </w:t>
      </w:r>
      <w:r w:rsidR="006C1BD1" w:rsidRPr="00C77079">
        <w:rPr>
          <w:rFonts w:ascii="Times New Roman" w:eastAsia="Times New Roman" w:hAnsi="Times New Roman" w:cs="Times New Roman"/>
          <w:iCs/>
          <w:sz w:val="24"/>
          <w:szCs w:val="24"/>
          <w:lang w:eastAsia="en-GB"/>
        </w:rPr>
        <w:t>the Republic of</w:t>
      </w:r>
      <w:r w:rsidRPr="001A2560">
        <w:rPr>
          <w:rFonts w:ascii="Times New Roman" w:eastAsia="Times New Roman" w:hAnsi="Times New Roman" w:cs="Times New Roman"/>
          <w:sz w:val="24"/>
          <w:szCs w:val="24"/>
          <w:lang w:eastAsia="en-GB"/>
        </w:rPr>
        <w:t xml:space="preserve"> Moldova to provide full-time input and advice to the project for its </w:t>
      </w:r>
      <w:r w:rsidR="008D3AFB" w:rsidRPr="001A2560">
        <w:rPr>
          <w:rFonts w:ascii="Times New Roman" w:eastAsia="Times New Roman" w:hAnsi="Times New Roman" w:cs="Times New Roman"/>
          <w:sz w:val="24"/>
          <w:szCs w:val="24"/>
          <w:lang w:eastAsia="en-GB"/>
        </w:rPr>
        <w:t>30</w:t>
      </w:r>
      <w:r w:rsidRPr="001A2560">
        <w:rPr>
          <w:rFonts w:ascii="Times New Roman" w:eastAsia="Times New Roman" w:hAnsi="Times New Roman" w:cs="Times New Roman"/>
          <w:sz w:val="24"/>
          <w:szCs w:val="24"/>
          <w:lang w:eastAsia="en-GB"/>
        </w:rPr>
        <w:t xml:space="preserve">-months duration. S/he will be the main liaison partner for the Beneficiary, will be responsible for the day-to-day management and will support the implementation of the activities. </w:t>
      </w:r>
      <w:r w:rsidR="006C1BD1" w:rsidRPr="00C77079">
        <w:rPr>
          <w:rFonts w:ascii="Times New Roman" w:eastAsia="Times New Roman" w:hAnsi="Times New Roman" w:cs="Times New Roman"/>
          <w:iCs/>
          <w:sz w:val="24"/>
          <w:szCs w:val="24"/>
          <w:lang w:eastAsia="en-GB"/>
        </w:rPr>
        <w:t>The RTA will be responsible for the selection and supervision of the RTA Assistant and the management of the short-term experts input</w:t>
      </w:r>
      <w:r w:rsidR="006C1BD1">
        <w:rPr>
          <w:rFonts w:ascii="Times New Roman" w:eastAsia="Times New Roman" w:hAnsi="Times New Roman" w:cs="Times New Roman"/>
          <w:iCs/>
          <w:sz w:val="24"/>
          <w:szCs w:val="24"/>
          <w:lang w:eastAsia="en-GB"/>
        </w:rPr>
        <w:t xml:space="preserve">. </w:t>
      </w:r>
      <w:r w:rsidRPr="001A2560">
        <w:rPr>
          <w:rFonts w:ascii="Times New Roman" w:eastAsia="Times New Roman" w:hAnsi="Times New Roman" w:cs="Times New Roman"/>
          <w:sz w:val="24"/>
          <w:szCs w:val="24"/>
          <w:lang w:eastAsia="en-GB"/>
        </w:rPr>
        <w:t xml:space="preserve">S/he will brief, guide and support the STEs seconded to the project and participants of study visits. S/he will provide continued guidance and support in the organisation of workshops and roundtable discussions. </w:t>
      </w:r>
    </w:p>
    <w:p w14:paraId="0E7E450A" w14:textId="77777777"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Requirements:</w:t>
      </w:r>
    </w:p>
    <w:p w14:paraId="1D2B3666" w14:textId="5700A0CA"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University degree/education in Surveying and Mapping</w:t>
      </w:r>
      <w:r w:rsidR="009A06DC">
        <w:rPr>
          <w:rFonts w:ascii="Times New Roman" w:eastAsia="Times New Roman" w:hAnsi="Times New Roman" w:cs="Times New Roman"/>
          <w:sz w:val="24"/>
          <w:szCs w:val="24"/>
          <w:lang w:eastAsia="en-GB"/>
        </w:rPr>
        <w:t xml:space="preserve"> Science</w:t>
      </w:r>
      <w:r w:rsidRPr="001A2560">
        <w:rPr>
          <w:rFonts w:ascii="Times New Roman" w:eastAsia="Times New Roman" w:hAnsi="Times New Roman" w:cs="Times New Roman"/>
          <w:sz w:val="24"/>
          <w:szCs w:val="24"/>
          <w:lang w:eastAsia="en-GB"/>
        </w:rPr>
        <w:t>,</w:t>
      </w:r>
      <w:r w:rsidR="00B817FA" w:rsidRPr="009A06DC">
        <w:rPr>
          <w:rFonts w:ascii="Times New Roman" w:eastAsia="Times New Roman" w:hAnsi="Times New Roman" w:cs="Times New Roman"/>
          <w:sz w:val="24"/>
          <w:szCs w:val="24"/>
          <w:lang w:eastAsia="en-GB"/>
        </w:rPr>
        <w:t xml:space="preserve"> </w:t>
      </w:r>
      <w:r w:rsidR="00B817FA" w:rsidRPr="009A06DC">
        <w:rPr>
          <w:rFonts w:ascii="Times New Roman" w:eastAsia="Times New Roman" w:hAnsi="Times New Roman" w:cs="Times New Roman"/>
          <w:bCs/>
          <w:sz w:val="24"/>
          <w:szCs w:val="24"/>
          <w:lang w:eastAsia="en-GB"/>
        </w:rPr>
        <w:t>Geospatial engineering</w:t>
      </w:r>
      <w:r w:rsidR="009A06DC">
        <w:rPr>
          <w:rFonts w:ascii="Times New Roman" w:eastAsia="Times New Roman" w:hAnsi="Times New Roman" w:cs="Times New Roman"/>
          <w:bCs/>
          <w:sz w:val="24"/>
          <w:szCs w:val="24"/>
          <w:lang w:eastAsia="en-GB"/>
        </w:rPr>
        <w:t>,</w:t>
      </w:r>
      <w:r w:rsidR="00B817FA" w:rsidRPr="009A06DC">
        <w:rPr>
          <w:rFonts w:ascii="Times New Roman" w:eastAsia="Times New Roman" w:hAnsi="Times New Roman" w:cs="Times New Roman"/>
          <w:b/>
          <w:bCs/>
          <w:sz w:val="24"/>
          <w:szCs w:val="24"/>
          <w:lang w:eastAsia="en-GB"/>
        </w:rPr>
        <w:t xml:space="preserve"> </w:t>
      </w:r>
      <w:r w:rsidRPr="001A2560">
        <w:rPr>
          <w:rFonts w:ascii="Times New Roman" w:eastAsia="Times New Roman" w:hAnsi="Times New Roman" w:cs="Times New Roman"/>
          <w:sz w:val="24"/>
          <w:szCs w:val="24"/>
          <w:lang w:eastAsia="en-GB"/>
        </w:rPr>
        <w:t xml:space="preserve"> Geodesy, </w:t>
      </w:r>
      <w:proofErr w:type="spellStart"/>
      <w:r w:rsidRPr="001A2560">
        <w:rPr>
          <w:rFonts w:ascii="Times New Roman" w:eastAsia="Times New Roman" w:hAnsi="Times New Roman" w:cs="Times New Roman"/>
          <w:sz w:val="24"/>
          <w:szCs w:val="24"/>
          <w:lang w:eastAsia="en-GB"/>
        </w:rPr>
        <w:t>Geoinformatics</w:t>
      </w:r>
      <w:proofErr w:type="spellEnd"/>
      <w:r w:rsidRPr="001A2560">
        <w:rPr>
          <w:rFonts w:ascii="Times New Roman" w:eastAsia="Times New Roman" w:hAnsi="Times New Roman" w:cs="Times New Roman"/>
          <w:sz w:val="24"/>
          <w:szCs w:val="24"/>
          <w:lang w:eastAsia="en-GB"/>
        </w:rPr>
        <w:t>, Geography or related field</w:t>
      </w:r>
      <w:r w:rsidR="00B817FA">
        <w:rPr>
          <w:rFonts w:ascii="Times New Roman" w:eastAsia="Times New Roman" w:hAnsi="Times New Roman" w:cs="Times New Roman"/>
          <w:sz w:val="24"/>
          <w:szCs w:val="24"/>
          <w:lang w:eastAsia="en-GB"/>
        </w:rPr>
        <w:t>s</w:t>
      </w:r>
      <w:r w:rsidRPr="001A2560">
        <w:rPr>
          <w:rFonts w:ascii="Times New Roman" w:eastAsia="Times New Roman" w:hAnsi="Times New Roman" w:cs="Times New Roman"/>
          <w:sz w:val="24"/>
          <w:szCs w:val="24"/>
          <w:lang w:eastAsia="en-GB"/>
        </w:rPr>
        <w:t xml:space="preserve">, or </w:t>
      </w:r>
      <w:r w:rsidR="00B817FA">
        <w:rPr>
          <w:rFonts w:ascii="Times New Roman" w:eastAsia="Times New Roman" w:hAnsi="Times New Roman" w:cs="Times New Roman"/>
          <w:sz w:val="24"/>
          <w:szCs w:val="24"/>
          <w:lang w:eastAsia="en-GB"/>
        </w:rPr>
        <w:t xml:space="preserve">relevant </w:t>
      </w:r>
      <w:r w:rsidRPr="001A2560">
        <w:rPr>
          <w:rFonts w:ascii="Times New Roman" w:eastAsia="Times New Roman" w:hAnsi="Times New Roman" w:cs="Times New Roman"/>
          <w:sz w:val="24"/>
          <w:szCs w:val="24"/>
          <w:lang w:eastAsia="en-GB"/>
        </w:rPr>
        <w:t xml:space="preserve">equivalent </w:t>
      </w:r>
      <w:r w:rsidR="002F45E1">
        <w:rPr>
          <w:rFonts w:ascii="Times New Roman" w:eastAsia="Times New Roman" w:hAnsi="Times New Roman" w:cs="Times New Roman"/>
          <w:sz w:val="24"/>
          <w:szCs w:val="24"/>
          <w:lang w:eastAsia="en-GB"/>
        </w:rPr>
        <w:t xml:space="preserve">professional </w:t>
      </w:r>
      <w:r w:rsidRPr="001A2560">
        <w:rPr>
          <w:rFonts w:ascii="Times New Roman" w:eastAsia="Times New Roman" w:hAnsi="Times New Roman" w:cs="Times New Roman"/>
          <w:sz w:val="24"/>
          <w:szCs w:val="24"/>
          <w:lang w:eastAsia="en-GB"/>
        </w:rPr>
        <w:t>experience of 8 years</w:t>
      </w:r>
      <w:r w:rsidR="00B817FA">
        <w:rPr>
          <w:rFonts w:ascii="Times New Roman" w:eastAsia="Times New Roman" w:hAnsi="Times New Roman" w:cs="Times New Roman"/>
          <w:sz w:val="24"/>
          <w:szCs w:val="24"/>
          <w:lang w:eastAsia="en-GB"/>
        </w:rPr>
        <w:t xml:space="preserve"> in the absence of the required degree</w:t>
      </w:r>
      <w:r w:rsidRPr="001A2560">
        <w:rPr>
          <w:rFonts w:ascii="Times New Roman" w:eastAsia="Times New Roman" w:hAnsi="Times New Roman" w:cs="Times New Roman"/>
          <w:sz w:val="24"/>
          <w:szCs w:val="24"/>
          <w:lang w:eastAsia="en-GB"/>
        </w:rPr>
        <w:t>;</w:t>
      </w:r>
    </w:p>
    <w:p w14:paraId="1DD2AF83" w14:textId="2012E69C"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Senior civil servant or equivalent staff of the MS;</w:t>
      </w:r>
    </w:p>
    <w:p w14:paraId="36A400DE" w14:textId="792259AF"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At least </w:t>
      </w:r>
      <w:r w:rsidR="008D3AFB" w:rsidRPr="001A2560">
        <w:rPr>
          <w:rFonts w:ascii="Times New Roman" w:eastAsia="Times New Roman" w:hAnsi="Times New Roman" w:cs="Times New Roman"/>
          <w:sz w:val="24"/>
          <w:szCs w:val="24"/>
          <w:lang w:eastAsia="en-GB"/>
        </w:rPr>
        <w:t>3</w:t>
      </w:r>
      <w:r w:rsidRPr="001A2560">
        <w:rPr>
          <w:rFonts w:ascii="Times New Roman" w:eastAsia="Times New Roman" w:hAnsi="Times New Roman" w:cs="Times New Roman"/>
          <w:sz w:val="24"/>
          <w:szCs w:val="24"/>
          <w:lang w:eastAsia="en-GB"/>
        </w:rPr>
        <w:t xml:space="preserve"> years of professional experience, preferably in the field of cadastre, spatial data, property (land) management, real estate property management;</w:t>
      </w:r>
    </w:p>
    <w:p w14:paraId="4D534983" w14:textId="0F3816E9" w:rsidR="002F45E1" w:rsidRPr="001A2560" w:rsidRDefault="008038DB" w:rsidP="002F45E1">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Experience of working with INSPIRE and/or NSDI implementation</w:t>
      </w:r>
      <w:r w:rsidR="002F45E1" w:rsidRPr="002F45E1">
        <w:rPr>
          <w:rFonts w:ascii="Times New Roman" w:eastAsia="Times New Roman" w:hAnsi="Times New Roman" w:cs="Times New Roman"/>
          <w:sz w:val="24"/>
          <w:szCs w:val="24"/>
          <w:lang w:eastAsia="en-GB"/>
        </w:rPr>
        <w:t xml:space="preserve"> </w:t>
      </w:r>
      <w:r w:rsidR="002F45E1">
        <w:rPr>
          <w:rFonts w:ascii="Times New Roman" w:eastAsia="Times New Roman" w:hAnsi="Times New Roman" w:cs="Times New Roman"/>
          <w:sz w:val="24"/>
          <w:szCs w:val="24"/>
          <w:lang w:eastAsia="en-GB"/>
        </w:rPr>
        <w:t>will be an asset</w:t>
      </w:r>
      <w:r w:rsidR="002F45E1" w:rsidRPr="001A2560">
        <w:rPr>
          <w:rFonts w:ascii="Times New Roman" w:eastAsia="Times New Roman" w:hAnsi="Times New Roman" w:cs="Times New Roman"/>
          <w:sz w:val="24"/>
          <w:szCs w:val="24"/>
          <w:lang w:eastAsia="en-GB"/>
        </w:rPr>
        <w:t xml:space="preserve">; </w:t>
      </w:r>
    </w:p>
    <w:p w14:paraId="4A5CBF0C" w14:textId="77777777" w:rsidR="008038DB" w:rsidRPr="00272B60" w:rsidRDefault="008038DB" w:rsidP="005813A2">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5813A2">
        <w:rPr>
          <w:rFonts w:ascii="Times New Roman" w:eastAsia="Times New Roman" w:hAnsi="Times New Roman" w:cs="Times New Roman"/>
          <w:sz w:val="24"/>
          <w:szCs w:val="24"/>
          <w:lang w:eastAsia="en-GB"/>
        </w:rPr>
        <w:t>Experience in project man</w:t>
      </w:r>
      <w:r w:rsidRPr="00272B60">
        <w:rPr>
          <w:rFonts w:ascii="Times New Roman" w:eastAsia="Times New Roman" w:hAnsi="Times New Roman" w:cs="Times New Roman"/>
          <w:sz w:val="24"/>
          <w:szCs w:val="24"/>
          <w:lang w:eastAsia="en-GB"/>
        </w:rPr>
        <w:t>agement;</w:t>
      </w:r>
    </w:p>
    <w:p w14:paraId="631A12B6" w14:textId="7DE799D8" w:rsidR="008038DB" w:rsidRPr="001A2560" w:rsidRDefault="008038DB" w:rsidP="001A2560">
      <w:pPr>
        <w:numPr>
          <w:ilvl w:val="0"/>
          <w:numId w:val="29"/>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A very good command of written and spoken English (</w:t>
      </w:r>
      <w:r w:rsidR="0047763B" w:rsidRPr="001A2560">
        <w:rPr>
          <w:rFonts w:ascii="Times New Roman" w:eastAsia="Times New Roman" w:hAnsi="Times New Roman" w:cs="Times New Roman"/>
          <w:sz w:val="24"/>
          <w:szCs w:val="24"/>
          <w:lang w:eastAsia="en-GB"/>
        </w:rPr>
        <w:t>minimum C1 level</w:t>
      </w:r>
      <w:r w:rsidRPr="001A2560">
        <w:rPr>
          <w:rFonts w:ascii="Times New Roman" w:eastAsia="Times New Roman" w:hAnsi="Times New Roman" w:cs="Times New Roman"/>
          <w:sz w:val="24"/>
          <w:szCs w:val="24"/>
          <w:lang w:eastAsia="en-GB"/>
        </w:rPr>
        <w:t>);</w:t>
      </w:r>
    </w:p>
    <w:p w14:paraId="35D7747A" w14:textId="77777777" w:rsidR="008D3AFB" w:rsidRPr="001A2560" w:rsidRDefault="008D3AF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p>
    <w:p w14:paraId="359F6D31" w14:textId="77777777"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Tasks:</w:t>
      </w:r>
    </w:p>
    <w:p w14:paraId="402CCDDD"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Support and coordinate all Twinning project activities in the Beneficiary Country (BC);</w:t>
      </w:r>
    </w:p>
    <w:p w14:paraId="11E261B1"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Manage the day-to-day coordination and implementation of project activities, including STEs activities;</w:t>
      </w:r>
    </w:p>
    <w:p w14:paraId="34CA84F0"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Provide technical inputs to project activities and implementation, focussing on RTA’s area of expertise if appropriate;</w:t>
      </w:r>
    </w:p>
    <w:p w14:paraId="585AC985"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Liaise with in-country Twinning counterparts;</w:t>
      </w:r>
    </w:p>
    <w:p w14:paraId="2DF1E775"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Liaise with and report to the MS Project Leader;</w:t>
      </w:r>
    </w:p>
    <w:p w14:paraId="34493BD0"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Draft </w:t>
      </w:r>
      <w:proofErr w:type="spellStart"/>
      <w:r w:rsidRPr="001A2560">
        <w:rPr>
          <w:rFonts w:ascii="Times New Roman" w:eastAsia="Times New Roman" w:hAnsi="Times New Roman" w:cs="Times New Roman"/>
          <w:sz w:val="24"/>
          <w:szCs w:val="24"/>
          <w:lang w:eastAsia="en-GB"/>
        </w:rPr>
        <w:t>ToRs</w:t>
      </w:r>
      <w:proofErr w:type="spellEnd"/>
      <w:r w:rsidRPr="001A2560">
        <w:rPr>
          <w:rFonts w:ascii="Times New Roman" w:eastAsia="Times New Roman" w:hAnsi="Times New Roman" w:cs="Times New Roman"/>
          <w:sz w:val="24"/>
          <w:szCs w:val="24"/>
          <w:lang w:eastAsia="en-GB"/>
        </w:rPr>
        <w:t xml:space="preserve"> for Short Term Experts (STEs) and coordinate their activities;</w:t>
      </w:r>
    </w:p>
    <w:p w14:paraId="788858E6"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Supervise and monitor project implementation and propose adaptations if required;</w:t>
      </w:r>
    </w:p>
    <w:p w14:paraId="21C7748E"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Prepare project reports;</w:t>
      </w:r>
    </w:p>
    <w:p w14:paraId="7BCF2EF1"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Organise kick-off and project closure events and activity related workshops, roundtable meetings and training sessions;</w:t>
      </w:r>
    </w:p>
    <w:p w14:paraId="5648DF11"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Organise study visits;</w:t>
      </w:r>
    </w:p>
    <w:p w14:paraId="44A27168"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Network with stakeholders of the project in Moldova and in MS;</w:t>
      </w:r>
    </w:p>
    <w:p w14:paraId="26E581A4"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Promote harmonization of project activities with other existing initiatives in the same domain;</w:t>
      </w:r>
    </w:p>
    <w:p w14:paraId="4DAB48C5"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Ensure visibility of EU support provided through the Twinning and establish communication strategy.</w:t>
      </w:r>
    </w:p>
    <w:p w14:paraId="6D2AB999" w14:textId="5E58B82F" w:rsidR="008038DB" w:rsidRPr="00A942E5" w:rsidRDefault="008552FF" w:rsidP="00272B60">
      <w:pPr>
        <w:pStyle w:val="List10"/>
        <w:tabs>
          <w:tab w:val="clear" w:pos="284"/>
          <w:tab w:val="left" w:pos="720"/>
        </w:tabs>
        <w:spacing w:before="100" w:after="120" w:line="240" w:lineRule="auto"/>
        <w:rPr>
          <w:b/>
          <w:sz w:val="23"/>
          <w:szCs w:val="23"/>
        </w:rPr>
      </w:pPr>
      <w:r w:rsidRPr="00A942E5">
        <w:rPr>
          <w:b/>
          <w:sz w:val="23"/>
          <w:szCs w:val="23"/>
        </w:rPr>
        <w:t xml:space="preserve">3.6.3 Profile and tasks of Component Leaders </w:t>
      </w:r>
    </w:p>
    <w:p w14:paraId="589B2528" w14:textId="04FD5B9F" w:rsidR="009A06DC" w:rsidRPr="00030146" w:rsidRDefault="009A06DC" w:rsidP="00030146">
      <w:pPr>
        <w:tabs>
          <w:tab w:val="left" w:pos="900"/>
        </w:tabs>
        <w:autoSpaceDE w:val="0"/>
        <w:autoSpaceDN w:val="0"/>
        <w:adjustRightInd w:val="0"/>
        <w:spacing w:before="120" w:after="0" w:line="240" w:lineRule="auto"/>
        <w:ind w:left="540" w:hanging="540"/>
        <w:jc w:val="both"/>
        <w:rPr>
          <w:sz w:val="24"/>
          <w:szCs w:val="24"/>
          <w:lang w:eastAsia="en-GB"/>
        </w:rPr>
      </w:pPr>
      <w:r>
        <w:rPr>
          <w:sz w:val="23"/>
          <w:szCs w:val="23"/>
        </w:rPr>
        <w:tab/>
      </w:r>
      <w:r w:rsidRPr="00030146">
        <w:rPr>
          <w:rFonts w:ascii="Times New Roman" w:eastAsia="Times New Roman" w:hAnsi="Times New Roman" w:cs="Times New Roman"/>
          <w:sz w:val="24"/>
          <w:szCs w:val="24"/>
          <w:lang w:eastAsia="en-GB"/>
        </w:rPr>
        <w:t xml:space="preserve">For each of the </w:t>
      </w:r>
      <w:r>
        <w:rPr>
          <w:rFonts w:ascii="Times New Roman" w:eastAsia="Times New Roman" w:hAnsi="Times New Roman" w:cs="Times New Roman"/>
          <w:sz w:val="24"/>
          <w:szCs w:val="24"/>
          <w:lang w:eastAsia="en-GB"/>
        </w:rPr>
        <w:t xml:space="preserve">five </w:t>
      </w:r>
      <w:r w:rsidRPr="00030146">
        <w:rPr>
          <w:rFonts w:ascii="Times New Roman" w:eastAsia="Times New Roman" w:hAnsi="Times New Roman" w:cs="Times New Roman"/>
          <w:sz w:val="24"/>
          <w:szCs w:val="24"/>
          <w:lang w:eastAsia="en-GB"/>
        </w:rPr>
        <w:t xml:space="preserve">mandatory results, the </w:t>
      </w:r>
      <w:r>
        <w:rPr>
          <w:rFonts w:ascii="Times New Roman" w:eastAsia="Times New Roman" w:hAnsi="Times New Roman" w:cs="Times New Roman"/>
          <w:sz w:val="24"/>
          <w:szCs w:val="24"/>
          <w:lang w:eastAsia="en-GB"/>
        </w:rPr>
        <w:t xml:space="preserve">Member State(s) and </w:t>
      </w:r>
      <w:r w:rsidRPr="00030146">
        <w:rPr>
          <w:rFonts w:ascii="Times New Roman" w:eastAsia="Times New Roman" w:hAnsi="Times New Roman" w:cs="Times New Roman"/>
          <w:sz w:val="24"/>
          <w:szCs w:val="24"/>
          <w:lang w:eastAsia="en-GB"/>
        </w:rPr>
        <w:t xml:space="preserve">ALRC will identify and assign Component Leader with appropriate skills and knowledge. The </w:t>
      </w:r>
      <w:r>
        <w:rPr>
          <w:rFonts w:ascii="Times New Roman" w:eastAsia="Times New Roman" w:hAnsi="Times New Roman" w:cs="Times New Roman"/>
          <w:sz w:val="24"/>
          <w:szCs w:val="24"/>
          <w:lang w:eastAsia="en-GB"/>
        </w:rPr>
        <w:t xml:space="preserve">BC </w:t>
      </w:r>
      <w:r w:rsidRPr="00030146">
        <w:rPr>
          <w:rFonts w:ascii="Times New Roman" w:eastAsia="Times New Roman" w:hAnsi="Times New Roman" w:cs="Times New Roman"/>
          <w:sz w:val="24"/>
          <w:szCs w:val="24"/>
          <w:lang w:eastAsia="en-GB"/>
        </w:rPr>
        <w:t xml:space="preserve">Component Leader for a Mandatory Result will be in charge of planning and executing the work plan for activities defined to achieve the Mandatory Result together with the respective MS Component Leader. The initial rolling </w:t>
      </w:r>
      <w:proofErr w:type="spellStart"/>
      <w:r w:rsidRPr="00030146">
        <w:rPr>
          <w:rFonts w:ascii="Times New Roman" w:eastAsia="Times New Roman" w:hAnsi="Times New Roman" w:cs="Times New Roman"/>
          <w:sz w:val="24"/>
          <w:szCs w:val="24"/>
          <w:lang w:eastAsia="en-GB"/>
        </w:rPr>
        <w:t>workplan</w:t>
      </w:r>
      <w:proofErr w:type="spellEnd"/>
      <w:r w:rsidRPr="00030146">
        <w:rPr>
          <w:rFonts w:ascii="Times New Roman" w:eastAsia="Times New Roman" w:hAnsi="Times New Roman" w:cs="Times New Roman"/>
          <w:sz w:val="24"/>
          <w:szCs w:val="24"/>
          <w:lang w:eastAsia="en-GB"/>
        </w:rPr>
        <w:t xml:space="preserve"> and successive </w:t>
      </w:r>
      <w:proofErr w:type="spellStart"/>
      <w:r w:rsidRPr="00030146">
        <w:rPr>
          <w:rFonts w:ascii="Times New Roman" w:eastAsia="Times New Roman" w:hAnsi="Times New Roman" w:cs="Times New Roman"/>
          <w:sz w:val="24"/>
          <w:szCs w:val="24"/>
          <w:lang w:eastAsia="en-GB"/>
        </w:rPr>
        <w:t>workplans</w:t>
      </w:r>
      <w:proofErr w:type="spellEnd"/>
      <w:r w:rsidRPr="00030146">
        <w:rPr>
          <w:rFonts w:ascii="Times New Roman" w:eastAsia="Times New Roman" w:hAnsi="Times New Roman" w:cs="Times New Roman"/>
          <w:sz w:val="24"/>
          <w:szCs w:val="24"/>
          <w:lang w:eastAsia="en-GB"/>
        </w:rPr>
        <w:t xml:space="preserve"> will be consolidated by the RTA and approved during the Project Steering Committee (PSC) meetings. The Component Leaders of each Mandatory Result will work in close collaboration with the RTA. They will report to the RTA and Project Leader and their counterparts inside ALRC at the PSC meetings.</w:t>
      </w:r>
    </w:p>
    <w:p w14:paraId="51B25421" w14:textId="77777777" w:rsidR="009A06DC" w:rsidRPr="009A06DC" w:rsidRDefault="009A06DC" w:rsidP="009A06DC">
      <w:pPr>
        <w:pStyle w:val="List10"/>
        <w:tabs>
          <w:tab w:val="left" w:pos="720"/>
        </w:tabs>
        <w:spacing w:before="100" w:after="120"/>
        <w:rPr>
          <w:sz w:val="23"/>
          <w:szCs w:val="23"/>
        </w:rPr>
      </w:pPr>
      <w:r w:rsidRPr="009A06DC">
        <w:rPr>
          <w:sz w:val="23"/>
          <w:szCs w:val="23"/>
        </w:rPr>
        <w:t>Requirements:</w:t>
      </w:r>
    </w:p>
    <w:p w14:paraId="415266E8" w14:textId="6EF0291A" w:rsidR="009A06DC" w:rsidRPr="00030146" w:rsidRDefault="009A06DC" w:rsidP="00030146">
      <w:pPr>
        <w:numPr>
          <w:ilvl w:val="0"/>
          <w:numId w:val="29"/>
        </w:numPr>
        <w:autoSpaceDE w:val="0"/>
        <w:autoSpaceDN w:val="0"/>
        <w:adjustRightInd w:val="0"/>
        <w:spacing w:after="0" w:line="240" w:lineRule="auto"/>
        <w:jc w:val="both"/>
        <w:rPr>
          <w:sz w:val="24"/>
          <w:szCs w:val="24"/>
          <w:lang w:eastAsia="en-GB"/>
        </w:rPr>
      </w:pPr>
      <w:r w:rsidRPr="00030146">
        <w:rPr>
          <w:rFonts w:ascii="Times New Roman" w:eastAsia="Times New Roman" w:hAnsi="Times New Roman" w:cs="Times New Roman"/>
          <w:sz w:val="24"/>
          <w:szCs w:val="24"/>
          <w:lang w:eastAsia="en-GB"/>
        </w:rPr>
        <w:t xml:space="preserve">University degree/education </w:t>
      </w:r>
      <w:r w:rsidR="007A5B9E">
        <w:rPr>
          <w:rFonts w:ascii="Times New Roman" w:eastAsia="Times New Roman" w:hAnsi="Times New Roman" w:cs="Times New Roman"/>
          <w:sz w:val="24"/>
          <w:szCs w:val="24"/>
          <w:lang w:eastAsia="en-GB"/>
        </w:rPr>
        <w:t>i</w:t>
      </w:r>
      <w:r w:rsidR="007A5B9E" w:rsidRPr="007A5B9E">
        <w:rPr>
          <w:rFonts w:ascii="Times New Roman" w:eastAsia="Times New Roman" w:hAnsi="Times New Roman" w:cs="Times New Roman"/>
          <w:sz w:val="24"/>
          <w:szCs w:val="24"/>
          <w:lang w:eastAsia="en-GB"/>
        </w:rPr>
        <w:t>n the field related to component that  she/he is proposed for</w:t>
      </w:r>
      <w:r w:rsidR="007A5B9E">
        <w:rPr>
          <w:rFonts w:ascii="Times New Roman" w:eastAsia="Times New Roman" w:hAnsi="Times New Roman" w:cs="Times New Roman"/>
          <w:sz w:val="24"/>
          <w:szCs w:val="24"/>
          <w:lang w:eastAsia="en-GB"/>
        </w:rPr>
        <w:t>,</w:t>
      </w:r>
      <w:r w:rsidR="007A5B9E" w:rsidRPr="007A5B9E">
        <w:rPr>
          <w:rFonts w:ascii="Times New Roman" w:eastAsia="Times New Roman" w:hAnsi="Times New Roman" w:cs="Times New Roman"/>
          <w:sz w:val="24"/>
          <w:szCs w:val="24"/>
          <w:lang w:eastAsia="en-GB"/>
        </w:rPr>
        <w:t xml:space="preserve"> </w:t>
      </w:r>
      <w:r w:rsidRPr="00030146">
        <w:rPr>
          <w:rFonts w:ascii="Times New Roman" w:eastAsia="Times New Roman" w:hAnsi="Times New Roman" w:cs="Times New Roman"/>
          <w:sz w:val="24"/>
          <w:szCs w:val="24"/>
          <w:lang w:eastAsia="en-GB"/>
        </w:rPr>
        <w:t>or relevant equivalent professional experience of 8 years in the absence of the required degree;</w:t>
      </w:r>
    </w:p>
    <w:p w14:paraId="1142A1DC" w14:textId="69EB5AAC" w:rsidR="009A06DC" w:rsidRPr="00030146" w:rsidRDefault="009A06DC" w:rsidP="00030146">
      <w:pPr>
        <w:numPr>
          <w:ilvl w:val="0"/>
          <w:numId w:val="29"/>
        </w:numPr>
        <w:autoSpaceDE w:val="0"/>
        <w:autoSpaceDN w:val="0"/>
        <w:adjustRightInd w:val="0"/>
        <w:spacing w:after="0" w:line="240" w:lineRule="auto"/>
        <w:jc w:val="both"/>
        <w:rPr>
          <w:sz w:val="24"/>
          <w:szCs w:val="24"/>
          <w:lang w:eastAsia="en-GB"/>
        </w:rPr>
      </w:pPr>
      <w:r w:rsidRPr="00030146">
        <w:rPr>
          <w:rFonts w:ascii="Times New Roman" w:eastAsia="Times New Roman" w:hAnsi="Times New Roman" w:cs="Times New Roman"/>
          <w:sz w:val="24"/>
          <w:szCs w:val="24"/>
          <w:lang w:eastAsia="en-GB"/>
        </w:rPr>
        <w:t xml:space="preserve">Senior civil servant or equivalent staff of the MS </w:t>
      </w:r>
      <w:r w:rsidR="009D77CF">
        <w:rPr>
          <w:rFonts w:ascii="Times New Roman" w:eastAsia="Times New Roman" w:hAnsi="Times New Roman" w:cs="Times New Roman"/>
          <w:sz w:val="24"/>
          <w:szCs w:val="24"/>
          <w:lang w:eastAsia="en-GB"/>
        </w:rPr>
        <w:t>and BC</w:t>
      </w:r>
      <w:r w:rsidRPr="00030146">
        <w:rPr>
          <w:rFonts w:ascii="Times New Roman" w:eastAsia="Times New Roman" w:hAnsi="Times New Roman" w:cs="Times New Roman"/>
          <w:sz w:val="24"/>
          <w:szCs w:val="24"/>
          <w:lang w:eastAsia="en-GB"/>
        </w:rPr>
        <w:t>;</w:t>
      </w:r>
    </w:p>
    <w:p w14:paraId="444824A7" w14:textId="77777777" w:rsidR="009A06DC" w:rsidRPr="00030146" w:rsidRDefault="009A06DC" w:rsidP="00030146">
      <w:pPr>
        <w:numPr>
          <w:ilvl w:val="0"/>
          <w:numId w:val="29"/>
        </w:numPr>
        <w:autoSpaceDE w:val="0"/>
        <w:autoSpaceDN w:val="0"/>
        <w:adjustRightInd w:val="0"/>
        <w:spacing w:after="0" w:line="240" w:lineRule="auto"/>
        <w:jc w:val="both"/>
        <w:rPr>
          <w:sz w:val="24"/>
          <w:szCs w:val="24"/>
          <w:lang w:eastAsia="en-GB"/>
        </w:rPr>
      </w:pPr>
      <w:r w:rsidRPr="00030146">
        <w:rPr>
          <w:rFonts w:ascii="Times New Roman" w:eastAsia="Times New Roman" w:hAnsi="Times New Roman" w:cs="Times New Roman"/>
          <w:sz w:val="24"/>
          <w:szCs w:val="24"/>
          <w:lang w:eastAsia="en-GB"/>
        </w:rPr>
        <w:t>At least 3 years of professional experience, preferably in the field of cadastre, spatial data, property (land) management, real estate property management;</w:t>
      </w:r>
    </w:p>
    <w:p w14:paraId="7A500B73" w14:textId="77777777" w:rsidR="009A06DC" w:rsidRPr="00030146" w:rsidRDefault="009A06DC" w:rsidP="00030146">
      <w:pPr>
        <w:numPr>
          <w:ilvl w:val="0"/>
          <w:numId w:val="29"/>
        </w:numPr>
        <w:autoSpaceDE w:val="0"/>
        <w:autoSpaceDN w:val="0"/>
        <w:adjustRightInd w:val="0"/>
        <w:spacing w:after="0" w:line="240" w:lineRule="auto"/>
        <w:jc w:val="both"/>
        <w:rPr>
          <w:sz w:val="24"/>
          <w:szCs w:val="24"/>
          <w:lang w:eastAsia="en-GB"/>
        </w:rPr>
      </w:pPr>
      <w:r w:rsidRPr="00030146">
        <w:rPr>
          <w:rFonts w:ascii="Times New Roman" w:eastAsia="Times New Roman" w:hAnsi="Times New Roman" w:cs="Times New Roman"/>
          <w:sz w:val="24"/>
          <w:szCs w:val="24"/>
          <w:lang w:eastAsia="en-GB"/>
        </w:rPr>
        <w:t>A very good command of written and spoken English (minimum C1 level);</w:t>
      </w:r>
    </w:p>
    <w:p w14:paraId="4FB265C4" w14:textId="0B44366F" w:rsidR="008038DB" w:rsidRPr="00A942E5" w:rsidRDefault="008038DB" w:rsidP="001A2560">
      <w:pPr>
        <w:autoSpaceDE w:val="0"/>
        <w:autoSpaceDN w:val="0"/>
        <w:adjustRightInd w:val="0"/>
        <w:spacing w:before="120" w:after="0" w:line="240" w:lineRule="auto"/>
        <w:ind w:firstLine="540"/>
        <w:jc w:val="both"/>
        <w:rPr>
          <w:rFonts w:ascii="Times New Roman" w:eastAsia="Times New Roman" w:hAnsi="Times New Roman" w:cs="Times New Roman"/>
          <w:b/>
          <w:sz w:val="24"/>
          <w:szCs w:val="24"/>
          <w:u w:val="single"/>
          <w:lang w:eastAsia="en-GB"/>
        </w:rPr>
      </w:pPr>
      <w:r w:rsidRPr="00A942E5">
        <w:rPr>
          <w:rFonts w:ascii="Times New Roman" w:eastAsia="Times New Roman" w:hAnsi="Times New Roman" w:cs="Times New Roman"/>
          <w:b/>
          <w:sz w:val="24"/>
          <w:szCs w:val="24"/>
          <w:u w:val="single"/>
          <w:lang w:eastAsia="en-GB"/>
        </w:rPr>
        <w:t>3.6.</w:t>
      </w:r>
      <w:r w:rsidR="008552FF" w:rsidRPr="00A942E5">
        <w:rPr>
          <w:rFonts w:ascii="Times New Roman" w:eastAsia="Times New Roman" w:hAnsi="Times New Roman" w:cs="Times New Roman"/>
          <w:b/>
          <w:sz w:val="24"/>
          <w:szCs w:val="24"/>
          <w:u w:val="single"/>
          <w:lang w:eastAsia="en-GB"/>
        </w:rPr>
        <w:t xml:space="preserve">4 </w:t>
      </w:r>
      <w:r w:rsidRPr="00A942E5">
        <w:rPr>
          <w:rFonts w:ascii="Times New Roman" w:eastAsia="Times New Roman" w:hAnsi="Times New Roman" w:cs="Times New Roman"/>
          <w:b/>
          <w:sz w:val="24"/>
          <w:szCs w:val="24"/>
          <w:u w:val="single"/>
          <w:lang w:eastAsia="en-GB"/>
        </w:rPr>
        <w:t>Profile and tasks of short-term experts (STEs):</w:t>
      </w:r>
    </w:p>
    <w:p w14:paraId="09F6FDAD" w14:textId="11BF45B8" w:rsidR="008038DB" w:rsidRDefault="008038DB" w:rsidP="001A2560">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The project will require specialist expertise that will be provided from a number of STEs who will complement each other in their work. These experts will be suitably qualified and capable of providing the necessary skills and experience to support the achievement of the results described in </w:t>
      </w:r>
      <w:r w:rsidR="006C1BD1">
        <w:rPr>
          <w:rFonts w:ascii="Times New Roman" w:eastAsia="Times New Roman" w:hAnsi="Times New Roman" w:cs="Times New Roman"/>
          <w:sz w:val="24"/>
          <w:szCs w:val="24"/>
          <w:lang w:eastAsia="en-GB"/>
        </w:rPr>
        <w:t xml:space="preserve">section </w:t>
      </w:r>
      <w:r w:rsidRPr="001A2560">
        <w:rPr>
          <w:rFonts w:ascii="Times New Roman" w:eastAsia="Times New Roman" w:hAnsi="Times New Roman" w:cs="Times New Roman"/>
          <w:sz w:val="24"/>
          <w:szCs w:val="24"/>
          <w:lang w:eastAsia="en-GB"/>
        </w:rPr>
        <w:t>3.5 above. The profiles of STE experts indicated below are indicative.</w:t>
      </w:r>
    </w:p>
    <w:p w14:paraId="47331498" w14:textId="77777777" w:rsidR="00A942E5" w:rsidRPr="001A2560" w:rsidRDefault="00A942E5" w:rsidP="001A2560">
      <w:pPr>
        <w:autoSpaceDE w:val="0"/>
        <w:autoSpaceDN w:val="0"/>
        <w:adjustRightInd w:val="0"/>
        <w:spacing w:before="120" w:after="0" w:line="240" w:lineRule="auto"/>
        <w:ind w:left="539"/>
        <w:jc w:val="both"/>
        <w:rPr>
          <w:rFonts w:ascii="Times New Roman" w:eastAsia="Times New Roman" w:hAnsi="Times New Roman" w:cs="Times New Roman"/>
          <w:sz w:val="24"/>
          <w:szCs w:val="24"/>
          <w:lang w:eastAsia="en-GB"/>
        </w:rPr>
      </w:pPr>
    </w:p>
    <w:p w14:paraId="636E97C8" w14:textId="427DD09D"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lastRenderedPageBreak/>
        <w:t>General requirements:</w:t>
      </w:r>
    </w:p>
    <w:p w14:paraId="4570A862" w14:textId="3E8C1ED3" w:rsidR="00030146" w:rsidRPr="00A942E5" w:rsidRDefault="00030146" w:rsidP="00030146">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A942E5">
        <w:rPr>
          <w:rFonts w:ascii="Times New Roman" w:eastAsia="Times New Roman" w:hAnsi="Times New Roman" w:cs="Times New Roman"/>
          <w:sz w:val="24"/>
          <w:szCs w:val="24"/>
          <w:lang w:eastAsia="en-GB"/>
        </w:rPr>
        <w:t xml:space="preserve">University degree in a relevant subject related </w:t>
      </w:r>
      <w:r w:rsidR="007A5B9E" w:rsidRPr="00A942E5">
        <w:rPr>
          <w:rFonts w:ascii="Times New Roman" w:eastAsia="Times New Roman" w:hAnsi="Times New Roman" w:cs="Times New Roman"/>
          <w:sz w:val="24"/>
          <w:szCs w:val="24"/>
          <w:lang w:eastAsia="en-GB"/>
        </w:rPr>
        <w:t>to the activity s/he is proposed for</w:t>
      </w:r>
      <w:r w:rsidRPr="00A942E5">
        <w:rPr>
          <w:rFonts w:ascii="Times New Roman" w:eastAsia="Times New Roman" w:hAnsi="Times New Roman" w:cs="Times New Roman"/>
          <w:sz w:val="24"/>
          <w:szCs w:val="24"/>
          <w:lang w:eastAsia="en-GB"/>
        </w:rPr>
        <w:t xml:space="preserve"> or equivalent professional experience of 8 years in a related area in the absence of the required degree;</w:t>
      </w:r>
    </w:p>
    <w:p w14:paraId="127ABDB0" w14:textId="04F0318F" w:rsidR="009D77CF" w:rsidRPr="00A942E5" w:rsidRDefault="009D77CF"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A942E5">
        <w:rPr>
          <w:rFonts w:ascii="Times New Roman" w:eastAsia="Times New Roman" w:hAnsi="Times New Roman" w:cs="Times New Roman"/>
          <w:sz w:val="24"/>
          <w:szCs w:val="24"/>
          <w:lang w:eastAsia="en-GB"/>
        </w:rPr>
        <w:t xml:space="preserve">Minimum of 3 years of experience in relevant specialist area </w:t>
      </w:r>
      <w:r w:rsidR="007A5B9E" w:rsidRPr="00A942E5">
        <w:rPr>
          <w:rFonts w:ascii="Times New Roman" w:eastAsia="Times New Roman" w:hAnsi="Times New Roman" w:cs="Times New Roman"/>
          <w:sz w:val="24"/>
          <w:szCs w:val="24"/>
          <w:lang w:eastAsia="en-GB"/>
        </w:rPr>
        <w:t>related to the activity s/he is proposed for.</w:t>
      </w:r>
    </w:p>
    <w:p w14:paraId="24C1CDDE" w14:textId="09CBBD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A942E5">
        <w:rPr>
          <w:rFonts w:ascii="Times New Roman" w:eastAsia="Times New Roman" w:hAnsi="Times New Roman" w:cs="Times New Roman"/>
          <w:sz w:val="24"/>
          <w:szCs w:val="24"/>
          <w:lang w:eastAsia="en-GB"/>
        </w:rPr>
        <w:t>Geospatial and Interoperability</w:t>
      </w:r>
      <w:r w:rsidRPr="001A2560">
        <w:rPr>
          <w:rFonts w:ascii="Times New Roman" w:eastAsia="Times New Roman" w:hAnsi="Times New Roman" w:cs="Times New Roman"/>
          <w:sz w:val="24"/>
          <w:szCs w:val="24"/>
          <w:lang w:eastAsia="en-GB"/>
        </w:rPr>
        <w:t xml:space="preserve"> expertise;</w:t>
      </w:r>
    </w:p>
    <w:p w14:paraId="3A037AF1"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Analogue-Digital conversion and Geo-referencing expertise</w:t>
      </w:r>
    </w:p>
    <w:p w14:paraId="3290395B"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Strategic Planning, Good Governance and Cost Recovery and Business Planning expertise; </w:t>
      </w:r>
    </w:p>
    <w:p w14:paraId="61F52EAD" w14:textId="41D27ADC" w:rsidR="008038DB" w:rsidRPr="001A2560" w:rsidRDefault="0047763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I</w:t>
      </w:r>
      <w:r w:rsidR="008038DB" w:rsidRPr="001A2560">
        <w:rPr>
          <w:rFonts w:ascii="Times New Roman" w:eastAsia="Times New Roman" w:hAnsi="Times New Roman" w:cs="Times New Roman"/>
          <w:sz w:val="24"/>
          <w:szCs w:val="24"/>
          <w:lang w:eastAsia="en-GB"/>
        </w:rPr>
        <w:t>T/e-government expertise;</w:t>
      </w:r>
    </w:p>
    <w:p w14:paraId="160C7BCA"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Legal related to the Spatial Data, Data Sharing protocols/agreements, etc. expertise;</w:t>
      </w:r>
    </w:p>
    <w:p w14:paraId="77F5BF28"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Training and capacity building / Communication expertise;</w:t>
      </w:r>
    </w:p>
    <w:p w14:paraId="4529B1D4"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Experience with technical </w:t>
      </w:r>
      <w:r w:rsidRPr="001A2560">
        <w:rPr>
          <w:rFonts w:ascii="Times New Roman" w:eastAsia="Times New Roman" w:hAnsi="Times New Roman" w:cs="Times New Roman"/>
          <w:bCs/>
          <w:sz w:val="24"/>
          <w:szCs w:val="24"/>
          <w:lang w:eastAsia="en-GB"/>
        </w:rPr>
        <w:t>interoperability principles and standards implementation</w:t>
      </w:r>
      <w:r w:rsidRPr="001A2560">
        <w:rPr>
          <w:rFonts w:ascii="Times New Roman" w:eastAsia="Times New Roman" w:hAnsi="Times New Roman" w:cs="Times New Roman"/>
          <w:sz w:val="24"/>
          <w:szCs w:val="24"/>
          <w:lang w:eastAsia="en-GB"/>
        </w:rPr>
        <w:t>;</w:t>
      </w:r>
    </w:p>
    <w:p w14:paraId="6B97EAF4"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Working experience with INSPIRE implementing rules (metadata, interoperability of spatial data sets and services, data and service sharing);</w:t>
      </w:r>
    </w:p>
    <w:p w14:paraId="3E1D83C8"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Expert experience of Geospatial data management and analysis;</w:t>
      </w:r>
    </w:p>
    <w:p w14:paraId="0D55744A" w14:textId="5FB2E6D0"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Good command of written and spoken English (</w:t>
      </w:r>
      <w:r w:rsidR="0047763B" w:rsidRPr="001A2560">
        <w:rPr>
          <w:rFonts w:ascii="Times New Roman" w:eastAsia="Times New Roman" w:hAnsi="Times New Roman" w:cs="Times New Roman"/>
          <w:sz w:val="24"/>
          <w:szCs w:val="24"/>
          <w:lang w:eastAsia="en-GB"/>
        </w:rPr>
        <w:t xml:space="preserve">minimum </w:t>
      </w:r>
      <w:r w:rsidRPr="001A2560">
        <w:rPr>
          <w:rFonts w:ascii="Times New Roman" w:eastAsia="Times New Roman" w:hAnsi="Times New Roman" w:cs="Times New Roman"/>
          <w:sz w:val="24"/>
          <w:szCs w:val="24"/>
          <w:lang w:eastAsia="en-GB"/>
        </w:rPr>
        <w:t>C1</w:t>
      </w:r>
      <w:r w:rsidR="0047763B" w:rsidRPr="001A2560">
        <w:rPr>
          <w:rFonts w:ascii="Times New Roman" w:eastAsia="Times New Roman" w:hAnsi="Times New Roman" w:cs="Times New Roman"/>
          <w:sz w:val="24"/>
          <w:szCs w:val="24"/>
          <w:lang w:eastAsia="en-GB"/>
        </w:rPr>
        <w:t xml:space="preserve"> level</w:t>
      </w:r>
      <w:r w:rsidRPr="001A2560">
        <w:rPr>
          <w:rFonts w:ascii="Times New Roman" w:eastAsia="Times New Roman" w:hAnsi="Times New Roman" w:cs="Times New Roman"/>
          <w:sz w:val="24"/>
          <w:szCs w:val="24"/>
          <w:lang w:eastAsia="en-GB"/>
        </w:rPr>
        <w:t>);</w:t>
      </w:r>
    </w:p>
    <w:p w14:paraId="225AEC30" w14:textId="7777777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Experience of working internationally. </w:t>
      </w:r>
    </w:p>
    <w:p w14:paraId="1523B4D9" w14:textId="77777777" w:rsidR="008038DB" w:rsidRPr="001A2560" w:rsidRDefault="008038DB" w:rsidP="001A2560">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D889C0B" w14:textId="77777777" w:rsidR="008038DB" w:rsidRPr="001A2560" w:rsidRDefault="008038DB" w:rsidP="001A2560">
      <w:pPr>
        <w:autoSpaceDE w:val="0"/>
        <w:autoSpaceDN w:val="0"/>
        <w:adjustRightInd w:val="0"/>
        <w:spacing w:before="120" w:after="0" w:line="240" w:lineRule="auto"/>
        <w:ind w:left="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Tasks:</w:t>
      </w:r>
    </w:p>
    <w:p w14:paraId="1CD70A7F" w14:textId="77777777" w:rsidR="008038DB" w:rsidRPr="001A2560" w:rsidRDefault="008038DB" w:rsidP="001A2560">
      <w:pPr>
        <w:numPr>
          <w:ilvl w:val="0"/>
          <w:numId w:val="29"/>
        </w:num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Provide technical inputs in specific areas of implementing Twinning activities, including:</w:t>
      </w:r>
    </w:p>
    <w:p w14:paraId="00BA5BF8" w14:textId="77777777" w:rsidR="008038DB" w:rsidRPr="001A2560" w:rsidRDefault="008038DB" w:rsidP="001A2560">
      <w:pPr>
        <w:numPr>
          <w:ilvl w:val="1"/>
          <w:numId w:val="29"/>
        </w:numPr>
        <w:tabs>
          <w:tab w:val="left" w:pos="1985"/>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Carrying out needs assessments and compiling and drafting of assessment reports and requirements documents;</w:t>
      </w:r>
    </w:p>
    <w:p w14:paraId="0866E48E" w14:textId="77777777" w:rsidR="008038DB" w:rsidRPr="001A2560" w:rsidRDefault="008038DB" w:rsidP="001A2560">
      <w:pPr>
        <w:numPr>
          <w:ilvl w:val="1"/>
          <w:numId w:val="29"/>
        </w:numPr>
        <w:tabs>
          <w:tab w:val="left" w:pos="1985"/>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Drafting of methodological materials, technical documents and work plans, in support of the Component Leaders; </w:t>
      </w:r>
    </w:p>
    <w:p w14:paraId="6E5ADC8C" w14:textId="77777777" w:rsidR="008038DB" w:rsidRPr="001A2560" w:rsidRDefault="008038DB" w:rsidP="001A2560">
      <w:pPr>
        <w:numPr>
          <w:ilvl w:val="1"/>
          <w:numId w:val="29"/>
        </w:numPr>
        <w:tabs>
          <w:tab w:val="left" w:pos="1985"/>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Preparation of workshop material and specialist presentations; </w:t>
      </w:r>
    </w:p>
    <w:p w14:paraId="2ECBDEB5" w14:textId="32CBA28D" w:rsidR="008038DB" w:rsidRPr="001A2560" w:rsidRDefault="008038DB" w:rsidP="001A2560">
      <w:pPr>
        <w:numPr>
          <w:ilvl w:val="1"/>
          <w:numId w:val="29"/>
        </w:numPr>
        <w:tabs>
          <w:tab w:val="left" w:pos="1985"/>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Assisting and / or facilitating workshops, roundtable meetings and training sessions organisation, </w:t>
      </w:r>
      <w:r w:rsidR="006C1BD1" w:rsidRPr="003A42D9">
        <w:rPr>
          <w:rFonts w:ascii="Times New Roman" w:eastAsia="Times New Roman" w:hAnsi="Times New Roman" w:cs="Times New Roman"/>
          <w:sz w:val="24"/>
          <w:szCs w:val="24"/>
          <w:lang w:eastAsia="en-GB"/>
        </w:rPr>
        <w:t xml:space="preserve">meetings with officials of the Beneficiary administration, joint drafting sessions, </w:t>
      </w:r>
      <w:proofErr w:type="spellStart"/>
      <w:r w:rsidR="006C1BD1" w:rsidRPr="003A42D9">
        <w:rPr>
          <w:rFonts w:ascii="Times New Roman" w:eastAsia="Times New Roman" w:hAnsi="Times New Roman" w:cs="Times New Roman"/>
          <w:sz w:val="24"/>
          <w:szCs w:val="24"/>
          <w:lang w:eastAsia="en-GB"/>
        </w:rPr>
        <w:t>etc</w:t>
      </w:r>
      <w:proofErr w:type="spellEnd"/>
      <w:r w:rsidR="006C1BD1" w:rsidRPr="003A42D9">
        <w:rPr>
          <w:rFonts w:ascii="Times New Roman" w:eastAsia="Times New Roman" w:hAnsi="Times New Roman" w:cs="Times New Roman"/>
          <w:sz w:val="24"/>
          <w:szCs w:val="24"/>
          <w:lang w:eastAsia="en-GB"/>
        </w:rPr>
        <w:t xml:space="preserve">, </w:t>
      </w:r>
      <w:r w:rsidRPr="001A2560">
        <w:rPr>
          <w:rFonts w:ascii="Times New Roman" w:eastAsia="Times New Roman" w:hAnsi="Times New Roman" w:cs="Times New Roman"/>
          <w:sz w:val="24"/>
          <w:szCs w:val="24"/>
          <w:lang w:eastAsia="en-GB"/>
        </w:rPr>
        <w:t>as per the terms of reference provided by the RTA prior to each mission;</w:t>
      </w:r>
    </w:p>
    <w:p w14:paraId="5E2BA0F1" w14:textId="52E8F167"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Liaise with the RTA, the RTA Twinning counterparts and ALRC Component Leaders;</w:t>
      </w:r>
    </w:p>
    <w:p w14:paraId="4ACA1990" w14:textId="298C77FE" w:rsidR="008038DB" w:rsidRPr="001A2560" w:rsidRDefault="008038DB" w:rsidP="001A2560">
      <w:pPr>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Report to the RTA</w:t>
      </w:r>
      <w:r w:rsidRPr="001A2560">
        <w:rPr>
          <w:rFonts w:ascii="Times New Roman" w:eastAsia="Times New Roman" w:hAnsi="Times New Roman" w:cs="Times New Roman"/>
          <w:i/>
          <w:sz w:val="24"/>
          <w:szCs w:val="24"/>
          <w:lang w:eastAsia="en-GB"/>
        </w:rPr>
        <w:t xml:space="preserve">     </w:t>
      </w:r>
    </w:p>
    <w:p w14:paraId="46438540" w14:textId="77777777" w:rsidR="008038DB" w:rsidRPr="001A2560" w:rsidRDefault="008038DB" w:rsidP="001A2560">
      <w:pPr>
        <w:autoSpaceDE w:val="0"/>
        <w:autoSpaceDN w:val="0"/>
        <w:adjustRightInd w:val="0"/>
        <w:spacing w:after="0" w:line="240" w:lineRule="auto"/>
        <w:ind w:firstLine="540"/>
        <w:jc w:val="both"/>
        <w:rPr>
          <w:rFonts w:ascii="Times New Roman" w:eastAsia="Times New Roman" w:hAnsi="Times New Roman" w:cs="Times New Roman"/>
          <w:bCs/>
          <w:i/>
          <w:sz w:val="24"/>
          <w:szCs w:val="24"/>
          <w:lang w:eastAsia="en-GB"/>
        </w:rPr>
      </w:pPr>
    </w:p>
    <w:p w14:paraId="275BBD38" w14:textId="77777777" w:rsidR="008038DB" w:rsidRPr="001A2560" w:rsidRDefault="008038DB" w:rsidP="001A2560">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 xml:space="preserve">4. </w:t>
      </w:r>
      <w:r w:rsidRPr="001A2560">
        <w:rPr>
          <w:rFonts w:ascii="Times New Roman" w:eastAsia="Times New Roman" w:hAnsi="Times New Roman" w:cs="Times New Roman"/>
          <w:b/>
          <w:bCs/>
          <w:sz w:val="24"/>
          <w:szCs w:val="24"/>
          <w:lang w:eastAsia="en-GB"/>
        </w:rPr>
        <w:tab/>
        <w:t>Budget</w:t>
      </w:r>
    </w:p>
    <w:p w14:paraId="0576E670" w14:textId="77777777" w:rsidR="008038DB" w:rsidRPr="001A2560" w:rsidRDefault="008038DB" w:rsidP="001A2560">
      <w:pPr>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ab/>
        <w:t xml:space="preserve">Maximum Budget available for the Grant </w:t>
      </w:r>
    </w:p>
    <w:p w14:paraId="3D73090A" w14:textId="0C7B438D" w:rsidR="008038DB" w:rsidRPr="001A2560" w:rsidRDefault="008038DB" w:rsidP="001A2560">
      <w:pPr>
        <w:tabs>
          <w:tab w:val="left" w:pos="540"/>
        </w:tabs>
        <w:autoSpaceDE w:val="0"/>
        <w:autoSpaceDN w:val="0"/>
        <w:adjustRightInd w:val="0"/>
        <w:spacing w:before="120" w:after="0" w:line="240" w:lineRule="auto"/>
        <w:ind w:left="539" w:hanging="539"/>
        <w:jc w:val="both"/>
        <w:rPr>
          <w:rFonts w:ascii="Times New Roman" w:hAnsi="Times New Roman" w:cs="Times New Roman"/>
          <w:sz w:val="24"/>
          <w:szCs w:val="24"/>
        </w:rPr>
      </w:pPr>
      <w:r w:rsidRPr="001A2560">
        <w:rPr>
          <w:rFonts w:ascii="Times New Roman" w:eastAsia="Times New Roman" w:hAnsi="Times New Roman" w:cs="Times New Roman"/>
          <w:b/>
          <w:bCs/>
          <w:sz w:val="24"/>
          <w:szCs w:val="24"/>
          <w:lang w:eastAsia="en-GB"/>
        </w:rPr>
        <w:tab/>
      </w:r>
      <w:r w:rsidRPr="001A2560">
        <w:rPr>
          <w:rFonts w:ascii="Times New Roman" w:hAnsi="Times New Roman" w:cs="Times New Roman"/>
          <w:sz w:val="24"/>
          <w:szCs w:val="24"/>
        </w:rPr>
        <w:t>The total budget amounts to € 1,</w:t>
      </w:r>
      <w:r w:rsidR="005C070C" w:rsidRPr="001A2560">
        <w:rPr>
          <w:rFonts w:ascii="Times New Roman" w:hAnsi="Times New Roman" w:cs="Times New Roman"/>
          <w:sz w:val="24"/>
          <w:szCs w:val="24"/>
        </w:rPr>
        <w:t>8</w:t>
      </w:r>
      <w:r w:rsidRPr="001A2560">
        <w:rPr>
          <w:rFonts w:ascii="Times New Roman" w:hAnsi="Times New Roman" w:cs="Times New Roman"/>
          <w:sz w:val="24"/>
          <w:szCs w:val="24"/>
        </w:rPr>
        <w:t>00,000</w:t>
      </w:r>
    </w:p>
    <w:p w14:paraId="012EA0E0" w14:textId="77777777" w:rsidR="008038DB" w:rsidRPr="001A2560" w:rsidRDefault="008038DB" w:rsidP="001A2560">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 xml:space="preserve">5. </w:t>
      </w:r>
      <w:r w:rsidRPr="001A2560">
        <w:rPr>
          <w:rFonts w:ascii="Times New Roman" w:eastAsia="Times New Roman" w:hAnsi="Times New Roman" w:cs="Times New Roman"/>
          <w:b/>
          <w:bCs/>
          <w:sz w:val="24"/>
          <w:szCs w:val="24"/>
          <w:lang w:eastAsia="en-GB"/>
        </w:rPr>
        <w:tab/>
        <w:t xml:space="preserve">Implementation Arrangements </w:t>
      </w:r>
    </w:p>
    <w:p w14:paraId="74DE557D" w14:textId="77777777" w:rsidR="008038DB" w:rsidRPr="001A2560" w:rsidRDefault="008038DB" w:rsidP="001A2560">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1A2560">
        <w:rPr>
          <w:rFonts w:ascii="Times New Roman" w:eastAsia="Times New Roman" w:hAnsi="Times New Roman" w:cs="Times New Roman"/>
          <w:b/>
          <w:sz w:val="24"/>
          <w:szCs w:val="24"/>
          <w:lang w:eastAsia="en-GB"/>
        </w:rPr>
        <w:t xml:space="preserve">5.1 </w:t>
      </w:r>
      <w:r w:rsidRPr="001A2560">
        <w:rPr>
          <w:rFonts w:ascii="Times New Roman" w:eastAsia="Times New Roman" w:hAnsi="Times New Roman" w:cs="Times New Roman"/>
          <w:b/>
          <w:sz w:val="24"/>
          <w:szCs w:val="24"/>
          <w:lang w:eastAsia="en-GB"/>
        </w:rPr>
        <w:tab/>
        <w:t>Implementing Agency / Contracting Authority:</w:t>
      </w:r>
    </w:p>
    <w:p w14:paraId="4CC1DFB8" w14:textId="77777777" w:rsidR="00A942E5" w:rsidRDefault="008038DB" w:rsidP="00A942E5">
      <w:pPr>
        <w:pStyle w:val="Tex"/>
        <w:spacing w:before="0" w:after="0"/>
        <w:rPr>
          <w:rFonts w:ascii="Times New Roman" w:hAnsi="Times New Roman" w:cs="Times New Roman"/>
          <w:lang w:val="en-GB"/>
        </w:rPr>
      </w:pPr>
      <w:r w:rsidRPr="001A2560">
        <w:rPr>
          <w:rFonts w:ascii="Times New Roman" w:hAnsi="Times New Roman" w:cs="Times New Roman"/>
          <w:lang w:val="en-GB"/>
        </w:rPr>
        <w:t xml:space="preserve">The European Union Delegation to Moldova will be responsible for </w:t>
      </w:r>
      <w:r w:rsidR="009E3904" w:rsidRPr="001A2560">
        <w:rPr>
          <w:rFonts w:ascii="Times New Roman" w:hAnsi="Times New Roman" w:cs="Times New Roman"/>
          <w:lang w:val="en-GB"/>
        </w:rPr>
        <w:t>operational management, payments</w:t>
      </w:r>
      <w:r w:rsidRPr="001A2560">
        <w:rPr>
          <w:rFonts w:ascii="Times New Roman" w:hAnsi="Times New Roman" w:cs="Times New Roman"/>
          <w:lang w:val="en-GB"/>
        </w:rPr>
        <w:t xml:space="preserve"> and financial reporting, and will work</w:t>
      </w:r>
      <w:r w:rsidR="0047763B" w:rsidRPr="001A2560">
        <w:rPr>
          <w:rFonts w:ascii="Times New Roman" w:hAnsi="Times New Roman" w:cs="Times New Roman"/>
          <w:lang w:val="en-GB"/>
        </w:rPr>
        <w:t xml:space="preserve"> in close cooperation with the B</w:t>
      </w:r>
      <w:r w:rsidRPr="001A2560">
        <w:rPr>
          <w:rFonts w:ascii="Times New Roman" w:hAnsi="Times New Roman" w:cs="Times New Roman"/>
          <w:lang w:val="en-GB"/>
        </w:rPr>
        <w:t xml:space="preserve">eneficiary. </w:t>
      </w:r>
    </w:p>
    <w:p w14:paraId="421AC2D4" w14:textId="77777777" w:rsidR="00A942E5" w:rsidRDefault="00A942E5" w:rsidP="00A942E5">
      <w:pPr>
        <w:pStyle w:val="Tex"/>
        <w:spacing w:before="0" w:after="0"/>
        <w:rPr>
          <w:rFonts w:ascii="Times New Roman" w:hAnsi="Times New Roman" w:cs="Times New Roman"/>
          <w:lang w:val="en-GB"/>
        </w:rPr>
      </w:pPr>
    </w:p>
    <w:p w14:paraId="1274F851" w14:textId="44B07F91" w:rsidR="003F6728" w:rsidRPr="001A2560" w:rsidRDefault="008038DB" w:rsidP="00A942E5">
      <w:pPr>
        <w:pStyle w:val="Tex"/>
        <w:spacing w:before="0" w:after="0"/>
        <w:rPr>
          <w:rFonts w:ascii="Times New Roman" w:hAnsi="Times New Roman" w:cs="Times New Roman"/>
          <w:b/>
          <w:lang w:eastAsia="en-GB"/>
        </w:rPr>
      </w:pPr>
      <w:r w:rsidRPr="001A2560">
        <w:rPr>
          <w:rFonts w:ascii="Times New Roman" w:hAnsi="Times New Roman" w:cs="Times New Roman"/>
          <w:b/>
          <w:lang w:eastAsia="en-GB"/>
        </w:rPr>
        <w:lastRenderedPageBreak/>
        <w:t xml:space="preserve">The person in charge of this project is: </w:t>
      </w:r>
    </w:p>
    <w:p w14:paraId="7B29EE10" w14:textId="4489C39D" w:rsidR="008038DB" w:rsidRPr="001A2560" w:rsidRDefault="008038DB" w:rsidP="001A256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Ms.</w:t>
      </w:r>
      <w:r w:rsidR="0047763B" w:rsidRPr="001A2560">
        <w:rPr>
          <w:rFonts w:ascii="Times New Roman" w:eastAsia="Times New Roman" w:hAnsi="Times New Roman" w:cs="Times New Roman"/>
          <w:sz w:val="24"/>
          <w:szCs w:val="24"/>
          <w:lang w:eastAsia="en-GB"/>
        </w:rPr>
        <w:t xml:space="preserve"> Iva STAMENOVA, Project Manager</w:t>
      </w:r>
    </w:p>
    <w:p w14:paraId="129ED640" w14:textId="77777777" w:rsidR="008038DB" w:rsidRPr="001A2560" w:rsidRDefault="008038DB" w:rsidP="001A256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Delegation of the EU to the Republic of Moldova </w:t>
      </w:r>
    </w:p>
    <w:p w14:paraId="728E013B" w14:textId="579223FC" w:rsidR="008038DB" w:rsidRPr="001A2560" w:rsidRDefault="0047763B" w:rsidP="001A256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12, </w:t>
      </w:r>
      <w:proofErr w:type="spellStart"/>
      <w:r w:rsidRPr="001A2560">
        <w:rPr>
          <w:rFonts w:ascii="Times New Roman" w:eastAsia="Times New Roman" w:hAnsi="Times New Roman" w:cs="Times New Roman"/>
          <w:sz w:val="24"/>
          <w:szCs w:val="24"/>
          <w:lang w:eastAsia="en-GB"/>
        </w:rPr>
        <w:t>Kogalniceanu</w:t>
      </w:r>
      <w:proofErr w:type="spellEnd"/>
      <w:r w:rsidRPr="001A2560">
        <w:rPr>
          <w:rFonts w:ascii="Times New Roman" w:eastAsia="Times New Roman" w:hAnsi="Times New Roman" w:cs="Times New Roman"/>
          <w:sz w:val="24"/>
          <w:szCs w:val="24"/>
          <w:lang w:eastAsia="en-GB"/>
        </w:rPr>
        <w:t xml:space="preserve"> </w:t>
      </w:r>
      <w:proofErr w:type="spellStart"/>
      <w:proofErr w:type="gramStart"/>
      <w:r w:rsidRPr="001A2560">
        <w:rPr>
          <w:rFonts w:ascii="Times New Roman" w:eastAsia="Times New Roman" w:hAnsi="Times New Roman" w:cs="Times New Roman"/>
          <w:sz w:val="24"/>
          <w:szCs w:val="24"/>
          <w:lang w:eastAsia="en-GB"/>
        </w:rPr>
        <w:t>Str</w:t>
      </w:r>
      <w:proofErr w:type="spellEnd"/>
      <w:proofErr w:type="gramEnd"/>
    </w:p>
    <w:p w14:paraId="4CD2262D" w14:textId="77777777" w:rsidR="008038DB" w:rsidRPr="001A2560" w:rsidRDefault="008038DB" w:rsidP="001A256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MD 2001 Chisinau, Moldova </w:t>
      </w:r>
    </w:p>
    <w:p w14:paraId="350F5BFF" w14:textId="6B2CD9D3" w:rsidR="008038DB" w:rsidRPr="001A2560" w:rsidRDefault="008038DB" w:rsidP="001A2560">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Tel.</w:t>
      </w:r>
      <w:r w:rsidR="0047763B" w:rsidRPr="001A2560">
        <w:rPr>
          <w:rFonts w:ascii="Times New Roman" w:eastAsia="Times New Roman" w:hAnsi="Times New Roman" w:cs="Times New Roman"/>
          <w:sz w:val="24"/>
          <w:szCs w:val="24"/>
          <w:lang w:eastAsia="en-GB"/>
        </w:rPr>
        <w:t>: + 373 22 505210;</w:t>
      </w:r>
      <w:r w:rsidRPr="001A2560">
        <w:rPr>
          <w:rFonts w:ascii="Times New Roman" w:eastAsia="Times New Roman" w:hAnsi="Times New Roman" w:cs="Times New Roman"/>
          <w:sz w:val="24"/>
          <w:szCs w:val="24"/>
          <w:lang w:eastAsia="en-GB"/>
        </w:rPr>
        <w:t xml:space="preserve"> Fax</w:t>
      </w:r>
      <w:r w:rsidR="0047763B" w:rsidRPr="001A2560">
        <w:rPr>
          <w:rFonts w:ascii="Times New Roman" w:eastAsia="Times New Roman" w:hAnsi="Times New Roman" w:cs="Times New Roman"/>
          <w:sz w:val="24"/>
          <w:szCs w:val="24"/>
          <w:lang w:eastAsia="en-GB"/>
        </w:rPr>
        <w:t>:</w:t>
      </w:r>
      <w:r w:rsidRPr="001A2560">
        <w:rPr>
          <w:rFonts w:ascii="Times New Roman" w:eastAsia="Times New Roman" w:hAnsi="Times New Roman" w:cs="Times New Roman"/>
          <w:sz w:val="24"/>
          <w:szCs w:val="24"/>
          <w:lang w:eastAsia="en-GB"/>
        </w:rPr>
        <w:t xml:space="preserve"> +373 22 545421, </w:t>
      </w:r>
    </w:p>
    <w:p w14:paraId="294922B3" w14:textId="77777777" w:rsidR="008038DB" w:rsidRPr="001A2560" w:rsidRDefault="008038DB" w:rsidP="001A2560">
      <w:pPr>
        <w:tabs>
          <w:tab w:val="left" w:pos="540"/>
        </w:tabs>
        <w:autoSpaceDE w:val="0"/>
        <w:autoSpaceDN w:val="0"/>
        <w:adjustRightInd w:val="0"/>
        <w:spacing w:after="0" w:line="240" w:lineRule="auto"/>
        <w:ind w:left="540" w:hanging="540"/>
        <w:jc w:val="both"/>
        <w:rPr>
          <w:rFonts w:ascii="Times New Roman" w:hAnsi="Times New Roman" w:cs="Times New Roman"/>
          <w:color w:val="1F497D" w:themeColor="text2"/>
          <w:sz w:val="24"/>
          <w:szCs w:val="24"/>
        </w:rPr>
      </w:pPr>
      <w:r w:rsidRPr="001A2560">
        <w:rPr>
          <w:rFonts w:ascii="Times New Roman" w:eastAsia="Times New Roman" w:hAnsi="Times New Roman" w:cs="Times New Roman"/>
          <w:sz w:val="24"/>
          <w:szCs w:val="24"/>
          <w:lang w:eastAsia="en-GB"/>
        </w:rPr>
        <w:t>E-mail:</w:t>
      </w:r>
      <w:r w:rsidRPr="001A2560">
        <w:rPr>
          <w:rFonts w:ascii="Times New Roman" w:hAnsi="Times New Roman" w:cs="Times New Roman"/>
          <w:color w:val="1F497D" w:themeColor="text2"/>
          <w:sz w:val="24"/>
          <w:szCs w:val="24"/>
        </w:rPr>
        <w:t xml:space="preserve"> </w:t>
      </w:r>
      <w:hyperlink r:id="rId17" w:history="1">
        <w:r w:rsidRPr="001A2560">
          <w:rPr>
            <w:rStyle w:val="Hyperlink"/>
            <w:rFonts w:ascii="Times New Roman" w:hAnsi="Times New Roman"/>
            <w:sz w:val="24"/>
            <w:szCs w:val="24"/>
          </w:rPr>
          <w:t>iva.stamenova@eeas.europa.eu</w:t>
        </w:r>
      </w:hyperlink>
      <w:r w:rsidRPr="001A2560">
        <w:rPr>
          <w:rFonts w:ascii="Times New Roman" w:hAnsi="Times New Roman" w:cs="Times New Roman"/>
          <w:color w:val="1F497D" w:themeColor="text2"/>
          <w:sz w:val="24"/>
          <w:szCs w:val="24"/>
        </w:rPr>
        <w:t xml:space="preserve"> </w:t>
      </w:r>
    </w:p>
    <w:p w14:paraId="75C4F76E" w14:textId="77777777" w:rsidR="008038DB" w:rsidRPr="001A2560" w:rsidRDefault="008038DB" w:rsidP="001A2560">
      <w:pPr>
        <w:pStyle w:val="Tex"/>
        <w:spacing w:before="0" w:after="0"/>
        <w:rPr>
          <w:rFonts w:ascii="Times New Roman" w:hAnsi="Times New Roman" w:cs="Times New Roman"/>
          <w:color w:val="1F497D" w:themeColor="text2"/>
          <w:lang w:val="en-GB"/>
        </w:rPr>
      </w:pPr>
    </w:p>
    <w:p w14:paraId="5C6E419E" w14:textId="77777777" w:rsidR="008038DB" w:rsidRPr="001A2560" w:rsidRDefault="008038DB" w:rsidP="001A2560">
      <w:pPr>
        <w:tabs>
          <w:tab w:val="left" w:pos="540"/>
        </w:tabs>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1A2560">
        <w:rPr>
          <w:rFonts w:ascii="Times New Roman" w:eastAsia="Times New Roman" w:hAnsi="Times New Roman" w:cs="Times New Roman"/>
          <w:b/>
          <w:sz w:val="24"/>
          <w:szCs w:val="24"/>
          <w:lang w:eastAsia="en-GB"/>
        </w:rPr>
        <w:t xml:space="preserve">5.2 </w:t>
      </w:r>
      <w:r w:rsidRPr="001A2560">
        <w:rPr>
          <w:rFonts w:ascii="Times New Roman" w:eastAsia="Times New Roman" w:hAnsi="Times New Roman" w:cs="Times New Roman"/>
          <w:b/>
          <w:sz w:val="24"/>
          <w:szCs w:val="24"/>
          <w:lang w:eastAsia="en-GB"/>
        </w:rPr>
        <w:tab/>
        <w:t>Institutional framework</w:t>
      </w:r>
    </w:p>
    <w:p w14:paraId="0CD827C3" w14:textId="0D419F10" w:rsidR="008038DB" w:rsidRPr="001A2560" w:rsidRDefault="008038DB" w:rsidP="001A2560">
      <w:pPr>
        <w:pStyle w:val="Tex"/>
        <w:spacing w:before="0"/>
        <w:rPr>
          <w:rFonts w:ascii="Times New Roman" w:eastAsiaTheme="minorHAnsi" w:hAnsi="Times New Roman" w:cs="Times New Roman"/>
          <w:lang w:val="en-GB" w:eastAsia="en-US"/>
        </w:rPr>
      </w:pPr>
      <w:r w:rsidRPr="001A2560">
        <w:rPr>
          <w:rFonts w:ascii="Times New Roman" w:eastAsiaTheme="minorHAnsi" w:hAnsi="Times New Roman" w:cs="Times New Roman"/>
          <w:lang w:val="en-GB" w:eastAsia="en-US"/>
        </w:rPr>
        <w:t>The main Beneficiary will be:</w:t>
      </w:r>
    </w:p>
    <w:p w14:paraId="5B7A23C1" w14:textId="77777777" w:rsidR="008038DB" w:rsidRPr="001A2560" w:rsidRDefault="008038DB" w:rsidP="001A2560">
      <w:pPr>
        <w:pStyle w:val="NoSpacing"/>
        <w:jc w:val="both"/>
        <w:rPr>
          <w:rFonts w:ascii="Times New Roman" w:hAnsi="Times New Roman" w:cs="Times New Roman"/>
          <w:sz w:val="24"/>
          <w:szCs w:val="24"/>
        </w:rPr>
      </w:pPr>
      <w:r w:rsidRPr="001A2560">
        <w:rPr>
          <w:rFonts w:ascii="Times New Roman" w:hAnsi="Times New Roman" w:cs="Times New Roman"/>
          <w:b/>
          <w:sz w:val="24"/>
          <w:szCs w:val="24"/>
        </w:rPr>
        <w:t>Agency for Land Relations and Cadastre (ALRC)</w:t>
      </w:r>
      <w:r w:rsidRPr="001A2560">
        <w:rPr>
          <w:rFonts w:ascii="Times New Roman" w:hAnsi="Times New Roman" w:cs="Times New Roman"/>
          <w:sz w:val="24"/>
          <w:szCs w:val="24"/>
        </w:rPr>
        <w:t xml:space="preserve"> of Moldova</w:t>
      </w:r>
    </w:p>
    <w:p w14:paraId="77BA7AA0" w14:textId="77777777" w:rsidR="008038DB" w:rsidRPr="001A2560" w:rsidRDefault="008038DB" w:rsidP="001A2560">
      <w:pPr>
        <w:pStyle w:val="NoSpacing"/>
        <w:jc w:val="both"/>
        <w:rPr>
          <w:rFonts w:ascii="Times New Roman" w:hAnsi="Times New Roman" w:cs="Times New Roman"/>
          <w:sz w:val="24"/>
          <w:szCs w:val="24"/>
          <w:lang w:val="it-IT"/>
        </w:rPr>
      </w:pPr>
      <w:r w:rsidRPr="001A2560">
        <w:rPr>
          <w:rFonts w:ascii="Times New Roman" w:hAnsi="Times New Roman" w:cs="Times New Roman"/>
          <w:sz w:val="24"/>
          <w:szCs w:val="24"/>
          <w:lang w:val="it-IT"/>
        </w:rPr>
        <w:t xml:space="preserve">48 Serghei Lazo str, </w:t>
      </w:r>
    </w:p>
    <w:p w14:paraId="47FF5252" w14:textId="77777777" w:rsidR="008038DB" w:rsidRPr="001A2560" w:rsidRDefault="008038DB" w:rsidP="001A2560">
      <w:pPr>
        <w:pStyle w:val="NoSpacing"/>
        <w:jc w:val="both"/>
        <w:rPr>
          <w:rFonts w:ascii="Times New Roman" w:hAnsi="Times New Roman" w:cs="Times New Roman"/>
          <w:sz w:val="24"/>
          <w:szCs w:val="24"/>
          <w:lang w:val="it-IT"/>
        </w:rPr>
      </w:pPr>
      <w:r w:rsidRPr="001A2560">
        <w:rPr>
          <w:rFonts w:ascii="Times New Roman" w:hAnsi="Times New Roman" w:cs="Times New Roman"/>
          <w:sz w:val="24"/>
          <w:szCs w:val="24"/>
          <w:lang w:val="it-IT"/>
        </w:rPr>
        <w:t>Chisinau, MD 2004</w:t>
      </w:r>
    </w:p>
    <w:p w14:paraId="2905F9EB" w14:textId="0CF53ACD" w:rsidR="008038DB" w:rsidRPr="001A2560" w:rsidRDefault="008038DB" w:rsidP="001A2560">
      <w:pPr>
        <w:pStyle w:val="NoSpacing"/>
        <w:jc w:val="both"/>
        <w:rPr>
          <w:rFonts w:ascii="Times New Roman" w:hAnsi="Times New Roman" w:cs="Times New Roman"/>
          <w:color w:val="1F497D" w:themeColor="text2"/>
          <w:sz w:val="24"/>
          <w:szCs w:val="24"/>
        </w:rPr>
      </w:pPr>
      <w:r w:rsidRPr="001A2560">
        <w:rPr>
          <w:rFonts w:ascii="Times New Roman" w:hAnsi="Times New Roman" w:cs="Times New Roman"/>
          <w:sz w:val="24"/>
          <w:szCs w:val="24"/>
        </w:rPr>
        <w:t>Tel.</w:t>
      </w:r>
      <w:r w:rsidR="0047763B" w:rsidRPr="001A2560">
        <w:rPr>
          <w:rFonts w:ascii="Times New Roman" w:hAnsi="Times New Roman" w:cs="Times New Roman"/>
          <w:sz w:val="24"/>
          <w:szCs w:val="24"/>
        </w:rPr>
        <w:t>: +373-22-881255;</w:t>
      </w:r>
      <w:r w:rsidRPr="001A2560">
        <w:rPr>
          <w:rFonts w:ascii="Times New Roman" w:hAnsi="Times New Roman" w:cs="Times New Roman"/>
          <w:sz w:val="24"/>
          <w:szCs w:val="24"/>
        </w:rPr>
        <w:t xml:space="preserve"> Fax</w:t>
      </w:r>
      <w:r w:rsidR="0047763B" w:rsidRPr="001A2560">
        <w:rPr>
          <w:rFonts w:ascii="Times New Roman" w:hAnsi="Times New Roman" w:cs="Times New Roman"/>
          <w:sz w:val="24"/>
          <w:szCs w:val="24"/>
        </w:rPr>
        <w:t xml:space="preserve">: </w:t>
      </w:r>
      <w:r w:rsidRPr="001A2560">
        <w:rPr>
          <w:rFonts w:ascii="Times New Roman" w:hAnsi="Times New Roman" w:cs="Times New Roman"/>
          <w:sz w:val="24"/>
          <w:szCs w:val="24"/>
        </w:rPr>
        <w:t xml:space="preserve">+373-22-226373 </w:t>
      </w:r>
    </w:p>
    <w:p w14:paraId="655175F3" w14:textId="77777777" w:rsidR="008038DB" w:rsidRPr="001A2560" w:rsidRDefault="00226510" w:rsidP="001A2560">
      <w:pPr>
        <w:pStyle w:val="NoSpacing"/>
        <w:jc w:val="both"/>
        <w:rPr>
          <w:rFonts w:ascii="Times New Roman" w:hAnsi="Times New Roman" w:cs="Times New Roman"/>
          <w:sz w:val="24"/>
          <w:szCs w:val="24"/>
        </w:rPr>
      </w:pPr>
      <w:hyperlink r:id="rId18" w:history="1">
        <w:r w:rsidR="008038DB" w:rsidRPr="001A2560">
          <w:rPr>
            <w:rStyle w:val="Hyperlink"/>
            <w:rFonts w:ascii="Times New Roman" w:hAnsi="Times New Roman"/>
            <w:sz w:val="24"/>
            <w:szCs w:val="24"/>
          </w:rPr>
          <w:t>www.arfc.gov.md</w:t>
        </w:r>
      </w:hyperlink>
      <w:r w:rsidR="008038DB" w:rsidRPr="001A2560">
        <w:rPr>
          <w:rFonts w:ascii="Times New Roman" w:hAnsi="Times New Roman" w:cs="Times New Roman"/>
          <w:sz w:val="24"/>
          <w:szCs w:val="24"/>
        </w:rPr>
        <w:t xml:space="preserve"> </w:t>
      </w:r>
    </w:p>
    <w:p w14:paraId="0126D35B" w14:textId="77777777" w:rsidR="008038DB" w:rsidRPr="001A2560" w:rsidRDefault="008038DB" w:rsidP="001A2560">
      <w:pPr>
        <w:pStyle w:val="Tex"/>
        <w:spacing w:before="0" w:after="0"/>
        <w:rPr>
          <w:rFonts w:ascii="Times New Roman" w:hAnsi="Times New Roman" w:cs="Times New Roman"/>
          <w:color w:val="1F497D" w:themeColor="text2"/>
          <w:lang w:val="en-GB"/>
        </w:rPr>
      </w:pPr>
    </w:p>
    <w:p w14:paraId="4E427D7E" w14:textId="77777777" w:rsidR="008038DB" w:rsidRPr="001A2560" w:rsidRDefault="008038DB" w:rsidP="001A2560">
      <w:pPr>
        <w:pStyle w:val="ListParagraph"/>
        <w:numPr>
          <w:ilvl w:val="1"/>
          <w:numId w:val="33"/>
        </w:numPr>
        <w:tabs>
          <w:tab w:val="left" w:pos="540"/>
        </w:tabs>
        <w:autoSpaceDE w:val="0"/>
        <w:autoSpaceDN w:val="0"/>
        <w:adjustRightInd w:val="0"/>
        <w:spacing w:before="120"/>
        <w:jc w:val="both"/>
        <w:rPr>
          <w:rFonts w:eastAsia="Times New Roman"/>
          <w:b/>
          <w:lang w:val="en-GB" w:eastAsia="en-GB"/>
        </w:rPr>
      </w:pPr>
      <w:r w:rsidRPr="001A2560">
        <w:rPr>
          <w:rFonts w:eastAsia="Times New Roman"/>
          <w:b/>
          <w:lang w:val="en-GB" w:eastAsia="en-GB"/>
        </w:rPr>
        <w:t>Counterparts in the Beneficiary Administration</w:t>
      </w:r>
    </w:p>
    <w:p w14:paraId="67D5370B" w14:textId="765F67CF" w:rsidR="008038DB" w:rsidRPr="001A2560" w:rsidRDefault="008038DB" w:rsidP="001A2560">
      <w:pPr>
        <w:pStyle w:val="Heading3"/>
        <w:keepNext w:val="0"/>
        <w:keepLines w:val="0"/>
        <w:spacing w:before="120" w:after="120" w:line="240" w:lineRule="auto"/>
        <w:jc w:val="both"/>
        <w:rPr>
          <w:rFonts w:ascii="Times New Roman" w:hAnsi="Times New Roman" w:cs="Times New Roman"/>
          <w:color w:val="auto"/>
          <w:sz w:val="24"/>
          <w:szCs w:val="24"/>
        </w:rPr>
      </w:pPr>
      <w:r w:rsidRPr="001A2560">
        <w:rPr>
          <w:rFonts w:ascii="Times New Roman" w:hAnsi="Times New Roman" w:cs="Times New Roman"/>
          <w:color w:val="auto"/>
          <w:sz w:val="24"/>
          <w:szCs w:val="24"/>
        </w:rPr>
        <w:t xml:space="preserve">5.3.1 </w:t>
      </w:r>
      <w:r w:rsidR="007A6784">
        <w:rPr>
          <w:rFonts w:ascii="Times New Roman" w:hAnsi="Times New Roman" w:cs="Times New Roman"/>
          <w:color w:val="auto"/>
          <w:sz w:val="24"/>
          <w:szCs w:val="24"/>
        </w:rPr>
        <w:t>Contact person</w:t>
      </w:r>
      <w:r w:rsidRPr="001A2560">
        <w:rPr>
          <w:rFonts w:ascii="Times New Roman" w:hAnsi="Times New Roman" w:cs="Times New Roman"/>
          <w:color w:val="auto"/>
          <w:sz w:val="24"/>
          <w:szCs w:val="24"/>
        </w:rPr>
        <w:t xml:space="preserve"> </w:t>
      </w:r>
    </w:p>
    <w:p w14:paraId="08EF311C" w14:textId="17B7B50C" w:rsidR="003615F3" w:rsidRPr="001A2560" w:rsidRDefault="008038DB" w:rsidP="001A2560">
      <w:pPr>
        <w:spacing w:after="0" w:line="240" w:lineRule="auto"/>
        <w:jc w:val="both"/>
        <w:rPr>
          <w:rFonts w:ascii="Times New Roman" w:hAnsi="Times New Roman" w:cs="Times New Roman"/>
          <w:sz w:val="24"/>
          <w:szCs w:val="24"/>
        </w:rPr>
      </w:pPr>
      <w:r w:rsidRPr="001A2560">
        <w:rPr>
          <w:rFonts w:ascii="Times New Roman" w:hAnsi="Times New Roman" w:cs="Times New Roman"/>
          <w:b/>
          <w:sz w:val="24"/>
          <w:szCs w:val="24"/>
        </w:rPr>
        <w:t>Agency for Land Relations and Cadastre (ALRC)</w:t>
      </w:r>
      <w:r w:rsidRPr="001A2560">
        <w:rPr>
          <w:rFonts w:ascii="Times New Roman" w:hAnsi="Times New Roman" w:cs="Times New Roman"/>
          <w:sz w:val="24"/>
          <w:szCs w:val="24"/>
        </w:rPr>
        <w:t xml:space="preserve"> </w:t>
      </w:r>
    </w:p>
    <w:p w14:paraId="1CEEB069" w14:textId="77777777" w:rsidR="003615F3" w:rsidRPr="001A2560" w:rsidRDefault="008038DB" w:rsidP="001A2560">
      <w:pPr>
        <w:spacing w:after="0" w:line="240" w:lineRule="auto"/>
        <w:jc w:val="both"/>
        <w:rPr>
          <w:rFonts w:ascii="Times New Roman" w:hAnsi="Times New Roman" w:cs="Times New Roman"/>
          <w:sz w:val="24"/>
          <w:szCs w:val="24"/>
          <w:lang w:val="it-IT"/>
        </w:rPr>
      </w:pPr>
      <w:r w:rsidRPr="001A2560">
        <w:rPr>
          <w:rFonts w:ascii="Times New Roman" w:hAnsi="Times New Roman" w:cs="Times New Roman"/>
          <w:sz w:val="24"/>
          <w:szCs w:val="24"/>
          <w:lang w:val="it-IT"/>
        </w:rPr>
        <w:t xml:space="preserve">48 Serghei Lazo str, </w:t>
      </w:r>
    </w:p>
    <w:p w14:paraId="6C8A6596" w14:textId="156B8A30" w:rsidR="003615F3" w:rsidRPr="001A2560" w:rsidRDefault="00F15CF1" w:rsidP="001A2560">
      <w:pPr>
        <w:spacing w:after="0" w:line="240" w:lineRule="auto"/>
        <w:jc w:val="both"/>
        <w:rPr>
          <w:rFonts w:ascii="Times New Roman" w:hAnsi="Times New Roman" w:cs="Times New Roman"/>
          <w:sz w:val="24"/>
          <w:szCs w:val="24"/>
          <w:u w:val="single"/>
          <w:lang w:val="it-IT"/>
        </w:rPr>
      </w:pPr>
      <w:r w:rsidRPr="001A2560">
        <w:rPr>
          <w:rFonts w:ascii="Times New Roman" w:hAnsi="Times New Roman" w:cs="Times New Roman"/>
          <w:sz w:val="24"/>
          <w:szCs w:val="24"/>
          <w:u w:val="single"/>
          <w:lang w:val="it-IT"/>
        </w:rPr>
        <w:t>Chisinau, MD 2004</w:t>
      </w:r>
      <w:r w:rsidR="008038DB" w:rsidRPr="001A2560">
        <w:rPr>
          <w:rFonts w:ascii="Times New Roman" w:hAnsi="Times New Roman" w:cs="Times New Roman"/>
          <w:sz w:val="24"/>
          <w:szCs w:val="24"/>
          <w:u w:val="single"/>
          <w:lang w:val="it-IT"/>
        </w:rPr>
        <w:t xml:space="preserve"> </w:t>
      </w:r>
    </w:p>
    <w:p w14:paraId="22E2BA7F" w14:textId="6404C47C" w:rsidR="003615F3" w:rsidRPr="001A2560" w:rsidRDefault="008038DB" w:rsidP="001A2560">
      <w:pPr>
        <w:spacing w:after="0"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Tel. </w:t>
      </w:r>
      <w:r w:rsidR="00F15CF1" w:rsidRPr="001A2560">
        <w:rPr>
          <w:rFonts w:ascii="Times New Roman" w:hAnsi="Times New Roman" w:cs="Times New Roman"/>
          <w:sz w:val="24"/>
          <w:szCs w:val="24"/>
        </w:rPr>
        <w:t>+373-22-881255;</w:t>
      </w:r>
      <w:r w:rsidRPr="001A2560">
        <w:rPr>
          <w:rFonts w:ascii="Times New Roman" w:hAnsi="Times New Roman" w:cs="Times New Roman"/>
          <w:sz w:val="24"/>
          <w:szCs w:val="24"/>
        </w:rPr>
        <w:t xml:space="preserve"> Fax+373-22-226373 </w:t>
      </w:r>
    </w:p>
    <w:p w14:paraId="79AD8CE4" w14:textId="13B90B71" w:rsidR="008038DB" w:rsidRPr="001A2560" w:rsidRDefault="00F15CF1" w:rsidP="001A2560">
      <w:pPr>
        <w:spacing w:after="0" w:line="240" w:lineRule="auto"/>
        <w:jc w:val="both"/>
        <w:rPr>
          <w:rFonts w:ascii="Times New Roman" w:hAnsi="Times New Roman" w:cs="Times New Roman"/>
          <w:color w:val="1F497D" w:themeColor="text2"/>
          <w:sz w:val="24"/>
          <w:szCs w:val="24"/>
        </w:rPr>
      </w:pPr>
      <w:r w:rsidRPr="001A2560">
        <w:rPr>
          <w:rFonts w:ascii="Times New Roman" w:hAnsi="Times New Roman" w:cs="Times New Roman"/>
          <w:sz w:val="24"/>
          <w:szCs w:val="24"/>
        </w:rPr>
        <w:t>Website</w:t>
      </w:r>
      <w:r w:rsidR="008038DB" w:rsidRPr="001A2560">
        <w:rPr>
          <w:rFonts w:ascii="Times New Roman" w:hAnsi="Times New Roman" w:cs="Times New Roman"/>
          <w:sz w:val="24"/>
          <w:szCs w:val="24"/>
        </w:rPr>
        <w:t xml:space="preserve">: </w:t>
      </w:r>
      <w:hyperlink r:id="rId19" w:history="1">
        <w:r w:rsidR="008038DB" w:rsidRPr="001A2560">
          <w:rPr>
            <w:rStyle w:val="Hyperlink"/>
            <w:rFonts w:ascii="Times New Roman" w:hAnsi="Times New Roman"/>
            <w:sz w:val="24"/>
            <w:szCs w:val="24"/>
          </w:rPr>
          <w:t>www.arfc.gov.md</w:t>
        </w:r>
      </w:hyperlink>
      <w:r w:rsidR="008038DB" w:rsidRPr="001A2560">
        <w:rPr>
          <w:rStyle w:val="Hyperlink"/>
          <w:rFonts w:ascii="Times New Roman" w:hAnsi="Times New Roman"/>
          <w:color w:val="1F497D" w:themeColor="text2"/>
          <w:sz w:val="24"/>
          <w:szCs w:val="24"/>
        </w:rPr>
        <w:t xml:space="preserve"> </w:t>
      </w:r>
      <w:r w:rsidR="008038DB" w:rsidRPr="001A2560">
        <w:rPr>
          <w:rFonts w:ascii="Times New Roman" w:hAnsi="Times New Roman" w:cs="Times New Roman"/>
          <w:color w:val="1F497D" w:themeColor="text2"/>
          <w:sz w:val="24"/>
          <w:szCs w:val="24"/>
        </w:rPr>
        <w:t xml:space="preserve"> </w:t>
      </w:r>
    </w:p>
    <w:p w14:paraId="1202F640" w14:textId="76734E1B" w:rsidR="008038DB" w:rsidRPr="001A2560" w:rsidRDefault="008038DB" w:rsidP="001A2560">
      <w:pPr>
        <w:pStyle w:val="Heading3"/>
        <w:keepNext w:val="0"/>
        <w:keepLines w:val="0"/>
        <w:numPr>
          <w:ilvl w:val="2"/>
          <w:numId w:val="34"/>
        </w:numPr>
        <w:spacing w:before="120" w:line="240" w:lineRule="auto"/>
        <w:jc w:val="both"/>
        <w:rPr>
          <w:rFonts w:ascii="Times New Roman" w:hAnsi="Times New Roman" w:cs="Times New Roman"/>
          <w:color w:val="auto"/>
          <w:sz w:val="24"/>
          <w:szCs w:val="24"/>
        </w:rPr>
      </w:pPr>
      <w:r w:rsidRPr="001A2560">
        <w:rPr>
          <w:rFonts w:ascii="Times New Roman" w:hAnsi="Times New Roman" w:cs="Times New Roman"/>
          <w:color w:val="auto"/>
          <w:sz w:val="24"/>
          <w:szCs w:val="24"/>
        </w:rPr>
        <w:t xml:space="preserve">Project </w:t>
      </w:r>
      <w:r w:rsidR="00AE3D20" w:rsidRPr="001A2560">
        <w:rPr>
          <w:rFonts w:ascii="Times New Roman" w:hAnsi="Times New Roman" w:cs="Times New Roman"/>
          <w:color w:val="auto"/>
          <w:sz w:val="24"/>
          <w:szCs w:val="24"/>
        </w:rPr>
        <w:t>L</w:t>
      </w:r>
      <w:r w:rsidRPr="001A2560">
        <w:rPr>
          <w:rFonts w:ascii="Times New Roman" w:hAnsi="Times New Roman" w:cs="Times New Roman"/>
          <w:color w:val="auto"/>
          <w:sz w:val="24"/>
          <w:szCs w:val="24"/>
        </w:rPr>
        <w:t xml:space="preserve">eader </w:t>
      </w:r>
      <w:r w:rsidR="007A6784">
        <w:rPr>
          <w:rFonts w:ascii="Times New Roman" w:hAnsi="Times New Roman" w:cs="Times New Roman"/>
          <w:color w:val="auto"/>
          <w:sz w:val="24"/>
          <w:szCs w:val="24"/>
        </w:rPr>
        <w:t>counterpart</w:t>
      </w:r>
    </w:p>
    <w:p w14:paraId="7C5C5C6C" w14:textId="77777777" w:rsidR="003615F3" w:rsidRPr="001A2560" w:rsidRDefault="008038DB" w:rsidP="001A2560">
      <w:pPr>
        <w:tabs>
          <w:tab w:val="left" w:pos="2160"/>
        </w:tabs>
        <w:spacing w:after="0" w:line="240" w:lineRule="auto"/>
        <w:jc w:val="both"/>
        <w:rPr>
          <w:rFonts w:ascii="Times New Roman" w:hAnsi="Times New Roman" w:cs="Times New Roman"/>
          <w:sz w:val="24"/>
          <w:szCs w:val="24"/>
        </w:rPr>
      </w:pPr>
      <w:r w:rsidRPr="001A2560">
        <w:rPr>
          <w:rFonts w:ascii="Times New Roman" w:hAnsi="Times New Roman" w:cs="Times New Roman"/>
          <w:sz w:val="24"/>
          <w:szCs w:val="24"/>
        </w:rPr>
        <w:t xml:space="preserve">Maria OVDII, Ph. D, Head Department GCG of ALRC, </w:t>
      </w:r>
    </w:p>
    <w:p w14:paraId="3F72E845" w14:textId="77777777" w:rsidR="003615F3" w:rsidRPr="001A2560" w:rsidRDefault="008038DB" w:rsidP="001A2560">
      <w:pPr>
        <w:tabs>
          <w:tab w:val="left" w:pos="2160"/>
        </w:tabs>
        <w:spacing w:after="0" w:line="240" w:lineRule="auto"/>
        <w:jc w:val="both"/>
        <w:rPr>
          <w:rFonts w:ascii="Times New Roman" w:hAnsi="Times New Roman" w:cs="Times New Roman"/>
          <w:sz w:val="24"/>
          <w:szCs w:val="24"/>
          <w:lang w:val="it-IT"/>
        </w:rPr>
      </w:pPr>
      <w:r w:rsidRPr="001A2560">
        <w:rPr>
          <w:rFonts w:ascii="Times New Roman" w:hAnsi="Times New Roman" w:cs="Times New Roman"/>
          <w:sz w:val="24"/>
          <w:szCs w:val="24"/>
          <w:lang w:val="it-IT"/>
        </w:rPr>
        <w:t xml:space="preserve">48 Serghei Lazo str, </w:t>
      </w:r>
    </w:p>
    <w:p w14:paraId="22B74CC3" w14:textId="11CF6DF8" w:rsidR="00AE3D20" w:rsidRPr="001A2560" w:rsidRDefault="00F15CF1" w:rsidP="001A2560">
      <w:pPr>
        <w:tabs>
          <w:tab w:val="left" w:pos="2160"/>
        </w:tabs>
        <w:spacing w:after="0" w:line="240" w:lineRule="auto"/>
        <w:jc w:val="both"/>
        <w:rPr>
          <w:rFonts w:ascii="Times New Roman" w:hAnsi="Times New Roman" w:cs="Times New Roman"/>
          <w:sz w:val="24"/>
          <w:szCs w:val="24"/>
          <w:u w:val="single"/>
          <w:lang w:val="it-IT"/>
        </w:rPr>
      </w:pPr>
      <w:r w:rsidRPr="001A2560">
        <w:rPr>
          <w:rFonts w:ascii="Times New Roman" w:hAnsi="Times New Roman" w:cs="Times New Roman"/>
          <w:sz w:val="24"/>
          <w:szCs w:val="24"/>
          <w:u w:val="single"/>
          <w:lang w:val="it-IT"/>
        </w:rPr>
        <w:t>Chisinau, MD 2004</w:t>
      </w:r>
    </w:p>
    <w:p w14:paraId="1042ADFE" w14:textId="77777777" w:rsidR="00F15CF1" w:rsidRPr="00272B60" w:rsidRDefault="00F15CF1" w:rsidP="001A2560">
      <w:pPr>
        <w:tabs>
          <w:tab w:val="left" w:pos="2160"/>
        </w:tabs>
        <w:spacing w:after="0" w:line="240" w:lineRule="auto"/>
        <w:jc w:val="both"/>
        <w:rPr>
          <w:rFonts w:ascii="Times New Roman" w:hAnsi="Times New Roman" w:cs="Times New Roman"/>
          <w:color w:val="1F497D" w:themeColor="text2"/>
          <w:sz w:val="24"/>
          <w:szCs w:val="24"/>
          <w:lang w:val="it-IT"/>
        </w:rPr>
      </w:pPr>
    </w:p>
    <w:p w14:paraId="1FC43285" w14:textId="56A2EC97" w:rsidR="008038DB" w:rsidRPr="001A2560" w:rsidRDefault="007A6784" w:rsidP="001A2560">
      <w:pPr>
        <w:pStyle w:val="ListParagraph"/>
        <w:numPr>
          <w:ilvl w:val="2"/>
          <w:numId w:val="34"/>
        </w:numPr>
        <w:jc w:val="both"/>
        <w:rPr>
          <w:rFonts w:eastAsiaTheme="majorEastAsia"/>
          <w:b/>
          <w:bCs/>
          <w:lang w:val="en-GB" w:eastAsia="en-US"/>
        </w:rPr>
      </w:pPr>
      <w:r>
        <w:rPr>
          <w:rFonts w:eastAsiaTheme="majorEastAsia"/>
          <w:b/>
          <w:bCs/>
          <w:lang w:val="en-GB" w:eastAsia="en-US"/>
        </w:rPr>
        <w:t>RTA Counterpart</w:t>
      </w:r>
    </w:p>
    <w:p w14:paraId="1EE987CB" w14:textId="77777777" w:rsidR="00AE3D20" w:rsidRPr="001A2560" w:rsidRDefault="008038DB" w:rsidP="001A2560">
      <w:pPr>
        <w:pStyle w:val="Tex"/>
        <w:spacing w:before="0" w:after="0"/>
        <w:rPr>
          <w:rFonts w:ascii="Times New Roman" w:eastAsiaTheme="minorHAnsi" w:hAnsi="Times New Roman" w:cs="Times New Roman"/>
          <w:lang w:val="en-GB" w:eastAsia="en-US"/>
        </w:rPr>
      </w:pPr>
      <w:r w:rsidRPr="001A2560">
        <w:rPr>
          <w:rFonts w:ascii="Times New Roman" w:eastAsiaTheme="minorHAnsi" w:hAnsi="Times New Roman" w:cs="Times New Roman"/>
          <w:lang w:val="en-GB" w:eastAsia="en-US"/>
        </w:rPr>
        <w:t xml:space="preserve">Mr. Ivan DANII, Vice Chief Department GCG of ALRC, </w:t>
      </w:r>
    </w:p>
    <w:p w14:paraId="4953C7E0" w14:textId="77777777" w:rsidR="00AE3D20" w:rsidRPr="001A2560" w:rsidRDefault="008038DB" w:rsidP="001A2560">
      <w:pPr>
        <w:pStyle w:val="Tex"/>
        <w:spacing w:before="0" w:after="0"/>
        <w:rPr>
          <w:rFonts w:ascii="Times New Roman" w:eastAsiaTheme="minorHAnsi" w:hAnsi="Times New Roman" w:cs="Times New Roman"/>
          <w:lang w:val="it-IT" w:eastAsia="en-US"/>
        </w:rPr>
      </w:pPr>
      <w:r w:rsidRPr="001A2560">
        <w:rPr>
          <w:rFonts w:ascii="Times New Roman" w:eastAsiaTheme="minorHAnsi" w:hAnsi="Times New Roman" w:cs="Times New Roman"/>
          <w:lang w:val="it-IT" w:eastAsia="en-US"/>
        </w:rPr>
        <w:t xml:space="preserve">48 Serghei Lazo str, </w:t>
      </w:r>
    </w:p>
    <w:p w14:paraId="463B27A2" w14:textId="7C66659E" w:rsidR="00AE3D20" w:rsidRPr="001A2560" w:rsidRDefault="00F15CF1" w:rsidP="001A2560">
      <w:pPr>
        <w:pStyle w:val="Tex"/>
        <w:spacing w:before="0" w:after="0"/>
        <w:rPr>
          <w:rFonts w:ascii="Times New Roman" w:eastAsiaTheme="minorHAnsi" w:hAnsi="Times New Roman" w:cs="Times New Roman"/>
          <w:u w:val="single"/>
          <w:lang w:val="it-IT" w:eastAsia="en-US"/>
        </w:rPr>
      </w:pPr>
      <w:r w:rsidRPr="001A2560">
        <w:rPr>
          <w:rFonts w:ascii="Times New Roman" w:eastAsiaTheme="minorHAnsi" w:hAnsi="Times New Roman" w:cs="Times New Roman"/>
          <w:u w:val="single"/>
          <w:lang w:val="it-IT" w:eastAsia="en-US"/>
        </w:rPr>
        <w:t>Chisinau, MD 2004</w:t>
      </w:r>
    </w:p>
    <w:p w14:paraId="683121C6" w14:textId="77777777" w:rsidR="008038DB" w:rsidRPr="00272B60" w:rsidRDefault="008038DB" w:rsidP="001A2560">
      <w:pPr>
        <w:tabs>
          <w:tab w:val="left" w:pos="540"/>
        </w:tabs>
        <w:autoSpaceDE w:val="0"/>
        <w:autoSpaceDN w:val="0"/>
        <w:adjustRightInd w:val="0"/>
        <w:spacing w:after="0" w:line="240" w:lineRule="auto"/>
        <w:jc w:val="both"/>
        <w:rPr>
          <w:rFonts w:ascii="Times New Roman" w:eastAsia="Times New Roman" w:hAnsi="Times New Roman" w:cs="Times New Roman"/>
          <w:i/>
          <w:sz w:val="24"/>
          <w:szCs w:val="24"/>
          <w:lang w:val="it-IT" w:eastAsia="en-GB"/>
        </w:rPr>
      </w:pPr>
      <w:r w:rsidRPr="00272B60">
        <w:rPr>
          <w:rFonts w:ascii="Times New Roman" w:eastAsia="Times New Roman" w:hAnsi="Times New Roman" w:cs="Times New Roman"/>
          <w:bCs/>
          <w:i/>
          <w:sz w:val="24"/>
          <w:szCs w:val="24"/>
          <w:lang w:val="it-IT" w:eastAsia="en-GB"/>
        </w:rPr>
        <w:tab/>
      </w:r>
    </w:p>
    <w:p w14:paraId="3FE9A3BD" w14:textId="77777777"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6.</w:t>
      </w:r>
      <w:r w:rsidRPr="001A2560">
        <w:rPr>
          <w:rFonts w:ascii="Times New Roman" w:eastAsia="Times New Roman" w:hAnsi="Times New Roman" w:cs="Times New Roman"/>
          <w:b/>
          <w:bCs/>
          <w:sz w:val="24"/>
          <w:szCs w:val="24"/>
          <w:lang w:eastAsia="en-GB"/>
        </w:rPr>
        <w:tab/>
        <w:t>Duration of the project</w:t>
      </w:r>
    </w:p>
    <w:p w14:paraId="5CB8AA71" w14:textId="13BF8A36" w:rsidR="008038DB" w:rsidRPr="00FB5DB6" w:rsidRDefault="008038DB" w:rsidP="00272B60">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A2560">
        <w:rPr>
          <w:rFonts w:ascii="Times New Roman" w:eastAsia="Times New Roman" w:hAnsi="Times New Roman" w:cs="Times New Roman"/>
          <w:sz w:val="24"/>
          <w:szCs w:val="24"/>
          <w:lang w:eastAsia="en-GB"/>
        </w:rPr>
        <w:t xml:space="preserve">Duration of the project </w:t>
      </w:r>
      <w:r w:rsidR="006C1BD1">
        <w:rPr>
          <w:rFonts w:ascii="Times New Roman" w:eastAsia="Times New Roman" w:hAnsi="Times New Roman" w:cs="Times New Roman"/>
          <w:sz w:val="24"/>
          <w:szCs w:val="24"/>
          <w:lang w:eastAsia="en-GB"/>
        </w:rPr>
        <w:t xml:space="preserve">implementation </w:t>
      </w:r>
      <w:r w:rsidRPr="001A2560">
        <w:rPr>
          <w:rFonts w:ascii="Times New Roman" w:eastAsia="Times New Roman" w:hAnsi="Times New Roman" w:cs="Times New Roman"/>
          <w:sz w:val="24"/>
          <w:szCs w:val="24"/>
          <w:lang w:eastAsia="en-GB"/>
        </w:rPr>
        <w:t xml:space="preserve">is </w:t>
      </w:r>
      <w:r w:rsidR="00E01909">
        <w:rPr>
          <w:rFonts w:ascii="Times New Roman" w:eastAsia="Times New Roman" w:hAnsi="Times New Roman" w:cs="Times New Roman"/>
          <w:sz w:val="24"/>
          <w:szCs w:val="24"/>
          <w:lang w:eastAsia="en-GB"/>
        </w:rPr>
        <w:t>26</w:t>
      </w:r>
      <w:r w:rsidRPr="001A2560">
        <w:rPr>
          <w:rFonts w:ascii="Times New Roman" w:eastAsia="Times New Roman" w:hAnsi="Times New Roman" w:cs="Times New Roman"/>
          <w:sz w:val="24"/>
          <w:szCs w:val="24"/>
          <w:lang w:eastAsia="en-GB"/>
        </w:rPr>
        <w:t xml:space="preserve"> months.</w:t>
      </w:r>
      <w:r w:rsidR="006C1BD1">
        <w:rPr>
          <w:rFonts w:ascii="Times New Roman" w:eastAsia="Times New Roman" w:hAnsi="Times New Roman" w:cs="Times New Roman"/>
          <w:sz w:val="24"/>
          <w:szCs w:val="24"/>
          <w:lang w:eastAsia="en-GB"/>
        </w:rPr>
        <w:t xml:space="preserve"> </w:t>
      </w:r>
      <w:r w:rsidR="006C1BD1" w:rsidRPr="00FB5DB6">
        <w:rPr>
          <w:rFonts w:ascii="Times New Roman" w:eastAsia="Times New Roman" w:hAnsi="Times New Roman" w:cs="Times New Roman"/>
          <w:sz w:val="24"/>
          <w:szCs w:val="24"/>
          <w:lang w:eastAsia="en-GB"/>
        </w:rPr>
        <w:t>The execution</w:t>
      </w:r>
      <w:r w:rsidR="00191310" w:rsidRPr="00FB5DB6">
        <w:rPr>
          <w:rFonts w:ascii="Times New Roman" w:eastAsia="Times New Roman" w:hAnsi="Times New Roman" w:cs="Times New Roman"/>
          <w:sz w:val="24"/>
          <w:szCs w:val="24"/>
          <w:lang w:eastAsia="en-GB"/>
        </w:rPr>
        <w:t xml:space="preserve"> period</w:t>
      </w:r>
      <w:r w:rsidR="006C1BD1" w:rsidRPr="00FB5DB6">
        <w:rPr>
          <w:rFonts w:ascii="Times New Roman" w:eastAsia="Times New Roman" w:hAnsi="Times New Roman" w:cs="Times New Roman"/>
          <w:sz w:val="24"/>
          <w:szCs w:val="24"/>
          <w:lang w:eastAsia="en-GB"/>
        </w:rPr>
        <w:t xml:space="preserve"> </w:t>
      </w:r>
      <w:r w:rsidR="00E01909" w:rsidRPr="00FB5DB6">
        <w:rPr>
          <w:rFonts w:ascii="Times New Roman" w:eastAsia="Times New Roman" w:hAnsi="Times New Roman" w:cs="Times New Roman"/>
          <w:sz w:val="24"/>
          <w:szCs w:val="24"/>
          <w:lang w:eastAsia="en-GB"/>
        </w:rPr>
        <w:t>is 29</w:t>
      </w:r>
      <w:r w:rsidR="006C1BD1" w:rsidRPr="00FB5DB6">
        <w:rPr>
          <w:rFonts w:ascii="Times New Roman" w:eastAsia="Times New Roman" w:hAnsi="Times New Roman" w:cs="Times New Roman"/>
          <w:sz w:val="24"/>
          <w:szCs w:val="24"/>
          <w:lang w:eastAsia="en-GB"/>
        </w:rPr>
        <w:t xml:space="preserve"> months (i.e. activities implementation period plus three months).</w:t>
      </w:r>
    </w:p>
    <w:p w14:paraId="17B12119" w14:textId="77777777" w:rsidR="00A942E5" w:rsidRDefault="00A942E5"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p>
    <w:p w14:paraId="336F8AAB" w14:textId="7DAA8BC6"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7.</w:t>
      </w:r>
      <w:r w:rsidRPr="001A2560">
        <w:rPr>
          <w:rFonts w:ascii="Times New Roman" w:eastAsia="Times New Roman" w:hAnsi="Times New Roman" w:cs="Times New Roman"/>
          <w:b/>
          <w:bCs/>
          <w:sz w:val="24"/>
          <w:szCs w:val="24"/>
          <w:lang w:eastAsia="en-GB"/>
        </w:rPr>
        <w:tab/>
        <w:t xml:space="preserve">Management and reporting  </w:t>
      </w:r>
    </w:p>
    <w:p w14:paraId="59278A5A" w14:textId="12C12883"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 xml:space="preserve">7.1   Language </w:t>
      </w:r>
    </w:p>
    <w:p w14:paraId="5CF37C6E" w14:textId="4F3CAC2B" w:rsidR="008038DB"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 xml:space="preserve">The official language of the project is the one used as contract language under the instrument (English / French). All formal communications regarding the project, including interim and final reports, shall be produced in the language of the contract. </w:t>
      </w:r>
    </w:p>
    <w:p w14:paraId="435B30B3" w14:textId="65A5C19D" w:rsidR="007A6784" w:rsidRDefault="007A6784" w:rsidP="001A2560">
      <w:pPr>
        <w:spacing w:before="120" w:after="0" w:line="240" w:lineRule="auto"/>
        <w:jc w:val="both"/>
        <w:rPr>
          <w:rFonts w:ascii="Times New Roman" w:eastAsia="Times New Roman" w:hAnsi="Times New Roman" w:cs="Times New Roman"/>
          <w:color w:val="000000"/>
          <w:sz w:val="24"/>
          <w:szCs w:val="24"/>
          <w:lang w:eastAsia="en-GB"/>
        </w:rPr>
      </w:pPr>
    </w:p>
    <w:p w14:paraId="014F8D02" w14:textId="77777777" w:rsidR="00A942E5" w:rsidRPr="001A2560" w:rsidRDefault="00A942E5" w:rsidP="001A2560">
      <w:pPr>
        <w:spacing w:before="120" w:after="0" w:line="240" w:lineRule="auto"/>
        <w:jc w:val="both"/>
        <w:rPr>
          <w:rFonts w:ascii="Times New Roman" w:eastAsia="Times New Roman" w:hAnsi="Times New Roman" w:cs="Times New Roman"/>
          <w:color w:val="000000"/>
          <w:sz w:val="24"/>
          <w:szCs w:val="24"/>
          <w:lang w:eastAsia="en-GB"/>
        </w:rPr>
      </w:pPr>
    </w:p>
    <w:p w14:paraId="03F96AB8" w14:textId="230195A1"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lastRenderedPageBreak/>
        <w:t xml:space="preserve">7.2   Project Steering Committee </w:t>
      </w:r>
    </w:p>
    <w:p w14:paraId="127FD7C2" w14:textId="0ED6030E"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 xml:space="preserve">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 </w:t>
      </w:r>
    </w:p>
    <w:p w14:paraId="4D84E8D2" w14:textId="433FE117"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 xml:space="preserve">7.3   Reporting  </w:t>
      </w:r>
    </w:p>
    <w:p w14:paraId="7EE494BB" w14:textId="1B504416"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and provide precise recommendations and corrective measures to be decided by in order to ensure the further progress.  </w:t>
      </w:r>
    </w:p>
    <w:p w14:paraId="222ABEF9" w14:textId="18F07714"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8</w:t>
      </w:r>
      <w:r w:rsidR="00DA264D">
        <w:rPr>
          <w:rFonts w:ascii="Times New Roman" w:eastAsia="Times New Roman" w:hAnsi="Times New Roman" w:cs="Times New Roman"/>
          <w:b/>
          <w:bCs/>
          <w:sz w:val="24"/>
          <w:szCs w:val="24"/>
          <w:lang w:eastAsia="en-GB"/>
        </w:rPr>
        <w:t xml:space="preserve">. </w:t>
      </w:r>
      <w:r w:rsidRPr="001A2560">
        <w:rPr>
          <w:rFonts w:ascii="Times New Roman" w:eastAsia="Times New Roman" w:hAnsi="Times New Roman" w:cs="Times New Roman"/>
          <w:b/>
          <w:bCs/>
          <w:sz w:val="24"/>
          <w:szCs w:val="24"/>
          <w:lang w:eastAsia="en-GB"/>
        </w:rPr>
        <w:t xml:space="preserve">Sustainability  </w:t>
      </w:r>
    </w:p>
    <w:p w14:paraId="5CED25CE" w14:textId="17E8DFC9" w:rsidR="008038DB" w:rsidRPr="001A2560" w:rsidRDefault="00F15CF1"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M</w:t>
      </w:r>
      <w:r w:rsidR="008038DB" w:rsidRPr="001A2560">
        <w:rPr>
          <w:rFonts w:ascii="Times New Roman" w:eastAsia="Times New Roman" w:hAnsi="Times New Roman" w:cs="Times New Roman"/>
          <w:color w:val="000000"/>
          <w:sz w:val="24"/>
          <w:szCs w:val="24"/>
          <w:lang w:eastAsia="en-GB"/>
        </w:rPr>
        <w:t xml:space="preserve">ost of the project interventions, required activities and expected results are in their core containing a sustainable approach. They have been designed just to deliver and embed the sustainable results during and especially after the project completion. For example, the project does </w:t>
      </w:r>
      <w:r w:rsidR="00FD00EC" w:rsidRPr="001A2560">
        <w:rPr>
          <w:rFonts w:ascii="Times New Roman" w:eastAsia="Times New Roman" w:hAnsi="Times New Roman" w:cs="Times New Roman"/>
          <w:color w:val="000000"/>
          <w:sz w:val="24"/>
          <w:szCs w:val="24"/>
          <w:lang w:eastAsia="en-GB"/>
        </w:rPr>
        <w:t xml:space="preserve">not </w:t>
      </w:r>
      <w:r w:rsidRPr="001A2560">
        <w:rPr>
          <w:rFonts w:ascii="Times New Roman" w:eastAsia="Times New Roman" w:hAnsi="Times New Roman" w:cs="Times New Roman"/>
          <w:color w:val="000000"/>
          <w:sz w:val="24"/>
          <w:szCs w:val="24"/>
          <w:lang w:eastAsia="en-GB"/>
        </w:rPr>
        <w:t>require</w:t>
      </w:r>
      <w:r w:rsidR="008038DB" w:rsidRPr="001A2560">
        <w:rPr>
          <w:rFonts w:ascii="Times New Roman" w:eastAsia="Times New Roman" w:hAnsi="Times New Roman" w:cs="Times New Roman"/>
          <w:color w:val="000000"/>
          <w:sz w:val="24"/>
          <w:szCs w:val="24"/>
          <w:lang w:eastAsia="en-GB"/>
        </w:rPr>
        <w:t xml:space="preserve"> only enhancing of the NSDI in Moldova, but is focusing on NSDI’s good governance, cost recovery, embedding of proposed changes in legislation, etc. All these are essential elements for the long-term sustainability. Also, it has been designed that any new proposals/changes (institutional, organisational, technological, financial, legal, etc.) resulting from the Project must be accompanied </w:t>
      </w:r>
      <w:r w:rsidR="00B343E2" w:rsidRPr="001A2560">
        <w:rPr>
          <w:rFonts w:ascii="Times New Roman" w:eastAsia="Times New Roman" w:hAnsi="Times New Roman" w:cs="Times New Roman"/>
          <w:color w:val="000000"/>
          <w:sz w:val="24"/>
          <w:szCs w:val="24"/>
          <w:lang w:eastAsia="en-GB"/>
        </w:rPr>
        <w:t>with</w:t>
      </w:r>
      <w:r w:rsidR="008038DB" w:rsidRPr="001A2560">
        <w:rPr>
          <w:rFonts w:ascii="Times New Roman" w:eastAsia="Times New Roman" w:hAnsi="Times New Roman" w:cs="Times New Roman"/>
          <w:color w:val="000000"/>
          <w:sz w:val="24"/>
          <w:szCs w:val="24"/>
          <w:lang w:eastAsia="en-GB"/>
        </w:rPr>
        <w:t xml:space="preserve"> the stakeholder consultation (via the NSDI Council) and by the awareness campaign for the broader public.</w:t>
      </w:r>
    </w:p>
    <w:p w14:paraId="10D03764" w14:textId="77777777"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 xml:space="preserve">It is obvious that all mandatory results spelled out for the Twinning will be achieved through activities that have been designed in close cooperation with the Beneficiary. They are based on an understanding of the ALRC’s potential to embrace the support offered, to use it appropriately and to realise the benefits that result from the Twinning for their own staff, stakeholders and users of their services and products. </w:t>
      </w:r>
    </w:p>
    <w:p w14:paraId="1EE9ABDB" w14:textId="77777777"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 xml:space="preserve">Through the Twinning activities the ALRC will be enabled to become more efficient but mainly more effective in their way of working. At the same time, they will be equipped with capabilities to be flexible and adapt over time to changing (legal) requirements, technology and collaboration models with other stakeholders in the country and internationally – ultimately achieving a benefit on a much larger scale and becoming fit for emerging opportunities in future. </w:t>
      </w:r>
    </w:p>
    <w:p w14:paraId="0572B0B3" w14:textId="77777777"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color w:val="000000"/>
          <w:sz w:val="24"/>
          <w:szCs w:val="24"/>
          <w:lang w:eastAsia="en-GB"/>
        </w:rPr>
        <w:t>The continuity of reliable and high quality, yet cost- and time-effective work that the NSDI platform will provide to private and public alike will be enabled through the strong established good governance, business/cost recovery strategy incl. business planning and capacity building component in the project. Study visits, internship(s) and workshops will furthermore provide the opportunity to benefit from lessons learned by other institutions that have undergone similar operational changes.</w:t>
      </w:r>
    </w:p>
    <w:p w14:paraId="1BF18916" w14:textId="5BDDE288" w:rsidR="008038DB" w:rsidRPr="001A2560" w:rsidRDefault="008038DB" w:rsidP="001A2560">
      <w:pPr>
        <w:spacing w:before="120" w:after="0" w:line="240" w:lineRule="auto"/>
        <w:jc w:val="both"/>
        <w:rPr>
          <w:rFonts w:ascii="Times New Roman" w:eastAsia="Times New Roman" w:hAnsi="Times New Roman" w:cs="Times New Roman"/>
          <w:color w:val="000000"/>
          <w:sz w:val="24"/>
          <w:szCs w:val="24"/>
          <w:lang w:eastAsia="en-GB"/>
        </w:rPr>
      </w:pPr>
      <w:r w:rsidRPr="001A2560">
        <w:rPr>
          <w:rFonts w:ascii="Times New Roman" w:eastAsia="Times New Roman" w:hAnsi="Times New Roman" w:cs="Times New Roman"/>
          <w:sz w:val="24"/>
          <w:szCs w:val="24"/>
          <w:lang w:eastAsia="en-GB"/>
        </w:rPr>
        <w:t>It is expected that performing as it has been designed for this Twinning project, once the project is fully implemented and the mandatory results/outputs achieved, the achievements should be maintained and further developed by the beneficiary administration</w:t>
      </w:r>
      <w:r w:rsidRPr="001A2560">
        <w:rPr>
          <w:rFonts w:ascii="Times New Roman" w:eastAsia="Times New Roman" w:hAnsi="Times New Roman" w:cs="Times New Roman"/>
          <w:color w:val="000000"/>
          <w:sz w:val="24"/>
          <w:szCs w:val="24"/>
          <w:lang w:eastAsia="en-GB"/>
        </w:rPr>
        <w:t xml:space="preserve">. This means </w:t>
      </w:r>
      <w:r w:rsidRPr="001A2560">
        <w:rPr>
          <w:rFonts w:ascii="Times New Roman" w:eastAsia="Times New Roman" w:hAnsi="Times New Roman" w:cs="Times New Roman"/>
          <w:color w:val="000000"/>
          <w:sz w:val="24"/>
          <w:szCs w:val="24"/>
          <w:lang w:eastAsia="en-GB"/>
        </w:rPr>
        <w:lastRenderedPageBreak/>
        <w:t>that the beneficiary must pay adequate attention to further improving the public administration, in particular human resources management, coordination structures</w:t>
      </w:r>
      <w:r w:rsidR="00F15CF1" w:rsidRPr="001A2560">
        <w:rPr>
          <w:rFonts w:ascii="Times New Roman" w:eastAsia="Times New Roman" w:hAnsi="Times New Roman" w:cs="Times New Roman"/>
          <w:color w:val="000000"/>
          <w:sz w:val="24"/>
          <w:szCs w:val="24"/>
          <w:lang w:eastAsia="en-GB"/>
        </w:rPr>
        <w:t xml:space="preserve"> </w:t>
      </w:r>
      <w:r w:rsidRPr="001A2560">
        <w:rPr>
          <w:rFonts w:ascii="Times New Roman" w:eastAsia="Times New Roman" w:hAnsi="Times New Roman" w:cs="Times New Roman"/>
          <w:color w:val="000000"/>
          <w:sz w:val="24"/>
          <w:szCs w:val="24"/>
          <w:lang w:eastAsia="en-GB"/>
        </w:rPr>
        <w:t>(governance) and accountability structures incl. cost recovery aspects.</w:t>
      </w:r>
    </w:p>
    <w:p w14:paraId="1C24E477" w14:textId="77777777" w:rsidR="008038DB" w:rsidRPr="001A2560" w:rsidRDefault="008038DB" w:rsidP="001A2560">
      <w:pPr>
        <w:spacing w:after="120" w:line="240" w:lineRule="auto"/>
        <w:jc w:val="both"/>
        <w:rPr>
          <w:rFonts w:ascii="Times New Roman" w:eastAsia="Times New Roman" w:hAnsi="Times New Roman" w:cs="Times New Roman"/>
          <w:i/>
          <w:color w:val="000000"/>
          <w:sz w:val="24"/>
          <w:szCs w:val="24"/>
          <w:lang w:eastAsia="en-GB"/>
        </w:rPr>
      </w:pPr>
      <w:r w:rsidRPr="001A2560">
        <w:rPr>
          <w:rFonts w:ascii="Times New Roman" w:eastAsia="Times New Roman" w:hAnsi="Times New Roman" w:cs="Times New Roman"/>
          <w:i/>
          <w:color w:val="000000"/>
          <w:sz w:val="24"/>
          <w:szCs w:val="24"/>
          <w:lang w:eastAsia="en-GB"/>
        </w:rPr>
        <w:t xml:space="preserve">  </w:t>
      </w:r>
    </w:p>
    <w:p w14:paraId="4E5D6A0B" w14:textId="5835D0BB" w:rsidR="008038DB" w:rsidRPr="001A2560" w:rsidRDefault="008038DB" w:rsidP="001A2560">
      <w:pPr>
        <w:autoSpaceDE w:val="0"/>
        <w:autoSpaceDN w:val="0"/>
        <w:adjustRightInd w:val="0"/>
        <w:spacing w:before="120" w:after="0" w:line="240" w:lineRule="auto"/>
        <w:ind w:left="540" w:hanging="540"/>
        <w:jc w:val="both"/>
        <w:rPr>
          <w:rFonts w:ascii="Times New Roman" w:eastAsia="Times New Roman" w:hAnsi="Times New Roman" w:cs="Times New Roman"/>
          <w:bCs/>
          <w:i/>
          <w:sz w:val="24"/>
          <w:szCs w:val="24"/>
          <w:lang w:eastAsia="en-GB"/>
        </w:rPr>
      </w:pPr>
      <w:r w:rsidRPr="001A2560">
        <w:rPr>
          <w:rFonts w:ascii="Times New Roman" w:eastAsia="Times New Roman" w:hAnsi="Times New Roman" w:cs="Times New Roman"/>
          <w:b/>
          <w:bCs/>
          <w:sz w:val="24"/>
          <w:szCs w:val="24"/>
          <w:lang w:eastAsia="en-GB"/>
        </w:rPr>
        <w:t>9.</w:t>
      </w:r>
      <w:r w:rsidRPr="001A2560">
        <w:rPr>
          <w:rFonts w:ascii="Times New Roman" w:eastAsia="Times New Roman" w:hAnsi="Times New Roman" w:cs="Times New Roman"/>
          <w:b/>
          <w:bCs/>
          <w:sz w:val="24"/>
          <w:szCs w:val="24"/>
          <w:lang w:eastAsia="en-GB"/>
        </w:rPr>
        <w:tab/>
        <w:t xml:space="preserve">Crosscutting issues </w:t>
      </w:r>
    </w:p>
    <w:p w14:paraId="70BA0667" w14:textId="77777777" w:rsidR="008038DB" w:rsidRPr="001A2560" w:rsidRDefault="008038DB" w:rsidP="001A2560">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The Twinning project will implicitly be coherent with a variety of cross-cutting issues. These are:</w:t>
      </w:r>
    </w:p>
    <w:p w14:paraId="2B949887" w14:textId="0735C31B" w:rsidR="008038DB" w:rsidRPr="001A2560" w:rsidRDefault="008038DB" w:rsidP="001A2560">
      <w:pPr>
        <w:pStyle w:val="ListParagraph"/>
        <w:numPr>
          <w:ilvl w:val="0"/>
          <w:numId w:val="35"/>
        </w:numPr>
        <w:autoSpaceDE w:val="0"/>
        <w:autoSpaceDN w:val="0"/>
        <w:adjustRightInd w:val="0"/>
        <w:spacing w:before="120"/>
        <w:jc w:val="both"/>
        <w:rPr>
          <w:lang w:val="en-GB"/>
        </w:rPr>
      </w:pPr>
      <w:r w:rsidRPr="001A2560">
        <w:rPr>
          <w:i/>
          <w:lang w:val="en-GB"/>
        </w:rPr>
        <w:t>Public Administration Reform</w:t>
      </w:r>
      <w:r w:rsidRPr="001A2560">
        <w:rPr>
          <w:lang w:val="en-GB"/>
        </w:rPr>
        <w:t xml:space="preserve"> – The Twinning is delivering added value to this </w:t>
      </w:r>
      <w:r w:rsidR="00B343E2" w:rsidRPr="001A2560">
        <w:rPr>
          <w:lang w:val="en-GB"/>
        </w:rPr>
        <w:t xml:space="preserve">PAR </w:t>
      </w:r>
      <w:r w:rsidRPr="001A2560">
        <w:rPr>
          <w:lang w:val="en-GB"/>
        </w:rPr>
        <w:t xml:space="preserve">reform addressing the principles and objectives as defined in the Strategy for the Public Administration Reform in Moldova for the </w:t>
      </w:r>
      <w:proofErr w:type="gramStart"/>
      <w:r w:rsidR="00B343E2" w:rsidRPr="001A2560">
        <w:rPr>
          <w:lang w:val="en-GB"/>
        </w:rPr>
        <w:t>S</w:t>
      </w:r>
      <w:r w:rsidRPr="001A2560">
        <w:rPr>
          <w:lang w:val="en-GB"/>
        </w:rPr>
        <w:t>patial</w:t>
      </w:r>
      <w:proofErr w:type="gramEnd"/>
      <w:r w:rsidRPr="001A2560">
        <w:rPr>
          <w:lang w:val="en-GB"/>
        </w:rPr>
        <w:t xml:space="preserve"> sector.</w:t>
      </w:r>
      <w:r w:rsidR="00CD7182">
        <w:rPr>
          <w:lang w:val="en-GB"/>
        </w:rPr>
        <w:t xml:space="preserve"> </w:t>
      </w:r>
    </w:p>
    <w:p w14:paraId="7EAC374D" w14:textId="77777777" w:rsidR="008038DB" w:rsidRPr="001A2560" w:rsidRDefault="008038DB" w:rsidP="001A2560">
      <w:pPr>
        <w:pStyle w:val="ListParagraph"/>
        <w:numPr>
          <w:ilvl w:val="0"/>
          <w:numId w:val="35"/>
        </w:numPr>
        <w:autoSpaceDE w:val="0"/>
        <w:autoSpaceDN w:val="0"/>
        <w:adjustRightInd w:val="0"/>
        <w:spacing w:before="120"/>
        <w:jc w:val="both"/>
        <w:rPr>
          <w:lang w:val="en-GB"/>
        </w:rPr>
      </w:pPr>
      <w:r w:rsidRPr="001A2560">
        <w:rPr>
          <w:rFonts w:eastAsia="Times New Roman"/>
          <w:bCs/>
          <w:i/>
          <w:lang w:val="en-GB" w:eastAsia="en-GB"/>
        </w:rPr>
        <w:t>Good Governance</w:t>
      </w:r>
      <w:r w:rsidRPr="001A2560">
        <w:rPr>
          <w:rFonts w:eastAsia="Times New Roman"/>
          <w:bCs/>
          <w:lang w:val="en-GB" w:eastAsia="en-GB"/>
        </w:rPr>
        <w:t xml:space="preserve"> – The Twinning will improve the administrative capacity that is related to the services of the ALRC and other stakeholders. </w:t>
      </w:r>
    </w:p>
    <w:p w14:paraId="2FD27105" w14:textId="77777777" w:rsidR="008038DB" w:rsidRPr="001A2560" w:rsidRDefault="008038DB" w:rsidP="001A2560">
      <w:pPr>
        <w:pStyle w:val="ListParagraph"/>
        <w:numPr>
          <w:ilvl w:val="0"/>
          <w:numId w:val="35"/>
        </w:numPr>
        <w:autoSpaceDE w:val="0"/>
        <w:autoSpaceDN w:val="0"/>
        <w:adjustRightInd w:val="0"/>
        <w:spacing w:before="120"/>
        <w:jc w:val="both"/>
        <w:rPr>
          <w:rFonts w:eastAsia="Times New Roman"/>
          <w:bCs/>
          <w:lang w:val="en-GB" w:eastAsia="en-GB"/>
        </w:rPr>
      </w:pPr>
      <w:r w:rsidRPr="001A2560">
        <w:rPr>
          <w:rFonts w:eastAsia="Times New Roman"/>
          <w:bCs/>
          <w:i/>
          <w:lang w:val="en-GB" w:eastAsia="en-GB"/>
        </w:rPr>
        <w:t>Open Access and Data Management</w:t>
      </w:r>
      <w:r w:rsidRPr="001A2560">
        <w:rPr>
          <w:rFonts w:eastAsia="Times New Roman"/>
          <w:bCs/>
          <w:lang w:val="en-GB" w:eastAsia="en-GB"/>
        </w:rPr>
        <w:t xml:space="preserve"> – The Twinning will support the development of findable, accessible, interoperable and reusable data.</w:t>
      </w:r>
    </w:p>
    <w:p w14:paraId="3746A3F5" w14:textId="77777777" w:rsidR="008038DB" w:rsidRPr="001A2560" w:rsidRDefault="008038DB" w:rsidP="001A2560">
      <w:pPr>
        <w:pStyle w:val="ListParagraph"/>
        <w:numPr>
          <w:ilvl w:val="0"/>
          <w:numId w:val="35"/>
        </w:numPr>
        <w:autoSpaceDE w:val="0"/>
        <w:autoSpaceDN w:val="0"/>
        <w:adjustRightInd w:val="0"/>
        <w:spacing w:before="120"/>
        <w:jc w:val="both"/>
        <w:rPr>
          <w:lang w:val="en-GB"/>
        </w:rPr>
      </w:pPr>
      <w:r w:rsidRPr="001A2560">
        <w:rPr>
          <w:rFonts w:eastAsia="Times New Roman"/>
          <w:bCs/>
          <w:i/>
          <w:lang w:val="en-GB" w:eastAsia="en-GB"/>
        </w:rPr>
        <w:t>Climate action and sustainable development</w:t>
      </w:r>
      <w:r w:rsidRPr="001A2560">
        <w:rPr>
          <w:rFonts w:eastAsia="Times New Roman"/>
          <w:bCs/>
          <w:lang w:val="en-GB" w:eastAsia="en-GB"/>
        </w:rPr>
        <w:t xml:space="preserve"> – Through participating in the discussion on data sharing potentials among spatial data producing stakeholders in the country, there is the opportunity to inform climate change mitigation and environmental protection analyses and projects with integrated, high quality information from different sources. This can also support the formulation of recommendations and strategies for sustainable development in Moldova, in line with the Sustainable Development Goals (SGO’s) identified by the United Nations (UN)</w:t>
      </w:r>
      <w:r w:rsidRPr="001A2560">
        <w:rPr>
          <w:rStyle w:val="FootnoteReference"/>
          <w:rFonts w:eastAsia="Times New Roman"/>
          <w:bCs/>
          <w:lang w:val="en-GB" w:eastAsia="en-GB"/>
        </w:rPr>
        <w:footnoteReference w:id="6"/>
      </w:r>
      <w:r w:rsidRPr="001A2560">
        <w:rPr>
          <w:rFonts w:eastAsia="Times New Roman"/>
          <w:bCs/>
          <w:lang w:val="en-GB" w:eastAsia="en-GB"/>
        </w:rPr>
        <w:t>.</w:t>
      </w:r>
    </w:p>
    <w:p w14:paraId="02C88AB8" w14:textId="29396BF9" w:rsidR="008038DB" w:rsidRPr="001A2560" w:rsidRDefault="008038DB" w:rsidP="001A2560">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10</w:t>
      </w:r>
      <w:r w:rsidR="00DA264D">
        <w:rPr>
          <w:rFonts w:ascii="Times New Roman" w:eastAsia="Times New Roman" w:hAnsi="Times New Roman" w:cs="Times New Roman"/>
          <w:b/>
          <w:bCs/>
          <w:sz w:val="24"/>
          <w:szCs w:val="24"/>
          <w:lang w:eastAsia="en-GB"/>
        </w:rPr>
        <w:t>.</w:t>
      </w:r>
      <w:r w:rsidRPr="001A2560">
        <w:rPr>
          <w:rFonts w:ascii="Times New Roman" w:eastAsia="Times New Roman" w:hAnsi="Times New Roman" w:cs="Times New Roman"/>
          <w:b/>
          <w:bCs/>
          <w:sz w:val="24"/>
          <w:szCs w:val="24"/>
          <w:lang w:eastAsia="en-GB"/>
        </w:rPr>
        <w:tab/>
        <w:t>Conditionality and sequencing</w:t>
      </w:r>
    </w:p>
    <w:p w14:paraId="627E7594" w14:textId="77777777" w:rsidR="008038DB" w:rsidRPr="001A2560" w:rsidRDefault="008038DB" w:rsidP="001A2560">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The ALRC will provide strong commitment at all levels and cooperation and coordination with the MS team in order to enable the successful implementation of the project. The ALRC will contribute the following:</w:t>
      </w:r>
    </w:p>
    <w:p w14:paraId="2871AC93"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Committing and involving of ALRC staff at all levels, including at the district and regional offices where applicable;</w:t>
      </w:r>
    </w:p>
    <w:p w14:paraId="2BF64CE9"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Appointing Component Leaders for the implementation of each Mandatory Result;</w:t>
      </w:r>
    </w:p>
    <w:p w14:paraId="22F14164"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Designating a qualified ALRC counterpart for each MS expert (i.e. MS Component Leaders and STEs). Counterparts for the PL and the RTA have already been designated (see section 5.2);</w:t>
      </w:r>
    </w:p>
    <w:p w14:paraId="1C665C64"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Assigning/employing the necessary personnel responsible for activities connected with the project;</w:t>
      </w:r>
    </w:p>
    <w:p w14:paraId="1DF3319C"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Providing feedback mechanisms and briefings to the SPC;</w:t>
      </w:r>
    </w:p>
    <w:p w14:paraId="15C2F9E0"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Ensuring coordination between institutions connected with the project and newly formed stakeholder groups;</w:t>
      </w:r>
    </w:p>
    <w:p w14:paraId="73F8D5CC"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Ensuring access to all parties directly involved in the project to all necessary information and documents in accordance with legislation in force.</w:t>
      </w:r>
    </w:p>
    <w:p w14:paraId="2C2EE1A1" w14:textId="77777777" w:rsidR="008038DB" w:rsidRPr="001A2560" w:rsidRDefault="008038DB" w:rsidP="001A2560">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1D92B455" w14:textId="1AF0040E" w:rsidR="008038DB" w:rsidRPr="001A2560" w:rsidRDefault="008038DB" w:rsidP="001A2560">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11.</w:t>
      </w:r>
      <w:r w:rsidRPr="001A2560">
        <w:rPr>
          <w:rFonts w:ascii="Times New Roman" w:eastAsia="Times New Roman" w:hAnsi="Times New Roman" w:cs="Times New Roman"/>
          <w:b/>
          <w:bCs/>
          <w:sz w:val="24"/>
          <w:szCs w:val="24"/>
          <w:lang w:eastAsia="en-GB"/>
        </w:rPr>
        <w:tab/>
        <w:t>Indicators for performance measurement</w:t>
      </w:r>
    </w:p>
    <w:p w14:paraId="201CE85D" w14:textId="77777777" w:rsidR="008038DB" w:rsidRPr="001A2560" w:rsidRDefault="008038DB" w:rsidP="001A2560">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100AF634" w14:textId="77777777" w:rsidR="008038DB" w:rsidRPr="001A2560" w:rsidRDefault="008038DB" w:rsidP="001A2560">
      <w:pPr>
        <w:autoSpaceDE w:val="0"/>
        <w:autoSpaceDN w:val="0"/>
        <w:adjustRightInd w:val="0"/>
        <w:spacing w:after="0" w:line="240" w:lineRule="auto"/>
        <w:jc w:val="both"/>
        <w:rPr>
          <w:rFonts w:ascii="Times New Roman" w:hAnsi="Times New Roman" w:cs="Times New Roman"/>
          <w:sz w:val="24"/>
          <w:szCs w:val="24"/>
        </w:rPr>
      </w:pPr>
      <w:r w:rsidRPr="001A2560">
        <w:rPr>
          <w:rFonts w:ascii="Times New Roman" w:eastAsia="Times New Roman" w:hAnsi="Times New Roman" w:cs="Times New Roman"/>
          <w:bCs/>
          <w:sz w:val="24"/>
          <w:szCs w:val="24"/>
          <w:lang w:eastAsia="en-GB"/>
        </w:rPr>
        <w:t>A</w:t>
      </w:r>
      <w:r w:rsidRPr="001A2560">
        <w:rPr>
          <w:rFonts w:ascii="Times New Roman" w:hAnsi="Times New Roman" w:cs="Times New Roman"/>
          <w:sz w:val="24"/>
          <w:szCs w:val="24"/>
        </w:rPr>
        <w:t xml:space="preserve"> number of direct performance indicators are already defined – see chapter 3.5, like for the Strategy, Strategy Planning, Cost recovery, Licencing, Business Planning, Fee principles, Cost and Benefits sharing, then for enabling the existing data and enhancing in the </w:t>
      </w:r>
      <w:r w:rsidRPr="001A2560">
        <w:rPr>
          <w:rFonts w:ascii="Times New Roman" w:hAnsi="Times New Roman" w:cs="Times New Roman"/>
          <w:sz w:val="24"/>
          <w:szCs w:val="24"/>
        </w:rPr>
        <w:lastRenderedPageBreak/>
        <w:t xml:space="preserve">technological framework and Infrastructure, etc. - all to be used within NSDI, and as well the need for the capacity building and awareness campaign, etc. </w:t>
      </w:r>
    </w:p>
    <w:p w14:paraId="0F93E822" w14:textId="77777777" w:rsidR="008038DB" w:rsidRPr="001A2560" w:rsidRDefault="008038DB" w:rsidP="001A2560">
      <w:pPr>
        <w:autoSpaceDE w:val="0"/>
        <w:autoSpaceDN w:val="0"/>
        <w:adjustRightInd w:val="0"/>
        <w:spacing w:after="0" w:line="240" w:lineRule="auto"/>
        <w:jc w:val="both"/>
        <w:rPr>
          <w:rFonts w:ascii="Times New Roman" w:hAnsi="Times New Roman" w:cs="Times New Roman"/>
          <w:sz w:val="24"/>
          <w:szCs w:val="24"/>
        </w:rPr>
      </w:pPr>
    </w:p>
    <w:p w14:paraId="383D1F84" w14:textId="03154C11" w:rsidR="008038DB" w:rsidRPr="001A2560" w:rsidRDefault="00F15CF1" w:rsidP="001A2560">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1A2560">
        <w:rPr>
          <w:rFonts w:ascii="Times New Roman" w:hAnsi="Times New Roman" w:cs="Times New Roman"/>
          <w:sz w:val="24"/>
          <w:szCs w:val="24"/>
        </w:rPr>
        <w:t>Besides the direct performance indicators</w:t>
      </w:r>
      <w:r w:rsidR="008038DB" w:rsidRPr="001A2560">
        <w:rPr>
          <w:rFonts w:ascii="Times New Roman" w:hAnsi="Times New Roman" w:cs="Times New Roman"/>
          <w:sz w:val="24"/>
          <w:szCs w:val="24"/>
        </w:rPr>
        <w:t xml:space="preserve">, it is </w:t>
      </w:r>
      <w:r w:rsidRPr="001A2560">
        <w:rPr>
          <w:rFonts w:ascii="Times New Roman" w:hAnsi="Times New Roman" w:cs="Times New Roman"/>
          <w:sz w:val="24"/>
          <w:szCs w:val="24"/>
        </w:rPr>
        <w:t xml:space="preserve">also </w:t>
      </w:r>
      <w:r w:rsidR="008038DB" w:rsidRPr="001A2560">
        <w:rPr>
          <w:rFonts w:ascii="Times New Roman" w:hAnsi="Times New Roman" w:cs="Times New Roman"/>
          <w:sz w:val="24"/>
          <w:szCs w:val="24"/>
        </w:rPr>
        <w:t>worth mention</w:t>
      </w:r>
      <w:r w:rsidRPr="001A2560">
        <w:rPr>
          <w:rFonts w:ascii="Times New Roman" w:hAnsi="Times New Roman" w:cs="Times New Roman"/>
          <w:sz w:val="24"/>
          <w:szCs w:val="24"/>
        </w:rPr>
        <w:t>ing some</w:t>
      </w:r>
      <w:r w:rsidR="0047763B" w:rsidRPr="001A2560">
        <w:rPr>
          <w:rFonts w:ascii="Times New Roman" w:hAnsi="Times New Roman" w:cs="Times New Roman"/>
          <w:sz w:val="24"/>
          <w:szCs w:val="24"/>
        </w:rPr>
        <w:t xml:space="preserve"> of the</w:t>
      </w:r>
      <w:r w:rsidR="008038DB" w:rsidRPr="001A2560">
        <w:rPr>
          <w:rFonts w:ascii="Times New Roman" w:hAnsi="Times New Roman" w:cs="Times New Roman"/>
          <w:sz w:val="24"/>
          <w:szCs w:val="24"/>
        </w:rPr>
        <w:t xml:space="preserve"> </w:t>
      </w:r>
      <w:r w:rsidRPr="001A2560">
        <w:rPr>
          <w:rFonts w:ascii="Times New Roman" w:hAnsi="Times New Roman" w:cs="Times New Roman"/>
          <w:sz w:val="24"/>
          <w:szCs w:val="24"/>
        </w:rPr>
        <w:t>indirect performance indicators</w:t>
      </w:r>
      <w:r w:rsidR="008038DB" w:rsidRPr="001A2560">
        <w:rPr>
          <w:rFonts w:ascii="Times New Roman" w:hAnsi="Times New Roman" w:cs="Times New Roman"/>
          <w:sz w:val="24"/>
          <w:szCs w:val="24"/>
        </w:rPr>
        <w:t xml:space="preserve">: </w:t>
      </w:r>
    </w:p>
    <w:p w14:paraId="1BEEE984"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Relevant staff from the ALRC at all levels, including higher management is identified and appointed to carry out the activities and take the roles specified in the Twinning and is involved in the project implementation;</w:t>
      </w:r>
    </w:p>
    <w:p w14:paraId="37812945" w14:textId="77777777" w:rsidR="008038DB" w:rsidRPr="001A2560" w:rsidRDefault="008038DB" w:rsidP="001A2560">
      <w:pPr>
        <w:pStyle w:val="ListParagraph"/>
        <w:numPr>
          <w:ilvl w:val="0"/>
          <w:numId w:val="36"/>
        </w:numPr>
        <w:autoSpaceDE w:val="0"/>
        <w:autoSpaceDN w:val="0"/>
        <w:adjustRightInd w:val="0"/>
        <w:spacing w:before="120"/>
        <w:jc w:val="both"/>
        <w:rPr>
          <w:rFonts w:eastAsia="Times New Roman"/>
          <w:bCs/>
          <w:lang w:val="en-GB" w:eastAsia="en-GB"/>
        </w:rPr>
      </w:pPr>
      <w:r w:rsidRPr="001A2560">
        <w:rPr>
          <w:rFonts w:eastAsia="Times New Roman"/>
          <w:bCs/>
          <w:lang w:val="en-GB" w:eastAsia="en-GB"/>
        </w:rPr>
        <w:t>SPC is regularly informed about project activities and initiatives, especially with external stakeholders, and their feedback/recommendations discussed and taken on board;</w:t>
      </w:r>
    </w:p>
    <w:p w14:paraId="71191E5F" w14:textId="77777777" w:rsidR="008038DB" w:rsidRPr="00A942E5" w:rsidRDefault="008038DB" w:rsidP="001A2560">
      <w:pPr>
        <w:pStyle w:val="ListParagraph"/>
        <w:numPr>
          <w:ilvl w:val="0"/>
          <w:numId w:val="36"/>
        </w:numPr>
        <w:autoSpaceDE w:val="0"/>
        <w:autoSpaceDN w:val="0"/>
        <w:adjustRightInd w:val="0"/>
        <w:spacing w:before="120"/>
        <w:jc w:val="both"/>
        <w:rPr>
          <w:bCs/>
          <w:lang w:val="en-GB" w:eastAsia="en-GB"/>
        </w:rPr>
      </w:pPr>
      <w:r w:rsidRPr="001A2560">
        <w:rPr>
          <w:bCs/>
          <w:lang w:val="en-GB" w:eastAsia="en-GB"/>
        </w:rPr>
        <w:t xml:space="preserve">Information and documents regarding the national regulatory basis applicable are </w:t>
      </w:r>
      <w:r w:rsidRPr="00A942E5">
        <w:rPr>
          <w:bCs/>
          <w:lang w:val="en-GB" w:eastAsia="en-GB"/>
        </w:rPr>
        <w:t>provided, and relevant informative meetings are arranged;</w:t>
      </w:r>
    </w:p>
    <w:p w14:paraId="6BAF0856" w14:textId="3AF1EDD3" w:rsidR="008038DB" w:rsidRPr="00A942E5" w:rsidRDefault="008038DB" w:rsidP="001A2560">
      <w:pPr>
        <w:pStyle w:val="ListParagraph"/>
        <w:numPr>
          <w:ilvl w:val="0"/>
          <w:numId w:val="36"/>
        </w:numPr>
        <w:autoSpaceDE w:val="0"/>
        <w:autoSpaceDN w:val="0"/>
        <w:adjustRightInd w:val="0"/>
        <w:spacing w:before="120"/>
        <w:jc w:val="both"/>
        <w:rPr>
          <w:bCs/>
          <w:lang w:val="en-GB" w:eastAsia="en-GB"/>
        </w:rPr>
      </w:pPr>
      <w:r w:rsidRPr="00A942E5">
        <w:rPr>
          <w:bCs/>
          <w:lang w:eastAsia="en-GB"/>
        </w:rPr>
        <w:t xml:space="preserve">Appropriate facilities are prepared and provided by </w:t>
      </w:r>
      <w:r w:rsidRPr="00A942E5">
        <w:rPr>
          <w:rFonts w:eastAsia="Times New Roman"/>
          <w:bCs/>
          <w:lang w:eastAsia="en-GB"/>
        </w:rPr>
        <w:t>ALRC</w:t>
      </w:r>
      <w:r w:rsidRPr="00A942E5">
        <w:rPr>
          <w:bCs/>
          <w:lang w:eastAsia="en-GB"/>
        </w:rPr>
        <w:t xml:space="preserve"> during the project implementation process, including for training sessions and meetings (see section 12);</w:t>
      </w:r>
    </w:p>
    <w:p w14:paraId="34DFC5C0" w14:textId="54D1DCFB" w:rsidR="008038DB" w:rsidRPr="00A942E5" w:rsidRDefault="008038DB" w:rsidP="001A2560">
      <w:pPr>
        <w:pStyle w:val="ListParagraph"/>
        <w:numPr>
          <w:ilvl w:val="0"/>
          <w:numId w:val="36"/>
        </w:numPr>
        <w:autoSpaceDE w:val="0"/>
        <w:autoSpaceDN w:val="0"/>
        <w:adjustRightInd w:val="0"/>
        <w:spacing w:before="120"/>
        <w:jc w:val="both"/>
        <w:rPr>
          <w:bCs/>
          <w:lang w:val="en-GB" w:eastAsia="en-GB"/>
        </w:rPr>
      </w:pPr>
      <w:r w:rsidRPr="00A942E5">
        <w:rPr>
          <w:bCs/>
          <w:lang w:eastAsia="en-GB"/>
        </w:rPr>
        <w:t>Meetings with other stakeholder organisations are coordinated;</w:t>
      </w:r>
    </w:p>
    <w:p w14:paraId="07B22FFE" w14:textId="77777777" w:rsidR="008038DB" w:rsidRPr="001A2560" w:rsidRDefault="008038DB" w:rsidP="001A2560">
      <w:pPr>
        <w:pStyle w:val="ListParagraph"/>
        <w:numPr>
          <w:ilvl w:val="0"/>
          <w:numId w:val="36"/>
        </w:numPr>
        <w:autoSpaceDE w:val="0"/>
        <w:autoSpaceDN w:val="0"/>
        <w:adjustRightInd w:val="0"/>
        <w:spacing w:before="120"/>
        <w:jc w:val="both"/>
        <w:rPr>
          <w:bCs/>
          <w:lang w:val="en-GB" w:eastAsia="en-GB"/>
        </w:rPr>
      </w:pPr>
      <w:r w:rsidRPr="001A2560">
        <w:rPr>
          <w:bCs/>
          <w:lang w:val="en-GB" w:eastAsia="en-GB"/>
        </w:rPr>
        <w:t>Action plans of intentions and work plans for implementation activities are prepared, provided to all parties directly involved in the project and updated;</w:t>
      </w:r>
    </w:p>
    <w:p w14:paraId="59E7E390" w14:textId="2595167C" w:rsidR="008038DB" w:rsidRPr="001A2560" w:rsidRDefault="008038DB" w:rsidP="001A2560">
      <w:pPr>
        <w:pStyle w:val="ListParagraph"/>
        <w:numPr>
          <w:ilvl w:val="0"/>
          <w:numId w:val="36"/>
        </w:numPr>
        <w:autoSpaceDE w:val="0"/>
        <w:autoSpaceDN w:val="0"/>
        <w:adjustRightInd w:val="0"/>
        <w:spacing w:before="120"/>
        <w:jc w:val="both"/>
        <w:rPr>
          <w:bCs/>
          <w:lang w:val="en-GB" w:eastAsia="en-GB"/>
        </w:rPr>
      </w:pPr>
      <w:r w:rsidRPr="001A2560">
        <w:rPr>
          <w:bCs/>
          <w:lang w:val="en-GB" w:eastAsia="en-GB"/>
        </w:rPr>
        <w:t>Actions identified in Action plans / Work plans are executed and Mandatory Results and Sub-Results described under section 3.5 are achieved.</w:t>
      </w:r>
    </w:p>
    <w:p w14:paraId="38B0A4EE" w14:textId="779C0132" w:rsidR="008038DB" w:rsidRPr="001A2560" w:rsidRDefault="008038DB" w:rsidP="001A2560">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
          <w:bCs/>
          <w:sz w:val="24"/>
          <w:szCs w:val="24"/>
          <w:lang w:eastAsia="en-GB"/>
        </w:rPr>
        <w:t xml:space="preserve">12. </w:t>
      </w:r>
      <w:r w:rsidRPr="001A2560">
        <w:rPr>
          <w:rFonts w:ascii="Times New Roman" w:eastAsia="Times New Roman" w:hAnsi="Times New Roman" w:cs="Times New Roman"/>
          <w:b/>
          <w:bCs/>
          <w:sz w:val="24"/>
          <w:szCs w:val="24"/>
          <w:lang w:eastAsia="en-GB"/>
        </w:rPr>
        <w:tab/>
        <w:t>Facilities available</w:t>
      </w:r>
    </w:p>
    <w:p w14:paraId="6BB40005" w14:textId="77777777" w:rsidR="008038DB" w:rsidRPr="001A2560" w:rsidRDefault="008038DB" w:rsidP="001A2560">
      <w:pPr>
        <w:spacing w:before="120"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The beneficiaries (ALRC) commit themselves to deliver the following facilities and logistics:</w:t>
      </w:r>
    </w:p>
    <w:p w14:paraId="7371BD8B" w14:textId="77777777" w:rsidR="008038DB" w:rsidRPr="001A2560" w:rsidRDefault="008038DB" w:rsidP="001A2560">
      <w:pPr>
        <w:numPr>
          <w:ilvl w:val="0"/>
          <w:numId w:val="37"/>
        </w:numPr>
        <w:spacing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Adequately equipped office space for the RTA and the RTA assistant(s) for the entire duration of their secondment;</w:t>
      </w:r>
    </w:p>
    <w:p w14:paraId="6D8175E7" w14:textId="77777777" w:rsidR="008038DB" w:rsidRPr="001A2560" w:rsidRDefault="008038DB" w:rsidP="001A2560">
      <w:pPr>
        <w:numPr>
          <w:ilvl w:val="0"/>
          <w:numId w:val="37"/>
        </w:numPr>
        <w:spacing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Supply of office space including access to telephone, internet, printer, photocopier, scanner to MS in-country staff and visiting experts;</w:t>
      </w:r>
    </w:p>
    <w:p w14:paraId="1A951B3A" w14:textId="77777777" w:rsidR="008038DB" w:rsidRPr="001A2560" w:rsidRDefault="008038DB" w:rsidP="001A2560">
      <w:pPr>
        <w:numPr>
          <w:ilvl w:val="0"/>
          <w:numId w:val="37"/>
        </w:numPr>
        <w:spacing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Adequate conditions for the STEs to perform their work while on mission to the BC;</w:t>
      </w:r>
    </w:p>
    <w:p w14:paraId="654240BB" w14:textId="77777777" w:rsidR="008038DB" w:rsidRPr="001A2560" w:rsidRDefault="008038DB" w:rsidP="001A2560">
      <w:pPr>
        <w:numPr>
          <w:ilvl w:val="0"/>
          <w:numId w:val="37"/>
        </w:numPr>
        <w:spacing w:after="0" w:line="240" w:lineRule="auto"/>
        <w:jc w:val="both"/>
        <w:rPr>
          <w:rFonts w:ascii="Times New Roman" w:eastAsia="Times New Roman" w:hAnsi="Times New Roman" w:cs="Times New Roman"/>
          <w:bCs/>
          <w:sz w:val="24"/>
          <w:szCs w:val="24"/>
          <w:lang w:eastAsia="en-GB"/>
        </w:rPr>
      </w:pPr>
      <w:r w:rsidRPr="001A2560">
        <w:rPr>
          <w:rFonts w:ascii="Times New Roman" w:eastAsia="Times New Roman" w:hAnsi="Times New Roman" w:cs="Times New Roman"/>
          <w:bCs/>
          <w:sz w:val="24"/>
          <w:szCs w:val="24"/>
          <w:lang w:eastAsia="en-GB"/>
        </w:rPr>
        <w:t>Suitable venues for the training sessions and meetings that will be held under the Project;</w:t>
      </w:r>
    </w:p>
    <w:p w14:paraId="39BA3CC5" w14:textId="77777777" w:rsidR="008038DB" w:rsidRPr="001A2560" w:rsidRDefault="008038DB" w:rsidP="001A2560">
      <w:pPr>
        <w:numPr>
          <w:ilvl w:val="0"/>
          <w:numId w:val="37"/>
        </w:numPr>
        <w:spacing w:after="0" w:line="240" w:lineRule="auto"/>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Cs/>
          <w:sz w:val="24"/>
          <w:szCs w:val="24"/>
          <w:lang w:eastAsia="en-GB"/>
        </w:rPr>
        <w:t>Transport to local and regional collaborator offices as and when needed.</w:t>
      </w:r>
    </w:p>
    <w:p w14:paraId="5128F0CF" w14:textId="77777777" w:rsidR="00191310" w:rsidRPr="00272B60" w:rsidRDefault="008038DB" w:rsidP="001A2560">
      <w:pPr>
        <w:numPr>
          <w:ilvl w:val="0"/>
          <w:numId w:val="37"/>
        </w:numPr>
        <w:spacing w:after="0" w:line="240" w:lineRule="auto"/>
        <w:jc w:val="both"/>
        <w:rPr>
          <w:rFonts w:ascii="Times New Roman" w:eastAsia="Times New Roman" w:hAnsi="Times New Roman" w:cs="Times New Roman"/>
          <w:b/>
          <w:bCs/>
          <w:sz w:val="24"/>
          <w:szCs w:val="24"/>
          <w:lang w:eastAsia="en-GB"/>
        </w:rPr>
      </w:pPr>
      <w:r w:rsidRPr="001A2560">
        <w:rPr>
          <w:rFonts w:ascii="Times New Roman" w:eastAsia="Times New Roman" w:hAnsi="Times New Roman" w:cs="Times New Roman"/>
          <w:bCs/>
          <w:sz w:val="24"/>
          <w:szCs w:val="24"/>
          <w:lang w:eastAsia="en-GB"/>
        </w:rPr>
        <w:t>Security related issues will be addressed according to the standards and practices applicable for public institutions in Moldova.</w:t>
      </w:r>
    </w:p>
    <w:p w14:paraId="59C8E3A0" w14:textId="77777777" w:rsidR="00191310" w:rsidRPr="00272B60" w:rsidRDefault="00191310" w:rsidP="00272B60">
      <w:pPr>
        <w:spacing w:after="0" w:line="240" w:lineRule="auto"/>
        <w:jc w:val="both"/>
        <w:rPr>
          <w:rFonts w:ascii="Times New Roman" w:eastAsia="Times New Roman" w:hAnsi="Times New Roman" w:cs="Times New Roman"/>
          <w:b/>
          <w:bCs/>
          <w:sz w:val="24"/>
          <w:szCs w:val="24"/>
          <w:lang w:eastAsia="en-GB"/>
        </w:rPr>
      </w:pPr>
    </w:p>
    <w:p w14:paraId="6F3B34A0" w14:textId="36E6DBE4" w:rsidR="00DA264D" w:rsidRDefault="00191310" w:rsidP="00A942E5">
      <w:pPr>
        <w:pStyle w:val="ListParagraph"/>
        <w:autoSpaceDE w:val="0"/>
        <w:autoSpaceDN w:val="0"/>
        <w:adjustRightInd w:val="0"/>
        <w:ind w:left="360"/>
        <w:rPr>
          <w:b/>
          <w:bCs/>
          <w:color w:val="000000"/>
          <w:sz w:val="19"/>
          <w:szCs w:val="19"/>
          <w:lang w:val="en-GB"/>
        </w:rPr>
      </w:pPr>
      <w:r w:rsidRPr="00191310">
        <w:rPr>
          <w:b/>
          <w:bCs/>
          <w:color w:val="000000"/>
          <w:sz w:val="23"/>
          <w:szCs w:val="23"/>
        </w:rPr>
        <w:t>A</w:t>
      </w:r>
      <w:r w:rsidRPr="00191310">
        <w:rPr>
          <w:b/>
          <w:bCs/>
          <w:color w:val="000000"/>
          <w:sz w:val="19"/>
          <w:szCs w:val="19"/>
        </w:rPr>
        <w:t xml:space="preserve">NNEXES TO PROJECT FICHE </w:t>
      </w:r>
    </w:p>
    <w:p w14:paraId="63E13FCB" w14:textId="77777777" w:rsidR="00A942E5" w:rsidRPr="00A942E5" w:rsidRDefault="00A942E5" w:rsidP="00A942E5">
      <w:pPr>
        <w:pStyle w:val="ListParagraph"/>
        <w:autoSpaceDE w:val="0"/>
        <w:autoSpaceDN w:val="0"/>
        <w:adjustRightInd w:val="0"/>
        <w:ind w:left="360"/>
        <w:rPr>
          <w:color w:val="000000"/>
          <w:sz w:val="23"/>
          <w:szCs w:val="23"/>
          <w:lang w:val="en-GB"/>
        </w:rPr>
      </w:pPr>
    </w:p>
    <w:p w14:paraId="2316E73A" w14:textId="792B7071" w:rsidR="00032D4E" w:rsidRPr="00A942E5" w:rsidRDefault="00191310" w:rsidP="00A942E5">
      <w:pPr>
        <w:pStyle w:val="ListParagraph"/>
        <w:tabs>
          <w:tab w:val="left" w:pos="8136"/>
        </w:tabs>
        <w:autoSpaceDE w:val="0"/>
        <w:autoSpaceDN w:val="0"/>
        <w:adjustRightInd w:val="0"/>
        <w:ind w:left="360"/>
        <w:rPr>
          <w:rFonts w:eastAsia="Times New Roman"/>
          <w:color w:val="FF0000"/>
          <w:lang w:val="en-GB" w:eastAsia="en-GB"/>
        </w:rPr>
      </w:pPr>
      <w:r w:rsidRPr="00191310">
        <w:rPr>
          <w:color w:val="000000"/>
          <w:sz w:val="23"/>
          <w:szCs w:val="23"/>
        </w:rPr>
        <w:t>1. The Simplified Logical framework matri</w:t>
      </w:r>
      <w:r w:rsidR="00A942E5">
        <w:rPr>
          <w:color w:val="000000"/>
          <w:sz w:val="23"/>
          <w:szCs w:val="23"/>
        </w:rPr>
        <w:t>x as per Annex C1a (compulsory)</w:t>
      </w:r>
    </w:p>
    <w:sectPr w:rsidR="00032D4E" w:rsidRPr="00A942E5" w:rsidSect="00393C4B">
      <w:footerReference w:type="default" r:id="rId20"/>
      <w:footnotePr>
        <w:numRestart w:val="eachSect"/>
      </w:footnotePr>
      <w:pgSz w:w="11907" w:h="16840" w:code="9"/>
      <w:pgMar w:top="1417" w:right="1417" w:bottom="1417" w:left="1417" w:header="567" w:footer="567"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3BD14" w14:textId="77777777" w:rsidR="0018664E" w:rsidRDefault="0018664E">
      <w:pPr>
        <w:spacing w:after="0" w:line="240" w:lineRule="auto"/>
      </w:pPr>
      <w:r>
        <w:separator/>
      </w:r>
    </w:p>
  </w:endnote>
  <w:endnote w:type="continuationSeparator" w:id="0">
    <w:p w14:paraId="5BC2FA57" w14:textId="77777777" w:rsidR="0018664E" w:rsidRDefault="0018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Plantagenet Cherokee">
    <w:panose1 w:val="02020602070100000000"/>
    <w:charset w:val="00"/>
    <w:family w:val="roman"/>
    <w:pitch w:val="variable"/>
    <w:sig w:usb0="00000003" w:usb1="00000000" w:usb2="00001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95877"/>
      <w:docPartObj>
        <w:docPartGallery w:val="Page Numbers (Bottom of Page)"/>
        <w:docPartUnique/>
      </w:docPartObj>
    </w:sdtPr>
    <w:sdtEndPr/>
    <w:sdtContent>
      <w:p w14:paraId="0F98BC56" w14:textId="07E7E211" w:rsidR="0018664E" w:rsidRDefault="0018664E">
        <w:pPr>
          <w:pStyle w:val="Footer"/>
          <w:jc w:val="right"/>
        </w:pPr>
        <w:r>
          <w:fldChar w:fldCharType="begin"/>
        </w:r>
        <w:r>
          <w:instrText>PAGE   \* MERGEFORMAT</w:instrText>
        </w:r>
        <w:r>
          <w:fldChar w:fldCharType="separate"/>
        </w:r>
        <w:r w:rsidR="00226510" w:rsidRPr="00226510">
          <w:rPr>
            <w:noProof/>
            <w:lang w:val="nl-NL"/>
          </w:rPr>
          <w:t>-</w:t>
        </w:r>
        <w:r w:rsidR="00226510">
          <w:rPr>
            <w:noProof/>
          </w:rPr>
          <w:t xml:space="preserve"> 1 -</w:t>
        </w:r>
        <w:r>
          <w:fldChar w:fldCharType="end"/>
        </w:r>
      </w:p>
    </w:sdtContent>
  </w:sdt>
  <w:p w14:paraId="7CEF577D" w14:textId="77777777" w:rsidR="0018664E" w:rsidRDefault="0018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BAAEB" w14:textId="77777777" w:rsidR="0018664E" w:rsidRDefault="0018664E">
      <w:pPr>
        <w:spacing w:after="0" w:line="240" w:lineRule="auto"/>
      </w:pPr>
      <w:r>
        <w:separator/>
      </w:r>
    </w:p>
  </w:footnote>
  <w:footnote w:type="continuationSeparator" w:id="0">
    <w:p w14:paraId="774FAF61" w14:textId="77777777" w:rsidR="0018664E" w:rsidRDefault="0018664E">
      <w:pPr>
        <w:spacing w:after="0" w:line="240" w:lineRule="auto"/>
      </w:pPr>
      <w:r>
        <w:continuationSeparator/>
      </w:r>
    </w:p>
  </w:footnote>
  <w:footnote w:id="1">
    <w:p w14:paraId="23505F0F" w14:textId="492EDF4B" w:rsidR="0018664E" w:rsidRPr="00F15CF1" w:rsidRDefault="0018664E" w:rsidP="00261DBE">
      <w:pPr>
        <w:pStyle w:val="FootnoteText"/>
        <w:ind w:left="238" w:hanging="238"/>
        <w:rPr>
          <w:sz w:val="24"/>
          <w:szCs w:val="24"/>
        </w:rPr>
      </w:pPr>
      <w:r w:rsidRPr="00F15CF1">
        <w:rPr>
          <w:rStyle w:val="FootnoteReference"/>
          <w:rFonts w:ascii="Arial Narrow" w:hAnsi="Arial Narrow"/>
          <w:sz w:val="22"/>
          <w:szCs w:val="22"/>
        </w:rPr>
        <w:footnoteRef/>
      </w:r>
      <w:r w:rsidRPr="00F15CF1">
        <w:rPr>
          <w:rFonts w:ascii="Arial Narrow" w:hAnsi="Arial Narrow"/>
          <w:sz w:val="22"/>
          <w:szCs w:val="22"/>
        </w:rPr>
        <w:t xml:space="preserve">   </w:t>
      </w:r>
      <w:r w:rsidRPr="00F15CF1">
        <w:t xml:space="preserve">See for Geoportal the following decree: </w:t>
      </w:r>
      <w:proofErr w:type="spellStart"/>
      <w:r w:rsidRPr="00F15CF1">
        <w:rPr>
          <w:i/>
        </w:rPr>
        <w:t>Hotarire</w:t>
      </w:r>
      <w:proofErr w:type="spellEnd"/>
      <w:r w:rsidRPr="00F15CF1">
        <w:rPr>
          <w:i/>
        </w:rPr>
        <w:t xml:space="preserve"> </w:t>
      </w:r>
      <w:proofErr w:type="spellStart"/>
      <w:r w:rsidRPr="00F15CF1">
        <w:rPr>
          <w:i/>
        </w:rPr>
        <w:t>Nr</w:t>
      </w:r>
      <w:proofErr w:type="spellEnd"/>
      <w:r w:rsidRPr="00F15CF1">
        <w:rPr>
          <w:i/>
        </w:rPr>
        <w:t xml:space="preserve"> 731 din 5.8.1997 cu </w:t>
      </w:r>
      <w:proofErr w:type="spellStart"/>
      <w:r w:rsidRPr="00F15CF1">
        <w:rPr>
          <w:i/>
        </w:rPr>
        <w:t>privire</w:t>
      </w:r>
      <w:proofErr w:type="spellEnd"/>
      <w:r w:rsidRPr="00F15CF1">
        <w:rPr>
          <w:i/>
        </w:rPr>
        <w:t xml:space="preserve"> la </w:t>
      </w:r>
      <w:proofErr w:type="spellStart"/>
      <w:r w:rsidRPr="00F15CF1">
        <w:rPr>
          <w:i/>
        </w:rPr>
        <w:t>aprobrea</w:t>
      </w:r>
      <w:proofErr w:type="spellEnd"/>
      <w:r w:rsidRPr="00F15CF1">
        <w:rPr>
          <w:i/>
        </w:rPr>
        <w:t xml:space="preserve"> </w:t>
      </w:r>
      <w:proofErr w:type="spellStart"/>
      <w:r w:rsidRPr="00F15CF1">
        <w:rPr>
          <w:i/>
        </w:rPr>
        <w:t>Regulamentului</w:t>
      </w:r>
      <w:proofErr w:type="spellEnd"/>
      <w:r w:rsidRPr="00F15CF1">
        <w:rPr>
          <w:i/>
        </w:rPr>
        <w:t xml:space="preserve"> </w:t>
      </w:r>
      <w:proofErr w:type="spellStart"/>
      <w:r w:rsidRPr="00F15CF1">
        <w:rPr>
          <w:i/>
        </w:rPr>
        <w:t>Fondului</w:t>
      </w:r>
      <w:proofErr w:type="spellEnd"/>
      <w:r w:rsidRPr="00F15CF1">
        <w:rPr>
          <w:i/>
        </w:rPr>
        <w:t xml:space="preserve"> </w:t>
      </w:r>
      <w:proofErr w:type="spellStart"/>
      <w:r w:rsidRPr="00F15CF1">
        <w:rPr>
          <w:i/>
        </w:rPr>
        <w:t>Caryografo-Geodezic</w:t>
      </w:r>
      <w:proofErr w:type="spellEnd"/>
      <w:r w:rsidRPr="00F15CF1">
        <w:rPr>
          <w:i/>
        </w:rPr>
        <w:t xml:space="preserve"> de Stat al </w:t>
      </w:r>
      <w:proofErr w:type="spellStart"/>
      <w:r w:rsidRPr="00F15CF1">
        <w:rPr>
          <w:i/>
        </w:rPr>
        <w:t>Republicii</w:t>
      </w:r>
      <w:proofErr w:type="spellEnd"/>
      <w:r w:rsidRPr="00F15CF1">
        <w:rPr>
          <w:i/>
        </w:rPr>
        <w:t xml:space="preserve"> Moldova</w:t>
      </w:r>
      <w:r w:rsidRPr="00F15CF1">
        <w:t xml:space="preserve"> (published in the Official Gazette of the Republic of Moldova No 66, 9 October 1997.</w:t>
      </w:r>
    </w:p>
  </w:footnote>
  <w:footnote w:id="2">
    <w:p w14:paraId="5D5B9625" w14:textId="63359DBA" w:rsidR="0018664E" w:rsidRPr="00E57206" w:rsidRDefault="0018664E" w:rsidP="00261DBE">
      <w:pPr>
        <w:autoSpaceDE w:val="0"/>
        <w:autoSpaceDN w:val="0"/>
        <w:adjustRightInd w:val="0"/>
        <w:spacing w:line="240" w:lineRule="auto"/>
        <w:jc w:val="both"/>
        <w:rPr>
          <w:rFonts w:ascii="Times New Roman" w:hAnsi="Times New Roman" w:cs="Times New Roman"/>
          <w:color w:val="1F497D" w:themeColor="text2"/>
          <w:sz w:val="24"/>
          <w:szCs w:val="24"/>
        </w:rPr>
      </w:pPr>
      <w:r w:rsidRPr="00F15CF1">
        <w:rPr>
          <w:rStyle w:val="CarCar5"/>
          <w:rFonts w:ascii="Times New Roman" w:eastAsia="Calibri" w:hAnsi="Times New Roman" w:cs="Times New Roman"/>
          <w:sz w:val="18"/>
          <w:szCs w:val="18"/>
          <w:vertAlign w:val="superscript"/>
        </w:rPr>
        <w:footnoteRef/>
      </w:r>
      <w:r>
        <w:rPr>
          <w:rStyle w:val="CarCar5"/>
          <w:rFonts w:ascii="Times New Roman" w:eastAsia="Calibri" w:hAnsi="Times New Roman" w:cs="Times New Roman"/>
          <w:szCs w:val="24"/>
        </w:rPr>
        <w:t xml:space="preserve"> </w:t>
      </w:r>
      <w:r w:rsidRPr="00F15CF1">
        <w:rPr>
          <w:rStyle w:val="CarCar5"/>
          <w:rFonts w:ascii="Times New Roman" w:eastAsia="Calibri" w:hAnsi="Times New Roman" w:cs="Times New Roman"/>
          <w:sz w:val="20"/>
          <w:szCs w:val="20"/>
        </w:rPr>
        <w:t>INSPIRE is an EU initiative, originally based on the EU Directive 2007 / 2 of establishing an Infrastructure for Spatial Information in the EU (INSPIRE) with a view to ensuring an infrastructure</w:t>
      </w:r>
      <w:r w:rsidRPr="00F15CF1">
        <w:rPr>
          <w:rFonts w:ascii="Times New Roman" w:hAnsi="Times New Roman" w:cs="Times New Roman"/>
          <w:sz w:val="20"/>
          <w:szCs w:val="20"/>
        </w:rPr>
        <w:t xml:space="preserve"> for spatial information that helps make spatial or geographical data more accessible and interoperable for a wide range of purposes supporting economic development</w:t>
      </w:r>
      <w:r w:rsidRPr="00F15CF1">
        <w:rPr>
          <w:rFonts w:ascii="Times New Roman" w:hAnsi="Times New Roman" w:cs="Times New Roman"/>
          <w:sz w:val="24"/>
          <w:szCs w:val="24"/>
        </w:rPr>
        <w:t>.</w:t>
      </w:r>
      <w:r w:rsidRPr="00F15CF1">
        <w:rPr>
          <w:rFonts w:ascii="Times New Roman" w:hAnsi="Times New Roman" w:cs="Times New Roman"/>
          <w:b/>
          <w:bCs/>
          <w:sz w:val="24"/>
          <w:szCs w:val="24"/>
        </w:rPr>
        <w:t xml:space="preserve"> </w:t>
      </w:r>
      <w:r w:rsidRPr="00F15CF1">
        <w:rPr>
          <w:rFonts w:ascii="Times New Roman" w:hAnsi="Times New Roman" w:cs="Times New Roman"/>
          <w:bCs/>
          <w:sz w:val="24"/>
          <w:szCs w:val="24"/>
        </w:rPr>
        <w:t xml:space="preserve"> </w:t>
      </w:r>
    </w:p>
  </w:footnote>
  <w:footnote w:id="3">
    <w:p w14:paraId="6F3D703F" w14:textId="52D1AE8E" w:rsidR="0018664E" w:rsidRDefault="0018664E" w:rsidP="00851367">
      <w:pPr>
        <w:rPr>
          <w:rFonts w:ascii="Calibri" w:hAnsi="Calibri" w:cs="Calibri"/>
          <w:color w:val="1F497D"/>
          <w:lang w:val="en-US"/>
        </w:rPr>
      </w:pPr>
      <w:r>
        <w:rPr>
          <w:rStyle w:val="FootnoteReference"/>
        </w:rPr>
        <w:footnoteRef/>
      </w:r>
      <w:r>
        <w:t xml:space="preserve"> </w:t>
      </w:r>
      <w:hyperlink r:id="rId1" w:history="1">
        <w:r w:rsidRPr="00E737DD">
          <w:rPr>
            <w:rStyle w:val="Hyperlink"/>
            <w:rFonts w:ascii="Times New Roman" w:eastAsia="Times New Roman" w:hAnsi="Times New Roman" w:cstheme="minorBidi"/>
            <w:sz w:val="20"/>
            <w:szCs w:val="20"/>
          </w:rPr>
          <w:t>https://cancelaria.gov.md/sites/default/files/document/attachments/strategie_actualizata_par_strategy_2016-2020_30jun16.pdf</w:t>
        </w:r>
      </w:hyperlink>
      <w:r>
        <w:rPr>
          <w:rFonts w:ascii="Times New Roman" w:eastAsia="Times New Roman" w:hAnsi="Times New Roman" w:cs="Times New Roman"/>
          <w:sz w:val="20"/>
          <w:szCs w:val="20"/>
        </w:rPr>
        <w:t xml:space="preserve"> </w:t>
      </w:r>
    </w:p>
    <w:p w14:paraId="23080CEF" w14:textId="77777777" w:rsidR="0018664E" w:rsidRPr="00851367" w:rsidRDefault="0018664E" w:rsidP="00851367">
      <w:pPr>
        <w:pStyle w:val="FootnoteText"/>
      </w:pPr>
    </w:p>
  </w:footnote>
  <w:footnote w:id="4">
    <w:p w14:paraId="19F5BDC0" w14:textId="77777777" w:rsidR="0018664E" w:rsidRPr="00095C56" w:rsidRDefault="0018664E" w:rsidP="00317D2D">
      <w:pPr>
        <w:pStyle w:val="FootnoteText"/>
      </w:pPr>
      <w:r>
        <w:rPr>
          <w:rStyle w:val="FootnoteReference"/>
        </w:rPr>
        <w:footnoteRef/>
      </w:r>
      <w:r w:rsidRPr="00095C56">
        <w:t xml:space="preserve"> http://inspire-geoportal.ec.europa.eu/</w:t>
      </w:r>
    </w:p>
  </w:footnote>
  <w:footnote w:id="5">
    <w:p w14:paraId="037D1DBC" w14:textId="77777777" w:rsidR="0018664E" w:rsidRPr="00095C56" w:rsidRDefault="0018664E" w:rsidP="00317D2D">
      <w:pPr>
        <w:pStyle w:val="FootnoteText"/>
      </w:pPr>
      <w:r>
        <w:rPr>
          <w:rStyle w:val="FootnoteReference"/>
        </w:rPr>
        <w:footnoteRef/>
      </w:r>
      <w:r w:rsidRPr="00095C56">
        <w:t xml:space="preserve"> https://ec.europa.eu/isa2/publications/european-location-interoperability-solutions-e-government-elise-leaflet_en</w:t>
      </w:r>
    </w:p>
  </w:footnote>
  <w:footnote w:id="6">
    <w:p w14:paraId="212D33B6" w14:textId="51C0BF85" w:rsidR="0018664E" w:rsidRDefault="0018664E" w:rsidP="008038DB">
      <w:pPr>
        <w:pStyle w:val="FootnoteText"/>
      </w:pPr>
      <w:r>
        <w:rPr>
          <w:rStyle w:val="FootnoteReference"/>
        </w:rPr>
        <w:footnoteRef/>
      </w:r>
      <w:r>
        <w:t xml:space="preserve"> </w:t>
      </w:r>
      <w:hyperlink r:id="rId2" w:history="1">
        <w:r w:rsidRPr="00E96C6A">
          <w:rPr>
            <w:rStyle w:val="Hyperlink"/>
          </w:rPr>
          <w:t>https://sustainabledevelopment.un.org/sdgs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963"/>
    <w:multiLevelType w:val="hybridMultilevel"/>
    <w:tmpl w:val="85D49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3A4E94"/>
    <w:multiLevelType w:val="hybridMultilevel"/>
    <w:tmpl w:val="52028EBE"/>
    <w:lvl w:ilvl="0" w:tplc="7FD6A03A">
      <w:start w:val="1"/>
      <w:numFmt w:val="bullet"/>
      <w:lvlText w:val=""/>
      <w:lvlJc w:val="left"/>
      <w:pPr>
        <w:ind w:left="1058" w:hanging="360"/>
      </w:pPr>
      <w:rPr>
        <w:rFonts w:ascii="Symbol" w:hAnsi="Symbol" w:hint="default"/>
        <w:color w:val="auto"/>
        <w:sz w:val="24"/>
        <w:szCs w:val="24"/>
        <w:lang w:val="en-US"/>
      </w:rPr>
    </w:lvl>
    <w:lvl w:ilvl="1" w:tplc="04070003" w:tentative="1">
      <w:start w:val="1"/>
      <w:numFmt w:val="bullet"/>
      <w:lvlText w:val="o"/>
      <w:lvlJc w:val="left"/>
      <w:pPr>
        <w:ind w:left="1778" w:hanging="360"/>
      </w:pPr>
      <w:rPr>
        <w:rFonts w:ascii="Courier New" w:hAnsi="Courier New" w:hint="default"/>
      </w:rPr>
    </w:lvl>
    <w:lvl w:ilvl="2" w:tplc="04070005" w:tentative="1">
      <w:start w:val="1"/>
      <w:numFmt w:val="bullet"/>
      <w:lvlText w:val=""/>
      <w:lvlJc w:val="left"/>
      <w:pPr>
        <w:ind w:left="2498" w:hanging="360"/>
      </w:pPr>
      <w:rPr>
        <w:rFonts w:ascii="Wingdings" w:hAnsi="Wingdings" w:hint="default"/>
      </w:rPr>
    </w:lvl>
    <w:lvl w:ilvl="3" w:tplc="04070001" w:tentative="1">
      <w:start w:val="1"/>
      <w:numFmt w:val="bullet"/>
      <w:lvlText w:val=""/>
      <w:lvlJc w:val="left"/>
      <w:pPr>
        <w:ind w:left="3218" w:hanging="360"/>
      </w:pPr>
      <w:rPr>
        <w:rFonts w:ascii="Symbol" w:hAnsi="Symbol" w:hint="default"/>
      </w:rPr>
    </w:lvl>
    <w:lvl w:ilvl="4" w:tplc="04070003" w:tentative="1">
      <w:start w:val="1"/>
      <w:numFmt w:val="bullet"/>
      <w:lvlText w:val="o"/>
      <w:lvlJc w:val="left"/>
      <w:pPr>
        <w:ind w:left="3938" w:hanging="360"/>
      </w:pPr>
      <w:rPr>
        <w:rFonts w:ascii="Courier New" w:hAnsi="Courier New" w:hint="default"/>
      </w:rPr>
    </w:lvl>
    <w:lvl w:ilvl="5" w:tplc="04070005" w:tentative="1">
      <w:start w:val="1"/>
      <w:numFmt w:val="bullet"/>
      <w:lvlText w:val=""/>
      <w:lvlJc w:val="left"/>
      <w:pPr>
        <w:ind w:left="4658" w:hanging="360"/>
      </w:pPr>
      <w:rPr>
        <w:rFonts w:ascii="Wingdings" w:hAnsi="Wingdings" w:hint="default"/>
      </w:rPr>
    </w:lvl>
    <w:lvl w:ilvl="6" w:tplc="04070001" w:tentative="1">
      <w:start w:val="1"/>
      <w:numFmt w:val="bullet"/>
      <w:lvlText w:val=""/>
      <w:lvlJc w:val="left"/>
      <w:pPr>
        <w:ind w:left="5378" w:hanging="360"/>
      </w:pPr>
      <w:rPr>
        <w:rFonts w:ascii="Symbol" w:hAnsi="Symbol" w:hint="default"/>
      </w:rPr>
    </w:lvl>
    <w:lvl w:ilvl="7" w:tplc="04070003" w:tentative="1">
      <w:start w:val="1"/>
      <w:numFmt w:val="bullet"/>
      <w:lvlText w:val="o"/>
      <w:lvlJc w:val="left"/>
      <w:pPr>
        <w:ind w:left="6098" w:hanging="360"/>
      </w:pPr>
      <w:rPr>
        <w:rFonts w:ascii="Courier New" w:hAnsi="Courier New" w:hint="default"/>
      </w:rPr>
    </w:lvl>
    <w:lvl w:ilvl="8" w:tplc="04070005" w:tentative="1">
      <w:start w:val="1"/>
      <w:numFmt w:val="bullet"/>
      <w:lvlText w:val=""/>
      <w:lvlJc w:val="left"/>
      <w:pPr>
        <w:ind w:left="6818" w:hanging="360"/>
      </w:pPr>
      <w:rPr>
        <w:rFonts w:ascii="Wingdings" w:hAnsi="Wingdings" w:hint="default"/>
      </w:rPr>
    </w:lvl>
  </w:abstractNum>
  <w:abstractNum w:abstractNumId="2">
    <w:nsid w:val="046F330A"/>
    <w:multiLevelType w:val="hybridMultilevel"/>
    <w:tmpl w:val="908A9C0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04B95604"/>
    <w:multiLevelType w:val="hybridMultilevel"/>
    <w:tmpl w:val="253272DE"/>
    <w:lvl w:ilvl="0" w:tplc="045A6E18">
      <w:start w:val="1"/>
      <w:numFmt w:val="bullet"/>
      <w:lvlText w:val=""/>
      <w:lvlJc w:val="left"/>
      <w:pPr>
        <w:tabs>
          <w:tab w:val="num" w:pos="1058"/>
        </w:tabs>
        <w:ind w:left="698" w:firstLine="3"/>
      </w:pPr>
      <w:rPr>
        <w:rFonts w:ascii="Symbol" w:hAnsi="Symbol" w:hint="default"/>
      </w:rPr>
    </w:lvl>
    <w:lvl w:ilvl="1" w:tplc="04070003" w:tentative="1">
      <w:start w:val="1"/>
      <w:numFmt w:val="bullet"/>
      <w:lvlText w:val="o"/>
      <w:lvlJc w:val="left"/>
      <w:pPr>
        <w:ind w:left="2141" w:hanging="360"/>
      </w:pPr>
      <w:rPr>
        <w:rFonts w:ascii="Courier New" w:hAnsi="Courier New" w:hint="default"/>
      </w:rPr>
    </w:lvl>
    <w:lvl w:ilvl="2" w:tplc="04070005" w:tentative="1">
      <w:start w:val="1"/>
      <w:numFmt w:val="bullet"/>
      <w:lvlText w:val=""/>
      <w:lvlJc w:val="left"/>
      <w:pPr>
        <w:ind w:left="2861" w:hanging="360"/>
      </w:pPr>
      <w:rPr>
        <w:rFonts w:ascii="Wingdings" w:hAnsi="Wingdings" w:hint="default"/>
      </w:rPr>
    </w:lvl>
    <w:lvl w:ilvl="3" w:tplc="04070001" w:tentative="1">
      <w:start w:val="1"/>
      <w:numFmt w:val="bullet"/>
      <w:lvlText w:val=""/>
      <w:lvlJc w:val="left"/>
      <w:pPr>
        <w:ind w:left="3581" w:hanging="360"/>
      </w:pPr>
      <w:rPr>
        <w:rFonts w:ascii="Symbol" w:hAnsi="Symbol" w:hint="default"/>
      </w:rPr>
    </w:lvl>
    <w:lvl w:ilvl="4" w:tplc="04070003" w:tentative="1">
      <w:start w:val="1"/>
      <w:numFmt w:val="bullet"/>
      <w:lvlText w:val="o"/>
      <w:lvlJc w:val="left"/>
      <w:pPr>
        <w:ind w:left="4301" w:hanging="360"/>
      </w:pPr>
      <w:rPr>
        <w:rFonts w:ascii="Courier New" w:hAnsi="Courier New" w:hint="default"/>
      </w:rPr>
    </w:lvl>
    <w:lvl w:ilvl="5" w:tplc="04070005" w:tentative="1">
      <w:start w:val="1"/>
      <w:numFmt w:val="bullet"/>
      <w:lvlText w:val=""/>
      <w:lvlJc w:val="left"/>
      <w:pPr>
        <w:ind w:left="5021" w:hanging="360"/>
      </w:pPr>
      <w:rPr>
        <w:rFonts w:ascii="Wingdings" w:hAnsi="Wingdings" w:hint="default"/>
      </w:rPr>
    </w:lvl>
    <w:lvl w:ilvl="6" w:tplc="04070001" w:tentative="1">
      <w:start w:val="1"/>
      <w:numFmt w:val="bullet"/>
      <w:lvlText w:val=""/>
      <w:lvlJc w:val="left"/>
      <w:pPr>
        <w:ind w:left="5741" w:hanging="360"/>
      </w:pPr>
      <w:rPr>
        <w:rFonts w:ascii="Symbol" w:hAnsi="Symbol" w:hint="default"/>
      </w:rPr>
    </w:lvl>
    <w:lvl w:ilvl="7" w:tplc="04070003" w:tentative="1">
      <w:start w:val="1"/>
      <w:numFmt w:val="bullet"/>
      <w:lvlText w:val="o"/>
      <w:lvlJc w:val="left"/>
      <w:pPr>
        <w:ind w:left="6461" w:hanging="360"/>
      </w:pPr>
      <w:rPr>
        <w:rFonts w:ascii="Courier New" w:hAnsi="Courier New" w:hint="default"/>
      </w:rPr>
    </w:lvl>
    <w:lvl w:ilvl="8" w:tplc="04070005" w:tentative="1">
      <w:start w:val="1"/>
      <w:numFmt w:val="bullet"/>
      <w:lvlText w:val=""/>
      <w:lvlJc w:val="left"/>
      <w:pPr>
        <w:ind w:left="7181" w:hanging="360"/>
      </w:pPr>
      <w:rPr>
        <w:rFonts w:ascii="Wingdings" w:hAnsi="Wingdings" w:hint="default"/>
      </w:rPr>
    </w:lvl>
  </w:abstractNum>
  <w:abstractNum w:abstractNumId="4">
    <w:nsid w:val="06CC61D9"/>
    <w:multiLevelType w:val="multilevel"/>
    <w:tmpl w:val="F7FAF2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0025C"/>
    <w:multiLevelType w:val="hybridMultilevel"/>
    <w:tmpl w:val="4E6AA2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7767B6E"/>
    <w:multiLevelType w:val="hybridMultilevel"/>
    <w:tmpl w:val="E512A190"/>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
    <w:nsid w:val="07D40ACA"/>
    <w:multiLevelType w:val="hybridMultilevel"/>
    <w:tmpl w:val="15D2963C"/>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8">
    <w:nsid w:val="0C803F5A"/>
    <w:multiLevelType w:val="hybridMultilevel"/>
    <w:tmpl w:val="42D0A294"/>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9">
    <w:nsid w:val="0CD74152"/>
    <w:multiLevelType w:val="multilevel"/>
    <w:tmpl w:val="4482A0E0"/>
    <w:lvl w:ilvl="0">
      <w:start w:val="1"/>
      <w:numFmt w:val="bullet"/>
      <w:lvlText w:val=""/>
      <w:lvlJc w:val="left"/>
      <w:pPr>
        <w:ind w:left="720" w:hanging="360"/>
      </w:pPr>
      <w:rPr>
        <w:rFonts w:ascii="Symbol" w:hAnsi="Symbol"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98A6AC6"/>
    <w:multiLevelType w:val="hybridMultilevel"/>
    <w:tmpl w:val="DF0A2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AC47762"/>
    <w:multiLevelType w:val="multilevel"/>
    <w:tmpl w:val="7F18237E"/>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BF3017"/>
    <w:multiLevelType w:val="hybridMultilevel"/>
    <w:tmpl w:val="51C43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4712B1E"/>
    <w:multiLevelType w:val="hybridMultilevel"/>
    <w:tmpl w:val="A2A07D52"/>
    <w:lvl w:ilvl="0" w:tplc="08090001">
      <w:start w:val="1"/>
      <w:numFmt w:val="bullet"/>
      <w:lvlText w:val=""/>
      <w:lvlJc w:val="left"/>
      <w:pPr>
        <w:tabs>
          <w:tab w:val="num" w:pos="360"/>
        </w:tabs>
        <w:ind w:left="36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E91624"/>
    <w:multiLevelType w:val="hybridMultilevel"/>
    <w:tmpl w:val="110C7DF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nsid w:val="2AF41B12"/>
    <w:multiLevelType w:val="hybridMultilevel"/>
    <w:tmpl w:val="8106319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540" w:hanging="360"/>
      </w:pPr>
      <w:rPr>
        <w:rFonts w:ascii="Courier New" w:hAnsi="Courier New" w:cs="Courier New" w:hint="default"/>
      </w:rPr>
    </w:lvl>
    <w:lvl w:ilvl="2" w:tplc="04070005" w:tentative="1">
      <w:start w:val="1"/>
      <w:numFmt w:val="bullet"/>
      <w:lvlText w:val=""/>
      <w:lvlJc w:val="left"/>
      <w:pPr>
        <w:ind w:left="1260" w:hanging="360"/>
      </w:pPr>
      <w:rPr>
        <w:rFonts w:ascii="Wingdings" w:hAnsi="Wingdings" w:hint="default"/>
      </w:rPr>
    </w:lvl>
    <w:lvl w:ilvl="3" w:tplc="04070001" w:tentative="1">
      <w:start w:val="1"/>
      <w:numFmt w:val="bullet"/>
      <w:lvlText w:val=""/>
      <w:lvlJc w:val="left"/>
      <w:pPr>
        <w:ind w:left="1980" w:hanging="360"/>
      </w:pPr>
      <w:rPr>
        <w:rFonts w:ascii="Symbol" w:hAnsi="Symbol" w:hint="default"/>
      </w:rPr>
    </w:lvl>
    <w:lvl w:ilvl="4" w:tplc="04070003" w:tentative="1">
      <w:start w:val="1"/>
      <w:numFmt w:val="bullet"/>
      <w:lvlText w:val="o"/>
      <w:lvlJc w:val="left"/>
      <w:pPr>
        <w:ind w:left="2700" w:hanging="360"/>
      </w:pPr>
      <w:rPr>
        <w:rFonts w:ascii="Courier New" w:hAnsi="Courier New" w:cs="Courier New" w:hint="default"/>
      </w:rPr>
    </w:lvl>
    <w:lvl w:ilvl="5" w:tplc="04070005" w:tentative="1">
      <w:start w:val="1"/>
      <w:numFmt w:val="bullet"/>
      <w:lvlText w:val=""/>
      <w:lvlJc w:val="left"/>
      <w:pPr>
        <w:ind w:left="3420" w:hanging="360"/>
      </w:pPr>
      <w:rPr>
        <w:rFonts w:ascii="Wingdings" w:hAnsi="Wingdings" w:hint="default"/>
      </w:rPr>
    </w:lvl>
    <w:lvl w:ilvl="6" w:tplc="04070001" w:tentative="1">
      <w:start w:val="1"/>
      <w:numFmt w:val="bullet"/>
      <w:lvlText w:val=""/>
      <w:lvlJc w:val="left"/>
      <w:pPr>
        <w:ind w:left="4140" w:hanging="360"/>
      </w:pPr>
      <w:rPr>
        <w:rFonts w:ascii="Symbol" w:hAnsi="Symbol" w:hint="default"/>
      </w:rPr>
    </w:lvl>
    <w:lvl w:ilvl="7" w:tplc="04070003" w:tentative="1">
      <w:start w:val="1"/>
      <w:numFmt w:val="bullet"/>
      <w:lvlText w:val="o"/>
      <w:lvlJc w:val="left"/>
      <w:pPr>
        <w:ind w:left="4860" w:hanging="360"/>
      </w:pPr>
      <w:rPr>
        <w:rFonts w:ascii="Courier New" w:hAnsi="Courier New" w:cs="Courier New" w:hint="default"/>
      </w:rPr>
    </w:lvl>
    <w:lvl w:ilvl="8" w:tplc="04070005" w:tentative="1">
      <w:start w:val="1"/>
      <w:numFmt w:val="bullet"/>
      <w:lvlText w:val=""/>
      <w:lvlJc w:val="left"/>
      <w:pPr>
        <w:ind w:left="5580" w:hanging="360"/>
      </w:pPr>
      <w:rPr>
        <w:rFonts w:ascii="Wingdings" w:hAnsi="Wingdings" w:hint="default"/>
      </w:rPr>
    </w:lvl>
  </w:abstractNum>
  <w:abstractNum w:abstractNumId="16">
    <w:nsid w:val="2C23730D"/>
    <w:multiLevelType w:val="hybridMultilevel"/>
    <w:tmpl w:val="16029E70"/>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7">
    <w:nsid w:val="3371405D"/>
    <w:multiLevelType w:val="hybridMultilevel"/>
    <w:tmpl w:val="C98A496A"/>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8">
    <w:nsid w:val="3572225B"/>
    <w:multiLevelType w:val="hybridMultilevel"/>
    <w:tmpl w:val="86BC3F2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9">
    <w:nsid w:val="39C738FD"/>
    <w:multiLevelType w:val="hybridMultilevel"/>
    <w:tmpl w:val="F894D0E6"/>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20">
    <w:nsid w:val="3E784091"/>
    <w:multiLevelType w:val="hybridMultilevel"/>
    <w:tmpl w:val="9D2ADB0C"/>
    <w:lvl w:ilvl="0" w:tplc="08090001">
      <w:start w:val="1"/>
      <w:numFmt w:val="bullet"/>
      <w:lvlText w:val=""/>
      <w:lvlJc w:val="left"/>
      <w:pPr>
        <w:tabs>
          <w:tab w:val="num" w:pos="360"/>
        </w:tabs>
        <w:ind w:left="36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B93148"/>
    <w:multiLevelType w:val="hybridMultilevel"/>
    <w:tmpl w:val="95EC264A"/>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2">
    <w:nsid w:val="46A572CD"/>
    <w:multiLevelType w:val="hybridMultilevel"/>
    <w:tmpl w:val="C478E2B2"/>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23">
    <w:nsid w:val="4A34600F"/>
    <w:multiLevelType w:val="hybridMultilevel"/>
    <w:tmpl w:val="C5304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76219E"/>
    <w:multiLevelType w:val="multilevel"/>
    <w:tmpl w:val="4BC40520"/>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4E813A5"/>
    <w:multiLevelType w:val="hybridMultilevel"/>
    <w:tmpl w:val="C310C48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6">
    <w:nsid w:val="551F5DBD"/>
    <w:multiLevelType w:val="hybridMultilevel"/>
    <w:tmpl w:val="0902ECFE"/>
    <w:lvl w:ilvl="0" w:tplc="7FD6A03A">
      <w:start w:val="1"/>
      <w:numFmt w:val="bullet"/>
      <w:lvlText w:val=""/>
      <w:lvlJc w:val="left"/>
      <w:pPr>
        <w:ind w:left="360" w:hanging="360"/>
      </w:pPr>
      <w:rPr>
        <w:rFonts w:ascii="Symbol" w:hAnsi="Symbol" w:hint="default"/>
        <w:color w:val="auto"/>
        <w:sz w:val="24"/>
        <w:szCs w:val="24"/>
        <w:lang w:val="en-US"/>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88C4B48"/>
    <w:multiLevelType w:val="multilevel"/>
    <w:tmpl w:val="4BC40520"/>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1B262D"/>
    <w:multiLevelType w:val="hybridMultilevel"/>
    <w:tmpl w:val="72A8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F83581"/>
    <w:multiLevelType w:val="hybridMultilevel"/>
    <w:tmpl w:val="AE0C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644FD"/>
    <w:multiLevelType w:val="multilevel"/>
    <w:tmpl w:val="DD7448A4"/>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1DF6223"/>
    <w:multiLevelType w:val="hybridMultilevel"/>
    <w:tmpl w:val="3D787860"/>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2">
    <w:nsid w:val="63796293"/>
    <w:multiLevelType w:val="hybridMultilevel"/>
    <w:tmpl w:val="8A5ED38A"/>
    <w:lvl w:ilvl="0" w:tplc="041D0001">
      <w:start w:val="1"/>
      <w:numFmt w:val="bullet"/>
      <w:lvlText w:val=""/>
      <w:lvlJc w:val="left"/>
      <w:pPr>
        <w:ind w:left="765" w:hanging="360"/>
      </w:pPr>
      <w:rPr>
        <w:rFonts w:ascii="Symbol" w:hAnsi="Symbol" w:hint="default"/>
      </w:rPr>
    </w:lvl>
    <w:lvl w:ilvl="1" w:tplc="27345612">
      <w:start w:val="1"/>
      <w:numFmt w:val="bullet"/>
      <w:lvlText w:val="o"/>
      <w:lvlJc w:val="left"/>
      <w:pPr>
        <w:ind w:left="1485" w:hanging="360"/>
      </w:pPr>
      <w:rPr>
        <w:rFonts w:ascii="Courier New" w:hAnsi="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3">
    <w:nsid w:val="650A0D44"/>
    <w:multiLevelType w:val="hybridMultilevel"/>
    <w:tmpl w:val="28525928"/>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4">
    <w:nsid w:val="66115AA7"/>
    <w:multiLevelType w:val="hybridMultilevel"/>
    <w:tmpl w:val="6B64319C"/>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35">
    <w:nsid w:val="6F9C746D"/>
    <w:multiLevelType w:val="hybridMultilevel"/>
    <w:tmpl w:val="75F0F7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08D12B5"/>
    <w:multiLevelType w:val="hybridMultilevel"/>
    <w:tmpl w:val="50E619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19829A9"/>
    <w:multiLevelType w:val="hybridMultilevel"/>
    <w:tmpl w:val="C9D6CB58"/>
    <w:lvl w:ilvl="0" w:tplc="041D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8">
    <w:nsid w:val="72713A68"/>
    <w:multiLevelType w:val="hybridMultilevel"/>
    <w:tmpl w:val="4D16A452"/>
    <w:lvl w:ilvl="0" w:tplc="61BCDB92">
      <w:start w:val="1"/>
      <w:numFmt w:val="bullet"/>
      <w:lvlText w:val=""/>
      <w:lvlJc w:val="left"/>
      <w:pPr>
        <w:tabs>
          <w:tab w:val="num" w:pos="360"/>
        </w:tabs>
        <w:ind w:left="360" w:hanging="360"/>
      </w:pPr>
      <w:rPr>
        <w:rFonts w:ascii="Wingdings" w:hAnsi="Wingdings" w:hint="default"/>
        <w:color w:val="auto"/>
        <w:lang w:val="en-GB"/>
      </w:rPr>
    </w:lvl>
    <w:lvl w:ilvl="1" w:tplc="FFFFFFFF">
      <w:start w:val="2"/>
      <w:numFmt w:val="bullet"/>
      <w:lvlText w:val="-"/>
      <w:lvlJc w:val="left"/>
      <w:pPr>
        <w:tabs>
          <w:tab w:val="num" w:pos="1440"/>
        </w:tabs>
        <w:ind w:left="1440" w:hanging="360"/>
      </w:pPr>
      <w:rPr>
        <w:rFonts w:ascii="Calibri" w:eastAsia="Plantagenet Cherokee" w:hAnsi="Calibri"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29A561C"/>
    <w:multiLevelType w:val="hybridMultilevel"/>
    <w:tmpl w:val="74C4E31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40">
    <w:nsid w:val="771121BB"/>
    <w:multiLevelType w:val="hybridMultilevel"/>
    <w:tmpl w:val="8296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38"/>
  </w:num>
  <w:num w:numId="3">
    <w:abstractNumId w:val="24"/>
  </w:num>
  <w:num w:numId="4">
    <w:abstractNumId w:val="34"/>
  </w:num>
  <w:num w:numId="5">
    <w:abstractNumId w:val="39"/>
  </w:num>
  <w:num w:numId="6">
    <w:abstractNumId w:val="22"/>
  </w:num>
  <w:num w:numId="7">
    <w:abstractNumId w:val="10"/>
  </w:num>
  <w:num w:numId="8">
    <w:abstractNumId w:val="40"/>
  </w:num>
  <w:num w:numId="9">
    <w:abstractNumId w:val="0"/>
  </w:num>
  <w:num w:numId="10">
    <w:abstractNumId w:val="35"/>
  </w:num>
  <w:num w:numId="11">
    <w:abstractNumId w:val="36"/>
  </w:num>
  <w:num w:numId="12">
    <w:abstractNumId w:val="27"/>
  </w:num>
  <w:num w:numId="13">
    <w:abstractNumId w:val="21"/>
  </w:num>
  <w:num w:numId="14">
    <w:abstractNumId w:val="7"/>
  </w:num>
  <w:num w:numId="15">
    <w:abstractNumId w:val="17"/>
  </w:num>
  <w:num w:numId="16">
    <w:abstractNumId w:val="33"/>
  </w:num>
  <w:num w:numId="17">
    <w:abstractNumId w:val="16"/>
  </w:num>
  <w:num w:numId="18">
    <w:abstractNumId w:val="13"/>
  </w:num>
  <w:num w:numId="19">
    <w:abstractNumId w:val="2"/>
  </w:num>
  <w:num w:numId="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2"/>
  </w:num>
  <w:num w:numId="23">
    <w:abstractNumId w:val="6"/>
  </w:num>
  <w:num w:numId="24">
    <w:abstractNumId w:val="31"/>
  </w:num>
  <w:num w:numId="25">
    <w:abstractNumId w:val="8"/>
  </w:num>
  <w:num w:numId="26">
    <w:abstractNumId w:val="37"/>
  </w:num>
  <w:num w:numId="27">
    <w:abstractNumId w:val="12"/>
  </w:num>
  <w:num w:numId="28">
    <w:abstractNumId w:val="3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18"/>
  </w:num>
  <w:num w:numId="32">
    <w:abstractNumId w:val="20"/>
  </w:num>
  <w:num w:numId="33">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3"/>
  </w:num>
  <w:num w:numId="37">
    <w:abstractNumId w:val="15"/>
  </w:num>
  <w:num w:numId="38">
    <w:abstractNumId w:val="19"/>
  </w:num>
  <w:num w:numId="39">
    <w:abstractNumId w:val="1"/>
  </w:num>
  <w:num w:numId="40">
    <w:abstractNumId w:val="3"/>
  </w:num>
  <w:num w:numId="41">
    <w:abstractNumId w:val="26"/>
  </w:num>
  <w:num w:numId="42">
    <w:abstractNumId w:val="9"/>
  </w:num>
  <w:num w:numId="4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168D4"/>
    <w:rsid w:val="000200CA"/>
    <w:rsid w:val="000244F2"/>
    <w:rsid w:val="00030146"/>
    <w:rsid w:val="00032D4E"/>
    <w:rsid w:val="0003401A"/>
    <w:rsid w:val="0004090B"/>
    <w:rsid w:val="00046117"/>
    <w:rsid w:val="00047B22"/>
    <w:rsid w:val="00051F34"/>
    <w:rsid w:val="000541B5"/>
    <w:rsid w:val="00076AD5"/>
    <w:rsid w:val="00083535"/>
    <w:rsid w:val="00084394"/>
    <w:rsid w:val="000853CA"/>
    <w:rsid w:val="00086607"/>
    <w:rsid w:val="00090CE6"/>
    <w:rsid w:val="00091A6F"/>
    <w:rsid w:val="000971AF"/>
    <w:rsid w:val="000A118F"/>
    <w:rsid w:val="000A1EF4"/>
    <w:rsid w:val="000A4A60"/>
    <w:rsid w:val="000C105C"/>
    <w:rsid w:val="000C328C"/>
    <w:rsid w:val="000D32BB"/>
    <w:rsid w:val="000D4F8F"/>
    <w:rsid w:val="000D6DE5"/>
    <w:rsid w:val="000E2855"/>
    <w:rsid w:val="000F4280"/>
    <w:rsid w:val="001048BA"/>
    <w:rsid w:val="001058EF"/>
    <w:rsid w:val="0011410B"/>
    <w:rsid w:val="0011498C"/>
    <w:rsid w:val="00122AA3"/>
    <w:rsid w:val="001313B6"/>
    <w:rsid w:val="00136232"/>
    <w:rsid w:val="0014131D"/>
    <w:rsid w:val="00155B25"/>
    <w:rsid w:val="00156551"/>
    <w:rsid w:val="00160E3A"/>
    <w:rsid w:val="00180396"/>
    <w:rsid w:val="001812F1"/>
    <w:rsid w:val="00184C2A"/>
    <w:rsid w:val="0018664E"/>
    <w:rsid w:val="00191310"/>
    <w:rsid w:val="00196A2D"/>
    <w:rsid w:val="001A2560"/>
    <w:rsid w:val="001A443D"/>
    <w:rsid w:val="001C01C5"/>
    <w:rsid w:val="001C0FFD"/>
    <w:rsid w:val="001D0C3A"/>
    <w:rsid w:val="001D3022"/>
    <w:rsid w:val="001E3238"/>
    <w:rsid w:val="00205B44"/>
    <w:rsid w:val="0021070E"/>
    <w:rsid w:val="002176BB"/>
    <w:rsid w:val="00221A69"/>
    <w:rsid w:val="00226510"/>
    <w:rsid w:val="00227411"/>
    <w:rsid w:val="00233ABB"/>
    <w:rsid w:val="002417A8"/>
    <w:rsid w:val="002504FD"/>
    <w:rsid w:val="00261DBE"/>
    <w:rsid w:val="00262AEA"/>
    <w:rsid w:val="00272B60"/>
    <w:rsid w:val="00276158"/>
    <w:rsid w:val="002865A7"/>
    <w:rsid w:val="0029009D"/>
    <w:rsid w:val="00295688"/>
    <w:rsid w:val="002959C9"/>
    <w:rsid w:val="002A1A0F"/>
    <w:rsid w:val="002A5170"/>
    <w:rsid w:val="002C6DC9"/>
    <w:rsid w:val="002D1464"/>
    <w:rsid w:val="002D3F3C"/>
    <w:rsid w:val="002D6A45"/>
    <w:rsid w:val="002E2D1F"/>
    <w:rsid w:val="002F45E1"/>
    <w:rsid w:val="003052E2"/>
    <w:rsid w:val="00310D03"/>
    <w:rsid w:val="00317D2D"/>
    <w:rsid w:val="003208E8"/>
    <w:rsid w:val="00323DB2"/>
    <w:rsid w:val="00330CDE"/>
    <w:rsid w:val="003333BF"/>
    <w:rsid w:val="00342245"/>
    <w:rsid w:val="00354820"/>
    <w:rsid w:val="00356459"/>
    <w:rsid w:val="003615F3"/>
    <w:rsid w:val="003617AA"/>
    <w:rsid w:val="00361C95"/>
    <w:rsid w:val="0037032C"/>
    <w:rsid w:val="00374004"/>
    <w:rsid w:val="003850D9"/>
    <w:rsid w:val="00393C4B"/>
    <w:rsid w:val="00394449"/>
    <w:rsid w:val="003A42D9"/>
    <w:rsid w:val="003A4B39"/>
    <w:rsid w:val="003B3129"/>
    <w:rsid w:val="003B3BE3"/>
    <w:rsid w:val="003B3E12"/>
    <w:rsid w:val="003B6D5E"/>
    <w:rsid w:val="003D03BC"/>
    <w:rsid w:val="003E6E38"/>
    <w:rsid w:val="003F2D48"/>
    <w:rsid w:val="003F542F"/>
    <w:rsid w:val="003F6728"/>
    <w:rsid w:val="004018E3"/>
    <w:rsid w:val="00404AC4"/>
    <w:rsid w:val="00413FC5"/>
    <w:rsid w:val="00425D56"/>
    <w:rsid w:val="00434405"/>
    <w:rsid w:val="00435347"/>
    <w:rsid w:val="00440515"/>
    <w:rsid w:val="00440DAF"/>
    <w:rsid w:val="00445A5E"/>
    <w:rsid w:val="00460C6C"/>
    <w:rsid w:val="00461B0E"/>
    <w:rsid w:val="00464ED5"/>
    <w:rsid w:val="00470933"/>
    <w:rsid w:val="0047369C"/>
    <w:rsid w:val="0047763B"/>
    <w:rsid w:val="00481835"/>
    <w:rsid w:val="004843F9"/>
    <w:rsid w:val="00495E00"/>
    <w:rsid w:val="004A0C4E"/>
    <w:rsid w:val="004B437E"/>
    <w:rsid w:val="004D4736"/>
    <w:rsid w:val="004F6A54"/>
    <w:rsid w:val="00504410"/>
    <w:rsid w:val="00511ED1"/>
    <w:rsid w:val="00523C2D"/>
    <w:rsid w:val="005331B2"/>
    <w:rsid w:val="00541318"/>
    <w:rsid w:val="005426BA"/>
    <w:rsid w:val="005526F4"/>
    <w:rsid w:val="00566785"/>
    <w:rsid w:val="00566D0A"/>
    <w:rsid w:val="00575203"/>
    <w:rsid w:val="00576A2B"/>
    <w:rsid w:val="005813A2"/>
    <w:rsid w:val="00583084"/>
    <w:rsid w:val="00587657"/>
    <w:rsid w:val="005903A3"/>
    <w:rsid w:val="00597857"/>
    <w:rsid w:val="005A1F18"/>
    <w:rsid w:val="005A21A0"/>
    <w:rsid w:val="005A52DD"/>
    <w:rsid w:val="005A534C"/>
    <w:rsid w:val="005A7A21"/>
    <w:rsid w:val="005B598E"/>
    <w:rsid w:val="005C070C"/>
    <w:rsid w:val="005C2F71"/>
    <w:rsid w:val="005C43D5"/>
    <w:rsid w:val="005E27B9"/>
    <w:rsid w:val="005E3DAF"/>
    <w:rsid w:val="005F3B38"/>
    <w:rsid w:val="005F54DB"/>
    <w:rsid w:val="00606CF0"/>
    <w:rsid w:val="006137D1"/>
    <w:rsid w:val="00641037"/>
    <w:rsid w:val="00641C23"/>
    <w:rsid w:val="00642CF7"/>
    <w:rsid w:val="00652A60"/>
    <w:rsid w:val="0066737E"/>
    <w:rsid w:val="00672FD3"/>
    <w:rsid w:val="00673F5C"/>
    <w:rsid w:val="0068352E"/>
    <w:rsid w:val="00685011"/>
    <w:rsid w:val="00690A99"/>
    <w:rsid w:val="006A0E58"/>
    <w:rsid w:val="006B0125"/>
    <w:rsid w:val="006B758A"/>
    <w:rsid w:val="006C1BD1"/>
    <w:rsid w:val="006C2AC4"/>
    <w:rsid w:val="006C65FA"/>
    <w:rsid w:val="006C6FC8"/>
    <w:rsid w:val="006D4933"/>
    <w:rsid w:val="006D74B8"/>
    <w:rsid w:val="006E14BF"/>
    <w:rsid w:val="006E4104"/>
    <w:rsid w:val="006E56A1"/>
    <w:rsid w:val="006E5924"/>
    <w:rsid w:val="007168D4"/>
    <w:rsid w:val="007268CA"/>
    <w:rsid w:val="007275E9"/>
    <w:rsid w:val="00731E8E"/>
    <w:rsid w:val="0073598C"/>
    <w:rsid w:val="00735EB5"/>
    <w:rsid w:val="007404FF"/>
    <w:rsid w:val="00743B20"/>
    <w:rsid w:val="007511BF"/>
    <w:rsid w:val="0075348B"/>
    <w:rsid w:val="00753838"/>
    <w:rsid w:val="0076619C"/>
    <w:rsid w:val="00772B3D"/>
    <w:rsid w:val="007736B6"/>
    <w:rsid w:val="0078440B"/>
    <w:rsid w:val="00790A2B"/>
    <w:rsid w:val="0079352B"/>
    <w:rsid w:val="00794488"/>
    <w:rsid w:val="007A1C8D"/>
    <w:rsid w:val="007A3F58"/>
    <w:rsid w:val="007A5B9E"/>
    <w:rsid w:val="007A6784"/>
    <w:rsid w:val="007A67A4"/>
    <w:rsid w:val="007B293F"/>
    <w:rsid w:val="007E303F"/>
    <w:rsid w:val="007E56E3"/>
    <w:rsid w:val="007F0EC5"/>
    <w:rsid w:val="008038DB"/>
    <w:rsid w:val="0080725A"/>
    <w:rsid w:val="0080743E"/>
    <w:rsid w:val="008112F2"/>
    <w:rsid w:val="00820014"/>
    <w:rsid w:val="008217FA"/>
    <w:rsid w:val="0082353A"/>
    <w:rsid w:val="008318B5"/>
    <w:rsid w:val="00840B8B"/>
    <w:rsid w:val="0084129A"/>
    <w:rsid w:val="00841EEB"/>
    <w:rsid w:val="00850A3C"/>
    <w:rsid w:val="00851367"/>
    <w:rsid w:val="008552FF"/>
    <w:rsid w:val="00877B65"/>
    <w:rsid w:val="00880A4D"/>
    <w:rsid w:val="008847A2"/>
    <w:rsid w:val="00884AC1"/>
    <w:rsid w:val="008B53CC"/>
    <w:rsid w:val="008C1D77"/>
    <w:rsid w:val="008C3918"/>
    <w:rsid w:val="008C466A"/>
    <w:rsid w:val="008D25E8"/>
    <w:rsid w:val="008D3AFB"/>
    <w:rsid w:val="008E0930"/>
    <w:rsid w:val="008F1C5A"/>
    <w:rsid w:val="00903D33"/>
    <w:rsid w:val="0091132F"/>
    <w:rsid w:val="00914F2D"/>
    <w:rsid w:val="009175C8"/>
    <w:rsid w:val="00935E38"/>
    <w:rsid w:val="00937E57"/>
    <w:rsid w:val="00946FFF"/>
    <w:rsid w:val="00962C27"/>
    <w:rsid w:val="009731FA"/>
    <w:rsid w:val="00973FAF"/>
    <w:rsid w:val="00976B5E"/>
    <w:rsid w:val="0098004C"/>
    <w:rsid w:val="00984D02"/>
    <w:rsid w:val="00985206"/>
    <w:rsid w:val="00986A3B"/>
    <w:rsid w:val="009874EB"/>
    <w:rsid w:val="009A06DC"/>
    <w:rsid w:val="009B0CEE"/>
    <w:rsid w:val="009B1811"/>
    <w:rsid w:val="009B67BA"/>
    <w:rsid w:val="009B7040"/>
    <w:rsid w:val="009C18C0"/>
    <w:rsid w:val="009C3596"/>
    <w:rsid w:val="009D0B86"/>
    <w:rsid w:val="009D3D7F"/>
    <w:rsid w:val="009D77CF"/>
    <w:rsid w:val="009D79DD"/>
    <w:rsid w:val="009E3904"/>
    <w:rsid w:val="009F2A09"/>
    <w:rsid w:val="009F4367"/>
    <w:rsid w:val="00A13C62"/>
    <w:rsid w:val="00A13D3F"/>
    <w:rsid w:val="00A21928"/>
    <w:rsid w:val="00A225AD"/>
    <w:rsid w:val="00A246E7"/>
    <w:rsid w:val="00A33EE5"/>
    <w:rsid w:val="00A65CD4"/>
    <w:rsid w:val="00A70897"/>
    <w:rsid w:val="00A93309"/>
    <w:rsid w:val="00A942E5"/>
    <w:rsid w:val="00AA6CD6"/>
    <w:rsid w:val="00AB0BC0"/>
    <w:rsid w:val="00AC6D81"/>
    <w:rsid w:val="00AE3D20"/>
    <w:rsid w:val="00AF39DA"/>
    <w:rsid w:val="00AF4AD5"/>
    <w:rsid w:val="00B10B7D"/>
    <w:rsid w:val="00B15B0C"/>
    <w:rsid w:val="00B15DD5"/>
    <w:rsid w:val="00B204E4"/>
    <w:rsid w:val="00B22B8A"/>
    <w:rsid w:val="00B2646E"/>
    <w:rsid w:val="00B343E2"/>
    <w:rsid w:val="00B418FC"/>
    <w:rsid w:val="00B468CB"/>
    <w:rsid w:val="00B50834"/>
    <w:rsid w:val="00B54731"/>
    <w:rsid w:val="00B568EA"/>
    <w:rsid w:val="00B57EA1"/>
    <w:rsid w:val="00B60250"/>
    <w:rsid w:val="00B67FBA"/>
    <w:rsid w:val="00B706BA"/>
    <w:rsid w:val="00B70BB9"/>
    <w:rsid w:val="00B80876"/>
    <w:rsid w:val="00B81403"/>
    <w:rsid w:val="00B817FA"/>
    <w:rsid w:val="00B86307"/>
    <w:rsid w:val="00B95364"/>
    <w:rsid w:val="00BE5F01"/>
    <w:rsid w:val="00BE7C7E"/>
    <w:rsid w:val="00BF10D6"/>
    <w:rsid w:val="00BF1BF7"/>
    <w:rsid w:val="00C01DDD"/>
    <w:rsid w:val="00C02546"/>
    <w:rsid w:val="00C03B33"/>
    <w:rsid w:val="00C04BC6"/>
    <w:rsid w:val="00C05169"/>
    <w:rsid w:val="00C10CCB"/>
    <w:rsid w:val="00C10DDB"/>
    <w:rsid w:val="00C13E8E"/>
    <w:rsid w:val="00C14441"/>
    <w:rsid w:val="00C22D9A"/>
    <w:rsid w:val="00C2505D"/>
    <w:rsid w:val="00C26D2E"/>
    <w:rsid w:val="00C53A6F"/>
    <w:rsid w:val="00C55F5C"/>
    <w:rsid w:val="00C56E2F"/>
    <w:rsid w:val="00C654F3"/>
    <w:rsid w:val="00C655C6"/>
    <w:rsid w:val="00C75107"/>
    <w:rsid w:val="00C76788"/>
    <w:rsid w:val="00C807A0"/>
    <w:rsid w:val="00C83B83"/>
    <w:rsid w:val="00C841D5"/>
    <w:rsid w:val="00C9262D"/>
    <w:rsid w:val="00C95690"/>
    <w:rsid w:val="00CA081A"/>
    <w:rsid w:val="00CB1615"/>
    <w:rsid w:val="00CC59F6"/>
    <w:rsid w:val="00CD1E05"/>
    <w:rsid w:val="00CD319E"/>
    <w:rsid w:val="00CD7182"/>
    <w:rsid w:val="00CE33C3"/>
    <w:rsid w:val="00CF4463"/>
    <w:rsid w:val="00CF5085"/>
    <w:rsid w:val="00CF6CF9"/>
    <w:rsid w:val="00D0005A"/>
    <w:rsid w:val="00D16762"/>
    <w:rsid w:val="00D233D3"/>
    <w:rsid w:val="00D24F8B"/>
    <w:rsid w:val="00D2658C"/>
    <w:rsid w:val="00D476D7"/>
    <w:rsid w:val="00D61FF5"/>
    <w:rsid w:val="00D7048F"/>
    <w:rsid w:val="00D730B2"/>
    <w:rsid w:val="00D76DFD"/>
    <w:rsid w:val="00DA264D"/>
    <w:rsid w:val="00DA46A4"/>
    <w:rsid w:val="00DC5B6F"/>
    <w:rsid w:val="00DD6918"/>
    <w:rsid w:val="00DE407E"/>
    <w:rsid w:val="00DF5A87"/>
    <w:rsid w:val="00E01909"/>
    <w:rsid w:val="00E05D15"/>
    <w:rsid w:val="00E104FD"/>
    <w:rsid w:val="00E26DD4"/>
    <w:rsid w:val="00E47048"/>
    <w:rsid w:val="00E57206"/>
    <w:rsid w:val="00E70FC7"/>
    <w:rsid w:val="00E71924"/>
    <w:rsid w:val="00E75E07"/>
    <w:rsid w:val="00E90ECD"/>
    <w:rsid w:val="00E92BE4"/>
    <w:rsid w:val="00EA214D"/>
    <w:rsid w:val="00EA4FB6"/>
    <w:rsid w:val="00EB6270"/>
    <w:rsid w:val="00EC2A1F"/>
    <w:rsid w:val="00ED4AB8"/>
    <w:rsid w:val="00EE2E0D"/>
    <w:rsid w:val="00EE6F0D"/>
    <w:rsid w:val="00EF1899"/>
    <w:rsid w:val="00F01A5C"/>
    <w:rsid w:val="00F03D69"/>
    <w:rsid w:val="00F077D3"/>
    <w:rsid w:val="00F111AF"/>
    <w:rsid w:val="00F15CF1"/>
    <w:rsid w:val="00F20B61"/>
    <w:rsid w:val="00F221E4"/>
    <w:rsid w:val="00F22E48"/>
    <w:rsid w:val="00F26A7F"/>
    <w:rsid w:val="00F32040"/>
    <w:rsid w:val="00F45CCF"/>
    <w:rsid w:val="00F50CC7"/>
    <w:rsid w:val="00F60403"/>
    <w:rsid w:val="00F72C90"/>
    <w:rsid w:val="00F846E8"/>
    <w:rsid w:val="00F86D0F"/>
    <w:rsid w:val="00FA1568"/>
    <w:rsid w:val="00FA1D1A"/>
    <w:rsid w:val="00FA6C43"/>
    <w:rsid w:val="00FB489D"/>
    <w:rsid w:val="00FB5DB6"/>
    <w:rsid w:val="00FB6E96"/>
    <w:rsid w:val="00FC1B63"/>
    <w:rsid w:val="00FC1FCA"/>
    <w:rsid w:val="00FC3B8F"/>
    <w:rsid w:val="00FD00EC"/>
    <w:rsid w:val="00FE18E2"/>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D4"/>
  </w:style>
  <w:style w:type="paragraph" w:styleId="Heading1">
    <w:name w:val="heading 1"/>
    <w:basedOn w:val="Normal"/>
    <w:next w:val="Normal"/>
    <w:link w:val="Heading1Char"/>
    <w:uiPriority w:val="9"/>
    <w:qFormat/>
    <w:rsid w:val="005A7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168D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ormal"/>
    <w:link w:val="Heading3Char"/>
    <w:uiPriority w:val="9"/>
    <w:semiHidden/>
    <w:unhideWhenUsed/>
    <w:qFormat/>
    <w:rsid w:val="00CF50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8D4"/>
    <w:rPr>
      <w:rFonts w:ascii="Times New Roman" w:eastAsia="SimSun" w:hAnsi="Times New Roman" w:cs="Times New Roman"/>
      <w:color w:val="000000"/>
      <w:sz w:val="36"/>
      <w:szCs w:val="20"/>
      <w:lang w:eastAsia="zh-CN"/>
    </w:rPr>
  </w:style>
  <w:style w:type="paragraph" w:styleId="Header">
    <w:name w:val="header"/>
    <w:basedOn w:val="Normal"/>
    <w:link w:val="HeaderChar"/>
    <w:rsid w:val="007168D4"/>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7168D4"/>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7168D4"/>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7168D4"/>
    <w:rPr>
      <w:rFonts w:ascii="Times" w:eastAsia="Times New Roman" w:hAnsi="Times" w:cs="Times New Roman"/>
      <w:szCs w:val="20"/>
      <w:lang w:eastAsia="zh-CN"/>
    </w:rPr>
  </w:style>
  <w:style w:type="character" w:styleId="PageNumber">
    <w:name w:val="page number"/>
    <w:rsid w:val="007168D4"/>
    <w:rPr>
      <w:rFonts w:cs="Times New Roman"/>
    </w:rPr>
  </w:style>
  <w:style w:type="paragraph" w:styleId="Footer">
    <w:name w:val="footer"/>
    <w:basedOn w:val="Normal"/>
    <w:link w:val="FooterChar"/>
    <w:uiPriority w:val="99"/>
    <w:rsid w:val="007168D4"/>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7168D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716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8D4"/>
    <w:rPr>
      <w:rFonts w:ascii="Tahoma" w:hAnsi="Tahoma" w:cs="Tahoma"/>
      <w:sz w:val="16"/>
      <w:szCs w:val="16"/>
    </w:rPr>
  </w:style>
  <w:style w:type="character" w:styleId="Hyperlink">
    <w:name w:val="Hyperlink"/>
    <w:uiPriority w:val="99"/>
    <w:rsid w:val="005331B2"/>
    <w:rPr>
      <w:rFonts w:cs="Times New Roman"/>
      <w:color w:val="0000FF"/>
      <w:u w:val="single"/>
    </w:rPr>
  </w:style>
  <w:style w:type="paragraph" w:styleId="ListParagraph">
    <w:name w:val="List Paragraph"/>
    <w:aliases w:val="Listing,Citation List,본문(내용),List Paragraph (numbered (a)),Bullets,References,body bullets,Numbered List Paragraph,List Paragraph nowy,Liste 1,WB List Paragraph,Ha,Dot pt,F5 List Paragraph,No Spacing1,List Paragraph Char Char Char"/>
    <w:basedOn w:val="Normal"/>
    <w:link w:val="ListParagraphChar"/>
    <w:uiPriority w:val="34"/>
    <w:qFormat/>
    <w:rsid w:val="005331B2"/>
    <w:pPr>
      <w:spacing w:after="0" w:line="240" w:lineRule="auto"/>
      <w:ind w:left="720"/>
      <w:contextualSpacing/>
    </w:pPr>
    <w:rPr>
      <w:rFonts w:ascii="Times New Roman" w:eastAsia="MS Mincho" w:hAnsi="Times New Roman" w:cs="Times New Roman"/>
      <w:sz w:val="24"/>
      <w:szCs w:val="24"/>
      <w:lang w:val="ru-RU" w:eastAsia="ru-RU"/>
    </w:rPr>
  </w:style>
  <w:style w:type="character" w:customStyle="1" w:styleId="a">
    <w:name w:val="Основной текст_"/>
    <w:uiPriority w:val="99"/>
    <w:rsid w:val="005331B2"/>
    <w:rPr>
      <w:sz w:val="24"/>
      <w:lang w:val="ru-RU" w:eastAsia="ru-RU"/>
    </w:rPr>
  </w:style>
  <w:style w:type="character" w:customStyle="1" w:styleId="Heading1Char">
    <w:name w:val="Heading 1 Char"/>
    <w:basedOn w:val="DefaultParagraphFont"/>
    <w:link w:val="Heading1"/>
    <w:uiPriority w:val="9"/>
    <w:rsid w:val="005A7A21"/>
    <w:rPr>
      <w:rFonts w:asciiTheme="majorHAnsi" w:eastAsiaTheme="majorEastAsia" w:hAnsiTheme="majorHAnsi" w:cstheme="majorBidi"/>
      <w:b/>
      <w:bCs/>
      <w:color w:val="365F91" w:themeColor="accent1" w:themeShade="BF"/>
      <w:sz w:val="28"/>
      <w:szCs w:val="28"/>
    </w:rPr>
  </w:style>
  <w:style w:type="paragraph" w:customStyle="1" w:styleId="TegnTegn">
    <w:name w:val="Tegn Tegn"/>
    <w:basedOn w:val="Normal"/>
    <w:rsid w:val="00984D02"/>
    <w:pPr>
      <w:spacing w:after="160" w:line="240" w:lineRule="exact"/>
    </w:pPr>
    <w:rPr>
      <w:rFonts w:ascii="Verdana" w:eastAsia="Times New Roman" w:hAnsi="Verdana" w:cs="Verdana"/>
      <w:sz w:val="20"/>
      <w:szCs w:val="20"/>
      <w:lang w:val="en-US"/>
    </w:rPr>
  </w:style>
  <w:style w:type="paragraph" w:customStyle="1" w:styleId="Default">
    <w:name w:val="Default"/>
    <w:rsid w:val="00984D02"/>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Title">
    <w:name w:val="Title"/>
    <w:basedOn w:val="Normal"/>
    <w:link w:val="TitleChar"/>
    <w:qFormat/>
    <w:rsid w:val="003333BF"/>
    <w:pPr>
      <w:spacing w:before="240" w:after="60" w:line="300" w:lineRule="atLeast"/>
      <w:jc w:val="center"/>
      <w:outlineLvl w:val="0"/>
    </w:pPr>
    <w:rPr>
      <w:rFonts w:ascii="Arial" w:eastAsia="Times New Roman" w:hAnsi="Arial" w:cs="Arial"/>
      <w:b/>
      <w:bCs/>
      <w:kern w:val="28"/>
      <w:sz w:val="32"/>
      <w:szCs w:val="32"/>
      <w:lang w:eastAsia="fr-FR"/>
    </w:rPr>
  </w:style>
  <w:style w:type="character" w:customStyle="1" w:styleId="TitleChar">
    <w:name w:val="Title Char"/>
    <w:basedOn w:val="DefaultParagraphFont"/>
    <w:link w:val="Title"/>
    <w:rsid w:val="003333BF"/>
    <w:rPr>
      <w:rFonts w:ascii="Arial" w:eastAsia="Times New Roman" w:hAnsi="Arial" w:cs="Arial"/>
      <w:b/>
      <w:bCs/>
      <w:kern w:val="28"/>
      <w:sz w:val="32"/>
      <w:szCs w:val="32"/>
      <w:lang w:eastAsia="fr-FR"/>
    </w:rPr>
  </w:style>
  <w:style w:type="paragraph" w:styleId="FootnoteText">
    <w:name w:val="footnote text"/>
    <w:basedOn w:val="Normal"/>
    <w:link w:val="FootnoteTextChar"/>
    <w:uiPriority w:val="99"/>
    <w:unhideWhenUsed/>
    <w:rsid w:val="005752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75203"/>
    <w:rPr>
      <w:rFonts w:ascii="Times New Roman" w:eastAsia="Times New Roman" w:hAnsi="Times New Roman" w:cs="Times New Roman"/>
      <w:sz w:val="20"/>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basedOn w:val="DefaultParagraphFont"/>
    <w:unhideWhenUsed/>
    <w:rsid w:val="00575203"/>
    <w:rPr>
      <w:vertAlign w:val="superscript"/>
    </w:rPr>
  </w:style>
  <w:style w:type="character" w:customStyle="1" w:styleId="CarCar5">
    <w:name w:val="Car Car5"/>
    <w:basedOn w:val="DefaultParagraphFont"/>
    <w:rsid w:val="00575203"/>
    <w:rPr>
      <w:rFonts w:eastAsia="平成明朝"/>
      <w:kern w:val="2"/>
      <w:sz w:val="24"/>
    </w:rPr>
  </w:style>
  <w:style w:type="paragraph" w:customStyle="1" w:styleId="Text1">
    <w:name w:val="Text1"/>
    <w:basedOn w:val="Normal"/>
    <w:link w:val="Text1Car"/>
    <w:rsid w:val="00575203"/>
    <w:pPr>
      <w:spacing w:before="100" w:after="120" w:line="240" w:lineRule="auto"/>
      <w:jc w:val="both"/>
    </w:pPr>
    <w:rPr>
      <w:rFonts w:ascii="Arial" w:eastAsia="Times New Roman" w:hAnsi="Arial" w:cs="Arial"/>
      <w:sz w:val="20"/>
      <w:szCs w:val="20"/>
      <w:lang w:val="en-US" w:eastAsia="fr-FR"/>
    </w:rPr>
  </w:style>
  <w:style w:type="character" w:customStyle="1" w:styleId="Text1Car">
    <w:name w:val="Text1 Car"/>
    <w:basedOn w:val="DefaultParagraphFont"/>
    <w:link w:val="Text1"/>
    <w:locked/>
    <w:rsid w:val="00575203"/>
    <w:rPr>
      <w:rFonts w:ascii="Arial" w:eastAsia="Times New Roman" w:hAnsi="Arial" w:cs="Arial"/>
      <w:sz w:val="20"/>
      <w:szCs w:val="20"/>
      <w:lang w:val="en-US" w:eastAsia="fr-FR"/>
    </w:rPr>
  </w:style>
  <w:style w:type="paragraph" w:customStyle="1" w:styleId="list1">
    <w:name w:val="list1"/>
    <w:basedOn w:val="Normal"/>
    <w:link w:val="list1Car"/>
    <w:rsid w:val="00575203"/>
    <w:pPr>
      <w:shd w:val="clear" w:color="auto" w:fill="FFFFFF"/>
      <w:spacing w:before="120" w:after="120" w:line="270" w:lineRule="atLeast"/>
      <w:ind w:left="357" w:hanging="357"/>
      <w:jc w:val="both"/>
    </w:pPr>
    <w:rPr>
      <w:rFonts w:ascii="Arial" w:eastAsia="Times New Roman" w:hAnsi="Arial" w:cs="Arial"/>
      <w:lang w:eastAsia="fr-FR"/>
    </w:rPr>
  </w:style>
  <w:style w:type="character" w:customStyle="1" w:styleId="list1Car">
    <w:name w:val="list1 Car"/>
    <w:basedOn w:val="DefaultParagraphFont"/>
    <w:link w:val="list1"/>
    <w:rsid w:val="00575203"/>
    <w:rPr>
      <w:rFonts w:ascii="Arial" w:eastAsia="Times New Roman" w:hAnsi="Arial" w:cs="Arial"/>
      <w:shd w:val="clear" w:color="auto" w:fill="FFFFFF"/>
      <w:lang w:eastAsia="fr-FR"/>
    </w:rPr>
  </w:style>
  <w:style w:type="paragraph" w:styleId="NoSpacing">
    <w:name w:val="No Spacing"/>
    <w:uiPriority w:val="1"/>
    <w:qFormat/>
    <w:rsid w:val="00877B65"/>
    <w:pPr>
      <w:spacing w:after="0" w:line="240" w:lineRule="auto"/>
    </w:pPr>
  </w:style>
  <w:style w:type="paragraph" w:customStyle="1" w:styleId="List10">
    <w:name w:val="List1"/>
    <w:basedOn w:val="Normal"/>
    <w:link w:val="listCar"/>
    <w:rsid w:val="00CF5085"/>
    <w:pPr>
      <w:tabs>
        <w:tab w:val="num" w:pos="284"/>
      </w:tabs>
      <w:spacing w:line="300" w:lineRule="atLeast"/>
      <w:ind w:left="284" w:hanging="284"/>
      <w:jc w:val="both"/>
    </w:pPr>
    <w:rPr>
      <w:rFonts w:ascii="Times New Roman" w:eastAsia="Times New Roman" w:hAnsi="Times New Roman" w:cs="Times New Roman"/>
      <w:sz w:val="24"/>
      <w:szCs w:val="20"/>
      <w:lang w:eastAsia="fr-FR"/>
    </w:rPr>
  </w:style>
  <w:style w:type="character" w:customStyle="1" w:styleId="listCar">
    <w:name w:val="list Car"/>
    <w:basedOn w:val="DefaultParagraphFont"/>
    <w:link w:val="List10"/>
    <w:locked/>
    <w:rsid w:val="00CF5085"/>
    <w:rPr>
      <w:rFonts w:ascii="Times New Roman" w:eastAsia="Times New Roman" w:hAnsi="Times New Roman" w:cs="Times New Roman"/>
      <w:sz w:val="24"/>
      <w:szCs w:val="20"/>
      <w:lang w:eastAsia="fr-FR"/>
    </w:rPr>
  </w:style>
  <w:style w:type="paragraph" w:customStyle="1" w:styleId="Tex">
    <w:name w:val="Tex"/>
    <w:basedOn w:val="Text1"/>
    <w:link w:val="TexCar"/>
    <w:rsid w:val="00CF5085"/>
    <w:rPr>
      <w:rFonts w:ascii="Arial Narrow" w:hAnsi="Arial Narrow"/>
      <w:sz w:val="24"/>
      <w:szCs w:val="24"/>
    </w:rPr>
  </w:style>
  <w:style w:type="character" w:customStyle="1" w:styleId="TexCar">
    <w:name w:val="Tex Car"/>
    <w:basedOn w:val="Text1Car"/>
    <w:link w:val="Tex"/>
    <w:locked/>
    <w:rsid w:val="00CF5085"/>
    <w:rPr>
      <w:rFonts w:ascii="Arial Narrow" w:eastAsia="Times New Roman" w:hAnsi="Arial Narrow" w:cs="Arial"/>
      <w:sz w:val="24"/>
      <w:szCs w:val="24"/>
      <w:lang w:val="en-US" w:eastAsia="fr-FR"/>
    </w:rPr>
  </w:style>
  <w:style w:type="character" w:customStyle="1" w:styleId="Heading3Char">
    <w:name w:val="Heading 3 Char"/>
    <w:basedOn w:val="DefaultParagraphFont"/>
    <w:link w:val="Heading3"/>
    <w:uiPriority w:val="9"/>
    <w:semiHidden/>
    <w:rsid w:val="00CF5085"/>
    <w:rPr>
      <w:rFonts w:asciiTheme="majorHAnsi" w:eastAsiaTheme="majorEastAsia" w:hAnsiTheme="majorHAnsi" w:cstheme="majorBidi"/>
      <w:b/>
      <w:bCs/>
      <w:color w:val="4F81BD" w:themeColor="accent1"/>
    </w:rPr>
  </w:style>
  <w:style w:type="paragraph" w:customStyle="1" w:styleId="List2">
    <w:name w:val="List2"/>
    <w:basedOn w:val="Normal"/>
    <w:rsid w:val="007A1C8D"/>
    <w:pPr>
      <w:tabs>
        <w:tab w:val="num" w:pos="284"/>
      </w:tabs>
      <w:spacing w:line="300" w:lineRule="atLeast"/>
      <w:ind w:left="284" w:hanging="284"/>
      <w:jc w:val="both"/>
    </w:pPr>
    <w:rPr>
      <w:rFonts w:ascii="Arial" w:eastAsia="Times New Roman" w:hAnsi="Arial" w:cs="Courier New"/>
      <w:sz w:val="24"/>
      <w:szCs w:val="20"/>
      <w:lang w:eastAsia="fr-FR"/>
    </w:rPr>
  </w:style>
  <w:style w:type="character" w:styleId="CommentReference">
    <w:name w:val="annotation reference"/>
    <w:basedOn w:val="DefaultParagraphFont"/>
    <w:uiPriority w:val="99"/>
    <w:semiHidden/>
    <w:unhideWhenUsed/>
    <w:rsid w:val="00B60250"/>
    <w:rPr>
      <w:sz w:val="16"/>
      <w:szCs w:val="16"/>
    </w:rPr>
  </w:style>
  <w:style w:type="paragraph" w:styleId="CommentText">
    <w:name w:val="annotation text"/>
    <w:basedOn w:val="Normal"/>
    <w:link w:val="CommentTextChar"/>
    <w:uiPriority w:val="99"/>
    <w:semiHidden/>
    <w:unhideWhenUsed/>
    <w:rsid w:val="00B60250"/>
    <w:pPr>
      <w:spacing w:line="240" w:lineRule="auto"/>
    </w:pPr>
    <w:rPr>
      <w:sz w:val="20"/>
      <w:szCs w:val="20"/>
    </w:rPr>
  </w:style>
  <w:style w:type="character" w:customStyle="1" w:styleId="CommentTextChar">
    <w:name w:val="Comment Text Char"/>
    <w:basedOn w:val="DefaultParagraphFont"/>
    <w:link w:val="CommentText"/>
    <w:uiPriority w:val="99"/>
    <w:semiHidden/>
    <w:rsid w:val="00B60250"/>
    <w:rPr>
      <w:sz w:val="20"/>
      <w:szCs w:val="20"/>
    </w:rPr>
  </w:style>
  <w:style w:type="paragraph" w:styleId="CommentSubject">
    <w:name w:val="annotation subject"/>
    <w:basedOn w:val="CommentText"/>
    <w:next w:val="CommentText"/>
    <w:link w:val="CommentSubjectChar"/>
    <w:uiPriority w:val="99"/>
    <w:semiHidden/>
    <w:unhideWhenUsed/>
    <w:rsid w:val="00B60250"/>
    <w:rPr>
      <w:b/>
      <w:bCs/>
    </w:rPr>
  </w:style>
  <w:style w:type="character" w:customStyle="1" w:styleId="CommentSubjectChar">
    <w:name w:val="Comment Subject Char"/>
    <w:basedOn w:val="CommentTextChar"/>
    <w:link w:val="CommentSubject"/>
    <w:uiPriority w:val="99"/>
    <w:semiHidden/>
    <w:rsid w:val="00B60250"/>
    <w:rPr>
      <w:b/>
      <w:bCs/>
      <w:sz w:val="20"/>
      <w:szCs w:val="20"/>
    </w:rPr>
  </w:style>
  <w:style w:type="paragraph" w:styleId="NormalWeb">
    <w:name w:val="Normal (Web)"/>
    <w:basedOn w:val="Normal"/>
    <w:uiPriority w:val="99"/>
    <w:unhideWhenUsed/>
    <w:rsid w:val="00D2658C"/>
    <w:pPr>
      <w:spacing w:before="100" w:beforeAutospacing="1" w:after="100" w:afterAutospacing="1" w:line="240" w:lineRule="auto"/>
    </w:pPr>
    <w:rPr>
      <w:rFonts w:ascii="Calibri" w:hAnsi="Calibri" w:cs="Calibri"/>
      <w:lang w:eastAsia="en-GB"/>
    </w:rPr>
  </w:style>
  <w:style w:type="character" w:customStyle="1" w:styleId="Onopgelostemelding1">
    <w:name w:val="Onopgeloste melding1"/>
    <w:basedOn w:val="DefaultParagraphFont"/>
    <w:uiPriority w:val="99"/>
    <w:semiHidden/>
    <w:unhideWhenUsed/>
    <w:rsid w:val="00851367"/>
    <w:rPr>
      <w:color w:val="605E5C"/>
      <w:shd w:val="clear" w:color="auto" w:fill="E1DFDD"/>
    </w:rPr>
  </w:style>
  <w:style w:type="paragraph" w:customStyle="1" w:styleId="MediumGrid1-Accent21">
    <w:name w:val="Medium Grid 1 - Accent 21"/>
    <w:basedOn w:val="Normal"/>
    <w:uiPriority w:val="34"/>
    <w:qFormat/>
    <w:rsid w:val="00642CF7"/>
    <w:pPr>
      <w:spacing w:after="0" w:line="240" w:lineRule="auto"/>
      <w:ind w:left="720"/>
      <w:contextualSpacing/>
    </w:pPr>
    <w:rPr>
      <w:rFonts w:ascii="Cambria" w:eastAsia="MS Mincho" w:hAnsi="Cambria" w:cs="Times New Roman"/>
      <w:sz w:val="24"/>
      <w:szCs w:val="24"/>
      <w:lang w:val="de-DE" w:eastAsia="de-DE"/>
    </w:rPr>
  </w:style>
  <w:style w:type="paragraph" w:styleId="TOC1">
    <w:name w:val="toc 1"/>
    <w:basedOn w:val="Normal"/>
    <w:next w:val="Normal"/>
    <w:autoRedefine/>
    <w:uiPriority w:val="39"/>
    <w:rsid w:val="00CB1615"/>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character" w:customStyle="1" w:styleId="ListParagraphChar">
    <w:name w:val="List Paragraph Char"/>
    <w:aliases w:val="Listing Char,Citation List Char,본문(내용) Char,List Paragraph (numbered (a)) Char,Bullets Char,References Char,body bullets Char,Numbered List Paragraph Char,List Paragraph nowy Char,Liste 1 Char,WB List Paragraph Char,Ha Char"/>
    <w:link w:val="ListParagraph"/>
    <w:uiPriority w:val="34"/>
    <w:qFormat/>
    <w:locked/>
    <w:rsid w:val="00032D4E"/>
    <w:rPr>
      <w:rFonts w:ascii="Times New Roman" w:eastAsia="MS Mincho" w:hAnsi="Times New Roman" w:cs="Times New Roman"/>
      <w:sz w:val="24"/>
      <w:szCs w:val="24"/>
      <w:lang w:val="ru-RU" w:eastAsia="ru-RU"/>
    </w:rPr>
  </w:style>
  <w:style w:type="paragraph" w:styleId="PlainText">
    <w:name w:val="Plain Text"/>
    <w:basedOn w:val="Normal"/>
    <w:link w:val="PlainTextChar"/>
    <w:uiPriority w:val="99"/>
    <w:unhideWhenUsed/>
    <w:rsid w:val="00673F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3F5C"/>
    <w:rPr>
      <w:rFonts w:ascii="Calibri" w:hAnsi="Calibri"/>
      <w:szCs w:val="21"/>
    </w:rPr>
  </w:style>
  <w:style w:type="character" w:styleId="Strong">
    <w:name w:val="Strong"/>
    <w:basedOn w:val="DefaultParagraphFont"/>
    <w:uiPriority w:val="22"/>
    <w:qFormat/>
    <w:rsid w:val="00B817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D4"/>
  </w:style>
  <w:style w:type="paragraph" w:styleId="Heading1">
    <w:name w:val="heading 1"/>
    <w:basedOn w:val="Normal"/>
    <w:next w:val="Normal"/>
    <w:link w:val="Heading1Char"/>
    <w:uiPriority w:val="9"/>
    <w:qFormat/>
    <w:rsid w:val="005A7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168D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paragraph" w:styleId="Heading3">
    <w:name w:val="heading 3"/>
    <w:basedOn w:val="Normal"/>
    <w:next w:val="Normal"/>
    <w:link w:val="Heading3Char"/>
    <w:uiPriority w:val="9"/>
    <w:semiHidden/>
    <w:unhideWhenUsed/>
    <w:qFormat/>
    <w:rsid w:val="00CF50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8D4"/>
    <w:rPr>
      <w:rFonts w:ascii="Times New Roman" w:eastAsia="SimSun" w:hAnsi="Times New Roman" w:cs="Times New Roman"/>
      <w:color w:val="000000"/>
      <w:sz w:val="36"/>
      <w:szCs w:val="20"/>
      <w:lang w:eastAsia="zh-CN"/>
    </w:rPr>
  </w:style>
  <w:style w:type="paragraph" w:styleId="Header">
    <w:name w:val="header"/>
    <w:basedOn w:val="Normal"/>
    <w:link w:val="HeaderChar"/>
    <w:rsid w:val="007168D4"/>
    <w:pPr>
      <w:tabs>
        <w:tab w:val="center" w:pos="4153"/>
        <w:tab w:val="right" w:pos="8306"/>
      </w:tabs>
      <w:spacing w:after="0" w:line="240" w:lineRule="auto"/>
      <w:jc w:val="both"/>
    </w:pPr>
    <w:rPr>
      <w:rFonts w:ascii="Times New Roman" w:eastAsia="Times New Roman" w:hAnsi="Times New Roman" w:cs="Times New Roman"/>
      <w:sz w:val="24"/>
      <w:szCs w:val="20"/>
      <w:lang w:val="fr-FR" w:eastAsia="en-GB"/>
    </w:rPr>
  </w:style>
  <w:style w:type="character" w:customStyle="1" w:styleId="HeaderChar">
    <w:name w:val="Header Char"/>
    <w:basedOn w:val="DefaultParagraphFont"/>
    <w:link w:val="Header"/>
    <w:rsid w:val="007168D4"/>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7168D4"/>
    <w:pPr>
      <w:tabs>
        <w:tab w:val="left" w:pos="851"/>
        <w:tab w:val="left" w:pos="1191"/>
        <w:tab w:val="left" w:pos="1531"/>
      </w:tabs>
      <w:spacing w:after="240" w:line="240" w:lineRule="auto"/>
      <w:jc w:val="both"/>
    </w:pPr>
    <w:rPr>
      <w:rFonts w:ascii="Times" w:eastAsia="Times New Roman" w:hAnsi="Times" w:cs="Times New Roman"/>
      <w:szCs w:val="20"/>
      <w:lang w:eastAsia="zh-CN"/>
    </w:rPr>
  </w:style>
  <w:style w:type="character" w:customStyle="1" w:styleId="BodyTextChar">
    <w:name w:val="Body Text Char"/>
    <w:basedOn w:val="DefaultParagraphFont"/>
    <w:link w:val="BodyText"/>
    <w:rsid w:val="007168D4"/>
    <w:rPr>
      <w:rFonts w:ascii="Times" w:eastAsia="Times New Roman" w:hAnsi="Times" w:cs="Times New Roman"/>
      <w:szCs w:val="20"/>
      <w:lang w:eastAsia="zh-CN"/>
    </w:rPr>
  </w:style>
  <w:style w:type="character" w:styleId="PageNumber">
    <w:name w:val="page number"/>
    <w:rsid w:val="007168D4"/>
    <w:rPr>
      <w:rFonts w:cs="Times New Roman"/>
    </w:rPr>
  </w:style>
  <w:style w:type="paragraph" w:styleId="Footer">
    <w:name w:val="footer"/>
    <w:basedOn w:val="Normal"/>
    <w:link w:val="FooterChar"/>
    <w:uiPriority w:val="99"/>
    <w:rsid w:val="007168D4"/>
    <w:pPr>
      <w:tabs>
        <w:tab w:val="center" w:pos="4320"/>
        <w:tab w:val="right" w:pos="8640"/>
      </w:tabs>
      <w:spacing w:after="0" w:line="240" w:lineRule="auto"/>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7168D4"/>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716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8D4"/>
    <w:rPr>
      <w:rFonts w:ascii="Tahoma" w:hAnsi="Tahoma" w:cs="Tahoma"/>
      <w:sz w:val="16"/>
      <w:szCs w:val="16"/>
    </w:rPr>
  </w:style>
  <w:style w:type="character" w:styleId="Hyperlink">
    <w:name w:val="Hyperlink"/>
    <w:uiPriority w:val="99"/>
    <w:rsid w:val="005331B2"/>
    <w:rPr>
      <w:rFonts w:cs="Times New Roman"/>
      <w:color w:val="0000FF"/>
      <w:u w:val="single"/>
    </w:rPr>
  </w:style>
  <w:style w:type="paragraph" w:styleId="ListParagraph">
    <w:name w:val="List Paragraph"/>
    <w:aliases w:val="Listing,Citation List,본문(내용),List Paragraph (numbered (a)),Bullets,References,body bullets,Numbered List Paragraph,List Paragraph nowy,Liste 1,WB List Paragraph,Ha,Dot pt,F5 List Paragraph,No Spacing1,List Paragraph Char Char Char"/>
    <w:basedOn w:val="Normal"/>
    <w:link w:val="ListParagraphChar"/>
    <w:uiPriority w:val="34"/>
    <w:qFormat/>
    <w:rsid w:val="005331B2"/>
    <w:pPr>
      <w:spacing w:after="0" w:line="240" w:lineRule="auto"/>
      <w:ind w:left="720"/>
      <w:contextualSpacing/>
    </w:pPr>
    <w:rPr>
      <w:rFonts w:ascii="Times New Roman" w:eastAsia="MS Mincho" w:hAnsi="Times New Roman" w:cs="Times New Roman"/>
      <w:sz w:val="24"/>
      <w:szCs w:val="24"/>
      <w:lang w:val="ru-RU" w:eastAsia="ru-RU"/>
    </w:rPr>
  </w:style>
  <w:style w:type="character" w:customStyle="1" w:styleId="a">
    <w:name w:val="Основной текст_"/>
    <w:uiPriority w:val="99"/>
    <w:rsid w:val="005331B2"/>
    <w:rPr>
      <w:sz w:val="24"/>
      <w:lang w:val="ru-RU" w:eastAsia="ru-RU"/>
    </w:rPr>
  </w:style>
  <w:style w:type="character" w:customStyle="1" w:styleId="Heading1Char">
    <w:name w:val="Heading 1 Char"/>
    <w:basedOn w:val="DefaultParagraphFont"/>
    <w:link w:val="Heading1"/>
    <w:uiPriority w:val="9"/>
    <w:rsid w:val="005A7A21"/>
    <w:rPr>
      <w:rFonts w:asciiTheme="majorHAnsi" w:eastAsiaTheme="majorEastAsia" w:hAnsiTheme="majorHAnsi" w:cstheme="majorBidi"/>
      <w:b/>
      <w:bCs/>
      <w:color w:val="365F91" w:themeColor="accent1" w:themeShade="BF"/>
      <w:sz w:val="28"/>
      <w:szCs w:val="28"/>
    </w:rPr>
  </w:style>
  <w:style w:type="paragraph" w:customStyle="1" w:styleId="TegnTegn">
    <w:name w:val="Tegn Tegn"/>
    <w:basedOn w:val="Normal"/>
    <w:rsid w:val="00984D02"/>
    <w:pPr>
      <w:spacing w:after="160" w:line="240" w:lineRule="exact"/>
    </w:pPr>
    <w:rPr>
      <w:rFonts w:ascii="Verdana" w:eastAsia="Times New Roman" w:hAnsi="Verdana" w:cs="Verdana"/>
      <w:sz w:val="20"/>
      <w:szCs w:val="20"/>
      <w:lang w:val="en-US"/>
    </w:rPr>
  </w:style>
  <w:style w:type="paragraph" w:customStyle="1" w:styleId="Default">
    <w:name w:val="Default"/>
    <w:rsid w:val="00984D02"/>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Title">
    <w:name w:val="Title"/>
    <w:basedOn w:val="Normal"/>
    <w:link w:val="TitleChar"/>
    <w:qFormat/>
    <w:rsid w:val="003333BF"/>
    <w:pPr>
      <w:spacing w:before="240" w:after="60" w:line="300" w:lineRule="atLeast"/>
      <w:jc w:val="center"/>
      <w:outlineLvl w:val="0"/>
    </w:pPr>
    <w:rPr>
      <w:rFonts w:ascii="Arial" w:eastAsia="Times New Roman" w:hAnsi="Arial" w:cs="Arial"/>
      <w:b/>
      <w:bCs/>
      <w:kern w:val="28"/>
      <w:sz w:val="32"/>
      <w:szCs w:val="32"/>
      <w:lang w:eastAsia="fr-FR"/>
    </w:rPr>
  </w:style>
  <w:style w:type="character" w:customStyle="1" w:styleId="TitleChar">
    <w:name w:val="Title Char"/>
    <w:basedOn w:val="DefaultParagraphFont"/>
    <w:link w:val="Title"/>
    <w:rsid w:val="003333BF"/>
    <w:rPr>
      <w:rFonts w:ascii="Arial" w:eastAsia="Times New Roman" w:hAnsi="Arial" w:cs="Arial"/>
      <w:b/>
      <w:bCs/>
      <w:kern w:val="28"/>
      <w:sz w:val="32"/>
      <w:szCs w:val="32"/>
      <w:lang w:eastAsia="fr-FR"/>
    </w:rPr>
  </w:style>
  <w:style w:type="paragraph" w:styleId="FootnoteText">
    <w:name w:val="footnote text"/>
    <w:basedOn w:val="Normal"/>
    <w:link w:val="FootnoteTextChar"/>
    <w:uiPriority w:val="99"/>
    <w:unhideWhenUsed/>
    <w:rsid w:val="005752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75203"/>
    <w:rPr>
      <w:rFonts w:ascii="Times New Roman" w:eastAsia="Times New Roman" w:hAnsi="Times New Roman" w:cs="Times New Roman"/>
      <w:sz w:val="20"/>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
    <w:basedOn w:val="DefaultParagraphFont"/>
    <w:unhideWhenUsed/>
    <w:rsid w:val="00575203"/>
    <w:rPr>
      <w:vertAlign w:val="superscript"/>
    </w:rPr>
  </w:style>
  <w:style w:type="character" w:customStyle="1" w:styleId="CarCar5">
    <w:name w:val="Car Car5"/>
    <w:basedOn w:val="DefaultParagraphFont"/>
    <w:rsid w:val="00575203"/>
    <w:rPr>
      <w:rFonts w:eastAsia="平成明朝"/>
      <w:kern w:val="2"/>
      <w:sz w:val="24"/>
    </w:rPr>
  </w:style>
  <w:style w:type="paragraph" w:customStyle="1" w:styleId="Text1">
    <w:name w:val="Text1"/>
    <w:basedOn w:val="Normal"/>
    <w:link w:val="Text1Car"/>
    <w:rsid w:val="00575203"/>
    <w:pPr>
      <w:spacing w:before="100" w:after="120" w:line="240" w:lineRule="auto"/>
      <w:jc w:val="both"/>
    </w:pPr>
    <w:rPr>
      <w:rFonts w:ascii="Arial" w:eastAsia="Times New Roman" w:hAnsi="Arial" w:cs="Arial"/>
      <w:sz w:val="20"/>
      <w:szCs w:val="20"/>
      <w:lang w:val="en-US" w:eastAsia="fr-FR"/>
    </w:rPr>
  </w:style>
  <w:style w:type="character" w:customStyle="1" w:styleId="Text1Car">
    <w:name w:val="Text1 Car"/>
    <w:basedOn w:val="DefaultParagraphFont"/>
    <w:link w:val="Text1"/>
    <w:locked/>
    <w:rsid w:val="00575203"/>
    <w:rPr>
      <w:rFonts w:ascii="Arial" w:eastAsia="Times New Roman" w:hAnsi="Arial" w:cs="Arial"/>
      <w:sz w:val="20"/>
      <w:szCs w:val="20"/>
      <w:lang w:val="en-US" w:eastAsia="fr-FR"/>
    </w:rPr>
  </w:style>
  <w:style w:type="paragraph" w:customStyle="1" w:styleId="list1">
    <w:name w:val="list1"/>
    <w:basedOn w:val="Normal"/>
    <w:link w:val="list1Car"/>
    <w:rsid w:val="00575203"/>
    <w:pPr>
      <w:shd w:val="clear" w:color="auto" w:fill="FFFFFF"/>
      <w:spacing w:before="120" w:after="120" w:line="270" w:lineRule="atLeast"/>
      <w:ind w:left="357" w:hanging="357"/>
      <w:jc w:val="both"/>
    </w:pPr>
    <w:rPr>
      <w:rFonts w:ascii="Arial" w:eastAsia="Times New Roman" w:hAnsi="Arial" w:cs="Arial"/>
      <w:lang w:eastAsia="fr-FR"/>
    </w:rPr>
  </w:style>
  <w:style w:type="character" w:customStyle="1" w:styleId="list1Car">
    <w:name w:val="list1 Car"/>
    <w:basedOn w:val="DefaultParagraphFont"/>
    <w:link w:val="list1"/>
    <w:rsid w:val="00575203"/>
    <w:rPr>
      <w:rFonts w:ascii="Arial" w:eastAsia="Times New Roman" w:hAnsi="Arial" w:cs="Arial"/>
      <w:shd w:val="clear" w:color="auto" w:fill="FFFFFF"/>
      <w:lang w:eastAsia="fr-FR"/>
    </w:rPr>
  </w:style>
  <w:style w:type="paragraph" w:styleId="NoSpacing">
    <w:name w:val="No Spacing"/>
    <w:uiPriority w:val="1"/>
    <w:qFormat/>
    <w:rsid w:val="00877B65"/>
    <w:pPr>
      <w:spacing w:after="0" w:line="240" w:lineRule="auto"/>
    </w:pPr>
  </w:style>
  <w:style w:type="paragraph" w:customStyle="1" w:styleId="List10">
    <w:name w:val="List1"/>
    <w:basedOn w:val="Normal"/>
    <w:link w:val="listCar"/>
    <w:rsid w:val="00CF5085"/>
    <w:pPr>
      <w:tabs>
        <w:tab w:val="num" w:pos="284"/>
      </w:tabs>
      <w:spacing w:line="300" w:lineRule="atLeast"/>
      <w:ind w:left="284" w:hanging="284"/>
      <w:jc w:val="both"/>
    </w:pPr>
    <w:rPr>
      <w:rFonts w:ascii="Times New Roman" w:eastAsia="Times New Roman" w:hAnsi="Times New Roman" w:cs="Times New Roman"/>
      <w:sz w:val="24"/>
      <w:szCs w:val="20"/>
      <w:lang w:eastAsia="fr-FR"/>
    </w:rPr>
  </w:style>
  <w:style w:type="character" w:customStyle="1" w:styleId="listCar">
    <w:name w:val="list Car"/>
    <w:basedOn w:val="DefaultParagraphFont"/>
    <w:link w:val="List10"/>
    <w:locked/>
    <w:rsid w:val="00CF5085"/>
    <w:rPr>
      <w:rFonts w:ascii="Times New Roman" w:eastAsia="Times New Roman" w:hAnsi="Times New Roman" w:cs="Times New Roman"/>
      <w:sz w:val="24"/>
      <w:szCs w:val="20"/>
      <w:lang w:eastAsia="fr-FR"/>
    </w:rPr>
  </w:style>
  <w:style w:type="paragraph" w:customStyle="1" w:styleId="Tex">
    <w:name w:val="Tex"/>
    <w:basedOn w:val="Text1"/>
    <w:link w:val="TexCar"/>
    <w:rsid w:val="00CF5085"/>
    <w:rPr>
      <w:rFonts w:ascii="Arial Narrow" w:hAnsi="Arial Narrow"/>
      <w:sz w:val="24"/>
      <w:szCs w:val="24"/>
    </w:rPr>
  </w:style>
  <w:style w:type="character" w:customStyle="1" w:styleId="TexCar">
    <w:name w:val="Tex Car"/>
    <w:basedOn w:val="Text1Car"/>
    <w:link w:val="Tex"/>
    <w:locked/>
    <w:rsid w:val="00CF5085"/>
    <w:rPr>
      <w:rFonts w:ascii="Arial Narrow" w:eastAsia="Times New Roman" w:hAnsi="Arial Narrow" w:cs="Arial"/>
      <w:sz w:val="24"/>
      <w:szCs w:val="24"/>
      <w:lang w:val="en-US" w:eastAsia="fr-FR"/>
    </w:rPr>
  </w:style>
  <w:style w:type="character" w:customStyle="1" w:styleId="Heading3Char">
    <w:name w:val="Heading 3 Char"/>
    <w:basedOn w:val="DefaultParagraphFont"/>
    <w:link w:val="Heading3"/>
    <w:uiPriority w:val="9"/>
    <w:semiHidden/>
    <w:rsid w:val="00CF5085"/>
    <w:rPr>
      <w:rFonts w:asciiTheme="majorHAnsi" w:eastAsiaTheme="majorEastAsia" w:hAnsiTheme="majorHAnsi" w:cstheme="majorBidi"/>
      <w:b/>
      <w:bCs/>
      <w:color w:val="4F81BD" w:themeColor="accent1"/>
    </w:rPr>
  </w:style>
  <w:style w:type="paragraph" w:customStyle="1" w:styleId="List2">
    <w:name w:val="List2"/>
    <w:basedOn w:val="Normal"/>
    <w:rsid w:val="007A1C8D"/>
    <w:pPr>
      <w:tabs>
        <w:tab w:val="num" w:pos="284"/>
      </w:tabs>
      <w:spacing w:line="300" w:lineRule="atLeast"/>
      <w:ind w:left="284" w:hanging="284"/>
      <w:jc w:val="both"/>
    </w:pPr>
    <w:rPr>
      <w:rFonts w:ascii="Arial" w:eastAsia="Times New Roman" w:hAnsi="Arial" w:cs="Courier New"/>
      <w:sz w:val="24"/>
      <w:szCs w:val="20"/>
      <w:lang w:eastAsia="fr-FR"/>
    </w:rPr>
  </w:style>
  <w:style w:type="character" w:styleId="CommentReference">
    <w:name w:val="annotation reference"/>
    <w:basedOn w:val="DefaultParagraphFont"/>
    <w:uiPriority w:val="99"/>
    <w:semiHidden/>
    <w:unhideWhenUsed/>
    <w:rsid w:val="00B60250"/>
    <w:rPr>
      <w:sz w:val="16"/>
      <w:szCs w:val="16"/>
    </w:rPr>
  </w:style>
  <w:style w:type="paragraph" w:styleId="CommentText">
    <w:name w:val="annotation text"/>
    <w:basedOn w:val="Normal"/>
    <w:link w:val="CommentTextChar"/>
    <w:uiPriority w:val="99"/>
    <w:semiHidden/>
    <w:unhideWhenUsed/>
    <w:rsid w:val="00B60250"/>
    <w:pPr>
      <w:spacing w:line="240" w:lineRule="auto"/>
    </w:pPr>
    <w:rPr>
      <w:sz w:val="20"/>
      <w:szCs w:val="20"/>
    </w:rPr>
  </w:style>
  <w:style w:type="character" w:customStyle="1" w:styleId="CommentTextChar">
    <w:name w:val="Comment Text Char"/>
    <w:basedOn w:val="DefaultParagraphFont"/>
    <w:link w:val="CommentText"/>
    <w:uiPriority w:val="99"/>
    <w:semiHidden/>
    <w:rsid w:val="00B60250"/>
    <w:rPr>
      <w:sz w:val="20"/>
      <w:szCs w:val="20"/>
    </w:rPr>
  </w:style>
  <w:style w:type="paragraph" w:styleId="CommentSubject">
    <w:name w:val="annotation subject"/>
    <w:basedOn w:val="CommentText"/>
    <w:next w:val="CommentText"/>
    <w:link w:val="CommentSubjectChar"/>
    <w:uiPriority w:val="99"/>
    <w:semiHidden/>
    <w:unhideWhenUsed/>
    <w:rsid w:val="00B60250"/>
    <w:rPr>
      <w:b/>
      <w:bCs/>
    </w:rPr>
  </w:style>
  <w:style w:type="character" w:customStyle="1" w:styleId="CommentSubjectChar">
    <w:name w:val="Comment Subject Char"/>
    <w:basedOn w:val="CommentTextChar"/>
    <w:link w:val="CommentSubject"/>
    <w:uiPriority w:val="99"/>
    <w:semiHidden/>
    <w:rsid w:val="00B60250"/>
    <w:rPr>
      <w:b/>
      <w:bCs/>
      <w:sz w:val="20"/>
      <w:szCs w:val="20"/>
    </w:rPr>
  </w:style>
  <w:style w:type="paragraph" w:styleId="NormalWeb">
    <w:name w:val="Normal (Web)"/>
    <w:basedOn w:val="Normal"/>
    <w:uiPriority w:val="99"/>
    <w:unhideWhenUsed/>
    <w:rsid w:val="00D2658C"/>
    <w:pPr>
      <w:spacing w:before="100" w:beforeAutospacing="1" w:after="100" w:afterAutospacing="1" w:line="240" w:lineRule="auto"/>
    </w:pPr>
    <w:rPr>
      <w:rFonts w:ascii="Calibri" w:hAnsi="Calibri" w:cs="Calibri"/>
      <w:lang w:eastAsia="en-GB"/>
    </w:rPr>
  </w:style>
  <w:style w:type="character" w:customStyle="1" w:styleId="Onopgelostemelding1">
    <w:name w:val="Onopgeloste melding1"/>
    <w:basedOn w:val="DefaultParagraphFont"/>
    <w:uiPriority w:val="99"/>
    <w:semiHidden/>
    <w:unhideWhenUsed/>
    <w:rsid w:val="00851367"/>
    <w:rPr>
      <w:color w:val="605E5C"/>
      <w:shd w:val="clear" w:color="auto" w:fill="E1DFDD"/>
    </w:rPr>
  </w:style>
  <w:style w:type="paragraph" w:customStyle="1" w:styleId="MediumGrid1-Accent21">
    <w:name w:val="Medium Grid 1 - Accent 21"/>
    <w:basedOn w:val="Normal"/>
    <w:uiPriority w:val="34"/>
    <w:qFormat/>
    <w:rsid w:val="00642CF7"/>
    <w:pPr>
      <w:spacing w:after="0" w:line="240" w:lineRule="auto"/>
      <w:ind w:left="720"/>
      <w:contextualSpacing/>
    </w:pPr>
    <w:rPr>
      <w:rFonts w:ascii="Cambria" w:eastAsia="MS Mincho" w:hAnsi="Cambria" w:cs="Times New Roman"/>
      <w:sz w:val="24"/>
      <w:szCs w:val="24"/>
      <w:lang w:val="de-DE" w:eastAsia="de-DE"/>
    </w:rPr>
  </w:style>
  <w:style w:type="paragraph" w:styleId="TOC1">
    <w:name w:val="toc 1"/>
    <w:basedOn w:val="Normal"/>
    <w:next w:val="Normal"/>
    <w:autoRedefine/>
    <w:uiPriority w:val="39"/>
    <w:rsid w:val="00CB1615"/>
    <w:pPr>
      <w:tabs>
        <w:tab w:val="left" w:pos="1680"/>
        <w:tab w:val="right" w:pos="7972"/>
      </w:tabs>
      <w:spacing w:before="360" w:after="0" w:line="240" w:lineRule="auto"/>
    </w:pPr>
    <w:rPr>
      <w:rFonts w:ascii="Arial" w:eastAsia="Times New Roman" w:hAnsi="Arial" w:cs="Arial"/>
      <w:b/>
      <w:bCs/>
      <w:caps/>
      <w:noProof/>
      <w:sz w:val="24"/>
      <w:szCs w:val="24"/>
      <w:lang w:eastAsia="en-GB"/>
    </w:rPr>
  </w:style>
  <w:style w:type="character" w:customStyle="1" w:styleId="ListParagraphChar">
    <w:name w:val="List Paragraph Char"/>
    <w:aliases w:val="Listing Char,Citation List Char,본문(내용) Char,List Paragraph (numbered (a)) Char,Bullets Char,References Char,body bullets Char,Numbered List Paragraph Char,List Paragraph nowy Char,Liste 1 Char,WB List Paragraph Char,Ha Char"/>
    <w:link w:val="ListParagraph"/>
    <w:uiPriority w:val="34"/>
    <w:qFormat/>
    <w:locked/>
    <w:rsid w:val="00032D4E"/>
    <w:rPr>
      <w:rFonts w:ascii="Times New Roman" w:eastAsia="MS Mincho" w:hAnsi="Times New Roman" w:cs="Times New Roman"/>
      <w:sz w:val="24"/>
      <w:szCs w:val="24"/>
      <w:lang w:val="ru-RU" w:eastAsia="ru-RU"/>
    </w:rPr>
  </w:style>
  <w:style w:type="paragraph" w:styleId="PlainText">
    <w:name w:val="Plain Text"/>
    <w:basedOn w:val="Normal"/>
    <w:link w:val="PlainTextChar"/>
    <w:uiPriority w:val="99"/>
    <w:unhideWhenUsed/>
    <w:rsid w:val="00673F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3F5C"/>
    <w:rPr>
      <w:rFonts w:ascii="Calibri" w:hAnsi="Calibri"/>
      <w:szCs w:val="21"/>
    </w:rPr>
  </w:style>
  <w:style w:type="character" w:styleId="Strong">
    <w:name w:val="Strong"/>
    <w:basedOn w:val="DefaultParagraphFont"/>
    <w:uiPriority w:val="22"/>
    <w:qFormat/>
    <w:rsid w:val="00B81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2418">
      <w:bodyDiv w:val="1"/>
      <w:marLeft w:val="0"/>
      <w:marRight w:val="0"/>
      <w:marTop w:val="0"/>
      <w:marBottom w:val="0"/>
      <w:divBdr>
        <w:top w:val="none" w:sz="0" w:space="0" w:color="auto"/>
        <w:left w:val="none" w:sz="0" w:space="0" w:color="auto"/>
        <w:bottom w:val="none" w:sz="0" w:space="0" w:color="auto"/>
        <w:right w:val="none" w:sz="0" w:space="0" w:color="auto"/>
      </w:divBdr>
    </w:div>
    <w:div w:id="272592974">
      <w:bodyDiv w:val="1"/>
      <w:marLeft w:val="0"/>
      <w:marRight w:val="0"/>
      <w:marTop w:val="0"/>
      <w:marBottom w:val="0"/>
      <w:divBdr>
        <w:top w:val="none" w:sz="0" w:space="0" w:color="auto"/>
        <w:left w:val="none" w:sz="0" w:space="0" w:color="auto"/>
        <w:bottom w:val="none" w:sz="0" w:space="0" w:color="auto"/>
        <w:right w:val="none" w:sz="0" w:space="0" w:color="auto"/>
      </w:divBdr>
    </w:div>
    <w:div w:id="1424111285">
      <w:bodyDiv w:val="1"/>
      <w:marLeft w:val="0"/>
      <w:marRight w:val="0"/>
      <w:marTop w:val="0"/>
      <w:marBottom w:val="0"/>
      <w:divBdr>
        <w:top w:val="none" w:sz="0" w:space="0" w:color="auto"/>
        <w:left w:val="none" w:sz="0" w:space="0" w:color="auto"/>
        <w:bottom w:val="none" w:sz="0" w:space="0" w:color="auto"/>
        <w:right w:val="none" w:sz="0" w:space="0" w:color="auto"/>
      </w:divBdr>
    </w:div>
    <w:div w:id="1427116334">
      <w:bodyDiv w:val="1"/>
      <w:marLeft w:val="0"/>
      <w:marRight w:val="0"/>
      <w:marTop w:val="0"/>
      <w:marBottom w:val="0"/>
      <w:divBdr>
        <w:top w:val="none" w:sz="0" w:space="0" w:color="auto"/>
        <w:left w:val="none" w:sz="0" w:space="0" w:color="auto"/>
        <w:bottom w:val="none" w:sz="0" w:space="0" w:color="auto"/>
        <w:right w:val="none" w:sz="0" w:space="0" w:color="auto"/>
      </w:divBdr>
    </w:div>
    <w:div w:id="1653605475">
      <w:bodyDiv w:val="1"/>
      <w:marLeft w:val="0"/>
      <w:marRight w:val="0"/>
      <w:marTop w:val="0"/>
      <w:marBottom w:val="0"/>
      <w:divBdr>
        <w:top w:val="none" w:sz="0" w:space="0" w:color="auto"/>
        <w:left w:val="none" w:sz="0" w:space="0" w:color="auto"/>
        <w:bottom w:val="none" w:sz="0" w:space="0" w:color="auto"/>
        <w:right w:val="none" w:sz="0" w:space="0" w:color="auto"/>
      </w:divBdr>
    </w:div>
    <w:div w:id="1782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 TargetMode="External"/><Relationship Id="rId18" Type="http://schemas.openxmlformats.org/officeDocument/2006/relationships/hyperlink" Target="http://www.arfc.gov.m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eoportal.md" TargetMode="External"/><Relationship Id="rId17" Type="http://schemas.openxmlformats.org/officeDocument/2006/relationships/hyperlink" Target="mailto:iva.stamenova@eeas.europa.eu" TargetMode="External"/><Relationship Id="rId2" Type="http://schemas.openxmlformats.org/officeDocument/2006/relationships/numbering" Target="numbering.xml"/><Relationship Id="rId16" Type="http://schemas.openxmlformats.org/officeDocument/2006/relationships/hyperlink" Target="https://inspire.ec.europa.eu/Technical-Guidelines/Data-Specifications/28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gate.ec.europa.eu/europeaid/online-services/index.cfm?do=publi.welcome&amp;nbPubliList=15&amp;orderby=upd&amp;orderbyad=Desc&amp;searchtype=RS&amp;apply=N&amp;aofr=167521&amp;userlanguage=en" TargetMode="External"/><Relationship Id="rId5" Type="http://schemas.openxmlformats.org/officeDocument/2006/relationships/settings" Target="settings.xml"/><Relationship Id="rId15" Type="http://schemas.openxmlformats.org/officeDocument/2006/relationships/hyperlink" Target="http://eur-lex.europa.eu/LexUriServ/LexUriServ.do?uri=CELEX%3A32007L0002%3AEN%3ANOT" TargetMode="External"/><Relationship Id="rId10" Type="http://schemas.openxmlformats.org/officeDocument/2006/relationships/image" Target="media/image2.jpeg"/><Relationship Id="rId19" Type="http://schemas.openxmlformats.org/officeDocument/2006/relationships/hyperlink" Target="http://www.arfc.gov.m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spire.ec.europa.eu/Technical-Guidelines/Data-Specifications/289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sdgs" TargetMode="External"/><Relationship Id="rId1" Type="http://schemas.openxmlformats.org/officeDocument/2006/relationships/hyperlink" Target="https://cancelaria.gov.md/sites/default/files/document/attachments/strategie_actualizata_par_strategy_2016-2020_30jun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158E-D153-441B-8322-35E722CF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11956</Words>
  <Characters>66476</Characters>
  <Application>Microsoft Office Word</Application>
  <DocSecurity>0</DocSecurity>
  <Lines>1955</Lines>
  <Paragraphs>622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European Commission</Company>
  <LinksUpToDate>false</LinksUpToDate>
  <CharactersWithSpaces>77810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RUIZ Jordi (EEAS-CHISINAU)</dc:creator>
  <cp:lastModifiedBy>HETMANCZYK-PEDZIK Magdalena (EEAS-CHISINAU)</cp:lastModifiedBy>
  <cp:revision>3</cp:revision>
  <cp:lastPrinted>2019-11-13T14:34:00Z</cp:lastPrinted>
  <dcterms:created xsi:type="dcterms:W3CDTF">2019-12-11T08:39:00Z</dcterms:created>
  <dcterms:modified xsi:type="dcterms:W3CDTF">2019-12-11T08:40:00Z</dcterms:modified>
</cp:coreProperties>
</file>