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85659" w14:textId="12778BD8" w:rsidR="006A56E1" w:rsidRPr="00976F5D" w:rsidRDefault="00891E79" w:rsidP="00221121">
      <w:pPr>
        <w:jc w:val="center"/>
        <w:rPr>
          <w:rFonts w:ascii="Times New Roman" w:hAnsi="Times New Roman" w:cs="Times New Roman"/>
          <w:b/>
          <w:color w:val="1F497D"/>
          <w:lang w:eastAsia="en-GB"/>
        </w:rPr>
      </w:pPr>
      <w:bookmarkStart w:id="0" w:name="_Toc476063476"/>
      <w:bookmarkStart w:id="1" w:name="_Toc476067958"/>
      <w:r w:rsidRPr="00976F5D">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4F5000AE" wp14:editId="4B9F4B2D">
            <wp:simplePos x="0" y="0"/>
            <wp:positionH relativeFrom="margin">
              <wp:posOffset>-513613</wp:posOffset>
            </wp:positionH>
            <wp:positionV relativeFrom="margin">
              <wp:posOffset>319405</wp:posOffset>
            </wp:positionV>
            <wp:extent cx="7084142" cy="7423516"/>
            <wp:effectExtent l="0" t="0" r="2540" b="6350"/>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0488" cy="74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6E1" w:rsidRPr="00976F5D">
        <w:rPr>
          <w:rFonts w:ascii="Times New Roman" w:hAnsi="Times New Roman" w:cs="Times New Roman"/>
          <w:noProof/>
          <w:lang w:eastAsia="en-GB"/>
        </w:rPr>
        <w:drawing>
          <wp:inline distT="0" distB="0" distL="0" distR="0" wp14:anchorId="6B87A30C" wp14:editId="4D870177">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01854830" w14:textId="6CD3BFF2" w:rsidR="006A56E1" w:rsidRPr="00976F5D" w:rsidRDefault="006A56E1" w:rsidP="000224F4">
      <w:pPr>
        <w:spacing w:after="0" w:line="240" w:lineRule="auto"/>
        <w:jc w:val="both"/>
        <w:rPr>
          <w:rFonts w:ascii="Times New Roman" w:eastAsia="Times New Roman" w:hAnsi="Times New Roman" w:cs="Times New Roman"/>
          <w:b/>
          <w:bCs/>
          <w:color w:val="1F497D"/>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6A56E1" w:rsidRPr="00976F5D" w14:paraId="179A84D1" w14:textId="77777777" w:rsidTr="006A56E1">
        <w:tc>
          <w:tcPr>
            <w:tcW w:w="9175" w:type="dxa"/>
            <w:shd w:val="clear" w:color="auto" w:fill="auto"/>
          </w:tcPr>
          <w:p w14:paraId="712F0139" w14:textId="77777777" w:rsidR="006A56E1" w:rsidRPr="00976F5D" w:rsidRDefault="006A56E1" w:rsidP="000224F4">
            <w:pPr>
              <w:spacing w:after="0" w:line="240" w:lineRule="auto"/>
              <w:jc w:val="both"/>
              <w:rPr>
                <w:rFonts w:ascii="Times New Roman" w:eastAsia="Times New Roman" w:hAnsi="Times New Roman" w:cs="Times New Roman"/>
                <w:lang w:eastAsia="en-GB"/>
              </w:rPr>
            </w:pPr>
          </w:p>
          <w:p w14:paraId="334ED2DB" w14:textId="77777777" w:rsidR="006A56E1" w:rsidRPr="00976F5D" w:rsidRDefault="006A56E1" w:rsidP="000224F4">
            <w:pPr>
              <w:spacing w:after="0" w:line="240" w:lineRule="auto"/>
              <w:jc w:val="both"/>
              <w:rPr>
                <w:rFonts w:ascii="Times New Roman" w:eastAsia="Times New Roman" w:hAnsi="Times New Roman" w:cs="Times New Roman"/>
                <w:lang w:eastAsia="en-GB"/>
              </w:rPr>
            </w:pPr>
          </w:p>
          <w:p w14:paraId="71FBF731" w14:textId="77777777" w:rsidR="006A56E1" w:rsidRPr="00976F5D" w:rsidRDefault="006A56E1" w:rsidP="001B1CD6">
            <w:pPr>
              <w:pStyle w:val="Heading2"/>
              <w:jc w:val="center"/>
              <w:rPr>
                <w:sz w:val="22"/>
                <w:szCs w:val="22"/>
              </w:rPr>
            </w:pPr>
            <w:bookmarkStart w:id="2" w:name="_Toc517434473"/>
            <w:bookmarkStart w:id="3" w:name="_Toc476063477"/>
            <w:bookmarkStart w:id="4" w:name="_Toc476067959"/>
            <w:r w:rsidRPr="00976F5D">
              <w:rPr>
                <w:sz w:val="22"/>
                <w:szCs w:val="22"/>
              </w:rPr>
              <w:t>ANNEX C1: Twinning Fiche</w:t>
            </w:r>
            <w:bookmarkEnd w:id="2"/>
          </w:p>
          <w:bookmarkEnd w:id="3"/>
          <w:bookmarkEnd w:id="4"/>
          <w:p w14:paraId="6A47189F" w14:textId="77777777" w:rsidR="006A56E1" w:rsidRPr="00976F5D" w:rsidRDefault="006A56E1" w:rsidP="001B1CD6">
            <w:pPr>
              <w:tabs>
                <w:tab w:val="center" w:pos="4536"/>
                <w:tab w:val="right" w:pos="9072"/>
              </w:tabs>
              <w:spacing w:after="0" w:line="240" w:lineRule="auto"/>
              <w:jc w:val="center"/>
              <w:outlineLvl w:val="0"/>
              <w:rPr>
                <w:rFonts w:ascii="Times New Roman" w:eastAsia="Times New Roman" w:hAnsi="Times New Roman" w:cs="Times New Roman"/>
                <w:b/>
                <w:bCs/>
              </w:rPr>
            </w:pPr>
          </w:p>
          <w:p w14:paraId="4488757C" w14:textId="74C41E8A" w:rsidR="006A56E1" w:rsidRPr="00976F5D" w:rsidRDefault="006A56E1" w:rsidP="00A80BF8">
            <w:pPr>
              <w:rPr>
                <w:rFonts w:ascii="Times New Roman" w:hAnsi="Times New Roman" w:cs="Times New Roman"/>
                <w:lang w:val="en-US"/>
              </w:rPr>
            </w:pPr>
            <w:bookmarkStart w:id="5" w:name="_Toc476063479"/>
            <w:bookmarkStart w:id="6" w:name="_Toc476067961"/>
            <w:r w:rsidRPr="00976F5D">
              <w:rPr>
                <w:rFonts w:ascii="Times New Roman" w:hAnsi="Times New Roman" w:cs="Times New Roman"/>
                <w:b/>
                <w:bCs/>
              </w:rPr>
              <w:t>Project title:</w:t>
            </w:r>
            <w:r w:rsidRPr="00976F5D">
              <w:rPr>
                <w:rFonts w:ascii="Times New Roman" w:hAnsi="Times New Roman" w:cs="Times New Roman"/>
                <w:lang w:eastAsia="en-GB"/>
              </w:rPr>
              <w:t xml:space="preserve"> </w:t>
            </w:r>
            <w:r w:rsidR="009D6147" w:rsidRPr="00976F5D">
              <w:rPr>
                <w:rFonts w:ascii="Times New Roman" w:hAnsi="Times New Roman" w:cs="Times New Roman"/>
              </w:rPr>
              <w:t>Ensuring further progress of SPS and food safety system in Georgia</w:t>
            </w:r>
          </w:p>
          <w:p w14:paraId="2E2F4631" w14:textId="274F83D4" w:rsidR="00D80AD9" w:rsidRPr="00976F5D" w:rsidRDefault="006A56E1" w:rsidP="00A80BF8">
            <w:pPr>
              <w:rPr>
                <w:rFonts w:ascii="Times New Roman" w:hAnsi="Times New Roman" w:cs="Times New Roman"/>
                <w:iCs/>
                <w:lang w:eastAsia="en-GB"/>
              </w:rPr>
            </w:pPr>
            <w:bookmarkStart w:id="7" w:name="_Toc476063480"/>
            <w:bookmarkStart w:id="8" w:name="_Toc476067962"/>
            <w:bookmarkEnd w:id="5"/>
            <w:bookmarkEnd w:id="6"/>
            <w:r w:rsidRPr="00976F5D">
              <w:rPr>
                <w:rFonts w:ascii="Times New Roman" w:hAnsi="Times New Roman" w:cs="Times New Roman"/>
                <w:b/>
                <w:bCs/>
              </w:rPr>
              <w:t xml:space="preserve">Beneficiary administration: </w:t>
            </w:r>
            <w:r w:rsidR="00D80AD9" w:rsidRPr="00976F5D">
              <w:rPr>
                <w:rFonts w:ascii="Times New Roman" w:hAnsi="Times New Roman" w:cs="Times New Roman"/>
              </w:rPr>
              <w:t xml:space="preserve">LEPL </w:t>
            </w:r>
            <w:r w:rsidRPr="00976F5D">
              <w:rPr>
                <w:rFonts w:ascii="Times New Roman" w:hAnsi="Times New Roman" w:cs="Times New Roman"/>
                <w:iCs/>
                <w:lang w:eastAsia="en-GB"/>
              </w:rPr>
              <w:t>National Food Agency</w:t>
            </w:r>
            <w:r w:rsidR="00D80AD9" w:rsidRPr="00976F5D">
              <w:rPr>
                <w:rFonts w:ascii="Times New Roman" w:hAnsi="Times New Roman" w:cs="Times New Roman"/>
                <w:iCs/>
                <w:lang w:eastAsia="en-GB"/>
              </w:rPr>
              <w:t xml:space="preserve"> of the Ministry of Environmental Protection and Agriculture of Georgia</w:t>
            </w:r>
            <w:bookmarkStart w:id="9" w:name="_Toc476063481"/>
            <w:bookmarkStart w:id="10" w:name="_Toc476067963"/>
            <w:bookmarkEnd w:id="7"/>
            <w:bookmarkEnd w:id="8"/>
          </w:p>
          <w:p w14:paraId="7A24B59B" w14:textId="072EEC63" w:rsidR="006A56E1" w:rsidRPr="00976F5D" w:rsidRDefault="006A56E1" w:rsidP="00A80BF8">
            <w:pPr>
              <w:rPr>
                <w:rFonts w:ascii="Times New Roman" w:hAnsi="Times New Roman" w:cs="Times New Roman"/>
                <w:b/>
                <w:bCs/>
                <w:lang w:eastAsia="en-GB"/>
              </w:rPr>
            </w:pPr>
            <w:r w:rsidRPr="00976F5D">
              <w:rPr>
                <w:rFonts w:ascii="Times New Roman" w:hAnsi="Times New Roman" w:cs="Times New Roman"/>
                <w:b/>
                <w:bCs/>
              </w:rPr>
              <w:t>Twinning Reference:</w:t>
            </w:r>
            <w:r w:rsidRPr="00976F5D">
              <w:rPr>
                <w:rFonts w:ascii="Times New Roman" w:hAnsi="Times New Roman" w:cs="Times New Roman"/>
                <w:lang w:eastAsia="en-GB"/>
              </w:rPr>
              <w:t xml:space="preserve"> GE 18 ENI AG 07 19</w:t>
            </w:r>
          </w:p>
          <w:p w14:paraId="620291A6" w14:textId="7C1F4A8E" w:rsidR="006A56E1" w:rsidRPr="00976F5D" w:rsidRDefault="006A56E1" w:rsidP="00A80BF8">
            <w:pPr>
              <w:rPr>
                <w:rFonts w:ascii="Times New Roman" w:eastAsia="Times New Roman" w:hAnsi="Times New Roman" w:cs="Times New Roman"/>
                <w:lang w:eastAsia="en-GB"/>
              </w:rPr>
            </w:pPr>
            <w:bookmarkStart w:id="11" w:name="_Toc476063482"/>
            <w:bookmarkStart w:id="12" w:name="_Toc476067964"/>
            <w:bookmarkEnd w:id="9"/>
            <w:bookmarkEnd w:id="10"/>
            <w:r w:rsidRPr="00976F5D">
              <w:rPr>
                <w:rFonts w:ascii="Times New Roman" w:hAnsi="Times New Roman" w:cs="Times New Roman"/>
                <w:b/>
                <w:bCs/>
              </w:rPr>
              <w:t xml:space="preserve">Publication notice reference: </w:t>
            </w:r>
            <w:bookmarkEnd w:id="11"/>
            <w:bookmarkEnd w:id="12"/>
            <w:r w:rsidR="00077503">
              <w:rPr>
                <w:rFonts w:ascii="Times New Roman" w:hAnsi="Times New Roman" w:cs="Times New Roman"/>
                <w:b/>
                <w:bCs/>
              </w:rPr>
              <w:t xml:space="preserve"> EuropeAid/167810/DD/ACT/GE</w:t>
            </w:r>
            <w:bookmarkStart w:id="13" w:name="_GoBack"/>
            <w:bookmarkEnd w:id="13"/>
          </w:p>
        </w:tc>
      </w:tr>
    </w:tbl>
    <w:p w14:paraId="1DE614E7" w14:textId="77777777" w:rsidR="006A56E1" w:rsidRPr="00976F5D" w:rsidRDefault="006A56E1" w:rsidP="000224F4">
      <w:pPr>
        <w:spacing w:after="0" w:line="240" w:lineRule="auto"/>
        <w:jc w:val="both"/>
        <w:rPr>
          <w:rFonts w:ascii="Times New Roman" w:eastAsia="Times New Roman" w:hAnsi="Times New Roman" w:cs="Times New Roman"/>
          <w:lang w:eastAsia="en-GB"/>
        </w:rPr>
      </w:pPr>
    </w:p>
    <w:p w14:paraId="1EBCA6A1" w14:textId="77777777" w:rsidR="006A56E1" w:rsidRPr="00976F5D" w:rsidRDefault="006A56E1" w:rsidP="000224F4">
      <w:pPr>
        <w:spacing w:after="0" w:line="240" w:lineRule="auto"/>
        <w:jc w:val="both"/>
        <w:rPr>
          <w:rFonts w:ascii="Times New Roman" w:eastAsia="Times New Roman" w:hAnsi="Times New Roman" w:cs="Times New Roman"/>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A56E1" w:rsidRPr="00976F5D" w14:paraId="19621D36" w14:textId="77777777" w:rsidTr="006A56E1">
        <w:tc>
          <w:tcPr>
            <w:tcW w:w="9214" w:type="dxa"/>
            <w:shd w:val="clear" w:color="auto" w:fill="auto"/>
          </w:tcPr>
          <w:p w14:paraId="4651379E" w14:textId="77777777" w:rsidR="006A56E1" w:rsidRPr="00976F5D" w:rsidRDefault="006A56E1" w:rsidP="001B1CD6">
            <w:pPr>
              <w:jc w:val="center"/>
              <w:rPr>
                <w:rFonts w:ascii="Times New Roman" w:hAnsi="Times New Roman" w:cs="Times New Roman"/>
                <w:b/>
              </w:rPr>
            </w:pPr>
            <w:r w:rsidRPr="00976F5D">
              <w:rPr>
                <w:rFonts w:ascii="Times New Roman" w:hAnsi="Times New Roman" w:cs="Times New Roman"/>
                <w:b/>
              </w:rPr>
              <w:t>EU funded project</w:t>
            </w:r>
          </w:p>
          <w:p w14:paraId="34CF8D07" w14:textId="77777777" w:rsidR="006A56E1" w:rsidRPr="00976F5D" w:rsidRDefault="006A56E1" w:rsidP="001B1CD6">
            <w:pPr>
              <w:jc w:val="center"/>
              <w:rPr>
                <w:rFonts w:ascii="Times New Roman" w:hAnsi="Times New Roman" w:cs="Times New Roman"/>
              </w:rPr>
            </w:pPr>
            <w:r w:rsidRPr="00976F5D">
              <w:rPr>
                <w:rFonts w:ascii="Times New Roman" w:hAnsi="Times New Roman" w:cs="Times New Roman"/>
                <w:b/>
                <w:i/>
              </w:rPr>
              <w:t>TWINNING TOOL</w:t>
            </w:r>
          </w:p>
        </w:tc>
      </w:tr>
    </w:tbl>
    <w:p w14:paraId="64076806" w14:textId="77777777" w:rsidR="006A56E1" w:rsidRPr="00976F5D" w:rsidRDefault="006A56E1" w:rsidP="000224F4">
      <w:pPr>
        <w:spacing w:after="0" w:line="240" w:lineRule="auto"/>
        <w:jc w:val="both"/>
        <w:rPr>
          <w:rFonts w:ascii="Times New Roman" w:eastAsia="Times New Roman" w:hAnsi="Times New Roman" w:cs="Times New Roman"/>
          <w:lang w:eastAsia="en-GB"/>
        </w:rPr>
      </w:pPr>
    </w:p>
    <w:p w14:paraId="0B2E8BFE" w14:textId="77777777" w:rsidR="006A56E1" w:rsidRPr="00976F5D" w:rsidRDefault="006A56E1" w:rsidP="000224F4">
      <w:pPr>
        <w:spacing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lang w:eastAsia="en-GB"/>
        </w:rPr>
        <w:br w:type="page"/>
      </w:r>
    </w:p>
    <w:p w14:paraId="13BD52A3" w14:textId="77777777" w:rsidR="006A56E1" w:rsidRPr="00976F5D" w:rsidRDefault="006A56E1" w:rsidP="000224F4">
      <w:pPr>
        <w:autoSpaceDE w:val="0"/>
        <w:autoSpaceDN w:val="0"/>
        <w:adjustRightInd w:val="0"/>
        <w:spacing w:before="240" w:after="0" w:line="240" w:lineRule="auto"/>
        <w:contextualSpacing/>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lastRenderedPageBreak/>
        <w:t>List of Abbreviations:</w:t>
      </w:r>
    </w:p>
    <w:p w14:paraId="6117F601" w14:textId="77777777" w:rsidR="006A56E1" w:rsidRPr="00976F5D" w:rsidRDefault="006A56E1" w:rsidP="000224F4">
      <w:pPr>
        <w:autoSpaceDE w:val="0"/>
        <w:autoSpaceDN w:val="0"/>
        <w:adjustRightInd w:val="0"/>
        <w:spacing w:before="240" w:after="0" w:line="240" w:lineRule="auto"/>
        <w:ind w:left="540" w:hanging="540"/>
        <w:contextualSpacing/>
        <w:jc w:val="both"/>
        <w:rPr>
          <w:rFonts w:ascii="Times New Roman" w:eastAsia="Times New Roman" w:hAnsi="Times New Roman" w:cs="Times New Roman"/>
          <w:bCs/>
          <w:lang w:eastAsia="en-GB"/>
        </w:rPr>
      </w:pPr>
    </w:p>
    <w:p w14:paraId="6F456671" w14:textId="02F50D29" w:rsidR="006A56E1" w:rsidRPr="00976F5D" w:rsidRDefault="006A56E1" w:rsidP="000224F4">
      <w:pPr>
        <w:autoSpaceDE w:val="0"/>
        <w:autoSpaceDN w:val="0"/>
        <w:adjustRightInd w:val="0"/>
        <w:spacing w:before="240"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AA – Association Agreement</w:t>
      </w:r>
      <w:r w:rsidR="00D50C03" w:rsidRPr="00976F5D">
        <w:rPr>
          <w:rFonts w:ascii="Times New Roman" w:eastAsia="Times New Roman" w:hAnsi="Times New Roman" w:cs="Times New Roman"/>
          <w:bCs/>
          <w:lang w:eastAsia="en-GB"/>
        </w:rPr>
        <w:t xml:space="preserve"> (between the EU and Georgia)</w:t>
      </w:r>
    </w:p>
    <w:p w14:paraId="5477F456" w14:textId="7DF84D10"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BA – Beneficiary Administration</w:t>
      </w:r>
      <w:r w:rsidR="00D50C03" w:rsidRPr="00976F5D">
        <w:rPr>
          <w:rFonts w:ascii="Times New Roman" w:eastAsia="Times New Roman" w:hAnsi="Times New Roman" w:cs="Times New Roman"/>
          <w:bCs/>
          <w:lang w:eastAsia="en-GB"/>
        </w:rPr>
        <w:t xml:space="preserve"> (in Georgia)</w:t>
      </w:r>
    </w:p>
    <w:p w14:paraId="18E567AD" w14:textId="77777777"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ENI – European Neighbourhood Instrument</w:t>
      </w:r>
    </w:p>
    <w:p w14:paraId="33C728EC" w14:textId="77777777"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FBO – Food Business Operator</w:t>
      </w:r>
    </w:p>
    <w:p w14:paraId="411B4E5E" w14:textId="0CD9244D" w:rsidR="00D80AD9" w:rsidRPr="00976F5D" w:rsidRDefault="00D80AD9"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proofErr w:type="spellStart"/>
      <w:r w:rsidRPr="00976F5D">
        <w:rPr>
          <w:rFonts w:ascii="Times New Roman" w:eastAsia="Times New Roman" w:hAnsi="Times New Roman" w:cs="Times New Roman"/>
          <w:bCs/>
          <w:lang w:eastAsia="en-GB"/>
        </w:rPr>
        <w:t>GoG</w:t>
      </w:r>
      <w:proofErr w:type="spellEnd"/>
      <w:r w:rsidRPr="00976F5D">
        <w:rPr>
          <w:rFonts w:ascii="Times New Roman" w:eastAsia="Times New Roman" w:hAnsi="Times New Roman" w:cs="Times New Roman"/>
          <w:bCs/>
          <w:lang w:eastAsia="en-GB"/>
        </w:rPr>
        <w:t xml:space="preserve"> – Government of Georgia</w:t>
      </w:r>
    </w:p>
    <w:p w14:paraId="407664AC" w14:textId="7F4CD1D8" w:rsidR="00D80AD9"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 xml:space="preserve">MEPA – Ministry of Environmental Protection and Agriculture of Georgia </w:t>
      </w:r>
    </w:p>
    <w:p w14:paraId="70A15A41" w14:textId="7122B054" w:rsidR="00D80AD9" w:rsidRPr="00976F5D" w:rsidRDefault="00D80AD9"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proofErr w:type="spellStart"/>
      <w:r w:rsidRPr="00976F5D">
        <w:rPr>
          <w:rFonts w:ascii="Times New Roman" w:eastAsia="Times New Roman" w:hAnsi="Times New Roman" w:cs="Times New Roman"/>
          <w:bCs/>
          <w:lang w:eastAsia="en-GB"/>
        </w:rPr>
        <w:t>MoJ</w:t>
      </w:r>
      <w:proofErr w:type="spellEnd"/>
      <w:r w:rsidRPr="00976F5D">
        <w:rPr>
          <w:rFonts w:ascii="Times New Roman" w:eastAsia="Times New Roman" w:hAnsi="Times New Roman" w:cs="Times New Roman"/>
          <w:bCs/>
          <w:lang w:eastAsia="en-GB"/>
        </w:rPr>
        <w:t xml:space="preserve"> – Ministry of Justice of Georgia</w:t>
      </w:r>
    </w:p>
    <w:p w14:paraId="13A94CE8" w14:textId="49E04919" w:rsidR="00D50C03" w:rsidRPr="00976F5D" w:rsidRDefault="00D50C03"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MS – Member State (of the EU)</w:t>
      </w:r>
    </w:p>
    <w:p w14:paraId="290B1ADB" w14:textId="3947D453"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NAHP – National Animal Health Programme</w:t>
      </w:r>
    </w:p>
    <w:p w14:paraId="2A120C51" w14:textId="707C2738" w:rsidR="006A56E1" w:rsidRPr="00976F5D" w:rsidRDefault="006A56E1" w:rsidP="000224F4">
      <w:pPr>
        <w:autoSpaceDE w:val="0"/>
        <w:autoSpaceDN w:val="0"/>
        <w:adjustRightInd w:val="0"/>
        <w:spacing w:after="0" w:line="240" w:lineRule="auto"/>
        <w:ind w:left="540" w:right="-46"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 xml:space="preserve">NFA – </w:t>
      </w:r>
      <w:r w:rsidR="001D650B" w:rsidRPr="00976F5D">
        <w:rPr>
          <w:rFonts w:ascii="Times New Roman" w:eastAsia="Times New Roman" w:hAnsi="Times New Roman" w:cs="Times New Roman"/>
          <w:bCs/>
          <w:lang w:eastAsia="en-GB"/>
        </w:rPr>
        <w:t xml:space="preserve">LEPL </w:t>
      </w:r>
      <w:r w:rsidRPr="00976F5D">
        <w:rPr>
          <w:rFonts w:ascii="Times New Roman" w:eastAsia="Times New Roman" w:hAnsi="Times New Roman" w:cs="Times New Roman"/>
          <w:bCs/>
          <w:lang w:eastAsia="en-GB"/>
        </w:rPr>
        <w:t>National Food Agency of the Ministry of Environmental Protection and Agriculture of Georgia</w:t>
      </w:r>
    </w:p>
    <w:p w14:paraId="116F4137" w14:textId="77777777"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PAO – Programme Administration Office</w:t>
      </w:r>
    </w:p>
    <w:p w14:paraId="7425A0E3" w14:textId="77777777"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PL – Project Leader</w:t>
      </w:r>
    </w:p>
    <w:p w14:paraId="629A105C" w14:textId="77777777"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PSC – Project Steering Committee</w:t>
      </w:r>
    </w:p>
    <w:p w14:paraId="0905F1C5" w14:textId="174331A9" w:rsidR="0060548D" w:rsidRDefault="0060548D"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RS – </w:t>
      </w:r>
      <w:r w:rsidRPr="0060548D">
        <w:rPr>
          <w:rFonts w:ascii="Times New Roman" w:eastAsia="Times New Roman" w:hAnsi="Times New Roman" w:cs="Times New Roman"/>
          <w:bCs/>
          <w:lang w:eastAsia="en-GB"/>
        </w:rPr>
        <w:t>Revenue Service of the Ministry of Finance of Georgia</w:t>
      </w:r>
    </w:p>
    <w:p w14:paraId="4B7288D7" w14:textId="4418D793"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RTA – Resident Twinning Adviser</w:t>
      </w:r>
    </w:p>
    <w:p w14:paraId="6F9701B1" w14:textId="26EE6B7E" w:rsidR="00D50C03" w:rsidRPr="00976F5D" w:rsidRDefault="00D50C03"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SPS – Sanitary and Phytosanitary (issues as mentioned in the WTO agreement)</w:t>
      </w:r>
    </w:p>
    <w:p w14:paraId="3886726B" w14:textId="0B209BE2" w:rsidR="00D50C03"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STE – Short</w:t>
      </w:r>
      <w:r w:rsidR="001D650B" w:rsidRPr="00976F5D">
        <w:rPr>
          <w:rFonts w:ascii="Times New Roman" w:eastAsia="Times New Roman" w:hAnsi="Times New Roman" w:cs="Times New Roman"/>
          <w:bCs/>
          <w:lang w:eastAsia="en-GB"/>
        </w:rPr>
        <w:t>-</w:t>
      </w:r>
      <w:r w:rsidRPr="00976F5D">
        <w:rPr>
          <w:rFonts w:ascii="Times New Roman" w:eastAsia="Times New Roman" w:hAnsi="Times New Roman" w:cs="Times New Roman"/>
          <w:bCs/>
          <w:lang w:eastAsia="en-GB"/>
        </w:rPr>
        <w:t>term Expert</w:t>
      </w:r>
    </w:p>
    <w:p w14:paraId="6EFDA3FD" w14:textId="59234121" w:rsidR="006A56E1" w:rsidRPr="00976F5D" w:rsidRDefault="006A56E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WTO – World Trade Organization</w:t>
      </w:r>
    </w:p>
    <w:p w14:paraId="50B8BE10" w14:textId="5F51A9DB" w:rsidR="00905721" w:rsidRPr="00976F5D" w:rsidRDefault="00905721" w:rsidP="000224F4">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RS – LEPL Georgia Revenue Service of the Ministry of Finance of Georgia</w:t>
      </w:r>
    </w:p>
    <w:p w14:paraId="13890E4F" w14:textId="77777777" w:rsidR="006A56E1" w:rsidRPr="00976F5D" w:rsidRDefault="006A56E1"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0BF6A7AC" w14:textId="77777777" w:rsidR="006A56E1" w:rsidRPr="00976F5D" w:rsidRDefault="006A56E1"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6692B7F9" w14:textId="77777777" w:rsidR="001B1CD6" w:rsidRPr="00976F5D" w:rsidRDefault="001B1CD6">
      <w:pPr>
        <w:spacing w:after="160" w:line="259" w:lineRule="auto"/>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br w:type="page"/>
      </w:r>
    </w:p>
    <w:p w14:paraId="108B2317" w14:textId="0D7EF478" w:rsidR="006A56E1" w:rsidRPr="00976F5D" w:rsidRDefault="006A56E1" w:rsidP="00CE5647">
      <w:pPr>
        <w:tabs>
          <w:tab w:val="left" w:pos="630"/>
        </w:tabs>
        <w:autoSpaceDE w:val="0"/>
        <w:autoSpaceDN w:val="0"/>
        <w:adjustRightInd w:val="0"/>
        <w:spacing w:before="120" w:line="240" w:lineRule="auto"/>
        <w:ind w:left="540" w:hanging="540"/>
        <w:jc w:val="both"/>
        <w:rPr>
          <w:rFonts w:ascii="Times New Roman" w:eastAsia="Times New Roman" w:hAnsi="Times New Roman" w:cs="Times New Roman"/>
          <w:b/>
          <w:bCs/>
          <w:color w:val="0000FF"/>
          <w:lang w:eastAsia="en-GB"/>
        </w:rPr>
      </w:pPr>
      <w:r w:rsidRPr="00976F5D">
        <w:rPr>
          <w:rFonts w:ascii="Times New Roman" w:eastAsia="Times New Roman" w:hAnsi="Times New Roman" w:cs="Times New Roman"/>
          <w:b/>
          <w:bCs/>
          <w:lang w:eastAsia="en-GB"/>
        </w:rPr>
        <w:lastRenderedPageBreak/>
        <w:t>1.</w:t>
      </w:r>
      <w:r w:rsidR="00CE5647" w:rsidRPr="00976F5D">
        <w:rPr>
          <w:rFonts w:ascii="Times New Roman" w:eastAsia="Times New Roman" w:hAnsi="Times New Roman" w:cs="Times New Roman"/>
          <w:b/>
          <w:bCs/>
          <w:lang w:eastAsia="en-GB"/>
        </w:rPr>
        <w:tab/>
      </w:r>
      <w:r w:rsidRPr="00976F5D">
        <w:rPr>
          <w:rFonts w:ascii="Times New Roman" w:eastAsia="Times New Roman" w:hAnsi="Times New Roman" w:cs="Times New Roman"/>
          <w:b/>
          <w:bCs/>
          <w:lang w:eastAsia="en-GB"/>
        </w:rPr>
        <w:t>Basic Information</w:t>
      </w:r>
    </w:p>
    <w:p w14:paraId="44CDE646" w14:textId="49FF8830" w:rsidR="006A56E1" w:rsidRPr="00976F5D" w:rsidRDefault="006A56E1" w:rsidP="00CE5647">
      <w:pPr>
        <w:widowControl w:val="0"/>
        <w:tabs>
          <w:tab w:val="left" w:pos="630"/>
        </w:tabs>
        <w:autoSpaceDE w:val="0"/>
        <w:autoSpaceDN w:val="0"/>
        <w:adjustRightInd w:val="0"/>
        <w:spacing w:line="240" w:lineRule="auto"/>
        <w:jc w:val="both"/>
        <w:rPr>
          <w:rFonts w:ascii="Times New Roman" w:eastAsia="Times New Roman" w:hAnsi="Times New Roman" w:cs="Times New Roman"/>
          <w:b/>
          <w:lang w:eastAsia="en-GB"/>
        </w:rPr>
      </w:pPr>
      <w:r w:rsidRPr="00976F5D">
        <w:rPr>
          <w:rFonts w:ascii="Times New Roman" w:eastAsia="Times New Roman" w:hAnsi="Times New Roman" w:cs="Times New Roman"/>
          <w:b/>
          <w:lang w:eastAsia="en-GB"/>
        </w:rPr>
        <w:t>1.1</w:t>
      </w:r>
      <w:r w:rsidR="00CE5647" w:rsidRPr="00976F5D">
        <w:rPr>
          <w:rFonts w:ascii="Times New Roman" w:eastAsia="Times New Roman" w:hAnsi="Times New Roman" w:cs="Times New Roman"/>
          <w:b/>
          <w:lang w:eastAsia="en-GB"/>
        </w:rPr>
        <w:tab/>
      </w:r>
      <w:r w:rsidRPr="00976F5D">
        <w:rPr>
          <w:rFonts w:ascii="Times New Roman" w:eastAsia="Times New Roman" w:hAnsi="Times New Roman" w:cs="Times New Roman"/>
          <w:b/>
          <w:lang w:eastAsia="en-GB"/>
        </w:rPr>
        <w:t xml:space="preserve">Programme: </w:t>
      </w:r>
    </w:p>
    <w:p w14:paraId="0A134F57" w14:textId="2D6CDF47" w:rsidR="006A56E1" w:rsidRPr="00976F5D" w:rsidRDefault="006A56E1" w:rsidP="000224F4">
      <w:pPr>
        <w:widowControl w:val="0"/>
        <w:autoSpaceDE w:val="0"/>
        <w:autoSpaceDN w:val="0"/>
        <w:adjustRightInd w:val="0"/>
        <w:spacing w:line="240" w:lineRule="auto"/>
        <w:jc w:val="both"/>
        <w:rPr>
          <w:rFonts w:ascii="Times New Roman" w:hAnsi="Times New Roman" w:cs="Times New Roman"/>
          <w:iCs/>
          <w:spacing w:val="2"/>
        </w:rPr>
      </w:pPr>
      <w:r w:rsidRPr="00976F5D">
        <w:rPr>
          <w:rFonts w:ascii="Times New Roman" w:hAnsi="Times New Roman" w:cs="Times New Roman"/>
          <w:iCs/>
          <w:spacing w:val="2"/>
        </w:rPr>
        <w:t xml:space="preserve">EU support for the Implementation of the EU-Georgia Association Agreement, </w:t>
      </w:r>
      <w:r w:rsidRPr="00976F5D">
        <w:rPr>
          <w:rFonts w:ascii="Times New Roman" w:hAnsi="Times New Roman" w:cs="Times New Roman"/>
        </w:rPr>
        <w:t xml:space="preserve">ENI/2018/041-415 </w:t>
      </w:r>
      <w:r w:rsidRPr="00976F5D">
        <w:rPr>
          <w:rFonts w:ascii="Times New Roman" w:hAnsi="Times New Roman" w:cs="Times New Roman"/>
          <w:iCs/>
          <w:spacing w:val="2"/>
        </w:rPr>
        <w:t xml:space="preserve">Direct Management </w:t>
      </w:r>
    </w:p>
    <w:p w14:paraId="04F830FC" w14:textId="7862B7B7" w:rsidR="000224F4" w:rsidRPr="00976F5D" w:rsidRDefault="006A56E1" w:rsidP="000224F4">
      <w:pPr>
        <w:autoSpaceDE w:val="0"/>
        <w:autoSpaceDN w:val="0"/>
        <w:spacing w:after="120" w:line="240" w:lineRule="auto"/>
        <w:jc w:val="both"/>
        <w:rPr>
          <w:rFonts w:ascii="Times New Roman" w:hAnsi="Times New Roman" w:cs="Times New Roman"/>
        </w:rPr>
      </w:pPr>
      <w:r w:rsidRPr="00976F5D">
        <w:rPr>
          <w:rFonts w:ascii="Times New Roman" w:eastAsia="Calibri" w:hAnsi="Times New Roman" w:cs="Times New Roman"/>
        </w:rPr>
        <w:t>“</w:t>
      </w:r>
      <w:r w:rsidRPr="00976F5D">
        <w:rPr>
          <w:rFonts w:ascii="Times New Roman" w:hAnsi="Times New Roman" w:cs="Times New Roman"/>
        </w:rPr>
        <w:t>For applicants from the United Kingdom: Please be aware that eligibility criteria must be complied with for the entire duration of the grant. If the United Kingdom withdraws from the EU during the grant period without concluding an agreement with the EU ensuring in particular that applicants from the United Kingdom continue to be eligible, the beneficiaries from the United Kingdom will cease to receive EU funding (while continuing, where possible, to participate) or be required to leave the project on the basis of Article 12.2 of the General Conditions</w:t>
      </w:r>
      <w:r w:rsidRPr="00976F5D">
        <w:rPr>
          <w:rStyle w:val="FootnoteReference"/>
          <w:rFonts w:ascii="Times New Roman" w:hAnsi="Times New Roman"/>
        </w:rPr>
        <w:footnoteReference w:customMarkFollows="1" w:id="1"/>
        <w:t>[1]</w:t>
      </w:r>
      <w:r w:rsidRPr="00976F5D">
        <w:rPr>
          <w:rFonts w:ascii="Times New Roman" w:hAnsi="Times New Roman" w:cs="Times New Roman"/>
        </w:rPr>
        <w:t xml:space="preserve"> to the grant agreement."</w:t>
      </w:r>
    </w:p>
    <w:p w14:paraId="60894C16" w14:textId="77777777" w:rsidR="006A56E1" w:rsidRDefault="006A56E1" w:rsidP="000224F4">
      <w:pPr>
        <w:autoSpaceDE w:val="0"/>
        <w:autoSpaceDN w:val="0"/>
        <w:adjustRightInd w:val="0"/>
        <w:spacing w:before="120" w:after="0" w:line="240" w:lineRule="auto"/>
        <w:ind w:left="540" w:hanging="540"/>
        <w:jc w:val="both"/>
        <w:rPr>
          <w:rFonts w:ascii="Times New Roman" w:eastAsia="Times New Roman" w:hAnsi="Times New Roman" w:cs="Times New Roman"/>
          <w:i/>
          <w:u w:val="dotted"/>
          <w:lang w:val="en-US" w:eastAsia="en-GB"/>
        </w:rPr>
      </w:pPr>
      <w:r w:rsidRPr="00976F5D">
        <w:rPr>
          <w:rFonts w:ascii="Times New Roman" w:eastAsia="Times New Roman" w:hAnsi="Times New Roman" w:cs="Times New Roman"/>
          <w:b/>
          <w:bCs/>
          <w:lang w:eastAsia="en-GB"/>
        </w:rPr>
        <w:t>1.2</w:t>
      </w:r>
      <w:r w:rsidRPr="00976F5D">
        <w:rPr>
          <w:rFonts w:ascii="Times New Roman" w:eastAsia="Times New Roman" w:hAnsi="Times New Roman" w:cs="Times New Roman"/>
          <w:b/>
          <w:bCs/>
          <w:lang w:eastAsia="en-GB"/>
        </w:rPr>
        <w:tab/>
        <w:t>Twinning Sector:</w:t>
      </w:r>
      <w:r w:rsidRPr="00976F5D">
        <w:rPr>
          <w:rFonts w:ascii="Times New Roman" w:eastAsia="Times New Roman" w:hAnsi="Times New Roman" w:cs="Times New Roman"/>
          <w:lang w:eastAsia="en-GB"/>
        </w:rPr>
        <w:t xml:space="preserve"> </w:t>
      </w:r>
      <w:r w:rsidRPr="00976F5D">
        <w:rPr>
          <w:rFonts w:ascii="Times New Roman" w:eastAsia="Times New Roman" w:hAnsi="Times New Roman" w:cs="Times New Roman"/>
          <w:i/>
          <w:u w:val="dotted"/>
          <w:lang w:val="ka-GE" w:eastAsia="en-GB"/>
        </w:rPr>
        <w:t xml:space="preserve"> </w:t>
      </w:r>
      <w:r w:rsidRPr="00976F5D">
        <w:rPr>
          <w:rFonts w:ascii="Times New Roman" w:eastAsia="Times New Roman" w:hAnsi="Times New Roman" w:cs="Times New Roman"/>
          <w:i/>
          <w:u w:val="dotted"/>
          <w:lang w:val="en-US" w:eastAsia="en-GB"/>
        </w:rPr>
        <w:t>Agriculture and Fisheries (AG)</w:t>
      </w:r>
    </w:p>
    <w:p w14:paraId="7B022792" w14:textId="77777777" w:rsidR="00F04C15" w:rsidRPr="00976F5D" w:rsidRDefault="00F04C15" w:rsidP="000224F4">
      <w:pPr>
        <w:autoSpaceDE w:val="0"/>
        <w:autoSpaceDN w:val="0"/>
        <w:adjustRightInd w:val="0"/>
        <w:spacing w:before="120" w:after="0" w:line="240" w:lineRule="auto"/>
        <w:ind w:left="540" w:hanging="540"/>
        <w:jc w:val="both"/>
        <w:rPr>
          <w:rFonts w:ascii="Times New Roman" w:eastAsia="Times New Roman" w:hAnsi="Times New Roman" w:cs="Times New Roman"/>
          <w:lang w:val="en-US" w:eastAsia="en-GB"/>
        </w:rPr>
      </w:pPr>
    </w:p>
    <w:p w14:paraId="0E38C069" w14:textId="6BE515A0" w:rsidR="006A56E1" w:rsidRPr="00976F5D" w:rsidRDefault="006A56E1" w:rsidP="00CE5647">
      <w:pPr>
        <w:tabs>
          <w:tab w:val="left" w:pos="540"/>
          <w:tab w:val="left" w:pos="1260"/>
        </w:tabs>
        <w:autoSpaceDE w:val="0"/>
        <w:autoSpaceDN w:val="0"/>
        <w:adjustRightInd w:val="0"/>
        <w:spacing w:before="120" w:after="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1.3</w:t>
      </w:r>
      <w:r w:rsidR="00CE5647" w:rsidRPr="00976F5D">
        <w:rPr>
          <w:rFonts w:ascii="Times New Roman" w:eastAsia="Times New Roman" w:hAnsi="Times New Roman" w:cs="Times New Roman"/>
          <w:b/>
          <w:bCs/>
          <w:lang w:eastAsia="en-GB"/>
        </w:rPr>
        <w:tab/>
      </w:r>
      <w:r w:rsidRPr="00976F5D">
        <w:rPr>
          <w:rFonts w:ascii="Times New Roman" w:eastAsia="Times New Roman" w:hAnsi="Times New Roman" w:cs="Times New Roman"/>
          <w:b/>
          <w:bCs/>
          <w:lang w:eastAsia="en-GB"/>
        </w:rPr>
        <w:t>EU funded budget:</w:t>
      </w:r>
      <w:r w:rsidRPr="00976F5D">
        <w:rPr>
          <w:rFonts w:ascii="Times New Roman" w:eastAsia="Times New Roman" w:hAnsi="Times New Roman" w:cs="Times New Roman"/>
          <w:lang w:eastAsia="en-GB"/>
        </w:rPr>
        <w:t xml:space="preserve"> </w:t>
      </w:r>
      <w:r w:rsidR="00F04C15">
        <w:rPr>
          <w:rFonts w:ascii="Times New Roman" w:eastAsia="Times New Roman" w:hAnsi="Times New Roman" w:cs="Times New Roman"/>
          <w:b/>
          <w:bCs/>
          <w:lang w:eastAsia="en-GB"/>
        </w:rPr>
        <w:t>EUR</w:t>
      </w:r>
      <w:r w:rsidR="00F04C15" w:rsidRPr="00976F5D">
        <w:rPr>
          <w:rFonts w:ascii="Times New Roman" w:eastAsia="Times New Roman" w:hAnsi="Times New Roman" w:cs="Times New Roman"/>
          <w:b/>
          <w:bCs/>
          <w:lang w:eastAsia="en-GB"/>
        </w:rPr>
        <w:t xml:space="preserve"> </w:t>
      </w:r>
      <w:r w:rsidRPr="00976F5D">
        <w:rPr>
          <w:rFonts w:ascii="Times New Roman" w:eastAsia="Times New Roman" w:hAnsi="Times New Roman" w:cs="Times New Roman"/>
          <w:b/>
          <w:bCs/>
          <w:lang w:eastAsia="en-GB"/>
        </w:rPr>
        <w:t>1 </w:t>
      </w:r>
      <w:r w:rsidR="009A3D52" w:rsidRPr="00976F5D">
        <w:rPr>
          <w:rFonts w:ascii="Times New Roman" w:eastAsia="Times New Roman" w:hAnsi="Times New Roman" w:cs="Times New Roman"/>
          <w:b/>
          <w:bCs/>
          <w:lang w:eastAsia="en-GB"/>
        </w:rPr>
        <w:t>45</w:t>
      </w:r>
      <w:r w:rsidRPr="00976F5D">
        <w:rPr>
          <w:rFonts w:ascii="Times New Roman" w:eastAsia="Times New Roman" w:hAnsi="Times New Roman" w:cs="Times New Roman"/>
          <w:b/>
          <w:bCs/>
          <w:lang w:eastAsia="en-GB"/>
        </w:rPr>
        <w:t>0</w:t>
      </w:r>
      <w:r w:rsidR="00AE686B" w:rsidRPr="00976F5D">
        <w:rPr>
          <w:rFonts w:ascii="Times New Roman" w:eastAsia="Times New Roman" w:hAnsi="Times New Roman" w:cs="Times New Roman"/>
          <w:b/>
          <w:bCs/>
          <w:lang w:eastAsia="en-GB"/>
        </w:rPr>
        <w:t> </w:t>
      </w:r>
      <w:r w:rsidRPr="00976F5D">
        <w:rPr>
          <w:rFonts w:ascii="Times New Roman" w:eastAsia="Times New Roman" w:hAnsi="Times New Roman" w:cs="Times New Roman"/>
          <w:b/>
          <w:bCs/>
          <w:lang w:eastAsia="en-GB"/>
        </w:rPr>
        <w:t>000</w:t>
      </w:r>
    </w:p>
    <w:p w14:paraId="3FA436D7" w14:textId="77777777" w:rsidR="00AE686B" w:rsidRPr="00976F5D" w:rsidRDefault="00AE686B" w:rsidP="000224F4">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p>
    <w:p w14:paraId="323A3C82" w14:textId="4E2369F2" w:rsidR="006A56E1" w:rsidRPr="00976F5D" w:rsidRDefault="006A56E1" w:rsidP="000224F4">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2.</w:t>
      </w:r>
      <w:r w:rsidRPr="00976F5D">
        <w:rPr>
          <w:rFonts w:ascii="Times New Roman" w:eastAsia="Times New Roman" w:hAnsi="Times New Roman" w:cs="Times New Roman"/>
          <w:b/>
          <w:bCs/>
          <w:lang w:eastAsia="en-GB"/>
        </w:rPr>
        <w:tab/>
        <w:t>Objectives</w:t>
      </w:r>
    </w:p>
    <w:p w14:paraId="7F302230" w14:textId="77777777" w:rsidR="006A56E1" w:rsidRPr="00976F5D" w:rsidRDefault="006A56E1" w:rsidP="000224F4">
      <w:pPr>
        <w:autoSpaceDE w:val="0"/>
        <w:autoSpaceDN w:val="0"/>
        <w:adjustRightInd w:val="0"/>
        <w:spacing w:before="120" w:line="240" w:lineRule="auto"/>
        <w:ind w:left="540" w:hanging="540"/>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2.1</w:t>
      </w:r>
      <w:r w:rsidRPr="00976F5D">
        <w:rPr>
          <w:rFonts w:ascii="Times New Roman" w:eastAsia="Times New Roman" w:hAnsi="Times New Roman" w:cs="Times New Roman"/>
          <w:b/>
          <w:bCs/>
          <w:lang w:eastAsia="en-GB"/>
        </w:rPr>
        <w:tab/>
        <w:t>Overall Objective</w:t>
      </w:r>
    </w:p>
    <w:p w14:paraId="749C78E8" w14:textId="77777777" w:rsidR="006A56E1" w:rsidRPr="00976F5D" w:rsidRDefault="006A56E1" w:rsidP="000224F4">
      <w:pPr>
        <w:tabs>
          <w:tab w:val="num" w:pos="540"/>
          <w:tab w:val="num" w:pos="1494"/>
        </w:tabs>
        <w:spacing w:after="0" w:line="240" w:lineRule="auto"/>
        <w:jc w:val="both"/>
        <w:rPr>
          <w:rFonts w:ascii="Times New Roman" w:hAnsi="Times New Roman" w:cs="Times New Roman"/>
        </w:rPr>
      </w:pPr>
      <w:r w:rsidRPr="00976F5D">
        <w:rPr>
          <w:rFonts w:ascii="Times New Roman" w:hAnsi="Times New Roman" w:cs="Times New Roman"/>
        </w:rPr>
        <w:t xml:space="preserve">The overall objective of the project is to obtain functional market economy and the capacity to cope with competitiveness in the EU market while maintaining the consumer protection and achieving high food safety standards. </w:t>
      </w:r>
    </w:p>
    <w:p w14:paraId="5A695B53" w14:textId="77777777" w:rsidR="000224F4" w:rsidRPr="00976F5D" w:rsidRDefault="000224F4" w:rsidP="000224F4">
      <w:pPr>
        <w:tabs>
          <w:tab w:val="num" w:pos="540"/>
          <w:tab w:val="num" w:pos="1494"/>
        </w:tabs>
        <w:spacing w:after="0" w:line="240" w:lineRule="auto"/>
        <w:jc w:val="both"/>
        <w:rPr>
          <w:rFonts w:ascii="Times New Roman" w:hAnsi="Times New Roman" w:cs="Times New Roman"/>
        </w:rPr>
      </w:pPr>
    </w:p>
    <w:p w14:paraId="31D744A8" w14:textId="11BEA916" w:rsidR="006A56E1" w:rsidRPr="00976F5D" w:rsidRDefault="006A56E1" w:rsidP="000224F4">
      <w:pPr>
        <w:autoSpaceDE w:val="0"/>
        <w:autoSpaceDN w:val="0"/>
        <w:adjustRightInd w:val="0"/>
        <w:spacing w:before="12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2.2</w:t>
      </w:r>
      <w:r w:rsidRPr="00976F5D">
        <w:rPr>
          <w:rFonts w:ascii="Times New Roman" w:eastAsia="Times New Roman" w:hAnsi="Times New Roman" w:cs="Times New Roman"/>
          <w:b/>
          <w:bCs/>
          <w:lang w:eastAsia="en-GB"/>
        </w:rPr>
        <w:tab/>
        <w:t xml:space="preserve">Specific objective </w:t>
      </w:r>
    </w:p>
    <w:p w14:paraId="16E1710C" w14:textId="19D8AC5A" w:rsidR="000224F4" w:rsidRPr="00976F5D" w:rsidRDefault="006A56E1" w:rsidP="000224F4">
      <w:pPr>
        <w:tabs>
          <w:tab w:val="num" w:pos="540"/>
          <w:tab w:val="num" w:pos="1494"/>
        </w:tabs>
        <w:spacing w:line="240" w:lineRule="auto"/>
        <w:jc w:val="both"/>
        <w:rPr>
          <w:rFonts w:ascii="Times New Roman" w:hAnsi="Times New Roman" w:cs="Times New Roman"/>
        </w:rPr>
      </w:pPr>
      <w:r w:rsidRPr="00976F5D">
        <w:rPr>
          <w:rFonts w:ascii="Times New Roman" w:hAnsi="Times New Roman" w:cs="Times New Roman"/>
        </w:rPr>
        <w:t>The specific objective of the project is to improve capacity of the competent authorities for food safety, veterinary and phytosanitary policy for implementation of the EU acquis through further development of the already improved administrative, organizational and management structure and technical capacity of the National Food Agency of the Ministry of Environmental Protection and Agriculture (NFA) and other key Governmental institutions supporting NFA in performing its responsibilities in accordance with the Georgian legislation and international best practices.</w:t>
      </w:r>
    </w:p>
    <w:p w14:paraId="68430CDF" w14:textId="77777777" w:rsidR="006A56E1" w:rsidRPr="00976F5D" w:rsidRDefault="006A56E1" w:rsidP="000224F4">
      <w:pPr>
        <w:autoSpaceDE w:val="0"/>
        <w:autoSpaceDN w:val="0"/>
        <w:adjustRightInd w:val="0"/>
        <w:spacing w:before="12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2.3</w:t>
      </w:r>
      <w:r w:rsidRPr="00976F5D">
        <w:rPr>
          <w:rFonts w:ascii="Times New Roman" w:eastAsia="Times New Roman" w:hAnsi="Times New Roman" w:cs="Times New Roman"/>
          <w:b/>
          <w:bCs/>
          <w:lang w:eastAsia="en-GB"/>
        </w:rPr>
        <w:tab/>
        <w:t>The elements targeted in strategic documents i.e. National Development Plan/Cooperation agreement/Association Agreement/Sector reform strategy and related Action Plans</w:t>
      </w:r>
    </w:p>
    <w:p w14:paraId="6F51B36E" w14:textId="392425A7" w:rsidR="006A56E1" w:rsidRPr="00976F5D" w:rsidRDefault="006A56E1" w:rsidP="000224F4">
      <w:pPr>
        <w:spacing w:line="240" w:lineRule="auto"/>
        <w:jc w:val="both"/>
        <w:rPr>
          <w:rFonts w:ascii="Times New Roman" w:hAnsi="Times New Roman" w:cs="Times New Roman"/>
        </w:rPr>
      </w:pPr>
      <w:r w:rsidRPr="00976F5D">
        <w:rPr>
          <w:rFonts w:ascii="Times New Roman" w:hAnsi="Times New Roman" w:cs="Times New Roman"/>
        </w:rPr>
        <w:t xml:space="preserve">The Twinning project is fully in line with the requirements of the </w:t>
      </w:r>
      <w:r w:rsidRPr="00976F5D">
        <w:rPr>
          <w:rFonts w:ascii="Times New Roman" w:hAnsi="Times New Roman" w:cs="Times New Roman"/>
          <w:b/>
          <w:bCs/>
        </w:rPr>
        <w:t>EU–Georgia Association Agreement (AA) establishing Deep and Comprehensive Free Trade Area (DCFTA)</w:t>
      </w:r>
      <w:r w:rsidRPr="00976F5D">
        <w:rPr>
          <w:rFonts w:ascii="Times New Roman" w:hAnsi="Times New Roman" w:cs="Times New Roman"/>
        </w:rPr>
        <w:t xml:space="preserve">. </w:t>
      </w:r>
      <w:bookmarkStart w:id="14" w:name="_Hlk18019033"/>
      <w:r w:rsidR="00C23AFC" w:rsidRPr="00976F5D">
        <w:rPr>
          <w:rFonts w:ascii="Times New Roman" w:hAnsi="Times New Roman" w:cs="Times New Roman"/>
        </w:rPr>
        <w:t xml:space="preserve">Chapter 4, Article 50 of the AA/DCFTA requires the facilitation of trade in commodities covered by sanitary and phytosanitary measures (SPS measures) by approximating the Georgian regulatory framework to that of the EU. To be able to fully operate in the DCFTA, Government of Georgia undertook the commitment to approximate and implement 271 agri-food sector related EU legal acts during 2016-2027. </w:t>
      </w:r>
      <w:r w:rsidRPr="00976F5D">
        <w:rPr>
          <w:rFonts w:ascii="Times New Roman" w:hAnsi="Times New Roman" w:cs="Times New Roman"/>
        </w:rPr>
        <w:t xml:space="preserve">At the same time the </w:t>
      </w:r>
      <w:r w:rsidRPr="00976F5D">
        <w:rPr>
          <w:rFonts w:ascii="Times New Roman" w:hAnsi="Times New Roman" w:cs="Times New Roman"/>
          <w:b/>
          <w:bCs/>
        </w:rPr>
        <w:t>EU–Georgia Association Agenda 2017-2020</w:t>
      </w:r>
      <w:r w:rsidRPr="00976F5D">
        <w:rPr>
          <w:rFonts w:ascii="Times New Roman" w:hAnsi="Times New Roman" w:cs="Times New Roman"/>
        </w:rPr>
        <w:t xml:space="preserve"> implementing the AA defines several priorities, especially within the priority </w:t>
      </w:r>
      <w:r w:rsidRPr="00976F5D">
        <w:rPr>
          <w:rFonts w:ascii="Times New Roman" w:hAnsi="Times New Roman" w:cs="Times New Roman"/>
          <w:bCs/>
        </w:rPr>
        <w:t xml:space="preserve">8 </w:t>
      </w:r>
      <w:r w:rsidR="00C23AFC" w:rsidRPr="00976F5D">
        <w:rPr>
          <w:rFonts w:ascii="Times New Roman" w:hAnsi="Times New Roman" w:cs="Times New Roman"/>
          <w:bCs/>
        </w:rPr>
        <w:t>“</w:t>
      </w:r>
      <w:r w:rsidRPr="00976F5D">
        <w:rPr>
          <w:rFonts w:ascii="Times New Roman" w:hAnsi="Times New Roman" w:cs="Times New Roman"/>
          <w:bCs/>
        </w:rPr>
        <w:t>Trade related reforms and sanitary and phytosanitary (SPS) measures</w:t>
      </w:r>
      <w:r w:rsidR="00C23AFC" w:rsidRPr="00976F5D">
        <w:rPr>
          <w:rFonts w:ascii="Times New Roman" w:hAnsi="Times New Roman" w:cs="Times New Roman"/>
          <w:bCs/>
        </w:rPr>
        <w:t>”</w:t>
      </w:r>
      <w:r w:rsidRPr="00976F5D">
        <w:rPr>
          <w:rFonts w:ascii="Times New Roman" w:hAnsi="Times New Roman" w:cs="Times New Roman"/>
          <w:bCs/>
        </w:rPr>
        <w:t xml:space="preserve">, </w:t>
      </w:r>
      <w:bookmarkEnd w:id="14"/>
    </w:p>
    <w:p w14:paraId="2C5D7CCC" w14:textId="18DAA09D" w:rsidR="006A56E1" w:rsidRPr="00976F5D" w:rsidRDefault="006A56E1" w:rsidP="000224F4">
      <w:pPr>
        <w:spacing w:line="240" w:lineRule="auto"/>
        <w:jc w:val="both"/>
        <w:rPr>
          <w:rFonts w:ascii="Times New Roman" w:hAnsi="Times New Roman" w:cs="Times New Roman"/>
        </w:rPr>
      </w:pPr>
      <w:r w:rsidRPr="00976F5D">
        <w:rPr>
          <w:rFonts w:ascii="Times New Roman" w:hAnsi="Times New Roman" w:cs="Times New Roman"/>
          <w:b/>
        </w:rPr>
        <w:t>Strategy for Agricultural Development in Georgia</w:t>
      </w:r>
      <w:r w:rsidRPr="00976F5D">
        <w:rPr>
          <w:rFonts w:ascii="Times New Roman" w:hAnsi="Times New Roman" w:cs="Times New Roman"/>
        </w:rPr>
        <w:t xml:space="preserve"> </w:t>
      </w:r>
      <w:r w:rsidRPr="00976F5D">
        <w:rPr>
          <w:rFonts w:ascii="Times New Roman" w:hAnsi="Times New Roman" w:cs="Times New Roman"/>
          <w:b/>
        </w:rPr>
        <w:t xml:space="preserve">(SADG, 2015-2020) </w:t>
      </w:r>
      <w:r w:rsidRPr="00976F5D">
        <w:rPr>
          <w:rFonts w:ascii="Times New Roman" w:hAnsi="Times New Roman" w:cs="Times New Roman"/>
        </w:rPr>
        <w:t xml:space="preserve">aims at creating an environment that will increase competitiveness in the agri-food sector, promote the stable growth of high-quality agricultural production, ensure food safety and security and eliminate rural poverty through the sustainable development of agriculture and rural areas". The actions in the food safety area are in line with the SADG Strategic Direction 3.6: Food Safety, Veterinary and Plant Protection. Under this strategic direction, the </w:t>
      </w:r>
      <w:proofErr w:type="spellStart"/>
      <w:r w:rsidRPr="00976F5D">
        <w:rPr>
          <w:rFonts w:ascii="Times New Roman" w:hAnsi="Times New Roman" w:cs="Times New Roman"/>
        </w:rPr>
        <w:t>GoG</w:t>
      </w:r>
      <w:proofErr w:type="spellEnd"/>
      <w:r w:rsidRPr="00976F5D">
        <w:rPr>
          <w:rFonts w:ascii="Times New Roman" w:hAnsi="Times New Roman" w:cs="Times New Roman"/>
        </w:rPr>
        <w:t xml:space="preserve"> foresees the development of an efficient and effective food safety system, consistent with EU legislation </w:t>
      </w:r>
      <w:r w:rsidRPr="00976F5D">
        <w:rPr>
          <w:rFonts w:ascii="Times New Roman" w:hAnsi="Times New Roman" w:cs="Times New Roman"/>
        </w:rPr>
        <w:lastRenderedPageBreak/>
        <w:t xml:space="preserve">(3.6.1), the establishment of a reliable and efficient system for animal health (3.6.2) and for plant protection (3.6.3), the improvement of laboratory capacity and establishment of modern testing techniques, compliant with international standards (3.6.4), and the development of capacities at border inspection points for veterinary and phytosanitary checks and for agricultural import/export monitoring. </w:t>
      </w:r>
    </w:p>
    <w:p w14:paraId="19895F13" w14:textId="39F89DCA" w:rsidR="006A56E1" w:rsidRPr="00976F5D" w:rsidRDefault="005F241B" w:rsidP="000224F4">
      <w:pPr>
        <w:spacing w:line="240" w:lineRule="auto"/>
        <w:jc w:val="both"/>
        <w:rPr>
          <w:rFonts w:ascii="Times New Roman" w:hAnsi="Times New Roman" w:cs="Times New Roman"/>
        </w:rPr>
      </w:pPr>
      <w:r w:rsidRPr="00976F5D">
        <w:rPr>
          <w:rFonts w:ascii="Times New Roman" w:hAnsi="Times New Roman" w:cs="Times New Roman"/>
        </w:rPr>
        <w:t xml:space="preserve">The directions targeted by the project </w:t>
      </w:r>
      <w:r w:rsidR="005A5249" w:rsidRPr="00976F5D">
        <w:rPr>
          <w:rFonts w:ascii="Times New Roman" w:hAnsi="Times New Roman" w:cs="Times New Roman"/>
        </w:rPr>
        <w:t xml:space="preserve">are </w:t>
      </w:r>
      <w:r w:rsidRPr="00976F5D">
        <w:rPr>
          <w:rFonts w:ascii="Times New Roman" w:hAnsi="Times New Roman" w:cs="Times New Roman"/>
        </w:rPr>
        <w:t xml:space="preserve">also </w:t>
      </w:r>
      <w:r w:rsidR="005A5249" w:rsidRPr="00976F5D">
        <w:rPr>
          <w:rFonts w:ascii="Times New Roman" w:hAnsi="Times New Roman" w:cs="Times New Roman"/>
        </w:rPr>
        <w:t xml:space="preserve">aligned with </w:t>
      </w:r>
      <w:r w:rsidRPr="00976F5D">
        <w:rPr>
          <w:rFonts w:ascii="Times New Roman" w:hAnsi="Times New Roman" w:cs="Times New Roman"/>
        </w:rPr>
        <w:t xml:space="preserve">the </w:t>
      </w:r>
      <w:r w:rsidR="005A5249" w:rsidRPr="00976F5D">
        <w:rPr>
          <w:rFonts w:ascii="Times New Roman" w:hAnsi="Times New Roman" w:cs="Times New Roman"/>
        </w:rPr>
        <w:t>approach</w:t>
      </w:r>
      <w:r w:rsidRPr="00976F5D">
        <w:rPr>
          <w:rFonts w:ascii="Times New Roman" w:hAnsi="Times New Roman" w:cs="Times New Roman"/>
        </w:rPr>
        <w:t xml:space="preserve"> described in t</w:t>
      </w:r>
      <w:r w:rsidR="006E1FFE" w:rsidRPr="00976F5D">
        <w:rPr>
          <w:rFonts w:ascii="Times New Roman" w:hAnsi="Times New Roman" w:cs="Times New Roman"/>
        </w:rPr>
        <w:t xml:space="preserve">he </w:t>
      </w:r>
      <w:r w:rsidR="006A56E1" w:rsidRPr="00976F5D">
        <w:rPr>
          <w:rFonts w:ascii="Times New Roman" w:hAnsi="Times New Roman" w:cs="Times New Roman"/>
          <w:b/>
          <w:bCs/>
        </w:rPr>
        <w:t>Government Program 2018-2020 “Freedom, Rapid Development and Welfare”</w:t>
      </w:r>
      <w:r w:rsidRPr="00976F5D">
        <w:rPr>
          <w:rFonts w:ascii="Times New Roman" w:hAnsi="Times New Roman" w:cs="Times New Roman"/>
        </w:rPr>
        <w:t xml:space="preserve"> which </w:t>
      </w:r>
      <w:r w:rsidR="006A56E1" w:rsidRPr="00976F5D">
        <w:rPr>
          <w:rFonts w:ascii="Times New Roman" w:hAnsi="Times New Roman" w:cs="Times New Roman"/>
        </w:rPr>
        <w:t>declare</w:t>
      </w:r>
      <w:r w:rsidRPr="00976F5D">
        <w:rPr>
          <w:rFonts w:ascii="Times New Roman" w:hAnsi="Times New Roman" w:cs="Times New Roman"/>
        </w:rPr>
        <w:t>s</w:t>
      </w:r>
      <w:r w:rsidR="006A56E1" w:rsidRPr="00976F5D">
        <w:rPr>
          <w:rFonts w:ascii="Times New Roman" w:hAnsi="Times New Roman" w:cs="Times New Roman"/>
        </w:rPr>
        <w:t xml:space="preserve"> </w:t>
      </w:r>
      <w:proofErr w:type="spellStart"/>
      <w:r w:rsidR="006A56E1" w:rsidRPr="00976F5D">
        <w:rPr>
          <w:rFonts w:ascii="Times New Roman" w:hAnsi="Times New Roman" w:cs="Times New Roman"/>
        </w:rPr>
        <w:t>GoG’s</w:t>
      </w:r>
      <w:proofErr w:type="spellEnd"/>
      <w:r w:rsidR="006A56E1" w:rsidRPr="00976F5D">
        <w:rPr>
          <w:rFonts w:ascii="Times New Roman" w:hAnsi="Times New Roman" w:cs="Times New Roman"/>
        </w:rPr>
        <w:t xml:space="preserve"> vision and classify priorities for the future actions. The Government commits itself to continue the effective implementation of the AA and make specific steps towards sectoral integration with the EU, thus positioning the country closer to the sectoral norms and policies of the EU including the agri-food and SPS sector. </w:t>
      </w:r>
    </w:p>
    <w:p w14:paraId="461121E3" w14:textId="11CA12B8" w:rsidR="006A56E1" w:rsidRPr="00976F5D" w:rsidRDefault="006A56E1" w:rsidP="000224F4">
      <w:pPr>
        <w:autoSpaceDE w:val="0"/>
        <w:autoSpaceDN w:val="0"/>
        <w:adjustRightInd w:val="0"/>
        <w:spacing w:before="120" w:after="0" w:line="240" w:lineRule="auto"/>
        <w:jc w:val="both"/>
        <w:rPr>
          <w:rFonts w:ascii="Times New Roman" w:hAnsi="Times New Roman" w:cs="Times New Roman"/>
        </w:rPr>
      </w:pPr>
      <w:r w:rsidRPr="00976F5D">
        <w:rPr>
          <w:rFonts w:ascii="Times New Roman" w:hAnsi="Times New Roman" w:cs="Times New Roman"/>
        </w:rPr>
        <w:t xml:space="preserve">Ministry of Environmental Protection and Agriculture of Georgia (MEPA) has also developed </w:t>
      </w:r>
      <w:r w:rsidRPr="00976F5D">
        <w:rPr>
          <w:rFonts w:ascii="Times New Roman" w:hAnsi="Times New Roman" w:cs="Times New Roman"/>
          <w:b/>
          <w:bCs/>
        </w:rPr>
        <w:t>National Animal Health Programme (NAHP, 2016-2020)</w:t>
      </w:r>
      <w:r w:rsidRPr="00976F5D">
        <w:rPr>
          <w:rFonts w:ascii="Times New Roman" w:hAnsi="Times New Roman" w:cs="Times New Roman"/>
        </w:rPr>
        <w:t xml:space="preserve"> with Animal Health Action Plan Framework, which describe the key focus areas in veterinary, animal health and welfare sector. </w:t>
      </w:r>
    </w:p>
    <w:p w14:paraId="738B9F20" w14:textId="12DCB754" w:rsidR="00C23AFC" w:rsidRPr="00976F5D" w:rsidRDefault="00C23AFC" w:rsidP="000224F4">
      <w:pPr>
        <w:autoSpaceDE w:val="0"/>
        <w:autoSpaceDN w:val="0"/>
        <w:adjustRightInd w:val="0"/>
        <w:spacing w:before="120" w:after="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lang w:eastAsia="en-GB"/>
        </w:rPr>
        <w:t>The planned Twinning Project aims at supporting the implementation of the above-mentioned areas through the approximation of Georgia’s regulatory framework in the field of sanitary and phytosanitary measures.</w:t>
      </w:r>
    </w:p>
    <w:p w14:paraId="61BA906E" w14:textId="77777777" w:rsidR="000224F4" w:rsidRPr="00976F5D" w:rsidRDefault="000224F4" w:rsidP="000224F4">
      <w:pPr>
        <w:autoSpaceDE w:val="0"/>
        <w:autoSpaceDN w:val="0"/>
        <w:adjustRightInd w:val="0"/>
        <w:spacing w:before="120" w:after="0" w:line="240" w:lineRule="auto"/>
        <w:jc w:val="both"/>
        <w:rPr>
          <w:rFonts w:ascii="Times New Roman" w:hAnsi="Times New Roman" w:cs="Times New Roman"/>
        </w:rPr>
      </w:pPr>
    </w:p>
    <w:p w14:paraId="1A4DCDF8" w14:textId="77777777" w:rsidR="006A56E1" w:rsidRPr="00976F5D" w:rsidRDefault="006A56E1" w:rsidP="000224F4">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3.</w:t>
      </w:r>
      <w:r w:rsidRPr="00976F5D">
        <w:rPr>
          <w:rFonts w:ascii="Times New Roman" w:eastAsia="Times New Roman" w:hAnsi="Times New Roman" w:cs="Times New Roman"/>
          <w:b/>
          <w:bCs/>
          <w:lang w:eastAsia="en-GB"/>
        </w:rPr>
        <w:tab/>
        <w:t>Description</w:t>
      </w:r>
    </w:p>
    <w:p w14:paraId="3C309462" w14:textId="2EB955E9" w:rsidR="001B1CD6" w:rsidRPr="00976F5D" w:rsidRDefault="006A56E1" w:rsidP="001B1CD6">
      <w:pPr>
        <w:autoSpaceDE w:val="0"/>
        <w:autoSpaceDN w:val="0"/>
        <w:adjustRightInd w:val="0"/>
        <w:spacing w:before="12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3.1</w:t>
      </w:r>
      <w:r w:rsidRPr="00976F5D">
        <w:rPr>
          <w:rFonts w:ascii="Times New Roman" w:eastAsia="Times New Roman" w:hAnsi="Times New Roman" w:cs="Times New Roman"/>
          <w:b/>
          <w:bCs/>
          <w:lang w:eastAsia="en-GB"/>
        </w:rPr>
        <w:tab/>
        <w:t>Background and justification</w:t>
      </w:r>
    </w:p>
    <w:p w14:paraId="041AFC0F" w14:textId="700FC6E0" w:rsidR="00A2407F" w:rsidRPr="00976F5D" w:rsidRDefault="006A56E1" w:rsidP="000224F4">
      <w:pPr>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iCs/>
        </w:rPr>
        <w:t>Ministry of Environmental Protection and Agriculture of Georgia (MEPA)</w:t>
      </w:r>
      <w:r w:rsidRPr="00976F5D">
        <w:rPr>
          <w:rFonts w:ascii="Times New Roman" w:hAnsi="Times New Roman" w:cs="Times New Roman"/>
        </w:rPr>
        <w:t xml:space="preserve"> is responsible for the sanitary and phytosanitary (SPS) approximation process as defined in the Chapter 4 of the Association Agreement. </w:t>
      </w:r>
      <w:r w:rsidR="00A2407F" w:rsidRPr="00976F5D">
        <w:rPr>
          <w:rFonts w:ascii="Times New Roman" w:hAnsi="Times New Roman" w:cs="Times New Roman"/>
        </w:rPr>
        <w:t>Goals of the Ministry are:</w:t>
      </w:r>
    </w:p>
    <w:p w14:paraId="3A5E7353" w14:textId="77777777" w:rsidR="000224F4"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Implementing agricultural reforms in consideration of the country’s traditions and international experience;</w:t>
      </w:r>
    </w:p>
    <w:p w14:paraId="2B4D2C13" w14:textId="547AF950"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Supporting development of agricultural cooperation;</w:t>
      </w:r>
    </w:p>
    <w:p w14:paraId="47F5BB67"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Supporting the processing primary agricultural produce and food production; </w:t>
      </w:r>
    </w:p>
    <w:p w14:paraId="72A8C18E"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Supporting the growth of income and food safety in agricultural sector in considerations of principles of sustainable development of agriculture; </w:t>
      </w:r>
    </w:p>
    <w:p w14:paraId="168A37B3"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Supporting the use export potential and taking and strengthening positions on international markets; </w:t>
      </w:r>
    </w:p>
    <w:p w14:paraId="37605F0C" w14:textId="5B211814"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Collecting and </w:t>
      </w:r>
      <w:r w:rsidR="00DC2BA6" w:rsidRPr="00976F5D">
        <w:rPr>
          <w:rFonts w:ascii="Times New Roman" w:hAnsi="Times New Roman"/>
          <w:szCs w:val="22"/>
        </w:rPr>
        <w:t>analysing</w:t>
      </w:r>
      <w:r w:rsidRPr="00976F5D">
        <w:rPr>
          <w:rFonts w:ascii="Times New Roman" w:hAnsi="Times New Roman"/>
          <w:szCs w:val="22"/>
        </w:rPr>
        <w:t xml:space="preserve"> information on the conditions and tendencies at internal and external markets; </w:t>
      </w:r>
    </w:p>
    <w:p w14:paraId="24ACB28B"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Supporting and organizing scientific and consulting services, capacity building and training of agricultural entrepreneurs; </w:t>
      </w:r>
    </w:p>
    <w:p w14:paraId="63E67097"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Registration and organization of pesticides, agrochemicals, testing new animal and/or plant breeds within the scope of its competence; </w:t>
      </w:r>
    </w:p>
    <w:p w14:paraId="2296E939" w14:textId="77777777" w:rsidR="00A2407F" w:rsidRPr="00976F5D" w:rsidRDefault="00A2407F" w:rsidP="001B1CD6">
      <w:pPr>
        <w:pStyle w:val="BodyText"/>
        <w:numPr>
          <w:ilvl w:val="0"/>
          <w:numId w:val="14"/>
        </w:numPr>
        <w:spacing w:after="0"/>
        <w:rPr>
          <w:rFonts w:ascii="Times New Roman" w:hAnsi="Times New Roman"/>
          <w:szCs w:val="22"/>
        </w:rPr>
      </w:pPr>
      <w:r w:rsidRPr="00976F5D">
        <w:rPr>
          <w:rFonts w:ascii="Times New Roman" w:hAnsi="Times New Roman"/>
          <w:szCs w:val="22"/>
        </w:rPr>
        <w:t xml:space="preserve">Supporting the renewal of and accessibility to agricultural equipment and technologies; </w:t>
      </w:r>
    </w:p>
    <w:p w14:paraId="1C751F2C" w14:textId="50F17095" w:rsidR="00A2407F" w:rsidRPr="00976F5D" w:rsidRDefault="00A2407F" w:rsidP="001B1CD6">
      <w:pPr>
        <w:pStyle w:val="BodyText"/>
        <w:numPr>
          <w:ilvl w:val="0"/>
          <w:numId w:val="14"/>
        </w:numPr>
        <w:rPr>
          <w:rFonts w:ascii="Times New Roman" w:hAnsi="Times New Roman"/>
          <w:szCs w:val="22"/>
        </w:rPr>
      </w:pPr>
      <w:r w:rsidRPr="00976F5D">
        <w:rPr>
          <w:rFonts w:ascii="Times New Roman" w:hAnsi="Times New Roman"/>
          <w:szCs w:val="22"/>
        </w:rPr>
        <w:t xml:space="preserve">Forecasting the need for pesticides and agrochemicals and supporting their use. </w:t>
      </w:r>
    </w:p>
    <w:p w14:paraId="771B37D9" w14:textId="17818815" w:rsidR="00F70796" w:rsidRPr="00976F5D" w:rsidRDefault="00F70796" w:rsidP="001B1CD6">
      <w:pPr>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bCs/>
        </w:rPr>
        <w:t xml:space="preserve">The legislative reform required by the AA/DCFTA, is being performed through three multidisciplinary inter-agency Working Groups (WG) operating in the MEPAWG on food safety, WG on veterinary, WG on phytosanitary).  </w:t>
      </w:r>
    </w:p>
    <w:p w14:paraId="47926081" w14:textId="52888BA7" w:rsidR="00671CE6" w:rsidRPr="00976F5D" w:rsidRDefault="00DC6717" w:rsidP="001B1CD6">
      <w:pPr>
        <w:spacing w:beforeLines="100" w:before="240" w:after="0" w:line="240" w:lineRule="auto"/>
        <w:jc w:val="both"/>
        <w:rPr>
          <w:rFonts w:ascii="Times New Roman" w:hAnsi="Times New Roman" w:cs="Times New Roman"/>
          <w:iCs/>
        </w:rPr>
      </w:pPr>
      <w:r w:rsidRPr="00976F5D">
        <w:rPr>
          <w:rFonts w:ascii="Times New Roman" w:hAnsi="Times New Roman" w:cs="Times New Roman"/>
          <w:iCs/>
        </w:rPr>
        <w:t xml:space="preserve">The </w:t>
      </w:r>
      <w:r w:rsidR="006A56E1" w:rsidRPr="00976F5D">
        <w:rPr>
          <w:rFonts w:ascii="Times New Roman" w:hAnsi="Times New Roman" w:cs="Times New Roman"/>
          <w:iCs/>
        </w:rPr>
        <w:t xml:space="preserve">National Food Agency (NFA) of the Ministry of Environmental Protection and Agriculture of Georgia is a Legal Entity of Public Law (LEPL) subordinate to the MEPA. </w:t>
      </w:r>
      <w:r w:rsidR="00700138" w:rsidRPr="00976F5D">
        <w:rPr>
          <w:rFonts w:ascii="Times New Roman" w:hAnsi="Times New Roman" w:cs="Times New Roman"/>
          <w:iCs/>
        </w:rPr>
        <w:t>The NFA is the National Competent Authority in Food Safety, Veterinary and Phytosanitary sectors as described by the Georgian law.</w:t>
      </w:r>
      <w:r w:rsidR="001B1CD6" w:rsidRPr="00976F5D">
        <w:rPr>
          <w:rFonts w:ascii="Times New Roman" w:hAnsi="Times New Roman" w:cs="Times New Roman"/>
          <w:iCs/>
        </w:rPr>
        <w:t xml:space="preserve"> </w:t>
      </w:r>
      <w:r w:rsidR="00700138" w:rsidRPr="00976F5D">
        <w:rPr>
          <w:rFonts w:ascii="Times New Roman" w:hAnsi="Times New Roman" w:cs="Times New Roman"/>
          <w:iCs/>
        </w:rPr>
        <w:t>NFA’s central responsibility is to protect agri-food sector related consumers interests, as well as to organize and execute official controls for food/feed safety, veterinary and plant protection.</w:t>
      </w:r>
      <w:r w:rsidR="001B1CD6" w:rsidRPr="00976F5D">
        <w:rPr>
          <w:rFonts w:ascii="Times New Roman" w:hAnsi="Times New Roman" w:cs="Times New Roman"/>
          <w:iCs/>
        </w:rPr>
        <w:t xml:space="preserve"> </w:t>
      </w:r>
      <w:r w:rsidR="00671CE6" w:rsidRPr="00976F5D">
        <w:rPr>
          <w:rFonts w:ascii="Times New Roman" w:hAnsi="Times New Roman" w:cs="Times New Roman"/>
        </w:rPr>
        <w:t xml:space="preserve">The Agency consists of the central office and 12 territorial offices which comprise </w:t>
      </w:r>
      <w:r w:rsidR="0025240B" w:rsidRPr="00976F5D">
        <w:rPr>
          <w:rFonts w:ascii="Times New Roman" w:hAnsi="Times New Roman" w:cs="Times New Roman"/>
        </w:rPr>
        <w:t>an</w:t>
      </w:r>
      <w:r w:rsidR="00671CE6" w:rsidRPr="00976F5D">
        <w:rPr>
          <w:rFonts w:ascii="Times New Roman" w:hAnsi="Times New Roman" w:cs="Times New Roman"/>
        </w:rPr>
        <w:t xml:space="preserve"> integrated centralized system.</w:t>
      </w:r>
      <w:r w:rsidR="001B1CD6" w:rsidRPr="00976F5D">
        <w:rPr>
          <w:rFonts w:ascii="Times New Roman" w:hAnsi="Times New Roman" w:cs="Times New Roman"/>
          <w:iCs/>
        </w:rPr>
        <w:t xml:space="preserve"> </w:t>
      </w:r>
      <w:r w:rsidR="00671CE6" w:rsidRPr="00976F5D">
        <w:rPr>
          <w:rFonts w:ascii="Times New Roman" w:hAnsi="Times New Roman" w:cs="Times New Roman"/>
        </w:rPr>
        <w:t>The main duties and responsibilities of NFA are the following:</w:t>
      </w:r>
    </w:p>
    <w:p w14:paraId="558D1CA3" w14:textId="1DAFDDFD"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ensure food/feed safety and quality assurance, to exercise official controls  in compliance with hygiene, veterinary and phytosanitary requirements and rules;</w:t>
      </w:r>
    </w:p>
    <w:p w14:paraId="21908903" w14:textId="1BD68C55"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lastRenderedPageBreak/>
        <w:t>manage risk and provide communication based on the food/feed, epizootic and phytosanitary risk assessment;</w:t>
      </w:r>
    </w:p>
    <w:p w14:paraId="40E4EBDE" w14:textId="19AB1790"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exercise official food safety controls based on the annual state food control program approved by the MEPA;</w:t>
      </w:r>
    </w:p>
    <w:p w14:paraId="29396AD5" w14:textId="2E53673A"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organize particularly dangerous animal diseases prevention, treatment and eradication activities;</w:t>
      </w:r>
    </w:p>
    <w:p w14:paraId="1AC43649" w14:textId="33DDDEFA"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coordinate and supervise private veterinary activities;</w:t>
      </w:r>
    </w:p>
    <w:p w14:paraId="74635E3E" w14:textId="70791E4C"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issue permits and certificates in accordance with the legislation in force;</w:t>
      </w:r>
    </w:p>
    <w:p w14:paraId="2323548E" w14:textId="1CD69E06"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provide timely, impartial and objective information on hazards and potential risks to the public;</w:t>
      </w:r>
    </w:p>
    <w:p w14:paraId="1D6F91F2" w14:textId="57BE6623"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provide response to the offenses as set forth by the Administrative Code of Offences of Georgia;</w:t>
      </w:r>
    </w:p>
    <w:p w14:paraId="3E543F95" w14:textId="72C00A07" w:rsidR="00671CE6" w:rsidRPr="00976F5D" w:rsidRDefault="00671CE6" w:rsidP="001B1CD6">
      <w:pPr>
        <w:pStyle w:val="ListParagraph"/>
        <w:numPr>
          <w:ilvl w:val="0"/>
          <w:numId w:val="13"/>
        </w:numPr>
        <w:spacing w:beforeLines="100" w:before="240" w:after="0" w:line="240" w:lineRule="auto"/>
        <w:jc w:val="both"/>
        <w:rPr>
          <w:rFonts w:ascii="Times New Roman" w:hAnsi="Times New Roman" w:cs="Times New Roman"/>
        </w:rPr>
      </w:pPr>
      <w:r w:rsidRPr="00976F5D">
        <w:rPr>
          <w:rFonts w:ascii="Times New Roman" w:hAnsi="Times New Roman" w:cs="Times New Roman"/>
        </w:rPr>
        <w:t xml:space="preserve">cooperate with international organizations within competence. </w:t>
      </w:r>
    </w:p>
    <w:p w14:paraId="6A6C7E9C" w14:textId="4C4D91AC" w:rsidR="006A56E1" w:rsidRPr="00976F5D" w:rsidRDefault="006A56E1" w:rsidP="000224F4">
      <w:pPr>
        <w:autoSpaceDE w:val="0"/>
        <w:autoSpaceDN w:val="0"/>
        <w:adjustRightInd w:val="0"/>
        <w:spacing w:before="120" w:line="240" w:lineRule="auto"/>
        <w:jc w:val="both"/>
        <w:rPr>
          <w:rFonts w:ascii="Times New Roman" w:hAnsi="Times New Roman" w:cs="Times New Roman"/>
          <w:iCs/>
        </w:rPr>
      </w:pPr>
      <w:r w:rsidRPr="00976F5D">
        <w:rPr>
          <w:rFonts w:ascii="Times New Roman" w:hAnsi="Times New Roman" w:cs="Times New Roman"/>
          <w:iCs/>
        </w:rPr>
        <w:t xml:space="preserve">NFA </w:t>
      </w:r>
      <w:r w:rsidRPr="00976F5D">
        <w:rPr>
          <w:rFonts w:ascii="Times New Roman" w:hAnsi="Times New Roman" w:cs="Times New Roman"/>
        </w:rPr>
        <w:t>is responsible for the implementation and enforcement of the Georgian legislation emerging according to the SPS approximation plan</w:t>
      </w:r>
      <w:r w:rsidR="001B1CD6" w:rsidRPr="00976F5D">
        <w:rPr>
          <w:rStyle w:val="FootnoteReference"/>
          <w:rFonts w:ascii="Times New Roman" w:hAnsi="Times New Roman"/>
        </w:rPr>
        <w:footnoteReference w:id="2"/>
      </w:r>
      <w:r w:rsidRPr="00976F5D">
        <w:rPr>
          <w:rFonts w:ascii="Times New Roman" w:hAnsi="Times New Roman" w:cs="Times New Roman"/>
        </w:rPr>
        <w:t xml:space="preserve"> based on the Association Agreement. </w:t>
      </w:r>
      <w:r w:rsidR="00D05DC7" w:rsidRPr="00976F5D">
        <w:rPr>
          <w:rFonts w:ascii="Times New Roman" w:hAnsi="Times New Roman" w:cs="Times New Roman"/>
        </w:rPr>
        <w:t xml:space="preserve">The </w:t>
      </w:r>
      <w:r w:rsidRPr="00976F5D">
        <w:rPr>
          <w:rFonts w:ascii="Times New Roman" w:hAnsi="Times New Roman" w:cs="Times New Roman"/>
        </w:rPr>
        <w:t xml:space="preserve">NFA is supported by the </w:t>
      </w:r>
      <w:r w:rsidR="00275072" w:rsidRPr="00976F5D">
        <w:rPr>
          <w:rFonts w:ascii="Times New Roman" w:hAnsi="Times New Roman" w:cs="Times New Roman"/>
          <w:lang w:val="en-US"/>
        </w:rPr>
        <w:t xml:space="preserve">SPS </w:t>
      </w:r>
      <w:r w:rsidRPr="00976F5D">
        <w:rPr>
          <w:rFonts w:ascii="Times New Roman" w:hAnsi="Times New Roman" w:cs="Times New Roman"/>
        </w:rPr>
        <w:t>Border control of the Revenue Service of the Ministry of Finance</w:t>
      </w:r>
      <w:r w:rsidR="009604A2" w:rsidRPr="00976F5D">
        <w:rPr>
          <w:rFonts w:ascii="Times New Roman" w:hAnsi="Times New Roman" w:cs="Times New Roman"/>
        </w:rPr>
        <w:t xml:space="preserve"> (RS)</w:t>
      </w:r>
      <w:r w:rsidRPr="00976F5D">
        <w:rPr>
          <w:rFonts w:ascii="Times New Roman" w:hAnsi="Times New Roman" w:cs="Times New Roman"/>
        </w:rPr>
        <w:t>, Laboratory of the Ministry of Agriculture (LMA), and the Science and Research Institute of Agriculture (SRCA) subordinated to the Ministry of Environmental Protection and Agriculture of Georgia.</w:t>
      </w:r>
    </w:p>
    <w:p w14:paraId="03B2A0E7" w14:textId="0A199BAA" w:rsidR="006A56E1" w:rsidRPr="00976F5D" w:rsidRDefault="00D05DC7" w:rsidP="000224F4">
      <w:pPr>
        <w:autoSpaceDE w:val="0"/>
        <w:autoSpaceDN w:val="0"/>
        <w:adjustRightInd w:val="0"/>
        <w:spacing w:line="240" w:lineRule="auto"/>
        <w:jc w:val="both"/>
        <w:rPr>
          <w:rFonts w:ascii="Times New Roman" w:hAnsi="Times New Roman" w:cs="Times New Roman"/>
          <w:iCs/>
        </w:rPr>
      </w:pPr>
      <w:r w:rsidRPr="00976F5D">
        <w:rPr>
          <w:rFonts w:ascii="Times New Roman" w:hAnsi="Times New Roman" w:cs="Times New Roman"/>
        </w:rPr>
        <w:t xml:space="preserve">The </w:t>
      </w:r>
      <w:r w:rsidR="006A56E1" w:rsidRPr="00976F5D">
        <w:rPr>
          <w:rFonts w:ascii="Times New Roman" w:hAnsi="Times New Roman" w:cs="Times New Roman"/>
        </w:rPr>
        <w:t>NFA is committed to develop</w:t>
      </w:r>
      <w:r w:rsidR="00907E99" w:rsidRPr="00976F5D">
        <w:rPr>
          <w:rFonts w:ascii="Times New Roman" w:hAnsi="Times New Roman" w:cs="Times New Roman"/>
        </w:rPr>
        <w:t>ing</w:t>
      </w:r>
      <w:r w:rsidR="006A56E1" w:rsidRPr="00976F5D">
        <w:rPr>
          <w:rFonts w:ascii="Times New Roman" w:hAnsi="Times New Roman" w:cs="Times New Roman"/>
        </w:rPr>
        <w:t xml:space="preserve"> a comprehensive Quality Management System (QMS) </w:t>
      </w:r>
      <w:r w:rsidR="00A35342" w:rsidRPr="00976F5D">
        <w:rPr>
          <w:rFonts w:ascii="Times New Roman" w:hAnsi="Times New Roman" w:cs="Times New Roman"/>
        </w:rPr>
        <w:t>a</w:t>
      </w:r>
      <w:r w:rsidR="006A56E1" w:rsidRPr="00976F5D">
        <w:rPr>
          <w:rFonts w:ascii="Times New Roman" w:hAnsi="Times New Roman" w:cs="Times New Roman"/>
        </w:rPr>
        <w:t>part enabling the organisation to function smoothly and consistent way based on best international practices also providing necessary fairness and transparency to NFA activities. The key principles of NFA’s general quality management system, as described in the standard ISO 9001:2015, and requirements for the operation of various types of bodies performing inspection, as in ISO 17020:2012, are being used for developing NFA’s QMS.</w:t>
      </w:r>
    </w:p>
    <w:p w14:paraId="4A9F7EBD" w14:textId="3E415218" w:rsidR="006A56E1" w:rsidRPr="00976F5D" w:rsidRDefault="008E13B0" w:rsidP="000224F4">
      <w:pPr>
        <w:pStyle w:val="Text2"/>
        <w:ind w:left="0"/>
        <w:rPr>
          <w:iCs/>
          <w:sz w:val="22"/>
          <w:szCs w:val="22"/>
        </w:rPr>
      </w:pPr>
      <w:r w:rsidRPr="00976F5D">
        <w:rPr>
          <w:sz w:val="22"/>
          <w:szCs w:val="22"/>
        </w:rPr>
        <w:t xml:space="preserve">Efforts have been undertaken to </w:t>
      </w:r>
      <w:r w:rsidR="006A56E1" w:rsidRPr="00976F5D">
        <w:rPr>
          <w:sz w:val="22"/>
          <w:szCs w:val="22"/>
        </w:rPr>
        <w:t>develop trade and implement SPS-</w:t>
      </w:r>
      <w:r w:rsidRPr="00976F5D">
        <w:rPr>
          <w:sz w:val="22"/>
          <w:szCs w:val="22"/>
        </w:rPr>
        <w:t>measures but</w:t>
      </w:r>
      <w:r w:rsidR="006A56E1" w:rsidRPr="00976F5D">
        <w:rPr>
          <w:sz w:val="22"/>
          <w:szCs w:val="22"/>
        </w:rPr>
        <w:t xml:space="preserve"> t</w:t>
      </w:r>
      <w:r w:rsidR="006A56E1" w:rsidRPr="00976F5D">
        <w:rPr>
          <w:iCs/>
          <w:sz w:val="22"/>
          <w:szCs w:val="22"/>
        </w:rPr>
        <w:t xml:space="preserve">rade in agricultural products between the EU and Georgia </w:t>
      </w:r>
      <w:r w:rsidRPr="00976F5D">
        <w:rPr>
          <w:iCs/>
          <w:sz w:val="22"/>
          <w:szCs w:val="22"/>
        </w:rPr>
        <w:t xml:space="preserve">still </w:t>
      </w:r>
      <w:r w:rsidR="006A56E1" w:rsidRPr="00976F5D">
        <w:rPr>
          <w:iCs/>
          <w:sz w:val="22"/>
          <w:szCs w:val="22"/>
        </w:rPr>
        <w:t>remain</w:t>
      </w:r>
      <w:r w:rsidRPr="00976F5D">
        <w:rPr>
          <w:iCs/>
          <w:sz w:val="22"/>
          <w:szCs w:val="22"/>
        </w:rPr>
        <w:t>s</w:t>
      </w:r>
      <w:r w:rsidR="006A56E1" w:rsidRPr="00976F5D">
        <w:rPr>
          <w:iCs/>
          <w:sz w:val="22"/>
          <w:szCs w:val="22"/>
        </w:rPr>
        <w:t xml:space="preserve"> limited</w:t>
      </w:r>
      <w:r w:rsidRPr="00976F5D">
        <w:rPr>
          <w:iCs/>
          <w:sz w:val="22"/>
          <w:szCs w:val="22"/>
        </w:rPr>
        <w:t xml:space="preserve">. </w:t>
      </w:r>
      <w:r w:rsidR="006A56E1" w:rsidRPr="00976F5D">
        <w:rPr>
          <w:iCs/>
          <w:sz w:val="22"/>
          <w:szCs w:val="22"/>
        </w:rPr>
        <w:t xml:space="preserve"> This is in part due to the inadequate food safety systems in Georgia, which reduces opportunities for Georgian products to enter the EU market due to non-compliance with EU food safety standards. Food safety issues also directly affect the quality and safety of Georgia's food supplies and therefore, consumer health. </w:t>
      </w:r>
    </w:p>
    <w:p w14:paraId="63CDEEC0" w14:textId="373FF79C" w:rsidR="006A56E1" w:rsidRPr="00976F5D" w:rsidRDefault="006A56E1" w:rsidP="000224F4">
      <w:pPr>
        <w:pStyle w:val="Default"/>
        <w:spacing w:after="240"/>
        <w:jc w:val="both"/>
        <w:rPr>
          <w:rFonts w:ascii="Times New Roman" w:hAnsi="Times New Roman" w:cs="Times New Roman"/>
          <w:iCs/>
          <w:color w:val="FF0000"/>
          <w:sz w:val="22"/>
          <w:szCs w:val="22"/>
          <w:lang w:val="ka-GE"/>
        </w:rPr>
      </w:pPr>
      <w:r w:rsidRPr="00976F5D">
        <w:rPr>
          <w:rFonts w:ascii="Times New Roman" w:hAnsi="Times New Roman" w:cs="Times New Roman"/>
          <w:iCs/>
          <w:sz w:val="22"/>
          <w:szCs w:val="22"/>
        </w:rPr>
        <w:t xml:space="preserve">The past few years have seen a significant increase in the activity of the National Food Agency (NFA) and in the scales of control operations. The number of inspections has substantially increased and the number of Food Business Operators </w:t>
      </w:r>
      <w:r w:rsidR="00D80AD9" w:rsidRPr="00976F5D">
        <w:rPr>
          <w:rFonts w:ascii="Times New Roman" w:hAnsi="Times New Roman" w:cs="Times New Roman"/>
          <w:iCs/>
          <w:sz w:val="22"/>
          <w:szCs w:val="22"/>
        </w:rPr>
        <w:t>(</w:t>
      </w:r>
      <w:r w:rsidRPr="00976F5D">
        <w:rPr>
          <w:rFonts w:ascii="Times New Roman" w:hAnsi="Times New Roman" w:cs="Times New Roman"/>
          <w:iCs/>
          <w:sz w:val="22"/>
          <w:szCs w:val="22"/>
        </w:rPr>
        <w:t>FBOs</w:t>
      </w:r>
      <w:r w:rsidR="00D80AD9" w:rsidRPr="00976F5D">
        <w:rPr>
          <w:rFonts w:ascii="Times New Roman" w:hAnsi="Times New Roman" w:cs="Times New Roman"/>
          <w:iCs/>
          <w:sz w:val="22"/>
          <w:szCs w:val="22"/>
        </w:rPr>
        <w:t>)</w:t>
      </w:r>
      <w:r w:rsidRPr="00976F5D">
        <w:rPr>
          <w:rFonts w:ascii="Times New Roman" w:hAnsi="Times New Roman" w:cs="Times New Roman"/>
          <w:iCs/>
          <w:sz w:val="22"/>
          <w:szCs w:val="22"/>
        </w:rPr>
        <w:t xml:space="preserve"> registered and included in the NFA control plan has also increased significantly. Public awareness of food safety among consumers and FBO</w:t>
      </w:r>
      <w:r w:rsidR="00D80AD9" w:rsidRPr="00976F5D">
        <w:rPr>
          <w:rFonts w:ascii="Times New Roman" w:hAnsi="Times New Roman" w:cs="Times New Roman"/>
          <w:iCs/>
          <w:sz w:val="22"/>
          <w:szCs w:val="22"/>
        </w:rPr>
        <w:t>s</w:t>
      </w:r>
      <w:r w:rsidRPr="00976F5D">
        <w:rPr>
          <w:rFonts w:ascii="Times New Roman" w:hAnsi="Times New Roman" w:cs="Times New Roman"/>
          <w:iCs/>
          <w:sz w:val="22"/>
          <w:szCs w:val="22"/>
        </w:rPr>
        <w:t xml:space="preserve"> has started to improve, and the approximation to the EU legislation has been progressing as part of the requirements established under the EU-Georgia Association Agreement. Nevertheless, Georgia still has a long way to go before it establishes an efficient state system for food safety regulation. According to the DCFTA legal approximation plan</w:t>
      </w:r>
      <w:r w:rsidR="00FC113F" w:rsidRPr="00976F5D">
        <w:rPr>
          <w:rFonts w:ascii="Times New Roman" w:hAnsi="Times New Roman" w:cs="Times New Roman"/>
          <w:iCs/>
          <w:sz w:val="22"/>
          <w:szCs w:val="22"/>
          <w:vertAlign w:val="superscript"/>
        </w:rPr>
        <w:t>1</w:t>
      </w:r>
      <w:r w:rsidR="00FC113F" w:rsidRPr="00976F5D">
        <w:rPr>
          <w:rFonts w:ascii="Times New Roman" w:hAnsi="Times New Roman" w:cs="Times New Roman"/>
          <w:iCs/>
          <w:sz w:val="22"/>
          <w:szCs w:val="22"/>
        </w:rPr>
        <w:t>,</w:t>
      </w:r>
      <w:r w:rsidRPr="00976F5D">
        <w:rPr>
          <w:rFonts w:ascii="Times New Roman" w:hAnsi="Times New Roman" w:cs="Times New Roman"/>
          <w:iCs/>
          <w:sz w:val="22"/>
          <w:szCs w:val="22"/>
        </w:rPr>
        <w:t xml:space="preserve"> 173 new normative acts need to be approximated between 2019 and 2027</w:t>
      </w:r>
      <w:r w:rsidR="00FC113F" w:rsidRPr="00976F5D">
        <w:rPr>
          <w:rFonts w:ascii="Times New Roman" w:hAnsi="Times New Roman" w:cs="Times New Roman"/>
          <w:iCs/>
          <w:sz w:val="22"/>
          <w:szCs w:val="22"/>
        </w:rPr>
        <w:t>.</w:t>
      </w:r>
    </w:p>
    <w:p w14:paraId="5621F746" w14:textId="450FA813" w:rsidR="008E13B0" w:rsidRPr="00976F5D" w:rsidRDefault="006A56E1" w:rsidP="000224F4">
      <w:pPr>
        <w:pStyle w:val="Default"/>
        <w:spacing w:after="240"/>
        <w:jc w:val="both"/>
        <w:rPr>
          <w:rFonts w:ascii="Times New Roman" w:hAnsi="Times New Roman" w:cs="Times New Roman"/>
          <w:color w:val="auto"/>
          <w:sz w:val="22"/>
          <w:szCs w:val="22"/>
        </w:rPr>
      </w:pPr>
      <w:r w:rsidRPr="00976F5D">
        <w:rPr>
          <w:rFonts w:ascii="Times New Roman" w:hAnsi="Times New Roman" w:cs="Times New Roman"/>
          <w:iCs/>
          <w:sz w:val="22"/>
          <w:szCs w:val="22"/>
        </w:rPr>
        <w:t xml:space="preserve">On top of that, </w:t>
      </w:r>
      <w:r w:rsidRPr="00976F5D">
        <w:rPr>
          <w:rFonts w:ascii="Times New Roman" w:hAnsi="Times New Roman" w:cs="Times New Roman"/>
          <w:color w:val="auto"/>
          <w:sz w:val="22"/>
          <w:szCs w:val="22"/>
        </w:rPr>
        <w:t>the most urgent difficulty in</w:t>
      </w:r>
      <w:r w:rsidR="008E13B0" w:rsidRPr="00976F5D">
        <w:rPr>
          <w:rFonts w:ascii="Times New Roman" w:hAnsi="Times New Roman" w:cs="Times New Roman"/>
          <w:color w:val="auto"/>
          <w:sz w:val="22"/>
          <w:szCs w:val="22"/>
        </w:rPr>
        <w:t xml:space="preserve"> the</w:t>
      </w:r>
      <w:r w:rsidRPr="00976F5D">
        <w:rPr>
          <w:rFonts w:ascii="Times New Roman" w:hAnsi="Times New Roman" w:cs="Times New Roman"/>
          <w:color w:val="auto"/>
          <w:sz w:val="22"/>
          <w:szCs w:val="22"/>
        </w:rPr>
        <w:t xml:space="preserve"> process of </w:t>
      </w:r>
      <w:r w:rsidR="008E13B0" w:rsidRPr="00976F5D">
        <w:rPr>
          <w:rFonts w:ascii="Times New Roman" w:hAnsi="Times New Roman" w:cs="Times New Roman"/>
          <w:color w:val="auto"/>
          <w:sz w:val="22"/>
          <w:szCs w:val="22"/>
        </w:rPr>
        <w:t xml:space="preserve">approximation of </w:t>
      </w:r>
      <w:r w:rsidRPr="00976F5D">
        <w:rPr>
          <w:rFonts w:ascii="Times New Roman" w:hAnsi="Times New Roman" w:cs="Times New Roman"/>
          <w:color w:val="auto"/>
          <w:sz w:val="22"/>
          <w:szCs w:val="22"/>
        </w:rPr>
        <w:t xml:space="preserve">SPS related legislation </w:t>
      </w:r>
      <w:r w:rsidR="008E13B0" w:rsidRPr="00976F5D">
        <w:rPr>
          <w:rFonts w:ascii="Times New Roman" w:hAnsi="Times New Roman" w:cs="Times New Roman"/>
          <w:color w:val="auto"/>
          <w:sz w:val="22"/>
          <w:szCs w:val="22"/>
        </w:rPr>
        <w:t>in Georgia</w:t>
      </w:r>
      <w:r w:rsidRPr="00976F5D">
        <w:rPr>
          <w:rFonts w:ascii="Times New Roman" w:hAnsi="Times New Roman" w:cs="Times New Roman"/>
          <w:color w:val="auto"/>
          <w:sz w:val="22"/>
          <w:szCs w:val="22"/>
        </w:rPr>
        <w:t xml:space="preserve"> comes from the dynamic approach to approximation as </w:t>
      </w:r>
      <w:r w:rsidR="008E13B0" w:rsidRPr="00976F5D">
        <w:rPr>
          <w:rFonts w:ascii="Times New Roman" w:hAnsi="Times New Roman" w:cs="Times New Roman"/>
          <w:color w:val="auto"/>
          <w:sz w:val="22"/>
          <w:szCs w:val="22"/>
        </w:rPr>
        <w:t xml:space="preserve">embodied </w:t>
      </w:r>
      <w:r w:rsidRPr="00976F5D">
        <w:rPr>
          <w:rFonts w:ascii="Times New Roman" w:hAnsi="Times New Roman" w:cs="Times New Roman"/>
          <w:color w:val="auto"/>
          <w:sz w:val="22"/>
          <w:szCs w:val="22"/>
        </w:rPr>
        <w:t>in the AA</w:t>
      </w:r>
      <w:r w:rsidR="00F62A37" w:rsidRPr="00976F5D">
        <w:rPr>
          <w:rFonts w:ascii="Times New Roman" w:hAnsi="Times New Roman" w:cs="Times New Roman"/>
          <w:color w:val="auto"/>
          <w:sz w:val="22"/>
          <w:szCs w:val="22"/>
        </w:rPr>
        <w:t>/DCFTA</w:t>
      </w:r>
      <w:r w:rsidRPr="00976F5D">
        <w:rPr>
          <w:rFonts w:ascii="Times New Roman" w:hAnsi="Times New Roman" w:cs="Times New Roman"/>
          <w:color w:val="auto"/>
          <w:sz w:val="22"/>
          <w:szCs w:val="22"/>
        </w:rPr>
        <w:t xml:space="preserve">. </w:t>
      </w:r>
      <w:r w:rsidR="001B1CD6" w:rsidRPr="00976F5D">
        <w:rPr>
          <w:rFonts w:ascii="Times New Roman" w:hAnsi="Times New Roman" w:cs="Times New Roman"/>
          <w:color w:val="auto"/>
          <w:sz w:val="22"/>
          <w:szCs w:val="22"/>
        </w:rPr>
        <w:t xml:space="preserve">The dynamic approach </w:t>
      </w:r>
      <w:r w:rsidR="00FC113F" w:rsidRPr="00976F5D">
        <w:rPr>
          <w:rFonts w:ascii="Times New Roman" w:hAnsi="Times New Roman" w:cs="Times New Roman"/>
          <w:color w:val="auto"/>
          <w:sz w:val="22"/>
          <w:szCs w:val="22"/>
        </w:rPr>
        <w:t>to approximation means that when during the gradual approximation process some EU legal acts mentioned in the approximation plan will be repealed by new ones, the repealed ones may be removed from the approximation plan and be replaced with the new EU legal acts with the same context. Most urgent examples are mentioned below</w:t>
      </w:r>
      <w:r w:rsidR="002E5E82" w:rsidRPr="00976F5D">
        <w:rPr>
          <w:rStyle w:val="FootnoteReference"/>
          <w:rFonts w:ascii="Times New Roman" w:hAnsi="Times New Roman"/>
          <w:color w:val="auto"/>
          <w:sz w:val="22"/>
          <w:szCs w:val="22"/>
        </w:rPr>
        <w:footnoteReference w:id="3"/>
      </w:r>
      <w:r w:rsidR="002D781C" w:rsidRPr="00976F5D">
        <w:rPr>
          <w:rFonts w:ascii="Times New Roman" w:hAnsi="Times New Roman" w:cs="Times New Roman"/>
          <w:color w:val="auto"/>
          <w:sz w:val="22"/>
          <w:szCs w:val="22"/>
        </w:rPr>
        <w:t>:</w:t>
      </w:r>
    </w:p>
    <w:p w14:paraId="6E4D30A3" w14:textId="2ACBA864" w:rsidR="006A56E1" w:rsidRPr="00976F5D" w:rsidRDefault="006A56E1" w:rsidP="005F6BFD">
      <w:pPr>
        <w:pStyle w:val="Default"/>
        <w:numPr>
          <w:ilvl w:val="0"/>
          <w:numId w:val="38"/>
        </w:numPr>
        <w:spacing w:after="24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At the same time when the new Regulation (EU) 2017/625 ‘Official Controls Regulation</w:t>
      </w:r>
      <w:r w:rsidR="00FC113F" w:rsidRPr="00976F5D">
        <w:rPr>
          <w:rFonts w:ascii="Times New Roman" w:hAnsi="Times New Roman" w:cs="Times New Roman"/>
          <w:color w:val="auto"/>
          <w:sz w:val="22"/>
          <w:szCs w:val="22"/>
        </w:rPr>
        <w:t xml:space="preserve"> (OCR)</w:t>
      </w:r>
      <w:r w:rsidRPr="00976F5D">
        <w:rPr>
          <w:rFonts w:ascii="Times New Roman" w:hAnsi="Times New Roman" w:cs="Times New Roman"/>
          <w:color w:val="auto"/>
          <w:sz w:val="22"/>
          <w:szCs w:val="22"/>
        </w:rPr>
        <w:t>’ will become applied from 14</w:t>
      </w:r>
      <w:r w:rsidRPr="00976F5D">
        <w:rPr>
          <w:rFonts w:ascii="Times New Roman" w:hAnsi="Times New Roman" w:cs="Times New Roman"/>
          <w:color w:val="auto"/>
          <w:sz w:val="22"/>
          <w:szCs w:val="22"/>
          <w:vertAlign w:val="superscript"/>
        </w:rPr>
        <w:t>th</w:t>
      </w:r>
      <w:r w:rsidRPr="00976F5D">
        <w:rPr>
          <w:rFonts w:ascii="Times New Roman" w:hAnsi="Times New Roman" w:cs="Times New Roman"/>
          <w:color w:val="auto"/>
          <w:sz w:val="22"/>
          <w:szCs w:val="22"/>
        </w:rPr>
        <w:t xml:space="preserve"> December 2019, 11 delegated acts and implementing acts will be applied too. These acts are not in the approximation plan, but they cover almost 150 pages of legal text which needs to be approximated.</w:t>
      </w:r>
    </w:p>
    <w:p w14:paraId="224FC4D8" w14:textId="77777777" w:rsidR="006A56E1" w:rsidRPr="00976F5D" w:rsidRDefault="006A56E1" w:rsidP="005F6BFD">
      <w:pPr>
        <w:pStyle w:val="Default"/>
        <w:numPr>
          <w:ilvl w:val="0"/>
          <w:numId w:val="38"/>
        </w:numPr>
        <w:spacing w:after="24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Regulation (EU) 2016/429 ‘Animal Health Law’ will be applied from 21</w:t>
      </w:r>
      <w:r w:rsidRPr="00976F5D">
        <w:rPr>
          <w:rFonts w:ascii="Times New Roman" w:hAnsi="Times New Roman" w:cs="Times New Roman"/>
          <w:color w:val="auto"/>
          <w:sz w:val="22"/>
          <w:szCs w:val="22"/>
          <w:vertAlign w:val="superscript"/>
        </w:rPr>
        <w:t>st</w:t>
      </w:r>
      <w:r w:rsidRPr="00976F5D">
        <w:rPr>
          <w:rFonts w:ascii="Times New Roman" w:hAnsi="Times New Roman" w:cs="Times New Roman"/>
          <w:color w:val="auto"/>
          <w:sz w:val="22"/>
          <w:szCs w:val="22"/>
        </w:rPr>
        <w:t xml:space="preserve"> April 2021 only, but its adoption already repealed 12 legal acts, out of which 4 have been approximated in Georgian legislation </w:t>
      </w:r>
      <w:r w:rsidRPr="00976F5D">
        <w:rPr>
          <w:rFonts w:ascii="Times New Roman" w:hAnsi="Times New Roman" w:cs="Times New Roman"/>
          <w:color w:val="auto"/>
          <w:sz w:val="22"/>
          <w:szCs w:val="22"/>
        </w:rPr>
        <w:lastRenderedPageBreak/>
        <w:t xml:space="preserve">and 8 are in the present approximation plan. Because references to these repealed acts will be construed as references to Regulation 2016/429, respective Georgian legislation needs to be revised and amended accordingly. </w:t>
      </w:r>
    </w:p>
    <w:p w14:paraId="693F4E09" w14:textId="77777777" w:rsidR="006A56E1" w:rsidRPr="00976F5D" w:rsidRDefault="006A56E1" w:rsidP="005F6BFD">
      <w:pPr>
        <w:pStyle w:val="Default"/>
        <w:numPr>
          <w:ilvl w:val="0"/>
          <w:numId w:val="38"/>
        </w:numPr>
        <w:spacing w:after="24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Similar concerns are related to the Regulation (EU) 2016/2031 ‘Plant Health Law’, which will be applied for most parts from 14</w:t>
      </w:r>
      <w:r w:rsidRPr="00976F5D">
        <w:rPr>
          <w:rFonts w:ascii="Times New Roman" w:hAnsi="Times New Roman" w:cs="Times New Roman"/>
          <w:color w:val="auto"/>
          <w:sz w:val="22"/>
          <w:szCs w:val="22"/>
          <w:vertAlign w:val="superscript"/>
        </w:rPr>
        <w:t>th</w:t>
      </w:r>
      <w:r w:rsidRPr="00976F5D">
        <w:rPr>
          <w:rFonts w:ascii="Times New Roman" w:hAnsi="Times New Roman" w:cs="Times New Roman"/>
          <w:color w:val="auto"/>
          <w:sz w:val="22"/>
          <w:szCs w:val="22"/>
        </w:rPr>
        <w:t xml:space="preserve"> December 2019 except as regards the phytosanitary certificates for export and re-export from the EU, which will apply from 1</w:t>
      </w:r>
      <w:r w:rsidRPr="00976F5D">
        <w:rPr>
          <w:rFonts w:ascii="Times New Roman" w:hAnsi="Times New Roman" w:cs="Times New Roman"/>
          <w:color w:val="auto"/>
          <w:sz w:val="22"/>
          <w:szCs w:val="22"/>
          <w:vertAlign w:val="superscript"/>
        </w:rPr>
        <w:t>st</w:t>
      </w:r>
      <w:r w:rsidRPr="00976F5D">
        <w:rPr>
          <w:rFonts w:ascii="Times New Roman" w:hAnsi="Times New Roman" w:cs="Times New Roman"/>
          <w:color w:val="auto"/>
          <w:sz w:val="22"/>
          <w:szCs w:val="22"/>
        </w:rPr>
        <w:t xml:space="preserve"> January 2021. Adoption of Regulation (EU) 2026/2031 has already repealed 6 legal acts out of which 4 have already been approximated and one is in the approximation plan. Because references to these repealed acts will be construed as references to Regulation 2016/2031, respective Georgian legislation needs to be revised and amended accordingly. </w:t>
      </w:r>
    </w:p>
    <w:p w14:paraId="1E68CE13" w14:textId="77777777" w:rsidR="006A56E1" w:rsidRPr="00976F5D" w:rsidRDefault="006A56E1" w:rsidP="000224F4">
      <w:pPr>
        <w:spacing w:line="240" w:lineRule="auto"/>
        <w:jc w:val="both"/>
        <w:rPr>
          <w:rFonts w:ascii="Times New Roman" w:hAnsi="Times New Roman" w:cs="Times New Roman"/>
          <w:iCs/>
        </w:rPr>
      </w:pPr>
      <w:r w:rsidRPr="00976F5D">
        <w:rPr>
          <w:rFonts w:ascii="Times New Roman" w:hAnsi="Times New Roman" w:cs="Times New Roman"/>
          <w:iCs/>
        </w:rPr>
        <w:t xml:space="preserve">All this will require additional financial, material, technical and human resources to draft and enforce regulations. </w:t>
      </w:r>
      <w:bookmarkStart w:id="15" w:name="_Hlk11943303"/>
      <w:r w:rsidRPr="00976F5D">
        <w:rPr>
          <w:rFonts w:ascii="Times New Roman" w:hAnsi="Times New Roman" w:cs="Times New Roman"/>
          <w:iCs/>
        </w:rPr>
        <w:t xml:space="preserve">Furthermore, from 2020 the National Food Agency will need to start undertaking mandatory inspections to smaller food business operators (FBOs), including entities engaged in primary production, raising the number of entities to be inspected from 21,000 to 150,000. Assistance will also be required to accompany small businesses in reforms they are required to undertake to meet the demands of the new regulations entering into force under the DCFTA, which may have direct consequences on their financial viability. Finally, further efforts will be needed to raise awareness of food safety issues amongst food business operators, in particular but also amongst consumers at large, as it remains comparatively low, especially outside of Tbilisi. </w:t>
      </w:r>
    </w:p>
    <w:p w14:paraId="6C2F70B3" w14:textId="3A711E14" w:rsidR="00E3732C" w:rsidRPr="00976F5D" w:rsidRDefault="006A56E1" w:rsidP="000224F4">
      <w:pPr>
        <w:spacing w:line="240" w:lineRule="auto"/>
        <w:jc w:val="both"/>
        <w:rPr>
          <w:rFonts w:ascii="Times New Roman" w:hAnsi="Times New Roman" w:cs="Times New Roman"/>
          <w:iCs/>
        </w:rPr>
      </w:pPr>
      <w:r w:rsidRPr="00976F5D">
        <w:rPr>
          <w:rFonts w:ascii="Times New Roman" w:hAnsi="Times New Roman" w:cs="Times New Roman"/>
          <w:iCs/>
        </w:rPr>
        <w:t>One of the most difficult areas in NFA requiring suppor</w:t>
      </w:r>
      <w:r w:rsidR="004B67EB" w:rsidRPr="00976F5D">
        <w:rPr>
          <w:rFonts w:ascii="Times New Roman" w:hAnsi="Times New Roman" w:cs="Times New Roman"/>
          <w:iCs/>
        </w:rPr>
        <w:t>t is the control and management, r</w:t>
      </w:r>
      <w:r w:rsidR="00E3732C" w:rsidRPr="00976F5D">
        <w:rPr>
          <w:rFonts w:ascii="Times New Roman" w:hAnsi="Times New Roman" w:cs="Times New Roman"/>
          <w:iCs/>
        </w:rPr>
        <w:t>equiring d</w:t>
      </w:r>
      <w:r w:rsidRPr="00976F5D">
        <w:rPr>
          <w:rFonts w:ascii="Times New Roman" w:hAnsi="Times New Roman" w:cs="Times New Roman"/>
          <w:iCs/>
        </w:rPr>
        <w:t xml:space="preserve">evelopment of </w:t>
      </w:r>
      <w:r w:rsidR="00E3732C" w:rsidRPr="00976F5D">
        <w:rPr>
          <w:rFonts w:ascii="Times New Roman" w:hAnsi="Times New Roman" w:cs="Times New Roman"/>
          <w:iCs/>
        </w:rPr>
        <w:t xml:space="preserve">effective </w:t>
      </w:r>
      <w:r w:rsidRPr="00976F5D">
        <w:rPr>
          <w:rFonts w:ascii="Times New Roman" w:hAnsi="Times New Roman" w:cs="Times New Roman"/>
          <w:iCs/>
        </w:rPr>
        <w:t xml:space="preserve">Quality Management System (QMS) </w:t>
      </w:r>
    </w:p>
    <w:p w14:paraId="35B67F3A" w14:textId="68DDBA2D" w:rsidR="006A56E1" w:rsidRPr="00976F5D" w:rsidRDefault="00E3732C" w:rsidP="000224F4">
      <w:pPr>
        <w:spacing w:line="240" w:lineRule="auto"/>
        <w:jc w:val="both"/>
        <w:rPr>
          <w:rFonts w:ascii="Times New Roman" w:hAnsi="Times New Roman" w:cs="Times New Roman"/>
        </w:rPr>
      </w:pPr>
      <w:r w:rsidRPr="00976F5D">
        <w:rPr>
          <w:rFonts w:ascii="Times New Roman" w:hAnsi="Times New Roman" w:cs="Times New Roman"/>
          <w:iCs/>
        </w:rPr>
        <w:t xml:space="preserve">Based on the above mentioned, </w:t>
      </w:r>
      <w:r w:rsidR="006A56E1" w:rsidRPr="00976F5D">
        <w:rPr>
          <w:rFonts w:ascii="Times New Roman" w:hAnsi="Times New Roman" w:cs="Times New Roman"/>
        </w:rPr>
        <w:t>the Twinning project is essential for NFA to continue its transformation, which started already in 2012, into</w:t>
      </w:r>
      <w:r w:rsidRPr="00976F5D">
        <w:rPr>
          <w:rFonts w:ascii="Times New Roman" w:hAnsi="Times New Roman" w:cs="Times New Roman"/>
        </w:rPr>
        <w:t xml:space="preserve"> </w:t>
      </w:r>
      <w:r w:rsidR="006A56E1" w:rsidRPr="00976F5D">
        <w:rPr>
          <w:rFonts w:ascii="Times New Roman" w:hAnsi="Times New Roman" w:cs="Times New Roman"/>
        </w:rPr>
        <w:t>effective and functional state institution in Georgia to protect Georgian consumers, the whole agri-food sector and trade with processes approximated with the EU legislation and aligned with the EU best practices. This support will also ultimately allow Georgia to take better advantage of the opportunities for export under the DCFTA.</w:t>
      </w:r>
    </w:p>
    <w:p w14:paraId="37C11F88" w14:textId="77777777" w:rsidR="003942EF" w:rsidRPr="00976F5D" w:rsidRDefault="003942EF" w:rsidP="000224F4">
      <w:pPr>
        <w:spacing w:line="240" w:lineRule="auto"/>
        <w:jc w:val="both"/>
        <w:rPr>
          <w:rFonts w:ascii="Times New Roman" w:hAnsi="Times New Roman" w:cs="Times New Roman"/>
        </w:rPr>
      </w:pPr>
      <w:r w:rsidRPr="00976F5D">
        <w:rPr>
          <w:rFonts w:ascii="Times New Roman" w:hAnsi="Times New Roman" w:cs="Times New Roman"/>
        </w:rPr>
        <w:t>Specific attention will be paid to ensure that legal approximation process supported under this Twinning project will be according to the national framework on policy development and to the better regulation approach supported also at the EU level</w:t>
      </w:r>
      <w:r w:rsidRPr="00976F5D">
        <w:rPr>
          <w:rFonts w:ascii="Times New Roman" w:hAnsi="Times New Roman" w:cs="Times New Roman"/>
          <w:vertAlign w:val="superscript"/>
        </w:rPr>
        <w:footnoteReference w:id="4"/>
      </w:r>
      <w:r w:rsidRPr="00976F5D">
        <w:rPr>
          <w:rFonts w:ascii="Times New Roman" w:hAnsi="Times New Roman" w:cs="Times New Roman"/>
        </w:rPr>
        <w:t xml:space="preserve">. A better regulation approach requires that policies and legislation are prepared on the basis of the best available evidence (impact assessments) and according to an inclusive approach involving both internal and external stakeholders. </w:t>
      </w:r>
    </w:p>
    <w:p w14:paraId="799751D9" w14:textId="5A318A3D" w:rsidR="009F4426" w:rsidRPr="00976F5D" w:rsidRDefault="003942EF" w:rsidP="000224F4">
      <w:pPr>
        <w:spacing w:line="240" w:lineRule="auto"/>
        <w:jc w:val="both"/>
        <w:rPr>
          <w:rFonts w:ascii="Times New Roman" w:hAnsi="Times New Roman" w:cs="Times New Roman"/>
        </w:rPr>
      </w:pPr>
      <w:r w:rsidRPr="00976F5D">
        <w:rPr>
          <w:rFonts w:ascii="Times New Roman" w:hAnsi="Times New Roman" w:cs="Times New Roman"/>
        </w:rPr>
        <w:t>Furthermore, building on the lessons learnt and the Better Regulation agenda promoted at the EU level</w:t>
      </w:r>
      <w:r w:rsidRPr="00976F5D">
        <w:rPr>
          <w:rFonts w:ascii="Times New Roman" w:hAnsi="Times New Roman" w:cs="Times New Roman"/>
          <w:vertAlign w:val="superscript"/>
        </w:rPr>
        <w:footnoteReference w:id="5"/>
      </w:r>
      <w:r w:rsidRPr="00976F5D">
        <w:rPr>
          <w:rFonts w:ascii="Times New Roman" w:hAnsi="Times New Roman" w:cs="Times New Roman"/>
        </w:rPr>
        <w:t>, this Twinning project will contribute to the overall public administration reform in Georgia by ensuring the introduction of an inclusive and evidence-based approach to policy-making and legal drafting in the respective sector. It will also pay specific attention to accountability and reporting lines between concerned institutions.  NFA will ensure participation of the representatives of stakeholders in the activities that will be undertaken within the project.</w:t>
      </w:r>
    </w:p>
    <w:bookmarkEnd w:id="15"/>
    <w:p w14:paraId="6D368121" w14:textId="77777777" w:rsidR="00AE686B" w:rsidRPr="00976F5D" w:rsidRDefault="00AE686B" w:rsidP="009F4426">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p>
    <w:p w14:paraId="77508D8F" w14:textId="2858AECC" w:rsidR="006A56E1" w:rsidRPr="00976F5D" w:rsidRDefault="006A56E1" w:rsidP="009F4426">
      <w:pPr>
        <w:autoSpaceDE w:val="0"/>
        <w:autoSpaceDN w:val="0"/>
        <w:adjustRightInd w:val="0"/>
        <w:spacing w:before="120" w:after="0" w:line="240" w:lineRule="auto"/>
        <w:ind w:left="540" w:hanging="540"/>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3.2</w:t>
      </w:r>
      <w:r w:rsidRPr="00976F5D">
        <w:rPr>
          <w:rFonts w:ascii="Times New Roman" w:eastAsia="Times New Roman" w:hAnsi="Times New Roman" w:cs="Times New Roman"/>
          <w:b/>
          <w:bCs/>
          <w:lang w:eastAsia="en-GB"/>
        </w:rPr>
        <w:tab/>
        <w:t>Ongoing reforms</w:t>
      </w:r>
      <w:r w:rsidR="009F4426" w:rsidRPr="00976F5D">
        <w:rPr>
          <w:rFonts w:ascii="Times New Roman" w:eastAsia="Times New Roman" w:hAnsi="Times New Roman" w:cs="Times New Roman"/>
          <w:lang w:eastAsia="en-GB"/>
        </w:rPr>
        <w:t>:</w:t>
      </w:r>
    </w:p>
    <w:p w14:paraId="682CE3C8" w14:textId="209BB72A" w:rsidR="006A56E1" w:rsidRPr="00976F5D" w:rsidRDefault="006A56E1" w:rsidP="000224F4">
      <w:pPr>
        <w:autoSpaceDE w:val="0"/>
        <w:autoSpaceDN w:val="0"/>
        <w:adjustRightInd w:val="0"/>
        <w:spacing w:before="120" w:after="0" w:line="240" w:lineRule="auto"/>
        <w:jc w:val="both"/>
        <w:rPr>
          <w:rFonts w:ascii="Times New Roman" w:hAnsi="Times New Roman" w:cs="Times New Roman"/>
        </w:rPr>
      </w:pPr>
      <w:r w:rsidRPr="00976F5D">
        <w:rPr>
          <w:rFonts w:ascii="Times New Roman" w:hAnsi="Times New Roman" w:cs="Times New Roman"/>
          <w:b/>
          <w:bCs/>
        </w:rPr>
        <w:t>The National Phytosanitary Strategy</w:t>
      </w:r>
      <w:r w:rsidRPr="00976F5D">
        <w:rPr>
          <w:rFonts w:ascii="Times New Roman" w:hAnsi="Times New Roman" w:cs="Times New Roman"/>
        </w:rPr>
        <w:t xml:space="preserve"> has been drafted in 2019 but has not been formally approved by the MEPA yet.</w:t>
      </w:r>
      <w:r w:rsidR="00F70796" w:rsidRPr="00976F5D">
        <w:rPr>
          <w:rFonts w:ascii="Times New Roman" w:hAnsi="Times New Roman" w:cs="Times New Roman"/>
        </w:rPr>
        <w:t xml:space="preserve"> This document defines similarly to the NAHP the key development areas of the plant protection sector. </w:t>
      </w:r>
      <w:r w:rsidRPr="00976F5D">
        <w:rPr>
          <w:rFonts w:ascii="Times New Roman" w:hAnsi="Times New Roman" w:cs="Times New Roman"/>
        </w:rPr>
        <w:t xml:space="preserve">After the approval, the implementation and enforcement of the plant protection and health action plans will be under NFA’s responsibility. </w:t>
      </w:r>
    </w:p>
    <w:p w14:paraId="1D2B6F30" w14:textId="6C9BF840" w:rsidR="006A56E1" w:rsidRPr="00976F5D" w:rsidRDefault="006A56E1" w:rsidP="000224F4">
      <w:pPr>
        <w:autoSpaceDE w:val="0"/>
        <w:autoSpaceDN w:val="0"/>
        <w:adjustRightInd w:val="0"/>
        <w:spacing w:before="120" w:after="0" w:line="240" w:lineRule="auto"/>
        <w:jc w:val="both"/>
        <w:rPr>
          <w:rFonts w:ascii="Times New Roman" w:hAnsi="Times New Roman" w:cs="Times New Roman"/>
        </w:rPr>
      </w:pPr>
      <w:r w:rsidRPr="00976F5D">
        <w:rPr>
          <w:rFonts w:ascii="Times New Roman" w:hAnsi="Times New Roman" w:cs="Times New Roman"/>
        </w:rPr>
        <w:lastRenderedPageBreak/>
        <w:t xml:space="preserve">Also, </w:t>
      </w:r>
      <w:r w:rsidR="00F70796" w:rsidRPr="00976F5D">
        <w:rPr>
          <w:rFonts w:ascii="Times New Roman" w:hAnsi="Times New Roman" w:cs="Times New Roman"/>
        </w:rPr>
        <w:t xml:space="preserve">development of the </w:t>
      </w:r>
      <w:r w:rsidRPr="00976F5D">
        <w:rPr>
          <w:rFonts w:ascii="Times New Roman" w:hAnsi="Times New Roman" w:cs="Times New Roman"/>
          <w:b/>
          <w:bCs/>
        </w:rPr>
        <w:t xml:space="preserve">National Food Safety </w:t>
      </w:r>
      <w:r w:rsidR="00D80AD9" w:rsidRPr="00976F5D">
        <w:rPr>
          <w:rFonts w:ascii="Times New Roman" w:hAnsi="Times New Roman" w:cs="Times New Roman"/>
          <w:b/>
          <w:bCs/>
        </w:rPr>
        <w:t xml:space="preserve">Implementing </w:t>
      </w:r>
      <w:r w:rsidRPr="00976F5D">
        <w:rPr>
          <w:rFonts w:ascii="Times New Roman" w:hAnsi="Times New Roman" w:cs="Times New Roman"/>
          <w:b/>
          <w:bCs/>
        </w:rPr>
        <w:t>Strateg</w:t>
      </w:r>
      <w:r w:rsidR="00D80AD9" w:rsidRPr="00976F5D">
        <w:rPr>
          <w:rFonts w:ascii="Times New Roman" w:hAnsi="Times New Roman" w:cs="Times New Roman"/>
          <w:b/>
          <w:bCs/>
        </w:rPr>
        <w:t>ic Document</w:t>
      </w:r>
      <w:r w:rsidR="00F70796" w:rsidRPr="00976F5D">
        <w:rPr>
          <w:rFonts w:ascii="Times New Roman" w:hAnsi="Times New Roman" w:cs="Times New Roman"/>
        </w:rPr>
        <w:t xml:space="preserve"> has been initiated</w:t>
      </w:r>
      <w:r w:rsidRPr="00976F5D">
        <w:rPr>
          <w:rFonts w:ascii="Times New Roman" w:hAnsi="Times New Roman" w:cs="Times New Roman"/>
        </w:rPr>
        <w:t xml:space="preserve"> </w:t>
      </w:r>
      <w:r w:rsidR="00CD3C09" w:rsidRPr="00976F5D">
        <w:rPr>
          <w:rFonts w:ascii="Times New Roman" w:hAnsi="Times New Roman" w:cs="Times New Roman"/>
        </w:rPr>
        <w:t xml:space="preserve">which is </w:t>
      </w:r>
      <w:r w:rsidRPr="00976F5D">
        <w:rPr>
          <w:rFonts w:ascii="Times New Roman" w:hAnsi="Times New Roman" w:cs="Times New Roman"/>
        </w:rPr>
        <w:t>foreseen to be approved in spring 2020</w:t>
      </w:r>
      <w:r w:rsidR="00CD3C09" w:rsidRPr="00976F5D">
        <w:rPr>
          <w:rFonts w:ascii="Times New Roman" w:hAnsi="Times New Roman" w:cs="Times New Roman"/>
        </w:rPr>
        <w:t>. The respective doc</w:t>
      </w:r>
      <w:r w:rsidR="00FB7F5D" w:rsidRPr="00976F5D">
        <w:rPr>
          <w:rFonts w:ascii="Times New Roman" w:hAnsi="Times New Roman" w:cs="Times New Roman"/>
        </w:rPr>
        <w:t>u</w:t>
      </w:r>
      <w:r w:rsidR="00CD3C09" w:rsidRPr="00976F5D">
        <w:rPr>
          <w:rFonts w:ascii="Times New Roman" w:hAnsi="Times New Roman" w:cs="Times New Roman"/>
        </w:rPr>
        <w:t>ment</w:t>
      </w:r>
      <w:r w:rsidRPr="00976F5D">
        <w:rPr>
          <w:rFonts w:ascii="Times New Roman" w:hAnsi="Times New Roman" w:cs="Times New Roman"/>
        </w:rPr>
        <w:t xml:space="preserve"> will have development plans for the food safety sector. Aside NFA’s own reporting, the reforms regarding food safety have been monitored wit</w:t>
      </w:r>
      <w:r w:rsidR="005F03AB" w:rsidRPr="00976F5D">
        <w:rPr>
          <w:rFonts w:ascii="Times New Roman" w:hAnsi="Times New Roman" w:cs="Times New Roman"/>
        </w:rPr>
        <w:t>h annual reports by the Europe</w:t>
      </w:r>
      <w:r w:rsidRPr="00976F5D">
        <w:rPr>
          <w:rFonts w:ascii="Times New Roman" w:hAnsi="Times New Roman" w:cs="Times New Roman"/>
        </w:rPr>
        <w:t xml:space="preserve"> Foundation. The Strateg</w:t>
      </w:r>
      <w:r w:rsidR="00CD3C09" w:rsidRPr="00976F5D">
        <w:rPr>
          <w:rFonts w:ascii="Times New Roman" w:hAnsi="Times New Roman" w:cs="Times New Roman"/>
        </w:rPr>
        <w:t>ic document</w:t>
      </w:r>
      <w:r w:rsidRPr="00976F5D">
        <w:rPr>
          <w:rFonts w:ascii="Times New Roman" w:hAnsi="Times New Roman" w:cs="Times New Roman"/>
        </w:rPr>
        <w:t xml:space="preserve"> will naturally have practical </w:t>
      </w:r>
      <w:r w:rsidR="00CD3C09" w:rsidRPr="00976F5D">
        <w:rPr>
          <w:rFonts w:ascii="Times New Roman" w:hAnsi="Times New Roman" w:cs="Times New Roman"/>
        </w:rPr>
        <w:t xml:space="preserve">detailed </w:t>
      </w:r>
      <w:r w:rsidRPr="00976F5D">
        <w:rPr>
          <w:rFonts w:ascii="Times New Roman" w:hAnsi="Times New Roman" w:cs="Times New Roman"/>
        </w:rPr>
        <w:t xml:space="preserve">action plans for further </w:t>
      </w:r>
      <w:r w:rsidR="00CD3C09" w:rsidRPr="00976F5D">
        <w:rPr>
          <w:rFonts w:ascii="Times New Roman" w:hAnsi="Times New Roman" w:cs="Times New Roman"/>
        </w:rPr>
        <w:t>improvements</w:t>
      </w:r>
      <w:r w:rsidRPr="00976F5D">
        <w:rPr>
          <w:rFonts w:ascii="Times New Roman" w:hAnsi="Times New Roman" w:cs="Times New Roman"/>
        </w:rPr>
        <w:t xml:space="preserve"> necessary for ensuring the safety of Georgian food.</w:t>
      </w:r>
    </w:p>
    <w:p w14:paraId="26553DC2" w14:textId="7BE9FA3A" w:rsidR="006A56E1" w:rsidRPr="00976F5D" w:rsidRDefault="006A56E1" w:rsidP="000224F4">
      <w:pPr>
        <w:autoSpaceDE w:val="0"/>
        <w:autoSpaceDN w:val="0"/>
        <w:adjustRightInd w:val="0"/>
        <w:spacing w:before="120" w:line="240" w:lineRule="auto"/>
        <w:jc w:val="both"/>
        <w:rPr>
          <w:rFonts w:ascii="Times New Roman" w:hAnsi="Times New Roman" w:cs="Times New Roman"/>
          <w:color w:val="000000"/>
        </w:rPr>
      </w:pPr>
      <w:r w:rsidRPr="00976F5D">
        <w:rPr>
          <w:rFonts w:ascii="Times New Roman" w:hAnsi="Times New Roman" w:cs="Times New Roman"/>
          <w:b/>
        </w:rPr>
        <w:t>The NFA Institutional Reform and Development Plan (IRDP, 2017-2019)</w:t>
      </w:r>
      <w:r w:rsidR="002E5E82" w:rsidRPr="00976F5D">
        <w:rPr>
          <w:rStyle w:val="FootnoteReference"/>
          <w:rFonts w:ascii="Times New Roman" w:hAnsi="Times New Roman"/>
          <w:b/>
        </w:rPr>
        <w:footnoteReference w:id="6"/>
      </w:r>
      <w:r w:rsidRPr="00976F5D">
        <w:rPr>
          <w:rFonts w:ascii="Times New Roman" w:hAnsi="Times New Roman" w:cs="Times New Roman"/>
        </w:rPr>
        <w:t xml:space="preserve"> lays down NFA’s Medium-Term Development Programme for 2017-2019. The IRDP sets out the NFA's vision to transform the organisation into a highly effective and functional state institution, aligned with EU benchmarks. In particular, the IRDP foresees the development of a Quality Management System (QMS) based on international best practices, to ensure the quality, consistency and transparency of its operations. It also outlines key focus areas for activities under each of the different NFA functions (Food/Feed Safety and Quality, Veterinary, Phytosanitary). </w:t>
      </w:r>
      <w:r w:rsidRPr="00976F5D">
        <w:rPr>
          <w:rFonts w:ascii="Times New Roman" w:hAnsi="Times New Roman" w:cs="Times New Roman"/>
          <w:bCs/>
        </w:rPr>
        <w:t xml:space="preserve">The IRDP is currently being updated to cover years 2020-2023 but its key elements form the basis of the Twinning project. </w:t>
      </w:r>
    </w:p>
    <w:p w14:paraId="2F2F1398" w14:textId="050BAF57" w:rsidR="006A56E1" w:rsidRPr="00976F5D" w:rsidRDefault="006A56E1" w:rsidP="000224F4">
      <w:pPr>
        <w:widowControl w:val="0"/>
        <w:tabs>
          <w:tab w:val="left" w:pos="426"/>
        </w:tabs>
        <w:autoSpaceDE w:val="0"/>
        <w:autoSpaceDN w:val="0"/>
        <w:adjustRightInd w:val="0"/>
        <w:spacing w:after="0" w:line="240" w:lineRule="auto"/>
        <w:jc w:val="both"/>
        <w:rPr>
          <w:rFonts w:ascii="Times New Roman" w:hAnsi="Times New Roman" w:cs="Times New Roman"/>
          <w:b/>
          <w:bCs/>
        </w:rPr>
      </w:pPr>
      <w:r w:rsidRPr="00976F5D">
        <w:rPr>
          <w:rFonts w:ascii="Times New Roman" w:hAnsi="Times New Roman" w:cs="Times New Roman"/>
          <w:b/>
          <w:bCs/>
        </w:rPr>
        <w:t>General Policy and legislative process</w:t>
      </w:r>
    </w:p>
    <w:p w14:paraId="3C0F7913" w14:textId="77777777" w:rsidR="006A56E1" w:rsidRPr="00976F5D" w:rsidRDefault="006A56E1" w:rsidP="000224F4">
      <w:pPr>
        <w:widowControl w:val="0"/>
        <w:tabs>
          <w:tab w:val="left" w:pos="426"/>
        </w:tabs>
        <w:autoSpaceDE w:val="0"/>
        <w:autoSpaceDN w:val="0"/>
        <w:adjustRightInd w:val="0"/>
        <w:spacing w:after="0" w:line="240" w:lineRule="auto"/>
        <w:jc w:val="both"/>
        <w:rPr>
          <w:rFonts w:ascii="Times New Roman" w:hAnsi="Times New Roman" w:cs="Times New Roman"/>
        </w:rPr>
      </w:pPr>
    </w:p>
    <w:p w14:paraId="38A492FD" w14:textId="77777777" w:rsidR="006A56E1" w:rsidRPr="00976F5D" w:rsidRDefault="006A56E1" w:rsidP="000224F4">
      <w:pPr>
        <w:tabs>
          <w:tab w:val="center" w:pos="284"/>
          <w:tab w:val="num" w:pos="2160"/>
        </w:tabs>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The National Policy Planning System Reform Strategy, adopted by the Government of Georgia in August 2015 recognizes the current weak link between the policy planning process and legislation drafting, the absence of practice of legislative impact assessment and the weak institutional capacity of ministries in legal drafting. The OECD/SIGMA 2018 assessment in the policy development and coordination area highlights a number of weaknesses in the quality of policy planning (costing, monitoring, coordination and public consultation), which are currently being addressed through the PAR roadmap and action plan. The document specifically notes the reoccurring problem with implementation of laws, which can be attributed to the low quality of laws due to weaknesses in the law-making process. There is a pressure to complete numerous legal reforms in the shortest possible time: "This situation inevitably places enormous pressure on the combined law-making resources of the Government and the Parliament and leaves little time for essential elements of a well-ordered law-making process, such as regulatory impact assessments or proper consultation with civil society." Improvement of the legislative drafting process and quality of legislation is now a priority area of action for the Administration of Government under the Prime Minister (steering the policy-making process) and all line ministries. This primarily involves the Administration of Government, Ministry of Justice, and Ministry of Economy and Sustainable Development. In order to meet the targets and obligations in law making process the Government introduced changes in Law on Normative acts (amended on June 13, 2018) and Regulation of the Government (amended on August 24, 2018).</w:t>
      </w:r>
      <w:r w:rsidRPr="00976F5D">
        <w:rPr>
          <w:rFonts w:ascii="Times New Roman" w:hAnsi="Times New Roman" w:cs="Times New Roman"/>
        </w:rPr>
        <w:t xml:space="preserve"> </w:t>
      </w:r>
      <w:r w:rsidRPr="00976F5D">
        <w:rPr>
          <w:rFonts w:ascii="Times New Roman" w:hAnsi="Times New Roman" w:cs="Times New Roman"/>
          <w:color w:val="000000"/>
        </w:rPr>
        <w:t>These amendments put more emphasis on concordance with EU acquis and Regulatory Impact Assessment (RIA.)</w:t>
      </w:r>
    </w:p>
    <w:p w14:paraId="743D2054" w14:textId="77777777" w:rsidR="000E6062" w:rsidRPr="00976F5D" w:rsidRDefault="000E6062" w:rsidP="000E6062">
      <w:pPr>
        <w:tabs>
          <w:tab w:val="center" w:pos="284"/>
          <w:tab w:val="num" w:pos="2160"/>
        </w:tabs>
        <w:autoSpaceDE w:val="0"/>
        <w:autoSpaceDN w:val="0"/>
        <w:adjustRightInd w:val="0"/>
        <w:spacing w:after="0" w:line="240" w:lineRule="auto"/>
        <w:jc w:val="both"/>
        <w:rPr>
          <w:rFonts w:ascii="Times New Roman" w:hAnsi="Times New Roman" w:cs="Times New Roman"/>
          <w:color w:val="000000"/>
        </w:rPr>
      </w:pPr>
      <w:r w:rsidRPr="00976F5D">
        <w:rPr>
          <w:rFonts w:ascii="Times New Roman" w:hAnsi="Times New Roman" w:cs="Times New Roman"/>
          <w:color w:val="000000"/>
        </w:rPr>
        <w:t>To sustain the legal approximation process the Ministry of Justice (</w:t>
      </w:r>
      <w:proofErr w:type="spellStart"/>
      <w:r w:rsidRPr="00976F5D">
        <w:rPr>
          <w:rFonts w:ascii="Times New Roman" w:hAnsi="Times New Roman" w:cs="Times New Roman"/>
          <w:color w:val="000000"/>
        </w:rPr>
        <w:t>MoJ</w:t>
      </w:r>
      <w:proofErr w:type="spellEnd"/>
      <w:r w:rsidRPr="00976F5D">
        <w:rPr>
          <w:rFonts w:ascii="Times New Roman" w:hAnsi="Times New Roman" w:cs="Times New Roman"/>
          <w:color w:val="000000"/>
        </w:rPr>
        <w:t>) with the support of the EU assistance (below mentioned projects Association Agreement Facility and Legal Drafting projects) elaborated Legal Approximation Guidelines and Manual. These documents provide key principles and techniques of approximation that will guide and orient legal drafters throughout the approximation process.</w:t>
      </w:r>
    </w:p>
    <w:p w14:paraId="6984F356" w14:textId="77777777" w:rsidR="006A56E1" w:rsidRPr="00976F5D" w:rsidRDefault="006A56E1" w:rsidP="000224F4">
      <w:pPr>
        <w:tabs>
          <w:tab w:val="center" w:pos="284"/>
          <w:tab w:val="num" w:pos="2160"/>
        </w:tabs>
        <w:autoSpaceDE w:val="0"/>
        <w:autoSpaceDN w:val="0"/>
        <w:adjustRightInd w:val="0"/>
        <w:spacing w:before="240" w:line="240" w:lineRule="auto"/>
        <w:jc w:val="both"/>
        <w:rPr>
          <w:rFonts w:ascii="Times New Roman" w:hAnsi="Times New Roman" w:cs="Times New Roman"/>
          <w:color w:val="000000"/>
        </w:rPr>
      </w:pPr>
      <w:r w:rsidRPr="00976F5D">
        <w:rPr>
          <w:rFonts w:ascii="Times New Roman" w:hAnsi="Times New Roman" w:cs="Times New Roman"/>
          <w:color w:val="000000"/>
        </w:rPr>
        <w:t xml:space="preserve">The documents are under finalization and after official adoption by the Government should be used consistently, not only by </w:t>
      </w:r>
      <w:proofErr w:type="spellStart"/>
      <w:r w:rsidRPr="00976F5D">
        <w:rPr>
          <w:rFonts w:ascii="Times New Roman" w:hAnsi="Times New Roman" w:cs="Times New Roman"/>
          <w:color w:val="000000"/>
        </w:rPr>
        <w:t>MoJ</w:t>
      </w:r>
      <w:proofErr w:type="spellEnd"/>
      <w:r w:rsidRPr="00976F5D">
        <w:rPr>
          <w:rFonts w:ascii="Times New Roman" w:hAnsi="Times New Roman" w:cs="Times New Roman"/>
          <w:color w:val="000000"/>
        </w:rPr>
        <w:t xml:space="preserve">, but also by all line ministries, and institutions tasked with the approximation exercise. Such proceedings will help to ensure the achievement of a steady and sustainable approximation path. </w:t>
      </w:r>
    </w:p>
    <w:p w14:paraId="2C782A25" w14:textId="77777777" w:rsidR="006A56E1" w:rsidRPr="00976F5D" w:rsidRDefault="006A56E1" w:rsidP="000224F4">
      <w:pPr>
        <w:tabs>
          <w:tab w:val="center" w:pos="284"/>
          <w:tab w:val="num" w:pos="2160"/>
        </w:tabs>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Along the legislative process the Government is proceeding with the rational organization of state administration and clear accountability lines between institutions, including supervision and reporting between line ministries and agencies. The Civil Service Bureau (CSB) is tasked with the development of uniform civil service state policy. Functional reviews of the line Ministries h</w:t>
      </w:r>
      <w:proofErr w:type="spellStart"/>
      <w:r w:rsidRPr="00976F5D">
        <w:rPr>
          <w:rFonts w:ascii="Times New Roman" w:hAnsi="Times New Roman" w:cs="Times New Roman"/>
          <w:color w:val="000000"/>
          <w:lang w:val="en-US"/>
        </w:rPr>
        <w:t>ave</w:t>
      </w:r>
      <w:proofErr w:type="spellEnd"/>
      <w:r w:rsidRPr="00976F5D">
        <w:rPr>
          <w:rFonts w:ascii="Times New Roman" w:hAnsi="Times New Roman" w:cs="Times New Roman"/>
          <w:color w:val="000000"/>
        </w:rPr>
        <w:t xml:space="preserve"> been already done and currently the CSB is performing an analysis of state agencies with the intention of identifying and putting forward reforms to improve the organization of PA, to streamline their mandates, enforcement mechanism as well as policy making process.</w:t>
      </w:r>
    </w:p>
    <w:p w14:paraId="0F569BF5" w14:textId="77777777" w:rsidR="002E5E82" w:rsidRPr="00976F5D" w:rsidRDefault="006A56E1" w:rsidP="000224F4">
      <w:pPr>
        <w:tabs>
          <w:tab w:val="center" w:pos="284"/>
          <w:tab w:val="num" w:pos="2160"/>
        </w:tabs>
        <w:autoSpaceDE w:val="0"/>
        <w:autoSpaceDN w:val="0"/>
        <w:adjustRightInd w:val="0"/>
        <w:spacing w:after="0" w:line="240" w:lineRule="auto"/>
        <w:jc w:val="both"/>
        <w:rPr>
          <w:rFonts w:ascii="Times New Roman" w:hAnsi="Times New Roman" w:cs="Times New Roman"/>
          <w:color w:val="000000"/>
        </w:rPr>
      </w:pPr>
      <w:r w:rsidRPr="00976F5D">
        <w:rPr>
          <w:rFonts w:ascii="Times New Roman" w:hAnsi="Times New Roman" w:cs="Times New Roman"/>
          <w:color w:val="000000"/>
        </w:rPr>
        <w:lastRenderedPageBreak/>
        <w:t>In this regard the project will ensure consistency between the review of the organizational set-up of the beneficiary institution with the national legislation regulating the organization of the state administrations and above-mentioned analysis of the state agencies.</w:t>
      </w:r>
    </w:p>
    <w:p w14:paraId="18F5A99B" w14:textId="2D722733" w:rsidR="006A56E1" w:rsidRPr="00976F5D" w:rsidRDefault="006A56E1" w:rsidP="000224F4">
      <w:pPr>
        <w:tabs>
          <w:tab w:val="center" w:pos="284"/>
          <w:tab w:val="num" w:pos="2160"/>
        </w:tabs>
        <w:autoSpaceDE w:val="0"/>
        <w:autoSpaceDN w:val="0"/>
        <w:adjustRightInd w:val="0"/>
        <w:spacing w:after="0" w:line="240" w:lineRule="auto"/>
        <w:jc w:val="both"/>
        <w:rPr>
          <w:rFonts w:ascii="Times New Roman" w:hAnsi="Times New Roman" w:cs="Times New Roman"/>
          <w:color w:val="000000"/>
        </w:rPr>
      </w:pPr>
      <w:r w:rsidRPr="00976F5D">
        <w:rPr>
          <w:rFonts w:ascii="Times New Roman" w:hAnsi="Times New Roman" w:cs="Times New Roman"/>
          <w:color w:val="000000"/>
        </w:rPr>
        <w:t xml:space="preserve">  </w:t>
      </w:r>
    </w:p>
    <w:p w14:paraId="67A6D35C" w14:textId="77777777" w:rsidR="004B67EB" w:rsidRPr="00976F5D" w:rsidRDefault="006A56E1" w:rsidP="000224F4">
      <w:pPr>
        <w:autoSpaceDE w:val="0"/>
        <w:autoSpaceDN w:val="0"/>
        <w:adjustRightInd w:val="0"/>
        <w:spacing w:before="120" w:after="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3.3</w:t>
      </w:r>
      <w:r w:rsidRPr="00976F5D">
        <w:rPr>
          <w:rFonts w:ascii="Times New Roman" w:eastAsia="Times New Roman" w:hAnsi="Times New Roman" w:cs="Times New Roman"/>
          <w:b/>
          <w:bCs/>
          <w:lang w:eastAsia="en-GB"/>
        </w:rPr>
        <w:tab/>
        <w:t>Linked activities</w:t>
      </w:r>
      <w:r w:rsidRPr="00976F5D">
        <w:rPr>
          <w:rFonts w:ascii="Times New Roman" w:eastAsia="Times New Roman" w:hAnsi="Times New Roman" w:cs="Times New Roman"/>
          <w:lang w:eastAsia="en-GB"/>
        </w:rPr>
        <w:t>:</w:t>
      </w:r>
    </w:p>
    <w:p w14:paraId="290714EB" w14:textId="641CD6F4" w:rsidR="00616255" w:rsidRPr="00976F5D" w:rsidRDefault="00616255" w:rsidP="000224F4">
      <w:pPr>
        <w:autoSpaceDE w:val="0"/>
        <w:autoSpaceDN w:val="0"/>
        <w:adjustRightInd w:val="0"/>
        <w:spacing w:before="120" w:after="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lang w:eastAsia="en-GB"/>
        </w:rPr>
        <w:t xml:space="preserve">In the recent years, a number of projects financed by different donors have been contributing for </w:t>
      </w:r>
      <w:bookmarkStart w:id="16" w:name="OLE_LINK1"/>
      <w:r w:rsidRPr="00976F5D">
        <w:rPr>
          <w:rFonts w:ascii="Times New Roman" w:eastAsia="Times New Roman" w:hAnsi="Times New Roman" w:cs="Times New Roman"/>
          <w:lang w:eastAsia="en-GB"/>
        </w:rPr>
        <w:t xml:space="preserve">development and strengthening of the </w:t>
      </w:r>
      <w:bookmarkEnd w:id="16"/>
      <w:r w:rsidRPr="00976F5D">
        <w:rPr>
          <w:rFonts w:ascii="Times New Roman" w:eastAsia="Times New Roman" w:hAnsi="Times New Roman" w:cs="Times New Roman"/>
          <w:lang w:eastAsia="en-GB"/>
        </w:rPr>
        <w:t>NFA. Below is a summary of the main interventions:</w:t>
      </w:r>
    </w:p>
    <w:p w14:paraId="5C73DF04" w14:textId="4E2B21C9" w:rsidR="006A56E1" w:rsidRPr="00976F5D" w:rsidRDefault="006A56E1" w:rsidP="000224F4">
      <w:pPr>
        <w:autoSpaceDE w:val="0"/>
        <w:autoSpaceDN w:val="0"/>
        <w:adjustRightInd w:val="0"/>
        <w:spacing w:before="120" w:after="0" w:line="240" w:lineRule="auto"/>
        <w:jc w:val="both"/>
        <w:rPr>
          <w:rFonts w:ascii="Times New Roman" w:hAnsi="Times New Roman" w:cs="Times New Roman"/>
        </w:rPr>
      </w:pPr>
      <w:r w:rsidRPr="00976F5D">
        <w:rPr>
          <w:rFonts w:ascii="Times New Roman" w:hAnsi="Times New Roman" w:cs="Times New Roman"/>
          <w:b/>
          <w:bCs/>
        </w:rPr>
        <w:t>“EU support to NFA”</w:t>
      </w:r>
      <w:r w:rsidRPr="00976F5D">
        <w:rPr>
          <w:rFonts w:ascii="Times New Roman" w:hAnsi="Times New Roman" w:cs="Times New Roman"/>
        </w:rPr>
        <w:t xml:space="preserve"> funded by EU under </w:t>
      </w:r>
      <w:r w:rsidR="002B7848" w:rsidRPr="00976F5D">
        <w:rPr>
          <w:rFonts w:ascii="Times New Roman" w:hAnsi="Times New Roman" w:cs="Times New Roman"/>
        </w:rPr>
        <w:t>Comprehensive Institution Building (</w:t>
      </w:r>
      <w:r w:rsidRPr="00976F5D">
        <w:rPr>
          <w:rFonts w:ascii="Times New Roman" w:hAnsi="Times New Roman" w:cs="Times New Roman"/>
        </w:rPr>
        <w:t>CIB</w:t>
      </w:r>
      <w:r w:rsidR="002B7848" w:rsidRPr="00976F5D">
        <w:rPr>
          <w:rFonts w:ascii="Times New Roman" w:hAnsi="Times New Roman" w:cs="Times New Roman"/>
        </w:rPr>
        <w:t>)</w:t>
      </w:r>
      <w:r w:rsidRPr="00976F5D">
        <w:rPr>
          <w:rFonts w:ascii="Times New Roman" w:hAnsi="Times New Roman" w:cs="Times New Roman"/>
        </w:rPr>
        <w:t xml:space="preserve"> </w:t>
      </w:r>
      <w:r w:rsidR="00B6277C" w:rsidRPr="00976F5D">
        <w:rPr>
          <w:rFonts w:ascii="Times New Roman" w:hAnsi="Times New Roman" w:cs="Times New Roman"/>
        </w:rPr>
        <w:t>programme</w:t>
      </w:r>
      <w:r w:rsidRPr="00976F5D">
        <w:rPr>
          <w:rFonts w:ascii="Times New Roman" w:hAnsi="Times New Roman" w:cs="Times New Roman"/>
        </w:rPr>
        <w:t xml:space="preserve">; Period of implementation </w:t>
      </w:r>
      <w:r w:rsidR="002B7848" w:rsidRPr="00976F5D">
        <w:rPr>
          <w:rFonts w:ascii="Times New Roman" w:hAnsi="Times New Roman" w:cs="Times New Roman"/>
        </w:rPr>
        <w:t xml:space="preserve">of the three phases </w:t>
      </w:r>
      <w:r w:rsidRPr="00976F5D">
        <w:rPr>
          <w:rFonts w:ascii="Times New Roman" w:hAnsi="Times New Roman" w:cs="Times New Roman"/>
        </w:rPr>
        <w:t>2012-2019; The programme provided support for the institutional strengthening of the National Food Agency and for the legal approximation process as well as the capacity development of food safety inspectors. It also helped the NFA (central and 11 regional offices), the Revenue Service (responsible for border inspection po</w:t>
      </w:r>
      <w:r w:rsidR="0076572E" w:rsidRPr="00976F5D">
        <w:rPr>
          <w:rFonts w:ascii="Times New Roman" w:hAnsi="Times New Roman" w:cs="Times New Roman"/>
        </w:rPr>
        <w:t>s</w:t>
      </w:r>
      <w:r w:rsidRPr="00976F5D">
        <w:rPr>
          <w:rFonts w:ascii="Times New Roman" w:hAnsi="Times New Roman" w:cs="Times New Roman"/>
        </w:rPr>
        <w:t xml:space="preserve">ts), and the Laboratory of the Ministry of Agriculture (LMA) to improve their physical infrastructure and become better equipped for undertaking inspections in accordance with EU standards. </w:t>
      </w:r>
    </w:p>
    <w:p w14:paraId="094DE625" w14:textId="77777777" w:rsidR="002E5E82" w:rsidRPr="00976F5D" w:rsidRDefault="006A56E1" w:rsidP="000224F4">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b/>
        </w:rPr>
        <w:t xml:space="preserve">“Support to Further Strengthening Accreditation in Georgia to Meet EU Best Practices” </w:t>
      </w:r>
      <w:r w:rsidRPr="00976F5D">
        <w:rPr>
          <w:rFonts w:ascii="Times New Roman" w:hAnsi="Times New Roman" w:cs="Times New Roman"/>
        </w:rPr>
        <w:t xml:space="preserve">funded by EU under CIB </w:t>
      </w:r>
      <w:r w:rsidR="00E61101" w:rsidRPr="00976F5D">
        <w:rPr>
          <w:rFonts w:ascii="Times New Roman" w:hAnsi="Times New Roman" w:cs="Times New Roman"/>
        </w:rPr>
        <w:t>instrument</w:t>
      </w:r>
      <w:r w:rsidRPr="00976F5D">
        <w:rPr>
          <w:rFonts w:ascii="Times New Roman" w:hAnsi="Times New Roman" w:cs="Times New Roman"/>
        </w:rPr>
        <w:t>; Period of implementation 2015-2017; The objective of the project was to strengthen legal, technical and administrative capacities of GAC along the implementation of the AA and DCFTA especially in: Capacity building of GAC and development of proficiency testing in the field of accreditation.</w:t>
      </w:r>
    </w:p>
    <w:p w14:paraId="779EEECC" w14:textId="73CFE33F" w:rsidR="006A56E1" w:rsidRPr="00976F5D" w:rsidRDefault="006A56E1" w:rsidP="000224F4">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rPr>
        <w:t>At present MEPA/NFA is being supported by following key projects and major inputs for developing Georgian SPS sector:</w:t>
      </w:r>
    </w:p>
    <w:p w14:paraId="273BF655" w14:textId="19B84635"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“NFA Quality Management System (QMS) development”</w:t>
      </w:r>
      <w:r w:rsidRPr="00976F5D">
        <w:rPr>
          <w:rFonts w:ascii="Times New Roman" w:eastAsia="MS PGothic" w:hAnsi="Times New Roman" w:cs="Times New Roman"/>
        </w:rPr>
        <w:t xml:space="preserve"> funded by the Dutch Development </w:t>
      </w:r>
      <w:r w:rsidR="00E6243D" w:rsidRPr="00976F5D">
        <w:rPr>
          <w:rFonts w:ascii="Times New Roman" w:eastAsia="MS PGothic" w:hAnsi="Times New Roman" w:cs="Times New Roman"/>
        </w:rPr>
        <w:t xml:space="preserve">Agency </w:t>
      </w:r>
      <w:r w:rsidRPr="00976F5D">
        <w:rPr>
          <w:rFonts w:ascii="Times New Roman" w:eastAsia="MS PGothic" w:hAnsi="Times New Roman" w:cs="Times New Roman"/>
        </w:rPr>
        <w:t>for introducing basic elements of a QMS</w:t>
      </w:r>
      <w:r w:rsidR="00A64DBC" w:rsidRPr="00976F5D">
        <w:rPr>
          <w:rFonts w:ascii="Times New Roman" w:eastAsia="MS PGothic" w:hAnsi="Times New Roman" w:cs="Times New Roman"/>
        </w:rPr>
        <w:t>;</w:t>
      </w:r>
      <w:r w:rsidRPr="00976F5D">
        <w:rPr>
          <w:rFonts w:ascii="Times New Roman" w:eastAsia="MS PGothic" w:hAnsi="Times New Roman" w:cs="Times New Roman"/>
        </w:rPr>
        <w:t xml:space="preserve"> in collaboration with Czech Development Agency (</w:t>
      </w:r>
      <w:proofErr w:type="spellStart"/>
      <w:r w:rsidRPr="00976F5D">
        <w:rPr>
          <w:rFonts w:ascii="Times New Roman" w:eastAsia="MS PGothic" w:hAnsi="Times New Roman" w:cs="Times New Roman"/>
        </w:rPr>
        <w:t>CzDA</w:t>
      </w:r>
      <w:proofErr w:type="spellEnd"/>
      <w:r w:rsidRPr="00976F5D">
        <w:rPr>
          <w:rFonts w:ascii="Times New Roman" w:eastAsia="MS PGothic" w:hAnsi="Times New Roman" w:cs="Times New Roman"/>
        </w:rPr>
        <w:t>) funded inputs for using practical elements of Czech Food Agency’s QMS as examples; period 2019-2020.</w:t>
      </w:r>
    </w:p>
    <w:p w14:paraId="4265D5D9" w14:textId="637A60A7"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“Sanitary-veterinary capacity building”</w:t>
      </w:r>
      <w:r w:rsidRPr="00976F5D">
        <w:rPr>
          <w:rFonts w:ascii="Times New Roman" w:eastAsia="MS PGothic" w:hAnsi="Times New Roman" w:cs="Times New Roman"/>
        </w:rPr>
        <w:t xml:space="preserve"> inputs funded and provided by FAO </w:t>
      </w:r>
      <w:r w:rsidR="00F222FB" w:rsidRPr="00976F5D">
        <w:rPr>
          <w:rFonts w:ascii="Times New Roman" w:eastAsia="MS PGothic" w:hAnsi="Times New Roman" w:cs="Times New Roman"/>
        </w:rPr>
        <w:t xml:space="preserve">with period of implementation 2019-2020. </w:t>
      </w:r>
      <w:r w:rsidRPr="00976F5D">
        <w:rPr>
          <w:rFonts w:ascii="Times New Roman" w:eastAsia="MS PGothic" w:hAnsi="Times New Roman" w:cs="Times New Roman"/>
        </w:rPr>
        <w:t>This programme will provide elements of monitoring and control of veterinary medicines, control of animal feed staff and food safety of products of animal origin.</w:t>
      </w:r>
    </w:p>
    <w:p w14:paraId="71831E63" w14:textId="77777777"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proofErr w:type="spellStart"/>
      <w:r w:rsidRPr="00976F5D">
        <w:rPr>
          <w:rFonts w:ascii="Times New Roman" w:eastAsia="MS PGothic" w:hAnsi="Times New Roman" w:cs="Times New Roman"/>
        </w:rPr>
        <w:t>CzDA</w:t>
      </w:r>
      <w:proofErr w:type="spellEnd"/>
      <w:r w:rsidRPr="00976F5D">
        <w:rPr>
          <w:rFonts w:ascii="Times New Roman" w:eastAsia="MS PGothic" w:hAnsi="Times New Roman" w:cs="Times New Roman"/>
        </w:rPr>
        <w:t xml:space="preserve"> funded project for the </w:t>
      </w:r>
      <w:r w:rsidRPr="00976F5D">
        <w:rPr>
          <w:rFonts w:ascii="Times New Roman" w:eastAsia="MS PGothic" w:hAnsi="Times New Roman" w:cs="Times New Roman"/>
          <w:b/>
          <w:bCs/>
        </w:rPr>
        <w:t>“Establishment of National Phytosanitary Control System in Georgia”</w:t>
      </w:r>
      <w:r w:rsidRPr="00976F5D">
        <w:rPr>
          <w:rFonts w:ascii="Times New Roman" w:eastAsia="MS PGothic" w:hAnsi="Times New Roman" w:cs="Times New Roman"/>
        </w:rPr>
        <w:t xml:space="preserve"> implemented by the Czech plant protection agency; period 2018-2020.</w:t>
      </w:r>
    </w:p>
    <w:p w14:paraId="4E31AFA7" w14:textId="77777777"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“Developing Georgian capacity of protecting against the Brown Marmorated Stink Bug (BMSB) (</w:t>
      </w:r>
      <w:proofErr w:type="spellStart"/>
      <w:r w:rsidRPr="00976F5D">
        <w:rPr>
          <w:rFonts w:ascii="Times New Roman" w:eastAsia="MS PGothic" w:hAnsi="Times New Roman" w:cs="Times New Roman"/>
          <w:b/>
          <w:bCs/>
          <w:i/>
          <w:iCs/>
        </w:rPr>
        <w:t>Halyomorpha</w:t>
      </w:r>
      <w:proofErr w:type="spellEnd"/>
      <w:r w:rsidRPr="00976F5D">
        <w:rPr>
          <w:rFonts w:ascii="Times New Roman" w:eastAsia="MS PGothic" w:hAnsi="Times New Roman" w:cs="Times New Roman"/>
          <w:b/>
          <w:bCs/>
          <w:i/>
          <w:iCs/>
        </w:rPr>
        <w:t xml:space="preserve"> </w:t>
      </w:r>
      <w:proofErr w:type="spellStart"/>
      <w:r w:rsidRPr="00976F5D">
        <w:rPr>
          <w:rFonts w:ascii="Times New Roman" w:eastAsia="MS PGothic" w:hAnsi="Times New Roman" w:cs="Times New Roman"/>
          <w:b/>
          <w:bCs/>
          <w:i/>
          <w:iCs/>
        </w:rPr>
        <w:t>halys</w:t>
      </w:r>
      <w:proofErr w:type="spellEnd"/>
      <w:r w:rsidRPr="00976F5D">
        <w:rPr>
          <w:rFonts w:ascii="Times New Roman" w:eastAsia="MS PGothic" w:hAnsi="Times New Roman" w:cs="Times New Roman"/>
          <w:b/>
          <w:bCs/>
        </w:rPr>
        <w:t>)”</w:t>
      </w:r>
      <w:r w:rsidRPr="00976F5D">
        <w:rPr>
          <w:rFonts w:ascii="Times New Roman" w:eastAsia="MS PGothic" w:hAnsi="Times New Roman" w:cs="Times New Roman"/>
        </w:rPr>
        <w:t>, funded and managed by USDA; period 2017-2021.</w:t>
      </w:r>
    </w:p>
    <w:p w14:paraId="632C84E3" w14:textId="3405F681"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Support to MEPA in operating the National Animal Health Programme (NAHP)</w:t>
      </w:r>
      <w:r w:rsidRPr="00976F5D">
        <w:rPr>
          <w:rFonts w:ascii="Times New Roman" w:eastAsia="MS PGothic" w:hAnsi="Times New Roman" w:cs="Times New Roman"/>
        </w:rPr>
        <w:t xml:space="preserve"> provided by FAO with funding by Swiss Development Cooperation (SDC) and Austrian Development</w:t>
      </w:r>
      <w:r w:rsidR="002315AA" w:rsidRPr="00976F5D">
        <w:rPr>
          <w:rFonts w:ascii="Times New Roman" w:eastAsia="MS PGothic" w:hAnsi="Times New Roman" w:cs="Times New Roman"/>
        </w:rPr>
        <w:t xml:space="preserve"> Agency (ADA); period 2019-2021.</w:t>
      </w:r>
    </w:p>
    <w:p w14:paraId="3DF2F5E5" w14:textId="40262B4D" w:rsidR="006A56E1"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“National Animal Identification and Registration Project (NAITS)”</w:t>
      </w:r>
      <w:r w:rsidRPr="00976F5D">
        <w:rPr>
          <w:rFonts w:ascii="Times New Roman" w:eastAsia="MS PGothic" w:hAnsi="Times New Roman" w:cs="Times New Roman"/>
        </w:rPr>
        <w:t>, managed by FAO with SDC/ADA funding; period 2018-2021. NAITS will develop the identification and movement control of cattle, small ruminants and pigs and traceability of their health status as we</w:t>
      </w:r>
      <w:r w:rsidR="002E5E82" w:rsidRPr="00976F5D">
        <w:rPr>
          <w:rFonts w:ascii="Times New Roman" w:eastAsia="MS PGothic" w:hAnsi="Times New Roman" w:cs="Times New Roman"/>
        </w:rPr>
        <w:t>l</w:t>
      </w:r>
      <w:r w:rsidRPr="00976F5D">
        <w:rPr>
          <w:rFonts w:ascii="Times New Roman" w:eastAsia="MS PGothic" w:hAnsi="Times New Roman" w:cs="Times New Roman"/>
        </w:rPr>
        <w:t xml:space="preserve">l </w:t>
      </w:r>
      <w:r w:rsidR="002E5E82" w:rsidRPr="00976F5D">
        <w:rPr>
          <w:rFonts w:ascii="Times New Roman" w:eastAsia="MS PGothic" w:hAnsi="Times New Roman" w:cs="Times New Roman"/>
        </w:rPr>
        <w:t xml:space="preserve">as </w:t>
      </w:r>
      <w:r w:rsidRPr="00976F5D">
        <w:rPr>
          <w:rFonts w:ascii="Times New Roman" w:eastAsia="MS PGothic" w:hAnsi="Times New Roman" w:cs="Times New Roman"/>
        </w:rPr>
        <w:t>the safet</w:t>
      </w:r>
      <w:r w:rsidR="002315AA" w:rsidRPr="00976F5D">
        <w:rPr>
          <w:rFonts w:ascii="Times New Roman" w:eastAsia="MS PGothic" w:hAnsi="Times New Roman" w:cs="Times New Roman"/>
        </w:rPr>
        <w:t>y of respective animal products.</w:t>
      </w:r>
    </w:p>
    <w:p w14:paraId="47499D46" w14:textId="61F2702F" w:rsidR="00E6243D" w:rsidRPr="00976F5D" w:rsidRDefault="006A56E1" w:rsidP="000224F4">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“Enhancing Capacity for Case Detection and Diagnosis of Febrile Zoonotic-related Cutaneous Lesions in Georgia”</w:t>
      </w:r>
      <w:r w:rsidRPr="00976F5D">
        <w:rPr>
          <w:rFonts w:ascii="Times New Roman" w:eastAsia="MS PGothic" w:hAnsi="Times New Roman" w:cs="Times New Roman"/>
        </w:rPr>
        <w:t xml:space="preserve"> funded and managed by United States Defence Threat Reduction Agency (DTRA), period 2019-2020</w:t>
      </w:r>
      <w:r w:rsidR="002315AA" w:rsidRPr="00976F5D">
        <w:rPr>
          <w:rFonts w:ascii="Times New Roman" w:eastAsia="MS PGothic" w:hAnsi="Times New Roman" w:cs="Times New Roman"/>
        </w:rPr>
        <w:t>.</w:t>
      </w:r>
    </w:p>
    <w:p w14:paraId="735EFEA6" w14:textId="1358074F" w:rsidR="006A56E1" w:rsidRPr="00976F5D" w:rsidRDefault="00E6243D" w:rsidP="002E5E82">
      <w:pPr>
        <w:autoSpaceDE w:val="0"/>
        <w:autoSpaceDN w:val="0"/>
        <w:adjustRightInd w:val="0"/>
        <w:spacing w:after="160" w:line="240" w:lineRule="auto"/>
        <w:jc w:val="both"/>
        <w:rPr>
          <w:rFonts w:ascii="Times New Roman" w:eastAsia="MS PGothic" w:hAnsi="Times New Roman" w:cs="Times New Roman"/>
        </w:rPr>
      </w:pPr>
      <w:r w:rsidRPr="00976F5D">
        <w:rPr>
          <w:rFonts w:ascii="Times New Roman" w:eastAsia="MS PGothic" w:hAnsi="Times New Roman" w:cs="Times New Roman"/>
          <w:b/>
          <w:bCs/>
        </w:rPr>
        <w:t>“Development of National Plant Health Programme”</w:t>
      </w:r>
      <w:r w:rsidRPr="00976F5D">
        <w:rPr>
          <w:rFonts w:ascii="Times New Roman" w:eastAsia="MS PGothic" w:hAnsi="Times New Roman" w:cs="Times New Roman"/>
        </w:rPr>
        <w:t xml:space="preserve"> to be funded and managed by the United States Department of Agriculture (USDA); foreseeable period 2020-2023.</w:t>
      </w:r>
    </w:p>
    <w:p w14:paraId="0012A0DE" w14:textId="77777777" w:rsidR="00034CDD" w:rsidRPr="00976F5D" w:rsidRDefault="00034CDD" w:rsidP="000224F4">
      <w:pPr>
        <w:spacing w:line="240" w:lineRule="auto"/>
        <w:jc w:val="both"/>
        <w:rPr>
          <w:rFonts w:ascii="Times New Roman" w:eastAsia="Calibri" w:hAnsi="Times New Roman" w:cs="Times New Roman"/>
          <w:b/>
          <w:color w:val="000000"/>
        </w:rPr>
      </w:pPr>
    </w:p>
    <w:p w14:paraId="0A8BE6CA" w14:textId="77777777" w:rsidR="0060548D" w:rsidRDefault="0060548D">
      <w:pPr>
        <w:spacing w:after="160" w:line="259" w:lineRule="auto"/>
        <w:rPr>
          <w:rFonts w:ascii="Times New Roman" w:eastAsia="Calibri" w:hAnsi="Times New Roman" w:cs="Times New Roman"/>
          <w:b/>
          <w:color w:val="000000"/>
        </w:rPr>
      </w:pPr>
      <w:r>
        <w:rPr>
          <w:rFonts w:ascii="Times New Roman" w:eastAsia="Calibri" w:hAnsi="Times New Roman" w:cs="Times New Roman"/>
          <w:b/>
          <w:color w:val="000000"/>
        </w:rPr>
        <w:br w:type="page"/>
      </w:r>
    </w:p>
    <w:p w14:paraId="1E5C13C7" w14:textId="07D4D213" w:rsidR="006A56E1" w:rsidRPr="00976F5D" w:rsidRDefault="006A56E1" w:rsidP="000224F4">
      <w:pPr>
        <w:spacing w:line="240" w:lineRule="auto"/>
        <w:jc w:val="both"/>
        <w:rPr>
          <w:rFonts w:ascii="Times New Roman" w:eastAsia="Calibri" w:hAnsi="Times New Roman" w:cs="Times New Roman"/>
          <w:b/>
          <w:color w:val="000000"/>
        </w:rPr>
      </w:pPr>
      <w:r w:rsidRPr="00976F5D">
        <w:rPr>
          <w:rFonts w:ascii="Times New Roman" w:eastAsia="Calibri" w:hAnsi="Times New Roman" w:cs="Times New Roman"/>
          <w:b/>
          <w:color w:val="000000"/>
        </w:rPr>
        <w:lastRenderedPageBreak/>
        <w:t xml:space="preserve">Related Programmes and Projects </w:t>
      </w:r>
    </w:p>
    <w:p w14:paraId="7A6C07A2" w14:textId="4725B562" w:rsidR="00783C3B" w:rsidRPr="00976F5D" w:rsidRDefault="00783C3B" w:rsidP="000224F4">
      <w:pPr>
        <w:spacing w:line="240" w:lineRule="auto"/>
        <w:jc w:val="both"/>
        <w:rPr>
          <w:rFonts w:ascii="Times New Roman" w:hAnsi="Times New Roman" w:cs="Times New Roman"/>
        </w:rPr>
      </w:pPr>
      <w:r w:rsidRPr="00976F5D">
        <w:rPr>
          <w:rFonts w:ascii="Times New Roman" w:eastAsia="MS PGothic" w:hAnsi="Times New Roman" w:cs="Times New Roman"/>
        </w:rPr>
        <w:t xml:space="preserve">The reform of Public Administration (PAR) is of utmost importance for the country and the process is supported through donor community. The EU total contribution to the </w:t>
      </w:r>
      <w:r w:rsidRPr="00976F5D">
        <w:rPr>
          <w:rFonts w:ascii="Times New Roman" w:eastAsia="MS PGothic" w:hAnsi="Times New Roman" w:cs="Times New Roman"/>
          <w:b/>
          <w:bCs/>
        </w:rPr>
        <w:t>“</w:t>
      </w:r>
      <w:r w:rsidRPr="00976F5D">
        <w:rPr>
          <w:rFonts w:ascii="Times New Roman" w:hAnsi="Times New Roman" w:cs="Times New Roman"/>
          <w:b/>
          <w:bCs/>
        </w:rPr>
        <w:t>Support to the Public Administration Reform in Georgia”</w:t>
      </w:r>
      <w:r w:rsidRPr="00976F5D">
        <w:rPr>
          <w:rFonts w:ascii="Times New Roman" w:hAnsi="Times New Roman" w:cs="Times New Roman"/>
        </w:rPr>
        <w:t xml:space="preserve"> 2016-2019, is EUR 30 000 000. Out of which EUR 20 000 000 is budget support share and EUR 10 000 000 for complementary support. The objective of the programme is to improve the efficiency, accountability and transparency of the public administration of Georgia, in line with the key Principles of Public Administration that have been developed by OECD/SIGMA in close cooperation with the European Commission. It will have a particular focus on the improvement of the policy planning and coordination capacities and processes in the central public administration. The professionalization of the civil service (including the reform of the civil service training system) will also be supported through the programme.</w:t>
      </w:r>
    </w:p>
    <w:p w14:paraId="57028102" w14:textId="2CC6A1F4" w:rsidR="00C21068" w:rsidRPr="00976F5D" w:rsidRDefault="00783C3B" w:rsidP="000224F4">
      <w:pPr>
        <w:spacing w:line="240" w:lineRule="auto"/>
        <w:jc w:val="both"/>
        <w:rPr>
          <w:rFonts w:ascii="Times New Roman" w:hAnsi="Times New Roman" w:cs="Times New Roman"/>
        </w:rPr>
      </w:pPr>
      <w:r w:rsidRPr="00976F5D">
        <w:rPr>
          <w:rFonts w:ascii="Times New Roman" w:hAnsi="Times New Roman" w:cs="Times New Roman"/>
          <w:b/>
          <w:bCs/>
        </w:rPr>
        <w:t>“Support to the Public Administration in Georgia”</w:t>
      </w:r>
      <w:r w:rsidRPr="00976F5D">
        <w:rPr>
          <w:rFonts w:ascii="Times New Roman" w:hAnsi="Times New Roman" w:cs="Times New Roman"/>
        </w:rPr>
        <w:t xml:space="preserve"> </w:t>
      </w:r>
      <w:r w:rsidRPr="00976F5D">
        <w:rPr>
          <w:rFonts w:ascii="Times New Roman" w:hAnsi="Times New Roman" w:cs="Times New Roman"/>
          <w:b/>
        </w:rPr>
        <w:t>-</w:t>
      </w:r>
      <w:r w:rsidRPr="00976F5D">
        <w:rPr>
          <w:rFonts w:ascii="Times New Roman" w:hAnsi="Times New Roman" w:cs="Times New Roman"/>
        </w:rPr>
        <w:t xml:space="preserve"> EU funded; Duration: 2019-2021; Description: The objective of the project is to improve the efficiency, accessibility, accountability and transparency of the Georgian Public Administration in accordance with European principles of Public administration and best practices. More specifically, the  project is mainly focused on improving the results-based approach in policy planning, development, coordination, monitoring and evaluation,  increasing the awareness of the Civil servants and streamlining the implementation of the civil service reform in public institutions, improving the intra and inter-ministerial business processes related to policy making and service delivery enhancing thus the efficiency of the administration and the quality of service delivery, strengthening policy development and implementation of the anti-corruption and transparency national policies, thus increasing the accessibility, accountability and transparency of the executive branch and combating corruption, establishing an efficient, accountable and transparent institutional and legal framework for efficiently, timely and reliably delivered public and electronic services and raising public awareness and increasing visibility of the Government’s public administration reform agenda as well as on available public services.</w:t>
      </w:r>
      <w:r w:rsidR="00C21068" w:rsidRPr="00976F5D">
        <w:rPr>
          <w:rFonts w:ascii="Times New Roman" w:hAnsi="Times New Roman" w:cs="Times New Roman"/>
        </w:rPr>
        <w:t xml:space="preserve"> NFA’s basic vision and the quality policy being drafted contains majority of the elements listed in the specific objectives of the above-mentioned Project.</w:t>
      </w:r>
    </w:p>
    <w:p w14:paraId="48DA3A26" w14:textId="1D6DD594" w:rsidR="006A56E1" w:rsidRPr="00976F5D" w:rsidRDefault="006A56E1" w:rsidP="000224F4">
      <w:pPr>
        <w:spacing w:line="240" w:lineRule="auto"/>
        <w:jc w:val="both"/>
        <w:rPr>
          <w:rFonts w:ascii="Times New Roman" w:hAnsi="Times New Roman" w:cs="Times New Roman"/>
          <w:lang w:val="ka-GE"/>
        </w:rPr>
      </w:pPr>
      <w:r w:rsidRPr="00976F5D">
        <w:rPr>
          <w:rFonts w:ascii="Times New Roman" w:hAnsi="Times New Roman" w:cs="Times New Roman"/>
          <w:b/>
          <w:bCs/>
          <w:color w:val="000000"/>
          <w:lang w:val="en-US"/>
        </w:rPr>
        <w:t>“</w:t>
      </w:r>
      <w:r w:rsidRPr="00976F5D">
        <w:rPr>
          <w:rFonts w:ascii="Times New Roman" w:hAnsi="Times New Roman" w:cs="Times New Roman"/>
          <w:b/>
          <w:lang w:eastAsia="en-GB"/>
        </w:rPr>
        <w:t>Capacity Building of the Civil Service Bureau of Georgia to Implement the Civil Service Reform</w:t>
      </w:r>
      <w:r w:rsidRPr="00976F5D">
        <w:rPr>
          <w:rFonts w:ascii="Times New Roman" w:hAnsi="Times New Roman" w:cs="Times New Roman"/>
          <w:lang w:eastAsia="en-GB"/>
        </w:rPr>
        <w:t xml:space="preserve">”. </w:t>
      </w:r>
      <w:r w:rsidRPr="00976F5D">
        <w:rPr>
          <w:rFonts w:ascii="Times New Roman" w:hAnsi="Times New Roman" w:cs="Times New Roman"/>
          <w:bCs/>
          <w:color w:val="000000"/>
          <w:lang w:val="en-US"/>
        </w:rPr>
        <w:t>EU funded; Duration: 2019-2020</w:t>
      </w:r>
      <w:r w:rsidRPr="00976F5D">
        <w:rPr>
          <w:rFonts w:ascii="Times New Roman" w:hAnsi="Times New Roman" w:cs="Times New Roman"/>
          <w:b/>
          <w:bCs/>
          <w:color w:val="000000"/>
          <w:lang w:val="en-US"/>
        </w:rPr>
        <w:t xml:space="preserve">.  </w:t>
      </w:r>
      <w:r w:rsidRPr="00976F5D">
        <w:rPr>
          <w:rFonts w:ascii="Times New Roman" w:hAnsi="Times New Roman" w:cs="Times New Roman"/>
          <w:bCs/>
          <w:color w:val="000000"/>
          <w:lang w:val="en-US"/>
        </w:rPr>
        <w:t>Description:</w:t>
      </w:r>
      <w:r w:rsidRPr="00976F5D">
        <w:rPr>
          <w:rFonts w:ascii="Times New Roman" w:hAnsi="Times New Roman" w:cs="Times New Roman"/>
          <w:b/>
          <w:bCs/>
          <w:color w:val="000000"/>
          <w:lang w:val="en-US"/>
        </w:rPr>
        <w:t xml:space="preserve"> </w:t>
      </w:r>
      <w:r w:rsidRPr="00976F5D">
        <w:rPr>
          <w:rFonts w:ascii="Times New Roman" w:hAnsi="Times New Roman" w:cs="Times New Roman"/>
          <w:bCs/>
          <w:color w:val="000000"/>
          <w:lang w:val="en-US"/>
        </w:rPr>
        <w:t xml:space="preserve">The objective of the project is </w:t>
      </w:r>
      <w:r w:rsidRPr="00976F5D">
        <w:rPr>
          <w:rFonts w:ascii="Times New Roman" w:hAnsi="Times New Roman" w:cs="Times New Roman"/>
        </w:rPr>
        <w:t xml:space="preserve">to enhance the professionalism of the civil service in Georgia. </w:t>
      </w:r>
      <w:r w:rsidRPr="00976F5D">
        <w:rPr>
          <w:rFonts w:ascii="Times New Roman" w:hAnsi="Times New Roman" w:cs="Times New Roman"/>
          <w:bCs/>
          <w:lang w:eastAsia="ar-SA"/>
        </w:rPr>
        <w:t xml:space="preserve">More specifically, the project </w:t>
      </w:r>
      <w:r w:rsidRPr="00976F5D">
        <w:rPr>
          <w:rFonts w:ascii="Times New Roman" w:hAnsi="Times New Roman" w:cs="Times New Roman"/>
        </w:rPr>
        <w:t>aims to strengthen the institutional and Human Resource (HR) capacities of the Civil Service Bureau (CSB) to manage the implementation of the Civil Service Reform, through the reinforcement of the legal framework, introduction of modern Human Resource Management (HRM) information system, tools and techniques, development of training scheme for HR managers and improvement of Assets Declaration Monitoring system.</w:t>
      </w:r>
      <w:r w:rsidRPr="00976F5D">
        <w:rPr>
          <w:rFonts w:ascii="Times New Roman" w:hAnsi="Times New Roman" w:cs="Times New Roman"/>
          <w:lang w:val="ka-GE"/>
        </w:rPr>
        <w:t xml:space="preserve"> </w:t>
      </w:r>
    </w:p>
    <w:p w14:paraId="76F5A356" w14:textId="75377D05" w:rsidR="006A56E1" w:rsidRPr="00976F5D" w:rsidRDefault="006A56E1" w:rsidP="000224F4">
      <w:pPr>
        <w:autoSpaceDE w:val="0"/>
        <w:autoSpaceDN w:val="0"/>
        <w:adjustRightInd w:val="0"/>
        <w:spacing w:before="120" w:after="0" w:line="240" w:lineRule="auto"/>
        <w:jc w:val="both"/>
        <w:rPr>
          <w:rFonts w:ascii="Times New Roman" w:eastAsia="Calibri" w:hAnsi="Times New Roman" w:cs="Times New Roman"/>
          <w:color w:val="000000"/>
        </w:rPr>
      </w:pPr>
      <w:r w:rsidRPr="00976F5D">
        <w:rPr>
          <w:rFonts w:ascii="Times New Roman" w:eastAsia="Calibri" w:hAnsi="Times New Roman" w:cs="Times New Roman"/>
          <w:b/>
          <w:color w:val="000000"/>
        </w:rPr>
        <w:t>Facility for the implementation of the Association Agreement in Georgia;</w:t>
      </w:r>
      <w:r w:rsidRPr="00976F5D">
        <w:rPr>
          <w:rFonts w:ascii="Times New Roman" w:eastAsia="Calibri" w:hAnsi="Times New Roman" w:cs="Times New Roman"/>
          <w:color w:val="000000"/>
        </w:rPr>
        <w:t xml:space="preserve"> EU funded; Duration: 2015-2018; Description: The project provided policy advice and capacity building support to the Georgian Government in coordinating the implementation of the Association, strengthening the institutional capacities of the line ministries and other public institutions to carry out the required reforms, including on policy development and legal approximation processes.  Since February 2019, phase II of the aforementioned project has been launched. Duration: 2019-2021.</w:t>
      </w:r>
      <w:r w:rsidR="00433CC0" w:rsidRPr="00976F5D">
        <w:rPr>
          <w:rFonts w:ascii="Times New Roman" w:eastAsia="Calibri" w:hAnsi="Times New Roman" w:cs="Times New Roman"/>
          <w:color w:val="000000"/>
        </w:rPr>
        <w:t xml:space="preserve"> The above project will contribute to the development of the </w:t>
      </w:r>
      <w:r w:rsidR="00433CC0" w:rsidRPr="00976F5D">
        <w:rPr>
          <w:rFonts w:ascii="Times New Roman" w:hAnsi="Times New Roman" w:cs="Times New Roman"/>
          <w:bCs/>
        </w:rPr>
        <w:t xml:space="preserve">National Food Safety Implementing Strategic Document. </w:t>
      </w:r>
    </w:p>
    <w:p w14:paraId="506A95D4" w14:textId="77777777" w:rsidR="002E5E82" w:rsidRPr="00976F5D" w:rsidRDefault="002E5E82" w:rsidP="002315AA">
      <w:pPr>
        <w:autoSpaceDE w:val="0"/>
        <w:autoSpaceDN w:val="0"/>
        <w:adjustRightInd w:val="0"/>
        <w:spacing w:before="120" w:after="0" w:line="240" w:lineRule="auto"/>
        <w:jc w:val="both"/>
        <w:rPr>
          <w:rFonts w:ascii="Times New Roman" w:eastAsia="Calibri" w:hAnsi="Times New Roman" w:cs="Times New Roman"/>
          <w:color w:val="000000"/>
        </w:rPr>
      </w:pPr>
    </w:p>
    <w:p w14:paraId="11BC6E17" w14:textId="01B323A1" w:rsidR="008E13B0" w:rsidRPr="00976F5D" w:rsidRDefault="006A56E1" w:rsidP="002315AA">
      <w:pPr>
        <w:autoSpaceDE w:val="0"/>
        <w:autoSpaceDN w:val="0"/>
        <w:adjustRightInd w:val="0"/>
        <w:spacing w:before="120" w:after="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3.4</w:t>
      </w:r>
      <w:r w:rsidRPr="00976F5D">
        <w:rPr>
          <w:rFonts w:ascii="Times New Roman" w:eastAsia="Times New Roman" w:hAnsi="Times New Roman" w:cs="Times New Roman"/>
          <w:b/>
          <w:bCs/>
          <w:lang w:eastAsia="en-GB"/>
        </w:rPr>
        <w:tab/>
        <w:t xml:space="preserve">List of applicable </w:t>
      </w:r>
      <w:r w:rsidRPr="00976F5D">
        <w:rPr>
          <w:rFonts w:ascii="Times New Roman" w:eastAsia="Times New Roman" w:hAnsi="Times New Roman" w:cs="Times New Roman"/>
          <w:b/>
          <w:bCs/>
          <w:i/>
          <w:lang w:eastAsia="en-GB"/>
        </w:rPr>
        <w:t>Union acquis</w:t>
      </w:r>
      <w:r w:rsidRPr="00976F5D">
        <w:rPr>
          <w:rFonts w:ascii="Times New Roman" w:eastAsia="Times New Roman" w:hAnsi="Times New Roman" w:cs="Times New Roman"/>
          <w:b/>
          <w:bCs/>
          <w:lang w:eastAsia="en-GB"/>
        </w:rPr>
        <w:t>/standards/norm</w:t>
      </w:r>
      <w:r w:rsidR="002315AA" w:rsidRPr="00976F5D">
        <w:rPr>
          <w:rFonts w:ascii="Times New Roman" w:eastAsia="Times New Roman" w:hAnsi="Times New Roman" w:cs="Times New Roman"/>
          <w:lang w:eastAsia="en-GB"/>
        </w:rPr>
        <w:t>s:</w:t>
      </w:r>
    </w:p>
    <w:p w14:paraId="64B4293A" w14:textId="4B411688" w:rsidR="006A56E1" w:rsidRPr="00976F5D" w:rsidRDefault="006A56E1" w:rsidP="000224F4">
      <w:pPr>
        <w:pStyle w:val="PlainText"/>
        <w:jc w:val="both"/>
        <w:rPr>
          <w:rFonts w:ascii="Times New Roman" w:hAnsi="Times New Roman"/>
          <w:sz w:val="22"/>
          <w:szCs w:val="22"/>
        </w:rPr>
      </w:pPr>
      <w:r w:rsidRPr="00976F5D">
        <w:rPr>
          <w:rFonts w:ascii="Times New Roman" w:hAnsi="Times New Roman"/>
          <w:color w:val="000000"/>
          <w:sz w:val="22"/>
          <w:szCs w:val="22"/>
        </w:rPr>
        <w:t xml:space="preserve">Georgia has the obligation to approximate its SPS related legislation with the </w:t>
      </w:r>
      <w:r w:rsidRPr="00976F5D">
        <w:rPr>
          <w:rFonts w:ascii="Times New Roman" w:hAnsi="Times New Roman"/>
          <w:i/>
          <w:iCs/>
          <w:color w:val="000000"/>
          <w:sz w:val="22"/>
          <w:szCs w:val="22"/>
        </w:rPr>
        <w:t>Union acquis</w:t>
      </w:r>
      <w:r w:rsidRPr="00976F5D">
        <w:rPr>
          <w:rFonts w:ascii="Times New Roman" w:hAnsi="Times New Roman"/>
          <w:color w:val="000000"/>
          <w:sz w:val="22"/>
          <w:szCs w:val="22"/>
        </w:rPr>
        <w:t xml:space="preserve"> as</w:t>
      </w:r>
      <w:r w:rsidRPr="00976F5D">
        <w:rPr>
          <w:rFonts w:ascii="Times New Roman" w:hAnsi="Times New Roman"/>
          <w:i/>
          <w:iCs/>
          <w:color w:val="000000"/>
          <w:sz w:val="22"/>
          <w:szCs w:val="22"/>
        </w:rPr>
        <w:t xml:space="preserve"> </w:t>
      </w:r>
      <w:r w:rsidRPr="00976F5D">
        <w:rPr>
          <w:rFonts w:ascii="Times New Roman" w:hAnsi="Times New Roman"/>
          <w:color w:val="000000"/>
          <w:sz w:val="22"/>
          <w:szCs w:val="22"/>
        </w:rPr>
        <w:t xml:space="preserve">referred to in Chapter 4 of the Association Agreement. Annexes IV-XII define the sectors and products which SPS related legislation needs to be approximated and Annex XI-B to the Agreement provides the </w:t>
      </w:r>
      <w:r w:rsidR="00DC2BA6" w:rsidRPr="00976F5D">
        <w:rPr>
          <w:rFonts w:ascii="Times New Roman" w:hAnsi="Times New Roman"/>
          <w:color w:val="000000"/>
          <w:sz w:val="22"/>
          <w:szCs w:val="22"/>
        </w:rPr>
        <w:t>A</w:t>
      </w:r>
      <w:r w:rsidRPr="00976F5D">
        <w:rPr>
          <w:rFonts w:ascii="Times New Roman" w:hAnsi="Times New Roman"/>
          <w:color w:val="000000"/>
          <w:sz w:val="22"/>
          <w:szCs w:val="22"/>
        </w:rPr>
        <w:t xml:space="preserve">pproximation </w:t>
      </w:r>
      <w:r w:rsidR="00DC2BA6" w:rsidRPr="00976F5D">
        <w:rPr>
          <w:rFonts w:ascii="Times New Roman" w:hAnsi="Times New Roman"/>
          <w:color w:val="000000"/>
          <w:sz w:val="22"/>
          <w:szCs w:val="22"/>
        </w:rPr>
        <w:t>P</w:t>
      </w:r>
      <w:r w:rsidRPr="00976F5D">
        <w:rPr>
          <w:rFonts w:ascii="Times New Roman" w:hAnsi="Times New Roman"/>
          <w:color w:val="000000"/>
          <w:sz w:val="22"/>
          <w:szCs w:val="22"/>
        </w:rPr>
        <w:t>lan for 2015-2027</w:t>
      </w:r>
      <w:r w:rsidR="00433CC0" w:rsidRPr="00976F5D">
        <w:rPr>
          <w:rFonts w:ascii="Times New Roman" w:hAnsi="Times New Roman"/>
          <w:color w:val="000000"/>
          <w:sz w:val="22"/>
          <w:szCs w:val="22"/>
        </w:rPr>
        <w:t>, subject to</w:t>
      </w:r>
      <w:r w:rsidRPr="00976F5D">
        <w:rPr>
          <w:rFonts w:ascii="Times New Roman" w:hAnsi="Times New Roman"/>
          <w:sz w:val="22"/>
          <w:szCs w:val="22"/>
          <w:lang w:eastAsia="en-GB"/>
        </w:rPr>
        <w:t xml:space="preserve"> gradual but dynamic approximation</w:t>
      </w:r>
      <w:r w:rsidR="00433CC0" w:rsidRPr="00976F5D">
        <w:rPr>
          <w:rFonts w:ascii="Times New Roman" w:hAnsi="Times New Roman"/>
          <w:sz w:val="22"/>
          <w:szCs w:val="22"/>
          <w:lang w:eastAsia="en-GB"/>
        </w:rPr>
        <w:t xml:space="preserve">. </w:t>
      </w:r>
      <w:r w:rsidR="00433CC0" w:rsidRPr="00976F5D">
        <w:rPr>
          <w:rFonts w:ascii="Times New Roman" w:hAnsi="Times New Roman"/>
          <w:color w:val="19161A"/>
          <w:sz w:val="22"/>
          <w:szCs w:val="22"/>
        </w:rPr>
        <w:t>The</w:t>
      </w:r>
      <w:r w:rsidR="00DC2BA6" w:rsidRPr="00976F5D">
        <w:rPr>
          <w:rFonts w:ascii="Times New Roman" w:hAnsi="Times New Roman"/>
          <w:color w:val="19161A"/>
          <w:sz w:val="22"/>
          <w:szCs w:val="22"/>
        </w:rPr>
        <w:t xml:space="preserve"> </w:t>
      </w:r>
      <w:r w:rsidRPr="00976F5D">
        <w:rPr>
          <w:rFonts w:ascii="Times New Roman" w:hAnsi="Times New Roman"/>
          <w:color w:val="19161A"/>
          <w:sz w:val="22"/>
          <w:szCs w:val="22"/>
        </w:rPr>
        <w:t>Approximation Plan</w:t>
      </w:r>
      <w:r w:rsidR="00433CC0" w:rsidRPr="00976F5D">
        <w:rPr>
          <w:rFonts w:ascii="Times New Roman" w:hAnsi="Times New Roman"/>
          <w:color w:val="19161A"/>
          <w:sz w:val="22"/>
          <w:szCs w:val="22"/>
        </w:rPr>
        <w:t xml:space="preserve"> has </w:t>
      </w:r>
      <w:r w:rsidRPr="00976F5D">
        <w:rPr>
          <w:rFonts w:ascii="Times New Roman" w:hAnsi="Times New Roman"/>
          <w:color w:val="19161A"/>
          <w:sz w:val="22"/>
          <w:szCs w:val="22"/>
        </w:rPr>
        <w:t>already</w:t>
      </w:r>
      <w:r w:rsidR="00433CC0" w:rsidRPr="00976F5D">
        <w:rPr>
          <w:rFonts w:ascii="Times New Roman" w:hAnsi="Times New Roman"/>
          <w:color w:val="19161A"/>
          <w:sz w:val="22"/>
          <w:szCs w:val="22"/>
        </w:rPr>
        <w:t xml:space="preserve"> been updated</w:t>
      </w:r>
      <w:r w:rsidRPr="00976F5D">
        <w:rPr>
          <w:rFonts w:ascii="Times New Roman" w:hAnsi="Times New Roman"/>
          <w:color w:val="19161A"/>
          <w:sz w:val="22"/>
          <w:szCs w:val="22"/>
        </w:rPr>
        <w:t xml:space="preserve"> twice and the latest version is attached in Annex 3</w:t>
      </w:r>
      <w:r w:rsidR="00BD69D6" w:rsidRPr="00976F5D">
        <w:rPr>
          <w:rFonts w:ascii="Times New Roman" w:hAnsi="Times New Roman"/>
          <w:color w:val="19161A"/>
          <w:sz w:val="22"/>
          <w:szCs w:val="22"/>
        </w:rPr>
        <w:t>A</w:t>
      </w:r>
      <w:r w:rsidRPr="00976F5D">
        <w:rPr>
          <w:rFonts w:ascii="Times New Roman" w:hAnsi="Times New Roman"/>
          <w:color w:val="19161A"/>
          <w:sz w:val="22"/>
          <w:szCs w:val="22"/>
        </w:rPr>
        <w:t xml:space="preserve"> to this Twinning </w:t>
      </w:r>
      <w:r w:rsidR="00433CC0" w:rsidRPr="00976F5D">
        <w:rPr>
          <w:rFonts w:ascii="Times New Roman" w:hAnsi="Times New Roman"/>
          <w:color w:val="19161A"/>
          <w:sz w:val="22"/>
          <w:szCs w:val="22"/>
        </w:rPr>
        <w:t xml:space="preserve">Fiche. </w:t>
      </w:r>
      <w:r w:rsidR="008545E0" w:rsidRPr="00976F5D">
        <w:rPr>
          <w:rFonts w:ascii="Times New Roman" w:hAnsi="Times New Roman"/>
          <w:sz w:val="22"/>
          <w:szCs w:val="22"/>
        </w:rPr>
        <w:t xml:space="preserve">Project will cover up to the 30 legal documents, which are listed by the legal approximation program for the years 2020-2022. The final list of the legal documents will be prioritized and agreed with project partner at the inception stage of the project. </w:t>
      </w:r>
    </w:p>
    <w:p w14:paraId="0F20EE71" w14:textId="77777777" w:rsidR="008A00AB" w:rsidRPr="00976F5D" w:rsidRDefault="008A00AB" w:rsidP="000224F4">
      <w:pPr>
        <w:pStyle w:val="PlainText"/>
        <w:jc w:val="both"/>
        <w:rPr>
          <w:rFonts w:ascii="Times New Roman" w:hAnsi="Times New Roman"/>
          <w:sz w:val="22"/>
          <w:szCs w:val="22"/>
        </w:rPr>
      </w:pPr>
    </w:p>
    <w:p w14:paraId="69EC69EF" w14:textId="140F144A" w:rsidR="00147AB1" w:rsidRPr="00976F5D" w:rsidRDefault="00147AB1" w:rsidP="000224F4">
      <w:pPr>
        <w:pStyle w:val="Default"/>
        <w:spacing w:after="240"/>
        <w:jc w:val="both"/>
        <w:rPr>
          <w:rFonts w:ascii="Times New Roman" w:hAnsi="Times New Roman" w:cs="Times New Roman"/>
          <w:sz w:val="22"/>
          <w:szCs w:val="22"/>
        </w:rPr>
      </w:pPr>
      <w:bookmarkStart w:id="17" w:name="_Hlk18695832"/>
      <w:r w:rsidRPr="00976F5D">
        <w:rPr>
          <w:rFonts w:ascii="Times New Roman" w:hAnsi="Times New Roman" w:cs="Times New Roman"/>
          <w:sz w:val="22"/>
          <w:szCs w:val="22"/>
        </w:rPr>
        <w:lastRenderedPageBreak/>
        <w:t xml:space="preserve">Veterinary legislation </w:t>
      </w:r>
      <w:r w:rsidR="008E482A" w:rsidRPr="00976F5D">
        <w:rPr>
          <w:rFonts w:ascii="Times New Roman" w:hAnsi="Times New Roman" w:cs="Times New Roman"/>
          <w:sz w:val="22"/>
          <w:szCs w:val="22"/>
        </w:rPr>
        <w:t xml:space="preserve">to be approximated during the Twinning project </w:t>
      </w:r>
      <w:r w:rsidRPr="00976F5D">
        <w:rPr>
          <w:rFonts w:ascii="Times New Roman" w:hAnsi="Times New Roman" w:cs="Times New Roman"/>
          <w:sz w:val="22"/>
          <w:szCs w:val="22"/>
        </w:rPr>
        <w:t xml:space="preserve">will focus on </w:t>
      </w:r>
      <w:r w:rsidR="008A00AB" w:rsidRPr="00976F5D">
        <w:rPr>
          <w:rFonts w:ascii="Times New Roman" w:hAnsi="Times New Roman" w:cs="Times New Roman"/>
          <w:sz w:val="22"/>
          <w:szCs w:val="22"/>
        </w:rPr>
        <w:t xml:space="preserve">the following: </w:t>
      </w:r>
    </w:p>
    <w:p w14:paraId="203531FE" w14:textId="1B871652" w:rsidR="008E482A" w:rsidRPr="00976F5D" w:rsidRDefault="008E482A" w:rsidP="002E5E82">
      <w:pPr>
        <w:pStyle w:val="Default"/>
        <w:numPr>
          <w:ilvl w:val="0"/>
          <w:numId w:val="7"/>
        </w:numPr>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Council Directive 90/167/EEC of 26 March 1990 laying down the conditions governing the preparation, placing on the market and use of medicated feeding stuffs in the Community</w:t>
      </w:r>
    </w:p>
    <w:p w14:paraId="2870047C" w14:textId="2A5833CE" w:rsidR="008E482A" w:rsidRPr="00976F5D" w:rsidRDefault="008E482A" w:rsidP="002E5E82">
      <w:pPr>
        <w:pStyle w:val="Default"/>
        <w:numPr>
          <w:ilvl w:val="0"/>
          <w:numId w:val="7"/>
        </w:numPr>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Directive 2002/32/EC of the European Parliament and the Council of 7 May 2002 on undesirable substances in animal feed</w:t>
      </w:r>
    </w:p>
    <w:p w14:paraId="14C831F7" w14:textId="5C2973F3" w:rsidR="008E482A" w:rsidRPr="00976F5D" w:rsidRDefault="008E482A" w:rsidP="002E5E82">
      <w:pPr>
        <w:pStyle w:val="Default"/>
        <w:numPr>
          <w:ilvl w:val="0"/>
          <w:numId w:val="7"/>
        </w:numPr>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Commission Recommendation 2004/704/EC of 11 October 2004 on the monitoring of background levels of dioxins and dioxin-like PCBs in feeding stuffs</w:t>
      </w:r>
    </w:p>
    <w:p w14:paraId="3D520C8A" w14:textId="230480EE" w:rsidR="008E482A" w:rsidRPr="00976F5D" w:rsidRDefault="008E482A" w:rsidP="002E5E82">
      <w:pPr>
        <w:pStyle w:val="Default"/>
        <w:numPr>
          <w:ilvl w:val="0"/>
          <w:numId w:val="7"/>
        </w:numPr>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Commission Regulation (EU) No 68/2013 of 16 January 2013 on the Catalogue of feed materials</w:t>
      </w:r>
    </w:p>
    <w:p w14:paraId="7ED2E221" w14:textId="5BCF0609" w:rsidR="008E482A" w:rsidRPr="00976F5D" w:rsidRDefault="008E482A" w:rsidP="002E5E82">
      <w:pPr>
        <w:pStyle w:val="Default"/>
        <w:numPr>
          <w:ilvl w:val="0"/>
          <w:numId w:val="7"/>
        </w:numPr>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Regulation (EC) No 1831/2003 of the European Parliament and of the Council of 22 September 2003 on additives for use in animal nutrition</w:t>
      </w:r>
    </w:p>
    <w:p w14:paraId="30275D10" w14:textId="712A07D3" w:rsidR="008E482A" w:rsidRPr="00976F5D" w:rsidRDefault="008E482A"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Regulation (EC) No 429/2008 of 25 April 2008 on detailed rules for the implementation of Regulation (EC) No 1831/2003 of the European Parliament and of the Council as regards the preparation and the presentation of applications and the assessment and the authorisation of feed additives</w:t>
      </w:r>
    </w:p>
    <w:p w14:paraId="495B4553" w14:textId="4D7F6328"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Directive 98/58/EC concerning the protection of animals kept for farming purposes</w:t>
      </w:r>
    </w:p>
    <w:p w14:paraId="2B0BE5DA" w14:textId="24257D4A"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Commission Decision 2006/778/EC of 14 November 2006 concerning minimum requirements for the collection of information during the inspections of production sites on which certain animals are kept for farming purposes</w:t>
      </w:r>
    </w:p>
    <w:p w14:paraId="4D444DF5" w14:textId="58495461"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Directive 2008/119/EC of 18 December 2008 laying down minimum standards for the protection of calves</w:t>
      </w:r>
    </w:p>
    <w:p w14:paraId="4DC94310" w14:textId="3D1E93A8"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Directive 2008/120/EC of 18 December 2008 laying down minimum standards for the protection of pigs</w:t>
      </w:r>
    </w:p>
    <w:p w14:paraId="59135B83" w14:textId="1C28D748"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Regulation (EC) No 1099/2009 of 24 September 2009 on the protection of animals at the time of killing</w:t>
      </w:r>
    </w:p>
    <w:p w14:paraId="65D79D5A" w14:textId="77EF8389"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Commission Directive 2002/4/EC of 30 January 2002 on the registration of establishments keeping laying hens, covered by Council Directive 1999/74/EC</w:t>
      </w:r>
    </w:p>
    <w:p w14:paraId="782F9989" w14:textId="552212A1"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Directive 2007/43/EC of 28 June 2007 laying down minimum rules for the protection of chickens kept for meat production</w:t>
      </w:r>
    </w:p>
    <w:p w14:paraId="5AD8825F" w14:textId="3F0E5C44" w:rsidR="008A00AB" w:rsidRPr="00976F5D" w:rsidRDefault="008A00AB" w:rsidP="002E5E82">
      <w:pPr>
        <w:pStyle w:val="Default"/>
        <w:numPr>
          <w:ilvl w:val="0"/>
          <w:numId w:val="7"/>
        </w:numPr>
        <w:jc w:val="both"/>
        <w:rPr>
          <w:rFonts w:ascii="Times New Roman" w:hAnsi="Times New Roman" w:cs="Times New Roman"/>
          <w:sz w:val="22"/>
          <w:szCs w:val="22"/>
        </w:rPr>
      </w:pPr>
      <w:r w:rsidRPr="00976F5D">
        <w:rPr>
          <w:rFonts w:ascii="Times New Roman" w:hAnsi="Times New Roman" w:cs="Times New Roman"/>
          <w:sz w:val="22"/>
          <w:szCs w:val="22"/>
        </w:rPr>
        <w:t>Council Regulation (EC) No 1255/97 of 25 June 1997 concerning Community criteria for staging points and amending the route plan referred to in the Annex to Directive 91/628/EEC</w:t>
      </w:r>
    </w:p>
    <w:p w14:paraId="24F669CE" w14:textId="237DE1D9" w:rsidR="008A00AB" w:rsidRPr="00976F5D" w:rsidRDefault="008A00AB" w:rsidP="002E5E82">
      <w:pPr>
        <w:pStyle w:val="Default"/>
        <w:numPr>
          <w:ilvl w:val="0"/>
          <w:numId w:val="7"/>
        </w:numPr>
        <w:spacing w:after="240"/>
        <w:jc w:val="both"/>
        <w:rPr>
          <w:rFonts w:ascii="Times New Roman" w:hAnsi="Times New Roman" w:cs="Times New Roman"/>
          <w:sz w:val="22"/>
          <w:szCs w:val="22"/>
        </w:rPr>
      </w:pPr>
      <w:r w:rsidRPr="00976F5D">
        <w:rPr>
          <w:rFonts w:ascii="Times New Roman" w:hAnsi="Times New Roman" w:cs="Times New Roman"/>
          <w:sz w:val="22"/>
          <w:szCs w:val="22"/>
        </w:rPr>
        <w:t>Council Regulation (EC) No 1/2005 of 22 December 2004 on the protection of animals during transport and related operations and amending Directives 64/432/EEC and 93/119/EC and Regulation (EC) No 1255/97</w:t>
      </w:r>
    </w:p>
    <w:p w14:paraId="1210CB0F" w14:textId="20D3F6E2" w:rsidR="00147AB1" w:rsidRPr="00976F5D" w:rsidRDefault="008E482A"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sz w:val="22"/>
          <w:szCs w:val="22"/>
        </w:rPr>
        <w:t xml:space="preserve">Food Safety legislation planned to be approximated during the Twinning project will </w:t>
      </w:r>
      <w:r w:rsidR="008A00AB" w:rsidRPr="00976F5D">
        <w:rPr>
          <w:rFonts w:ascii="Times New Roman" w:hAnsi="Times New Roman" w:cs="Times New Roman"/>
          <w:sz w:val="22"/>
          <w:szCs w:val="22"/>
        </w:rPr>
        <w:t>focus on the following:</w:t>
      </w:r>
    </w:p>
    <w:p w14:paraId="7AB31845" w14:textId="4AE7C99D" w:rsidR="008E482A" w:rsidRPr="00976F5D" w:rsidRDefault="008E482A"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Regulation (EC) No 1332/2008 of the European Parliament and of the Council of 16 December 2008 on food enzymes and amending Council Directive 83/417/EEC, Council Regulation (EC) No 1493/1999, Directive 2000/13/EC, Council Directive 2001/112/EC and Regulation (EC) No 258/97</w:t>
      </w:r>
    </w:p>
    <w:p w14:paraId="392E5E62" w14:textId="10C41285" w:rsidR="008E482A" w:rsidRPr="00976F5D" w:rsidRDefault="008E482A"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Regulation (EC) No 1332/2008 of the European Parliament and of the Council of 16 December 2008 on food enzymes and amending Council Directive 83/417/EEC, Council Regulation (EC) No 1493/1999, Directive 2000/13/EC, Council Directive 2001/112/EC and Regulation (EC) No 258/97</w:t>
      </w:r>
    </w:p>
    <w:p w14:paraId="4D073382" w14:textId="7764636F" w:rsidR="008E482A" w:rsidRPr="00976F5D" w:rsidRDefault="008E482A"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p w14:paraId="61477F4D" w14:textId="491967C1" w:rsidR="008E482A" w:rsidRPr="00976F5D" w:rsidRDefault="008E482A"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Regulation (EU) No 873/2012 of 1 October 2012 on transitional measures concerning the Union list of flavourings and source materials set out in Annex I to Regulation (EC) No 1334/2008 of the European Parliament and of the Council</w:t>
      </w:r>
    </w:p>
    <w:p w14:paraId="2FAEBFCE" w14:textId="5E011681" w:rsidR="008A00AB" w:rsidRPr="00976F5D" w:rsidRDefault="008A00AB"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sz w:val="22"/>
          <w:szCs w:val="22"/>
        </w:rPr>
        <w:t>Commission Decision 86/474/EEC of 11 September 1986 on the implementation of the on-the-spot inspections to be carried out in respect of the importation of bovine animals and swine and fresh meat from non-member countries</w:t>
      </w:r>
    </w:p>
    <w:p w14:paraId="6AC93671" w14:textId="0C24757B" w:rsidR="008A00AB" w:rsidRPr="00976F5D" w:rsidRDefault="008A00AB"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sz w:val="22"/>
          <w:szCs w:val="22"/>
        </w:rPr>
        <w:t>Directive 2002/46/EC of the European Parliament and of the Council of 10 June 2002 on the approximation of the laws of the Member States relating to food supplements</w:t>
      </w:r>
    </w:p>
    <w:p w14:paraId="37D839E7" w14:textId="7D32342C" w:rsidR="008A00AB" w:rsidRPr="00976F5D" w:rsidRDefault="008A00AB"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sz w:val="22"/>
          <w:szCs w:val="22"/>
        </w:rPr>
        <w:lastRenderedPageBreak/>
        <w:t>Commission Regulation (EU) No 10/2011 of 14 January 2011 on plastic materials and articles intended to come into contact with food</w:t>
      </w:r>
    </w:p>
    <w:p w14:paraId="3D8B8F56" w14:textId="2E069A81" w:rsidR="008A00AB" w:rsidRPr="00976F5D" w:rsidRDefault="008A00AB"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sz w:val="22"/>
          <w:szCs w:val="22"/>
        </w:rPr>
        <w:t>Directive 2009/54/EC of the European Parliament and of the Council of 18 June 2009 on the exploitation and marketing of natural mineral waters</w:t>
      </w:r>
    </w:p>
    <w:p w14:paraId="456922E3" w14:textId="6D6C2798" w:rsidR="008A00AB" w:rsidRPr="00976F5D" w:rsidRDefault="008A00AB" w:rsidP="002E5E82">
      <w:pPr>
        <w:pStyle w:val="Default"/>
        <w:numPr>
          <w:ilvl w:val="0"/>
          <w:numId w:val="8"/>
        </w:numPr>
        <w:jc w:val="both"/>
        <w:rPr>
          <w:rFonts w:ascii="Times New Roman" w:hAnsi="Times New Roman" w:cs="Times New Roman"/>
          <w:sz w:val="22"/>
          <w:szCs w:val="22"/>
        </w:rPr>
      </w:pPr>
      <w:r w:rsidRPr="00976F5D">
        <w:rPr>
          <w:rFonts w:ascii="Times New Roman" w:hAnsi="Times New Roman" w:cs="Times New Roman"/>
          <w:sz w:val="22"/>
          <w:szCs w:val="22"/>
        </w:rPr>
        <w:t xml:space="preserve">Commission Directive 2003/40/EC of 16 May 2003 establishing the list, concentration limits and </w:t>
      </w:r>
      <w:proofErr w:type="spellStart"/>
      <w:r w:rsidRPr="00976F5D">
        <w:rPr>
          <w:rFonts w:ascii="Times New Roman" w:hAnsi="Times New Roman" w:cs="Times New Roman"/>
          <w:sz w:val="22"/>
          <w:szCs w:val="22"/>
        </w:rPr>
        <w:t>labeling</w:t>
      </w:r>
      <w:proofErr w:type="spellEnd"/>
      <w:r w:rsidRPr="00976F5D">
        <w:rPr>
          <w:rFonts w:ascii="Times New Roman" w:hAnsi="Times New Roman" w:cs="Times New Roman"/>
          <w:sz w:val="22"/>
          <w:szCs w:val="22"/>
        </w:rPr>
        <w:t xml:space="preserve"> requirements for the constituents of natural mineral waters and the conditions for using ozone-enriched air for the treatment of natural mineral waters and spring waters</w:t>
      </w:r>
    </w:p>
    <w:p w14:paraId="43EF7EDC" w14:textId="55E290B8" w:rsidR="008A00AB" w:rsidRPr="00976F5D" w:rsidRDefault="008A00AB" w:rsidP="002E5E82">
      <w:pPr>
        <w:pStyle w:val="Default"/>
        <w:numPr>
          <w:ilvl w:val="0"/>
          <w:numId w:val="8"/>
        </w:numPr>
        <w:spacing w:after="240"/>
        <w:jc w:val="both"/>
        <w:rPr>
          <w:rFonts w:ascii="Times New Roman" w:hAnsi="Times New Roman" w:cs="Times New Roman"/>
          <w:sz w:val="22"/>
          <w:szCs w:val="22"/>
        </w:rPr>
      </w:pPr>
      <w:r w:rsidRPr="00976F5D">
        <w:rPr>
          <w:rFonts w:ascii="Times New Roman" w:hAnsi="Times New Roman" w:cs="Times New Roman"/>
          <w:sz w:val="22"/>
          <w:szCs w:val="22"/>
        </w:rPr>
        <w:t>Commission Implementing Regulation (EU) No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w:t>
      </w:r>
    </w:p>
    <w:p w14:paraId="6EAE3EE3" w14:textId="4E7B8705" w:rsidR="008E482A" w:rsidRPr="00976F5D" w:rsidRDefault="008E482A" w:rsidP="000224F4">
      <w:pPr>
        <w:pStyle w:val="Default"/>
        <w:spacing w:after="240"/>
        <w:jc w:val="both"/>
        <w:rPr>
          <w:rFonts w:ascii="Times New Roman" w:hAnsi="Times New Roman" w:cs="Times New Roman"/>
          <w:noProof/>
          <w:sz w:val="22"/>
          <w:szCs w:val="22"/>
          <w:lang w:val="en-US" w:eastAsia="fr-BE"/>
        </w:rPr>
      </w:pPr>
      <w:r w:rsidRPr="00976F5D">
        <w:rPr>
          <w:rFonts w:ascii="Times New Roman" w:hAnsi="Times New Roman" w:cs="Times New Roman"/>
          <w:noProof/>
          <w:sz w:val="22"/>
          <w:szCs w:val="22"/>
          <w:lang w:val="en-US" w:eastAsia="fr-BE"/>
        </w:rPr>
        <w:t xml:space="preserve">Also the legislation </w:t>
      </w:r>
      <w:r w:rsidR="000D790A" w:rsidRPr="00976F5D">
        <w:rPr>
          <w:rFonts w:ascii="Times New Roman" w:hAnsi="Times New Roman" w:cs="Times New Roman"/>
          <w:noProof/>
          <w:sz w:val="22"/>
          <w:szCs w:val="22"/>
          <w:lang w:val="en-US" w:eastAsia="fr-BE"/>
        </w:rPr>
        <w:t xml:space="preserve">regarding materials intended to come in contact with food will be completed in 2020 with the EU legal </w:t>
      </w:r>
      <w:r w:rsidR="007F506F" w:rsidRPr="00976F5D">
        <w:rPr>
          <w:rFonts w:ascii="Times New Roman" w:hAnsi="Times New Roman" w:cs="Times New Roman"/>
          <w:noProof/>
          <w:sz w:val="22"/>
          <w:szCs w:val="22"/>
          <w:lang w:val="en-US" w:eastAsia="fr-BE"/>
        </w:rPr>
        <w:t xml:space="preserve">acts </w:t>
      </w:r>
      <w:r w:rsidR="002E5E82" w:rsidRPr="00976F5D">
        <w:rPr>
          <w:rFonts w:ascii="Times New Roman" w:hAnsi="Times New Roman" w:cs="Times New Roman"/>
          <w:noProof/>
          <w:sz w:val="22"/>
          <w:szCs w:val="22"/>
          <w:lang w:val="en-US" w:eastAsia="fr-BE"/>
        </w:rPr>
        <w:t xml:space="preserve">still remaining in the approximation plan after </w:t>
      </w:r>
      <w:r w:rsidR="00C65E17" w:rsidRPr="00976F5D">
        <w:rPr>
          <w:rFonts w:ascii="Times New Roman" w:hAnsi="Times New Roman" w:cs="Times New Roman"/>
          <w:noProof/>
          <w:sz w:val="22"/>
          <w:szCs w:val="22"/>
          <w:lang w:val="en-US" w:eastAsia="fr-BE"/>
        </w:rPr>
        <w:t xml:space="preserve">other </w:t>
      </w:r>
      <w:r w:rsidR="002E5E82" w:rsidRPr="00976F5D">
        <w:rPr>
          <w:rFonts w:ascii="Times New Roman" w:hAnsi="Times New Roman" w:cs="Times New Roman"/>
          <w:noProof/>
          <w:sz w:val="22"/>
          <w:szCs w:val="22"/>
          <w:lang w:val="en-US" w:eastAsia="fr-BE"/>
        </w:rPr>
        <w:t xml:space="preserve">related EU legal </w:t>
      </w:r>
      <w:r w:rsidR="007F506F" w:rsidRPr="00976F5D">
        <w:rPr>
          <w:rFonts w:ascii="Times New Roman" w:hAnsi="Times New Roman" w:cs="Times New Roman"/>
          <w:noProof/>
          <w:sz w:val="22"/>
          <w:szCs w:val="22"/>
          <w:lang w:val="en-US" w:eastAsia="fr-BE"/>
        </w:rPr>
        <w:t xml:space="preserve">acts </w:t>
      </w:r>
      <w:r w:rsidR="002E5E82" w:rsidRPr="00976F5D">
        <w:rPr>
          <w:rFonts w:ascii="Times New Roman" w:hAnsi="Times New Roman" w:cs="Times New Roman"/>
          <w:noProof/>
          <w:sz w:val="22"/>
          <w:szCs w:val="22"/>
          <w:lang w:val="en-US" w:eastAsia="fr-BE"/>
        </w:rPr>
        <w:t xml:space="preserve">have been </w:t>
      </w:r>
      <w:r w:rsidR="00F04C15" w:rsidRPr="00976F5D">
        <w:rPr>
          <w:rFonts w:ascii="Times New Roman" w:hAnsi="Times New Roman" w:cs="Times New Roman"/>
          <w:noProof/>
          <w:sz w:val="22"/>
          <w:szCs w:val="22"/>
          <w:lang w:val="en-US" w:eastAsia="fr-BE"/>
        </w:rPr>
        <w:t xml:space="preserve">already </w:t>
      </w:r>
      <w:r w:rsidR="002E5E82" w:rsidRPr="00976F5D">
        <w:rPr>
          <w:rFonts w:ascii="Times New Roman" w:hAnsi="Times New Roman" w:cs="Times New Roman"/>
          <w:noProof/>
          <w:sz w:val="22"/>
          <w:szCs w:val="22"/>
          <w:lang w:val="en-US" w:eastAsia="fr-BE"/>
        </w:rPr>
        <w:t>approximated</w:t>
      </w:r>
      <w:r w:rsidR="000D790A" w:rsidRPr="00976F5D">
        <w:rPr>
          <w:rFonts w:ascii="Times New Roman" w:hAnsi="Times New Roman" w:cs="Times New Roman"/>
          <w:noProof/>
          <w:sz w:val="22"/>
          <w:szCs w:val="22"/>
          <w:lang w:val="en-US" w:eastAsia="fr-BE"/>
        </w:rPr>
        <w:t>:</w:t>
      </w:r>
    </w:p>
    <w:p w14:paraId="237F3807" w14:textId="307F3673" w:rsidR="000D790A" w:rsidRPr="00976F5D" w:rsidRDefault="000D790A" w:rsidP="00871B7E">
      <w:pPr>
        <w:pStyle w:val="Default"/>
        <w:numPr>
          <w:ilvl w:val="0"/>
          <w:numId w:val="9"/>
        </w:numPr>
        <w:spacing w:after="240"/>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Council Directive 78/142/EEC of 30 January 1978 on the approximation of the laws of the Member States relating to materials and articles which contain vinyl chloride monomer and are intended to come into contact with foodstuffs</w:t>
      </w:r>
    </w:p>
    <w:p w14:paraId="1B58AEF9" w14:textId="5A889948" w:rsidR="000D790A" w:rsidRPr="00976F5D" w:rsidRDefault="000D790A"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sz w:val="22"/>
          <w:szCs w:val="22"/>
        </w:rPr>
        <w:t xml:space="preserve">Legislation regarding quick-frozen foods will also be completed during the Twinning project period with following EU legal </w:t>
      </w:r>
      <w:r w:rsidR="007F506F" w:rsidRPr="00976F5D">
        <w:rPr>
          <w:rFonts w:ascii="Times New Roman" w:hAnsi="Times New Roman" w:cs="Times New Roman"/>
          <w:sz w:val="22"/>
          <w:szCs w:val="22"/>
        </w:rPr>
        <w:t xml:space="preserve">acts </w:t>
      </w:r>
      <w:r w:rsidRPr="00976F5D">
        <w:rPr>
          <w:rFonts w:ascii="Times New Roman" w:hAnsi="Times New Roman" w:cs="Times New Roman"/>
          <w:sz w:val="22"/>
          <w:szCs w:val="22"/>
        </w:rPr>
        <w:t>becoming approximated:</w:t>
      </w:r>
    </w:p>
    <w:p w14:paraId="011103B1" w14:textId="2D21484D" w:rsidR="000D790A" w:rsidRPr="00976F5D" w:rsidRDefault="000D790A" w:rsidP="002E5E82">
      <w:pPr>
        <w:pStyle w:val="Default"/>
        <w:numPr>
          <w:ilvl w:val="0"/>
          <w:numId w:val="9"/>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Council Directive 89/108/EEC of 21 December 1988 on the approximation of the laws of the Member States relating to quick-frozen foodstuffs for human consumption</w:t>
      </w:r>
    </w:p>
    <w:p w14:paraId="70DF6E5D" w14:textId="4A168A3A" w:rsidR="000D790A" w:rsidRPr="00976F5D" w:rsidRDefault="000D790A" w:rsidP="002E5E82">
      <w:pPr>
        <w:pStyle w:val="Default"/>
        <w:numPr>
          <w:ilvl w:val="0"/>
          <w:numId w:val="9"/>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Directive 92/2/EEC of 13 January 1992 laying down the sampling procedure and the Community method of analysis for the official control of the temperatures of quick-frozen foods intended for human consumption</w:t>
      </w:r>
    </w:p>
    <w:p w14:paraId="5DC1A198" w14:textId="06532D71" w:rsidR="000D790A" w:rsidRPr="00976F5D" w:rsidRDefault="000D790A" w:rsidP="002E5E82">
      <w:pPr>
        <w:pStyle w:val="Default"/>
        <w:numPr>
          <w:ilvl w:val="0"/>
          <w:numId w:val="9"/>
        </w:numPr>
        <w:spacing w:after="240"/>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Regulation (EC) No 37/2005 of 12 January 2005 on the monitoring of temperatures in the means of transport, warehousing and storage of quickfrozen foodstuffs intended for human consumption</w:t>
      </w:r>
    </w:p>
    <w:p w14:paraId="4002FE39" w14:textId="1353A17A" w:rsidR="000D790A" w:rsidRPr="00976F5D" w:rsidRDefault="00C329B4"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sz w:val="22"/>
          <w:szCs w:val="22"/>
        </w:rPr>
        <w:t>F</w:t>
      </w:r>
      <w:r w:rsidR="000D790A" w:rsidRPr="00976F5D">
        <w:rPr>
          <w:rFonts w:ascii="Times New Roman" w:hAnsi="Times New Roman" w:cs="Times New Roman"/>
          <w:sz w:val="22"/>
          <w:szCs w:val="22"/>
        </w:rPr>
        <w:t>inally</w:t>
      </w:r>
      <w:r w:rsidRPr="00976F5D">
        <w:rPr>
          <w:rFonts w:ascii="Times New Roman" w:hAnsi="Times New Roman" w:cs="Times New Roman"/>
          <w:sz w:val="22"/>
          <w:szCs w:val="22"/>
        </w:rPr>
        <w:t>,</w:t>
      </w:r>
      <w:r w:rsidR="000D790A" w:rsidRPr="00976F5D">
        <w:rPr>
          <w:rFonts w:ascii="Times New Roman" w:hAnsi="Times New Roman" w:cs="Times New Roman"/>
          <w:sz w:val="22"/>
          <w:szCs w:val="22"/>
        </w:rPr>
        <w:t xml:space="preserve"> also approximation of the EU legislation on Genetically Modified Organisms (GMO)</w:t>
      </w:r>
      <w:r w:rsidR="00771A17" w:rsidRPr="00976F5D">
        <w:rPr>
          <w:rFonts w:ascii="Times New Roman" w:hAnsi="Times New Roman" w:cs="Times New Roman"/>
          <w:sz w:val="22"/>
          <w:szCs w:val="22"/>
        </w:rPr>
        <w:t xml:space="preserve"> related to food</w:t>
      </w:r>
      <w:r w:rsidR="000D790A" w:rsidRPr="00976F5D">
        <w:rPr>
          <w:rFonts w:ascii="Times New Roman" w:hAnsi="Times New Roman" w:cs="Times New Roman"/>
          <w:sz w:val="22"/>
          <w:szCs w:val="22"/>
        </w:rPr>
        <w:t xml:space="preserve"> will be completed, except genetically modified micro-organisms:</w:t>
      </w:r>
    </w:p>
    <w:p w14:paraId="62278763" w14:textId="2181D315" w:rsidR="000D790A" w:rsidRPr="00976F5D" w:rsidRDefault="000D790A" w:rsidP="00C65E17">
      <w:pPr>
        <w:pStyle w:val="Default"/>
        <w:numPr>
          <w:ilvl w:val="0"/>
          <w:numId w:val="10"/>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Decision 2009/770/EC of 13 October 2009 establishing standard reporting formats for presenting the monitoring results of the deliberate release into the environment of genetically modified organisms, as or in products, for the purpose of placing on the market, pursuant to Directive 2001/18/EC of the European Parliament and of the Council</w:t>
      </w:r>
    </w:p>
    <w:p w14:paraId="1BFD987F" w14:textId="43631621" w:rsidR="000D790A" w:rsidRPr="00976F5D" w:rsidRDefault="000D790A" w:rsidP="00C65E17">
      <w:pPr>
        <w:pStyle w:val="Default"/>
        <w:numPr>
          <w:ilvl w:val="0"/>
          <w:numId w:val="10"/>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Decision 2005/463/EC of 21 June 2005 establishing a network group for the exchange and coordination of information concerning coexistence of genetically modified, conventional and organic crops</w:t>
      </w:r>
    </w:p>
    <w:p w14:paraId="245FB259" w14:textId="0607B7CF" w:rsidR="00A2407F" w:rsidRPr="00976F5D" w:rsidRDefault="00A2407F" w:rsidP="00C65E17">
      <w:pPr>
        <w:pStyle w:val="Default"/>
        <w:numPr>
          <w:ilvl w:val="0"/>
          <w:numId w:val="10"/>
        </w:numPr>
        <w:spacing w:after="240"/>
        <w:jc w:val="both"/>
        <w:rPr>
          <w:rFonts w:ascii="Times New Roman" w:hAnsi="Times New Roman" w:cs="Times New Roman"/>
          <w:sz w:val="22"/>
          <w:szCs w:val="22"/>
        </w:rPr>
      </w:pPr>
      <w:r w:rsidRPr="00976F5D">
        <w:rPr>
          <w:rFonts w:ascii="Times New Roman" w:hAnsi="Times New Roman" w:cs="Times New Roman"/>
          <w:sz w:val="22"/>
          <w:szCs w:val="22"/>
        </w:rPr>
        <w:t>Directive 2009/41/EC of the European Parliament and of the Council of 6 May 2009 on the contained use of genetically modified micro-organisms</w:t>
      </w:r>
    </w:p>
    <w:p w14:paraId="66BAC88E" w14:textId="0C5137E1" w:rsidR="00C329B4" w:rsidRPr="00976F5D" w:rsidRDefault="00C329B4"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sz w:val="22"/>
          <w:szCs w:val="22"/>
        </w:rPr>
        <w:t>Phytosanitary and plant protection legislation is planned to be approximated with 10 EU legal acts during the duration of the Twinning project. Most of them are related to seed production and control, thereby completing approximation of seed legislation (except seeds for animal fodder), which started already in 2018:</w:t>
      </w:r>
    </w:p>
    <w:p w14:paraId="22D97401" w14:textId="326465AD" w:rsidR="00C329B4" w:rsidRPr="00976F5D" w:rsidRDefault="00C329B4"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Council Directive 2002/56/EC of 13 June 2002 on the marketing of seed potatoes</w:t>
      </w:r>
    </w:p>
    <w:p w14:paraId="509D706B" w14:textId="2F0C77B9" w:rsidR="00C329B4" w:rsidRPr="00976F5D" w:rsidRDefault="00C329B4"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Council Directive 2002/57/EC of 13 June 2002 on the marketing of seed of oil and fibre plants</w:t>
      </w:r>
    </w:p>
    <w:p w14:paraId="0C59CB81" w14:textId="5DB29FD1" w:rsidR="00C329B4" w:rsidRPr="00976F5D" w:rsidRDefault="00C329B4"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Council Decision 2003/17/EC of 16 December 2002 on the equivalence of field inspections carried out in third countries on seed-producing crops and on the equivalence of seed produced in third countries</w:t>
      </w:r>
    </w:p>
    <w:p w14:paraId="28AA0D30" w14:textId="1EA1A0F8" w:rsidR="00C329B4" w:rsidRPr="00976F5D" w:rsidRDefault="00C329B4"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lastRenderedPageBreak/>
        <w:t>Commission Regulation (EC) No 217/2006 of 8 February 2006 laying down rules for the application of Council Directives 66/401/EEC, 66/402/EEC, 2002/54/EC, 2002/55/EC and 2002/57/EC as regards the authorisation of Member States to permit temporarily the marketing of seed not satisfying the requirements in respect of the minimum germination</w:t>
      </w:r>
    </w:p>
    <w:p w14:paraId="39A8FC4C" w14:textId="22E3BDE9" w:rsidR="00975150" w:rsidRPr="00976F5D" w:rsidRDefault="00975150"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Decision 81/675/EEC of 28 July 1981 establishing that particular sealing systems are 'non-reusable systems' within the meaning of Council Directives 66/400/EEC, 66/401/EEC, 66/402/EEC, 69/208/EEC and 70/458/EEC</w:t>
      </w:r>
    </w:p>
    <w:p w14:paraId="70C81108" w14:textId="46424150" w:rsidR="0025228B" w:rsidRPr="00976F5D" w:rsidRDefault="0025228B" w:rsidP="00C65E17">
      <w:pPr>
        <w:pStyle w:val="Default"/>
        <w:numPr>
          <w:ilvl w:val="0"/>
          <w:numId w:val="11"/>
        </w:numPr>
        <w:jc w:val="both"/>
        <w:rPr>
          <w:rFonts w:ascii="Times New Roman" w:hAnsi="Times New Roman" w:cs="Times New Roman"/>
          <w:sz w:val="22"/>
          <w:szCs w:val="22"/>
        </w:rPr>
      </w:pPr>
      <w:r w:rsidRPr="00976F5D">
        <w:rPr>
          <w:rFonts w:ascii="Times New Roman" w:hAnsi="Times New Roman" w:cs="Times New Roman"/>
          <w:sz w:val="22"/>
          <w:szCs w:val="22"/>
        </w:rPr>
        <w:t>Commission Decision 80/755/EEC of 17 July 1980 authorizing the indelible printing of prescribed information on packages of cereal seed</w:t>
      </w:r>
    </w:p>
    <w:p w14:paraId="37C16A86" w14:textId="122056F9" w:rsidR="0025228B" w:rsidRPr="00976F5D" w:rsidRDefault="0025228B" w:rsidP="00C65E17">
      <w:pPr>
        <w:pStyle w:val="Default"/>
        <w:numPr>
          <w:ilvl w:val="0"/>
          <w:numId w:val="11"/>
        </w:numPr>
        <w:spacing w:after="240"/>
        <w:jc w:val="both"/>
        <w:rPr>
          <w:rFonts w:ascii="Times New Roman" w:hAnsi="Times New Roman" w:cs="Times New Roman"/>
          <w:sz w:val="22"/>
          <w:szCs w:val="22"/>
        </w:rPr>
      </w:pPr>
      <w:r w:rsidRPr="00976F5D">
        <w:rPr>
          <w:rFonts w:ascii="Times New Roman" w:hAnsi="Times New Roman" w:cs="Times New Roman"/>
          <w:sz w:val="22"/>
          <w:szCs w:val="22"/>
        </w:rPr>
        <w:t>Commission Directive 93/61/EEC of 2 July 1993 setting out the schedules indicating the conditions to be met by vegetable propagating and planting material, other than seed pursuant to Council Directive 92/33/EEC</w:t>
      </w:r>
    </w:p>
    <w:p w14:paraId="716B7E43" w14:textId="65B223BC" w:rsidR="00C329B4" w:rsidRPr="00976F5D" w:rsidRDefault="00771A17"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sz w:val="22"/>
          <w:szCs w:val="22"/>
        </w:rPr>
        <w:t>During the Twinning project duration</w:t>
      </w:r>
      <w:r w:rsidR="00034CDD" w:rsidRPr="00976F5D">
        <w:rPr>
          <w:rFonts w:ascii="Times New Roman" w:hAnsi="Times New Roman" w:cs="Times New Roman"/>
          <w:sz w:val="22"/>
          <w:szCs w:val="22"/>
        </w:rPr>
        <w:t>,</w:t>
      </w:r>
      <w:r w:rsidRPr="00976F5D">
        <w:rPr>
          <w:rFonts w:ascii="Times New Roman" w:hAnsi="Times New Roman" w:cs="Times New Roman"/>
          <w:sz w:val="22"/>
          <w:szCs w:val="22"/>
        </w:rPr>
        <w:t xml:space="preserve"> p</w:t>
      </w:r>
      <w:r w:rsidR="00C329B4" w:rsidRPr="00976F5D">
        <w:rPr>
          <w:rFonts w:ascii="Times New Roman" w:hAnsi="Times New Roman" w:cs="Times New Roman"/>
          <w:sz w:val="22"/>
          <w:szCs w:val="22"/>
        </w:rPr>
        <w:t>lant protection legislation will be approximated w</w:t>
      </w:r>
      <w:r w:rsidR="00975150" w:rsidRPr="00976F5D">
        <w:rPr>
          <w:rFonts w:ascii="Times New Roman" w:hAnsi="Times New Roman" w:cs="Times New Roman"/>
          <w:sz w:val="22"/>
          <w:szCs w:val="22"/>
        </w:rPr>
        <w:t>ith two Commission decisions on harmful pests and</w:t>
      </w:r>
      <w:r w:rsidRPr="00976F5D">
        <w:rPr>
          <w:rFonts w:ascii="Times New Roman" w:hAnsi="Times New Roman" w:cs="Times New Roman"/>
          <w:sz w:val="22"/>
          <w:szCs w:val="22"/>
        </w:rPr>
        <w:t xml:space="preserve"> other EU legal acts on marketing and usage of plant protection products: </w:t>
      </w:r>
    </w:p>
    <w:p w14:paraId="0B7FC3C2" w14:textId="7026B795" w:rsidR="00975150" w:rsidRPr="00976F5D" w:rsidRDefault="00975150"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 xml:space="preserve">Commission Implementing Decision 2012/138/EU of 1 March 2012 as regards emergency measures to prevent the introduction into and the spread within the Union of </w:t>
      </w:r>
      <w:r w:rsidRPr="00976F5D">
        <w:rPr>
          <w:rFonts w:ascii="Times New Roman" w:hAnsi="Times New Roman" w:cs="Times New Roman"/>
          <w:i/>
          <w:noProof/>
          <w:sz w:val="22"/>
          <w:szCs w:val="22"/>
          <w:lang w:val="en-US" w:eastAsia="fr-BE"/>
        </w:rPr>
        <w:t>Anoplophora chinensis</w:t>
      </w:r>
      <w:r w:rsidRPr="00976F5D">
        <w:rPr>
          <w:rFonts w:ascii="Times New Roman" w:hAnsi="Times New Roman" w:cs="Times New Roman"/>
          <w:noProof/>
          <w:sz w:val="22"/>
          <w:szCs w:val="22"/>
          <w:lang w:val="en-US" w:eastAsia="fr-BE"/>
        </w:rPr>
        <w:t xml:space="preserve"> (Forster)</w:t>
      </w:r>
    </w:p>
    <w:p w14:paraId="185DAFDD" w14:textId="12F559A9" w:rsidR="00975150" w:rsidRPr="00976F5D" w:rsidRDefault="00975150"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 xml:space="preserve">Commission Implementing Decision 2012/270/EU of 16 May 2012 as regards emergency measures to prevent the introduction into and the spread within the Union of </w:t>
      </w:r>
      <w:r w:rsidRPr="00976F5D">
        <w:rPr>
          <w:rFonts w:ascii="Times New Roman" w:hAnsi="Times New Roman" w:cs="Times New Roman"/>
          <w:i/>
          <w:noProof/>
          <w:sz w:val="22"/>
          <w:szCs w:val="22"/>
          <w:lang w:val="en-US" w:eastAsia="fr-BE"/>
        </w:rPr>
        <w:t>Epitrix cucumeris</w:t>
      </w:r>
      <w:r w:rsidRPr="00976F5D">
        <w:rPr>
          <w:rFonts w:ascii="Times New Roman" w:hAnsi="Times New Roman" w:cs="Times New Roman"/>
          <w:noProof/>
          <w:sz w:val="22"/>
          <w:szCs w:val="22"/>
          <w:lang w:val="en-US" w:eastAsia="fr-BE"/>
        </w:rPr>
        <w:t xml:space="preserve"> (Harris), </w:t>
      </w:r>
      <w:r w:rsidRPr="00976F5D">
        <w:rPr>
          <w:rFonts w:ascii="Times New Roman" w:hAnsi="Times New Roman" w:cs="Times New Roman"/>
          <w:i/>
          <w:noProof/>
          <w:sz w:val="22"/>
          <w:szCs w:val="22"/>
          <w:lang w:val="en-US" w:eastAsia="fr-BE"/>
        </w:rPr>
        <w:t>Epitrix similaris</w:t>
      </w:r>
      <w:r w:rsidRPr="00976F5D">
        <w:rPr>
          <w:rFonts w:ascii="Times New Roman" w:hAnsi="Times New Roman" w:cs="Times New Roman"/>
          <w:noProof/>
          <w:sz w:val="22"/>
          <w:szCs w:val="22"/>
          <w:lang w:val="en-US" w:eastAsia="fr-BE"/>
        </w:rPr>
        <w:t xml:space="preserve"> (Gentner), </w:t>
      </w:r>
      <w:r w:rsidRPr="00976F5D">
        <w:rPr>
          <w:rFonts w:ascii="Times New Roman" w:hAnsi="Times New Roman" w:cs="Times New Roman"/>
          <w:i/>
          <w:noProof/>
          <w:sz w:val="22"/>
          <w:szCs w:val="22"/>
          <w:lang w:val="en-US" w:eastAsia="fr-BE"/>
        </w:rPr>
        <w:t>Epitrix subcrinita</w:t>
      </w:r>
      <w:r w:rsidRPr="00976F5D">
        <w:rPr>
          <w:rFonts w:ascii="Times New Roman" w:hAnsi="Times New Roman" w:cs="Times New Roman"/>
          <w:noProof/>
          <w:sz w:val="22"/>
          <w:szCs w:val="22"/>
          <w:lang w:val="en-US" w:eastAsia="fr-BE"/>
        </w:rPr>
        <w:t xml:space="preserve"> (Lec.) and </w:t>
      </w:r>
      <w:r w:rsidRPr="00976F5D">
        <w:rPr>
          <w:rFonts w:ascii="Times New Roman" w:hAnsi="Times New Roman" w:cs="Times New Roman"/>
          <w:i/>
          <w:noProof/>
          <w:sz w:val="22"/>
          <w:szCs w:val="22"/>
          <w:lang w:val="en-US" w:eastAsia="fr-BE"/>
        </w:rPr>
        <w:t>Epitrix tuberis</w:t>
      </w:r>
      <w:r w:rsidRPr="00976F5D">
        <w:rPr>
          <w:rFonts w:ascii="Times New Roman" w:hAnsi="Times New Roman" w:cs="Times New Roman"/>
          <w:noProof/>
          <w:sz w:val="22"/>
          <w:szCs w:val="22"/>
          <w:lang w:val="en-US" w:eastAsia="fr-BE"/>
        </w:rPr>
        <w:t xml:space="preserve"> (Gentner)</w:t>
      </w:r>
    </w:p>
    <w:p w14:paraId="697D56B3" w14:textId="6FB78334" w:rsidR="00975150" w:rsidRPr="00976F5D" w:rsidRDefault="00975150"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Regulation (EU) No 284/2013 of 1 March 2013 setting out the data requirements for plant protection products, in accordance with Regulation (EC) No 1107/2009 of the European Parliament and of the Council concerning the placing of plant protection products on the market</w:t>
      </w:r>
    </w:p>
    <w:p w14:paraId="6E314C10" w14:textId="1D4FD9A9" w:rsidR="00975150" w:rsidRPr="00976F5D" w:rsidRDefault="00975150"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Commission Regulation (EU) No 547/2011 of 8 June 2011 implementing Regulation (EC) No 1107/2009 of the European Parliament and of the Council as regards labelling requirements for plant protection products</w:t>
      </w:r>
    </w:p>
    <w:p w14:paraId="1B5DE46A" w14:textId="026E50B2" w:rsidR="00975150" w:rsidRPr="00976F5D" w:rsidRDefault="00975150"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t>Directive 2009/128/EC of the European Parliament and of the Council of 21 October 2009 establishing a framework for Community action to achieve the sustainable use of pesticides</w:t>
      </w:r>
    </w:p>
    <w:p w14:paraId="2E21C30C" w14:textId="60446CF0"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 xml:space="preserve">Commission Decision 2002/757/EC of 19 September 2002 on provisional emergency phytosanitary measures to prevent the introduction into and the spread within the Community of </w:t>
      </w:r>
      <w:proofErr w:type="spellStart"/>
      <w:r w:rsidRPr="00976F5D">
        <w:rPr>
          <w:rFonts w:ascii="Times New Roman" w:hAnsi="Times New Roman" w:cs="Times New Roman"/>
          <w:i/>
          <w:iCs/>
          <w:sz w:val="22"/>
          <w:szCs w:val="22"/>
        </w:rPr>
        <w:t>Phytophthora</w:t>
      </w:r>
      <w:proofErr w:type="spellEnd"/>
      <w:r w:rsidRPr="00976F5D">
        <w:rPr>
          <w:rFonts w:ascii="Times New Roman" w:hAnsi="Times New Roman" w:cs="Times New Roman"/>
          <w:i/>
          <w:iCs/>
          <w:sz w:val="22"/>
          <w:szCs w:val="22"/>
        </w:rPr>
        <w:t xml:space="preserve"> </w:t>
      </w:r>
      <w:proofErr w:type="spellStart"/>
      <w:r w:rsidRPr="00976F5D">
        <w:rPr>
          <w:rFonts w:ascii="Times New Roman" w:hAnsi="Times New Roman" w:cs="Times New Roman"/>
          <w:i/>
          <w:iCs/>
          <w:sz w:val="22"/>
          <w:szCs w:val="22"/>
        </w:rPr>
        <w:t>ramorum</w:t>
      </w:r>
      <w:proofErr w:type="spellEnd"/>
      <w:r w:rsidRPr="00976F5D">
        <w:rPr>
          <w:rFonts w:ascii="Times New Roman" w:hAnsi="Times New Roman" w:cs="Times New Roman"/>
          <w:sz w:val="22"/>
          <w:szCs w:val="22"/>
        </w:rPr>
        <w:t xml:space="preserve"> </w:t>
      </w:r>
      <w:proofErr w:type="spellStart"/>
      <w:r w:rsidRPr="00976F5D">
        <w:rPr>
          <w:rFonts w:ascii="Times New Roman" w:hAnsi="Times New Roman" w:cs="Times New Roman"/>
          <w:sz w:val="22"/>
          <w:szCs w:val="22"/>
        </w:rPr>
        <w:t>Werres</w:t>
      </w:r>
      <w:proofErr w:type="spellEnd"/>
      <w:r w:rsidRPr="00976F5D">
        <w:rPr>
          <w:rFonts w:ascii="Times New Roman" w:hAnsi="Times New Roman" w:cs="Times New Roman"/>
          <w:sz w:val="22"/>
          <w:szCs w:val="22"/>
        </w:rPr>
        <w:t>, De Cock &amp; Man in 't Veld sp. Nov</w:t>
      </w:r>
    </w:p>
    <w:p w14:paraId="02AC899A" w14:textId="30277B44"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 xml:space="preserve">Commission Implementing Decision 2014/497/EU of 23 July 2014 as regards measures to prevent the introduction into and the spread within the Union of </w:t>
      </w:r>
      <w:proofErr w:type="spellStart"/>
      <w:r w:rsidRPr="00976F5D">
        <w:rPr>
          <w:rFonts w:ascii="Times New Roman" w:hAnsi="Times New Roman" w:cs="Times New Roman"/>
          <w:i/>
          <w:iCs/>
          <w:sz w:val="22"/>
          <w:szCs w:val="22"/>
        </w:rPr>
        <w:t>Xylella</w:t>
      </w:r>
      <w:proofErr w:type="spellEnd"/>
      <w:r w:rsidRPr="00976F5D">
        <w:rPr>
          <w:rFonts w:ascii="Times New Roman" w:hAnsi="Times New Roman" w:cs="Times New Roman"/>
          <w:i/>
          <w:iCs/>
          <w:sz w:val="22"/>
          <w:szCs w:val="22"/>
        </w:rPr>
        <w:t xml:space="preserve"> </w:t>
      </w:r>
      <w:proofErr w:type="spellStart"/>
      <w:r w:rsidRPr="00976F5D">
        <w:rPr>
          <w:rFonts w:ascii="Times New Roman" w:hAnsi="Times New Roman" w:cs="Times New Roman"/>
          <w:i/>
          <w:iCs/>
          <w:sz w:val="22"/>
          <w:szCs w:val="22"/>
        </w:rPr>
        <w:t>fastidiosa</w:t>
      </w:r>
      <w:proofErr w:type="spellEnd"/>
    </w:p>
    <w:p w14:paraId="09DA13A7" w14:textId="0E309BAD"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 xml:space="preserve">Commission Implementing Decision 2012/535/EU of 26 September 2012 on emergency measures to prevent the spread within the Union of </w:t>
      </w:r>
      <w:proofErr w:type="spellStart"/>
      <w:r w:rsidRPr="00976F5D">
        <w:rPr>
          <w:rFonts w:ascii="Times New Roman" w:hAnsi="Times New Roman" w:cs="Times New Roman"/>
          <w:i/>
          <w:iCs/>
          <w:sz w:val="22"/>
          <w:szCs w:val="22"/>
        </w:rPr>
        <w:t>Bursaphelenchus</w:t>
      </w:r>
      <w:proofErr w:type="spellEnd"/>
      <w:r w:rsidRPr="00976F5D">
        <w:rPr>
          <w:rFonts w:ascii="Times New Roman" w:hAnsi="Times New Roman" w:cs="Times New Roman"/>
          <w:i/>
          <w:iCs/>
          <w:sz w:val="22"/>
          <w:szCs w:val="22"/>
        </w:rPr>
        <w:t xml:space="preserve"> </w:t>
      </w:r>
      <w:proofErr w:type="spellStart"/>
      <w:r w:rsidRPr="00976F5D">
        <w:rPr>
          <w:rFonts w:ascii="Times New Roman" w:hAnsi="Times New Roman" w:cs="Times New Roman"/>
          <w:i/>
          <w:iCs/>
          <w:sz w:val="22"/>
          <w:szCs w:val="22"/>
        </w:rPr>
        <w:t>xylophilus</w:t>
      </w:r>
      <w:proofErr w:type="spellEnd"/>
      <w:r w:rsidRPr="00976F5D">
        <w:rPr>
          <w:rFonts w:ascii="Times New Roman" w:hAnsi="Times New Roman" w:cs="Times New Roman"/>
          <w:sz w:val="22"/>
          <w:szCs w:val="22"/>
        </w:rPr>
        <w:t xml:space="preserve"> (Steiner et </w:t>
      </w:r>
      <w:proofErr w:type="spellStart"/>
      <w:r w:rsidRPr="00976F5D">
        <w:rPr>
          <w:rFonts w:ascii="Times New Roman" w:hAnsi="Times New Roman" w:cs="Times New Roman"/>
          <w:sz w:val="22"/>
          <w:szCs w:val="22"/>
        </w:rPr>
        <w:t>Buhrer</w:t>
      </w:r>
      <w:proofErr w:type="spellEnd"/>
      <w:r w:rsidRPr="00976F5D">
        <w:rPr>
          <w:rFonts w:ascii="Times New Roman" w:hAnsi="Times New Roman" w:cs="Times New Roman"/>
          <w:sz w:val="22"/>
          <w:szCs w:val="22"/>
        </w:rPr>
        <w:t>) Nickle et al. (the pine wood nematode)</w:t>
      </w:r>
    </w:p>
    <w:p w14:paraId="70F6CD73" w14:textId="77777777"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Commission Directive 2004/29/EC of 4 March 2004 on determining the characteristics and minimum conditions for inspecting vine varieties</w:t>
      </w:r>
    </w:p>
    <w:p w14:paraId="1DAF810F" w14:textId="4ADF20A3"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Commission Directive 93/62/EEC of 5 July 1993 setting out the implementing measures concerning the supervision and monitoring of suppliers and establishments pursuant to Council Directive 92/33/EEC on the marketing of vegetable propagating and planting material, other than seed</w:t>
      </w:r>
    </w:p>
    <w:p w14:paraId="6CF3FC68" w14:textId="47F5D888"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Commission Directive 93/48/EEC of 23 June 1993 setting out the schedule indicating the conditions to be met by fruit plant propagating material and fruit plants intended for fruit production, pursuant to Council Directive 92/34/EEC</w:t>
      </w:r>
    </w:p>
    <w:p w14:paraId="3A60BC01" w14:textId="2C19398C" w:rsidR="0025228B" w:rsidRPr="00976F5D" w:rsidRDefault="0025228B" w:rsidP="00C65E17">
      <w:pPr>
        <w:pStyle w:val="Default"/>
        <w:numPr>
          <w:ilvl w:val="0"/>
          <w:numId w:val="12"/>
        </w:numPr>
        <w:jc w:val="both"/>
        <w:rPr>
          <w:rFonts w:ascii="Times New Roman" w:hAnsi="Times New Roman" w:cs="Times New Roman"/>
          <w:sz w:val="22"/>
          <w:szCs w:val="22"/>
        </w:rPr>
      </w:pPr>
      <w:r w:rsidRPr="00976F5D">
        <w:rPr>
          <w:rFonts w:ascii="Times New Roman" w:hAnsi="Times New Roman" w:cs="Times New Roman"/>
          <w:sz w:val="22"/>
          <w:szCs w:val="22"/>
        </w:rPr>
        <w:t>Commission Implementing Regulation (EU) No 540/2011 of 25 May 2011 implementing Regulation (EC) No 1107/2009 of the European Parliament and of the Council as regards the list of approved active substances</w:t>
      </w:r>
    </w:p>
    <w:p w14:paraId="7FD65620" w14:textId="5CB2F645" w:rsidR="0025228B" w:rsidRPr="00976F5D" w:rsidRDefault="0025228B" w:rsidP="00C65E17">
      <w:pPr>
        <w:pStyle w:val="Default"/>
        <w:numPr>
          <w:ilvl w:val="0"/>
          <w:numId w:val="12"/>
        </w:numPr>
        <w:spacing w:after="240"/>
        <w:jc w:val="both"/>
        <w:rPr>
          <w:rFonts w:ascii="Times New Roman" w:hAnsi="Times New Roman" w:cs="Times New Roman"/>
          <w:sz w:val="22"/>
          <w:szCs w:val="22"/>
        </w:rPr>
      </w:pPr>
      <w:r w:rsidRPr="00976F5D">
        <w:rPr>
          <w:rFonts w:ascii="Times New Roman" w:hAnsi="Times New Roman" w:cs="Times New Roman"/>
          <w:sz w:val="22"/>
          <w:szCs w:val="22"/>
        </w:rPr>
        <w:t>Commission Implementing Regulation (EU) No 541/2011 of 1 June 2011 amending Implementing Regulation (EU) No 540/2011 implementing Regulation (EC) No 1107/2009 of the European Parliament and of the Council as regards the list of approved active substances</w:t>
      </w:r>
    </w:p>
    <w:p w14:paraId="310459FF" w14:textId="1B0A35F3" w:rsidR="00654992" w:rsidRPr="00976F5D" w:rsidRDefault="00975150" w:rsidP="000224F4">
      <w:pPr>
        <w:pStyle w:val="Default"/>
        <w:spacing w:after="240"/>
        <w:jc w:val="both"/>
        <w:rPr>
          <w:rFonts w:ascii="Times New Roman" w:hAnsi="Times New Roman" w:cs="Times New Roman"/>
          <w:sz w:val="22"/>
          <w:szCs w:val="22"/>
        </w:rPr>
      </w:pPr>
      <w:r w:rsidRPr="00976F5D">
        <w:rPr>
          <w:rFonts w:ascii="Times New Roman" w:hAnsi="Times New Roman" w:cs="Times New Roman"/>
          <w:noProof/>
          <w:sz w:val="22"/>
          <w:szCs w:val="22"/>
          <w:lang w:val="en-US" w:eastAsia="fr-BE"/>
        </w:rPr>
        <w:lastRenderedPageBreak/>
        <w:t>At the same time, also the new emerging EU legislation related to the legislation shown above needs to be taken into consideration</w:t>
      </w:r>
      <w:r w:rsidR="00771A17" w:rsidRPr="00976F5D">
        <w:rPr>
          <w:rFonts w:ascii="Times New Roman" w:hAnsi="Times New Roman" w:cs="Times New Roman"/>
          <w:noProof/>
          <w:sz w:val="22"/>
          <w:szCs w:val="22"/>
          <w:lang w:val="en-US" w:eastAsia="fr-BE"/>
        </w:rPr>
        <w:t xml:space="preserve">. However, no decisions have been taken by the Georgian Government how and when the EU legislation </w:t>
      </w:r>
      <w:r w:rsidR="00C65E17" w:rsidRPr="00976F5D">
        <w:rPr>
          <w:rFonts w:ascii="Times New Roman" w:hAnsi="Times New Roman" w:cs="Times New Roman"/>
          <w:noProof/>
          <w:sz w:val="22"/>
          <w:szCs w:val="22"/>
          <w:lang w:val="en-US" w:eastAsia="fr-BE"/>
        </w:rPr>
        <w:t>not included in the approximation plan as l</w:t>
      </w:r>
      <w:r w:rsidR="00771A17" w:rsidRPr="00976F5D">
        <w:rPr>
          <w:rFonts w:ascii="Times New Roman" w:hAnsi="Times New Roman" w:cs="Times New Roman"/>
          <w:noProof/>
          <w:sz w:val="22"/>
          <w:szCs w:val="22"/>
          <w:lang w:val="en-US" w:eastAsia="fr-BE"/>
        </w:rPr>
        <w:t>isted in Annex 3B will be approximated.</w:t>
      </w:r>
    </w:p>
    <w:bookmarkEnd w:id="17"/>
    <w:p w14:paraId="6E9E900D" w14:textId="4C032DE4" w:rsidR="006A56E1" w:rsidRPr="00976F5D" w:rsidRDefault="006A56E1" w:rsidP="000224F4">
      <w:pPr>
        <w:pStyle w:val="Default"/>
        <w:jc w:val="both"/>
        <w:rPr>
          <w:rFonts w:ascii="Times New Roman" w:hAnsi="Times New Roman" w:cs="Times New Roman"/>
          <w:color w:val="19161A"/>
          <w:sz w:val="22"/>
          <w:szCs w:val="22"/>
        </w:rPr>
      </w:pPr>
      <w:r w:rsidRPr="00976F5D">
        <w:rPr>
          <w:rFonts w:ascii="Times New Roman" w:hAnsi="Times New Roman" w:cs="Times New Roman"/>
          <w:sz w:val="22"/>
          <w:szCs w:val="22"/>
        </w:rPr>
        <w:t>The Twinning project will provide recent experience in approximation and examples of practical interpretation of detailed requirements. Also, practical experience on the process how a competent authority and an enforcement organisation prepares itself and its counterparts into new legislation.</w:t>
      </w:r>
      <w:r w:rsidRPr="00976F5D">
        <w:rPr>
          <w:rFonts w:ascii="Times New Roman" w:hAnsi="Times New Roman" w:cs="Times New Roman"/>
          <w:color w:val="19161A"/>
          <w:sz w:val="22"/>
          <w:szCs w:val="22"/>
        </w:rPr>
        <w:t xml:space="preserve"> </w:t>
      </w:r>
    </w:p>
    <w:p w14:paraId="7E11E140" w14:textId="77777777" w:rsidR="00034CDD" w:rsidRPr="00976F5D" w:rsidRDefault="00034CDD" w:rsidP="000224F4">
      <w:pPr>
        <w:pStyle w:val="Default"/>
        <w:jc w:val="both"/>
        <w:rPr>
          <w:rFonts w:ascii="Times New Roman" w:hAnsi="Times New Roman" w:cs="Times New Roman"/>
          <w:color w:val="19161A"/>
          <w:sz w:val="22"/>
          <w:szCs w:val="22"/>
        </w:rPr>
      </w:pPr>
    </w:p>
    <w:p w14:paraId="734B6646" w14:textId="77777777" w:rsidR="008545E0" w:rsidRPr="00976F5D" w:rsidRDefault="008545E0" w:rsidP="000224F4">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3.5</w:t>
      </w:r>
      <w:r w:rsidRPr="00976F5D">
        <w:rPr>
          <w:rFonts w:ascii="Times New Roman" w:eastAsia="Times New Roman" w:hAnsi="Times New Roman" w:cs="Times New Roman"/>
          <w:b/>
          <w:bCs/>
          <w:lang w:eastAsia="en-GB"/>
        </w:rPr>
        <w:tab/>
        <w:t>Components and results per component</w:t>
      </w:r>
    </w:p>
    <w:p w14:paraId="2E9F88A3" w14:textId="73F7BA3B" w:rsidR="008545E0" w:rsidRPr="00976F5D" w:rsidRDefault="008545E0" w:rsidP="00520B5F">
      <w:pPr>
        <w:autoSpaceDE w:val="0"/>
        <w:autoSpaceDN w:val="0"/>
        <w:adjustRightInd w:val="0"/>
        <w:spacing w:before="120" w:line="240" w:lineRule="auto"/>
        <w:jc w:val="both"/>
        <w:rPr>
          <w:rFonts w:ascii="Times New Roman" w:eastAsia="Times New Roman" w:hAnsi="Times New Roman" w:cs="Times New Roman"/>
          <w:iCs/>
          <w:lang w:eastAsia="en-GB"/>
        </w:rPr>
      </w:pPr>
      <w:r w:rsidRPr="00976F5D">
        <w:rPr>
          <w:rFonts w:ascii="Times New Roman" w:eastAsia="Times New Roman" w:hAnsi="Times New Roman" w:cs="Times New Roman"/>
          <w:iCs/>
          <w:lang w:eastAsia="en-GB"/>
        </w:rPr>
        <w:t>The Twinning project is divided into three major components</w:t>
      </w:r>
      <w:r w:rsidR="00F04C15">
        <w:rPr>
          <w:rFonts w:ascii="Times New Roman" w:eastAsia="Times New Roman" w:hAnsi="Times New Roman" w:cs="Times New Roman"/>
          <w:iCs/>
          <w:lang w:eastAsia="en-GB"/>
        </w:rPr>
        <w:t xml:space="preserve"> (</w:t>
      </w:r>
      <w:r w:rsidR="00C65E17" w:rsidRPr="00976F5D">
        <w:rPr>
          <w:rFonts w:ascii="Times New Roman" w:eastAsia="Times New Roman" w:hAnsi="Times New Roman" w:cs="Times New Roman"/>
          <w:iCs/>
          <w:lang w:eastAsia="en-GB"/>
        </w:rPr>
        <w:t>mandatory results</w:t>
      </w:r>
      <w:r w:rsidR="00F04C15">
        <w:rPr>
          <w:rFonts w:ascii="Times New Roman" w:eastAsia="Times New Roman" w:hAnsi="Times New Roman" w:cs="Times New Roman"/>
          <w:iCs/>
          <w:lang w:eastAsia="en-GB"/>
        </w:rPr>
        <w:t>)</w:t>
      </w:r>
      <w:r w:rsidR="00C65E17" w:rsidRPr="00976F5D">
        <w:rPr>
          <w:rFonts w:ascii="Times New Roman" w:eastAsia="Times New Roman" w:hAnsi="Times New Roman" w:cs="Times New Roman"/>
          <w:iCs/>
          <w:lang w:eastAsia="en-GB"/>
        </w:rPr>
        <w:t xml:space="preserve"> </w:t>
      </w:r>
      <w:r w:rsidRPr="00976F5D">
        <w:rPr>
          <w:rFonts w:ascii="Times New Roman" w:eastAsia="Times New Roman" w:hAnsi="Times New Roman" w:cs="Times New Roman"/>
          <w:iCs/>
          <w:lang w:eastAsia="en-GB"/>
        </w:rPr>
        <w:t xml:space="preserve">and respective </w:t>
      </w:r>
      <w:r w:rsidR="00C65E17" w:rsidRPr="00976F5D">
        <w:rPr>
          <w:rFonts w:ascii="Times New Roman" w:eastAsia="Times New Roman" w:hAnsi="Times New Roman" w:cs="Times New Roman"/>
          <w:iCs/>
          <w:lang w:eastAsia="en-GB"/>
        </w:rPr>
        <w:t>sub-results</w:t>
      </w:r>
      <w:r w:rsidRPr="00976F5D">
        <w:rPr>
          <w:rFonts w:ascii="Times New Roman" w:eastAsia="Times New Roman" w:hAnsi="Times New Roman" w:cs="Times New Roman"/>
          <w:iCs/>
          <w:lang w:eastAsia="en-GB"/>
        </w:rPr>
        <w:t xml:space="preserve">. The </w:t>
      </w:r>
      <w:r w:rsidR="00F04C15">
        <w:rPr>
          <w:rFonts w:ascii="Times New Roman" w:eastAsia="Times New Roman" w:hAnsi="Times New Roman" w:cs="Times New Roman"/>
          <w:iCs/>
          <w:lang w:eastAsia="en-GB"/>
        </w:rPr>
        <w:t xml:space="preserve">expected </w:t>
      </w:r>
      <w:r w:rsidR="00F66B4C" w:rsidRPr="00976F5D">
        <w:rPr>
          <w:rFonts w:ascii="Times New Roman" w:eastAsia="Times New Roman" w:hAnsi="Times New Roman" w:cs="Times New Roman"/>
          <w:iCs/>
          <w:lang w:eastAsia="en-GB"/>
        </w:rPr>
        <w:t xml:space="preserve">mandatory </w:t>
      </w:r>
      <w:r w:rsidRPr="00976F5D">
        <w:rPr>
          <w:rFonts w:ascii="Times New Roman" w:eastAsia="Times New Roman" w:hAnsi="Times New Roman" w:cs="Times New Roman"/>
          <w:iCs/>
          <w:lang w:eastAsia="en-GB"/>
        </w:rPr>
        <w:t>results and sub-results to be achieved at the end of the project are listed below. Despite the NFA’s Quality Management System (QMS) not being mentioned as a component or an achievable result all components and respective results within the Twinning project need to become fully integrated into the NFA’s QMS being developed. Summary of the results and indicators are attached as Annex 1 in the form of Simplified Legislative Framework.</w:t>
      </w:r>
    </w:p>
    <w:p w14:paraId="16A715F3" w14:textId="3336C008" w:rsidR="006A6467" w:rsidRPr="00976F5D" w:rsidRDefault="008545E0" w:rsidP="00520B5F">
      <w:pPr>
        <w:autoSpaceDE w:val="0"/>
        <w:autoSpaceDN w:val="0"/>
        <w:adjustRightInd w:val="0"/>
        <w:spacing w:before="120" w:line="240" w:lineRule="auto"/>
        <w:jc w:val="both"/>
        <w:rPr>
          <w:rFonts w:ascii="Times New Roman" w:hAnsi="Times New Roman" w:cs="Times New Roman"/>
          <w:b/>
          <w:bCs/>
          <w:iCs/>
        </w:rPr>
      </w:pPr>
      <w:r w:rsidRPr="00976F5D">
        <w:rPr>
          <w:rFonts w:ascii="Times New Roman" w:hAnsi="Times New Roman" w:cs="Times New Roman"/>
          <w:b/>
          <w:bCs/>
          <w:iCs/>
        </w:rPr>
        <w:t xml:space="preserve">Mandatory result 1/Component 1: </w:t>
      </w:r>
      <w:r w:rsidR="00894D8A" w:rsidRPr="00976F5D">
        <w:rPr>
          <w:rFonts w:ascii="Times New Roman" w:hAnsi="Times New Roman" w:cs="Times New Roman"/>
          <w:b/>
          <w:bCs/>
          <w:iCs/>
        </w:rPr>
        <w:t>Administrative and operational capacity of the National Food Agency supported to ensure efficient approximation of the relevant legislation</w:t>
      </w:r>
    </w:p>
    <w:p w14:paraId="58101D50" w14:textId="77777777" w:rsidR="008545E0" w:rsidRPr="00976F5D" w:rsidRDefault="008545E0" w:rsidP="00520B5F">
      <w:pPr>
        <w:spacing w:line="240" w:lineRule="auto"/>
        <w:jc w:val="both"/>
        <w:rPr>
          <w:rFonts w:ascii="Times New Roman" w:hAnsi="Times New Roman" w:cs="Times New Roman"/>
        </w:rPr>
      </w:pPr>
      <w:r w:rsidRPr="00976F5D">
        <w:rPr>
          <w:rFonts w:ascii="Times New Roman" w:hAnsi="Times New Roman" w:cs="Times New Roman"/>
        </w:rPr>
        <w:t>NFA and MEPA are fully committed to the approximation plan and development of necessary legislative drafting capacity as well as improving the interaction between all stakeholders involved in SPS issues. However, NFA is facing problems with high turnover and shortage of competent staff. Systems and procedures need to be developed to introduce and train new staff to become competent and able to contribute to the approximation process. A major cross-cutting result of the Twinning project is NFA having as integral part of its Quality Management System an improved, systematic training programme for its staff planned and tested according to the best EU examples.</w:t>
      </w:r>
    </w:p>
    <w:p w14:paraId="2B0A1D53" w14:textId="6CB5E470" w:rsidR="00AA1353" w:rsidRPr="00976F5D" w:rsidRDefault="008545E0" w:rsidP="00520B5F">
      <w:pPr>
        <w:autoSpaceDE w:val="0"/>
        <w:autoSpaceDN w:val="0"/>
        <w:adjustRightInd w:val="0"/>
        <w:spacing w:before="120" w:line="240" w:lineRule="auto"/>
        <w:jc w:val="both"/>
        <w:rPr>
          <w:rFonts w:ascii="Times New Roman" w:hAnsi="Times New Roman" w:cs="Times New Roman"/>
          <w:b/>
          <w:iCs/>
        </w:rPr>
      </w:pPr>
      <w:r w:rsidRPr="00976F5D">
        <w:rPr>
          <w:rFonts w:ascii="Times New Roman" w:hAnsi="Times New Roman" w:cs="Times New Roman"/>
          <w:b/>
          <w:iCs/>
        </w:rPr>
        <w:t>Sub-result 1.1</w:t>
      </w:r>
      <w:r w:rsidR="00034CDD" w:rsidRPr="00976F5D">
        <w:rPr>
          <w:rFonts w:ascii="Times New Roman" w:hAnsi="Times New Roman" w:cs="Times New Roman"/>
          <w:b/>
          <w:iCs/>
        </w:rPr>
        <w:t>:</w:t>
      </w:r>
      <w:r w:rsidRPr="00976F5D">
        <w:rPr>
          <w:rFonts w:ascii="Times New Roman" w:hAnsi="Times New Roman" w:cs="Times New Roman"/>
          <w:b/>
          <w:iCs/>
        </w:rPr>
        <w:t xml:space="preserve"> </w:t>
      </w:r>
      <w:r w:rsidR="00AA1353" w:rsidRPr="00976F5D">
        <w:rPr>
          <w:rFonts w:ascii="Times New Roman" w:hAnsi="Times New Roman" w:cs="Times New Roman"/>
          <w:b/>
          <w:iCs/>
        </w:rPr>
        <w:t>EU compliant implementing legislation regarding food safety, veterinary and phytosanitary policies developed and effectively adopted according to the approximation plan</w:t>
      </w:r>
    </w:p>
    <w:p w14:paraId="512E2566" w14:textId="10ECB493" w:rsidR="008545E0" w:rsidRPr="00976F5D" w:rsidRDefault="00C65E17"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T</w:t>
      </w:r>
      <w:r w:rsidR="008545E0" w:rsidRPr="00976F5D">
        <w:rPr>
          <w:rFonts w:ascii="Times New Roman" w:hAnsi="Times New Roman" w:cs="Times New Roman"/>
          <w:lang w:val="en-GB"/>
        </w:rPr>
        <w:t>he approximation process is a dynamic process taking into account amended, repealed and new EU legislation within the scope</w:t>
      </w:r>
      <w:r w:rsidR="009B22F0">
        <w:rPr>
          <w:rFonts w:ascii="Times New Roman" w:hAnsi="Times New Roman" w:cs="Times New Roman"/>
          <w:lang w:val="en-GB"/>
        </w:rPr>
        <w:t xml:space="preserve"> of the Association Agreement, w</w:t>
      </w:r>
      <w:r w:rsidR="008545E0" w:rsidRPr="00976F5D">
        <w:rPr>
          <w:rFonts w:ascii="Times New Roman" w:hAnsi="Times New Roman" w:cs="Times New Roman"/>
          <w:lang w:val="en-GB"/>
        </w:rPr>
        <w:t>hile the EU legislation is developing MEPA and NFA have difficulties in modifying the Georgian approximation process accordingly. At the same time private sector stakeholders are involved in the legislation drafting process at very late stages with little time for comments.</w:t>
      </w:r>
    </w:p>
    <w:p w14:paraId="725D9517"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After the completion of the Twinning project the most critical areas in the SPS approximation process should be identified and understood by the NFA and MEPA and reflected in the respective action plans of the MEPA and NFA. The approximation process should also be streamlined according to the recommendations and experience gained from the MS partner(s) including improvements in the auditing and performance evaluation processes of the NFA, RS, LMA, and SRCA.</w:t>
      </w:r>
    </w:p>
    <w:p w14:paraId="7A6112EE" w14:textId="77777777" w:rsidR="00014473" w:rsidRPr="00976F5D" w:rsidRDefault="008545E0" w:rsidP="00014473">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b/>
          <w:iCs/>
        </w:rPr>
        <w:t>Sub-result 1.2</w:t>
      </w:r>
      <w:r w:rsidR="00034CDD" w:rsidRPr="00976F5D">
        <w:rPr>
          <w:rFonts w:ascii="Times New Roman" w:hAnsi="Times New Roman" w:cs="Times New Roman"/>
          <w:b/>
          <w:iCs/>
        </w:rPr>
        <w:t>:</w:t>
      </w:r>
      <w:r w:rsidRPr="00976F5D">
        <w:rPr>
          <w:rFonts w:ascii="Times New Roman" w:hAnsi="Times New Roman" w:cs="Times New Roman"/>
          <w:b/>
          <w:iCs/>
        </w:rPr>
        <w:t xml:space="preserve"> </w:t>
      </w:r>
      <w:r w:rsidR="00014473" w:rsidRPr="00976F5D">
        <w:rPr>
          <w:rFonts w:ascii="Times New Roman" w:hAnsi="Times New Roman" w:cs="Times New Roman"/>
          <w:b/>
          <w:iCs/>
        </w:rPr>
        <w:t>Success of the approximation of food safety, veterinary and phytosanitary implementing legislation followed systematically by the NFA management system</w:t>
      </w:r>
      <w:r w:rsidR="00014473" w:rsidRPr="00976F5D">
        <w:rPr>
          <w:rFonts w:ascii="Times New Roman" w:hAnsi="Times New Roman" w:cs="Times New Roman"/>
        </w:rPr>
        <w:t xml:space="preserve"> </w:t>
      </w:r>
    </w:p>
    <w:p w14:paraId="6CBF5B13" w14:textId="79202A3F" w:rsidR="008545E0" w:rsidRPr="00976F5D" w:rsidRDefault="008545E0" w:rsidP="00014473">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rPr>
        <w:t>At present the experiences regarding necessary transition periods and possible derogations gained from the already approximated legislation is not collected and analysed systematically. Further, only limited analysis of collected official control data is performed. Few development plans based on the collected data are created and even less executed. Also, NFA’s internal audit system is more based on monitoring performance according to regulatory and financial requirements than quality and consistency of inspection and enforcement services.</w:t>
      </w:r>
    </w:p>
    <w:p w14:paraId="0415CA10"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 xml:space="preserve">Support of the Twinning project is required in developing system(s) for collecting and analysing data from official controls to develop respective legislation, its implementation and enforcement as well as the </w:t>
      </w:r>
      <w:r w:rsidRPr="00976F5D">
        <w:rPr>
          <w:rFonts w:ascii="Times New Roman" w:hAnsi="Times New Roman" w:cs="Times New Roman"/>
          <w:lang w:val="en-GB"/>
        </w:rPr>
        <w:lastRenderedPageBreak/>
        <w:t>performance of NFA’s services. MS partner(s) will share their experience regarding continuous development of the services provided by the competent authority.</w:t>
      </w:r>
    </w:p>
    <w:p w14:paraId="52F5797D" w14:textId="0063FD95" w:rsidR="008545E0" w:rsidRPr="00976F5D" w:rsidRDefault="008545E0" w:rsidP="00520B5F">
      <w:pPr>
        <w:pStyle w:val="NoSpacing"/>
        <w:spacing w:after="240"/>
        <w:jc w:val="both"/>
        <w:rPr>
          <w:rFonts w:ascii="Times New Roman" w:hAnsi="Times New Roman" w:cs="Times New Roman"/>
          <w:b/>
          <w:bCs/>
          <w:iCs/>
          <w:lang w:val="en-GB"/>
        </w:rPr>
      </w:pPr>
      <w:r w:rsidRPr="00976F5D">
        <w:rPr>
          <w:rFonts w:ascii="Times New Roman" w:hAnsi="Times New Roman" w:cs="Times New Roman"/>
          <w:b/>
          <w:bCs/>
          <w:iCs/>
          <w:lang w:val="en-GB"/>
        </w:rPr>
        <w:t xml:space="preserve">Mandatory result 2/Component 2: </w:t>
      </w:r>
      <w:r w:rsidR="00894D8A" w:rsidRPr="00976F5D">
        <w:rPr>
          <w:rFonts w:ascii="Times New Roman" w:hAnsi="Times New Roman" w:cs="Times New Roman"/>
          <w:b/>
          <w:bCs/>
          <w:iCs/>
          <w:lang w:val="en-GB"/>
        </w:rPr>
        <w:t>The capacities at the central and regional levels for food safety, veterinary and phytosanitary issues and implementation of hygiene and safety standards in primary production supported</w:t>
      </w:r>
    </w:p>
    <w:p w14:paraId="2E429AA9"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There is common consensus in the Government of Georgia that capacities of NFA services need to be improved. However, due to budgetary inertia, the necessary increase of funding is quite slow and requires undeniable justification for any budget increase at least one and half years prior a budgetary proposal. MEPA’s and NFA’s capabilities in providing such justification needs to be improved. Therefore, tools like cost-benefit analysis and Regulatory Impact Assessment should be introduced to common use among the key staff of MEPA and NFA.</w:t>
      </w:r>
    </w:p>
    <w:p w14:paraId="4C340E99" w14:textId="40307FDD" w:rsidR="008545E0" w:rsidRPr="00976F5D" w:rsidRDefault="008545E0" w:rsidP="00520B5F">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2.1</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01B73" w:rsidRPr="00976F5D">
        <w:rPr>
          <w:rFonts w:ascii="Times New Roman" w:hAnsi="Times New Roman" w:cs="Times New Roman"/>
          <w:b/>
          <w:iCs/>
          <w:lang w:val="en-GB"/>
        </w:rPr>
        <w:t>Monitoring/surveillance programmes regarding food safety, veterinary and phytosanitary policies developed and effectively implemented</w:t>
      </w:r>
    </w:p>
    <w:p w14:paraId="0420EF2F"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Although Georgian Government provides financial resources for disease screening exercises on the whole territory of the country (i.e. collection of samples, laboratory tests/procurement of laboratory kits and reagents etc.), formal monitoring and surveillance programmes for assessing the implementation and enforcement of food safety, veterinary and phytosanitary policies still require further development. Existing programmes are mostly formed on an ‘ad hoc’ basis and are not used in a consistent way and performed with temporary donor funding.</w:t>
      </w:r>
    </w:p>
    <w:p w14:paraId="7E848B41"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 xml:space="preserve">Support of the Twinning project is required to assist the NFA to improve its monitoring and surveillance system and develop proposals for the government on future funding of such systems. </w:t>
      </w:r>
    </w:p>
    <w:p w14:paraId="3DDF2AC2" w14:textId="5F978812" w:rsidR="008545E0" w:rsidRPr="00976F5D" w:rsidRDefault="008545E0" w:rsidP="00520B5F">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2.2</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01B73" w:rsidRPr="00976F5D">
        <w:rPr>
          <w:rFonts w:ascii="Times New Roman" w:hAnsi="Times New Roman" w:cs="Times New Roman"/>
          <w:b/>
          <w:iCs/>
          <w:lang w:val="en-GB"/>
        </w:rPr>
        <w:t>Veterinary bio-security measures introduced</w:t>
      </w:r>
    </w:p>
    <w:p w14:paraId="35782EEA"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 xml:space="preserve">Although the veterinary medicine returned to be a regulated profession within the Georgian legislation in 2017, </w:t>
      </w:r>
      <w:r w:rsidRPr="00976F5D">
        <w:rPr>
          <w:rFonts w:ascii="Times New Roman" w:eastAsia="Times New Roman" w:hAnsi="Times New Roman" w:cs="Times New Roman"/>
          <w:color w:val="000000"/>
          <w:lang w:val="en-GB" w:eastAsia="en-GB"/>
        </w:rPr>
        <w:t>veterinary education in Georgia</w:t>
      </w:r>
      <w:r w:rsidRPr="00976F5D">
        <w:rPr>
          <w:rFonts w:ascii="Times New Roman" w:hAnsi="Times New Roman" w:cs="Times New Roman"/>
          <w:lang w:val="en-GB"/>
        </w:rPr>
        <w:t xml:space="preserve"> is still not able to produce internationally competent veterinarians. NFA needs for veterinary expertise require internal training and on-the-job education</w:t>
      </w:r>
      <w:r w:rsidRPr="00976F5D">
        <w:rPr>
          <w:rFonts w:ascii="Times New Roman" w:eastAsia="Times New Roman" w:hAnsi="Times New Roman" w:cs="Times New Roman"/>
          <w:color w:val="000000"/>
          <w:lang w:val="en-GB" w:eastAsia="en-GB"/>
        </w:rPr>
        <w:t>.</w:t>
      </w:r>
    </w:p>
    <w:p w14:paraId="5EACAA10" w14:textId="5515CCA5"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Further, NFA has no bio-security standards developed or implemented. Schemes of risk categorization according to farm types are not developed to practical level. NFA staff needs to be familiarised with the key concepts of bio-security. The Twinning project needs to closely coordinate its activities related this result with the FAO NAITS project</w:t>
      </w:r>
      <w:r w:rsidR="00DC2BA6" w:rsidRPr="00976F5D">
        <w:rPr>
          <w:rFonts w:ascii="Times New Roman" w:hAnsi="Times New Roman" w:cs="Times New Roman"/>
          <w:lang w:val="en-GB"/>
        </w:rPr>
        <w:t xml:space="preserve"> on animal identification and traceability</w:t>
      </w:r>
      <w:r w:rsidRPr="00976F5D">
        <w:rPr>
          <w:rFonts w:ascii="Times New Roman" w:hAnsi="Times New Roman" w:cs="Times New Roman"/>
          <w:lang w:val="en-GB"/>
        </w:rPr>
        <w:t>.</w:t>
      </w:r>
    </w:p>
    <w:p w14:paraId="21050699"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 xml:space="preserve">The Twinning project will support NFA and MEPA staff to understand the key elements of bio-security and its possible control mechanisms as practiced in the EU, as well as to identify and organise first disease-free zones and compartments within Georgia for key disease(s). </w:t>
      </w:r>
    </w:p>
    <w:p w14:paraId="47DD7076" w14:textId="77777777" w:rsidR="00C01B73" w:rsidRPr="00976F5D" w:rsidRDefault="008545E0" w:rsidP="00C01B7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2.3</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01B73" w:rsidRPr="00976F5D">
        <w:rPr>
          <w:rFonts w:ascii="Times New Roman" w:hAnsi="Times New Roman" w:cs="Times New Roman"/>
          <w:b/>
          <w:iCs/>
          <w:lang w:val="en-GB"/>
        </w:rPr>
        <w:t>Implementation of hygiene and safety standards in primary production strengthened</w:t>
      </w:r>
    </w:p>
    <w:p w14:paraId="61BB70C7"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No Georgian primary producer of products of major animal origin (i.e. milk, meat and aquaculture) formally complies with hygienic standards. Also producers of plant origin have difficulties in proper usage of plant protection products. At present 4 groups of products of animal origin – unprocessed wool, honey, fishery products and aquaculture has been included in the list of third countries thereby allowed to be exported to the EU. NFA has registered and approved total 25 FBOs for fulfilling hygienic criteria and announced them to the list. Major problems remain with the traceability of raw materials, animal feed and veterinary medicines as well as plant protection products and other agrochemicals. Also, the results of controlling animal diseases and residue monitoring needs improvements.</w:t>
      </w:r>
    </w:p>
    <w:p w14:paraId="6EE2693E" w14:textId="77777777" w:rsidR="008545E0" w:rsidRPr="00976F5D" w:rsidRDefault="008545E0" w:rsidP="00520B5F">
      <w:pPr>
        <w:pStyle w:val="NoSpacing"/>
        <w:spacing w:after="240"/>
        <w:jc w:val="both"/>
        <w:rPr>
          <w:rFonts w:ascii="Times New Roman" w:eastAsia="Times New Roman" w:hAnsi="Times New Roman" w:cs="Times New Roman"/>
          <w:color w:val="000000"/>
          <w:lang w:val="en-GB" w:eastAsia="en-GB"/>
        </w:rPr>
      </w:pPr>
      <w:r w:rsidRPr="00976F5D">
        <w:rPr>
          <w:rFonts w:ascii="Times New Roman" w:hAnsi="Times New Roman" w:cs="Times New Roman"/>
          <w:lang w:val="en-GB"/>
        </w:rPr>
        <w:t xml:space="preserve">Although NFA and Georgian farmers have recently experienced serious problems with pest invasion (BMSB), there still is lot of confusion of usage of pesticides and preparation programmes for next </w:t>
      </w:r>
      <w:r w:rsidRPr="00976F5D">
        <w:rPr>
          <w:rFonts w:ascii="Times New Roman" w:hAnsi="Times New Roman" w:cs="Times New Roman"/>
          <w:lang w:val="en-GB"/>
        </w:rPr>
        <w:lastRenderedPageBreak/>
        <w:t>infestation</w:t>
      </w:r>
      <w:r w:rsidRPr="00976F5D">
        <w:rPr>
          <w:rFonts w:ascii="Times New Roman" w:eastAsia="Times New Roman" w:hAnsi="Times New Roman" w:cs="Times New Roman"/>
          <w:color w:val="000000"/>
          <w:lang w:val="en-GB" w:eastAsia="en-GB"/>
        </w:rPr>
        <w:t xml:space="preserve">. Farmers are reluctant to accept new safety standards and integrated pest control. </w:t>
      </w:r>
      <w:r w:rsidRPr="00976F5D">
        <w:rPr>
          <w:rFonts w:ascii="Times New Roman" w:hAnsi="Times New Roman" w:cs="Times New Roman"/>
          <w:lang w:val="en-GB"/>
        </w:rPr>
        <w:t xml:space="preserve">The Twinning project needs to closely coordinate its activities with the </w:t>
      </w:r>
      <w:proofErr w:type="spellStart"/>
      <w:r w:rsidRPr="00976F5D">
        <w:rPr>
          <w:rFonts w:ascii="Times New Roman" w:hAnsi="Times New Roman" w:cs="Times New Roman"/>
          <w:lang w:val="en-GB"/>
        </w:rPr>
        <w:t>CzDA</w:t>
      </w:r>
      <w:proofErr w:type="spellEnd"/>
      <w:r w:rsidRPr="00976F5D">
        <w:rPr>
          <w:rFonts w:ascii="Times New Roman" w:hAnsi="Times New Roman" w:cs="Times New Roman"/>
          <w:lang w:val="en-GB"/>
        </w:rPr>
        <w:t xml:space="preserve"> project for </w:t>
      </w:r>
      <w:r w:rsidRPr="00976F5D">
        <w:rPr>
          <w:rFonts w:ascii="Times New Roman" w:eastAsia="MS PGothic" w:hAnsi="Times New Roman" w:cs="Times New Roman"/>
          <w:lang w:val="en-GB"/>
        </w:rPr>
        <w:t>Establishment of National Phytosanitary Control System, as well as with the USDA projects for National Plant Health Program and controlling BMSB.</w:t>
      </w:r>
    </w:p>
    <w:p w14:paraId="7EEC5F63"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Based on the experience of the MS partner(s) NFA will develop the monitoring programme for residues of veterinary medicines and plant protection products to cover all products according to EU requirements. Control of animal feeding stuff as well as their usage will be systematised and the necessary resources identified and proposed for the Government for increase based on the experience of the MS partner(s).</w:t>
      </w:r>
    </w:p>
    <w:p w14:paraId="6ABF5A89" w14:textId="77777777" w:rsidR="00C01B73"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b/>
          <w:iCs/>
          <w:lang w:val="en-GB"/>
        </w:rPr>
        <w:t>Sub-result 2.4</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01B73" w:rsidRPr="00976F5D">
        <w:rPr>
          <w:rFonts w:ascii="Times New Roman" w:hAnsi="Times New Roman" w:cs="Times New Roman"/>
          <w:b/>
          <w:iCs/>
          <w:lang w:val="en-GB"/>
        </w:rPr>
        <w:t>Phytosanitary Information system established</w:t>
      </w:r>
      <w:r w:rsidR="00C01B73" w:rsidRPr="00976F5D">
        <w:rPr>
          <w:rFonts w:ascii="Times New Roman" w:hAnsi="Times New Roman" w:cs="Times New Roman"/>
          <w:lang w:val="en-GB"/>
        </w:rPr>
        <w:t xml:space="preserve"> </w:t>
      </w:r>
    </w:p>
    <w:p w14:paraId="21C74BB2" w14:textId="4A013879"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NFA has no properly functioning phytosanitary information system except electronic certification system in common with the Border Control. However, pest infestation related data and information coming from border control points, field meteorological stations or inspections is not easy to collect for analysis and planning for plant protection measures. The existing database and respective IT modules need updating with the support of specialists experienced in plant protection information management.</w:t>
      </w:r>
    </w:p>
    <w:p w14:paraId="75AFB7CA"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The Twinning project is expected to support the NFA and Border Control by sharing experience on organising phytosanitary information management including providing examples of necessary database(s) and plans for their usage. Further, the assistance of the MS partner(s) is required in planning the practical implementation of EU compliant plant passport system.</w:t>
      </w:r>
    </w:p>
    <w:p w14:paraId="18B6FE9B" w14:textId="3B7AAD43" w:rsidR="00C01B73" w:rsidRPr="00976F5D" w:rsidRDefault="008545E0" w:rsidP="00520B5F">
      <w:pPr>
        <w:pStyle w:val="NoSpacing"/>
        <w:spacing w:after="240"/>
        <w:jc w:val="both"/>
        <w:rPr>
          <w:rFonts w:ascii="Times New Roman" w:hAnsi="Times New Roman" w:cs="Times New Roman"/>
          <w:b/>
          <w:bCs/>
          <w:iCs/>
          <w:lang w:val="en-GB"/>
        </w:rPr>
      </w:pPr>
      <w:r w:rsidRPr="00976F5D">
        <w:rPr>
          <w:rFonts w:ascii="Times New Roman" w:hAnsi="Times New Roman" w:cs="Times New Roman"/>
          <w:b/>
          <w:bCs/>
          <w:iCs/>
          <w:lang w:val="en-GB"/>
        </w:rPr>
        <w:t xml:space="preserve">Mandatory result 3/Component 3: </w:t>
      </w:r>
      <w:r w:rsidR="00C01B73" w:rsidRPr="00976F5D">
        <w:rPr>
          <w:rFonts w:ascii="Times New Roman" w:hAnsi="Times New Roman" w:cs="Times New Roman"/>
          <w:b/>
          <w:bCs/>
          <w:iCs/>
          <w:lang w:val="en-GB"/>
        </w:rPr>
        <w:t>Enforcement of the newly approximated food safety, veterinary and phytosanitary legislation in the country supported</w:t>
      </w:r>
    </w:p>
    <w:p w14:paraId="0D902A3F" w14:textId="77777777" w:rsidR="008545E0" w:rsidRPr="00976F5D" w:rsidRDefault="008545E0" w:rsidP="00520B5F">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rPr>
        <w:t>NFA leadership is fully committed to the development of the agency and the interaction between all stakeholders involved in SPS issues has improved significantly during last 5 years. Though, to provide consistent enforcement services based on Georgian legislation recently approximated to respective EU legislation the NFA requires support in developing systems and procedures to enhance the capacities of existing as well as newly appointed staff.</w:t>
      </w:r>
    </w:p>
    <w:p w14:paraId="6EB169F5" w14:textId="74406504" w:rsidR="008545E0" w:rsidRPr="00976F5D" w:rsidRDefault="00034CDD" w:rsidP="00520B5F">
      <w:pPr>
        <w:pStyle w:val="NoSpacing"/>
        <w:spacing w:after="240"/>
        <w:jc w:val="both"/>
        <w:rPr>
          <w:rFonts w:ascii="Times New Roman" w:hAnsi="Times New Roman" w:cs="Times New Roman"/>
          <w:b/>
          <w:bCs/>
          <w:lang w:val="en-GB"/>
        </w:rPr>
      </w:pPr>
      <w:r w:rsidRPr="00976F5D">
        <w:rPr>
          <w:rFonts w:ascii="Times New Roman" w:hAnsi="Times New Roman" w:cs="Times New Roman"/>
          <w:b/>
          <w:iCs/>
          <w:lang w:val="en-GB"/>
        </w:rPr>
        <w:t xml:space="preserve">Sub-result 3.1: </w:t>
      </w:r>
      <w:r w:rsidR="00894D8A" w:rsidRPr="00976F5D">
        <w:rPr>
          <w:rFonts w:ascii="Times New Roman" w:hAnsi="Times New Roman" w:cs="Times New Roman"/>
          <w:b/>
          <w:iCs/>
          <w:lang w:val="en-GB"/>
        </w:rPr>
        <w:t xml:space="preserve">Enforcement of hygiene and safety standards </w:t>
      </w:r>
      <w:r w:rsidR="00C01B73" w:rsidRPr="00976F5D">
        <w:rPr>
          <w:rFonts w:ascii="Times New Roman" w:hAnsi="Times New Roman" w:cs="Times New Roman"/>
          <w:b/>
          <w:iCs/>
          <w:lang w:val="en-GB"/>
        </w:rPr>
        <w:t>strengthened</w:t>
      </w:r>
    </w:p>
    <w:p w14:paraId="273AC940" w14:textId="77777777" w:rsidR="008545E0" w:rsidRPr="00976F5D" w:rsidRDefault="008545E0" w:rsidP="00520B5F">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rPr>
        <w:t>Although NFA and MEPA are fully committed to enforce the new approximated legislation, NFA lacks trained staff and practices to cover all tasks given to it by the new Georgian legislation. The penalties and fees are very low, and they are not used systematically.</w:t>
      </w:r>
    </w:p>
    <w:p w14:paraId="15476FCC" w14:textId="77777777" w:rsidR="008545E0" w:rsidRPr="00976F5D" w:rsidRDefault="008545E0" w:rsidP="00520B5F">
      <w:pPr>
        <w:autoSpaceDE w:val="0"/>
        <w:autoSpaceDN w:val="0"/>
        <w:adjustRightInd w:val="0"/>
        <w:spacing w:before="120" w:line="240" w:lineRule="auto"/>
        <w:jc w:val="both"/>
        <w:rPr>
          <w:rFonts w:ascii="Times New Roman" w:hAnsi="Times New Roman" w:cs="Times New Roman"/>
        </w:rPr>
      </w:pPr>
      <w:r w:rsidRPr="00976F5D">
        <w:rPr>
          <w:rFonts w:ascii="Times New Roman" w:hAnsi="Times New Roman" w:cs="Times New Roman"/>
        </w:rPr>
        <w:t>The Twinning project should assist the NFA to identify the most critical areas in the enforcement of the SPS legislation. NFA will use the experience of the MS partner(s) to create development plans for the identified problematic areas. MS partner(s) will provide recommendations for financing the enforcement activities as well as penalty systems.</w:t>
      </w:r>
    </w:p>
    <w:p w14:paraId="7098ACE3" w14:textId="1EBC2E7D" w:rsidR="008545E0" w:rsidRPr="00976F5D" w:rsidRDefault="008545E0" w:rsidP="00520B5F">
      <w:pPr>
        <w:pStyle w:val="NoSpacing"/>
        <w:spacing w:after="240"/>
        <w:jc w:val="both"/>
        <w:rPr>
          <w:rFonts w:ascii="Times New Roman" w:hAnsi="Times New Roman" w:cs="Times New Roman"/>
          <w:b/>
          <w:bCs/>
          <w:iCs/>
          <w:lang w:val="en-GB"/>
        </w:rPr>
      </w:pPr>
      <w:r w:rsidRPr="00976F5D">
        <w:rPr>
          <w:rFonts w:ascii="Times New Roman" w:hAnsi="Times New Roman" w:cs="Times New Roman"/>
          <w:b/>
          <w:iCs/>
          <w:lang w:val="en-GB"/>
        </w:rPr>
        <w:t>Sub-result 3.2</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894D8A" w:rsidRPr="00976F5D">
        <w:rPr>
          <w:rFonts w:ascii="Times New Roman" w:hAnsi="Times New Roman" w:cs="Times New Roman"/>
          <w:b/>
          <w:iCs/>
          <w:lang w:val="en-GB"/>
        </w:rPr>
        <w:t xml:space="preserve">Enforcement of phytosanitary, veterinary and food safety (SPS) border inspection control </w:t>
      </w:r>
      <w:r w:rsidR="00C01B73" w:rsidRPr="00976F5D">
        <w:rPr>
          <w:rFonts w:ascii="Times New Roman" w:hAnsi="Times New Roman" w:cs="Times New Roman"/>
          <w:b/>
          <w:iCs/>
          <w:lang w:val="en-GB"/>
        </w:rPr>
        <w:t>strengthened</w:t>
      </w:r>
    </w:p>
    <w:p w14:paraId="1232161C" w14:textId="4BBE6546" w:rsidR="00526893" w:rsidRPr="00976F5D" w:rsidRDefault="00526893" w:rsidP="00526893">
      <w:pPr>
        <w:pStyle w:val="NoSpacing"/>
        <w:spacing w:after="240"/>
        <w:jc w:val="both"/>
        <w:rPr>
          <w:rFonts w:ascii="Times New Roman" w:hAnsi="Times New Roman" w:cs="Times New Roman"/>
          <w:lang w:val="en-GB"/>
        </w:rPr>
      </w:pPr>
      <w:r w:rsidRPr="00976F5D">
        <w:rPr>
          <w:rFonts w:ascii="Times New Roman" w:hAnsi="Times New Roman" w:cs="Times New Roman"/>
          <w:lang w:val="en-GB"/>
        </w:rPr>
        <w:t>MEPA, NFA and the Border Control of the Revenue Service of the Ministry of Finance are missing a formal decision-making process in case of suspected or even confirmed presence of organisms harmful for plants, animal diseases and food safety issues</w:t>
      </w:r>
      <w:r w:rsidR="00FE6D73" w:rsidRPr="00976F5D">
        <w:rPr>
          <w:rFonts w:ascii="Times New Roman" w:hAnsi="Times New Roman" w:cs="Times New Roman"/>
          <w:lang w:val="en-GB"/>
        </w:rPr>
        <w:t>.</w:t>
      </w:r>
      <w:r w:rsidRPr="00976F5D">
        <w:rPr>
          <w:rFonts w:ascii="Times New Roman" w:hAnsi="Times New Roman" w:cs="Times New Roman"/>
          <w:lang w:val="en-GB"/>
        </w:rPr>
        <w:t xml:space="preserve"> Although NFA is the competent authority of plant protection and phytosanitary, veterinary and food safety issues, it has delegated the SPS Border Control to the Revenue Service. This has created technical documentation containing differences between NFA and Border Control which needs to be improved.</w:t>
      </w:r>
    </w:p>
    <w:p w14:paraId="2686DE41" w14:textId="77777777" w:rsidR="00526893" w:rsidRPr="00976F5D" w:rsidRDefault="00526893" w:rsidP="00526893">
      <w:pPr>
        <w:pStyle w:val="NoSpacing"/>
        <w:spacing w:after="240"/>
        <w:jc w:val="both"/>
        <w:rPr>
          <w:rFonts w:ascii="Times New Roman" w:hAnsi="Times New Roman" w:cs="Times New Roman"/>
          <w:lang w:val="ka-GE"/>
        </w:rPr>
      </w:pPr>
      <w:r w:rsidRPr="00976F5D">
        <w:rPr>
          <w:rFonts w:ascii="Times New Roman" w:hAnsi="Times New Roman" w:cs="Times New Roman"/>
          <w:lang w:val="en-GB"/>
        </w:rPr>
        <w:t xml:space="preserve">Legislation approximation process includes also border control legislation and aligning procedures to EU standards. Each new legal act needs to be introduced in new border control procedures, elaborating manuals, there is also need of training for staff to provide new control procedures according to EU standards. </w:t>
      </w:r>
    </w:p>
    <w:p w14:paraId="1F09324A" w14:textId="77777777" w:rsidR="00526893" w:rsidRPr="00976F5D" w:rsidRDefault="00526893" w:rsidP="00526893">
      <w:pPr>
        <w:pStyle w:val="NoSpacing"/>
        <w:spacing w:after="240"/>
        <w:jc w:val="both"/>
        <w:rPr>
          <w:rFonts w:ascii="Times New Roman" w:hAnsi="Times New Roman" w:cs="Times New Roman"/>
          <w:lang w:val="en-GB"/>
        </w:rPr>
      </w:pPr>
      <w:r w:rsidRPr="00976F5D">
        <w:rPr>
          <w:rFonts w:ascii="Times New Roman" w:hAnsi="Times New Roman" w:cs="Times New Roman"/>
          <w:lang w:val="en-GB"/>
        </w:rPr>
        <w:lastRenderedPageBreak/>
        <w:t>It is expected that the Twinning project will support MEPA, NFA and RS to identify the most critical areas in the phytosanitary</w:t>
      </w:r>
      <w:r w:rsidRPr="00976F5D">
        <w:rPr>
          <w:rFonts w:ascii="Times New Roman" w:hAnsi="Times New Roman" w:cs="Times New Roman"/>
          <w:lang w:val="ka-GE"/>
        </w:rPr>
        <w:t xml:space="preserve">, </w:t>
      </w:r>
      <w:r w:rsidRPr="00976F5D">
        <w:rPr>
          <w:rFonts w:ascii="Times New Roman" w:hAnsi="Times New Roman" w:cs="Times New Roman"/>
          <w:lang w:val="en-US"/>
        </w:rPr>
        <w:t>veterinary and food safety</w:t>
      </w:r>
      <w:r w:rsidRPr="00976F5D">
        <w:rPr>
          <w:rFonts w:ascii="Times New Roman" w:hAnsi="Times New Roman" w:cs="Times New Roman"/>
          <w:lang w:val="en-GB"/>
        </w:rPr>
        <w:t xml:space="preserve"> approximation process regarding drafting of legislation as well as its implementation and enforcement. Further, availability of a common decision-making process by NFA and RS based on the experience of the Twinning partner(s) should be ensured.</w:t>
      </w:r>
    </w:p>
    <w:p w14:paraId="5297A20C" w14:textId="2F9D95D3" w:rsidR="008545E0" w:rsidRPr="00976F5D" w:rsidRDefault="008545E0" w:rsidP="00520B5F">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3.3</w:t>
      </w:r>
      <w:r w:rsidR="00034CDD"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01B73" w:rsidRPr="00976F5D">
        <w:rPr>
          <w:rFonts w:ascii="Times New Roman" w:hAnsi="Times New Roman" w:cs="Times New Roman"/>
          <w:b/>
          <w:iCs/>
          <w:lang w:val="en-GB"/>
        </w:rPr>
        <w:t>C</w:t>
      </w:r>
      <w:r w:rsidR="00894D8A" w:rsidRPr="00976F5D">
        <w:rPr>
          <w:rFonts w:ascii="Times New Roman" w:hAnsi="Times New Roman" w:cs="Times New Roman"/>
          <w:b/>
          <w:iCs/>
          <w:lang w:val="en-GB"/>
        </w:rPr>
        <w:t>apacities for plant health and control of plant production products</w:t>
      </w:r>
      <w:r w:rsidR="00034CDD" w:rsidRPr="00976F5D">
        <w:rPr>
          <w:rFonts w:ascii="Times New Roman" w:hAnsi="Times New Roman" w:cs="Times New Roman"/>
          <w:b/>
          <w:iCs/>
          <w:lang w:val="en-GB"/>
        </w:rPr>
        <w:t xml:space="preserve"> strengthened</w:t>
      </w:r>
    </w:p>
    <w:p w14:paraId="1E3083B9"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No formal pest risk analysis is being conducted by NFA. Despite some basic trainings increasing the knowledge of pest risk analysis and management, NFA staff has limited skills to conduct pest risk analysis and plan for respective pest risk management measures. Further, the pest risk analysis is not reflected to planning and control of the usage of plant protection products and introduction of integrated pest management (IPM).</w:t>
      </w:r>
    </w:p>
    <w:p w14:paraId="463A101F" w14:textId="4F5DDE38"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 xml:space="preserve">Assistance of the Twinning project is expected in developing capacity of NFA in pest risk management in collaboration with </w:t>
      </w:r>
      <w:r w:rsidR="00894D8A" w:rsidRPr="00976F5D">
        <w:rPr>
          <w:rFonts w:ascii="Times New Roman" w:hAnsi="Times New Roman" w:cs="Times New Roman"/>
          <w:lang w:val="en-GB"/>
        </w:rPr>
        <w:t xml:space="preserve">the </w:t>
      </w:r>
      <w:r w:rsidRPr="00976F5D">
        <w:rPr>
          <w:rFonts w:ascii="Times New Roman" w:hAnsi="Times New Roman" w:cs="Times New Roman"/>
          <w:lang w:val="en-GB"/>
        </w:rPr>
        <w:t>Border Control</w:t>
      </w:r>
      <w:r w:rsidR="00894D8A" w:rsidRPr="00976F5D">
        <w:rPr>
          <w:rFonts w:ascii="Times New Roman" w:hAnsi="Times New Roman" w:cs="Times New Roman"/>
          <w:lang w:val="en-GB"/>
        </w:rPr>
        <w:t xml:space="preserve"> of the Revenue Service</w:t>
      </w:r>
      <w:r w:rsidRPr="00976F5D">
        <w:rPr>
          <w:rFonts w:ascii="Times New Roman" w:hAnsi="Times New Roman" w:cs="Times New Roman"/>
          <w:lang w:val="en-GB"/>
        </w:rPr>
        <w:t>. After the end of the Twinning project first example(s) of pest risk management should be piloted both at inland and at the borders. Further, introduction of practical schemes for biological plant protection and Integrated Pest Management (IPM) as well as organic production according to EU legislation and IPPC/EPPO guidelines and the experience of the MS partner(s) should be ensured.</w:t>
      </w:r>
    </w:p>
    <w:p w14:paraId="3C894CC7" w14:textId="75C74B7D" w:rsidR="008545E0" w:rsidRPr="00976F5D" w:rsidRDefault="008545E0" w:rsidP="00520B5F">
      <w:pPr>
        <w:pStyle w:val="NoSpacing"/>
        <w:spacing w:after="240"/>
        <w:jc w:val="both"/>
        <w:rPr>
          <w:rFonts w:ascii="Times New Roman" w:hAnsi="Times New Roman" w:cs="Times New Roman"/>
          <w:b/>
          <w:lang w:val="en-GB"/>
        </w:rPr>
      </w:pPr>
      <w:r w:rsidRPr="00976F5D">
        <w:rPr>
          <w:rFonts w:ascii="Times New Roman" w:hAnsi="Times New Roman" w:cs="Times New Roman"/>
          <w:b/>
          <w:iCs/>
          <w:lang w:val="en-GB"/>
        </w:rPr>
        <w:t>Sub-result 3.</w:t>
      </w:r>
      <w:r w:rsidR="00034CDD" w:rsidRPr="00976F5D">
        <w:rPr>
          <w:rFonts w:ascii="Times New Roman" w:hAnsi="Times New Roman" w:cs="Times New Roman"/>
          <w:b/>
          <w:lang w:val="en-GB"/>
        </w:rPr>
        <w:t xml:space="preserve">4: </w:t>
      </w:r>
      <w:r w:rsidR="00C01B73" w:rsidRPr="00976F5D">
        <w:rPr>
          <w:rFonts w:ascii="Times New Roman" w:hAnsi="Times New Roman" w:cs="Times New Roman"/>
          <w:b/>
          <w:lang w:val="en-GB"/>
        </w:rPr>
        <w:t>C</w:t>
      </w:r>
      <w:r w:rsidR="00894D8A" w:rsidRPr="00976F5D">
        <w:rPr>
          <w:rFonts w:ascii="Times New Roman" w:hAnsi="Times New Roman" w:cs="Times New Roman"/>
          <w:b/>
          <w:lang w:val="en-GB"/>
        </w:rPr>
        <w:t>apacities for control of animal diseases in the country</w:t>
      </w:r>
      <w:r w:rsidR="00034CDD" w:rsidRPr="00976F5D">
        <w:rPr>
          <w:rFonts w:ascii="Times New Roman" w:hAnsi="Times New Roman" w:cs="Times New Roman"/>
          <w:b/>
          <w:lang w:val="en-GB"/>
        </w:rPr>
        <w:t xml:space="preserve"> </w:t>
      </w:r>
      <w:r w:rsidR="00034CDD" w:rsidRPr="00976F5D">
        <w:rPr>
          <w:rFonts w:ascii="Times New Roman" w:hAnsi="Times New Roman" w:cs="Times New Roman"/>
          <w:b/>
          <w:iCs/>
          <w:lang w:val="en-GB"/>
        </w:rPr>
        <w:t>strengthened</w:t>
      </w:r>
    </w:p>
    <w:p w14:paraId="7A534E1F" w14:textId="77777777"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NFA is conducting epidemiological surveillance, but not on regular consistent basis. Cost-benefit methodology is not known by the NFA staff and is not used on regular basis. Also, neither MEPA nor NFA has any policy on official disease-free status regarding key zoonosis. Targets and timelines and cost-benefit analysis for targeting such status needs to be developed.</w:t>
      </w:r>
    </w:p>
    <w:p w14:paraId="2BD7079A" w14:textId="0FA81D14" w:rsidR="008545E0" w:rsidRPr="00976F5D" w:rsidRDefault="008545E0" w:rsidP="00520B5F">
      <w:pPr>
        <w:pStyle w:val="NoSpacing"/>
        <w:spacing w:after="240"/>
        <w:jc w:val="both"/>
        <w:rPr>
          <w:rFonts w:ascii="Times New Roman" w:hAnsi="Times New Roman" w:cs="Times New Roman"/>
          <w:lang w:val="en-GB"/>
        </w:rPr>
      </w:pPr>
      <w:r w:rsidRPr="00976F5D">
        <w:rPr>
          <w:rFonts w:ascii="Times New Roman" w:hAnsi="Times New Roman" w:cs="Times New Roman"/>
          <w:lang w:val="en-GB"/>
        </w:rPr>
        <w:t>After the completion of the Twinning project NFA should have piloted at least one cost-benefit analysis of a key monitoring/surveillance/vaccination programme and should be able to perform such analysis for other programmes. It is expected that by the end of the project NFA has also gained experience in contingency planning and their management through simulation exercises.</w:t>
      </w:r>
    </w:p>
    <w:p w14:paraId="5BC9956A" w14:textId="77777777" w:rsidR="00AE686B" w:rsidRPr="00976F5D" w:rsidRDefault="00AE686B" w:rsidP="000224F4">
      <w:pPr>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p>
    <w:p w14:paraId="49ED7B28" w14:textId="6A18FDB2" w:rsidR="006A56E1" w:rsidRPr="00976F5D" w:rsidRDefault="006A56E1" w:rsidP="000224F4">
      <w:pPr>
        <w:autoSpaceDE w:val="0"/>
        <w:autoSpaceDN w:val="0"/>
        <w:adjustRightInd w:val="0"/>
        <w:spacing w:before="120" w:after="0" w:line="240" w:lineRule="auto"/>
        <w:ind w:left="540" w:hanging="540"/>
        <w:jc w:val="both"/>
        <w:rPr>
          <w:rFonts w:ascii="Times New Roman" w:eastAsia="Times New Roman" w:hAnsi="Times New Roman" w:cs="Times New Roman"/>
          <w:bCs/>
          <w:iCs/>
          <w:lang w:eastAsia="en-GB"/>
        </w:rPr>
      </w:pPr>
      <w:r w:rsidRPr="00976F5D">
        <w:rPr>
          <w:rFonts w:ascii="Times New Roman" w:eastAsia="Times New Roman" w:hAnsi="Times New Roman" w:cs="Times New Roman"/>
          <w:b/>
          <w:bCs/>
          <w:lang w:eastAsia="en-GB"/>
        </w:rPr>
        <w:t>3.6</w:t>
      </w:r>
      <w:r w:rsidRPr="00976F5D">
        <w:rPr>
          <w:rFonts w:ascii="Times New Roman" w:eastAsia="Times New Roman" w:hAnsi="Times New Roman" w:cs="Times New Roman"/>
          <w:b/>
          <w:bCs/>
          <w:lang w:eastAsia="en-GB"/>
        </w:rPr>
        <w:tab/>
        <w:t>Means/input from the EU Member State Partner Administration(s)</w:t>
      </w:r>
      <w:r w:rsidRPr="00976F5D">
        <w:rPr>
          <w:rFonts w:ascii="Times New Roman" w:eastAsia="Times New Roman" w:hAnsi="Times New Roman" w:cs="Times New Roman"/>
          <w:lang w:eastAsia="en-GB"/>
        </w:rPr>
        <w:t>:</w:t>
      </w:r>
    </w:p>
    <w:p w14:paraId="16504C17" w14:textId="7D07E512" w:rsidR="006A56E1" w:rsidRPr="00976F5D" w:rsidRDefault="006A56E1" w:rsidP="000224F4">
      <w:pPr>
        <w:autoSpaceDE w:val="0"/>
        <w:autoSpaceDN w:val="0"/>
        <w:adjustRightInd w:val="0"/>
        <w:spacing w:before="12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3.6.1 Profile and tasks of the PL</w:t>
      </w:r>
      <w:r w:rsidRPr="00976F5D">
        <w:rPr>
          <w:rFonts w:ascii="Times New Roman" w:eastAsia="Times New Roman" w:hAnsi="Times New Roman" w:cs="Times New Roman"/>
          <w:lang w:eastAsia="en-GB"/>
        </w:rPr>
        <w:t>:</w:t>
      </w:r>
    </w:p>
    <w:p w14:paraId="2183CEF2" w14:textId="77777777" w:rsidR="006A56E1" w:rsidRPr="00976F5D" w:rsidRDefault="006A56E1" w:rsidP="00DC28D0">
      <w:pPr>
        <w:autoSpaceDE w:val="0"/>
        <w:autoSpaceDN w:val="0"/>
        <w:adjustRightInd w:val="0"/>
        <w:spacing w:after="0" w:line="240" w:lineRule="auto"/>
        <w:ind w:left="425" w:hanging="425"/>
        <w:jc w:val="both"/>
        <w:rPr>
          <w:rFonts w:ascii="Times New Roman" w:hAnsi="Times New Roman" w:cs="Times New Roman"/>
          <w:i/>
          <w:iCs/>
        </w:rPr>
      </w:pPr>
      <w:r w:rsidRPr="00976F5D">
        <w:rPr>
          <w:rFonts w:ascii="Times New Roman" w:hAnsi="Times New Roman" w:cs="Times New Roman"/>
          <w:i/>
          <w:iCs/>
          <w:color w:val="000000"/>
        </w:rPr>
        <w:t>Profile:</w:t>
      </w:r>
      <w:r w:rsidRPr="00976F5D">
        <w:rPr>
          <w:rFonts w:ascii="Times New Roman" w:hAnsi="Times New Roman" w:cs="Times New Roman"/>
          <w:lang w:val="ka-GE"/>
        </w:rPr>
        <w:t xml:space="preserve"> </w:t>
      </w:r>
    </w:p>
    <w:p w14:paraId="58A6E36B" w14:textId="714C80D2" w:rsidR="006A56E1" w:rsidRPr="00976F5D" w:rsidRDefault="006A56E1" w:rsidP="00AE686B">
      <w:pPr>
        <w:pStyle w:val="ListParagraph"/>
        <w:numPr>
          <w:ilvl w:val="0"/>
          <w:numId w:val="5"/>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1C11FA" w:rsidRPr="00976F5D">
        <w:rPr>
          <w:rFonts w:ascii="Times New Roman" w:hAnsi="Times New Roman" w:cs="Times New Roman"/>
          <w:color w:val="000000"/>
        </w:rPr>
        <w:t>g</w:t>
      </w:r>
      <w:r w:rsidRPr="00976F5D">
        <w:rPr>
          <w:rFonts w:ascii="Times New Roman" w:hAnsi="Times New Roman" w:cs="Times New Roman"/>
          <w:color w:val="000000"/>
        </w:rPr>
        <w:t>ree in relevant agricultural, veterinary or biological sciences or equivalent professional experience of 8 years;</w:t>
      </w:r>
    </w:p>
    <w:p w14:paraId="156F60FB" w14:textId="5D4EBE36"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Minimum of </w:t>
      </w:r>
      <w:r w:rsidR="00CA4C24" w:rsidRPr="00976F5D">
        <w:rPr>
          <w:rFonts w:ascii="Times New Roman" w:hAnsi="Times New Roman" w:cs="Times New Roman"/>
          <w:color w:val="000000"/>
        </w:rPr>
        <w:t>3</w:t>
      </w:r>
      <w:r w:rsidRPr="00976F5D">
        <w:rPr>
          <w:rFonts w:ascii="Times New Roman" w:hAnsi="Times New Roman" w:cs="Times New Roman"/>
          <w:color w:val="000000"/>
        </w:rPr>
        <w:t xml:space="preserve"> years of working experience in EU MS administration dealing with relevant issues related to implementation of food safety, veterinary and phytosanitary policy</w:t>
      </w:r>
      <w:r w:rsidR="00184F3D" w:rsidRPr="00976F5D">
        <w:rPr>
          <w:rFonts w:ascii="Times New Roman" w:hAnsi="Times New Roman" w:cs="Times New Roman"/>
          <w:color w:val="000000"/>
        </w:rPr>
        <w:t>;</w:t>
      </w:r>
    </w:p>
    <w:p w14:paraId="6CE8403E" w14:textId="30E40325"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Proven experience in development of EU/SPS legislation related to food and feed safety and/or veterinary and/or phytosanitary issues</w:t>
      </w:r>
      <w:r w:rsidR="00184F3D" w:rsidRPr="00976F5D">
        <w:rPr>
          <w:rFonts w:ascii="Times New Roman" w:hAnsi="Times New Roman" w:cs="Times New Roman"/>
          <w:color w:val="000000"/>
        </w:rPr>
        <w:t>;</w:t>
      </w:r>
    </w:p>
    <w:p w14:paraId="0FCD384A" w14:textId="1D1E7E83" w:rsidR="00184F3D"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Demonstrated record in management of projects and implementation of institutional reform</w:t>
      </w:r>
      <w:r w:rsidR="00184F3D" w:rsidRPr="00976F5D">
        <w:rPr>
          <w:rFonts w:ascii="Times New Roman" w:hAnsi="Times New Roman" w:cs="Times New Roman"/>
          <w:color w:val="000000"/>
        </w:rPr>
        <w:t>;</w:t>
      </w:r>
    </w:p>
    <w:p w14:paraId="235BDDE3" w14:textId="77777777" w:rsidR="00184F3D" w:rsidRPr="00976F5D" w:rsidRDefault="00184F3D"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Experience in performing assessments, gap analysis and related recommendations would be considered as an asset</w:t>
      </w:r>
    </w:p>
    <w:p w14:paraId="120C20D2" w14:textId="245B86AE" w:rsidR="006A56E1" w:rsidRPr="00976F5D" w:rsidRDefault="00184F3D"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eastAsia="Times New Roman" w:hAnsi="Times New Roman" w:cs="Times New Roman"/>
          <w:bCs/>
        </w:rPr>
        <w:t>Good leadership skills;</w:t>
      </w:r>
      <w:r w:rsidR="00F44AE5" w:rsidRPr="00976F5D">
        <w:rPr>
          <w:rFonts w:ascii="Times New Roman" w:eastAsia="Times New Roman" w:hAnsi="Times New Roman" w:cs="Times New Roman"/>
          <w:bCs/>
        </w:rPr>
        <w:t xml:space="preserve"> </w:t>
      </w:r>
      <w:r w:rsidR="006A56E1" w:rsidRPr="00976F5D">
        <w:rPr>
          <w:rFonts w:ascii="Times New Roman" w:hAnsi="Times New Roman" w:cs="Times New Roman"/>
          <w:color w:val="000000"/>
        </w:rPr>
        <w:t>Excellent command of spoken and written English</w:t>
      </w:r>
      <w:r w:rsidRPr="00976F5D">
        <w:rPr>
          <w:rFonts w:ascii="Times New Roman" w:hAnsi="Times New Roman" w:cs="Times New Roman"/>
          <w:color w:val="000000"/>
        </w:rPr>
        <w:t>;</w:t>
      </w:r>
    </w:p>
    <w:p w14:paraId="7653D85A" w14:textId="0660F3BD"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Good communication and interpersonal skills</w:t>
      </w:r>
      <w:r w:rsidR="00184F3D" w:rsidRPr="00976F5D">
        <w:rPr>
          <w:rFonts w:ascii="Times New Roman" w:hAnsi="Times New Roman" w:cs="Times New Roman"/>
          <w:color w:val="000000"/>
        </w:rPr>
        <w:t>.</w:t>
      </w:r>
    </w:p>
    <w:p w14:paraId="099FDA27" w14:textId="664A97C0" w:rsidR="006A56E1" w:rsidRPr="00976F5D" w:rsidRDefault="00184F3D" w:rsidP="00DC28D0">
      <w:pPr>
        <w:autoSpaceDE w:val="0"/>
        <w:autoSpaceDN w:val="0"/>
        <w:adjustRightInd w:val="0"/>
        <w:spacing w:after="0"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rPr>
        <w:t>Tasks</w:t>
      </w:r>
      <w:r w:rsidR="006A56E1" w:rsidRPr="00976F5D">
        <w:rPr>
          <w:rFonts w:ascii="Times New Roman" w:hAnsi="Times New Roman" w:cs="Times New Roman"/>
          <w:color w:val="000000"/>
        </w:rPr>
        <w:t>:</w:t>
      </w:r>
    </w:p>
    <w:p w14:paraId="5480BB8B" w14:textId="6268B5B8" w:rsidR="006A56E1"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Directing, coordinating and monitoring Twinning project </w:t>
      </w:r>
      <w:r w:rsidR="001A085E" w:rsidRPr="00976F5D">
        <w:rPr>
          <w:rFonts w:ascii="Times New Roman" w:hAnsi="Times New Roman" w:cs="Times New Roman"/>
          <w:color w:val="000000"/>
        </w:rPr>
        <w:t>performance;</w:t>
      </w:r>
    </w:p>
    <w:p w14:paraId="69A7B83B" w14:textId="604886C5" w:rsidR="006A56E1"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Leading operational dialogue, advocating the Twinning project at political </w:t>
      </w:r>
      <w:r w:rsidR="001A085E" w:rsidRPr="00976F5D">
        <w:rPr>
          <w:rFonts w:ascii="Times New Roman" w:hAnsi="Times New Roman" w:cs="Times New Roman"/>
          <w:color w:val="000000"/>
        </w:rPr>
        <w:t>level;</w:t>
      </w:r>
    </w:p>
    <w:p w14:paraId="6253AF7C" w14:textId="596713A0" w:rsidR="006A56E1"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Ensuring implementation of project activities and achievement of expected </w:t>
      </w:r>
      <w:r w:rsidR="001A085E" w:rsidRPr="00976F5D">
        <w:rPr>
          <w:rFonts w:ascii="Times New Roman" w:hAnsi="Times New Roman" w:cs="Times New Roman"/>
          <w:color w:val="000000"/>
        </w:rPr>
        <w:t>results;</w:t>
      </w:r>
    </w:p>
    <w:p w14:paraId="63288DB8" w14:textId="77777777" w:rsidR="001A085E"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Producing progress reports with the support of the RTA</w:t>
      </w:r>
      <w:r w:rsidR="00184F3D" w:rsidRPr="00976F5D">
        <w:rPr>
          <w:rFonts w:ascii="Times New Roman" w:hAnsi="Times New Roman" w:cs="Times New Roman"/>
          <w:color w:val="000000"/>
        </w:rPr>
        <w:t>;</w:t>
      </w:r>
    </w:p>
    <w:p w14:paraId="6BFFBD28" w14:textId="79C489E5" w:rsidR="001A085E" w:rsidRPr="00976F5D" w:rsidRDefault="00184F3D"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eastAsia="SimSun" w:hAnsi="Times New Roman" w:cs="Times New Roman"/>
          <w:lang w:eastAsia="en-GB"/>
        </w:rPr>
        <w:lastRenderedPageBreak/>
        <w:t>Co-Chairing project steering committees;</w:t>
      </w:r>
    </w:p>
    <w:p w14:paraId="000B8BB0" w14:textId="4D08A902" w:rsidR="00184F3D" w:rsidRPr="00976F5D" w:rsidRDefault="00184F3D"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eastAsia="SimSun" w:hAnsi="Times New Roman" w:cs="Times New Roman"/>
          <w:lang w:eastAsia="en-GB"/>
        </w:rPr>
        <w:t>Provision of legal and technical advice and analysis whenever needed.</w:t>
      </w:r>
    </w:p>
    <w:p w14:paraId="0DC3D8DB" w14:textId="77777777" w:rsidR="00184F3D" w:rsidRPr="00976F5D" w:rsidRDefault="00184F3D" w:rsidP="00AE686B">
      <w:pPr>
        <w:pStyle w:val="ListParagraph"/>
        <w:autoSpaceDE w:val="0"/>
        <w:autoSpaceDN w:val="0"/>
        <w:adjustRightInd w:val="0"/>
        <w:spacing w:line="240" w:lineRule="auto"/>
        <w:ind w:left="425"/>
        <w:jc w:val="both"/>
        <w:rPr>
          <w:rFonts w:ascii="Times New Roman" w:hAnsi="Times New Roman" w:cs="Times New Roman"/>
          <w:color w:val="000000"/>
        </w:rPr>
      </w:pPr>
    </w:p>
    <w:p w14:paraId="525A474E" w14:textId="161FBF77" w:rsidR="00CA4C24" w:rsidRPr="00976F5D" w:rsidRDefault="006A56E1" w:rsidP="000224F4">
      <w:pPr>
        <w:autoSpaceDE w:val="0"/>
        <w:autoSpaceDN w:val="0"/>
        <w:adjustRightInd w:val="0"/>
        <w:spacing w:before="120" w:line="240" w:lineRule="auto"/>
        <w:jc w:val="both"/>
        <w:rPr>
          <w:rFonts w:ascii="Times New Roman" w:eastAsia="Times New Roman" w:hAnsi="Times New Roman" w:cs="Times New Roman"/>
          <w:lang w:eastAsia="en-GB"/>
        </w:rPr>
      </w:pPr>
      <w:r w:rsidRPr="00976F5D">
        <w:rPr>
          <w:rFonts w:ascii="Times New Roman" w:eastAsia="Times New Roman" w:hAnsi="Times New Roman" w:cs="Times New Roman"/>
          <w:b/>
          <w:bCs/>
          <w:lang w:eastAsia="en-GB"/>
        </w:rPr>
        <w:t>3.6.2 Profile and tasks of the RTA</w:t>
      </w:r>
      <w:r w:rsidRPr="00976F5D">
        <w:rPr>
          <w:rFonts w:ascii="Times New Roman" w:eastAsia="Times New Roman" w:hAnsi="Times New Roman" w:cs="Times New Roman"/>
          <w:lang w:eastAsia="en-GB"/>
        </w:rPr>
        <w:t>:</w:t>
      </w:r>
    </w:p>
    <w:p w14:paraId="12EF990A" w14:textId="77777777" w:rsidR="006A56E1" w:rsidRPr="00976F5D" w:rsidRDefault="006A56E1" w:rsidP="00DC28D0">
      <w:pPr>
        <w:autoSpaceDE w:val="0"/>
        <w:autoSpaceDN w:val="0"/>
        <w:adjustRightInd w:val="0"/>
        <w:spacing w:after="0" w:line="240" w:lineRule="auto"/>
        <w:jc w:val="both"/>
        <w:rPr>
          <w:rFonts w:ascii="Times New Roman" w:hAnsi="Times New Roman" w:cs="Times New Roman"/>
          <w:i/>
          <w:iCs/>
        </w:rPr>
      </w:pPr>
      <w:r w:rsidRPr="00976F5D">
        <w:rPr>
          <w:rFonts w:ascii="Times New Roman" w:hAnsi="Times New Roman" w:cs="Times New Roman"/>
          <w:i/>
          <w:iCs/>
          <w:color w:val="000000"/>
        </w:rPr>
        <w:t>Profile:</w:t>
      </w:r>
      <w:r w:rsidRPr="00976F5D">
        <w:rPr>
          <w:rFonts w:ascii="Times New Roman" w:hAnsi="Times New Roman" w:cs="Times New Roman"/>
          <w:lang w:val="ka-GE"/>
        </w:rPr>
        <w:t xml:space="preserve"> </w:t>
      </w:r>
    </w:p>
    <w:p w14:paraId="0CCEBD19" w14:textId="558178FD"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1C11FA" w:rsidRPr="00976F5D">
        <w:rPr>
          <w:rFonts w:ascii="Times New Roman" w:hAnsi="Times New Roman" w:cs="Times New Roman"/>
          <w:color w:val="000000"/>
        </w:rPr>
        <w:t>g</w:t>
      </w:r>
      <w:r w:rsidRPr="00976F5D">
        <w:rPr>
          <w:rFonts w:ascii="Times New Roman" w:hAnsi="Times New Roman" w:cs="Times New Roman"/>
          <w:color w:val="000000"/>
        </w:rPr>
        <w:t>ree at least M.Sc. level in relevant agricultural, veterinary or biological sciences or equivalent professional experience of 8 years;</w:t>
      </w:r>
    </w:p>
    <w:p w14:paraId="72391EDA" w14:textId="6C0451B3"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Minimum of </w:t>
      </w:r>
      <w:r w:rsidR="00CA4C24" w:rsidRPr="00976F5D">
        <w:rPr>
          <w:rFonts w:ascii="Times New Roman" w:hAnsi="Times New Roman" w:cs="Times New Roman"/>
          <w:color w:val="000000"/>
        </w:rPr>
        <w:t>3</w:t>
      </w:r>
      <w:r w:rsidRPr="00976F5D">
        <w:rPr>
          <w:rFonts w:ascii="Times New Roman" w:hAnsi="Times New Roman" w:cs="Times New Roman"/>
          <w:color w:val="000000"/>
        </w:rPr>
        <w:t xml:space="preserve"> years of working experience in EU MS administration dealing with relevant issues related to implementation of food safety, veterinary and phytosanitary policy</w:t>
      </w:r>
      <w:r w:rsidR="005B4C44" w:rsidRPr="00976F5D">
        <w:rPr>
          <w:rFonts w:ascii="Times New Roman" w:hAnsi="Times New Roman" w:cs="Times New Roman"/>
          <w:color w:val="000000"/>
        </w:rPr>
        <w:t>;</w:t>
      </w:r>
    </w:p>
    <w:p w14:paraId="146188EF" w14:textId="7CBF2BEC"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Sound knowledge and understanding of recent developments of the relevant </w:t>
      </w:r>
      <w:r w:rsidRPr="00976F5D">
        <w:rPr>
          <w:rFonts w:ascii="Times New Roman" w:hAnsi="Times New Roman" w:cs="Times New Roman"/>
          <w:i/>
          <w:iCs/>
          <w:color w:val="000000"/>
        </w:rPr>
        <w:t>Union acquis</w:t>
      </w:r>
      <w:r w:rsidR="005B4C44" w:rsidRPr="00976F5D">
        <w:rPr>
          <w:rFonts w:ascii="Times New Roman" w:hAnsi="Times New Roman" w:cs="Times New Roman"/>
          <w:color w:val="000000"/>
        </w:rPr>
        <w:t>;</w:t>
      </w:r>
    </w:p>
    <w:p w14:paraId="7CCEF67D" w14:textId="66F28DAC" w:rsidR="006A56E1" w:rsidRPr="00976F5D" w:rsidRDefault="00184F3D"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E</w:t>
      </w:r>
      <w:r w:rsidR="006A56E1" w:rsidRPr="00976F5D">
        <w:rPr>
          <w:rFonts w:ascii="Times New Roman" w:hAnsi="Times New Roman" w:cs="Times New Roman"/>
          <w:color w:val="000000"/>
        </w:rPr>
        <w:t xml:space="preserve">xperience in approximation of EU/SPS legislation and its implementation related to food and feed safety, veterinary or phytosanitary issues, </w:t>
      </w:r>
      <w:r w:rsidR="00B11182" w:rsidRPr="00976F5D">
        <w:rPr>
          <w:rFonts w:ascii="Times New Roman" w:hAnsi="Times New Roman" w:cs="Times New Roman"/>
          <w:color w:val="000000"/>
        </w:rPr>
        <w:t>would be considered as an</w:t>
      </w:r>
      <w:r w:rsidR="006A56E1" w:rsidRPr="00976F5D">
        <w:rPr>
          <w:rFonts w:ascii="Times New Roman" w:hAnsi="Times New Roman" w:cs="Times New Roman"/>
          <w:color w:val="000000"/>
        </w:rPr>
        <w:t xml:space="preserve"> asset</w:t>
      </w:r>
      <w:r w:rsidRPr="00976F5D">
        <w:rPr>
          <w:rFonts w:ascii="Times New Roman" w:hAnsi="Times New Roman" w:cs="Times New Roman"/>
          <w:color w:val="000000"/>
        </w:rPr>
        <w:t>;</w:t>
      </w:r>
    </w:p>
    <w:p w14:paraId="7C9C2F9C" w14:textId="712D2F08"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Demonstrated record in management of projects and implementation of institutional reform</w:t>
      </w:r>
      <w:r w:rsidR="00184F3D" w:rsidRPr="00976F5D">
        <w:rPr>
          <w:rFonts w:ascii="Times New Roman" w:hAnsi="Times New Roman" w:cs="Times New Roman"/>
          <w:color w:val="000000"/>
        </w:rPr>
        <w:t xml:space="preserve"> would be considered as an asset;</w:t>
      </w:r>
      <w:r w:rsidR="00F44AE5" w:rsidRPr="00976F5D">
        <w:rPr>
          <w:rFonts w:ascii="Times New Roman" w:hAnsi="Times New Roman" w:cs="Times New Roman"/>
          <w:color w:val="000000"/>
        </w:rPr>
        <w:t xml:space="preserve"> </w:t>
      </w:r>
      <w:r w:rsidRPr="00976F5D">
        <w:rPr>
          <w:rFonts w:ascii="Times New Roman" w:hAnsi="Times New Roman" w:cs="Times New Roman"/>
          <w:color w:val="000000"/>
        </w:rPr>
        <w:t>Proven experience in performing assessments and gap analysis of policies, strategies and legal issues and providing related recommendations</w:t>
      </w:r>
      <w:r w:rsidR="00184F3D" w:rsidRPr="00976F5D">
        <w:rPr>
          <w:rFonts w:ascii="Times New Roman" w:hAnsi="Times New Roman" w:cs="Times New Roman"/>
          <w:color w:val="000000"/>
        </w:rPr>
        <w:t xml:space="preserve"> would be considered as an asset;</w:t>
      </w:r>
    </w:p>
    <w:p w14:paraId="0EDB5C6D" w14:textId="77777777"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Good computer literacy</w:t>
      </w:r>
    </w:p>
    <w:p w14:paraId="107572AE" w14:textId="4B3FEE01" w:rsidR="006A56E1" w:rsidRPr="00976F5D" w:rsidRDefault="00184F3D"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Good </w:t>
      </w:r>
      <w:r w:rsidR="006A56E1" w:rsidRPr="00976F5D">
        <w:rPr>
          <w:rFonts w:ascii="Times New Roman" w:hAnsi="Times New Roman" w:cs="Times New Roman"/>
          <w:color w:val="000000"/>
        </w:rPr>
        <w:t>command of spoken and written English</w:t>
      </w:r>
      <w:r w:rsidRPr="00976F5D">
        <w:rPr>
          <w:rFonts w:ascii="Times New Roman" w:hAnsi="Times New Roman" w:cs="Times New Roman"/>
          <w:color w:val="000000"/>
        </w:rPr>
        <w:t>;</w:t>
      </w:r>
    </w:p>
    <w:p w14:paraId="04BD2FB7" w14:textId="77777777"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Good communication and interpersonal skills</w:t>
      </w:r>
    </w:p>
    <w:p w14:paraId="68DC434A" w14:textId="55470A4B" w:rsidR="006A56E1" w:rsidRPr="00976F5D" w:rsidRDefault="005B4C44" w:rsidP="00DC28D0">
      <w:pPr>
        <w:autoSpaceDE w:val="0"/>
        <w:autoSpaceDN w:val="0"/>
        <w:adjustRightInd w:val="0"/>
        <w:spacing w:after="0" w:line="240" w:lineRule="auto"/>
        <w:ind w:left="283" w:hanging="425"/>
        <w:jc w:val="both"/>
        <w:rPr>
          <w:rFonts w:ascii="Times New Roman" w:hAnsi="Times New Roman" w:cs="Times New Roman"/>
          <w:color w:val="000000"/>
        </w:rPr>
      </w:pPr>
      <w:r w:rsidRPr="00976F5D">
        <w:rPr>
          <w:rFonts w:ascii="Times New Roman" w:hAnsi="Times New Roman" w:cs="Times New Roman"/>
          <w:i/>
          <w:iCs/>
          <w:color w:val="000000"/>
        </w:rPr>
        <w:t>Tasks</w:t>
      </w:r>
      <w:r w:rsidR="006A56E1" w:rsidRPr="00976F5D">
        <w:rPr>
          <w:rFonts w:ascii="Times New Roman" w:hAnsi="Times New Roman" w:cs="Times New Roman"/>
          <w:color w:val="000000"/>
        </w:rPr>
        <w:t>:</w:t>
      </w:r>
    </w:p>
    <w:p w14:paraId="650E567B" w14:textId="5E834B9B" w:rsidR="006A56E1"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Providing overall management of the Twining project</w:t>
      </w:r>
      <w:r w:rsidR="00184F3D" w:rsidRPr="00976F5D">
        <w:rPr>
          <w:rFonts w:ascii="Times New Roman" w:hAnsi="Times New Roman" w:cs="Times New Roman"/>
          <w:color w:val="000000"/>
        </w:rPr>
        <w:t xml:space="preserve">; </w:t>
      </w:r>
    </w:p>
    <w:p w14:paraId="7D45FC89" w14:textId="12FFE528" w:rsidR="00184F3D" w:rsidRPr="00976F5D" w:rsidRDefault="00184F3D"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eastAsia="Times New Roman" w:hAnsi="Times New Roman" w:cs="Times New Roman"/>
        </w:rPr>
        <w:t>Preparation of the initial and subsequent work plan(s) and project progress reports, together with PL, to be submitted to the Steering Committees;</w:t>
      </w:r>
    </w:p>
    <w:p w14:paraId="3534EE97" w14:textId="64F2E0B0" w:rsidR="006A56E1"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eastAsia="Times New Roman" w:hAnsi="Times New Roman" w:cs="Times New Roman"/>
          <w:lang w:val="sk-SK"/>
        </w:rPr>
      </w:pPr>
      <w:r w:rsidRPr="00976F5D">
        <w:rPr>
          <w:rFonts w:ascii="Times New Roman" w:hAnsi="Times New Roman" w:cs="Times New Roman"/>
          <w:color w:val="000000"/>
        </w:rPr>
        <w:t>Liaising with the PL and Beneficiary administration counterparts, key stakeholders, line ministries</w:t>
      </w:r>
      <w:r w:rsidR="00184F3D" w:rsidRPr="00976F5D">
        <w:rPr>
          <w:rFonts w:ascii="Times New Roman" w:hAnsi="Times New Roman" w:cs="Times New Roman"/>
          <w:color w:val="000000"/>
        </w:rPr>
        <w:t xml:space="preserve">, </w:t>
      </w:r>
      <w:r w:rsidRPr="00976F5D">
        <w:rPr>
          <w:rFonts w:ascii="Times New Roman" w:hAnsi="Times New Roman" w:cs="Times New Roman"/>
          <w:color w:val="000000"/>
        </w:rPr>
        <w:t>the Project Manager within the EUD</w:t>
      </w:r>
      <w:r w:rsidR="00184F3D" w:rsidRPr="00976F5D">
        <w:rPr>
          <w:rFonts w:ascii="Times New Roman" w:hAnsi="Times New Roman" w:cs="Times New Roman"/>
          <w:color w:val="000000"/>
        </w:rPr>
        <w:t xml:space="preserve"> and </w:t>
      </w:r>
      <w:r w:rsidR="00184F3D" w:rsidRPr="00976F5D">
        <w:rPr>
          <w:rFonts w:ascii="Times New Roman" w:eastAsia="Times New Roman" w:hAnsi="Times New Roman" w:cs="Times New Roman"/>
        </w:rPr>
        <w:t>Programme Administration Office (</w:t>
      </w:r>
      <w:r w:rsidR="00184F3D" w:rsidRPr="00976F5D">
        <w:rPr>
          <w:rFonts w:ascii="Times New Roman" w:hAnsi="Times New Roman" w:cs="Times New Roman"/>
          <w:color w:val="000000"/>
        </w:rPr>
        <w:t>PAO)</w:t>
      </w:r>
    </w:p>
    <w:p w14:paraId="781C49AD" w14:textId="77777777" w:rsidR="00184F3D" w:rsidRPr="00976F5D" w:rsidRDefault="006A56E1"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Supervising the inputs of the members of the Twinning project team in accordance with the agreed work plans</w:t>
      </w:r>
      <w:r w:rsidR="00184F3D" w:rsidRPr="00976F5D">
        <w:rPr>
          <w:rFonts w:ascii="Times New Roman" w:hAnsi="Times New Roman" w:cs="Times New Roman"/>
          <w:color w:val="000000"/>
        </w:rPr>
        <w:t>;</w:t>
      </w:r>
    </w:p>
    <w:p w14:paraId="1384A305" w14:textId="6D723420" w:rsidR="00184F3D" w:rsidRPr="00976F5D" w:rsidRDefault="00184F3D" w:rsidP="00AE686B">
      <w:pPr>
        <w:pStyle w:val="ListParagraph"/>
        <w:numPr>
          <w:ilvl w:val="0"/>
          <w:numId w:val="2"/>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eastAsia="Times New Roman" w:hAnsi="Times New Roman" w:cs="Times New Roman"/>
        </w:rPr>
        <w:t>Liaising with other relevant projects.</w:t>
      </w:r>
    </w:p>
    <w:p w14:paraId="63C9B839" w14:textId="77777777" w:rsidR="00F44AE5" w:rsidRPr="00976F5D" w:rsidRDefault="00F44AE5" w:rsidP="00AE686B">
      <w:pPr>
        <w:autoSpaceDE w:val="0"/>
        <w:autoSpaceDN w:val="0"/>
        <w:adjustRightInd w:val="0"/>
        <w:spacing w:line="240" w:lineRule="auto"/>
        <w:jc w:val="both"/>
        <w:rPr>
          <w:rFonts w:ascii="Times New Roman" w:hAnsi="Times New Roman" w:cs="Times New Roman"/>
          <w:color w:val="000000"/>
        </w:rPr>
      </w:pPr>
    </w:p>
    <w:p w14:paraId="5A0FE72B" w14:textId="10081BA2" w:rsidR="006A56E1" w:rsidRPr="00976F5D" w:rsidRDefault="006A56E1" w:rsidP="000224F4">
      <w:pPr>
        <w:autoSpaceDE w:val="0"/>
        <w:autoSpaceDN w:val="0"/>
        <w:adjustRightInd w:val="0"/>
        <w:spacing w:before="12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3.6.3 Profile and tasks of Component Leaders</w:t>
      </w:r>
    </w:p>
    <w:p w14:paraId="2F2453C2" w14:textId="07B9D9A6" w:rsidR="006A56E1" w:rsidRPr="00976F5D" w:rsidRDefault="006A56E1" w:rsidP="00AE686B">
      <w:p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u w:val="single"/>
        </w:rPr>
        <w:t>Component 1</w:t>
      </w:r>
      <w:r w:rsidR="005B4C06" w:rsidRPr="00976F5D">
        <w:rPr>
          <w:rFonts w:ascii="Times New Roman" w:hAnsi="Times New Roman" w:cs="Times New Roman"/>
          <w:i/>
          <w:iCs/>
          <w:color w:val="000000"/>
          <w:u w:val="single"/>
        </w:rPr>
        <w:t xml:space="preserve"> Leader</w:t>
      </w:r>
    </w:p>
    <w:p w14:paraId="1FAE0BFA" w14:textId="77777777" w:rsidR="006A56E1" w:rsidRPr="00976F5D" w:rsidRDefault="006A56E1" w:rsidP="00DC28D0">
      <w:pPr>
        <w:autoSpaceDE w:val="0"/>
        <w:autoSpaceDN w:val="0"/>
        <w:adjustRightInd w:val="0"/>
        <w:spacing w:after="0"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rPr>
        <w:t>Profile</w:t>
      </w:r>
      <w:r w:rsidRPr="00976F5D">
        <w:rPr>
          <w:rFonts w:ascii="Times New Roman" w:hAnsi="Times New Roman" w:cs="Times New Roman"/>
          <w:color w:val="000000"/>
        </w:rPr>
        <w:t>:</w:t>
      </w:r>
    </w:p>
    <w:p w14:paraId="730E28C5" w14:textId="4CAD5054"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1C11FA" w:rsidRPr="00976F5D">
        <w:rPr>
          <w:rFonts w:ascii="Times New Roman" w:hAnsi="Times New Roman" w:cs="Times New Roman"/>
          <w:color w:val="000000"/>
        </w:rPr>
        <w:t>g</w:t>
      </w:r>
      <w:r w:rsidRPr="00976F5D">
        <w:rPr>
          <w:rFonts w:ascii="Times New Roman" w:hAnsi="Times New Roman" w:cs="Times New Roman"/>
          <w:color w:val="000000"/>
        </w:rPr>
        <w:t>ree in relevant agricultural, veterinary or biological sciences or equivalent professional experience of 8 years;</w:t>
      </w:r>
    </w:p>
    <w:p w14:paraId="013EFB31" w14:textId="6ED0D1E9"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rPr>
      </w:pPr>
      <w:r w:rsidRPr="00976F5D">
        <w:rPr>
          <w:rFonts w:ascii="Times New Roman" w:hAnsi="Times New Roman" w:cs="Times New Roman"/>
        </w:rPr>
        <w:t xml:space="preserve">Minimum of 3 </w:t>
      </w:r>
      <w:r w:rsidR="001C11FA" w:rsidRPr="00976F5D">
        <w:rPr>
          <w:rFonts w:ascii="Times New Roman" w:hAnsi="Times New Roman" w:cs="Times New Roman"/>
        </w:rPr>
        <w:t>years’ experience</w:t>
      </w:r>
      <w:r w:rsidRPr="00976F5D">
        <w:rPr>
          <w:rFonts w:ascii="Times New Roman" w:hAnsi="Times New Roman" w:cs="Times New Roman"/>
        </w:rPr>
        <w:t xml:space="preserve"> in legislative gap analysis, preparation of prioritized timetables for transposition and drafting of legislation</w:t>
      </w:r>
      <w:r w:rsidR="001C11FA" w:rsidRPr="00976F5D">
        <w:rPr>
          <w:rFonts w:ascii="Times New Roman" w:hAnsi="Times New Roman" w:cs="Times New Roman"/>
        </w:rPr>
        <w:t xml:space="preserve">; </w:t>
      </w:r>
      <w:r w:rsidRPr="00976F5D">
        <w:rPr>
          <w:rFonts w:ascii="Times New Roman" w:hAnsi="Times New Roman" w:cs="Times New Roman"/>
        </w:rPr>
        <w:t>n</w:t>
      </w:r>
      <w:r w:rsidR="001C11FA" w:rsidRPr="00976F5D">
        <w:rPr>
          <w:rFonts w:ascii="Times New Roman" w:hAnsi="Times New Roman" w:cs="Times New Roman"/>
        </w:rPr>
        <w:t>;</w:t>
      </w:r>
    </w:p>
    <w:p w14:paraId="68373062" w14:textId="39476204"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Proven experience in drafting strategies/policies for reorganization of competent authorities for food </w:t>
      </w:r>
      <w:r w:rsidR="00B11182" w:rsidRPr="00976F5D">
        <w:rPr>
          <w:rFonts w:ascii="Times New Roman" w:hAnsi="Times New Roman" w:cs="Times New Roman"/>
          <w:color w:val="000000"/>
        </w:rPr>
        <w:t xml:space="preserve">and feed </w:t>
      </w:r>
      <w:r w:rsidRPr="00976F5D">
        <w:rPr>
          <w:rFonts w:ascii="Times New Roman" w:hAnsi="Times New Roman" w:cs="Times New Roman"/>
          <w:color w:val="000000"/>
        </w:rPr>
        <w:t>safety</w:t>
      </w:r>
      <w:r w:rsidR="00A5751D" w:rsidRPr="00976F5D">
        <w:rPr>
          <w:rFonts w:ascii="Times New Roman" w:hAnsi="Times New Roman" w:cs="Times New Roman"/>
          <w:color w:val="000000"/>
        </w:rPr>
        <w:t>, veterinary or phytosanitary</w:t>
      </w:r>
      <w:r w:rsidRPr="00976F5D">
        <w:rPr>
          <w:rFonts w:ascii="Times New Roman" w:hAnsi="Times New Roman" w:cs="Times New Roman"/>
          <w:color w:val="000000"/>
        </w:rPr>
        <w:t xml:space="preserve"> (strategic documents, job descriptions, SOPs, etc.)</w:t>
      </w:r>
      <w:r w:rsidR="001C11FA" w:rsidRPr="00976F5D">
        <w:rPr>
          <w:rFonts w:ascii="Times New Roman" w:hAnsi="Times New Roman" w:cs="Times New Roman"/>
          <w:color w:val="000000"/>
        </w:rPr>
        <w:t>;</w:t>
      </w:r>
    </w:p>
    <w:p w14:paraId="2848188A" w14:textId="28F55144"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rPr>
        <w:t xml:space="preserve">Proven experience in developing and implementing </w:t>
      </w:r>
      <w:r w:rsidR="003A0119" w:rsidRPr="00976F5D">
        <w:rPr>
          <w:rFonts w:ascii="Times New Roman" w:hAnsi="Times New Roman" w:cs="Times New Roman"/>
        </w:rPr>
        <w:t>SPS</w:t>
      </w:r>
      <w:r w:rsidRPr="00976F5D">
        <w:rPr>
          <w:rFonts w:ascii="Times New Roman" w:hAnsi="Times New Roman" w:cs="Times New Roman"/>
        </w:rPr>
        <w:t xml:space="preserve"> monitoring and surveillance programmes</w:t>
      </w:r>
      <w:r w:rsidR="001C11FA" w:rsidRPr="00976F5D">
        <w:rPr>
          <w:rFonts w:ascii="Times New Roman" w:hAnsi="Times New Roman" w:cs="Times New Roman"/>
        </w:rPr>
        <w:t>;</w:t>
      </w:r>
    </w:p>
    <w:p w14:paraId="70E22B84" w14:textId="4F2DBE96"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Strong analytical and team-working skills</w:t>
      </w:r>
      <w:r w:rsidR="001C11FA" w:rsidRPr="00976F5D">
        <w:rPr>
          <w:rFonts w:ascii="Times New Roman" w:hAnsi="Times New Roman" w:cs="Times New Roman"/>
          <w:color w:val="000000"/>
        </w:rPr>
        <w:t>;</w:t>
      </w:r>
    </w:p>
    <w:p w14:paraId="2FAC4870" w14:textId="58B110BA"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Experience in project management </w:t>
      </w:r>
      <w:r w:rsidR="00CA4C24" w:rsidRPr="00976F5D">
        <w:rPr>
          <w:rFonts w:ascii="Times New Roman" w:hAnsi="Times New Roman" w:cs="Times New Roman"/>
          <w:color w:val="000000"/>
        </w:rPr>
        <w:t>would be considered as</w:t>
      </w:r>
      <w:r w:rsidRPr="00976F5D">
        <w:rPr>
          <w:rFonts w:ascii="Times New Roman" w:hAnsi="Times New Roman" w:cs="Times New Roman"/>
          <w:color w:val="000000"/>
        </w:rPr>
        <w:t xml:space="preserve"> an asset</w:t>
      </w:r>
      <w:r w:rsidR="001C11FA" w:rsidRPr="00976F5D">
        <w:rPr>
          <w:rFonts w:ascii="Times New Roman" w:hAnsi="Times New Roman" w:cs="Times New Roman"/>
          <w:color w:val="000000"/>
        </w:rPr>
        <w:t>;</w:t>
      </w:r>
    </w:p>
    <w:p w14:paraId="7F63B04C" w14:textId="1BDB8298"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Proficiency in English</w:t>
      </w:r>
      <w:r w:rsidR="001C11FA" w:rsidRPr="00976F5D">
        <w:rPr>
          <w:rFonts w:ascii="Times New Roman" w:hAnsi="Times New Roman" w:cs="Times New Roman"/>
          <w:color w:val="000000"/>
        </w:rPr>
        <w:t>;</w:t>
      </w:r>
    </w:p>
    <w:p w14:paraId="2E6F5BFB" w14:textId="33FFACAA" w:rsidR="006A56E1" w:rsidRPr="00976F5D" w:rsidRDefault="006A56E1" w:rsidP="00AE686B">
      <w:pPr>
        <w:pStyle w:val="ListParagraph"/>
        <w:numPr>
          <w:ilvl w:val="0"/>
          <w:numId w:val="6"/>
        </w:numPr>
        <w:autoSpaceDE w:val="0"/>
        <w:autoSpaceDN w:val="0"/>
        <w:adjustRightInd w:val="0"/>
        <w:spacing w:line="240" w:lineRule="auto"/>
        <w:ind w:left="425" w:hanging="425"/>
        <w:jc w:val="both"/>
        <w:rPr>
          <w:rFonts w:ascii="Times New Roman" w:hAnsi="Times New Roman" w:cs="Times New Roman"/>
        </w:rPr>
      </w:pPr>
      <w:r w:rsidRPr="00976F5D">
        <w:rPr>
          <w:rFonts w:ascii="Times New Roman" w:hAnsi="Times New Roman" w:cs="Times New Roman"/>
          <w:color w:val="000000"/>
        </w:rPr>
        <w:t>Computer literacy</w:t>
      </w:r>
      <w:r w:rsidR="001C11FA" w:rsidRPr="00976F5D">
        <w:rPr>
          <w:rFonts w:ascii="Times New Roman" w:hAnsi="Times New Roman" w:cs="Times New Roman"/>
          <w:color w:val="000000"/>
        </w:rPr>
        <w:t>;</w:t>
      </w:r>
    </w:p>
    <w:p w14:paraId="01287624" w14:textId="3B97F1BD" w:rsidR="006A56E1" w:rsidRPr="00976F5D" w:rsidRDefault="006A56E1" w:rsidP="00AE686B">
      <w:pPr>
        <w:autoSpaceDE w:val="0"/>
        <w:autoSpaceDN w:val="0"/>
        <w:adjustRightInd w:val="0"/>
        <w:spacing w:line="240" w:lineRule="auto"/>
        <w:ind w:left="425" w:hanging="425"/>
        <w:jc w:val="both"/>
        <w:rPr>
          <w:rFonts w:ascii="Times New Roman" w:hAnsi="Times New Roman" w:cs="Times New Roman"/>
          <w:i/>
          <w:iCs/>
          <w:color w:val="000000"/>
          <w:u w:val="single"/>
        </w:rPr>
      </w:pPr>
      <w:r w:rsidRPr="00976F5D">
        <w:rPr>
          <w:rFonts w:ascii="Times New Roman" w:hAnsi="Times New Roman" w:cs="Times New Roman"/>
          <w:i/>
          <w:iCs/>
          <w:color w:val="000000"/>
          <w:u w:val="single"/>
        </w:rPr>
        <w:t xml:space="preserve">Component 2 </w:t>
      </w:r>
      <w:r w:rsidR="005B4C06" w:rsidRPr="00976F5D">
        <w:rPr>
          <w:rFonts w:ascii="Times New Roman" w:hAnsi="Times New Roman" w:cs="Times New Roman"/>
          <w:i/>
          <w:iCs/>
          <w:color w:val="000000"/>
          <w:u w:val="single"/>
        </w:rPr>
        <w:t>Leader</w:t>
      </w:r>
    </w:p>
    <w:p w14:paraId="08490146" w14:textId="77777777" w:rsidR="006A56E1" w:rsidRPr="00976F5D" w:rsidRDefault="006A56E1" w:rsidP="00DC28D0">
      <w:pPr>
        <w:autoSpaceDE w:val="0"/>
        <w:autoSpaceDN w:val="0"/>
        <w:adjustRightInd w:val="0"/>
        <w:spacing w:after="0"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rPr>
        <w:t>Profile:</w:t>
      </w:r>
    </w:p>
    <w:p w14:paraId="73C284C3" w14:textId="728FD2F7" w:rsidR="006A56E1" w:rsidRPr="00976F5D" w:rsidRDefault="003A0119"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1C11FA" w:rsidRPr="00976F5D">
        <w:rPr>
          <w:rFonts w:ascii="Times New Roman" w:hAnsi="Times New Roman" w:cs="Times New Roman"/>
          <w:color w:val="000000"/>
        </w:rPr>
        <w:t>g</w:t>
      </w:r>
      <w:r w:rsidRPr="00976F5D">
        <w:rPr>
          <w:rFonts w:ascii="Times New Roman" w:hAnsi="Times New Roman" w:cs="Times New Roman"/>
          <w:color w:val="000000"/>
        </w:rPr>
        <w:t>ree in relevant agricultural, veterinary or biological sciences or equivalent professional experience of 8 years</w:t>
      </w:r>
      <w:r w:rsidR="006A56E1" w:rsidRPr="00976F5D">
        <w:rPr>
          <w:rFonts w:ascii="Times New Roman" w:hAnsi="Times New Roman" w:cs="Times New Roman"/>
          <w:color w:val="000000"/>
        </w:rPr>
        <w:t>;</w:t>
      </w:r>
    </w:p>
    <w:p w14:paraId="086C2A3C" w14:textId="1D9A4CFD"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lastRenderedPageBreak/>
        <w:t xml:space="preserve">Minimum of 3 </w:t>
      </w:r>
      <w:r w:rsidR="00F44AE5" w:rsidRPr="00976F5D">
        <w:rPr>
          <w:rFonts w:ascii="Times New Roman" w:hAnsi="Times New Roman" w:cs="Times New Roman"/>
          <w:color w:val="000000"/>
        </w:rPr>
        <w:t>years’ experience</w:t>
      </w:r>
      <w:r w:rsidRPr="00976F5D">
        <w:rPr>
          <w:rFonts w:ascii="Times New Roman" w:hAnsi="Times New Roman" w:cs="Times New Roman"/>
          <w:color w:val="000000"/>
        </w:rPr>
        <w:t xml:space="preserve"> with control of </w:t>
      </w:r>
      <w:r w:rsidR="003A0119" w:rsidRPr="00976F5D">
        <w:rPr>
          <w:rFonts w:ascii="Times New Roman" w:hAnsi="Times New Roman" w:cs="Times New Roman"/>
          <w:color w:val="000000"/>
        </w:rPr>
        <w:t xml:space="preserve">either food </w:t>
      </w:r>
      <w:r w:rsidR="00B11182" w:rsidRPr="00976F5D">
        <w:rPr>
          <w:rFonts w:ascii="Times New Roman" w:hAnsi="Times New Roman" w:cs="Times New Roman"/>
          <w:color w:val="000000"/>
        </w:rPr>
        <w:t xml:space="preserve">and feed </w:t>
      </w:r>
      <w:r w:rsidR="003A0119" w:rsidRPr="00976F5D">
        <w:rPr>
          <w:rFonts w:ascii="Times New Roman" w:hAnsi="Times New Roman" w:cs="Times New Roman"/>
          <w:color w:val="000000"/>
        </w:rPr>
        <w:t xml:space="preserve">safety, </w:t>
      </w:r>
      <w:r w:rsidRPr="00976F5D">
        <w:rPr>
          <w:rFonts w:ascii="Times New Roman" w:hAnsi="Times New Roman" w:cs="Times New Roman"/>
          <w:color w:val="000000"/>
        </w:rPr>
        <w:t xml:space="preserve">animal diseases </w:t>
      </w:r>
      <w:r w:rsidR="003A0119" w:rsidRPr="00976F5D">
        <w:rPr>
          <w:rFonts w:ascii="Times New Roman" w:hAnsi="Times New Roman" w:cs="Times New Roman"/>
          <w:color w:val="000000"/>
        </w:rPr>
        <w:t>or plant diseases</w:t>
      </w:r>
      <w:r w:rsidR="001C11FA" w:rsidRPr="00976F5D">
        <w:rPr>
          <w:rFonts w:ascii="Times New Roman" w:hAnsi="Times New Roman" w:cs="Times New Roman"/>
          <w:color w:val="000000"/>
        </w:rPr>
        <w:t>;</w:t>
      </w:r>
    </w:p>
    <w:p w14:paraId="389D058E" w14:textId="3A325BAB"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rPr>
        <w:t xml:space="preserve">Proven experience in developing and implementing </w:t>
      </w:r>
      <w:r w:rsidR="003A0119" w:rsidRPr="00976F5D">
        <w:rPr>
          <w:rFonts w:ascii="Times New Roman" w:hAnsi="Times New Roman" w:cs="Times New Roman"/>
        </w:rPr>
        <w:t xml:space="preserve">safety and </w:t>
      </w:r>
      <w:r w:rsidRPr="00976F5D">
        <w:rPr>
          <w:rFonts w:ascii="Times New Roman" w:hAnsi="Times New Roman" w:cs="Times New Roman"/>
        </w:rPr>
        <w:t xml:space="preserve">disease </w:t>
      </w:r>
      <w:r w:rsidR="003A0119" w:rsidRPr="00976F5D">
        <w:rPr>
          <w:rFonts w:ascii="Times New Roman" w:hAnsi="Times New Roman" w:cs="Times New Roman"/>
        </w:rPr>
        <w:t>monitoring</w:t>
      </w:r>
      <w:r w:rsidRPr="00976F5D">
        <w:rPr>
          <w:rFonts w:ascii="Times New Roman" w:hAnsi="Times New Roman" w:cs="Times New Roman"/>
        </w:rPr>
        <w:t xml:space="preserve"> programmes</w:t>
      </w:r>
      <w:r w:rsidR="001C11FA" w:rsidRPr="00976F5D">
        <w:rPr>
          <w:rFonts w:ascii="Times New Roman" w:hAnsi="Times New Roman" w:cs="Times New Roman"/>
        </w:rPr>
        <w:t>;</w:t>
      </w:r>
    </w:p>
    <w:p w14:paraId="7AEAF68B" w14:textId="244E3C82" w:rsidR="006A56E1" w:rsidRPr="00976F5D" w:rsidRDefault="001C11FA"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rPr>
        <w:t>E</w:t>
      </w:r>
      <w:r w:rsidR="006A56E1" w:rsidRPr="00976F5D">
        <w:rPr>
          <w:rFonts w:ascii="Times New Roman" w:hAnsi="Times New Roman" w:cs="Times New Roman"/>
        </w:rPr>
        <w:t xml:space="preserve">xperience in organising trainings disseminating hygiene </w:t>
      </w:r>
      <w:r w:rsidR="003A0119" w:rsidRPr="00976F5D">
        <w:rPr>
          <w:rFonts w:ascii="Times New Roman" w:hAnsi="Times New Roman" w:cs="Times New Roman"/>
        </w:rPr>
        <w:t xml:space="preserve">and safety </w:t>
      </w:r>
      <w:r w:rsidR="006A56E1" w:rsidRPr="00976F5D">
        <w:rPr>
          <w:rFonts w:ascii="Times New Roman" w:hAnsi="Times New Roman" w:cs="Times New Roman"/>
        </w:rPr>
        <w:t>standards among farmers</w:t>
      </w:r>
      <w:r w:rsidRPr="00976F5D">
        <w:rPr>
          <w:rFonts w:ascii="Times New Roman" w:hAnsi="Times New Roman" w:cs="Times New Roman"/>
        </w:rPr>
        <w:t xml:space="preserve"> and/or relevant target groups;</w:t>
      </w:r>
    </w:p>
    <w:p w14:paraId="23012A29" w14:textId="59E30573"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Strong analytical and team-working skills</w:t>
      </w:r>
      <w:r w:rsidR="001C11FA" w:rsidRPr="00976F5D">
        <w:rPr>
          <w:rFonts w:ascii="Times New Roman" w:hAnsi="Times New Roman" w:cs="Times New Roman"/>
          <w:color w:val="000000"/>
        </w:rPr>
        <w:t>;</w:t>
      </w:r>
    </w:p>
    <w:p w14:paraId="7EBB1D84" w14:textId="7554FD9E"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Experience in project management </w:t>
      </w:r>
      <w:r w:rsidR="009A3D52" w:rsidRPr="00976F5D">
        <w:rPr>
          <w:rFonts w:ascii="Times New Roman" w:hAnsi="Times New Roman" w:cs="Times New Roman"/>
          <w:color w:val="000000"/>
        </w:rPr>
        <w:t>would be considered as</w:t>
      </w:r>
      <w:r w:rsidRPr="00976F5D">
        <w:rPr>
          <w:rFonts w:ascii="Times New Roman" w:hAnsi="Times New Roman" w:cs="Times New Roman"/>
          <w:color w:val="000000"/>
        </w:rPr>
        <w:t xml:space="preserve"> an asset</w:t>
      </w:r>
      <w:r w:rsidR="001C11FA" w:rsidRPr="00976F5D">
        <w:rPr>
          <w:rFonts w:ascii="Times New Roman" w:hAnsi="Times New Roman" w:cs="Times New Roman"/>
          <w:color w:val="000000"/>
        </w:rPr>
        <w:t>;</w:t>
      </w:r>
    </w:p>
    <w:p w14:paraId="6B683AC0" w14:textId="6C8137C2"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Proficiency in English</w:t>
      </w:r>
      <w:r w:rsidR="001C11FA" w:rsidRPr="00976F5D">
        <w:rPr>
          <w:rFonts w:ascii="Times New Roman" w:hAnsi="Times New Roman" w:cs="Times New Roman"/>
          <w:color w:val="000000"/>
        </w:rPr>
        <w:t>;</w:t>
      </w:r>
    </w:p>
    <w:p w14:paraId="18A2C3E0" w14:textId="68741467"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Computer literacy</w:t>
      </w:r>
      <w:r w:rsidR="001C11FA" w:rsidRPr="00976F5D">
        <w:rPr>
          <w:rFonts w:ascii="Times New Roman" w:hAnsi="Times New Roman" w:cs="Times New Roman"/>
          <w:color w:val="000000"/>
        </w:rPr>
        <w:t>.</w:t>
      </w:r>
    </w:p>
    <w:p w14:paraId="438840CE" w14:textId="77777777" w:rsidR="00F44AE5" w:rsidRDefault="00F44AE5" w:rsidP="00AE686B">
      <w:pPr>
        <w:pStyle w:val="ListParagraph"/>
        <w:spacing w:line="240" w:lineRule="auto"/>
        <w:ind w:left="425"/>
        <w:jc w:val="both"/>
        <w:rPr>
          <w:rFonts w:ascii="Times New Roman" w:hAnsi="Times New Roman" w:cs="Times New Roman"/>
          <w:color w:val="000000"/>
        </w:rPr>
      </w:pPr>
    </w:p>
    <w:p w14:paraId="3741200C" w14:textId="71181F91" w:rsidR="006A56E1" w:rsidRPr="00976F5D" w:rsidRDefault="006A56E1" w:rsidP="00AE686B">
      <w:p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u w:val="single"/>
        </w:rPr>
        <w:t>Component 3</w:t>
      </w:r>
      <w:r w:rsidR="005B4C06" w:rsidRPr="00976F5D">
        <w:rPr>
          <w:rFonts w:ascii="Times New Roman" w:hAnsi="Times New Roman" w:cs="Times New Roman"/>
          <w:i/>
          <w:iCs/>
          <w:color w:val="000000"/>
          <w:u w:val="single"/>
        </w:rPr>
        <w:t xml:space="preserve"> Leader</w:t>
      </w:r>
      <w:r w:rsidRPr="00976F5D">
        <w:rPr>
          <w:rFonts w:ascii="Times New Roman" w:hAnsi="Times New Roman" w:cs="Times New Roman"/>
          <w:i/>
          <w:iCs/>
          <w:color w:val="000000"/>
          <w:u w:val="single"/>
        </w:rPr>
        <w:t xml:space="preserve"> </w:t>
      </w:r>
    </w:p>
    <w:p w14:paraId="587744A0" w14:textId="77777777" w:rsidR="006A56E1" w:rsidRPr="00976F5D" w:rsidRDefault="006A56E1" w:rsidP="00DC28D0">
      <w:pPr>
        <w:autoSpaceDE w:val="0"/>
        <w:autoSpaceDN w:val="0"/>
        <w:adjustRightInd w:val="0"/>
        <w:spacing w:after="0"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rPr>
        <w:t>Profile</w:t>
      </w:r>
      <w:r w:rsidRPr="00976F5D">
        <w:rPr>
          <w:rFonts w:ascii="Times New Roman" w:hAnsi="Times New Roman" w:cs="Times New Roman"/>
          <w:color w:val="000000"/>
        </w:rPr>
        <w:t>:</w:t>
      </w:r>
    </w:p>
    <w:p w14:paraId="729086EA" w14:textId="5D2AEFD5" w:rsidR="006A56E1" w:rsidRPr="00976F5D" w:rsidRDefault="003A0119"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1C11FA" w:rsidRPr="00976F5D">
        <w:rPr>
          <w:rFonts w:ascii="Times New Roman" w:hAnsi="Times New Roman" w:cs="Times New Roman"/>
          <w:color w:val="000000"/>
        </w:rPr>
        <w:t>g</w:t>
      </w:r>
      <w:r w:rsidRPr="00976F5D">
        <w:rPr>
          <w:rFonts w:ascii="Times New Roman" w:hAnsi="Times New Roman" w:cs="Times New Roman"/>
          <w:color w:val="000000"/>
        </w:rPr>
        <w:t>ree in relevant agricultural, veterinary or biological sciences or equivalent professional experience of 8 years</w:t>
      </w:r>
      <w:r w:rsidR="006A56E1" w:rsidRPr="00976F5D">
        <w:rPr>
          <w:rFonts w:ascii="Times New Roman" w:hAnsi="Times New Roman" w:cs="Times New Roman"/>
          <w:color w:val="000000"/>
        </w:rPr>
        <w:t>;</w:t>
      </w:r>
    </w:p>
    <w:p w14:paraId="2D94A237" w14:textId="4BC7B69B"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Minimum of 3 years’ experience in </w:t>
      </w:r>
      <w:r w:rsidR="003A0119" w:rsidRPr="00976F5D">
        <w:rPr>
          <w:rFonts w:ascii="Times New Roman" w:hAnsi="Times New Roman" w:cs="Times New Roman"/>
          <w:color w:val="000000"/>
        </w:rPr>
        <w:t xml:space="preserve">planning and developing enforcement of newly emerging </w:t>
      </w:r>
      <w:r w:rsidRPr="00976F5D">
        <w:rPr>
          <w:rFonts w:ascii="Times New Roman" w:hAnsi="Times New Roman" w:cs="Times New Roman"/>
        </w:rPr>
        <w:t>legislation</w:t>
      </w:r>
      <w:r w:rsidR="001C11FA" w:rsidRPr="00976F5D">
        <w:rPr>
          <w:rFonts w:ascii="Times New Roman" w:hAnsi="Times New Roman" w:cs="Times New Roman"/>
        </w:rPr>
        <w:t>;</w:t>
      </w:r>
    </w:p>
    <w:p w14:paraId="73A17895" w14:textId="09A409C3"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rPr>
        <w:t xml:space="preserve">Proven experience in developing and implementing </w:t>
      </w:r>
      <w:r w:rsidR="00B11182" w:rsidRPr="00976F5D">
        <w:rPr>
          <w:rFonts w:ascii="Times New Roman" w:hAnsi="Times New Roman" w:cs="Times New Roman"/>
        </w:rPr>
        <w:t xml:space="preserve">SPS </w:t>
      </w:r>
      <w:r w:rsidR="003A0119" w:rsidRPr="00976F5D">
        <w:rPr>
          <w:rFonts w:ascii="Times New Roman" w:hAnsi="Times New Roman" w:cs="Times New Roman"/>
        </w:rPr>
        <w:t>control</w:t>
      </w:r>
      <w:r w:rsidRPr="00976F5D">
        <w:rPr>
          <w:rFonts w:ascii="Times New Roman" w:hAnsi="Times New Roman" w:cs="Times New Roman"/>
        </w:rPr>
        <w:t xml:space="preserve"> programmes</w:t>
      </w:r>
      <w:r w:rsidR="001C11FA" w:rsidRPr="00976F5D">
        <w:rPr>
          <w:rFonts w:ascii="Times New Roman" w:hAnsi="Times New Roman" w:cs="Times New Roman"/>
        </w:rPr>
        <w:t>;</w:t>
      </w:r>
    </w:p>
    <w:p w14:paraId="149BE930" w14:textId="6756D7DC"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Strong analytical and team-working skills</w:t>
      </w:r>
      <w:r w:rsidR="001C11FA" w:rsidRPr="00976F5D">
        <w:rPr>
          <w:rFonts w:ascii="Times New Roman" w:hAnsi="Times New Roman" w:cs="Times New Roman"/>
          <w:color w:val="000000"/>
        </w:rPr>
        <w:t>;</w:t>
      </w:r>
    </w:p>
    <w:p w14:paraId="3C4D900F" w14:textId="75173476"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Experience in project management </w:t>
      </w:r>
      <w:r w:rsidR="009A3D52" w:rsidRPr="00976F5D">
        <w:rPr>
          <w:rFonts w:ascii="Times New Roman" w:hAnsi="Times New Roman" w:cs="Times New Roman"/>
          <w:color w:val="000000"/>
        </w:rPr>
        <w:t>would be considered as</w:t>
      </w:r>
      <w:r w:rsidRPr="00976F5D">
        <w:rPr>
          <w:rFonts w:ascii="Times New Roman" w:hAnsi="Times New Roman" w:cs="Times New Roman"/>
          <w:color w:val="000000"/>
        </w:rPr>
        <w:t xml:space="preserve"> an asset</w:t>
      </w:r>
      <w:r w:rsidR="001C11FA" w:rsidRPr="00976F5D">
        <w:rPr>
          <w:rFonts w:ascii="Times New Roman" w:hAnsi="Times New Roman" w:cs="Times New Roman"/>
          <w:color w:val="000000"/>
        </w:rPr>
        <w:t>;</w:t>
      </w:r>
    </w:p>
    <w:p w14:paraId="069C5D14" w14:textId="16447CAB"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Proficiency in English</w:t>
      </w:r>
      <w:r w:rsidR="001C11FA" w:rsidRPr="00976F5D">
        <w:rPr>
          <w:rFonts w:ascii="Times New Roman" w:hAnsi="Times New Roman" w:cs="Times New Roman"/>
          <w:color w:val="000000"/>
        </w:rPr>
        <w:t>;</w:t>
      </w:r>
    </w:p>
    <w:p w14:paraId="37AB82A3" w14:textId="47B5470D"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Computer literacy</w:t>
      </w:r>
      <w:r w:rsidR="001C11FA" w:rsidRPr="00976F5D">
        <w:rPr>
          <w:rFonts w:ascii="Times New Roman" w:hAnsi="Times New Roman" w:cs="Times New Roman"/>
          <w:color w:val="000000"/>
        </w:rPr>
        <w:t>;</w:t>
      </w:r>
    </w:p>
    <w:p w14:paraId="337A41AC" w14:textId="77777777" w:rsidR="00F44AE5" w:rsidRPr="00976F5D" w:rsidRDefault="00F44AE5" w:rsidP="00AE686B">
      <w:pPr>
        <w:pStyle w:val="ListParagraph"/>
        <w:spacing w:line="240" w:lineRule="auto"/>
        <w:ind w:left="425"/>
        <w:jc w:val="both"/>
        <w:rPr>
          <w:rFonts w:ascii="Times New Roman" w:hAnsi="Times New Roman" w:cs="Times New Roman"/>
          <w:color w:val="000000"/>
        </w:rPr>
      </w:pPr>
    </w:p>
    <w:p w14:paraId="647796AC" w14:textId="18BC4B55" w:rsidR="001C11FA" w:rsidRPr="00976F5D" w:rsidRDefault="001C11FA" w:rsidP="00DC28D0">
      <w:p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
          <w:iCs/>
          <w:lang w:eastAsia="en-GB"/>
        </w:rPr>
        <w:t xml:space="preserve">Tasks for the </w:t>
      </w:r>
      <w:r w:rsidR="006A56E1" w:rsidRPr="00976F5D">
        <w:rPr>
          <w:rFonts w:ascii="Times New Roman" w:eastAsia="Times New Roman" w:hAnsi="Times New Roman" w:cs="Times New Roman"/>
          <w:i/>
          <w:iCs/>
          <w:lang w:eastAsia="en-GB"/>
        </w:rPr>
        <w:t xml:space="preserve">Component </w:t>
      </w:r>
      <w:r w:rsidR="005B4C06" w:rsidRPr="00976F5D">
        <w:rPr>
          <w:rFonts w:ascii="Times New Roman" w:eastAsia="Times New Roman" w:hAnsi="Times New Roman" w:cs="Times New Roman"/>
          <w:i/>
          <w:iCs/>
          <w:lang w:eastAsia="en-GB"/>
        </w:rPr>
        <w:t>L</w:t>
      </w:r>
      <w:r w:rsidR="006A56E1" w:rsidRPr="00976F5D">
        <w:rPr>
          <w:rFonts w:ascii="Times New Roman" w:eastAsia="Times New Roman" w:hAnsi="Times New Roman" w:cs="Times New Roman"/>
          <w:i/>
          <w:iCs/>
          <w:lang w:eastAsia="en-GB"/>
        </w:rPr>
        <w:t>eaders</w:t>
      </w:r>
      <w:r w:rsidR="001A085E" w:rsidRPr="00976F5D">
        <w:rPr>
          <w:rFonts w:ascii="Times New Roman" w:eastAsia="Times New Roman" w:hAnsi="Times New Roman" w:cs="Times New Roman"/>
          <w:lang w:eastAsia="en-GB"/>
        </w:rPr>
        <w:t>:</w:t>
      </w:r>
    </w:p>
    <w:p w14:paraId="0AA2A8B1" w14:textId="77777777" w:rsidR="00A80BF8" w:rsidRPr="00976F5D" w:rsidRDefault="00A80BF8" w:rsidP="00DC28D0">
      <w:p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p>
    <w:p w14:paraId="70E7A599" w14:textId="11D11094" w:rsidR="001C11FA" w:rsidRPr="00976F5D" w:rsidRDefault="001C11FA" w:rsidP="00DC28D0">
      <w:pPr>
        <w:pStyle w:val="ListParagraph"/>
        <w:numPr>
          <w:ilvl w:val="0"/>
          <w:numId w:val="3"/>
        </w:numPr>
        <w:autoSpaceDE w:val="0"/>
        <w:autoSpaceDN w:val="0"/>
        <w:adjustRightInd w:val="0"/>
        <w:spacing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Cs/>
          <w:color w:val="000000"/>
        </w:rPr>
        <w:t>Component coordination, guidance and monitoring</w:t>
      </w:r>
    </w:p>
    <w:p w14:paraId="4FE408FE" w14:textId="0E1E7E54" w:rsidR="006A56E1"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Supervision and quality control of the work/outputs provided by the Short-Term Experts within the component</w:t>
      </w:r>
      <w:r w:rsidR="001C11FA" w:rsidRPr="00976F5D">
        <w:rPr>
          <w:rFonts w:ascii="Times New Roman" w:hAnsi="Times New Roman" w:cs="Times New Roman"/>
          <w:color w:val="000000"/>
        </w:rPr>
        <w:t>;</w:t>
      </w:r>
    </w:p>
    <w:p w14:paraId="468B5D1F" w14:textId="77777777" w:rsidR="00F44AE5"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 xml:space="preserve">Responsible for communication and coordination with beneficiaries in relation to the tasks foreseen </w:t>
      </w:r>
    </w:p>
    <w:p w14:paraId="78459774" w14:textId="77777777" w:rsidR="00F44AE5"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Providing specific professional expertise in drafting of key documents and decision-making process</w:t>
      </w:r>
      <w:r w:rsidR="001C11FA" w:rsidRPr="00976F5D">
        <w:rPr>
          <w:rFonts w:ascii="Times New Roman" w:hAnsi="Times New Roman" w:cs="Times New Roman"/>
          <w:color w:val="000000"/>
        </w:rPr>
        <w:t>;</w:t>
      </w:r>
    </w:p>
    <w:p w14:paraId="20AA8777" w14:textId="77777777" w:rsidR="00F44AE5" w:rsidRPr="00976F5D" w:rsidRDefault="001C11FA"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Cs/>
          <w:color w:val="000000"/>
        </w:rPr>
        <w:t xml:space="preserve">Preparing and conducting training programs; </w:t>
      </w:r>
    </w:p>
    <w:p w14:paraId="4958AD62" w14:textId="77777777" w:rsidR="00F44AE5" w:rsidRPr="00976F5D" w:rsidRDefault="001C11FA"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Cs/>
          <w:color w:val="000000"/>
        </w:rPr>
        <w:t>Timely proposals for any corrective measures;</w:t>
      </w:r>
    </w:p>
    <w:p w14:paraId="015794B7" w14:textId="6A006BE1" w:rsidR="001C11FA" w:rsidRPr="00976F5D" w:rsidRDefault="001C11FA"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Cs/>
          <w:color w:val="000000"/>
        </w:rPr>
        <w:t xml:space="preserve">Liaise with MS and BC PLs and daily contacts with RTA and BC counterpart. </w:t>
      </w:r>
    </w:p>
    <w:p w14:paraId="70DD1D29" w14:textId="20C86E30" w:rsidR="001C11FA" w:rsidRPr="00976F5D" w:rsidRDefault="001C11FA" w:rsidP="000224F4">
      <w:pPr>
        <w:spacing w:after="0" w:line="240" w:lineRule="auto"/>
        <w:ind w:right="-317"/>
        <w:jc w:val="both"/>
        <w:rPr>
          <w:rFonts w:ascii="Times New Roman" w:eastAsia="Times New Roman" w:hAnsi="Times New Roman" w:cs="Times New Roman"/>
          <w:iCs/>
          <w:color w:val="000000"/>
        </w:rPr>
      </w:pPr>
    </w:p>
    <w:p w14:paraId="6C0870DB" w14:textId="67F34FF7" w:rsidR="00B11182" w:rsidRPr="00976F5D" w:rsidRDefault="00B11182" w:rsidP="000224F4">
      <w:pPr>
        <w:autoSpaceDE w:val="0"/>
        <w:autoSpaceDN w:val="0"/>
        <w:adjustRightInd w:val="0"/>
        <w:spacing w:before="12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3.6.4 Profile and tasks of other short-term experts</w:t>
      </w:r>
    </w:p>
    <w:p w14:paraId="23235FF1" w14:textId="1F2470A7" w:rsidR="007E5BC5" w:rsidRPr="00976F5D" w:rsidRDefault="007E5BC5" w:rsidP="000224F4">
      <w:pPr>
        <w:pStyle w:val="PlainText"/>
        <w:spacing w:after="120" w:line="0" w:lineRule="atLeast"/>
        <w:jc w:val="both"/>
        <w:rPr>
          <w:rFonts w:ascii="Times New Roman" w:hAnsi="Times New Roman"/>
          <w:sz w:val="22"/>
          <w:szCs w:val="22"/>
        </w:rPr>
      </w:pPr>
      <w:r w:rsidRPr="00976F5D">
        <w:rPr>
          <w:rFonts w:ascii="Times New Roman" w:hAnsi="Times New Roman"/>
          <w:sz w:val="22"/>
          <w:szCs w:val="22"/>
        </w:rPr>
        <w:t>In order to provide the full range of expertise necessary, short-term experts will be drawn from different skill sets to assist the RTA on specific activities.  Based on the project results there might be the need of having different STEs possessing the following professional experience depending on their area of intervention:</w:t>
      </w:r>
    </w:p>
    <w:p w14:paraId="268AC907" w14:textId="7EAE18B6" w:rsidR="006A56E1" w:rsidRPr="00976F5D" w:rsidRDefault="006A56E1" w:rsidP="00DC28D0">
      <w:pPr>
        <w:autoSpaceDE w:val="0"/>
        <w:autoSpaceDN w:val="0"/>
        <w:adjustRightInd w:val="0"/>
        <w:spacing w:after="0" w:line="240" w:lineRule="auto"/>
        <w:ind w:left="425" w:hanging="425"/>
        <w:jc w:val="both"/>
        <w:rPr>
          <w:rFonts w:ascii="Times New Roman" w:hAnsi="Times New Roman" w:cs="Times New Roman"/>
          <w:color w:val="000000"/>
        </w:rPr>
      </w:pPr>
      <w:r w:rsidRPr="00976F5D">
        <w:rPr>
          <w:rFonts w:ascii="Times New Roman" w:hAnsi="Times New Roman" w:cs="Times New Roman"/>
          <w:i/>
          <w:iCs/>
          <w:color w:val="000000"/>
        </w:rPr>
        <w:t>Profile</w:t>
      </w:r>
      <w:r w:rsidRPr="00976F5D">
        <w:rPr>
          <w:rFonts w:ascii="Times New Roman" w:hAnsi="Times New Roman" w:cs="Times New Roman"/>
          <w:color w:val="000000"/>
        </w:rPr>
        <w:t>:</w:t>
      </w:r>
    </w:p>
    <w:p w14:paraId="354ED8A7" w14:textId="2A7F9809"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University de</w:t>
      </w:r>
      <w:r w:rsidR="007E5BC5" w:rsidRPr="00976F5D">
        <w:rPr>
          <w:rFonts w:ascii="Times New Roman" w:hAnsi="Times New Roman" w:cs="Times New Roman"/>
          <w:color w:val="000000"/>
        </w:rPr>
        <w:t>g</w:t>
      </w:r>
      <w:r w:rsidRPr="00976F5D">
        <w:rPr>
          <w:rFonts w:ascii="Times New Roman" w:hAnsi="Times New Roman" w:cs="Times New Roman"/>
          <w:color w:val="000000"/>
        </w:rPr>
        <w:t>ree in relevant agricultural or biological sciences or equivalent professional experience of 8 years;</w:t>
      </w:r>
    </w:p>
    <w:p w14:paraId="2CDA409B" w14:textId="59D244B0"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 xml:space="preserve">Minimum of 3 years’ experience in </w:t>
      </w:r>
      <w:r w:rsidR="00183813" w:rsidRPr="00976F5D">
        <w:rPr>
          <w:rFonts w:ascii="Times New Roman" w:hAnsi="Times New Roman" w:cs="Times New Roman"/>
          <w:color w:val="000000"/>
        </w:rPr>
        <w:t>the relevant field;</w:t>
      </w:r>
    </w:p>
    <w:p w14:paraId="4BED4E27" w14:textId="4A315132"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Proven experience in organizing and implementing training courses for</w:t>
      </w:r>
      <w:r w:rsidR="00183813" w:rsidRPr="00976F5D">
        <w:rPr>
          <w:rFonts w:ascii="Times New Roman" w:hAnsi="Times New Roman" w:cs="Times New Roman"/>
          <w:color w:val="000000"/>
        </w:rPr>
        <w:t xml:space="preserve"> different target groups;</w:t>
      </w:r>
    </w:p>
    <w:p w14:paraId="69DC11D2" w14:textId="6104CD3E"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Practical experience in drafting implementation guidelines, official control procedures</w:t>
      </w:r>
      <w:r w:rsidR="00183813" w:rsidRPr="00976F5D">
        <w:rPr>
          <w:rFonts w:ascii="Times New Roman" w:hAnsi="Times New Roman" w:cs="Times New Roman"/>
          <w:color w:val="000000"/>
        </w:rPr>
        <w:t>;</w:t>
      </w:r>
      <w:r w:rsidRPr="00976F5D">
        <w:rPr>
          <w:rFonts w:ascii="Times New Roman" w:hAnsi="Times New Roman" w:cs="Times New Roman"/>
          <w:color w:val="000000"/>
        </w:rPr>
        <w:t xml:space="preserve"> </w:t>
      </w:r>
    </w:p>
    <w:p w14:paraId="3AA49575" w14:textId="1042BAD0"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Proven experience in developing control and monitoring plans</w:t>
      </w:r>
      <w:r w:rsidR="00183813" w:rsidRPr="00976F5D">
        <w:rPr>
          <w:rFonts w:ascii="Times New Roman" w:hAnsi="Times New Roman" w:cs="Times New Roman"/>
          <w:color w:val="000000"/>
        </w:rPr>
        <w:t>;</w:t>
      </w:r>
    </w:p>
    <w:p w14:paraId="5706801F" w14:textId="6B0577A1" w:rsidR="006A56E1" w:rsidRPr="00976F5D" w:rsidRDefault="006A56E1" w:rsidP="00AE686B">
      <w:pPr>
        <w:pStyle w:val="ListParagraph"/>
        <w:numPr>
          <w:ilvl w:val="0"/>
          <w:numId w:val="1"/>
        </w:numPr>
        <w:autoSpaceDE w:val="0"/>
        <w:autoSpaceDN w:val="0"/>
        <w:adjustRightInd w:val="0"/>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Experience in twinning projects or technical assistance projects w</w:t>
      </w:r>
      <w:r w:rsidR="009A3D52" w:rsidRPr="00976F5D">
        <w:rPr>
          <w:rFonts w:ascii="Times New Roman" w:hAnsi="Times New Roman" w:cs="Times New Roman"/>
          <w:color w:val="000000"/>
        </w:rPr>
        <w:t>ould be considered as</w:t>
      </w:r>
      <w:r w:rsidRPr="00976F5D">
        <w:rPr>
          <w:rFonts w:ascii="Times New Roman" w:hAnsi="Times New Roman" w:cs="Times New Roman"/>
          <w:color w:val="000000"/>
        </w:rPr>
        <w:t xml:space="preserve"> an asset</w:t>
      </w:r>
      <w:r w:rsidR="00183813" w:rsidRPr="00976F5D">
        <w:rPr>
          <w:rFonts w:ascii="Times New Roman" w:hAnsi="Times New Roman" w:cs="Times New Roman"/>
          <w:color w:val="000000"/>
        </w:rPr>
        <w:t>;</w:t>
      </w:r>
    </w:p>
    <w:p w14:paraId="2F6DFE34" w14:textId="76D8447A"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Proficiency in English</w:t>
      </w:r>
      <w:r w:rsidR="00183813" w:rsidRPr="00976F5D">
        <w:rPr>
          <w:rFonts w:ascii="Times New Roman" w:hAnsi="Times New Roman" w:cs="Times New Roman"/>
          <w:color w:val="000000"/>
        </w:rPr>
        <w:t>;</w:t>
      </w:r>
    </w:p>
    <w:p w14:paraId="29BDDBAC" w14:textId="61C7F8ED" w:rsidR="006A56E1" w:rsidRPr="00976F5D" w:rsidRDefault="006A56E1" w:rsidP="00AE686B">
      <w:pPr>
        <w:pStyle w:val="ListParagraph"/>
        <w:numPr>
          <w:ilvl w:val="0"/>
          <w:numId w:val="1"/>
        </w:numPr>
        <w:spacing w:line="240" w:lineRule="auto"/>
        <w:ind w:left="425" w:hanging="425"/>
        <w:jc w:val="both"/>
        <w:rPr>
          <w:rFonts w:ascii="Times New Roman" w:hAnsi="Times New Roman" w:cs="Times New Roman"/>
          <w:color w:val="000000"/>
        </w:rPr>
      </w:pPr>
      <w:r w:rsidRPr="00976F5D">
        <w:rPr>
          <w:rFonts w:ascii="Times New Roman" w:hAnsi="Times New Roman" w:cs="Times New Roman"/>
          <w:color w:val="000000"/>
        </w:rPr>
        <w:t>Computer literacy at user’s level</w:t>
      </w:r>
      <w:r w:rsidR="00183813" w:rsidRPr="00976F5D">
        <w:rPr>
          <w:rFonts w:ascii="Times New Roman" w:hAnsi="Times New Roman" w:cs="Times New Roman"/>
          <w:color w:val="000000"/>
        </w:rPr>
        <w:t>.</w:t>
      </w:r>
    </w:p>
    <w:p w14:paraId="08811218" w14:textId="77777777" w:rsidR="0060548D" w:rsidRDefault="0060548D">
      <w:pPr>
        <w:spacing w:after="160" w:line="259" w:lineRule="auto"/>
        <w:rPr>
          <w:rFonts w:ascii="Times New Roman" w:eastAsia="Times New Roman" w:hAnsi="Times New Roman" w:cs="Times New Roman"/>
          <w:i/>
          <w:iCs/>
          <w:lang w:eastAsia="en-GB"/>
        </w:rPr>
      </w:pPr>
      <w:r>
        <w:rPr>
          <w:rFonts w:ascii="Times New Roman" w:eastAsia="Times New Roman" w:hAnsi="Times New Roman" w:cs="Times New Roman"/>
          <w:i/>
          <w:iCs/>
          <w:lang w:eastAsia="en-GB"/>
        </w:rPr>
        <w:br w:type="page"/>
      </w:r>
    </w:p>
    <w:p w14:paraId="73A11399" w14:textId="34219C97" w:rsidR="006A56E1" w:rsidRPr="00976F5D" w:rsidRDefault="007E5BC5" w:rsidP="00AE686B">
      <w:p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i/>
          <w:iCs/>
          <w:lang w:eastAsia="en-GB"/>
        </w:rPr>
        <w:lastRenderedPageBreak/>
        <w:t>Tasks</w:t>
      </w:r>
      <w:r w:rsidR="006A56E1" w:rsidRPr="00976F5D">
        <w:rPr>
          <w:rFonts w:ascii="Times New Roman" w:eastAsia="Times New Roman" w:hAnsi="Times New Roman" w:cs="Times New Roman"/>
          <w:lang w:eastAsia="en-GB"/>
        </w:rPr>
        <w:t>:</w:t>
      </w:r>
    </w:p>
    <w:p w14:paraId="0579C4AE" w14:textId="38F49383" w:rsidR="006A56E1" w:rsidRPr="00976F5D" w:rsidRDefault="006A56E1" w:rsidP="00DC28D0">
      <w:pPr>
        <w:pStyle w:val="ListParagraph"/>
        <w:numPr>
          <w:ilvl w:val="0"/>
          <w:numId w:val="3"/>
        </w:numPr>
        <w:autoSpaceDE w:val="0"/>
        <w:autoSpaceDN w:val="0"/>
        <w:adjustRightInd w:val="0"/>
        <w:spacing w:after="0" w:line="240" w:lineRule="auto"/>
        <w:ind w:left="425" w:hanging="425"/>
        <w:jc w:val="both"/>
        <w:rPr>
          <w:rFonts w:ascii="Times New Roman" w:eastAsia="Times New Roman" w:hAnsi="Times New Roman" w:cs="Times New Roman"/>
          <w:lang w:eastAsia="en-GB"/>
        </w:rPr>
      </w:pPr>
      <w:r w:rsidRPr="00976F5D">
        <w:rPr>
          <w:rFonts w:ascii="Times New Roman" w:eastAsia="Times New Roman" w:hAnsi="Times New Roman" w:cs="Times New Roman"/>
          <w:lang w:eastAsia="en-GB"/>
        </w:rPr>
        <w:t>Support Component leaders in their tasks by providing specific experience</w:t>
      </w:r>
      <w:r w:rsidR="00183813" w:rsidRPr="00976F5D">
        <w:rPr>
          <w:rFonts w:ascii="Times New Roman" w:eastAsia="Times New Roman" w:hAnsi="Times New Roman" w:cs="Times New Roman"/>
          <w:lang w:eastAsia="en-GB"/>
        </w:rPr>
        <w:t>;</w:t>
      </w:r>
    </w:p>
    <w:p w14:paraId="14175097" w14:textId="77777777" w:rsidR="00183813" w:rsidRPr="00976F5D" w:rsidRDefault="00183813" w:rsidP="00AE686B">
      <w:pPr>
        <w:pStyle w:val="ListParagraph"/>
        <w:numPr>
          <w:ilvl w:val="0"/>
          <w:numId w:val="3"/>
        </w:numPr>
        <w:pBdr>
          <w:top w:val="nil"/>
          <w:left w:val="nil"/>
          <w:bottom w:val="nil"/>
          <w:right w:val="nil"/>
          <w:between w:val="nil"/>
          <w:bar w:val="nil"/>
        </w:pBdr>
        <w:spacing w:after="120" w:line="0" w:lineRule="atLeast"/>
        <w:ind w:left="426" w:hanging="440"/>
        <w:jc w:val="both"/>
        <w:rPr>
          <w:rFonts w:ascii="Times New Roman" w:hAnsi="Times New Roman" w:cs="Times New Roman"/>
          <w:iCs/>
        </w:rPr>
      </w:pPr>
      <w:r w:rsidRPr="00976F5D">
        <w:rPr>
          <w:rFonts w:ascii="Times New Roman" w:hAnsi="Times New Roman" w:cs="Times New Roman"/>
          <w:iCs/>
        </w:rPr>
        <w:t>Contributing in drafting project related legal documents in accordance with the national rules for legislative development in their respective fields;</w:t>
      </w:r>
    </w:p>
    <w:p w14:paraId="2B7AF07F" w14:textId="1A11C535" w:rsidR="006A56E1"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Prepare control plans, guidelines and procedures for official control</w:t>
      </w:r>
      <w:r w:rsidR="00183813" w:rsidRPr="00976F5D">
        <w:rPr>
          <w:rFonts w:ascii="Times New Roman" w:hAnsi="Times New Roman" w:cs="Times New Roman"/>
          <w:color w:val="000000"/>
        </w:rPr>
        <w:t>;</w:t>
      </w:r>
    </w:p>
    <w:p w14:paraId="26691533" w14:textId="77777777" w:rsidR="006A56E1"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Carry out trainings</w:t>
      </w:r>
    </w:p>
    <w:p w14:paraId="285F0FEF" w14:textId="77777777" w:rsidR="006A56E1" w:rsidRPr="00976F5D" w:rsidRDefault="006A56E1" w:rsidP="00AE686B">
      <w:pPr>
        <w:pStyle w:val="ListParagraph"/>
        <w:numPr>
          <w:ilvl w:val="0"/>
          <w:numId w:val="3"/>
        </w:numPr>
        <w:autoSpaceDE w:val="0"/>
        <w:autoSpaceDN w:val="0"/>
        <w:adjustRightInd w:val="0"/>
        <w:spacing w:before="120" w:after="0" w:line="240" w:lineRule="auto"/>
        <w:ind w:left="425" w:hanging="425"/>
        <w:jc w:val="both"/>
        <w:rPr>
          <w:rFonts w:ascii="Times New Roman" w:eastAsia="Times New Roman" w:hAnsi="Times New Roman" w:cs="Times New Roman"/>
          <w:lang w:eastAsia="en-GB"/>
        </w:rPr>
      </w:pPr>
      <w:r w:rsidRPr="00976F5D">
        <w:rPr>
          <w:rFonts w:ascii="Times New Roman" w:hAnsi="Times New Roman" w:cs="Times New Roman"/>
          <w:color w:val="000000"/>
        </w:rPr>
        <w:t>Support necessary revisions of SPS related policies and strategies and assist in developing new ones</w:t>
      </w:r>
    </w:p>
    <w:p w14:paraId="50282BFA" w14:textId="77777777" w:rsidR="00183813" w:rsidRPr="00976F5D" w:rsidRDefault="00183813" w:rsidP="00AE686B">
      <w:pPr>
        <w:pStyle w:val="ListParagraph"/>
        <w:numPr>
          <w:ilvl w:val="0"/>
          <w:numId w:val="3"/>
        </w:numPr>
        <w:pBdr>
          <w:top w:val="nil"/>
          <w:left w:val="nil"/>
          <w:bottom w:val="nil"/>
          <w:right w:val="nil"/>
          <w:between w:val="nil"/>
          <w:bar w:val="nil"/>
        </w:pBdr>
        <w:spacing w:after="120" w:line="0" w:lineRule="atLeast"/>
        <w:ind w:left="426" w:hanging="440"/>
        <w:jc w:val="both"/>
        <w:rPr>
          <w:rFonts w:ascii="Times New Roman" w:hAnsi="Times New Roman" w:cs="Times New Roman"/>
          <w:iCs/>
        </w:rPr>
      </w:pPr>
      <w:r w:rsidRPr="00976F5D">
        <w:rPr>
          <w:rFonts w:ascii="Times New Roman" w:hAnsi="Times New Roman" w:cs="Times New Roman"/>
          <w:iCs/>
        </w:rPr>
        <w:t>Liaise with RTA, Component leaders and BA counterparts.</w:t>
      </w:r>
    </w:p>
    <w:p w14:paraId="43255E34" w14:textId="3B3B292A"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Cs/>
          <w:iCs/>
          <w:lang w:eastAsia="en-GB"/>
        </w:rPr>
      </w:pPr>
    </w:p>
    <w:p w14:paraId="188C4B82" w14:textId="77777777" w:rsidR="00DC28D0" w:rsidRPr="00976F5D" w:rsidRDefault="00DC28D0" w:rsidP="000224F4">
      <w:pPr>
        <w:autoSpaceDE w:val="0"/>
        <w:autoSpaceDN w:val="0"/>
        <w:adjustRightInd w:val="0"/>
        <w:spacing w:after="0" w:line="240" w:lineRule="auto"/>
        <w:jc w:val="both"/>
        <w:rPr>
          <w:rFonts w:ascii="Times New Roman" w:eastAsia="Times New Roman" w:hAnsi="Times New Roman" w:cs="Times New Roman"/>
          <w:bCs/>
          <w:iCs/>
          <w:lang w:eastAsia="en-GB"/>
        </w:rPr>
      </w:pPr>
    </w:p>
    <w:p w14:paraId="0B9BBEAB" w14:textId="77777777" w:rsidR="006A56E1" w:rsidRPr="00976F5D" w:rsidRDefault="006A56E1" w:rsidP="000224F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 xml:space="preserve">4. </w:t>
      </w:r>
      <w:r w:rsidRPr="00976F5D">
        <w:rPr>
          <w:rFonts w:ascii="Times New Roman" w:eastAsia="Times New Roman" w:hAnsi="Times New Roman" w:cs="Times New Roman"/>
          <w:b/>
          <w:bCs/>
          <w:lang w:eastAsia="en-GB"/>
        </w:rPr>
        <w:tab/>
        <w:t>Budget</w:t>
      </w:r>
    </w:p>
    <w:p w14:paraId="70EE6E6D" w14:textId="56239244" w:rsidR="006A56E1" w:rsidRPr="00976F5D" w:rsidRDefault="006A56E1" w:rsidP="000224F4">
      <w:pPr>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bCs/>
          <w:lang w:eastAsia="en-GB"/>
        </w:rPr>
      </w:pPr>
      <w:r w:rsidRPr="00976F5D">
        <w:rPr>
          <w:rFonts w:ascii="Times New Roman" w:eastAsia="Times New Roman" w:hAnsi="Times New Roman" w:cs="Times New Roman"/>
          <w:b/>
          <w:bCs/>
          <w:lang w:eastAsia="en-GB"/>
        </w:rPr>
        <w:tab/>
      </w:r>
      <w:r w:rsidRPr="00976F5D">
        <w:rPr>
          <w:rFonts w:ascii="Times New Roman" w:eastAsia="Times New Roman" w:hAnsi="Times New Roman" w:cs="Times New Roman"/>
          <w:bCs/>
          <w:lang w:eastAsia="en-GB"/>
        </w:rPr>
        <w:t>Maximum Budget available for the Grant is expected € 1 </w:t>
      </w:r>
      <w:r w:rsidR="009A3D52" w:rsidRPr="00976F5D">
        <w:rPr>
          <w:rFonts w:ascii="Times New Roman" w:eastAsia="Times New Roman" w:hAnsi="Times New Roman" w:cs="Times New Roman"/>
          <w:bCs/>
          <w:lang w:eastAsia="en-GB"/>
        </w:rPr>
        <w:t>45</w:t>
      </w:r>
      <w:r w:rsidRPr="00976F5D">
        <w:rPr>
          <w:rFonts w:ascii="Times New Roman" w:eastAsia="Times New Roman" w:hAnsi="Times New Roman" w:cs="Times New Roman"/>
          <w:bCs/>
          <w:lang w:eastAsia="en-GB"/>
        </w:rPr>
        <w:t>0 000.</w:t>
      </w:r>
    </w:p>
    <w:p w14:paraId="060F304E" w14:textId="77777777" w:rsidR="006A56E1" w:rsidRPr="00976F5D" w:rsidRDefault="006A56E1" w:rsidP="000224F4">
      <w:pPr>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b/>
          <w:bCs/>
          <w:lang w:eastAsia="en-GB"/>
        </w:rPr>
      </w:pPr>
    </w:p>
    <w:p w14:paraId="0FBCD89C" w14:textId="77777777" w:rsidR="006A56E1" w:rsidRPr="00976F5D" w:rsidRDefault="006A56E1" w:rsidP="000224F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 xml:space="preserve">5. </w:t>
      </w:r>
      <w:r w:rsidRPr="00976F5D">
        <w:rPr>
          <w:rFonts w:ascii="Times New Roman" w:eastAsia="Times New Roman" w:hAnsi="Times New Roman" w:cs="Times New Roman"/>
          <w:b/>
          <w:bCs/>
          <w:lang w:eastAsia="en-GB"/>
        </w:rPr>
        <w:tab/>
        <w:t xml:space="preserve">Implementation Arrangements </w:t>
      </w:r>
    </w:p>
    <w:p w14:paraId="5ACE9BF5" w14:textId="77777777" w:rsidR="006A56E1" w:rsidRPr="00976F5D" w:rsidRDefault="006A56E1" w:rsidP="000224F4">
      <w:pPr>
        <w:tabs>
          <w:tab w:val="left" w:pos="540"/>
        </w:tabs>
        <w:autoSpaceDE w:val="0"/>
        <w:autoSpaceDN w:val="0"/>
        <w:adjustRightInd w:val="0"/>
        <w:spacing w:before="120" w:after="0" w:line="240" w:lineRule="auto"/>
        <w:ind w:left="540" w:hanging="540"/>
        <w:jc w:val="both"/>
        <w:rPr>
          <w:rFonts w:ascii="Times New Roman" w:hAnsi="Times New Roman" w:cs="Times New Roman"/>
          <w:b/>
          <w:bCs/>
          <w:spacing w:val="-1"/>
        </w:rPr>
      </w:pPr>
      <w:r w:rsidRPr="00976F5D">
        <w:rPr>
          <w:rFonts w:ascii="Times New Roman" w:eastAsia="Times New Roman" w:hAnsi="Times New Roman" w:cs="Times New Roman"/>
          <w:b/>
          <w:bCs/>
          <w:lang w:eastAsia="en-GB"/>
        </w:rPr>
        <w:t>5.1</w:t>
      </w:r>
      <w:r w:rsidRPr="00976F5D">
        <w:rPr>
          <w:rFonts w:ascii="Times New Roman" w:eastAsia="Times New Roman" w:hAnsi="Times New Roman" w:cs="Times New Roman"/>
          <w:b/>
          <w:bCs/>
          <w:lang w:eastAsia="en-GB"/>
        </w:rPr>
        <w:tab/>
        <w:t>Role of the EU Delegation to Georgia</w:t>
      </w:r>
    </w:p>
    <w:p w14:paraId="4341E430" w14:textId="77777777" w:rsidR="006A56E1" w:rsidRPr="00976F5D" w:rsidRDefault="006A56E1" w:rsidP="000224F4">
      <w:pPr>
        <w:autoSpaceDE w:val="0"/>
        <w:autoSpaceDN w:val="0"/>
        <w:adjustRightInd w:val="0"/>
        <w:spacing w:before="120" w:after="0" w:line="240" w:lineRule="auto"/>
        <w:jc w:val="both"/>
        <w:rPr>
          <w:rFonts w:ascii="Times New Roman" w:hAnsi="Times New Roman" w:cs="Times New Roman"/>
          <w:bCs/>
          <w:spacing w:val="-1"/>
        </w:rPr>
      </w:pPr>
      <w:r w:rsidRPr="00976F5D">
        <w:rPr>
          <w:rFonts w:ascii="Times New Roman" w:hAnsi="Times New Roman" w:cs="Times New Roman"/>
          <w:bCs/>
          <w:spacing w:val="-1"/>
        </w:rPr>
        <w:t>The EU Delegation to Georgia will be responsible for the tendering, contracting, payments and financial reporting and will work in close cooperation with the Beneficiary Administration. The person in charge of this project within the EU Delegation to Georgia is:</w:t>
      </w:r>
    </w:p>
    <w:p w14:paraId="51DBEBA4" w14:textId="77777777" w:rsidR="006A56E1" w:rsidRPr="00976F5D"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p>
    <w:p w14:paraId="7CEBC31F" w14:textId="77777777" w:rsidR="006A56E1" w:rsidRPr="00976F5D"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rPr>
        <w:t xml:space="preserve">Mr Georges Dehoux   </w:t>
      </w:r>
    </w:p>
    <w:p w14:paraId="7BA98693" w14:textId="77777777" w:rsidR="006A56E1" w:rsidRPr="00976F5D"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bCs/>
          <w:spacing w:val="-1"/>
        </w:rPr>
        <w:t>Programme Officer</w:t>
      </w:r>
    </w:p>
    <w:p w14:paraId="319CC198" w14:textId="77777777" w:rsidR="006A56E1" w:rsidRPr="00976F5D"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bCs/>
          <w:spacing w:val="-1"/>
        </w:rPr>
        <w:t>Delegation of the European Union to Georgia</w:t>
      </w:r>
    </w:p>
    <w:p w14:paraId="3950696C" w14:textId="77777777" w:rsidR="007813A1" w:rsidRPr="00976F5D" w:rsidRDefault="007813A1" w:rsidP="007813A1">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bCs/>
          <w:spacing w:val="-1"/>
        </w:rPr>
        <w:t xml:space="preserve">64b </w:t>
      </w:r>
      <w:proofErr w:type="spellStart"/>
      <w:r w:rsidRPr="00976F5D">
        <w:rPr>
          <w:rFonts w:ascii="Times New Roman" w:hAnsi="Times New Roman" w:cs="Times New Roman"/>
          <w:bCs/>
          <w:spacing w:val="-1"/>
        </w:rPr>
        <w:t>Chavchavadze</w:t>
      </w:r>
      <w:proofErr w:type="spellEnd"/>
      <w:r w:rsidRPr="00976F5D">
        <w:rPr>
          <w:rFonts w:ascii="Times New Roman" w:hAnsi="Times New Roman" w:cs="Times New Roman"/>
          <w:bCs/>
          <w:spacing w:val="-1"/>
        </w:rPr>
        <w:t xml:space="preserve"> Avenue</w:t>
      </w:r>
    </w:p>
    <w:p w14:paraId="5CE91C50" w14:textId="77777777" w:rsidR="007813A1" w:rsidRPr="00976F5D" w:rsidRDefault="007813A1" w:rsidP="007813A1">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bCs/>
          <w:spacing w:val="-1"/>
        </w:rPr>
        <w:t>0179 Tbilisi, Georgia</w:t>
      </w:r>
    </w:p>
    <w:p w14:paraId="6D9CA0F3" w14:textId="4682E25D" w:rsidR="006A56E1" w:rsidRPr="00976F5D"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r w:rsidRPr="00976F5D">
        <w:rPr>
          <w:rFonts w:ascii="Times New Roman" w:hAnsi="Times New Roman" w:cs="Times New Roman"/>
          <w:bCs/>
          <w:spacing w:val="-1"/>
        </w:rPr>
        <w:t>Tel: +</w:t>
      </w:r>
      <w:r w:rsidR="00612B92" w:rsidRPr="00976F5D">
        <w:rPr>
          <w:rFonts w:ascii="Times New Roman" w:hAnsi="Times New Roman" w:cs="Times New Roman"/>
          <w:color w:val="1D2228"/>
          <w:shd w:val="clear" w:color="auto" w:fill="FFFFFF"/>
        </w:rPr>
        <w:t xml:space="preserve"> </w:t>
      </w:r>
      <w:r w:rsidR="009B22F0">
        <w:rPr>
          <w:rFonts w:ascii="Times New Roman" w:hAnsi="Times New Roman" w:cs="Times New Roman"/>
          <w:bCs/>
          <w:spacing w:val="-1"/>
        </w:rPr>
        <w:t> </w:t>
      </w:r>
      <w:r w:rsidR="00612B92" w:rsidRPr="00976F5D">
        <w:rPr>
          <w:rFonts w:ascii="Times New Roman" w:hAnsi="Times New Roman" w:cs="Times New Roman"/>
          <w:bCs/>
          <w:spacing w:val="-1"/>
        </w:rPr>
        <w:t>995 32 236 63 64</w:t>
      </w:r>
    </w:p>
    <w:p w14:paraId="2CD769F6" w14:textId="4A7D4180" w:rsidR="006A56E1" w:rsidRPr="00077503" w:rsidRDefault="006A56E1" w:rsidP="000224F4">
      <w:pPr>
        <w:widowControl w:val="0"/>
        <w:autoSpaceDE w:val="0"/>
        <w:autoSpaceDN w:val="0"/>
        <w:adjustRightInd w:val="0"/>
        <w:spacing w:after="0" w:line="240" w:lineRule="auto"/>
        <w:ind w:right="-36"/>
        <w:jc w:val="both"/>
        <w:rPr>
          <w:rFonts w:ascii="Times New Roman" w:hAnsi="Times New Roman" w:cs="Times New Roman"/>
          <w:bCs/>
          <w:spacing w:val="-1"/>
        </w:rPr>
      </w:pPr>
      <w:r w:rsidRPr="00077503">
        <w:rPr>
          <w:rFonts w:ascii="Times New Roman" w:hAnsi="Times New Roman" w:cs="Times New Roman"/>
          <w:bCs/>
          <w:spacing w:val="-1"/>
        </w:rPr>
        <w:t xml:space="preserve">E-mail: </w:t>
      </w:r>
      <w:hyperlink r:id="rId11" w:history="1">
        <w:r w:rsidR="00F44AE5" w:rsidRPr="00077503">
          <w:rPr>
            <w:rStyle w:val="Hyperlink"/>
            <w:rFonts w:ascii="Times New Roman" w:hAnsi="Times New Roman" w:cs="Times New Roman"/>
            <w:bCs/>
            <w:spacing w:val="-1"/>
          </w:rPr>
          <w:t>Georges.DEHOUX@eeas.europa.eu</w:t>
        </w:r>
      </w:hyperlink>
    </w:p>
    <w:p w14:paraId="4246B9F2" w14:textId="77777777" w:rsidR="00F44AE5" w:rsidRPr="00077503" w:rsidRDefault="00F44AE5" w:rsidP="000224F4">
      <w:pPr>
        <w:widowControl w:val="0"/>
        <w:autoSpaceDE w:val="0"/>
        <w:autoSpaceDN w:val="0"/>
        <w:adjustRightInd w:val="0"/>
        <w:spacing w:after="0" w:line="240" w:lineRule="auto"/>
        <w:ind w:right="-36"/>
        <w:jc w:val="both"/>
        <w:rPr>
          <w:rFonts w:ascii="Times New Roman" w:hAnsi="Times New Roman" w:cs="Times New Roman"/>
          <w:bCs/>
          <w:spacing w:val="-1"/>
        </w:rPr>
      </w:pPr>
    </w:p>
    <w:p w14:paraId="5F08DA8E" w14:textId="77777777" w:rsidR="006A56E1" w:rsidRPr="00976F5D" w:rsidRDefault="006A56E1" w:rsidP="000224F4">
      <w:pPr>
        <w:tabs>
          <w:tab w:val="left" w:pos="540"/>
        </w:tabs>
        <w:autoSpaceDE w:val="0"/>
        <w:autoSpaceDN w:val="0"/>
        <w:adjustRightInd w:val="0"/>
        <w:spacing w:before="120" w:after="0" w:line="240" w:lineRule="auto"/>
        <w:jc w:val="both"/>
        <w:rPr>
          <w:rFonts w:ascii="Times New Roman" w:eastAsia="Times New Roman" w:hAnsi="Times New Roman" w:cs="Times New Roman"/>
          <w:b/>
          <w:bCs/>
          <w:i/>
          <w:lang w:eastAsia="en-GB"/>
        </w:rPr>
      </w:pPr>
      <w:r w:rsidRPr="00976F5D">
        <w:rPr>
          <w:rFonts w:ascii="Times New Roman" w:eastAsia="Times New Roman" w:hAnsi="Times New Roman" w:cs="Times New Roman"/>
          <w:b/>
          <w:bCs/>
          <w:lang w:eastAsia="en-GB"/>
        </w:rPr>
        <w:t xml:space="preserve">5.2 </w:t>
      </w:r>
      <w:r w:rsidRPr="00976F5D">
        <w:rPr>
          <w:rFonts w:ascii="Times New Roman" w:eastAsia="Times New Roman" w:hAnsi="Times New Roman" w:cs="Times New Roman"/>
          <w:b/>
          <w:bCs/>
          <w:lang w:eastAsia="en-GB"/>
        </w:rPr>
        <w:tab/>
        <w:t>Institutional framework</w:t>
      </w:r>
    </w:p>
    <w:p w14:paraId="71B571C5" w14:textId="60D979A1" w:rsidR="006A56E1" w:rsidRPr="00976F5D" w:rsidRDefault="006A56E1" w:rsidP="000224F4">
      <w:pPr>
        <w:autoSpaceDE w:val="0"/>
        <w:autoSpaceDN w:val="0"/>
        <w:adjustRightInd w:val="0"/>
        <w:spacing w:before="120" w:line="240" w:lineRule="auto"/>
        <w:jc w:val="both"/>
        <w:rPr>
          <w:rFonts w:ascii="Times New Roman" w:hAnsi="Times New Roman" w:cs="Times New Roman"/>
          <w:iCs/>
        </w:rPr>
      </w:pPr>
      <w:r w:rsidRPr="00976F5D">
        <w:rPr>
          <w:rFonts w:ascii="Times New Roman" w:hAnsi="Times New Roman" w:cs="Times New Roman"/>
          <w:iCs/>
        </w:rPr>
        <w:t>NFA is led by the Head of Agency supported by a Councillor and three Deputy Heads, each curating particular department divided by sphere within the Agency</w:t>
      </w:r>
      <w:r w:rsidR="00C65E17" w:rsidRPr="00976F5D">
        <w:rPr>
          <w:rStyle w:val="FootnoteReference"/>
          <w:rFonts w:ascii="Times New Roman" w:hAnsi="Times New Roman"/>
          <w:iCs/>
        </w:rPr>
        <w:footnoteReference w:id="7"/>
      </w:r>
      <w:r w:rsidRPr="00976F5D">
        <w:rPr>
          <w:rFonts w:ascii="Times New Roman" w:hAnsi="Times New Roman" w:cs="Times New Roman"/>
          <w:iCs/>
        </w:rPr>
        <w:t xml:space="preserve">. NFA encompasses 8 departments (including, but not limited to Food Safety, Plant Protection and Veterinary Departments), Public Relations Service as well as 12 territorial offices (11 Regional Divisions and Tbilisi City Service).  In total NFA employs 513 full-time employees and over 450 part-time veterinarians recruited temporarily for vaccination etc. campaigns. </w:t>
      </w:r>
    </w:p>
    <w:p w14:paraId="58DA79E4" w14:textId="18ADC26B" w:rsidR="006A56E1" w:rsidRPr="00976F5D" w:rsidRDefault="006A56E1" w:rsidP="000224F4">
      <w:pPr>
        <w:tabs>
          <w:tab w:val="left" w:pos="3544"/>
        </w:tabs>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rPr>
        <w:t xml:space="preserve">NFA has identified already in 2011 that its long-term development requires an organisation-wide transformational change to be enacted over a period of several years. A separate development unit, supported by the “EU support to the NFA” project funded by EU with </w:t>
      </w:r>
      <w:r w:rsidR="002B7848" w:rsidRPr="00976F5D">
        <w:rPr>
          <w:rFonts w:ascii="Times New Roman" w:hAnsi="Times New Roman" w:cs="Times New Roman"/>
        </w:rPr>
        <w:t>Comprehensive Institution Building (</w:t>
      </w:r>
      <w:r w:rsidRPr="00976F5D">
        <w:rPr>
          <w:rFonts w:ascii="Times New Roman" w:hAnsi="Times New Roman" w:cs="Times New Roman"/>
        </w:rPr>
        <w:t>CIB</w:t>
      </w:r>
      <w:r w:rsidR="002B7848" w:rsidRPr="00976F5D">
        <w:rPr>
          <w:rFonts w:ascii="Times New Roman" w:hAnsi="Times New Roman" w:cs="Times New Roman"/>
        </w:rPr>
        <w:t>) instrument</w:t>
      </w:r>
      <w:r w:rsidRPr="00976F5D">
        <w:rPr>
          <w:rFonts w:ascii="Times New Roman" w:hAnsi="Times New Roman" w:cs="Times New Roman"/>
        </w:rPr>
        <w:t>, has been operating within a matrix organization having key staff nominated form all relevant departments under a common quality and development management. In collaboration with NFA’s International relations department, this unit has been coordinating separate development inputs, supporting and training NFA staff in execution and implementing new measures, and ensuring that new measures are integrated in NFA’s management system.</w:t>
      </w:r>
    </w:p>
    <w:p w14:paraId="50830C40" w14:textId="247118C4" w:rsidR="006A56E1" w:rsidRPr="00976F5D" w:rsidRDefault="006A56E1" w:rsidP="000224F4">
      <w:pPr>
        <w:tabs>
          <w:tab w:val="left" w:pos="540"/>
        </w:tabs>
        <w:autoSpaceDE w:val="0"/>
        <w:autoSpaceDN w:val="0"/>
        <w:adjustRightInd w:val="0"/>
        <w:spacing w:after="0" w:line="240" w:lineRule="auto"/>
        <w:jc w:val="both"/>
        <w:rPr>
          <w:rFonts w:ascii="Times New Roman" w:hAnsi="Times New Roman" w:cs="Times New Roman"/>
          <w:lang w:eastAsia="lv-LV"/>
        </w:rPr>
      </w:pPr>
      <w:r w:rsidRPr="00976F5D">
        <w:rPr>
          <w:rFonts w:ascii="Times New Roman" w:eastAsia="Times New Roman" w:hAnsi="Times New Roman" w:cs="Times New Roman"/>
          <w:bCs/>
          <w:iCs/>
          <w:lang w:eastAsia="en-GB"/>
        </w:rPr>
        <w:t>Responsibility for SPS border control is under the</w:t>
      </w:r>
      <w:r w:rsidRPr="00976F5D">
        <w:rPr>
          <w:rFonts w:ascii="Times New Roman" w:hAnsi="Times New Roman" w:cs="Times New Roman"/>
          <w:lang w:eastAsia="lv-LV"/>
        </w:rPr>
        <w:t xml:space="preserve"> Customs Department within the Revenue Service (RS) of the Ministry of Finance. The </w:t>
      </w:r>
      <w:r w:rsidRPr="00976F5D">
        <w:rPr>
          <w:rFonts w:ascii="Times New Roman" w:hAnsi="Times New Roman" w:cs="Times New Roman"/>
        </w:rPr>
        <w:t xml:space="preserve">SPS control division within the Customs Department is responsible for the practical implementation of the </w:t>
      </w:r>
      <w:r w:rsidRPr="00976F5D">
        <w:rPr>
          <w:rFonts w:ascii="Times New Roman" w:hAnsi="Times New Roman" w:cs="Times New Roman"/>
          <w:lang w:eastAsia="lv-LV"/>
        </w:rPr>
        <w:t xml:space="preserve">veterinary, sanitary and phytosanitary services’ </w:t>
      </w:r>
      <w:r w:rsidRPr="00976F5D">
        <w:rPr>
          <w:rFonts w:ascii="Times New Roman" w:hAnsi="Times New Roman" w:cs="Times New Roman"/>
        </w:rPr>
        <w:t xml:space="preserve">border control </w:t>
      </w:r>
      <w:r w:rsidRPr="00976F5D">
        <w:rPr>
          <w:rFonts w:ascii="Times New Roman" w:hAnsi="Times New Roman" w:cs="Times New Roman"/>
          <w:lang w:eastAsia="lv-LV"/>
        </w:rPr>
        <w:t xml:space="preserve">at the 13 Border Inspection points (BIPs). Each BIP is located in a custom zone and is operated by local staff, veterinarians and phytosanitary specialists with appropriate education, under the leadership of a customs </w:t>
      </w:r>
      <w:r w:rsidRPr="00976F5D">
        <w:rPr>
          <w:rFonts w:ascii="Times New Roman" w:hAnsi="Times New Roman" w:cs="Times New Roman"/>
          <w:lang w:eastAsia="lv-LV"/>
        </w:rPr>
        <w:lastRenderedPageBreak/>
        <w:t>officer. In addition to the management, the RS employs 4</w:t>
      </w:r>
      <w:r w:rsidR="00B80960" w:rsidRPr="00976F5D">
        <w:rPr>
          <w:rFonts w:ascii="Times New Roman" w:hAnsi="Times New Roman" w:cs="Times New Roman"/>
          <w:lang w:val="ka-GE" w:eastAsia="lv-LV"/>
        </w:rPr>
        <w:t>4</w:t>
      </w:r>
      <w:r w:rsidRPr="00976F5D">
        <w:rPr>
          <w:rFonts w:ascii="Times New Roman" w:hAnsi="Times New Roman" w:cs="Times New Roman"/>
          <w:lang w:eastAsia="lv-LV"/>
        </w:rPr>
        <w:t xml:space="preserve"> phytosanitary inspectors and 4</w:t>
      </w:r>
      <w:r w:rsidR="00B80960" w:rsidRPr="00976F5D">
        <w:rPr>
          <w:rFonts w:ascii="Times New Roman" w:hAnsi="Times New Roman" w:cs="Times New Roman"/>
          <w:lang w:val="ka-GE" w:eastAsia="lv-LV"/>
        </w:rPr>
        <w:t>7</w:t>
      </w:r>
      <w:r w:rsidRPr="00976F5D">
        <w:rPr>
          <w:rFonts w:ascii="Times New Roman" w:hAnsi="Times New Roman" w:cs="Times New Roman"/>
          <w:lang w:eastAsia="lv-LV"/>
        </w:rPr>
        <w:t xml:space="preserve"> veterinary inspectors in the BIPs. </w:t>
      </w:r>
    </w:p>
    <w:p w14:paraId="77F701D7" w14:textId="77777777" w:rsidR="001A085E" w:rsidRPr="00976F5D" w:rsidRDefault="001A085E" w:rsidP="000224F4">
      <w:pPr>
        <w:tabs>
          <w:tab w:val="left" w:pos="540"/>
        </w:tabs>
        <w:autoSpaceDE w:val="0"/>
        <w:autoSpaceDN w:val="0"/>
        <w:adjustRightInd w:val="0"/>
        <w:spacing w:after="0" w:line="240" w:lineRule="auto"/>
        <w:jc w:val="both"/>
        <w:rPr>
          <w:rFonts w:ascii="Times New Roman" w:eastAsia="Times New Roman" w:hAnsi="Times New Roman" w:cs="Times New Roman"/>
          <w:bCs/>
          <w:i/>
          <w:lang w:eastAsia="en-GB"/>
        </w:rPr>
      </w:pPr>
    </w:p>
    <w:p w14:paraId="4E79C6B8" w14:textId="77777777" w:rsidR="006A56E1" w:rsidRPr="00976F5D" w:rsidRDefault="006A56E1" w:rsidP="000224F4">
      <w:pPr>
        <w:tabs>
          <w:tab w:val="left" w:pos="540"/>
        </w:tabs>
        <w:autoSpaceDE w:val="0"/>
        <w:autoSpaceDN w:val="0"/>
        <w:adjustRightInd w:val="0"/>
        <w:spacing w:before="120" w:after="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5.3</w:t>
      </w:r>
      <w:r w:rsidRPr="00976F5D">
        <w:rPr>
          <w:rFonts w:ascii="Times New Roman" w:eastAsia="Times New Roman" w:hAnsi="Times New Roman" w:cs="Times New Roman"/>
          <w:b/>
          <w:bCs/>
          <w:lang w:eastAsia="en-GB"/>
        </w:rPr>
        <w:tab/>
        <w:t>Counterparts in the Beneficiary administration:</w:t>
      </w:r>
    </w:p>
    <w:p w14:paraId="30C96805" w14:textId="77777777" w:rsidR="006A56E1" w:rsidRPr="00976F5D" w:rsidRDefault="006A56E1" w:rsidP="000224F4">
      <w:pPr>
        <w:tabs>
          <w:tab w:val="left" w:pos="540"/>
        </w:tabs>
        <w:autoSpaceDE w:val="0"/>
        <w:autoSpaceDN w:val="0"/>
        <w:adjustRightInd w:val="0"/>
        <w:spacing w:before="120" w:after="0" w:line="240" w:lineRule="auto"/>
        <w:jc w:val="both"/>
        <w:rPr>
          <w:rFonts w:ascii="Times New Roman" w:eastAsia="Times New Roman" w:hAnsi="Times New Roman" w:cs="Times New Roman"/>
          <w:iCs/>
        </w:rPr>
      </w:pPr>
      <w:r w:rsidRPr="00976F5D">
        <w:rPr>
          <w:rFonts w:ascii="Times New Roman" w:eastAsia="Times New Roman" w:hAnsi="Times New Roman" w:cs="Times New Roman"/>
          <w:iCs/>
        </w:rPr>
        <w:t>The PL and RTA counterparts will be staff of the Beneficiary administration(s) and will be actively involved in the management and coordination of the project.</w:t>
      </w:r>
    </w:p>
    <w:p w14:paraId="5A0E7B88" w14:textId="77777777" w:rsidR="001A085E" w:rsidRPr="00976F5D" w:rsidRDefault="001A085E" w:rsidP="000224F4">
      <w:pPr>
        <w:tabs>
          <w:tab w:val="left" w:pos="540"/>
        </w:tabs>
        <w:autoSpaceDE w:val="0"/>
        <w:autoSpaceDN w:val="0"/>
        <w:adjustRightInd w:val="0"/>
        <w:spacing w:before="120" w:after="0" w:line="240" w:lineRule="auto"/>
        <w:jc w:val="both"/>
        <w:rPr>
          <w:rFonts w:ascii="Times New Roman" w:eastAsia="Times New Roman" w:hAnsi="Times New Roman" w:cs="Times New Roman"/>
          <w:bCs/>
          <w:iCs/>
          <w:lang w:eastAsia="en-GB"/>
        </w:rPr>
      </w:pPr>
    </w:p>
    <w:p w14:paraId="39A8663A" w14:textId="77777777" w:rsidR="006A56E1" w:rsidRPr="00976F5D" w:rsidRDefault="006A56E1" w:rsidP="000224F4">
      <w:pPr>
        <w:autoSpaceDE w:val="0"/>
        <w:autoSpaceDN w:val="0"/>
        <w:adjustRightInd w:val="0"/>
        <w:spacing w:before="12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5.3.1</w:t>
      </w:r>
      <w:r w:rsidRPr="00976F5D">
        <w:rPr>
          <w:rFonts w:ascii="Times New Roman" w:eastAsia="Times New Roman" w:hAnsi="Times New Roman" w:cs="Times New Roman"/>
          <w:b/>
          <w:bCs/>
          <w:lang w:eastAsia="en-GB"/>
        </w:rPr>
        <w:tab/>
        <w:t>Contact person</w:t>
      </w:r>
    </w:p>
    <w:p w14:paraId="0C6693D1" w14:textId="77777777"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Cs/>
          <w:iCs/>
          <w:lang w:eastAsia="en-GB"/>
        </w:rPr>
      </w:pPr>
      <w:r w:rsidRPr="00976F5D">
        <w:rPr>
          <w:rFonts w:ascii="Times New Roman" w:eastAsia="Times New Roman" w:hAnsi="Times New Roman" w:cs="Times New Roman"/>
          <w:bCs/>
          <w:iCs/>
          <w:lang w:eastAsia="en-GB"/>
        </w:rPr>
        <w:t>Mr. Zurab Zurashvili</w:t>
      </w:r>
    </w:p>
    <w:p w14:paraId="56417D1C"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Head of International Relations Department</w:t>
      </w:r>
    </w:p>
    <w:p w14:paraId="29698040"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National Food Agency of the Ministry of Environmental Protection and Agriculture of Georgia</w:t>
      </w:r>
    </w:p>
    <w:p w14:paraId="4F69F25D"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 xml:space="preserve">6, Marshal </w:t>
      </w:r>
      <w:proofErr w:type="spellStart"/>
      <w:r w:rsidRPr="00976F5D">
        <w:rPr>
          <w:rFonts w:ascii="Times New Roman" w:hAnsi="Times New Roman" w:cs="Times New Roman"/>
        </w:rPr>
        <w:t>Gelovani</w:t>
      </w:r>
      <w:proofErr w:type="spellEnd"/>
      <w:r w:rsidRPr="00976F5D">
        <w:rPr>
          <w:rFonts w:ascii="Times New Roman" w:hAnsi="Times New Roman" w:cs="Times New Roman"/>
        </w:rPr>
        <w:t xml:space="preserve"> Avenue, 0159 Tbilisi, Georgia</w:t>
      </w:r>
    </w:p>
    <w:p w14:paraId="0CD6DB14" w14:textId="1748315C" w:rsidR="006A56E1" w:rsidRPr="0060548D" w:rsidRDefault="006A56E1" w:rsidP="000224F4">
      <w:pPr>
        <w:autoSpaceDE w:val="0"/>
        <w:autoSpaceDN w:val="0"/>
        <w:adjustRightInd w:val="0"/>
        <w:spacing w:after="0" w:line="240" w:lineRule="auto"/>
        <w:jc w:val="both"/>
        <w:rPr>
          <w:rFonts w:ascii="Times New Roman" w:hAnsi="Times New Roman" w:cs="Times New Roman"/>
        </w:rPr>
      </w:pPr>
      <w:r w:rsidRPr="0060548D">
        <w:rPr>
          <w:rFonts w:ascii="Times New Roman" w:hAnsi="Times New Roman" w:cs="Times New Roman"/>
        </w:rPr>
        <w:t xml:space="preserve"> </w:t>
      </w:r>
    </w:p>
    <w:p w14:paraId="0DF86FF9" w14:textId="77777777" w:rsidR="0026585B" w:rsidRPr="0060548D" w:rsidRDefault="0026585B" w:rsidP="000224F4">
      <w:pPr>
        <w:autoSpaceDE w:val="0"/>
        <w:autoSpaceDN w:val="0"/>
        <w:adjustRightInd w:val="0"/>
        <w:spacing w:after="0" w:line="240" w:lineRule="auto"/>
        <w:jc w:val="both"/>
        <w:rPr>
          <w:rFonts w:ascii="Times New Roman" w:hAnsi="Times New Roman" w:cs="Times New Roman"/>
        </w:rPr>
      </w:pPr>
    </w:p>
    <w:p w14:paraId="043AC15C" w14:textId="77777777" w:rsidR="0026585B" w:rsidRPr="00976F5D" w:rsidRDefault="0026585B"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Contact Person on behalf of Revenue Service of Georgia</w:t>
      </w:r>
    </w:p>
    <w:p w14:paraId="5A12C1F5" w14:textId="5D1886DD" w:rsidR="0026585B" w:rsidRPr="00976F5D" w:rsidRDefault="0026585B"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Mr. Samson Uridia</w:t>
      </w:r>
    </w:p>
    <w:p w14:paraId="1CA7CA18" w14:textId="77777777" w:rsidR="0026585B" w:rsidRPr="00976F5D" w:rsidRDefault="0026585B"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Head of Department for International Relations</w:t>
      </w:r>
    </w:p>
    <w:p w14:paraId="6C00B862" w14:textId="77777777" w:rsidR="0026585B" w:rsidRPr="00976F5D" w:rsidRDefault="0026585B"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Revenue Service</w:t>
      </w:r>
    </w:p>
    <w:p w14:paraId="72AE743F" w14:textId="77777777" w:rsidR="0026585B" w:rsidRPr="00976F5D" w:rsidRDefault="0026585B"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 xml:space="preserve">68A, </w:t>
      </w:r>
      <w:proofErr w:type="spellStart"/>
      <w:r w:rsidRPr="00976F5D">
        <w:rPr>
          <w:rFonts w:ascii="Times New Roman" w:hAnsi="Times New Roman" w:cs="Times New Roman"/>
        </w:rPr>
        <w:t>Kostava</w:t>
      </w:r>
      <w:proofErr w:type="spellEnd"/>
      <w:r w:rsidRPr="00976F5D">
        <w:rPr>
          <w:rFonts w:ascii="Times New Roman" w:hAnsi="Times New Roman" w:cs="Times New Roman"/>
        </w:rPr>
        <w:t xml:space="preserve"> Street, 5</w:t>
      </w:r>
      <w:r w:rsidRPr="00976F5D">
        <w:rPr>
          <w:rFonts w:ascii="Times New Roman" w:hAnsi="Times New Roman" w:cs="Times New Roman"/>
          <w:vertAlign w:val="superscript"/>
        </w:rPr>
        <w:t>th</w:t>
      </w:r>
      <w:r w:rsidRPr="00976F5D">
        <w:rPr>
          <w:rFonts w:ascii="Times New Roman" w:hAnsi="Times New Roman" w:cs="Times New Roman"/>
        </w:rPr>
        <w:t xml:space="preserve"> floor, 0160 Tbilisi, Georgia</w:t>
      </w:r>
    </w:p>
    <w:p w14:paraId="0EEC688B" w14:textId="77777777" w:rsidR="0026585B" w:rsidRPr="0060548D" w:rsidRDefault="0026585B" w:rsidP="000224F4">
      <w:pPr>
        <w:autoSpaceDE w:val="0"/>
        <w:autoSpaceDN w:val="0"/>
        <w:adjustRightInd w:val="0"/>
        <w:spacing w:after="0" w:line="240" w:lineRule="auto"/>
        <w:jc w:val="both"/>
        <w:rPr>
          <w:rFonts w:ascii="Times New Roman" w:hAnsi="Times New Roman" w:cs="Times New Roman"/>
        </w:rPr>
      </w:pPr>
    </w:p>
    <w:p w14:paraId="299F3C80" w14:textId="77777777" w:rsidR="006A56E1" w:rsidRPr="00976F5D" w:rsidRDefault="006A56E1" w:rsidP="000224F4">
      <w:pPr>
        <w:autoSpaceDE w:val="0"/>
        <w:autoSpaceDN w:val="0"/>
        <w:adjustRightInd w:val="0"/>
        <w:spacing w:before="120" w:line="240" w:lineRule="auto"/>
        <w:jc w:val="both"/>
        <w:rPr>
          <w:rFonts w:ascii="Times New Roman" w:eastAsia="Times New Roman" w:hAnsi="Times New Roman" w:cs="Times New Roman"/>
          <w:b/>
          <w:bCs/>
          <w:i/>
          <w:lang w:eastAsia="en-GB"/>
        </w:rPr>
      </w:pPr>
      <w:r w:rsidRPr="00976F5D">
        <w:rPr>
          <w:rFonts w:ascii="Times New Roman" w:eastAsia="Times New Roman" w:hAnsi="Times New Roman" w:cs="Times New Roman"/>
          <w:b/>
          <w:bCs/>
          <w:lang w:eastAsia="en-GB"/>
        </w:rPr>
        <w:t>5.3.2</w:t>
      </w:r>
      <w:r w:rsidRPr="00976F5D">
        <w:rPr>
          <w:rFonts w:ascii="Times New Roman" w:eastAsia="Times New Roman" w:hAnsi="Times New Roman" w:cs="Times New Roman"/>
          <w:b/>
          <w:bCs/>
          <w:lang w:eastAsia="en-GB"/>
        </w:rPr>
        <w:tab/>
        <w:t>PL counterpart</w:t>
      </w:r>
    </w:p>
    <w:p w14:paraId="5CE0B0BF" w14:textId="77777777"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Cs/>
          <w:iCs/>
          <w:lang w:eastAsia="en-GB"/>
        </w:rPr>
      </w:pPr>
      <w:r w:rsidRPr="00976F5D">
        <w:rPr>
          <w:rFonts w:ascii="Times New Roman" w:eastAsia="Times New Roman" w:hAnsi="Times New Roman" w:cs="Times New Roman"/>
          <w:bCs/>
          <w:iCs/>
          <w:lang w:eastAsia="en-GB"/>
        </w:rPr>
        <w:t xml:space="preserve">Mr. </w:t>
      </w:r>
      <w:proofErr w:type="spellStart"/>
      <w:r w:rsidRPr="00976F5D">
        <w:rPr>
          <w:rFonts w:ascii="Times New Roman" w:eastAsia="Times New Roman" w:hAnsi="Times New Roman" w:cs="Times New Roman"/>
          <w:bCs/>
          <w:iCs/>
          <w:lang w:eastAsia="en-GB"/>
        </w:rPr>
        <w:t>Zurab</w:t>
      </w:r>
      <w:proofErr w:type="spellEnd"/>
      <w:r w:rsidRPr="00976F5D">
        <w:rPr>
          <w:rFonts w:ascii="Times New Roman" w:eastAsia="Times New Roman" w:hAnsi="Times New Roman" w:cs="Times New Roman"/>
          <w:bCs/>
          <w:iCs/>
          <w:lang w:eastAsia="en-GB"/>
        </w:rPr>
        <w:t xml:space="preserve"> </w:t>
      </w:r>
      <w:proofErr w:type="spellStart"/>
      <w:r w:rsidRPr="00976F5D">
        <w:rPr>
          <w:rFonts w:ascii="Times New Roman" w:eastAsia="Times New Roman" w:hAnsi="Times New Roman" w:cs="Times New Roman"/>
          <w:bCs/>
          <w:iCs/>
          <w:lang w:eastAsia="en-GB"/>
        </w:rPr>
        <w:t>Chekurashvili</w:t>
      </w:r>
      <w:proofErr w:type="spellEnd"/>
    </w:p>
    <w:p w14:paraId="32E97CB5"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Head</w:t>
      </w:r>
    </w:p>
    <w:p w14:paraId="4262061E"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National Food Agency of the Ministry of Environmental Protection and Agriculture of Georgia</w:t>
      </w:r>
    </w:p>
    <w:p w14:paraId="459188FC"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 xml:space="preserve">6, Marshal </w:t>
      </w:r>
      <w:proofErr w:type="spellStart"/>
      <w:r w:rsidRPr="00976F5D">
        <w:rPr>
          <w:rFonts w:ascii="Times New Roman" w:hAnsi="Times New Roman" w:cs="Times New Roman"/>
        </w:rPr>
        <w:t>Gelovani</w:t>
      </w:r>
      <w:proofErr w:type="spellEnd"/>
      <w:r w:rsidRPr="00976F5D">
        <w:rPr>
          <w:rFonts w:ascii="Times New Roman" w:hAnsi="Times New Roman" w:cs="Times New Roman"/>
        </w:rPr>
        <w:t xml:space="preserve"> Avenue, 0159 Tbilisi, Georgia</w:t>
      </w:r>
    </w:p>
    <w:p w14:paraId="3000EB73" w14:textId="77777777" w:rsidR="006A56E1" w:rsidRPr="0060548D" w:rsidRDefault="006A56E1" w:rsidP="000224F4">
      <w:pPr>
        <w:autoSpaceDE w:val="0"/>
        <w:autoSpaceDN w:val="0"/>
        <w:adjustRightInd w:val="0"/>
        <w:spacing w:after="0" w:line="240" w:lineRule="auto"/>
        <w:jc w:val="both"/>
        <w:rPr>
          <w:rFonts w:ascii="Times New Roman" w:hAnsi="Times New Roman" w:cs="Times New Roman"/>
        </w:rPr>
      </w:pPr>
    </w:p>
    <w:p w14:paraId="2E5576F1" w14:textId="77777777" w:rsidR="006A56E1" w:rsidRPr="00976F5D" w:rsidRDefault="006A56E1" w:rsidP="000224F4">
      <w:pPr>
        <w:autoSpaceDE w:val="0"/>
        <w:autoSpaceDN w:val="0"/>
        <w:adjustRightInd w:val="0"/>
        <w:spacing w:before="12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5.3.3</w:t>
      </w:r>
      <w:r w:rsidRPr="00976F5D">
        <w:rPr>
          <w:rFonts w:ascii="Times New Roman" w:eastAsia="Times New Roman" w:hAnsi="Times New Roman" w:cs="Times New Roman"/>
          <w:b/>
          <w:bCs/>
          <w:lang w:eastAsia="en-GB"/>
        </w:rPr>
        <w:tab/>
        <w:t>RTA counterparts</w:t>
      </w:r>
    </w:p>
    <w:p w14:paraId="1FC0BF10" w14:textId="77777777"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Cs/>
          <w:iCs/>
          <w:lang w:eastAsia="en-GB"/>
        </w:rPr>
      </w:pPr>
      <w:r w:rsidRPr="00976F5D">
        <w:rPr>
          <w:rFonts w:ascii="Times New Roman" w:eastAsia="Times New Roman" w:hAnsi="Times New Roman" w:cs="Times New Roman"/>
          <w:bCs/>
          <w:iCs/>
          <w:lang w:eastAsia="en-GB"/>
        </w:rPr>
        <w:t xml:space="preserve">Mr. </w:t>
      </w:r>
      <w:proofErr w:type="spellStart"/>
      <w:r w:rsidRPr="00976F5D">
        <w:rPr>
          <w:rFonts w:ascii="Times New Roman" w:eastAsia="Times New Roman" w:hAnsi="Times New Roman" w:cs="Times New Roman"/>
          <w:bCs/>
          <w:iCs/>
          <w:lang w:eastAsia="en-GB"/>
        </w:rPr>
        <w:t>Vasili</w:t>
      </w:r>
      <w:proofErr w:type="spellEnd"/>
      <w:r w:rsidRPr="00976F5D">
        <w:rPr>
          <w:rFonts w:ascii="Times New Roman" w:eastAsia="Times New Roman" w:hAnsi="Times New Roman" w:cs="Times New Roman"/>
          <w:bCs/>
          <w:iCs/>
          <w:lang w:eastAsia="en-GB"/>
        </w:rPr>
        <w:t xml:space="preserve"> </w:t>
      </w:r>
      <w:proofErr w:type="spellStart"/>
      <w:r w:rsidRPr="00976F5D">
        <w:rPr>
          <w:rFonts w:ascii="Times New Roman" w:eastAsia="Times New Roman" w:hAnsi="Times New Roman" w:cs="Times New Roman"/>
          <w:bCs/>
          <w:iCs/>
          <w:lang w:eastAsia="en-GB"/>
        </w:rPr>
        <w:t>Basiladze</w:t>
      </w:r>
      <w:proofErr w:type="spellEnd"/>
    </w:p>
    <w:p w14:paraId="406E958A" w14:textId="5F62163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Deputy Head</w:t>
      </w:r>
    </w:p>
    <w:p w14:paraId="6D6BA8F8"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National Food Agency of the Ministry of Environmental Protection and Agriculture of Georgia</w:t>
      </w:r>
    </w:p>
    <w:p w14:paraId="563E2A21" w14:textId="77777777" w:rsidR="006A56E1" w:rsidRPr="00976F5D" w:rsidRDefault="006A56E1" w:rsidP="000224F4">
      <w:pPr>
        <w:autoSpaceDE w:val="0"/>
        <w:autoSpaceDN w:val="0"/>
        <w:adjustRightInd w:val="0"/>
        <w:spacing w:after="0" w:line="240" w:lineRule="auto"/>
        <w:jc w:val="both"/>
        <w:rPr>
          <w:rFonts w:ascii="Times New Roman" w:hAnsi="Times New Roman" w:cs="Times New Roman"/>
        </w:rPr>
      </w:pPr>
      <w:r w:rsidRPr="00976F5D">
        <w:rPr>
          <w:rFonts w:ascii="Times New Roman" w:hAnsi="Times New Roman" w:cs="Times New Roman"/>
        </w:rPr>
        <w:t xml:space="preserve">6, Marshal </w:t>
      </w:r>
      <w:proofErr w:type="spellStart"/>
      <w:r w:rsidRPr="00976F5D">
        <w:rPr>
          <w:rFonts w:ascii="Times New Roman" w:hAnsi="Times New Roman" w:cs="Times New Roman"/>
        </w:rPr>
        <w:t>Gelovani</w:t>
      </w:r>
      <w:proofErr w:type="spellEnd"/>
      <w:r w:rsidRPr="00976F5D">
        <w:rPr>
          <w:rFonts w:ascii="Times New Roman" w:hAnsi="Times New Roman" w:cs="Times New Roman"/>
        </w:rPr>
        <w:t xml:space="preserve"> Avenue, 0159 Tbilisi, Georgia</w:t>
      </w:r>
    </w:p>
    <w:p w14:paraId="7C280D0C" w14:textId="77777777" w:rsidR="006A56E1" w:rsidRPr="0060548D" w:rsidRDefault="006A56E1" w:rsidP="000224F4">
      <w:pPr>
        <w:tabs>
          <w:tab w:val="left" w:pos="540"/>
        </w:tabs>
        <w:autoSpaceDE w:val="0"/>
        <w:autoSpaceDN w:val="0"/>
        <w:adjustRightInd w:val="0"/>
        <w:spacing w:after="0" w:line="240" w:lineRule="auto"/>
        <w:jc w:val="both"/>
        <w:rPr>
          <w:rFonts w:ascii="Times New Roman" w:eastAsia="Times New Roman" w:hAnsi="Times New Roman" w:cs="Times New Roman"/>
          <w:i/>
          <w:lang w:eastAsia="en-GB"/>
        </w:rPr>
      </w:pPr>
    </w:p>
    <w:p w14:paraId="278988DC" w14:textId="77777777" w:rsidR="006A56E1" w:rsidRPr="00976F5D" w:rsidRDefault="006A56E1" w:rsidP="000224F4">
      <w:pPr>
        <w:autoSpaceDE w:val="0"/>
        <w:autoSpaceDN w:val="0"/>
        <w:adjustRightInd w:val="0"/>
        <w:spacing w:before="120" w:after="0" w:line="240" w:lineRule="auto"/>
        <w:ind w:left="539" w:hanging="539"/>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6.</w:t>
      </w:r>
      <w:r w:rsidRPr="00976F5D">
        <w:rPr>
          <w:rFonts w:ascii="Times New Roman" w:eastAsia="Times New Roman" w:hAnsi="Times New Roman" w:cs="Times New Roman"/>
          <w:b/>
          <w:bCs/>
          <w:lang w:eastAsia="en-GB"/>
        </w:rPr>
        <w:tab/>
        <w:t>Duration of the project</w:t>
      </w:r>
    </w:p>
    <w:p w14:paraId="6254315E" w14:textId="77777777" w:rsidR="006A56E1" w:rsidRPr="00976F5D" w:rsidRDefault="006A56E1" w:rsidP="000224F4">
      <w:pPr>
        <w:autoSpaceDE w:val="0"/>
        <w:autoSpaceDN w:val="0"/>
        <w:adjustRightInd w:val="0"/>
        <w:spacing w:after="0" w:line="240" w:lineRule="auto"/>
        <w:ind w:left="567" w:hanging="567"/>
        <w:jc w:val="both"/>
        <w:rPr>
          <w:rFonts w:ascii="Times New Roman" w:eastAsia="Times New Roman" w:hAnsi="Times New Roman" w:cs="Times New Roman"/>
          <w:bCs/>
          <w:iCs/>
          <w:lang w:eastAsia="en-GB"/>
        </w:rPr>
      </w:pPr>
      <w:r w:rsidRPr="00976F5D">
        <w:rPr>
          <w:rFonts w:ascii="Times New Roman" w:eastAsia="Times New Roman" w:hAnsi="Times New Roman" w:cs="Times New Roman"/>
          <w:bCs/>
          <w:iCs/>
          <w:lang w:eastAsia="en-GB"/>
        </w:rPr>
        <w:tab/>
      </w:r>
    </w:p>
    <w:p w14:paraId="52F6CDFF" w14:textId="1BEE02AA" w:rsidR="006A56E1" w:rsidRPr="00976F5D" w:rsidRDefault="006A56E1" w:rsidP="000224F4">
      <w:pPr>
        <w:autoSpaceDE w:val="0"/>
        <w:autoSpaceDN w:val="0"/>
        <w:adjustRightInd w:val="0"/>
        <w:spacing w:after="0" w:line="240" w:lineRule="auto"/>
        <w:ind w:left="567" w:hanging="567"/>
        <w:jc w:val="both"/>
        <w:rPr>
          <w:rFonts w:ascii="Times New Roman" w:eastAsia="Times New Roman" w:hAnsi="Times New Roman" w:cs="Times New Roman"/>
          <w:b/>
          <w:bCs/>
          <w:iCs/>
          <w:lang w:eastAsia="en-GB"/>
        </w:rPr>
      </w:pPr>
      <w:r w:rsidRPr="00976F5D">
        <w:rPr>
          <w:rFonts w:ascii="Times New Roman" w:eastAsia="Times New Roman" w:hAnsi="Times New Roman" w:cs="Times New Roman"/>
          <w:bCs/>
          <w:iCs/>
          <w:lang w:eastAsia="en-GB"/>
        </w:rPr>
        <w:t xml:space="preserve">The duration of the Twinning project </w:t>
      </w:r>
      <w:r w:rsidR="001C37F3" w:rsidRPr="00976F5D">
        <w:rPr>
          <w:rFonts w:ascii="Times New Roman" w:eastAsia="Times New Roman" w:hAnsi="Times New Roman" w:cs="Times New Roman"/>
          <w:bCs/>
          <w:iCs/>
          <w:lang w:eastAsia="en-GB"/>
        </w:rPr>
        <w:t xml:space="preserve">execution period </w:t>
      </w:r>
      <w:r w:rsidR="006262E3" w:rsidRPr="00976F5D">
        <w:rPr>
          <w:rFonts w:ascii="Times New Roman" w:eastAsia="Times New Roman" w:hAnsi="Times New Roman" w:cs="Times New Roman"/>
          <w:bCs/>
          <w:iCs/>
          <w:lang w:eastAsia="en-GB"/>
        </w:rPr>
        <w:t xml:space="preserve">will </w:t>
      </w:r>
      <w:r w:rsidRPr="00976F5D">
        <w:rPr>
          <w:rFonts w:ascii="Times New Roman" w:eastAsia="Times New Roman" w:hAnsi="Times New Roman" w:cs="Times New Roman"/>
          <w:bCs/>
          <w:iCs/>
          <w:lang w:eastAsia="en-GB"/>
        </w:rPr>
        <w:t xml:space="preserve">be </w:t>
      </w:r>
      <w:r w:rsidR="005B2C68" w:rsidRPr="00976F5D">
        <w:rPr>
          <w:rFonts w:ascii="Times New Roman" w:eastAsia="Times New Roman" w:hAnsi="Times New Roman" w:cs="Times New Roman"/>
          <w:bCs/>
          <w:iCs/>
          <w:lang w:eastAsia="en-GB"/>
        </w:rPr>
        <w:t>2</w:t>
      </w:r>
      <w:r w:rsidR="001C37F3" w:rsidRPr="00976F5D">
        <w:rPr>
          <w:rFonts w:ascii="Times New Roman" w:eastAsia="Times New Roman" w:hAnsi="Times New Roman" w:cs="Times New Roman"/>
          <w:bCs/>
          <w:iCs/>
          <w:lang w:eastAsia="en-GB"/>
        </w:rPr>
        <w:t>7</w:t>
      </w:r>
      <w:r w:rsidRPr="00976F5D">
        <w:rPr>
          <w:rFonts w:ascii="Times New Roman" w:eastAsia="Times New Roman" w:hAnsi="Times New Roman" w:cs="Times New Roman"/>
          <w:bCs/>
          <w:iCs/>
          <w:lang w:eastAsia="en-GB"/>
        </w:rPr>
        <w:t xml:space="preserve"> months.</w:t>
      </w:r>
    </w:p>
    <w:p w14:paraId="61498A39" w14:textId="77777777" w:rsidR="006A56E1" w:rsidRPr="00976F5D" w:rsidRDefault="006A56E1" w:rsidP="000224F4">
      <w:pPr>
        <w:autoSpaceDE w:val="0"/>
        <w:autoSpaceDN w:val="0"/>
        <w:adjustRightInd w:val="0"/>
        <w:spacing w:after="0" w:line="240" w:lineRule="auto"/>
        <w:ind w:left="567" w:hanging="567"/>
        <w:jc w:val="both"/>
        <w:rPr>
          <w:rFonts w:ascii="Times New Roman" w:eastAsia="Times New Roman" w:hAnsi="Times New Roman" w:cs="Times New Roman"/>
          <w:b/>
          <w:bCs/>
          <w:lang w:eastAsia="en-GB"/>
        </w:rPr>
      </w:pPr>
    </w:p>
    <w:p w14:paraId="1FCF2DB3" w14:textId="77777777" w:rsidR="00AE686B" w:rsidRPr="00976F5D" w:rsidRDefault="00AE686B" w:rsidP="000224F4">
      <w:pPr>
        <w:autoSpaceDE w:val="0"/>
        <w:autoSpaceDN w:val="0"/>
        <w:adjustRightInd w:val="0"/>
        <w:spacing w:after="0" w:line="240" w:lineRule="auto"/>
        <w:ind w:left="567" w:hanging="567"/>
        <w:jc w:val="both"/>
        <w:rPr>
          <w:rFonts w:ascii="Times New Roman" w:eastAsia="Times New Roman" w:hAnsi="Times New Roman" w:cs="Times New Roman"/>
          <w:b/>
          <w:bCs/>
          <w:lang w:eastAsia="en-GB"/>
        </w:rPr>
      </w:pPr>
    </w:p>
    <w:p w14:paraId="5D489DB3" w14:textId="58BB2D8C" w:rsidR="006A56E1" w:rsidRPr="00976F5D" w:rsidRDefault="006A56E1" w:rsidP="000224F4">
      <w:pPr>
        <w:autoSpaceDE w:val="0"/>
        <w:autoSpaceDN w:val="0"/>
        <w:adjustRightInd w:val="0"/>
        <w:spacing w:after="0"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7.</w:t>
      </w:r>
      <w:r w:rsidRPr="00976F5D">
        <w:rPr>
          <w:rFonts w:ascii="Times New Roman" w:eastAsia="Times New Roman" w:hAnsi="Times New Roman" w:cs="Times New Roman"/>
          <w:b/>
          <w:bCs/>
          <w:lang w:eastAsia="en-GB"/>
        </w:rPr>
        <w:tab/>
        <w:t>Management and reporting</w:t>
      </w:r>
      <w:r w:rsidRPr="00976F5D">
        <w:rPr>
          <w:rStyle w:val="FootnoteReference"/>
          <w:rFonts w:ascii="Times New Roman" w:eastAsia="Times New Roman" w:hAnsi="Times New Roman"/>
          <w:b/>
          <w:bCs/>
          <w:lang w:eastAsia="en-GB"/>
        </w:rPr>
        <w:footnoteReference w:id="8"/>
      </w:r>
    </w:p>
    <w:p w14:paraId="45D6B292" w14:textId="77777777" w:rsidR="006A56E1" w:rsidRPr="00976F5D" w:rsidRDefault="006A56E1" w:rsidP="000224F4">
      <w:pPr>
        <w:autoSpaceDE w:val="0"/>
        <w:autoSpaceDN w:val="0"/>
        <w:adjustRightInd w:val="0"/>
        <w:spacing w:before="240"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 xml:space="preserve">7.1 </w:t>
      </w:r>
      <w:r w:rsidRPr="00976F5D">
        <w:rPr>
          <w:rFonts w:ascii="Times New Roman" w:eastAsia="Times New Roman" w:hAnsi="Times New Roman" w:cs="Times New Roman"/>
          <w:b/>
          <w:bCs/>
          <w:lang w:eastAsia="en-GB"/>
        </w:rPr>
        <w:tab/>
        <w:t>Language</w:t>
      </w:r>
    </w:p>
    <w:p w14:paraId="588D5D02" w14:textId="77777777"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eastAsia="en-GB"/>
        </w:rPr>
        <w:t>The official language of the project is the one used as contract language under the instrument (English / French). All formal communications regarding the project, including interim and final reports, shall be produced in the language of the contract.</w:t>
      </w:r>
    </w:p>
    <w:p w14:paraId="42360AFD" w14:textId="77777777" w:rsidR="006A56E1" w:rsidRPr="00976F5D" w:rsidRDefault="006A56E1" w:rsidP="000224F4">
      <w:pPr>
        <w:autoSpaceDE w:val="0"/>
        <w:autoSpaceDN w:val="0"/>
        <w:adjustRightInd w:val="0"/>
        <w:spacing w:after="0" w:line="240" w:lineRule="auto"/>
        <w:ind w:left="567" w:hanging="567"/>
        <w:jc w:val="both"/>
        <w:rPr>
          <w:rFonts w:ascii="Times New Roman" w:eastAsia="Times New Roman" w:hAnsi="Times New Roman" w:cs="Times New Roman"/>
          <w:bCs/>
          <w:lang w:eastAsia="en-GB"/>
        </w:rPr>
      </w:pPr>
    </w:p>
    <w:p w14:paraId="503142DA" w14:textId="77777777" w:rsidR="0060548D" w:rsidRDefault="0060548D">
      <w:pPr>
        <w:spacing w:after="160" w:line="259"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2E507004" w14:textId="16016FF8" w:rsidR="006A56E1" w:rsidRPr="00976F5D" w:rsidRDefault="006A56E1" w:rsidP="000224F4">
      <w:pPr>
        <w:autoSpaceDE w:val="0"/>
        <w:autoSpaceDN w:val="0"/>
        <w:adjustRightInd w:val="0"/>
        <w:spacing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lastRenderedPageBreak/>
        <w:t xml:space="preserve">7.2 </w:t>
      </w:r>
      <w:r w:rsidRPr="00976F5D">
        <w:rPr>
          <w:rFonts w:ascii="Times New Roman" w:eastAsia="Times New Roman" w:hAnsi="Times New Roman" w:cs="Times New Roman"/>
          <w:b/>
          <w:bCs/>
          <w:lang w:eastAsia="en-GB"/>
        </w:rPr>
        <w:tab/>
        <w:t>Project Steering Committee</w:t>
      </w:r>
    </w:p>
    <w:p w14:paraId="5EE616B4" w14:textId="77777777" w:rsidR="006A56E1" w:rsidRPr="00976F5D" w:rsidRDefault="006A56E1" w:rsidP="000224F4">
      <w:pPr>
        <w:autoSpaceDE w:val="0"/>
        <w:autoSpaceDN w:val="0"/>
        <w:adjustRightInd w:val="0"/>
        <w:spacing w:after="0" w:line="240" w:lineRule="auto"/>
        <w:jc w:val="both"/>
        <w:rPr>
          <w:rFonts w:ascii="Times New Roman" w:eastAsia="Times New Roman" w:hAnsi="Times New Roman" w:cs="Times New Roman"/>
          <w:b/>
          <w:bCs/>
          <w:lang w:eastAsia="en-GB"/>
        </w:rPr>
      </w:pPr>
      <w:r w:rsidRPr="00976F5D">
        <w:rPr>
          <w:rFonts w:ascii="Times New Roman" w:eastAsia="Times New Roman" w:hAnsi="Times New Roman" w:cs="Times New Roman"/>
          <w:bCs/>
          <w:lang w:eastAsia="en-GB"/>
        </w:rPr>
        <w:t>The Project Steering Committee (PSC) will be created at the beginning of the project, comprising of the representatives of National Food Agency, Revenue Service, Member State Institutions, the EU Delegation to Georgia and Programme Administration Office (PAO) of the Ministry of Foreign Affairs of Georgia.</w:t>
      </w:r>
    </w:p>
    <w:p w14:paraId="3C01DBA5" w14:textId="77777777" w:rsidR="006A56E1" w:rsidRPr="00976F5D" w:rsidRDefault="006A56E1" w:rsidP="000224F4">
      <w:pPr>
        <w:autoSpaceDE w:val="0"/>
        <w:autoSpaceDN w:val="0"/>
        <w:adjustRightInd w:val="0"/>
        <w:spacing w:before="240" w:line="240" w:lineRule="auto"/>
        <w:jc w:val="both"/>
        <w:rPr>
          <w:rFonts w:ascii="Times New Roman" w:eastAsia="Times New Roman" w:hAnsi="Times New Roman" w:cs="Times New Roman"/>
          <w:bCs/>
          <w:lang w:val="en-US" w:eastAsia="en-GB"/>
        </w:rPr>
      </w:pPr>
      <w:r w:rsidRPr="00976F5D">
        <w:rPr>
          <w:rFonts w:ascii="Times New Roman" w:eastAsia="Times New Roman" w:hAnsi="Times New Roman" w:cs="Times New Roman"/>
          <w:bCs/>
          <w:lang w:eastAsia="en-GB"/>
        </w:rPr>
        <w:t xml:space="preserve">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The </w:t>
      </w:r>
      <w:r w:rsidRPr="00976F5D">
        <w:rPr>
          <w:rFonts w:ascii="Times New Roman" w:eastAsia="Times New Roman" w:hAnsi="Times New Roman" w:cs="Times New Roman"/>
          <w:bCs/>
          <w:lang w:val="en-US" w:eastAsia="en-GB"/>
        </w:rPr>
        <w:t>PSC meetings could be attended by the current ongoing related projects or representatives of the relevant institutions, with respect to the project aims and objectives. Those stakeholders can be involved in the PSC with observer status.</w:t>
      </w:r>
    </w:p>
    <w:p w14:paraId="11D8B063" w14:textId="53812988" w:rsidR="001A085E" w:rsidRPr="00976F5D" w:rsidRDefault="006A56E1" w:rsidP="006262E3">
      <w:pPr>
        <w:autoSpaceDE w:val="0"/>
        <w:autoSpaceDN w:val="0"/>
        <w:adjustRightInd w:val="0"/>
        <w:spacing w:line="240" w:lineRule="auto"/>
        <w:jc w:val="both"/>
        <w:rPr>
          <w:rFonts w:ascii="Times New Roman" w:eastAsia="Times New Roman" w:hAnsi="Times New Roman" w:cs="Times New Roman"/>
          <w:bCs/>
          <w:lang w:eastAsia="en-GB"/>
        </w:rPr>
      </w:pPr>
      <w:r w:rsidRPr="00976F5D">
        <w:rPr>
          <w:rFonts w:ascii="Times New Roman" w:eastAsia="Times New Roman" w:hAnsi="Times New Roman" w:cs="Times New Roman"/>
          <w:bCs/>
          <w:lang w:val="en-US" w:eastAsia="en-GB"/>
        </w:rPr>
        <w:t xml:space="preserve">The Project Steering Committee will meet at regular </w:t>
      </w:r>
      <w:r w:rsidRPr="00976F5D">
        <w:rPr>
          <w:rFonts w:ascii="Times New Roman" w:eastAsia="Times New Roman" w:hAnsi="Times New Roman" w:cs="Times New Roman"/>
          <w:bCs/>
          <w:lang w:eastAsia="en-GB"/>
        </w:rPr>
        <w:t>quarterly intervals; I</w:t>
      </w:r>
      <w:r w:rsidRPr="00976F5D">
        <w:rPr>
          <w:rFonts w:ascii="Times New Roman" w:eastAsia="Times New Roman" w:hAnsi="Times New Roman" w:cs="Times New Roman"/>
          <w:bCs/>
          <w:lang w:val="en-US" w:eastAsia="en-GB"/>
        </w:rPr>
        <w:t xml:space="preserve">t will be co-chaired by the Project Leaders (EU Member State and Beneficiary Country). Discussions and important decisions, taken during the meetings will be kept in the official minutes in English with the possibility to disseminate among the committee members afterwards. </w:t>
      </w:r>
      <w:r w:rsidRPr="00976F5D">
        <w:rPr>
          <w:rFonts w:ascii="Times New Roman" w:eastAsia="Times New Roman" w:hAnsi="Times New Roman" w:cs="Times New Roman"/>
          <w:bCs/>
          <w:lang w:eastAsia="en-GB"/>
        </w:rPr>
        <w:t>Other details concerning the establishment and functioning of the PSC are described in the Twinning Manual.</w:t>
      </w:r>
    </w:p>
    <w:p w14:paraId="6FBCF5EF" w14:textId="77777777" w:rsidR="006A56E1" w:rsidRPr="00976F5D" w:rsidRDefault="006A56E1" w:rsidP="000224F4">
      <w:pPr>
        <w:autoSpaceDE w:val="0"/>
        <w:autoSpaceDN w:val="0"/>
        <w:adjustRightInd w:val="0"/>
        <w:spacing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 xml:space="preserve">7.3 </w:t>
      </w:r>
      <w:r w:rsidRPr="00976F5D">
        <w:rPr>
          <w:rFonts w:ascii="Times New Roman" w:eastAsia="Times New Roman" w:hAnsi="Times New Roman" w:cs="Times New Roman"/>
          <w:b/>
          <w:bCs/>
          <w:lang w:eastAsia="en-GB"/>
        </w:rPr>
        <w:tab/>
        <w:t>Reporting</w:t>
      </w:r>
    </w:p>
    <w:p w14:paraId="40F3826F" w14:textId="19E078A6" w:rsidR="001A085E" w:rsidRPr="00976F5D" w:rsidRDefault="006A56E1" w:rsidP="000224F4">
      <w:pPr>
        <w:autoSpaceDE w:val="0"/>
        <w:autoSpaceDN w:val="0"/>
        <w:spacing w:line="240" w:lineRule="auto"/>
        <w:ind w:right="-1"/>
        <w:jc w:val="both"/>
        <w:rPr>
          <w:rFonts w:ascii="Times New Roman" w:hAnsi="Times New Roman" w:cs="Times New Roman"/>
        </w:rPr>
      </w:pPr>
      <w:r w:rsidRPr="00976F5D">
        <w:rPr>
          <w:rFonts w:ascii="Times New Roman" w:eastAsia="Times New Roman" w:hAnsi="Times New Roman" w:cs="Times New Roman"/>
          <w:bCs/>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w:t>
      </w:r>
      <w:r w:rsidRPr="00976F5D">
        <w:rPr>
          <w:rFonts w:ascii="Times New Roman" w:eastAsia="Times New Roman" w:hAnsi="Times New Roman" w:cs="Times New Roman"/>
          <w:color w:val="000000"/>
          <w:lang w:eastAsia="zh-CN"/>
        </w:rPr>
        <w:t>and provide precise recommendations and corrective measures to be decided by in order to ensure the further progress</w:t>
      </w:r>
      <w:r w:rsidRPr="00976F5D">
        <w:rPr>
          <w:rFonts w:ascii="Times New Roman" w:eastAsia="Times New Roman" w:hAnsi="Times New Roman" w:cs="Times New Roman"/>
          <w:bCs/>
          <w:lang w:eastAsia="en-GB"/>
        </w:rPr>
        <w:t xml:space="preserve">. </w:t>
      </w:r>
      <w:r w:rsidRPr="00976F5D">
        <w:rPr>
          <w:rFonts w:ascii="Times New Roman" w:hAnsi="Times New Roman" w:cs="Times New Roman"/>
        </w:rPr>
        <w:t xml:space="preserve">Monitoring and Evaluation of the project will be conducted using the project-specific </w:t>
      </w:r>
      <w:proofErr w:type="spellStart"/>
      <w:r w:rsidRPr="00976F5D">
        <w:rPr>
          <w:rFonts w:ascii="Times New Roman" w:hAnsi="Times New Roman" w:cs="Times New Roman"/>
        </w:rPr>
        <w:t>logframe</w:t>
      </w:r>
      <w:proofErr w:type="spellEnd"/>
      <w:r w:rsidRPr="00976F5D">
        <w:rPr>
          <w:rFonts w:ascii="Times New Roman" w:hAnsi="Times New Roman" w:cs="Times New Roman"/>
        </w:rPr>
        <w:t xml:space="preserve">, to be encoded in the EU projects monitoring system OPSYS. The contractor should report on the results at impact, outcome and output levels, linked to sources of verification presented in the </w:t>
      </w:r>
      <w:proofErr w:type="spellStart"/>
      <w:r w:rsidRPr="00976F5D">
        <w:rPr>
          <w:rFonts w:ascii="Times New Roman" w:hAnsi="Times New Roman" w:cs="Times New Roman"/>
        </w:rPr>
        <w:t>logframe</w:t>
      </w:r>
      <w:proofErr w:type="spellEnd"/>
      <w:r w:rsidRPr="00976F5D">
        <w:rPr>
          <w:rFonts w:ascii="Times New Roman" w:hAnsi="Times New Roman" w:cs="Times New Roman"/>
        </w:rPr>
        <w:t>. Reporting will be carried out through Progress, Interim and Final Reports as laid down in the terms of reference / project description and general conditions. For the better quality of the log frames and indicators, the contractors are encouraged to get familiar with DG NEAR guidelines on Indicators - P. 45 and the EU Results Framework. Wherever an indicator set out in the project log frame is also reflected in the EU Results Framework, project reporting will also cover it.</w:t>
      </w:r>
    </w:p>
    <w:p w14:paraId="0EFDF85B" w14:textId="77777777" w:rsidR="00DC28D0" w:rsidRPr="00976F5D" w:rsidRDefault="00DC28D0" w:rsidP="000224F4">
      <w:pPr>
        <w:autoSpaceDE w:val="0"/>
        <w:autoSpaceDN w:val="0"/>
        <w:adjustRightInd w:val="0"/>
        <w:spacing w:before="120" w:line="240" w:lineRule="auto"/>
        <w:ind w:left="540" w:hanging="540"/>
        <w:jc w:val="both"/>
        <w:rPr>
          <w:rFonts w:ascii="Times New Roman" w:eastAsia="Times New Roman" w:hAnsi="Times New Roman" w:cs="Times New Roman"/>
          <w:b/>
          <w:bCs/>
          <w:lang w:eastAsia="en-GB"/>
        </w:rPr>
      </w:pPr>
    </w:p>
    <w:p w14:paraId="41553091" w14:textId="59398707" w:rsidR="006A56E1" w:rsidRPr="00976F5D" w:rsidRDefault="006A56E1" w:rsidP="000224F4">
      <w:pPr>
        <w:autoSpaceDE w:val="0"/>
        <w:autoSpaceDN w:val="0"/>
        <w:adjustRightInd w:val="0"/>
        <w:spacing w:before="120" w:line="240" w:lineRule="auto"/>
        <w:ind w:left="540" w:hanging="540"/>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8.</w:t>
      </w:r>
      <w:r w:rsidRPr="00976F5D">
        <w:rPr>
          <w:rFonts w:ascii="Times New Roman" w:eastAsia="Times New Roman" w:hAnsi="Times New Roman" w:cs="Times New Roman"/>
          <w:b/>
          <w:bCs/>
          <w:lang w:eastAsia="en-GB"/>
        </w:rPr>
        <w:tab/>
        <w:t xml:space="preserve">Sustainability </w:t>
      </w:r>
    </w:p>
    <w:p w14:paraId="7C35063C" w14:textId="77777777" w:rsidR="006A56E1" w:rsidRPr="00976F5D" w:rsidRDefault="006A56E1" w:rsidP="000224F4">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 xml:space="preserve">The mandatory results/outputs of this Twinning project will be in full compliance with the Georgian Government policy priorities and strategies in agriculture, animal health, plant protection and food safety. This Twinning project strengthens the capacity of the National Food Agency (NFA) of the Ministry of Environmental Protection and Agriculture (MEPA) as regards all SPS issues. The activities foreseen will guarantee the long-term increased capacity of the NFA and MEPA to fulfil their mandate by developing the food and feed safety, veterinary and plant protection services and by increasing its visibility and communication capacity. The trainings delivered, the procedures prepared and the strategy for the reorganization of the risk management will increase the capacity of the Ministry to enforce the legislation on the field. The sustainability of this Twinning project will also be measured in terms of its ability to contribute to the full upgrade and strengthening of Georgia's overall food safety system which will contribute to increased protection of consumer health but also towards expanding Georgia's trade and export potential. </w:t>
      </w:r>
    </w:p>
    <w:p w14:paraId="193D2AA7" w14:textId="77777777" w:rsidR="006A56E1" w:rsidRPr="00976F5D" w:rsidRDefault="006A56E1" w:rsidP="000224F4">
      <w:pPr>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color w:val="000000"/>
        </w:rPr>
        <w:t xml:space="preserve">The sustainability of mandatory results/outputs is best ensured by backing up all policy and legislative proposals by at least basic impact assessments (regulatory, fiscal) and they are consulted with both internal and external stakeholders (inter-ministerial and </w:t>
      </w:r>
      <w:r w:rsidRPr="00976F5D">
        <w:rPr>
          <w:rFonts w:ascii="Times New Roman" w:hAnsi="Times New Roman" w:cs="Times New Roman"/>
        </w:rPr>
        <w:t>public consultations). Sufficient time should be allocated to this preparatory work during the Twinning project, and fast-track adoption procedures of legislation should be avoided, because they risk implementation and enforcement of future legislation.</w:t>
      </w:r>
    </w:p>
    <w:p w14:paraId="5A9A1013" w14:textId="77777777" w:rsidR="006A56E1" w:rsidRPr="00976F5D" w:rsidRDefault="006A56E1" w:rsidP="000224F4">
      <w:pPr>
        <w:spacing w:line="240" w:lineRule="auto"/>
        <w:jc w:val="both"/>
        <w:rPr>
          <w:rFonts w:ascii="Times New Roman" w:hAnsi="Times New Roman" w:cs="Times New Roman"/>
        </w:rPr>
      </w:pPr>
      <w:r w:rsidRPr="00976F5D">
        <w:rPr>
          <w:rFonts w:ascii="Times New Roman" w:hAnsi="Times New Roman" w:cs="Times New Roman"/>
        </w:rPr>
        <w:lastRenderedPageBreak/>
        <w:t xml:space="preserve">To ensure sustainability of all results the Beneficiary administration(s) will describe in the final report how the necessary resources are allocated in the budget planning (Medium-Term Business Planning (MTBP) or similar) whenever planning to implement proposals and recommendations provided by the Twinning project. </w:t>
      </w:r>
    </w:p>
    <w:p w14:paraId="636786B6" w14:textId="77777777" w:rsidR="006A56E1" w:rsidRPr="00976F5D" w:rsidRDefault="006A56E1" w:rsidP="000224F4">
      <w:pPr>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rPr>
        <w:t>Regarding the development of manuals, guidelines and written procedures, they will not contradict with any legal provision of the country. In addition, they should be simple enough to be regularly updated and changed by the staff of the respective organisations without external support.</w:t>
      </w:r>
    </w:p>
    <w:p w14:paraId="41985ABF" w14:textId="281EE4A7" w:rsidR="00AE686B" w:rsidRPr="00976F5D" w:rsidRDefault="006A56E1" w:rsidP="00DC28D0">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All documentation generated during the implementation of the Twinning project (procedures, training material, policies and strategi</w:t>
      </w:r>
      <w:r w:rsidR="00F20081" w:rsidRPr="00976F5D">
        <w:rPr>
          <w:rFonts w:ascii="Times New Roman" w:hAnsi="Times New Roman" w:cs="Times New Roman"/>
          <w:color w:val="000000"/>
        </w:rPr>
        <w:t>c documents</w:t>
      </w:r>
      <w:r w:rsidRPr="00976F5D">
        <w:rPr>
          <w:rFonts w:ascii="Times New Roman" w:hAnsi="Times New Roman" w:cs="Times New Roman"/>
          <w:color w:val="000000"/>
        </w:rPr>
        <w:t>) will be made available on the website of the NFA and MEPA to the relevant staff of the Beneficiary administration(s) and part of them also to the consumers (food safety strateg</w:t>
      </w:r>
      <w:r w:rsidR="00F20081" w:rsidRPr="00976F5D">
        <w:rPr>
          <w:rFonts w:ascii="Times New Roman" w:hAnsi="Times New Roman" w:cs="Times New Roman"/>
          <w:color w:val="000000"/>
        </w:rPr>
        <w:t>ic document</w:t>
      </w:r>
      <w:r w:rsidRPr="00976F5D">
        <w:rPr>
          <w:rFonts w:ascii="Times New Roman" w:hAnsi="Times New Roman" w:cs="Times New Roman"/>
          <w:color w:val="000000"/>
        </w:rPr>
        <w:t>).</w:t>
      </w:r>
    </w:p>
    <w:p w14:paraId="63F66642" w14:textId="23139719" w:rsidR="006A56E1" w:rsidRPr="00976F5D" w:rsidRDefault="006A56E1" w:rsidP="000224F4">
      <w:pPr>
        <w:autoSpaceDE w:val="0"/>
        <w:autoSpaceDN w:val="0"/>
        <w:adjustRightInd w:val="0"/>
        <w:spacing w:before="120" w:line="240" w:lineRule="auto"/>
        <w:ind w:left="540" w:hanging="540"/>
        <w:jc w:val="both"/>
        <w:rPr>
          <w:rFonts w:ascii="Times New Roman" w:eastAsia="Times New Roman" w:hAnsi="Times New Roman" w:cs="Times New Roman"/>
          <w:bCs/>
          <w:i/>
          <w:lang w:eastAsia="en-GB"/>
        </w:rPr>
      </w:pPr>
      <w:r w:rsidRPr="00976F5D">
        <w:rPr>
          <w:rFonts w:ascii="Times New Roman" w:eastAsia="Times New Roman" w:hAnsi="Times New Roman" w:cs="Times New Roman"/>
          <w:b/>
          <w:bCs/>
          <w:lang w:eastAsia="en-GB"/>
        </w:rPr>
        <w:t>9.</w:t>
      </w:r>
      <w:r w:rsidRPr="00976F5D">
        <w:rPr>
          <w:rFonts w:ascii="Times New Roman" w:eastAsia="Times New Roman" w:hAnsi="Times New Roman" w:cs="Times New Roman"/>
          <w:b/>
          <w:bCs/>
          <w:lang w:eastAsia="en-GB"/>
        </w:rPr>
        <w:tab/>
        <w:t>Crosscutting issues</w:t>
      </w:r>
    </w:p>
    <w:p w14:paraId="7EBDD40E" w14:textId="77777777" w:rsidR="006A56E1" w:rsidRPr="00976F5D" w:rsidRDefault="006A56E1" w:rsidP="000224F4">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 xml:space="preserve">Environmental and gender issues will be taken in consideration where applicable. </w:t>
      </w:r>
    </w:p>
    <w:p w14:paraId="537D145F" w14:textId="77777777" w:rsidR="006A56E1" w:rsidRPr="00976F5D" w:rsidRDefault="006A56E1" w:rsidP="000224F4">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In the implementation of the project activities, equal opportunities will be given to the participation of women in training activities. The Twinning partners will encourage female experts to take component leader and short-term expert positions.</w:t>
      </w:r>
    </w:p>
    <w:p w14:paraId="6B7C8552" w14:textId="4436A55F" w:rsidR="00AE686B" w:rsidRPr="00976F5D" w:rsidRDefault="006A56E1" w:rsidP="00DC28D0">
      <w:pPr>
        <w:autoSpaceDE w:val="0"/>
        <w:autoSpaceDN w:val="0"/>
        <w:adjustRightInd w:val="0"/>
        <w:spacing w:before="120" w:line="240" w:lineRule="auto"/>
        <w:jc w:val="both"/>
        <w:rPr>
          <w:rFonts w:ascii="Times New Roman" w:hAnsi="Times New Roman" w:cs="Times New Roman"/>
          <w:color w:val="000000"/>
        </w:rPr>
      </w:pPr>
      <w:r w:rsidRPr="00976F5D">
        <w:rPr>
          <w:rFonts w:ascii="Times New Roman" w:hAnsi="Times New Roman" w:cs="Times New Roman"/>
          <w:color w:val="000000"/>
        </w:rPr>
        <w:t>The improved official control is expected to have a positive impact on environment and chemical residues by reducing the inappropriate discharge of materials and proper usage of veterinary medicines as well as introduction of integrated pest management with minimal usage of pesticides.</w:t>
      </w:r>
    </w:p>
    <w:p w14:paraId="4B2AF4FC" w14:textId="7F11DDF2" w:rsidR="006A56E1" w:rsidRPr="00976F5D" w:rsidRDefault="006A56E1" w:rsidP="000224F4">
      <w:pPr>
        <w:autoSpaceDE w:val="0"/>
        <w:autoSpaceDN w:val="0"/>
        <w:adjustRightInd w:val="0"/>
        <w:spacing w:before="120"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10.</w:t>
      </w:r>
      <w:r w:rsidRPr="00976F5D">
        <w:rPr>
          <w:rFonts w:ascii="Times New Roman" w:eastAsia="Times New Roman" w:hAnsi="Times New Roman" w:cs="Times New Roman"/>
          <w:b/>
          <w:bCs/>
          <w:lang w:eastAsia="en-GB"/>
        </w:rPr>
        <w:tab/>
        <w:t>Conditionality and sequencing</w:t>
      </w:r>
    </w:p>
    <w:p w14:paraId="4A0555EB" w14:textId="1FF9EACC" w:rsidR="006A56E1" w:rsidRPr="00976F5D" w:rsidRDefault="006A56E1" w:rsidP="000224F4">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rPr>
        <w:t>The main concepts of this Twinning project are based on current successful cooperation with the EU. In particular, project activities are conditional</w:t>
      </w:r>
      <w:r w:rsidR="002B7848" w:rsidRPr="00976F5D">
        <w:rPr>
          <w:rFonts w:ascii="Times New Roman" w:hAnsi="Times New Roman" w:cs="Times New Roman"/>
        </w:rPr>
        <w:t xml:space="preserve"> to the</w:t>
      </w:r>
      <w:r w:rsidRPr="00976F5D">
        <w:rPr>
          <w:rFonts w:ascii="Times New Roman" w:hAnsi="Times New Roman" w:cs="Times New Roman"/>
        </w:rPr>
        <w:t xml:space="preserve"> </w:t>
      </w:r>
      <w:r w:rsidR="002B7848" w:rsidRPr="00976F5D">
        <w:rPr>
          <w:rFonts w:ascii="Times New Roman" w:hAnsi="Times New Roman" w:cs="Times New Roman"/>
        </w:rPr>
        <w:t xml:space="preserve">programme “EU support to NFA” funded by EU under </w:t>
      </w:r>
      <w:r w:rsidRPr="00976F5D">
        <w:rPr>
          <w:rFonts w:ascii="Times New Roman" w:hAnsi="Times New Roman" w:cs="Times New Roman"/>
        </w:rPr>
        <w:t>the Comprehensive Institution Building (CIB) instrument</w:t>
      </w:r>
      <w:r w:rsidR="002B7848" w:rsidRPr="00976F5D">
        <w:rPr>
          <w:rFonts w:ascii="Times New Roman" w:hAnsi="Times New Roman" w:cs="Times New Roman"/>
        </w:rPr>
        <w:t>,</w:t>
      </w:r>
      <w:r w:rsidRPr="00976F5D">
        <w:rPr>
          <w:rFonts w:ascii="Times New Roman" w:hAnsi="Times New Roman" w:cs="Times New Roman"/>
        </w:rPr>
        <w:t xml:space="preserve"> which completed in July 2019 but provided the basis for future development of the SPS issues in Georgia. This is described in detail in the NFA’s Institutional Reform and Development Plan (IRDP) for 2017-2019. On the other hand, this Twinning project will comply with the main dimensions of agriculture and rural development and the ongoing reforms in the food safety, veterinary and phytosanitary systems to be consolidated into a comprehensive Quality Management System of the NFA.</w:t>
      </w:r>
    </w:p>
    <w:p w14:paraId="49BDECAA" w14:textId="77777777" w:rsidR="006A56E1" w:rsidRPr="00976F5D" w:rsidRDefault="006A56E1" w:rsidP="000224F4">
      <w:pPr>
        <w:pStyle w:val="PlainText"/>
        <w:jc w:val="both"/>
        <w:rPr>
          <w:rFonts w:ascii="Times New Roman" w:hAnsi="Times New Roman"/>
          <w:sz w:val="22"/>
          <w:szCs w:val="22"/>
        </w:rPr>
      </w:pPr>
      <w:r w:rsidRPr="00976F5D">
        <w:rPr>
          <w:rFonts w:ascii="Times New Roman" w:hAnsi="Times New Roman"/>
          <w:sz w:val="22"/>
          <w:szCs w:val="22"/>
        </w:rPr>
        <w:t>The success of the project also depends on macroeconomic factors such as understanding of external conditions and identifying the binding constraints that guide selection of priorities in SPS activities. The commitment of Georgian Government need to be strong enough to keep on providing budgetary increases for protecting human life and health, animal health and welfare ad plant health in Georgia according to the requirements of the Association Agreement.</w:t>
      </w:r>
    </w:p>
    <w:p w14:paraId="162D1CDD" w14:textId="77777777" w:rsidR="006A56E1" w:rsidRPr="00976F5D" w:rsidRDefault="006A56E1" w:rsidP="000224F4">
      <w:pPr>
        <w:pStyle w:val="PlainText"/>
        <w:ind w:left="567"/>
        <w:jc w:val="both"/>
        <w:rPr>
          <w:rFonts w:ascii="Times New Roman" w:hAnsi="Times New Roman"/>
          <w:sz w:val="22"/>
          <w:szCs w:val="22"/>
        </w:rPr>
      </w:pPr>
    </w:p>
    <w:p w14:paraId="5BB8FB5D" w14:textId="77777777" w:rsidR="006A56E1" w:rsidRPr="00976F5D" w:rsidRDefault="006A56E1" w:rsidP="000224F4">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Project implementation doesn’t depend on the sequence of components namely, component 2 and 3 can start well before component 1 is completed as the priority is for each component to provide specific support to food safety/official control, animal health and plant health sectors respectively.</w:t>
      </w:r>
    </w:p>
    <w:p w14:paraId="7B7AB307" w14:textId="77777777" w:rsidR="00DC28D0" w:rsidRPr="00976F5D" w:rsidRDefault="006A56E1" w:rsidP="00DC28D0">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 xml:space="preserve">No special preparatory work for the twinning component is needed until the stage of selection of the Twinning partner. </w:t>
      </w:r>
    </w:p>
    <w:p w14:paraId="02460A42" w14:textId="7F730B05" w:rsidR="00845A42" w:rsidRPr="00976F5D" w:rsidRDefault="006A56E1" w:rsidP="00DC28D0">
      <w:pPr>
        <w:autoSpaceDE w:val="0"/>
        <w:autoSpaceDN w:val="0"/>
        <w:adjustRightInd w:val="0"/>
        <w:spacing w:line="240" w:lineRule="auto"/>
        <w:jc w:val="both"/>
        <w:rPr>
          <w:rFonts w:ascii="Times New Roman" w:hAnsi="Times New Roman" w:cs="Times New Roman"/>
          <w:color w:val="000000"/>
        </w:rPr>
      </w:pPr>
      <w:r w:rsidRPr="00976F5D">
        <w:rPr>
          <w:rFonts w:ascii="Times New Roman" w:hAnsi="Times New Roman" w:cs="Times New Roman"/>
          <w:color w:val="000000"/>
        </w:rPr>
        <w:t xml:space="preserve"> </w:t>
      </w:r>
    </w:p>
    <w:p w14:paraId="14600001" w14:textId="77777777" w:rsidR="00904E91" w:rsidRDefault="00904E91">
      <w:pPr>
        <w:spacing w:after="160" w:line="259"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4AC9D1C9" w14:textId="4790AD95" w:rsidR="001D3ECC" w:rsidRPr="00976F5D" w:rsidRDefault="00724BE3" w:rsidP="000224F4">
      <w:pPr>
        <w:autoSpaceDE w:val="0"/>
        <w:autoSpaceDN w:val="0"/>
        <w:adjustRightInd w:val="0"/>
        <w:spacing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lastRenderedPageBreak/>
        <w:t>11.</w:t>
      </w:r>
      <w:r w:rsidRPr="00976F5D">
        <w:rPr>
          <w:rFonts w:ascii="Times New Roman" w:eastAsia="Times New Roman" w:hAnsi="Times New Roman" w:cs="Times New Roman"/>
          <w:b/>
          <w:bCs/>
          <w:lang w:eastAsia="en-GB"/>
        </w:rPr>
        <w:tab/>
        <w:t>Indicators for performance measurement</w:t>
      </w:r>
    </w:p>
    <w:p w14:paraId="74346A2E" w14:textId="77777777" w:rsidR="00724BE3" w:rsidRPr="00976F5D" w:rsidRDefault="00724BE3" w:rsidP="00724BE3">
      <w:pPr>
        <w:autoSpaceDE w:val="0"/>
        <w:autoSpaceDN w:val="0"/>
        <w:adjustRightInd w:val="0"/>
        <w:spacing w:line="240" w:lineRule="auto"/>
        <w:jc w:val="both"/>
        <w:rPr>
          <w:rFonts w:ascii="Times New Roman" w:hAnsi="Times New Roman" w:cs="Times New Roman"/>
        </w:rPr>
      </w:pPr>
      <w:r w:rsidRPr="00976F5D">
        <w:rPr>
          <w:rFonts w:ascii="Times New Roman" w:hAnsi="Times New Roman" w:cs="Times New Roman"/>
        </w:rPr>
        <w:t xml:space="preserve">The specific, realistic, objectively verifiable indicators for performance measurement are listed in the Simplified Logical Framework Matrix attached as Annex 1 and described in detail below. </w:t>
      </w:r>
    </w:p>
    <w:p w14:paraId="19DA5083" w14:textId="77777777" w:rsidR="00724BE3" w:rsidRPr="00976F5D" w:rsidRDefault="00724BE3" w:rsidP="00724BE3">
      <w:pPr>
        <w:autoSpaceDE w:val="0"/>
        <w:autoSpaceDN w:val="0"/>
        <w:adjustRightInd w:val="0"/>
        <w:spacing w:before="120" w:line="240" w:lineRule="auto"/>
        <w:jc w:val="both"/>
        <w:rPr>
          <w:rFonts w:ascii="Times New Roman" w:hAnsi="Times New Roman" w:cs="Times New Roman"/>
          <w:b/>
          <w:bCs/>
          <w:iCs/>
        </w:rPr>
      </w:pPr>
      <w:r w:rsidRPr="00976F5D">
        <w:rPr>
          <w:rFonts w:ascii="Times New Roman" w:hAnsi="Times New Roman" w:cs="Times New Roman"/>
          <w:b/>
          <w:bCs/>
          <w:iCs/>
        </w:rPr>
        <w:t>Mandatory result 1/Component 1: Administrative and operational capacity of the National Food Agency upgraded to ensure efficient approximation of the relevant legislation</w:t>
      </w:r>
    </w:p>
    <w:p w14:paraId="690D64EC" w14:textId="77777777" w:rsidR="00A80BF8" w:rsidRPr="00976F5D" w:rsidRDefault="00FE6D73" w:rsidP="00AA1353">
      <w:pPr>
        <w:autoSpaceDE w:val="0"/>
        <w:autoSpaceDN w:val="0"/>
        <w:adjustRightInd w:val="0"/>
        <w:spacing w:before="120" w:after="0"/>
        <w:jc w:val="both"/>
        <w:rPr>
          <w:rFonts w:ascii="Times New Roman" w:hAnsi="Times New Roman" w:cs="Times New Roman"/>
          <w:u w:val="single"/>
        </w:rPr>
      </w:pPr>
      <w:r w:rsidRPr="00976F5D">
        <w:rPr>
          <w:rFonts w:ascii="Times New Roman" w:hAnsi="Times New Roman" w:cs="Times New Roman"/>
          <w:u w:val="single"/>
        </w:rPr>
        <w:t xml:space="preserve">Indicators for performance measurement: </w:t>
      </w:r>
    </w:p>
    <w:p w14:paraId="55DC74DA" w14:textId="5CC6DF34" w:rsidR="00571F6C" w:rsidRPr="00976F5D" w:rsidRDefault="00571F6C" w:rsidP="00AA1353">
      <w:pPr>
        <w:pStyle w:val="ListParagraph"/>
        <w:numPr>
          <w:ilvl w:val="0"/>
          <w:numId w:val="35"/>
        </w:numPr>
        <w:autoSpaceDE w:val="0"/>
        <w:autoSpaceDN w:val="0"/>
        <w:adjustRightInd w:val="0"/>
        <w:spacing w:before="120" w:after="0"/>
        <w:jc w:val="both"/>
        <w:rPr>
          <w:rFonts w:ascii="Times New Roman" w:hAnsi="Times New Roman" w:cs="Times New Roman"/>
        </w:rPr>
      </w:pPr>
      <w:r w:rsidRPr="00976F5D">
        <w:rPr>
          <w:rFonts w:ascii="Times New Roman" w:hAnsi="Times New Roman" w:cs="Times New Roman"/>
        </w:rPr>
        <w:t>Number of pilot official controls conducted based on the newly adopted implementing legislation and working documents</w:t>
      </w:r>
      <w:r w:rsidR="00AA1353" w:rsidRPr="00976F5D">
        <w:rPr>
          <w:rFonts w:ascii="Times New Roman" w:hAnsi="Times New Roman" w:cs="Times New Roman"/>
        </w:rPr>
        <w:t>.</w:t>
      </w:r>
    </w:p>
    <w:p w14:paraId="2411DFE3" w14:textId="77777777" w:rsidR="00AA1353" w:rsidRPr="00976F5D" w:rsidRDefault="00AA1353" w:rsidP="00AA1353">
      <w:pPr>
        <w:pStyle w:val="ListParagraph"/>
        <w:autoSpaceDE w:val="0"/>
        <w:autoSpaceDN w:val="0"/>
        <w:adjustRightInd w:val="0"/>
        <w:spacing w:before="120" w:after="0"/>
        <w:ind w:left="360"/>
        <w:jc w:val="both"/>
        <w:rPr>
          <w:rFonts w:ascii="Times New Roman" w:hAnsi="Times New Roman" w:cs="Times New Roman"/>
        </w:rPr>
      </w:pPr>
    </w:p>
    <w:p w14:paraId="1F6EEE7C" w14:textId="4510D0F5" w:rsidR="00724BE3" w:rsidRPr="00976F5D" w:rsidRDefault="00724BE3" w:rsidP="00724BE3">
      <w:pPr>
        <w:autoSpaceDE w:val="0"/>
        <w:autoSpaceDN w:val="0"/>
        <w:adjustRightInd w:val="0"/>
        <w:spacing w:before="120" w:line="240" w:lineRule="auto"/>
        <w:jc w:val="both"/>
        <w:rPr>
          <w:rFonts w:ascii="Times New Roman" w:hAnsi="Times New Roman" w:cs="Times New Roman"/>
          <w:b/>
          <w:iCs/>
        </w:rPr>
      </w:pPr>
      <w:r w:rsidRPr="00976F5D">
        <w:rPr>
          <w:rFonts w:ascii="Times New Roman" w:hAnsi="Times New Roman" w:cs="Times New Roman"/>
          <w:b/>
          <w:iCs/>
        </w:rPr>
        <w:t>Sub-result 1.1</w:t>
      </w:r>
      <w:r w:rsidR="00AA1353" w:rsidRPr="00976F5D">
        <w:rPr>
          <w:rFonts w:ascii="Times New Roman" w:hAnsi="Times New Roman" w:cs="Times New Roman"/>
          <w:b/>
          <w:iCs/>
        </w:rPr>
        <w:t>:</w:t>
      </w:r>
      <w:r w:rsidRPr="00976F5D">
        <w:rPr>
          <w:rFonts w:ascii="Times New Roman" w:hAnsi="Times New Roman" w:cs="Times New Roman"/>
          <w:b/>
          <w:iCs/>
        </w:rPr>
        <w:t xml:space="preserve"> EU compliant implementing legislation regarding food safety, veterinary and phytosanitary policies developed and effectively adopted according to the approximation plan</w:t>
      </w:r>
    </w:p>
    <w:p w14:paraId="2DFFCE52" w14:textId="77777777" w:rsidR="00A80BF8" w:rsidRPr="00976F5D" w:rsidRDefault="00FE6D73" w:rsidP="003A78DB">
      <w:pPr>
        <w:pStyle w:val="NoSpacing"/>
        <w:jc w:val="both"/>
        <w:rPr>
          <w:rFonts w:ascii="Times New Roman" w:hAnsi="Times New Roman" w:cs="Times New Roman"/>
          <w:u w:val="single"/>
        </w:rPr>
      </w:pPr>
      <w:r w:rsidRPr="00976F5D">
        <w:rPr>
          <w:rFonts w:ascii="Times New Roman" w:hAnsi="Times New Roman" w:cs="Times New Roman"/>
          <w:u w:val="single"/>
          <w:lang w:val="en-GB"/>
        </w:rPr>
        <w:t xml:space="preserve">Indicators for performance measurement: </w:t>
      </w:r>
    </w:p>
    <w:p w14:paraId="7B989665" w14:textId="7C10DD1E" w:rsidR="00571F6C" w:rsidRPr="0060548D" w:rsidRDefault="00571F6C" w:rsidP="00571F6C">
      <w:pPr>
        <w:pStyle w:val="NoSpacing"/>
        <w:numPr>
          <w:ilvl w:val="0"/>
          <w:numId w:val="39"/>
        </w:numPr>
        <w:jc w:val="both"/>
        <w:rPr>
          <w:rFonts w:ascii="Times New Roman" w:hAnsi="Times New Roman" w:cs="Times New Roman"/>
          <w:lang w:val="en-GB"/>
        </w:rPr>
      </w:pPr>
      <w:r w:rsidRPr="0060548D">
        <w:rPr>
          <w:rFonts w:ascii="Times New Roman" w:hAnsi="Times New Roman" w:cs="Times New Roman"/>
          <w:lang w:val="en-GB"/>
        </w:rPr>
        <w:t>Status of implementing legislation and working documents supporting the approximated legislation (including procedures and corresponding technical documentation; guidelines, checklists, reports, etc.).</w:t>
      </w:r>
    </w:p>
    <w:p w14:paraId="32FCF259" w14:textId="77777777" w:rsidR="0077157C" w:rsidRPr="0060548D" w:rsidRDefault="0077157C" w:rsidP="0077157C">
      <w:pPr>
        <w:pStyle w:val="NoSpacing"/>
        <w:ind w:left="360"/>
        <w:jc w:val="both"/>
        <w:rPr>
          <w:rFonts w:ascii="Times New Roman" w:hAnsi="Times New Roman" w:cs="Times New Roman"/>
          <w:lang w:val="en-GB"/>
        </w:rPr>
      </w:pPr>
    </w:p>
    <w:p w14:paraId="26B83F47" w14:textId="5DB23ABE" w:rsidR="00724BE3" w:rsidRPr="00976F5D" w:rsidRDefault="00724BE3" w:rsidP="00724BE3">
      <w:pPr>
        <w:autoSpaceDE w:val="0"/>
        <w:autoSpaceDN w:val="0"/>
        <w:adjustRightInd w:val="0"/>
        <w:spacing w:before="120" w:line="240" w:lineRule="auto"/>
        <w:jc w:val="both"/>
        <w:rPr>
          <w:rFonts w:ascii="Times New Roman" w:hAnsi="Times New Roman" w:cs="Times New Roman"/>
          <w:b/>
          <w:iCs/>
        </w:rPr>
      </w:pPr>
      <w:r w:rsidRPr="00976F5D">
        <w:rPr>
          <w:rFonts w:ascii="Times New Roman" w:hAnsi="Times New Roman" w:cs="Times New Roman"/>
          <w:b/>
          <w:iCs/>
        </w:rPr>
        <w:t>Sub-result 1.2</w:t>
      </w:r>
      <w:r w:rsidR="0077157C" w:rsidRPr="00976F5D">
        <w:rPr>
          <w:rFonts w:ascii="Times New Roman" w:hAnsi="Times New Roman" w:cs="Times New Roman"/>
          <w:b/>
          <w:iCs/>
        </w:rPr>
        <w:t>:</w:t>
      </w:r>
      <w:r w:rsidRPr="00976F5D">
        <w:rPr>
          <w:rFonts w:ascii="Times New Roman" w:hAnsi="Times New Roman" w:cs="Times New Roman"/>
          <w:b/>
          <w:iCs/>
        </w:rPr>
        <w:t xml:space="preserve"> Success of the approximation of food safety, veterinary and phytosanitary implementing legislation followed systematically by the NFA management system</w:t>
      </w:r>
    </w:p>
    <w:p w14:paraId="075B14CB" w14:textId="77777777" w:rsidR="00A80BF8" w:rsidRPr="00976F5D" w:rsidRDefault="00FE6D73" w:rsidP="003A78DB">
      <w:pPr>
        <w:pStyle w:val="NoSpacing"/>
        <w:rPr>
          <w:rFonts w:ascii="Times New Roman" w:hAnsi="Times New Roman" w:cs="Times New Roman"/>
          <w:u w:val="single"/>
        </w:rPr>
      </w:pPr>
      <w:r w:rsidRPr="00976F5D">
        <w:rPr>
          <w:rFonts w:ascii="Times New Roman" w:hAnsi="Times New Roman" w:cs="Times New Roman"/>
          <w:u w:val="single"/>
          <w:lang w:val="en-GB"/>
        </w:rPr>
        <w:t xml:space="preserve">Indicators for performance measurement: </w:t>
      </w:r>
    </w:p>
    <w:p w14:paraId="6A639BCB" w14:textId="546DC2A1" w:rsidR="00571F6C" w:rsidRPr="0060548D" w:rsidRDefault="00571F6C" w:rsidP="00571F6C">
      <w:pPr>
        <w:pStyle w:val="NoSpacing"/>
        <w:numPr>
          <w:ilvl w:val="0"/>
          <w:numId w:val="40"/>
        </w:numPr>
        <w:rPr>
          <w:rFonts w:ascii="Times New Roman" w:hAnsi="Times New Roman" w:cs="Times New Roman"/>
          <w:lang w:val="en-GB"/>
        </w:rPr>
      </w:pPr>
      <w:r w:rsidRPr="0060548D">
        <w:rPr>
          <w:rFonts w:ascii="Times New Roman" w:hAnsi="Times New Roman" w:cs="Times New Roman"/>
          <w:lang w:val="en-GB"/>
        </w:rPr>
        <w:t>Availability of corrective measure procedures</w:t>
      </w:r>
      <w:r w:rsidR="00AA1353" w:rsidRPr="0060548D">
        <w:rPr>
          <w:rFonts w:ascii="Times New Roman" w:hAnsi="Times New Roman" w:cs="Times New Roman"/>
          <w:lang w:val="en-GB"/>
        </w:rPr>
        <w:t>;</w:t>
      </w:r>
    </w:p>
    <w:p w14:paraId="1B7E6D53" w14:textId="11D0742E" w:rsidR="00571F6C" w:rsidRPr="00976F5D" w:rsidRDefault="00571F6C" w:rsidP="00571F6C">
      <w:pPr>
        <w:pStyle w:val="NoSpacing"/>
        <w:numPr>
          <w:ilvl w:val="0"/>
          <w:numId w:val="40"/>
        </w:numPr>
        <w:jc w:val="both"/>
        <w:rPr>
          <w:rFonts w:ascii="Times New Roman" w:hAnsi="Times New Roman" w:cs="Times New Roman"/>
          <w:lang w:val="en-GB"/>
        </w:rPr>
      </w:pPr>
      <w:r w:rsidRPr="00976F5D">
        <w:rPr>
          <w:rFonts w:ascii="Times New Roman" w:hAnsi="Times New Roman" w:cs="Times New Roman"/>
          <w:lang w:val="en-GB"/>
        </w:rPr>
        <w:t>Availability of working documents supporting internal audits and controls (guidelines, procedures, reports)</w:t>
      </w:r>
      <w:r w:rsidR="00AA1353" w:rsidRPr="00976F5D">
        <w:rPr>
          <w:rFonts w:ascii="Times New Roman" w:hAnsi="Times New Roman" w:cs="Times New Roman"/>
          <w:lang w:val="en-GB"/>
        </w:rPr>
        <w:t>.</w:t>
      </w:r>
    </w:p>
    <w:p w14:paraId="035899F2" w14:textId="77777777" w:rsidR="00724BE3" w:rsidRPr="00976F5D" w:rsidRDefault="00724BE3" w:rsidP="003A78DB">
      <w:pPr>
        <w:pStyle w:val="NoSpacing"/>
        <w:spacing w:before="240" w:after="240"/>
        <w:jc w:val="both"/>
        <w:rPr>
          <w:rFonts w:ascii="Times New Roman" w:hAnsi="Times New Roman" w:cs="Times New Roman"/>
          <w:b/>
          <w:bCs/>
          <w:iCs/>
          <w:lang w:val="en-GB"/>
        </w:rPr>
      </w:pPr>
      <w:r w:rsidRPr="00976F5D">
        <w:rPr>
          <w:rFonts w:ascii="Times New Roman" w:hAnsi="Times New Roman" w:cs="Times New Roman"/>
          <w:b/>
          <w:bCs/>
          <w:iCs/>
          <w:lang w:val="en-GB"/>
        </w:rPr>
        <w:t>Mandatory result 2/Component 2: The capacities at the central and regional levels for food safety, veterinary and phytosanitary issues and implementation of hygiene and safety standards in primary production strengthened</w:t>
      </w:r>
    </w:p>
    <w:p w14:paraId="3227EEF0" w14:textId="5145A813" w:rsidR="00571F6C" w:rsidRPr="00976F5D" w:rsidRDefault="00FE6D73" w:rsidP="00F5649B">
      <w:pPr>
        <w:pStyle w:val="NoSpacing"/>
        <w:jc w:val="both"/>
        <w:rPr>
          <w:rFonts w:ascii="Times New Roman" w:hAnsi="Times New Roman" w:cs="Times New Roman"/>
          <w:b/>
          <w:bCs/>
          <w:i/>
          <w:iCs/>
          <w:u w:val="single"/>
          <w:lang w:val="en-GB"/>
        </w:rPr>
      </w:pPr>
      <w:r w:rsidRPr="00976F5D">
        <w:rPr>
          <w:rFonts w:ascii="Times New Roman" w:hAnsi="Times New Roman" w:cs="Times New Roman"/>
          <w:u w:val="single"/>
          <w:lang w:val="en-GB"/>
        </w:rPr>
        <w:t xml:space="preserve">Indicators for performance measurement: </w:t>
      </w:r>
    </w:p>
    <w:p w14:paraId="3513E87B" w14:textId="261E8604" w:rsidR="00571F6C" w:rsidRPr="00976F5D" w:rsidRDefault="00571F6C" w:rsidP="005F6BFD">
      <w:pPr>
        <w:pStyle w:val="NoSpacing"/>
        <w:numPr>
          <w:ilvl w:val="0"/>
          <w:numId w:val="36"/>
        </w:numPr>
        <w:jc w:val="both"/>
        <w:rPr>
          <w:rFonts w:ascii="Times New Roman" w:hAnsi="Times New Roman" w:cs="Times New Roman"/>
          <w:b/>
          <w:bCs/>
          <w:i/>
          <w:iCs/>
          <w:lang w:val="en-GB"/>
        </w:rPr>
      </w:pPr>
      <w:r w:rsidRPr="00976F5D">
        <w:rPr>
          <w:rFonts w:ascii="Times New Roman" w:hAnsi="Times New Roman" w:cs="Times New Roman"/>
          <w:bCs/>
          <w:lang w:val="en-GB"/>
        </w:rPr>
        <w:t>Availability of</w:t>
      </w:r>
      <w:r w:rsidRPr="00976F5D">
        <w:rPr>
          <w:rFonts w:ascii="Times New Roman" w:hAnsi="Times New Roman" w:cs="Times New Roman"/>
          <w:b/>
          <w:bCs/>
          <w:lang w:val="en-GB"/>
        </w:rPr>
        <w:t xml:space="preserve"> </w:t>
      </w:r>
      <w:r w:rsidR="00A84168" w:rsidRPr="0060548D">
        <w:rPr>
          <w:rFonts w:ascii="Times New Roman" w:hAnsi="Times New Roman" w:cs="Times New Roman"/>
          <w:bCs/>
          <w:lang w:val="en-GB"/>
        </w:rPr>
        <w:t>required</w:t>
      </w:r>
      <w:r w:rsidR="00A84168">
        <w:rPr>
          <w:rFonts w:ascii="Times New Roman" w:hAnsi="Times New Roman" w:cs="Times New Roman"/>
          <w:b/>
          <w:bCs/>
          <w:lang w:val="en-GB"/>
        </w:rPr>
        <w:t xml:space="preserve"> </w:t>
      </w:r>
      <w:r w:rsidRPr="00976F5D">
        <w:rPr>
          <w:rFonts w:ascii="Times New Roman" w:hAnsi="Times New Roman" w:cs="Times New Roman"/>
          <w:bCs/>
          <w:lang w:val="en-GB"/>
        </w:rPr>
        <w:t>v</w:t>
      </w:r>
      <w:r w:rsidRPr="00976F5D">
        <w:rPr>
          <w:rFonts w:ascii="Times New Roman" w:hAnsi="Times New Roman" w:cs="Times New Roman"/>
          <w:lang w:val="en-GB"/>
        </w:rPr>
        <w:t>eterinary bio-security measures including farm categorization scheme with respective animal movement controls</w:t>
      </w:r>
      <w:r w:rsidR="0077157C" w:rsidRPr="00976F5D">
        <w:rPr>
          <w:rFonts w:ascii="Times New Roman" w:hAnsi="Times New Roman" w:cs="Times New Roman"/>
          <w:lang w:val="en-GB"/>
        </w:rPr>
        <w:t>;</w:t>
      </w:r>
    </w:p>
    <w:p w14:paraId="0DFEABF4" w14:textId="31EFD407" w:rsidR="00571F6C" w:rsidRPr="00976F5D" w:rsidRDefault="003A2355" w:rsidP="00E16BE9">
      <w:pPr>
        <w:pStyle w:val="NoSpacing"/>
        <w:numPr>
          <w:ilvl w:val="0"/>
          <w:numId w:val="36"/>
        </w:numPr>
        <w:jc w:val="both"/>
        <w:rPr>
          <w:rFonts w:ascii="Times New Roman" w:hAnsi="Times New Roman" w:cs="Times New Roman"/>
          <w:b/>
          <w:bCs/>
          <w:i/>
          <w:iCs/>
          <w:lang w:val="en-GB"/>
        </w:rPr>
      </w:pPr>
      <w:r>
        <w:rPr>
          <w:rFonts w:ascii="Sylfaen" w:hAnsi="Sylfaen" w:cs="Times New Roman"/>
          <w:lang w:val="en-US"/>
        </w:rPr>
        <w:t xml:space="preserve">Availability of </w:t>
      </w:r>
      <w:r>
        <w:rPr>
          <w:rFonts w:ascii="Times New Roman" w:hAnsi="Times New Roman" w:cs="Times New Roman"/>
          <w:lang w:val="en-GB"/>
        </w:rPr>
        <w:t>a</w:t>
      </w:r>
      <w:r w:rsidR="00E16BE9" w:rsidRPr="00E16BE9">
        <w:rPr>
          <w:rFonts w:ascii="Times New Roman" w:hAnsi="Times New Roman" w:cs="Times New Roman"/>
          <w:lang w:val="en-GB"/>
        </w:rPr>
        <w:t>ll necessary reports, prepared on the basis of collected, processed, analysed data from monitoring &amp; surveillance programs, produced as and when required</w:t>
      </w:r>
      <w:r w:rsidR="0077157C" w:rsidRPr="00976F5D">
        <w:rPr>
          <w:rFonts w:ascii="Times New Roman" w:hAnsi="Times New Roman" w:cs="Times New Roman"/>
          <w:lang w:val="en-GB"/>
        </w:rPr>
        <w:t>;</w:t>
      </w:r>
    </w:p>
    <w:p w14:paraId="081DFF4E" w14:textId="54C480D6" w:rsidR="00571F6C" w:rsidRPr="003A2355" w:rsidRDefault="00571F6C" w:rsidP="00571F6C">
      <w:pPr>
        <w:pStyle w:val="NoSpacing"/>
        <w:numPr>
          <w:ilvl w:val="0"/>
          <w:numId w:val="36"/>
        </w:numPr>
        <w:jc w:val="both"/>
        <w:rPr>
          <w:rFonts w:ascii="Times New Roman" w:hAnsi="Times New Roman" w:cs="Times New Roman"/>
          <w:b/>
          <w:bCs/>
          <w:i/>
          <w:iCs/>
          <w:lang w:val="en-GB"/>
        </w:rPr>
      </w:pPr>
      <w:r w:rsidRPr="00976F5D">
        <w:rPr>
          <w:rFonts w:ascii="Times New Roman" w:hAnsi="Times New Roman" w:cs="Times New Roman"/>
          <w:lang w:val="en-GB"/>
        </w:rPr>
        <w:t>Availability of relevant phytosanitary and plant health database(s) containing also results of monitoring and surveillance</w:t>
      </w:r>
      <w:r w:rsidR="00AA1353" w:rsidRPr="00976F5D">
        <w:rPr>
          <w:rFonts w:ascii="Times New Roman" w:hAnsi="Times New Roman" w:cs="Times New Roman"/>
          <w:lang w:val="en-GB"/>
        </w:rPr>
        <w:t>.</w:t>
      </w:r>
      <w:r w:rsidRPr="00976F5D" w:rsidDel="00571F6C">
        <w:rPr>
          <w:rFonts w:ascii="Times New Roman" w:hAnsi="Times New Roman" w:cs="Times New Roman"/>
          <w:lang w:val="en-GB"/>
        </w:rPr>
        <w:t xml:space="preserve"> </w:t>
      </w:r>
    </w:p>
    <w:p w14:paraId="1FBA44BF" w14:textId="77777777" w:rsidR="003A2355" w:rsidRPr="00976F5D" w:rsidRDefault="003A2355" w:rsidP="003A2355">
      <w:pPr>
        <w:pStyle w:val="NoSpacing"/>
        <w:ind w:left="360"/>
        <w:jc w:val="both"/>
        <w:rPr>
          <w:rFonts w:ascii="Times New Roman" w:hAnsi="Times New Roman" w:cs="Times New Roman"/>
          <w:b/>
          <w:bCs/>
          <w:i/>
          <w:iCs/>
          <w:lang w:val="en-GB"/>
        </w:rPr>
      </w:pPr>
    </w:p>
    <w:p w14:paraId="7E020F98" w14:textId="19847E44" w:rsidR="00724BE3" w:rsidRPr="00976F5D" w:rsidRDefault="00724BE3" w:rsidP="003A78DB">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2.1</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Monitoring/surveillance programmes regarding food safety, veterinary and phytosanitary policies developed and effectively implemented </w:t>
      </w:r>
    </w:p>
    <w:p w14:paraId="003985FE" w14:textId="77777777" w:rsidR="00F5649B" w:rsidRPr="00976F5D" w:rsidRDefault="00FE6D73" w:rsidP="003A78DB">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 xml:space="preserve">Indicators for performance measurement: </w:t>
      </w:r>
    </w:p>
    <w:p w14:paraId="6D2329DF" w14:textId="4E3191E5" w:rsidR="00724BE3" w:rsidRPr="00976F5D" w:rsidRDefault="00724BE3" w:rsidP="005F6BFD">
      <w:pPr>
        <w:pStyle w:val="NoSpacing"/>
        <w:numPr>
          <w:ilvl w:val="0"/>
          <w:numId w:val="41"/>
        </w:numPr>
        <w:jc w:val="both"/>
        <w:rPr>
          <w:rFonts w:ascii="Times New Roman" w:hAnsi="Times New Roman" w:cs="Times New Roman"/>
          <w:lang w:val="en-GB"/>
        </w:rPr>
      </w:pPr>
      <w:r w:rsidRPr="00976F5D">
        <w:rPr>
          <w:rFonts w:ascii="Times New Roman" w:hAnsi="Times New Roman" w:cs="Times New Roman"/>
          <w:lang w:val="en-GB"/>
        </w:rPr>
        <w:t>Availability of monitoring and surveillance programmes for priority zoonoses listed in the Directive 2002/99/EC and respective approximated Georgian legislation</w:t>
      </w:r>
      <w:r w:rsidR="0077157C" w:rsidRPr="00976F5D">
        <w:rPr>
          <w:rFonts w:ascii="Times New Roman" w:hAnsi="Times New Roman" w:cs="Times New Roman"/>
          <w:lang w:val="en-GB"/>
        </w:rPr>
        <w:t>;</w:t>
      </w:r>
    </w:p>
    <w:p w14:paraId="790A45A5" w14:textId="5EB6D016" w:rsidR="00724BE3" w:rsidRPr="00976F5D" w:rsidRDefault="00724BE3" w:rsidP="005F6BFD">
      <w:pPr>
        <w:pStyle w:val="NoSpacing"/>
        <w:numPr>
          <w:ilvl w:val="0"/>
          <w:numId w:val="41"/>
        </w:numPr>
        <w:jc w:val="both"/>
        <w:rPr>
          <w:rFonts w:ascii="Times New Roman" w:hAnsi="Times New Roman" w:cs="Times New Roman"/>
          <w:lang w:val="en-GB"/>
        </w:rPr>
      </w:pPr>
      <w:r w:rsidRPr="00976F5D">
        <w:rPr>
          <w:rFonts w:ascii="Times New Roman" w:hAnsi="Times New Roman" w:cs="Times New Roman"/>
          <w:lang w:val="en-GB"/>
        </w:rPr>
        <w:t>Availability of monitoring and surveillance programmes for priority plant pests (harmful organisms) according to the Directive 2000/29/EC and respective approximated Georgian legislation</w:t>
      </w:r>
      <w:r w:rsidR="0077157C" w:rsidRPr="00976F5D">
        <w:rPr>
          <w:rFonts w:ascii="Times New Roman" w:hAnsi="Times New Roman" w:cs="Times New Roman"/>
          <w:lang w:val="en-GB"/>
        </w:rPr>
        <w:t>.</w:t>
      </w:r>
    </w:p>
    <w:p w14:paraId="574E825E" w14:textId="77777777" w:rsidR="00DF6085" w:rsidRDefault="00DF6085">
      <w:pPr>
        <w:spacing w:after="160" w:line="259" w:lineRule="auto"/>
        <w:rPr>
          <w:rFonts w:ascii="Times New Roman" w:hAnsi="Times New Roman" w:cs="Times New Roman"/>
          <w:b/>
          <w:iCs/>
          <w:lang w:eastAsia="fi-FI"/>
        </w:rPr>
      </w:pPr>
      <w:r>
        <w:rPr>
          <w:rFonts w:ascii="Times New Roman" w:hAnsi="Times New Roman" w:cs="Times New Roman"/>
          <w:b/>
          <w:iCs/>
        </w:rPr>
        <w:br w:type="page"/>
      </w:r>
    </w:p>
    <w:p w14:paraId="7EE84BBC" w14:textId="0E3D0DFE" w:rsidR="00724BE3" w:rsidRPr="00976F5D" w:rsidRDefault="0077157C" w:rsidP="003A78DB">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lastRenderedPageBreak/>
        <w:t>Sub-result 2.2:</w:t>
      </w:r>
      <w:r w:rsidR="00724BE3" w:rsidRPr="00976F5D">
        <w:rPr>
          <w:rFonts w:ascii="Times New Roman" w:hAnsi="Times New Roman" w:cs="Times New Roman"/>
          <w:b/>
          <w:iCs/>
          <w:lang w:val="en-GB"/>
        </w:rPr>
        <w:t xml:space="preserve"> Veterinary bio-security measures introduced</w:t>
      </w:r>
    </w:p>
    <w:p w14:paraId="7B2F9B5C" w14:textId="77777777" w:rsidR="00A80BF8" w:rsidRPr="00976F5D" w:rsidRDefault="00FE6D73" w:rsidP="00A80BF8">
      <w:pPr>
        <w:pStyle w:val="NoSpacing"/>
        <w:jc w:val="both"/>
        <w:rPr>
          <w:rFonts w:ascii="Times New Roman" w:hAnsi="Times New Roman" w:cs="Times New Roman"/>
          <w:u w:val="single"/>
        </w:rPr>
      </w:pPr>
      <w:r w:rsidRPr="00976F5D">
        <w:rPr>
          <w:rFonts w:ascii="Times New Roman" w:hAnsi="Times New Roman" w:cs="Times New Roman"/>
          <w:u w:val="single"/>
          <w:lang w:val="en-GB"/>
        </w:rPr>
        <w:t xml:space="preserve">Indicators for performance measurement: </w:t>
      </w:r>
    </w:p>
    <w:p w14:paraId="74B967A2" w14:textId="2659CA4A" w:rsidR="00BA46DB" w:rsidRPr="0060548D" w:rsidRDefault="00BA46DB" w:rsidP="00BA46DB">
      <w:pPr>
        <w:pStyle w:val="NoSpacing"/>
        <w:numPr>
          <w:ilvl w:val="0"/>
          <w:numId w:val="42"/>
        </w:numPr>
        <w:jc w:val="both"/>
        <w:rPr>
          <w:rFonts w:ascii="Times New Roman" w:hAnsi="Times New Roman" w:cs="Times New Roman"/>
          <w:lang w:val="en-GB"/>
        </w:rPr>
      </w:pPr>
      <w:r w:rsidRPr="0060548D">
        <w:rPr>
          <w:rFonts w:ascii="Times New Roman" w:hAnsi="Times New Roman" w:cs="Times New Roman"/>
          <w:bCs/>
          <w:lang w:val="en-GB"/>
        </w:rPr>
        <w:t>Availability of recommendations/guidelines on v</w:t>
      </w:r>
      <w:r w:rsidRPr="0060548D">
        <w:rPr>
          <w:rFonts w:ascii="Times New Roman" w:hAnsi="Times New Roman" w:cs="Times New Roman"/>
          <w:lang w:val="en-GB"/>
        </w:rPr>
        <w:t>eterinary bio-security measures to be used in farms as well as categorization scheme with respective animal movement controls</w:t>
      </w:r>
      <w:r w:rsidR="0077157C" w:rsidRPr="0060548D">
        <w:rPr>
          <w:rFonts w:ascii="Times New Roman" w:hAnsi="Times New Roman" w:cs="Times New Roman"/>
          <w:lang w:val="en-GB"/>
        </w:rPr>
        <w:t>.</w:t>
      </w:r>
    </w:p>
    <w:p w14:paraId="76AA77B9" w14:textId="192CE434" w:rsidR="00724BE3" w:rsidRPr="00976F5D" w:rsidRDefault="00724BE3" w:rsidP="003A78DB">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 result 2.3</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Implementation of hygiene and safety standards in primary production strengthened</w:t>
      </w:r>
    </w:p>
    <w:p w14:paraId="5FAA7E3C" w14:textId="77777777" w:rsidR="00A80BF8" w:rsidRPr="00976F5D" w:rsidRDefault="00FE6D73" w:rsidP="00A80BF8">
      <w:pPr>
        <w:pStyle w:val="NoSpacing"/>
        <w:rPr>
          <w:rFonts w:ascii="Times New Roman" w:hAnsi="Times New Roman" w:cs="Times New Roman"/>
        </w:rPr>
      </w:pPr>
      <w:r w:rsidRPr="00976F5D">
        <w:rPr>
          <w:rFonts w:ascii="Times New Roman" w:hAnsi="Times New Roman" w:cs="Times New Roman"/>
          <w:u w:val="single"/>
          <w:lang w:val="en-GB"/>
        </w:rPr>
        <w:t>Indicators for performance measurement</w:t>
      </w:r>
      <w:r w:rsidRPr="00976F5D">
        <w:rPr>
          <w:rFonts w:ascii="Times New Roman" w:hAnsi="Times New Roman" w:cs="Times New Roman"/>
          <w:lang w:val="en-GB"/>
        </w:rPr>
        <w:t xml:space="preserve">: </w:t>
      </w:r>
    </w:p>
    <w:p w14:paraId="4C1D02D9" w14:textId="10AAF622" w:rsidR="00BA46DB" w:rsidRPr="0060548D" w:rsidRDefault="00BA46DB" w:rsidP="00BA46DB">
      <w:pPr>
        <w:pStyle w:val="NoSpacing"/>
        <w:numPr>
          <w:ilvl w:val="0"/>
          <w:numId w:val="43"/>
        </w:numPr>
        <w:rPr>
          <w:rFonts w:ascii="Times New Roman" w:hAnsi="Times New Roman" w:cs="Times New Roman"/>
          <w:lang w:val="en-GB"/>
        </w:rPr>
      </w:pPr>
      <w:r w:rsidRPr="0060548D">
        <w:rPr>
          <w:rFonts w:ascii="Times New Roman" w:hAnsi="Times New Roman" w:cs="Times New Roman"/>
          <w:lang w:val="en-GB"/>
        </w:rPr>
        <w:t>Share of</w:t>
      </w:r>
      <w:r w:rsidR="003A2355">
        <w:rPr>
          <w:rFonts w:ascii="Times New Roman" w:hAnsi="Times New Roman" w:cs="Times New Roman"/>
          <w:lang w:val="en-GB"/>
        </w:rPr>
        <w:t xml:space="preserve"> (%)</w:t>
      </w:r>
      <w:r w:rsidRPr="0060548D">
        <w:rPr>
          <w:rFonts w:ascii="Times New Roman" w:hAnsi="Times New Roman" w:cs="Times New Roman"/>
          <w:lang w:val="en-GB"/>
        </w:rPr>
        <w:t xml:space="preserve"> producers </w:t>
      </w:r>
      <w:r w:rsidR="00A343FB">
        <w:rPr>
          <w:rFonts w:ascii="Times New Roman" w:hAnsi="Times New Roman" w:cs="Times New Roman"/>
          <w:lang w:val="en-GB"/>
        </w:rPr>
        <w:t>successfully</w:t>
      </w:r>
      <w:r w:rsidRPr="0060548D">
        <w:rPr>
          <w:rFonts w:ascii="Times New Roman" w:hAnsi="Times New Roman" w:cs="Times New Roman"/>
          <w:lang w:val="en-GB"/>
        </w:rPr>
        <w:t xml:space="preserve"> trained</w:t>
      </w:r>
      <w:r w:rsidR="00A343FB">
        <w:rPr>
          <w:rFonts w:ascii="Times New Roman" w:hAnsi="Times New Roman" w:cs="Times New Roman"/>
          <w:lang w:val="en-GB"/>
        </w:rPr>
        <w:t xml:space="preserve"> </w:t>
      </w:r>
      <w:r w:rsidRPr="0060548D">
        <w:rPr>
          <w:rFonts w:ascii="Times New Roman" w:hAnsi="Times New Roman" w:cs="Times New Roman"/>
          <w:lang w:val="en-GB"/>
        </w:rPr>
        <w:t xml:space="preserve"> to comply with the requirements of Regulation (EC) No 853/2004 and respective approximated Georgian legislation</w:t>
      </w:r>
      <w:r w:rsidR="0077157C" w:rsidRPr="0060548D">
        <w:rPr>
          <w:rFonts w:ascii="Times New Roman" w:hAnsi="Times New Roman" w:cs="Times New Roman"/>
          <w:lang w:val="en-GB"/>
        </w:rPr>
        <w:t>;</w:t>
      </w:r>
    </w:p>
    <w:p w14:paraId="7A4BA26E" w14:textId="5EF8ED47" w:rsidR="00BA46DB" w:rsidRPr="00976F5D" w:rsidRDefault="009B22F0" w:rsidP="005F6BFD">
      <w:pPr>
        <w:pStyle w:val="NoSpacing"/>
        <w:numPr>
          <w:ilvl w:val="0"/>
          <w:numId w:val="43"/>
        </w:numPr>
        <w:jc w:val="both"/>
        <w:rPr>
          <w:rFonts w:ascii="Times New Roman" w:hAnsi="Times New Roman" w:cs="Times New Roman"/>
          <w:lang w:val="en-GB"/>
        </w:rPr>
      </w:pPr>
      <w:r>
        <w:rPr>
          <w:rFonts w:ascii="Times New Roman" w:hAnsi="Times New Roman" w:cs="Times New Roman"/>
          <w:lang w:val="en-GB"/>
        </w:rPr>
        <w:t>Number</w:t>
      </w:r>
      <w:r w:rsidR="00BA46DB" w:rsidRPr="00976F5D">
        <w:rPr>
          <w:rFonts w:ascii="Times New Roman" w:hAnsi="Times New Roman" w:cs="Times New Roman"/>
          <w:lang w:val="en-GB"/>
        </w:rPr>
        <w:t xml:space="preserve"> of farms/producers </w:t>
      </w:r>
      <w:r w:rsidR="00A343FB">
        <w:rPr>
          <w:rFonts w:ascii="Times New Roman" w:hAnsi="Times New Roman" w:cs="Times New Roman"/>
          <w:lang w:val="en-GB"/>
        </w:rPr>
        <w:t xml:space="preserve">successfully </w:t>
      </w:r>
      <w:r w:rsidR="00BA46DB" w:rsidRPr="00976F5D">
        <w:rPr>
          <w:rFonts w:ascii="Times New Roman" w:hAnsi="Times New Roman" w:cs="Times New Roman"/>
          <w:lang w:val="en-GB"/>
        </w:rPr>
        <w:t>trained</w:t>
      </w:r>
      <w:r w:rsidR="00A343FB">
        <w:rPr>
          <w:rFonts w:ascii="Times New Roman" w:hAnsi="Times New Roman" w:cs="Times New Roman"/>
          <w:lang w:val="en-GB"/>
        </w:rPr>
        <w:t xml:space="preserve"> </w:t>
      </w:r>
      <w:r w:rsidR="00BA46DB" w:rsidRPr="00976F5D">
        <w:rPr>
          <w:rFonts w:ascii="Times New Roman" w:hAnsi="Times New Roman" w:cs="Times New Roman"/>
          <w:lang w:val="en-GB"/>
        </w:rPr>
        <w:t>to comply with the requirements of Regulation (EU) 2016/2031 and respective approximated Georgian legislation</w:t>
      </w:r>
      <w:r w:rsidR="0077157C" w:rsidRPr="00976F5D">
        <w:rPr>
          <w:rFonts w:ascii="Times New Roman" w:hAnsi="Times New Roman" w:cs="Times New Roman"/>
          <w:lang w:val="en-GB"/>
        </w:rPr>
        <w:t>.</w:t>
      </w:r>
    </w:p>
    <w:p w14:paraId="4B3597EA" w14:textId="77777777" w:rsidR="00A80BF8" w:rsidRPr="00976F5D" w:rsidRDefault="00A80BF8" w:rsidP="00A80BF8">
      <w:pPr>
        <w:pStyle w:val="NoSpacing"/>
        <w:jc w:val="both"/>
        <w:rPr>
          <w:rFonts w:ascii="Times New Roman" w:hAnsi="Times New Roman" w:cs="Times New Roman"/>
          <w:lang w:val="en-GB"/>
        </w:rPr>
      </w:pPr>
    </w:p>
    <w:p w14:paraId="2A52C39F" w14:textId="431CC437" w:rsidR="00724BE3" w:rsidRPr="00976F5D" w:rsidRDefault="00724BE3" w:rsidP="00724BE3">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2.4</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Phytosanitary Information system established</w:t>
      </w:r>
    </w:p>
    <w:p w14:paraId="44276E92" w14:textId="02B078F9" w:rsidR="00724BE3" w:rsidRPr="00976F5D" w:rsidRDefault="00A803A7" w:rsidP="006262E3">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Indicators for performance measurement:</w:t>
      </w:r>
    </w:p>
    <w:p w14:paraId="37C9BFA4" w14:textId="3BD2C530" w:rsidR="00724BE3" w:rsidRPr="00976F5D" w:rsidRDefault="00724BE3" w:rsidP="005F6BFD">
      <w:pPr>
        <w:pStyle w:val="NoSpacing"/>
        <w:numPr>
          <w:ilvl w:val="0"/>
          <w:numId w:val="44"/>
        </w:numPr>
        <w:jc w:val="both"/>
        <w:rPr>
          <w:rFonts w:ascii="Times New Roman" w:hAnsi="Times New Roman" w:cs="Times New Roman"/>
          <w:lang w:val="en-GB"/>
        </w:rPr>
      </w:pPr>
      <w:r w:rsidRPr="00976F5D">
        <w:rPr>
          <w:rFonts w:ascii="Times New Roman" w:hAnsi="Times New Roman" w:cs="Times New Roman"/>
          <w:lang w:val="en-GB"/>
        </w:rPr>
        <w:t>Availability of relevant IT modules, including module for plant passport system</w:t>
      </w:r>
      <w:r w:rsidR="0077157C" w:rsidRPr="00976F5D">
        <w:rPr>
          <w:rFonts w:ascii="Times New Roman" w:hAnsi="Times New Roman" w:cs="Times New Roman"/>
          <w:lang w:val="en-GB"/>
        </w:rPr>
        <w:t>;</w:t>
      </w:r>
      <w:r w:rsidRPr="00976F5D">
        <w:rPr>
          <w:rFonts w:ascii="Times New Roman" w:hAnsi="Times New Roman" w:cs="Times New Roman"/>
          <w:lang w:val="en-GB"/>
        </w:rPr>
        <w:t xml:space="preserve"> </w:t>
      </w:r>
    </w:p>
    <w:p w14:paraId="05E6E7E0" w14:textId="76B90673" w:rsidR="00F5649B" w:rsidRPr="00976F5D" w:rsidRDefault="00BA46DB" w:rsidP="00A80BF8">
      <w:pPr>
        <w:pStyle w:val="NoSpacing"/>
        <w:numPr>
          <w:ilvl w:val="0"/>
          <w:numId w:val="44"/>
        </w:numPr>
        <w:spacing w:after="240"/>
        <w:jc w:val="both"/>
        <w:rPr>
          <w:rFonts w:ascii="Times New Roman" w:hAnsi="Times New Roman" w:cs="Times New Roman"/>
          <w:b/>
          <w:bCs/>
          <w:iCs/>
          <w:lang w:val="en-GB"/>
        </w:rPr>
      </w:pPr>
      <w:r w:rsidRPr="00976F5D">
        <w:rPr>
          <w:rFonts w:ascii="Times New Roman" w:hAnsi="Times New Roman" w:cs="Times New Roman"/>
          <w:lang w:val="en-GB"/>
        </w:rPr>
        <w:t xml:space="preserve">Availability of </w:t>
      </w:r>
      <w:r w:rsidR="00724BE3" w:rsidRPr="00976F5D">
        <w:rPr>
          <w:rFonts w:ascii="Times New Roman" w:hAnsi="Times New Roman" w:cs="Times New Roman"/>
          <w:lang w:val="en-GB"/>
        </w:rPr>
        <w:t>phytosanita</w:t>
      </w:r>
      <w:r w:rsidR="0077157C" w:rsidRPr="00976F5D">
        <w:rPr>
          <w:rFonts w:ascii="Times New Roman" w:hAnsi="Times New Roman" w:cs="Times New Roman"/>
          <w:lang w:val="en-GB"/>
        </w:rPr>
        <w:t>ry and plant health database(s).</w:t>
      </w:r>
    </w:p>
    <w:p w14:paraId="43D506FF" w14:textId="09AB263F" w:rsidR="00724BE3" w:rsidRPr="00976F5D" w:rsidRDefault="00724BE3" w:rsidP="003A78DB">
      <w:pPr>
        <w:pStyle w:val="NoSpacing"/>
        <w:spacing w:after="240"/>
        <w:jc w:val="both"/>
        <w:rPr>
          <w:rFonts w:ascii="Times New Roman" w:hAnsi="Times New Roman" w:cs="Times New Roman"/>
          <w:b/>
          <w:bCs/>
          <w:iCs/>
          <w:lang w:val="en-GB"/>
        </w:rPr>
      </w:pPr>
      <w:r w:rsidRPr="00976F5D">
        <w:rPr>
          <w:rFonts w:ascii="Times New Roman" w:hAnsi="Times New Roman" w:cs="Times New Roman"/>
          <w:b/>
          <w:bCs/>
          <w:iCs/>
          <w:lang w:val="en-GB"/>
        </w:rPr>
        <w:t>Mandatory result 3/Component 3: Enforcement of the newly approximated food safety, veterinary and phytosanitary legislation in the country supported</w:t>
      </w:r>
    </w:p>
    <w:p w14:paraId="0AF72F81" w14:textId="77777777" w:rsidR="00F5649B" w:rsidRPr="00976F5D" w:rsidRDefault="00A803A7" w:rsidP="003A78DB">
      <w:pPr>
        <w:pStyle w:val="NoSpacing"/>
        <w:ind w:right="-107"/>
        <w:rPr>
          <w:rFonts w:ascii="Times New Roman" w:hAnsi="Times New Roman" w:cs="Times New Roman"/>
          <w:lang w:val="en-GB"/>
        </w:rPr>
      </w:pPr>
      <w:r w:rsidRPr="00976F5D">
        <w:rPr>
          <w:rFonts w:ascii="Times New Roman" w:hAnsi="Times New Roman" w:cs="Times New Roman"/>
          <w:u w:val="single"/>
          <w:lang w:val="en-GB"/>
        </w:rPr>
        <w:t>Indicators for performance measurement</w:t>
      </w:r>
      <w:r w:rsidRPr="00976F5D">
        <w:rPr>
          <w:rFonts w:ascii="Times New Roman" w:hAnsi="Times New Roman" w:cs="Times New Roman"/>
          <w:lang w:val="en-GB"/>
        </w:rPr>
        <w:t xml:space="preserve">: </w:t>
      </w:r>
    </w:p>
    <w:p w14:paraId="3B18A3B0" w14:textId="0EB3B522" w:rsidR="006560CD" w:rsidRPr="00976F5D" w:rsidRDefault="006560CD" w:rsidP="005F6BFD">
      <w:pPr>
        <w:pStyle w:val="NoSpacing"/>
        <w:numPr>
          <w:ilvl w:val="0"/>
          <w:numId w:val="37"/>
        </w:numPr>
        <w:ind w:right="-107"/>
        <w:rPr>
          <w:rFonts w:ascii="Times New Roman" w:hAnsi="Times New Roman" w:cs="Times New Roman"/>
          <w:lang w:val="en-GB"/>
        </w:rPr>
      </w:pPr>
      <w:r w:rsidRPr="00976F5D">
        <w:rPr>
          <w:rFonts w:ascii="Times New Roman" w:hAnsi="Times New Roman" w:cs="Times New Roman"/>
          <w:bCs/>
          <w:lang w:val="en-GB"/>
        </w:rPr>
        <w:t>Number of Pilot</w:t>
      </w:r>
      <w:r w:rsidRPr="00976F5D">
        <w:rPr>
          <w:rFonts w:ascii="Times New Roman" w:hAnsi="Times New Roman" w:cs="Times New Roman"/>
          <w:b/>
          <w:bCs/>
          <w:lang w:val="en-GB"/>
        </w:rPr>
        <w:t xml:space="preserve"> </w:t>
      </w:r>
      <w:r w:rsidRPr="00976F5D">
        <w:rPr>
          <w:rFonts w:ascii="Times New Roman" w:hAnsi="Times New Roman" w:cs="Times New Roman"/>
          <w:lang w:val="en-GB"/>
        </w:rPr>
        <w:t>Pest risk analysis performed</w:t>
      </w:r>
      <w:r w:rsidR="0077157C" w:rsidRPr="00976F5D">
        <w:rPr>
          <w:rFonts w:ascii="Times New Roman" w:hAnsi="Times New Roman" w:cs="Times New Roman"/>
          <w:lang w:val="en-GB"/>
        </w:rPr>
        <w:t>;</w:t>
      </w:r>
    </w:p>
    <w:p w14:paraId="7CC08537" w14:textId="29B9BA01" w:rsidR="006560CD" w:rsidRPr="00976F5D" w:rsidRDefault="006560CD" w:rsidP="006560CD">
      <w:pPr>
        <w:pStyle w:val="NoSpacing"/>
        <w:numPr>
          <w:ilvl w:val="0"/>
          <w:numId w:val="37"/>
        </w:numPr>
        <w:ind w:right="-107"/>
        <w:rPr>
          <w:rFonts w:ascii="Times New Roman" w:hAnsi="Times New Roman" w:cs="Times New Roman"/>
          <w:lang w:val="en-GB"/>
        </w:rPr>
      </w:pPr>
      <w:r w:rsidRPr="00976F5D">
        <w:rPr>
          <w:rFonts w:ascii="Times New Roman" w:hAnsi="Times New Roman" w:cs="Times New Roman"/>
          <w:lang w:val="en-GB"/>
        </w:rPr>
        <w:t>Status of cost-effective disease control strategy</w:t>
      </w:r>
      <w:r w:rsidR="0077157C" w:rsidRPr="00976F5D">
        <w:rPr>
          <w:rFonts w:ascii="Times New Roman" w:hAnsi="Times New Roman" w:cs="Times New Roman"/>
          <w:lang w:val="en-GB"/>
        </w:rPr>
        <w:t>;</w:t>
      </w:r>
    </w:p>
    <w:p w14:paraId="6EC92FDB" w14:textId="55217162" w:rsidR="006560CD" w:rsidRPr="00976F5D" w:rsidRDefault="006560CD" w:rsidP="006560CD">
      <w:pPr>
        <w:pStyle w:val="NoSpacing"/>
        <w:numPr>
          <w:ilvl w:val="0"/>
          <w:numId w:val="37"/>
        </w:numPr>
        <w:ind w:right="-107"/>
        <w:rPr>
          <w:rFonts w:ascii="Times New Roman" w:hAnsi="Times New Roman" w:cs="Times New Roman"/>
          <w:lang w:val="en-GB"/>
        </w:rPr>
      </w:pPr>
      <w:r w:rsidRPr="00976F5D">
        <w:rPr>
          <w:rFonts w:ascii="Times New Roman" w:hAnsi="Times New Roman" w:cs="Times New Roman"/>
          <w:lang w:val="en-GB"/>
        </w:rPr>
        <w:t>Availability of officially free status strategy road map of Brucellosis, Tuberculosis, Leucosis in the country or a zone</w:t>
      </w:r>
      <w:r w:rsidR="0077157C" w:rsidRPr="00976F5D">
        <w:rPr>
          <w:rFonts w:ascii="Times New Roman" w:hAnsi="Times New Roman" w:cs="Times New Roman"/>
          <w:lang w:val="en-GB"/>
        </w:rPr>
        <w:t>.</w:t>
      </w:r>
    </w:p>
    <w:p w14:paraId="2DD6B01A" w14:textId="7F079F34" w:rsidR="00724BE3" w:rsidRPr="00976F5D" w:rsidRDefault="00724BE3" w:rsidP="003A78DB">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3.1</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Enforcement of hygiene and safety standards strengthened</w:t>
      </w:r>
    </w:p>
    <w:p w14:paraId="202EA432" w14:textId="3516C9F9" w:rsidR="00724BE3" w:rsidRPr="00976F5D" w:rsidRDefault="00A803A7" w:rsidP="006262E3">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Indicators for performance measurement:</w:t>
      </w:r>
    </w:p>
    <w:p w14:paraId="1A4E3309" w14:textId="09B134D8" w:rsidR="006560CD" w:rsidRPr="0060548D" w:rsidRDefault="006560CD" w:rsidP="006560CD">
      <w:pPr>
        <w:pStyle w:val="NoSpacing"/>
        <w:numPr>
          <w:ilvl w:val="0"/>
          <w:numId w:val="45"/>
        </w:numPr>
        <w:jc w:val="both"/>
        <w:rPr>
          <w:rFonts w:ascii="Times New Roman" w:hAnsi="Times New Roman" w:cs="Times New Roman"/>
          <w:lang w:val="en-GB"/>
        </w:rPr>
      </w:pPr>
      <w:r w:rsidRPr="0060548D">
        <w:rPr>
          <w:rFonts w:ascii="Times New Roman" w:hAnsi="Times New Roman" w:cs="Times New Roman"/>
          <w:lang w:val="en-GB"/>
        </w:rPr>
        <w:t>Share  of</w:t>
      </w:r>
      <w:r w:rsidR="003A2355">
        <w:rPr>
          <w:rFonts w:ascii="Times New Roman" w:hAnsi="Times New Roman" w:cs="Times New Roman"/>
          <w:lang w:val="en-GB"/>
        </w:rPr>
        <w:t xml:space="preserve"> (%)</w:t>
      </w:r>
      <w:r w:rsidRPr="0060548D">
        <w:rPr>
          <w:rFonts w:ascii="Times New Roman" w:hAnsi="Times New Roman" w:cs="Times New Roman"/>
          <w:lang w:val="en-GB"/>
        </w:rPr>
        <w:t xml:space="preserve"> staff trained in performing official controls in primary production phase of food and animal feed stuffs</w:t>
      </w:r>
      <w:r w:rsidR="0077157C" w:rsidRPr="0060548D">
        <w:rPr>
          <w:rFonts w:ascii="Times New Roman" w:hAnsi="Times New Roman" w:cs="Times New Roman"/>
          <w:lang w:val="en-GB"/>
        </w:rPr>
        <w:t>;</w:t>
      </w:r>
    </w:p>
    <w:p w14:paraId="7FC17E6A" w14:textId="0BE1FB68" w:rsidR="006560CD" w:rsidRPr="00976F5D" w:rsidRDefault="006560CD" w:rsidP="006560CD">
      <w:pPr>
        <w:pStyle w:val="NoSpacing"/>
        <w:numPr>
          <w:ilvl w:val="0"/>
          <w:numId w:val="45"/>
        </w:numPr>
        <w:jc w:val="both"/>
        <w:rPr>
          <w:rFonts w:ascii="Times New Roman" w:hAnsi="Times New Roman" w:cs="Times New Roman"/>
          <w:lang w:val="en-GB"/>
        </w:rPr>
      </w:pPr>
      <w:r w:rsidRPr="00976F5D">
        <w:rPr>
          <w:rFonts w:ascii="Times New Roman" w:hAnsi="Times New Roman" w:cs="Times New Roman"/>
          <w:lang w:val="en-GB"/>
        </w:rPr>
        <w:t>Number of staff trained in performing SPS official controls</w:t>
      </w:r>
      <w:r w:rsidR="0077157C" w:rsidRPr="00976F5D">
        <w:rPr>
          <w:rFonts w:ascii="Times New Roman" w:hAnsi="Times New Roman" w:cs="Times New Roman"/>
          <w:lang w:val="en-GB"/>
        </w:rPr>
        <w:t>.</w:t>
      </w:r>
    </w:p>
    <w:p w14:paraId="3F9B45AF" w14:textId="62738F97" w:rsidR="00724BE3" w:rsidRPr="00976F5D" w:rsidRDefault="00724BE3" w:rsidP="003A78DB">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3.2</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w:t>
      </w:r>
      <w:r w:rsidR="00C35ECB" w:rsidRPr="00976F5D">
        <w:rPr>
          <w:rFonts w:ascii="Times New Roman" w:hAnsi="Times New Roman" w:cs="Times New Roman"/>
          <w:b/>
          <w:iCs/>
          <w:lang w:val="en-GB"/>
        </w:rPr>
        <w:t>Veterinary, P</w:t>
      </w:r>
      <w:r w:rsidRPr="00976F5D">
        <w:rPr>
          <w:rFonts w:ascii="Times New Roman" w:hAnsi="Times New Roman" w:cs="Times New Roman"/>
          <w:b/>
          <w:iCs/>
          <w:lang w:val="en-GB"/>
        </w:rPr>
        <w:t>hytosanitary</w:t>
      </w:r>
      <w:r w:rsidR="00C35ECB" w:rsidRPr="00976F5D">
        <w:rPr>
          <w:rFonts w:ascii="Times New Roman" w:hAnsi="Times New Roman" w:cs="Times New Roman"/>
          <w:b/>
          <w:iCs/>
          <w:lang w:val="en-GB"/>
        </w:rPr>
        <w:t xml:space="preserve"> and sanitary/Food Safety</w:t>
      </w:r>
      <w:r w:rsidR="00DC2BA6" w:rsidRPr="00976F5D">
        <w:rPr>
          <w:rFonts w:ascii="Times New Roman" w:hAnsi="Times New Roman" w:cs="Times New Roman"/>
          <w:b/>
          <w:iCs/>
          <w:lang w:val="en-GB"/>
        </w:rPr>
        <w:t xml:space="preserve"> </w:t>
      </w:r>
      <w:r w:rsidRPr="00976F5D">
        <w:rPr>
          <w:rFonts w:ascii="Times New Roman" w:hAnsi="Times New Roman" w:cs="Times New Roman"/>
          <w:b/>
          <w:iCs/>
          <w:lang w:val="en-GB"/>
        </w:rPr>
        <w:t>border inspection control strengthened</w:t>
      </w:r>
    </w:p>
    <w:p w14:paraId="36434C62" w14:textId="77777777" w:rsidR="00F5649B" w:rsidRPr="00976F5D" w:rsidRDefault="00A803A7" w:rsidP="003A78DB">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 xml:space="preserve">Indicators for performance measurement: </w:t>
      </w:r>
    </w:p>
    <w:p w14:paraId="449286AA" w14:textId="15B41BE1" w:rsidR="00724BE3" w:rsidRPr="00976F5D" w:rsidRDefault="00724BE3" w:rsidP="005F6BFD">
      <w:pPr>
        <w:pStyle w:val="NoSpacing"/>
        <w:numPr>
          <w:ilvl w:val="0"/>
          <w:numId w:val="46"/>
        </w:numPr>
        <w:jc w:val="both"/>
        <w:rPr>
          <w:rFonts w:ascii="Times New Roman" w:hAnsi="Times New Roman" w:cs="Times New Roman"/>
          <w:lang w:val="en-GB"/>
        </w:rPr>
      </w:pPr>
      <w:r w:rsidRPr="00976F5D">
        <w:rPr>
          <w:rFonts w:ascii="Times New Roman" w:hAnsi="Times New Roman" w:cs="Times New Roman"/>
          <w:lang w:val="en-GB"/>
        </w:rPr>
        <w:t>Number of staff trained in performi</w:t>
      </w:r>
      <w:r w:rsidR="0077157C" w:rsidRPr="00976F5D">
        <w:rPr>
          <w:rFonts w:ascii="Times New Roman" w:hAnsi="Times New Roman" w:cs="Times New Roman"/>
          <w:lang w:val="en-GB"/>
        </w:rPr>
        <w:t>ng SPS official border controls;</w:t>
      </w:r>
    </w:p>
    <w:p w14:paraId="16DB71E3" w14:textId="050CAE97" w:rsidR="00E520D1" w:rsidRPr="00976F5D" w:rsidRDefault="00724BE3" w:rsidP="00A80BF8">
      <w:pPr>
        <w:pStyle w:val="NoSpacing"/>
        <w:numPr>
          <w:ilvl w:val="0"/>
          <w:numId w:val="46"/>
        </w:numPr>
        <w:jc w:val="both"/>
        <w:rPr>
          <w:rFonts w:ascii="Times New Roman" w:hAnsi="Times New Roman" w:cs="Times New Roman"/>
          <w:lang w:val="en-GB"/>
        </w:rPr>
      </w:pPr>
      <w:r w:rsidRPr="00976F5D">
        <w:rPr>
          <w:rFonts w:ascii="Times New Roman" w:hAnsi="Times New Roman" w:cs="Times New Roman"/>
          <w:lang w:val="en-GB"/>
        </w:rPr>
        <w:t xml:space="preserve">Availability </w:t>
      </w:r>
      <w:r w:rsidR="00520B5F" w:rsidRPr="00976F5D">
        <w:rPr>
          <w:rFonts w:ascii="Times New Roman" w:hAnsi="Times New Roman" w:cs="Times New Roman"/>
          <w:lang w:val="en-GB"/>
        </w:rPr>
        <w:t xml:space="preserve">of decision-making process </w:t>
      </w:r>
      <w:r w:rsidR="00E520D1" w:rsidRPr="00976F5D">
        <w:rPr>
          <w:rFonts w:ascii="Times New Roman" w:hAnsi="Times New Roman" w:cs="Times New Roman"/>
          <w:lang w:val="en-GB"/>
        </w:rPr>
        <w:t>for</w:t>
      </w:r>
      <w:r w:rsidR="00520B5F" w:rsidRPr="00976F5D">
        <w:rPr>
          <w:rFonts w:ascii="Times New Roman" w:hAnsi="Times New Roman" w:cs="Times New Roman"/>
          <w:lang w:val="en-GB"/>
        </w:rPr>
        <w:t xml:space="preserve"> suspicion/ presence of harmful organisms, animal diseases and food safety issues</w:t>
      </w:r>
      <w:r w:rsidR="0077157C" w:rsidRPr="00976F5D">
        <w:rPr>
          <w:rFonts w:ascii="Times New Roman" w:hAnsi="Times New Roman" w:cs="Times New Roman"/>
          <w:lang w:val="en-GB"/>
        </w:rPr>
        <w:t>;</w:t>
      </w:r>
    </w:p>
    <w:p w14:paraId="09A62757" w14:textId="52927FFE" w:rsidR="00E520D1" w:rsidRPr="00976F5D" w:rsidRDefault="00E520D1" w:rsidP="00E520D1">
      <w:pPr>
        <w:pStyle w:val="NoSpacing"/>
        <w:numPr>
          <w:ilvl w:val="0"/>
          <w:numId w:val="46"/>
        </w:numPr>
        <w:spacing w:after="240"/>
        <w:jc w:val="both"/>
        <w:rPr>
          <w:rFonts w:ascii="Times New Roman" w:hAnsi="Times New Roman" w:cs="Times New Roman"/>
          <w:lang w:val="en-GB"/>
        </w:rPr>
      </w:pPr>
      <w:r w:rsidRPr="00976F5D">
        <w:rPr>
          <w:rFonts w:ascii="Times New Roman" w:hAnsi="Times New Roman" w:cs="Times New Roman"/>
          <w:lang w:val="en-GB"/>
        </w:rPr>
        <w:t>Availability of Phytosanitary, veterinary and food safety (SPS) border control working documents (i.e. procedures, control programmes, and respective technical documentation (guidelines, manuals, checklists, reports, etc.)) common with NFA</w:t>
      </w:r>
      <w:r w:rsidR="0077157C" w:rsidRPr="00976F5D">
        <w:rPr>
          <w:rFonts w:ascii="Times New Roman" w:hAnsi="Times New Roman" w:cs="Times New Roman"/>
          <w:lang w:val="en-GB"/>
        </w:rPr>
        <w:t>.</w:t>
      </w:r>
    </w:p>
    <w:p w14:paraId="5A0B582B" w14:textId="77777777" w:rsidR="0077157C" w:rsidRPr="00976F5D" w:rsidRDefault="00724BE3" w:rsidP="0077157C">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3.3</w:t>
      </w:r>
      <w:r w:rsidR="0077157C" w:rsidRPr="00976F5D">
        <w:rPr>
          <w:rFonts w:ascii="Times New Roman" w:hAnsi="Times New Roman" w:cs="Times New Roman"/>
          <w:b/>
          <w:iCs/>
          <w:lang w:val="en-GB"/>
        </w:rPr>
        <w:t>:</w:t>
      </w:r>
      <w:r w:rsidRPr="00976F5D">
        <w:rPr>
          <w:rFonts w:ascii="Times New Roman" w:hAnsi="Times New Roman" w:cs="Times New Roman"/>
          <w:b/>
          <w:iCs/>
          <w:lang w:val="en-GB"/>
        </w:rPr>
        <w:t xml:space="preserve"> Capacities for plant health and control of plant p</w:t>
      </w:r>
      <w:r w:rsidR="0077157C" w:rsidRPr="00976F5D">
        <w:rPr>
          <w:rFonts w:ascii="Times New Roman" w:hAnsi="Times New Roman" w:cs="Times New Roman"/>
          <w:b/>
          <w:iCs/>
          <w:lang w:val="en-GB"/>
        </w:rPr>
        <w:t>roduction products strengthened</w:t>
      </w:r>
    </w:p>
    <w:p w14:paraId="0D81053C" w14:textId="77777777" w:rsidR="0077157C" w:rsidRPr="00976F5D" w:rsidRDefault="00A803A7" w:rsidP="0077157C">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 xml:space="preserve">Indicators for performance measurement: </w:t>
      </w:r>
    </w:p>
    <w:p w14:paraId="7406C119" w14:textId="59CF483A" w:rsidR="00724BE3" w:rsidRPr="00976F5D" w:rsidRDefault="00520B5F" w:rsidP="0077157C">
      <w:pPr>
        <w:pStyle w:val="NoSpacing"/>
        <w:numPr>
          <w:ilvl w:val="0"/>
          <w:numId w:val="47"/>
        </w:numPr>
        <w:jc w:val="both"/>
        <w:rPr>
          <w:rFonts w:ascii="Times New Roman" w:hAnsi="Times New Roman" w:cs="Times New Roman"/>
          <w:lang w:val="en-GB"/>
        </w:rPr>
      </w:pPr>
      <w:r w:rsidRPr="00976F5D">
        <w:rPr>
          <w:rFonts w:ascii="Times New Roman" w:hAnsi="Times New Roman" w:cs="Times New Roman"/>
          <w:lang w:val="en-GB"/>
        </w:rPr>
        <w:t>Number of trainings/staff trained in</w:t>
      </w:r>
      <w:r w:rsidR="00724BE3" w:rsidRPr="00976F5D">
        <w:rPr>
          <w:rFonts w:ascii="Times New Roman" w:hAnsi="Times New Roman" w:cs="Times New Roman"/>
          <w:lang w:val="en-GB"/>
        </w:rPr>
        <w:t xml:space="preserve"> Pest risk analysis</w:t>
      </w:r>
      <w:r w:rsidR="0077157C" w:rsidRPr="00976F5D">
        <w:rPr>
          <w:rFonts w:ascii="Times New Roman" w:hAnsi="Times New Roman" w:cs="Times New Roman"/>
          <w:lang w:val="en-GB"/>
        </w:rPr>
        <w:t>;</w:t>
      </w:r>
      <w:r w:rsidR="00724BE3" w:rsidRPr="00976F5D">
        <w:rPr>
          <w:rFonts w:ascii="Times New Roman" w:hAnsi="Times New Roman" w:cs="Times New Roman"/>
          <w:lang w:val="en-GB"/>
        </w:rPr>
        <w:t xml:space="preserve"> </w:t>
      </w:r>
    </w:p>
    <w:p w14:paraId="422ACEDF" w14:textId="0012C426" w:rsidR="00724BE3" w:rsidRPr="00976F5D" w:rsidRDefault="00724BE3" w:rsidP="005F6BFD">
      <w:pPr>
        <w:pStyle w:val="NoSpacing"/>
        <w:numPr>
          <w:ilvl w:val="0"/>
          <w:numId w:val="47"/>
        </w:numPr>
        <w:jc w:val="both"/>
        <w:rPr>
          <w:rFonts w:ascii="Times New Roman" w:hAnsi="Times New Roman" w:cs="Times New Roman"/>
          <w:lang w:val="en-GB"/>
        </w:rPr>
      </w:pPr>
      <w:r w:rsidRPr="00976F5D">
        <w:rPr>
          <w:rFonts w:ascii="Times New Roman" w:hAnsi="Times New Roman" w:cs="Times New Roman"/>
          <w:lang w:val="en-GB"/>
        </w:rPr>
        <w:t xml:space="preserve">Number of </w:t>
      </w:r>
      <w:r w:rsidR="00520B5F" w:rsidRPr="00976F5D">
        <w:rPr>
          <w:rFonts w:ascii="Times New Roman" w:hAnsi="Times New Roman" w:cs="Times New Roman"/>
          <w:lang w:val="en-GB"/>
        </w:rPr>
        <w:t xml:space="preserve">staff </w:t>
      </w:r>
      <w:r w:rsidRPr="00976F5D">
        <w:rPr>
          <w:rFonts w:ascii="Times New Roman" w:hAnsi="Times New Roman" w:cs="Times New Roman"/>
          <w:lang w:val="en-GB"/>
        </w:rPr>
        <w:t>trained in performing approval and control of plant protection products</w:t>
      </w:r>
      <w:r w:rsidR="0077157C" w:rsidRPr="00976F5D">
        <w:rPr>
          <w:rFonts w:ascii="Times New Roman" w:hAnsi="Times New Roman" w:cs="Times New Roman"/>
          <w:lang w:val="en-GB"/>
        </w:rPr>
        <w:t>;</w:t>
      </w:r>
    </w:p>
    <w:p w14:paraId="3D15BB2D" w14:textId="4AEBDE80" w:rsidR="00A80BF8" w:rsidRPr="00976F5D" w:rsidRDefault="00E520D1" w:rsidP="0077157C">
      <w:pPr>
        <w:pStyle w:val="NoSpacing"/>
        <w:numPr>
          <w:ilvl w:val="0"/>
          <w:numId w:val="47"/>
        </w:numPr>
        <w:jc w:val="both"/>
        <w:rPr>
          <w:rFonts w:ascii="Times New Roman" w:hAnsi="Times New Roman" w:cs="Times New Roman"/>
          <w:b/>
          <w:iCs/>
          <w:lang w:val="en-GB"/>
        </w:rPr>
      </w:pPr>
      <w:r w:rsidRPr="00976F5D">
        <w:rPr>
          <w:rFonts w:ascii="Times New Roman" w:hAnsi="Times New Roman" w:cs="Times New Roman"/>
          <w:lang w:val="en-GB"/>
        </w:rPr>
        <w:t>Availability of training schemes on proper usage of plant protection products, and Integrated Pest Management (IPM)</w:t>
      </w:r>
      <w:r w:rsidR="0077157C" w:rsidRPr="00976F5D">
        <w:rPr>
          <w:rFonts w:ascii="Times New Roman" w:hAnsi="Times New Roman" w:cs="Times New Roman"/>
          <w:lang w:val="en-GB"/>
        </w:rPr>
        <w:t>.</w:t>
      </w:r>
    </w:p>
    <w:p w14:paraId="4EB32DAB" w14:textId="77777777" w:rsidR="0077157C" w:rsidRPr="00976F5D" w:rsidRDefault="0077157C" w:rsidP="0077157C">
      <w:pPr>
        <w:pStyle w:val="NoSpacing"/>
        <w:ind w:left="360"/>
        <w:jc w:val="both"/>
        <w:rPr>
          <w:rFonts w:ascii="Times New Roman" w:hAnsi="Times New Roman" w:cs="Times New Roman"/>
          <w:b/>
          <w:iCs/>
          <w:lang w:val="en-GB"/>
        </w:rPr>
      </w:pPr>
    </w:p>
    <w:p w14:paraId="1A585CC4" w14:textId="62644E1E" w:rsidR="00724BE3" w:rsidRPr="00976F5D" w:rsidRDefault="00724BE3" w:rsidP="003A78DB">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3.4 Capacities for control of animal disease in the country strengthened</w:t>
      </w:r>
    </w:p>
    <w:p w14:paraId="574A4D62" w14:textId="77777777" w:rsidR="00F5649B" w:rsidRPr="00976F5D" w:rsidRDefault="00A803A7" w:rsidP="003A78DB">
      <w:pPr>
        <w:pStyle w:val="NoSpacing"/>
        <w:jc w:val="both"/>
        <w:rPr>
          <w:rFonts w:ascii="Times New Roman" w:hAnsi="Times New Roman" w:cs="Times New Roman"/>
          <w:u w:val="single"/>
          <w:lang w:val="en-GB"/>
        </w:rPr>
      </w:pPr>
      <w:r w:rsidRPr="00976F5D">
        <w:rPr>
          <w:rFonts w:ascii="Times New Roman" w:hAnsi="Times New Roman" w:cs="Times New Roman"/>
          <w:u w:val="single"/>
          <w:lang w:val="en-GB"/>
        </w:rPr>
        <w:t xml:space="preserve">Indicators for performance measurement: </w:t>
      </w:r>
    </w:p>
    <w:p w14:paraId="4722ADFD" w14:textId="55C3A51F" w:rsidR="00724BE3" w:rsidRPr="00976F5D" w:rsidRDefault="00724BE3" w:rsidP="005F6BFD">
      <w:pPr>
        <w:pStyle w:val="NoSpacing"/>
        <w:numPr>
          <w:ilvl w:val="0"/>
          <w:numId w:val="48"/>
        </w:numPr>
        <w:jc w:val="both"/>
        <w:rPr>
          <w:rFonts w:ascii="Times New Roman" w:hAnsi="Times New Roman" w:cs="Times New Roman"/>
          <w:lang w:val="en-GB"/>
        </w:rPr>
      </w:pPr>
      <w:r w:rsidRPr="00976F5D">
        <w:rPr>
          <w:rFonts w:ascii="Times New Roman" w:hAnsi="Times New Roman" w:cs="Times New Roman"/>
          <w:lang w:val="en-GB"/>
        </w:rPr>
        <w:t xml:space="preserve">Availability of comprehensive epidemiological surveillance </w:t>
      </w:r>
      <w:r w:rsidR="00E520D1" w:rsidRPr="00976F5D">
        <w:rPr>
          <w:rFonts w:ascii="Times New Roman" w:hAnsi="Times New Roman" w:cs="Times New Roman"/>
          <w:lang w:val="en-GB"/>
        </w:rPr>
        <w:t>programmes</w:t>
      </w:r>
      <w:r w:rsidR="0077157C" w:rsidRPr="00976F5D">
        <w:rPr>
          <w:rFonts w:ascii="Times New Roman" w:hAnsi="Times New Roman" w:cs="Times New Roman"/>
          <w:lang w:val="en-GB"/>
        </w:rPr>
        <w:t>;</w:t>
      </w:r>
    </w:p>
    <w:p w14:paraId="2B1F699C" w14:textId="6E42C9A1" w:rsidR="00E520D1" w:rsidRPr="00976F5D" w:rsidRDefault="00E520D1" w:rsidP="00E520D1">
      <w:pPr>
        <w:pStyle w:val="NoSpacing"/>
        <w:numPr>
          <w:ilvl w:val="0"/>
          <w:numId w:val="48"/>
        </w:numPr>
        <w:jc w:val="both"/>
        <w:rPr>
          <w:rFonts w:ascii="Times New Roman" w:hAnsi="Times New Roman" w:cs="Times New Roman"/>
          <w:lang w:val="en-GB"/>
        </w:rPr>
      </w:pPr>
      <w:r w:rsidRPr="00976F5D">
        <w:rPr>
          <w:rFonts w:ascii="Times New Roman" w:hAnsi="Times New Roman" w:cs="Times New Roman"/>
          <w:lang w:val="en-GB"/>
        </w:rPr>
        <w:t>Status of cost-benefit study in terms of defining animal diseases and zoonoses of national importance for country</w:t>
      </w:r>
      <w:r w:rsidR="0077157C" w:rsidRPr="00976F5D">
        <w:rPr>
          <w:rFonts w:ascii="Times New Roman" w:hAnsi="Times New Roman" w:cs="Times New Roman"/>
          <w:lang w:val="en-GB"/>
        </w:rPr>
        <w:t>;</w:t>
      </w:r>
    </w:p>
    <w:p w14:paraId="388E98F3" w14:textId="4F532A6A" w:rsidR="00E520D1" w:rsidRPr="00976F5D" w:rsidRDefault="00E520D1" w:rsidP="00E520D1">
      <w:pPr>
        <w:pStyle w:val="NoSpacing"/>
        <w:numPr>
          <w:ilvl w:val="0"/>
          <w:numId w:val="48"/>
        </w:numPr>
        <w:jc w:val="both"/>
        <w:rPr>
          <w:rFonts w:ascii="Times New Roman" w:hAnsi="Times New Roman" w:cs="Times New Roman"/>
          <w:lang w:val="en-GB"/>
        </w:rPr>
      </w:pPr>
      <w:r w:rsidRPr="00976F5D">
        <w:rPr>
          <w:rFonts w:ascii="Times New Roman" w:hAnsi="Times New Roman" w:cs="Times New Roman"/>
          <w:bCs/>
          <w:lang w:val="en-GB"/>
        </w:rPr>
        <w:t xml:space="preserve">Share </w:t>
      </w:r>
      <w:r w:rsidRPr="00976F5D">
        <w:rPr>
          <w:rFonts w:ascii="Times New Roman" w:hAnsi="Times New Roman" w:cs="Times New Roman"/>
          <w:lang w:val="en-GB"/>
        </w:rPr>
        <w:t>of staff trained based on epidemiological survey’s findings</w:t>
      </w:r>
      <w:r w:rsidR="0077157C" w:rsidRPr="00976F5D">
        <w:rPr>
          <w:rFonts w:ascii="Times New Roman" w:hAnsi="Times New Roman" w:cs="Times New Roman"/>
          <w:lang w:val="en-GB"/>
        </w:rPr>
        <w:t>.</w:t>
      </w:r>
    </w:p>
    <w:p w14:paraId="133E125D" w14:textId="77777777" w:rsidR="0077157C" w:rsidRPr="00976F5D" w:rsidRDefault="0077157C" w:rsidP="0077157C">
      <w:pPr>
        <w:pStyle w:val="NoSpacing"/>
        <w:ind w:left="360"/>
        <w:jc w:val="both"/>
        <w:rPr>
          <w:rFonts w:ascii="Times New Roman" w:hAnsi="Times New Roman" w:cs="Times New Roman"/>
          <w:lang w:val="en-GB"/>
        </w:rPr>
      </w:pPr>
    </w:p>
    <w:p w14:paraId="4FABFCA7" w14:textId="77777777" w:rsidR="00F5649B" w:rsidRPr="00976F5D" w:rsidRDefault="00F5649B" w:rsidP="003A78DB">
      <w:pPr>
        <w:pStyle w:val="NoSpacing"/>
        <w:jc w:val="both"/>
        <w:rPr>
          <w:rFonts w:ascii="Times New Roman" w:hAnsi="Times New Roman" w:cs="Times New Roman"/>
          <w:lang w:val="en-GB"/>
        </w:rPr>
      </w:pPr>
    </w:p>
    <w:p w14:paraId="4233C388" w14:textId="77777777" w:rsidR="00724BE3" w:rsidRPr="00976F5D" w:rsidRDefault="00724BE3" w:rsidP="00724BE3">
      <w:pPr>
        <w:autoSpaceDE w:val="0"/>
        <w:autoSpaceDN w:val="0"/>
        <w:adjustRightInd w:val="0"/>
        <w:spacing w:after="0" w:line="240" w:lineRule="auto"/>
        <w:jc w:val="both"/>
        <w:rPr>
          <w:rFonts w:ascii="Times New Roman" w:hAnsi="Times New Roman" w:cs="Times New Roman"/>
          <w:lang w:eastAsia="de-DE"/>
        </w:rPr>
      </w:pPr>
      <w:r w:rsidRPr="00976F5D">
        <w:rPr>
          <w:rFonts w:ascii="Times New Roman" w:hAnsi="Times New Roman" w:cs="Times New Roman"/>
          <w:lang w:eastAsia="de-DE"/>
        </w:rPr>
        <w:t xml:space="preserve">The quarterly meetings of the Project Steering Committee will facilitate the coordination and monitoring of the Twinning project progress to assess project implementation against performance measurement and address any emerging issues. </w:t>
      </w:r>
    </w:p>
    <w:p w14:paraId="46B04ADA" w14:textId="0CF9120F" w:rsidR="00724BE3" w:rsidRPr="00976F5D" w:rsidRDefault="00724BE3" w:rsidP="00724BE3">
      <w:pPr>
        <w:autoSpaceDE w:val="0"/>
        <w:autoSpaceDN w:val="0"/>
        <w:adjustRightInd w:val="0"/>
        <w:spacing w:before="240" w:line="240" w:lineRule="auto"/>
        <w:jc w:val="both"/>
        <w:rPr>
          <w:rFonts w:ascii="Times New Roman" w:hAnsi="Times New Roman" w:cs="Times New Roman"/>
        </w:rPr>
      </w:pPr>
      <w:r w:rsidRPr="00976F5D">
        <w:rPr>
          <w:rFonts w:ascii="Times New Roman" w:hAnsi="Times New Roman" w:cs="Times New Roman"/>
          <w:lang w:eastAsia="de-DE"/>
        </w:rPr>
        <w:t>Strong coordination with other donor funded development projects, stakeholder organisations or other interested parties related to the field of operation of the NFA and MEPA will also ensure successful performance of this Twinning project.</w:t>
      </w:r>
    </w:p>
    <w:p w14:paraId="521DEF8E" w14:textId="77777777" w:rsidR="00AE686B" w:rsidRPr="00976F5D" w:rsidRDefault="00AE686B" w:rsidP="000224F4">
      <w:pPr>
        <w:autoSpaceDE w:val="0"/>
        <w:autoSpaceDN w:val="0"/>
        <w:adjustRightInd w:val="0"/>
        <w:spacing w:line="240" w:lineRule="auto"/>
        <w:ind w:left="567" w:hanging="567"/>
        <w:jc w:val="both"/>
        <w:rPr>
          <w:rFonts w:ascii="Times New Roman" w:eastAsia="Times New Roman" w:hAnsi="Times New Roman" w:cs="Times New Roman"/>
          <w:b/>
          <w:bCs/>
          <w:lang w:eastAsia="en-GB"/>
        </w:rPr>
      </w:pPr>
    </w:p>
    <w:p w14:paraId="2468E258" w14:textId="5F04B198" w:rsidR="006A56E1" w:rsidRPr="00976F5D" w:rsidRDefault="006A56E1" w:rsidP="000224F4">
      <w:pPr>
        <w:autoSpaceDE w:val="0"/>
        <w:autoSpaceDN w:val="0"/>
        <w:adjustRightInd w:val="0"/>
        <w:spacing w:line="240" w:lineRule="auto"/>
        <w:ind w:left="567" w:hanging="567"/>
        <w:jc w:val="both"/>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 xml:space="preserve">12. </w:t>
      </w:r>
      <w:r w:rsidRPr="00976F5D">
        <w:rPr>
          <w:rFonts w:ascii="Times New Roman" w:eastAsia="Times New Roman" w:hAnsi="Times New Roman" w:cs="Times New Roman"/>
          <w:b/>
          <w:bCs/>
          <w:lang w:eastAsia="en-GB"/>
        </w:rPr>
        <w:tab/>
        <w:t>Facilities available</w:t>
      </w:r>
    </w:p>
    <w:p w14:paraId="66C00A7B" w14:textId="77777777" w:rsidR="006A56E1" w:rsidRPr="00976F5D" w:rsidRDefault="006A56E1" w:rsidP="000224F4">
      <w:pPr>
        <w:autoSpaceDE w:val="0"/>
        <w:autoSpaceDN w:val="0"/>
        <w:adjustRightInd w:val="0"/>
        <w:spacing w:line="240" w:lineRule="auto"/>
        <w:contextualSpacing/>
        <w:jc w:val="both"/>
        <w:rPr>
          <w:rFonts w:ascii="Times New Roman" w:hAnsi="Times New Roman" w:cs="Times New Roman"/>
          <w:b/>
          <w:bCs/>
          <w:lang w:eastAsia="en-GB"/>
        </w:rPr>
      </w:pPr>
      <w:r w:rsidRPr="00976F5D">
        <w:rPr>
          <w:rFonts w:ascii="Times New Roman" w:hAnsi="Times New Roman" w:cs="Times New Roman"/>
        </w:rPr>
        <w:t xml:space="preserve">National Food Agency (NFA) as the Beneficiary administration guarantees the availability of premises and equipment to support the implementation of the foreseen activities. </w:t>
      </w:r>
      <w:r w:rsidRPr="00976F5D">
        <w:rPr>
          <w:rFonts w:ascii="Times New Roman" w:hAnsi="Times New Roman" w:cs="Times New Roman"/>
          <w:lang w:eastAsia="en-GB"/>
        </w:rPr>
        <w:t>NFA is committed to deliver the following facilities:</w:t>
      </w:r>
    </w:p>
    <w:p w14:paraId="705EF995" w14:textId="152D09D3" w:rsidR="006A56E1" w:rsidRPr="00976F5D" w:rsidRDefault="006A56E1" w:rsidP="006262E3">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bCs/>
          <w:lang w:val="en-US" w:eastAsia="en-GB"/>
        </w:rPr>
      </w:pPr>
      <w:r w:rsidRPr="00976F5D">
        <w:rPr>
          <w:rFonts w:ascii="Times New Roman" w:hAnsi="Times New Roman" w:cs="Times New Roman"/>
          <w:bCs/>
          <w:lang w:val="en-US" w:eastAsia="en-GB"/>
        </w:rPr>
        <w:t>Adequately equipped office space for the RTA</w:t>
      </w:r>
      <w:r w:rsidR="00597D0D" w:rsidRPr="00976F5D">
        <w:rPr>
          <w:rFonts w:ascii="Times New Roman" w:hAnsi="Times New Roman" w:cs="Times New Roman"/>
          <w:bCs/>
          <w:lang w:val="en-US" w:eastAsia="en-GB"/>
        </w:rPr>
        <w:t xml:space="preserve"> and for her/his</w:t>
      </w:r>
      <w:r w:rsidRPr="00976F5D">
        <w:rPr>
          <w:rFonts w:ascii="Times New Roman" w:hAnsi="Times New Roman" w:cs="Times New Roman"/>
          <w:bCs/>
          <w:lang w:val="en-US" w:eastAsia="en-GB"/>
        </w:rPr>
        <w:t xml:space="preserve"> assistant(s) for the entire duration of the Twinning project;</w:t>
      </w:r>
    </w:p>
    <w:p w14:paraId="0699AE5C" w14:textId="77777777" w:rsidR="006A56E1" w:rsidRPr="00976F5D" w:rsidRDefault="006A56E1" w:rsidP="006262E3">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bCs/>
          <w:lang w:val="en-US" w:eastAsia="en-GB"/>
        </w:rPr>
      </w:pPr>
      <w:r w:rsidRPr="00976F5D">
        <w:rPr>
          <w:rFonts w:ascii="Times New Roman" w:hAnsi="Times New Roman" w:cs="Times New Roman"/>
          <w:bCs/>
          <w:lang w:val="en-US" w:eastAsia="en-GB"/>
        </w:rPr>
        <w:t>Supply of office room including access to computer, telephone, internet, printer, etc.;</w:t>
      </w:r>
    </w:p>
    <w:p w14:paraId="50C2C22F" w14:textId="77777777" w:rsidR="006A56E1" w:rsidRPr="00976F5D" w:rsidRDefault="006A56E1" w:rsidP="006262E3">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bCs/>
          <w:lang w:val="en-US" w:eastAsia="en-GB"/>
        </w:rPr>
      </w:pPr>
      <w:r w:rsidRPr="00976F5D">
        <w:rPr>
          <w:rFonts w:ascii="Times New Roman" w:hAnsi="Times New Roman" w:cs="Times New Roman"/>
          <w:bCs/>
          <w:lang w:val="en-US" w:eastAsia="en-GB"/>
        </w:rPr>
        <w:t>Adequate conditions for the short-term experts to perform their work while on mission;</w:t>
      </w:r>
    </w:p>
    <w:p w14:paraId="5AA058D8" w14:textId="77777777" w:rsidR="006A56E1" w:rsidRPr="00976F5D" w:rsidRDefault="006A56E1" w:rsidP="006262E3">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bCs/>
          <w:lang w:val="en-US" w:eastAsia="en-GB"/>
        </w:rPr>
      </w:pPr>
      <w:r w:rsidRPr="00976F5D">
        <w:rPr>
          <w:rFonts w:ascii="Times New Roman" w:hAnsi="Times New Roman" w:cs="Times New Roman"/>
          <w:bCs/>
          <w:lang w:val="en-US" w:eastAsia="en-GB"/>
        </w:rPr>
        <w:t>Transportation vehicle for necessary transport within Georgia;</w:t>
      </w:r>
    </w:p>
    <w:p w14:paraId="547D3327" w14:textId="77777777" w:rsidR="006A56E1" w:rsidRPr="00976F5D" w:rsidRDefault="006A56E1" w:rsidP="006262E3">
      <w:pPr>
        <w:pStyle w:val="ListParagraph"/>
        <w:numPr>
          <w:ilvl w:val="0"/>
          <w:numId w:val="4"/>
        </w:numPr>
        <w:spacing w:line="240" w:lineRule="auto"/>
        <w:ind w:left="426" w:hanging="426"/>
        <w:jc w:val="both"/>
        <w:rPr>
          <w:rFonts w:ascii="Times New Roman" w:hAnsi="Times New Roman" w:cs="Times New Roman"/>
          <w:bCs/>
          <w:lang w:val="en-US" w:eastAsia="en-GB"/>
        </w:rPr>
      </w:pPr>
      <w:r w:rsidRPr="00976F5D">
        <w:rPr>
          <w:rFonts w:ascii="Times New Roman" w:hAnsi="Times New Roman" w:cs="Times New Roman"/>
          <w:bCs/>
          <w:lang w:val="en-US" w:eastAsia="en-GB"/>
        </w:rPr>
        <w:t>Suitable venues for the small-group training sessions and meetings that will be held under the Twinning project (large trainings, seminars etc., will be paid by the Twinning project);</w:t>
      </w:r>
    </w:p>
    <w:p w14:paraId="62205374" w14:textId="77777777" w:rsidR="006A56E1" w:rsidRPr="00976F5D" w:rsidRDefault="006A56E1" w:rsidP="006262E3">
      <w:pPr>
        <w:pStyle w:val="ListParagraph"/>
        <w:numPr>
          <w:ilvl w:val="0"/>
          <w:numId w:val="4"/>
        </w:numPr>
        <w:autoSpaceDE w:val="0"/>
        <w:autoSpaceDN w:val="0"/>
        <w:adjustRightInd w:val="0"/>
        <w:spacing w:line="240" w:lineRule="auto"/>
        <w:ind w:left="426" w:hanging="426"/>
        <w:jc w:val="both"/>
        <w:rPr>
          <w:rFonts w:ascii="Times New Roman" w:eastAsia="Times New Roman" w:hAnsi="Times New Roman" w:cs="Times New Roman"/>
          <w:b/>
          <w:bCs/>
          <w:lang w:eastAsia="en-GB"/>
        </w:rPr>
      </w:pPr>
      <w:r w:rsidRPr="00976F5D">
        <w:rPr>
          <w:rFonts w:ascii="Times New Roman" w:hAnsi="Times New Roman" w:cs="Times New Roman"/>
          <w:bCs/>
          <w:lang w:val="en-US" w:eastAsia="en-GB"/>
        </w:rPr>
        <w:t>Security related issues will be assured according to the standards and practices applicable for all Georgian public institutions.</w:t>
      </w:r>
    </w:p>
    <w:p w14:paraId="0D2E85C0" w14:textId="77777777" w:rsidR="006A56E1" w:rsidRDefault="006A56E1"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371D8DF7" w14:textId="41ECD5CB" w:rsidR="00904E91" w:rsidRDefault="00904E91">
      <w:pPr>
        <w:spacing w:after="160" w:line="259"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35D2A5C3"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03DC1440"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2D0194B9"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30B33CE6"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6734062A"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51DD6574"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3589F812"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2A0F24C5"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22025284"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4E24473A"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60CD5B87"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413D339E" w14:textId="77777777" w:rsid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63F20B9D" w14:textId="77777777" w:rsidR="00976F5D" w:rsidRPr="00976F5D" w:rsidRDefault="00976F5D"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4CCDCCD9" w14:textId="77777777" w:rsidR="006A56E1" w:rsidRPr="00976F5D" w:rsidRDefault="006A56E1" w:rsidP="000224F4">
      <w:pPr>
        <w:autoSpaceDE w:val="0"/>
        <w:autoSpaceDN w:val="0"/>
        <w:adjustRightInd w:val="0"/>
        <w:spacing w:before="120" w:after="0" w:line="240" w:lineRule="auto"/>
        <w:jc w:val="both"/>
        <w:rPr>
          <w:rFonts w:ascii="Times New Roman" w:eastAsia="Times New Roman" w:hAnsi="Times New Roman" w:cs="Times New Roman"/>
          <w:b/>
          <w:bCs/>
          <w:lang w:eastAsia="en-GB"/>
        </w:rPr>
      </w:pPr>
    </w:p>
    <w:p w14:paraId="0E388038" w14:textId="77777777" w:rsidR="006A56E1" w:rsidRPr="00976F5D" w:rsidRDefault="006A56E1" w:rsidP="00976F5D">
      <w:pPr>
        <w:autoSpaceDE w:val="0"/>
        <w:autoSpaceDN w:val="0"/>
        <w:adjustRightInd w:val="0"/>
        <w:spacing w:before="120" w:line="240" w:lineRule="auto"/>
        <w:jc w:val="center"/>
        <w:rPr>
          <w:rFonts w:ascii="Times New Roman" w:eastAsia="Times New Roman" w:hAnsi="Times New Roman" w:cs="Times New Roman"/>
          <w:b/>
          <w:bCs/>
          <w:lang w:eastAsia="en-GB"/>
        </w:rPr>
      </w:pPr>
      <w:r w:rsidRPr="00976F5D">
        <w:rPr>
          <w:rFonts w:ascii="Times New Roman" w:eastAsia="Times New Roman" w:hAnsi="Times New Roman" w:cs="Times New Roman"/>
          <w:b/>
          <w:bCs/>
          <w:lang w:eastAsia="en-GB"/>
        </w:rPr>
        <w:t>ANNEXES TO PROJECT FICHE</w:t>
      </w:r>
    </w:p>
    <w:p w14:paraId="4830C819" w14:textId="38BA64A4" w:rsidR="00C35ECB" w:rsidRPr="00976F5D" w:rsidRDefault="00C35ECB" w:rsidP="00AE686B">
      <w:pPr>
        <w:autoSpaceDE w:val="0"/>
        <w:autoSpaceDN w:val="0"/>
        <w:adjustRightInd w:val="0"/>
        <w:spacing w:before="120" w:after="60" w:line="360" w:lineRule="auto"/>
        <w:ind w:left="426" w:hanging="426"/>
        <w:contextualSpacing/>
        <w:jc w:val="both"/>
        <w:rPr>
          <w:rFonts w:ascii="Times New Roman" w:hAnsi="Times New Roman" w:cs="Times New Roman"/>
          <w:lang w:eastAsia="fi-FI"/>
        </w:rPr>
      </w:pPr>
      <w:r w:rsidRPr="00976F5D">
        <w:rPr>
          <w:rFonts w:ascii="Times New Roman" w:hAnsi="Times New Roman" w:cs="Times New Roman"/>
          <w:lang w:eastAsia="fi-FI"/>
        </w:rPr>
        <w:t xml:space="preserve">1.  </w:t>
      </w:r>
      <w:r w:rsidR="00AE686B" w:rsidRPr="00976F5D">
        <w:rPr>
          <w:rFonts w:ascii="Times New Roman" w:hAnsi="Times New Roman" w:cs="Times New Roman"/>
          <w:lang w:eastAsia="fi-FI"/>
        </w:rPr>
        <w:t xml:space="preserve">  </w:t>
      </w:r>
      <w:r w:rsidRPr="00976F5D">
        <w:rPr>
          <w:rFonts w:ascii="Times New Roman" w:hAnsi="Times New Roman" w:cs="Times New Roman"/>
          <w:lang w:eastAsia="fi-FI"/>
        </w:rPr>
        <w:t>Simplified Logical Framework Matrix;</w:t>
      </w:r>
    </w:p>
    <w:p w14:paraId="127954EE" w14:textId="220F1C38" w:rsidR="00C35ECB" w:rsidRPr="00976F5D" w:rsidRDefault="00C35ECB" w:rsidP="00AE686B">
      <w:pPr>
        <w:autoSpaceDE w:val="0"/>
        <w:autoSpaceDN w:val="0"/>
        <w:adjustRightInd w:val="0"/>
        <w:spacing w:before="120" w:after="60" w:line="360" w:lineRule="auto"/>
        <w:ind w:left="426" w:hanging="426"/>
        <w:contextualSpacing/>
        <w:jc w:val="both"/>
        <w:rPr>
          <w:rFonts w:ascii="Times New Roman" w:hAnsi="Times New Roman" w:cs="Times New Roman"/>
          <w:lang w:eastAsia="fi-FI"/>
        </w:rPr>
      </w:pPr>
      <w:r w:rsidRPr="00976F5D">
        <w:rPr>
          <w:rFonts w:ascii="Times New Roman" w:hAnsi="Times New Roman" w:cs="Times New Roman"/>
          <w:lang w:eastAsia="fi-FI"/>
        </w:rPr>
        <w:t xml:space="preserve">2.  </w:t>
      </w:r>
      <w:r w:rsidR="00AE686B" w:rsidRPr="00976F5D">
        <w:rPr>
          <w:rFonts w:ascii="Times New Roman" w:hAnsi="Times New Roman" w:cs="Times New Roman"/>
          <w:lang w:eastAsia="fi-FI"/>
        </w:rPr>
        <w:t xml:space="preserve">  </w:t>
      </w:r>
      <w:r w:rsidRPr="00976F5D">
        <w:rPr>
          <w:rFonts w:ascii="Times New Roman" w:hAnsi="Times New Roman" w:cs="Times New Roman"/>
          <w:lang w:eastAsia="fi-FI"/>
        </w:rPr>
        <w:t>Organizational Structure of the NFA;</w:t>
      </w:r>
    </w:p>
    <w:p w14:paraId="53BBECE0" w14:textId="4F9B8FFB" w:rsidR="00C35ECB" w:rsidRPr="00976F5D" w:rsidRDefault="00C35ECB" w:rsidP="00AE686B">
      <w:pPr>
        <w:autoSpaceDE w:val="0"/>
        <w:autoSpaceDN w:val="0"/>
        <w:adjustRightInd w:val="0"/>
        <w:spacing w:before="120" w:after="60" w:line="360" w:lineRule="auto"/>
        <w:ind w:left="426" w:hanging="426"/>
        <w:contextualSpacing/>
        <w:jc w:val="both"/>
        <w:rPr>
          <w:rFonts w:ascii="Times New Roman" w:hAnsi="Times New Roman" w:cs="Times New Roman"/>
          <w:lang w:eastAsia="fi-FI"/>
        </w:rPr>
      </w:pPr>
      <w:r w:rsidRPr="00976F5D">
        <w:rPr>
          <w:rFonts w:ascii="Times New Roman" w:hAnsi="Times New Roman" w:cs="Times New Roman"/>
          <w:lang w:eastAsia="fi-FI"/>
        </w:rPr>
        <w:t>3A. The legal Approximation plan as shown in the Annex XI-B to the Association Agreement;</w:t>
      </w:r>
    </w:p>
    <w:p w14:paraId="1DEF6322" w14:textId="04C67E67" w:rsidR="00C35ECB" w:rsidRPr="00976F5D" w:rsidRDefault="00C35ECB" w:rsidP="00AE686B">
      <w:pPr>
        <w:autoSpaceDE w:val="0"/>
        <w:autoSpaceDN w:val="0"/>
        <w:adjustRightInd w:val="0"/>
        <w:spacing w:before="120" w:after="60" w:line="360" w:lineRule="auto"/>
        <w:ind w:left="426" w:hanging="426"/>
        <w:contextualSpacing/>
        <w:jc w:val="both"/>
        <w:rPr>
          <w:rFonts w:ascii="Times New Roman" w:hAnsi="Times New Roman" w:cs="Times New Roman"/>
          <w:lang w:eastAsia="fi-FI"/>
        </w:rPr>
      </w:pPr>
      <w:r w:rsidRPr="00976F5D">
        <w:rPr>
          <w:rFonts w:ascii="Times New Roman" w:hAnsi="Times New Roman" w:cs="Times New Roman"/>
          <w:lang w:eastAsia="fi-FI"/>
        </w:rPr>
        <w:t xml:space="preserve">3B. </w:t>
      </w:r>
      <w:r w:rsidRPr="00976F5D">
        <w:rPr>
          <w:rFonts w:ascii="Times New Roman" w:hAnsi="Times New Roman" w:cs="Times New Roman"/>
        </w:rPr>
        <w:t xml:space="preserve">The list of most urgent new/emerging EU legislation to be taken into consideration </w:t>
      </w:r>
      <w:r w:rsidR="00AE686B" w:rsidRPr="00976F5D">
        <w:rPr>
          <w:rFonts w:ascii="Times New Roman" w:hAnsi="Times New Roman" w:cs="Times New Roman"/>
        </w:rPr>
        <w:t>according to the dynamic approximation approach</w:t>
      </w:r>
    </w:p>
    <w:p w14:paraId="6B7B32FA" w14:textId="409DABA7" w:rsidR="00C35ECB" w:rsidRPr="00976F5D" w:rsidRDefault="00C35ECB" w:rsidP="00AE686B">
      <w:pPr>
        <w:autoSpaceDE w:val="0"/>
        <w:autoSpaceDN w:val="0"/>
        <w:adjustRightInd w:val="0"/>
        <w:spacing w:before="120" w:after="60" w:line="360" w:lineRule="auto"/>
        <w:ind w:left="426" w:hanging="426"/>
        <w:contextualSpacing/>
        <w:jc w:val="both"/>
        <w:rPr>
          <w:rFonts w:ascii="Times New Roman" w:hAnsi="Times New Roman" w:cs="Times New Roman"/>
          <w:lang w:eastAsia="fi-FI"/>
        </w:rPr>
      </w:pPr>
      <w:r w:rsidRPr="00976F5D">
        <w:rPr>
          <w:rFonts w:ascii="Times New Roman" w:hAnsi="Times New Roman" w:cs="Times New Roman"/>
          <w:lang w:eastAsia="fi-FI"/>
        </w:rPr>
        <w:t xml:space="preserve">4.  </w:t>
      </w:r>
      <w:r w:rsidR="00AE686B" w:rsidRPr="00976F5D">
        <w:rPr>
          <w:rFonts w:ascii="Times New Roman" w:hAnsi="Times New Roman" w:cs="Times New Roman"/>
          <w:lang w:eastAsia="fi-FI"/>
        </w:rPr>
        <w:t xml:space="preserve">  </w:t>
      </w:r>
      <w:r w:rsidRPr="00976F5D">
        <w:rPr>
          <w:rFonts w:ascii="Times New Roman" w:hAnsi="Times New Roman" w:cs="Times New Roman"/>
          <w:lang w:eastAsia="fi-FI"/>
        </w:rPr>
        <w:t xml:space="preserve">Institutional Reform and Development Plan 2017-2019 of the National Food Agency of the Ministry of Environmental Protection and Agriculture of Georgia </w:t>
      </w:r>
      <w:r w:rsidRPr="00976F5D">
        <w:rPr>
          <w:rFonts w:ascii="Times New Roman" w:hAnsi="Times New Roman" w:cs="Times New Roman"/>
          <w:i/>
          <w:lang w:eastAsia="fi-FI"/>
        </w:rPr>
        <w:t>(separate document).</w:t>
      </w:r>
    </w:p>
    <w:p w14:paraId="5D5775DE" w14:textId="77777777" w:rsidR="009E1450" w:rsidRPr="00976F5D" w:rsidRDefault="009E1450"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2A46E32E" w14:textId="2207F5EF" w:rsidR="00C35ECB" w:rsidRPr="00976F5D" w:rsidRDefault="00C35ECB" w:rsidP="009E1450">
      <w:pPr>
        <w:pStyle w:val="NoSpacing"/>
        <w:jc w:val="center"/>
        <w:rPr>
          <w:rFonts w:ascii="Times New Roman" w:hAnsi="Times New Roman" w:cs="Times New Roman"/>
          <w:b/>
          <w:bCs/>
          <w:sz w:val="26"/>
          <w:szCs w:val="26"/>
          <w:lang w:val="en-GB"/>
        </w:rPr>
      </w:pPr>
    </w:p>
    <w:p w14:paraId="2672A047" w14:textId="687AC2EF" w:rsidR="00EA0D23" w:rsidRPr="00976F5D" w:rsidRDefault="00EA0D23" w:rsidP="009E1450">
      <w:pPr>
        <w:pStyle w:val="NoSpacing"/>
        <w:jc w:val="center"/>
        <w:rPr>
          <w:rFonts w:ascii="Times New Roman" w:hAnsi="Times New Roman" w:cs="Times New Roman"/>
          <w:b/>
          <w:bCs/>
          <w:sz w:val="26"/>
          <w:szCs w:val="26"/>
          <w:lang w:val="en-GB"/>
        </w:rPr>
        <w:sectPr w:rsidR="00EA0D23" w:rsidRPr="00976F5D" w:rsidSect="00AE686B">
          <w:footerReference w:type="default" r:id="rId12"/>
          <w:pgSz w:w="11906" w:h="16838"/>
          <w:pgMar w:top="1417" w:right="1133" w:bottom="1417" w:left="1134" w:header="708" w:footer="708" w:gutter="0"/>
          <w:cols w:space="708"/>
          <w:docGrid w:linePitch="360"/>
        </w:sectPr>
      </w:pPr>
    </w:p>
    <w:p w14:paraId="2F8AA992" w14:textId="5899CEA6" w:rsidR="009075B5" w:rsidRPr="00976F5D" w:rsidRDefault="009075B5" w:rsidP="009075B5">
      <w:pPr>
        <w:pStyle w:val="NoSpacing"/>
        <w:jc w:val="right"/>
        <w:rPr>
          <w:rFonts w:ascii="Times New Roman" w:hAnsi="Times New Roman" w:cs="Times New Roman"/>
          <w:b/>
          <w:bCs/>
          <w:sz w:val="26"/>
          <w:szCs w:val="26"/>
          <w:lang w:val="en-GB"/>
        </w:rPr>
      </w:pPr>
      <w:r w:rsidRPr="00976F5D">
        <w:rPr>
          <w:rFonts w:ascii="Times New Roman" w:hAnsi="Times New Roman" w:cs="Times New Roman"/>
          <w:b/>
          <w:bCs/>
          <w:sz w:val="26"/>
          <w:szCs w:val="26"/>
          <w:lang w:val="en-GB"/>
        </w:rPr>
        <w:lastRenderedPageBreak/>
        <w:t>ANNEX 1</w:t>
      </w:r>
    </w:p>
    <w:p w14:paraId="7F51C087" w14:textId="51406C61" w:rsidR="009E1450" w:rsidRPr="00976F5D" w:rsidRDefault="009E1450" w:rsidP="009075B5">
      <w:pPr>
        <w:pStyle w:val="NoSpacing"/>
        <w:jc w:val="center"/>
        <w:rPr>
          <w:rFonts w:ascii="Times New Roman" w:hAnsi="Times New Roman" w:cs="Times New Roman"/>
          <w:b/>
          <w:bCs/>
          <w:sz w:val="26"/>
          <w:szCs w:val="26"/>
          <w:lang w:val="en-GB"/>
        </w:rPr>
      </w:pPr>
      <w:r w:rsidRPr="00976F5D">
        <w:rPr>
          <w:rFonts w:ascii="Times New Roman" w:hAnsi="Times New Roman" w:cs="Times New Roman"/>
          <w:b/>
          <w:bCs/>
          <w:sz w:val="26"/>
          <w:szCs w:val="26"/>
          <w:lang w:val="en-GB"/>
        </w:rPr>
        <w:t>The Simplified Logical Framework</w:t>
      </w:r>
    </w:p>
    <w:p w14:paraId="7EC7C794" w14:textId="77777777" w:rsidR="009075B5" w:rsidRPr="00976F5D" w:rsidRDefault="009075B5" w:rsidP="009075B5">
      <w:pPr>
        <w:pStyle w:val="NoSpacing"/>
        <w:jc w:val="center"/>
        <w:rPr>
          <w:rFonts w:ascii="Times New Roman" w:hAnsi="Times New Roman" w:cs="Times New Roman"/>
          <w:b/>
          <w:bCs/>
          <w:sz w:val="8"/>
          <w:szCs w:val="8"/>
          <w:lang w:val="en-GB"/>
        </w:rPr>
      </w:pPr>
    </w:p>
    <w:tbl>
      <w:tblPr>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2272"/>
        <w:gridCol w:w="5800"/>
        <w:gridCol w:w="1902"/>
        <w:gridCol w:w="2208"/>
        <w:gridCol w:w="1738"/>
      </w:tblGrid>
      <w:tr w:rsidR="00821CA3" w:rsidRPr="00976F5D" w14:paraId="0213BD58" w14:textId="77777777" w:rsidTr="0060548D">
        <w:trPr>
          <w:trHeight w:val="1417"/>
          <w:tblHeader/>
        </w:trPr>
        <w:tc>
          <w:tcPr>
            <w:tcW w:w="3072" w:type="pct"/>
            <w:gridSpan w:val="3"/>
          </w:tcPr>
          <w:p w14:paraId="3A9A4F8C" w14:textId="293950FD" w:rsidR="00821CA3" w:rsidRPr="00976F5D" w:rsidRDefault="00821CA3" w:rsidP="0060548D">
            <w:pPr>
              <w:pStyle w:val="NoSpacing"/>
              <w:spacing w:before="100" w:beforeAutospacing="1" w:after="100" w:afterAutospacing="1"/>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 xml:space="preserve">Project Title: </w:t>
            </w:r>
            <w:r w:rsidRPr="00976F5D">
              <w:rPr>
                <w:rFonts w:ascii="Times New Roman" w:eastAsia="Times New Roman" w:hAnsi="Times New Roman" w:cs="Times New Roman"/>
                <w:bCs/>
                <w:color w:val="000000"/>
                <w:lang w:val="en-GB" w:eastAsia="en-GB"/>
              </w:rPr>
              <w:t>Ensuring further progress of SPS and food safety system in Georgia</w:t>
            </w:r>
          </w:p>
        </w:tc>
        <w:tc>
          <w:tcPr>
            <w:tcW w:w="1354" w:type="pct"/>
            <w:gridSpan w:val="2"/>
            <w:shd w:val="clear" w:color="auto" w:fill="auto"/>
            <w:vAlign w:val="center"/>
          </w:tcPr>
          <w:p w14:paraId="1FA27DD9" w14:textId="77777777" w:rsidR="00821CA3" w:rsidRPr="00976F5D" w:rsidRDefault="00821CA3" w:rsidP="0060548D">
            <w:pPr>
              <w:pStyle w:val="NoSpacing"/>
              <w:spacing w:before="100" w:beforeAutospacing="1" w:after="100" w:afterAutospacing="1"/>
              <w:rPr>
                <w:rFonts w:ascii="Times New Roman" w:eastAsia="Times New Roman" w:hAnsi="Times New Roman" w:cs="Times New Roman"/>
                <w:bCs/>
                <w:color w:val="000000"/>
                <w:lang w:val="en-GB" w:eastAsia="en-GB"/>
              </w:rPr>
            </w:pPr>
            <w:r w:rsidRPr="00976F5D">
              <w:rPr>
                <w:rFonts w:ascii="Times New Roman" w:eastAsia="Times New Roman" w:hAnsi="Times New Roman" w:cs="Times New Roman"/>
                <w:b/>
                <w:color w:val="000000"/>
                <w:lang w:val="en-GB" w:eastAsia="en-GB"/>
              </w:rPr>
              <w:t xml:space="preserve">Program name and number: </w:t>
            </w:r>
            <w:r w:rsidRPr="00976F5D">
              <w:rPr>
                <w:rFonts w:ascii="Times New Roman" w:eastAsia="Times New Roman" w:hAnsi="Times New Roman" w:cs="Times New Roman"/>
                <w:bCs/>
                <w:color w:val="000000"/>
                <w:lang w:val="en-GB" w:eastAsia="en-GB"/>
              </w:rPr>
              <w:t>EU support for the Implementation of the EU-Georgia Association Agreement,</w:t>
            </w:r>
          </w:p>
          <w:p w14:paraId="5C92ADA1" w14:textId="1F3881E4" w:rsidR="00821CA3" w:rsidRPr="00976F5D" w:rsidRDefault="00821CA3" w:rsidP="0060548D">
            <w:pPr>
              <w:pStyle w:val="NoSpacing"/>
              <w:spacing w:before="100" w:beforeAutospacing="1" w:after="100" w:afterAutospacing="1"/>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Cs/>
                <w:color w:val="000000"/>
                <w:lang w:val="en-GB" w:eastAsia="en-GB"/>
              </w:rPr>
              <w:t>ENI/2018/041-415 Direct Management</w:t>
            </w:r>
          </w:p>
        </w:tc>
        <w:tc>
          <w:tcPr>
            <w:tcW w:w="574" w:type="pct"/>
            <w:tcBorders>
              <w:bottom w:val="single" w:sz="4" w:space="0" w:color="auto"/>
            </w:tcBorders>
            <w:shd w:val="clear" w:color="auto" w:fill="auto"/>
            <w:vAlign w:val="center"/>
          </w:tcPr>
          <w:p w14:paraId="021BDDAC" w14:textId="77777777" w:rsidR="00821CA3" w:rsidRPr="00976F5D" w:rsidRDefault="00821CA3" w:rsidP="0060548D">
            <w:pPr>
              <w:pStyle w:val="NoSpacing"/>
              <w:spacing w:before="100" w:beforeAutospacing="1" w:after="100" w:afterAutospacing="1"/>
              <w:ind w:left="-27" w:right="-54"/>
              <w:jc w:val="center"/>
              <w:rPr>
                <w:rFonts w:ascii="Times New Roman" w:eastAsia="Times New Roman" w:hAnsi="Times New Roman" w:cs="Times New Roman"/>
                <w:b/>
                <w:color w:val="000000"/>
                <w:lang w:val="en-GB" w:eastAsia="en-GB"/>
              </w:rPr>
            </w:pPr>
          </w:p>
        </w:tc>
      </w:tr>
      <w:tr w:rsidR="00821CA3" w:rsidRPr="00976F5D" w14:paraId="700FC3F0" w14:textId="77777777" w:rsidTr="0060548D">
        <w:trPr>
          <w:tblHeader/>
        </w:trPr>
        <w:tc>
          <w:tcPr>
            <w:tcW w:w="3698" w:type="pct"/>
            <w:gridSpan w:val="4"/>
            <w:vAlign w:val="center"/>
          </w:tcPr>
          <w:p w14:paraId="23A55FF1" w14:textId="13898398" w:rsidR="00821CA3" w:rsidRPr="00976F5D" w:rsidRDefault="00821CA3" w:rsidP="00821CA3">
            <w:pPr>
              <w:pStyle w:val="NoSpacing"/>
              <w:spacing w:before="240" w:after="240"/>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 xml:space="preserve">Beneficiary Institution: </w:t>
            </w:r>
            <w:r w:rsidRPr="00976F5D">
              <w:rPr>
                <w:rFonts w:ascii="Times New Roman" w:eastAsia="Times New Roman" w:hAnsi="Times New Roman" w:cs="Times New Roman"/>
                <w:bCs/>
                <w:color w:val="000000"/>
                <w:lang w:val="en-GB" w:eastAsia="en-GB"/>
              </w:rPr>
              <w:t>LEPL National Food Agency of the Ministry of Environmental Protection and Agriculture of Georgia</w:t>
            </w:r>
          </w:p>
        </w:tc>
        <w:tc>
          <w:tcPr>
            <w:tcW w:w="728" w:type="pct"/>
            <w:shd w:val="clear" w:color="auto" w:fill="auto"/>
            <w:vAlign w:val="center"/>
          </w:tcPr>
          <w:p w14:paraId="1A5E62B7" w14:textId="2059D8AA" w:rsidR="00821CA3" w:rsidRPr="00976F5D" w:rsidRDefault="00821CA3" w:rsidP="00845A42">
            <w:pPr>
              <w:pStyle w:val="NoSpacing"/>
              <w:spacing w:before="240" w:after="240"/>
              <w:ind w:left="-123" w:right="-147"/>
              <w:jc w:val="center"/>
              <w:rPr>
                <w:rFonts w:ascii="Times New Roman" w:eastAsia="Times New Roman" w:hAnsi="Times New Roman" w:cs="Times New Roman"/>
                <w:bCs/>
                <w:color w:val="000000"/>
                <w:lang w:val="en-GB" w:eastAsia="en-GB"/>
              </w:rPr>
            </w:pPr>
            <w:r w:rsidRPr="00976F5D">
              <w:rPr>
                <w:rFonts w:ascii="Times New Roman" w:eastAsia="Times New Roman" w:hAnsi="Times New Roman" w:cs="Times New Roman"/>
                <w:bCs/>
                <w:color w:val="000000"/>
                <w:lang w:val="en-GB" w:eastAsia="en-GB"/>
              </w:rPr>
              <w:t>Total budget:</w:t>
            </w:r>
            <w:r w:rsidR="00845A42" w:rsidRPr="00976F5D">
              <w:rPr>
                <w:rFonts w:ascii="Times New Roman" w:eastAsia="Times New Roman" w:hAnsi="Times New Roman" w:cs="Times New Roman"/>
                <w:bCs/>
                <w:color w:val="000000"/>
                <w:lang w:val="en-GB" w:eastAsia="en-GB"/>
              </w:rPr>
              <w:t xml:space="preserve"> </w:t>
            </w:r>
            <w:r w:rsidRPr="00976F5D">
              <w:rPr>
                <w:rFonts w:ascii="Times New Roman" w:eastAsia="Times New Roman" w:hAnsi="Times New Roman" w:cs="Times New Roman"/>
                <w:bCs/>
                <w:color w:val="000000"/>
                <w:lang w:val="en-GB" w:eastAsia="en-GB"/>
              </w:rPr>
              <w:t>1,450,000 €</w:t>
            </w:r>
          </w:p>
        </w:tc>
        <w:tc>
          <w:tcPr>
            <w:tcW w:w="574" w:type="pct"/>
            <w:tcBorders>
              <w:bottom w:val="single" w:sz="4" w:space="0" w:color="auto"/>
            </w:tcBorders>
            <w:shd w:val="clear" w:color="auto" w:fill="auto"/>
            <w:vAlign w:val="center"/>
          </w:tcPr>
          <w:p w14:paraId="31FDC8DE" w14:textId="7CDF6E3D" w:rsidR="00821CA3" w:rsidRPr="00976F5D" w:rsidRDefault="00821CA3" w:rsidP="00821CA3">
            <w:pPr>
              <w:pStyle w:val="NoSpacing"/>
              <w:spacing w:before="240" w:after="240"/>
              <w:ind w:left="-27" w:right="-54"/>
              <w:jc w:val="center"/>
              <w:rPr>
                <w:rFonts w:ascii="Times New Roman" w:eastAsia="Times New Roman" w:hAnsi="Times New Roman" w:cs="Times New Roman"/>
                <w:bCs/>
                <w:color w:val="000000"/>
                <w:lang w:val="en-GB" w:eastAsia="en-GB"/>
              </w:rPr>
            </w:pPr>
            <w:r w:rsidRPr="00976F5D">
              <w:rPr>
                <w:rFonts w:ascii="Times New Roman" w:eastAsia="Times New Roman" w:hAnsi="Times New Roman" w:cs="Times New Roman"/>
                <w:bCs/>
                <w:color w:val="000000"/>
                <w:lang w:val="en-GB" w:eastAsia="en-GB"/>
              </w:rPr>
              <w:t>EU ENI financing (100%)</w:t>
            </w:r>
          </w:p>
        </w:tc>
      </w:tr>
      <w:tr w:rsidR="009E1450" w:rsidRPr="00976F5D" w14:paraId="368D212E" w14:textId="77777777" w:rsidTr="0060548D">
        <w:trPr>
          <w:tblHeader/>
        </w:trPr>
        <w:tc>
          <w:tcPr>
            <w:tcW w:w="411" w:type="pct"/>
            <w:vAlign w:val="center"/>
          </w:tcPr>
          <w:p w14:paraId="763978DF" w14:textId="77777777" w:rsidR="009E1450" w:rsidRPr="00976F5D" w:rsidRDefault="009E1450" w:rsidP="00724BE3">
            <w:pPr>
              <w:pStyle w:val="NoSpacing"/>
              <w:jc w:val="center"/>
              <w:rPr>
                <w:rFonts w:ascii="Times New Roman" w:eastAsia="Times New Roman" w:hAnsi="Times New Roman" w:cs="Times New Roman"/>
                <w:color w:val="000000"/>
                <w:lang w:val="en-GB" w:eastAsia="en-GB"/>
              </w:rPr>
            </w:pPr>
          </w:p>
        </w:tc>
        <w:tc>
          <w:tcPr>
            <w:tcW w:w="749" w:type="pct"/>
            <w:shd w:val="pct10" w:color="auto" w:fill="FFFFFF"/>
            <w:vAlign w:val="center"/>
          </w:tcPr>
          <w:p w14:paraId="15DF0A69" w14:textId="77777777" w:rsidR="009E1450" w:rsidRPr="00976F5D" w:rsidRDefault="009E1450" w:rsidP="00724BE3">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Description</w:t>
            </w:r>
          </w:p>
        </w:tc>
        <w:tc>
          <w:tcPr>
            <w:tcW w:w="1912" w:type="pct"/>
            <w:shd w:val="pct10" w:color="auto" w:fill="FFFFFF"/>
            <w:vAlign w:val="center"/>
          </w:tcPr>
          <w:p w14:paraId="289F1A50" w14:textId="77777777" w:rsidR="009E1450" w:rsidRPr="00976F5D" w:rsidRDefault="009E1450" w:rsidP="00724BE3">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Indicators (with relevant baseline and target data)</w:t>
            </w:r>
          </w:p>
        </w:tc>
        <w:tc>
          <w:tcPr>
            <w:tcW w:w="627" w:type="pct"/>
            <w:shd w:val="pct10" w:color="auto" w:fill="FFFFFF"/>
            <w:vAlign w:val="center"/>
          </w:tcPr>
          <w:p w14:paraId="7AC1436E" w14:textId="77777777" w:rsidR="009E1450" w:rsidRPr="00976F5D" w:rsidRDefault="009E1450" w:rsidP="00724BE3">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Sources of verification</w:t>
            </w:r>
          </w:p>
        </w:tc>
        <w:tc>
          <w:tcPr>
            <w:tcW w:w="728" w:type="pct"/>
            <w:shd w:val="pct10" w:color="auto" w:fill="FFFFFF"/>
            <w:vAlign w:val="center"/>
          </w:tcPr>
          <w:p w14:paraId="6344C107" w14:textId="77777777" w:rsidR="009E1450" w:rsidRPr="00976F5D" w:rsidRDefault="009E1450" w:rsidP="00724BE3">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Risks</w:t>
            </w:r>
          </w:p>
        </w:tc>
        <w:tc>
          <w:tcPr>
            <w:tcW w:w="574" w:type="pct"/>
            <w:tcBorders>
              <w:bottom w:val="single" w:sz="4" w:space="0" w:color="auto"/>
            </w:tcBorders>
            <w:shd w:val="pct10" w:color="auto" w:fill="FFFFFF"/>
            <w:vAlign w:val="center"/>
          </w:tcPr>
          <w:p w14:paraId="5FAE234D" w14:textId="77777777" w:rsidR="009E1450" w:rsidRPr="00976F5D" w:rsidRDefault="009E1450" w:rsidP="00724BE3">
            <w:pPr>
              <w:pStyle w:val="NoSpacing"/>
              <w:ind w:left="-27" w:right="-54"/>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Assumptions (external to project)</w:t>
            </w:r>
          </w:p>
        </w:tc>
      </w:tr>
      <w:tr w:rsidR="009E1450" w:rsidRPr="00976F5D" w14:paraId="46D76DE1" w14:textId="77777777" w:rsidTr="0060548D">
        <w:trPr>
          <w:cantSplit/>
          <w:trHeight w:val="1054"/>
        </w:trPr>
        <w:tc>
          <w:tcPr>
            <w:tcW w:w="411" w:type="pct"/>
            <w:vAlign w:val="center"/>
          </w:tcPr>
          <w:p w14:paraId="5F3EC43D" w14:textId="77777777" w:rsidR="009E1450" w:rsidRPr="00976F5D" w:rsidRDefault="009E1450" w:rsidP="00724BE3">
            <w:pPr>
              <w:pStyle w:val="NoSpacing"/>
              <w:ind w:right="-107"/>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Overall Objective</w:t>
            </w:r>
          </w:p>
        </w:tc>
        <w:tc>
          <w:tcPr>
            <w:tcW w:w="749" w:type="pct"/>
            <w:vAlign w:val="center"/>
          </w:tcPr>
          <w:p w14:paraId="05FB52E6" w14:textId="77777777" w:rsidR="009E1450" w:rsidRPr="00976F5D" w:rsidRDefault="009E1450" w:rsidP="00724BE3">
            <w:pPr>
              <w:pStyle w:val="NoSpacing"/>
              <w:ind w:right="-107"/>
              <w:rPr>
                <w:rFonts w:ascii="Times New Roman" w:hAnsi="Times New Roman" w:cs="Times New Roman"/>
                <w:lang w:val="en-GB"/>
              </w:rPr>
            </w:pPr>
            <w:bookmarkStart w:id="18" w:name="_Hlk11760068"/>
            <w:r w:rsidRPr="00976F5D">
              <w:rPr>
                <w:rFonts w:ascii="Times New Roman" w:hAnsi="Times New Roman" w:cs="Times New Roman"/>
                <w:lang w:val="en-GB"/>
              </w:rPr>
              <w:t xml:space="preserve">To obtain functional market economy and the capacity to cope with competitiveness in the EU market while maintaining the consumer protection and achieving high food safety standards </w:t>
            </w:r>
            <w:bookmarkEnd w:id="18"/>
          </w:p>
        </w:tc>
        <w:tc>
          <w:tcPr>
            <w:tcW w:w="1912" w:type="pct"/>
            <w:vAlign w:val="center"/>
          </w:tcPr>
          <w:p w14:paraId="178D7CAD" w14:textId="55DBC591" w:rsidR="002E3CDE" w:rsidRPr="003A2355" w:rsidRDefault="002E3CDE" w:rsidP="002E3CDE">
            <w:pPr>
              <w:pStyle w:val="NoSpacing"/>
              <w:jc w:val="both"/>
              <w:rPr>
                <w:rFonts w:ascii="Times New Roman" w:hAnsi="Times New Roman" w:cs="Times New Roman"/>
                <w:lang w:val="en-GB"/>
              </w:rPr>
            </w:pPr>
            <w:r w:rsidRPr="003A2355">
              <w:rPr>
                <w:rFonts w:ascii="Times New Roman" w:hAnsi="Times New Roman" w:cs="Times New Roman"/>
                <w:lang w:val="en-GB"/>
              </w:rPr>
              <w:t>Number of F</w:t>
            </w:r>
            <w:r w:rsidR="00AA6D22" w:rsidRPr="003A2355">
              <w:rPr>
                <w:rFonts w:ascii="Times New Roman" w:hAnsi="Times New Roman" w:cs="Times New Roman"/>
                <w:lang w:val="en-GB"/>
              </w:rPr>
              <w:t xml:space="preserve">ood </w:t>
            </w:r>
            <w:r w:rsidRPr="003A2355">
              <w:rPr>
                <w:rFonts w:ascii="Times New Roman" w:hAnsi="Times New Roman" w:cs="Times New Roman"/>
                <w:lang w:val="en-GB"/>
              </w:rPr>
              <w:t>B</w:t>
            </w:r>
            <w:r w:rsidR="00AA6D22" w:rsidRPr="003A2355">
              <w:rPr>
                <w:rFonts w:ascii="Times New Roman" w:hAnsi="Times New Roman" w:cs="Times New Roman"/>
                <w:lang w:val="en-GB"/>
              </w:rPr>
              <w:t xml:space="preserve">usiness </w:t>
            </w:r>
            <w:r w:rsidRPr="003A2355">
              <w:rPr>
                <w:rFonts w:ascii="Times New Roman" w:hAnsi="Times New Roman" w:cs="Times New Roman"/>
                <w:lang w:val="en-GB"/>
              </w:rPr>
              <w:t>O</w:t>
            </w:r>
            <w:r w:rsidR="00AA6D22" w:rsidRPr="003A2355">
              <w:rPr>
                <w:rFonts w:ascii="Times New Roman" w:hAnsi="Times New Roman" w:cs="Times New Roman"/>
                <w:lang w:val="en-GB"/>
              </w:rPr>
              <w:t>perators (FBO)</w:t>
            </w:r>
            <w:r w:rsidRPr="003A2355">
              <w:rPr>
                <w:rFonts w:ascii="Times New Roman" w:hAnsi="Times New Roman" w:cs="Times New Roman"/>
                <w:lang w:val="en-GB"/>
              </w:rPr>
              <w:t xml:space="preserve"> approved for EU market</w:t>
            </w:r>
          </w:p>
          <w:p w14:paraId="547B31CD" w14:textId="0CFC8C03" w:rsidR="002E3CDE" w:rsidRPr="003A2355" w:rsidRDefault="002E3CDE" w:rsidP="002E3CDE">
            <w:pPr>
              <w:pStyle w:val="NoSpacing"/>
              <w:ind w:right="-107"/>
              <w:rPr>
                <w:rFonts w:ascii="Times New Roman" w:hAnsi="Times New Roman" w:cs="Times New Roman"/>
                <w:lang w:val="en-GB"/>
              </w:rPr>
            </w:pPr>
          </w:p>
          <w:p w14:paraId="73AE5935" w14:textId="58A5D314" w:rsidR="00ED33FF" w:rsidRPr="003A2355" w:rsidRDefault="00ED33FF" w:rsidP="00ED33FF">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 xml:space="preserve">4 groups of products of animal origin including total </w:t>
            </w:r>
            <w:r w:rsidR="00E12D30" w:rsidRPr="003A2355">
              <w:rPr>
                <w:rFonts w:ascii="Times New Roman" w:hAnsi="Times New Roman" w:cs="Times New Roman"/>
                <w:lang w:val="en-GB"/>
              </w:rPr>
              <w:t xml:space="preserve">13 </w:t>
            </w:r>
            <w:r w:rsidRPr="003A2355">
              <w:rPr>
                <w:rFonts w:ascii="Times New Roman" w:hAnsi="Times New Roman" w:cs="Times New Roman"/>
                <w:lang w:val="en-GB"/>
              </w:rPr>
              <w:t>FBOs approved for EU market</w:t>
            </w:r>
          </w:p>
          <w:p w14:paraId="314C9063" w14:textId="77777777" w:rsidR="00AA6D22" w:rsidRPr="003A2355" w:rsidRDefault="00AA6D22" w:rsidP="00ED33FF">
            <w:pPr>
              <w:pStyle w:val="NoSpacing"/>
              <w:ind w:right="-107"/>
              <w:rPr>
                <w:rFonts w:ascii="Times New Roman" w:hAnsi="Times New Roman" w:cs="Times New Roman"/>
                <w:lang w:val="en-GB"/>
              </w:rPr>
            </w:pPr>
          </w:p>
          <w:p w14:paraId="15A7E2E7" w14:textId="69F62196" w:rsidR="00ED33FF" w:rsidRPr="003A2355" w:rsidRDefault="002D781C" w:rsidP="002E3CDE">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00BD3E97" w:rsidRPr="003A2355">
              <w:rPr>
                <w:rFonts w:ascii="Times New Roman" w:hAnsi="Times New Roman" w:cs="Times New Roman"/>
                <w:b/>
                <w:lang w:val="en-GB"/>
              </w:rPr>
              <w:t>:</w:t>
            </w:r>
            <w:r w:rsidR="0077157C" w:rsidRPr="003A2355">
              <w:rPr>
                <w:rFonts w:ascii="Times New Roman" w:hAnsi="Times New Roman" w:cs="Times New Roman"/>
                <w:lang w:val="en-GB"/>
              </w:rPr>
              <w:t xml:space="preserve"> A</w:t>
            </w:r>
            <w:r w:rsidRPr="003A2355">
              <w:rPr>
                <w:rFonts w:ascii="Times New Roman" w:hAnsi="Times New Roman" w:cs="Times New Roman"/>
                <w:lang w:val="en-GB"/>
              </w:rPr>
              <w:t>t least three new FBOs are added to the list</w:t>
            </w:r>
            <w:r w:rsidR="007F506F" w:rsidRPr="003A2355">
              <w:rPr>
                <w:rFonts w:ascii="Times New Roman" w:hAnsi="Times New Roman" w:cs="Times New Roman"/>
                <w:lang w:val="en-GB"/>
              </w:rPr>
              <w:t xml:space="preserve"> by 2023</w:t>
            </w:r>
          </w:p>
        </w:tc>
        <w:tc>
          <w:tcPr>
            <w:tcW w:w="627" w:type="pct"/>
            <w:vAlign w:val="center"/>
          </w:tcPr>
          <w:p w14:paraId="315773B0" w14:textId="3B4DBEE2" w:rsidR="009E1450" w:rsidRPr="00976F5D" w:rsidRDefault="009E1450" w:rsidP="00BD3E97">
            <w:pPr>
              <w:pStyle w:val="NoSpacing"/>
              <w:ind w:right="-107"/>
              <w:rPr>
                <w:rFonts w:ascii="Times New Roman" w:hAnsi="Times New Roman" w:cs="Times New Roman"/>
                <w:lang w:val="en-GB"/>
              </w:rPr>
            </w:pPr>
          </w:p>
          <w:p w14:paraId="74FFF41C" w14:textId="1FA9AEFC" w:rsidR="009E1450" w:rsidRPr="00976F5D" w:rsidRDefault="009E1450" w:rsidP="00724BE3">
            <w:pPr>
              <w:pStyle w:val="NoSpacing"/>
              <w:ind w:right="-107"/>
              <w:rPr>
                <w:rFonts w:ascii="Times New Roman" w:hAnsi="Times New Roman" w:cs="Times New Roman"/>
                <w:lang w:val="en-GB"/>
              </w:rPr>
            </w:pPr>
            <w:r w:rsidRPr="00976F5D">
              <w:rPr>
                <w:rFonts w:ascii="Times New Roman" w:hAnsi="Times New Roman" w:cs="Times New Roman"/>
                <w:lang w:val="en-GB"/>
              </w:rPr>
              <w:t>- Eur</w:t>
            </w:r>
            <w:r w:rsidR="0077157C" w:rsidRPr="00976F5D">
              <w:rPr>
                <w:rFonts w:ascii="Times New Roman" w:hAnsi="Times New Roman" w:cs="Times New Roman"/>
                <w:lang w:val="en-GB"/>
              </w:rPr>
              <w:t>opean Commission annual reports;</w:t>
            </w:r>
          </w:p>
          <w:p w14:paraId="02FDFAF0" w14:textId="40074682" w:rsidR="00BD2569" w:rsidRPr="00976F5D" w:rsidRDefault="00BD2569" w:rsidP="0077157C">
            <w:pPr>
              <w:pStyle w:val="NoSpacing"/>
              <w:ind w:right="-107"/>
              <w:rPr>
                <w:rFonts w:ascii="Times New Roman" w:hAnsi="Times New Roman" w:cs="Times New Roman"/>
                <w:lang w:val="en-GB"/>
              </w:rPr>
            </w:pPr>
            <w:r w:rsidRPr="00976F5D">
              <w:rPr>
                <w:rFonts w:ascii="Times New Roman" w:hAnsi="Times New Roman" w:cs="Times New Roman"/>
                <w:lang w:val="en-GB"/>
              </w:rPr>
              <w:t>- DG S</w:t>
            </w:r>
            <w:r w:rsidR="0077157C" w:rsidRPr="00976F5D">
              <w:rPr>
                <w:rFonts w:ascii="Times New Roman" w:hAnsi="Times New Roman" w:cs="Times New Roman"/>
                <w:lang w:val="en-GB"/>
              </w:rPr>
              <w:t>ANTE</w:t>
            </w:r>
            <w:r w:rsidRPr="00976F5D">
              <w:rPr>
                <w:rFonts w:ascii="Times New Roman" w:hAnsi="Times New Roman" w:cs="Times New Roman"/>
                <w:lang w:val="en-GB"/>
              </w:rPr>
              <w:t xml:space="preserve"> list of third countries</w:t>
            </w:r>
            <w:r w:rsidR="0077157C" w:rsidRPr="00976F5D">
              <w:rPr>
                <w:rFonts w:ascii="Times New Roman" w:hAnsi="Times New Roman" w:cs="Times New Roman"/>
                <w:lang w:val="en-GB"/>
              </w:rPr>
              <w:t>.</w:t>
            </w:r>
          </w:p>
        </w:tc>
        <w:tc>
          <w:tcPr>
            <w:tcW w:w="728" w:type="pct"/>
            <w:shd w:val="clear" w:color="auto" w:fill="auto"/>
            <w:vAlign w:val="center"/>
          </w:tcPr>
          <w:p w14:paraId="64906E0D" w14:textId="77777777" w:rsidR="009E1450" w:rsidRPr="00976F5D" w:rsidRDefault="009E1450" w:rsidP="00724BE3">
            <w:pPr>
              <w:pStyle w:val="NoSpacing"/>
              <w:rPr>
                <w:rFonts w:ascii="Times New Roman" w:eastAsia="Times New Roman" w:hAnsi="Times New Roman" w:cs="Times New Roman"/>
                <w:i/>
                <w:color w:val="000000"/>
                <w:lang w:val="en-GB" w:eastAsia="en-GB"/>
              </w:rPr>
            </w:pPr>
          </w:p>
        </w:tc>
        <w:tc>
          <w:tcPr>
            <w:tcW w:w="574" w:type="pct"/>
            <w:vMerge w:val="restart"/>
            <w:shd w:val="clear" w:color="auto" w:fill="FFFFFF"/>
            <w:vAlign w:val="center"/>
          </w:tcPr>
          <w:p w14:paraId="13DAD0A7" w14:textId="77777777" w:rsidR="009E1450" w:rsidRPr="00976F5D" w:rsidRDefault="009E1450" w:rsidP="00724BE3">
            <w:pPr>
              <w:pStyle w:val="NoSpacing"/>
              <w:rPr>
                <w:rFonts w:ascii="Times New Roman" w:eastAsia="Times New Roman" w:hAnsi="Times New Roman" w:cs="Times New Roman"/>
                <w:color w:val="000000"/>
                <w:lang w:val="en-GB" w:eastAsia="en-GB"/>
              </w:rPr>
            </w:pPr>
          </w:p>
          <w:p w14:paraId="4C835EAC" w14:textId="77777777" w:rsidR="009E1450" w:rsidRPr="00976F5D" w:rsidRDefault="009E1450" w:rsidP="00724BE3">
            <w:pPr>
              <w:pStyle w:val="NoSpacing"/>
              <w:rPr>
                <w:rFonts w:ascii="Times New Roman" w:eastAsia="Times New Roman" w:hAnsi="Times New Roman" w:cs="Times New Roman"/>
                <w:lang w:val="en-GB" w:eastAsia="en-GB"/>
              </w:rPr>
            </w:pPr>
          </w:p>
          <w:p w14:paraId="66D3DBAD" w14:textId="56BCA8C0" w:rsidR="009E1450" w:rsidRPr="00976F5D" w:rsidRDefault="009E1450" w:rsidP="00724BE3">
            <w:pPr>
              <w:pStyle w:val="NoSpacing"/>
              <w:rPr>
                <w:rFonts w:ascii="Times New Roman" w:hAnsi="Times New Roman" w:cs="Times New Roman"/>
                <w:lang w:val="en-GB"/>
              </w:rPr>
            </w:pPr>
            <w:r w:rsidRPr="00976F5D">
              <w:rPr>
                <w:rFonts w:ascii="Times New Roman" w:hAnsi="Times New Roman" w:cs="Times New Roman"/>
                <w:lang w:val="en-GB"/>
              </w:rPr>
              <w:t xml:space="preserve">- Government maintains consistent policy and commitment </w:t>
            </w:r>
            <w:r w:rsidR="002D781C" w:rsidRPr="00976F5D">
              <w:rPr>
                <w:rFonts w:ascii="Times New Roman" w:hAnsi="Times New Roman" w:cs="Times New Roman"/>
                <w:lang w:val="en-GB"/>
              </w:rPr>
              <w:t xml:space="preserve">on fulfilment of AA </w:t>
            </w:r>
            <w:r w:rsidR="0077157C" w:rsidRPr="00976F5D">
              <w:rPr>
                <w:rFonts w:ascii="Times New Roman" w:hAnsi="Times New Roman" w:cs="Times New Roman"/>
                <w:lang w:val="en-GB"/>
              </w:rPr>
              <w:t>requirements continued</w:t>
            </w:r>
            <w:r w:rsidR="002D781C" w:rsidRPr="00976F5D">
              <w:rPr>
                <w:rFonts w:ascii="Times New Roman" w:hAnsi="Times New Roman" w:cs="Times New Roman"/>
                <w:lang w:val="en-GB"/>
              </w:rPr>
              <w:br/>
            </w:r>
          </w:p>
          <w:p w14:paraId="689F6AF7" w14:textId="055D3371" w:rsidR="009E1450" w:rsidRPr="00976F5D" w:rsidRDefault="009E1450" w:rsidP="00724BE3">
            <w:pPr>
              <w:pStyle w:val="NoSpacing"/>
              <w:rPr>
                <w:rFonts w:ascii="Times New Roman" w:eastAsia="Times New Roman" w:hAnsi="Times New Roman" w:cs="Times New Roman"/>
                <w:lang w:val="en-GB" w:eastAsia="en-GB"/>
              </w:rPr>
            </w:pPr>
          </w:p>
        </w:tc>
      </w:tr>
      <w:tr w:rsidR="009E1450" w:rsidRPr="00976F5D" w14:paraId="35168DF9" w14:textId="77777777" w:rsidTr="0060548D">
        <w:trPr>
          <w:cantSplit/>
          <w:trHeight w:val="1039"/>
        </w:trPr>
        <w:tc>
          <w:tcPr>
            <w:tcW w:w="411" w:type="pct"/>
            <w:vAlign w:val="center"/>
          </w:tcPr>
          <w:p w14:paraId="519F3D02" w14:textId="77777777" w:rsidR="009E1450" w:rsidRPr="00976F5D" w:rsidRDefault="009E1450" w:rsidP="00724BE3">
            <w:pPr>
              <w:pStyle w:val="NoSpacing"/>
              <w:ind w:right="-107"/>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Specific (Project) Objective(s)</w:t>
            </w:r>
          </w:p>
        </w:tc>
        <w:tc>
          <w:tcPr>
            <w:tcW w:w="749" w:type="pct"/>
            <w:vAlign w:val="center"/>
          </w:tcPr>
          <w:p w14:paraId="64F4619F" w14:textId="77777777" w:rsidR="009E1450" w:rsidRPr="00976F5D" w:rsidRDefault="009E1450" w:rsidP="00724BE3">
            <w:pPr>
              <w:pStyle w:val="NoSpacing"/>
              <w:ind w:right="-107"/>
              <w:rPr>
                <w:rFonts w:ascii="Times New Roman" w:hAnsi="Times New Roman" w:cs="Times New Roman"/>
                <w:lang w:val="en-GB"/>
              </w:rPr>
            </w:pPr>
            <w:bookmarkStart w:id="19" w:name="_Hlk11760392"/>
            <w:r w:rsidRPr="00976F5D">
              <w:rPr>
                <w:rFonts w:ascii="Times New Roman" w:hAnsi="Times New Roman" w:cs="Times New Roman"/>
                <w:lang w:val="en-GB"/>
              </w:rPr>
              <w:t xml:space="preserve">Improved capacity of the competent authorities for food safety, veterinary and phytosanitary policy for implementation of EU Acquis </w:t>
            </w:r>
            <w:bookmarkEnd w:id="19"/>
          </w:p>
        </w:tc>
        <w:tc>
          <w:tcPr>
            <w:tcW w:w="1912" w:type="pct"/>
            <w:vAlign w:val="center"/>
          </w:tcPr>
          <w:p w14:paraId="3BE4146E" w14:textId="18235116" w:rsidR="009E1450" w:rsidRPr="003A2355" w:rsidRDefault="009E1450" w:rsidP="00724BE3">
            <w:pPr>
              <w:pStyle w:val="NoSpacing"/>
              <w:ind w:right="-107"/>
              <w:rPr>
                <w:rFonts w:ascii="Times New Roman" w:hAnsi="Times New Roman" w:cs="Times New Roman"/>
                <w:lang w:val="en-GB"/>
              </w:rPr>
            </w:pPr>
          </w:p>
          <w:p w14:paraId="7D550430" w14:textId="491BDC53" w:rsidR="00BD3E97" w:rsidRPr="003A2355" w:rsidRDefault="00DA6DC9" w:rsidP="00DA6DC9">
            <w:pPr>
              <w:pStyle w:val="NoSpacing"/>
              <w:ind w:right="-107"/>
              <w:rPr>
                <w:rFonts w:ascii="Times New Roman" w:hAnsi="Times New Roman" w:cs="Times New Roman"/>
                <w:lang w:val="en-GB"/>
              </w:rPr>
            </w:pPr>
            <w:r w:rsidRPr="003A2355">
              <w:rPr>
                <w:rFonts w:ascii="Times New Roman" w:hAnsi="Times New Roman" w:cs="Times New Roman"/>
                <w:lang w:val="en-GB"/>
              </w:rPr>
              <w:t xml:space="preserve">Level of compliance of Georgian legal and institutional framework </w:t>
            </w:r>
            <w:r w:rsidR="00BD3E97" w:rsidRPr="003A2355">
              <w:rPr>
                <w:rFonts w:ascii="Times New Roman" w:hAnsi="Times New Roman" w:cs="Times New Roman"/>
                <w:lang w:val="en-GB"/>
              </w:rPr>
              <w:t xml:space="preserve">with </w:t>
            </w:r>
            <w:r w:rsidRPr="003A2355">
              <w:rPr>
                <w:rFonts w:ascii="Times New Roman" w:hAnsi="Times New Roman" w:cs="Times New Roman"/>
                <w:lang w:val="en-GB"/>
              </w:rPr>
              <w:t xml:space="preserve"> the legal Approximation </w:t>
            </w:r>
            <w:r w:rsidR="00BD3E97" w:rsidRPr="003A2355">
              <w:rPr>
                <w:rFonts w:ascii="Times New Roman" w:hAnsi="Times New Roman" w:cs="Times New Roman"/>
                <w:lang w:val="en-GB"/>
              </w:rPr>
              <w:t>Plan of</w:t>
            </w:r>
            <w:r w:rsidRPr="003A2355">
              <w:rPr>
                <w:rFonts w:ascii="Times New Roman" w:hAnsi="Times New Roman" w:cs="Times New Roman"/>
                <w:lang w:val="en-GB"/>
              </w:rPr>
              <w:t xml:space="preserve"> Annex </w:t>
            </w:r>
            <w:r w:rsidR="00BD3E97" w:rsidRPr="003A2355">
              <w:rPr>
                <w:rFonts w:ascii="Times New Roman" w:hAnsi="Times New Roman" w:cs="Times New Roman"/>
                <w:lang w:val="en-GB"/>
              </w:rPr>
              <w:t>XI</w:t>
            </w:r>
            <w:r w:rsidR="0077157C" w:rsidRPr="003A2355">
              <w:rPr>
                <w:rFonts w:ascii="Times New Roman" w:hAnsi="Times New Roman" w:cs="Times New Roman"/>
                <w:lang w:val="en-GB"/>
              </w:rPr>
              <w:t>B</w:t>
            </w:r>
            <w:r w:rsidRPr="003A2355">
              <w:rPr>
                <w:rFonts w:ascii="Times New Roman" w:hAnsi="Times New Roman" w:cs="Times New Roman"/>
                <w:lang w:val="en-GB"/>
              </w:rPr>
              <w:t xml:space="preserve"> of AA</w:t>
            </w:r>
          </w:p>
          <w:p w14:paraId="4CE03E15" w14:textId="77777777" w:rsidR="0077157C" w:rsidRPr="003A2355" w:rsidRDefault="0077157C" w:rsidP="00DA6DC9">
            <w:pPr>
              <w:pStyle w:val="NoSpacing"/>
              <w:ind w:right="-107"/>
              <w:rPr>
                <w:rFonts w:ascii="Times New Roman" w:hAnsi="Times New Roman" w:cs="Times New Roman"/>
                <w:lang w:val="en-GB"/>
              </w:rPr>
            </w:pPr>
          </w:p>
          <w:p w14:paraId="22735DEC" w14:textId="608E42D4" w:rsidR="0077157C" w:rsidRPr="003A2355" w:rsidRDefault="00BD3E97" w:rsidP="00DA6DC9">
            <w:pPr>
              <w:pStyle w:val="NoSpacing"/>
              <w:ind w:right="-107"/>
              <w:rPr>
                <w:rFonts w:ascii="Times New Roman" w:hAnsi="Times New Roman" w:cs="Times New Roman"/>
                <w:lang w:val="en-GB"/>
              </w:rPr>
            </w:pPr>
            <w:r w:rsidRPr="003A2355">
              <w:rPr>
                <w:rFonts w:ascii="Times New Roman" w:hAnsi="Times New Roman" w:cs="Times New Roman"/>
                <w:b/>
                <w:lang w:val="en-GB"/>
              </w:rPr>
              <w:t>Baseline:</w:t>
            </w:r>
            <w:r w:rsidR="0077157C" w:rsidRPr="003A2355">
              <w:rPr>
                <w:rFonts w:ascii="Times New Roman" w:hAnsi="Times New Roman" w:cs="Times New Roman"/>
                <w:lang w:val="en-GB"/>
              </w:rPr>
              <w:t xml:space="preserve"> </w:t>
            </w:r>
            <w:r w:rsidRPr="003A2355">
              <w:rPr>
                <w:rFonts w:ascii="Times New Roman" w:hAnsi="Times New Roman" w:cs="Times New Roman"/>
                <w:lang w:val="en-GB"/>
              </w:rPr>
              <w:t xml:space="preserve">100% </w:t>
            </w:r>
          </w:p>
          <w:p w14:paraId="12222FB7" w14:textId="3EE6E5D3" w:rsidR="00DA6DC9" w:rsidRPr="003A2355" w:rsidRDefault="00BD3E97" w:rsidP="00DA6DC9">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100%</w:t>
            </w:r>
            <w:r w:rsidRPr="003A2355">
              <w:rPr>
                <w:rFonts w:ascii="Times New Roman" w:hAnsi="Times New Roman" w:cs="Times New Roman"/>
                <w:lang w:val="en-GB" w:eastAsia="en-US"/>
              </w:rPr>
              <w:t xml:space="preserve"> </w:t>
            </w:r>
            <w:r w:rsidRPr="003A2355">
              <w:rPr>
                <w:rFonts w:ascii="Times New Roman" w:hAnsi="Times New Roman" w:cs="Times New Roman"/>
                <w:lang w:val="en-GB"/>
              </w:rPr>
              <w:t>maintained as required</w:t>
            </w:r>
          </w:p>
          <w:p w14:paraId="74EDD4F3" w14:textId="4CA6A7EA" w:rsidR="00DA6DC9" w:rsidRPr="003A2355" w:rsidRDefault="00DA6DC9" w:rsidP="00DA6DC9">
            <w:pPr>
              <w:pStyle w:val="NoSpacing"/>
              <w:ind w:right="-107"/>
              <w:rPr>
                <w:rFonts w:ascii="Times New Roman" w:hAnsi="Times New Roman" w:cs="Times New Roman"/>
                <w:lang w:val="en-GB"/>
              </w:rPr>
            </w:pPr>
          </w:p>
          <w:p w14:paraId="3084A13D" w14:textId="77777777" w:rsidR="0077157C" w:rsidRPr="003A2355" w:rsidRDefault="0077157C" w:rsidP="00DA6DC9">
            <w:pPr>
              <w:pStyle w:val="NoSpacing"/>
              <w:ind w:right="-107"/>
              <w:rPr>
                <w:rFonts w:ascii="Times New Roman" w:hAnsi="Times New Roman" w:cs="Times New Roman"/>
                <w:lang w:val="en-GB"/>
              </w:rPr>
            </w:pPr>
          </w:p>
          <w:p w14:paraId="51BA94FA" w14:textId="04EEAD01" w:rsidR="0077157C" w:rsidRPr="003A2355" w:rsidRDefault="00BD3E97" w:rsidP="00BD3E97">
            <w:pPr>
              <w:pStyle w:val="NoSpacing"/>
              <w:ind w:right="-107"/>
              <w:rPr>
                <w:rFonts w:ascii="Times New Roman" w:hAnsi="Times New Roman" w:cs="Times New Roman"/>
                <w:lang w:val="en-GB"/>
              </w:rPr>
            </w:pPr>
            <w:r w:rsidRPr="003A2355">
              <w:rPr>
                <w:rFonts w:ascii="Times New Roman" w:hAnsi="Times New Roman" w:cs="Times New Roman"/>
                <w:lang w:val="en-GB"/>
              </w:rPr>
              <w:t>Level of i</w:t>
            </w:r>
            <w:r w:rsidR="00DA6DC9" w:rsidRPr="003A2355">
              <w:rPr>
                <w:rFonts w:ascii="Times New Roman" w:hAnsi="Times New Roman" w:cs="Times New Roman"/>
                <w:lang w:val="en-GB"/>
              </w:rPr>
              <w:t xml:space="preserve">mplementation of approximated legislation </w:t>
            </w:r>
            <w:r w:rsidR="00E16BE9" w:rsidRPr="003A2355">
              <w:rPr>
                <w:rFonts w:ascii="Times New Roman" w:hAnsi="Times New Roman" w:cs="Times New Roman"/>
                <w:lang w:val="en-GB"/>
              </w:rPr>
              <w:t>as per defined standards</w:t>
            </w:r>
          </w:p>
          <w:p w14:paraId="4D488F76" w14:textId="77777777" w:rsidR="0077157C" w:rsidRPr="003A2355" w:rsidRDefault="0077157C" w:rsidP="00BD3E97">
            <w:pPr>
              <w:pStyle w:val="NoSpacing"/>
              <w:ind w:right="-107"/>
              <w:rPr>
                <w:rFonts w:ascii="Times New Roman" w:hAnsi="Times New Roman" w:cs="Times New Roman"/>
                <w:lang w:val="en-GB"/>
              </w:rPr>
            </w:pPr>
          </w:p>
          <w:p w14:paraId="5E4CB296" w14:textId="6B373F4A" w:rsidR="00DA6DC9" w:rsidRPr="003A2355" w:rsidRDefault="00BD3E97" w:rsidP="00BD3E97">
            <w:pPr>
              <w:pStyle w:val="NoSpacing"/>
              <w:ind w:right="-107"/>
              <w:rPr>
                <w:rFonts w:ascii="Times New Roman" w:hAnsi="Times New Roman" w:cs="Times New Roman"/>
                <w:lang w:val="en-GB"/>
              </w:rPr>
            </w:pPr>
            <w:r w:rsidRPr="003A2355">
              <w:rPr>
                <w:rFonts w:ascii="Times New Roman" w:hAnsi="Times New Roman" w:cs="Times New Roman"/>
                <w:b/>
                <w:lang w:val="en-GB"/>
              </w:rPr>
              <w:t>Baseline</w:t>
            </w:r>
            <w:r w:rsidRPr="003A2355">
              <w:rPr>
                <w:rFonts w:ascii="Times New Roman" w:hAnsi="Times New Roman" w:cs="Times New Roman"/>
                <w:lang w:val="en-GB"/>
              </w:rPr>
              <w:t xml:space="preserve">: to be defined </w:t>
            </w:r>
            <w:r w:rsidR="00AA6D22" w:rsidRPr="003A2355">
              <w:rPr>
                <w:rFonts w:ascii="Times New Roman" w:hAnsi="Times New Roman" w:cs="Times New Roman"/>
                <w:lang w:val="en-GB"/>
              </w:rPr>
              <w:t xml:space="preserve">at inception of </w:t>
            </w:r>
            <w:r w:rsidRPr="003A2355">
              <w:rPr>
                <w:rFonts w:ascii="Times New Roman" w:hAnsi="Times New Roman" w:cs="Times New Roman"/>
                <w:lang w:val="en-GB"/>
              </w:rPr>
              <w:t>the project</w:t>
            </w:r>
          </w:p>
          <w:p w14:paraId="0E52002F" w14:textId="6C5CB30C" w:rsidR="00BD3E97" w:rsidRPr="003A2355" w:rsidRDefault="00BD3E97" w:rsidP="0077157C">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Steady increase throughout </w:t>
            </w:r>
            <w:r w:rsidR="0077157C" w:rsidRPr="003A2355">
              <w:rPr>
                <w:rFonts w:ascii="Times New Roman" w:hAnsi="Times New Roman" w:cs="Times New Roman"/>
                <w:lang w:val="en-GB"/>
              </w:rPr>
              <w:t>the</w:t>
            </w:r>
            <w:r w:rsidRPr="003A2355">
              <w:rPr>
                <w:rFonts w:ascii="Times New Roman" w:hAnsi="Times New Roman" w:cs="Times New Roman"/>
                <w:lang w:val="en-GB"/>
              </w:rPr>
              <w:t xml:space="preserve"> project implementation</w:t>
            </w:r>
          </w:p>
        </w:tc>
        <w:tc>
          <w:tcPr>
            <w:tcW w:w="627" w:type="pct"/>
            <w:vAlign w:val="center"/>
          </w:tcPr>
          <w:p w14:paraId="7ADDC25E" w14:textId="7AEDBFE6" w:rsidR="009E1450" w:rsidRPr="0060548D" w:rsidRDefault="009E1450" w:rsidP="00724BE3">
            <w:pPr>
              <w:pStyle w:val="NoSpacing"/>
              <w:ind w:right="-107"/>
              <w:rPr>
                <w:rFonts w:ascii="Times New Roman" w:hAnsi="Times New Roman" w:cs="Times New Roman"/>
                <w:lang w:val="fr-BE"/>
              </w:rPr>
            </w:pPr>
            <w:r w:rsidRPr="0060548D">
              <w:rPr>
                <w:rFonts w:ascii="Times New Roman" w:hAnsi="Times New Roman" w:cs="Times New Roman"/>
                <w:lang w:val="fr-BE"/>
              </w:rPr>
              <w:t xml:space="preserve">- </w:t>
            </w:r>
            <w:r w:rsidR="00AA6D22">
              <w:rPr>
                <w:rFonts w:ascii="Times New Roman" w:hAnsi="Times New Roman" w:cs="Times New Roman"/>
                <w:lang w:val="fr-BE"/>
              </w:rPr>
              <w:t>P</w:t>
            </w:r>
            <w:r w:rsidR="008C03C3" w:rsidRPr="0060548D">
              <w:rPr>
                <w:rFonts w:ascii="Times New Roman" w:hAnsi="Times New Roman" w:cs="Times New Roman"/>
                <w:lang w:val="fr-BE"/>
              </w:rPr>
              <w:t xml:space="preserve">rogress &amp; </w:t>
            </w:r>
            <w:r w:rsidR="00BD3E97" w:rsidRPr="0060548D">
              <w:rPr>
                <w:rFonts w:ascii="Times New Roman" w:hAnsi="Times New Roman" w:cs="Times New Roman"/>
                <w:lang w:val="fr-BE"/>
              </w:rPr>
              <w:t>final report</w:t>
            </w:r>
            <w:r w:rsidR="008C03C3" w:rsidRPr="0060548D">
              <w:rPr>
                <w:rFonts w:ascii="Times New Roman" w:hAnsi="Times New Roman" w:cs="Times New Roman"/>
                <w:lang w:val="fr-BE"/>
              </w:rPr>
              <w:t>s</w:t>
            </w:r>
            <w:r w:rsidR="00BD3E97" w:rsidRPr="0060548D">
              <w:rPr>
                <w:rFonts w:ascii="Times New Roman" w:hAnsi="Times New Roman" w:cs="Times New Roman"/>
                <w:lang w:val="fr-BE"/>
              </w:rPr>
              <w:t xml:space="preserve">, </w:t>
            </w:r>
            <w:proofErr w:type="spellStart"/>
            <w:r w:rsidR="00BD3E97" w:rsidRPr="0060548D">
              <w:rPr>
                <w:rFonts w:ascii="Times New Roman" w:hAnsi="Times New Roman" w:cs="Times New Roman"/>
                <w:lang w:val="fr-BE"/>
              </w:rPr>
              <w:t>recommendations</w:t>
            </w:r>
            <w:proofErr w:type="spellEnd"/>
            <w:r w:rsidR="00BD3E97" w:rsidRPr="0060548D">
              <w:rPr>
                <w:rFonts w:ascii="Times New Roman" w:hAnsi="Times New Roman" w:cs="Times New Roman"/>
                <w:lang w:val="fr-BE"/>
              </w:rPr>
              <w:t xml:space="preserve"> etc.)</w:t>
            </w:r>
            <w:r w:rsidR="0077157C" w:rsidRPr="0060548D">
              <w:rPr>
                <w:rFonts w:ascii="Times New Roman" w:hAnsi="Times New Roman" w:cs="Times New Roman"/>
                <w:lang w:val="fr-BE"/>
              </w:rPr>
              <w:t>;</w:t>
            </w:r>
          </w:p>
          <w:p w14:paraId="5ECE3170" w14:textId="2EC63BE1" w:rsidR="00BD3E97" w:rsidRPr="00976F5D" w:rsidRDefault="008C03C3" w:rsidP="00724BE3">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w:t>
            </w:r>
            <w:r w:rsidR="00BD3E97" w:rsidRPr="00976F5D">
              <w:rPr>
                <w:rFonts w:ascii="Times New Roman" w:hAnsi="Times New Roman" w:cs="Times New Roman"/>
                <w:lang w:val="en-GB"/>
              </w:rPr>
              <w:t>Tables of concordance;</w:t>
            </w:r>
          </w:p>
          <w:p w14:paraId="3A1E43D7" w14:textId="41FB8DDB" w:rsidR="008C03C3" w:rsidRPr="00976F5D" w:rsidRDefault="008C03C3" w:rsidP="00724BE3">
            <w:pPr>
              <w:pStyle w:val="NoSpacing"/>
              <w:ind w:right="-107"/>
              <w:rPr>
                <w:rFonts w:ascii="Times New Roman" w:hAnsi="Times New Roman" w:cs="Times New Roman"/>
                <w:lang w:val="en-GB"/>
              </w:rPr>
            </w:pPr>
            <w:r w:rsidRPr="00976F5D">
              <w:rPr>
                <w:rFonts w:ascii="Times New Roman" w:hAnsi="Times New Roman" w:cs="Times New Roman"/>
                <w:lang w:val="en-GB"/>
              </w:rPr>
              <w:t>- AA implementation reports;</w:t>
            </w:r>
          </w:p>
          <w:p w14:paraId="2876924D" w14:textId="77777777" w:rsidR="009E1450" w:rsidRPr="00976F5D" w:rsidRDefault="009E1450" w:rsidP="00724BE3">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Government progress reports; </w:t>
            </w:r>
          </w:p>
          <w:p w14:paraId="67D75B14" w14:textId="7B3A9584" w:rsidR="009E1450" w:rsidRPr="00976F5D" w:rsidRDefault="009E1450" w:rsidP="008C03C3">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EU assessment reports. </w:t>
            </w:r>
          </w:p>
        </w:tc>
        <w:tc>
          <w:tcPr>
            <w:tcW w:w="728" w:type="pct"/>
            <w:vAlign w:val="center"/>
          </w:tcPr>
          <w:p w14:paraId="4BCDF691" w14:textId="0DE7DCEF" w:rsidR="009E1450" w:rsidRPr="00976F5D" w:rsidRDefault="00870F52" w:rsidP="00AA6D22">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Change in political situation in Georgia;</w:t>
            </w:r>
            <w:r w:rsidRPr="00976F5D">
              <w:rPr>
                <w:rFonts w:ascii="Times New Roman" w:eastAsia="Times New Roman" w:hAnsi="Times New Roman" w:cs="Times New Roman"/>
                <w:color w:val="000000"/>
                <w:lang w:val="en-GB" w:eastAsia="en-GB"/>
              </w:rPr>
              <w:br/>
            </w:r>
            <w:r w:rsidRPr="00976F5D">
              <w:rPr>
                <w:rFonts w:ascii="Times New Roman" w:eastAsia="Times New Roman" w:hAnsi="Times New Roman" w:cs="Times New Roman"/>
                <w:color w:val="000000"/>
                <w:lang w:val="en-GB" w:eastAsia="en-GB"/>
              </w:rPr>
              <w:br/>
              <w:t xml:space="preserve">Difficulties related to the </w:t>
            </w:r>
            <w:r w:rsidR="00AA6D22">
              <w:rPr>
                <w:rFonts w:ascii="Times New Roman" w:eastAsia="Times New Roman" w:hAnsi="Times New Roman" w:cs="Times New Roman"/>
                <w:color w:val="000000"/>
                <w:lang w:val="en-GB" w:eastAsia="en-GB"/>
              </w:rPr>
              <w:t>approval</w:t>
            </w:r>
            <w:r w:rsidRPr="00976F5D">
              <w:rPr>
                <w:rFonts w:ascii="Times New Roman" w:eastAsia="Times New Roman" w:hAnsi="Times New Roman" w:cs="Times New Roman"/>
                <w:color w:val="000000"/>
                <w:lang w:val="en-GB" w:eastAsia="en-GB"/>
              </w:rPr>
              <w:t xml:space="preserve"> of the amended legislation;</w:t>
            </w:r>
            <w:r w:rsidRPr="00976F5D">
              <w:rPr>
                <w:rFonts w:ascii="Times New Roman" w:eastAsia="Times New Roman" w:hAnsi="Times New Roman" w:cs="Times New Roman"/>
                <w:color w:val="000000"/>
                <w:lang w:val="en-GB" w:eastAsia="en-GB"/>
              </w:rPr>
              <w:br/>
            </w:r>
            <w:r w:rsidRPr="00976F5D">
              <w:rPr>
                <w:rFonts w:ascii="Times New Roman" w:eastAsia="Times New Roman" w:hAnsi="Times New Roman" w:cs="Times New Roman"/>
                <w:color w:val="000000"/>
                <w:lang w:val="en-GB" w:eastAsia="en-GB"/>
              </w:rPr>
              <w:br/>
              <w:t xml:space="preserve">Lack of commitment from respective actors; </w:t>
            </w:r>
            <w:r w:rsidRPr="00976F5D">
              <w:rPr>
                <w:rFonts w:ascii="Times New Roman" w:eastAsia="Times New Roman" w:hAnsi="Times New Roman" w:cs="Times New Roman"/>
                <w:color w:val="000000"/>
                <w:lang w:val="en-GB" w:eastAsia="en-GB"/>
              </w:rPr>
              <w:br/>
            </w:r>
          </w:p>
        </w:tc>
        <w:tc>
          <w:tcPr>
            <w:tcW w:w="574" w:type="pct"/>
            <w:vMerge/>
            <w:vAlign w:val="center"/>
          </w:tcPr>
          <w:p w14:paraId="3778EC85" w14:textId="77777777" w:rsidR="009E1450" w:rsidRPr="00976F5D" w:rsidRDefault="009E1450" w:rsidP="00724BE3">
            <w:pPr>
              <w:pStyle w:val="NoSpacing"/>
              <w:rPr>
                <w:rFonts w:ascii="Times New Roman" w:hAnsi="Times New Roman" w:cs="Times New Roman"/>
                <w:lang w:val="en-GB"/>
              </w:rPr>
            </w:pPr>
          </w:p>
        </w:tc>
      </w:tr>
    </w:tbl>
    <w:p w14:paraId="36290108" w14:textId="78DB18E4" w:rsidR="00821CA3" w:rsidRPr="00976F5D" w:rsidRDefault="00821CA3">
      <w:pPr>
        <w:rPr>
          <w:rFonts w:ascii="Times New Roman" w:hAnsi="Times New Roman" w:cs="Times New Roman"/>
        </w:rPr>
      </w:pPr>
    </w:p>
    <w:tbl>
      <w:tblPr>
        <w:tblW w:w="52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2585"/>
        <w:gridCol w:w="5857"/>
        <w:gridCol w:w="2086"/>
        <w:gridCol w:w="1351"/>
        <w:gridCol w:w="1700"/>
      </w:tblGrid>
      <w:tr w:rsidR="00821CA3" w:rsidRPr="00976F5D" w14:paraId="470336E2" w14:textId="77777777" w:rsidTr="0077157C">
        <w:trPr>
          <w:tblHeader/>
        </w:trPr>
        <w:tc>
          <w:tcPr>
            <w:tcW w:w="456" w:type="pct"/>
            <w:vAlign w:val="center"/>
          </w:tcPr>
          <w:p w14:paraId="49299FBF" w14:textId="78E9A342" w:rsidR="00821CA3" w:rsidRPr="00976F5D" w:rsidRDefault="00821CA3" w:rsidP="00891E79">
            <w:pPr>
              <w:pStyle w:val="NoSpacing"/>
              <w:jc w:val="center"/>
              <w:rPr>
                <w:rFonts w:ascii="Times New Roman" w:eastAsia="Times New Roman" w:hAnsi="Times New Roman" w:cs="Times New Roman"/>
                <w:color w:val="000000"/>
                <w:lang w:val="en-GB" w:eastAsia="en-GB"/>
              </w:rPr>
            </w:pPr>
          </w:p>
        </w:tc>
        <w:tc>
          <w:tcPr>
            <w:tcW w:w="865" w:type="pct"/>
            <w:shd w:val="pct10" w:color="auto" w:fill="FFFFFF"/>
            <w:vAlign w:val="center"/>
          </w:tcPr>
          <w:p w14:paraId="5CE23B1A" w14:textId="77777777" w:rsidR="00821CA3" w:rsidRPr="00976F5D" w:rsidRDefault="00821CA3" w:rsidP="00891E79">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Description</w:t>
            </w:r>
          </w:p>
        </w:tc>
        <w:tc>
          <w:tcPr>
            <w:tcW w:w="1960" w:type="pct"/>
            <w:shd w:val="pct10" w:color="auto" w:fill="FFFFFF"/>
            <w:vAlign w:val="center"/>
          </w:tcPr>
          <w:p w14:paraId="6E0230AE" w14:textId="77777777" w:rsidR="00821CA3" w:rsidRPr="00976F5D" w:rsidRDefault="00821CA3" w:rsidP="00891E79">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Indicators (with relevant baseline and target data)</w:t>
            </w:r>
          </w:p>
        </w:tc>
        <w:tc>
          <w:tcPr>
            <w:tcW w:w="698" w:type="pct"/>
            <w:shd w:val="pct10" w:color="auto" w:fill="FFFFFF"/>
            <w:vAlign w:val="center"/>
          </w:tcPr>
          <w:p w14:paraId="6512740D" w14:textId="77777777" w:rsidR="00821CA3" w:rsidRPr="00976F5D" w:rsidRDefault="00821CA3" w:rsidP="00891E79">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Sources of verification</w:t>
            </w:r>
          </w:p>
        </w:tc>
        <w:tc>
          <w:tcPr>
            <w:tcW w:w="452" w:type="pct"/>
            <w:shd w:val="pct10" w:color="auto" w:fill="FFFFFF"/>
            <w:vAlign w:val="center"/>
          </w:tcPr>
          <w:p w14:paraId="0FFB05D8" w14:textId="77777777" w:rsidR="00821CA3" w:rsidRPr="00976F5D" w:rsidRDefault="00821CA3" w:rsidP="00891E79">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Risks</w:t>
            </w:r>
          </w:p>
        </w:tc>
        <w:tc>
          <w:tcPr>
            <w:tcW w:w="569" w:type="pct"/>
            <w:tcBorders>
              <w:bottom w:val="single" w:sz="4" w:space="0" w:color="auto"/>
            </w:tcBorders>
            <w:shd w:val="pct10" w:color="auto" w:fill="FFFFFF"/>
            <w:vAlign w:val="center"/>
          </w:tcPr>
          <w:p w14:paraId="2C1BF142" w14:textId="77777777" w:rsidR="00821CA3" w:rsidRPr="00976F5D" w:rsidRDefault="00821CA3" w:rsidP="00891E79">
            <w:pPr>
              <w:pStyle w:val="NoSpacing"/>
              <w:ind w:left="-27" w:right="-54"/>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Assumptions (external to project)</w:t>
            </w:r>
          </w:p>
        </w:tc>
      </w:tr>
      <w:tr w:rsidR="0077157C" w:rsidRPr="00976F5D" w14:paraId="3C395A19" w14:textId="77777777" w:rsidTr="0077157C">
        <w:trPr>
          <w:cantSplit/>
          <w:trHeight w:val="3542"/>
        </w:trPr>
        <w:tc>
          <w:tcPr>
            <w:tcW w:w="456" w:type="pct"/>
            <w:vMerge w:val="restart"/>
            <w:vAlign w:val="center"/>
          </w:tcPr>
          <w:p w14:paraId="6303D013" w14:textId="77777777" w:rsidR="0077157C" w:rsidRPr="00976F5D" w:rsidRDefault="0077157C" w:rsidP="00891E79">
            <w:pPr>
              <w:pStyle w:val="NoSpacing"/>
              <w:ind w:right="-107"/>
              <w:rPr>
                <w:rFonts w:ascii="Times New Roman" w:eastAsia="Times New Roman" w:hAnsi="Times New Roman" w:cs="Times New Roman"/>
                <w:b/>
                <w:color w:val="000000"/>
                <w:u w:val="single"/>
                <w:lang w:val="en-GB" w:eastAsia="en-GB"/>
              </w:rPr>
            </w:pPr>
            <w:r w:rsidRPr="00976F5D">
              <w:rPr>
                <w:rFonts w:ascii="Times New Roman" w:eastAsia="Times New Roman" w:hAnsi="Times New Roman" w:cs="Times New Roman"/>
                <w:b/>
                <w:color w:val="000000"/>
                <w:u w:val="single"/>
                <w:lang w:val="en-GB" w:eastAsia="en-GB"/>
              </w:rPr>
              <w:t>Mandatory results/ outputs by components</w:t>
            </w:r>
          </w:p>
        </w:tc>
        <w:tc>
          <w:tcPr>
            <w:tcW w:w="865" w:type="pct"/>
            <w:vAlign w:val="center"/>
          </w:tcPr>
          <w:p w14:paraId="54F62C38" w14:textId="77777777" w:rsidR="00C536DF" w:rsidRPr="0060548D" w:rsidRDefault="0077157C" w:rsidP="00891E79">
            <w:pPr>
              <w:pStyle w:val="NoSpacing"/>
              <w:ind w:right="-107"/>
              <w:rPr>
                <w:rFonts w:ascii="Times New Roman" w:hAnsi="Times New Roman" w:cs="Times New Roman"/>
                <w:b/>
                <w:bCs/>
                <w:iCs/>
                <w:lang w:val="en-GB"/>
              </w:rPr>
            </w:pPr>
            <w:r w:rsidRPr="0060548D">
              <w:rPr>
                <w:rFonts w:ascii="Times New Roman" w:hAnsi="Times New Roman" w:cs="Times New Roman"/>
                <w:b/>
                <w:bCs/>
                <w:iCs/>
                <w:lang w:val="en-GB"/>
              </w:rPr>
              <w:t>Mandatory result</w:t>
            </w:r>
            <w:r w:rsidR="00C536DF" w:rsidRPr="0060548D">
              <w:rPr>
                <w:rFonts w:ascii="Times New Roman" w:hAnsi="Times New Roman" w:cs="Times New Roman"/>
                <w:b/>
                <w:bCs/>
                <w:iCs/>
                <w:lang w:val="en-GB"/>
              </w:rPr>
              <w:t xml:space="preserve"> </w:t>
            </w:r>
            <w:r w:rsidRPr="0060548D">
              <w:rPr>
                <w:rFonts w:ascii="Times New Roman" w:hAnsi="Times New Roman" w:cs="Times New Roman"/>
                <w:b/>
                <w:bCs/>
                <w:iCs/>
                <w:lang w:val="en-GB"/>
              </w:rPr>
              <w:t>1</w:t>
            </w:r>
          </w:p>
          <w:p w14:paraId="7516A1A0" w14:textId="030B36F7" w:rsidR="0077157C" w:rsidRPr="0060548D" w:rsidRDefault="0077157C" w:rsidP="00891E79">
            <w:pPr>
              <w:pStyle w:val="NoSpacing"/>
              <w:ind w:right="-107"/>
              <w:rPr>
                <w:rFonts w:ascii="Times New Roman" w:hAnsi="Times New Roman" w:cs="Times New Roman"/>
                <w:b/>
                <w:bCs/>
                <w:iCs/>
                <w:lang w:val="en-GB"/>
              </w:rPr>
            </w:pPr>
            <w:r w:rsidRPr="0060548D">
              <w:rPr>
                <w:rFonts w:ascii="Times New Roman" w:hAnsi="Times New Roman" w:cs="Times New Roman"/>
                <w:b/>
                <w:bCs/>
                <w:iCs/>
                <w:lang w:val="en-GB"/>
              </w:rPr>
              <w:t>/Component 1:</w:t>
            </w:r>
          </w:p>
          <w:p w14:paraId="3700A65E" w14:textId="77777777" w:rsidR="0077157C" w:rsidRPr="0060548D" w:rsidRDefault="0077157C" w:rsidP="00891E79">
            <w:pPr>
              <w:pStyle w:val="NoSpacing"/>
              <w:ind w:right="-107"/>
              <w:rPr>
                <w:rFonts w:ascii="Times New Roman" w:hAnsi="Times New Roman" w:cs="Times New Roman"/>
                <w:b/>
                <w:bCs/>
                <w:iCs/>
                <w:lang w:val="en-GB"/>
              </w:rPr>
            </w:pPr>
          </w:p>
          <w:p w14:paraId="083826C0" w14:textId="574B8CCB" w:rsidR="0077157C" w:rsidRPr="00976F5D" w:rsidRDefault="0077157C" w:rsidP="0077157C">
            <w:pPr>
              <w:pStyle w:val="NoSpacing"/>
              <w:ind w:right="-107"/>
              <w:rPr>
                <w:rFonts w:ascii="Times New Roman" w:hAnsi="Times New Roman" w:cs="Times New Roman"/>
                <w:lang w:val="en-GB"/>
              </w:rPr>
            </w:pPr>
            <w:r w:rsidRPr="0060548D">
              <w:rPr>
                <w:rFonts w:ascii="Times New Roman" w:hAnsi="Times New Roman" w:cs="Times New Roman"/>
                <w:bCs/>
                <w:iCs/>
                <w:lang w:val="en-GB"/>
              </w:rPr>
              <w:t>Administrative and operational capacity of the National Food Agency upgraded to ensure efficient approximation of the relevant legislation</w:t>
            </w:r>
          </w:p>
        </w:tc>
        <w:tc>
          <w:tcPr>
            <w:tcW w:w="1960" w:type="pct"/>
            <w:vAlign w:val="center"/>
          </w:tcPr>
          <w:p w14:paraId="538B0027" w14:textId="77777777" w:rsidR="0077157C" w:rsidRPr="00976F5D" w:rsidRDefault="0077157C" w:rsidP="004D039E">
            <w:pPr>
              <w:pStyle w:val="NoSpacing"/>
              <w:ind w:right="-107"/>
              <w:rPr>
                <w:rFonts w:ascii="Times New Roman" w:hAnsi="Times New Roman" w:cs="Times New Roman"/>
                <w:lang w:val="en-GB"/>
              </w:rPr>
            </w:pPr>
            <w:r w:rsidRPr="00976F5D">
              <w:rPr>
                <w:rFonts w:ascii="Times New Roman" w:hAnsi="Times New Roman" w:cs="Times New Roman"/>
                <w:lang w:val="en-GB"/>
              </w:rPr>
              <w:t>Number of pilot official controls conducted based on the newly adopted implementing legislation and working documents</w:t>
            </w:r>
          </w:p>
          <w:p w14:paraId="4CE41869" w14:textId="77777777" w:rsidR="0077157C" w:rsidRPr="00976F5D" w:rsidRDefault="0077157C" w:rsidP="004D039E">
            <w:pPr>
              <w:pStyle w:val="NoSpacing"/>
              <w:ind w:right="-107"/>
              <w:rPr>
                <w:rFonts w:ascii="Times New Roman" w:hAnsi="Times New Roman" w:cs="Times New Roman"/>
                <w:lang w:val="en-GB"/>
              </w:rPr>
            </w:pPr>
          </w:p>
          <w:p w14:paraId="6589631D" w14:textId="626B27A8" w:rsidR="0077157C" w:rsidRPr="00976F5D" w:rsidRDefault="0077157C" w:rsidP="004D039E">
            <w:pPr>
              <w:pStyle w:val="NoSpacing"/>
              <w:ind w:right="-107"/>
              <w:rPr>
                <w:rFonts w:ascii="Times New Roman" w:hAnsi="Times New Roman" w:cs="Times New Roman"/>
                <w:lang w:val="en-GB"/>
              </w:rPr>
            </w:pPr>
            <w:r w:rsidRPr="00976F5D">
              <w:rPr>
                <w:rFonts w:ascii="Times New Roman" w:hAnsi="Times New Roman" w:cs="Times New Roman"/>
                <w:b/>
                <w:bCs/>
                <w:lang w:val="en-GB"/>
              </w:rPr>
              <w:t>Baseline:</w:t>
            </w:r>
            <w:r w:rsidRPr="00976F5D">
              <w:rPr>
                <w:rFonts w:ascii="Times New Roman" w:hAnsi="Times New Roman" w:cs="Times New Roman"/>
                <w:lang w:val="en-GB"/>
              </w:rPr>
              <w:t xml:space="preserve"> Official controls do not always comply with new legislation and working documents</w:t>
            </w:r>
          </w:p>
          <w:p w14:paraId="7032B3B4" w14:textId="600375C2" w:rsidR="0077157C" w:rsidRPr="00976F5D" w:rsidRDefault="0077157C" w:rsidP="00870F52">
            <w:pPr>
              <w:pStyle w:val="NoSpacing"/>
              <w:ind w:right="-107"/>
              <w:rPr>
                <w:rFonts w:ascii="Times New Roman" w:hAnsi="Times New Roman" w:cs="Times New Roman"/>
                <w:lang w:val="en-GB"/>
              </w:rPr>
            </w:pPr>
            <w:r w:rsidRPr="00976F5D">
              <w:rPr>
                <w:rFonts w:ascii="Times New Roman" w:hAnsi="Times New Roman" w:cs="Times New Roman"/>
                <w:b/>
                <w:lang w:val="en-GB"/>
              </w:rPr>
              <w:t>Target:</w:t>
            </w:r>
            <w:r w:rsidRPr="00976F5D">
              <w:rPr>
                <w:rFonts w:ascii="Times New Roman" w:hAnsi="Times New Roman" w:cs="Times New Roman"/>
                <w:lang w:val="en-GB"/>
              </w:rPr>
              <w:t xml:space="preserve"> At least 2 pilot official controls conducted by the end of the project</w:t>
            </w:r>
            <w:r w:rsidR="00AA6D22">
              <w:rPr>
                <w:rFonts w:ascii="Times New Roman" w:hAnsi="Times New Roman" w:cs="Times New Roman"/>
                <w:lang w:val="en-GB"/>
              </w:rPr>
              <w:t>.</w:t>
            </w:r>
          </w:p>
          <w:p w14:paraId="66510A6F" w14:textId="09087B59" w:rsidR="0077157C" w:rsidRPr="00976F5D" w:rsidRDefault="0077157C" w:rsidP="004D039E">
            <w:pPr>
              <w:pStyle w:val="NoSpacing"/>
              <w:ind w:right="-107"/>
              <w:rPr>
                <w:rFonts w:ascii="Times New Roman" w:hAnsi="Times New Roman" w:cs="Times New Roman"/>
                <w:lang w:val="en-GB"/>
              </w:rPr>
            </w:pPr>
          </w:p>
        </w:tc>
        <w:tc>
          <w:tcPr>
            <w:tcW w:w="698" w:type="pct"/>
            <w:vAlign w:val="center"/>
          </w:tcPr>
          <w:p w14:paraId="17C9C18F" w14:textId="04222CA1" w:rsidR="0077157C" w:rsidRPr="00976F5D" w:rsidRDefault="0077157C" w:rsidP="00870F52">
            <w:pPr>
              <w:pStyle w:val="NoSpacing"/>
              <w:ind w:right="-107"/>
              <w:rPr>
                <w:rFonts w:ascii="Times New Roman" w:hAnsi="Times New Roman" w:cs="Times New Roman"/>
                <w:lang w:val="en-GB"/>
              </w:rPr>
            </w:pPr>
            <w:r w:rsidRPr="00976F5D">
              <w:rPr>
                <w:rFonts w:ascii="Times New Roman" w:hAnsi="Times New Roman" w:cs="Times New Roman"/>
                <w:lang w:val="en-GB"/>
              </w:rPr>
              <w:t>- Reports on pilot official controls;</w:t>
            </w:r>
          </w:p>
          <w:p w14:paraId="09023EB2" w14:textId="7DD852EB" w:rsidR="0077157C" w:rsidRPr="00077503" w:rsidRDefault="0077157C" w:rsidP="00870F52">
            <w:pPr>
              <w:pStyle w:val="NoSpacing"/>
              <w:ind w:right="-107"/>
              <w:rPr>
                <w:rFonts w:ascii="Times New Roman" w:hAnsi="Times New Roman" w:cs="Times New Roman"/>
                <w:lang w:val="fr-FR"/>
              </w:rPr>
            </w:pPr>
            <w:r w:rsidRPr="00077503">
              <w:rPr>
                <w:rFonts w:ascii="Times New Roman" w:hAnsi="Times New Roman" w:cs="Times New Roman"/>
                <w:lang w:val="fr-FR"/>
              </w:rPr>
              <w:t xml:space="preserve">- Project documentation: </w:t>
            </w:r>
            <w:proofErr w:type="spellStart"/>
            <w:r w:rsidRPr="00077503">
              <w:rPr>
                <w:rFonts w:ascii="Times New Roman" w:hAnsi="Times New Roman" w:cs="Times New Roman"/>
                <w:lang w:val="fr-FR"/>
              </w:rPr>
              <w:t>analysis</w:t>
            </w:r>
            <w:proofErr w:type="spellEnd"/>
            <w:r w:rsidRPr="00077503">
              <w:rPr>
                <w:rFonts w:ascii="Times New Roman" w:hAnsi="Times New Roman" w:cs="Times New Roman"/>
                <w:lang w:val="fr-FR"/>
              </w:rPr>
              <w:t xml:space="preserve"> reports, </w:t>
            </w:r>
            <w:proofErr w:type="spellStart"/>
            <w:r w:rsidRPr="00077503">
              <w:rPr>
                <w:rFonts w:ascii="Times New Roman" w:hAnsi="Times New Roman" w:cs="Times New Roman"/>
                <w:lang w:val="fr-FR"/>
              </w:rPr>
              <w:t>recommendations</w:t>
            </w:r>
            <w:proofErr w:type="spellEnd"/>
            <w:r w:rsidRPr="00077503">
              <w:rPr>
                <w:rFonts w:ascii="Times New Roman" w:hAnsi="Times New Roman" w:cs="Times New Roman"/>
                <w:lang w:val="fr-FR"/>
              </w:rPr>
              <w:t>, STE mission reports,</w:t>
            </w:r>
          </w:p>
          <w:p w14:paraId="362BE89D" w14:textId="77777777" w:rsidR="0077157C" w:rsidRPr="0060548D" w:rsidRDefault="0077157C" w:rsidP="00870F52">
            <w:pPr>
              <w:pStyle w:val="NoSpacing"/>
              <w:rPr>
                <w:rFonts w:ascii="Times New Roman" w:hAnsi="Times New Roman" w:cs="Times New Roman"/>
                <w:lang w:val="en-GB"/>
              </w:rPr>
            </w:pPr>
            <w:r w:rsidRPr="0060548D">
              <w:rPr>
                <w:rFonts w:ascii="Times New Roman" w:hAnsi="Times New Roman" w:cs="Times New Roman"/>
                <w:lang w:val="en-GB"/>
              </w:rPr>
              <w:t>project quarterly and final reports.</w:t>
            </w:r>
          </w:p>
          <w:p w14:paraId="790556F5" w14:textId="70AC01EB" w:rsidR="0077157C" w:rsidRPr="00976F5D" w:rsidRDefault="0077157C" w:rsidP="00870F52">
            <w:pPr>
              <w:pStyle w:val="NoSpacing"/>
              <w:ind w:right="-107"/>
              <w:rPr>
                <w:rFonts w:ascii="Times New Roman" w:hAnsi="Times New Roman" w:cs="Times New Roman"/>
                <w:lang w:val="en-GB"/>
              </w:rPr>
            </w:pPr>
          </w:p>
        </w:tc>
        <w:tc>
          <w:tcPr>
            <w:tcW w:w="452" w:type="pct"/>
            <w:vAlign w:val="center"/>
          </w:tcPr>
          <w:p w14:paraId="2062FA57" w14:textId="490ABCEB" w:rsidR="0077157C" w:rsidRPr="00976F5D" w:rsidRDefault="0077157C" w:rsidP="00891E79">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High turnover of authorized and competent officials</w:t>
            </w:r>
          </w:p>
          <w:p w14:paraId="5CE5E0AD" w14:textId="2A97E618" w:rsidR="0077157C" w:rsidRPr="00976F5D" w:rsidRDefault="0077157C" w:rsidP="00891E79">
            <w:pPr>
              <w:pStyle w:val="NoSpacing"/>
              <w:rPr>
                <w:rFonts w:ascii="Times New Roman" w:eastAsia="Times New Roman" w:hAnsi="Times New Roman" w:cs="Times New Roman"/>
                <w:i/>
                <w:color w:val="000000"/>
                <w:lang w:val="en-GB" w:eastAsia="en-GB"/>
              </w:rPr>
            </w:pPr>
          </w:p>
        </w:tc>
        <w:tc>
          <w:tcPr>
            <w:tcW w:w="569" w:type="pct"/>
            <w:vMerge w:val="restart"/>
            <w:vAlign w:val="center"/>
          </w:tcPr>
          <w:p w14:paraId="79E9276F" w14:textId="77777777" w:rsidR="0077157C" w:rsidRPr="00976F5D" w:rsidRDefault="0077157C" w:rsidP="00891E79">
            <w:pPr>
              <w:pStyle w:val="NoSpacing"/>
              <w:rPr>
                <w:rFonts w:ascii="Times New Roman" w:hAnsi="Times New Roman" w:cs="Times New Roman"/>
                <w:lang w:val="en-GB"/>
              </w:rPr>
            </w:pPr>
            <w:r w:rsidRPr="00976F5D">
              <w:rPr>
                <w:rFonts w:ascii="Times New Roman" w:hAnsi="Times New Roman" w:cs="Times New Roman"/>
                <w:lang w:val="en-GB"/>
              </w:rPr>
              <w:t xml:space="preserve">- Full commitment of the parties involved </w:t>
            </w:r>
          </w:p>
          <w:p w14:paraId="009ABE52" w14:textId="77777777" w:rsidR="0077157C" w:rsidRPr="00976F5D" w:rsidRDefault="0077157C" w:rsidP="00891E79">
            <w:pPr>
              <w:pStyle w:val="NoSpacing"/>
              <w:rPr>
                <w:rFonts w:ascii="Times New Roman" w:hAnsi="Times New Roman" w:cs="Times New Roman"/>
                <w:lang w:val="en-GB"/>
              </w:rPr>
            </w:pPr>
          </w:p>
          <w:p w14:paraId="4B83FFF8" w14:textId="77777777" w:rsidR="0077157C" w:rsidRPr="00976F5D" w:rsidRDefault="0077157C" w:rsidP="00891E79">
            <w:pPr>
              <w:pStyle w:val="NoSpacing"/>
              <w:rPr>
                <w:rFonts w:ascii="Times New Roman" w:hAnsi="Times New Roman" w:cs="Times New Roman"/>
                <w:lang w:val="en-GB"/>
              </w:rPr>
            </w:pPr>
          </w:p>
          <w:p w14:paraId="21FF9F12" w14:textId="77777777" w:rsidR="0077157C" w:rsidRPr="00976F5D" w:rsidRDefault="0077157C" w:rsidP="00891E79">
            <w:pPr>
              <w:pStyle w:val="NoSpacing"/>
              <w:rPr>
                <w:rFonts w:ascii="Times New Roman" w:hAnsi="Times New Roman" w:cs="Times New Roman"/>
                <w:lang w:val="en-GB"/>
              </w:rPr>
            </w:pPr>
            <w:r w:rsidRPr="00976F5D">
              <w:rPr>
                <w:rFonts w:ascii="Times New Roman" w:hAnsi="Times New Roman" w:cs="Times New Roman"/>
                <w:lang w:val="en-GB"/>
              </w:rPr>
              <w:t>- Continuing adherence to agreed policy objectives</w:t>
            </w:r>
          </w:p>
          <w:p w14:paraId="6686298A" w14:textId="77777777" w:rsidR="0077157C" w:rsidRPr="00976F5D" w:rsidRDefault="0077157C" w:rsidP="00891E79">
            <w:pPr>
              <w:pStyle w:val="NoSpacing"/>
              <w:rPr>
                <w:rFonts w:ascii="Times New Roman" w:hAnsi="Times New Roman" w:cs="Times New Roman"/>
                <w:lang w:val="en-GB"/>
              </w:rPr>
            </w:pPr>
          </w:p>
          <w:p w14:paraId="43F46F38" w14:textId="77777777" w:rsidR="0077157C" w:rsidRPr="00976F5D" w:rsidRDefault="0077157C" w:rsidP="00891E79">
            <w:pPr>
              <w:pStyle w:val="NoSpacing"/>
              <w:rPr>
                <w:rFonts w:ascii="Times New Roman" w:hAnsi="Times New Roman" w:cs="Times New Roman"/>
                <w:lang w:val="en-GB"/>
              </w:rPr>
            </w:pPr>
          </w:p>
          <w:p w14:paraId="135B9A41" w14:textId="79FDCA64" w:rsidR="0077157C" w:rsidRPr="00976F5D" w:rsidRDefault="0077157C" w:rsidP="00891E79">
            <w:pPr>
              <w:pStyle w:val="NoSpacing"/>
              <w:rPr>
                <w:rFonts w:ascii="Times New Roman" w:hAnsi="Times New Roman" w:cs="Times New Roman"/>
                <w:lang w:val="en-GB"/>
              </w:rPr>
            </w:pPr>
            <w:r w:rsidRPr="00976F5D">
              <w:rPr>
                <w:rFonts w:ascii="Times New Roman" w:hAnsi="Times New Roman" w:cs="Times New Roman"/>
                <w:lang w:val="en-GB"/>
              </w:rPr>
              <w:t>- Good and continuous interaction between the project partners and stakeholders</w:t>
            </w:r>
          </w:p>
        </w:tc>
      </w:tr>
      <w:tr w:rsidR="00C536DF" w:rsidRPr="00976F5D" w14:paraId="0D855CA2" w14:textId="77777777" w:rsidTr="0077157C">
        <w:trPr>
          <w:cantSplit/>
          <w:trHeight w:val="465"/>
        </w:trPr>
        <w:tc>
          <w:tcPr>
            <w:tcW w:w="456" w:type="pct"/>
            <w:vMerge/>
            <w:vAlign w:val="center"/>
          </w:tcPr>
          <w:p w14:paraId="63D019CA" w14:textId="77777777" w:rsidR="00C536DF" w:rsidRPr="00976F5D" w:rsidRDefault="00C536DF" w:rsidP="00BD2569">
            <w:pPr>
              <w:pStyle w:val="NoSpacing"/>
              <w:ind w:right="-107"/>
              <w:rPr>
                <w:rFonts w:ascii="Times New Roman" w:eastAsia="Times New Roman" w:hAnsi="Times New Roman" w:cs="Times New Roman"/>
                <w:b/>
                <w:color w:val="000000"/>
                <w:lang w:val="en-GB" w:eastAsia="en-GB"/>
              </w:rPr>
            </w:pPr>
          </w:p>
        </w:tc>
        <w:tc>
          <w:tcPr>
            <w:tcW w:w="865" w:type="pct"/>
            <w:vMerge w:val="restart"/>
            <w:vAlign w:val="center"/>
          </w:tcPr>
          <w:p w14:paraId="6048544E" w14:textId="77777777" w:rsidR="00C536DF" w:rsidRPr="0060548D" w:rsidRDefault="00C536DF" w:rsidP="00C536DF">
            <w:pPr>
              <w:pStyle w:val="NoSpacing"/>
              <w:ind w:right="-107"/>
              <w:rPr>
                <w:rFonts w:ascii="Times New Roman" w:hAnsi="Times New Roman" w:cs="Times New Roman"/>
                <w:b/>
                <w:bCs/>
                <w:iCs/>
                <w:lang w:val="en-GB"/>
              </w:rPr>
            </w:pPr>
            <w:r w:rsidRPr="0060548D">
              <w:rPr>
                <w:rFonts w:ascii="Times New Roman" w:hAnsi="Times New Roman" w:cs="Times New Roman"/>
                <w:b/>
                <w:bCs/>
                <w:iCs/>
                <w:lang w:val="en-GB"/>
              </w:rPr>
              <w:t>Mandatory result 2</w:t>
            </w:r>
          </w:p>
          <w:p w14:paraId="4D777051" w14:textId="51D7257B" w:rsidR="00C536DF" w:rsidRPr="0060548D" w:rsidRDefault="00C536DF" w:rsidP="00C536DF">
            <w:pPr>
              <w:pStyle w:val="NoSpacing"/>
              <w:ind w:right="-107"/>
              <w:rPr>
                <w:rFonts w:ascii="Times New Roman" w:hAnsi="Times New Roman" w:cs="Times New Roman"/>
                <w:b/>
                <w:bCs/>
                <w:iCs/>
                <w:lang w:val="en-GB"/>
              </w:rPr>
            </w:pPr>
            <w:r w:rsidRPr="0060548D">
              <w:rPr>
                <w:rFonts w:ascii="Times New Roman" w:hAnsi="Times New Roman" w:cs="Times New Roman"/>
                <w:b/>
                <w:bCs/>
                <w:iCs/>
                <w:lang w:val="en-GB"/>
              </w:rPr>
              <w:t xml:space="preserve">/Component 2: </w:t>
            </w:r>
          </w:p>
          <w:p w14:paraId="64C3FABF" w14:textId="7A1CA1B9" w:rsidR="00C536DF" w:rsidRPr="00976F5D" w:rsidRDefault="00C536DF" w:rsidP="00C536DF">
            <w:pPr>
              <w:pStyle w:val="NoSpacing"/>
              <w:spacing w:before="240" w:after="240"/>
              <w:jc w:val="both"/>
              <w:rPr>
                <w:rFonts w:ascii="Times New Roman" w:hAnsi="Times New Roman" w:cs="Times New Roman"/>
                <w:bCs/>
                <w:iCs/>
                <w:lang w:val="en-GB"/>
              </w:rPr>
            </w:pPr>
            <w:r w:rsidRPr="00976F5D">
              <w:rPr>
                <w:rFonts w:ascii="Times New Roman" w:hAnsi="Times New Roman" w:cs="Times New Roman"/>
                <w:bCs/>
                <w:iCs/>
                <w:lang w:val="en-GB"/>
              </w:rPr>
              <w:t>The capacities at the central and regional levels for food safety, veterinary and phytosanitary issues and implementation of hygiene and safety standards in primary production strengthened</w:t>
            </w:r>
          </w:p>
          <w:p w14:paraId="0DAFE124" w14:textId="3E8739DF" w:rsidR="00C536DF" w:rsidRPr="00976F5D" w:rsidRDefault="00C536DF" w:rsidP="00BD2569">
            <w:pPr>
              <w:pStyle w:val="NoSpacing"/>
              <w:ind w:right="-107"/>
              <w:rPr>
                <w:rFonts w:ascii="Times New Roman" w:eastAsia="Times New Roman" w:hAnsi="Times New Roman" w:cs="Times New Roman"/>
                <w:color w:val="000000"/>
                <w:lang w:val="en-GB" w:eastAsia="en-GB"/>
              </w:rPr>
            </w:pPr>
          </w:p>
        </w:tc>
        <w:tc>
          <w:tcPr>
            <w:tcW w:w="1960" w:type="pct"/>
            <w:vAlign w:val="center"/>
          </w:tcPr>
          <w:p w14:paraId="5B681201" w14:textId="093BED34" w:rsidR="00C536DF" w:rsidRPr="003A2355" w:rsidRDefault="00C536DF" w:rsidP="00BD2569">
            <w:pPr>
              <w:pStyle w:val="NoSpacing"/>
              <w:ind w:right="-107"/>
              <w:rPr>
                <w:rFonts w:ascii="Times New Roman" w:hAnsi="Times New Roman" w:cs="Times New Roman"/>
                <w:lang w:val="en-GB"/>
              </w:rPr>
            </w:pPr>
            <w:r w:rsidRPr="003A2355">
              <w:rPr>
                <w:rFonts w:ascii="Times New Roman" w:hAnsi="Times New Roman" w:cs="Times New Roman"/>
                <w:bCs/>
                <w:lang w:val="en-GB"/>
              </w:rPr>
              <w:t>Availability of</w:t>
            </w:r>
            <w:r w:rsidRPr="003A2355">
              <w:rPr>
                <w:rFonts w:ascii="Times New Roman" w:hAnsi="Times New Roman" w:cs="Times New Roman"/>
                <w:b/>
                <w:bCs/>
                <w:lang w:val="en-GB"/>
              </w:rPr>
              <w:t xml:space="preserve"> </w:t>
            </w:r>
            <w:r w:rsidR="00E16BE9" w:rsidRPr="003A2355">
              <w:rPr>
                <w:rFonts w:ascii="Times New Roman" w:hAnsi="Times New Roman" w:cs="Times New Roman"/>
                <w:bCs/>
                <w:lang w:val="en-GB"/>
              </w:rPr>
              <w:t xml:space="preserve">set of </w:t>
            </w:r>
            <w:r w:rsidR="00A84168" w:rsidRPr="003A2355">
              <w:rPr>
                <w:rFonts w:ascii="Times New Roman" w:hAnsi="Times New Roman" w:cs="Times New Roman"/>
                <w:bCs/>
                <w:lang w:val="en-GB"/>
              </w:rPr>
              <w:t>required</w:t>
            </w:r>
            <w:r w:rsidR="00A84168" w:rsidRPr="003A2355">
              <w:rPr>
                <w:rFonts w:ascii="Times New Roman" w:hAnsi="Times New Roman" w:cs="Times New Roman"/>
                <w:b/>
                <w:bCs/>
                <w:lang w:val="en-GB"/>
              </w:rPr>
              <w:t xml:space="preserve"> </w:t>
            </w:r>
            <w:r w:rsidRPr="003A2355">
              <w:rPr>
                <w:rFonts w:ascii="Times New Roman" w:hAnsi="Times New Roman" w:cs="Times New Roman"/>
                <w:bCs/>
                <w:lang w:val="en-GB"/>
              </w:rPr>
              <w:t>v</w:t>
            </w:r>
            <w:r w:rsidRPr="003A2355">
              <w:rPr>
                <w:rFonts w:ascii="Times New Roman" w:hAnsi="Times New Roman" w:cs="Times New Roman"/>
                <w:lang w:val="en-GB"/>
              </w:rPr>
              <w:t>eterinary bio-security measures</w:t>
            </w:r>
            <w:r w:rsidR="00E16BE9" w:rsidRPr="003A2355">
              <w:rPr>
                <w:rFonts w:ascii="Times New Roman" w:hAnsi="Times New Roman" w:cs="Times New Roman"/>
                <w:lang w:val="en-GB"/>
              </w:rPr>
              <w:t>,</w:t>
            </w:r>
            <w:r w:rsidRPr="003A2355">
              <w:rPr>
                <w:rFonts w:ascii="Times New Roman" w:hAnsi="Times New Roman" w:cs="Times New Roman"/>
                <w:lang w:val="en-GB"/>
              </w:rPr>
              <w:t xml:space="preserve"> including farm categorization</w:t>
            </w:r>
            <w:r w:rsidR="00E16BE9" w:rsidRPr="003A2355">
              <w:rPr>
                <w:rFonts w:ascii="Times New Roman" w:hAnsi="Times New Roman" w:cs="Times New Roman"/>
                <w:lang w:val="en-GB"/>
              </w:rPr>
              <w:t>,</w:t>
            </w:r>
            <w:r w:rsidRPr="003A2355">
              <w:rPr>
                <w:rFonts w:ascii="Times New Roman" w:hAnsi="Times New Roman" w:cs="Times New Roman"/>
                <w:lang w:val="en-GB"/>
              </w:rPr>
              <w:t xml:space="preserve"> scheme with respective animal movement controls</w:t>
            </w:r>
          </w:p>
          <w:p w14:paraId="0690AEEE" w14:textId="77777777" w:rsidR="00C536DF" w:rsidRPr="003A2355" w:rsidRDefault="00C536DF" w:rsidP="00BD2569">
            <w:pPr>
              <w:pStyle w:val="NoSpacing"/>
              <w:ind w:right="-107"/>
              <w:rPr>
                <w:rFonts w:ascii="Times New Roman" w:hAnsi="Times New Roman" w:cs="Times New Roman"/>
                <w:lang w:val="en-GB"/>
              </w:rPr>
            </w:pPr>
          </w:p>
          <w:p w14:paraId="779386D2" w14:textId="7CABB5D2" w:rsidR="00C536DF" w:rsidRPr="003A2355" w:rsidRDefault="00C536DF" w:rsidP="00BD2569">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Few bio-security measures, no farm categorization schemes are used animal identification only emerging</w:t>
            </w:r>
          </w:p>
          <w:p w14:paraId="558CF0EA" w14:textId="6C188805" w:rsidR="00C536DF" w:rsidRPr="0060548D" w:rsidRDefault="00C536DF" w:rsidP="00594995">
            <w:pPr>
              <w:pStyle w:val="NoSpacing"/>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w:t>
            </w:r>
            <w:r w:rsidR="00A84168" w:rsidRPr="003A2355">
              <w:rPr>
                <w:rFonts w:ascii="Times New Roman" w:hAnsi="Times New Roman" w:cs="Times New Roman"/>
                <w:lang w:val="en-GB"/>
              </w:rPr>
              <w:t xml:space="preserve">All relevant veterinary </w:t>
            </w:r>
            <w:r w:rsidRPr="003A2355">
              <w:rPr>
                <w:rFonts w:ascii="Times New Roman" w:hAnsi="Times New Roman" w:cs="Times New Roman"/>
                <w:lang w:val="en-GB"/>
              </w:rPr>
              <w:t>bio-security measures including farm categorization</w:t>
            </w:r>
            <w:r w:rsidRPr="00976F5D">
              <w:rPr>
                <w:rFonts w:ascii="Times New Roman" w:hAnsi="Times New Roman" w:cs="Times New Roman"/>
                <w:lang w:val="en-GB"/>
              </w:rPr>
              <w:t xml:space="preserve"> schemes prepared and agreed among relevant authorities</w:t>
            </w:r>
            <w:r w:rsidRPr="00976F5D">
              <w:rPr>
                <w:rStyle w:val="FootnoteReference"/>
                <w:rFonts w:ascii="Times New Roman" w:hAnsi="Times New Roman"/>
                <w:lang w:val="en-GB"/>
              </w:rPr>
              <w:footnoteReference w:id="9"/>
            </w:r>
          </w:p>
          <w:p w14:paraId="1A1CFBDE" w14:textId="743CC546" w:rsidR="00C536DF" w:rsidRPr="00976F5D" w:rsidRDefault="00C536DF" w:rsidP="00BD2569">
            <w:pPr>
              <w:pStyle w:val="NoSpacing"/>
              <w:ind w:right="-107"/>
              <w:rPr>
                <w:rFonts w:ascii="Times New Roman" w:hAnsi="Times New Roman" w:cs="Times New Roman"/>
                <w:lang w:val="en-GB"/>
              </w:rPr>
            </w:pPr>
          </w:p>
        </w:tc>
        <w:tc>
          <w:tcPr>
            <w:tcW w:w="698" w:type="pct"/>
            <w:vMerge w:val="restart"/>
            <w:vAlign w:val="center"/>
          </w:tcPr>
          <w:p w14:paraId="122B435D" w14:textId="37BD3B9D" w:rsidR="00C536DF" w:rsidRPr="0060548D" w:rsidRDefault="00C536DF" w:rsidP="009E5387">
            <w:pPr>
              <w:pStyle w:val="NoSpacing"/>
              <w:ind w:right="-107"/>
              <w:rPr>
                <w:rFonts w:ascii="Times New Roman" w:eastAsia="Times New Roman" w:hAnsi="Times New Roman" w:cs="Times New Roman"/>
                <w:color w:val="000000"/>
                <w:lang w:val="fr-BE" w:eastAsia="en-GB"/>
              </w:rPr>
            </w:pPr>
            <w:r w:rsidRPr="0060548D">
              <w:rPr>
                <w:rFonts w:ascii="Times New Roman" w:eastAsia="Times New Roman" w:hAnsi="Times New Roman" w:cs="Times New Roman"/>
                <w:color w:val="000000"/>
                <w:lang w:val="fr-BE" w:eastAsia="en-GB"/>
              </w:rPr>
              <w:t xml:space="preserve">-  Project documentation: </w:t>
            </w:r>
            <w:proofErr w:type="spellStart"/>
            <w:r w:rsidRPr="0060548D">
              <w:rPr>
                <w:rFonts w:ascii="Times New Roman" w:eastAsia="Times New Roman" w:hAnsi="Times New Roman" w:cs="Times New Roman"/>
                <w:color w:val="000000"/>
                <w:lang w:val="fr-BE" w:eastAsia="en-GB"/>
              </w:rPr>
              <w:t>analysis</w:t>
            </w:r>
            <w:proofErr w:type="spellEnd"/>
            <w:r w:rsidRPr="0060548D">
              <w:rPr>
                <w:rFonts w:ascii="Times New Roman" w:eastAsia="Times New Roman" w:hAnsi="Times New Roman" w:cs="Times New Roman"/>
                <w:color w:val="000000"/>
                <w:lang w:val="fr-BE" w:eastAsia="en-GB"/>
              </w:rPr>
              <w:t xml:space="preserve"> reports, </w:t>
            </w:r>
            <w:proofErr w:type="spellStart"/>
            <w:r w:rsidRPr="0060548D">
              <w:rPr>
                <w:rFonts w:ascii="Times New Roman" w:eastAsia="Times New Roman" w:hAnsi="Times New Roman" w:cs="Times New Roman"/>
                <w:color w:val="000000"/>
                <w:lang w:val="fr-BE" w:eastAsia="en-GB"/>
              </w:rPr>
              <w:t>recommendations</w:t>
            </w:r>
            <w:proofErr w:type="spellEnd"/>
            <w:r w:rsidRPr="0060548D">
              <w:rPr>
                <w:rFonts w:ascii="Times New Roman" w:eastAsia="Times New Roman" w:hAnsi="Times New Roman" w:cs="Times New Roman"/>
                <w:color w:val="000000"/>
                <w:lang w:val="fr-BE" w:eastAsia="en-GB"/>
              </w:rPr>
              <w:t xml:space="preserve">, </w:t>
            </w:r>
          </w:p>
          <w:p w14:paraId="5CD438D7" w14:textId="4327D04A" w:rsidR="00C536DF" w:rsidRPr="0060548D" w:rsidRDefault="00C536DF" w:rsidP="00BD2569">
            <w:pPr>
              <w:pStyle w:val="NoSpacing"/>
              <w:ind w:right="-107"/>
              <w:rPr>
                <w:rFonts w:ascii="Times New Roman" w:eastAsia="Times New Roman" w:hAnsi="Times New Roman" w:cs="Times New Roman"/>
                <w:color w:val="000000"/>
                <w:lang w:val="en-GB" w:eastAsia="en-GB"/>
              </w:rPr>
            </w:pPr>
            <w:r w:rsidRPr="0060548D">
              <w:rPr>
                <w:rFonts w:ascii="Times New Roman" w:eastAsia="Times New Roman" w:hAnsi="Times New Roman" w:cs="Times New Roman"/>
                <w:color w:val="000000"/>
                <w:lang w:val="en-GB" w:eastAsia="en-GB"/>
              </w:rPr>
              <w:t>project quarterly and final reports;</w:t>
            </w:r>
          </w:p>
          <w:p w14:paraId="1A5FD770" w14:textId="696E8BF5" w:rsidR="00C536DF" w:rsidRPr="00976F5D" w:rsidRDefault="00C536DF" w:rsidP="00BD2569">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-NFA reports on bio-security measures;</w:t>
            </w:r>
          </w:p>
          <w:p w14:paraId="37930B5D" w14:textId="50FC377B" w:rsidR="00C536DF" w:rsidRPr="00976F5D" w:rsidRDefault="00C536DF" w:rsidP="009E5387">
            <w:pPr>
              <w:pStyle w:val="NoSpacing"/>
              <w:ind w:right="-107"/>
              <w:rPr>
                <w:rFonts w:ascii="Times New Roman" w:hAnsi="Times New Roman" w:cs="Times New Roman"/>
                <w:lang w:val="en-GB"/>
              </w:rPr>
            </w:pPr>
            <w:r w:rsidRPr="00976F5D">
              <w:rPr>
                <w:rFonts w:ascii="Times New Roman" w:eastAsia="Times New Roman" w:hAnsi="Times New Roman" w:cs="Times New Roman"/>
                <w:color w:val="000000"/>
                <w:lang w:val="en-GB" w:eastAsia="en-GB"/>
              </w:rPr>
              <w:t>- Farm categorization documents;</w:t>
            </w:r>
          </w:p>
          <w:p w14:paraId="64F743AC" w14:textId="5734063B" w:rsidR="00C536DF" w:rsidRPr="00976F5D" w:rsidRDefault="00C536DF" w:rsidP="00C536DF">
            <w:pPr>
              <w:pStyle w:val="NoSpacing"/>
              <w:ind w:right="-107"/>
              <w:rPr>
                <w:rFonts w:ascii="Times New Roman" w:hAnsi="Times New Roman" w:cs="Times New Roman"/>
                <w:lang w:val="en-GB"/>
              </w:rPr>
            </w:pPr>
            <w:r w:rsidRPr="00976F5D">
              <w:rPr>
                <w:rFonts w:ascii="Times New Roman" w:eastAsia="Times New Roman" w:hAnsi="Times New Roman" w:cs="Times New Roman"/>
                <w:color w:val="000000"/>
                <w:lang w:val="en-GB" w:eastAsia="en-GB"/>
              </w:rPr>
              <w:t xml:space="preserve">- Procedures for database management. </w:t>
            </w:r>
          </w:p>
        </w:tc>
        <w:tc>
          <w:tcPr>
            <w:tcW w:w="452" w:type="pct"/>
            <w:vMerge w:val="restart"/>
            <w:vAlign w:val="center"/>
          </w:tcPr>
          <w:p w14:paraId="7CEBF705" w14:textId="44F5A6F1" w:rsidR="00C536DF" w:rsidRPr="00976F5D" w:rsidRDefault="00C536DF" w:rsidP="00BD2569">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NFA limited human resource capacity (competent officials with relevant education)</w:t>
            </w:r>
          </w:p>
        </w:tc>
        <w:tc>
          <w:tcPr>
            <w:tcW w:w="569" w:type="pct"/>
            <w:vMerge/>
            <w:vAlign w:val="center"/>
          </w:tcPr>
          <w:p w14:paraId="03707D58" w14:textId="77777777" w:rsidR="00C536DF" w:rsidRPr="00976F5D" w:rsidRDefault="00C536DF" w:rsidP="00BD2569">
            <w:pPr>
              <w:pStyle w:val="NoSpacing"/>
              <w:rPr>
                <w:rFonts w:ascii="Times New Roman" w:hAnsi="Times New Roman" w:cs="Times New Roman"/>
                <w:lang w:val="en-GB"/>
              </w:rPr>
            </w:pPr>
          </w:p>
        </w:tc>
      </w:tr>
      <w:tr w:rsidR="00C536DF" w:rsidRPr="00976F5D" w14:paraId="2F72DF08" w14:textId="77777777" w:rsidTr="0077157C">
        <w:trPr>
          <w:cantSplit/>
          <w:trHeight w:val="465"/>
        </w:trPr>
        <w:tc>
          <w:tcPr>
            <w:tcW w:w="456" w:type="pct"/>
            <w:vMerge/>
            <w:vAlign w:val="center"/>
          </w:tcPr>
          <w:p w14:paraId="503F6727" w14:textId="77777777" w:rsidR="00C536DF" w:rsidRPr="00976F5D" w:rsidRDefault="00C536DF" w:rsidP="00BD2569">
            <w:pPr>
              <w:pStyle w:val="NoSpacing"/>
              <w:ind w:right="-107"/>
              <w:rPr>
                <w:rFonts w:ascii="Times New Roman" w:eastAsia="Times New Roman" w:hAnsi="Times New Roman" w:cs="Times New Roman"/>
                <w:b/>
                <w:color w:val="000000"/>
                <w:lang w:val="en-GB" w:eastAsia="en-GB"/>
              </w:rPr>
            </w:pPr>
          </w:p>
        </w:tc>
        <w:tc>
          <w:tcPr>
            <w:tcW w:w="865" w:type="pct"/>
            <w:vMerge/>
            <w:vAlign w:val="center"/>
          </w:tcPr>
          <w:p w14:paraId="2B6514C4" w14:textId="77777777" w:rsidR="00C536DF" w:rsidRPr="00976F5D" w:rsidRDefault="00C536DF" w:rsidP="00BD2569">
            <w:pPr>
              <w:pStyle w:val="NoSpacing"/>
              <w:ind w:right="-107"/>
              <w:rPr>
                <w:rFonts w:ascii="Times New Roman" w:hAnsi="Times New Roman" w:cs="Times New Roman"/>
                <w:b/>
                <w:bCs/>
                <w:lang w:val="en-GB"/>
              </w:rPr>
            </w:pPr>
          </w:p>
        </w:tc>
        <w:tc>
          <w:tcPr>
            <w:tcW w:w="1960" w:type="pct"/>
            <w:vAlign w:val="center"/>
          </w:tcPr>
          <w:p w14:paraId="7776DE22" w14:textId="7FC97BEC" w:rsidR="00C536DF" w:rsidRPr="003A2355" w:rsidRDefault="007743AC" w:rsidP="00C536DF">
            <w:pPr>
              <w:pStyle w:val="NoSpacing"/>
              <w:ind w:right="-107"/>
              <w:rPr>
                <w:rFonts w:ascii="Times New Roman" w:hAnsi="Times New Roman" w:cs="Times New Roman"/>
                <w:lang w:val="en-GB"/>
              </w:rPr>
            </w:pPr>
            <w:r w:rsidRPr="003A2355">
              <w:rPr>
                <w:rFonts w:ascii="Times New Roman" w:hAnsi="Times New Roman" w:cs="Times New Roman"/>
                <w:lang w:val="en-GB"/>
              </w:rPr>
              <w:t>Availability of a</w:t>
            </w:r>
            <w:r w:rsidR="00A84168" w:rsidRPr="003A2355">
              <w:rPr>
                <w:rFonts w:ascii="Times New Roman" w:hAnsi="Times New Roman" w:cs="Times New Roman"/>
                <w:lang w:val="en-GB"/>
              </w:rPr>
              <w:t>ll necessary r</w:t>
            </w:r>
            <w:r w:rsidR="00C536DF" w:rsidRPr="003A2355">
              <w:rPr>
                <w:rFonts w:ascii="Times New Roman" w:hAnsi="Times New Roman" w:cs="Times New Roman"/>
                <w:lang w:val="en-GB"/>
              </w:rPr>
              <w:t>eports</w:t>
            </w:r>
            <w:r w:rsidR="00E16BE9" w:rsidRPr="003A2355">
              <w:rPr>
                <w:rFonts w:ascii="Times New Roman" w:hAnsi="Times New Roman" w:cs="Times New Roman"/>
                <w:lang w:val="en-GB"/>
              </w:rPr>
              <w:t>,</w:t>
            </w:r>
            <w:r w:rsidR="00C536DF" w:rsidRPr="003A2355">
              <w:rPr>
                <w:rFonts w:ascii="Times New Roman" w:hAnsi="Times New Roman" w:cs="Times New Roman"/>
                <w:lang w:val="en-GB"/>
              </w:rPr>
              <w:t xml:space="preserve"> prepared on the </w:t>
            </w:r>
            <w:r w:rsidR="00A84168" w:rsidRPr="003A2355">
              <w:rPr>
                <w:rFonts w:ascii="Times New Roman" w:hAnsi="Times New Roman" w:cs="Times New Roman"/>
                <w:lang w:val="en-GB"/>
              </w:rPr>
              <w:t xml:space="preserve">basis of </w:t>
            </w:r>
            <w:r w:rsidR="00C536DF" w:rsidRPr="003A2355">
              <w:rPr>
                <w:rFonts w:ascii="Times New Roman" w:hAnsi="Times New Roman" w:cs="Times New Roman"/>
                <w:lang w:val="en-GB"/>
              </w:rPr>
              <w:t>collected, processed, analysed data from monitoring &amp; surveillance programs</w:t>
            </w:r>
            <w:r w:rsidR="00A84168" w:rsidRPr="003A2355">
              <w:rPr>
                <w:rFonts w:ascii="Times New Roman" w:hAnsi="Times New Roman" w:cs="Times New Roman"/>
                <w:lang w:val="en-GB"/>
              </w:rPr>
              <w:t xml:space="preserve"> produced as and when </w:t>
            </w:r>
            <w:r w:rsidR="00C536DF" w:rsidRPr="003A2355">
              <w:rPr>
                <w:rFonts w:ascii="Times New Roman" w:hAnsi="Times New Roman" w:cs="Times New Roman"/>
                <w:lang w:val="en-GB"/>
              </w:rPr>
              <w:t>required</w:t>
            </w:r>
          </w:p>
          <w:p w14:paraId="71A8267D" w14:textId="77777777" w:rsidR="00C536DF" w:rsidRPr="003A2355" w:rsidRDefault="00C536DF" w:rsidP="005A1EB1">
            <w:pPr>
              <w:pStyle w:val="NoSpacing"/>
              <w:jc w:val="both"/>
              <w:rPr>
                <w:rFonts w:ascii="Times New Roman" w:hAnsi="Times New Roman" w:cs="Times New Roman"/>
                <w:lang w:val="en-GB"/>
              </w:rPr>
            </w:pPr>
          </w:p>
          <w:p w14:paraId="6085BE50" w14:textId="704D9F6D" w:rsidR="00C536DF" w:rsidRPr="003A2355" w:rsidRDefault="00C536DF" w:rsidP="00B076A0">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Simple analysis reports are being produced</w:t>
            </w:r>
          </w:p>
          <w:p w14:paraId="6FFC6ABA" w14:textId="6FA414E0" w:rsidR="00C536DF" w:rsidRPr="003A2355" w:rsidRDefault="00C536DF" w:rsidP="00B076A0">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Comprehensive reports </w:t>
            </w:r>
            <w:r w:rsidR="00E16BE9" w:rsidRPr="003A2355">
              <w:rPr>
                <w:rFonts w:ascii="Times New Roman" w:hAnsi="Times New Roman" w:cs="Times New Roman"/>
                <w:lang w:val="en-GB"/>
              </w:rPr>
              <w:t>are submitted</w:t>
            </w:r>
            <w:r w:rsidRPr="003A2355">
              <w:rPr>
                <w:rFonts w:ascii="Times New Roman" w:hAnsi="Times New Roman" w:cs="Times New Roman"/>
                <w:lang w:val="en-GB"/>
              </w:rPr>
              <w:t xml:space="preserve"> after the establishment of monitoring and surveillance programs</w:t>
            </w:r>
            <w:r w:rsidR="00E16BE9" w:rsidRPr="003A2355">
              <w:rPr>
                <w:lang w:val="en-GB"/>
              </w:rPr>
              <w:t xml:space="preserve"> </w:t>
            </w:r>
            <w:r w:rsidR="00E16BE9" w:rsidRPr="003A2355">
              <w:rPr>
                <w:rFonts w:ascii="Times New Roman" w:hAnsi="Times New Roman" w:cs="Times New Roman"/>
                <w:lang w:val="en-GB"/>
              </w:rPr>
              <w:t>as and when required and as per agreed standards</w:t>
            </w:r>
          </w:p>
          <w:p w14:paraId="5ADF4D78" w14:textId="3A260B21" w:rsidR="00C536DF" w:rsidRPr="003A2355" w:rsidRDefault="00C536DF" w:rsidP="00B076A0">
            <w:pPr>
              <w:pStyle w:val="NoSpacing"/>
              <w:ind w:right="-107"/>
              <w:rPr>
                <w:rFonts w:ascii="Times New Roman" w:hAnsi="Times New Roman" w:cs="Times New Roman"/>
                <w:lang w:val="en-GB"/>
              </w:rPr>
            </w:pPr>
          </w:p>
        </w:tc>
        <w:tc>
          <w:tcPr>
            <w:tcW w:w="698" w:type="pct"/>
            <w:vMerge/>
            <w:vAlign w:val="center"/>
          </w:tcPr>
          <w:p w14:paraId="34B040BE" w14:textId="1574A964" w:rsidR="00C536DF" w:rsidRPr="00976F5D" w:rsidRDefault="00C536DF" w:rsidP="00BD2569">
            <w:pPr>
              <w:pStyle w:val="NoSpacing"/>
              <w:ind w:right="-107"/>
              <w:rPr>
                <w:rFonts w:ascii="Times New Roman" w:hAnsi="Times New Roman" w:cs="Times New Roman"/>
                <w:lang w:val="en-GB"/>
              </w:rPr>
            </w:pPr>
          </w:p>
        </w:tc>
        <w:tc>
          <w:tcPr>
            <w:tcW w:w="452" w:type="pct"/>
            <w:vMerge/>
            <w:vAlign w:val="center"/>
          </w:tcPr>
          <w:p w14:paraId="68B08825" w14:textId="77777777" w:rsidR="00C536DF" w:rsidRPr="00976F5D" w:rsidRDefault="00C536DF" w:rsidP="00BD2569">
            <w:pPr>
              <w:pStyle w:val="NoSpacing"/>
              <w:rPr>
                <w:rFonts w:ascii="Times New Roman" w:eastAsia="Times New Roman" w:hAnsi="Times New Roman" w:cs="Times New Roman"/>
                <w:color w:val="000000"/>
                <w:lang w:val="en-GB" w:eastAsia="en-GB"/>
              </w:rPr>
            </w:pPr>
          </w:p>
        </w:tc>
        <w:tc>
          <w:tcPr>
            <w:tcW w:w="569" w:type="pct"/>
            <w:vMerge/>
            <w:vAlign w:val="center"/>
          </w:tcPr>
          <w:p w14:paraId="5763EC73" w14:textId="77777777" w:rsidR="00C536DF" w:rsidRPr="00976F5D" w:rsidRDefault="00C536DF" w:rsidP="00BD2569">
            <w:pPr>
              <w:pStyle w:val="NoSpacing"/>
              <w:rPr>
                <w:rFonts w:ascii="Times New Roman" w:hAnsi="Times New Roman" w:cs="Times New Roman"/>
                <w:lang w:val="en-GB"/>
              </w:rPr>
            </w:pPr>
          </w:p>
        </w:tc>
      </w:tr>
      <w:tr w:rsidR="00C536DF" w:rsidRPr="00976F5D" w14:paraId="3AEDBE2D" w14:textId="77777777" w:rsidTr="0077157C">
        <w:trPr>
          <w:cantSplit/>
          <w:trHeight w:val="1022"/>
        </w:trPr>
        <w:tc>
          <w:tcPr>
            <w:tcW w:w="456" w:type="pct"/>
            <w:vMerge/>
            <w:vAlign w:val="center"/>
          </w:tcPr>
          <w:p w14:paraId="64E2F4EB" w14:textId="77777777" w:rsidR="00C536DF" w:rsidRPr="00976F5D" w:rsidRDefault="00C536DF" w:rsidP="00BD2569">
            <w:pPr>
              <w:pStyle w:val="NoSpacing"/>
              <w:ind w:right="-107"/>
              <w:rPr>
                <w:rFonts w:ascii="Times New Roman" w:eastAsia="Times New Roman" w:hAnsi="Times New Roman" w:cs="Times New Roman"/>
                <w:b/>
                <w:color w:val="000000"/>
                <w:lang w:val="en-GB" w:eastAsia="en-GB"/>
              </w:rPr>
            </w:pPr>
          </w:p>
        </w:tc>
        <w:tc>
          <w:tcPr>
            <w:tcW w:w="865" w:type="pct"/>
            <w:vMerge/>
            <w:vAlign w:val="center"/>
          </w:tcPr>
          <w:p w14:paraId="71DAD25B" w14:textId="77777777" w:rsidR="00C536DF" w:rsidRPr="00976F5D" w:rsidRDefault="00C536DF" w:rsidP="00BD2569">
            <w:pPr>
              <w:pStyle w:val="NoSpacing"/>
              <w:ind w:right="-107"/>
              <w:rPr>
                <w:rFonts w:ascii="Times New Roman" w:hAnsi="Times New Roman" w:cs="Times New Roman"/>
                <w:b/>
                <w:bCs/>
                <w:lang w:val="en-GB"/>
              </w:rPr>
            </w:pPr>
          </w:p>
        </w:tc>
        <w:tc>
          <w:tcPr>
            <w:tcW w:w="1960" w:type="pct"/>
            <w:vAlign w:val="center"/>
          </w:tcPr>
          <w:p w14:paraId="312E3357" w14:textId="654AABBF" w:rsidR="00C536DF" w:rsidRPr="003A2355" w:rsidRDefault="00C536DF" w:rsidP="00BD2569">
            <w:pPr>
              <w:pStyle w:val="NoSpacing"/>
              <w:ind w:right="-107"/>
              <w:rPr>
                <w:rFonts w:ascii="Times New Roman" w:hAnsi="Times New Roman" w:cs="Times New Roman"/>
                <w:lang w:val="en-GB"/>
              </w:rPr>
            </w:pPr>
            <w:r w:rsidRPr="003A2355">
              <w:rPr>
                <w:rFonts w:ascii="Times New Roman" w:hAnsi="Times New Roman" w:cs="Times New Roman"/>
                <w:lang w:val="en-GB"/>
              </w:rPr>
              <w:t>Availability of relevant phytosanitary and plant health database(s) containing also results of monitoring and surveillance</w:t>
            </w:r>
          </w:p>
          <w:p w14:paraId="43DD474D" w14:textId="77777777" w:rsidR="00C536DF" w:rsidRPr="003A2355" w:rsidRDefault="00C536DF" w:rsidP="00BD2569">
            <w:pPr>
              <w:pStyle w:val="NoSpacing"/>
              <w:ind w:right="-107"/>
              <w:rPr>
                <w:rFonts w:ascii="Times New Roman" w:hAnsi="Times New Roman" w:cs="Times New Roman"/>
                <w:lang w:val="en-GB"/>
              </w:rPr>
            </w:pPr>
          </w:p>
          <w:p w14:paraId="255FA0D5" w14:textId="22780B3E" w:rsidR="00C536DF" w:rsidRPr="003A2355" w:rsidRDefault="00C536DF" w:rsidP="00BD2569">
            <w:pPr>
              <w:pStyle w:val="NoSpacing"/>
              <w:jc w:val="both"/>
              <w:rPr>
                <w:rFonts w:ascii="Times New Roman" w:hAnsi="Times New Roman" w:cs="Times New Roman"/>
                <w:lang w:val="en-GB"/>
              </w:rPr>
            </w:pPr>
            <w:r w:rsidRPr="003A2355">
              <w:rPr>
                <w:rFonts w:ascii="Times New Roman" w:hAnsi="Times New Roman" w:cs="Times New Roman"/>
                <w:b/>
                <w:bCs/>
                <w:lang w:val="en-GB"/>
              </w:rPr>
              <w:t>Baseline:</w:t>
            </w:r>
            <w:r w:rsidRPr="003A2355">
              <w:rPr>
                <w:rFonts w:ascii="Times New Roman" w:hAnsi="Times New Roman" w:cs="Times New Roman"/>
                <w:bCs/>
                <w:lang w:val="en-GB"/>
              </w:rPr>
              <w:t xml:space="preserve"> </w:t>
            </w:r>
            <w:r w:rsidR="00A84168" w:rsidRPr="003A2355">
              <w:rPr>
                <w:rFonts w:ascii="Times New Roman" w:hAnsi="Times New Roman" w:cs="Times New Roman"/>
                <w:bCs/>
                <w:lang w:val="en-GB"/>
              </w:rPr>
              <w:t>no e</w:t>
            </w:r>
            <w:r w:rsidRPr="003A2355">
              <w:rPr>
                <w:rFonts w:ascii="Times New Roman" w:hAnsi="Times New Roman" w:cs="Times New Roman"/>
                <w:lang w:val="en-GB"/>
              </w:rPr>
              <w:t xml:space="preserve">xisting </w:t>
            </w:r>
            <w:r w:rsidR="00A84168" w:rsidRPr="003A2355">
              <w:rPr>
                <w:rFonts w:ascii="Times New Roman" w:hAnsi="Times New Roman" w:cs="Times New Roman"/>
                <w:lang w:val="en-GB"/>
              </w:rPr>
              <w:t xml:space="preserve">reliable </w:t>
            </w:r>
            <w:r w:rsidRPr="003A2355">
              <w:rPr>
                <w:rFonts w:ascii="Times New Roman" w:hAnsi="Times New Roman" w:cs="Times New Roman"/>
                <w:lang w:val="en-GB"/>
              </w:rPr>
              <w:t>databases</w:t>
            </w:r>
          </w:p>
          <w:p w14:paraId="55345AC3" w14:textId="3CE68E52" w:rsidR="00C536DF" w:rsidRPr="003A2355" w:rsidRDefault="00C536DF" w:rsidP="00A05381">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w:t>
            </w:r>
            <w:r w:rsidR="00A84168" w:rsidRPr="003A2355">
              <w:rPr>
                <w:rFonts w:ascii="Times New Roman" w:hAnsi="Times New Roman" w:cs="Times New Roman"/>
                <w:lang w:val="en-GB"/>
              </w:rPr>
              <w:t>All r</w:t>
            </w:r>
            <w:r w:rsidRPr="003A2355">
              <w:rPr>
                <w:rFonts w:ascii="Times New Roman" w:hAnsi="Times New Roman" w:cs="Times New Roman"/>
                <w:lang w:val="en-GB"/>
              </w:rPr>
              <w:t>elevant phytosanitary and plant health database(s) developed</w:t>
            </w:r>
            <w:r w:rsidR="00A84168" w:rsidRPr="003A2355">
              <w:rPr>
                <w:rFonts w:ascii="Times New Roman" w:hAnsi="Times New Roman" w:cs="Times New Roman"/>
                <w:lang w:val="en-GB"/>
              </w:rPr>
              <w:t xml:space="preserve"> </w:t>
            </w:r>
            <w:r w:rsidR="00E16BE9" w:rsidRPr="003A2355">
              <w:rPr>
                <w:rFonts w:ascii="Times New Roman" w:hAnsi="Times New Roman" w:cs="Times New Roman"/>
                <w:lang w:val="en-GB"/>
              </w:rPr>
              <w:t xml:space="preserve">as per prevailing standards </w:t>
            </w:r>
            <w:r w:rsidR="00A84168" w:rsidRPr="003A2355">
              <w:rPr>
                <w:rFonts w:ascii="Times New Roman" w:hAnsi="Times New Roman" w:cs="Times New Roman"/>
                <w:lang w:val="en-GB"/>
              </w:rPr>
              <w:t>and available for use</w:t>
            </w:r>
            <w:r w:rsidRPr="003A2355">
              <w:rPr>
                <w:rFonts w:ascii="Times New Roman" w:hAnsi="Times New Roman" w:cs="Times New Roman"/>
                <w:lang w:val="en-GB"/>
              </w:rPr>
              <w:t xml:space="preserve"> </w:t>
            </w:r>
            <w:r w:rsidRPr="003A2355">
              <w:rPr>
                <w:rStyle w:val="FootnoteReference"/>
                <w:rFonts w:ascii="Times New Roman" w:hAnsi="Times New Roman"/>
                <w:lang w:val="en-GB"/>
              </w:rPr>
              <w:footnoteReference w:id="10"/>
            </w:r>
          </w:p>
          <w:p w14:paraId="049E99D2" w14:textId="12175D36" w:rsidR="00C536DF" w:rsidRPr="003A2355" w:rsidRDefault="00C536DF" w:rsidP="00BD2569">
            <w:pPr>
              <w:pStyle w:val="NoSpacing"/>
              <w:jc w:val="both"/>
              <w:rPr>
                <w:rFonts w:ascii="Times New Roman" w:hAnsi="Times New Roman" w:cs="Times New Roman"/>
                <w:lang w:val="en-GB"/>
              </w:rPr>
            </w:pPr>
          </w:p>
        </w:tc>
        <w:tc>
          <w:tcPr>
            <w:tcW w:w="698" w:type="pct"/>
            <w:vMerge/>
            <w:vAlign w:val="center"/>
          </w:tcPr>
          <w:p w14:paraId="537FB47A" w14:textId="03308CEC" w:rsidR="00C536DF" w:rsidRPr="00976F5D" w:rsidRDefault="00C536DF" w:rsidP="00BD2569">
            <w:pPr>
              <w:pStyle w:val="NoSpacing"/>
              <w:ind w:right="-107"/>
              <w:rPr>
                <w:rFonts w:ascii="Times New Roman" w:hAnsi="Times New Roman" w:cs="Times New Roman"/>
                <w:lang w:val="en-GB"/>
              </w:rPr>
            </w:pPr>
          </w:p>
        </w:tc>
        <w:tc>
          <w:tcPr>
            <w:tcW w:w="452" w:type="pct"/>
            <w:vMerge/>
            <w:vAlign w:val="center"/>
          </w:tcPr>
          <w:p w14:paraId="653B8615" w14:textId="77777777" w:rsidR="00C536DF" w:rsidRPr="00976F5D" w:rsidRDefault="00C536DF" w:rsidP="00BD2569">
            <w:pPr>
              <w:pStyle w:val="NoSpacing"/>
              <w:rPr>
                <w:rFonts w:ascii="Times New Roman" w:eastAsia="Times New Roman" w:hAnsi="Times New Roman" w:cs="Times New Roman"/>
                <w:color w:val="000000"/>
                <w:lang w:val="en-GB" w:eastAsia="en-GB"/>
              </w:rPr>
            </w:pPr>
          </w:p>
        </w:tc>
        <w:tc>
          <w:tcPr>
            <w:tcW w:w="569" w:type="pct"/>
            <w:vMerge/>
            <w:vAlign w:val="center"/>
          </w:tcPr>
          <w:p w14:paraId="3793C4B2" w14:textId="77777777" w:rsidR="00C536DF" w:rsidRPr="00976F5D" w:rsidRDefault="00C536DF" w:rsidP="00BD2569">
            <w:pPr>
              <w:pStyle w:val="NoSpacing"/>
              <w:rPr>
                <w:rFonts w:ascii="Times New Roman" w:hAnsi="Times New Roman" w:cs="Times New Roman"/>
                <w:lang w:val="en-GB"/>
              </w:rPr>
            </w:pPr>
          </w:p>
        </w:tc>
      </w:tr>
      <w:tr w:rsidR="00C536DF" w:rsidRPr="00976F5D" w14:paraId="4562C50E" w14:textId="77777777" w:rsidTr="00F04C15">
        <w:trPr>
          <w:cantSplit/>
          <w:trHeight w:val="1771"/>
        </w:trPr>
        <w:tc>
          <w:tcPr>
            <w:tcW w:w="456" w:type="pct"/>
            <w:vMerge/>
            <w:tcBorders>
              <w:bottom w:val="single" w:sz="4" w:space="0" w:color="auto"/>
            </w:tcBorders>
            <w:vAlign w:val="center"/>
          </w:tcPr>
          <w:p w14:paraId="154C20F6" w14:textId="77777777" w:rsidR="00C536DF" w:rsidRPr="00976F5D" w:rsidRDefault="00C536DF" w:rsidP="00891E79">
            <w:pPr>
              <w:pStyle w:val="NoSpacing"/>
              <w:ind w:right="-107"/>
              <w:rPr>
                <w:rFonts w:ascii="Times New Roman" w:eastAsia="Times New Roman" w:hAnsi="Times New Roman" w:cs="Times New Roman"/>
                <w:b/>
                <w:color w:val="000000"/>
                <w:lang w:val="en-GB" w:eastAsia="en-GB"/>
              </w:rPr>
            </w:pPr>
          </w:p>
        </w:tc>
        <w:tc>
          <w:tcPr>
            <w:tcW w:w="865" w:type="pct"/>
            <w:vMerge w:val="restart"/>
            <w:tcBorders>
              <w:bottom w:val="single" w:sz="4" w:space="0" w:color="auto"/>
            </w:tcBorders>
            <w:vAlign w:val="center"/>
          </w:tcPr>
          <w:p w14:paraId="0BA9E158" w14:textId="77777777" w:rsidR="00C536DF" w:rsidRPr="00976F5D" w:rsidRDefault="00C536DF" w:rsidP="00C536DF">
            <w:pPr>
              <w:pStyle w:val="NoSpacing"/>
              <w:spacing w:after="240"/>
              <w:rPr>
                <w:rFonts w:ascii="Times New Roman" w:hAnsi="Times New Roman" w:cs="Times New Roman"/>
                <w:b/>
                <w:bCs/>
                <w:iCs/>
                <w:lang w:val="en-GB"/>
              </w:rPr>
            </w:pPr>
            <w:r w:rsidRPr="00976F5D">
              <w:rPr>
                <w:rFonts w:ascii="Times New Roman" w:hAnsi="Times New Roman" w:cs="Times New Roman"/>
                <w:b/>
                <w:bCs/>
                <w:iCs/>
                <w:lang w:val="en-GB"/>
              </w:rPr>
              <w:t xml:space="preserve">Mandatory result 3 /Component 3: </w:t>
            </w:r>
          </w:p>
          <w:p w14:paraId="18530B06" w14:textId="0F36AB8A" w:rsidR="00C536DF" w:rsidRPr="00976F5D" w:rsidRDefault="00C536DF" w:rsidP="00C536DF">
            <w:pPr>
              <w:pStyle w:val="NoSpacing"/>
              <w:spacing w:after="240"/>
              <w:rPr>
                <w:rFonts w:ascii="Times New Roman" w:hAnsi="Times New Roman" w:cs="Times New Roman"/>
                <w:bCs/>
                <w:iCs/>
                <w:lang w:val="en-GB"/>
              </w:rPr>
            </w:pPr>
            <w:r w:rsidRPr="00976F5D">
              <w:rPr>
                <w:rFonts w:ascii="Times New Roman" w:hAnsi="Times New Roman" w:cs="Times New Roman"/>
                <w:bCs/>
                <w:iCs/>
                <w:lang w:val="en-GB"/>
              </w:rPr>
              <w:t>Enforcement of the newly approximated food safety, veterinary and phytosanitary legislation in the country supported</w:t>
            </w:r>
          </w:p>
          <w:p w14:paraId="27211B8B" w14:textId="41B0023F" w:rsidR="00C536DF" w:rsidRPr="00976F5D" w:rsidRDefault="00C536DF" w:rsidP="00891E79">
            <w:pPr>
              <w:pStyle w:val="NoSpacing"/>
              <w:ind w:right="-107"/>
              <w:rPr>
                <w:rFonts w:ascii="Times New Roman" w:hAnsi="Times New Roman" w:cs="Times New Roman"/>
                <w:lang w:val="en-GB"/>
              </w:rPr>
            </w:pPr>
          </w:p>
        </w:tc>
        <w:tc>
          <w:tcPr>
            <w:tcW w:w="1960" w:type="pct"/>
            <w:tcBorders>
              <w:bottom w:val="single" w:sz="4" w:space="0" w:color="auto"/>
            </w:tcBorders>
            <w:vAlign w:val="center"/>
          </w:tcPr>
          <w:p w14:paraId="5D0F5A37" w14:textId="1EF63E61" w:rsidR="00C536DF" w:rsidRPr="003A2355" w:rsidRDefault="00C536DF" w:rsidP="00891E79">
            <w:pPr>
              <w:pStyle w:val="NoSpacing"/>
              <w:jc w:val="both"/>
              <w:rPr>
                <w:rFonts w:ascii="Times New Roman" w:hAnsi="Times New Roman" w:cs="Times New Roman"/>
                <w:lang w:val="en-GB"/>
              </w:rPr>
            </w:pPr>
            <w:r w:rsidRPr="003A2355">
              <w:rPr>
                <w:rFonts w:ascii="Times New Roman" w:hAnsi="Times New Roman" w:cs="Times New Roman"/>
                <w:bCs/>
                <w:lang w:val="en-GB"/>
              </w:rPr>
              <w:t>Number of Pilot</w:t>
            </w:r>
            <w:r w:rsidRPr="003A2355">
              <w:rPr>
                <w:rFonts w:ascii="Times New Roman" w:hAnsi="Times New Roman" w:cs="Times New Roman"/>
                <w:b/>
                <w:bCs/>
                <w:lang w:val="en-GB"/>
              </w:rPr>
              <w:t xml:space="preserve"> </w:t>
            </w:r>
            <w:r w:rsidRPr="003A2355">
              <w:rPr>
                <w:rFonts w:ascii="Times New Roman" w:hAnsi="Times New Roman" w:cs="Times New Roman"/>
                <w:lang w:val="en-GB"/>
              </w:rPr>
              <w:t xml:space="preserve">Pest risk analysis performed </w:t>
            </w:r>
          </w:p>
          <w:p w14:paraId="27AC2487" w14:textId="77777777" w:rsidR="00C536DF" w:rsidRPr="003A2355" w:rsidRDefault="00C536DF" w:rsidP="00891E79">
            <w:pPr>
              <w:pStyle w:val="NoSpacing"/>
              <w:jc w:val="both"/>
              <w:rPr>
                <w:rFonts w:ascii="Times New Roman" w:hAnsi="Times New Roman" w:cs="Times New Roman"/>
                <w:lang w:val="en-GB"/>
              </w:rPr>
            </w:pPr>
          </w:p>
          <w:p w14:paraId="12021AE0" w14:textId="3F930F12" w:rsidR="00C536DF" w:rsidRPr="003A2355" w:rsidRDefault="00C536DF" w:rsidP="00891E79">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007743AC" w:rsidRPr="003A2355">
              <w:rPr>
                <w:rFonts w:ascii="Times New Roman" w:hAnsi="Times New Roman" w:cs="Times New Roman"/>
                <w:lang w:val="en-GB"/>
              </w:rPr>
              <w:t>No Pest risk analysis</w:t>
            </w:r>
            <w:r w:rsidRPr="003A2355">
              <w:rPr>
                <w:rFonts w:ascii="Times New Roman" w:hAnsi="Times New Roman" w:cs="Times New Roman"/>
                <w:lang w:val="en-GB"/>
              </w:rPr>
              <w:t xml:space="preserve"> </w:t>
            </w:r>
          </w:p>
          <w:p w14:paraId="22AD8D35" w14:textId="73EEC3E4" w:rsidR="00C536DF" w:rsidRPr="003A2355" w:rsidRDefault="00C536DF" w:rsidP="00972C99">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At least two </w:t>
            </w:r>
            <w:r w:rsidR="00A84168" w:rsidRPr="003A2355">
              <w:rPr>
                <w:rFonts w:ascii="Times New Roman" w:hAnsi="Times New Roman" w:cs="Times New Roman"/>
                <w:lang w:val="en-GB"/>
              </w:rPr>
              <w:t xml:space="preserve">successful </w:t>
            </w:r>
            <w:r w:rsidR="00E16BE9" w:rsidRPr="003A2355">
              <w:rPr>
                <w:rFonts w:ascii="Times New Roman" w:hAnsi="Times New Roman" w:cs="Times New Roman"/>
                <w:lang w:val="en-GB"/>
              </w:rPr>
              <w:t xml:space="preserve">nationwide </w:t>
            </w:r>
            <w:r w:rsidRPr="003A2355">
              <w:rPr>
                <w:rFonts w:ascii="Times New Roman" w:hAnsi="Times New Roman" w:cs="Times New Roman"/>
                <w:lang w:val="en-GB"/>
              </w:rPr>
              <w:t>pilot pest risk analysis performed</w:t>
            </w:r>
            <w:r w:rsidRPr="003A2355">
              <w:rPr>
                <w:rStyle w:val="FootnoteReference"/>
                <w:rFonts w:ascii="Times New Roman" w:hAnsi="Times New Roman"/>
                <w:lang w:val="en-GB"/>
              </w:rPr>
              <w:footnoteReference w:id="11"/>
            </w:r>
          </w:p>
          <w:p w14:paraId="42B89934" w14:textId="7075505A" w:rsidR="00C536DF" w:rsidRPr="003A2355" w:rsidRDefault="00C536DF" w:rsidP="00891E79">
            <w:pPr>
              <w:pStyle w:val="NoSpacing"/>
              <w:ind w:right="-107"/>
              <w:rPr>
                <w:rFonts w:ascii="Times New Roman" w:hAnsi="Times New Roman" w:cs="Times New Roman"/>
                <w:lang w:val="en-GB"/>
              </w:rPr>
            </w:pPr>
          </w:p>
        </w:tc>
        <w:tc>
          <w:tcPr>
            <w:tcW w:w="698" w:type="pct"/>
            <w:vMerge w:val="restart"/>
            <w:tcBorders>
              <w:bottom w:val="single" w:sz="4" w:space="0" w:color="auto"/>
            </w:tcBorders>
            <w:vAlign w:val="center"/>
          </w:tcPr>
          <w:p w14:paraId="146EA9CC" w14:textId="6BE3AD0C" w:rsidR="00C536DF" w:rsidRPr="0060548D" w:rsidRDefault="00C536DF" w:rsidP="00891E79">
            <w:pPr>
              <w:pStyle w:val="NoSpacing"/>
              <w:ind w:right="-107"/>
              <w:rPr>
                <w:rFonts w:ascii="Times New Roman" w:hAnsi="Times New Roman" w:cs="Times New Roman"/>
                <w:lang w:val="sv-SE"/>
              </w:rPr>
            </w:pPr>
            <w:r w:rsidRPr="0060548D">
              <w:rPr>
                <w:rFonts w:ascii="Times New Roman" w:eastAsia="Times New Roman" w:hAnsi="Times New Roman" w:cs="Times New Roman"/>
                <w:color w:val="000000"/>
                <w:lang w:val="sv-SE" w:eastAsia="en-GB"/>
              </w:rPr>
              <w:t xml:space="preserve">- </w:t>
            </w:r>
            <w:r w:rsidRPr="00976F5D">
              <w:rPr>
                <w:rFonts w:ascii="Times New Roman" w:eastAsia="Times New Roman" w:hAnsi="Times New Roman" w:cs="Times New Roman"/>
                <w:color w:val="000000"/>
                <w:lang w:val="sv-FI" w:eastAsia="en-GB"/>
              </w:rPr>
              <w:t>Pest risk analysis reports;</w:t>
            </w:r>
          </w:p>
          <w:p w14:paraId="7474ACE8" w14:textId="77777777" w:rsidR="00C536DF" w:rsidRPr="00976F5D" w:rsidRDefault="00C536DF" w:rsidP="00891E79">
            <w:pPr>
              <w:pStyle w:val="NoSpacing"/>
              <w:ind w:right="-107"/>
              <w:rPr>
                <w:rFonts w:ascii="Times New Roman" w:hAnsi="Times New Roman" w:cs="Times New Roman"/>
                <w:lang w:val="sv-FI"/>
              </w:rPr>
            </w:pPr>
            <w:r w:rsidRPr="00976F5D">
              <w:rPr>
                <w:rFonts w:ascii="Times New Roman" w:hAnsi="Times New Roman" w:cs="Times New Roman"/>
                <w:lang w:val="sv-FI"/>
              </w:rPr>
              <w:t>- NFA internal reports;</w:t>
            </w:r>
          </w:p>
          <w:p w14:paraId="3B1A2A28" w14:textId="77777777" w:rsidR="00C536DF" w:rsidRPr="0060548D" w:rsidRDefault="00C536DF" w:rsidP="00972C99">
            <w:pPr>
              <w:pStyle w:val="NoSpacing"/>
              <w:ind w:right="-107"/>
              <w:rPr>
                <w:rFonts w:ascii="Times New Roman" w:eastAsia="Times New Roman" w:hAnsi="Times New Roman" w:cs="Times New Roman"/>
                <w:color w:val="000000"/>
                <w:lang w:val="fr-BE" w:eastAsia="en-GB"/>
              </w:rPr>
            </w:pPr>
            <w:r w:rsidRPr="0060548D">
              <w:rPr>
                <w:rFonts w:ascii="Times New Roman" w:hAnsi="Times New Roman" w:cs="Times New Roman"/>
                <w:lang w:val="fr-BE"/>
              </w:rPr>
              <w:t xml:space="preserve">- </w:t>
            </w:r>
            <w:r w:rsidRPr="0060548D">
              <w:rPr>
                <w:rFonts w:ascii="Times New Roman" w:eastAsia="Times New Roman" w:hAnsi="Times New Roman" w:cs="Times New Roman"/>
                <w:color w:val="000000"/>
                <w:lang w:val="fr-BE" w:eastAsia="en-GB"/>
              </w:rPr>
              <w:t xml:space="preserve">Project documentation: </w:t>
            </w:r>
            <w:proofErr w:type="spellStart"/>
            <w:r w:rsidRPr="0060548D">
              <w:rPr>
                <w:rFonts w:ascii="Times New Roman" w:eastAsia="Times New Roman" w:hAnsi="Times New Roman" w:cs="Times New Roman"/>
                <w:color w:val="000000"/>
                <w:lang w:val="fr-BE" w:eastAsia="en-GB"/>
              </w:rPr>
              <w:t>analysis</w:t>
            </w:r>
            <w:proofErr w:type="spellEnd"/>
            <w:r w:rsidRPr="0060548D">
              <w:rPr>
                <w:rFonts w:ascii="Times New Roman" w:eastAsia="Times New Roman" w:hAnsi="Times New Roman" w:cs="Times New Roman"/>
                <w:color w:val="000000"/>
                <w:lang w:val="fr-BE" w:eastAsia="en-GB"/>
              </w:rPr>
              <w:t xml:space="preserve"> reports, </w:t>
            </w:r>
            <w:proofErr w:type="spellStart"/>
            <w:r w:rsidRPr="0060548D">
              <w:rPr>
                <w:rFonts w:ascii="Times New Roman" w:eastAsia="Times New Roman" w:hAnsi="Times New Roman" w:cs="Times New Roman"/>
                <w:color w:val="000000"/>
                <w:lang w:val="fr-BE" w:eastAsia="en-GB"/>
              </w:rPr>
              <w:t>recommendations</w:t>
            </w:r>
            <w:proofErr w:type="spellEnd"/>
            <w:r w:rsidRPr="0060548D">
              <w:rPr>
                <w:rFonts w:ascii="Times New Roman" w:eastAsia="Times New Roman" w:hAnsi="Times New Roman" w:cs="Times New Roman"/>
                <w:color w:val="000000"/>
                <w:lang w:val="fr-BE" w:eastAsia="en-GB"/>
              </w:rPr>
              <w:t xml:space="preserve">, </w:t>
            </w:r>
          </w:p>
          <w:p w14:paraId="390E515A" w14:textId="77777777" w:rsidR="00C536DF" w:rsidRPr="0060548D" w:rsidRDefault="00C536DF" w:rsidP="00891E79">
            <w:pPr>
              <w:pStyle w:val="NoSpacing"/>
              <w:ind w:right="-107"/>
              <w:rPr>
                <w:rFonts w:ascii="Times New Roman" w:eastAsia="Times New Roman" w:hAnsi="Times New Roman" w:cs="Times New Roman"/>
                <w:color w:val="000000"/>
                <w:lang w:val="en-GB" w:eastAsia="en-GB"/>
              </w:rPr>
            </w:pPr>
            <w:r w:rsidRPr="0060548D">
              <w:rPr>
                <w:rFonts w:ascii="Times New Roman" w:eastAsia="Times New Roman" w:hAnsi="Times New Roman" w:cs="Times New Roman"/>
                <w:color w:val="000000"/>
                <w:lang w:val="en-GB" w:eastAsia="en-GB"/>
              </w:rPr>
              <w:t>project quarterly and final reports;</w:t>
            </w:r>
          </w:p>
          <w:p w14:paraId="499C56B0" w14:textId="27FA4208" w:rsidR="00C536DF" w:rsidRPr="0060548D" w:rsidRDefault="00C536DF" w:rsidP="00891E79">
            <w:pPr>
              <w:pStyle w:val="NoSpacing"/>
              <w:ind w:right="-107"/>
              <w:rPr>
                <w:rFonts w:ascii="Times New Roman" w:hAnsi="Times New Roman" w:cs="Times New Roman"/>
                <w:lang w:val="en-GB"/>
              </w:rPr>
            </w:pPr>
            <w:r w:rsidRPr="0060548D">
              <w:rPr>
                <w:rFonts w:ascii="Times New Roman" w:eastAsia="Times New Roman" w:hAnsi="Times New Roman" w:cs="Times New Roman"/>
                <w:color w:val="000000"/>
                <w:lang w:val="en-GB" w:eastAsia="en-GB"/>
              </w:rPr>
              <w:t xml:space="preserve">- Draft  </w:t>
            </w:r>
            <w:r w:rsidRPr="00976F5D">
              <w:rPr>
                <w:rFonts w:ascii="Times New Roman" w:hAnsi="Times New Roman" w:cs="Times New Roman"/>
                <w:lang w:val="en-GB"/>
              </w:rPr>
              <w:t xml:space="preserve">cost-effective disease control </w:t>
            </w:r>
            <w:r w:rsidRPr="0060548D">
              <w:rPr>
                <w:rFonts w:ascii="Times New Roman" w:eastAsia="Times New Roman" w:hAnsi="Times New Roman" w:cs="Times New Roman"/>
                <w:color w:val="000000"/>
                <w:lang w:val="en-GB" w:eastAsia="en-GB"/>
              </w:rPr>
              <w:t>strategy</w:t>
            </w:r>
          </w:p>
          <w:p w14:paraId="0DB66B7E" w14:textId="66F93970" w:rsidR="00C536DF" w:rsidRPr="00976F5D" w:rsidRDefault="00C536DF" w:rsidP="00891E79">
            <w:pPr>
              <w:pStyle w:val="NoSpacing"/>
              <w:ind w:right="-107"/>
              <w:rPr>
                <w:rFonts w:ascii="Times New Roman" w:eastAsia="Times New Roman" w:hAnsi="Times New Roman" w:cs="Times New Roman"/>
                <w:color w:val="000000"/>
                <w:lang w:val="en-GB" w:eastAsia="en-GB"/>
              </w:rPr>
            </w:pPr>
            <w:r w:rsidRPr="00976F5D">
              <w:rPr>
                <w:rFonts w:ascii="Times New Roman" w:hAnsi="Times New Roman" w:cs="Times New Roman"/>
                <w:lang w:val="en-GB"/>
              </w:rPr>
              <w:t>- Strategy Policy Paper.</w:t>
            </w:r>
          </w:p>
          <w:p w14:paraId="52E8C37F" w14:textId="05A8EB32" w:rsidR="00C536DF" w:rsidRPr="00976F5D" w:rsidRDefault="00C536DF" w:rsidP="00891E79">
            <w:pPr>
              <w:pStyle w:val="NoSpacing"/>
              <w:ind w:right="-107"/>
              <w:rPr>
                <w:rFonts w:ascii="Times New Roman" w:hAnsi="Times New Roman" w:cs="Times New Roman"/>
                <w:lang w:val="en-GB"/>
              </w:rPr>
            </w:pPr>
          </w:p>
        </w:tc>
        <w:tc>
          <w:tcPr>
            <w:tcW w:w="452" w:type="pct"/>
            <w:vMerge w:val="restart"/>
            <w:tcBorders>
              <w:bottom w:val="single" w:sz="4" w:space="0" w:color="auto"/>
            </w:tcBorders>
            <w:vAlign w:val="center"/>
          </w:tcPr>
          <w:p w14:paraId="1C43053A" w14:textId="08F6CE4F" w:rsidR="00C536DF" w:rsidRPr="00976F5D" w:rsidRDefault="00C536DF" w:rsidP="00891E79">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NFA limited human resource capacity (competent officials with relevant education</w:t>
            </w:r>
          </w:p>
          <w:p w14:paraId="46A0B90D" w14:textId="50886978" w:rsidR="00C536DF" w:rsidRPr="00976F5D" w:rsidRDefault="00C536DF" w:rsidP="00891E79">
            <w:pPr>
              <w:pStyle w:val="NoSpacing"/>
              <w:rPr>
                <w:rFonts w:ascii="Times New Roman" w:eastAsia="Times New Roman" w:hAnsi="Times New Roman" w:cs="Times New Roman"/>
                <w:i/>
                <w:color w:val="000000"/>
                <w:lang w:val="en-GB" w:eastAsia="en-GB"/>
              </w:rPr>
            </w:pPr>
            <w:r w:rsidRPr="00976F5D">
              <w:rPr>
                <w:rFonts w:ascii="Times New Roman" w:eastAsia="Times New Roman" w:hAnsi="Times New Roman" w:cs="Times New Roman"/>
                <w:color w:val="000000"/>
                <w:lang w:val="en-GB" w:eastAsia="en-GB"/>
              </w:rPr>
              <w:t>Farmers’ limited acceptance to adopt safety and quality standards</w:t>
            </w:r>
          </w:p>
        </w:tc>
        <w:tc>
          <w:tcPr>
            <w:tcW w:w="569" w:type="pct"/>
            <w:vMerge/>
            <w:tcBorders>
              <w:bottom w:val="single" w:sz="4" w:space="0" w:color="auto"/>
            </w:tcBorders>
            <w:vAlign w:val="center"/>
          </w:tcPr>
          <w:p w14:paraId="1EE8005D" w14:textId="77777777" w:rsidR="00C536DF" w:rsidRPr="00976F5D" w:rsidRDefault="00C536DF" w:rsidP="00891E79">
            <w:pPr>
              <w:pStyle w:val="NoSpacing"/>
              <w:rPr>
                <w:rFonts w:ascii="Times New Roman" w:hAnsi="Times New Roman" w:cs="Times New Roman"/>
                <w:lang w:val="en-GB"/>
              </w:rPr>
            </w:pPr>
          </w:p>
        </w:tc>
      </w:tr>
      <w:tr w:rsidR="00C536DF" w:rsidRPr="00976F5D" w14:paraId="2E216530" w14:textId="77777777" w:rsidTr="0077157C">
        <w:trPr>
          <w:cantSplit/>
          <w:trHeight w:val="207"/>
        </w:trPr>
        <w:tc>
          <w:tcPr>
            <w:tcW w:w="456" w:type="pct"/>
            <w:vMerge/>
            <w:vAlign w:val="center"/>
          </w:tcPr>
          <w:p w14:paraId="2027A588" w14:textId="7553B957" w:rsidR="00C536DF" w:rsidRPr="00976F5D" w:rsidRDefault="00C536DF" w:rsidP="00891E79">
            <w:pPr>
              <w:pStyle w:val="NoSpacing"/>
              <w:ind w:right="-107"/>
              <w:rPr>
                <w:rFonts w:ascii="Times New Roman" w:eastAsia="Times New Roman" w:hAnsi="Times New Roman" w:cs="Times New Roman"/>
                <w:b/>
                <w:color w:val="000000"/>
                <w:lang w:val="en-GB" w:eastAsia="en-GB"/>
              </w:rPr>
            </w:pPr>
          </w:p>
        </w:tc>
        <w:tc>
          <w:tcPr>
            <w:tcW w:w="865" w:type="pct"/>
            <w:vMerge/>
            <w:vAlign w:val="center"/>
          </w:tcPr>
          <w:p w14:paraId="2C061EFC" w14:textId="77777777" w:rsidR="00C536DF" w:rsidRPr="00976F5D" w:rsidRDefault="00C536DF" w:rsidP="00891E79">
            <w:pPr>
              <w:pStyle w:val="NoSpacing"/>
              <w:ind w:right="-107"/>
              <w:rPr>
                <w:rFonts w:ascii="Times New Roman" w:hAnsi="Times New Roman" w:cs="Times New Roman"/>
                <w:b/>
                <w:bCs/>
                <w:lang w:val="en-GB"/>
              </w:rPr>
            </w:pPr>
          </w:p>
        </w:tc>
        <w:tc>
          <w:tcPr>
            <w:tcW w:w="1960" w:type="pct"/>
            <w:vAlign w:val="center"/>
          </w:tcPr>
          <w:p w14:paraId="6D7C0023" w14:textId="7C90A1AC" w:rsidR="00C536DF" w:rsidRPr="00976F5D" w:rsidRDefault="00C536DF" w:rsidP="0002365D">
            <w:pPr>
              <w:pStyle w:val="NoSpacing"/>
              <w:ind w:right="-107"/>
              <w:rPr>
                <w:rFonts w:ascii="Times New Roman" w:hAnsi="Times New Roman" w:cs="Times New Roman"/>
                <w:lang w:val="en-GB"/>
              </w:rPr>
            </w:pPr>
            <w:r w:rsidRPr="00976F5D">
              <w:rPr>
                <w:rFonts w:ascii="Times New Roman" w:hAnsi="Times New Roman" w:cs="Times New Roman"/>
                <w:lang w:val="en-GB"/>
              </w:rPr>
              <w:t>Status of cost-effective disease control strategy</w:t>
            </w:r>
          </w:p>
          <w:p w14:paraId="3FE3ABF7" w14:textId="77777777" w:rsidR="00C536DF" w:rsidRPr="00976F5D" w:rsidRDefault="00C536DF" w:rsidP="0002365D">
            <w:pPr>
              <w:pStyle w:val="NoSpacing"/>
              <w:ind w:right="-107"/>
              <w:rPr>
                <w:rFonts w:ascii="Times New Roman" w:hAnsi="Times New Roman" w:cs="Times New Roman"/>
                <w:lang w:val="en-GB"/>
              </w:rPr>
            </w:pPr>
          </w:p>
          <w:p w14:paraId="491E2032" w14:textId="77777777" w:rsidR="00C536DF" w:rsidRPr="00976F5D" w:rsidRDefault="00C536DF" w:rsidP="0002365D">
            <w:pPr>
              <w:pStyle w:val="NoSpacing"/>
              <w:ind w:right="-107"/>
              <w:rPr>
                <w:rFonts w:ascii="Times New Roman" w:hAnsi="Times New Roman" w:cs="Times New Roman"/>
                <w:lang w:val="en-GB"/>
              </w:rPr>
            </w:pPr>
            <w:r w:rsidRPr="00976F5D">
              <w:rPr>
                <w:rFonts w:ascii="Times New Roman" w:hAnsi="Times New Roman" w:cs="Times New Roman"/>
                <w:b/>
                <w:bCs/>
                <w:lang w:val="en-GB"/>
              </w:rPr>
              <w:t xml:space="preserve">Baseline: </w:t>
            </w:r>
            <w:r w:rsidRPr="00976F5D">
              <w:rPr>
                <w:rFonts w:ascii="Times New Roman" w:hAnsi="Times New Roman" w:cs="Times New Roman"/>
                <w:lang w:val="en-GB"/>
              </w:rPr>
              <w:t>No cost-effective animal disease control strategy</w:t>
            </w:r>
          </w:p>
          <w:p w14:paraId="01DF7574" w14:textId="05B12201" w:rsidR="00C536DF" w:rsidRPr="00976F5D" w:rsidRDefault="00C536DF" w:rsidP="0002365D">
            <w:pPr>
              <w:pStyle w:val="NoSpacing"/>
              <w:jc w:val="both"/>
              <w:rPr>
                <w:rFonts w:ascii="Times New Roman" w:hAnsi="Times New Roman" w:cs="Times New Roman"/>
                <w:b/>
                <w:bCs/>
                <w:lang w:val="en-GB"/>
              </w:rPr>
            </w:pPr>
            <w:r w:rsidRPr="00976F5D">
              <w:rPr>
                <w:rFonts w:ascii="Times New Roman" w:hAnsi="Times New Roman" w:cs="Times New Roman"/>
                <w:b/>
                <w:lang w:val="en-GB"/>
              </w:rPr>
              <w:t>Target:</w:t>
            </w:r>
            <w:r w:rsidRPr="00976F5D">
              <w:rPr>
                <w:rFonts w:ascii="Times New Roman" w:hAnsi="Times New Roman" w:cs="Times New Roman"/>
                <w:lang w:val="en-GB"/>
              </w:rPr>
              <w:t xml:space="preserve"> cost-effective disease control strategy prepared and ready for authorisation</w:t>
            </w:r>
            <w:r w:rsidRPr="00976F5D">
              <w:rPr>
                <w:rStyle w:val="FootnoteReference"/>
                <w:rFonts w:ascii="Times New Roman" w:hAnsi="Times New Roman"/>
                <w:lang w:val="en-GB"/>
              </w:rPr>
              <w:footnoteReference w:id="12"/>
            </w:r>
          </w:p>
        </w:tc>
        <w:tc>
          <w:tcPr>
            <w:tcW w:w="698" w:type="pct"/>
            <w:vMerge/>
            <w:vAlign w:val="center"/>
          </w:tcPr>
          <w:p w14:paraId="74A996B0" w14:textId="2BA13198" w:rsidR="00C536DF" w:rsidRPr="0060548D" w:rsidRDefault="00C536DF" w:rsidP="00891E79">
            <w:pPr>
              <w:pStyle w:val="NoSpacing"/>
              <w:ind w:right="-107"/>
              <w:rPr>
                <w:rFonts w:ascii="Times New Roman" w:eastAsia="Times New Roman" w:hAnsi="Times New Roman" w:cs="Times New Roman"/>
                <w:color w:val="000000"/>
                <w:lang w:val="en-GB" w:eastAsia="en-GB"/>
              </w:rPr>
            </w:pPr>
          </w:p>
        </w:tc>
        <w:tc>
          <w:tcPr>
            <w:tcW w:w="452" w:type="pct"/>
            <w:vMerge/>
            <w:vAlign w:val="center"/>
          </w:tcPr>
          <w:p w14:paraId="2906DCF2" w14:textId="77777777" w:rsidR="00C536DF" w:rsidRPr="0060548D" w:rsidRDefault="00C536DF" w:rsidP="00891E79">
            <w:pPr>
              <w:pStyle w:val="NoSpacing"/>
              <w:rPr>
                <w:rFonts w:ascii="Times New Roman" w:eastAsia="Times New Roman" w:hAnsi="Times New Roman" w:cs="Times New Roman"/>
                <w:color w:val="000000"/>
                <w:lang w:val="en-GB" w:eastAsia="en-GB"/>
              </w:rPr>
            </w:pPr>
          </w:p>
        </w:tc>
        <w:tc>
          <w:tcPr>
            <w:tcW w:w="569" w:type="pct"/>
            <w:vMerge/>
            <w:vAlign w:val="center"/>
          </w:tcPr>
          <w:p w14:paraId="0756F5D3" w14:textId="77777777" w:rsidR="00C536DF" w:rsidRPr="0060548D" w:rsidRDefault="00C536DF" w:rsidP="00891E79">
            <w:pPr>
              <w:pStyle w:val="NoSpacing"/>
              <w:rPr>
                <w:rFonts w:ascii="Times New Roman" w:hAnsi="Times New Roman" w:cs="Times New Roman"/>
                <w:lang w:val="en-GB"/>
              </w:rPr>
            </w:pPr>
          </w:p>
        </w:tc>
      </w:tr>
      <w:tr w:rsidR="00C536DF" w:rsidRPr="00976F5D" w14:paraId="5FBC77FD" w14:textId="77777777" w:rsidTr="0077157C">
        <w:trPr>
          <w:cantSplit/>
          <w:trHeight w:val="206"/>
        </w:trPr>
        <w:tc>
          <w:tcPr>
            <w:tcW w:w="456" w:type="pct"/>
            <w:vMerge/>
            <w:vAlign w:val="center"/>
          </w:tcPr>
          <w:p w14:paraId="4D8CD630" w14:textId="77777777" w:rsidR="00C536DF" w:rsidRPr="0060548D" w:rsidRDefault="00C536DF" w:rsidP="00891E79">
            <w:pPr>
              <w:pStyle w:val="NoSpacing"/>
              <w:ind w:right="-107"/>
              <w:rPr>
                <w:rFonts w:ascii="Times New Roman" w:eastAsia="Times New Roman" w:hAnsi="Times New Roman" w:cs="Times New Roman"/>
                <w:b/>
                <w:color w:val="000000"/>
                <w:lang w:val="en-GB" w:eastAsia="en-GB"/>
              </w:rPr>
            </w:pPr>
          </w:p>
        </w:tc>
        <w:tc>
          <w:tcPr>
            <w:tcW w:w="865" w:type="pct"/>
            <w:vMerge/>
            <w:vAlign w:val="center"/>
          </w:tcPr>
          <w:p w14:paraId="2F01DD5C" w14:textId="77777777" w:rsidR="00C536DF" w:rsidRPr="0060548D" w:rsidRDefault="00C536DF" w:rsidP="00891E79">
            <w:pPr>
              <w:pStyle w:val="NoSpacing"/>
              <w:ind w:right="-107"/>
              <w:rPr>
                <w:rFonts w:ascii="Times New Roman" w:hAnsi="Times New Roman" w:cs="Times New Roman"/>
                <w:b/>
                <w:bCs/>
                <w:lang w:val="en-GB"/>
              </w:rPr>
            </w:pPr>
          </w:p>
        </w:tc>
        <w:tc>
          <w:tcPr>
            <w:tcW w:w="1960" w:type="pct"/>
            <w:vAlign w:val="center"/>
          </w:tcPr>
          <w:p w14:paraId="691CC6BE" w14:textId="6ABCF09A" w:rsidR="00C536DF" w:rsidRPr="00976F5D" w:rsidRDefault="00C536DF" w:rsidP="00E20CAA">
            <w:pPr>
              <w:pStyle w:val="NoSpacing"/>
              <w:jc w:val="both"/>
              <w:rPr>
                <w:rFonts w:ascii="Times New Roman" w:hAnsi="Times New Roman" w:cs="Times New Roman"/>
                <w:lang w:val="en-GB"/>
              </w:rPr>
            </w:pPr>
            <w:r w:rsidRPr="00976F5D">
              <w:rPr>
                <w:rFonts w:ascii="Times New Roman" w:hAnsi="Times New Roman" w:cs="Times New Roman"/>
                <w:lang w:val="en-GB"/>
              </w:rPr>
              <w:t>Availability of officially free status strategy road map of Brucellosis, Tuberculosis, Leucosis in the country or a zone</w:t>
            </w:r>
          </w:p>
          <w:p w14:paraId="021D7A26" w14:textId="77777777" w:rsidR="00C536DF" w:rsidRPr="00976F5D" w:rsidRDefault="00C536DF" w:rsidP="00E20CAA">
            <w:pPr>
              <w:pStyle w:val="NoSpacing"/>
              <w:jc w:val="both"/>
              <w:rPr>
                <w:rFonts w:ascii="Times New Roman" w:hAnsi="Times New Roman" w:cs="Times New Roman"/>
                <w:lang w:val="en-GB"/>
              </w:rPr>
            </w:pPr>
          </w:p>
          <w:p w14:paraId="3B719B06" w14:textId="77777777" w:rsidR="00C536DF" w:rsidRPr="00976F5D" w:rsidRDefault="00C536DF" w:rsidP="00E20CAA">
            <w:pPr>
              <w:pStyle w:val="NoSpacing"/>
              <w:ind w:right="-107"/>
              <w:rPr>
                <w:rFonts w:ascii="Times New Roman" w:hAnsi="Times New Roman" w:cs="Times New Roman"/>
                <w:lang w:val="en-GB"/>
              </w:rPr>
            </w:pPr>
            <w:r w:rsidRPr="00976F5D">
              <w:rPr>
                <w:rFonts w:ascii="Times New Roman" w:hAnsi="Times New Roman" w:cs="Times New Roman"/>
                <w:b/>
                <w:bCs/>
                <w:lang w:val="en-GB"/>
              </w:rPr>
              <w:t xml:space="preserve">Baseline: </w:t>
            </w:r>
            <w:r w:rsidRPr="00976F5D">
              <w:rPr>
                <w:rFonts w:ascii="Times New Roman" w:hAnsi="Times New Roman" w:cs="Times New Roman"/>
                <w:lang w:val="en-GB"/>
              </w:rPr>
              <w:t>No general policy and strategy for gaining</w:t>
            </w:r>
            <w:r w:rsidRPr="00976F5D">
              <w:rPr>
                <w:rFonts w:ascii="Times New Roman" w:hAnsi="Times New Roman" w:cs="Times New Roman"/>
                <w:b/>
                <w:bCs/>
                <w:lang w:val="en-GB"/>
              </w:rPr>
              <w:t xml:space="preserve"> </w:t>
            </w:r>
            <w:r w:rsidRPr="00976F5D">
              <w:rPr>
                <w:rFonts w:ascii="Times New Roman" w:hAnsi="Times New Roman" w:cs="Times New Roman"/>
                <w:lang w:val="en-GB"/>
              </w:rPr>
              <w:t>disease free status.  Road-map exists only for FMD</w:t>
            </w:r>
          </w:p>
          <w:p w14:paraId="1084DB52" w14:textId="6D6722A7" w:rsidR="00C536DF" w:rsidRPr="00976F5D" w:rsidRDefault="00C536DF" w:rsidP="00E20CAA">
            <w:pPr>
              <w:pStyle w:val="NoSpacing"/>
              <w:ind w:right="-107"/>
              <w:rPr>
                <w:rFonts w:ascii="Times New Roman" w:hAnsi="Times New Roman" w:cs="Times New Roman"/>
                <w:lang w:val="en-GB"/>
              </w:rPr>
            </w:pPr>
            <w:r w:rsidRPr="00976F5D">
              <w:rPr>
                <w:rFonts w:ascii="Times New Roman" w:hAnsi="Times New Roman" w:cs="Times New Roman"/>
                <w:b/>
                <w:lang w:val="en-GB"/>
              </w:rPr>
              <w:t>Target:</w:t>
            </w:r>
            <w:r w:rsidRPr="00976F5D">
              <w:rPr>
                <w:rFonts w:ascii="Times New Roman" w:hAnsi="Times New Roman" w:cs="Times New Roman"/>
                <w:lang w:val="en-GB"/>
              </w:rPr>
              <w:t xml:space="preserve"> Officially free status strategy road map of Brucellosis, Tuberculosis, Leucosis in the country or a zone prepared and agreed with relevant authorities</w:t>
            </w:r>
            <w:r w:rsidRPr="00976F5D">
              <w:rPr>
                <w:rStyle w:val="FootnoteReference"/>
                <w:rFonts w:ascii="Times New Roman" w:hAnsi="Times New Roman"/>
                <w:lang w:val="en-GB"/>
              </w:rPr>
              <w:footnoteReference w:id="13"/>
            </w:r>
          </w:p>
        </w:tc>
        <w:tc>
          <w:tcPr>
            <w:tcW w:w="698" w:type="pct"/>
            <w:vMerge/>
            <w:vAlign w:val="center"/>
          </w:tcPr>
          <w:p w14:paraId="1D89896D" w14:textId="02A037AA" w:rsidR="00C536DF" w:rsidRPr="00976F5D" w:rsidRDefault="00C536DF" w:rsidP="00891E79">
            <w:pPr>
              <w:pStyle w:val="NoSpacing"/>
              <w:ind w:right="-107"/>
              <w:rPr>
                <w:rFonts w:ascii="Times New Roman" w:hAnsi="Times New Roman" w:cs="Times New Roman"/>
                <w:lang w:val="en-GB"/>
              </w:rPr>
            </w:pPr>
          </w:p>
        </w:tc>
        <w:tc>
          <w:tcPr>
            <w:tcW w:w="452" w:type="pct"/>
            <w:vMerge/>
            <w:vAlign w:val="center"/>
          </w:tcPr>
          <w:p w14:paraId="4069E48D" w14:textId="77777777" w:rsidR="00C536DF" w:rsidRPr="00976F5D" w:rsidRDefault="00C536DF" w:rsidP="00891E79">
            <w:pPr>
              <w:pStyle w:val="NoSpacing"/>
              <w:rPr>
                <w:rFonts w:ascii="Times New Roman" w:eastAsia="Times New Roman" w:hAnsi="Times New Roman" w:cs="Times New Roman"/>
                <w:color w:val="000000"/>
                <w:lang w:val="en-GB" w:eastAsia="en-GB"/>
              </w:rPr>
            </w:pPr>
          </w:p>
        </w:tc>
        <w:tc>
          <w:tcPr>
            <w:tcW w:w="569" w:type="pct"/>
            <w:vMerge/>
            <w:vAlign w:val="center"/>
          </w:tcPr>
          <w:p w14:paraId="3971D9C7" w14:textId="77777777" w:rsidR="00C536DF" w:rsidRPr="00976F5D" w:rsidRDefault="00C536DF" w:rsidP="00891E79">
            <w:pPr>
              <w:pStyle w:val="NoSpacing"/>
              <w:rPr>
                <w:rFonts w:ascii="Times New Roman" w:hAnsi="Times New Roman" w:cs="Times New Roman"/>
                <w:lang w:val="en-GB"/>
              </w:rPr>
            </w:pPr>
          </w:p>
        </w:tc>
      </w:tr>
    </w:tbl>
    <w:p w14:paraId="0FF4D652" w14:textId="1C490A5C" w:rsidR="00821CA3" w:rsidRPr="00976F5D" w:rsidRDefault="00821CA3">
      <w:pPr>
        <w:rPr>
          <w:rFonts w:ascii="Times New Roman" w:hAnsi="Times New Roman" w:cs="Times New Roman"/>
        </w:rPr>
      </w:pPr>
    </w:p>
    <w:tbl>
      <w:tblPr>
        <w:tblW w:w="5316"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2343"/>
        <w:gridCol w:w="5301"/>
        <w:gridCol w:w="2975"/>
        <w:gridCol w:w="1660"/>
        <w:gridCol w:w="1606"/>
      </w:tblGrid>
      <w:tr w:rsidR="00904E91" w:rsidRPr="00976F5D" w14:paraId="5C166D06" w14:textId="77777777" w:rsidTr="00904E91">
        <w:trPr>
          <w:tblHeader/>
        </w:trPr>
        <w:tc>
          <w:tcPr>
            <w:tcW w:w="408" w:type="pct"/>
            <w:vAlign w:val="center"/>
          </w:tcPr>
          <w:p w14:paraId="0C3C38FD" w14:textId="77777777" w:rsidR="00904E91" w:rsidRPr="00976F5D" w:rsidRDefault="00904E91" w:rsidP="007743AC">
            <w:pPr>
              <w:pStyle w:val="NoSpacing"/>
              <w:jc w:val="center"/>
              <w:rPr>
                <w:rFonts w:ascii="Times New Roman" w:eastAsia="Times New Roman" w:hAnsi="Times New Roman" w:cs="Times New Roman"/>
                <w:color w:val="000000"/>
                <w:lang w:val="en-GB" w:eastAsia="en-GB"/>
              </w:rPr>
            </w:pPr>
          </w:p>
        </w:tc>
        <w:tc>
          <w:tcPr>
            <w:tcW w:w="775" w:type="pct"/>
            <w:shd w:val="pct10" w:color="auto" w:fill="FFFFFF"/>
            <w:vAlign w:val="center"/>
          </w:tcPr>
          <w:p w14:paraId="7D62F2AF" w14:textId="77777777" w:rsidR="00904E91" w:rsidRPr="00976F5D" w:rsidRDefault="00904E91" w:rsidP="007743AC">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Description</w:t>
            </w:r>
          </w:p>
        </w:tc>
        <w:tc>
          <w:tcPr>
            <w:tcW w:w="1753" w:type="pct"/>
            <w:shd w:val="pct10" w:color="auto" w:fill="FFFFFF"/>
            <w:vAlign w:val="center"/>
          </w:tcPr>
          <w:p w14:paraId="58052D4B" w14:textId="77777777" w:rsidR="00904E91" w:rsidRPr="00976F5D" w:rsidRDefault="00904E91" w:rsidP="007743AC">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Indicators (with relevant baseline and target data)</w:t>
            </w:r>
          </w:p>
        </w:tc>
        <w:tc>
          <w:tcPr>
            <w:tcW w:w="984" w:type="pct"/>
            <w:shd w:val="pct10" w:color="auto" w:fill="FFFFFF"/>
            <w:vAlign w:val="center"/>
          </w:tcPr>
          <w:p w14:paraId="59A76A8A" w14:textId="77777777" w:rsidR="00904E91" w:rsidRPr="00976F5D" w:rsidRDefault="00904E91" w:rsidP="007743AC">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Sources of verification</w:t>
            </w:r>
          </w:p>
        </w:tc>
        <w:tc>
          <w:tcPr>
            <w:tcW w:w="549" w:type="pct"/>
            <w:shd w:val="pct10" w:color="auto" w:fill="FFFFFF"/>
            <w:vAlign w:val="center"/>
          </w:tcPr>
          <w:p w14:paraId="06AF173D" w14:textId="77777777" w:rsidR="00904E91" w:rsidRPr="00976F5D" w:rsidRDefault="00904E91" w:rsidP="007743AC">
            <w:pPr>
              <w:pStyle w:val="NoSpacing"/>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Risks</w:t>
            </w:r>
          </w:p>
        </w:tc>
        <w:tc>
          <w:tcPr>
            <w:tcW w:w="531" w:type="pct"/>
            <w:tcBorders>
              <w:bottom w:val="single" w:sz="4" w:space="0" w:color="auto"/>
            </w:tcBorders>
            <w:shd w:val="pct10" w:color="auto" w:fill="FFFFFF"/>
            <w:vAlign w:val="center"/>
          </w:tcPr>
          <w:p w14:paraId="061B303E" w14:textId="77777777" w:rsidR="00904E91" w:rsidRPr="00976F5D" w:rsidRDefault="00904E91" w:rsidP="007743AC">
            <w:pPr>
              <w:pStyle w:val="NoSpacing"/>
              <w:ind w:left="-27" w:right="-54"/>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color w:val="000000"/>
                <w:lang w:val="en-GB" w:eastAsia="en-GB"/>
              </w:rPr>
              <w:t>Assumptions (external to project)</w:t>
            </w:r>
          </w:p>
        </w:tc>
      </w:tr>
      <w:tr w:rsidR="00EB5E13" w:rsidRPr="00976F5D" w14:paraId="76D2758B" w14:textId="77777777" w:rsidTr="00904E91">
        <w:trPr>
          <w:cantSplit/>
          <w:trHeight w:val="3482"/>
        </w:trPr>
        <w:tc>
          <w:tcPr>
            <w:tcW w:w="408" w:type="pct"/>
            <w:vMerge w:val="restart"/>
            <w:vAlign w:val="center"/>
          </w:tcPr>
          <w:p w14:paraId="2F99EF74" w14:textId="77777777" w:rsidR="00EB5E13" w:rsidRPr="00976F5D" w:rsidRDefault="00EB5E13" w:rsidP="00724BE3">
            <w:pPr>
              <w:pStyle w:val="NoSpacing"/>
              <w:ind w:right="-107"/>
              <w:rPr>
                <w:rFonts w:ascii="Times New Roman" w:eastAsia="Times New Roman" w:hAnsi="Times New Roman" w:cs="Times New Roman"/>
                <w:b/>
                <w:color w:val="000000"/>
                <w:u w:val="single"/>
                <w:lang w:val="en-GB" w:eastAsia="en-GB"/>
              </w:rPr>
            </w:pPr>
            <w:r w:rsidRPr="00976F5D">
              <w:rPr>
                <w:rFonts w:ascii="Times New Roman" w:eastAsia="Times New Roman" w:hAnsi="Times New Roman" w:cs="Times New Roman"/>
                <w:b/>
                <w:color w:val="000000"/>
                <w:u w:val="single"/>
                <w:lang w:val="en-GB" w:eastAsia="en-GB"/>
              </w:rPr>
              <w:t>Sub-results/ outputs by sub-components</w:t>
            </w:r>
          </w:p>
        </w:tc>
        <w:tc>
          <w:tcPr>
            <w:tcW w:w="775" w:type="pct"/>
            <w:vAlign w:val="center"/>
          </w:tcPr>
          <w:p w14:paraId="600A3D1B" w14:textId="77777777" w:rsidR="00EB5E13" w:rsidRPr="00976F5D" w:rsidRDefault="00EB5E13" w:rsidP="00C536DF">
            <w:pPr>
              <w:autoSpaceDE w:val="0"/>
              <w:autoSpaceDN w:val="0"/>
              <w:adjustRightInd w:val="0"/>
              <w:spacing w:before="120" w:line="240" w:lineRule="auto"/>
              <w:jc w:val="both"/>
              <w:rPr>
                <w:rFonts w:ascii="Times New Roman" w:hAnsi="Times New Roman" w:cs="Times New Roman"/>
                <w:b/>
                <w:iCs/>
              </w:rPr>
            </w:pPr>
            <w:r w:rsidRPr="00976F5D">
              <w:rPr>
                <w:rFonts w:ascii="Times New Roman" w:hAnsi="Times New Roman" w:cs="Times New Roman"/>
                <w:b/>
                <w:iCs/>
              </w:rPr>
              <w:t xml:space="preserve">Sub-result 1.1: </w:t>
            </w:r>
          </w:p>
          <w:p w14:paraId="58E83A1D" w14:textId="03D71518" w:rsidR="00EB5E13" w:rsidRPr="00976F5D" w:rsidRDefault="00EB5E13" w:rsidP="00C536DF">
            <w:pPr>
              <w:autoSpaceDE w:val="0"/>
              <w:autoSpaceDN w:val="0"/>
              <w:adjustRightInd w:val="0"/>
              <w:spacing w:before="120" w:line="240" w:lineRule="auto"/>
              <w:rPr>
                <w:rFonts w:ascii="Times New Roman" w:hAnsi="Times New Roman" w:cs="Times New Roman"/>
                <w:iCs/>
              </w:rPr>
            </w:pPr>
            <w:r w:rsidRPr="00976F5D">
              <w:rPr>
                <w:rFonts w:ascii="Times New Roman" w:hAnsi="Times New Roman" w:cs="Times New Roman"/>
                <w:iCs/>
              </w:rPr>
              <w:t>EU compliant implementing legislation regarding food safety, veterinary and phytosanitary policies developed and effectively adopted according to the approximation plan</w:t>
            </w:r>
          </w:p>
          <w:p w14:paraId="3F8409F6" w14:textId="0A8CDC33" w:rsidR="00EB5E13" w:rsidRPr="00976F5D" w:rsidRDefault="00EB5E13" w:rsidP="00724BE3">
            <w:pPr>
              <w:pStyle w:val="NoSpacing"/>
              <w:ind w:right="-107"/>
              <w:rPr>
                <w:rFonts w:ascii="Times New Roman" w:hAnsi="Times New Roman" w:cs="Times New Roman"/>
                <w:lang w:val="en-GB"/>
              </w:rPr>
            </w:pPr>
          </w:p>
        </w:tc>
        <w:tc>
          <w:tcPr>
            <w:tcW w:w="1753" w:type="pct"/>
            <w:vAlign w:val="center"/>
          </w:tcPr>
          <w:p w14:paraId="477EED85" w14:textId="41F9C65C" w:rsidR="00EB5E13" w:rsidRPr="00976F5D" w:rsidRDefault="00EB5E13" w:rsidP="00724BE3">
            <w:pPr>
              <w:pStyle w:val="NoSpacing"/>
              <w:ind w:right="-107"/>
              <w:rPr>
                <w:rFonts w:ascii="Times New Roman" w:hAnsi="Times New Roman" w:cs="Times New Roman"/>
                <w:lang w:val="en-GB"/>
              </w:rPr>
            </w:pPr>
            <w:r w:rsidRPr="00976F5D">
              <w:rPr>
                <w:rFonts w:ascii="Times New Roman" w:hAnsi="Times New Roman" w:cs="Times New Roman"/>
                <w:lang w:val="en-GB"/>
              </w:rPr>
              <w:t>Status of implementing legislation and working documents supporting the approximated legislation (including procedures and corresponding technical documentation; guidelines, checklists, reports, etc.).</w:t>
            </w:r>
          </w:p>
          <w:p w14:paraId="213967CE" w14:textId="0FCF9B40" w:rsidR="00EB5E13" w:rsidRPr="00976F5D" w:rsidRDefault="00EB5E13" w:rsidP="00724BE3">
            <w:pPr>
              <w:pStyle w:val="NoSpacing"/>
              <w:ind w:right="-107"/>
              <w:rPr>
                <w:rFonts w:ascii="Times New Roman" w:hAnsi="Times New Roman" w:cs="Times New Roman"/>
                <w:lang w:val="en-GB"/>
              </w:rPr>
            </w:pPr>
          </w:p>
          <w:p w14:paraId="23A25A51" w14:textId="2A83941C" w:rsidR="00EB5E13" w:rsidRPr="00976F5D" w:rsidRDefault="00EB5E13" w:rsidP="00147703">
            <w:pPr>
              <w:pStyle w:val="NoSpacing"/>
              <w:ind w:right="-107"/>
              <w:rPr>
                <w:rFonts w:ascii="Times New Roman" w:hAnsi="Times New Roman" w:cs="Times New Roman"/>
                <w:lang w:val="en-GB"/>
              </w:rPr>
            </w:pPr>
            <w:r w:rsidRPr="00976F5D">
              <w:rPr>
                <w:rFonts w:ascii="Times New Roman" w:hAnsi="Times New Roman" w:cs="Times New Roman"/>
                <w:b/>
                <w:bCs/>
                <w:lang w:val="en-GB"/>
              </w:rPr>
              <w:t>Baseline:</w:t>
            </w:r>
            <w:r w:rsidRPr="00976F5D">
              <w:rPr>
                <w:rFonts w:ascii="Times New Roman" w:hAnsi="Times New Roman" w:cs="Times New Roman"/>
                <w:lang w:val="en-GB"/>
              </w:rPr>
              <w:t xml:space="preserve"> To be determined</w:t>
            </w:r>
          </w:p>
          <w:p w14:paraId="6B6AE845" w14:textId="60110A1C" w:rsidR="00EB5E13" w:rsidRPr="00976F5D" w:rsidRDefault="00EB5E13" w:rsidP="00A343FB">
            <w:pPr>
              <w:pStyle w:val="NoSpacing"/>
              <w:ind w:right="-107"/>
              <w:rPr>
                <w:rFonts w:ascii="Times New Roman" w:hAnsi="Times New Roman" w:cs="Times New Roman"/>
                <w:lang w:val="en-GB"/>
              </w:rPr>
            </w:pPr>
            <w:r w:rsidRPr="00976F5D">
              <w:rPr>
                <w:rFonts w:ascii="Times New Roman" w:hAnsi="Times New Roman" w:cs="Times New Roman"/>
                <w:b/>
                <w:lang w:val="en-GB"/>
              </w:rPr>
              <w:t>Target:</w:t>
            </w:r>
            <w:r w:rsidRPr="00976F5D">
              <w:rPr>
                <w:rFonts w:ascii="Times New Roman" w:hAnsi="Times New Roman" w:cs="Times New Roman"/>
                <w:lang w:val="en-GB"/>
              </w:rPr>
              <w:t xml:space="preserve"> All </w:t>
            </w:r>
            <w:r w:rsidRPr="003A2355">
              <w:rPr>
                <w:rFonts w:ascii="Times New Roman" w:hAnsi="Times New Roman" w:cs="Times New Roman"/>
                <w:lang w:val="en-GB"/>
              </w:rPr>
              <w:t>required documents ready for authorisation/approval</w:t>
            </w:r>
            <w:r w:rsidR="00A343FB" w:rsidRPr="003A2355">
              <w:rPr>
                <w:rFonts w:ascii="Times New Roman" w:hAnsi="Times New Roman" w:cs="Times New Roman"/>
                <w:lang w:val="en-GB"/>
              </w:rPr>
              <w:t xml:space="preserve"> as per approximation plan</w:t>
            </w:r>
          </w:p>
        </w:tc>
        <w:tc>
          <w:tcPr>
            <w:tcW w:w="984" w:type="pct"/>
            <w:vMerge w:val="restart"/>
            <w:vAlign w:val="center"/>
          </w:tcPr>
          <w:p w14:paraId="729FD0BF" w14:textId="66DDA2CB" w:rsidR="00EB5E13" w:rsidRPr="00077503" w:rsidRDefault="00EB5E13" w:rsidP="00870F52">
            <w:pPr>
              <w:pStyle w:val="NoSpacing"/>
              <w:ind w:right="-107"/>
              <w:rPr>
                <w:rFonts w:ascii="Times New Roman" w:hAnsi="Times New Roman" w:cs="Times New Roman"/>
                <w:lang w:val="fr-FR"/>
              </w:rPr>
            </w:pPr>
            <w:r w:rsidRPr="00077503">
              <w:rPr>
                <w:rFonts w:ascii="Times New Roman" w:hAnsi="Times New Roman" w:cs="Times New Roman"/>
                <w:lang w:val="fr-FR"/>
              </w:rPr>
              <w:t xml:space="preserve">- Project documentation: </w:t>
            </w:r>
            <w:proofErr w:type="spellStart"/>
            <w:r w:rsidRPr="00077503">
              <w:rPr>
                <w:rFonts w:ascii="Times New Roman" w:hAnsi="Times New Roman" w:cs="Times New Roman"/>
                <w:lang w:val="fr-FR"/>
              </w:rPr>
              <w:t>analysis</w:t>
            </w:r>
            <w:proofErr w:type="spellEnd"/>
            <w:r w:rsidRPr="00077503">
              <w:rPr>
                <w:rFonts w:ascii="Times New Roman" w:hAnsi="Times New Roman" w:cs="Times New Roman"/>
                <w:lang w:val="fr-FR"/>
              </w:rPr>
              <w:t xml:space="preserve"> reports, </w:t>
            </w:r>
            <w:proofErr w:type="spellStart"/>
            <w:r w:rsidRPr="00077503">
              <w:rPr>
                <w:rFonts w:ascii="Times New Roman" w:hAnsi="Times New Roman" w:cs="Times New Roman"/>
                <w:lang w:val="fr-FR"/>
              </w:rPr>
              <w:t>recommendations</w:t>
            </w:r>
            <w:proofErr w:type="spellEnd"/>
            <w:r w:rsidRPr="00077503">
              <w:rPr>
                <w:rFonts w:ascii="Times New Roman" w:hAnsi="Times New Roman" w:cs="Times New Roman"/>
                <w:lang w:val="fr-FR"/>
              </w:rPr>
              <w:t>, STE mission reports,</w:t>
            </w:r>
          </w:p>
          <w:p w14:paraId="7818282B" w14:textId="1B4F3B01" w:rsidR="00EB5E13" w:rsidRPr="0060548D" w:rsidRDefault="00EB5E13" w:rsidP="00870F52">
            <w:pPr>
              <w:pStyle w:val="NoSpacing"/>
              <w:ind w:right="-107"/>
              <w:rPr>
                <w:rFonts w:ascii="Times New Roman" w:hAnsi="Times New Roman" w:cs="Times New Roman"/>
                <w:lang w:val="en-GB"/>
              </w:rPr>
            </w:pPr>
            <w:r w:rsidRPr="0060548D">
              <w:rPr>
                <w:rFonts w:ascii="Times New Roman" w:hAnsi="Times New Roman" w:cs="Times New Roman"/>
                <w:lang w:val="en-GB"/>
              </w:rPr>
              <w:t>project quarterly and final reports.</w:t>
            </w:r>
          </w:p>
          <w:p w14:paraId="1DDAE4F6" w14:textId="77777777" w:rsidR="00EB5E13" w:rsidRPr="00976F5D" w:rsidRDefault="00EB5E13" w:rsidP="00870F52">
            <w:pPr>
              <w:pStyle w:val="NoSpacing"/>
              <w:ind w:right="-107"/>
              <w:rPr>
                <w:rFonts w:ascii="Times New Roman" w:eastAsia="Times New Roman" w:hAnsi="Times New Roman" w:cs="Times New Roman"/>
                <w:color w:val="000000"/>
                <w:lang w:val="en-GB" w:eastAsia="en-GB"/>
              </w:rPr>
            </w:pPr>
            <w:r w:rsidRPr="00976F5D">
              <w:rPr>
                <w:rFonts w:ascii="Times New Roman" w:hAnsi="Times New Roman" w:cs="Times New Roman"/>
                <w:lang w:val="en-GB"/>
              </w:rPr>
              <w:t>- Draft manuals, guidelines, instructions and SOPs.</w:t>
            </w:r>
          </w:p>
          <w:p w14:paraId="718E6391" w14:textId="77777777" w:rsidR="00EB5E13" w:rsidRPr="00976F5D" w:rsidRDefault="00EB5E13" w:rsidP="00724BE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Introduced procedures;</w:t>
            </w:r>
          </w:p>
          <w:p w14:paraId="7E8EA656" w14:textId="77777777" w:rsidR="00EB5E13" w:rsidRPr="00976F5D" w:rsidRDefault="00EB5E13" w:rsidP="00724BE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Reports on corrective measures;</w:t>
            </w:r>
          </w:p>
          <w:p w14:paraId="45F328F8" w14:textId="566EC649" w:rsidR="00EB5E13" w:rsidRPr="00976F5D" w:rsidRDefault="00EB5E13" w:rsidP="00EB5E1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Draft guidelines, procedures, reports.</w:t>
            </w:r>
          </w:p>
        </w:tc>
        <w:tc>
          <w:tcPr>
            <w:tcW w:w="549" w:type="pct"/>
            <w:vMerge w:val="restart"/>
            <w:vAlign w:val="center"/>
          </w:tcPr>
          <w:p w14:paraId="6B5141E8" w14:textId="77777777" w:rsidR="00EB5E13" w:rsidRPr="00976F5D" w:rsidRDefault="00EB5E13" w:rsidP="00724BE3">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High turnover of authorized and competent officials</w:t>
            </w:r>
          </w:p>
          <w:p w14:paraId="278F3EFB" w14:textId="77777777" w:rsidR="00EB5E13" w:rsidRPr="00976F5D" w:rsidRDefault="00EB5E13" w:rsidP="00724BE3">
            <w:pPr>
              <w:pStyle w:val="NoSpacing"/>
              <w:rPr>
                <w:rFonts w:ascii="Times New Roman" w:eastAsia="Times New Roman" w:hAnsi="Times New Roman" w:cs="Times New Roman"/>
                <w:color w:val="000000"/>
                <w:lang w:val="en-GB" w:eastAsia="en-GB"/>
              </w:rPr>
            </w:pPr>
          </w:p>
          <w:p w14:paraId="575C4611" w14:textId="77777777" w:rsidR="00EB5E13" w:rsidRPr="00976F5D" w:rsidRDefault="00EB5E13" w:rsidP="009B3972">
            <w:pPr>
              <w:spacing w:after="120" w:line="0" w:lineRule="atLeast"/>
              <w:rPr>
                <w:rFonts w:ascii="Times New Roman" w:hAnsi="Times New Roman" w:cs="Times New Roman"/>
                <w:color w:val="000000"/>
              </w:rPr>
            </w:pPr>
            <w:r w:rsidRPr="00976F5D">
              <w:rPr>
                <w:rFonts w:ascii="Times New Roman" w:hAnsi="Times New Roman" w:cs="Times New Roman"/>
                <w:color w:val="000000"/>
              </w:rPr>
              <w:t>Delays during the project implementation;</w:t>
            </w:r>
          </w:p>
          <w:p w14:paraId="1C778498" w14:textId="09F8D704" w:rsidR="00EB5E13" w:rsidRPr="00976F5D" w:rsidRDefault="00EB5E13" w:rsidP="009B3972">
            <w:pPr>
              <w:pStyle w:val="NoSpacing"/>
              <w:rPr>
                <w:rFonts w:ascii="Times New Roman" w:eastAsia="Times New Roman" w:hAnsi="Times New Roman" w:cs="Times New Roman"/>
                <w:color w:val="000000"/>
                <w:lang w:val="en-GB" w:eastAsia="en-GB"/>
              </w:rPr>
            </w:pPr>
            <w:r w:rsidRPr="00976F5D">
              <w:rPr>
                <w:rFonts w:ascii="Times New Roman" w:eastAsia="Calibri" w:hAnsi="Times New Roman" w:cs="Times New Roman"/>
                <w:lang w:val="en-GB"/>
              </w:rPr>
              <w:t>Lack of understanding among relevant stakeholders.</w:t>
            </w:r>
          </w:p>
        </w:tc>
        <w:tc>
          <w:tcPr>
            <w:tcW w:w="531" w:type="pct"/>
            <w:vMerge w:val="restart"/>
            <w:vAlign w:val="center"/>
          </w:tcPr>
          <w:p w14:paraId="30266E2C"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xml:space="preserve">- Full commitment of the parties involved </w:t>
            </w:r>
          </w:p>
          <w:p w14:paraId="4D5D553E" w14:textId="77777777" w:rsidR="00EB5E13" w:rsidRPr="00976F5D" w:rsidRDefault="00EB5E13" w:rsidP="00724BE3">
            <w:pPr>
              <w:pStyle w:val="NoSpacing"/>
              <w:rPr>
                <w:rFonts w:ascii="Times New Roman" w:hAnsi="Times New Roman" w:cs="Times New Roman"/>
                <w:lang w:val="en-GB"/>
              </w:rPr>
            </w:pPr>
          </w:p>
          <w:p w14:paraId="109BFB66" w14:textId="77777777" w:rsidR="00EB5E13" w:rsidRPr="00976F5D" w:rsidRDefault="00EB5E13" w:rsidP="00724BE3">
            <w:pPr>
              <w:pStyle w:val="NoSpacing"/>
              <w:rPr>
                <w:rFonts w:ascii="Times New Roman" w:hAnsi="Times New Roman" w:cs="Times New Roman"/>
                <w:lang w:val="en-GB"/>
              </w:rPr>
            </w:pPr>
          </w:p>
          <w:p w14:paraId="4B0843A8"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Continuing adherence to agreed policy objectives</w:t>
            </w:r>
          </w:p>
          <w:p w14:paraId="17186870" w14:textId="77777777" w:rsidR="00EB5E13" w:rsidRPr="00976F5D" w:rsidRDefault="00EB5E13" w:rsidP="00724BE3">
            <w:pPr>
              <w:pStyle w:val="NoSpacing"/>
              <w:rPr>
                <w:rFonts w:ascii="Times New Roman" w:hAnsi="Times New Roman" w:cs="Times New Roman"/>
                <w:lang w:val="en-GB"/>
              </w:rPr>
            </w:pPr>
          </w:p>
          <w:p w14:paraId="1E6B5373" w14:textId="77777777" w:rsidR="00EB5E13" w:rsidRPr="00976F5D" w:rsidRDefault="00EB5E13" w:rsidP="00724BE3">
            <w:pPr>
              <w:pStyle w:val="NoSpacing"/>
              <w:rPr>
                <w:rFonts w:ascii="Times New Roman" w:hAnsi="Times New Roman" w:cs="Times New Roman"/>
                <w:lang w:val="en-GB"/>
              </w:rPr>
            </w:pPr>
          </w:p>
          <w:p w14:paraId="166D368D" w14:textId="77777777" w:rsidR="00EB5E13" w:rsidRPr="00976F5D" w:rsidRDefault="00EB5E13" w:rsidP="00724BE3">
            <w:pPr>
              <w:pStyle w:val="NoSpacing"/>
              <w:rPr>
                <w:rFonts w:ascii="Times New Roman" w:eastAsia="Times New Roman" w:hAnsi="Times New Roman" w:cs="Times New Roman"/>
                <w:color w:val="000000"/>
                <w:lang w:val="en-GB" w:eastAsia="en-GB"/>
              </w:rPr>
            </w:pPr>
            <w:r w:rsidRPr="00976F5D">
              <w:rPr>
                <w:rFonts w:ascii="Times New Roman" w:hAnsi="Times New Roman" w:cs="Times New Roman"/>
                <w:lang w:val="en-GB"/>
              </w:rPr>
              <w:t>- Good and continuous interaction between the stakeholders including importers and exporter</w:t>
            </w:r>
          </w:p>
        </w:tc>
      </w:tr>
      <w:tr w:rsidR="00EB5E13" w:rsidRPr="00976F5D" w14:paraId="13C038C7" w14:textId="77777777" w:rsidTr="00904E91">
        <w:trPr>
          <w:cantSplit/>
          <w:trHeight w:val="1539"/>
        </w:trPr>
        <w:tc>
          <w:tcPr>
            <w:tcW w:w="408" w:type="pct"/>
            <w:vMerge/>
            <w:tcBorders>
              <w:bottom w:val="single" w:sz="4" w:space="0" w:color="auto"/>
            </w:tcBorders>
            <w:vAlign w:val="center"/>
          </w:tcPr>
          <w:p w14:paraId="085F51DD"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bottom w:val="single" w:sz="4" w:space="0" w:color="auto"/>
            </w:tcBorders>
            <w:vAlign w:val="center"/>
          </w:tcPr>
          <w:p w14:paraId="6E2445B2" w14:textId="77777777" w:rsidR="00EB5E13" w:rsidRPr="00976F5D" w:rsidRDefault="00EB5E13" w:rsidP="00C536DF">
            <w:pPr>
              <w:autoSpaceDE w:val="0"/>
              <w:autoSpaceDN w:val="0"/>
              <w:adjustRightInd w:val="0"/>
              <w:spacing w:before="120" w:line="240" w:lineRule="auto"/>
              <w:jc w:val="both"/>
              <w:rPr>
                <w:rFonts w:ascii="Times New Roman" w:hAnsi="Times New Roman" w:cs="Times New Roman"/>
                <w:b/>
                <w:iCs/>
              </w:rPr>
            </w:pPr>
            <w:r w:rsidRPr="00976F5D">
              <w:rPr>
                <w:rFonts w:ascii="Times New Roman" w:hAnsi="Times New Roman" w:cs="Times New Roman"/>
                <w:b/>
                <w:iCs/>
              </w:rPr>
              <w:t>Sub-result 1.2:</w:t>
            </w:r>
          </w:p>
          <w:p w14:paraId="0F3E8FEE" w14:textId="15E73DB7" w:rsidR="00EB5E13" w:rsidRPr="00976F5D" w:rsidRDefault="00EB5E13" w:rsidP="00C536DF">
            <w:pPr>
              <w:autoSpaceDE w:val="0"/>
              <w:autoSpaceDN w:val="0"/>
              <w:adjustRightInd w:val="0"/>
              <w:spacing w:before="120" w:line="240" w:lineRule="auto"/>
              <w:rPr>
                <w:rFonts w:ascii="Times New Roman" w:hAnsi="Times New Roman" w:cs="Times New Roman"/>
                <w:iCs/>
              </w:rPr>
            </w:pPr>
            <w:r w:rsidRPr="00976F5D">
              <w:rPr>
                <w:rFonts w:ascii="Times New Roman" w:hAnsi="Times New Roman" w:cs="Times New Roman"/>
                <w:iCs/>
              </w:rPr>
              <w:t>Success of the approximation of food safety, veterinary and phytosanitary implementing legislation followed systematically by the NFA management system</w:t>
            </w:r>
          </w:p>
          <w:p w14:paraId="4BD42EF3" w14:textId="2762AAC8" w:rsidR="00EB5E13" w:rsidRPr="00976F5D" w:rsidRDefault="00EB5E13" w:rsidP="00724BE3">
            <w:pPr>
              <w:pStyle w:val="NoSpacing"/>
              <w:ind w:right="-107"/>
              <w:rPr>
                <w:rFonts w:ascii="Times New Roman" w:hAnsi="Times New Roman" w:cs="Times New Roman"/>
                <w:lang w:val="en-GB"/>
              </w:rPr>
            </w:pPr>
          </w:p>
        </w:tc>
        <w:tc>
          <w:tcPr>
            <w:tcW w:w="1753" w:type="pct"/>
            <w:tcBorders>
              <w:bottom w:val="single" w:sz="4" w:space="0" w:color="auto"/>
            </w:tcBorders>
            <w:vAlign w:val="center"/>
          </w:tcPr>
          <w:p w14:paraId="346A02FB" w14:textId="5C4CCCC9"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Availability of corrective measure procedures</w:t>
            </w:r>
          </w:p>
          <w:p w14:paraId="09592B6A" w14:textId="77777777" w:rsidR="00EB5E13" w:rsidRPr="003A2355" w:rsidRDefault="00EB5E13" w:rsidP="00724BE3">
            <w:pPr>
              <w:pStyle w:val="NoSpacing"/>
              <w:jc w:val="both"/>
              <w:rPr>
                <w:rFonts w:ascii="Times New Roman" w:hAnsi="Times New Roman" w:cs="Times New Roman"/>
                <w:lang w:val="en-GB"/>
              </w:rPr>
            </w:pPr>
          </w:p>
          <w:p w14:paraId="620126AE"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Corrections and improvements are not systematic and poorly recorded</w:t>
            </w:r>
          </w:p>
          <w:p w14:paraId="3CE346AB" w14:textId="7413895B" w:rsidR="00EB5E13" w:rsidRPr="003A2355" w:rsidRDefault="00EB5E13" w:rsidP="00A80BF8">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Respective documents are prepared and ready to be used by NFA </w:t>
            </w:r>
            <w:r w:rsidR="00A343FB" w:rsidRPr="003A2355">
              <w:rPr>
                <w:rFonts w:ascii="Times New Roman" w:hAnsi="Times New Roman" w:cs="Times New Roman"/>
                <w:lang w:val="en-GB"/>
              </w:rPr>
              <w:t xml:space="preserve">latest end of </w:t>
            </w:r>
            <w:r w:rsidRPr="003A2355">
              <w:rPr>
                <w:rFonts w:ascii="Times New Roman" w:hAnsi="Times New Roman" w:cs="Times New Roman"/>
                <w:lang w:val="en-GB"/>
              </w:rPr>
              <w:t>first year of project implementation</w:t>
            </w:r>
          </w:p>
          <w:p w14:paraId="5043840C" w14:textId="6135D6B2" w:rsidR="00EB5E13" w:rsidRPr="003A2355" w:rsidRDefault="00EB5E13" w:rsidP="00A80BF8">
            <w:pPr>
              <w:pStyle w:val="NoSpacing"/>
              <w:jc w:val="both"/>
              <w:rPr>
                <w:rFonts w:ascii="Times New Roman" w:hAnsi="Times New Roman" w:cs="Times New Roman"/>
                <w:lang w:val="en-GB"/>
              </w:rPr>
            </w:pPr>
          </w:p>
        </w:tc>
        <w:tc>
          <w:tcPr>
            <w:tcW w:w="984" w:type="pct"/>
            <w:vMerge/>
            <w:vAlign w:val="center"/>
          </w:tcPr>
          <w:p w14:paraId="492DB2A0" w14:textId="313A1F98" w:rsidR="00EB5E13" w:rsidRPr="0060548D" w:rsidRDefault="00EB5E13" w:rsidP="00C536DF">
            <w:pPr>
              <w:pStyle w:val="NoSpacing"/>
              <w:numPr>
                <w:ilvl w:val="0"/>
                <w:numId w:val="53"/>
              </w:numPr>
              <w:ind w:right="-107"/>
              <w:rPr>
                <w:rFonts w:ascii="Times New Roman" w:hAnsi="Times New Roman" w:cs="Times New Roman"/>
                <w:lang w:val="en-GB"/>
              </w:rPr>
            </w:pPr>
          </w:p>
        </w:tc>
        <w:tc>
          <w:tcPr>
            <w:tcW w:w="549" w:type="pct"/>
            <w:vMerge/>
            <w:tcBorders>
              <w:bottom w:val="single" w:sz="4" w:space="0" w:color="auto"/>
            </w:tcBorders>
            <w:vAlign w:val="center"/>
          </w:tcPr>
          <w:p w14:paraId="792A7E09"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bottom w:val="single" w:sz="4" w:space="0" w:color="auto"/>
            </w:tcBorders>
            <w:vAlign w:val="center"/>
          </w:tcPr>
          <w:p w14:paraId="6E321E45"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7FD61558" w14:textId="77777777" w:rsidTr="00904E91">
        <w:trPr>
          <w:cantSplit/>
          <w:trHeight w:val="833"/>
        </w:trPr>
        <w:tc>
          <w:tcPr>
            <w:tcW w:w="408" w:type="pct"/>
            <w:vMerge/>
            <w:vAlign w:val="center"/>
          </w:tcPr>
          <w:p w14:paraId="70116F2D" w14:textId="78AFD366"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ign w:val="center"/>
          </w:tcPr>
          <w:p w14:paraId="67E3149F" w14:textId="77777777" w:rsidR="00EB5E13" w:rsidRPr="00976F5D" w:rsidRDefault="00EB5E13" w:rsidP="00724BE3">
            <w:pPr>
              <w:pStyle w:val="NoSpacing"/>
              <w:ind w:right="-107"/>
              <w:rPr>
                <w:rFonts w:ascii="Times New Roman" w:hAnsi="Times New Roman" w:cs="Times New Roman"/>
                <w:lang w:val="en-GB"/>
              </w:rPr>
            </w:pPr>
          </w:p>
        </w:tc>
        <w:tc>
          <w:tcPr>
            <w:tcW w:w="1753" w:type="pct"/>
            <w:vAlign w:val="center"/>
          </w:tcPr>
          <w:p w14:paraId="0D9AFA98" w14:textId="633751DF"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Availability of working documents supporting internal audits and controls (guidelines, procedures, reports)</w:t>
            </w:r>
          </w:p>
          <w:p w14:paraId="419DFFF1" w14:textId="77777777" w:rsidR="00EB5E13" w:rsidRPr="003A2355" w:rsidRDefault="00EB5E13" w:rsidP="00724BE3">
            <w:pPr>
              <w:pStyle w:val="NoSpacing"/>
              <w:jc w:val="both"/>
              <w:rPr>
                <w:rFonts w:ascii="Times New Roman" w:hAnsi="Times New Roman" w:cs="Times New Roman"/>
                <w:lang w:val="en-GB"/>
              </w:rPr>
            </w:pPr>
          </w:p>
          <w:p w14:paraId="25A7F6DA" w14:textId="77777777"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systematic internal audits on performance of inspection services</w:t>
            </w:r>
          </w:p>
          <w:p w14:paraId="0D8C631A" w14:textId="07B5F11C" w:rsidR="00EB5E13" w:rsidRPr="003A2355" w:rsidRDefault="00EB5E13" w:rsidP="00A343FB">
            <w:pPr>
              <w:pStyle w:val="NoSpacing"/>
              <w:jc w:val="both"/>
              <w:rPr>
                <w:rFonts w:ascii="Times New Roman" w:hAnsi="Times New Roman" w:cs="Times New Roman"/>
                <w:b/>
                <w:bCs/>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w:t>
            </w:r>
            <w:r w:rsidR="00A343FB" w:rsidRPr="003A2355">
              <w:rPr>
                <w:rFonts w:ascii="Times New Roman" w:hAnsi="Times New Roman" w:cs="Times New Roman"/>
                <w:lang w:val="en-GB"/>
              </w:rPr>
              <w:t>all required</w:t>
            </w:r>
            <w:r w:rsidR="007743AC" w:rsidRPr="003A2355">
              <w:rPr>
                <w:rFonts w:ascii="Times New Roman" w:hAnsi="Times New Roman" w:cs="Times New Roman"/>
                <w:lang w:val="en-GB"/>
              </w:rPr>
              <w:t xml:space="preserve"> w</w:t>
            </w:r>
            <w:r w:rsidRPr="003A2355">
              <w:rPr>
                <w:rFonts w:ascii="Times New Roman" w:hAnsi="Times New Roman" w:cs="Times New Roman"/>
                <w:lang w:val="en-GB"/>
              </w:rPr>
              <w:t xml:space="preserve">orking documents prepared and agreed with relevant authorities </w:t>
            </w:r>
            <w:r w:rsidR="00A343FB" w:rsidRPr="003A2355">
              <w:rPr>
                <w:rFonts w:ascii="Times New Roman" w:hAnsi="Times New Roman" w:cs="Times New Roman"/>
                <w:lang w:val="en-GB"/>
              </w:rPr>
              <w:t xml:space="preserve">before end of </w:t>
            </w:r>
            <w:r w:rsidRPr="003A2355">
              <w:rPr>
                <w:rFonts w:ascii="Times New Roman" w:hAnsi="Times New Roman" w:cs="Times New Roman"/>
                <w:lang w:val="en-GB"/>
              </w:rPr>
              <w:t>the first year of project implementation</w:t>
            </w:r>
            <w:r w:rsidRPr="003A2355">
              <w:rPr>
                <w:rFonts w:ascii="Times New Roman" w:hAnsi="Times New Roman" w:cs="Times New Roman"/>
                <w:b/>
                <w:bCs/>
                <w:lang w:val="en-GB"/>
              </w:rPr>
              <w:t xml:space="preserve"> </w:t>
            </w:r>
          </w:p>
        </w:tc>
        <w:tc>
          <w:tcPr>
            <w:tcW w:w="984" w:type="pct"/>
            <w:vMerge/>
            <w:vAlign w:val="center"/>
          </w:tcPr>
          <w:p w14:paraId="5DC293AA" w14:textId="3529C919" w:rsidR="00EB5E13" w:rsidRPr="00976F5D" w:rsidRDefault="00EB5E13" w:rsidP="00724BE3">
            <w:pPr>
              <w:pStyle w:val="NoSpacing"/>
              <w:ind w:right="-107"/>
              <w:rPr>
                <w:rFonts w:ascii="Times New Roman" w:eastAsia="Times New Roman" w:hAnsi="Times New Roman" w:cs="Times New Roman"/>
                <w:color w:val="000000"/>
                <w:lang w:val="en-GB" w:eastAsia="en-GB"/>
              </w:rPr>
            </w:pPr>
          </w:p>
        </w:tc>
        <w:tc>
          <w:tcPr>
            <w:tcW w:w="549" w:type="pct"/>
            <w:vMerge/>
            <w:vAlign w:val="center"/>
          </w:tcPr>
          <w:p w14:paraId="0CA7DBF2"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vAlign w:val="center"/>
          </w:tcPr>
          <w:p w14:paraId="1EAD77B5"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074765D8" w14:textId="77777777" w:rsidTr="00904E91">
        <w:trPr>
          <w:cantSplit/>
          <w:trHeight w:val="391"/>
        </w:trPr>
        <w:tc>
          <w:tcPr>
            <w:tcW w:w="408" w:type="pct"/>
            <w:vMerge w:val="restart"/>
            <w:tcBorders>
              <w:top w:val="single" w:sz="4" w:space="0" w:color="auto"/>
              <w:left w:val="single" w:sz="4" w:space="0" w:color="auto"/>
              <w:right w:val="single" w:sz="4" w:space="0" w:color="auto"/>
            </w:tcBorders>
            <w:vAlign w:val="center"/>
          </w:tcPr>
          <w:p w14:paraId="213DA826" w14:textId="77777777" w:rsidR="00EB5E13" w:rsidRPr="00976F5D" w:rsidRDefault="00EB5E13" w:rsidP="00724BE3">
            <w:pPr>
              <w:pStyle w:val="NoSpacing"/>
              <w:ind w:right="-107"/>
              <w:rPr>
                <w:rFonts w:ascii="Times New Roman" w:eastAsia="Times New Roman" w:hAnsi="Times New Roman" w:cs="Times New Roman"/>
                <w:b/>
                <w:color w:val="000000"/>
                <w:u w:val="single"/>
                <w:lang w:val="en-GB" w:eastAsia="en-GB"/>
              </w:rPr>
            </w:pPr>
            <w:r w:rsidRPr="00976F5D">
              <w:rPr>
                <w:rFonts w:ascii="Times New Roman" w:eastAsia="Times New Roman" w:hAnsi="Times New Roman" w:cs="Times New Roman"/>
                <w:b/>
                <w:color w:val="000000"/>
                <w:u w:val="single"/>
                <w:lang w:val="en-GB" w:eastAsia="en-GB"/>
              </w:rPr>
              <w:lastRenderedPageBreak/>
              <w:t>Sub-results/ outputs by sub-components</w:t>
            </w:r>
          </w:p>
        </w:tc>
        <w:tc>
          <w:tcPr>
            <w:tcW w:w="775" w:type="pct"/>
            <w:vMerge w:val="restart"/>
            <w:tcBorders>
              <w:top w:val="single" w:sz="4" w:space="0" w:color="auto"/>
              <w:left w:val="single" w:sz="4" w:space="0" w:color="auto"/>
              <w:right w:val="single" w:sz="4" w:space="0" w:color="auto"/>
            </w:tcBorders>
            <w:shd w:val="clear" w:color="auto" w:fill="auto"/>
            <w:vAlign w:val="center"/>
          </w:tcPr>
          <w:p w14:paraId="72E7A806" w14:textId="77777777"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2.1:</w:t>
            </w:r>
          </w:p>
          <w:p w14:paraId="2914B80D" w14:textId="1AE589E4" w:rsidR="00EB5E13" w:rsidRPr="00976F5D" w:rsidRDefault="00EB5E13" w:rsidP="00EB5E13">
            <w:pPr>
              <w:pStyle w:val="NoSpacing"/>
              <w:spacing w:before="240" w:after="240"/>
              <w:jc w:val="both"/>
              <w:rPr>
                <w:rFonts w:ascii="Times New Roman" w:hAnsi="Times New Roman" w:cs="Times New Roman"/>
                <w:iCs/>
                <w:lang w:val="en-GB"/>
              </w:rPr>
            </w:pPr>
            <w:r w:rsidRPr="00976F5D">
              <w:rPr>
                <w:rFonts w:ascii="Times New Roman" w:hAnsi="Times New Roman" w:cs="Times New Roman"/>
                <w:b/>
                <w:iCs/>
                <w:lang w:val="en-GB"/>
              </w:rPr>
              <w:t xml:space="preserve"> </w:t>
            </w:r>
            <w:r w:rsidRPr="00976F5D">
              <w:rPr>
                <w:rFonts w:ascii="Times New Roman" w:hAnsi="Times New Roman" w:cs="Times New Roman"/>
                <w:iCs/>
                <w:lang w:val="en-GB"/>
              </w:rPr>
              <w:t xml:space="preserve">Monitoring/surveillance programmes regarding food safety, veterinary and phytosanitary policies developed and effectively implemented </w:t>
            </w:r>
          </w:p>
          <w:p w14:paraId="55688EB3" w14:textId="7730E02B"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27373B27" w14:textId="11CA6A4E"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Availability of monitoring and surveillance programs for priority zoonoses listed in the Directive 2002/99/EC and respective approximated Georgian legislation</w:t>
            </w:r>
          </w:p>
          <w:p w14:paraId="1D5CF8C5" w14:textId="77777777" w:rsidR="00EB5E13" w:rsidRPr="003A2355" w:rsidRDefault="00EB5E13" w:rsidP="00724BE3">
            <w:pPr>
              <w:pStyle w:val="NoSpacing"/>
              <w:jc w:val="both"/>
              <w:rPr>
                <w:rFonts w:ascii="Times New Roman" w:hAnsi="Times New Roman" w:cs="Times New Roman"/>
                <w:lang w:val="en-GB"/>
              </w:rPr>
            </w:pPr>
          </w:p>
          <w:p w14:paraId="6E754ADE"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Little formal monitoring and surveillance programmes</w:t>
            </w:r>
          </w:p>
          <w:p w14:paraId="5B69109C" w14:textId="1B79C11C" w:rsidR="00EB5E13" w:rsidRPr="003A2355" w:rsidRDefault="00EB5E13" w:rsidP="009B3972">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Monitoring and surveillance programs developed</w:t>
            </w:r>
            <w:r w:rsidR="00A343FB" w:rsidRPr="003A2355">
              <w:rPr>
                <w:rFonts w:ascii="Times New Roman" w:hAnsi="Times New Roman" w:cs="Times New Roman"/>
                <w:lang w:val="en-GB"/>
              </w:rPr>
              <w:t xml:space="preserve"> and approved</w:t>
            </w:r>
            <w:r w:rsidRPr="003A2355">
              <w:rPr>
                <w:rFonts w:ascii="Times New Roman" w:hAnsi="Times New Roman" w:cs="Times New Roman"/>
                <w:lang w:val="en-GB"/>
              </w:rPr>
              <w:t xml:space="preserve"> during the first year of project implementation</w:t>
            </w:r>
          </w:p>
          <w:p w14:paraId="0CE4FDA5" w14:textId="5780421E" w:rsidR="00EB5E13" w:rsidRPr="003A2355" w:rsidRDefault="00EB5E13" w:rsidP="00724BE3">
            <w:pPr>
              <w:pStyle w:val="NoSpacing"/>
              <w:ind w:right="-107"/>
              <w:rPr>
                <w:rFonts w:ascii="Times New Roman" w:eastAsia="Times New Roman" w:hAnsi="Times New Roman" w:cs="Times New Roman"/>
                <w:b/>
                <w:bCs/>
                <w:color w:val="000000"/>
                <w:lang w:val="en-GB" w:eastAsia="en-GB"/>
              </w:rPr>
            </w:pPr>
          </w:p>
        </w:tc>
        <w:tc>
          <w:tcPr>
            <w:tcW w:w="984" w:type="pct"/>
            <w:vMerge w:val="restart"/>
            <w:tcBorders>
              <w:top w:val="single" w:sz="4" w:space="0" w:color="auto"/>
              <w:left w:val="single" w:sz="4" w:space="0" w:color="auto"/>
              <w:right w:val="single" w:sz="4" w:space="0" w:color="auto"/>
            </w:tcBorders>
            <w:shd w:val="clear" w:color="auto" w:fill="auto"/>
            <w:vAlign w:val="center"/>
          </w:tcPr>
          <w:p w14:paraId="4D4D47D3" w14:textId="645F630E" w:rsidR="00EB5E13" w:rsidRPr="0060548D" w:rsidRDefault="00EB5E13" w:rsidP="009B3972">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w:t>
            </w:r>
            <w:r w:rsidRPr="0060548D">
              <w:rPr>
                <w:rFonts w:ascii="Times New Roman" w:hAnsi="Times New Roman" w:cs="Times New Roman"/>
                <w:lang w:val="en-GB"/>
              </w:rPr>
              <w:t>Project documentation: analysis reports, recommendations, STE mission reports, list of workshop/training</w:t>
            </w:r>
            <w:r w:rsidR="002C614C">
              <w:rPr>
                <w:rFonts w:ascii="Times New Roman" w:hAnsi="Times New Roman" w:cs="Times New Roman"/>
                <w:lang w:val="en-GB"/>
              </w:rPr>
              <w:t>,</w:t>
            </w:r>
            <w:r w:rsidRPr="0060548D">
              <w:rPr>
                <w:rFonts w:ascii="Times New Roman" w:hAnsi="Times New Roman" w:cs="Times New Roman"/>
                <w:lang w:val="en-GB"/>
              </w:rPr>
              <w:t xml:space="preserve"> participants,</w:t>
            </w:r>
            <w:r w:rsidR="002C614C">
              <w:rPr>
                <w:rFonts w:ascii="Times New Roman" w:hAnsi="Times New Roman" w:cs="Times New Roman"/>
                <w:lang w:val="en-GB"/>
              </w:rPr>
              <w:t xml:space="preserve"> </w:t>
            </w:r>
            <w:r w:rsidRPr="0060548D">
              <w:rPr>
                <w:rFonts w:ascii="Times New Roman" w:hAnsi="Times New Roman" w:cs="Times New Roman"/>
                <w:lang w:val="en-GB"/>
              </w:rPr>
              <w:t>training</w:t>
            </w:r>
            <w:r w:rsidR="002C614C">
              <w:rPr>
                <w:rFonts w:ascii="Times New Roman" w:hAnsi="Times New Roman" w:cs="Times New Roman"/>
                <w:lang w:val="en-GB"/>
              </w:rPr>
              <w:t>-</w:t>
            </w:r>
            <w:r w:rsidRPr="0060548D">
              <w:rPr>
                <w:rFonts w:ascii="Times New Roman" w:hAnsi="Times New Roman" w:cs="Times New Roman"/>
                <w:lang w:val="en-GB"/>
              </w:rPr>
              <w:t>information materials, project quarterly and final reports;</w:t>
            </w:r>
          </w:p>
          <w:p w14:paraId="28C941B2" w14:textId="77777777" w:rsidR="00EB5E13" w:rsidRPr="00976F5D" w:rsidRDefault="00EB5E13" w:rsidP="00241BEB">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draft guidelines, instructions and SOPs for monitoring &amp; surveillance </w:t>
            </w:r>
          </w:p>
          <w:p w14:paraId="50793D8B" w14:textId="77777777" w:rsidR="00EB5E13" w:rsidRPr="00976F5D" w:rsidRDefault="00EB5E13" w:rsidP="009B3972">
            <w:pPr>
              <w:pStyle w:val="NoSpacing"/>
              <w:ind w:right="-107"/>
              <w:rPr>
                <w:rFonts w:ascii="Times New Roman" w:eastAsia="Times New Roman" w:hAnsi="Times New Roman" w:cs="Times New Roman"/>
                <w:b/>
                <w:bCs/>
                <w:color w:val="000000"/>
                <w:lang w:val="en-GB" w:eastAsia="en-GB"/>
              </w:rPr>
            </w:pPr>
            <w:r w:rsidRPr="00976F5D">
              <w:rPr>
                <w:rFonts w:ascii="Times New Roman" w:eastAsia="Times New Roman" w:hAnsi="Times New Roman" w:cs="Times New Roman"/>
                <w:color w:val="000000"/>
                <w:lang w:val="en-GB" w:eastAsia="en-GB"/>
              </w:rPr>
              <w:t>- New  guidelines;</w:t>
            </w:r>
          </w:p>
          <w:p w14:paraId="6885298C" w14:textId="77777777" w:rsidR="00EB5E13" w:rsidRPr="00976F5D" w:rsidRDefault="00EB5E13" w:rsidP="00724BE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xml:space="preserve">- Proposals for IT modules; </w:t>
            </w:r>
          </w:p>
          <w:p w14:paraId="5F5D3CBC" w14:textId="5797C370" w:rsidR="00EB5E13" w:rsidRPr="00976F5D" w:rsidRDefault="00EB5E13" w:rsidP="00724BE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Proposal for a module for plant passport system;</w:t>
            </w:r>
          </w:p>
          <w:p w14:paraId="47E35871" w14:textId="4B37A502" w:rsidR="00EB5E13" w:rsidRPr="00976F5D" w:rsidRDefault="00EB5E13" w:rsidP="00D52321">
            <w:pPr>
              <w:pStyle w:val="NoSpacing"/>
              <w:ind w:right="-107"/>
              <w:rPr>
                <w:rFonts w:ascii="Times New Roman" w:eastAsia="Times New Roman" w:hAnsi="Times New Roman" w:cs="Times New Roman"/>
                <w:b/>
                <w:bCs/>
                <w:color w:val="000000"/>
                <w:lang w:val="en-GB" w:eastAsia="en-GB"/>
              </w:rPr>
            </w:pPr>
            <w:r w:rsidRPr="00976F5D">
              <w:rPr>
                <w:rFonts w:ascii="Times New Roman" w:eastAsia="Times New Roman" w:hAnsi="Times New Roman" w:cs="Times New Roman"/>
                <w:color w:val="000000"/>
                <w:lang w:val="en-GB" w:eastAsia="en-GB"/>
              </w:rPr>
              <w:t xml:space="preserve">- New procedures for database managing/ </w:t>
            </w:r>
          </w:p>
        </w:tc>
        <w:tc>
          <w:tcPr>
            <w:tcW w:w="549" w:type="pct"/>
            <w:vMerge w:val="restart"/>
            <w:tcBorders>
              <w:top w:val="single" w:sz="4" w:space="0" w:color="auto"/>
              <w:left w:val="single" w:sz="4" w:space="0" w:color="auto"/>
              <w:right w:val="single" w:sz="4" w:space="0" w:color="auto"/>
            </w:tcBorders>
            <w:shd w:val="clear" w:color="auto" w:fill="auto"/>
            <w:vAlign w:val="center"/>
          </w:tcPr>
          <w:p w14:paraId="77C4B50C" w14:textId="77777777" w:rsidR="00EB5E13" w:rsidRPr="00976F5D" w:rsidRDefault="00EB5E13" w:rsidP="00724BE3">
            <w:pPr>
              <w:pStyle w:val="NoSpacing"/>
              <w:rPr>
                <w:rFonts w:ascii="Times New Roman" w:eastAsia="Times New Roman" w:hAnsi="Times New Roman" w:cs="Times New Roman"/>
                <w:color w:val="000000"/>
                <w:lang w:val="en-GB" w:eastAsia="en-GB"/>
              </w:rPr>
            </w:pPr>
          </w:p>
          <w:p w14:paraId="506290EF" w14:textId="043BEA90" w:rsidR="00EB5E13" w:rsidRPr="00976F5D" w:rsidRDefault="00EB5E13" w:rsidP="00724BE3">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NFA limited human resource capacity (number of competent officials with relevant basic education)</w:t>
            </w:r>
          </w:p>
          <w:p w14:paraId="705EF929" w14:textId="77777777" w:rsidR="00EB5E13" w:rsidRPr="00976F5D" w:rsidRDefault="00EB5E13" w:rsidP="00724BE3">
            <w:pPr>
              <w:pStyle w:val="NoSpacing"/>
              <w:rPr>
                <w:rFonts w:ascii="Times New Roman" w:eastAsia="Times New Roman" w:hAnsi="Times New Roman" w:cs="Times New Roman"/>
                <w:color w:val="000000"/>
                <w:lang w:val="en-GB" w:eastAsia="en-GB"/>
              </w:rPr>
            </w:pPr>
          </w:p>
          <w:p w14:paraId="0689A005" w14:textId="09A24838" w:rsidR="00EB5E13" w:rsidRPr="00976F5D" w:rsidRDefault="00EB5E13" w:rsidP="00724BE3">
            <w:pPr>
              <w:pStyle w:val="NoSpacing"/>
              <w:rPr>
                <w:rFonts w:ascii="Times New Roman" w:eastAsia="Times New Roman" w:hAnsi="Times New Roman" w:cs="Times New Roman"/>
                <w:b/>
                <w:bCs/>
                <w:color w:val="000000"/>
                <w:lang w:val="en-GB" w:eastAsia="en-GB"/>
              </w:rPr>
            </w:pPr>
            <w:r w:rsidRPr="00976F5D">
              <w:rPr>
                <w:rFonts w:ascii="Times New Roman" w:eastAsia="Times New Roman" w:hAnsi="Times New Roman" w:cs="Times New Roman"/>
                <w:color w:val="000000"/>
                <w:lang w:val="en-GB" w:eastAsia="en-GB"/>
              </w:rPr>
              <w:t>Farmers’ limited acceptance to adopt safety and quality standards</w:t>
            </w:r>
          </w:p>
        </w:tc>
        <w:tc>
          <w:tcPr>
            <w:tcW w:w="531" w:type="pct"/>
            <w:vMerge w:val="restart"/>
            <w:tcBorders>
              <w:top w:val="single" w:sz="4" w:space="0" w:color="auto"/>
              <w:left w:val="single" w:sz="4" w:space="0" w:color="auto"/>
              <w:right w:val="single" w:sz="4" w:space="0" w:color="auto"/>
            </w:tcBorders>
            <w:shd w:val="clear" w:color="auto" w:fill="auto"/>
            <w:vAlign w:val="center"/>
          </w:tcPr>
          <w:p w14:paraId="68CC98AF"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xml:space="preserve">- At least during the introduction period, the </w:t>
            </w:r>
            <w:proofErr w:type="spellStart"/>
            <w:r w:rsidRPr="00976F5D">
              <w:rPr>
                <w:rFonts w:ascii="Times New Roman" w:hAnsi="Times New Roman" w:cs="Times New Roman"/>
                <w:lang w:val="en-GB"/>
              </w:rPr>
              <w:t>GoG</w:t>
            </w:r>
            <w:proofErr w:type="spellEnd"/>
            <w:r w:rsidRPr="00976F5D">
              <w:rPr>
                <w:rFonts w:ascii="Times New Roman" w:hAnsi="Times New Roman" w:cs="Times New Roman"/>
                <w:lang w:val="en-GB"/>
              </w:rPr>
              <w:t xml:space="preserve"> provides sufficient financial resources for implementation of </w:t>
            </w:r>
          </w:p>
          <w:p w14:paraId="0C0A6C9C"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xml:space="preserve">surveillance and monitoring programmes, (This includes collection of samples, laboratory tests/ procurement of laboratory kits and reagents etc.,) </w:t>
            </w:r>
          </w:p>
          <w:p w14:paraId="06F559E4" w14:textId="77777777" w:rsidR="00EB5E13" w:rsidRPr="00976F5D" w:rsidRDefault="00EB5E13" w:rsidP="00724BE3">
            <w:pPr>
              <w:pStyle w:val="NoSpacing"/>
              <w:rPr>
                <w:rFonts w:ascii="Times New Roman" w:hAnsi="Times New Roman" w:cs="Times New Roman"/>
                <w:lang w:val="en-GB"/>
              </w:rPr>
            </w:pPr>
          </w:p>
          <w:p w14:paraId="0D8642AB"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xml:space="preserve">- The </w:t>
            </w:r>
            <w:proofErr w:type="spellStart"/>
            <w:r w:rsidRPr="00976F5D">
              <w:rPr>
                <w:rFonts w:ascii="Times New Roman" w:hAnsi="Times New Roman" w:cs="Times New Roman"/>
                <w:lang w:val="en-GB"/>
              </w:rPr>
              <w:t>GoG</w:t>
            </w:r>
            <w:proofErr w:type="spellEnd"/>
            <w:r w:rsidRPr="00976F5D">
              <w:rPr>
                <w:rFonts w:ascii="Times New Roman" w:hAnsi="Times New Roman" w:cs="Times New Roman"/>
                <w:lang w:val="en-GB"/>
              </w:rPr>
              <w:t xml:space="preserve"> organises the veterinary education so that NFA will get competent staff also in the future</w:t>
            </w:r>
          </w:p>
          <w:p w14:paraId="72B84E7E" w14:textId="77777777" w:rsidR="00EB5E13" w:rsidRPr="00976F5D" w:rsidRDefault="00EB5E13" w:rsidP="00724BE3">
            <w:pPr>
              <w:pStyle w:val="NoSpacing"/>
              <w:rPr>
                <w:rFonts w:ascii="Times New Roman" w:eastAsia="Times New Roman" w:hAnsi="Times New Roman" w:cs="Times New Roman"/>
                <w:b/>
                <w:bCs/>
                <w:color w:val="000000"/>
                <w:lang w:val="en-GB" w:eastAsia="en-GB"/>
              </w:rPr>
            </w:pPr>
          </w:p>
          <w:p w14:paraId="23A836B4" w14:textId="2C0550F8" w:rsidR="00EB5E13" w:rsidRPr="00976F5D" w:rsidRDefault="00EB5E13" w:rsidP="00724BE3">
            <w:pPr>
              <w:pStyle w:val="NoSpacing"/>
              <w:rPr>
                <w:rFonts w:ascii="Times New Roman" w:eastAsia="Times New Roman" w:hAnsi="Times New Roman" w:cs="Times New Roman"/>
                <w:b/>
                <w:bCs/>
                <w:color w:val="000000"/>
                <w:lang w:val="en-GB" w:eastAsia="en-GB"/>
              </w:rPr>
            </w:pPr>
          </w:p>
        </w:tc>
      </w:tr>
      <w:tr w:rsidR="00EB5E13" w:rsidRPr="00976F5D" w14:paraId="5829A176" w14:textId="77777777" w:rsidTr="00904E91">
        <w:trPr>
          <w:cantSplit/>
          <w:trHeight w:val="1781"/>
        </w:trPr>
        <w:tc>
          <w:tcPr>
            <w:tcW w:w="408" w:type="pct"/>
            <w:vMerge/>
            <w:tcBorders>
              <w:left w:val="single" w:sz="4" w:space="0" w:color="auto"/>
              <w:bottom w:val="single" w:sz="4" w:space="0" w:color="auto"/>
              <w:right w:val="single" w:sz="4" w:space="0" w:color="auto"/>
            </w:tcBorders>
            <w:vAlign w:val="center"/>
          </w:tcPr>
          <w:p w14:paraId="591AC9C3" w14:textId="3C25D0DC"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bottom w:val="single" w:sz="4" w:space="0" w:color="auto"/>
              <w:right w:val="single" w:sz="4" w:space="0" w:color="auto"/>
            </w:tcBorders>
            <w:shd w:val="clear" w:color="auto" w:fill="auto"/>
            <w:vAlign w:val="center"/>
          </w:tcPr>
          <w:p w14:paraId="73BB23D0"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6D59EAEE" w14:textId="05024C04"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Availability of monitoring and surveillance programs for priority plant pests according to the Directive 2000/29/EC and respective approximated Georgian legislation</w:t>
            </w:r>
          </w:p>
          <w:p w14:paraId="442AD992" w14:textId="77777777" w:rsidR="00EB5E13" w:rsidRPr="003A2355" w:rsidRDefault="00EB5E13" w:rsidP="00724BE3">
            <w:pPr>
              <w:pStyle w:val="NoSpacing"/>
              <w:jc w:val="both"/>
              <w:rPr>
                <w:rFonts w:ascii="Times New Roman" w:hAnsi="Times New Roman" w:cs="Times New Roman"/>
                <w:lang w:val="en-GB"/>
              </w:rPr>
            </w:pPr>
          </w:p>
          <w:p w14:paraId="773F38A4"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Little formal monitoring and surveillance programmes</w:t>
            </w:r>
          </w:p>
          <w:p w14:paraId="00C4316C" w14:textId="28F1FF21" w:rsidR="00EB5E13" w:rsidRPr="003A2355" w:rsidRDefault="00EB5E13" w:rsidP="009B3972">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Monitoring and surveillance programs developed </w:t>
            </w:r>
            <w:r w:rsidR="00A343FB" w:rsidRPr="003A2355">
              <w:rPr>
                <w:rFonts w:ascii="Times New Roman" w:hAnsi="Times New Roman" w:cs="Times New Roman"/>
                <w:lang w:val="en-GB"/>
              </w:rPr>
              <w:t xml:space="preserve">and approved </w:t>
            </w:r>
            <w:r w:rsidRPr="003A2355">
              <w:rPr>
                <w:rFonts w:ascii="Times New Roman" w:hAnsi="Times New Roman" w:cs="Times New Roman"/>
                <w:lang w:val="en-GB"/>
              </w:rPr>
              <w:t>during the first year of project implementation</w:t>
            </w:r>
          </w:p>
          <w:p w14:paraId="2D969CC8" w14:textId="79CE37CA" w:rsidR="00EB5E13" w:rsidRPr="003A2355" w:rsidRDefault="00EB5E13" w:rsidP="00724BE3">
            <w:pPr>
              <w:pStyle w:val="NoSpacing"/>
              <w:ind w:right="-107"/>
              <w:rPr>
                <w:rFonts w:ascii="Times New Roman" w:eastAsia="Times New Roman" w:hAnsi="Times New Roman" w:cs="Times New Roman"/>
                <w:b/>
                <w:bCs/>
                <w:color w:val="000000"/>
                <w:lang w:val="en-GB" w:eastAsia="en-GB"/>
              </w:rPr>
            </w:pPr>
          </w:p>
        </w:tc>
        <w:tc>
          <w:tcPr>
            <w:tcW w:w="984" w:type="pct"/>
            <w:vMerge/>
            <w:tcBorders>
              <w:left w:val="single" w:sz="4" w:space="0" w:color="auto"/>
              <w:right w:val="single" w:sz="4" w:space="0" w:color="auto"/>
            </w:tcBorders>
            <w:shd w:val="clear" w:color="auto" w:fill="auto"/>
            <w:vAlign w:val="center"/>
          </w:tcPr>
          <w:p w14:paraId="060962ED" w14:textId="33CCBCF1" w:rsidR="00EB5E13" w:rsidRPr="00976F5D" w:rsidRDefault="00EB5E13" w:rsidP="00D52321">
            <w:pPr>
              <w:pStyle w:val="NoSpacing"/>
              <w:ind w:right="-107"/>
              <w:rPr>
                <w:rFonts w:ascii="Times New Roman" w:eastAsia="Times New Roman" w:hAnsi="Times New Roman" w:cs="Times New Roman"/>
                <w:b/>
                <w:bCs/>
                <w:color w:val="000000"/>
                <w:lang w:val="en-GB" w:eastAsia="en-GB"/>
              </w:rPr>
            </w:pPr>
          </w:p>
        </w:tc>
        <w:tc>
          <w:tcPr>
            <w:tcW w:w="549" w:type="pct"/>
            <w:vMerge/>
            <w:tcBorders>
              <w:left w:val="single" w:sz="4" w:space="0" w:color="auto"/>
              <w:bottom w:val="single" w:sz="4" w:space="0" w:color="auto"/>
              <w:right w:val="single" w:sz="4" w:space="0" w:color="auto"/>
            </w:tcBorders>
            <w:shd w:val="clear" w:color="auto" w:fill="auto"/>
            <w:vAlign w:val="center"/>
          </w:tcPr>
          <w:p w14:paraId="3124CF67" w14:textId="77777777" w:rsidR="00EB5E13" w:rsidRPr="00976F5D" w:rsidRDefault="00EB5E13" w:rsidP="00724BE3">
            <w:pPr>
              <w:pStyle w:val="NoSpacing"/>
              <w:rPr>
                <w:rFonts w:ascii="Times New Roman" w:eastAsia="Times New Roman" w:hAnsi="Times New Roman" w:cs="Times New Roman"/>
                <w:b/>
                <w:bCs/>
                <w:color w:val="000000"/>
                <w:lang w:val="en-GB" w:eastAsia="en-GB"/>
              </w:rPr>
            </w:pPr>
          </w:p>
        </w:tc>
        <w:tc>
          <w:tcPr>
            <w:tcW w:w="531" w:type="pct"/>
            <w:vMerge/>
            <w:tcBorders>
              <w:left w:val="single" w:sz="4" w:space="0" w:color="auto"/>
              <w:bottom w:val="single" w:sz="4" w:space="0" w:color="auto"/>
              <w:right w:val="single" w:sz="4" w:space="0" w:color="auto"/>
            </w:tcBorders>
            <w:shd w:val="clear" w:color="auto" w:fill="auto"/>
            <w:vAlign w:val="center"/>
          </w:tcPr>
          <w:p w14:paraId="6C3569D2" w14:textId="77777777" w:rsidR="00EB5E13" w:rsidRPr="00976F5D" w:rsidRDefault="00EB5E13" w:rsidP="00724BE3">
            <w:pPr>
              <w:pStyle w:val="NoSpacing"/>
              <w:rPr>
                <w:rFonts w:ascii="Times New Roman" w:eastAsia="Times New Roman" w:hAnsi="Times New Roman" w:cs="Times New Roman"/>
                <w:b/>
                <w:bCs/>
                <w:color w:val="000000"/>
                <w:lang w:val="en-GB" w:eastAsia="en-GB"/>
              </w:rPr>
            </w:pPr>
          </w:p>
        </w:tc>
      </w:tr>
      <w:tr w:rsidR="00EB5E13" w:rsidRPr="00976F5D" w14:paraId="5300F9C3" w14:textId="77777777" w:rsidTr="002C614C">
        <w:trPr>
          <w:cantSplit/>
          <w:trHeight w:hRule="exact" w:val="3251"/>
        </w:trPr>
        <w:tc>
          <w:tcPr>
            <w:tcW w:w="408" w:type="pct"/>
            <w:vMerge/>
            <w:tcBorders>
              <w:left w:val="single" w:sz="4" w:space="0" w:color="auto"/>
              <w:right w:val="single" w:sz="4" w:space="0" w:color="auto"/>
            </w:tcBorders>
            <w:vAlign w:val="center"/>
          </w:tcPr>
          <w:p w14:paraId="3F45C236"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top w:val="single" w:sz="4" w:space="0" w:color="auto"/>
              <w:left w:val="single" w:sz="4" w:space="0" w:color="auto"/>
              <w:right w:val="single" w:sz="4" w:space="0" w:color="auto"/>
            </w:tcBorders>
            <w:vAlign w:val="center"/>
          </w:tcPr>
          <w:p w14:paraId="0BB098E5" w14:textId="77777777"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2.2:</w:t>
            </w:r>
          </w:p>
          <w:p w14:paraId="7E6EAB8B" w14:textId="6E80DD75" w:rsidR="00EB5E13" w:rsidRPr="00976F5D" w:rsidRDefault="00EB5E13" w:rsidP="00EB5E13">
            <w:pPr>
              <w:pStyle w:val="NoSpacing"/>
              <w:spacing w:before="240" w:after="240"/>
              <w:jc w:val="both"/>
              <w:rPr>
                <w:rFonts w:ascii="Times New Roman" w:hAnsi="Times New Roman" w:cs="Times New Roman"/>
                <w:iCs/>
                <w:lang w:val="en-GB"/>
              </w:rPr>
            </w:pPr>
            <w:r w:rsidRPr="00976F5D">
              <w:rPr>
                <w:rFonts w:ascii="Times New Roman" w:hAnsi="Times New Roman" w:cs="Times New Roman"/>
                <w:iCs/>
                <w:lang w:val="en-GB"/>
              </w:rPr>
              <w:t>Veterinary bio-security measures introduced</w:t>
            </w:r>
          </w:p>
          <w:p w14:paraId="72386948" w14:textId="1482F145"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bottom w:val="single" w:sz="4" w:space="0" w:color="auto"/>
              <w:right w:val="single" w:sz="4" w:space="0" w:color="auto"/>
            </w:tcBorders>
            <w:vAlign w:val="center"/>
          </w:tcPr>
          <w:p w14:paraId="07F6E12B" w14:textId="67830C7F" w:rsidR="00EB5E13" w:rsidRPr="003A2355" w:rsidRDefault="00EB5E13" w:rsidP="00F35D9A">
            <w:pPr>
              <w:pStyle w:val="NoSpacing"/>
              <w:ind w:right="-107"/>
              <w:rPr>
                <w:rFonts w:ascii="Times New Roman" w:hAnsi="Times New Roman" w:cs="Times New Roman"/>
                <w:lang w:val="en-GB"/>
              </w:rPr>
            </w:pPr>
            <w:r w:rsidRPr="003A2355">
              <w:rPr>
                <w:rFonts w:ascii="Times New Roman" w:hAnsi="Times New Roman" w:cs="Times New Roman"/>
                <w:bCs/>
                <w:lang w:val="en-GB"/>
              </w:rPr>
              <w:t>Availability of recommendations/guidelines on v</w:t>
            </w:r>
            <w:r w:rsidRPr="003A2355">
              <w:rPr>
                <w:rFonts w:ascii="Times New Roman" w:hAnsi="Times New Roman" w:cs="Times New Roman"/>
                <w:lang w:val="en-GB"/>
              </w:rPr>
              <w:t>eterinary bio-security measures to be used in farms as well as categorization scheme with respective animal movement controls</w:t>
            </w:r>
          </w:p>
          <w:p w14:paraId="3E83A5F1" w14:textId="7AA9D56B" w:rsidR="00EB5E13" w:rsidRPr="003A2355" w:rsidRDefault="00EB5E13" w:rsidP="00F35D9A">
            <w:pPr>
              <w:pStyle w:val="NoSpacing"/>
              <w:ind w:right="-107"/>
              <w:rPr>
                <w:rFonts w:ascii="Times New Roman" w:hAnsi="Times New Roman" w:cs="Times New Roman"/>
                <w:lang w:val="en-GB"/>
              </w:rPr>
            </w:pPr>
          </w:p>
          <w:p w14:paraId="2F614D09" w14:textId="29834791" w:rsidR="00EB5E13" w:rsidRPr="003A2355" w:rsidRDefault="00EB5E13" w:rsidP="009B3972">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not available</w:t>
            </w:r>
          </w:p>
          <w:p w14:paraId="74C06981" w14:textId="35394699" w:rsidR="00EB5E13" w:rsidRPr="003A2355" w:rsidRDefault="00EB5E13" w:rsidP="009B3972">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Recommendations/guidelines prepared and agreed with relevant authorities during the first year of project implementation </w:t>
            </w:r>
          </w:p>
          <w:p w14:paraId="12307856" w14:textId="77777777" w:rsidR="00EB5E13" w:rsidRPr="003A2355" w:rsidRDefault="00EB5E13" w:rsidP="009B3972">
            <w:pPr>
              <w:pStyle w:val="NoSpacing"/>
              <w:ind w:right="-107"/>
              <w:rPr>
                <w:rFonts w:ascii="Times New Roman" w:eastAsia="Times New Roman" w:hAnsi="Times New Roman" w:cs="Times New Roman"/>
                <w:color w:val="000000"/>
                <w:lang w:val="en-GB" w:eastAsia="en-GB"/>
              </w:rPr>
            </w:pPr>
          </w:p>
          <w:p w14:paraId="22C74DFC" w14:textId="6C3E5C21" w:rsidR="00EB5E13" w:rsidRPr="003A2355" w:rsidRDefault="00EB5E13" w:rsidP="009B3972">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530786F3" w14:textId="4FAF8279"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62D10047"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07048222"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657A69B5" w14:textId="77777777" w:rsidTr="002C614C">
        <w:trPr>
          <w:cantSplit/>
          <w:trHeight w:hRule="exact" w:val="78"/>
        </w:trPr>
        <w:tc>
          <w:tcPr>
            <w:tcW w:w="408" w:type="pct"/>
            <w:vMerge/>
            <w:tcBorders>
              <w:left w:val="single" w:sz="4" w:space="0" w:color="auto"/>
              <w:right w:val="single" w:sz="4" w:space="0" w:color="auto"/>
            </w:tcBorders>
            <w:vAlign w:val="center"/>
          </w:tcPr>
          <w:p w14:paraId="677A9C82" w14:textId="10E64F6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right w:val="single" w:sz="4" w:space="0" w:color="auto"/>
            </w:tcBorders>
            <w:vAlign w:val="center"/>
          </w:tcPr>
          <w:p w14:paraId="65D30BEE" w14:textId="77777777" w:rsidR="00EB5E13" w:rsidRPr="00976F5D" w:rsidRDefault="00EB5E13" w:rsidP="00724BE3">
            <w:pPr>
              <w:pStyle w:val="NoSpacing"/>
              <w:ind w:right="-107"/>
              <w:rPr>
                <w:rFonts w:ascii="Times New Roman" w:hAnsi="Times New Roman" w:cs="Times New Roman"/>
                <w:b/>
                <w:bCs/>
                <w:lang w:val="en-GB"/>
              </w:rPr>
            </w:pPr>
          </w:p>
        </w:tc>
        <w:tc>
          <w:tcPr>
            <w:tcW w:w="1753" w:type="pct"/>
            <w:vMerge w:val="restart"/>
            <w:tcBorders>
              <w:top w:val="single" w:sz="4" w:space="0" w:color="auto"/>
              <w:left w:val="single" w:sz="4" w:space="0" w:color="auto"/>
              <w:right w:val="single" w:sz="4" w:space="0" w:color="auto"/>
            </w:tcBorders>
            <w:vAlign w:val="center"/>
          </w:tcPr>
          <w:p w14:paraId="6361695A" w14:textId="77777777" w:rsidR="00904E91" w:rsidRPr="003A2355" w:rsidRDefault="00904E91" w:rsidP="00724BE3">
            <w:pPr>
              <w:pStyle w:val="NoSpacing"/>
              <w:jc w:val="both"/>
              <w:rPr>
                <w:rFonts w:ascii="Times New Roman" w:hAnsi="Times New Roman" w:cs="Times New Roman"/>
                <w:lang w:val="en-GB"/>
              </w:rPr>
            </w:pPr>
          </w:p>
          <w:p w14:paraId="608578AE" w14:textId="04C1D73B"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lastRenderedPageBreak/>
              <w:t xml:space="preserve">Share </w:t>
            </w:r>
            <w:r w:rsidR="00A343FB" w:rsidRPr="003A2355">
              <w:rPr>
                <w:rFonts w:ascii="Times New Roman" w:hAnsi="Times New Roman" w:cs="Times New Roman"/>
                <w:lang w:val="en-GB"/>
              </w:rPr>
              <w:t xml:space="preserve">(%) </w:t>
            </w:r>
            <w:r w:rsidRPr="003A2355">
              <w:rPr>
                <w:rFonts w:ascii="Times New Roman" w:hAnsi="Times New Roman" w:cs="Times New Roman"/>
                <w:lang w:val="en-GB"/>
              </w:rPr>
              <w:t xml:space="preserve">of producers </w:t>
            </w:r>
            <w:r w:rsidR="00A343FB" w:rsidRPr="003A2355">
              <w:rPr>
                <w:rFonts w:ascii="Times New Roman" w:hAnsi="Times New Roman" w:cs="Times New Roman"/>
                <w:lang w:val="en-GB"/>
              </w:rPr>
              <w:t xml:space="preserve">successfully </w:t>
            </w:r>
            <w:r w:rsidRPr="003A2355">
              <w:rPr>
                <w:rFonts w:ascii="Times New Roman" w:hAnsi="Times New Roman" w:cs="Times New Roman"/>
                <w:lang w:val="en-GB"/>
              </w:rPr>
              <w:t>trained/reached to comply with the requirements of Regulation (EC) No 853/2004 and respective approximated Georgian legislation</w:t>
            </w:r>
          </w:p>
          <w:p w14:paraId="7B73953B" w14:textId="77777777" w:rsidR="00EB5E13" w:rsidRPr="003A2355" w:rsidRDefault="00EB5E13" w:rsidP="00724BE3">
            <w:pPr>
              <w:pStyle w:val="NoSpacing"/>
              <w:jc w:val="both"/>
              <w:rPr>
                <w:rFonts w:ascii="Times New Roman" w:hAnsi="Times New Roman" w:cs="Times New Roman"/>
                <w:lang w:val="en-GB"/>
              </w:rPr>
            </w:pPr>
          </w:p>
          <w:p w14:paraId="1C30F976"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primary producer of major products of animal origin formally complies with hygienic standards</w:t>
            </w:r>
          </w:p>
          <w:p w14:paraId="1DDEF59E" w14:textId="77A1BC56" w:rsidR="00EB5E13" w:rsidRPr="003A2355" w:rsidRDefault="00EB5E13" w:rsidP="009E4EA3">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To be defined together with project partners</w:t>
            </w:r>
            <w:r w:rsidR="00A343FB" w:rsidRPr="003A2355">
              <w:rPr>
                <w:rFonts w:ascii="Times New Roman" w:hAnsi="Times New Roman" w:cs="Times New Roman"/>
                <w:lang w:val="en-GB"/>
              </w:rPr>
              <w:t xml:space="preserve"> during inception</w:t>
            </w:r>
          </w:p>
          <w:p w14:paraId="26DAEA5F" w14:textId="0B6AAE7E" w:rsidR="00EB5E13" w:rsidRPr="003A2355"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375DF67C" w14:textId="37C36B71"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2AC5C0D3"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7F8326F4"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71886F52" w14:textId="77777777" w:rsidTr="00904E91">
        <w:trPr>
          <w:cantSplit/>
          <w:trHeight w:val="416"/>
        </w:trPr>
        <w:tc>
          <w:tcPr>
            <w:tcW w:w="408" w:type="pct"/>
            <w:vMerge/>
            <w:tcBorders>
              <w:left w:val="single" w:sz="4" w:space="0" w:color="auto"/>
              <w:right w:val="single" w:sz="4" w:space="0" w:color="auto"/>
            </w:tcBorders>
            <w:vAlign w:val="center"/>
          </w:tcPr>
          <w:p w14:paraId="24362364"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left w:val="single" w:sz="4" w:space="0" w:color="auto"/>
              <w:right w:val="single" w:sz="4" w:space="0" w:color="auto"/>
            </w:tcBorders>
            <w:vAlign w:val="center"/>
          </w:tcPr>
          <w:p w14:paraId="6BD53B40" w14:textId="77777777"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 result 2.3:</w:t>
            </w:r>
          </w:p>
          <w:p w14:paraId="32EC73A2" w14:textId="6E4EFD15"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iCs/>
                <w:lang w:val="en-GB"/>
              </w:rPr>
              <w:t>Implementation of hygiene and safety standards in primary production strengthened</w:t>
            </w:r>
          </w:p>
          <w:p w14:paraId="4BF8769D" w14:textId="00861551" w:rsidR="00EB5E13" w:rsidRPr="00976F5D" w:rsidRDefault="00EB5E13" w:rsidP="00724BE3">
            <w:pPr>
              <w:pStyle w:val="NoSpacing"/>
              <w:ind w:right="-107"/>
              <w:rPr>
                <w:rFonts w:ascii="Times New Roman" w:hAnsi="Times New Roman" w:cs="Times New Roman"/>
                <w:b/>
                <w:bCs/>
                <w:lang w:val="en-GB"/>
              </w:rPr>
            </w:pPr>
          </w:p>
        </w:tc>
        <w:tc>
          <w:tcPr>
            <w:tcW w:w="1753" w:type="pct"/>
            <w:vMerge/>
            <w:tcBorders>
              <w:left w:val="single" w:sz="4" w:space="0" w:color="auto"/>
              <w:right w:val="single" w:sz="4" w:space="0" w:color="auto"/>
            </w:tcBorders>
            <w:vAlign w:val="center"/>
          </w:tcPr>
          <w:p w14:paraId="7D7EA18B" w14:textId="443A31D7" w:rsidR="00EB5E13" w:rsidRPr="00976F5D"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1ECEA1D0" w14:textId="128ADAC3"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78226EEB"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5C061CB7"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066C3D8C" w14:textId="77777777" w:rsidTr="00904E91">
        <w:trPr>
          <w:cantSplit/>
          <w:trHeight w:val="851"/>
        </w:trPr>
        <w:tc>
          <w:tcPr>
            <w:tcW w:w="408" w:type="pct"/>
            <w:vMerge/>
            <w:tcBorders>
              <w:left w:val="single" w:sz="4" w:space="0" w:color="auto"/>
              <w:right w:val="single" w:sz="4" w:space="0" w:color="auto"/>
            </w:tcBorders>
            <w:vAlign w:val="center"/>
          </w:tcPr>
          <w:p w14:paraId="1A238AA3"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608A4DC7"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34D6BED5" w14:textId="40A881EF" w:rsidR="00EB5E13" w:rsidRPr="00976F5D" w:rsidRDefault="00EB5E13" w:rsidP="00724BE3">
            <w:pPr>
              <w:pStyle w:val="NoSpacing"/>
              <w:jc w:val="both"/>
              <w:rPr>
                <w:rFonts w:ascii="Times New Roman" w:hAnsi="Times New Roman" w:cs="Times New Roman"/>
                <w:lang w:val="en-GB"/>
              </w:rPr>
            </w:pPr>
            <w:r w:rsidRPr="00976F5D">
              <w:rPr>
                <w:rFonts w:ascii="Times New Roman" w:hAnsi="Times New Roman" w:cs="Times New Roman"/>
                <w:lang w:val="en-GB"/>
              </w:rPr>
              <w:t xml:space="preserve">Number  of farms/producers </w:t>
            </w:r>
            <w:r w:rsidR="00A343FB">
              <w:rPr>
                <w:rFonts w:ascii="Times New Roman" w:hAnsi="Times New Roman" w:cs="Times New Roman"/>
                <w:lang w:val="en-GB"/>
              </w:rPr>
              <w:t xml:space="preserve">successfully </w:t>
            </w:r>
            <w:r w:rsidRPr="00976F5D">
              <w:rPr>
                <w:rFonts w:ascii="Times New Roman" w:hAnsi="Times New Roman" w:cs="Times New Roman"/>
                <w:lang w:val="en-GB"/>
              </w:rPr>
              <w:t>trained</w:t>
            </w:r>
            <w:r w:rsidR="00A343FB">
              <w:rPr>
                <w:rFonts w:ascii="Times New Roman" w:hAnsi="Times New Roman" w:cs="Times New Roman"/>
                <w:lang w:val="en-GB"/>
              </w:rPr>
              <w:t xml:space="preserve"> </w:t>
            </w:r>
            <w:r w:rsidRPr="00976F5D">
              <w:rPr>
                <w:rFonts w:ascii="Times New Roman" w:hAnsi="Times New Roman" w:cs="Times New Roman"/>
                <w:lang w:val="en-GB"/>
              </w:rPr>
              <w:t>to comply with the requirements of Regulation (EU) 2016/2031 and respective approximated Georgian legislation</w:t>
            </w:r>
          </w:p>
          <w:p w14:paraId="743188E2" w14:textId="77777777" w:rsidR="00EB5E13" w:rsidRPr="00976F5D" w:rsidRDefault="00EB5E13" w:rsidP="00724BE3">
            <w:pPr>
              <w:pStyle w:val="NoSpacing"/>
              <w:jc w:val="both"/>
              <w:rPr>
                <w:rFonts w:ascii="Times New Roman" w:hAnsi="Times New Roman" w:cs="Times New Roman"/>
                <w:lang w:val="en-GB"/>
              </w:rPr>
            </w:pPr>
          </w:p>
          <w:p w14:paraId="0E9EFDC6" w14:textId="77777777" w:rsidR="00EB5E13" w:rsidRPr="00976F5D" w:rsidRDefault="00EB5E13" w:rsidP="00724BE3">
            <w:pPr>
              <w:pStyle w:val="NoSpacing"/>
              <w:ind w:right="-107"/>
              <w:rPr>
                <w:rFonts w:ascii="Times New Roman" w:hAnsi="Times New Roman" w:cs="Times New Roman"/>
                <w:lang w:val="en-GB"/>
              </w:rPr>
            </w:pPr>
            <w:r w:rsidRPr="00976F5D">
              <w:rPr>
                <w:rFonts w:ascii="Times New Roman" w:hAnsi="Times New Roman" w:cs="Times New Roman"/>
                <w:b/>
                <w:bCs/>
                <w:lang w:val="en-GB"/>
              </w:rPr>
              <w:t xml:space="preserve">Baseline: </w:t>
            </w:r>
            <w:r w:rsidRPr="00976F5D">
              <w:rPr>
                <w:rFonts w:ascii="Times New Roman" w:hAnsi="Times New Roman" w:cs="Times New Roman"/>
                <w:lang w:val="en-GB"/>
              </w:rPr>
              <w:t>Few primary producers of major plant products formally comply with safety standards</w:t>
            </w:r>
          </w:p>
          <w:p w14:paraId="3257A649" w14:textId="0D816865" w:rsidR="00EB5E13" w:rsidRPr="0060548D" w:rsidRDefault="00EB5E13" w:rsidP="00724BE3">
            <w:pPr>
              <w:pStyle w:val="NoSpacing"/>
              <w:ind w:right="-107"/>
              <w:rPr>
                <w:rFonts w:ascii="Times New Roman" w:hAnsi="Times New Roman" w:cs="Times New Roman"/>
                <w:lang w:val="en-GB"/>
              </w:rPr>
            </w:pPr>
            <w:r w:rsidRPr="0060548D">
              <w:rPr>
                <w:rFonts w:ascii="Times New Roman" w:hAnsi="Times New Roman" w:cs="Times New Roman"/>
                <w:b/>
                <w:lang w:val="en-GB"/>
              </w:rPr>
              <w:t>Target</w:t>
            </w:r>
            <w:r w:rsidRPr="0060548D">
              <w:rPr>
                <w:rFonts w:ascii="Times New Roman" w:hAnsi="Times New Roman" w:cs="Times New Roman"/>
                <w:lang w:val="en-GB"/>
              </w:rPr>
              <w:t>: At least 5 farms/producers trained by the end of the project</w:t>
            </w:r>
          </w:p>
          <w:p w14:paraId="2D63CEAB" w14:textId="2AC71404" w:rsidR="00EB5E13" w:rsidRPr="00976F5D"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2DA67AD1" w14:textId="37DBEBCB"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66C25D05"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49777264"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5E376AD4" w14:textId="77777777" w:rsidTr="00904E91">
        <w:trPr>
          <w:cantSplit/>
          <w:trHeight w:val="730"/>
        </w:trPr>
        <w:tc>
          <w:tcPr>
            <w:tcW w:w="408" w:type="pct"/>
            <w:vMerge/>
            <w:tcBorders>
              <w:left w:val="single" w:sz="4" w:space="0" w:color="auto"/>
              <w:right w:val="single" w:sz="4" w:space="0" w:color="auto"/>
            </w:tcBorders>
            <w:vAlign w:val="center"/>
          </w:tcPr>
          <w:p w14:paraId="0181E7D3"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left w:val="single" w:sz="4" w:space="0" w:color="auto"/>
            </w:tcBorders>
            <w:vAlign w:val="center"/>
          </w:tcPr>
          <w:p w14:paraId="21FF87AD" w14:textId="77777777" w:rsidR="00EB5E13" w:rsidRPr="00976F5D" w:rsidRDefault="00EB5E13" w:rsidP="00EB5E13">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2.4:</w:t>
            </w:r>
          </w:p>
          <w:p w14:paraId="78BA669D" w14:textId="0C090B1F" w:rsidR="00EB5E13" w:rsidRPr="00976F5D" w:rsidRDefault="00EB5E13" w:rsidP="00EB5E13">
            <w:pPr>
              <w:pStyle w:val="NoSpacing"/>
              <w:spacing w:after="240"/>
              <w:jc w:val="both"/>
              <w:rPr>
                <w:rFonts w:ascii="Times New Roman" w:hAnsi="Times New Roman" w:cs="Times New Roman"/>
                <w:iCs/>
                <w:lang w:val="en-GB"/>
              </w:rPr>
            </w:pPr>
            <w:r w:rsidRPr="00976F5D">
              <w:rPr>
                <w:rFonts w:ascii="Times New Roman" w:hAnsi="Times New Roman" w:cs="Times New Roman"/>
                <w:iCs/>
                <w:lang w:val="en-GB"/>
              </w:rPr>
              <w:t>Phytosanitary Information System established</w:t>
            </w:r>
          </w:p>
          <w:p w14:paraId="6FA73376" w14:textId="55BAC23C"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7C6E1D57" w14:textId="25B8360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Indicator: </w:t>
            </w:r>
            <w:r w:rsidRPr="003A2355">
              <w:rPr>
                <w:rFonts w:ascii="Times New Roman" w:hAnsi="Times New Roman" w:cs="Times New Roman"/>
                <w:lang w:val="en-GB"/>
              </w:rPr>
              <w:t>Availability of relevant IT modules, including module for plant passport system</w:t>
            </w:r>
          </w:p>
          <w:p w14:paraId="2D349E7F" w14:textId="77777777" w:rsidR="00A343FB" w:rsidRPr="003A2355" w:rsidRDefault="00A343FB" w:rsidP="00724BE3">
            <w:pPr>
              <w:pStyle w:val="NoSpacing"/>
              <w:ind w:right="-107"/>
              <w:rPr>
                <w:rFonts w:ascii="Times New Roman" w:hAnsi="Times New Roman" w:cs="Times New Roman"/>
                <w:b/>
                <w:bCs/>
                <w:lang w:val="en-GB"/>
              </w:rPr>
            </w:pPr>
          </w:p>
          <w:p w14:paraId="00900FA8"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Existing IT modules are outdated and not user-friendly</w:t>
            </w:r>
          </w:p>
          <w:p w14:paraId="27689881" w14:textId="1B6A9DAB" w:rsidR="00EB5E13" w:rsidRPr="003A2355" w:rsidRDefault="00EB5E13" w:rsidP="00EE203F">
            <w:pPr>
              <w:pStyle w:val="NoSpacing"/>
              <w:ind w:right="-107"/>
              <w:rPr>
                <w:rFonts w:ascii="Times New Roman" w:eastAsia="Times New Roman" w:hAnsi="Times New Roman" w:cs="Times New Roman"/>
                <w:color w:val="000000"/>
                <w:lang w:val="en-GB" w:eastAsia="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w:t>
            </w:r>
            <w:r w:rsidR="00A343FB" w:rsidRPr="003A2355">
              <w:rPr>
                <w:rFonts w:ascii="Times New Roman" w:hAnsi="Times New Roman" w:cs="Times New Roman"/>
                <w:i/>
                <w:lang w:val="en-GB"/>
              </w:rPr>
              <w:t>number of</w:t>
            </w:r>
            <w:r w:rsidRPr="003A2355">
              <w:rPr>
                <w:rFonts w:ascii="Times New Roman" w:hAnsi="Times New Roman" w:cs="Times New Roman"/>
                <w:i/>
                <w:lang w:val="en-GB"/>
              </w:rPr>
              <w:t xml:space="preserve"> IT modules </w:t>
            </w:r>
            <w:r w:rsidR="00A343FB" w:rsidRPr="003A2355">
              <w:rPr>
                <w:rFonts w:ascii="Times New Roman" w:hAnsi="Times New Roman" w:cs="Times New Roman"/>
                <w:i/>
                <w:lang w:val="en-GB"/>
              </w:rPr>
              <w:t xml:space="preserve">to be </w:t>
            </w:r>
            <w:r w:rsidRPr="003A2355">
              <w:rPr>
                <w:rFonts w:ascii="Times New Roman" w:hAnsi="Times New Roman" w:cs="Times New Roman"/>
                <w:i/>
                <w:lang w:val="en-GB"/>
              </w:rPr>
              <w:t xml:space="preserve">developed </w:t>
            </w:r>
            <w:r w:rsidR="00A343FB" w:rsidRPr="003A2355">
              <w:rPr>
                <w:rFonts w:ascii="Times New Roman" w:hAnsi="Times New Roman" w:cs="Times New Roman"/>
                <w:i/>
                <w:lang w:val="en-GB"/>
              </w:rPr>
              <w:t xml:space="preserve">will be </w:t>
            </w:r>
            <w:r w:rsidRPr="003A2355">
              <w:rPr>
                <w:rFonts w:ascii="Times New Roman" w:hAnsi="Times New Roman" w:cs="Times New Roman"/>
                <w:i/>
                <w:lang w:val="en-GB"/>
              </w:rPr>
              <w:t>agreed with relevant authorities</w:t>
            </w:r>
            <w:r w:rsidR="00A343FB" w:rsidRPr="003A2355">
              <w:rPr>
                <w:rFonts w:ascii="Times New Roman" w:hAnsi="Times New Roman" w:cs="Times New Roman"/>
                <w:i/>
                <w:lang w:val="en-GB"/>
              </w:rPr>
              <w:t xml:space="preserve"> and steering committee at inception of the project</w:t>
            </w:r>
          </w:p>
        </w:tc>
        <w:tc>
          <w:tcPr>
            <w:tcW w:w="984" w:type="pct"/>
            <w:vMerge/>
            <w:tcBorders>
              <w:left w:val="single" w:sz="4" w:space="0" w:color="auto"/>
              <w:right w:val="single" w:sz="4" w:space="0" w:color="auto"/>
            </w:tcBorders>
            <w:vAlign w:val="center"/>
          </w:tcPr>
          <w:p w14:paraId="4BADF3F6" w14:textId="36EADE16"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6B750B17"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043772B0"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70A31FCA" w14:textId="77777777" w:rsidTr="00904E91">
        <w:trPr>
          <w:cantSplit/>
          <w:trHeight w:val="816"/>
        </w:trPr>
        <w:tc>
          <w:tcPr>
            <w:tcW w:w="408" w:type="pct"/>
            <w:vMerge/>
            <w:tcBorders>
              <w:left w:val="single" w:sz="4" w:space="0" w:color="auto"/>
              <w:right w:val="single" w:sz="4" w:space="0" w:color="auto"/>
            </w:tcBorders>
            <w:vAlign w:val="center"/>
          </w:tcPr>
          <w:p w14:paraId="0F0A3D41" w14:textId="6304CE63"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16DCB238"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2BADCC63" w14:textId="356C3194"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Cs/>
                <w:lang w:val="en-GB"/>
              </w:rPr>
              <w:t>Availability of</w:t>
            </w:r>
            <w:r w:rsidRPr="003A2355">
              <w:rPr>
                <w:rFonts w:ascii="Times New Roman" w:hAnsi="Times New Roman" w:cs="Times New Roman"/>
                <w:lang w:val="en-GB"/>
              </w:rPr>
              <w:t xml:space="preserve"> phytosanitary and plant health database(s) </w:t>
            </w:r>
          </w:p>
          <w:p w14:paraId="56B13697" w14:textId="77777777" w:rsidR="00A343FB" w:rsidRPr="003A2355" w:rsidRDefault="00A343FB" w:rsidP="00724BE3">
            <w:pPr>
              <w:pStyle w:val="NoSpacing"/>
              <w:jc w:val="both"/>
              <w:rPr>
                <w:rFonts w:ascii="Times New Roman" w:hAnsi="Times New Roman" w:cs="Times New Roman"/>
                <w:b/>
                <w:bCs/>
                <w:lang w:val="en-GB"/>
              </w:rPr>
            </w:pPr>
          </w:p>
          <w:p w14:paraId="71C2150B" w14:textId="77777777"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Existing databases are not updated and contain errors</w:t>
            </w:r>
          </w:p>
          <w:p w14:paraId="4586B4BA" w14:textId="612354FA" w:rsidR="00EB5E13" w:rsidRPr="003A2355" w:rsidRDefault="00EB5E13" w:rsidP="00D52321">
            <w:pPr>
              <w:pStyle w:val="NoSpacing"/>
              <w:jc w:val="both"/>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Database(s) </w:t>
            </w:r>
            <w:r w:rsidR="00A343FB" w:rsidRPr="003A2355">
              <w:rPr>
                <w:rFonts w:ascii="Times New Roman" w:hAnsi="Times New Roman" w:cs="Times New Roman"/>
                <w:lang w:val="en-GB"/>
              </w:rPr>
              <w:t>revamped</w:t>
            </w:r>
            <w:r w:rsidR="00AB204A" w:rsidRPr="003A2355">
              <w:rPr>
                <w:rFonts w:ascii="Times New Roman" w:hAnsi="Times New Roman" w:cs="Times New Roman"/>
                <w:lang w:val="en-GB"/>
              </w:rPr>
              <w:t>, accessible</w:t>
            </w:r>
            <w:r w:rsidR="00A343FB" w:rsidRPr="003A2355">
              <w:rPr>
                <w:rFonts w:ascii="Times New Roman" w:hAnsi="Times New Roman" w:cs="Times New Roman"/>
                <w:lang w:val="en-GB"/>
              </w:rPr>
              <w:t xml:space="preserve"> and </w:t>
            </w:r>
            <w:r w:rsidRPr="003A2355">
              <w:rPr>
                <w:rFonts w:ascii="Times New Roman" w:hAnsi="Times New Roman" w:cs="Times New Roman"/>
                <w:lang w:val="en-GB"/>
              </w:rPr>
              <w:t>regularly updated throughout the project implementation</w:t>
            </w:r>
          </w:p>
        </w:tc>
        <w:tc>
          <w:tcPr>
            <w:tcW w:w="984" w:type="pct"/>
            <w:vMerge/>
            <w:tcBorders>
              <w:left w:val="single" w:sz="4" w:space="0" w:color="auto"/>
              <w:right w:val="single" w:sz="4" w:space="0" w:color="auto"/>
            </w:tcBorders>
            <w:vAlign w:val="center"/>
          </w:tcPr>
          <w:p w14:paraId="2C01A82C" w14:textId="1D439E5D" w:rsidR="00EB5E13" w:rsidRPr="00976F5D" w:rsidRDefault="00EB5E13" w:rsidP="00D52321">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569D763A"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71CD6B87"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183ECE1B" w14:textId="77777777" w:rsidTr="00904E91">
        <w:trPr>
          <w:cantSplit/>
          <w:trHeight w:val="391"/>
        </w:trPr>
        <w:tc>
          <w:tcPr>
            <w:tcW w:w="408" w:type="pct"/>
            <w:vMerge w:val="restart"/>
            <w:tcBorders>
              <w:top w:val="single" w:sz="4" w:space="0" w:color="auto"/>
              <w:left w:val="single" w:sz="4" w:space="0" w:color="auto"/>
              <w:right w:val="single" w:sz="4" w:space="0" w:color="auto"/>
            </w:tcBorders>
            <w:vAlign w:val="center"/>
          </w:tcPr>
          <w:p w14:paraId="4A8B4DAF" w14:textId="77777777" w:rsidR="00EB5E13" w:rsidRPr="00976F5D" w:rsidRDefault="00EB5E13" w:rsidP="00724BE3">
            <w:pPr>
              <w:pStyle w:val="NoSpacing"/>
              <w:ind w:right="-107"/>
              <w:rPr>
                <w:rFonts w:ascii="Times New Roman" w:eastAsia="Times New Roman" w:hAnsi="Times New Roman" w:cs="Times New Roman"/>
                <w:b/>
                <w:color w:val="000000"/>
                <w:u w:val="single"/>
                <w:lang w:val="en-GB" w:eastAsia="en-GB"/>
              </w:rPr>
            </w:pPr>
            <w:r w:rsidRPr="00976F5D">
              <w:rPr>
                <w:rFonts w:ascii="Times New Roman" w:eastAsia="Times New Roman" w:hAnsi="Times New Roman" w:cs="Times New Roman"/>
                <w:b/>
                <w:color w:val="000000"/>
                <w:u w:val="single"/>
                <w:lang w:val="en-GB" w:eastAsia="en-GB"/>
              </w:rPr>
              <w:lastRenderedPageBreak/>
              <w:t>Sub-results/ outputs by sub-components</w:t>
            </w:r>
          </w:p>
        </w:tc>
        <w:tc>
          <w:tcPr>
            <w:tcW w:w="775" w:type="pct"/>
            <w:vMerge w:val="restart"/>
            <w:tcBorders>
              <w:top w:val="single" w:sz="4" w:space="0" w:color="auto"/>
              <w:left w:val="single" w:sz="4" w:space="0" w:color="auto"/>
              <w:right w:val="single" w:sz="4" w:space="0" w:color="auto"/>
            </w:tcBorders>
            <w:shd w:val="clear" w:color="auto" w:fill="auto"/>
            <w:vAlign w:val="center"/>
          </w:tcPr>
          <w:p w14:paraId="32A4B782" w14:textId="77777777"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3.1:</w:t>
            </w:r>
          </w:p>
          <w:p w14:paraId="6AAE0FE5" w14:textId="273D2BFB" w:rsidR="00EB5E13" w:rsidRPr="00976F5D" w:rsidRDefault="00EB5E13" w:rsidP="00EB5E13">
            <w:pPr>
              <w:pStyle w:val="NoSpacing"/>
              <w:spacing w:before="240" w:after="240"/>
              <w:jc w:val="both"/>
              <w:rPr>
                <w:rFonts w:ascii="Times New Roman" w:hAnsi="Times New Roman" w:cs="Times New Roman"/>
                <w:iCs/>
                <w:lang w:val="en-GB"/>
              </w:rPr>
            </w:pPr>
            <w:r w:rsidRPr="00976F5D">
              <w:rPr>
                <w:rFonts w:ascii="Times New Roman" w:hAnsi="Times New Roman" w:cs="Times New Roman"/>
                <w:iCs/>
                <w:lang w:val="en-GB"/>
              </w:rPr>
              <w:t>Enforcement of hygiene and safety standards strengthened</w:t>
            </w:r>
          </w:p>
          <w:p w14:paraId="5D301A80" w14:textId="19D0648C"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197577DE" w14:textId="642F7B8A"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lang w:val="en-GB"/>
              </w:rPr>
              <w:t xml:space="preserve">Share </w:t>
            </w:r>
            <w:r w:rsidR="00AB204A" w:rsidRPr="003A2355">
              <w:rPr>
                <w:rFonts w:ascii="Times New Roman" w:hAnsi="Times New Roman" w:cs="Times New Roman"/>
                <w:lang w:val="en-GB"/>
              </w:rPr>
              <w:t>(%)</w:t>
            </w:r>
            <w:r w:rsidRPr="003A2355">
              <w:rPr>
                <w:rFonts w:ascii="Times New Roman" w:hAnsi="Times New Roman" w:cs="Times New Roman"/>
                <w:lang w:val="en-GB"/>
              </w:rPr>
              <w:t xml:space="preserve"> of staff trained in performing official controls in primary production phase of food and animal feed stuffs</w:t>
            </w:r>
          </w:p>
          <w:p w14:paraId="157FC110" w14:textId="77777777" w:rsidR="00EB5E13" w:rsidRPr="003A2355" w:rsidRDefault="00EB5E13" w:rsidP="00724BE3">
            <w:pPr>
              <w:pStyle w:val="NoSpacing"/>
              <w:ind w:right="-107"/>
              <w:rPr>
                <w:rFonts w:ascii="Times New Roman" w:hAnsi="Times New Roman" w:cs="Times New Roman"/>
                <w:lang w:val="en-GB"/>
              </w:rPr>
            </w:pPr>
          </w:p>
          <w:p w14:paraId="772D3FF0"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Only theoretical training but little practice. No training on feed control</w:t>
            </w:r>
          </w:p>
          <w:p w14:paraId="4A84518B" w14:textId="7FB3D303" w:rsidR="00EB5E13" w:rsidRPr="003A2355" w:rsidRDefault="00EB5E13" w:rsidP="00AD2794">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50% of </w:t>
            </w:r>
            <w:r w:rsidR="00AB204A" w:rsidRPr="003A2355">
              <w:rPr>
                <w:rFonts w:ascii="Times New Roman" w:hAnsi="Times New Roman" w:cs="Times New Roman"/>
                <w:lang w:val="en-GB"/>
              </w:rPr>
              <w:t xml:space="preserve">concerned NFA and RS </w:t>
            </w:r>
            <w:r w:rsidRPr="003A2355">
              <w:rPr>
                <w:rFonts w:ascii="Times New Roman" w:hAnsi="Times New Roman" w:cs="Times New Roman"/>
                <w:lang w:val="en-GB"/>
              </w:rPr>
              <w:t xml:space="preserve">staff </w:t>
            </w:r>
            <w:r w:rsidR="00AB204A" w:rsidRPr="003A2355">
              <w:rPr>
                <w:rFonts w:ascii="Times New Roman" w:hAnsi="Times New Roman" w:cs="Times New Roman"/>
                <w:lang w:val="en-GB"/>
              </w:rPr>
              <w:t xml:space="preserve">successfully </w:t>
            </w:r>
            <w:r w:rsidRPr="003A2355">
              <w:rPr>
                <w:rFonts w:ascii="Times New Roman" w:hAnsi="Times New Roman" w:cs="Times New Roman"/>
                <w:lang w:val="en-GB"/>
              </w:rPr>
              <w:t>trained by the end of the project</w:t>
            </w:r>
          </w:p>
        </w:tc>
        <w:tc>
          <w:tcPr>
            <w:tcW w:w="984" w:type="pct"/>
            <w:vMerge w:val="restart"/>
            <w:tcBorders>
              <w:top w:val="single" w:sz="4" w:space="0" w:color="auto"/>
              <w:left w:val="single" w:sz="4" w:space="0" w:color="auto"/>
              <w:right w:val="single" w:sz="4" w:space="0" w:color="auto"/>
            </w:tcBorders>
            <w:shd w:val="clear" w:color="auto" w:fill="auto"/>
            <w:vAlign w:val="center"/>
          </w:tcPr>
          <w:p w14:paraId="44246C75" w14:textId="77777777" w:rsidR="00EB5E13" w:rsidRPr="0060548D" w:rsidRDefault="00EB5E13" w:rsidP="0002365D">
            <w:pPr>
              <w:pStyle w:val="NoSpacing"/>
              <w:ind w:right="-107"/>
              <w:rPr>
                <w:rFonts w:ascii="Times New Roman" w:eastAsia="Times New Roman" w:hAnsi="Times New Roman" w:cs="Times New Roman"/>
                <w:color w:val="000000"/>
                <w:lang w:val="fr-BE" w:eastAsia="en-GB"/>
              </w:rPr>
            </w:pPr>
            <w:r w:rsidRPr="0060548D">
              <w:rPr>
                <w:rFonts w:ascii="Times New Roman" w:eastAsia="Times New Roman" w:hAnsi="Times New Roman" w:cs="Times New Roman"/>
                <w:color w:val="000000"/>
                <w:lang w:val="fr-BE" w:eastAsia="en-GB"/>
              </w:rPr>
              <w:t>-</w:t>
            </w:r>
            <w:r w:rsidRPr="0060548D">
              <w:rPr>
                <w:rFonts w:ascii="Times New Roman" w:hAnsi="Times New Roman" w:cs="Times New Roman"/>
                <w:lang w:val="fr-BE"/>
              </w:rPr>
              <w:t xml:space="preserve"> </w:t>
            </w:r>
            <w:r w:rsidRPr="0060548D">
              <w:rPr>
                <w:rFonts w:ascii="Times New Roman" w:eastAsia="Times New Roman" w:hAnsi="Times New Roman" w:cs="Times New Roman"/>
                <w:color w:val="000000"/>
                <w:lang w:val="fr-BE" w:eastAsia="en-GB"/>
              </w:rPr>
              <w:t xml:space="preserve">Project documentation: </w:t>
            </w:r>
            <w:proofErr w:type="spellStart"/>
            <w:r w:rsidRPr="0060548D">
              <w:rPr>
                <w:rFonts w:ascii="Times New Roman" w:eastAsia="Times New Roman" w:hAnsi="Times New Roman" w:cs="Times New Roman"/>
                <w:color w:val="000000"/>
                <w:lang w:val="fr-BE" w:eastAsia="en-GB"/>
              </w:rPr>
              <w:t>analysis</w:t>
            </w:r>
            <w:proofErr w:type="spellEnd"/>
            <w:r w:rsidRPr="0060548D">
              <w:rPr>
                <w:rFonts w:ascii="Times New Roman" w:eastAsia="Times New Roman" w:hAnsi="Times New Roman" w:cs="Times New Roman"/>
                <w:color w:val="000000"/>
                <w:lang w:val="fr-BE" w:eastAsia="en-GB"/>
              </w:rPr>
              <w:t xml:space="preserve"> reports, </w:t>
            </w:r>
            <w:proofErr w:type="spellStart"/>
            <w:r w:rsidRPr="0060548D">
              <w:rPr>
                <w:rFonts w:ascii="Times New Roman" w:eastAsia="Times New Roman" w:hAnsi="Times New Roman" w:cs="Times New Roman"/>
                <w:color w:val="000000"/>
                <w:lang w:val="fr-BE" w:eastAsia="en-GB"/>
              </w:rPr>
              <w:t>recommendations</w:t>
            </w:r>
            <w:proofErr w:type="spellEnd"/>
            <w:r w:rsidRPr="0060548D">
              <w:rPr>
                <w:rFonts w:ascii="Times New Roman" w:eastAsia="Times New Roman" w:hAnsi="Times New Roman" w:cs="Times New Roman"/>
                <w:color w:val="000000"/>
                <w:lang w:val="fr-BE" w:eastAsia="en-GB"/>
              </w:rPr>
              <w:t xml:space="preserve">, </w:t>
            </w:r>
          </w:p>
          <w:p w14:paraId="6295C469" w14:textId="77777777" w:rsidR="00EB5E13" w:rsidRPr="0060548D" w:rsidRDefault="00EB5E13" w:rsidP="0002365D">
            <w:pPr>
              <w:pStyle w:val="NoSpacing"/>
              <w:ind w:right="-107"/>
              <w:rPr>
                <w:rFonts w:ascii="Times New Roman" w:eastAsia="Times New Roman" w:hAnsi="Times New Roman" w:cs="Times New Roman"/>
                <w:color w:val="000000"/>
                <w:lang w:val="en-GB" w:eastAsia="en-GB"/>
              </w:rPr>
            </w:pPr>
            <w:r w:rsidRPr="0060548D">
              <w:rPr>
                <w:rFonts w:ascii="Times New Roman" w:eastAsia="Times New Roman" w:hAnsi="Times New Roman" w:cs="Times New Roman"/>
                <w:color w:val="000000"/>
                <w:lang w:val="en-GB" w:eastAsia="en-GB"/>
              </w:rPr>
              <w:t xml:space="preserve">STE mission reports, </w:t>
            </w:r>
          </w:p>
          <w:p w14:paraId="1A99C963" w14:textId="1338899F" w:rsidR="00EB5E13" w:rsidRPr="0060548D" w:rsidRDefault="00EB5E13" w:rsidP="0002365D">
            <w:pPr>
              <w:pStyle w:val="NoSpacing"/>
              <w:ind w:right="-107"/>
              <w:rPr>
                <w:rFonts w:ascii="Times New Roman" w:eastAsia="Times New Roman" w:hAnsi="Times New Roman" w:cs="Times New Roman"/>
                <w:color w:val="000000"/>
                <w:lang w:val="en-GB" w:eastAsia="en-GB"/>
              </w:rPr>
            </w:pPr>
            <w:r w:rsidRPr="0060548D">
              <w:rPr>
                <w:rFonts w:ascii="Times New Roman" w:eastAsia="Times New Roman" w:hAnsi="Times New Roman" w:cs="Times New Roman"/>
                <w:color w:val="000000"/>
                <w:lang w:val="en-GB" w:eastAsia="en-GB"/>
              </w:rPr>
              <w:t>list of workshop/training participants, Training schemes, Training materials, Training evaluations,</w:t>
            </w:r>
          </w:p>
          <w:p w14:paraId="6D8E228F" w14:textId="1139C0A2" w:rsidR="00EB5E13" w:rsidRPr="00976F5D" w:rsidRDefault="00EB5E13" w:rsidP="0002365D">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project quarterly and final reports;</w:t>
            </w:r>
          </w:p>
          <w:p w14:paraId="29F1377B" w14:textId="77777777" w:rsidR="00EB5E13" w:rsidRPr="00976F5D" w:rsidRDefault="00EB5E13" w:rsidP="00724BE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w:t>
            </w:r>
            <w:r w:rsidRPr="00976F5D">
              <w:rPr>
                <w:rFonts w:ascii="Times New Roman" w:hAnsi="Times New Roman" w:cs="Times New Roman"/>
                <w:lang w:val="en-GB" w:eastAsia="en-US"/>
              </w:rPr>
              <w:t xml:space="preserve"> </w:t>
            </w:r>
            <w:r w:rsidRPr="00976F5D">
              <w:rPr>
                <w:rFonts w:ascii="Times New Roman" w:eastAsia="Times New Roman" w:hAnsi="Times New Roman" w:cs="Times New Roman"/>
                <w:color w:val="000000"/>
                <w:lang w:val="en-GB" w:eastAsia="en-GB"/>
              </w:rPr>
              <w:t xml:space="preserve">Proposal for a decision-making process common to </w:t>
            </w:r>
            <w:r w:rsidRPr="00976F5D">
              <w:rPr>
                <w:rFonts w:ascii="Times New Roman" w:hAnsi="Times New Roman" w:cs="Times New Roman"/>
                <w:lang w:val="en-GB"/>
              </w:rPr>
              <w:t>NFA and RS</w:t>
            </w:r>
            <w:r w:rsidRPr="00976F5D">
              <w:rPr>
                <w:rFonts w:ascii="Times New Roman" w:eastAsia="Times New Roman" w:hAnsi="Times New Roman" w:cs="Times New Roman"/>
                <w:color w:val="000000"/>
                <w:lang w:val="en-GB" w:eastAsia="en-GB"/>
              </w:rPr>
              <w:t>;</w:t>
            </w:r>
          </w:p>
          <w:p w14:paraId="27257AD7" w14:textId="77777777" w:rsidR="00EB5E13" w:rsidRPr="00976F5D" w:rsidRDefault="00EB5E13" w:rsidP="00EB5E1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Pesticide approval;</w:t>
            </w:r>
          </w:p>
          <w:p w14:paraId="51392FCA" w14:textId="76A49D5D" w:rsidR="00EB5E13" w:rsidRPr="00976F5D" w:rsidRDefault="00EB5E13" w:rsidP="00EB5E13">
            <w:pPr>
              <w:pStyle w:val="NoSpacing"/>
              <w:ind w:right="-107"/>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 Report of the study.</w:t>
            </w:r>
          </w:p>
        </w:tc>
        <w:tc>
          <w:tcPr>
            <w:tcW w:w="549" w:type="pct"/>
            <w:vMerge w:val="restart"/>
            <w:tcBorders>
              <w:top w:val="single" w:sz="4" w:space="0" w:color="auto"/>
              <w:left w:val="single" w:sz="4" w:space="0" w:color="auto"/>
              <w:right w:val="single" w:sz="4" w:space="0" w:color="auto"/>
            </w:tcBorders>
            <w:shd w:val="clear" w:color="auto" w:fill="auto"/>
            <w:vAlign w:val="center"/>
          </w:tcPr>
          <w:p w14:paraId="19EB409C" w14:textId="2AA9EEC6" w:rsidR="00EB5E13" w:rsidRPr="00976F5D" w:rsidRDefault="00EB5E13" w:rsidP="00724BE3">
            <w:pPr>
              <w:pStyle w:val="NoSpacing"/>
              <w:rPr>
                <w:rFonts w:ascii="Times New Roman" w:eastAsia="Times New Roman" w:hAnsi="Times New Roman" w:cs="Times New Roman"/>
                <w:color w:val="000000"/>
                <w:lang w:val="en-GB" w:eastAsia="en-GB"/>
              </w:rPr>
            </w:pPr>
            <w:r w:rsidRPr="00976F5D">
              <w:rPr>
                <w:rFonts w:ascii="Times New Roman" w:eastAsia="Times New Roman" w:hAnsi="Times New Roman" w:cs="Times New Roman"/>
                <w:color w:val="000000"/>
                <w:lang w:val="en-GB" w:eastAsia="en-GB"/>
              </w:rPr>
              <w:t>Farmers’ limited acceptance to adopt safety and quality standards</w:t>
            </w:r>
          </w:p>
          <w:p w14:paraId="4C9127DD" w14:textId="77777777" w:rsidR="001A3B9C" w:rsidRPr="00976F5D" w:rsidRDefault="001A3B9C" w:rsidP="00724BE3">
            <w:pPr>
              <w:pStyle w:val="NoSpacing"/>
              <w:rPr>
                <w:rFonts w:ascii="Times New Roman" w:eastAsia="Times New Roman" w:hAnsi="Times New Roman" w:cs="Times New Roman"/>
                <w:color w:val="000000"/>
                <w:lang w:val="en-GB" w:eastAsia="en-GB"/>
              </w:rPr>
            </w:pPr>
          </w:p>
          <w:p w14:paraId="1DE97BA3" w14:textId="5439E849" w:rsidR="00EB5E13" w:rsidRPr="00976F5D" w:rsidRDefault="00EB5E13" w:rsidP="00724BE3">
            <w:pPr>
              <w:pStyle w:val="NoSpacing"/>
              <w:rPr>
                <w:rFonts w:ascii="Times New Roman" w:eastAsia="Times New Roman" w:hAnsi="Times New Roman" w:cs="Times New Roman"/>
                <w:b/>
                <w:bCs/>
                <w:color w:val="000000"/>
                <w:lang w:val="en-GB" w:eastAsia="en-GB"/>
              </w:rPr>
            </w:pPr>
            <w:r w:rsidRPr="00976F5D">
              <w:rPr>
                <w:rFonts w:ascii="Times New Roman" w:eastAsia="Times New Roman" w:hAnsi="Times New Roman" w:cs="Times New Roman"/>
                <w:color w:val="000000"/>
                <w:lang w:val="en-GB" w:eastAsia="en-GB"/>
              </w:rPr>
              <w:t>NFA staff‘s reluctance in introducing/ implementing new concepts (integrated pest management, Food hygiene performance criteria, animal welfare etc.)</w:t>
            </w:r>
          </w:p>
        </w:tc>
        <w:tc>
          <w:tcPr>
            <w:tcW w:w="531" w:type="pct"/>
            <w:vMerge w:val="restart"/>
            <w:tcBorders>
              <w:top w:val="single" w:sz="4" w:space="0" w:color="auto"/>
              <w:left w:val="single" w:sz="4" w:space="0" w:color="auto"/>
              <w:right w:val="single" w:sz="4" w:space="0" w:color="auto"/>
            </w:tcBorders>
            <w:shd w:val="clear" w:color="auto" w:fill="auto"/>
            <w:vAlign w:val="center"/>
          </w:tcPr>
          <w:p w14:paraId="2138E5B9"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Full commitment of the parties involved</w:t>
            </w:r>
          </w:p>
          <w:p w14:paraId="1ED1A4F4"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xml:space="preserve"> </w:t>
            </w:r>
          </w:p>
          <w:p w14:paraId="6BB1E7B3"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Continuing adherence to agreed policy objectives</w:t>
            </w:r>
          </w:p>
          <w:p w14:paraId="2312ADAC" w14:textId="77777777" w:rsidR="00EB5E13" w:rsidRPr="00976F5D" w:rsidRDefault="00EB5E13" w:rsidP="00724BE3">
            <w:pPr>
              <w:pStyle w:val="NoSpacing"/>
              <w:rPr>
                <w:rFonts w:ascii="Times New Roman" w:hAnsi="Times New Roman" w:cs="Times New Roman"/>
                <w:lang w:val="en-GB"/>
              </w:rPr>
            </w:pPr>
          </w:p>
          <w:p w14:paraId="1E9D6BD7" w14:textId="77777777" w:rsidR="00EB5E13" w:rsidRPr="00976F5D" w:rsidRDefault="00EB5E13" w:rsidP="00724BE3">
            <w:pPr>
              <w:pStyle w:val="NoSpacing"/>
              <w:rPr>
                <w:rFonts w:ascii="Times New Roman" w:hAnsi="Times New Roman" w:cs="Times New Roman"/>
                <w:lang w:val="en-GB"/>
              </w:rPr>
            </w:pPr>
            <w:r w:rsidRPr="00976F5D">
              <w:rPr>
                <w:rFonts w:ascii="Times New Roman" w:hAnsi="Times New Roman" w:cs="Times New Roman"/>
                <w:lang w:val="en-GB"/>
              </w:rPr>
              <w:t>- Good and continuous interaction between the stakeholders including importers and exporters of plants and planting materials</w:t>
            </w:r>
          </w:p>
        </w:tc>
      </w:tr>
      <w:tr w:rsidR="00EB5E13" w:rsidRPr="00976F5D" w14:paraId="0F301EEE" w14:textId="77777777" w:rsidTr="00904E91">
        <w:trPr>
          <w:cantSplit/>
          <w:trHeight w:val="519"/>
        </w:trPr>
        <w:tc>
          <w:tcPr>
            <w:tcW w:w="408" w:type="pct"/>
            <w:vMerge/>
            <w:tcBorders>
              <w:left w:val="single" w:sz="4" w:space="0" w:color="auto"/>
              <w:right w:val="single" w:sz="4" w:space="0" w:color="auto"/>
            </w:tcBorders>
            <w:vAlign w:val="center"/>
          </w:tcPr>
          <w:p w14:paraId="3C75A1B9" w14:textId="63E644C6"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right w:val="single" w:sz="4" w:space="0" w:color="auto"/>
            </w:tcBorders>
            <w:shd w:val="clear" w:color="auto" w:fill="auto"/>
            <w:vAlign w:val="center"/>
          </w:tcPr>
          <w:p w14:paraId="07CA0DBA" w14:textId="77777777" w:rsidR="00EB5E13" w:rsidRPr="00976F5D" w:rsidRDefault="00EB5E13" w:rsidP="00724BE3">
            <w:pPr>
              <w:pStyle w:val="NoSpacing"/>
              <w:ind w:right="-107"/>
              <w:jc w:val="center"/>
              <w:rPr>
                <w:rFonts w:ascii="Times New Roman" w:hAnsi="Times New Roman" w:cs="Times New Roman"/>
                <w:b/>
                <w:bCs/>
                <w:lang w:val="en-GB"/>
              </w:rPr>
            </w:pPr>
          </w:p>
        </w:tc>
        <w:tc>
          <w:tcPr>
            <w:tcW w:w="1753" w:type="pct"/>
            <w:tcBorders>
              <w:top w:val="single" w:sz="4" w:space="0" w:color="auto"/>
              <w:left w:val="single" w:sz="4" w:space="0" w:color="auto"/>
              <w:right w:val="single" w:sz="4" w:space="0" w:color="auto"/>
            </w:tcBorders>
            <w:shd w:val="clear" w:color="auto" w:fill="auto"/>
            <w:vAlign w:val="center"/>
          </w:tcPr>
          <w:p w14:paraId="6D7D520A" w14:textId="2C683E2A" w:rsidR="00EB5E13" w:rsidRPr="003A2355" w:rsidRDefault="00EB5E13" w:rsidP="00724BE3">
            <w:pPr>
              <w:pStyle w:val="NoSpacing"/>
              <w:ind w:right="-302"/>
              <w:rPr>
                <w:rFonts w:ascii="Times New Roman" w:hAnsi="Times New Roman" w:cs="Times New Roman"/>
                <w:lang w:val="en-GB"/>
              </w:rPr>
            </w:pPr>
            <w:r w:rsidRPr="003A2355">
              <w:rPr>
                <w:rFonts w:ascii="Times New Roman" w:hAnsi="Times New Roman" w:cs="Times New Roman"/>
                <w:bCs/>
                <w:lang w:val="en-GB"/>
              </w:rPr>
              <w:t>Number of s</w:t>
            </w:r>
            <w:r w:rsidRPr="003A2355">
              <w:rPr>
                <w:rFonts w:ascii="Times New Roman" w:hAnsi="Times New Roman" w:cs="Times New Roman"/>
                <w:lang w:val="en-GB"/>
              </w:rPr>
              <w:t>taff trained in performing SPS official controls</w:t>
            </w:r>
          </w:p>
          <w:p w14:paraId="3B152207" w14:textId="60829621" w:rsidR="00EB5E13" w:rsidRPr="003A2355" w:rsidRDefault="00EB5E13" w:rsidP="00724BE3">
            <w:pPr>
              <w:pStyle w:val="NoSpacing"/>
              <w:ind w:right="-302"/>
              <w:rPr>
                <w:rFonts w:ascii="Times New Roman" w:hAnsi="Times New Roman" w:cs="Times New Roman"/>
                <w:lang w:val="en-GB"/>
              </w:rPr>
            </w:pPr>
            <w:r w:rsidRPr="003A2355">
              <w:rPr>
                <w:rFonts w:ascii="Times New Roman" w:hAnsi="Times New Roman" w:cs="Times New Roman"/>
                <w:lang w:val="en-GB"/>
              </w:rPr>
              <w:t xml:space="preserve"> </w:t>
            </w:r>
          </w:p>
          <w:p w14:paraId="67D587F2"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Only theoretical training but little practice</w:t>
            </w:r>
          </w:p>
          <w:p w14:paraId="7BC12FAF" w14:textId="018D4198"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00EE203F" w:rsidRPr="003A2355">
              <w:rPr>
                <w:rFonts w:ascii="Times New Roman" w:hAnsi="Times New Roman" w:cs="Times New Roman"/>
                <w:lang w:val="en-GB"/>
              </w:rPr>
              <w:t>: 40 staff members of NFA and</w:t>
            </w:r>
            <w:r w:rsidRPr="003A2355">
              <w:rPr>
                <w:rFonts w:ascii="Times New Roman" w:hAnsi="Times New Roman" w:cs="Times New Roman"/>
                <w:lang w:val="en-GB"/>
              </w:rPr>
              <w:t xml:space="preserve"> RS</w:t>
            </w:r>
            <w:r w:rsidR="00AB204A" w:rsidRPr="003A2355">
              <w:rPr>
                <w:rFonts w:ascii="Times New Roman" w:hAnsi="Times New Roman" w:cs="Times New Roman"/>
                <w:lang w:val="en-GB"/>
              </w:rPr>
              <w:t xml:space="preserve"> successfully</w:t>
            </w:r>
            <w:r w:rsidRPr="003A2355">
              <w:rPr>
                <w:rFonts w:ascii="Times New Roman" w:hAnsi="Times New Roman" w:cs="Times New Roman"/>
                <w:lang w:val="en-GB"/>
              </w:rPr>
              <w:t xml:space="preserve"> trained by the end of the project</w:t>
            </w:r>
          </w:p>
        </w:tc>
        <w:tc>
          <w:tcPr>
            <w:tcW w:w="984" w:type="pct"/>
            <w:vMerge/>
            <w:tcBorders>
              <w:left w:val="single" w:sz="4" w:space="0" w:color="auto"/>
              <w:right w:val="single" w:sz="4" w:space="0" w:color="auto"/>
            </w:tcBorders>
            <w:shd w:val="clear" w:color="auto" w:fill="auto"/>
            <w:vAlign w:val="center"/>
          </w:tcPr>
          <w:p w14:paraId="3D4F35B3" w14:textId="58486D18"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shd w:val="clear" w:color="auto" w:fill="auto"/>
            <w:vAlign w:val="center"/>
          </w:tcPr>
          <w:p w14:paraId="22CBE7E0" w14:textId="77777777" w:rsidR="00EB5E13" w:rsidRPr="00976F5D" w:rsidRDefault="00EB5E13" w:rsidP="00724BE3">
            <w:pPr>
              <w:pStyle w:val="NoSpacing"/>
              <w:rPr>
                <w:rFonts w:ascii="Times New Roman" w:eastAsia="Times New Roman" w:hAnsi="Times New Roman" w:cs="Times New Roman"/>
                <w:b/>
                <w:bCs/>
                <w:color w:val="000000"/>
                <w:lang w:val="en-GB" w:eastAsia="en-GB"/>
              </w:rPr>
            </w:pPr>
          </w:p>
        </w:tc>
        <w:tc>
          <w:tcPr>
            <w:tcW w:w="531" w:type="pct"/>
            <w:vMerge/>
            <w:tcBorders>
              <w:left w:val="single" w:sz="4" w:space="0" w:color="auto"/>
              <w:right w:val="single" w:sz="4" w:space="0" w:color="auto"/>
            </w:tcBorders>
            <w:shd w:val="clear" w:color="auto" w:fill="auto"/>
            <w:vAlign w:val="center"/>
          </w:tcPr>
          <w:p w14:paraId="038B39AC" w14:textId="77777777" w:rsidR="00EB5E13" w:rsidRPr="00976F5D" w:rsidRDefault="00EB5E13" w:rsidP="00724BE3">
            <w:pPr>
              <w:pStyle w:val="NoSpacing"/>
              <w:rPr>
                <w:rFonts w:ascii="Times New Roman" w:eastAsia="Times New Roman" w:hAnsi="Times New Roman" w:cs="Times New Roman"/>
                <w:b/>
                <w:bCs/>
                <w:color w:val="000000"/>
                <w:lang w:val="en-GB" w:eastAsia="en-GB"/>
              </w:rPr>
            </w:pPr>
          </w:p>
        </w:tc>
      </w:tr>
      <w:tr w:rsidR="00EB5E13" w:rsidRPr="00976F5D" w14:paraId="70177323" w14:textId="77777777" w:rsidTr="00904E91">
        <w:trPr>
          <w:cantSplit/>
          <w:trHeight w:val="697"/>
        </w:trPr>
        <w:tc>
          <w:tcPr>
            <w:tcW w:w="408" w:type="pct"/>
            <w:vMerge/>
            <w:tcBorders>
              <w:left w:val="single" w:sz="4" w:space="0" w:color="auto"/>
              <w:right w:val="single" w:sz="4" w:space="0" w:color="auto"/>
            </w:tcBorders>
            <w:vAlign w:val="center"/>
          </w:tcPr>
          <w:p w14:paraId="441F40B7"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top w:val="single" w:sz="4" w:space="0" w:color="auto"/>
              <w:left w:val="single" w:sz="4" w:space="0" w:color="auto"/>
              <w:right w:val="single" w:sz="4" w:space="0" w:color="auto"/>
            </w:tcBorders>
            <w:vAlign w:val="center"/>
          </w:tcPr>
          <w:p w14:paraId="7543A0BC" w14:textId="77777777" w:rsidR="00EB5E13" w:rsidRPr="00976F5D" w:rsidRDefault="00EB5E13" w:rsidP="00EB5E13">
            <w:pPr>
              <w:pStyle w:val="NoSpacing"/>
              <w:spacing w:before="240" w:after="240"/>
              <w:jc w:val="both"/>
              <w:rPr>
                <w:rFonts w:ascii="Times New Roman" w:hAnsi="Times New Roman" w:cs="Times New Roman"/>
                <w:b/>
                <w:iCs/>
                <w:lang w:val="en-GB"/>
              </w:rPr>
            </w:pPr>
            <w:r w:rsidRPr="00976F5D">
              <w:rPr>
                <w:rFonts w:ascii="Times New Roman" w:hAnsi="Times New Roman" w:cs="Times New Roman"/>
                <w:b/>
                <w:iCs/>
                <w:lang w:val="en-GB"/>
              </w:rPr>
              <w:t>Sub-result 3.2:</w:t>
            </w:r>
          </w:p>
          <w:p w14:paraId="1C7063BA" w14:textId="3E7A4755" w:rsidR="00EB5E13" w:rsidRPr="00976F5D" w:rsidRDefault="00EB5E13" w:rsidP="00EB5E13">
            <w:pPr>
              <w:pStyle w:val="NoSpacing"/>
              <w:spacing w:before="240" w:after="240"/>
              <w:jc w:val="both"/>
              <w:rPr>
                <w:rFonts w:ascii="Times New Roman" w:hAnsi="Times New Roman" w:cs="Times New Roman"/>
                <w:iCs/>
                <w:lang w:val="en-GB"/>
              </w:rPr>
            </w:pPr>
            <w:r w:rsidRPr="00976F5D">
              <w:rPr>
                <w:rFonts w:ascii="Times New Roman" w:hAnsi="Times New Roman" w:cs="Times New Roman"/>
                <w:iCs/>
                <w:lang w:val="en-GB"/>
              </w:rPr>
              <w:t>Veterinary, Phytosanitary and sanitary/Food Safety border inspection control strengthened</w:t>
            </w:r>
          </w:p>
          <w:p w14:paraId="7E02856B" w14:textId="66350E3F"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right w:val="single" w:sz="4" w:space="0" w:color="auto"/>
            </w:tcBorders>
            <w:vAlign w:val="center"/>
          </w:tcPr>
          <w:p w14:paraId="58B63B86" w14:textId="5BD46A44"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Number of staff trained in SPS official border controls</w:t>
            </w:r>
          </w:p>
          <w:p w14:paraId="64A95972"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Only Border Control staff has had basic training but nothing on control of plant passports, Traces or e-certificates</w:t>
            </w:r>
          </w:p>
          <w:p w14:paraId="48DB96B8" w14:textId="3B5F3596"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00EE203F" w:rsidRPr="003A2355">
              <w:rPr>
                <w:rFonts w:ascii="Times New Roman" w:hAnsi="Times New Roman" w:cs="Times New Roman"/>
                <w:lang w:val="en-GB"/>
              </w:rPr>
              <w:t>: 40 staff members of NFA and</w:t>
            </w:r>
            <w:r w:rsidRPr="003A2355">
              <w:rPr>
                <w:rFonts w:ascii="Times New Roman" w:hAnsi="Times New Roman" w:cs="Times New Roman"/>
                <w:lang w:val="en-GB"/>
              </w:rPr>
              <w:t xml:space="preserve"> RS</w:t>
            </w:r>
            <w:r w:rsidR="00AB204A" w:rsidRPr="003A2355">
              <w:rPr>
                <w:rFonts w:ascii="Times New Roman" w:hAnsi="Times New Roman" w:cs="Times New Roman"/>
                <w:lang w:val="en-GB"/>
              </w:rPr>
              <w:t xml:space="preserve"> successfully</w:t>
            </w:r>
            <w:r w:rsidRPr="003A2355">
              <w:rPr>
                <w:rFonts w:ascii="Times New Roman" w:hAnsi="Times New Roman" w:cs="Times New Roman"/>
                <w:lang w:val="en-GB"/>
              </w:rPr>
              <w:t xml:space="preserve"> trained by the end of the project</w:t>
            </w:r>
          </w:p>
        </w:tc>
        <w:tc>
          <w:tcPr>
            <w:tcW w:w="984" w:type="pct"/>
            <w:vMerge/>
            <w:tcBorders>
              <w:left w:val="single" w:sz="4" w:space="0" w:color="auto"/>
              <w:right w:val="single" w:sz="4" w:space="0" w:color="auto"/>
            </w:tcBorders>
            <w:vAlign w:val="center"/>
          </w:tcPr>
          <w:p w14:paraId="2B31E883" w14:textId="33A47607"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34B1B0FF"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1FE00473"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2C2FD5E7" w14:textId="77777777" w:rsidTr="00904E91">
        <w:trPr>
          <w:cantSplit/>
          <w:trHeight w:val="630"/>
        </w:trPr>
        <w:tc>
          <w:tcPr>
            <w:tcW w:w="408" w:type="pct"/>
            <w:vMerge/>
            <w:tcBorders>
              <w:left w:val="single" w:sz="4" w:space="0" w:color="auto"/>
              <w:right w:val="single" w:sz="4" w:space="0" w:color="auto"/>
            </w:tcBorders>
            <w:vAlign w:val="center"/>
          </w:tcPr>
          <w:p w14:paraId="4EA8EADE" w14:textId="29405C8B"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right w:val="single" w:sz="4" w:space="0" w:color="auto"/>
            </w:tcBorders>
            <w:vAlign w:val="center"/>
          </w:tcPr>
          <w:p w14:paraId="414728E1"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right w:val="single" w:sz="4" w:space="0" w:color="auto"/>
            </w:tcBorders>
            <w:vAlign w:val="center"/>
          </w:tcPr>
          <w:p w14:paraId="61F81E99" w14:textId="29471412"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 </w:t>
            </w:r>
            <w:r w:rsidRPr="003A2355">
              <w:rPr>
                <w:rFonts w:ascii="Times New Roman" w:hAnsi="Times New Roman" w:cs="Times New Roman"/>
                <w:lang w:val="en-GB"/>
              </w:rPr>
              <w:t>Availability</w:t>
            </w:r>
            <w:r w:rsidR="00EE203F" w:rsidRPr="003A2355">
              <w:rPr>
                <w:rFonts w:ascii="Times New Roman" w:hAnsi="Times New Roman" w:cs="Times New Roman"/>
                <w:lang w:val="en-GB"/>
              </w:rPr>
              <w:t xml:space="preserve"> of decision-making process for </w:t>
            </w:r>
            <w:r w:rsidRPr="003A2355">
              <w:rPr>
                <w:rFonts w:ascii="Times New Roman" w:hAnsi="Times New Roman" w:cs="Times New Roman"/>
                <w:lang w:val="en-GB"/>
              </w:rPr>
              <w:t>suspicion/presence of harmful organisms, animal diseases and food safety issues</w:t>
            </w:r>
          </w:p>
          <w:p w14:paraId="2435EAFA" w14:textId="77777777" w:rsidR="00EB5E13" w:rsidRPr="003A2355" w:rsidRDefault="00EB5E13" w:rsidP="00724BE3">
            <w:pPr>
              <w:pStyle w:val="NoSpacing"/>
              <w:ind w:right="-107"/>
              <w:rPr>
                <w:rFonts w:ascii="Times New Roman" w:hAnsi="Times New Roman" w:cs="Times New Roman"/>
                <w:lang w:val="en-GB"/>
              </w:rPr>
            </w:pPr>
          </w:p>
          <w:p w14:paraId="022ED28F"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formal decision-making process common to NFA and RS in case of suspicion/detection/confirmation of presence of pests or diseases</w:t>
            </w:r>
          </w:p>
          <w:p w14:paraId="481C4CB5" w14:textId="099B1343" w:rsidR="00EB5E13" w:rsidRPr="003A2355" w:rsidRDefault="00EB5E13" w:rsidP="00E95DDB">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Proposal for a decision-making process </w:t>
            </w:r>
            <w:r w:rsidR="00EE203F" w:rsidRPr="003A2355">
              <w:rPr>
                <w:rFonts w:ascii="Times New Roman" w:hAnsi="Times New Roman" w:cs="Times New Roman"/>
                <w:lang w:val="en-GB"/>
              </w:rPr>
              <w:t xml:space="preserve">common to NFA and RS in case of </w:t>
            </w:r>
            <w:r w:rsidRPr="003A2355">
              <w:rPr>
                <w:rFonts w:ascii="Times New Roman" w:hAnsi="Times New Roman" w:cs="Times New Roman"/>
                <w:lang w:val="en-GB"/>
              </w:rPr>
              <w:t>suspicion/detection/confirmation of presence of pests or diseases developed and agreed with respective parties</w:t>
            </w:r>
            <w:r w:rsidRPr="003A2355">
              <w:rPr>
                <w:rStyle w:val="FootnoteReference"/>
                <w:rFonts w:ascii="Times New Roman" w:hAnsi="Times New Roman"/>
                <w:lang w:val="en-GB"/>
              </w:rPr>
              <w:footnoteReference w:id="14"/>
            </w:r>
          </w:p>
          <w:p w14:paraId="06BAABC7" w14:textId="4AAA4BE8" w:rsidR="00EB5E13" w:rsidRPr="003A2355"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425C9CC0" w14:textId="609E9EBD"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75F65913"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06C41A41"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2EA2EC35" w14:textId="77777777" w:rsidTr="00904E91">
        <w:trPr>
          <w:cantSplit/>
          <w:trHeight w:val="630"/>
        </w:trPr>
        <w:tc>
          <w:tcPr>
            <w:tcW w:w="408" w:type="pct"/>
            <w:vMerge/>
            <w:tcBorders>
              <w:left w:val="single" w:sz="4" w:space="0" w:color="auto"/>
              <w:right w:val="single" w:sz="4" w:space="0" w:color="auto"/>
            </w:tcBorders>
            <w:vAlign w:val="center"/>
          </w:tcPr>
          <w:p w14:paraId="03D5E0C7"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right w:val="single" w:sz="4" w:space="0" w:color="auto"/>
            </w:tcBorders>
            <w:vAlign w:val="center"/>
          </w:tcPr>
          <w:p w14:paraId="3F1CF521"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top w:val="single" w:sz="4" w:space="0" w:color="auto"/>
              <w:left w:val="single" w:sz="4" w:space="0" w:color="auto"/>
              <w:right w:val="single" w:sz="4" w:space="0" w:color="auto"/>
            </w:tcBorders>
            <w:vAlign w:val="center"/>
          </w:tcPr>
          <w:p w14:paraId="208DA322" w14:textId="41190423" w:rsidR="00EB5E13" w:rsidRPr="003A2355" w:rsidRDefault="00EB5E13" w:rsidP="00880A81">
            <w:pPr>
              <w:pStyle w:val="NoSpacing"/>
              <w:ind w:right="-107"/>
              <w:rPr>
                <w:rFonts w:ascii="Times New Roman" w:hAnsi="Times New Roman" w:cs="Times New Roman"/>
                <w:lang w:val="en-GB"/>
              </w:rPr>
            </w:pPr>
            <w:r w:rsidRPr="003A2355">
              <w:rPr>
                <w:rFonts w:ascii="Times New Roman" w:hAnsi="Times New Roman" w:cs="Times New Roman"/>
                <w:bCs/>
                <w:lang w:val="en-GB"/>
              </w:rPr>
              <w:t>Availability of</w:t>
            </w:r>
            <w:r w:rsidRPr="003A2355">
              <w:rPr>
                <w:rFonts w:ascii="Times New Roman" w:hAnsi="Times New Roman" w:cs="Times New Roman"/>
                <w:b/>
                <w:bCs/>
                <w:lang w:val="en-GB"/>
              </w:rPr>
              <w:t xml:space="preserve"> </w:t>
            </w:r>
            <w:r w:rsidRPr="003A2355">
              <w:rPr>
                <w:rFonts w:ascii="Times New Roman" w:hAnsi="Times New Roman" w:cs="Times New Roman"/>
                <w:lang w:val="en-GB"/>
              </w:rPr>
              <w:t>Phytosanitary, veterinary and food safety (SPS) border control working documents (i.e. procedures, control programmes, and respective technical documentation (guidelines, manuals, checklists, reports, etc.)) common with NFA</w:t>
            </w:r>
          </w:p>
          <w:p w14:paraId="43844BC4" w14:textId="77777777" w:rsidR="00EB5E13" w:rsidRPr="003A2355" w:rsidRDefault="00EB5E13" w:rsidP="00880A81">
            <w:pPr>
              <w:pStyle w:val="NoSpacing"/>
              <w:ind w:right="-107"/>
              <w:rPr>
                <w:rFonts w:ascii="Times New Roman" w:hAnsi="Times New Roman" w:cs="Times New Roman"/>
                <w:lang w:val="en-GB"/>
              </w:rPr>
            </w:pPr>
          </w:p>
          <w:p w14:paraId="4CCADDD5" w14:textId="74EFEE55" w:rsidR="00EB5E13" w:rsidRPr="003A2355" w:rsidRDefault="00EB5E13" w:rsidP="00880A81">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 xml:space="preserve">Few documents common </w:t>
            </w:r>
            <w:r w:rsidR="00AB204A" w:rsidRPr="003A2355">
              <w:rPr>
                <w:rFonts w:ascii="Times New Roman" w:hAnsi="Times New Roman" w:cs="Times New Roman"/>
                <w:lang w:val="en-GB"/>
              </w:rPr>
              <w:t xml:space="preserve">between </w:t>
            </w:r>
            <w:r w:rsidRPr="003A2355">
              <w:rPr>
                <w:rFonts w:ascii="Times New Roman" w:hAnsi="Times New Roman" w:cs="Times New Roman"/>
                <w:lang w:val="en-GB"/>
              </w:rPr>
              <w:t>NFA and Border Control</w:t>
            </w:r>
          </w:p>
          <w:p w14:paraId="54F4CDBA" w14:textId="33972E96" w:rsidR="00EB5E13" w:rsidRPr="003A2355" w:rsidRDefault="00EB5E13" w:rsidP="00AB204A">
            <w:pPr>
              <w:pStyle w:val="NoSpacing"/>
              <w:ind w:right="-107"/>
              <w:rPr>
                <w:rFonts w:ascii="Times New Roman" w:hAnsi="Times New Roman" w:cs="Times New Roman"/>
                <w:b/>
                <w:bCs/>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w:t>
            </w:r>
            <w:r w:rsidR="00AB204A" w:rsidRPr="003A2355">
              <w:rPr>
                <w:rFonts w:ascii="Times New Roman" w:hAnsi="Times New Roman" w:cs="Times New Roman"/>
                <w:lang w:val="en-GB"/>
              </w:rPr>
              <w:t>required c</w:t>
            </w:r>
            <w:r w:rsidRPr="003A2355">
              <w:rPr>
                <w:rFonts w:ascii="Times New Roman" w:hAnsi="Times New Roman" w:cs="Times New Roman"/>
                <w:lang w:val="en-GB"/>
              </w:rPr>
              <w:t>ommon working documents for NFA and Border Control prepared and agreed with respective parties</w:t>
            </w:r>
            <w:r w:rsidRPr="003A2355">
              <w:rPr>
                <w:rStyle w:val="FootnoteReference"/>
                <w:rFonts w:ascii="Times New Roman" w:hAnsi="Times New Roman"/>
                <w:lang w:val="en-GB"/>
              </w:rPr>
              <w:footnoteReference w:id="15"/>
            </w:r>
          </w:p>
        </w:tc>
        <w:tc>
          <w:tcPr>
            <w:tcW w:w="984" w:type="pct"/>
            <w:vMerge/>
            <w:tcBorders>
              <w:left w:val="single" w:sz="4" w:space="0" w:color="auto"/>
              <w:right w:val="single" w:sz="4" w:space="0" w:color="auto"/>
            </w:tcBorders>
            <w:vAlign w:val="center"/>
          </w:tcPr>
          <w:p w14:paraId="4E853123" w14:textId="6FF9AD0B"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66BADA03"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294A9E2D"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420EEBA4" w14:textId="77777777" w:rsidTr="00904E91">
        <w:trPr>
          <w:cantSplit/>
          <w:trHeight w:val="416"/>
        </w:trPr>
        <w:tc>
          <w:tcPr>
            <w:tcW w:w="408" w:type="pct"/>
            <w:vMerge/>
            <w:tcBorders>
              <w:left w:val="single" w:sz="4" w:space="0" w:color="auto"/>
              <w:right w:val="single" w:sz="4" w:space="0" w:color="auto"/>
            </w:tcBorders>
            <w:vAlign w:val="center"/>
          </w:tcPr>
          <w:p w14:paraId="422DD1CA"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left w:val="single" w:sz="4" w:space="0" w:color="auto"/>
            </w:tcBorders>
            <w:vAlign w:val="center"/>
          </w:tcPr>
          <w:p w14:paraId="6A8F4F8B" w14:textId="77777777" w:rsidR="00EB5E13" w:rsidRPr="00976F5D" w:rsidRDefault="00EB5E13" w:rsidP="00EB5E13">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3.3:</w:t>
            </w:r>
          </w:p>
          <w:p w14:paraId="1A9ECF6D" w14:textId="16EB88FA" w:rsidR="00EB5E13" w:rsidRPr="00976F5D" w:rsidRDefault="00EB5E13" w:rsidP="00EB5E13">
            <w:pPr>
              <w:pStyle w:val="NoSpacing"/>
              <w:spacing w:after="240"/>
              <w:jc w:val="both"/>
              <w:rPr>
                <w:rFonts w:ascii="Times New Roman" w:hAnsi="Times New Roman" w:cs="Times New Roman"/>
                <w:iCs/>
                <w:lang w:val="en-GB"/>
              </w:rPr>
            </w:pPr>
            <w:r w:rsidRPr="00976F5D">
              <w:rPr>
                <w:rFonts w:ascii="Times New Roman" w:hAnsi="Times New Roman" w:cs="Times New Roman"/>
                <w:iCs/>
                <w:lang w:val="en-GB"/>
              </w:rPr>
              <w:t>Capacities for plant health and control of plant production products strengthened</w:t>
            </w:r>
          </w:p>
          <w:p w14:paraId="72D6082C" w14:textId="0A953F01"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08B8940F" w14:textId="7DF9E30F"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Number of staff trained in Pest risk analysis</w:t>
            </w:r>
          </w:p>
          <w:p w14:paraId="455B7AF7" w14:textId="77777777" w:rsidR="00EB5E13" w:rsidRPr="003A2355" w:rsidRDefault="00EB5E13" w:rsidP="00724BE3">
            <w:pPr>
              <w:pStyle w:val="NoSpacing"/>
              <w:jc w:val="both"/>
              <w:rPr>
                <w:rFonts w:ascii="Times New Roman" w:hAnsi="Times New Roman" w:cs="Times New Roman"/>
                <w:lang w:val="en-GB"/>
              </w:rPr>
            </w:pPr>
          </w:p>
          <w:p w14:paraId="7A78E408"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Pest risk analysis (PRA) has been conducted</w:t>
            </w:r>
          </w:p>
          <w:p w14:paraId="7F96E487" w14:textId="14FE25C8" w:rsidR="00EB5E13" w:rsidRPr="003A2355" w:rsidRDefault="00EB5E13" w:rsidP="00AD2794">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20 relevant staff members </w:t>
            </w:r>
            <w:r w:rsidR="00AB204A" w:rsidRPr="003A2355">
              <w:rPr>
                <w:rFonts w:ascii="Times New Roman" w:hAnsi="Times New Roman" w:cs="Times New Roman"/>
                <w:lang w:val="en-GB"/>
              </w:rPr>
              <w:t xml:space="preserve">successfully </w:t>
            </w:r>
            <w:r w:rsidRPr="003A2355">
              <w:rPr>
                <w:rFonts w:ascii="Times New Roman" w:hAnsi="Times New Roman" w:cs="Times New Roman"/>
                <w:lang w:val="en-GB"/>
              </w:rPr>
              <w:t>trained by the end of the project</w:t>
            </w:r>
          </w:p>
        </w:tc>
        <w:tc>
          <w:tcPr>
            <w:tcW w:w="984" w:type="pct"/>
            <w:vMerge/>
            <w:tcBorders>
              <w:left w:val="single" w:sz="4" w:space="0" w:color="auto"/>
              <w:right w:val="single" w:sz="4" w:space="0" w:color="auto"/>
            </w:tcBorders>
            <w:vAlign w:val="center"/>
          </w:tcPr>
          <w:p w14:paraId="15B1CA76" w14:textId="37581D4A"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60B0C491"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7871D540"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13A9C3CE" w14:textId="77777777" w:rsidTr="00904E91">
        <w:trPr>
          <w:cantSplit/>
          <w:trHeight w:val="427"/>
        </w:trPr>
        <w:tc>
          <w:tcPr>
            <w:tcW w:w="408" w:type="pct"/>
            <w:vMerge/>
            <w:tcBorders>
              <w:left w:val="single" w:sz="4" w:space="0" w:color="auto"/>
              <w:right w:val="single" w:sz="4" w:space="0" w:color="auto"/>
            </w:tcBorders>
            <w:vAlign w:val="center"/>
          </w:tcPr>
          <w:p w14:paraId="5172C1ED" w14:textId="59812191"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3A8688A6"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56352331" w14:textId="5FD8D7C4"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lang w:val="en-GB"/>
              </w:rPr>
              <w:t>Number of staff trained in performing approval and control of plant protection products</w:t>
            </w:r>
          </w:p>
          <w:p w14:paraId="53EAC932"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NFA staff is trained in traditional pesticide control only</w:t>
            </w:r>
          </w:p>
          <w:p w14:paraId="6FD60CDC" w14:textId="3C6D40C9" w:rsidR="00EB5E13" w:rsidRPr="003A2355" w:rsidRDefault="00EB5E13" w:rsidP="003F7D78">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20 relevant staff members </w:t>
            </w:r>
            <w:r w:rsidR="00AB204A" w:rsidRPr="003A2355">
              <w:rPr>
                <w:rFonts w:ascii="Times New Roman" w:hAnsi="Times New Roman" w:cs="Times New Roman"/>
                <w:lang w:val="en-GB"/>
              </w:rPr>
              <w:t xml:space="preserve">successfully </w:t>
            </w:r>
            <w:r w:rsidRPr="003A2355">
              <w:rPr>
                <w:rFonts w:ascii="Times New Roman" w:hAnsi="Times New Roman" w:cs="Times New Roman"/>
                <w:lang w:val="en-GB"/>
              </w:rPr>
              <w:t>trained by the end of the project</w:t>
            </w:r>
          </w:p>
          <w:p w14:paraId="4F93F54D" w14:textId="54762809" w:rsidR="00EB5E13" w:rsidRPr="003A2355" w:rsidRDefault="00EB5E13" w:rsidP="00724BE3">
            <w:pPr>
              <w:pStyle w:val="NoSpacing"/>
              <w:ind w:right="-107"/>
              <w:rPr>
                <w:rFonts w:ascii="Times New Roman" w:hAnsi="Times New Roman" w:cs="Times New Roman"/>
                <w:b/>
                <w:bCs/>
                <w:lang w:val="en-GB"/>
              </w:rPr>
            </w:pPr>
          </w:p>
        </w:tc>
        <w:tc>
          <w:tcPr>
            <w:tcW w:w="984" w:type="pct"/>
            <w:vMerge/>
            <w:tcBorders>
              <w:left w:val="single" w:sz="4" w:space="0" w:color="auto"/>
              <w:right w:val="single" w:sz="4" w:space="0" w:color="auto"/>
            </w:tcBorders>
            <w:vAlign w:val="center"/>
          </w:tcPr>
          <w:p w14:paraId="168F312A" w14:textId="37EBCE60"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0E5DD939"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416325B1"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6BE690D9" w14:textId="77777777" w:rsidTr="00904E91">
        <w:trPr>
          <w:cantSplit/>
          <w:trHeight w:val="496"/>
        </w:trPr>
        <w:tc>
          <w:tcPr>
            <w:tcW w:w="408" w:type="pct"/>
            <w:vMerge/>
            <w:tcBorders>
              <w:left w:val="single" w:sz="4" w:space="0" w:color="auto"/>
              <w:right w:val="single" w:sz="4" w:space="0" w:color="auto"/>
            </w:tcBorders>
            <w:vAlign w:val="center"/>
          </w:tcPr>
          <w:p w14:paraId="72C97AC4"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3677B59A"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297EAD4A" w14:textId="4033CE95" w:rsidR="00EB5E13" w:rsidRPr="003A2355" w:rsidRDefault="00EB5E13" w:rsidP="00724BE3">
            <w:pPr>
              <w:pStyle w:val="NoSpacing"/>
              <w:jc w:val="both"/>
              <w:rPr>
                <w:rFonts w:ascii="Times New Roman" w:hAnsi="Times New Roman" w:cs="Times New Roman"/>
                <w:lang w:val="en-GB"/>
              </w:rPr>
            </w:pPr>
            <w:r w:rsidRPr="003A2355">
              <w:rPr>
                <w:rFonts w:ascii="Times New Roman" w:hAnsi="Times New Roman" w:cs="Times New Roman"/>
                <w:lang w:val="en-GB"/>
              </w:rPr>
              <w:t>Availability of training schemes on proper usage of plant protection products, and Integrated Pest Management (IPM)</w:t>
            </w:r>
          </w:p>
          <w:p w14:paraId="1D3EB826" w14:textId="77777777" w:rsidR="00EE203F" w:rsidRPr="003A2355" w:rsidRDefault="00EE203F" w:rsidP="00724BE3">
            <w:pPr>
              <w:pStyle w:val="NoSpacing"/>
              <w:ind w:right="-107"/>
              <w:rPr>
                <w:rFonts w:ascii="Times New Roman" w:hAnsi="Times New Roman" w:cs="Times New Roman"/>
                <w:lang w:val="en-GB"/>
              </w:rPr>
            </w:pPr>
          </w:p>
          <w:p w14:paraId="6081F9F7"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training schemes exist</w:t>
            </w:r>
          </w:p>
          <w:p w14:paraId="289FB06C" w14:textId="2B6CFF78" w:rsidR="00EB5E13" w:rsidRPr="003A2355" w:rsidRDefault="00EB5E13" w:rsidP="003F7D78">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Draft training schemes developed and agreed with relevant authorities during the first year of project implementation</w:t>
            </w:r>
          </w:p>
          <w:p w14:paraId="7BCAA946" w14:textId="2A5A2D20" w:rsidR="00EB5E13" w:rsidRPr="003A2355"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28CCE7E1" w14:textId="6DDB7BCA"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57E8698B"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0A25EC4A"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6E561070" w14:textId="77777777" w:rsidTr="00904E91">
        <w:trPr>
          <w:cantSplit/>
          <w:trHeight w:val="2022"/>
        </w:trPr>
        <w:tc>
          <w:tcPr>
            <w:tcW w:w="408" w:type="pct"/>
            <w:vMerge/>
            <w:tcBorders>
              <w:left w:val="single" w:sz="4" w:space="0" w:color="auto"/>
              <w:right w:val="single" w:sz="4" w:space="0" w:color="auto"/>
            </w:tcBorders>
            <w:vAlign w:val="center"/>
          </w:tcPr>
          <w:p w14:paraId="074FB6FE"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val="restart"/>
            <w:tcBorders>
              <w:left w:val="single" w:sz="4" w:space="0" w:color="auto"/>
            </w:tcBorders>
            <w:vAlign w:val="center"/>
          </w:tcPr>
          <w:p w14:paraId="08F8C2B6" w14:textId="77777777" w:rsidR="001A3B9C" w:rsidRPr="00976F5D" w:rsidRDefault="001A3B9C" w:rsidP="001A3B9C">
            <w:pPr>
              <w:pStyle w:val="NoSpacing"/>
              <w:spacing w:after="240"/>
              <w:jc w:val="both"/>
              <w:rPr>
                <w:rFonts w:ascii="Times New Roman" w:hAnsi="Times New Roman" w:cs="Times New Roman"/>
                <w:b/>
                <w:iCs/>
                <w:lang w:val="en-GB"/>
              </w:rPr>
            </w:pPr>
            <w:r w:rsidRPr="00976F5D">
              <w:rPr>
                <w:rFonts w:ascii="Times New Roman" w:hAnsi="Times New Roman" w:cs="Times New Roman"/>
                <w:b/>
                <w:iCs/>
                <w:lang w:val="en-GB"/>
              </w:rPr>
              <w:t>Sub-result 3.4:</w:t>
            </w:r>
          </w:p>
          <w:p w14:paraId="4FBC6197" w14:textId="5AF7FF8F" w:rsidR="001A3B9C" w:rsidRPr="00976F5D" w:rsidRDefault="001A3B9C" w:rsidP="001A3B9C">
            <w:pPr>
              <w:pStyle w:val="NoSpacing"/>
              <w:spacing w:after="240"/>
              <w:jc w:val="both"/>
              <w:rPr>
                <w:rFonts w:ascii="Times New Roman" w:hAnsi="Times New Roman" w:cs="Times New Roman"/>
                <w:iCs/>
                <w:lang w:val="en-GB"/>
              </w:rPr>
            </w:pPr>
            <w:r w:rsidRPr="00976F5D">
              <w:rPr>
                <w:rFonts w:ascii="Times New Roman" w:hAnsi="Times New Roman" w:cs="Times New Roman"/>
                <w:iCs/>
                <w:lang w:val="en-GB"/>
              </w:rPr>
              <w:t>Capacities for control of animal disease in the country strengthened</w:t>
            </w:r>
          </w:p>
          <w:p w14:paraId="182BDFF4" w14:textId="2DDE99BB"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663B5786" w14:textId="7713EFE1"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lang w:val="en-GB"/>
              </w:rPr>
              <w:t>Availability of epidemiological surveillance programs</w:t>
            </w:r>
          </w:p>
          <w:p w14:paraId="52E69042" w14:textId="77777777" w:rsidR="001A3B9C" w:rsidRPr="003A2355" w:rsidRDefault="001A3B9C" w:rsidP="00724BE3">
            <w:pPr>
              <w:pStyle w:val="NoSpacing"/>
              <w:ind w:right="-107"/>
              <w:rPr>
                <w:rFonts w:ascii="Times New Roman" w:hAnsi="Times New Roman" w:cs="Times New Roman"/>
                <w:lang w:val="en-GB"/>
              </w:rPr>
            </w:pPr>
          </w:p>
          <w:p w14:paraId="52504EA7" w14:textId="63C8C19F"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Little epidemiological surveillance and no comprehensive surveillance</w:t>
            </w:r>
          </w:p>
          <w:p w14:paraId="27B8D637" w14:textId="2412EB8D"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Epidemiological surveillance programs developed during the first year of project implementation</w:t>
            </w:r>
          </w:p>
          <w:p w14:paraId="0D999F40" w14:textId="1CBE79B8" w:rsidR="00EB5E13" w:rsidRPr="003A2355"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597F1F7C" w14:textId="0984779F"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7CE7AB97"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5EAEAE00"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0389A4BF" w14:textId="77777777" w:rsidTr="00904E91">
        <w:trPr>
          <w:cantSplit/>
          <w:trHeight w:val="730"/>
        </w:trPr>
        <w:tc>
          <w:tcPr>
            <w:tcW w:w="408" w:type="pct"/>
            <w:vMerge/>
            <w:tcBorders>
              <w:left w:val="single" w:sz="4" w:space="0" w:color="auto"/>
              <w:right w:val="single" w:sz="4" w:space="0" w:color="auto"/>
            </w:tcBorders>
            <w:vAlign w:val="center"/>
          </w:tcPr>
          <w:p w14:paraId="186EA0F1" w14:textId="4A528653"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6720FA04"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4E23225D" w14:textId="6870C7F6" w:rsidR="00EB5E13" w:rsidRPr="003A2355" w:rsidRDefault="00EB5E13" w:rsidP="00724BE3">
            <w:pPr>
              <w:pStyle w:val="NoSpacing"/>
              <w:ind w:right="-107"/>
              <w:rPr>
                <w:rFonts w:ascii="Times New Roman" w:hAnsi="Times New Roman" w:cs="Times New Roman"/>
                <w:lang w:val="en-GB"/>
              </w:rPr>
            </w:pPr>
          </w:p>
          <w:p w14:paraId="0B892112" w14:textId="49B428A5" w:rsidR="00EB5E13" w:rsidRPr="003A2355" w:rsidRDefault="00EB5E13" w:rsidP="00E20CAA">
            <w:pPr>
              <w:pStyle w:val="NoSpacing"/>
              <w:ind w:right="-107"/>
              <w:rPr>
                <w:rFonts w:ascii="Times New Roman" w:hAnsi="Times New Roman" w:cs="Times New Roman"/>
                <w:lang w:val="en-GB"/>
              </w:rPr>
            </w:pPr>
            <w:r w:rsidRPr="003A2355">
              <w:rPr>
                <w:rFonts w:ascii="Times New Roman" w:hAnsi="Times New Roman" w:cs="Times New Roman"/>
                <w:lang w:val="en-GB"/>
              </w:rPr>
              <w:t>Status of cost-benefit study in terms of defining animal diseases and zoonoses of national importance for country</w:t>
            </w:r>
          </w:p>
          <w:p w14:paraId="0A847B22" w14:textId="77777777" w:rsidR="00EB5E13" w:rsidRPr="003A2355" w:rsidRDefault="00EB5E13" w:rsidP="00E20CAA">
            <w:pPr>
              <w:pStyle w:val="NoSpacing"/>
              <w:ind w:right="-107"/>
              <w:rPr>
                <w:rFonts w:ascii="Times New Roman" w:hAnsi="Times New Roman" w:cs="Times New Roman"/>
                <w:lang w:val="en-GB"/>
              </w:rPr>
            </w:pPr>
          </w:p>
          <w:p w14:paraId="2E8052F3" w14:textId="77777777" w:rsidR="00EB5E13" w:rsidRPr="003A2355" w:rsidRDefault="00EB5E13" w:rsidP="00E20CAA">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No cost-benefit evaluation methodology used</w:t>
            </w:r>
          </w:p>
          <w:p w14:paraId="0A998C9E" w14:textId="6C3ACE1E" w:rsidR="00EB5E13" w:rsidRPr="003A2355" w:rsidRDefault="00EB5E13" w:rsidP="00E20CAA">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xml:space="preserve"> cost-benefit study conducted</w:t>
            </w:r>
            <w:r w:rsidRPr="003A2355">
              <w:rPr>
                <w:rStyle w:val="FootnoteReference"/>
                <w:rFonts w:ascii="Times New Roman" w:hAnsi="Times New Roman"/>
                <w:lang w:val="en-GB"/>
              </w:rPr>
              <w:footnoteReference w:id="16"/>
            </w:r>
          </w:p>
          <w:p w14:paraId="48DE9940" w14:textId="3B47D780" w:rsidR="00EB5E13" w:rsidRPr="003A2355" w:rsidRDefault="00EB5E13" w:rsidP="00724BE3">
            <w:pPr>
              <w:pStyle w:val="NoSpacing"/>
              <w:ind w:right="-107"/>
              <w:rPr>
                <w:rFonts w:ascii="Times New Roman" w:hAnsi="Times New Roman" w:cs="Times New Roman"/>
                <w:b/>
                <w:bCs/>
                <w:lang w:val="en-GB"/>
              </w:rPr>
            </w:pPr>
          </w:p>
        </w:tc>
        <w:tc>
          <w:tcPr>
            <w:tcW w:w="984" w:type="pct"/>
            <w:vMerge/>
            <w:tcBorders>
              <w:left w:val="single" w:sz="4" w:space="0" w:color="auto"/>
              <w:right w:val="single" w:sz="4" w:space="0" w:color="auto"/>
            </w:tcBorders>
            <w:vAlign w:val="center"/>
          </w:tcPr>
          <w:p w14:paraId="1EAA0125" w14:textId="59E6B35D"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7AFABA8F"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7FD40325"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r w:rsidR="00EB5E13" w:rsidRPr="00976F5D" w14:paraId="446B1575" w14:textId="77777777" w:rsidTr="00904E91">
        <w:trPr>
          <w:cantSplit/>
          <w:trHeight w:val="308"/>
        </w:trPr>
        <w:tc>
          <w:tcPr>
            <w:tcW w:w="408" w:type="pct"/>
            <w:vMerge/>
            <w:tcBorders>
              <w:left w:val="single" w:sz="4" w:space="0" w:color="auto"/>
              <w:right w:val="single" w:sz="4" w:space="0" w:color="auto"/>
            </w:tcBorders>
            <w:vAlign w:val="center"/>
          </w:tcPr>
          <w:p w14:paraId="5281E211" w14:textId="77777777" w:rsidR="00EB5E13" w:rsidRPr="00976F5D" w:rsidRDefault="00EB5E13" w:rsidP="00724BE3">
            <w:pPr>
              <w:pStyle w:val="NoSpacing"/>
              <w:ind w:right="-107"/>
              <w:rPr>
                <w:rFonts w:ascii="Times New Roman" w:eastAsia="Times New Roman" w:hAnsi="Times New Roman" w:cs="Times New Roman"/>
                <w:b/>
                <w:color w:val="000000"/>
                <w:lang w:val="en-GB" w:eastAsia="en-GB"/>
              </w:rPr>
            </w:pPr>
          </w:p>
        </w:tc>
        <w:tc>
          <w:tcPr>
            <w:tcW w:w="775" w:type="pct"/>
            <w:vMerge/>
            <w:tcBorders>
              <w:left w:val="single" w:sz="4" w:space="0" w:color="auto"/>
            </w:tcBorders>
            <w:vAlign w:val="center"/>
          </w:tcPr>
          <w:p w14:paraId="5BCA863C" w14:textId="77777777" w:rsidR="00EB5E13" w:rsidRPr="00976F5D" w:rsidRDefault="00EB5E13" w:rsidP="00724BE3">
            <w:pPr>
              <w:pStyle w:val="NoSpacing"/>
              <w:ind w:right="-107"/>
              <w:rPr>
                <w:rFonts w:ascii="Times New Roman" w:hAnsi="Times New Roman" w:cs="Times New Roman"/>
                <w:b/>
                <w:bCs/>
                <w:lang w:val="en-GB"/>
              </w:rPr>
            </w:pPr>
          </w:p>
        </w:tc>
        <w:tc>
          <w:tcPr>
            <w:tcW w:w="1753" w:type="pct"/>
            <w:tcBorders>
              <w:right w:val="single" w:sz="4" w:space="0" w:color="auto"/>
            </w:tcBorders>
            <w:vAlign w:val="center"/>
          </w:tcPr>
          <w:p w14:paraId="17747B5B" w14:textId="77777777"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Cs/>
                <w:lang w:val="en-GB"/>
              </w:rPr>
              <w:t xml:space="preserve">Share </w:t>
            </w:r>
            <w:r w:rsidRPr="003A2355">
              <w:rPr>
                <w:rFonts w:ascii="Times New Roman" w:hAnsi="Times New Roman" w:cs="Times New Roman"/>
                <w:lang w:val="en-GB"/>
              </w:rPr>
              <w:t>of staff trained based on epidemiological survey’s findings</w:t>
            </w:r>
          </w:p>
          <w:p w14:paraId="0B106691" w14:textId="77777777" w:rsidR="00EB5E13" w:rsidRPr="003A2355" w:rsidRDefault="00EB5E13" w:rsidP="00724BE3">
            <w:pPr>
              <w:pStyle w:val="NoSpacing"/>
              <w:ind w:right="-107"/>
              <w:rPr>
                <w:rFonts w:ascii="Times New Roman" w:hAnsi="Times New Roman" w:cs="Times New Roman"/>
                <w:lang w:val="en-GB"/>
              </w:rPr>
            </w:pPr>
          </w:p>
          <w:p w14:paraId="5F315646" w14:textId="6AAD07C8" w:rsidR="00EB5E13" w:rsidRPr="003A2355" w:rsidRDefault="00EB5E13" w:rsidP="00724BE3">
            <w:pPr>
              <w:pStyle w:val="NoSpacing"/>
              <w:ind w:right="-107"/>
              <w:rPr>
                <w:rFonts w:ascii="Times New Roman" w:hAnsi="Times New Roman" w:cs="Times New Roman"/>
                <w:lang w:val="en-GB"/>
              </w:rPr>
            </w:pPr>
            <w:r w:rsidRPr="003A2355">
              <w:rPr>
                <w:rFonts w:ascii="Times New Roman" w:hAnsi="Times New Roman" w:cs="Times New Roman"/>
                <w:b/>
                <w:bCs/>
                <w:lang w:val="en-GB"/>
              </w:rPr>
              <w:t xml:space="preserve">Baseline: </w:t>
            </w:r>
            <w:r w:rsidRPr="003A2355">
              <w:rPr>
                <w:rFonts w:ascii="Times New Roman" w:hAnsi="Times New Roman" w:cs="Times New Roman"/>
                <w:lang w:val="en-GB"/>
              </w:rPr>
              <w:t>Few NFA staff is trained in epidemiology</w:t>
            </w:r>
          </w:p>
          <w:p w14:paraId="69151881" w14:textId="7239C16E" w:rsidR="00EB5E13" w:rsidRPr="003A2355" w:rsidRDefault="00EB5E13" w:rsidP="0002365D">
            <w:pPr>
              <w:pStyle w:val="NoSpacing"/>
              <w:ind w:right="-107"/>
              <w:rPr>
                <w:rFonts w:ascii="Times New Roman" w:hAnsi="Times New Roman" w:cs="Times New Roman"/>
                <w:lang w:val="en-GB"/>
              </w:rPr>
            </w:pPr>
            <w:r w:rsidRPr="003A2355">
              <w:rPr>
                <w:rFonts w:ascii="Times New Roman" w:hAnsi="Times New Roman" w:cs="Times New Roman"/>
                <w:b/>
                <w:lang w:val="en-GB"/>
              </w:rPr>
              <w:t>Target</w:t>
            </w:r>
            <w:r w:rsidRPr="003A2355">
              <w:rPr>
                <w:rFonts w:ascii="Times New Roman" w:hAnsi="Times New Roman" w:cs="Times New Roman"/>
                <w:lang w:val="en-GB"/>
              </w:rPr>
              <w:t>: 20 relevant staff members trained by the end of the project</w:t>
            </w:r>
          </w:p>
          <w:p w14:paraId="6CA7A864" w14:textId="77777777" w:rsidR="00EB5E13" w:rsidRPr="003A2355" w:rsidRDefault="00EB5E13" w:rsidP="00724BE3">
            <w:pPr>
              <w:pStyle w:val="NoSpacing"/>
              <w:ind w:right="-107"/>
              <w:rPr>
                <w:rFonts w:ascii="Times New Roman" w:hAnsi="Times New Roman" w:cs="Times New Roman"/>
                <w:lang w:val="en-GB"/>
              </w:rPr>
            </w:pPr>
          </w:p>
          <w:p w14:paraId="402658F1" w14:textId="6622C6CB" w:rsidR="00EB5E13" w:rsidRPr="003A2355" w:rsidRDefault="00EB5E13" w:rsidP="00724BE3">
            <w:pPr>
              <w:pStyle w:val="NoSpacing"/>
              <w:ind w:right="-107"/>
              <w:rPr>
                <w:rFonts w:ascii="Times New Roman" w:eastAsia="Times New Roman" w:hAnsi="Times New Roman" w:cs="Times New Roman"/>
                <w:color w:val="000000"/>
                <w:lang w:val="en-GB" w:eastAsia="en-GB"/>
              </w:rPr>
            </w:pPr>
          </w:p>
        </w:tc>
        <w:tc>
          <w:tcPr>
            <w:tcW w:w="984" w:type="pct"/>
            <w:vMerge/>
            <w:tcBorders>
              <w:left w:val="single" w:sz="4" w:space="0" w:color="auto"/>
              <w:right w:val="single" w:sz="4" w:space="0" w:color="auto"/>
            </w:tcBorders>
            <w:vAlign w:val="center"/>
          </w:tcPr>
          <w:p w14:paraId="1A2EDC83" w14:textId="015FF7EC" w:rsidR="00EB5E13" w:rsidRPr="00976F5D" w:rsidRDefault="00EB5E13" w:rsidP="00754235">
            <w:pPr>
              <w:pStyle w:val="NoSpacing"/>
              <w:ind w:right="-107"/>
              <w:rPr>
                <w:rFonts w:ascii="Times New Roman" w:eastAsia="Times New Roman" w:hAnsi="Times New Roman" w:cs="Times New Roman"/>
                <w:color w:val="000000"/>
                <w:lang w:val="en-GB" w:eastAsia="en-GB"/>
              </w:rPr>
            </w:pPr>
          </w:p>
        </w:tc>
        <w:tc>
          <w:tcPr>
            <w:tcW w:w="549" w:type="pct"/>
            <w:vMerge/>
            <w:tcBorders>
              <w:left w:val="single" w:sz="4" w:space="0" w:color="auto"/>
              <w:right w:val="single" w:sz="4" w:space="0" w:color="auto"/>
            </w:tcBorders>
            <w:vAlign w:val="center"/>
          </w:tcPr>
          <w:p w14:paraId="12CE4198"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c>
          <w:tcPr>
            <w:tcW w:w="531" w:type="pct"/>
            <w:vMerge/>
            <w:tcBorders>
              <w:left w:val="single" w:sz="4" w:space="0" w:color="auto"/>
              <w:right w:val="single" w:sz="4" w:space="0" w:color="auto"/>
            </w:tcBorders>
            <w:vAlign w:val="center"/>
          </w:tcPr>
          <w:p w14:paraId="0DB719F2" w14:textId="77777777" w:rsidR="00EB5E13" w:rsidRPr="00976F5D" w:rsidRDefault="00EB5E13" w:rsidP="00724BE3">
            <w:pPr>
              <w:pStyle w:val="NoSpacing"/>
              <w:rPr>
                <w:rFonts w:ascii="Times New Roman" w:eastAsia="Times New Roman" w:hAnsi="Times New Roman" w:cs="Times New Roman"/>
                <w:color w:val="000000"/>
                <w:lang w:val="en-GB" w:eastAsia="en-GB"/>
              </w:rPr>
            </w:pPr>
          </w:p>
        </w:tc>
      </w:tr>
    </w:tbl>
    <w:p w14:paraId="60511714"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sz w:val="8"/>
          <w:szCs w:val="8"/>
          <w:lang w:eastAsia="en-GB"/>
        </w:rPr>
      </w:pPr>
    </w:p>
    <w:p w14:paraId="3F1289D3" w14:textId="77777777" w:rsidR="00C35ECB" w:rsidRPr="00976F5D" w:rsidRDefault="00C35ECB" w:rsidP="00821CA3">
      <w:pPr>
        <w:autoSpaceDE w:val="0"/>
        <w:autoSpaceDN w:val="0"/>
        <w:adjustRightInd w:val="0"/>
        <w:spacing w:before="120" w:after="0" w:line="240" w:lineRule="auto"/>
        <w:rPr>
          <w:rFonts w:ascii="Times New Roman" w:hAnsi="Times New Roman" w:cs="Times New Roman"/>
          <w:b/>
          <w:sz w:val="26"/>
          <w:szCs w:val="26"/>
        </w:rPr>
        <w:sectPr w:rsidR="00C35ECB" w:rsidRPr="00976F5D" w:rsidSect="0060548D">
          <w:pgSz w:w="16838" w:h="11906" w:orient="landscape"/>
          <w:pgMar w:top="851" w:right="1417" w:bottom="656" w:left="1417" w:header="708" w:footer="708" w:gutter="0"/>
          <w:cols w:space="708"/>
          <w:docGrid w:linePitch="360"/>
        </w:sectPr>
      </w:pPr>
    </w:p>
    <w:p w14:paraId="7E8DAAAB" w14:textId="5E6B7B77" w:rsidR="00C35ECB" w:rsidRPr="00976F5D" w:rsidRDefault="00C35ECB" w:rsidP="00C35ECB">
      <w:pPr>
        <w:autoSpaceDE w:val="0"/>
        <w:autoSpaceDN w:val="0"/>
        <w:adjustRightInd w:val="0"/>
        <w:spacing w:before="120" w:after="0" w:line="240" w:lineRule="auto"/>
        <w:ind w:right="193"/>
        <w:jc w:val="right"/>
        <w:rPr>
          <w:rFonts w:ascii="Times New Roman" w:hAnsi="Times New Roman" w:cs="Times New Roman"/>
          <w:b/>
          <w:sz w:val="26"/>
          <w:szCs w:val="26"/>
        </w:rPr>
      </w:pPr>
      <w:r w:rsidRPr="00976F5D">
        <w:rPr>
          <w:rFonts w:ascii="Times New Roman" w:hAnsi="Times New Roman" w:cs="Times New Roman"/>
          <w:b/>
          <w:sz w:val="26"/>
          <w:szCs w:val="26"/>
        </w:rPr>
        <w:lastRenderedPageBreak/>
        <w:t>ANNEX 2</w:t>
      </w:r>
    </w:p>
    <w:p w14:paraId="744C6639" w14:textId="453E3540" w:rsidR="00E72CA1" w:rsidRPr="00976F5D" w:rsidRDefault="00E72CA1" w:rsidP="00E72CA1">
      <w:pPr>
        <w:autoSpaceDE w:val="0"/>
        <w:autoSpaceDN w:val="0"/>
        <w:adjustRightInd w:val="0"/>
        <w:spacing w:before="120" w:after="0" w:line="240" w:lineRule="auto"/>
        <w:jc w:val="center"/>
        <w:rPr>
          <w:rFonts w:ascii="Times New Roman" w:hAnsi="Times New Roman" w:cs="Times New Roman"/>
          <w:b/>
          <w:sz w:val="26"/>
          <w:szCs w:val="26"/>
        </w:rPr>
      </w:pPr>
      <w:r w:rsidRPr="00976F5D">
        <w:rPr>
          <w:rFonts w:ascii="Times New Roman" w:hAnsi="Times New Roman" w:cs="Times New Roman"/>
          <w:b/>
          <w:sz w:val="26"/>
          <w:szCs w:val="26"/>
        </w:rPr>
        <w:t>Organisational structure of NFA</w:t>
      </w:r>
    </w:p>
    <w:p w14:paraId="1851AD62" w14:textId="77777777" w:rsidR="00E72CA1" w:rsidRPr="00976F5D" w:rsidRDefault="00E72CA1" w:rsidP="00C35ECB">
      <w:pPr>
        <w:autoSpaceDE w:val="0"/>
        <w:autoSpaceDN w:val="0"/>
        <w:adjustRightInd w:val="0"/>
        <w:spacing w:before="120" w:after="0" w:line="240" w:lineRule="auto"/>
        <w:rPr>
          <w:rFonts w:ascii="Times New Roman" w:eastAsia="Times New Roman" w:hAnsi="Times New Roman" w:cs="Times New Roman"/>
          <w:b/>
          <w:sz w:val="24"/>
          <w:szCs w:val="24"/>
          <w:lang w:eastAsia="en-GB"/>
        </w:rPr>
      </w:pPr>
    </w:p>
    <w:p w14:paraId="31FA7D0A" w14:textId="719BA47F"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r w:rsidRPr="00976F5D">
        <w:rPr>
          <w:rFonts w:ascii="Times New Roman" w:hAnsi="Times New Roman" w:cs="Times New Roman"/>
          <w:noProof/>
          <w:lang w:eastAsia="en-GB"/>
        </w:rPr>
        <w:drawing>
          <wp:inline distT="0" distB="0" distL="0" distR="0" wp14:anchorId="7B02A15B" wp14:editId="070A174C">
            <wp:extent cx="6423660" cy="6252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1C1A8C.tmp"/>
                    <pic:cNvPicPr/>
                  </pic:nvPicPr>
                  <pic:blipFill>
                    <a:blip r:embed="rId13">
                      <a:extLst>
                        <a:ext uri="{28A0092B-C50C-407E-A947-70E740481C1C}">
                          <a14:useLocalDpi xmlns:a14="http://schemas.microsoft.com/office/drawing/2010/main" val="0"/>
                        </a:ext>
                      </a:extLst>
                    </a:blip>
                    <a:stretch>
                      <a:fillRect/>
                    </a:stretch>
                  </pic:blipFill>
                  <pic:spPr>
                    <a:xfrm>
                      <a:off x="0" y="0"/>
                      <a:ext cx="6423660" cy="6252110"/>
                    </a:xfrm>
                    <a:prstGeom prst="rect">
                      <a:avLst/>
                    </a:prstGeom>
                  </pic:spPr>
                </pic:pic>
              </a:graphicData>
            </a:graphic>
          </wp:inline>
        </w:drawing>
      </w:r>
    </w:p>
    <w:p w14:paraId="0B993EE6"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4C812728"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11C7F61C"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3F395C13"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168E1ED2"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65411090" w14:textId="77777777" w:rsidR="00E72CA1" w:rsidRPr="00976F5D" w:rsidRDefault="00E72CA1"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10DE9584" w14:textId="77777777" w:rsidR="00E72CA1" w:rsidRPr="00976F5D" w:rsidRDefault="00E72CA1" w:rsidP="00C35ECB">
      <w:pPr>
        <w:autoSpaceDE w:val="0"/>
        <w:autoSpaceDN w:val="0"/>
        <w:adjustRightInd w:val="0"/>
        <w:spacing w:before="120" w:after="0" w:line="240" w:lineRule="auto"/>
        <w:rPr>
          <w:rFonts w:ascii="Times New Roman" w:eastAsia="Times New Roman" w:hAnsi="Times New Roman" w:cs="Times New Roman"/>
          <w:sz w:val="26"/>
          <w:szCs w:val="26"/>
          <w:lang w:eastAsia="en-GB"/>
        </w:rPr>
      </w:pPr>
    </w:p>
    <w:p w14:paraId="3540F925" w14:textId="751AA19C" w:rsidR="00C35ECB" w:rsidRPr="00976F5D" w:rsidRDefault="00C35ECB" w:rsidP="00C35ECB">
      <w:pPr>
        <w:pStyle w:val="Default"/>
        <w:spacing w:after="240"/>
        <w:ind w:left="-142" w:right="51"/>
        <w:jc w:val="right"/>
        <w:rPr>
          <w:rFonts w:ascii="Times New Roman" w:hAnsi="Times New Roman" w:cs="Times New Roman"/>
          <w:b/>
          <w:bCs/>
          <w:color w:val="auto"/>
          <w:sz w:val="26"/>
          <w:szCs w:val="26"/>
        </w:rPr>
      </w:pPr>
      <w:r w:rsidRPr="00976F5D">
        <w:rPr>
          <w:rFonts w:ascii="Times New Roman" w:hAnsi="Times New Roman" w:cs="Times New Roman"/>
          <w:b/>
          <w:bCs/>
          <w:color w:val="auto"/>
          <w:sz w:val="26"/>
          <w:szCs w:val="26"/>
        </w:rPr>
        <w:lastRenderedPageBreak/>
        <w:t>ANNEX 3A</w:t>
      </w:r>
    </w:p>
    <w:p w14:paraId="2DCABDCA" w14:textId="77777777" w:rsidR="00A772DE" w:rsidRPr="00976F5D" w:rsidRDefault="00A772DE" w:rsidP="00C35ECB">
      <w:pPr>
        <w:pStyle w:val="Default"/>
        <w:spacing w:after="240"/>
        <w:ind w:left="-142" w:right="-143"/>
        <w:jc w:val="center"/>
        <w:rPr>
          <w:rFonts w:ascii="Times New Roman" w:hAnsi="Times New Roman" w:cs="Times New Roman"/>
          <w:b/>
          <w:bCs/>
          <w:color w:val="auto"/>
          <w:sz w:val="26"/>
          <w:szCs w:val="26"/>
        </w:rPr>
      </w:pPr>
    </w:p>
    <w:p w14:paraId="40894CAB" w14:textId="00B7FF53" w:rsidR="00E72CA1" w:rsidRPr="00976F5D" w:rsidRDefault="00E72CA1" w:rsidP="00C35ECB">
      <w:pPr>
        <w:pStyle w:val="Default"/>
        <w:spacing w:after="240"/>
        <w:ind w:left="-142" w:right="-143"/>
        <w:jc w:val="center"/>
        <w:rPr>
          <w:rFonts w:ascii="Times New Roman" w:hAnsi="Times New Roman" w:cs="Times New Roman"/>
          <w:b/>
          <w:bCs/>
          <w:color w:val="auto"/>
          <w:sz w:val="26"/>
          <w:szCs w:val="26"/>
        </w:rPr>
      </w:pPr>
      <w:r w:rsidRPr="00976F5D">
        <w:rPr>
          <w:rFonts w:ascii="Times New Roman" w:hAnsi="Times New Roman" w:cs="Times New Roman"/>
          <w:b/>
          <w:bCs/>
          <w:color w:val="auto"/>
          <w:sz w:val="26"/>
          <w:szCs w:val="26"/>
        </w:rPr>
        <w:t>The legal Approximation plan as shown in the Annex XI-B to the Association Agreement</w:t>
      </w:r>
    </w:p>
    <w:p w14:paraId="21C79551" w14:textId="77777777" w:rsidR="00A772DE" w:rsidRPr="00976F5D" w:rsidRDefault="00A772DE" w:rsidP="00E72CA1">
      <w:pPr>
        <w:spacing w:before="120" w:after="360" w:line="240" w:lineRule="auto"/>
        <w:jc w:val="center"/>
        <w:rPr>
          <w:rFonts w:ascii="Times New Roman" w:hAnsi="Times New Roman" w:cs="Times New Roman"/>
          <w:caps/>
          <w:noProof/>
          <w:sz w:val="24"/>
        </w:rPr>
      </w:pPr>
    </w:p>
    <w:p w14:paraId="0ED0B32E" w14:textId="36F9A1F9" w:rsidR="00E72CA1" w:rsidRPr="00976F5D" w:rsidRDefault="00E72CA1" w:rsidP="00E72CA1">
      <w:pPr>
        <w:spacing w:before="120" w:after="360" w:line="240" w:lineRule="auto"/>
        <w:jc w:val="center"/>
        <w:rPr>
          <w:rFonts w:ascii="Times New Roman" w:hAnsi="Times New Roman" w:cs="Times New Roman"/>
          <w:caps/>
          <w:noProof/>
          <w:sz w:val="24"/>
        </w:rPr>
      </w:pPr>
      <w:r w:rsidRPr="00976F5D">
        <w:rPr>
          <w:rFonts w:ascii="Times New Roman" w:hAnsi="Times New Roman" w:cs="Times New Roman"/>
          <w:caps/>
          <w:noProof/>
          <w:sz w:val="24"/>
        </w:rPr>
        <w:t>list of the Union legislation to be approximated by GEORGIA</w:t>
      </w:r>
    </w:p>
    <w:p w14:paraId="7776996A" w14:textId="2641EEC7" w:rsidR="00E72CA1" w:rsidRPr="00976F5D" w:rsidRDefault="00E72CA1" w:rsidP="00E72CA1">
      <w:pPr>
        <w:widowControl w:val="0"/>
        <w:spacing w:after="240" w:line="240" w:lineRule="auto"/>
        <w:jc w:val="both"/>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In accordance with Article 55(4) of this Agreement, Georgia shall approximate its legislation to the following Union legislation within the timeframes as listed below.</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1"/>
        <w:gridCol w:w="1594"/>
      </w:tblGrid>
      <w:tr w:rsidR="008930CC" w:rsidRPr="00976F5D" w14:paraId="2684770D" w14:textId="77777777" w:rsidTr="00CC4C32">
        <w:trPr>
          <w:tblHeader/>
        </w:trPr>
        <w:tc>
          <w:tcPr>
            <w:tcW w:w="4236" w:type="pct"/>
            <w:shd w:val="clear" w:color="auto" w:fill="D9D9D9" w:themeFill="background1" w:themeFillShade="D9"/>
            <w:vAlign w:val="center"/>
          </w:tcPr>
          <w:p w14:paraId="6492210F" w14:textId="0D99FA10" w:rsidR="008930CC" w:rsidRPr="00976F5D" w:rsidRDefault="008930CC" w:rsidP="00CC4C32">
            <w:pPr>
              <w:pStyle w:val="NoSpacing"/>
              <w:ind w:right="-166"/>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bCs/>
                <w:noProof/>
                <w:lang w:eastAsia="fr-BE"/>
              </w:rPr>
              <w:t>Union legislation</w:t>
            </w:r>
          </w:p>
        </w:tc>
        <w:tc>
          <w:tcPr>
            <w:tcW w:w="764" w:type="pct"/>
            <w:shd w:val="clear" w:color="auto" w:fill="D9D9D9" w:themeFill="background1" w:themeFillShade="D9"/>
            <w:vAlign w:val="center"/>
          </w:tcPr>
          <w:p w14:paraId="28AA40CB" w14:textId="2064E0DC" w:rsidR="008930CC" w:rsidRPr="00976F5D" w:rsidRDefault="008930CC" w:rsidP="00CC4C32">
            <w:pPr>
              <w:pStyle w:val="NoSpacing"/>
              <w:ind w:left="-51" w:right="-166"/>
              <w:jc w:val="center"/>
              <w:rPr>
                <w:rFonts w:ascii="Times New Roman" w:eastAsia="Times New Roman" w:hAnsi="Times New Roman" w:cs="Times New Roman"/>
                <w:b/>
                <w:color w:val="000000"/>
                <w:lang w:val="en-GB" w:eastAsia="en-GB"/>
              </w:rPr>
            </w:pPr>
            <w:r w:rsidRPr="00976F5D">
              <w:rPr>
                <w:rFonts w:ascii="Times New Roman" w:eastAsia="Times New Roman" w:hAnsi="Times New Roman" w:cs="Times New Roman"/>
                <w:b/>
                <w:bCs/>
                <w:noProof/>
                <w:lang w:eastAsia="fr-BE"/>
              </w:rPr>
              <w:t>Deadline for approximation</w:t>
            </w:r>
          </w:p>
        </w:tc>
      </w:tr>
      <w:tr w:rsidR="008930CC" w:rsidRPr="00976F5D" w14:paraId="136A06AF" w14:textId="77777777" w:rsidTr="00CC4C32">
        <w:trPr>
          <w:cantSplit/>
          <w:trHeight w:val="509"/>
        </w:trPr>
        <w:tc>
          <w:tcPr>
            <w:tcW w:w="4236" w:type="pct"/>
            <w:vAlign w:val="center"/>
          </w:tcPr>
          <w:p w14:paraId="5DC5C1C6" w14:textId="024515BE" w:rsidR="008930CC" w:rsidRPr="00976F5D" w:rsidRDefault="008930CC" w:rsidP="00CC4C32">
            <w:pPr>
              <w:pStyle w:val="NoSpacing"/>
              <w:ind w:right="-107"/>
              <w:rPr>
                <w:rFonts w:ascii="Times New Roman" w:hAnsi="Times New Roman" w:cs="Times New Roman"/>
                <w:lang w:val="en-GB"/>
              </w:rPr>
            </w:pPr>
            <w:r w:rsidRPr="00976F5D">
              <w:rPr>
                <w:rFonts w:ascii="Times New Roman" w:hAnsi="Times New Roman" w:cs="Times New Roman"/>
                <w:lang w:val="en-GB"/>
              </w:rPr>
              <w:t xml:space="preserve"> </w:t>
            </w:r>
            <w:r w:rsidR="00CC4C32" w:rsidRPr="00976F5D">
              <w:rPr>
                <w:rFonts w:ascii="Times New Roman" w:hAnsi="Times New Roman" w:cs="Times New Roman"/>
                <w:b/>
                <w:noProof/>
                <w:sz w:val="24"/>
                <w:szCs w:val="24"/>
                <w:lang w:val="en-US" w:eastAsia="fr-BE"/>
              </w:rPr>
              <w:t>Section 1 - Veterinary</w:t>
            </w:r>
          </w:p>
        </w:tc>
        <w:tc>
          <w:tcPr>
            <w:tcW w:w="764" w:type="pct"/>
            <w:vAlign w:val="center"/>
          </w:tcPr>
          <w:p w14:paraId="645B08B5" w14:textId="7A259454" w:rsidR="008930CC" w:rsidRPr="00976F5D" w:rsidRDefault="008930CC" w:rsidP="00CC4C32">
            <w:pPr>
              <w:pStyle w:val="NoSpacing"/>
              <w:ind w:left="-51" w:right="-166"/>
              <w:jc w:val="center"/>
              <w:rPr>
                <w:rFonts w:ascii="Times New Roman" w:hAnsi="Times New Roman" w:cs="Times New Roman"/>
                <w:lang w:val="en-GB"/>
              </w:rPr>
            </w:pPr>
          </w:p>
        </w:tc>
      </w:tr>
      <w:tr w:rsidR="00CC4C32" w:rsidRPr="00976F5D" w14:paraId="0DA91CCE" w14:textId="77777777" w:rsidTr="006755BD">
        <w:trPr>
          <w:cantSplit/>
          <w:trHeight w:val="509"/>
        </w:trPr>
        <w:tc>
          <w:tcPr>
            <w:tcW w:w="4236" w:type="pct"/>
            <w:tcBorders>
              <w:bottom w:val="single" w:sz="4" w:space="0" w:color="auto"/>
            </w:tcBorders>
          </w:tcPr>
          <w:p w14:paraId="6A37B5B8" w14:textId="540E512F" w:rsidR="00CC4C32" w:rsidRPr="00976F5D" w:rsidRDefault="00CC4C32" w:rsidP="00CC4C32">
            <w:pPr>
              <w:pStyle w:val="NoSpacing"/>
              <w:ind w:right="-107"/>
              <w:rPr>
                <w:rFonts w:ascii="Times New Roman" w:hAnsi="Times New Roman" w:cs="Times New Roman"/>
                <w:lang w:val="en-GB"/>
              </w:rPr>
            </w:pPr>
            <w:r w:rsidRPr="00976F5D">
              <w:rPr>
                <w:rFonts w:ascii="Times New Roman" w:hAnsi="Times New Roman" w:cs="Times New Roman"/>
                <w:noProof/>
                <w:sz w:val="24"/>
                <w:szCs w:val="24"/>
                <w:lang w:val="en-US" w:eastAsia="fr-BE"/>
              </w:rPr>
              <w:t xml:space="preserve">Council Regulation (EC) No 21/2004 of 17 December 2003 establishing a system for the identification and registration of ovine and </w:t>
            </w:r>
            <w:r w:rsidRPr="00976F5D">
              <w:rPr>
                <w:rFonts w:ascii="Times New Roman" w:hAnsi="Times New Roman" w:cs="Times New Roman"/>
                <w:noProof/>
                <w:sz w:val="24"/>
                <w:szCs w:val="24"/>
                <w:lang w:val="en-GB" w:eastAsia="fr-BE"/>
              </w:rPr>
              <w:t>caprine</w:t>
            </w:r>
            <w:r w:rsidRPr="00976F5D">
              <w:rPr>
                <w:rFonts w:ascii="Times New Roman" w:hAnsi="Times New Roman" w:cs="Times New Roman"/>
                <w:noProof/>
                <w:sz w:val="24"/>
                <w:szCs w:val="24"/>
                <w:lang w:val="en-US" w:eastAsia="fr-BE"/>
              </w:rPr>
              <w:t xml:space="preserve"> animals and amending Regulation (EC) No 1782/2003 and Directives 92/102/EEC and 64/432/EEC</w:t>
            </w:r>
          </w:p>
        </w:tc>
        <w:tc>
          <w:tcPr>
            <w:tcW w:w="764" w:type="pct"/>
            <w:tcBorders>
              <w:bottom w:val="single" w:sz="4" w:space="0" w:color="auto"/>
            </w:tcBorders>
          </w:tcPr>
          <w:p w14:paraId="444D6B77" w14:textId="77777777"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p w14:paraId="76434488" w14:textId="77777777" w:rsidR="00CC4C32" w:rsidRPr="00976F5D" w:rsidRDefault="00CC4C32" w:rsidP="00CC4C32">
            <w:pPr>
              <w:pStyle w:val="NoSpacing"/>
              <w:ind w:left="-51" w:right="-166"/>
              <w:jc w:val="center"/>
              <w:rPr>
                <w:rFonts w:ascii="Times New Roman" w:hAnsi="Times New Roman" w:cs="Times New Roman"/>
                <w:lang w:val="en-GB"/>
              </w:rPr>
            </w:pPr>
          </w:p>
        </w:tc>
      </w:tr>
      <w:tr w:rsidR="00CC4C32" w:rsidRPr="00976F5D" w14:paraId="685BC1BB" w14:textId="77777777" w:rsidTr="00CC4C32">
        <w:trPr>
          <w:cantSplit/>
          <w:trHeight w:val="509"/>
        </w:trPr>
        <w:tc>
          <w:tcPr>
            <w:tcW w:w="4236" w:type="pct"/>
          </w:tcPr>
          <w:p w14:paraId="74337A50" w14:textId="23241CD8"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1505/2006 of 11 October 2006 implementing Council Regulation (EC) No 21/2004 as regards the minimum level of checks to be carried out in relation to the identification and registration of ovine and caprine animals</w:t>
            </w:r>
          </w:p>
        </w:tc>
        <w:tc>
          <w:tcPr>
            <w:tcW w:w="764" w:type="pct"/>
          </w:tcPr>
          <w:p w14:paraId="75E83590" w14:textId="3B735240"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3946D9D7" w14:textId="77777777" w:rsidTr="00CC4C32">
        <w:trPr>
          <w:cantSplit/>
          <w:trHeight w:val="509"/>
        </w:trPr>
        <w:tc>
          <w:tcPr>
            <w:tcW w:w="4236" w:type="pct"/>
          </w:tcPr>
          <w:p w14:paraId="6C116846" w14:textId="5E10B473"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2003/85/EC of 29 September 2003 on Community measures for the control of foot-and-mouth disease repealing Directive 85/511/EEC and Decisions 89/531/EEC and 91/665/EEC and amending Directive 92/46/EEC</w:t>
            </w:r>
          </w:p>
        </w:tc>
        <w:tc>
          <w:tcPr>
            <w:tcW w:w="764" w:type="pct"/>
          </w:tcPr>
          <w:p w14:paraId="72DA3C43" w14:textId="41E7829C"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154AF10E" w14:textId="77777777" w:rsidTr="00CC4C32">
        <w:trPr>
          <w:cantSplit/>
          <w:trHeight w:val="509"/>
        </w:trPr>
        <w:tc>
          <w:tcPr>
            <w:tcW w:w="4236" w:type="pct"/>
          </w:tcPr>
          <w:p w14:paraId="27B5A405" w14:textId="288DC36D"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1760/2000 of the European Parliament and of the Council of 17 July 2000 establishing a system for the identification and registration of bovine animals and regarding the labelling of beef and beef products and repealing Council Regulation (EC) No 820/97</w:t>
            </w:r>
          </w:p>
        </w:tc>
        <w:tc>
          <w:tcPr>
            <w:tcW w:w="764" w:type="pct"/>
          </w:tcPr>
          <w:p w14:paraId="7E621EF7" w14:textId="618EEB89"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0EB841C6" w14:textId="77777777" w:rsidTr="00CC4C32">
        <w:trPr>
          <w:cantSplit/>
          <w:trHeight w:val="509"/>
        </w:trPr>
        <w:tc>
          <w:tcPr>
            <w:tcW w:w="4236" w:type="pct"/>
          </w:tcPr>
          <w:p w14:paraId="61421C76" w14:textId="42EED6CA"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1082/2003 of 23 June 2003 laying down detailed rules for the implementation of Regulation (EC) No 1760/2000 of the European Parliament and of the Council as regards the minimum level of controls to be carried out in the framework of the system for the identification and registration of bovine animals</w:t>
            </w:r>
          </w:p>
        </w:tc>
        <w:tc>
          <w:tcPr>
            <w:tcW w:w="764" w:type="pct"/>
          </w:tcPr>
          <w:p w14:paraId="404AC018" w14:textId="5FB2CC10"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62ACC533" w14:textId="77777777" w:rsidTr="00CC4C32">
        <w:trPr>
          <w:cantSplit/>
          <w:trHeight w:val="509"/>
        </w:trPr>
        <w:tc>
          <w:tcPr>
            <w:tcW w:w="4236" w:type="pct"/>
          </w:tcPr>
          <w:p w14:paraId="00375749" w14:textId="550AF0A5"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911/2004 of 29 April 2004 implementing Regulation (EC) No 1760/2000 of the European Parliament and of the Council as regards ear tags, passports and holding registers</w:t>
            </w:r>
          </w:p>
        </w:tc>
        <w:tc>
          <w:tcPr>
            <w:tcW w:w="764" w:type="pct"/>
          </w:tcPr>
          <w:p w14:paraId="661C31BB" w14:textId="1FBEC655"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6588161E" w14:textId="77777777" w:rsidTr="00CC4C32">
        <w:trPr>
          <w:cantSplit/>
          <w:trHeight w:val="509"/>
        </w:trPr>
        <w:tc>
          <w:tcPr>
            <w:tcW w:w="4236" w:type="pct"/>
          </w:tcPr>
          <w:p w14:paraId="41B6D894" w14:textId="74CB5CEE"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494/98 of 27 February 1998 laying down detailed rules for the implementation of Council Regulation (EC) No 820/97 as regards the application of minimum administrative sanctions in the framework of the system for the identification and registration of bovine animals</w:t>
            </w:r>
          </w:p>
        </w:tc>
        <w:tc>
          <w:tcPr>
            <w:tcW w:w="764" w:type="pct"/>
          </w:tcPr>
          <w:p w14:paraId="1E9F6F93" w14:textId="38B8FD30"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7260CA03" w14:textId="77777777" w:rsidTr="00CC4C32">
        <w:trPr>
          <w:cantSplit/>
          <w:trHeight w:val="509"/>
        </w:trPr>
        <w:tc>
          <w:tcPr>
            <w:tcW w:w="4236" w:type="pct"/>
          </w:tcPr>
          <w:p w14:paraId="03EABF4E" w14:textId="2BD5F57A"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2002/60/EC of 27 June 2002 laying down specific provisions for the control of African swine fever and amending Directive 92/119/EEC as regards Teschen disease and African swine fever</w:t>
            </w:r>
          </w:p>
        </w:tc>
        <w:tc>
          <w:tcPr>
            <w:tcW w:w="764" w:type="pct"/>
          </w:tcPr>
          <w:p w14:paraId="5FB9B4FA" w14:textId="4A371765"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786095A6" w14:textId="77777777" w:rsidTr="00CC4C32">
        <w:trPr>
          <w:cantSplit/>
          <w:trHeight w:val="509"/>
        </w:trPr>
        <w:tc>
          <w:tcPr>
            <w:tcW w:w="4236" w:type="pct"/>
          </w:tcPr>
          <w:p w14:paraId="3DB6C391" w14:textId="2737F5FC"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92/66/EEC of 14 July 1992 introducing Community measures for the control of Newcastle disease</w:t>
            </w:r>
          </w:p>
        </w:tc>
        <w:tc>
          <w:tcPr>
            <w:tcW w:w="764" w:type="pct"/>
          </w:tcPr>
          <w:p w14:paraId="27796D3D" w14:textId="28E49BEA"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487B0BB0" w14:textId="77777777" w:rsidTr="00CC4C32">
        <w:trPr>
          <w:cantSplit/>
          <w:trHeight w:val="509"/>
        </w:trPr>
        <w:tc>
          <w:tcPr>
            <w:tcW w:w="4236" w:type="pct"/>
          </w:tcPr>
          <w:p w14:paraId="5FAA8AF3" w14:textId="653E31E7"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2001/89/EC of 23 October 2001 on Community measures for the control of classical swine fever</w:t>
            </w:r>
          </w:p>
        </w:tc>
        <w:tc>
          <w:tcPr>
            <w:tcW w:w="764" w:type="pct"/>
          </w:tcPr>
          <w:p w14:paraId="2CA1710F" w14:textId="1E0D5937"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CC4C32" w:rsidRPr="00976F5D" w14:paraId="51F9F7BA" w14:textId="77777777" w:rsidTr="00CC4C32">
        <w:trPr>
          <w:cantSplit/>
          <w:trHeight w:val="509"/>
        </w:trPr>
        <w:tc>
          <w:tcPr>
            <w:tcW w:w="4236" w:type="pct"/>
          </w:tcPr>
          <w:p w14:paraId="6AA99310" w14:textId="012454D9"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2008/71/EC of 15 July 2008 on the identification and registration of pigs</w:t>
            </w:r>
          </w:p>
        </w:tc>
        <w:tc>
          <w:tcPr>
            <w:tcW w:w="764" w:type="pct"/>
          </w:tcPr>
          <w:p w14:paraId="067BAF1F" w14:textId="69D7AF58"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60920659" w14:textId="77777777" w:rsidTr="00CC4C32">
        <w:trPr>
          <w:cantSplit/>
          <w:trHeight w:val="509"/>
        </w:trPr>
        <w:tc>
          <w:tcPr>
            <w:tcW w:w="4236" w:type="pct"/>
          </w:tcPr>
          <w:p w14:paraId="22C43A48" w14:textId="4B13A89A"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Council Directive 2005/94/EC of 20 December 2005 on Community measures for the control of avian influenza and repealing Directive 92/40/EEC</w:t>
            </w:r>
          </w:p>
        </w:tc>
        <w:tc>
          <w:tcPr>
            <w:tcW w:w="764" w:type="pct"/>
          </w:tcPr>
          <w:p w14:paraId="5CFC92A1" w14:textId="4C37F542"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679B951D" w14:textId="77777777" w:rsidTr="00CC4C32">
        <w:trPr>
          <w:cantSplit/>
          <w:trHeight w:val="509"/>
        </w:trPr>
        <w:tc>
          <w:tcPr>
            <w:tcW w:w="4236" w:type="pct"/>
          </w:tcPr>
          <w:p w14:paraId="26B166B8" w14:textId="19C8D299"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616/2009 of 13 July 2009 implementing Council Directive 2005/94/EC as regards the approval of poultry compartments and other captive birds compartments with respect to avian influenza and additional preventive biosecurity measures in such compartments</w:t>
            </w:r>
          </w:p>
        </w:tc>
        <w:tc>
          <w:tcPr>
            <w:tcW w:w="764" w:type="pct"/>
          </w:tcPr>
          <w:p w14:paraId="7EBE5A4F" w14:textId="48440775"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6772A36E" w14:textId="77777777" w:rsidTr="00CC4C32">
        <w:trPr>
          <w:cantSplit/>
          <w:trHeight w:val="509"/>
        </w:trPr>
        <w:tc>
          <w:tcPr>
            <w:tcW w:w="4236" w:type="pct"/>
          </w:tcPr>
          <w:p w14:paraId="227C47BE" w14:textId="70448781"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2010/367/EU of 25 June 2010 on the implementation by Member States of surveillance programmes for avian influenza in poultry and wild birds</w:t>
            </w:r>
          </w:p>
        </w:tc>
        <w:tc>
          <w:tcPr>
            <w:tcW w:w="764" w:type="pct"/>
          </w:tcPr>
          <w:p w14:paraId="14D917CC" w14:textId="100F61A4"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4B8AB651" w14:textId="77777777" w:rsidTr="00CC4C32">
        <w:trPr>
          <w:cantSplit/>
          <w:trHeight w:val="509"/>
        </w:trPr>
        <w:tc>
          <w:tcPr>
            <w:tcW w:w="4236" w:type="pct"/>
          </w:tcPr>
          <w:p w14:paraId="49D5763C" w14:textId="39219B22"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2002/106/EC of 1 February 2002 approving a Diagnostic Manual establishing diagnostic procedures, sampling methods and criteria for evaluation of the laboratory tests for the confirmation of classical swine fever</w:t>
            </w:r>
          </w:p>
        </w:tc>
        <w:tc>
          <w:tcPr>
            <w:tcW w:w="764" w:type="pct"/>
          </w:tcPr>
          <w:p w14:paraId="1D25BB2F" w14:textId="594936ED"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7DC4C097" w14:textId="77777777" w:rsidTr="00CC4C32">
        <w:trPr>
          <w:cantSplit/>
          <w:trHeight w:val="509"/>
        </w:trPr>
        <w:tc>
          <w:tcPr>
            <w:tcW w:w="4236" w:type="pct"/>
          </w:tcPr>
          <w:p w14:paraId="50906F14" w14:textId="68CCF830"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2003/422/EC of 26 May 2003 approving an African swine fever diagnostic manual</w:t>
            </w:r>
          </w:p>
        </w:tc>
        <w:tc>
          <w:tcPr>
            <w:tcW w:w="764" w:type="pct"/>
          </w:tcPr>
          <w:p w14:paraId="500227FC" w14:textId="1A5A3E54"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4531078F" w14:textId="77777777" w:rsidTr="00CC4C32">
        <w:trPr>
          <w:cantSplit/>
          <w:trHeight w:val="509"/>
        </w:trPr>
        <w:tc>
          <w:tcPr>
            <w:tcW w:w="4236" w:type="pct"/>
          </w:tcPr>
          <w:p w14:paraId="7E30A82F" w14:textId="1315DDC8"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2006/437/EC of 4 August 2006 approving a Diagnostic Manual for avian influenza as provided for in Council Directive 2005/94/EC</w:t>
            </w:r>
          </w:p>
        </w:tc>
        <w:tc>
          <w:tcPr>
            <w:tcW w:w="764" w:type="pct"/>
          </w:tcPr>
          <w:p w14:paraId="2BB1204E" w14:textId="48E9FD26"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75E24DE3" w14:textId="77777777" w:rsidTr="00CC4C32">
        <w:trPr>
          <w:cantSplit/>
          <w:trHeight w:val="509"/>
        </w:trPr>
        <w:tc>
          <w:tcPr>
            <w:tcW w:w="4236" w:type="pct"/>
          </w:tcPr>
          <w:p w14:paraId="047478CE" w14:textId="53A17D2F"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999/2001 of the European Parliament and of the Council of 22 May 2001 laying down rules for the prevention, control and eradication of certain transmissible spongiform encephalopathies</w:t>
            </w:r>
          </w:p>
        </w:tc>
        <w:tc>
          <w:tcPr>
            <w:tcW w:w="764" w:type="pct"/>
          </w:tcPr>
          <w:p w14:paraId="034B2BF7" w14:textId="754C60DE"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5467DBB4" w14:textId="77777777" w:rsidTr="00CC4C32">
        <w:trPr>
          <w:cantSplit/>
          <w:trHeight w:val="509"/>
        </w:trPr>
        <w:tc>
          <w:tcPr>
            <w:tcW w:w="4236" w:type="pct"/>
          </w:tcPr>
          <w:p w14:paraId="15FD046E" w14:textId="0E2D1AF7"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2001/183/EC of 22 February 2001 laying down the sampling plans and diagnostic methods for the detection and confirmation of certain fish diseases and repealing Decision 92/532/EEC</w:t>
            </w:r>
          </w:p>
        </w:tc>
        <w:tc>
          <w:tcPr>
            <w:tcW w:w="764" w:type="pct"/>
          </w:tcPr>
          <w:p w14:paraId="269F9D72" w14:textId="73702203"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CC4C32" w:rsidRPr="00976F5D" w14:paraId="58E8F1FA" w14:textId="77777777" w:rsidTr="00CC4C32">
        <w:trPr>
          <w:cantSplit/>
          <w:trHeight w:val="509"/>
        </w:trPr>
        <w:tc>
          <w:tcPr>
            <w:tcW w:w="4236" w:type="pct"/>
          </w:tcPr>
          <w:p w14:paraId="77277F9D" w14:textId="2FD5B458"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2006/88/EC of 24 October 2006 on animal health requirements for aquaculture animals and products thereof, and on the prevention and control of certain diseases in aquatic animals</w:t>
            </w:r>
          </w:p>
        </w:tc>
        <w:tc>
          <w:tcPr>
            <w:tcW w:w="764" w:type="pct"/>
          </w:tcPr>
          <w:p w14:paraId="41579B2D" w14:textId="34745322"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CC4C32" w:rsidRPr="00976F5D" w14:paraId="312D48DD" w14:textId="77777777" w:rsidTr="00CC4C32">
        <w:trPr>
          <w:cantSplit/>
          <w:trHeight w:val="509"/>
        </w:trPr>
        <w:tc>
          <w:tcPr>
            <w:tcW w:w="4236" w:type="pct"/>
          </w:tcPr>
          <w:p w14:paraId="2ED45CD0" w14:textId="3071CB53"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1069/2009 of the European Parliament and of the Council of 21 October 2009 laying down health rules as regards animal by-products and derived products not intended for human consumption and repealing Regulation (EC) No 1774/2002</w:t>
            </w:r>
          </w:p>
        </w:tc>
        <w:tc>
          <w:tcPr>
            <w:tcW w:w="764" w:type="pct"/>
          </w:tcPr>
          <w:p w14:paraId="23F961E5" w14:textId="1891EEB2"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CC4C32" w:rsidRPr="00976F5D" w14:paraId="540E6B55" w14:textId="77777777" w:rsidTr="00CC4C32">
        <w:trPr>
          <w:cantSplit/>
          <w:trHeight w:val="509"/>
        </w:trPr>
        <w:tc>
          <w:tcPr>
            <w:tcW w:w="4236" w:type="pct"/>
          </w:tcPr>
          <w:p w14:paraId="07EC2F69" w14:textId="317ED757"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c>
          <w:tcPr>
            <w:tcW w:w="764" w:type="pct"/>
          </w:tcPr>
          <w:p w14:paraId="0AE37BBB" w14:textId="6A17F2AE"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CC4C32" w:rsidRPr="00976F5D" w14:paraId="6B51EB8F" w14:textId="77777777" w:rsidTr="00CC4C32">
        <w:trPr>
          <w:cantSplit/>
          <w:trHeight w:val="509"/>
        </w:trPr>
        <w:tc>
          <w:tcPr>
            <w:tcW w:w="4236" w:type="pct"/>
          </w:tcPr>
          <w:p w14:paraId="3732858F" w14:textId="33C5E164" w:rsidR="00CC4C32" w:rsidRPr="00976F5D" w:rsidRDefault="00CC4C32" w:rsidP="00CC4C32">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1251/2008 of 12 December 2008 implementing Council Directive 2006/88/EC as regards conditions and certification requirements for the placing on the market and the import into the Community of aquaculture animals and products thereof and laying down a list of vector species</w:t>
            </w:r>
          </w:p>
        </w:tc>
        <w:tc>
          <w:tcPr>
            <w:tcW w:w="764" w:type="pct"/>
          </w:tcPr>
          <w:p w14:paraId="283A9AD0" w14:textId="49648D8C" w:rsidR="00CC4C32" w:rsidRPr="00976F5D" w:rsidRDefault="00CC4C32" w:rsidP="00CC4C32">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A772DE" w:rsidRPr="00976F5D" w14:paraId="67D02DD4" w14:textId="77777777" w:rsidTr="00CC4C32">
        <w:trPr>
          <w:cantSplit/>
          <w:trHeight w:val="509"/>
        </w:trPr>
        <w:tc>
          <w:tcPr>
            <w:tcW w:w="4236" w:type="pct"/>
          </w:tcPr>
          <w:p w14:paraId="3133343C" w14:textId="5AD97424"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92/118/EEC of 17 December 1992 laying down animal health and public health requirements governing trade in and imports into the Community of products not subject to the said requirements laid down in specific Community rules referred to in Annex A (I) to Directive 89/662/EEC and, as regards pathogens, to Directive 90/425/EEC</w:t>
            </w:r>
          </w:p>
        </w:tc>
        <w:tc>
          <w:tcPr>
            <w:tcW w:w="764" w:type="pct"/>
          </w:tcPr>
          <w:p w14:paraId="1467A922" w14:textId="63497B6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A772DE" w:rsidRPr="00976F5D" w14:paraId="11126504" w14:textId="77777777" w:rsidTr="00CC4C32">
        <w:trPr>
          <w:cantSplit/>
          <w:trHeight w:val="509"/>
        </w:trPr>
        <w:tc>
          <w:tcPr>
            <w:tcW w:w="4236" w:type="pct"/>
          </w:tcPr>
          <w:p w14:paraId="2E3347A2" w14:textId="151098C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2003/99/EC of the European Parliament and of the Council of 17 November 2003 on the monitoring of zoonoses and zoonotic agents, amending Council Decision 90/424/EEC and repealing Council Directive 92/117/EEC</w:t>
            </w:r>
          </w:p>
        </w:tc>
        <w:tc>
          <w:tcPr>
            <w:tcW w:w="764" w:type="pct"/>
          </w:tcPr>
          <w:p w14:paraId="004FD105" w14:textId="38C0F8A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A772DE" w:rsidRPr="00976F5D" w14:paraId="51A47064" w14:textId="77777777" w:rsidTr="00A772DE">
        <w:trPr>
          <w:cantSplit/>
          <w:trHeight w:val="509"/>
        </w:trPr>
        <w:tc>
          <w:tcPr>
            <w:tcW w:w="4236" w:type="pct"/>
          </w:tcPr>
          <w:p w14:paraId="3A83A10B" w14:textId="5E0F347E"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64/432/EEC of 26 June 1964 on animal health problems affecting intra-Community trade in bovine animals and swine</w:t>
            </w:r>
          </w:p>
        </w:tc>
        <w:tc>
          <w:tcPr>
            <w:tcW w:w="764" w:type="pct"/>
          </w:tcPr>
          <w:p w14:paraId="66C5E9BA" w14:textId="085DB738"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A772DE" w:rsidRPr="00976F5D" w14:paraId="4CCA58E1" w14:textId="77777777" w:rsidTr="00A772DE">
        <w:trPr>
          <w:cantSplit/>
          <w:trHeight w:val="509"/>
        </w:trPr>
        <w:tc>
          <w:tcPr>
            <w:tcW w:w="4236" w:type="pct"/>
          </w:tcPr>
          <w:p w14:paraId="1E01B18A" w14:textId="2EB83A8E"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Regulation (EU) No 576/2013 of the European Parliament and of the Council of 12 June 2013 on the non-commercial movement of pet animals and repealing Regulation (EC) No 998/2003 Text with EEA relevance</w:t>
            </w:r>
          </w:p>
        </w:tc>
        <w:tc>
          <w:tcPr>
            <w:tcW w:w="764" w:type="pct"/>
          </w:tcPr>
          <w:p w14:paraId="4204CA1C" w14:textId="6CAB1B85"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0CD9F7DB" w14:textId="77777777" w:rsidTr="00A772DE">
        <w:trPr>
          <w:cantSplit/>
          <w:trHeight w:val="509"/>
        </w:trPr>
        <w:tc>
          <w:tcPr>
            <w:tcW w:w="4236" w:type="pct"/>
          </w:tcPr>
          <w:p w14:paraId="187453FF" w14:textId="1A96AA3B"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1266/2007 of 26 October 2007 on implementing rules for Council Directive 2000/75/EC as regards the control, monitoring, surveillance and restrictions on movements of certain animals of susceptible species in relation to bluetongue</w:t>
            </w:r>
          </w:p>
        </w:tc>
        <w:tc>
          <w:tcPr>
            <w:tcW w:w="764" w:type="pct"/>
          </w:tcPr>
          <w:p w14:paraId="41C710BD" w14:textId="210D5FA5"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6ED4834E" w14:textId="77777777" w:rsidTr="00A772DE">
        <w:trPr>
          <w:cantSplit/>
          <w:trHeight w:val="509"/>
        </w:trPr>
        <w:tc>
          <w:tcPr>
            <w:tcW w:w="4236" w:type="pct"/>
          </w:tcPr>
          <w:p w14:paraId="34B7BD88" w14:textId="191AF7FD"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2000/75/EC of 20 November 2000 laying down specific provisions for the control and eradication of bluetongue</w:t>
            </w:r>
          </w:p>
        </w:tc>
        <w:tc>
          <w:tcPr>
            <w:tcW w:w="764" w:type="pct"/>
          </w:tcPr>
          <w:p w14:paraId="07EECA53" w14:textId="3AA85D7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7D961D28" w14:textId="77777777" w:rsidTr="00A772DE">
        <w:trPr>
          <w:cantSplit/>
          <w:trHeight w:val="509"/>
        </w:trPr>
        <w:tc>
          <w:tcPr>
            <w:tcW w:w="4236" w:type="pct"/>
          </w:tcPr>
          <w:p w14:paraId="5231C954" w14:textId="681716D7"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2002/99/EC of 16 December 2002 laying down the animal health rules governing the production, processing, distribution and introduction of products of animal origin for human consumption</w:t>
            </w:r>
          </w:p>
        </w:tc>
        <w:tc>
          <w:tcPr>
            <w:tcW w:w="764" w:type="pct"/>
          </w:tcPr>
          <w:p w14:paraId="5B058397" w14:textId="58D42A2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5B21D3FA" w14:textId="77777777" w:rsidTr="00A772DE">
        <w:trPr>
          <w:cantSplit/>
          <w:trHeight w:val="509"/>
        </w:trPr>
        <w:tc>
          <w:tcPr>
            <w:tcW w:w="4236" w:type="pct"/>
          </w:tcPr>
          <w:p w14:paraId="6E4372F8" w14:textId="5E629B5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Directive 2001/82/EC of the European Parliament and of the Council of 6 November 2001on the Community code relating to veterinary medicinal products </w:t>
            </w:r>
          </w:p>
        </w:tc>
        <w:tc>
          <w:tcPr>
            <w:tcW w:w="764" w:type="pct"/>
          </w:tcPr>
          <w:p w14:paraId="2C9E975F" w14:textId="07ED819E"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319C0A00" w14:textId="77777777" w:rsidTr="00A772DE">
        <w:trPr>
          <w:cantSplit/>
          <w:trHeight w:val="509"/>
        </w:trPr>
        <w:tc>
          <w:tcPr>
            <w:tcW w:w="4236" w:type="pct"/>
          </w:tcPr>
          <w:p w14:paraId="3AB872E0" w14:textId="3D92424C"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Directive 2004/28/EC of the European Parliament and of the Council of 31 March 2004 amending Directive 2001/82/EC on the Community code relating to veterinary medicinal products </w:t>
            </w:r>
          </w:p>
        </w:tc>
        <w:tc>
          <w:tcPr>
            <w:tcW w:w="764" w:type="pct"/>
          </w:tcPr>
          <w:p w14:paraId="511BC687" w14:textId="2F06246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127A4C38" w14:textId="77777777" w:rsidTr="00A772DE">
        <w:trPr>
          <w:cantSplit/>
          <w:trHeight w:val="509"/>
        </w:trPr>
        <w:tc>
          <w:tcPr>
            <w:tcW w:w="4236" w:type="pct"/>
          </w:tcPr>
          <w:p w14:paraId="62119D46" w14:textId="19AFE94D"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470/2009</w:t>
            </w:r>
            <w:r w:rsidRPr="00976F5D">
              <w:rPr>
                <w:rFonts w:ascii="Times New Roman" w:hAnsi="Times New Roman" w:cs="Times New Roman"/>
                <w:noProof/>
                <w:sz w:val="24"/>
                <w:szCs w:val="24"/>
                <w:lang w:val="en-US" w:eastAsia="fr-BE"/>
              </w:rPr>
              <w:t xml:space="preserve">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tc>
        <w:tc>
          <w:tcPr>
            <w:tcW w:w="764" w:type="pct"/>
          </w:tcPr>
          <w:p w14:paraId="58CB8355" w14:textId="0C95ECF1"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A772DE" w:rsidRPr="00976F5D" w14:paraId="17AFC746" w14:textId="77777777" w:rsidTr="00A772DE">
        <w:trPr>
          <w:cantSplit/>
          <w:trHeight w:val="509"/>
        </w:trPr>
        <w:tc>
          <w:tcPr>
            <w:tcW w:w="4236" w:type="pct"/>
          </w:tcPr>
          <w:p w14:paraId="334362B9" w14:textId="170C0828"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2008/38/EC of 5 March 2008 establishing a list of intended uses of animal feeding stuffs for particular nutritional purposes</w:t>
            </w:r>
          </w:p>
        </w:tc>
        <w:tc>
          <w:tcPr>
            <w:tcW w:w="764" w:type="pct"/>
          </w:tcPr>
          <w:p w14:paraId="3B2F1119" w14:textId="43A1AC11"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A772DE" w:rsidRPr="00976F5D" w14:paraId="6A0834CD" w14:textId="77777777" w:rsidTr="00A772DE">
        <w:trPr>
          <w:cantSplit/>
          <w:trHeight w:val="509"/>
        </w:trPr>
        <w:tc>
          <w:tcPr>
            <w:tcW w:w="4236" w:type="pct"/>
          </w:tcPr>
          <w:p w14:paraId="0C1E1CDD" w14:textId="2C52D13B"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tc>
        <w:tc>
          <w:tcPr>
            <w:tcW w:w="764" w:type="pct"/>
          </w:tcPr>
          <w:p w14:paraId="7A45FD02" w14:textId="0031A219"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A772DE" w:rsidRPr="00976F5D" w14:paraId="6656BEBE" w14:textId="77777777" w:rsidTr="00A772DE">
        <w:trPr>
          <w:cantSplit/>
          <w:trHeight w:val="509"/>
        </w:trPr>
        <w:tc>
          <w:tcPr>
            <w:tcW w:w="4236" w:type="pct"/>
          </w:tcPr>
          <w:p w14:paraId="3C298635" w14:textId="0B244E8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2011/25/EU of 14 January 2011 establishing guidelines for the distinction between feed materials, feed additives, biocidal products and veterinary medicinal products</w:t>
            </w:r>
          </w:p>
        </w:tc>
        <w:tc>
          <w:tcPr>
            <w:tcW w:w="764" w:type="pct"/>
          </w:tcPr>
          <w:p w14:paraId="200E7978" w14:textId="0AE49843"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A772DE" w:rsidRPr="00976F5D" w14:paraId="00801C5E" w14:textId="77777777" w:rsidTr="00A772DE">
        <w:trPr>
          <w:cantSplit/>
          <w:trHeight w:val="509"/>
        </w:trPr>
        <w:tc>
          <w:tcPr>
            <w:tcW w:w="4236" w:type="pct"/>
          </w:tcPr>
          <w:p w14:paraId="2F020823" w14:textId="7EB20BAF"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183/2005 of the European Parliament and of the Council of 12 January 2005 laying down requirements for feed hygiene</w:t>
            </w:r>
          </w:p>
        </w:tc>
        <w:tc>
          <w:tcPr>
            <w:tcW w:w="764" w:type="pct"/>
          </w:tcPr>
          <w:p w14:paraId="7BFEFEC1" w14:textId="0F7722D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A772DE" w:rsidRPr="00976F5D" w14:paraId="60406107" w14:textId="77777777" w:rsidTr="00A772DE">
        <w:trPr>
          <w:cantSplit/>
          <w:trHeight w:val="509"/>
        </w:trPr>
        <w:tc>
          <w:tcPr>
            <w:tcW w:w="4236" w:type="pct"/>
          </w:tcPr>
          <w:p w14:paraId="0ED5D948" w14:textId="4E4E7EDE"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141/2007 of 14 February 2007 concerning a requirement for approval in accordance with Regulation (EC) No 183/2005 of the European Parliament and of the Council for feed business establishments manufacturing or placing on the market feed additives of the category coccidiostats and histomonostats</w:t>
            </w:r>
          </w:p>
        </w:tc>
        <w:tc>
          <w:tcPr>
            <w:tcW w:w="764" w:type="pct"/>
          </w:tcPr>
          <w:p w14:paraId="3CFD660A" w14:textId="3465E576"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A772DE" w:rsidRPr="00976F5D" w14:paraId="7FE1E1CF" w14:textId="77777777" w:rsidTr="00A772DE">
        <w:trPr>
          <w:cantSplit/>
          <w:trHeight w:val="509"/>
        </w:trPr>
        <w:tc>
          <w:tcPr>
            <w:tcW w:w="4236" w:type="pct"/>
          </w:tcPr>
          <w:p w14:paraId="615DD786" w14:textId="4420BF67"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90/167/EEC of 26 March 1990 laying down the conditions governing the preparation, placing on the market and use of medicated feeding stuffs in the Community</w:t>
            </w:r>
          </w:p>
        </w:tc>
        <w:tc>
          <w:tcPr>
            <w:tcW w:w="764" w:type="pct"/>
          </w:tcPr>
          <w:p w14:paraId="68221DE6" w14:textId="375B9C99"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A772DE" w:rsidRPr="00976F5D" w14:paraId="2B1A46A9" w14:textId="77777777" w:rsidTr="00A772DE">
        <w:trPr>
          <w:cantSplit/>
          <w:trHeight w:val="509"/>
        </w:trPr>
        <w:tc>
          <w:tcPr>
            <w:tcW w:w="4236" w:type="pct"/>
          </w:tcPr>
          <w:p w14:paraId="6AA3AE82" w14:textId="05BA6F8D"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2002/32/EC of the European Parliament and the Council of 7 May 2002 on undesirable substances in animal feed</w:t>
            </w:r>
          </w:p>
        </w:tc>
        <w:tc>
          <w:tcPr>
            <w:tcW w:w="764" w:type="pct"/>
          </w:tcPr>
          <w:p w14:paraId="246AAA76" w14:textId="5C561F01"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A772DE" w:rsidRPr="00976F5D" w14:paraId="2CE04277" w14:textId="77777777" w:rsidTr="00A772DE">
        <w:trPr>
          <w:cantSplit/>
          <w:trHeight w:val="509"/>
        </w:trPr>
        <w:tc>
          <w:tcPr>
            <w:tcW w:w="4236" w:type="pct"/>
          </w:tcPr>
          <w:p w14:paraId="10D482A7" w14:textId="17BC748E"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2004/704/EC of 11 October 2004 on the monitoring of background levels of dioxins and dioxin-like PCBs in feeding stuffs</w:t>
            </w:r>
          </w:p>
        </w:tc>
        <w:tc>
          <w:tcPr>
            <w:tcW w:w="764" w:type="pct"/>
          </w:tcPr>
          <w:p w14:paraId="43A505E7" w14:textId="33D02BCD"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A772DE" w:rsidRPr="00976F5D" w14:paraId="6CA0E4FC" w14:textId="77777777" w:rsidTr="00A772DE">
        <w:trPr>
          <w:cantSplit/>
          <w:trHeight w:val="509"/>
        </w:trPr>
        <w:tc>
          <w:tcPr>
            <w:tcW w:w="4236" w:type="pct"/>
          </w:tcPr>
          <w:p w14:paraId="7C5F9961" w14:textId="4F2A56D4"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1831/2003 of the European Parliament and of the Council of 22 September 2003 on additives for use in animal nutrition</w:t>
            </w:r>
          </w:p>
        </w:tc>
        <w:tc>
          <w:tcPr>
            <w:tcW w:w="764" w:type="pct"/>
          </w:tcPr>
          <w:p w14:paraId="7A8C1F7D" w14:textId="2651CFD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A772DE" w:rsidRPr="00976F5D" w14:paraId="54AF27D0" w14:textId="77777777" w:rsidTr="00A772DE">
        <w:trPr>
          <w:cantSplit/>
          <w:trHeight w:val="509"/>
        </w:trPr>
        <w:tc>
          <w:tcPr>
            <w:tcW w:w="4236" w:type="pct"/>
          </w:tcPr>
          <w:p w14:paraId="79FA0127" w14:textId="2B9E65BC"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Commission Regulation (EU) No 68/2013 of 16 January 2013 on the Catalogue of feed materials</w:t>
            </w:r>
          </w:p>
        </w:tc>
        <w:tc>
          <w:tcPr>
            <w:tcW w:w="764" w:type="pct"/>
          </w:tcPr>
          <w:p w14:paraId="070B39A5" w14:textId="76B1AAD8"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A772DE" w:rsidRPr="00976F5D" w14:paraId="443FF83B" w14:textId="77777777" w:rsidTr="00A772DE">
        <w:trPr>
          <w:cantSplit/>
          <w:trHeight w:val="509"/>
        </w:trPr>
        <w:tc>
          <w:tcPr>
            <w:tcW w:w="4236" w:type="pct"/>
          </w:tcPr>
          <w:p w14:paraId="77B485C5" w14:textId="1B5F4F1A"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152/2009 of 27 January 2009 laying down the methods of sampling and analysis for the official control of feed</w:t>
            </w:r>
          </w:p>
        </w:tc>
        <w:tc>
          <w:tcPr>
            <w:tcW w:w="764" w:type="pct"/>
          </w:tcPr>
          <w:p w14:paraId="637CC289" w14:textId="326A5B35"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A772DE" w:rsidRPr="00976F5D" w14:paraId="5A60AAB0" w14:textId="77777777" w:rsidTr="00A772DE">
        <w:trPr>
          <w:cantSplit/>
          <w:trHeight w:val="509"/>
        </w:trPr>
        <w:tc>
          <w:tcPr>
            <w:tcW w:w="4236" w:type="pct"/>
          </w:tcPr>
          <w:p w14:paraId="4C72131A" w14:textId="3539D40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429/2008 of 25 April 2008 on detailed rules for the implementation of Regulation (EC) No 1831/2003 of the European Parliament and of the Council as regards the preparation and the presentation of applications and the assessment and the authorisation of feed additives</w:t>
            </w:r>
          </w:p>
        </w:tc>
        <w:tc>
          <w:tcPr>
            <w:tcW w:w="764" w:type="pct"/>
          </w:tcPr>
          <w:p w14:paraId="4F53BC03" w14:textId="0687C6D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A772DE" w:rsidRPr="00976F5D" w14:paraId="5F8B2209" w14:textId="77777777" w:rsidTr="00A772DE">
        <w:trPr>
          <w:cantSplit/>
          <w:trHeight w:val="509"/>
        </w:trPr>
        <w:tc>
          <w:tcPr>
            <w:tcW w:w="4236" w:type="pct"/>
          </w:tcPr>
          <w:p w14:paraId="535A684E" w14:textId="21E50093"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2015/1375 of 10 August 2015 laying down specific rules on official controls for Trichinella in meat (Codification) (Text with EEA relevance)</w:t>
            </w:r>
          </w:p>
        </w:tc>
        <w:tc>
          <w:tcPr>
            <w:tcW w:w="764" w:type="pct"/>
          </w:tcPr>
          <w:p w14:paraId="4E604D87" w14:textId="6953DDA5"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A772DE" w:rsidRPr="00976F5D" w14:paraId="30E6E8D9" w14:textId="77777777" w:rsidTr="00A772DE">
        <w:trPr>
          <w:cantSplit/>
          <w:trHeight w:val="509"/>
        </w:trPr>
        <w:tc>
          <w:tcPr>
            <w:tcW w:w="4236" w:type="pct"/>
          </w:tcPr>
          <w:p w14:paraId="573357B5" w14:textId="516ADF67"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2006/130/EC  of 11 December 2006  implementing Directive 2001/82/EC of the European Parliament and of the Council as regards the  establishment of criteria for exempting certain veterinary medicinal products for food-producing  animals from the requirement of a veterinary prescription</w:t>
            </w:r>
          </w:p>
        </w:tc>
        <w:tc>
          <w:tcPr>
            <w:tcW w:w="764" w:type="pct"/>
          </w:tcPr>
          <w:p w14:paraId="67B8A034" w14:textId="0C0951CE"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val="en-US" w:eastAsia="fr-BE"/>
              </w:rPr>
              <w:t>2021</w:t>
            </w:r>
          </w:p>
        </w:tc>
      </w:tr>
      <w:tr w:rsidR="00A772DE" w:rsidRPr="00976F5D" w14:paraId="1E1D6308" w14:textId="77777777" w:rsidTr="00A772DE">
        <w:trPr>
          <w:cantSplit/>
          <w:trHeight w:val="509"/>
        </w:trPr>
        <w:tc>
          <w:tcPr>
            <w:tcW w:w="4236" w:type="pct"/>
          </w:tcPr>
          <w:p w14:paraId="34312CFD" w14:textId="5C940814"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2160/2003 of the European Parliament and of the Council of 17 November 2003 on the control of salmonella and other specified food-borne zoonotic agents</w:t>
            </w:r>
          </w:p>
        </w:tc>
        <w:tc>
          <w:tcPr>
            <w:tcW w:w="764" w:type="pct"/>
          </w:tcPr>
          <w:p w14:paraId="5D97A838" w14:textId="3606C29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1AC3C922" w14:textId="77777777" w:rsidTr="00A772DE">
        <w:trPr>
          <w:cantSplit/>
          <w:trHeight w:val="509"/>
        </w:trPr>
        <w:tc>
          <w:tcPr>
            <w:tcW w:w="4236" w:type="pct"/>
          </w:tcPr>
          <w:p w14:paraId="5A635D2E" w14:textId="483C099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1177/2006 of 1 August 2006 implementing Regulation (EC) No 2160/2003 of the European Parliament and of the Council as regards requirements for the use of specific control methods in the framework of the national programmes for the control of salmonella in poultry</w:t>
            </w:r>
          </w:p>
        </w:tc>
        <w:tc>
          <w:tcPr>
            <w:tcW w:w="764" w:type="pct"/>
          </w:tcPr>
          <w:p w14:paraId="30FAA61F" w14:textId="4247F8D6"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73C01408" w14:textId="77777777" w:rsidTr="00A772DE">
        <w:trPr>
          <w:cantSplit/>
          <w:trHeight w:val="509"/>
        </w:trPr>
        <w:tc>
          <w:tcPr>
            <w:tcW w:w="4236" w:type="pct"/>
          </w:tcPr>
          <w:p w14:paraId="69DDF25C" w14:textId="5E21F891"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2007/843/EC of 11 December 2007 concerning approval of Salmonella control programmes in breeding flocks of Gallus gallus in certain third countries in accordance with Regulation (EC) No 2160/2003 of the European Parliament and of the Council and amending Decision 2006/696/EC, as regards certain public health requirements at import of poultry and hatching eggs</w:t>
            </w:r>
          </w:p>
        </w:tc>
        <w:tc>
          <w:tcPr>
            <w:tcW w:w="764" w:type="pct"/>
          </w:tcPr>
          <w:p w14:paraId="02A7A05F" w14:textId="5849AFC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6A4129A0" w14:textId="77777777" w:rsidTr="00A772DE">
        <w:trPr>
          <w:cantSplit/>
          <w:trHeight w:val="509"/>
        </w:trPr>
        <w:tc>
          <w:tcPr>
            <w:tcW w:w="4236" w:type="pct"/>
          </w:tcPr>
          <w:p w14:paraId="648076A8" w14:textId="1DEA8FF0"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98/58/EC concerning the protection of animals kept for farming purposes</w:t>
            </w:r>
          </w:p>
        </w:tc>
        <w:tc>
          <w:tcPr>
            <w:tcW w:w="764" w:type="pct"/>
          </w:tcPr>
          <w:p w14:paraId="2F54FB80" w14:textId="4AA0A7B4"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136840AC" w14:textId="77777777" w:rsidTr="00A772DE">
        <w:trPr>
          <w:cantSplit/>
          <w:trHeight w:val="509"/>
        </w:trPr>
        <w:tc>
          <w:tcPr>
            <w:tcW w:w="4236" w:type="pct"/>
          </w:tcPr>
          <w:p w14:paraId="31D6F332" w14:textId="104E831A"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2006/778/EC of 14 November 2006 concerning minimum requirements for the collection of information during the inspections of production sites on which certain animals are kept for farming purposes</w:t>
            </w:r>
          </w:p>
        </w:tc>
        <w:tc>
          <w:tcPr>
            <w:tcW w:w="764" w:type="pct"/>
          </w:tcPr>
          <w:p w14:paraId="1E3C8934" w14:textId="2F0846B3"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5FDDF265" w14:textId="77777777" w:rsidTr="00A772DE">
        <w:trPr>
          <w:cantSplit/>
          <w:trHeight w:val="509"/>
        </w:trPr>
        <w:tc>
          <w:tcPr>
            <w:tcW w:w="4236" w:type="pct"/>
          </w:tcPr>
          <w:p w14:paraId="2396B523" w14:textId="6B8D1B17"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Regulation (EC) No 1099/2009 of 24 September 2009 on the protection of animals at the time of killing</w:t>
            </w:r>
          </w:p>
        </w:tc>
        <w:tc>
          <w:tcPr>
            <w:tcW w:w="764" w:type="pct"/>
          </w:tcPr>
          <w:p w14:paraId="67AFD727" w14:textId="1F5527E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A772DE" w:rsidRPr="00976F5D" w14:paraId="27A41FC2" w14:textId="77777777" w:rsidTr="00A772DE">
        <w:trPr>
          <w:cantSplit/>
          <w:trHeight w:val="509"/>
        </w:trPr>
        <w:tc>
          <w:tcPr>
            <w:tcW w:w="4236" w:type="pct"/>
          </w:tcPr>
          <w:p w14:paraId="513F7FF0" w14:textId="2635CCCC"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Regulation (EC) No 1255/97 of 25 June 1997 concerning Community criteria for staging points and amending the route plan referred to in the Annex to Directive 91/628/EEC</w:t>
            </w:r>
          </w:p>
        </w:tc>
        <w:tc>
          <w:tcPr>
            <w:tcW w:w="764" w:type="pct"/>
          </w:tcPr>
          <w:p w14:paraId="0C1BF574" w14:textId="78FE6EB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0F00CFF1" w14:textId="77777777" w:rsidTr="00A772DE">
        <w:trPr>
          <w:cantSplit/>
          <w:trHeight w:val="509"/>
        </w:trPr>
        <w:tc>
          <w:tcPr>
            <w:tcW w:w="4236" w:type="pct"/>
          </w:tcPr>
          <w:p w14:paraId="6CA5556C" w14:textId="53E99288"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Regulation (EC) No 1/2005 of 22 December 2004 on the protection of animals during transport and related operations and amending Directives 64/432/EEC and 93/119/EC and Regulation (EC) No 1255/97</w:t>
            </w:r>
          </w:p>
        </w:tc>
        <w:tc>
          <w:tcPr>
            <w:tcW w:w="764" w:type="pct"/>
          </w:tcPr>
          <w:p w14:paraId="1DCAFAB6" w14:textId="42A74C97"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3717395F" w14:textId="77777777" w:rsidTr="00A772DE">
        <w:trPr>
          <w:cantSplit/>
          <w:trHeight w:val="509"/>
        </w:trPr>
        <w:tc>
          <w:tcPr>
            <w:tcW w:w="4236" w:type="pct"/>
          </w:tcPr>
          <w:p w14:paraId="6DD22154" w14:textId="273206E3"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1999/74/EC of 19 July 1999 laying down minimum standards for the protection of laying hens</w:t>
            </w:r>
          </w:p>
        </w:tc>
        <w:tc>
          <w:tcPr>
            <w:tcW w:w="764" w:type="pct"/>
          </w:tcPr>
          <w:p w14:paraId="31557932" w14:textId="453EF7A0"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62877F09" w14:textId="77777777" w:rsidTr="00A772DE">
        <w:trPr>
          <w:cantSplit/>
          <w:trHeight w:val="509"/>
        </w:trPr>
        <w:tc>
          <w:tcPr>
            <w:tcW w:w="4236" w:type="pct"/>
          </w:tcPr>
          <w:p w14:paraId="3008F129" w14:textId="6EDBF8A9"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101/2013 of 4 February 2013 concerning the use of lactic acid to reduce microbiological surface contamination on bovine carcases</w:t>
            </w:r>
          </w:p>
        </w:tc>
        <w:tc>
          <w:tcPr>
            <w:tcW w:w="764" w:type="pct"/>
          </w:tcPr>
          <w:p w14:paraId="62188A88" w14:textId="07DF6C80"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6C93E36E" w14:textId="77777777" w:rsidTr="00A772DE">
        <w:trPr>
          <w:cantSplit/>
          <w:trHeight w:val="509"/>
        </w:trPr>
        <w:tc>
          <w:tcPr>
            <w:tcW w:w="4236" w:type="pct"/>
          </w:tcPr>
          <w:p w14:paraId="22099148" w14:textId="21521CC7"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82/475/EEC of 23 June 1982 laying down the categories of ingredients which may be used for the purposes of labelling compound feeding stuffs for pet animals</w:t>
            </w:r>
          </w:p>
        </w:tc>
        <w:tc>
          <w:tcPr>
            <w:tcW w:w="764" w:type="pct"/>
          </w:tcPr>
          <w:p w14:paraId="64174A8D" w14:textId="6626D38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58712037" w14:textId="77777777" w:rsidTr="00A772DE">
        <w:trPr>
          <w:cantSplit/>
          <w:trHeight w:val="509"/>
        </w:trPr>
        <w:tc>
          <w:tcPr>
            <w:tcW w:w="4236" w:type="pct"/>
          </w:tcPr>
          <w:p w14:paraId="064E8E06" w14:textId="7A8F09E9"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Council Directive 2007/43/EC of 28 June 2007 laying down minimum rules for the protection of chickens kept for meat production</w:t>
            </w:r>
          </w:p>
        </w:tc>
        <w:tc>
          <w:tcPr>
            <w:tcW w:w="764" w:type="pct"/>
          </w:tcPr>
          <w:p w14:paraId="0EAB3085" w14:textId="5C7C1E3D"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A772DE" w:rsidRPr="00976F5D" w14:paraId="1C9FF988" w14:textId="77777777" w:rsidTr="00A772DE">
        <w:trPr>
          <w:cantSplit/>
          <w:trHeight w:val="509"/>
        </w:trPr>
        <w:tc>
          <w:tcPr>
            <w:tcW w:w="4236" w:type="pct"/>
          </w:tcPr>
          <w:p w14:paraId="4F7DEB88" w14:textId="20A0E7E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139/2013 of 7 January 2013 laying down animal health conditions for imports of certain birds into the Union and the quarantine conditions thereof</w:t>
            </w:r>
          </w:p>
        </w:tc>
        <w:tc>
          <w:tcPr>
            <w:tcW w:w="764" w:type="pct"/>
          </w:tcPr>
          <w:p w14:paraId="2CC1A9E8" w14:textId="57ED1EF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A772DE" w:rsidRPr="00976F5D" w14:paraId="09005448" w14:textId="77777777" w:rsidTr="00A772DE">
        <w:trPr>
          <w:cantSplit/>
          <w:trHeight w:val="509"/>
        </w:trPr>
        <w:tc>
          <w:tcPr>
            <w:tcW w:w="4236" w:type="pct"/>
          </w:tcPr>
          <w:p w14:paraId="581631E2" w14:textId="341E1DF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2008/119/EC of 18 December 2008 laying down minimum standards for the protection of calves</w:t>
            </w:r>
            <w:r w:rsidRPr="00976F5D">
              <w:rPr>
                <w:rFonts w:ascii="Times New Roman" w:hAnsi="Times New Roman" w:cs="Times New Roman"/>
                <w:noProof/>
                <w:sz w:val="24"/>
                <w:szCs w:val="24"/>
                <w:lang w:val="en-US" w:eastAsia="fr-BE"/>
              </w:rPr>
              <w:tab/>
            </w:r>
          </w:p>
        </w:tc>
        <w:tc>
          <w:tcPr>
            <w:tcW w:w="764" w:type="pct"/>
          </w:tcPr>
          <w:p w14:paraId="6684A023" w14:textId="027024B6"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A772DE" w:rsidRPr="00976F5D" w14:paraId="6CAFB5BD" w14:textId="77777777" w:rsidTr="00A772DE">
        <w:trPr>
          <w:cantSplit/>
          <w:trHeight w:val="509"/>
        </w:trPr>
        <w:tc>
          <w:tcPr>
            <w:tcW w:w="4236" w:type="pct"/>
          </w:tcPr>
          <w:p w14:paraId="38B33179" w14:textId="233D1264"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2008/120/EC of 18 December 2008 laying down minimum standards for the protection of pigs</w:t>
            </w:r>
            <w:r w:rsidRPr="00976F5D">
              <w:rPr>
                <w:rFonts w:ascii="Times New Roman" w:hAnsi="Times New Roman" w:cs="Times New Roman"/>
                <w:noProof/>
                <w:sz w:val="24"/>
                <w:szCs w:val="24"/>
                <w:lang w:val="en-US" w:eastAsia="fr-BE"/>
              </w:rPr>
              <w:tab/>
            </w:r>
          </w:p>
        </w:tc>
        <w:tc>
          <w:tcPr>
            <w:tcW w:w="764" w:type="pct"/>
          </w:tcPr>
          <w:p w14:paraId="4D7DC307" w14:textId="78F7499D"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A772DE" w:rsidRPr="00976F5D" w14:paraId="4CFF9846" w14:textId="77777777" w:rsidTr="00A772DE">
        <w:trPr>
          <w:cantSplit/>
          <w:trHeight w:val="509"/>
        </w:trPr>
        <w:tc>
          <w:tcPr>
            <w:tcW w:w="4236" w:type="pct"/>
          </w:tcPr>
          <w:p w14:paraId="20EE89D6" w14:textId="41D00139"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2002/4/EC of 30 January 2002 on the registration of establishments keeping laying hens, covered by Council Directive 1999/74/EC</w:t>
            </w:r>
            <w:r w:rsidRPr="00976F5D">
              <w:rPr>
                <w:rFonts w:ascii="Times New Roman" w:hAnsi="Times New Roman" w:cs="Times New Roman"/>
                <w:noProof/>
                <w:sz w:val="24"/>
                <w:szCs w:val="24"/>
                <w:lang w:val="en-US" w:eastAsia="fr-BE"/>
              </w:rPr>
              <w:tab/>
            </w:r>
          </w:p>
        </w:tc>
        <w:tc>
          <w:tcPr>
            <w:tcW w:w="764" w:type="pct"/>
          </w:tcPr>
          <w:p w14:paraId="7A2A8A11" w14:textId="63CBC4D7"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A772DE" w:rsidRPr="00976F5D" w14:paraId="23396747" w14:textId="77777777" w:rsidTr="00A772DE">
        <w:trPr>
          <w:cantSplit/>
          <w:trHeight w:val="509"/>
        </w:trPr>
        <w:tc>
          <w:tcPr>
            <w:tcW w:w="4236" w:type="pct"/>
          </w:tcPr>
          <w:p w14:paraId="1069FFAF" w14:textId="1B4B63D8"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605/2010 of 2 July 2010 laying down animal and public health and veterinary certification conditions for the introduction into the European Union of raw milk and dairy products intended for human consumption</w:t>
            </w:r>
          </w:p>
        </w:tc>
        <w:tc>
          <w:tcPr>
            <w:tcW w:w="764" w:type="pct"/>
          </w:tcPr>
          <w:p w14:paraId="4D82851C" w14:textId="364212FC"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A772DE" w:rsidRPr="00976F5D" w14:paraId="3015E6BF" w14:textId="77777777" w:rsidTr="00A772DE">
        <w:trPr>
          <w:cantSplit/>
          <w:trHeight w:val="509"/>
        </w:trPr>
        <w:tc>
          <w:tcPr>
            <w:tcW w:w="4236" w:type="pct"/>
          </w:tcPr>
          <w:p w14:paraId="68465096" w14:textId="1FDF2C4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2009/156/EC of 30 November 2009 on animal health conditions governing the movement and importation from third countries of equidae</w:t>
            </w:r>
          </w:p>
        </w:tc>
        <w:tc>
          <w:tcPr>
            <w:tcW w:w="764" w:type="pct"/>
          </w:tcPr>
          <w:p w14:paraId="6C8E7470" w14:textId="4FB1AA3B"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A772DE" w:rsidRPr="00976F5D" w14:paraId="38771D20" w14:textId="77777777" w:rsidTr="00A772DE">
        <w:trPr>
          <w:cantSplit/>
          <w:trHeight w:val="509"/>
        </w:trPr>
        <w:tc>
          <w:tcPr>
            <w:tcW w:w="4236" w:type="pct"/>
          </w:tcPr>
          <w:p w14:paraId="376DB551" w14:textId="6DDC737F"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 Commission Implementing Regulation (EU) 2015/262 of 17 February 2015 laying down rules pursuant to Council Directives 90/427/EEC and 2009/156/EC as regards the methods for the identification of equidae (Equine Passport Regulation) (Text with EEA relevance)</w:t>
            </w:r>
          </w:p>
        </w:tc>
        <w:tc>
          <w:tcPr>
            <w:tcW w:w="764" w:type="pct"/>
          </w:tcPr>
          <w:p w14:paraId="06D1C4CA" w14:textId="3D47B5B7"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A772DE" w:rsidRPr="00976F5D" w14:paraId="1E4CEA11" w14:textId="77777777" w:rsidTr="00A772DE">
        <w:trPr>
          <w:cantSplit/>
          <w:trHeight w:val="509"/>
        </w:trPr>
        <w:tc>
          <w:tcPr>
            <w:tcW w:w="4236" w:type="pct"/>
          </w:tcPr>
          <w:p w14:paraId="20473151" w14:textId="0312FA9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84/247/EEC of 27 April 1984 laying down the criteria for the recognition of breeders organizations and associations which maintain or establish herd-books for pure-bred breeding animals of the bovine species</w:t>
            </w:r>
          </w:p>
        </w:tc>
        <w:tc>
          <w:tcPr>
            <w:tcW w:w="764" w:type="pct"/>
          </w:tcPr>
          <w:p w14:paraId="663BC6F7" w14:textId="0A23FC73"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A772DE" w:rsidRPr="00976F5D" w14:paraId="59C40217" w14:textId="77777777" w:rsidTr="00A772DE">
        <w:trPr>
          <w:cantSplit/>
          <w:trHeight w:val="509"/>
        </w:trPr>
        <w:tc>
          <w:tcPr>
            <w:tcW w:w="4236" w:type="pct"/>
          </w:tcPr>
          <w:p w14:paraId="4C60C7FA" w14:textId="219884D9"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92/35/EEC of 29 April 1992 laying down control rules and measures to combat African horse sickness</w:t>
            </w:r>
          </w:p>
        </w:tc>
        <w:tc>
          <w:tcPr>
            <w:tcW w:w="764" w:type="pct"/>
          </w:tcPr>
          <w:p w14:paraId="37E4A613" w14:textId="732D44B9"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A772DE" w:rsidRPr="00976F5D" w14:paraId="065CFC82" w14:textId="77777777" w:rsidTr="00A772DE">
        <w:trPr>
          <w:cantSplit/>
          <w:trHeight w:val="509"/>
        </w:trPr>
        <w:tc>
          <w:tcPr>
            <w:tcW w:w="4236" w:type="pct"/>
          </w:tcPr>
          <w:p w14:paraId="0A5B8644" w14:textId="1FF11C3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90/429/EEC of 26 June 1990 laying down the animal health requirements applicable to intra-Community trade in and imports of semen of domestic animals of the porcine species</w:t>
            </w:r>
          </w:p>
        </w:tc>
        <w:tc>
          <w:tcPr>
            <w:tcW w:w="764" w:type="pct"/>
          </w:tcPr>
          <w:p w14:paraId="743A946D" w14:textId="7FD3FC2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A772DE" w:rsidRPr="00976F5D" w14:paraId="22A53360" w14:textId="77777777" w:rsidTr="00A772DE">
        <w:trPr>
          <w:cantSplit/>
          <w:trHeight w:val="509"/>
        </w:trPr>
        <w:tc>
          <w:tcPr>
            <w:tcW w:w="4236" w:type="pct"/>
          </w:tcPr>
          <w:p w14:paraId="088F6553" w14:textId="027E9C9A"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92/119/EEC of 17 December 1992 introducing general Community measures for the control of certain animal diseases and specific measures relating to swine vesicular disease</w:t>
            </w:r>
            <w:r w:rsidRPr="00976F5D">
              <w:rPr>
                <w:rFonts w:ascii="Times New Roman" w:hAnsi="Times New Roman" w:cs="Times New Roman"/>
                <w:noProof/>
                <w:sz w:val="24"/>
                <w:szCs w:val="24"/>
                <w:lang w:val="en-US" w:eastAsia="fr-BE"/>
              </w:rPr>
              <w:tab/>
            </w:r>
          </w:p>
        </w:tc>
        <w:tc>
          <w:tcPr>
            <w:tcW w:w="764" w:type="pct"/>
          </w:tcPr>
          <w:p w14:paraId="002EE8CA" w14:textId="4E4A676F"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A772DE" w:rsidRPr="00976F5D" w14:paraId="4ED7AC73" w14:textId="77777777" w:rsidTr="00A772DE">
        <w:trPr>
          <w:cantSplit/>
          <w:trHeight w:val="509"/>
        </w:trPr>
        <w:tc>
          <w:tcPr>
            <w:tcW w:w="4236" w:type="pct"/>
          </w:tcPr>
          <w:p w14:paraId="13E6E292" w14:textId="176EDC9A"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2000/428/EC of 4 July 2000 establishing diagnostic procedures, sampling methods and criteria for the evaluation of the results of laboratory tests for the confirmation and differential diagnosis of swine vesicular disease</w:t>
            </w:r>
          </w:p>
        </w:tc>
        <w:tc>
          <w:tcPr>
            <w:tcW w:w="764" w:type="pct"/>
          </w:tcPr>
          <w:p w14:paraId="1B8EC2E6" w14:textId="1311D12C"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A772DE" w:rsidRPr="00976F5D" w14:paraId="6B2D7D25" w14:textId="77777777" w:rsidTr="00A772DE">
        <w:trPr>
          <w:cantSplit/>
          <w:trHeight w:val="509"/>
        </w:trPr>
        <w:tc>
          <w:tcPr>
            <w:tcW w:w="4236" w:type="pct"/>
          </w:tcPr>
          <w:p w14:paraId="056CB8D6" w14:textId="2D923491"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Decision 2012/137/EU of 1 March 2012 on imports into the Union of semen of domestic animals of the porcine species</w:t>
            </w:r>
          </w:p>
        </w:tc>
        <w:tc>
          <w:tcPr>
            <w:tcW w:w="764" w:type="pct"/>
          </w:tcPr>
          <w:p w14:paraId="36FB8BC3" w14:textId="5CF75F43"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2027</w:t>
            </w:r>
          </w:p>
        </w:tc>
      </w:tr>
      <w:tr w:rsidR="00A772DE" w:rsidRPr="00976F5D" w14:paraId="4A1163BD" w14:textId="77777777" w:rsidTr="00A772DE">
        <w:trPr>
          <w:cantSplit/>
          <w:trHeight w:val="509"/>
        </w:trPr>
        <w:tc>
          <w:tcPr>
            <w:tcW w:w="4236" w:type="pct"/>
          </w:tcPr>
          <w:p w14:paraId="2A8021D9" w14:textId="4657B092"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eastAsia="Times New Roman" w:hAnsi="Times New Roman" w:cs="Times New Roman"/>
                <w:noProof/>
                <w:sz w:val="24"/>
                <w:szCs w:val="24"/>
                <w:lang w:val="en-US" w:eastAsia="fr-BE"/>
              </w:rPr>
              <w:t>Regulation (EU) 2016/1012 of the European Parliament and of the Council of 8 June 2016 on zootechnical and genealogical conditions for the breeding, trade in and entry into the Union of purebred breeding animals, hybrid breeding pigs and the germinal products thereof and amending Regulation (EU) No 652/2014, Council Directives 89/608/EEC and 90/425/EEC and repealing certain acts in the area of animal breeding (‘Animal Breeding Regulation’) (Text with EEA relevance)</w:t>
            </w:r>
          </w:p>
        </w:tc>
        <w:tc>
          <w:tcPr>
            <w:tcW w:w="764" w:type="pct"/>
          </w:tcPr>
          <w:p w14:paraId="109F4B1D" w14:textId="2D1DB45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2027</w:t>
            </w:r>
          </w:p>
        </w:tc>
      </w:tr>
      <w:tr w:rsidR="00A772DE" w:rsidRPr="00976F5D" w14:paraId="355699A7" w14:textId="77777777" w:rsidTr="00A772DE">
        <w:trPr>
          <w:cantSplit/>
          <w:trHeight w:val="509"/>
        </w:trPr>
        <w:tc>
          <w:tcPr>
            <w:tcW w:w="4236" w:type="pct"/>
          </w:tcPr>
          <w:p w14:paraId="02F66D93" w14:textId="679B7B1D"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90/428/EEC of 26 June 1990 on trade in equidae intended for competitions and laying down the conditions for participation therein</w:t>
            </w:r>
          </w:p>
        </w:tc>
        <w:tc>
          <w:tcPr>
            <w:tcW w:w="764" w:type="pct"/>
          </w:tcPr>
          <w:p w14:paraId="42D66111" w14:textId="52CEF2C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2027</w:t>
            </w:r>
          </w:p>
        </w:tc>
      </w:tr>
      <w:tr w:rsidR="00A772DE" w:rsidRPr="00976F5D" w14:paraId="47F36AAF" w14:textId="77777777" w:rsidTr="00A772DE">
        <w:trPr>
          <w:cantSplit/>
          <w:trHeight w:val="509"/>
        </w:trPr>
        <w:tc>
          <w:tcPr>
            <w:tcW w:w="4236" w:type="pct"/>
          </w:tcPr>
          <w:p w14:paraId="3EB35DC4" w14:textId="6843D38B"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2004/68/EC of 26 April 2004 laying down animal health rules for the importation into and transit through the Community of certain live ungulate animals, amending Directives 90/426/EEC and 92/65/EEC and repealing Directive 72/462/EEC</w:t>
            </w:r>
          </w:p>
        </w:tc>
        <w:tc>
          <w:tcPr>
            <w:tcW w:w="764" w:type="pct"/>
          </w:tcPr>
          <w:p w14:paraId="02210618" w14:textId="0D1757E3"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2027</w:t>
            </w:r>
          </w:p>
        </w:tc>
      </w:tr>
      <w:tr w:rsidR="00A772DE" w:rsidRPr="00976F5D" w14:paraId="7150E1E8" w14:textId="77777777" w:rsidTr="00A772DE">
        <w:trPr>
          <w:cantSplit/>
          <w:trHeight w:val="509"/>
        </w:trPr>
        <w:tc>
          <w:tcPr>
            <w:tcW w:w="4236" w:type="pct"/>
          </w:tcPr>
          <w:p w14:paraId="5D594CE6" w14:textId="53935184" w:rsidR="00A772DE" w:rsidRPr="00976F5D" w:rsidRDefault="00A772DE" w:rsidP="00A772DE">
            <w:pPr>
              <w:pStyle w:val="NoSpacing"/>
              <w:spacing w:before="240" w:after="240"/>
              <w:ind w:right="-107"/>
              <w:rPr>
                <w:rFonts w:ascii="Times New Roman" w:hAnsi="Times New Roman" w:cs="Times New Roman"/>
                <w:noProof/>
                <w:sz w:val="24"/>
                <w:szCs w:val="24"/>
                <w:lang w:val="en-US" w:eastAsia="fr-BE"/>
              </w:rPr>
            </w:pPr>
            <w:r w:rsidRPr="00976F5D">
              <w:rPr>
                <w:rFonts w:ascii="Times New Roman" w:eastAsia="Times New Roman" w:hAnsi="Times New Roman" w:cs="Times New Roman"/>
                <w:b/>
                <w:noProof/>
                <w:sz w:val="24"/>
                <w:szCs w:val="24"/>
                <w:lang w:val="en-US" w:eastAsia="fr-BE"/>
              </w:rPr>
              <w:lastRenderedPageBreak/>
              <w:t>Section 2 – Food safety</w:t>
            </w:r>
          </w:p>
        </w:tc>
        <w:tc>
          <w:tcPr>
            <w:tcW w:w="764" w:type="pct"/>
          </w:tcPr>
          <w:p w14:paraId="45E80692" w14:textId="77777777"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p>
        </w:tc>
      </w:tr>
      <w:tr w:rsidR="00A772DE" w:rsidRPr="00976F5D" w14:paraId="505CCB35" w14:textId="77777777" w:rsidTr="00A772DE">
        <w:trPr>
          <w:cantSplit/>
          <w:trHeight w:val="509"/>
        </w:trPr>
        <w:tc>
          <w:tcPr>
            <w:tcW w:w="4236" w:type="pct"/>
          </w:tcPr>
          <w:p w14:paraId="0D6E4D03" w14:textId="55AB1BAE"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178/2002 of the European Parliament and of the Council of 28 January 2002 laying down the general principles and requirements of food law, establishing the European Food Safety Authority and laying down procedures in matters of food safety</w:t>
            </w:r>
          </w:p>
        </w:tc>
        <w:tc>
          <w:tcPr>
            <w:tcW w:w="764" w:type="pct"/>
          </w:tcPr>
          <w:p w14:paraId="5B8D21F6" w14:textId="2051BD2D"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A772DE" w:rsidRPr="00976F5D" w14:paraId="1B2DF25A" w14:textId="77777777" w:rsidTr="00A772DE">
        <w:trPr>
          <w:cantSplit/>
          <w:trHeight w:val="509"/>
        </w:trPr>
        <w:tc>
          <w:tcPr>
            <w:tcW w:w="4236" w:type="pct"/>
          </w:tcPr>
          <w:p w14:paraId="4CF956E2" w14:textId="7AD32E74"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16/2011</w:t>
            </w:r>
            <w:r w:rsidRPr="00976F5D">
              <w:rPr>
                <w:rFonts w:ascii="Times New Roman" w:hAnsi="Times New Roman" w:cs="Times New Roman"/>
                <w:noProof/>
                <w:sz w:val="24"/>
                <w:szCs w:val="24"/>
                <w:lang w:val="en-US" w:eastAsia="fr-BE"/>
              </w:rPr>
              <w:t xml:space="preserve"> of 10 January 2011 laying down implementing measures for the Rapid alert system for food and feed</w:t>
            </w:r>
          </w:p>
        </w:tc>
        <w:tc>
          <w:tcPr>
            <w:tcW w:w="764" w:type="pct"/>
          </w:tcPr>
          <w:p w14:paraId="14870741" w14:textId="12AA0072"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A772DE" w:rsidRPr="00976F5D" w14:paraId="36C34089" w14:textId="77777777" w:rsidTr="003547DA">
        <w:trPr>
          <w:cantSplit/>
          <w:trHeight w:val="509"/>
        </w:trPr>
        <w:tc>
          <w:tcPr>
            <w:tcW w:w="4236" w:type="pct"/>
          </w:tcPr>
          <w:p w14:paraId="793965B0" w14:textId="1EDFC2E6" w:rsidR="00A772DE" w:rsidRPr="00976F5D" w:rsidRDefault="00A772DE" w:rsidP="00A772DE">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2004/478/EC</w:t>
            </w:r>
            <w:r w:rsidRPr="00976F5D">
              <w:rPr>
                <w:rFonts w:ascii="Times New Roman" w:hAnsi="Times New Roman" w:cs="Times New Roman"/>
                <w:noProof/>
                <w:sz w:val="24"/>
                <w:szCs w:val="24"/>
                <w:lang w:val="en-US" w:eastAsia="fr-BE"/>
              </w:rPr>
              <w:t xml:space="preserve"> of 29 April 2004 concerning the adoption of a general plan for food/feed crisis management</w:t>
            </w:r>
          </w:p>
        </w:tc>
        <w:tc>
          <w:tcPr>
            <w:tcW w:w="764" w:type="pct"/>
          </w:tcPr>
          <w:p w14:paraId="29FF0082" w14:textId="0944AEDA" w:rsidR="00A772DE" w:rsidRPr="00976F5D" w:rsidRDefault="00A772DE" w:rsidP="00A772DE">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05267720" w14:textId="77777777" w:rsidTr="003547DA">
        <w:trPr>
          <w:cantSplit/>
          <w:trHeight w:val="509"/>
        </w:trPr>
        <w:tc>
          <w:tcPr>
            <w:tcW w:w="4236" w:type="pct"/>
          </w:tcPr>
          <w:p w14:paraId="0E0113E9" w14:textId="4E18A29F"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852/2004</w:t>
            </w:r>
            <w:r w:rsidRPr="00976F5D">
              <w:rPr>
                <w:rFonts w:ascii="Times New Roman" w:hAnsi="Times New Roman" w:cs="Times New Roman"/>
                <w:noProof/>
                <w:sz w:val="24"/>
                <w:szCs w:val="24"/>
                <w:lang w:val="en-US" w:eastAsia="fr-BE"/>
              </w:rPr>
              <w:t xml:space="preserve"> of the European Parliament and of the Council of 29 April 2004 on the hygiene of foodstuffs</w:t>
            </w:r>
          </w:p>
        </w:tc>
        <w:tc>
          <w:tcPr>
            <w:tcW w:w="764" w:type="pct"/>
          </w:tcPr>
          <w:p w14:paraId="5A658EDC" w14:textId="22238C8C"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598ACC5A" w14:textId="77777777" w:rsidTr="003547DA">
        <w:trPr>
          <w:cantSplit/>
          <w:trHeight w:val="509"/>
        </w:trPr>
        <w:tc>
          <w:tcPr>
            <w:tcW w:w="4236" w:type="pct"/>
          </w:tcPr>
          <w:p w14:paraId="3ED2D3FA" w14:textId="48D3A815"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853/2004</w:t>
            </w:r>
            <w:r w:rsidRPr="00976F5D">
              <w:rPr>
                <w:rFonts w:ascii="Times New Roman" w:hAnsi="Times New Roman" w:cs="Times New Roman"/>
                <w:noProof/>
                <w:sz w:val="24"/>
                <w:szCs w:val="24"/>
                <w:lang w:val="en-US" w:eastAsia="fr-BE"/>
              </w:rPr>
              <w:t xml:space="preserve"> of the European Parliament and of the Council of 29 April 2004 laying down specific hygiene rules for food of animal origin</w:t>
            </w:r>
          </w:p>
        </w:tc>
        <w:tc>
          <w:tcPr>
            <w:tcW w:w="764" w:type="pct"/>
          </w:tcPr>
          <w:p w14:paraId="391AF08B" w14:textId="7AE40392"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52C83913" w14:textId="77777777" w:rsidTr="003547DA">
        <w:trPr>
          <w:cantSplit/>
          <w:trHeight w:val="509"/>
        </w:trPr>
        <w:tc>
          <w:tcPr>
            <w:tcW w:w="4236" w:type="pct"/>
          </w:tcPr>
          <w:p w14:paraId="44ED929E" w14:textId="1869DEFE"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2073/2005</w:t>
            </w:r>
            <w:r w:rsidRPr="00976F5D">
              <w:rPr>
                <w:rFonts w:ascii="Times New Roman" w:hAnsi="Times New Roman" w:cs="Times New Roman"/>
                <w:noProof/>
                <w:sz w:val="24"/>
                <w:szCs w:val="24"/>
                <w:lang w:val="en-US" w:eastAsia="fr-BE"/>
              </w:rPr>
              <w:t xml:space="preserve"> of 15 November 2005 on microbiological criteria for foodstuffs</w:t>
            </w:r>
          </w:p>
        </w:tc>
        <w:tc>
          <w:tcPr>
            <w:tcW w:w="764" w:type="pct"/>
          </w:tcPr>
          <w:p w14:paraId="691E8459" w14:textId="309C7FEE"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2490ACA3" w14:textId="77777777" w:rsidTr="003547DA">
        <w:trPr>
          <w:cantSplit/>
          <w:trHeight w:val="509"/>
        </w:trPr>
        <w:tc>
          <w:tcPr>
            <w:tcW w:w="4236" w:type="pct"/>
          </w:tcPr>
          <w:p w14:paraId="48C7B908" w14:textId="7EE49623"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2074/2005</w:t>
            </w:r>
            <w:r w:rsidRPr="00976F5D">
              <w:rPr>
                <w:rFonts w:ascii="Times New Roman" w:hAnsi="Times New Roman" w:cs="Times New Roman"/>
                <w:noProof/>
                <w:sz w:val="24"/>
                <w:szCs w:val="24"/>
                <w:lang w:val="en-US" w:eastAsia="fr-BE"/>
              </w:rPr>
              <w:t xml:space="preserve"> of 5 December 2005 laying down implementing measures for certain products under Regulation (EC) No 853/2004 of the European Parliament and of the Council and for the organisation of official controls under Regulation (EC) No 854/2004 of the European Parliament and of the Council, derogating from Regulation (EC) No 852/2004 of the European Parliament and of the Council and Regulation (EC) No 882/2004 of the European Parliament and of the Council and amending Regulations (EC) No 853/2004 and (EC) No 854/2004</w:t>
            </w:r>
          </w:p>
        </w:tc>
        <w:tc>
          <w:tcPr>
            <w:tcW w:w="764" w:type="pct"/>
          </w:tcPr>
          <w:p w14:paraId="31124292" w14:textId="2260C443"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7225E598" w14:textId="77777777" w:rsidTr="003547DA">
        <w:trPr>
          <w:cantSplit/>
          <w:trHeight w:val="509"/>
        </w:trPr>
        <w:tc>
          <w:tcPr>
            <w:tcW w:w="4236" w:type="pct"/>
          </w:tcPr>
          <w:p w14:paraId="50F915B1" w14:textId="75560871"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882/2004</w:t>
            </w:r>
            <w:r w:rsidRPr="00976F5D">
              <w:rPr>
                <w:rFonts w:ascii="Times New Roman" w:hAnsi="Times New Roman" w:cs="Times New Roman"/>
                <w:noProof/>
                <w:sz w:val="24"/>
                <w:szCs w:val="24"/>
                <w:lang w:val="en-US" w:eastAsia="fr-BE"/>
              </w:rPr>
              <w:t xml:space="preserve"> of the European Parliament and of the Council of 29 April 2004 on official controls performed to ensure the verification of compliance with feed and food law, animal health and animal welfare rules </w:t>
            </w:r>
          </w:p>
        </w:tc>
        <w:tc>
          <w:tcPr>
            <w:tcW w:w="764" w:type="pct"/>
          </w:tcPr>
          <w:p w14:paraId="7EC1F6CC" w14:textId="008EC98C"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1F831FA7" w14:textId="77777777" w:rsidTr="003547DA">
        <w:trPr>
          <w:cantSplit/>
          <w:trHeight w:val="509"/>
        </w:trPr>
        <w:tc>
          <w:tcPr>
            <w:tcW w:w="4236" w:type="pct"/>
          </w:tcPr>
          <w:p w14:paraId="2EFB800A" w14:textId="00D6A1F5"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854/2004</w:t>
            </w:r>
            <w:r w:rsidRPr="00976F5D">
              <w:rPr>
                <w:rFonts w:ascii="Times New Roman" w:hAnsi="Times New Roman" w:cs="Times New Roman"/>
                <w:noProof/>
                <w:sz w:val="24"/>
                <w:szCs w:val="24"/>
                <w:lang w:val="en-US" w:eastAsia="fr-BE"/>
              </w:rPr>
              <w:t xml:space="preserve"> of the European Parliament and of the Council of 29 April 2004 laying down specific rules for the organization of official controls on products of animal origin intended for human consumption</w:t>
            </w:r>
          </w:p>
        </w:tc>
        <w:tc>
          <w:tcPr>
            <w:tcW w:w="764" w:type="pct"/>
          </w:tcPr>
          <w:p w14:paraId="016BCC24" w14:textId="450FD9EB"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7DC080A0" w14:textId="77777777" w:rsidTr="003547DA">
        <w:trPr>
          <w:cantSplit/>
          <w:trHeight w:val="509"/>
        </w:trPr>
        <w:tc>
          <w:tcPr>
            <w:tcW w:w="4236" w:type="pct"/>
          </w:tcPr>
          <w:p w14:paraId="576405F3" w14:textId="0C27EE44"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Regulation (EU) No 931/2011</w:t>
            </w:r>
            <w:r w:rsidRPr="00976F5D">
              <w:rPr>
                <w:rFonts w:ascii="Times New Roman" w:hAnsi="Times New Roman" w:cs="Times New Roman"/>
                <w:noProof/>
                <w:sz w:val="24"/>
                <w:szCs w:val="24"/>
                <w:lang w:val="en-US" w:eastAsia="fr-BE"/>
              </w:rPr>
              <w:t xml:space="preserve"> of 19 September 2011 on the traceability requirements set by Regulation (EC) No 178/2002 of the European Parliament and of the Council for food of animal origin</w:t>
            </w:r>
          </w:p>
        </w:tc>
        <w:tc>
          <w:tcPr>
            <w:tcW w:w="764" w:type="pct"/>
          </w:tcPr>
          <w:p w14:paraId="33451EEF" w14:textId="72EC626B"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2AEECC69" w14:textId="77777777" w:rsidTr="003547DA">
        <w:trPr>
          <w:cantSplit/>
          <w:trHeight w:val="509"/>
        </w:trPr>
        <w:tc>
          <w:tcPr>
            <w:tcW w:w="4236" w:type="pct"/>
          </w:tcPr>
          <w:p w14:paraId="2E47D388" w14:textId="71889A27"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96/23/EC</w:t>
            </w:r>
            <w:r w:rsidRPr="00976F5D">
              <w:rPr>
                <w:rFonts w:ascii="Times New Roman" w:hAnsi="Times New Roman" w:cs="Times New Roman"/>
                <w:noProof/>
                <w:sz w:val="24"/>
                <w:szCs w:val="24"/>
                <w:lang w:val="en-US" w:eastAsia="fr-BE"/>
              </w:rPr>
              <w:t xml:space="preserve"> of 29 April 1996 on measures to monitor certain substances and residues thereof in live animals and animal products and repealing Directives 85/358/EEC and 86/469/EEC and Decisions 89/187/EEC and 91/664/EEC</w:t>
            </w:r>
          </w:p>
        </w:tc>
        <w:tc>
          <w:tcPr>
            <w:tcW w:w="764" w:type="pct"/>
          </w:tcPr>
          <w:p w14:paraId="148AC686" w14:textId="208ED0F7"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5FF39740" w14:textId="77777777" w:rsidTr="003547DA">
        <w:trPr>
          <w:cantSplit/>
          <w:trHeight w:val="509"/>
        </w:trPr>
        <w:tc>
          <w:tcPr>
            <w:tcW w:w="4236" w:type="pct"/>
          </w:tcPr>
          <w:p w14:paraId="01A7169B" w14:textId="21F364E1"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97/747/EC</w:t>
            </w:r>
            <w:r w:rsidRPr="00976F5D">
              <w:rPr>
                <w:rFonts w:ascii="Times New Roman" w:hAnsi="Times New Roman" w:cs="Times New Roman"/>
                <w:noProof/>
                <w:sz w:val="24"/>
                <w:szCs w:val="24"/>
                <w:lang w:val="en-US" w:eastAsia="fr-BE"/>
              </w:rPr>
              <w:t xml:space="preserve"> of 27 October 1997 fixing the levels and frequencies of sampling provided for Council Directive 96/23/EC for the monitoring of certain substances and residues thereof in certain animal products</w:t>
            </w:r>
          </w:p>
        </w:tc>
        <w:tc>
          <w:tcPr>
            <w:tcW w:w="764" w:type="pct"/>
          </w:tcPr>
          <w:p w14:paraId="021AF9F3" w14:textId="1171DAB7"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10595910" w14:textId="77777777" w:rsidTr="003547DA">
        <w:trPr>
          <w:cantSplit/>
          <w:trHeight w:val="509"/>
        </w:trPr>
        <w:tc>
          <w:tcPr>
            <w:tcW w:w="4236" w:type="pct"/>
          </w:tcPr>
          <w:p w14:paraId="63532364" w14:textId="6293A9C5"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96/22/EC</w:t>
            </w:r>
            <w:r w:rsidRPr="00976F5D">
              <w:rPr>
                <w:rFonts w:ascii="Times New Roman" w:hAnsi="Times New Roman" w:cs="Times New Roman"/>
                <w:noProof/>
                <w:sz w:val="24"/>
                <w:szCs w:val="24"/>
                <w:lang w:val="en-US" w:eastAsia="fr-BE"/>
              </w:rPr>
              <w:t xml:space="preserve"> of 29 April 1996 concerning the prohibition on the use in stockfarming of certain substances having a hormonal or thyrostatic action and of ß-agonists, and repealing Directives 81/602/EEC, 88/146/EEC and 88/299/EEC</w:t>
            </w:r>
          </w:p>
        </w:tc>
        <w:tc>
          <w:tcPr>
            <w:tcW w:w="764" w:type="pct"/>
          </w:tcPr>
          <w:p w14:paraId="07818F0B" w14:textId="55E4C7C7"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451249BC" w14:textId="77777777" w:rsidTr="003547DA">
        <w:trPr>
          <w:cantSplit/>
          <w:trHeight w:val="509"/>
        </w:trPr>
        <w:tc>
          <w:tcPr>
            <w:tcW w:w="4236" w:type="pct"/>
          </w:tcPr>
          <w:p w14:paraId="7384EA16" w14:textId="44D0F5A2"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Regulation (EEC) No 315/93</w:t>
            </w:r>
            <w:r w:rsidRPr="00976F5D">
              <w:rPr>
                <w:rFonts w:ascii="Times New Roman" w:hAnsi="Times New Roman" w:cs="Times New Roman"/>
                <w:noProof/>
                <w:sz w:val="24"/>
                <w:szCs w:val="24"/>
                <w:lang w:val="en-US" w:eastAsia="fr-BE"/>
              </w:rPr>
              <w:t xml:space="preserve"> of 8 February 1993 laying down Community procedures for contaminants in food</w:t>
            </w:r>
          </w:p>
        </w:tc>
        <w:tc>
          <w:tcPr>
            <w:tcW w:w="764" w:type="pct"/>
          </w:tcPr>
          <w:p w14:paraId="4D154C05" w14:textId="1F6C279D"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19DD0C8A" w14:textId="77777777" w:rsidTr="003547DA">
        <w:trPr>
          <w:cantSplit/>
          <w:trHeight w:val="509"/>
        </w:trPr>
        <w:tc>
          <w:tcPr>
            <w:tcW w:w="4236" w:type="pct"/>
          </w:tcPr>
          <w:p w14:paraId="76CF7E38" w14:textId="13386AC2"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1760/2000 of the European Parliament and of the Council of 17 July 2000 establishing a system for the identification and registration of bovine animals and regarding the labelling of beef and beef products and repealing Council Regulation (EC) No 820/97</w:t>
            </w:r>
          </w:p>
        </w:tc>
        <w:tc>
          <w:tcPr>
            <w:tcW w:w="764" w:type="pct"/>
          </w:tcPr>
          <w:p w14:paraId="112A2BC0" w14:textId="76645B35"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3FF1354C" w14:textId="77777777" w:rsidTr="003547DA">
        <w:trPr>
          <w:cantSplit/>
          <w:trHeight w:val="509"/>
        </w:trPr>
        <w:tc>
          <w:tcPr>
            <w:tcW w:w="4236" w:type="pct"/>
          </w:tcPr>
          <w:p w14:paraId="3FB9251A" w14:textId="030BEC14"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w:t>
            </w:r>
            <w:r w:rsidRPr="00976F5D">
              <w:rPr>
                <w:rFonts w:ascii="Times New Roman" w:hAnsi="Times New Roman" w:cs="Times New Roman"/>
                <w:noProof/>
                <w:sz w:val="24"/>
                <w:lang w:val="en-US" w:eastAsia="fr-BE"/>
              </w:rPr>
              <w:t>Regulation (EC) No 1881/2006</w:t>
            </w:r>
            <w:r w:rsidRPr="00976F5D">
              <w:rPr>
                <w:rFonts w:ascii="Times New Roman" w:hAnsi="Times New Roman" w:cs="Times New Roman"/>
                <w:noProof/>
                <w:sz w:val="24"/>
                <w:szCs w:val="24"/>
                <w:lang w:val="en-US" w:eastAsia="fr-BE"/>
              </w:rPr>
              <w:t xml:space="preserve"> of 19 December 2006 setting maximum levels for certain contaminants in foodstuffs</w:t>
            </w:r>
          </w:p>
        </w:tc>
        <w:tc>
          <w:tcPr>
            <w:tcW w:w="764" w:type="pct"/>
          </w:tcPr>
          <w:p w14:paraId="3CD12E7D" w14:textId="7B6C7D6D"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3547DA" w:rsidRPr="00976F5D" w14:paraId="4B770BAB" w14:textId="77777777" w:rsidTr="003547DA">
        <w:trPr>
          <w:cantSplit/>
          <w:trHeight w:val="509"/>
        </w:trPr>
        <w:tc>
          <w:tcPr>
            <w:tcW w:w="4236" w:type="pct"/>
          </w:tcPr>
          <w:p w14:paraId="5815E870" w14:textId="0C14A75A"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2002/657/EC</w:t>
            </w:r>
            <w:r w:rsidRPr="00976F5D">
              <w:rPr>
                <w:rFonts w:ascii="Times New Roman" w:hAnsi="Times New Roman" w:cs="Times New Roman"/>
                <w:noProof/>
                <w:sz w:val="24"/>
                <w:szCs w:val="24"/>
                <w:lang w:val="en-US" w:eastAsia="fr-BE"/>
              </w:rPr>
              <w:t xml:space="preserve"> of 12 August 2002 implementing Council Directive 96/23/EC concerning the performance of analytical methods and the interpretation of results</w:t>
            </w:r>
          </w:p>
        </w:tc>
        <w:tc>
          <w:tcPr>
            <w:tcW w:w="764" w:type="pct"/>
          </w:tcPr>
          <w:p w14:paraId="5B82FED5" w14:textId="0F64EFB4"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3547DA" w:rsidRPr="00976F5D" w14:paraId="500AC91A" w14:textId="77777777" w:rsidTr="003547DA">
        <w:trPr>
          <w:cantSplit/>
          <w:trHeight w:val="509"/>
        </w:trPr>
        <w:tc>
          <w:tcPr>
            <w:tcW w:w="4236" w:type="pct"/>
          </w:tcPr>
          <w:p w14:paraId="2B51BB05" w14:textId="79F142F8"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2006/677/EC</w:t>
            </w:r>
            <w:r w:rsidRPr="00976F5D">
              <w:rPr>
                <w:rFonts w:ascii="Times New Roman" w:hAnsi="Times New Roman" w:cs="Times New Roman"/>
                <w:noProof/>
                <w:sz w:val="24"/>
                <w:szCs w:val="24"/>
                <w:lang w:val="en-US" w:eastAsia="fr-BE"/>
              </w:rPr>
              <w:t xml:space="preserve"> of 29 September 2006 setting out the guidelines laying down criteria for the conduct of audits under Regulation (EC) No 882/2004 of the European Parliament and of the Council on official controls to verify compliance with feed and food law, animal health and animal welfare rules</w:t>
            </w:r>
          </w:p>
        </w:tc>
        <w:tc>
          <w:tcPr>
            <w:tcW w:w="764" w:type="pct"/>
          </w:tcPr>
          <w:p w14:paraId="798074B9" w14:textId="37A32379"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3547DA" w:rsidRPr="00976F5D" w14:paraId="74213790" w14:textId="77777777" w:rsidTr="003547DA">
        <w:trPr>
          <w:cantSplit/>
          <w:trHeight w:val="509"/>
        </w:trPr>
        <w:tc>
          <w:tcPr>
            <w:tcW w:w="4236" w:type="pct"/>
          </w:tcPr>
          <w:p w14:paraId="4F1FAFB3" w14:textId="0894AAB5"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396/2005</w:t>
            </w:r>
            <w:r w:rsidRPr="00976F5D">
              <w:rPr>
                <w:rFonts w:ascii="Times New Roman" w:hAnsi="Times New Roman" w:cs="Times New Roman"/>
                <w:noProof/>
                <w:sz w:val="24"/>
                <w:szCs w:val="24"/>
                <w:lang w:val="en-US" w:eastAsia="fr-BE"/>
              </w:rPr>
              <w:t xml:space="preserve"> of the European Parliament and of the Council of 23 February 2005 on maximum residue levels of pesticides in or on food and feed of plant and animal origin and amending Council Directive 91/414/EEC</w:t>
            </w:r>
          </w:p>
        </w:tc>
        <w:tc>
          <w:tcPr>
            <w:tcW w:w="764" w:type="pct"/>
          </w:tcPr>
          <w:p w14:paraId="0DA4536D" w14:textId="4A659BC0"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3547DA" w:rsidRPr="00976F5D" w14:paraId="0DD82DA6" w14:textId="77777777" w:rsidTr="003547DA">
        <w:trPr>
          <w:cantSplit/>
          <w:trHeight w:val="509"/>
        </w:trPr>
        <w:tc>
          <w:tcPr>
            <w:tcW w:w="4236" w:type="pct"/>
          </w:tcPr>
          <w:p w14:paraId="55E017FD" w14:textId="3714DEDB"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(EU) No 1169/2011</w:t>
            </w:r>
            <w:r w:rsidRPr="00976F5D">
              <w:rPr>
                <w:rFonts w:ascii="Times New Roman" w:hAnsi="Times New Roman" w:cs="Times New Roman"/>
                <w:noProof/>
                <w:sz w:val="24"/>
                <w:szCs w:val="24"/>
                <w:lang w:val="en-US" w:eastAsia="fr-BE"/>
              </w:rPr>
              <w:t xml:space="preserve">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tc>
        <w:tc>
          <w:tcPr>
            <w:tcW w:w="764" w:type="pct"/>
          </w:tcPr>
          <w:p w14:paraId="110527E5" w14:textId="36B643B0"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3547DA" w:rsidRPr="00976F5D" w14:paraId="1FF29BD7" w14:textId="77777777" w:rsidTr="003547DA">
        <w:trPr>
          <w:cantSplit/>
          <w:trHeight w:val="509"/>
        </w:trPr>
        <w:tc>
          <w:tcPr>
            <w:tcW w:w="4236" w:type="pct"/>
          </w:tcPr>
          <w:p w14:paraId="75884C76" w14:textId="094F7F66"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1924/2006</w:t>
            </w:r>
            <w:r w:rsidRPr="00976F5D">
              <w:rPr>
                <w:rFonts w:ascii="Times New Roman" w:hAnsi="Times New Roman" w:cs="Times New Roman"/>
                <w:noProof/>
                <w:sz w:val="24"/>
                <w:szCs w:val="24"/>
                <w:lang w:val="en-US" w:eastAsia="fr-BE"/>
              </w:rPr>
              <w:t xml:space="preserve"> of the European Parliament and of the Council of 20 December 2006 on nutrition and health claims made on foods</w:t>
            </w:r>
          </w:p>
        </w:tc>
        <w:tc>
          <w:tcPr>
            <w:tcW w:w="764" w:type="pct"/>
          </w:tcPr>
          <w:p w14:paraId="08EA4F58" w14:textId="49D711F8"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3547DA" w:rsidRPr="00976F5D" w14:paraId="27ABD146" w14:textId="77777777" w:rsidTr="00565367">
        <w:trPr>
          <w:cantSplit/>
          <w:trHeight w:val="509"/>
        </w:trPr>
        <w:tc>
          <w:tcPr>
            <w:tcW w:w="4236" w:type="pct"/>
          </w:tcPr>
          <w:p w14:paraId="40DFCA6D" w14:textId="5AD92D7C" w:rsidR="003547DA" w:rsidRPr="00976F5D" w:rsidRDefault="003547DA" w:rsidP="003547DA">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1047/2012 of 8 November 2012 amending Regulation (EC) No 1924/2006 with regard to the list of nutrition claims</w:t>
            </w:r>
          </w:p>
        </w:tc>
        <w:tc>
          <w:tcPr>
            <w:tcW w:w="764" w:type="pct"/>
          </w:tcPr>
          <w:p w14:paraId="64659256" w14:textId="58B2D872" w:rsidR="003547DA" w:rsidRPr="00976F5D" w:rsidRDefault="003547DA" w:rsidP="003547DA">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3505625A" w14:textId="77777777" w:rsidTr="00565367">
        <w:trPr>
          <w:cantSplit/>
          <w:trHeight w:val="509"/>
        </w:trPr>
        <w:tc>
          <w:tcPr>
            <w:tcW w:w="4236" w:type="pct"/>
          </w:tcPr>
          <w:p w14:paraId="19457A0A" w14:textId="165DB09A"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Decision 2013/63 of 24 January 2013 adopting guidelines for the implementation of specific conditions for health claims laid down in Article 10 of Regulation (EC) No 1924/2006 of the European Parliament and of the Council</w:t>
            </w:r>
          </w:p>
        </w:tc>
        <w:tc>
          <w:tcPr>
            <w:tcW w:w="764" w:type="pct"/>
          </w:tcPr>
          <w:p w14:paraId="19678FD3" w14:textId="234CB4E0"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7B391E10" w14:textId="77777777" w:rsidTr="00565367">
        <w:trPr>
          <w:cantSplit/>
          <w:trHeight w:val="509"/>
        </w:trPr>
        <w:tc>
          <w:tcPr>
            <w:tcW w:w="4236" w:type="pct"/>
          </w:tcPr>
          <w:p w14:paraId="09BE8C54" w14:textId="50C3C04D"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1333/2008</w:t>
            </w:r>
            <w:r w:rsidRPr="00976F5D">
              <w:rPr>
                <w:rFonts w:ascii="Times New Roman" w:hAnsi="Times New Roman" w:cs="Times New Roman"/>
                <w:noProof/>
                <w:sz w:val="24"/>
                <w:szCs w:val="24"/>
                <w:lang w:val="en-US" w:eastAsia="fr-BE"/>
              </w:rPr>
              <w:t xml:space="preserve"> of the European Parliament and of the Council of 16 December 2008 on food additives</w:t>
            </w:r>
          </w:p>
        </w:tc>
        <w:tc>
          <w:tcPr>
            <w:tcW w:w="764" w:type="pct"/>
          </w:tcPr>
          <w:p w14:paraId="6E1A1F8C" w14:textId="00B53C64"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7A88E0F7" w14:textId="77777777" w:rsidTr="00565367">
        <w:trPr>
          <w:cantSplit/>
          <w:trHeight w:val="509"/>
        </w:trPr>
        <w:tc>
          <w:tcPr>
            <w:tcW w:w="4236" w:type="pct"/>
          </w:tcPr>
          <w:p w14:paraId="5DB10B33" w14:textId="43DA89D1"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1925/2006</w:t>
            </w:r>
            <w:r w:rsidRPr="00976F5D">
              <w:rPr>
                <w:rFonts w:ascii="Times New Roman" w:hAnsi="Times New Roman" w:cs="Times New Roman"/>
                <w:noProof/>
                <w:sz w:val="24"/>
                <w:szCs w:val="24"/>
                <w:lang w:val="en-US" w:eastAsia="fr-BE"/>
              </w:rPr>
              <w:t xml:space="preserve"> of the European Parliament and of the Council of 20 December 2006 on the addition of vitamins and minerals and of certain other substances to foods</w:t>
            </w:r>
          </w:p>
        </w:tc>
        <w:tc>
          <w:tcPr>
            <w:tcW w:w="764" w:type="pct"/>
          </w:tcPr>
          <w:p w14:paraId="6C079916" w14:textId="31E5E754"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2DD119AB" w14:textId="77777777" w:rsidTr="00565367">
        <w:trPr>
          <w:cantSplit/>
          <w:trHeight w:val="509"/>
        </w:trPr>
        <w:tc>
          <w:tcPr>
            <w:tcW w:w="4236" w:type="pct"/>
          </w:tcPr>
          <w:p w14:paraId="151CA0EB" w14:textId="5BE83CA2"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1170/2009 of 30 November 2009 amending Directive 2002/46/EC of the European Parliament and of Council and Regulation (EC) No 1925/2006 of the European Parliament and of the Council as regards the lists of vitamin and minerals and their forms that can be added to foods, including food supplements</w:t>
            </w:r>
          </w:p>
        </w:tc>
        <w:tc>
          <w:tcPr>
            <w:tcW w:w="764" w:type="pct"/>
          </w:tcPr>
          <w:p w14:paraId="06560A2D" w14:textId="776AF8C0"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6E0CA60B" w14:textId="77777777" w:rsidTr="00565367">
        <w:trPr>
          <w:cantSplit/>
          <w:trHeight w:val="509"/>
        </w:trPr>
        <w:tc>
          <w:tcPr>
            <w:tcW w:w="4236" w:type="pct"/>
          </w:tcPr>
          <w:p w14:paraId="4EE8E689" w14:textId="5DD5DF26"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37/2010</w:t>
            </w:r>
            <w:r w:rsidRPr="00976F5D">
              <w:rPr>
                <w:rFonts w:ascii="Times New Roman" w:hAnsi="Times New Roman" w:cs="Times New Roman"/>
                <w:noProof/>
                <w:sz w:val="24"/>
                <w:szCs w:val="24"/>
                <w:lang w:val="en-US" w:eastAsia="fr-BE"/>
              </w:rPr>
              <w:t xml:space="preserve"> of 22 December 2009 on pharmacologically active substances and their classification regarding maximum residue limits in foodstuffs of animal origin</w:t>
            </w:r>
          </w:p>
        </w:tc>
        <w:tc>
          <w:tcPr>
            <w:tcW w:w="764" w:type="pct"/>
          </w:tcPr>
          <w:p w14:paraId="57E101BD" w14:textId="70DEA951"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5A1ADADB" w14:textId="77777777" w:rsidTr="00565367">
        <w:trPr>
          <w:cantSplit/>
          <w:trHeight w:val="509"/>
        </w:trPr>
        <w:tc>
          <w:tcPr>
            <w:tcW w:w="4236" w:type="pct"/>
          </w:tcPr>
          <w:p w14:paraId="4E1B34C0" w14:textId="278E0EAA"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401/2006 of 23 February 2006 laying down the methods of sampling and analysis for the official control of the levels of mycotoxins in foodstuffs</w:t>
            </w:r>
          </w:p>
        </w:tc>
        <w:tc>
          <w:tcPr>
            <w:tcW w:w="764" w:type="pct"/>
          </w:tcPr>
          <w:p w14:paraId="04C3798D" w14:textId="0FD5637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426EDD2A" w14:textId="77777777" w:rsidTr="00565367">
        <w:trPr>
          <w:cantSplit/>
          <w:trHeight w:val="509"/>
        </w:trPr>
        <w:tc>
          <w:tcPr>
            <w:tcW w:w="4236" w:type="pct"/>
          </w:tcPr>
          <w:p w14:paraId="1C13C288" w14:textId="08552EDD"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333/2007 of 28 March 2007 laying down the methods of sampling and analysis for the official control of the levels of lead, cadmium, mercury, inorganic tin, 3-MCPD and benzo(a)pyrene in foodstuffs</w:t>
            </w:r>
          </w:p>
        </w:tc>
        <w:tc>
          <w:tcPr>
            <w:tcW w:w="764" w:type="pct"/>
          </w:tcPr>
          <w:p w14:paraId="3D1AA669" w14:textId="46F37FF8"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565367" w:rsidRPr="00976F5D" w14:paraId="02604CD2" w14:textId="77777777" w:rsidTr="00565367">
        <w:trPr>
          <w:cantSplit/>
          <w:trHeight w:val="509"/>
        </w:trPr>
        <w:tc>
          <w:tcPr>
            <w:tcW w:w="4236" w:type="pct"/>
          </w:tcPr>
          <w:p w14:paraId="51080D12" w14:textId="068122F7"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94/360/EC</w:t>
            </w:r>
            <w:r w:rsidRPr="00976F5D">
              <w:rPr>
                <w:rFonts w:ascii="Times New Roman" w:hAnsi="Times New Roman" w:cs="Times New Roman"/>
                <w:noProof/>
                <w:sz w:val="24"/>
                <w:szCs w:val="24"/>
                <w:lang w:val="en-US" w:eastAsia="fr-BE"/>
              </w:rPr>
              <w:t xml:space="preserve"> of 20 May 1994 on the reduced frequency of physical checks of consignments of certain products to be implemented from third countries, under Council Directive 90/675/EEC</w:t>
            </w:r>
          </w:p>
        </w:tc>
        <w:tc>
          <w:tcPr>
            <w:tcW w:w="764" w:type="pct"/>
          </w:tcPr>
          <w:p w14:paraId="3CEA44DB" w14:textId="2327175A"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2F575A12" w14:textId="77777777" w:rsidTr="00565367">
        <w:trPr>
          <w:cantSplit/>
          <w:trHeight w:val="509"/>
        </w:trPr>
        <w:tc>
          <w:tcPr>
            <w:tcW w:w="4236" w:type="pct"/>
          </w:tcPr>
          <w:p w14:paraId="63BB2D4F" w14:textId="2DB7A553"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Directive 2011/91/EU</w:t>
            </w:r>
            <w:r w:rsidRPr="00976F5D">
              <w:rPr>
                <w:rFonts w:ascii="Times New Roman" w:hAnsi="Times New Roman" w:cs="Times New Roman"/>
                <w:noProof/>
                <w:sz w:val="24"/>
                <w:szCs w:val="24"/>
                <w:lang w:val="en-US" w:eastAsia="fr-BE"/>
              </w:rPr>
              <w:t xml:space="preserve"> of the European Parliament and of the Council of 13 December 2011 on indications or marks identifying the lot to which a foodstuff belongs</w:t>
            </w:r>
          </w:p>
        </w:tc>
        <w:tc>
          <w:tcPr>
            <w:tcW w:w="764" w:type="pct"/>
          </w:tcPr>
          <w:p w14:paraId="1EC60FC2" w14:textId="794E1B8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6956639D" w14:textId="77777777" w:rsidTr="00565367">
        <w:trPr>
          <w:cantSplit/>
          <w:trHeight w:val="509"/>
        </w:trPr>
        <w:tc>
          <w:tcPr>
            <w:tcW w:w="4236" w:type="pct"/>
          </w:tcPr>
          <w:p w14:paraId="7A3E71FC" w14:textId="4482AA43"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Council </w:t>
            </w:r>
            <w:r w:rsidRPr="00976F5D">
              <w:rPr>
                <w:rFonts w:ascii="Times New Roman" w:hAnsi="Times New Roman" w:cs="Times New Roman"/>
                <w:noProof/>
                <w:sz w:val="24"/>
                <w:lang w:val="en-US" w:eastAsia="fr-BE"/>
              </w:rPr>
              <w:t>Decision 92/608/EEC</w:t>
            </w:r>
            <w:r w:rsidRPr="00976F5D">
              <w:rPr>
                <w:rFonts w:ascii="Times New Roman" w:hAnsi="Times New Roman" w:cs="Times New Roman"/>
                <w:noProof/>
                <w:sz w:val="24"/>
                <w:szCs w:val="24"/>
                <w:lang w:val="en-US" w:eastAsia="fr-BE"/>
              </w:rPr>
              <w:t xml:space="preserve"> of 14 November 1992 laying down methods for the analysis and testing of heat-treated milk for direct human consumption</w:t>
            </w:r>
          </w:p>
        </w:tc>
        <w:tc>
          <w:tcPr>
            <w:tcW w:w="764" w:type="pct"/>
          </w:tcPr>
          <w:p w14:paraId="48A7D2FF" w14:textId="63CAAA5F"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77EAA23D" w14:textId="77777777" w:rsidTr="00565367">
        <w:trPr>
          <w:cantSplit/>
          <w:trHeight w:val="509"/>
        </w:trPr>
        <w:tc>
          <w:tcPr>
            <w:tcW w:w="4236" w:type="pct"/>
          </w:tcPr>
          <w:p w14:paraId="7391F5ED" w14:textId="56FD1BCB"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669/2009</w:t>
            </w:r>
            <w:r w:rsidRPr="00976F5D">
              <w:rPr>
                <w:rFonts w:ascii="Times New Roman" w:hAnsi="Times New Roman" w:cs="Times New Roman"/>
                <w:noProof/>
                <w:sz w:val="24"/>
                <w:szCs w:val="24"/>
                <w:lang w:val="en-US" w:eastAsia="fr-BE"/>
              </w:rPr>
              <w:t xml:space="preserve"> of 24 July 2009 implementing Regulation (EC) No 882/2004 of the European Parliament and of the Council as regards the increased level of official controls on imports of certain feed and food of non-animal origin and amending Decision 2006/504/EC</w:t>
            </w:r>
          </w:p>
        </w:tc>
        <w:tc>
          <w:tcPr>
            <w:tcW w:w="764" w:type="pct"/>
          </w:tcPr>
          <w:p w14:paraId="419478CA" w14:textId="4720197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06FC2D24" w14:textId="77777777" w:rsidTr="00565367">
        <w:trPr>
          <w:cantSplit/>
          <w:trHeight w:val="509"/>
        </w:trPr>
        <w:tc>
          <w:tcPr>
            <w:tcW w:w="4236" w:type="pct"/>
          </w:tcPr>
          <w:p w14:paraId="21705EC2" w14:textId="357D67C2"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645/2000</w:t>
            </w:r>
            <w:r w:rsidRPr="00976F5D">
              <w:rPr>
                <w:rFonts w:ascii="Times New Roman" w:hAnsi="Times New Roman" w:cs="Times New Roman"/>
                <w:noProof/>
                <w:sz w:val="24"/>
                <w:szCs w:val="24"/>
                <w:lang w:val="en-US" w:eastAsia="fr-BE"/>
              </w:rPr>
              <w:t xml:space="preserve"> of 28 March 2000 setting out detailed implementing rules necessary for the proper functioning of certain provisions of Article 7 of Council Directive 86/362/EEC and of Article 4 of Council Directive 90/642/EEC concerning the arrangements for monitoring the maximum levels of pesticide residues in and on cereals and products of plant origin, including fruit and vegetables, respectively</w:t>
            </w:r>
          </w:p>
        </w:tc>
        <w:tc>
          <w:tcPr>
            <w:tcW w:w="764" w:type="pct"/>
          </w:tcPr>
          <w:p w14:paraId="6EEFF7A3" w14:textId="2702578B"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04A219E9" w14:textId="77777777" w:rsidTr="00565367">
        <w:trPr>
          <w:cantSplit/>
          <w:trHeight w:val="509"/>
        </w:trPr>
        <w:tc>
          <w:tcPr>
            <w:tcW w:w="4236" w:type="pct"/>
          </w:tcPr>
          <w:p w14:paraId="79332E3E" w14:textId="1FE52FB6"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color w:val="444444"/>
                <w:sz w:val="24"/>
                <w:szCs w:val="24"/>
                <w:lang w:val="en"/>
              </w:rPr>
              <w:t>Commission Implementing</w:t>
            </w:r>
            <w:r w:rsidRPr="00976F5D">
              <w:rPr>
                <w:rFonts w:ascii="Times New Roman" w:hAnsi="Times New Roman" w:cs="Times New Roman"/>
                <w:noProof/>
                <w:sz w:val="24"/>
                <w:szCs w:val="24"/>
                <w:lang w:val="en-US" w:eastAsia="fr-BE"/>
              </w:rPr>
              <w:t xml:space="preserve"> </w:t>
            </w:r>
            <w:r w:rsidRPr="00976F5D">
              <w:rPr>
                <w:rFonts w:ascii="Times New Roman" w:hAnsi="Times New Roman" w:cs="Times New Roman"/>
                <w:noProof/>
                <w:sz w:val="24"/>
                <w:lang w:val="en-US" w:eastAsia="fr-BE"/>
              </w:rPr>
              <w:t>Regulation (EU) No 307/2012</w:t>
            </w:r>
            <w:r w:rsidRPr="00976F5D">
              <w:rPr>
                <w:rFonts w:ascii="Times New Roman" w:hAnsi="Times New Roman" w:cs="Times New Roman"/>
                <w:noProof/>
                <w:sz w:val="24"/>
                <w:szCs w:val="24"/>
                <w:lang w:val="en-US" w:eastAsia="fr-BE"/>
              </w:rPr>
              <w:t xml:space="preserve"> of 11 April 2012 establishing implementing rules for the application of Article 8 of Regulation (EC) No 1925/2006 of the European Parliament and of the Council on the addition of vitamins and minerals and of certain other substances to foods</w:t>
            </w:r>
          </w:p>
        </w:tc>
        <w:tc>
          <w:tcPr>
            <w:tcW w:w="764" w:type="pct"/>
          </w:tcPr>
          <w:p w14:paraId="3B81FBB5" w14:textId="3664262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7E4FF00F" w14:textId="77777777" w:rsidTr="00565367">
        <w:trPr>
          <w:cantSplit/>
          <w:trHeight w:val="509"/>
        </w:trPr>
        <w:tc>
          <w:tcPr>
            <w:tcW w:w="4236" w:type="pct"/>
          </w:tcPr>
          <w:p w14:paraId="2BE95ED4" w14:textId="3B1828CB"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(EU) No 609/2013</w:t>
            </w:r>
            <w:r w:rsidRPr="00976F5D">
              <w:rPr>
                <w:rFonts w:ascii="Times New Roman" w:hAnsi="Times New Roman" w:cs="Times New Roman"/>
                <w:noProof/>
                <w:sz w:val="24"/>
                <w:szCs w:val="24"/>
                <w:lang w:val="en-US" w:eastAsia="fr-BE"/>
              </w:rPr>
              <w:t xml:space="preserve">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tc>
        <w:tc>
          <w:tcPr>
            <w:tcW w:w="764" w:type="pct"/>
          </w:tcPr>
          <w:p w14:paraId="32E7B678" w14:textId="28E1B4EF"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565367" w:rsidRPr="00976F5D" w14:paraId="71EA642D" w14:textId="77777777" w:rsidTr="00565367">
        <w:trPr>
          <w:cantSplit/>
          <w:trHeight w:val="509"/>
        </w:trPr>
        <w:tc>
          <w:tcPr>
            <w:tcW w:w="4236" w:type="pct"/>
          </w:tcPr>
          <w:p w14:paraId="08017B85" w14:textId="5CFA3E01"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1935/2004/EC</w:t>
            </w:r>
            <w:r w:rsidRPr="00976F5D">
              <w:rPr>
                <w:rFonts w:ascii="Times New Roman" w:hAnsi="Times New Roman" w:cs="Times New Roman"/>
                <w:noProof/>
                <w:sz w:val="24"/>
                <w:szCs w:val="24"/>
                <w:lang w:val="en-US" w:eastAsia="fr-BE"/>
              </w:rPr>
              <w:t xml:space="preserve"> of the European Parliament and of the Council of 27 October 2004 on materials and articles intended to come into contact with food</w:t>
            </w:r>
          </w:p>
        </w:tc>
        <w:tc>
          <w:tcPr>
            <w:tcW w:w="764" w:type="pct"/>
          </w:tcPr>
          <w:p w14:paraId="3BEC439B" w14:textId="07299604"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565367" w:rsidRPr="00976F5D" w14:paraId="2A0B1117" w14:textId="77777777" w:rsidTr="00565367">
        <w:trPr>
          <w:cantSplit/>
          <w:trHeight w:val="509"/>
        </w:trPr>
        <w:tc>
          <w:tcPr>
            <w:tcW w:w="4236" w:type="pct"/>
          </w:tcPr>
          <w:p w14:paraId="1912C05C" w14:textId="616CCF46"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1830/2003</w:t>
            </w:r>
            <w:r w:rsidRPr="00976F5D">
              <w:rPr>
                <w:rFonts w:ascii="Times New Roman" w:hAnsi="Times New Roman" w:cs="Times New Roman"/>
                <w:noProof/>
                <w:sz w:val="24"/>
                <w:szCs w:val="24"/>
                <w:lang w:val="en-US" w:eastAsia="fr-BE"/>
              </w:rPr>
              <w:t xml:space="preserve"> of the European Parliament and of the Council of 22 September 2003 concerning the traceability and labelling of genetically modified organisms and the traceability of food and feed products produced from genetically modified organisms and amending Directive 2001/18/EC</w:t>
            </w:r>
          </w:p>
        </w:tc>
        <w:tc>
          <w:tcPr>
            <w:tcW w:w="764" w:type="pct"/>
          </w:tcPr>
          <w:p w14:paraId="7F6A3F4B" w14:textId="265896A2"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565367" w:rsidRPr="00976F5D" w14:paraId="4A058E63" w14:textId="77777777" w:rsidTr="00565367">
        <w:trPr>
          <w:cantSplit/>
          <w:trHeight w:val="509"/>
        </w:trPr>
        <w:tc>
          <w:tcPr>
            <w:tcW w:w="4236" w:type="pct"/>
          </w:tcPr>
          <w:p w14:paraId="34F85010" w14:textId="2F979567"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1829/2003</w:t>
            </w:r>
            <w:r w:rsidRPr="00976F5D">
              <w:rPr>
                <w:rFonts w:ascii="Times New Roman" w:hAnsi="Times New Roman" w:cs="Times New Roman"/>
                <w:noProof/>
                <w:sz w:val="24"/>
                <w:szCs w:val="24"/>
                <w:lang w:val="en-US" w:eastAsia="fr-BE"/>
              </w:rPr>
              <w:t xml:space="preserve"> of the European Parliament and of the Council of 22 September 2003 on genetically modified food and feed.</w:t>
            </w:r>
          </w:p>
        </w:tc>
        <w:tc>
          <w:tcPr>
            <w:tcW w:w="764" w:type="pct"/>
          </w:tcPr>
          <w:p w14:paraId="35243B59" w14:textId="654B4E02"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565367" w:rsidRPr="00976F5D" w14:paraId="07E215B3" w14:textId="77777777" w:rsidTr="00565367">
        <w:trPr>
          <w:cantSplit/>
          <w:trHeight w:val="509"/>
        </w:trPr>
        <w:tc>
          <w:tcPr>
            <w:tcW w:w="4236" w:type="pct"/>
          </w:tcPr>
          <w:p w14:paraId="0B218A0B" w14:textId="14FC8868"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2007/363/EC</w:t>
            </w:r>
            <w:r w:rsidRPr="00976F5D">
              <w:rPr>
                <w:rFonts w:ascii="Times New Roman" w:hAnsi="Times New Roman" w:cs="Times New Roman"/>
                <w:noProof/>
                <w:sz w:val="24"/>
                <w:szCs w:val="24"/>
                <w:lang w:val="en-US" w:eastAsia="fr-BE"/>
              </w:rPr>
              <w:t xml:space="preserve"> of 21 May 2007 on guidelines to assist Member States in preparing the single integrated multi-annual national control plan provided for in Regulation (EC) No 882/2004 of the European Parliament and of the Council</w:t>
            </w:r>
          </w:p>
        </w:tc>
        <w:tc>
          <w:tcPr>
            <w:tcW w:w="764" w:type="pct"/>
          </w:tcPr>
          <w:p w14:paraId="20B982F8" w14:textId="3709C3EA"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383A7682" w14:textId="77777777" w:rsidTr="00565367">
        <w:trPr>
          <w:cantSplit/>
          <w:trHeight w:val="509"/>
        </w:trPr>
        <w:tc>
          <w:tcPr>
            <w:tcW w:w="4236" w:type="pct"/>
          </w:tcPr>
          <w:p w14:paraId="12E3EC63" w14:textId="338F877B"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231/2012</w:t>
            </w:r>
            <w:r w:rsidRPr="00976F5D">
              <w:rPr>
                <w:rFonts w:ascii="Times New Roman" w:hAnsi="Times New Roman" w:cs="Times New Roman"/>
                <w:noProof/>
                <w:sz w:val="24"/>
                <w:szCs w:val="24"/>
                <w:lang w:val="en-US" w:eastAsia="fr-BE"/>
              </w:rPr>
              <w:t xml:space="preserve"> of 9 March 2012 laying down specifications for food additives listed in Annexes II and III to Regulation (EC) No 1333/2008 of the European Parliament and of the Council</w:t>
            </w:r>
          </w:p>
        </w:tc>
        <w:tc>
          <w:tcPr>
            <w:tcW w:w="764" w:type="pct"/>
          </w:tcPr>
          <w:p w14:paraId="4CF042AB" w14:textId="244D3807"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3D6ADA91" w14:textId="77777777" w:rsidTr="00565367">
        <w:trPr>
          <w:cantSplit/>
          <w:trHeight w:val="509"/>
        </w:trPr>
        <w:tc>
          <w:tcPr>
            <w:tcW w:w="4236" w:type="pct"/>
          </w:tcPr>
          <w:p w14:paraId="25CE564D" w14:textId="416B1CD0"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p>
        </w:tc>
        <w:tc>
          <w:tcPr>
            <w:tcW w:w="764" w:type="pct"/>
          </w:tcPr>
          <w:p w14:paraId="77D18F14" w14:textId="453D4136"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4E957A9E" w14:textId="77777777" w:rsidTr="00565367">
        <w:trPr>
          <w:cantSplit/>
          <w:trHeight w:val="509"/>
        </w:trPr>
        <w:tc>
          <w:tcPr>
            <w:tcW w:w="4236" w:type="pct"/>
          </w:tcPr>
          <w:p w14:paraId="42C2C565" w14:textId="05BFA0AE"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Recommendation 97/618/EC</w:t>
            </w:r>
            <w:r w:rsidRPr="00976F5D">
              <w:rPr>
                <w:rFonts w:ascii="Times New Roman" w:hAnsi="Times New Roman" w:cs="Times New Roman"/>
                <w:noProof/>
                <w:sz w:val="24"/>
                <w:szCs w:val="24"/>
                <w:lang w:val="en-US" w:eastAsia="fr-BE"/>
              </w:rPr>
              <w:t xml:space="preserve"> of 29 July 1997 concerning the scientific aspects and the presentation of information necessary to support applications for the placing on the market of novel foods and novel food ingredients and the preparation of initial assessment reports under Regulation (EC) No 258/97 of the European Parliament and of the Council</w:t>
            </w:r>
          </w:p>
        </w:tc>
        <w:tc>
          <w:tcPr>
            <w:tcW w:w="764" w:type="pct"/>
          </w:tcPr>
          <w:p w14:paraId="451B97A5" w14:textId="2383D54E"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1E216F1F" w14:textId="77777777" w:rsidTr="00565367">
        <w:trPr>
          <w:cantSplit/>
          <w:trHeight w:val="509"/>
        </w:trPr>
        <w:tc>
          <w:tcPr>
            <w:tcW w:w="4236" w:type="pct"/>
          </w:tcPr>
          <w:p w14:paraId="5596258B" w14:textId="139ADD9E"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2023/2006</w:t>
            </w:r>
            <w:r w:rsidRPr="00976F5D">
              <w:rPr>
                <w:rFonts w:ascii="Times New Roman" w:hAnsi="Times New Roman" w:cs="Times New Roman"/>
                <w:noProof/>
                <w:sz w:val="24"/>
                <w:szCs w:val="24"/>
                <w:lang w:val="en-US" w:eastAsia="fr-BE"/>
              </w:rPr>
              <w:t xml:space="preserve"> of 22 December 2006 on good manufacturing practice for materials and articles intended to come into contact with food</w:t>
            </w:r>
          </w:p>
        </w:tc>
        <w:tc>
          <w:tcPr>
            <w:tcW w:w="764" w:type="pct"/>
          </w:tcPr>
          <w:p w14:paraId="3734A66E" w14:textId="77777777"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p w14:paraId="7C2B246D" w14:textId="77777777"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p>
        </w:tc>
      </w:tr>
      <w:tr w:rsidR="00565367" w:rsidRPr="00976F5D" w14:paraId="63F1B0E2" w14:textId="77777777" w:rsidTr="00565367">
        <w:trPr>
          <w:cantSplit/>
          <w:trHeight w:val="509"/>
        </w:trPr>
        <w:tc>
          <w:tcPr>
            <w:tcW w:w="4236" w:type="pct"/>
          </w:tcPr>
          <w:p w14:paraId="1E2A86C9" w14:textId="79E18DFE"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w:t>
            </w:r>
            <w:r w:rsidRPr="00976F5D">
              <w:rPr>
                <w:rFonts w:ascii="Times New Roman" w:hAnsi="Times New Roman" w:cs="Times New Roman"/>
                <w:noProof/>
                <w:sz w:val="24"/>
                <w:lang w:val="en-US" w:eastAsia="fr-BE"/>
              </w:rPr>
              <w:t>Regulation (EC) No 641/2004</w:t>
            </w:r>
            <w:r w:rsidRPr="00976F5D">
              <w:rPr>
                <w:rFonts w:ascii="Times New Roman" w:hAnsi="Times New Roman" w:cs="Times New Roman"/>
                <w:noProof/>
                <w:sz w:val="24"/>
                <w:szCs w:val="24"/>
                <w:lang w:val="en-US" w:eastAsia="fr-BE"/>
              </w:rPr>
              <w:t xml:space="preserve"> of 6 April 2004 on detailed rules for the implementation of Regulation (EC) No 1829/2003 as regards the application for the authorization of new genetically modified food and feed, the notification of existing products and adventitious or technically unavoidable presence of genetically modified material which has benefited from a favourable risk evaluation</w:t>
            </w:r>
          </w:p>
        </w:tc>
        <w:tc>
          <w:tcPr>
            <w:tcW w:w="764" w:type="pct"/>
          </w:tcPr>
          <w:p w14:paraId="608185AA" w14:textId="5D1146C7"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73728F4D" w14:textId="77777777" w:rsidTr="00565367">
        <w:trPr>
          <w:cantSplit/>
          <w:trHeight w:val="509"/>
        </w:trPr>
        <w:tc>
          <w:tcPr>
            <w:tcW w:w="4236" w:type="pct"/>
          </w:tcPr>
          <w:p w14:paraId="057B5BD9" w14:textId="444B9129"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2013/165 of 27 March 2013 on the presence of T-2 and HT-2 toxin in cereals and cereal products</w:t>
            </w:r>
          </w:p>
        </w:tc>
        <w:tc>
          <w:tcPr>
            <w:tcW w:w="764" w:type="pct"/>
          </w:tcPr>
          <w:p w14:paraId="687F371F" w14:textId="220C9CAD"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565367" w:rsidRPr="00976F5D" w14:paraId="580AD578" w14:textId="77777777" w:rsidTr="00565367">
        <w:trPr>
          <w:cantSplit/>
          <w:trHeight w:val="509"/>
        </w:trPr>
        <w:tc>
          <w:tcPr>
            <w:tcW w:w="4236" w:type="pct"/>
          </w:tcPr>
          <w:p w14:paraId="68041DB9" w14:textId="58E356F6"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1332/2008</w:t>
            </w:r>
            <w:r w:rsidRPr="00976F5D">
              <w:rPr>
                <w:rFonts w:ascii="Times New Roman" w:hAnsi="Times New Roman" w:cs="Times New Roman"/>
                <w:noProof/>
                <w:sz w:val="24"/>
                <w:szCs w:val="24"/>
                <w:lang w:val="en-US" w:eastAsia="fr-BE"/>
              </w:rPr>
              <w:t xml:space="preserve"> of the European Parliament and of the Council of 16 December 2008 on food enzymes and amending Council Directive 83/417/EEC, Council Regulation (EC) No 1493/1999, Directive 2000/13/EC, Council Directive 2001/112/EC and Regulation (EC) No 258/97</w:t>
            </w:r>
          </w:p>
        </w:tc>
        <w:tc>
          <w:tcPr>
            <w:tcW w:w="764" w:type="pct"/>
          </w:tcPr>
          <w:p w14:paraId="00F527F7" w14:textId="248C0B76"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7747CCFF" w14:textId="77777777" w:rsidTr="00565367">
        <w:trPr>
          <w:cantSplit/>
          <w:trHeight w:val="509"/>
        </w:trPr>
        <w:tc>
          <w:tcPr>
            <w:tcW w:w="4236" w:type="pct"/>
          </w:tcPr>
          <w:p w14:paraId="4DD69861" w14:textId="2BA07D84"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1334/2008</w:t>
            </w:r>
            <w:r w:rsidRPr="00976F5D">
              <w:rPr>
                <w:rFonts w:ascii="Times New Roman" w:hAnsi="Times New Roman" w:cs="Times New Roman"/>
                <w:noProof/>
                <w:sz w:val="24"/>
                <w:szCs w:val="24"/>
                <w:lang w:val="en-US" w:eastAsia="fr-BE"/>
              </w:rPr>
              <w:t xml:space="preserve">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tc>
        <w:tc>
          <w:tcPr>
            <w:tcW w:w="764" w:type="pct"/>
          </w:tcPr>
          <w:p w14:paraId="3CA09383" w14:textId="46FC0E04"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07BC5D6B" w14:textId="77777777" w:rsidTr="00565367">
        <w:trPr>
          <w:cantSplit/>
          <w:trHeight w:val="509"/>
        </w:trPr>
        <w:tc>
          <w:tcPr>
            <w:tcW w:w="4236" w:type="pct"/>
          </w:tcPr>
          <w:p w14:paraId="6CE2FDC1" w14:textId="4EB279DB"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873/2012 of 1 October 2012 on transitional measures concerning the Union list of flavourings and source materials set out in Annex I to Regulation (EC) No 1334/2008 of the European Parliament and of the Council</w:t>
            </w:r>
          </w:p>
        </w:tc>
        <w:tc>
          <w:tcPr>
            <w:tcW w:w="764" w:type="pct"/>
          </w:tcPr>
          <w:p w14:paraId="5B2DD11E" w14:textId="2FF9AE8F"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0B8FE77E" w14:textId="77777777" w:rsidTr="00565367">
        <w:trPr>
          <w:cantSplit/>
          <w:trHeight w:val="509"/>
        </w:trPr>
        <w:tc>
          <w:tcPr>
            <w:tcW w:w="4236" w:type="pct"/>
          </w:tcPr>
          <w:p w14:paraId="7C50405D" w14:textId="18AA8249"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78/142/EEC</w:t>
            </w:r>
            <w:r w:rsidRPr="00976F5D">
              <w:rPr>
                <w:rFonts w:ascii="Times New Roman" w:hAnsi="Times New Roman" w:cs="Times New Roman"/>
                <w:noProof/>
                <w:sz w:val="24"/>
                <w:szCs w:val="24"/>
                <w:lang w:val="en-US" w:eastAsia="fr-BE"/>
              </w:rPr>
              <w:t xml:space="preserve"> of 30 January 1978 on the approximation of the laws of the Member States relating to materials and articles which contain vinyl chloride monomer and are intended to come into contact with foodstuffs</w:t>
            </w:r>
          </w:p>
        </w:tc>
        <w:tc>
          <w:tcPr>
            <w:tcW w:w="764" w:type="pct"/>
          </w:tcPr>
          <w:p w14:paraId="2DC2219A" w14:textId="6054F84B"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6E0E6D33" w14:textId="77777777" w:rsidTr="00565367">
        <w:trPr>
          <w:cantSplit/>
          <w:trHeight w:val="509"/>
        </w:trPr>
        <w:tc>
          <w:tcPr>
            <w:tcW w:w="4236" w:type="pct"/>
          </w:tcPr>
          <w:p w14:paraId="5DF7109A" w14:textId="7D60FEC5"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92/2/EEC</w:t>
            </w:r>
            <w:r w:rsidRPr="00976F5D">
              <w:rPr>
                <w:rFonts w:ascii="Times New Roman" w:hAnsi="Times New Roman" w:cs="Times New Roman"/>
                <w:noProof/>
                <w:sz w:val="24"/>
                <w:szCs w:val="24"/>
                <w:lang w:val="en-US" w:eastAsia="fr-BE"/>
              </w:rPr>
              <w:t xml:space="preserve"> of 13 January 1992 laying down the sampling procedure and the Community method of analysis for the official control of the temperatures of quick-frozen foods intended for human consumption</w:t>
            </w:r>
          </w:p>
        </w:tc>
        <w:tc>
          <w:tcPr>
            <w:tcW w:w="764" w:type="pct"/>
          </w:tcPr>
          <w:p w14:paraId="6A44D78F" w14:textId="0D1AC388"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457F5A2F" w14:textId="77777777" w:rsidTr="00565367">
        <w:trPr>
          <w:cantSplit/>
          <w:trHeight w:val="509"/>
        </w:trPr>
        <w:tc>
          <w:tcPr>
            <w:tcW w:w="4236" w:type="pct"/>
          </w:tcPr>
          <w:p w14:paraId="7813C0C0" w14:textId="56CBE48A"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89/108/EEC</w:t>
            </w:r>
            <w:r w:rsidRPr="00976F5D">
              <w:rPr>
                <w:rFonts w:ascii="Times New Roman" w:hAnsi="Times New Roman" w:cs="Times New Roman"/>
                <w:noProof/>
                <w:sz w:val="24"/>
                <w:szCs w:val="24"/>
                <w:lang w:val="en-US" w:eastAsia="fr-BE"/>
              </w:rPr>
              <w:t xml:space="preserve"> of 21 December 1988 on the approximation of the laws of the Member States relating to quick-frozen foodstuffs for human consumption</w:t>
            </w:r>
          </w:p>
        </w:tc>
        <w:tc>
          <w:tcPr>
            <w:tcW w:w="764" w:type="pct"/>
          </w:tcPr>
          <w:p w14:paraId="28D66F7A" w14:textId="670B5B72"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097571A6" w14:textId="77777777" w:rsidTr="00565367">
        <w:trPr>
          <w:cantSplit/>
          <w:trHeight w:val="509"/>
        </w:trPr>
        <w:tc>
          <w:tcPr>
            <w:tcW w:w="4236" w:type="pct"/>
          </w:tcPr>
          <w:p w14:paraId="1EACC468" w14:textId="39C01209"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37/2005</w:t>
            </w:r>
            <w:r w:rsidRPr="00976F5D">
              <w:rPr>
                <w:rFonts w:ascii="Times New Roman" w:hAnsi="Times New Roman" w:cs="Times New Roman"/>
                <w:noProof/>
                <w:sz w:val="24"/>
                <w:szCs w:val="24"/>
                <w:lang w:val="en-US" w:eastAsia="fr-BE"/>
              </w:rPr>
              <w:t xml:space="preserve"> of 12 January 2005 on the monitoring of temperatures in the means of transport, warehousing and storage of quickfrozen foodstuffs intended for human consumption</w:t>
            </w:r>
          </w:p>
        </w:tc>
        <w:tc>
          <w:tcPr>
            <w:tcW w:w="764" w:type="pct"/>
          </w:tcPr>
          <w:p w14:paraId="64F79755" w14:textId="1880B32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1945F951" w14:textId="77777777" w:rsidTr="00565367">
        <w:trPr>
          <w:cantSplit/>
          <w:trHeight w:val="509"/>
        </w:trPr>
        <w:tc>
          <w:tcPr>
            <w:tcW w:w="4236" w:type="pct"/>
          </w:tcPr>
          <w:p w14:paraId="1DABE3FE" w14:textId="1C655E0C"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2005/463/EC of 21 June 2005 establishing a network group for the exchange and coordination of information concerning coexistence of genetically modified, conventional and organic crops</w:t>
            </w:r>
          </w:p>
        </w:tc>
        <w:tc>
          <w:tcPr>
            <w:tcW w:w="764" w:type="pct"/>
          </w:tcPr>
          <w:p w14:paraId="6656569F" w14:textId="77D5B066"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19E4DE54" w14:textId="77777777" w:rsidTr="00565367">
        <w:trPr>
          <w:cantSplit/>
          <w:trHeight w:val="509"/>
        </w:trPr>
        <w:tc>
          <w:tcPr>
            <w:tcW w:w="4236" w:type="pct"/>
          </w:tcPr>
          <w:p w14:paraId="38167AB7" w14:textId="6CC98D5A"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2009/770/EC of 13 October 2009 establishing standard reporting formats for presenting the monitoring results of the deliberate release into the environment of genetically modified organisms, as or in products, for the purpose of placing on the market, pursuant to Directive 2001/18/EC of the European Parliament and of the Council</w:t>
            </w:r>
          </w:p>
        </w:tc>
        <w:tc>
          <w:tcPr>
            <w:tcW w:w="764" w:type="pct"/>
          </w:tcPr>
          <w:p w14:paraId="516E9206" w14:textId="0B40953C"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565367" w:rsidRPr="00976F5D" w14:paraId="2502CE22" w14:textId="77777777" w:rsidTr="00565367">
        <w:trPr>
          <w:cantSplit/>
          <w:trHeight w:val="509"/>
        </w:trPr>
        <w:tc>
          <w:tcPr>
            <w:tcW w:w="4236" w:type="pct"/>
          </w:tcPr>
          <w:p w14:paraId="1F55B53E" w14:textId="47A9C2B0"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872/2012 of 1 October 2012 adopting the list of flavouring substances provided for by Regulation (EC) No 2232/96 of the European Parliament and of the Council, introducing it in Annex I to Regulation (EC) No 1334/2008 of the European Parliament and of the Council and repealing Commission Regulation (EC) No 1565/2000 and Commission Decision 1999/217/EC</w:t>
            </w:r>
          </w:p>
        </w:tc>
        <w:tc>
          <w:tcPr>
            <w:tcW w:w="764" w:type="pct"/>
          </w:tcPr>
          <w:p w14:paraId="3616D554" w14:textId="569EB400"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4CF310ED" w14:textId="77777777" w:rsidTr="00565367">
        <w:trPr>
          <w:cantSplit/>
          <w:trHeight w:val="509"/>
        </w:trPr>
        <w:tc>
          <w:tcPr>
            <w:tcW w:w="4236" w:type="pct"/>
          </w:tcPr>
          <w:p w14:paraId="06F9F1D0" w14:textId="216C4A94"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(EC) No 2065/2003 of the European Parliament and of the Council of 10 November on smoke flavourings used or intended for use in or on foods</w:t>
            </w:r>
          </w:p>
        </w:tc>
        <w:tc>
          <w:tcPr>
            <w:tcW w:w="764" w:type="pct"/>
          </w:tcPr>
          <w:p w14:paraId="3DBE69F1" w14:textId="5275DCCB"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0E2390C5" w14:textId="77777777" w:rsidTr="00565367">
        <w:trPr>
          <w:cantSplit/>
          <w:trHeight w:val="509"/>
        </w:trPr>
        <w:tc>
          <w:tcPr>
            <w:tcW w:w="4236" w:type="pct"/>
          </w:tcPr>
          <w:p w14:paraId="62EAFA87" w14:textId="0EA42719"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1321/2013 of 10 December 2013 establishing the Union list of authorised smoke flavouring primary products for use as such in or on foods and/or for the production of derived smoke flavourings</w:t>
            </w:r>
          </w:p>
        </w:tc>
        <w:tc>
          <w:tcPr>
            <w:tcW w:w="764" w:type="pct"/>
          </w:tcPr>
          <w:p w14:paraId="6B9A00F4" w14:textId="4A7CAB45"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225318CF" w14:textId="77777777" w:rsidTr="00565367">
        <w:trPr>
          <w:cantSplit/>
          <w:trHeight w:val="509"/>
        </w:trPr>
        <w:tc>
          <w:tcPr>
            <w:tcW w:w="4236" w:type="pct"/>
          </w:tcPr>
          <w:p w14:paraId="41505366" w14:textId="2BC350F5"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93/11/EEC of 15 March 1993 concerning the release of the N-nitrosamines and N-nitrosatable substances from elastomer or rubber teats and soothers</w:t>
            </w:r>
          </w:p>
        </w:tc>
        <w:tc>
          <w:tcPr>
            <w:tcW w:w="764" w:type="pct"/>
          </w:tcPr>
          <w:p w14:paraId="419C4014" w14:textId="7F058724"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747AFB5F" w14:textId="77777777" w:rsidTr="00565367">
        <w:trPr>
          <w:cantSplit/>
          <w:trHeight w:val="509"/>
        </w:trPr>
        <w:tc>
          <w:tcPr>
            <w:tcW w:w="4236" w:type="pct"/>
          </w:tcPr>
          <w:p w14:paraId="55799051" w14:textId="121E5C81"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Commission Regulation (EC) No 1895/2005 of 18 November 2005 on the restriction of use of certain epoxy derivatives in materials and articles intended to come into contact with food</w:t>
            </w:r>
          </w:p>
        </w:tc>
        <w:tc>
          <w:tcPr>
            <w:tcW w:w="764" w:type="pct"/>
          </w:tcPr>
          <w:p w14:paraId="33A24D44" w14:textId="31CF6E0C"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2AB7E32B" w14:textId="77777777" w:rsidTr="00565367">
        <w:trPr>
          <w:cantSplit/>
          <w:trHeight w:val="509"/>
        </w:trPr>
        <w:tc>
          <w:tcPr>
            <w:tcW w:w="4236" w:type="pct"/>
          </w:tcPr>
          <w:p w14:paraId="44C92858" w14:textId="12B8DE65"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2010/C 200/01 of 13 July 2010 on guidelines for the development of national co-existence measures to avoid the unintended presence of GMOs in conventional and organic crops</w:t>
            </w:r>
          </w:p>
        </w:tc>
        <w:tc>
          <w:tcPr>
            <w:tcW w:w="764" w:type="pct"/>
          </w:tcPr>
          <w:p w14:paraId="741D7FAC" w14:textId="59388143"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40AB83BC" w14:textId="77777777" w:rsidTr="00565367">
        <w:trPr>
          <w:cantSplit/>
          <w:trHeight w:val="509"/>
        </w:trPr>
        <w:tc>
          <w:tcPr>
            <w:tcW w:w="4236" w:type="pct"/>
          </w:tcPr>
          <w:p w14:paraId="17770A8D" w14:textId="67C3C67F"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1882/2006 of 19 December 2006 laying down methods of sampling and analysis for the official control of the levels of nitrates in certain foodstuffs</w:t>
            </w:r>
          </w:p>
        </w:tc>
        <w:tc>
          <w:tcPr>
            <w:tcW w:w="764" w:type="pct"/>
          </w:tcPr>
          <w:p w14:paraId="4CDC7619" w14:textId="5CA2EA33"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565367" w:rsidRPr="00976F5D" w14:paraId="44250E7E" w14:textId="77777777" w:rsidTr="00565367">
        <w:trPr>
          <w:cantSplit/>
          <w:trHeight w:val="509"/>
        </w:trPr>
        <w:tc>
          <w:tcPr>
            <w:tcW w:w="4236" w:type="pct"/>
          </w:tcPr>
          <w:p w14:paraId="56EC80E2" w14:textId="70FF8E3A"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86/474/EEC of 11 September 1986 on the implementation of the on-the-spot inspections to be carried out in respect of the importation of bovine animals and swine and fresh meat from non-member countries</w:t>
            </w:r>
          </w:p>
        </w:tc>
        <w:tc>
          <w:tcPr>
            <w:tcW w:w="764" w:type="pct"/>
          </w:tcPr>
          <w:p w14:paraId="4A193578" w14:textId="17002FE6"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244B4980" w14:textId="77777777" w:rsidTr="00565367">
        <w:trPr>
          <w:cantSplit/>
          <w:trHeight w:val="509"/>
        </w:trPr>
        <w:tc>
          <w:tcPr>
            <w:tcW w:w="4236" w:type="pct"/>
          </w:tcPr>
          <w:p w14:paraId="78512E46" w14:textId="7D3A4286"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2002/46/EC of the European Parliament and of the Council of 10 June 2002 on the approximation of the laws of the Member States relating to food supplements</w:t>
            </w:r>
          </w:p>
        </w:tc>
        <w:tc>
          <w:tcPr>
            <w:tcW w:w="764" w:type="pct"/>
          </w:tcPr>
          <w:p w14:paraId="5D691B5B" w14:textId="3F1702D2"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20A02DD2" w14:textId="77777777" w:rsidTr="00565367">
        <w:trPr>
          <w:cantSplit/>
          <w:trHeight w:val="509"/>
        </w:trPr>
        <w:tc>
          <w:tcPr>
            <w:tcW w:w="4236" w:type="pct"/>
          </w:tcPr>
          <w:p w14:paraId="4BF960AE" w14:textId="70D3FABE"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10/2011 of 14 January 2011 on plastic materials and articles intended to come into contact with food</w:t>
            </w:r>
          </w:p>
        </w:tc>
        <w:tc>
          <w:tcPr>
            <w:tcW w:w="764" w:type="pct"/>
          </w:tcPr>
          <w:p w14:paraId="38FEC389" w14:textId="0F473DAB"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17C54AE7" w14:textId="77777777" w:rsidTr="00565367">
        <w:trPr>
          <w:cantSplit/>
          <w:trHeight w:val="509"/>
        </w:trPr>
        <w:tc>
          <w:tcPr>
            <w:tcW w:w="4236" w:type="pct"/>
          </w:tcPr>
          <w:p w14:paraId="432F1973" w14:textId="3B15794D"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2009/54/EC of the European Parliament and of the Council of 18 June 2009 on the exploitation and marketing of natural mineral waters</w:t>
            </w:r>
          </w:p>
        </w:tc>
        <w:tc>
          <w:tcPr>
            <w:tcW w:w="764" w:type="pct"/>
          </w:tcPr>
          <w:p w14:paraId="00F024ED" w14:textId="41DB50F2"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66147C64" w14:textId="77777777" w:rsidTr="00565367">
        <w:trPr>
          <w:cantSplit/>
          <w:trHeight w:val="509"/>
        </w:trPr>
        <w:tc>
          <w:tcPr>
            <w:tcW w:w="4236" w:type="pct"/>
          </w:tcPr>
          <w:p w14:paraId="15FB9260" w14:textId="45F2FB63"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Directive 2003/40/EC of 16 May 2003 establishing the list, concentration limits and labeling requirements for the constituents of natural mineral waters and the conditions for using ozone-enriched air for the treatment of natural mineral waters and spring waters </w:t>
            </w:r>
          </w:p>
        </w:tc>
        <w:tc>
          <w:tcPr>
            <w:tcW w:w="764" w:type="pct"/>
          </w:tcPr>
          <w:p w14:paraId="6F2B2AC3" w14:textId="15A2D631"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72F97E05" w14:textId="77777777" w:rsidTr="00565367">
        <w:trPr>
          <w:cantSplit/>
          <w:trHeight w:val="509"/>
        </w:trPr>
        <w:tc>
          <w:tcPr>
            <w:tcW w:w="4236" w:type="pct"/>
          </w:tcPr>
          <w:p w14:paraId="6C69485A" w14:textId="22FFC562"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2009/41/EC of the European Parliament and of the Council of 6 May 2009 on the contained use of genetically modified micro-organisms</w:t>
            </w:r>
          </w:p>
        </w:tc>
        <w:tc>
          <w:tcPr>
            <w:tcW w:w="764" w:type="pct"/>
          </w:tcPr>
          <w:p w14:paraId="1E09A486" w14:textId="49440131"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565367" w:rsidRPr="00976F5D" w14:paraId="144027E6" w14:textId="77777777" w:rsidTr="00565367">
        <w:trPr>
          <w:cantSplit/>
          <w:trHeight w:val="509"/>
        </w:trPr>
        <w:tc>
          <w:tcPr>
            <w:tcW w:w="4236" w:type="pct"/>
          </w:tcPr>
          <w:p w14:paraId="0CC6A3C7" w14:textId="50EE7E4E" w:rsidR="00565367" w:rsidRPr="00976F5D" w:rsidRDefault="00565367" w:rsidP="00565367">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w:t>
            </w:r>
          </w:p>
        </w:tc>
        <w:tc>
          <w:tcPr>
            <w:tcW w:w="764" w:type="pct"/>
          </w:tcPr>
          <w:p w14:paraId="3B85BA12" w14:textId="68705771" w:rsidR="00565367" w:rsidRPr="00976F5D" w:rsidRDefault="00565367" w:rsidP="00565367">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64B081EC" w14:textId="77777777" w:rsidTr="00565367">
        <w:trPr>
          <w:cantSplit/>
          <w:trHeight w:val="509"/>
        </w:trPr>
        <w:tc>
          <w:tcPr>
            <w:tcW w:w="4236" w:type="pct"/>
          </w:tcPr>
          <w:p w14:paraId="0BF86540" w14:textId="4491021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115/2010 of 9 February 2010 laying down the conditions for use of activated alumina for the removal of fluoride from natural mineral waters and spring waters</w:t>
            </w:r>
          </w:p>
        </w:tc>
        <w:tc>
          <w:tcPr>
            <w:tcW w:w="764" w:type="pct"/>
          </w:tcPr>
          <w:p w14:paraId="5350FAC0" w14:textId="0A09B593"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5AD6FB66" w14:textId="77777777" w:rsidTr="006755BD">
        <w:trPr>
          <w:cantSplit/>
          <w:trHeight w:val="509"/>
        </w:trPr>
        <w:tc>
          <w:tcPr>
            <w:tcW w:w="4236" w:type="pct"/>
          </w:tcPr>
          <w:p w14:paraId="28CEB7C1" w14:textId="318788FE"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2000/608/EC of 27 September 2000 concerning the guidance notes for risk assessment outlined in Annex III of Directive 90/219/EEC on the contained use of genetically modified micro-organisms</w:t>
            </w:r>
          </w:p>
        </w:tc>
        <w:tc>
          <w:tcPr>
            <w:tcW w:w="764" w:type="pct"/>
          </w:tcPr>
          <w:p w14:paraId="1D6C326B" w14:textId="379F41C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500FB623" w14:textId="77777777" w:rsidTr="006755BD">
        <w:trPr>
          <w:cantSplit/>
          <w:trHeight w:val="509"/>
        </w:trPr>
        <w:tc>
          <w:tcPr>
            <w:tcW w:w="4236" w:type="pct"/>
          </w:tcPr>
          <w:p w14:paraId="1F5B320A" w14:textId="01F56CE7"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28/2012 of 11 January 2012 laying down requirements for the certification for imports into and transit through the Union of certain composite products and amending Decision 2007/275/EC and Regulation (EC) No 1162/2009</w:t>
            </w:r>
          </w:p>
        </w:tc>
        <w:tc>
          <w:tcPr>
            <w:tcW w:w="764" w:type="pct"/>
          </w:tcPr>
          <w:p w14:paraId="089B7CCF" w14:textId="3F5F9DE1"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4D7B6164" w14:textId="77777777" w:rsidTr="006755BD">
        <w:trPr>
          <w:cantSplit/>
          <w:trHeight w:val="509"/>
        </w:trPr>
        <w:tc>
          <w:tcPr>
            <w:tcW w:w="4236" w:type="pct"/>
          </w:tcPr>
          <w:p w14:paraId="6EE573A4" w14:textId="523890E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Decision 2005/34/EC of 11 January 2005 laying down harmonised standards for the testing for certain residues in products of animal origin imported from third countries</w:t>
            </w:r>
          </w:p>
        </w:tc>
        <w:tc>
          <w:tcPr>
            <w:tcW w:w="764" w:type="pct"/>
          </w:tcPr>
          <w:p w14:paraId="73924559" w14:textId="5F1C391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36A0D3E1" w14:textId="77777777" w:rsidTr="006755BD">
        <w:trPr>
          <w:cantSplit/>
          <w:trHeight w:val="509"/>
        </w:trPr>
        <w:tc>
          <w:tcPr>
            <w:tcW w:w="4236" w:type="pct"/>
          </w:tcPr>
          <w:p w14:paraId="6439028A" w14:textId="58C84B7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82/711/EEC of 18 October 1982 laying down the basic rules necessary for testing migration of the constituents of plastic materials and articles intended to come into contact with foodstuffs</w:t>
            </w:r>
          </w:p>
        </w:tc>
        <w:tc>
          <w:tcPr>
            <w:tcW w:w="764" w:type="pct"/>
          </w:tcPr>
          <w:p w14:paraId="7A23487D" w14:textId="170472C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4BECCE3D" w14:textId="77777777" w:rsidTr="006755BD">
        <w:trPr>
          <w:cantSplit/>
          <w:trHeight w:val="509"/>
        </w:trPr>
        <w:tc>
          <w:tcPr>
            <w:tcW w:w="4236" w:type="pct"/>
          </w:tcPr>
          <w:p w14:paraId="4937F4FA" w14:textId="20B3B52D"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84/500/EEC of 15 October 1984 on the approximation of the laws of the Member States relating to ceramic articles intended to come into contact with foodstuffs</w:t>
            </w:r>
          </w:p>
        </w:tc>
        <w:tc>
          <w:tcPr>
            <w:tcW w:w="764" w:type="pct"/>
          </w:tcPr>
          <w:p w14:paraId="02BDF1AB" w14:textId="293A4F5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483C64D2" w14:textId="77777777" w:rsidTr="006755BD">
        <w:trPr>
          <w:cantSplit/>
          <w:trHeight w:val="509"/>
        </w:trPr>
        <w:tc>
          <w:tcPr>
            <w:tcW w:w="4236" w:type="pct"/>
          </w:tcPr>
          <w:p w14:paraId="06C9DD36" w14:textId="4633CAE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96/8/EC of 26 February 1996 on foods intended for use in energy-restricted diets for weight reduction</w:t>
            </w:r>
          </w:p>
        </w:tc>
        <w:tc>
          <w:tcPr>
            <w:tcW w:w="764" w:type="pct"/>
          </w:tcPr>
          <w:p w14:paraId="093819A4" w14:textId="4BFC56BD"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242B89B3" w14:textId="77777777" w:rsidTr="006755BD">
        <w:trPr>
          <w:cantSplit/>
          <w:trHeight w:val="509"/>
        </w:trPr>
        <w:tc>
          <w:tcPr>
            <w:tcW w:w="4236" w:type="pct"/>
          </w:tcPr>
          <w:p w14:paraId="4C816EFA" w14:textId="2A98616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Council Decision 2002/812/EC of 3 October 2002 establishing pursuant to Directive 2001/18/EC of the European Parliament and of the Council the summary information format relating to the placing on the market of genetically modified organisms as or in products</w:t>
            </w:r>
          </w:p>
        </w:tc>
        <w:tc>
          <w:tcPr>
            <w:tcW w:w="764" w:type="pct"/>
          </w:tcPr>
          <w:p w14:paraId="1C8B398D" w14:textId="32DEB1D2"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5D73E3CB" w14:textId="77777777" w:rsidTr="006755BD">
        <w:trPr>
          <w:cantSplit/>
          <w:trHeight w:val="509"/>
        </w:trPr>
        <w:tc>
          <w:tcPr>
            <w:tcW w:w="4236" w:type="pct"/>
          </w:tcPr>
          <w:p w14:paraId="7123C418" w14:textId="24589E9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210/2013 of 11 March 2013 on the approval of establishments producing sprouts pursuant to Regulation (EC) No 852/2004 of the European Parliament and of the Council</w:t>
            </w:r>
          </w:p>
        </w:tc>
        <w:tc>
          <w:tcPr>
            <w:tcW w:w="764" w:type="pct"/>
          </w:tcPr>
          <w:p w14:paraId="0426BED7" w14:textId="76C9679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05E1F13D" w14:textId="77777777" w:rsidTr="006755BD">
        <w:trPr>
          <w:cantSplit/>
          <w:trHeight w:val="509"/>
        </w:trPr>
        <w:tc>
          <w:tcPr>
            <w:tcW w:w="4236" w:type="pct"/>
          </w:tcPr>
          <w:p w14:paraId="7922B633" w14:textId="2796F58D"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579/2014 of 28 May 2014 granting derogation from certain provisions of Annex II to Regulation (EC) No 852/2004 of the European Parliament and of the Council as regards the transport of liquid oils and fats by sea</w:t>
            </w:r>
          </w:p>
        </w:tc>
        <w:tc>
          <w:tcPr>
            <w:tcW w:w="764" w:type="pct"/>
          </w:tcPr>
          <w:p w14:paraId="43B4B072" w14:textId="6556EDF9"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4E7819BA" w14:textId="77777777" w:rsidTr="006755BD">
        <w:trPr>
          <w:cantSplit/>
          <w:trHeight w:val="509"/>
        </w:trPr>
        <w:tc>
          <w:tcPr>
            <w:tcW w:w="4236" w:type="pct"/>
          </w:tcPr>
          <w:p w14:paraId="101F9089" w14:textId="52F45BC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432/2012 of 16 May 2012 establishing a list of permitted health claims made on foods, other than those referring to the reduction of disease risk and to children’s development and health</w:t>
            </w:r>
          </w:p>
        </w:tc>
        <w:tc>
          <w:tcPr>
            <w:tcW w:w="764" w:type="pct"/>
          </w:tcPr>
          <w:p w14:paraId="25F8A253" w14:textId="037281F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72F0E0D7" w14:textId="77777777" w:rsidTr="006755BD">
        <w:trPr>
          <w:cantSplit/>
          <w:trHeight w:val="509"/>
        </w:trPr>
        <w:tc>
          <w:tcPr>
            <w:tcW w:w="4236" w:type="pct"/>
          </w:tcPr>
          <w:p w14:paraId="092773C9" w14:textId="5AF1C1C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85/572/EEC of 19 December 1985 laying down the list of simulants to be used for testing migration of constituents of plastic materials and articles intended to come into contact with foodstuffs</w:t>
            </w:r>
          </w:p>
        </w:tc>
        <w:tc>
          <w:tcPr>
            <w:tcW w:w="764" w:type="pct"/>
          </w:tcPr>
          <w:p w14:paraId="4991A196" w14:textId="07A45E6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0ACA9689" w14:textId="77777777" w:rsidTr="006755BD">
        <w:trPr>
          <w:cantSplit/>
          <w:trHeight w:val="509"/>
        </w:trPr>
        <w:tc>
          <w:tcPr>
            <w:tcW w:w="4236" w:type="pct"/>
          </w:tcPr>
          <w:p w14:paraId="6832741A" w14:textId="47C5ED6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124/2009 of 10 February 2009 setting maximum levels for the presence of coccidiostats or histomonostats in food resulting from the unavoidable carry-over of these substances in non-target feed</w:t>
            </w:r>
          </w:p>
        </w:tc>
        <w:tc>
          <w:tcPr>
            <w:tcW w:w="764" w:type="pct"/>
          </w:tcPr>
          <w:p w14:paraId="729CF75D" w14:textId="0F3188C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08B123E9" w14:textId="77777777" w:rsidTr="006755BD">
        <w:trPr>
          <w:cantSplit/>
          <w:trHeight w:val="509"/>
        </w:trPr>
        <w:tc>
          <w:tcPr>
            <w:tcW w:w="4236" w:type="pct"/>
          </w:tcPr>
          <w:p w14:paraId="6A86BF2F" w14:textId="233A28B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2007/42/EC of 29 June 2007 relating to materials and articles made of regenerated cellulose film intended to come into contact with foodstuffs</w:t>
            </w:r>
          </w:p>
        </w:tc>
        <w:tc>
          <w:tcPr>
            <w:tcW w:w="764" w:type="pct"/>
          </w:tcPr>
          <w:p w14:paraId="4E61601D" w14:textId="09392B4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7D819FFC" w14:textId="77777777" w:rsidTr="006755BD">
        <w:trPr>
          <w:cantSplit/>
          <w:trHeight w:val="509"/>
        </w:trPr>
        <w:tc>
          <w:tcPr>
            <w:tcW w:w="4236" w:type="pct"/>
          </w:tcPr>
          <w:p w14:paraId="00DEE6ED" w14:textId="713F30F7"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of 3 December 2013 on the reduction of the presence of dioxins, furans and PCBs in feed and food (Text with EEA relevance) (2013/711/EU)</w:t>
            </w:r>
          </w:p>
        </w:tc>
        <w:tc>
          <w:tcPr>
            <w:tcW w:w="764" w:type="pct"/>
          </w:tcPr>
          <w:p w14:paraId="024DCB6C" w14:textId="20466792"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147DD689" w14:textId="77777777" w:rsidTr="006755BD">
        <w:trPr>
          <w:cantSplit/>
          <w:trHeight w:val="509"/>
        </w:trPr>
        <w:tc>
          <w:tcPr>
            <w:tcW w:w="4236" w:type="pct"/>
          </w:tcPr>
          <w:p w14:paraId="30F9D56C" w14:textId="48001EF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2006/794/EC of 16 November 2006 on the monitoring of background levels of dioxins, dioxin-like PCBs and non-dioxin-like PCBs in foodstuffs</w:t>
            </w:r>
          </w:p>
        </w:tc>
        <w:tc>
          <w:tcPr>
            <w:tcW w:w="764" w:type="pct"/>
          </w:tcPr>
          <w:p w14:paraId="7B7D644D" w14:textId="47B1864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6283DFBA" w14:textId="77777777" w:rsidTr="006755BD">
        <w:trPr>
          <w:cantSplit/>
          <w:trHeight w:val="509"/>
        </w:trPr>
        <w:tc>
          <w:tcPr>
            <w:tcW w:w="4236" w:type="pct"/>
          </w:tcPr>
          <w:p w14:paraId="6B2B2FAF" w14:textId="007A599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2017/644 of 5 April 2017 laying down methods of sampling and analysis for the control of levels of dioxins, dioxin-like PCBs and non-dioxin-like PCBs in certain foodstuffs and repealing Regulation (EU) No  89/2014</w:t>
            </w:r>
          </w:p>
        </w:tc>
        <w:tc>
          <w:tcPr>
            <w:tcW w:w="764" w:type="pct"/>
          </w:tcPr>
          <w:p w14:paraId="72D14D00" w14:textId="70CBEE5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4D40A91B" w14:textId="77777777" w:rsidTr="006755BD">
        <w:trPr>
          <w:cantSplit/>
          <w:trHeight w:val="509"/>
        </w:trPr>
        <w:tc>
          <w:tcPr>
            <w:tcW w:w="4236" w:type="pct"/>
          </w:tcPr>
          <w:p w14:paraId="40399EB7" w14:textId="5A835C71"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503/2013 of 3 April 2013 on applications for authorisation of genetically modified food and feed in accordance with Regulation (EC) No 1829/2003 of the European Parliament and of the Council and amending Commission Regulations (EC) No 641/2004 and (EC) No 1981/2006</w:t>
            </w:r>
          </w:p>
        </w:tc>
        <w:tc>
          <w:tcPr>
            <w:tcW w:w="764" w:type="pct"/>
          </w:tcPr>
          <w:p w14:paraId="7D8AB4A2" w14:textId="7C7E428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5D9D84A3" w14:textId="77777777" w:rsidTr="006755BD">
        <w:trPr>
          <w:cantSplit/>
          <w:trHeight w:val="509"/>
        </w:trPr>
        <w:tc>
          <w:tcPr>
            <w:tcW w:w="4236" w:type="pct"/>
          </w:tcPr>
          <w:p w14:paraId="1B23C77F" w14:textId="12CB08F7"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Recommendation 2003/598/EC of 11 August on the prevention and reduction of patulin contamination in apple juice and apple juice ingredients in other beverages</w:t>
            </w:r>
          </w:p>
        </w:tc>
        <w:tc>
          <w:tcPr>
            <w:tcW w:w="764" w:type="pct"/>
          </w:tcPr>
          <w:p w14:paraId="46A907D0" w14:textId="1223AFF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2491400D" w14:textId="77777777" w:rsidTr="006755BD">
        <w:trPr>
          <w:cantSplit/>
          <w:trHeight w:val="509"/>
        </w:trPr>
        <w:tc>
          <w:tcPr>
            <w:tcW w:w="4236" w:type="pct"/>
          </w:tcPr>
          <w:p w14:paraId="162955C8" w14:textId="7E2368F4"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1999/2/EC of the European Parliament and of the Council of 22 February 1999 on the approximation of the laws of the Member States concerning foods and food ingredients treated with ionising radiation</w:t>
            </w:r>
          </w:p>
        </w:tc>
        <w:tc>
          <w:tcPr>
            <w:tcW w:w="764" w:type="pct"/>
          </w:tcPr>
          <w:p w14:paraId="4ACC8EDB" w14:textId="2F7E55F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14461E29" w14:textId="77777777" w:rsidTr="006755BD">
        <w:trPr>
          <w:cantSplit/>
          <w:trHeight w:val="509"/>
        </w:trPr>
        <w:tc>
          <w:tcPr>
            <w:tcW w:w="4236" w:type="pct"/>
          </w:tcPr>
          <w:p w14:paraId="7BCF8F04" w14:textId="1CB5ED22"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1999/3/EC of the European Parliament and of the Council of 22 February 1999 on the establishment of a Community list of foods and food ingredients treated with ionising radiation</w:t>
            </w:r>
          </w:p>
        </w:tc>
        <w:tc>
          <w:tcPr>
            <w:tcW w:w="764" w:type="pct"/>
          </w:tcPr>
          <w:p w14:paraId="64AE7833" w14:textId="0A56EE7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161AE04D" w14:textId="77777777" w:rsidTr="006755BD">
        <w:trPr>
          <w:cantSplit/>
          <w:trHeight w:val="509"/>
        </w:trPr>
        <w:tc>
          <w:tcPr>
            <w:tcW w:w="4236" w:type="pct"/>
          </w:tcPr>
          <w:p w14:paraId="2B7FB086" w14:textId="44083A01"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907/2013 of 20 September 2013 setting the rules for applications concerning the use of generic descriptors (denominations)</w:t>
            </w:r>
          </w:p>
        </w:tc>
        <w:tc>
          <w:tcPr>
            <w:tcW w:w="764" w:type="pct"/>
          </w:tcPr>
          <w:p w14:paraId="5CA3E1D0" w14:textId="0AA6173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1B49DA08" w14:textId="77777777" w:rsidTr="006755BD">
        <w:trPr>
          <w:cantSplit/>
          <w:trHeight w:val="509"/>
        </w:trPr>
        <w:tc>
          <w:tcPr>
            <w:tcW w:w="4236" w:type="pct"/>
          </w:tcPr>
          <w:p w14:paraId="5F698084" w14:textId="20D5BDE6"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Directive 2009/32/EC of the European Parliament and of the Council of 23 April 2009 on the approximation of the laws of the Member States on extraction solvents used in the production of foodstuffs and food ingredients</w:t>
            </w:r>
          </w:p>
        </w:tc>
        <w:tc>
          <w:tcPr>
            <w:tcW w:w="764" w:type="pct"/>
          </w:tcPr>
          <w:p w14:paraId="6D742204" w14:textId="42E2F26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0C47F986" w14:textId="77777777" w:rsidTr="006755BD">
        <w:trPr>
          <w:cantSplit/>
          <w:trHeight w:val="509"/>
        </w:trPr>
        <w:tc>
          <w:tcPr>
            <w:tcW w:w="4236" w:type="pct"/>
          </w:tcPr>
          <w:p w14:paraId="349481E1" w14:textId="3DEB0ED2"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450/2009 of 29 May 2009 on active and intelligent materials and articles intended to come into contact with food</w:t>
            </w:r>
          </w:p>
        </w:tc>
        <w:tc>
          <w:tcPr>
            <w:tcW w:w="764" w:type="pct"/>
          </w:tcPr>
          <w:p w14:paraId="404759AC" w14:textId="7DA470A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3BEBA99B" w14:textId="77777777" w:rsidTr="006755BD">
        <w:trPr>
          <w:cantSplit/>
          <w:trHeight w:val="509"/>
        </w:trPr>
        <w:tc>
          <w:tcPr>
            <w:tcW w:w="4236" w:type="pct"/>
          </w:tcPr>
          <w:p w14:paraId="1B586994" w14:textId="28833CE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Commission Regulation (EU) No 284/2011 of 22 March 2011 laying down specific conditions and detailed procedures for the import of polyamide and melamine plastic kitchenware originating in or consigned from the People’s Republic of China and Hong Kong Special Administrative Region, China</w:t>
            </w:r>
          </w:p>
        </w:tc>
        <w:tc>
          <w:tcPr>
            <w:tcW w:w="764" w:type="pct"/>
          </w:tcPr>
          <w:p w14:paraId="29D71920" w14:textId="4DC4D352"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458B0B18" w14:textId="77777777" w:rsidTr="006755BD">
        <w:trPr>
          <w:cantSplit/>
          <w:trHeight w:val="509"/>
        </w:trPr>
        <w:tc>
          <w:tcPr>
            <w:tcW w:w="4236" w:type="pct"/>
          </w:tcPr>
          <w:p w14:paraId="09775A4E" w14:textId="12EBC35D"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(EC) No 282/2008 of 27 March 2008 on recycled plastic materials and articles intended to come into contact with foods and amending Regulation (EC) No 2023/2006</w:t>
            </w:r>
          </w:p>
        </w:tc>
        <w:tc>
          <w:tcPr>
            <w:tcW w:w="764" w:type="pct"/>
          </w:tcPr>
          <w:p w14:paraId="42D020E7" w14:textId="79B280B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045FB8B8" w14:textId="77777777" w:rsidTr="006755BD">
        <w:trPr>
          <w:cantSplit/>
          <w:trHeight w:val="509"/>
        </w:trPr>
        <w:tc>
          <w:tcPr>
            <w:tcW w:w="4236" w:type="pct"/>
          </w:tcPr>
          <w:p w14:paraId="5BF9501F" w14:textId="500062E4"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321/2011 of 1 April 2011 amending Regulation (EU) No 10/2011 as regards the restriction of use of Bisphenol A in plastic infant feeding bottles</w:t>
            </w:r>
          </w:p>
        </w:tc>
        <w:tc>
          <w:tcPr>
            <w:tcW w:w="764" w:type="pct"/>
          </w:tcPr>
          <w:p w14:paraId="0683ABBA" w14:textId="39DE951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7D12F949" w14:textId="77777777" w:rsidTr="006755BD">
        <w:trPr>
          <w:cantSplit/>
          <w:trHeight w:val="509"/>
        </w:trPr>
        <w:tc>
          <w:tcPr>
            <w:tcW w:w="4236" w:type="pct"/>
          </w:tcPr>
          <w:p w14:paraId="0844D2FD" w14:textId="35BEFA96" w:rsidR="006755BD" w:rsidRPr="00976F5D" w:rsidRDefault="006755BD" w:rsidP="006755BD">
            <w:pPr>
              <w:pStyle w:val="NoSpacing"/>
              <w:spacing w:before="240" w:after="240"/>
              <w:ind w:right="-107"/>
              <w:rPr>
                <w:rFonts w:ascii="Times New Roman" w:hAnsi="Times New Roman" w:cs="Times New Roman"/>
                <w:noProof/>
                <w:sz w:val="24"/>
                <w:szCs w:val="24"/>
                <w:lang w:val="en-US" w:eastAsia="fr-BE"/>
              </w:rPr>
            </w:pPr>
            <w:r w:rsidRPr="00976F5D">
              <w:rPr>
                <w:rFonts w:ascii="Times New Roman" w:eastAsia="Times New Roman" w:hAnsi="Times New Roman" w:cs="Times New Roman"/>
                <w:b/>
                <w:noProof/>
                <w:sz w:val="24"/>
                <w:szCs w:val="24"/>
                <w:lang w:val="en-US" w:eastAsia="fr-BE"/>
              </w:rPr>
              <w:t>Section 3 – Plant protection</w:t>
            </w:r>
          </w:p>
        </w:tc>
        <w:tc>
          <w:tcPr>
            <w:tcW w:w="764" w:type="pct"/>
          </w:tcPr>
          <w:p w14:paraId="535EF612" w14:textId="7777777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p>
        </w:tc>
      </w:tr>
      <w:tr w:rsidR="006755BD" w:rsidRPr="00976F5D" w14:paraId="5F9A533A" w14:textId="77777777" w:rsidTr="006755BD">
        <w:trPr>
          <w:cantSplit/>
          <w:trHeight w:val="509"/>
        </w:trPr>
        <w:tc>
          <w:tcPr>
            <w:tcW w:w="4236" w:type="pct"/>
          </w:tcPr>
          <w:p w14:paraId="10A2D405" w14:textId="465D56EA" w:rsidR="006755BD" w:rsidRPr="00976F5D" w:rsidRDefault="006755BD" w:rsidP="006755BD">
            <w:pPr>
              <w:pStyle w:val="NoSpacing"/>
              <w:ind w:right="-107"/>
              <w:rPr>
                <w:rFonts w:ascii="Times New Roman" w:eastAsia="Times New Roman" w:hAnsi="Times New Roman" w:cs="Times New Roman"/>
                <w:b/>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2008/61/EC</w:t>
            </w:r>
            <w:r w:rsidRPr="00976F5D">
              <w:rPr>
                <w:rFonts w:ascii="Times New Roman" w:hAnsi="Times New Roman" w:cs="Times New Roman"/>
                <w:noProof/>
                <w:sz w:val="24"/>
                <w:szCs w:val="24"/>
                <w:lang w:val="en-US" w:eastAsia="fr-BE"/>
              </w:rPr>
              <w:t xml:space="preserve"> of 17 June 2008 establishing the conditions under which certain harmful organisms, plants, plant products and other objects listed in Annexes I to V to Council Directive 2000/29/EC may be introduced into or moved within the Community or certain protected zones thereof, for trial or scientific purposes and for work on varietal selections</w:t>
            </w:r>
          </w:p>
        </w:tc>
        <w:tc>
          <w:tcPr>
            <w:tcW w:w="764" w:type="pct"/>
          </w:tcPr>
          <w:p w14:paraId="51AC71E6" w14:textId="05DC3A7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6755BD" w:rsidRPr="00976F5D" w14:paraId="78C4DCE2" w14:textId="77777777" w:rsidTr="006755BD">
        <w:trPr>
          <w:cantSplit/>
          <w:trHeight w:val="509"/>
        </w:trPr>
        <w:tc>
          <w:tcPr>
            <w:tcW w:w="4236" w:type="pct"/>
          </w:tcPr>
          <w:p w14:paraId="5CFC53AE" w14:textId="6CBB601C" w:rsidR="006755BD" w:rsidRPr="00976F5D" w:rsidRDefault="006755BD" w:rsidP="006755BD">
            <w:pPr>
              <w:pStyle w:val="NoSpacing"/>
              <w:ind w:right="-107"/>
              <w:rPr>
                <w:rFonts w:ascii="Times New Roman" w:eastAsia="Times New Roman" w:hAnsi="Times New Roman" w:cs="Times New Roman"/>
                <w:b/>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Recommendation 2014/63/EU</w:t>
            </w:r>
            <w:r w:rsidRPr="00976F5D">
              <w:rPr>
                <w:rFonts w:ascii="Times New Roman" w:hAnsi="Times New Roman" w:cs="Times New Roman"/>
                <w:noProof/>
                <w:sz w:val="24"/>
                <w:szCs w:val="24"/>
                <w:lang w:val="en-US" w:eastAsia="fr-BE"/>
              </w:rPr>
              <w:t xml:space="preserve"> of 6 February 2014 on measures to control </w:t>
            </w:r>
            <w:r w:rsidRPr="00976F5D">
              <w:rPr>
                <w:rFonts w:ascii="Times New Roman" w:hAnsi="Times New Roman" w:cs="Times New Roman"/>
                <w:i/>
                <w:noProof/>
                <w:sz w:val="24"/>
                <w:szCs w:val="24"/>
                <w:lang w:val="en-US" w:eastAsia="fr-BE"/>
              </w:rPr>
              <w:t>Diabrotica virgifera virgifera</w:t>
            </w:r>
            <w:r w:rsidRPr="00976F5D">
              <w:rPr>
                <w:rFonts w:ascii="Times New Roman" w:hAnsi="Times New Roman" w:cs="Times New Roman"/>
                <w:noProof/>
                <w:sz w:val="24"/>
                <w:szCs w:val="24"/>
                <w:lang w:val="en-US" w:eastAsia="fr-BE"/>
              </w:rPr>
              <w:t xml:space="preserve"> Le Conte in Union areas where its presence is confirmed</w:t>
            </w:r>
          </w:p>
        </w:tc>
        <w:tc>
          <w:tcPr>
            <w:tcW w:w="764" w:type="pct"/>
          </w:tcPr>
          <w:p w14:paraId="57231AB8" w14:textId="6B63088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2015 </w:t>
            </w:r>
          </w:p>
        </w:tc>
      </w:tr>
      <w:tr w:rsidR="006755BD" w:rsidRPr="00976F5D" w14:paraId="461AFBBE" w14:textId="77777777" w:rsidTr="006755BD">
        <w:trPr>
          <w:cantSplit/>
          <w:trHeight w:val="509"/>
        </w:trPr>
        <w:tc>
          <w:tcPr>
            <w:tcW w:w="4236" w:type="pct"/>
          </w:tcPr>
          <w:p w14:paraId="6F1987E4" w14:textId="514C2F7D" w:rsidR="006755BD" w:rsidRPr="00976F5D" w:rsidRDefault="006755BD" w:rsidP="006755BD">
            <w:pPr>
              <w:pStyle w:val="NoSpacing"/>
              <w:ind w:right="-107"/>
              <w:rPr>
                <w:rFonts w:ascii="Times New Roman" w:eastAsia="Times New Roman" w:hAnsi="Times New Roman" w:cs="Times New Roman"/>
                <w:b/>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2004/105/EC</w:t>
            </w:r>
            <w:r w:rsidRPr="00976F5D">
              <w:rPr>
                <w:rFonts w:ascii="Times New Roman" w:hAnsi="Times New Roman" w:cs="Times New Roman"/>
                <w:noProof/>
                <w:sz w:val="24"/>
                <w:szCs w:val="24"/>
                <w:lang w:val="en-US" w:eastAsia="fr-BE"/>
              </w:rPr>
              <w:t xml:space="preserve"> of 15 October 2004 determining the models of official phytosanitary certificates or phytosanitary certificates for re-export accompanying plants, plant products or other objects from third countries and listed in Council Directive 2000/29/EC</w:t>
            </w:r>
          </w:p>
        </w:tc>
        <w:tc>
          <w:tcPr>
            <w:tcW w:w="764" w:type="pct"/>
          </w:tcPr>
          <w:p w14:paraId="417F277F" w14:textId="72C6AAA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6755BD" w:rsidRPr="00976F5D" w14:paraId="61FA73F8" w14:textId="77777777" w:rsidTr="006755BD">
        <w:trPr>
          <w:cantSplit/>
          <w:trHeight w:val="509"/>
        </w:trPr>
        <w:tc>
          <w:tcPr>
            <w:tcW w:w="4236" w:type="pct"/>
          </w:tcPr>
          <w:p w14:paraId="4A55BDD9" w14:textId="4A8D6CC8" w:rsidR="006755BD" w:rsidRPr="00976F5D" w:rsidRDefault="006755BD" w:rsidP="006755BD">
            <w:pPr>
              <w:pStyle w:val="NoSpacing"/>
              <w:ind w:right="-107"/>
              <w:rPr>
                <w:rFonts w:ascii="Times New Roman" w:eastAsia="Times New Roman" w:hAnsi="Times New Roman" w:cs="Times New Roman"/>
                <w:b/>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94/3/EC</w:t>
            </w:r>
            <w:r w:rsidRPr="00976F5D">
              <w:rPr>
                <w:rFonts w:ascii="Times New Roman" w:hAnsi="Times New Roman" w:cs="Times New Roman"/>
                <w:noProof/>
                <w:sz w:val="24"/>
                <w:szCs w:val="24"/>
                <w:lang w:val="en-US" w:eastAsia="fr-BE"/>
              </w:rPr>
              <w:t xml:space="preserve"> of 21 January 1994 establishing a procedure for the notification of interception of a consignment or a harmful organism from third countries and presenting an imminent phytosanitary danger</w:t>
            </w:r>
          </w:p>
        </w:tc>
        <w:tc>
          <w:tcPr>
            <w:tcW w:w="764" w:type="pct"/>
          </w:tcPr>
          <w:p w14:paraId="5660FDEE" w14:textId="2E9323C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2015</w:t>
            </w:r>
          </w:p>
        </w:tc>
      </w:tr>
      <w:tr w:rsidR="006755BD" w:rsidRPr="00976F5D" w14:paraId="64E9DE02" w14:textId="77777777" w:rsidTr="006755BD">
        <w:trPr>
          <w:cantSplit/>
          <w:trHeight w:val="509"/>
        </w:trPr>
        <w:tc>
          <w:tcPr>
            <w:tcW w:w="4236" w:type="pct"/>
          </w:tcPr>
          <w:p w14:paraId="31B5B5AB" w14:textId="4E5A865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2000/29/EC</w:t>
            </w:r>
            <w:r w:rsidRPr="00976F5D">
              <w:rPr>
                <w:rFonts w:ascii="Times New Roman" w:hAnsi="Times New Roman" w:cs="Times New Roman"/>
                <w:noProof/>
                <w:sz w:val="24"/>
                <w:szCs w:val="24"/>
                <w:lang w:val="en-US" w:eastAsia="fr-BE"/>
              </w:rPr>
              <w:t xml:space="preserve"> of 8 May 2000 on protective measures against the introduction into the Community of organisms harmful to plants or plant products and against their spread within the Community</w:t>
            </w:r>
          </w:p>
        </w:tc>
        <w:tc>
          <w:tcPr>
            <w:tcW w:w="764" w:type="pct"/>
          </w:tcPr>
          <w:p w14:paraId="23072A2E" w14:textId="01E1BF2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6755BD" w:rsidRPr="00976F5D" w14:paraId="6F1587AB" w14:textId="77777777" w:rsidTr="006755BD">
        <w:trPr>
          <w:cantSplit/>
          <w:trHeight w:val="509"/>
        </w:trPr>
        <w:tc>
          <w:tcPr>
            <w:tcW w:w="4236" w:type="pct"/>
          </w:tcPr>
          <w:p w14:paraId="3EF7F8E1" w14:textId="4C702B4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Directive 92/90/EEC of 3 November 1992 establishing obligations to which producers and importers of plants, plant products or other objects are subject and establishing details for their registration</w:t>
            </w:r>
          </w:p>
        </w:tc>
        <w:tc>
          <w:tcPr>
            <w:tcW w:w="764" w:type="pct"/>
          </w:tcPr>
          <w:p w14:paraId="4A13A7B4" w14:textId="06399F1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6755BD" w:rsidRPr="00976F5D" w14:paraId="666413D6" w14:textId="77777777" w:rsidTr="006755BD">
        <w:trPr>
          <w:cantSplit/>
          <w:trHeight w:val="509"/>
        </w:trPr>
        <w:tc>
          <w:tcPr>
            <w:tcW w:w="4236" w:type="pct"/>
          </w:tcPr>
          <w:p w14:paraId="3A67444D" w14:textId="6B98DA5E"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2007/33/EC of 11 June 2007 on the control of potato cyst nematodes and repealing Directive 69/465/EEC</w:t>
            </w:r>
          </w:p>
        </w:tc>
        <w:tc>
          <w:tcPr>
            <w:tcW w:w="764" w:type="pct"/>
          </w:tcPr>
          <w:p w14:paraId="26B41A5C" w14:textId="61FE3E02"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2016</w:t>
            </w:r>
          </w:p>
        </w:tc>
      </w:tr>
      <w:tr w:rsidR="006755BD" w:rsidRPr="00976F5D" w14:paraId="3E93E0CF" w14:textId="77777777" w:rsidTr="006755BD">
        <w:trPr>
          <w:cantSplit/>
          <w:trHeight w:val="509"/>
        </w:trPr>
        <w:tc>
          <w:tcPr>
            <w:tcW w:w="4236" w:type="pct"/>
          </w:tcPr>
          <w:p w14:paraId="724D0A0E" w14:textId="719DC84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98/57/EC</w:t>
            </w:r>
            <w:r w:rsidRPr="00976F5D">
              <w:rPr>
                <w:rFonts w:ascii="Times New Roman" w:hAnsi="Times New Roman" w:cs="Times New Roman"/>
                <w:noProof/>
                <w:sz w:val="24"/>
                <w:szCs w:val="24"/>
                <w:lang w:val="en-US" w:eastAsia="fr-BE"/>
              </w:rPr>
              <w:t xml:space="preserve"> of 20 July 1998 on the control of </w:t>
            </w:r>
            <w:r w:rsidRPr="00976F5D">
              <w:rPr>
                <w:rFonts w:ascii="Times New Roman" w:hAnsi="Times New Roman" w:cs="Times New Roman"/>
                <w:i/>
                <w:noProof/>
                <w:sz w:val="24"/>
                <w:szCs w:val="24"/>
                <w:lang w:val="en-US" w:eastAsia="fr-BE"/>
              </w:rPr>
              <w:t>Ralstonia solanacearum</w:t>
            </w:r>
            <w:r w:rsidRPr="00976F5D">
              <w:rPr>
                <w:rFonts w:ascii="Times New Roman" w:hAnsi="Times New Roman" w:cs="Times New Roman"/>
                <w:noProof/>
                <w:sz w:val="24"/>
                <w:szCs w:val="24"/>
                <w:lang w:val="en-US" w:eastAsia="fr-BE"/>
              </w:rPr>
              <w:t xml:space="preserve"> (Smith) Yabuuchi </w:t>
            </w:r>
            <w:r w:rsidRPr="00976F5D">
              <w:rPr>
                <w:rFonts w:ascii="Times New Roman" w:hAnsi="Times New Roman" w:cs="Times New Roman"/>
                <w:iCs/>
                <w:noProof/>
                <w:sz w:val="24"/>
                <w:szCs w:val="24"/>
                <w:lang w:val="en-US" w:eastAsia="fr-BE"/>
              </w:rPr>
              <w:t>et al.</w:t>
            </w:r>
          </w:p>
        </w:tc>
        <w:tc>
          <w:tcPr>
            <w:tcW w:w="764" w:type="pct"/>
          </w:tcPr>
          <w:p w14:paraId="1087A364" w14:textId="4D19987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2017 </w:t>
            </w:r>
          </w:p>
        </w:tc>
      </w:tr>
      <w:tr w:rsidR="006755BD" w:rsidRPr="00976F5D" w14:paraId="77D70146" w14:textId="77777777" w:rsidTr="006755BD">
        <w:trPr>
          <w:cantSplit/>
          <w:trHeight w:val="509"/>
        </w:trPr>
        <w:tc>
          <w:tcPr>
            <w:tcW w:w="4236" w:type="pct"/>
          </w:tcPr>
          <w:p w14:paraId="77529D66" w14:textId="69FC2344"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2004/103/EC</w:t>
            </w:r>
            <w:r w:rsidRPr="00976F5D">
              <w:rPr>
                <w:rFonts w:ascii="Times New Roman" w:hAnsi="Times New Roman" w:cs="Times New Roman"/>
                <w:noProof/>
                <w:sz w:val="24"/>
                <w:szCs w:val="24"/>
                <w:lang w:val="en-US" w:eastAsia="fr-BE"/>
              </w:rPr>
              <w:t xml:space="preserve"> of 7 October 2004 on identity and plant health checks of plants, plant products or other objects, listed in Part B of Annex V to Council Directive 2000/29/EC, which may be carried outat a place other than the point of entry into the Community or at a place close by and specifying the conditions related to these checks</w:t>
            </w:r>
          </w:p>
        </w:tc>
        <w:tc>
          <w:tcPr>
            <w:tcW w:w="764" w:type="pct"/>
          </w:tcPr>
          <w:p w14:paraId="376D515C" w14:textId="08E1CD7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6755BD" w:rsidRPr="00976F5D" w14:paraId="2F7BC4F7" w14:textId="77777777" w:rsidTr="006755BD">
        <w:trPr>
          <w:cantSplit/>
          <w:trHeight w:val="509"/>
        </w:trPr>
        <w:tc>
          <w:tcPr>
            <w:tcW w:w="4236" w:type="pct"/>
          </w:tcPr>
          <w:p w14:paraId="77C16B8D" w14:textId="3C134AB3"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93/85/EC</w:t>
            </w:r>
            <w:r w:rsidRPr="00976F5D">
              <w:rPr>
                <w:rFonts w:ascii="Times New Roman" w:hAnsi="Times New Roman" w:cs="Times New Roman"/>
                <w:noProof/>
                <w:sz w:val="24"/>
                <w:szCs w:val="24"/>
                <w:lang w:val="en-US" w:eastAsia="fr-BE"/>
              </w:rPr>
              <w:t xml:space="preserve"> of 4 October 1993 on control of Potato Ring Rot</w:t>
            </w:r>
          </w:p>
        </w:tc>
        <w:tc>
          <w:tcPr>
            <w:tcW w:w="764" w:type="pct"/>
          </w:tcPr>
          <w:p w14:paraId="524801D9" w14:textId="4B259AE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2017</w:t>
            </w:r>
          </w:p>
        </w:tc>
      </w:tr>
      <w:tr w:rsidR="006755BD" w:rsidRPr="00976F5D" w14:paraId="7D2B6BA2" w14:textId="77777777" w:rsidTr="006755BD">
        <w:trPr>
          <w:cantSplit/>
          <w:trHeight w:val="509"/>
        </w:trPr>
        <w:tc>
          <w:tcPr>
            <w:tcW w:w="4236" w:type="pct"/>
          </w:tcPr>
          <w:p w14:paraId="45F11F1A" w14:textId="7CB5777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1756/2004</w:t>
            </w:r>
            <w:r w:rsidRPr="00976F5D">
              <w:rPr>
                <w:rFonts w:ascii="Times New Roman" w:hAnsi="Times New Roman" w:cs="Times New Roman"/>
                <w:noProof/>
                <w:sz w:val="24"/>
                <w:szCs w:val="24"/>
                <w:lang w:val="en-US" w:eastAsia="fr-BE"/>
              </w:rPr>
              <w:t xml:space="preserve"> of 11 October 2004 specifying the detailed conditions for the evidence required and the criteria for the type and level of the reduction of the plant health checks of certain plants, plant products or other objects listed in Part B of Annex V to Council Directive 2000/29/EC</w:t>
            </w:r>
          </w:p>
        </w:tc>
        <w:tc>
          <w:tcPr>
            <w:tcW w:w="764" w:type="pct"/>
          </w:tcPr>
          <w:p w14:paraId="4E430BE0" w14:textId="58B63793"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2BD2F559" w14:textId="77777777" w:rsidTr="006755BD">
        <w:trPr>
          <w:cantSplit/>
          <w:trHeight w:val="509"/>
        </w:trPr>
        <w:tc>
          <w:tcPr>
            <w:tcW w:w="4236" w:type="pct"/>
          </w:tcPr>
          <w:p w14:paraId="11031A67" w14:textId="617EE6B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w:t>
            </w:r>
            <w:r w:rsidRPr="00976F5D">
              <w:rPr>
                <w:rFonts w:ascii="Times New Roman" w:hAnsi="Times New Roman" w:cs="Times New Roman"/>
                <w:noProof/>
                <w:sz w:val="24"/>
                <w:lang w:val="en-US" w:eastAsia="fr-BE"/>
              </w:rPr>
              <w:t>Directive 98/22/EC</w:t>
            </w:r>
            <w:r w:rsidRPr="00976F5D">
              <w:rPr>
                <w:rFonts w:ascii="Times New Roman" w:hAnsi="Times New Roman" w:cs="Times New Roman"/>
                <w:noProof/>
                <w:sz w:val="24"/>
                <w:szCs w:val="24"/>
                <w:lang w:val="en-US" w:eastAsia="fr-BE"/>
              </w:rPr>
              <w:t xml:space="preserve"> of 15 April 1998 laying down the minimum conditions for carrying out plant health checks in the Community, at inspection posts other than those at the place of destination, of plants, plant products or other objects coming from third countries</w:t>
            </w:r>
          </w:p>
        </w:tc>
        <w:tc>
          <w:tcPr>
            <w:tcW w:w="764" w:type="pct"/>
          </w:tcPr>
          <w:p w14:paraId="3F188C81" w14:textId="5C66761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4C18914F" w14:textId="77777777" w:rsidTr="006755BD">
        <w:trPr>
          <w:cantSplit/>
          <w:trHeight w:val="509"/>
        </w:trPr>
        <w:tc>
          <w:tcPr>
            <w:tcW w:w="4236" w:type="pct"/>
          </w:tcPr>
          <w:p w14:paraId="280FC754" w14:textId="61CD283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92/70/EEC</w:t>
            </w:r>
            <w:r w:rsidRPr="00976F5D">
              <w:rPr>
                <w:rFonts w:ascii="Times New Roman" w:hAnsi="Times New Roman" w:cs="Times New Roman"/>
                <w:noProof/>
                <w:sz w:val="24"/>
                <w:szCs w:val="24"/>
                <w:lang w:val="en-US" w:eastAsia="fr-BE"/>
              </w:rPr>
              <w:t xml:space="preserve"> of 30 July 1992 laying down detailed rules for surveys to be carried out for purposes of the recognition of protected zones in the Community</w:t>
            </w:r>
          </w:p>
        </w:tc>
        <w:tc>
          <w:tcPr>
            <w:tcW w:w="764" w:type="pct"/>
          </w:tcPr>
          <w:p w14:paraId="005EB37E" w14:textId="168DD53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054D9AED" w14:textId="77777777" w:rsidTr="006755BD">
        <w:trPr>
          <w:cantSplit/>
          <w:trHeight w:val="509"/>
        </w:trPr>
        <w:tc>
          <w:tcPr>
            <w:tcW w:w="4236" w:type="pct"/>
          </w:tcPr>
          <w:p w14:paraId="761C726A" w14:textId="5A38D6F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93/51/EEC</w:t>
            </w:r>
            <w:r w:rsidRPr="00976F5D">
              <w:rPr>
                <w:rFonts w:ascii="Times New Roman" w:hAnsi="Times New Roman" w:cs="Times New Roman"/>
                <w:noProof/>
                <w:sz w:val="24"/>
                <w:szCs w:val="24"/>
                <w:lang w:val="en-US" w:eastAsia="fr-BE"/>
              </w:rPr>
              <w:t xml:space="preserve"> of 24 June 1993 establishing rules for movements of certain plants, plant products or other objects through a protected zone, and for movements of such plants, plant products or other objects originating in and moving within such a protected zone</w:t>
            </w:r>
          </w:p>
        </w:tc>
        <w:tc>
          <w:tcPr>
            <w:tcW w:w="764" w:type="pct"/>
          </w:tcPr>
          <w:p w14:paraId="3C5E3615" w14:textId="519BF94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27DBBA06" w14:textId="77777777" w:rsidTr="006755BD">
        <w:trPr>
          <w:cantSplit/>
          <w:trHeight w:val="509"/>
        </w:trPr>
        <w:tc>
          <w:tcPr>
            <w:tcW w:w="4236" w:type="pct"/>
          </w:tcPr>
          <w:p w14:paraId="0D7C680E" w14:textId="67B7FFE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68/193/EEC</w:t>
            </w:r>
            <w:r w:rsidRPr="00976F5D">
              <w:rPr>
                <w:rFonts w:ascii="Times New Roman" w:hAnsi="Times New Roman" w:cs="Times New Roman"/>
                <w:noProof/>
                <w:sz w:val="24"/>
                <w:szCs w:val="24"/>
                <w:lang w:val="en-US" w:eastAsia="fr-BE"/>
              </w:rPr>
              <w:t xml:space="preserve"> of 9 April 1968 on the marketing of material for the vegetative propagation of the vine</w:t>
            </w:r>
          </w:p>
        </w:tc>
        <w:tc>
          <w:tcPr>
            <w:tcW w:w="764" w:type="pct"/>
          </w:tcPr>
          <w:p w14:paraId="78B08B44" w14:textId="18E1F1B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4BCB25E5" w14:textId="77777777" w:rsidTr="006755BD">
        <w:trPr>
          <w:cantSplit/>
          <w:trHeight w:val="509"/>
        </w:trPr>
        <w:tc>
          <w:tcPr>
            <w:tcW w:w="4236" w:type="pct"/>
          </w:tcPr>
          <w:p w14:paraId="34E80A4A" w14:textId="2F03431D"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2008/72/EC</w:t>
            </w:r>
            <w:r w:rsidRPr="00976F5D">
              <w:rPr>
                <w:rFonts w:ascii="Times New Roman" w:hAnsi="Times New Roman" w:cs="Times New Roman"/>
                <w:noProof/>
                <w:sz w:val="24"/>
                <w:szCs w:val="24"/>
                <w:lang w:val="en-US" w:eastAsia="fr-BE"/>
              </w:rPr>
              <w:t xml:space="preserve"> of 15 July 2008 on the marketing of vegetable propagating and planting material, other than seed</w:t>
            </w:r>
          </w:p>
        </w:tc>
        <w:tc>
          <w:tcPr>
            <w:tcW w:w="764" w:type="pct"/>
          </w:tcPr>
          <w:p w14:paraId="44DF7653" w14:textId="2B328182"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2018 </w:t>
            </w:r>
          </w:p>
        </w:tc>
      </w:tr>
      <w:tr w:rsidR="006755BD" w:rsidRPr="00976F5D" w14:paraId="7B4331C5" w14:textId="77777777" w:rsidTr="006755BD">
        <w:trPr>
          <w:cantSplit/>
          <w:trHeight w:val="509"/>
        </w:trPr>
        <w:tc>
          <w:tcPr>
            <w:tcW w:w="4236" w:type="pct"/>
          </w:tcPr>
          <w:p w14:paraId="0A64ADE3" w14:textId="6722B2A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2002/63/EC</w:t>
            </w:r>
            <w:r w:rsidRPr="00976F5D">
              <w:rPr>
                <w:rFonts w:ascii="Times New Roman" w:hAnsi="Times New Roman" w:cs="Times New Roman"/>
                <w:noProof/>
                <w:sz w:val="24"/>
                <w:szCs w:val="24"/>
                <w:lang w:val="en-US" w:eastAsia="fr-BE"/>
              </w:rPr>
              <w:t xml:space="preserve"> of 11 July 2002 establishing Community methods of sampling for the official control of pesticide residues in and on products of plant and animal origin and repealing Directive 79/700/EEC</w:t>
            </w:r>
          </w:p>
        </w:tc>
        <w:tc>
          <w:tcPr>
            <w:tcW w:w="764" w:type="pct"/>
          </w:tcPr>
          <w:p w14:paraId="536F98BB" w14:textId="392C5921"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2018</w:t>
            </w:r>
          </w:p>
        </w:tc>
      </w:tr>
      <w:tr w:rsidR="006755BD" w:rsidRPr="00976F5D" w14:paraId="055631B5" w14:textId="77777777" w:rsidTr="006755BD">
        <w:trPr>
          <w:cantSplit/>
          <w:trHeight w:val="509"/>
        </w:trPr>
        <w:tc>
          <w:tcPr>
            <w:tcW w:w="4236" w:type="pct"/>
          </w:tcPr>
          <w:p w14:paraId="09500530" w14:textId="7564241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66/401/EEC</w:t>
            </w:r>
            <w:r w:rsidRPr="00976F5D">
              <w:rPr>
                <w:rFonts w:ascii="Times New Roman" w:hAnsi="Times New Roman" w:cs="Times New Roman"/>
                <w:noProof/>
                <w:sz w:val="24"/>
                <w:szCs w:val="24"/>
                <w:lang w:val="en-US" w:eastAsia="fr-BE"/>
              </w:rPr>
              <w:t xml:space="preserve"> of 14 June 1966 on the marketing of fodder plant seed</w:t>
            </w:r>
          </w:p>
        </w:tc>
        <w:tc>
          <w:tcPr>
            <w:tcW w:w="764" w:type="pct"/>
          </w:tcPr>
          <w:p w14:paraId="5DE3C054" w14:textId="1DCAB10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29B44191" w14:textId="77777777" w:rsidTr="006755BD">
        <w:trPr>
          <w:cantSplit/>
          <w:trHeight w:val="509"/>
        </w:trPr>
        <w:tc>
          <w:tcPr>
            <w:tcW w:w="4236" w:type="pct"/>
          </w:tcPr>
          <w:p w14:paraId="2101E908" w14:textId="03F50AA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Council Directive 66/402/EEC of 14 June 1966 on the marketing of cereal seed</w:t>
            </w:r>
          </w:p>
        </w:tc>
        <w:tc>
          <w:tcPr>
            <w:tcW w:w="764" w:type="pct"/>
          </w:tcPr>
          <w:p w14:paraId="61558AA2" w14:textId="6AA7086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64FA3B91" w14:textId="77777777" w:rsidTr="006755BD">
        <w:trPr>
          <w:cantSplit/>
          <w:trHeight w:val="509"/>
        </w:trPr>
        <w:tc>
          <w:tcPr>
            <w:tcW w:w="4236" w:type="pct"/>
          </w:tcPr>
          <w:p w14:paraId="0D371E05" w14:textId="24FA3FC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Regulation (EU) No 844/2012</w:t>
            </w:r>
            <w:r w:rsidRPr="00976F5D">
              <w:rPr>
                <w:rFonts w:ascii="Times New Roman" w:hAnsi="Times New Roman" w:cs="Times New Roman"/>
                <w:noProof/>
                <w:sz w:val="24"/>
                <w:szCs w:val="24"/>
                <w:lang w:val="en-US" w:eastAsia="fr-BE"/>
              </w:rPr>
              <w:t xml:space="preserve"> of 18 September 2012 setting out the provisions necessary for the implementation of the renewal procedure for active substances, as provided for in Regulation (EC) No 1107/2009 of the European Parliament and of the Council concerning the placing of plant protection products on the market</w:t>
            </w:r>
          </w:p>
        </w:tc>
        <w:tc>
          <w:tcPr>
            <w:tcW w:w="764" w:type="pct"/>
          </w:tcPr>
          <w:p w14:paraId="168770AC" w14:textId="2F6E298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00D8E0C4" w14:textId="77777777" w:rsidTr="006755BD">
        <w:trPr>
          <w:cantSplit/>
          <w:trHeight w:val="509"/>
        </w:trPr>
        <w:tc>
          <w:tcPr>
            <w:tcW w:w="4236" w:type="pct"/>
          </w:tcPr>
          <w:p w14:paraId="64A7DD0E" w14:textId="303D327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2008/90/EC</w:t>
            </w:r>
            <w:r w:rsidRPr="00976F5D">
              <w:rPr>
                <w:rFonts w:ascii="Times New Roman" w:hAnsi="Times New Roman" w:cs="Times New Roman"/>
                <w:noProof/>
                <w:sz w:val="24"/>
                <w:szCs w:val="24"/>
                <w:lang w:val="en-US" w:eastAsia="fr-BE"/>
              </w:rPr>
              <w:t xml:space="preserve"> of 29 September 2008 on the marketing of fruit plant propagating material and fruit plants intended for fruit production</w:t>
            </w:r>
          </w:p>
        </w:tc>
        <w:tc>
          <w:tcPr>
            <w:tcW w:w="764" w:type="pct"/>
          </w:tcPr>
          <w:p w14:paraId="16D83E40" w14:textId="36C6893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1C7E356F" w14:textId="77777777" w:rsidTr="006755BD">
        <w:trPr>
          <w:cantSplit/>
          <w:trHeight w:val="509"/>
        </w:trPr>
        <w:tc>
          <w:tcPr>
            <w:tcW w:w="4236" w:type="pct"/>
          </w:tcPr>
          <w:p w14:paraId="4093B620" w14:textId="798B492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98/56/EC</w:t>
            </w:r>
            <w:r w:rsidRPr="00976F5D">
              <w:rPr>
                <w:rFonts w:ascii="Times New Roman" w:hAnsi="Times New Roman" w:cs="Times New Roman"/>
                <w:noProof/>
                <w:sz w:val="24"/>
                <w:szCs w:val="24"/>
                <w:lang w:val="en-US" w:eastAsia="fr-BE"/>
              </w:rPr>
              <w:t xml:space="preserve"> of 20 July 1998 on the marketing of propagating material of ornamental plants</w:t>
            </w:r>
          </w:p>
        </w:tc>
        <w:tc>
          <w:tcPr>
            <w:tcW w:w="764" w:type="pct"/>
          </w:tcPr>
          <w:p w14:paraId="7DBED1A9" w14:textId="6F82BAF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206BBC33" w14:textId="77777777" w:rsidTr="006755BD">
        <w:trPr>
          <w:cantSplit/>
          <w:trHeight w:val="509"/>
        </w:trPr>
        <w:tc>
          <w:tcPr>
            <w:tcW w:w="4236" w:type="pct"/>
          </w:tcPr>
          <w:p w14:paraId="62592C28" w14:textId="054B15A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2002/54/EC</w:t>
            </w:r>
            <w:r w:rsidRPr="00976F5D">
              <w:rPr>
                <w:rFonts w:ascii="Times New Roman" w:hAnsi="Times New Roman" w:cs="Times New Roman"/>
                <w:noProof/>
                <w:sz w:val="24"/>
                <w:szCs w:val="24"/>
                <w:lang w:val="en-US" w:eastAsia="fr-BE"/>
              </w:rPr>
              <w:t xml:space="preserve"> of 13 June 2002 on the marketing of beet seed </w:t>
            </w:r>
          </w:p>
        </w:tc>
        <w:tc>
          <w:tcPr>
            <w:tcW w:w="764" w:type="pct"/>
          </w:tcPr>
          <w:p w14:paraId="11FFE11C" w14:textId="2C8AA0F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0F7E8FC9" w14:textId="77777777" w:rsidTr="006755BD">
        <w:trPr>
          <w:cantSplit/>
          <w:trHeight w:val="509"/>
        </w:trPr>
        <w:tc>
          <w:tcPr>
            <w:tcW w:w="4236" w:type="pct"/>
          </w:tcPr>
          <w:p w14:paraId="4AD1EDFC" w14:textId="5D4E7394"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2002/55/EC</w:t>
            </w:r>
            <w:r w:rsidRPr="00976F5D">
              <w:rPr>
                <w:rFonts w:ascii="Times New Roman" w:hAnsi="Times New Roman" w:cs="Times New Roman"/>
                <w:noProof/>
                <w:sz w:val="24"/>
                <w:szCs w:val="24"/>
                <w:lang w:val="en-US" w:eastAsia="fr-BE"/>
              </w:rPr>
              <w:t xml:space="preserve"> of 13 June 2002 on the marketing of vegetable seed</w:t>
            </w:r>
          </w:p>
        </w:tc>
        <w:tc>
          <w:tcPr>
            <w:tcW w:w="764" w:type="pct"/>
          </w:tcPr>
          <w:p w14:paraId="72A3C30C" w14:textId="25B4F00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2019</w:t>
            </w:r>
          </w:p>
        </w:tc>
      </w:tr>
      <w:tr w:rsidR="006755BD" w:rsidRPr="00976F5D" w14:paraId="4EC2F963" w14:textId="77777777" w:rsidTr="006755BD">
        <w:trPr>
          <w:cantSplit/>
          <w:trHeight w:val="509"/>
        </w:trPr>
        <w:tc>
          <w:tcPr>
            <w:tcW w:w="4236" w:type="pct"/>
          </w:tcPr>
          <w:p w14:paraId="2AB2A1C6" w14:textId="2968E84E"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Decision 2012/138/EU</w:t>
            </w:r>
            <w:r w:rsidRPr="00976F5D">
              <w:rPr>
                <w:rFonts w:ascii="Times New Roman" w:hAnsi="Times New Roman" w:cs="Times New Roman"/>
                <w:noProof/>
                <w:sz w:val="24"/>
                <w:szCs w:val="24"/>
                <w:lang w:val="en-US" w:eastAsia="fr-BE"/>
              </w:rPr>
              <w:t xml:space="preserve"> of 1 March 2012 as regards emergency measures to prevent the introduction into and the spread within the Union of </w:t>
            </w:r>
            <w:r w:rsidRPr="00976F5D">
              <w:rPr>
                <w:rFonts w:ascii="Times New Roman" w:hAnsi="Times New Roman" w:cs="Times New Roman"/>
                <w:i/>
                <w:noProof/>
                <w:sz w:val="24"/>
                <w:szCs w:val="24"/>
                <w:lang w:val="en-US" w:eastAsia="fr-BE"/>
              </w:rPr>
              <w:t>Anoplophora chinensis</w:t>
            </w:r>
            <w:r w:rsidRPr="00976F5D">
              <w:rPr>
                <w:rFonts w:ascii="Times New Roman" w:hAnsi="Times New Roman" w:cs="Times New Roman"/>
                <w:noProof/>
                <w:sz w:val="24"/>
                <w:szCs w:val="24"/>
                <w:lang w:val="en-US" w:eastAsia="fr-BE"/>
              </w:rPr>
              <w:t xml:space="preserve"> (Forster)</w:t>
            </w:r>
          </w:p>
        </w:tc>
        <w:tc>
          <w:tcPr>
            <w:tcW w:w="764" w:type="pct"/>
          </w:tcPr>
          <w:p w14:paraId="21F4FE0D" w14:textId="38A4AEC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313E13D4" w14:textId="77777777" w:rsidTr="006755BD">
        <w:trPr>
          <w:cantSplit/>
          <w:trHeight w:val="509"/>
        </w:trPr>
        <w:tc>
          <w:tcPr>
            <w:tcW w:w="4236" w:type="pct"/>
          </w:tcPr>
          <w:p w14:paraId="7F03D448" w14:textId="20D3171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Decision 2012/270/EU</w:t>
            </w:r>
            <w:r w:rsidRPr="00976F5D">
              <w:rPr>
                <w:rFonts w:ascii="Times New Roman" w:hAnsi="Times New Roman" w:cs="Times New Roman"/>
                <w:noProof/>
                <w:sz w:val="24"/>
                <w:szCs w:val="24"/>
                <w:lang w:val="en-US" w:eastAsia="fr-BE"/>
              </w:rPr>
              <w:t xml:space="preserve"> of 16 May 2012 as regards emergency measures to prevent the introduction into and the spread within the Union of </w:t>
            </w:r>
            <w:r w:rsidRPr="00976F5D">
              <w:rPr>
                <w:rFonts w:ascii="Times New Roman" w:hAnsi="Times New Roman" w:cs="Times New Roman"/>
                <w:i/>
                <w:noProof/>
                <w:sz w:val="24"/>
                <w:szCs w:val="24"/>
                <w:lang w:val="en-US" w:eastAsia="fr-BE"/>
              </w:rPr>
              <w:t>Epitrix cucumeris</w:t>
            </w:r>
            <w:r w:rsidRPr="00976F5D">
              <w:rPr>
                <w:rFonts w:ascii="Times New Roman" w:hAnsi="Times New Roman" w:cs="Times New Roman"/>
                <w:noProof/>
                <w:sz w:val="24"/>
                <w:szCs w:val="24"/>
                <w:lang w:val="en-US" w:eastAsia="fr-BE"/>
              </w:rPr>
              <w:t xml:space="preserve"> (Harris), </w:t>
            </w:r>
            <w:r w:rsidRPr="00976F5D">
              <w:rPr>
                <w:rFonts w:ascii="Times New Roman" w:hAnsi="Times New Roman" w:cs="Times New Roman"/>
                <w:i/>
                <w:noProof/>
                <w:sz w:val="24"/>
                <w:szCs w:val="24"/>
                <w:lang w:val="en-US" w:eastAsia="fr-BE"/>
              </w:rPr>
              <w:t>Epitrix similaris</w:t>
            </w:r>
            <w:r w:rsidRPr="00976F5D">
              <w:rPr>
                <w:rFonts w:ascii="Times New Roman" w:hAnsi="Times New Roman" w:cs="Times New Roman"/>
                <w:noProof/>
                <w:sz w:val="24"/>
                <w:szCs w:val="24"/>
                <w:lang w:val="en-US" w:eastAsia="fr-BE"/>
              </w:rPr>
              <w:t xml:space="preserve"> (Gentner), </w:t>
            </w:r>
            <w:r w:rsidRPr="00976F5D">
              <w:rPr>
                <w:rFonts w:ascii="Times New Roman" w:hAnsi="Times New Roman" w:cs="Times New Roman"/>
                <w:i/>
                <w:noProof/>
                <w:sz w:val="24"/>
                <w:szCs w:val="24"/>
                <w:lang w:val="en-US" w:eastAsia="fr-BE"/>
              </w:rPr>
              <w:t>Epitrix subcrinita</w:t>
            </w:r>
            <w:r w:rsidRPr="00976F5D">
              <w:rPr>
                <w:rFonts w:ascii="Times New Roman" w:hAnsi="Times New Roman" w:cs="Times New Roman"/>
                <w:noProof/>
                <w:sz w:val="24"/>
                <w:szCs w:val="24"/>
                <w:lang w:val="en-US" w:eastAsia="fr-BE"/>
              </w:rPr>
              <w:t xml:space="preserve"> (Lec.) and </w:t>
            </w:r>
            <w:r w:rsidRPr="00976F5D">
              <w:rPr>
                <w:rFonts w:ascii="Times New Roman" w:hAnsi="Times New Roman" w:cs="Times New Roman"/>
                <w:i/>
                <w:noProof/>
                <w:sz w:val="24"/>
                <w:szCs w:val="24"/>
                <w:lang w:val="en-US" w:eastAsia="fr-BE"/>
              </w:rPr>
              <w:t>Epitrix tuberis</w:t>
            </w:r>
            <w:r w:rsidRPr="00976F5D">
              <w:rPr>
                <w:rFonts w:ascii="Times New Roman" w:hAnsi="Times New Roman" w:cs="Times New Roman"/>
                <w:noProof/>
                <w:sz w:val="24"/>
                <w:szCs w:val="24"/>
                <w:lang w:val="en-US" w:eastAsia="fr-BE"/>
              </w:rPr>
              <w:t xml:space="preserve"> (Gentner)</w:t>
            </w:r>
          </w:p>
        </w:tc>
        <w:tc>
          <w:tcPr>
            <w:tcW w:w="764" w:type="pct"/>
          </w:tcPr>
          <w:p w14:paraId="50F3BA47" w14:textId="5D288ED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2020 </w:t>
            </w:r>
          </w:p>
        </w:tc>
      </w:tr>
      <w:tr w:rsidR="006755BD" w:rsidRPr="00976F5D" w14:paraId="1FC608D2" w14:textId="77777777" w:rsidTr="006755BD">
        <w:trPr>
          <w:cantSplit/>
          <w:trHeight w:val="509"/>
        </w:trPr>
        <w:tc>
          <w:tcPr>
            <w:tcW w:w="4236" w:type="pct"/>
          </w:tcPr>
          <w:p w14:paraId="7BD1A51E" w14:textId="77FB9EC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2002/56/EC</w:t>
            </w:r>
            <w:r w:rsidRPr="00976F5D">
              <w:rPr>
                <w:rFonts w:ascii="Times New Roman" w:hAnsi="Times New Roman" w:cs="Times New Roman"/>
                <w:noProof/>
                <w:sz w:val="24"/>
                <w:szCs w:val="24"/>
                <w:lang w:val="en-US" w:eastAsia="fr-BE"/>
              </w:rPr>
              <w:t xml:space="preserve"> of 13 June 2002 on the marketing of seed potatoes</w:t>
            </w:r>
          </w:p>
        </w:tc>
        <w:tc>
          <w:tcPr>
            <w:tcW w:w="764" w:type="pct"/>
          </w:tcPr>
          <w:p w14:paraId="34B85C9F" w14:textId="0B06EA4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4B7283A0" w14:textId="77777777" w:rsidTr="006755BD">
        <w:trPr>
          <w:cantSplit/>
          <w:trHeight w:val="509"/>
        </w:trPr>
        <w:tc>
          <w:tcPr>
            <w:tcW w:w="4236" w:type="pct"/>
          </w:tcPr>
          <w:p w14:paraId="3130E449" w14:textId="3E00C99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Directive 2002/57/EC</w:t>
            </w:r>
            <w:r w:rsidRPr="00976F5D">
              <w:rPr>
                <w:rFonts w:ascii="Times New Roman" w:hAnsi="Times New Roman" w:cs="Times New Roman"/>
                <w:noProof/>
                <w:sz w:val="24"/>
                <w:szCs w:val="24"/>
                <w:lang w:val="en-US" w:eastAsia="fr-BE"/>
              </w:rPr>
              <w:t xml:space="preserve"> of 13 June 2002 on the marketing of seed of oil and fibre plants</w:t>
            </w:r>
          </w:p>
        </w:tc>
        <w:tc>
          <w:tcPr>
            <w:tcW w:w="764" w:type="pct"/>
          </w:tcPr>
          <w:p w14:paraId="3BB28A5A" w14:textId="3F42CDC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5B8C2E28" w14:textId="77777777" w:rsidTr="006755BD">
        <w:trPr>
          <w:cantSplit/>
          <w:trHeight w:val="509"/>
        </w:trPr>
        <w:tc>
          <w:tcPr>
            <w:tcW w:w="4236" w:type="pct"/>
          </w:tcPr>
          <w:p w14:paraId="6A9DFC49" w14:textId="00DCDA9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81/675/EEC</w:t>
            </w:r>
            <w:r w:rsidRPr="00976F5D">
              <w:rPr>
                <w:rFonts w:ascii="Times New Roman" w:hAnsi="Times New Roman" w:cs="Times New Roman"/>
                <w:noProof/>
                <w:sz w:val="24"/>
                <w:szCs w:val="24"/>
                <w:lang w:val="en-US" w:eastAsia="fr-BE"/>
              </w:rPr>
              <w:t xml:space="preserve"> of 28 July 1981 establishing that particular sealing systems are 'non-reusable systems' within the meaning of Council Directives 66/400/EEC, 66/401/EEC, 66/402/EEC, 69/208/EEC and 70/458/EEC</w:t>
            </w:r>
          </w:p>
        </w:tc>
        <w:tc>
          <w:tcPr>
            <w:tcW w:w="764" w:type="pct"/>
          </w:tcPr>
          <w:p w14:paraId="49E46F3C" w14:textId="33BA3BB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36024A62" w14:textId="77777777" w:rsidTr="006755BD">
        <w:trPr>
          <w:cantSplit/>
          <w:trHeight w:val="509"/>
        </w:trPr>
        <w:tc>
          <w:tcPr>
            <w:tcW w:w="4236" w:type="pct"/>
          </w:tcPr>
          <w:p w14:paraId="04952251" w14:textId="0A913D5D"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Council </w:t>
            </w:r>
            <w:r w:rsidRPr="00976F5D">
              <w:rPr>
                <w:rFonts w:ascii="Times New Roman" w:hAnsi="Times New Roman" w:cs="Times New Roman"/>
                <w:noProof/>
                <w:sz w:val="24"/>
                <w:lang w:val="en-US" w:eastAsia="fr-BE"/>
              </w:rPr>
              <w:t>Decision 2003/17/EC</w:t>
            </w:r>
            <w:r w:rsidRPr="00976F5D">
              <w:rPr>
                <w:rFonts w:ascii="Times New Roman" w:hAnsi="Times New Roman" w:cs="Times New Roman"/>
                <w:noProof/>
                <w:sz w:val="24"/>
                <w:szCs w:val="24"/>
                <w:lang w:val="en-US" w:eastAsia="fr-BE"/>
              </w:rPr>
              <w:t xml:space="preserve"> of 16 December 2002 on the equivalence of field inspections carried out in third countries on seed-producing crops and on the equivalence of seed produced in third countries</w:t>
            </w:r>
          </w:p>
        </w:tc>
        <w:tc>
          <w:tcPr>
            <w:tcW w:w="764" w:type="pct"/>
          </w:tcPr>
          <w:p w14:paraId="68523D30" w14:textId="00EBD70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78E39822" w14:textId="77777777" w:rsidTr="006755BD">
        <w:trPr>
          <w:cantSplit/>
          <w:trHeight w:val="509"/>
        </w:trPr>
        <w:tc>
          <w:tcPr>
            <w:tcW w:w="4236" w:type="pct"/>
          </w:tcPr>
          <w:p w14:paraId="548524CD" w14:textId="72A47573"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217/2006</w:t>
            </w:r>
            <w:r w:rsidRPr="00976F5D">
              <w:rPr>
                <w:rFonts w:ascii="Times New Roman" w:hAnsi="Times New Roman" w:cs="Times New Roman"/>
                <w:noProof/>
                <w:sz w:val="24"/>
                <w:szCs w:val="24"/>
                <w:lang w:val="en-US" w:eastAsia="fr-BE"/>
              </w:rPr>
              <w:t xml:space="preserve"> of 8 February 2006 laying down rules for the application of Council Directives 66/401/EEC, 66/402/EEC, 2002/54/EC, 2002/55/EC and 2002/57/EC as regards the authorisation of Member States to permit temporarily the marketing of seed not satisfying the requirements in respect of the minimum germination</w:t>
            </w:r>
          </w:p>
        </w:tc>
        <w:tc>
          <w:tcPr>
            <w:tcW w:w="764" w:type="pct"/>
          </w:tcPr>
          <w:p w14:paraId="12E1BB85" w14:textId="2A3ABFC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12837184" w14:textId="77777777" w:rsidTr="006755BD">
        <w:trPr>
          <w:cantSplit/>
          <w:trHeight w:val="509"/>
        </w:trPr>
        <w:tc>
          <w:tcPr>
            <w:tcW w:w="4236" w:type="pct"/>
          </w:tcPr>
          <w:p w14:paraId="1A455B70" w14:textId="2ADC9182"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284/2013</w:t>
            </w:r>
            <w:r w:rsidRPr="00976F5D">
              <w:rPr>
                <w:rFonts w:ascii="Times New Roman" w:hAnsi="Times New Roman" w:cs="Times New Roman"/>
                <w:noProof/>
                <w:sz w:val="24"/>
                <w:szCs w:val="24"/>
                <w:lang w:val="en-US" w:eastAsia="fr-BE"/>
              </w:rPr>
              <w:t xml:space="preserve"> of 1 March 2013 setting out the data requirements for plant protection products, in accordance with Regulation (EC) No 1107/2009 of the European Parliament and of the Council concerning the placing of plant protection products on the market</w:t>
            </w:r>
          </w:p>
        </w:tc>
        <w:tc>
          <w:tcPr>
            <w:tcW w:w="764" w:type="pct"/>
          </w:tcPr>
          <w:p w14:paraId="71D1A3BD" w14:textId="6AC6FBF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0F05A0C0" w14:textId="77777777" w:rsidTr="006755BD">
        <w:trPr>
          <w:cantSplit/>
          <w:trHeight w:val="509"/>
        </w:trPr>
        <w:tc>
          <w:tcPr>
            <w:tcW w:w="4236" w:type="pct"/>
          </w:tcPr>
          <w:p w14:paraId="204596CD" w14:textId="6EBE4252"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547/2011</w:t>
            </w:r>
            <w:r w:rsidRPr="00976F5D">
              <w:rPr>
                <w:rFonts w:ascii="Times New Roman" w:hAnsi="Times New Roman" w:cs="Times New Roman"/>
                <w:noProof/>
                <w:sz w:val="24"/>
                <w:szCs w:val="24"/>
                <w:lang w:val="en-US" w:eastAsia="fr-BE"/>
              </w:rPr>
              <w:t xml:space="preserve"> of 8 June 2011 implementing Regulation (EC) No 1107/2009 of the European Parliament and of the Council as regards labelling requirements for plant protection products</w:t>
            </w:r>
          </w:p>
        </w:tc>
        <w:tc>
          <w:tcPr>
            <w:tcW w:w="764" w:type="pct"/>
          </w:tcPr>
          <w:p w14:paraId="28B6FC9B" w14:textId="14033828"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2A333770" w14:textId="77777777" w:rsidTr="006755BD">
        <w:trPr>
          <w:cantSplit/>
          <w:trHeight w:val="509"/>
        </w:trPr>
        <w:tc>
          <w:tcPr>
            <w:tcW w:w="4236" w:type="pct"/>
          </w:tcPr>
          <w:p w14:paraId="681B8DF6" w14:textId="78F38A4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Directive 2009/128/EC</w:t>
            </w:r>
            <w:r w:rsidRPr="00976F5D">
              <w:rPr>
                <w:rFonts w:ascii="Times New Roman" w:hAnsi="Times New Roman" w:cs="Times New Roman"/>
                <w:noProof/>
                <w:sz w:val="24"/>
                <w:szCs w:val="24"/>
                <w:lang w:val="en-US" w:eastAsia="fr-BE"/>
              </w:rPr>
              <w:t xml:space="preserve"> of the European Parliament and of the Council of 21 October 2009 establishing a framework for Community action to achieve the sustainable use of pesticides</w:t>
            </w:r>
          </w:p>
        </w:tc>
        <w:tc>
          <w:tcPr>
            <w:tcW w:w="764" w:type="pct"/>
          </w:tcPr>
          <w:p w14:paraId="042212AD" w14:textId="320D427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2020</w:t>
            </w:r>
          </w:p>
        </w:tc>
      </w:tr>
      <w:tr w:rsidR="006755BD" w:rsidRPr="00976F5D" w14:paraId="5677FB4E" w14:textId="77777777" w:rsidTr="006755BD">
        <w:trPr>
          <w:cantSplit/>
          <w:trHeight w:val="509"/>
        </w:trPr>
        <w:tc>
          <w:tcPr>
            <w:tcW w:w="4236" w:type="pct"/>
          </w:tcPr>
          <w:p w14:paraId="1EE2E96B" w14:textId="41BB228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2007/365/EC</w:t>
            </w:r>
            <w:r w:rsidRPr="00976F5D">
              <w:rPr>
                <w:rFonts w:ascii="Times New Roman" w:hAnsi="Times New Roman" w:cs="Times New Roman"/>
                <w:noProof/>
                <w:sz w:val="24"/>
                <w:szCs w:val="24"/>
                <w:lang w:val="en-US" w:eastAsia="fr-BE"/>
              </w:rPr>
              <w:t xml:space="preserve"> of 25 May 2007 on emergency measures to prevent the introduction into and the spread within the Community of </w:t>
            </w:r>
            <w:r w:rsidRPr="00976F5D">
              <w:rPr>
                <w:rFonts w:ascii="Times New Roman" w:hAnsi="Times New Roman" w:cs="Times New Roman"/>
                <w:i/>
                <w:noProof/>
                <w:sz w:val="24"/>
                <w:szCs w:val="24"/>
                <w:lang w:val="en-US" w:eastAsia="fr-BE"/>
              </w:rPr>
              <w:t>Rhynchophorus ferrugineus</w:t>
            </w:r>
            <w:r w:rsidRPr="00976F5D">
              <w:rPr>
                <w:rFonts w:ascii="Times New Roman" w:hAnsi="Times New Roman" w:cs="Times New Roman"/>
                <w:noProof/>
                <w:sz w:val="24"/>
                <w:szCs w:val="24"/>
                <w:lang w:val="en-US" w:eastAsia="fr-BE"/>
              </w:rPr>
              <w:t xml:space="preserve"> (Olivier)</w:t>
            </w:r>
          </w:p>
        </w:tc>
        <w:tc>
          <w:tcPr>
            <w:tcW w:w="764" w:type="pct"/>
          </w:tcPr>
          <w:p w14:paraId="022166F8" w14:textId="4327517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6755BD" w:rsidRPr="00976F5D" w14:paraId="030353C6" w14:textId="77777777" w:rsidTr="006755BD">
        <w:trPr>
          <w:cantSplit/>
          <w:trHeight w:val="509"/>
        </w:trPr>
        <w:tc>
          <w:tcPr>
            <w:tcW w:w="4236" w:type="pct"/>
          </w:tcPr>
          <w:p w14:paraId="6FF12854" w14:textId="566DB26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(EU) No 546/2011</w:t>
            </w:r>
            <w:r w:rsidRPr="00976F5D">
              <w:rPr>
                <w:rFonts w:ascii="Times New Roman" w:hAnsi="Times New Roman" w:cs="Times New Roman"/>
                <w:noProof/>
                <w:sz w:val="24"/>
                <w:szCs w:val="24"/>
                <w:lang w:val="en-US" w:eastAsia="fr-BE"/>
              </w:rPr>
              <w:t xml:space="preserve"> of 10 June 2011 implementing Regulation (EC) No 1107/2009 of the European Parliament and of the Council as regards uniform principles for evaluation and authorisation of plant protection products</w:t>
            </w:r>
          </w:p>
        </w:tc>
        <w:tc>
          <w:tcPr>
            <w:tcW w:w="764" w:type="pct"/>
          </w:tcPr>
          <w:p w14:paraId="11A506D2" w14:textId="4960ECC8"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2021</w:t>
            </w:r>
          </w:p>
        </w:tc>
      </w:tr>
      <w:tr w:rsidR="006755BD" w:rsidRPr="00976F5D" w14:paraId="03161361" w14:textId="77777777" w:rsidTr="006755BD">
        <w:trPr>
          <w:cantSplit/>
          <w:trHeight w:val="509"/>
        </w:trPr>
        <w:tc>
          <w:tcPr>
            <w:tcW w:w="4236" w:type="pct"/>
          </w:tcPr>
          <w:p w14:paraId="28122336" w14:textId="2668A1AE"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2002/757/EC</w:t>
            </w:r>
            <w:r w:rsidRPr="00976F5D">
              <w:rPr>
                <w:rFonts w:ascii="Times New Roman" w:hAnsi="Times New Roman" w:cs="Times New Roman"/>
                <w:noProof/>
                <w:sz w:val="24"/>
                <w:szCs w:val="24"/>
                <w:lang w:val="en-US" w:eastAsia="fr-BE"/>
              </w:rPr>
              <w:t xml:space="preserve"> of 19 September 2002 on provisional emergency phytosanitary measures to prevent the introduction into and the spread within the Community of </w:t>
            </w:r>
            <w:r w:rsidRPr="00976F5D">
              <w:rPr>
                <w:rFonts w:ascii="Times New Roman" w:hAnsi="Times New Roman" w:cs="Times New Roman"/>
                <w:i/>
                <w:noProof/>
                <w:sz w:val="24"/>
                <w:szCs w:val="24"/>
                <w:lang w:val="en-US" w:eastAsia="fr-BE"/>
              </w:rPr>
              <w:t>Phytophthora ramorum</w:t>
            </w:r>
            <w:r w:rsidRPr="00976F5D">
              <w:rPr>
                <w:rFonts w:ascii="Times New Roman" w:hAnsi="Times New Roman" w:cs="Times New Roman"/>
                <w:noProof/>
                <w:sz w:val="24"/>
                <w:szCs w:val="24"/>
                <w:lang w:val="en-US" w:eastAsia="fr-BE"/>
              </w:rPr>
              <w:t xml:space="preserve"> Werres, De Cock &amp; Man in 't Veld sp. Nov</w:t>
            </w:r>
          </w:p>
        </w:tc>
        <w:tc>
          <w:tcPr>
            <w:tcW w:w="764" w:type="pct"/>
          </w:tcPr>
          <w:p w14:paraId="5ADD9E7D" w14:textId="170F4EB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292CF6C2" w14:textId="77777777" w:rsidTr="006755BD">
        <w:trPr>
          <w:cantSplit/>
          <w:trHeight w:val="509"/>
        </w:trPr>
        <w:tc>
          <w:tcPr>
            <w:tcW w:w="4236" w:type="pct"/>
          </w:tcPr>
          <w:p w14:paraId="4DA21C23" w14:textId="414B159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Decision (EU) 2015/789 of 18 May 2015 as regards measures to prevent the introduction into and the spread within the Union of </w:t>
            </w:r>
            <w:r w:rsidRPr="00976F5D">
              <w:rPr>
                <w:rFonts w:ascii="Times New Roman" w:hAnsi="Times New Roman" w:cs="Times New Roman"/>
                <w:i/>
                <w:iCs/>
                <w:noProof/>
                <w:sz w:val="24"/>
                <w:szCs w:val="24"/>
                <w:lang w:val="en-US" w:eastAsia="fr-BE"/>
              </w:rPr>
              <w:t xml:space="preserve">Xylella fastidiosa </w:t>
            </w:r>
            <w:r w:rsidRPr="00976F5D">
              <w:rPr>
                <w:rFonts w:ascii="Times New Roman" w:hAnsi="Times New Roman" w:cs="Times New Roman"/>
                <w:noProof/>
                <w:sz w:val="24"/>
                <w:szCs w:val="24"/>
                <w:lang w:val="en-US" w:eastAsia="fr-BE"/>
              </w:rPr>
              <w:t>(Wells et al.) (notified under document C(2015) 3415)</w:t>
            </w:r>
          </w:p>
        </w:tc>
        <w:tc>
          <w:tcPr>
            <w:tcW w:w="764" w:type="pct"/>
          </w:tcPr>
          <w:p w14:paraId="5F1E5197" w14:textId="78886FFC"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7B5BB4FC" w14:textId="77777777" w:rsidTr="006755BD">
        <w:trPr>
          <w:cantSplit/>
          <w:trHeight w:val="509"/>
        </w:trPr>
        <w:tc>
          <w:tcPr>
            <w:tcW w:w="4236" w:type="pct"/>
          </w:tcPr>
          <w:p w14:paraId="1FB1CAD6" w14:textId="253D1BD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Decision 2012/535/EU</w:t>
            </w:r>
            <w:r w:rsidRPr="00976F5D">
              <w:rPr>
                <w:rFonts w:ascii="Times New Roman" w:hAnsi="Times New Roman" w:cs="Times New Roman"/>
                <w:noProof/>
                <w:sz w:val="24"/>
                <w:szCs w:val="24"/>
                <w:lang w:val="en-US" w:eastAsia="fr-BE"/>
              </w:rPr>
              <w:t xml:space="preserve"> of 26 September 2012 on emergency measures to prevent the spread within the Union of </w:t>
            </w:r>
            <w:r w:rsidRPr="00976F5D">
              <w:rPr>
                <w:rFonts w:ascii="Times New Roman" w:hAnsi="Times New Roman" w:cs="Times New Roman"/>
                <w:i/>
                <w:noProof/>
                <w:sz w:val="24"/>
                <w:szCs w:val="24"/>
                <w:lang w:val="en-US" w:eastAsia="fr-BE"/>
              </w:rPr>
              <w:t>Bursaphelenchus xylophilus</w:t>
            </w:r>
            <w:r w:rsidRPr="00976F5D">
              <w:rPr>
                <w:rFonts w:ascii="Times New Roman" w:hAnsi="Times New Roman" w:cs="Times New Roman"/>
                <w:noProof/>
                <w:sz w:val="24"/>
                <w:szCs w:val="24"/>
                <w:lang w:val="en-US" w:eastAsia="fr-BE"/>
              </w:rPr>
              <w:t xml:space="preserve"> (Steiner et Buhrer) Nickle et al. (the pine wood nematode)</w:t>
            </w:r>
          </w:p>
        </w:tc>
        <w:tc>
          <w:tcPr>
            <w:tcW w:w="764" w:type="pct"/>
          </w:tcPr>
          <w:p w14:paraId="02BF2E31" w14:textId="34620CB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6ECDA99A" w14:textId="77777777" w:rsidTr="006755BD">
        <w:trPr>
          <w:cantSplit/>
          <w:trHeight w:val="509"/>
        </w:trPr>
        <w:tc>
          <w:tcPr>
            <w:tcW w:w="4236" w:type="pct"/>
          </w:tcPr>
          <w:p w14:paraId="760E70E6" w14:textId="308E2A1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80/755/EEC</w:t>
            </w:r>
            <w:r w:rsidRPr="00976F5D">
              <w:rPr>
                <w:rFonts w:ascii="Times New Roman" w:hAnsi="Times New Roman" w:cs="Times New Roman"/>
                <w:noProof/>
                <w:sz w:val="24"/>
                <w:szCs w:val="24"/>
                <w:lang w:val="en-US" w:eastAsia="fr-BE"/>
              </w:rPr>
              <w:t xml:space="preserve"> of 17 July 1980 authorizing the indelible printing of prescribed information on packages of cereal seed</w:t>
            </w:r>
          </w:p>
        </w:tc>
        <w:tc>
          <w:tcPr>
            <w:tcW w:w="764" w:type="pct"/>
          </w:tcPr>
          <w:p w14:paraId="230E1879" w14:textId="58F0650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12C24DFF" w14:textId="77777777" w:rsidTr="006755BD">
        <w:trPr>
          <w:cantSplit/>
          <w:trHeight w:val="509"/>
        </w:trPr>
        <w:tc>
          <w:tcPr>
            <w:tcW w:w="4236" w:type="pct"/>
          </w:tcPr>
          <w:p w14:paraId="354842C0" w14:textId="1960A6B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2004/29/EC</w:t>
            </w:r>
            <w:r w:rsidRPr="00976F5D">
              <w:rPr>
                <w:rFonts w:ascii="Times New Roman" w:hAnsi="Times New Roman" w:cs="Times New Roman"/>
                <w:noProof/>
                <w:sz w:val="24"/>
                <w:szCs w:val="24"/>
                <w:lang w:val="en-US" w:eastAsia="fr-BE"/>
              </w:rPr>
              <w:t xml:space="preserve"> of 4 March 2004 on determining the characteristics and minimum conditions for inspecting vine varieties</w:t>
            </w:r>
          </w:p>
        </w:tc>
        <w:tc>
          <w:tcPr>
            <w:tcW w:w="764" w:type="pct"/>
          </w:tcPr>
          <w:p w14:paraId="303595D8" w14:textId="2BE9A1C3"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033F3046" w14:textId="77777777" w:rsidTr="006755BD">
        <w:trPr>
          <w:cantSplit/>
          <w:trHeight w:val="509"/>
        </w:trPr>
        <w:tc>
          <w:tcPr>
            <w:tcW w:w="4236" w:type="pct"/>
          </w:tcPr>
          <w:p w14:paraId="67D86386" w14:textId="3CEF8E6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93/61/EEC</w:t>
            </w:r>
            <w:r w:rsidRPr="00976F5D">
              <w:rPr>
                <w:rFonts w:ascii="Times New Roman" w:hAnsi="Times New Roman" w:cs="Times New Roman"/>
                <w:noProof/>
                <w:sz w:val="24"/>
                <w:szCs w:val="24"/>
                <w:lang w:val="en-US" w:eastAsia="fr-BE"/>
              </w:rPr>
              <w:t xml:space="preserve"> of 2 July 1993 setting out the schedules indicating the conditions to be met by vegetable propagating and planting material, other than seed pursuant to Council Directive 92/33/EEC</w:t>
            </w:r>
          </w:p>
        </w:tc>
        <w:tc>
          <w:tcPr>
            <w:tcW w:w="764" w:type="pct"/>
          </w:tcPr>
          <w:p w14:paraId="736EF879" w14:textId="4D36FA1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2ED03D1E" w14:textId="77777777" w:rsidTr="006755BD">
        <w:trPr>
          <w:cantSplit/>
          <w:trHeight w:val="509"/>
        </w:trPr>
        <w:tc>
          <w:tcPr>
            <w:tcW w:w="4236" w:type="pct"/>
          </w:tcPr>
          <w:p w14:paraId="62918C87" w14:textId="5124CA5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93/62/EEC</w:t>
            </w:r>
            <w:r w:rsidRPr="00976F5D">
              <w:rPr>
                <w:rFonts w:ascii="Times New Roman" w:hAnsi="Times New Roman" w:cs="Times New Roman"/>
                <w:noProof/>
                <w:sz w:val="24"/>
                <w:szCs w:val="24"/>
                <w:lang w:val="en-US" w:eastAsia="fr-BE"/>
              </w:rPr>
              <w:t xml:space="preserve"> of 5 July 1993 setting out the implementing measures concerning the supervision and monitoring of suppliers and establishments pursuant to Council Directive 92/33/EEC on the marketing of vegetable propagating and planting material, other than seed</w:t>
            </w:r>
          </w:p>
        </w:tc>
        <w:tc>
          <w:tcPr>
            <w:tcW w:w="764" w:type="pct"/>
          </w:tcPr>
          <w:p w14:paraId="04C904F7" w14:textId="0B73A68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3788182F" w14:textId="77777777" w:rsidTr="006755BD">
        <w:trPr>
          <w:cantSplit/>
          <w:trHeight w:val="509"/>
        </w:trPr>
        <w:tc>
          <w:tcPr>
            <w:tcW w:w="4236" w:type="pct"/>
          </w:tcPr>
          <w:p w14:paraId="64FAADAF" w14:textId="1A59976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Regulation (EU) No 540/2011</w:t>
            </w:r>
            <w:r w:rsidRPr="00976F5D">
              <w:rPr>
                <w:rFonts w:ascii="Times New Roman" w:hAnsi="Times New Roman" w:cs="Times New Roman"/>
                <w:noProof/>
                <w:sz w:val="24"/>
                <w:szCs w:val="24"/>
                <w:lang w:val="en-US" w:eastAsia="fr-BE"/>
              </w:rPr>
              <w:t xml:space="preserve"> of 25 May 2011 implementing Regulation (EC) No 1107/2009 of the European Parliament and of the Council as regards the list of approved active substances</w:t>
            </w:r>
          </w:p>
        </w:tc>
        <w:tc>
          <w:tcPr>
            <w:tcW w:w="764" w:type="pct"/>
          </w:tcPr>
          <w:p w14:paraId="7FE60CDB" w14:textId="7A122E8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55B5ECA0" w14:textId="77777777" w:rsidTr="006755BD">
        <w:trPr>
          <w:cantSplit/>
          <w:trHeight w:val="509"/>
        </w:trPr>
        <w:tc>
          <w:tcPr>
            <w:tcW w:w="4236" w:type="pct"/>
          </w:tcPr>
          <w:p w14:paraId="63BBA80D" w14:textId="268F97E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Implementing </w:t>
            </w:r>
            <w:r w:rsidRPr="00976F5D">
              <w:rPr>
                <w:rFonts w:ascii="Times New Roman" w:hAnsi="Times New Roman" w:cs="Times New Roman"/>
                <w:noProof/>
                <w:sz w:val="24"/>
                <w:lang w:val="en-US" w:eastAsia="fr-BE"/>
              </w:rPr>
              <w:t>Regulation (EU) No 541/2011</w:t>
            </w:r>
            <w:r w:rsidRPr="00976F5D">
              <w:rPr>
                <w:rFonts w:ascii="Times New Roman" w:hAnsi="Times New Roman" w:cs="Times New Roman"/>
                <w:noProof/>
                <w:sz w:val="24"/>
                <w:szCs w:val="24"/>
                <w:lang w:val="en-US" w:eastAsia="fr-BE"/>
              </w:rPr>
              <w:t xml:space="preserve"> of 1 June 2011 amending Implementing Regulation (EU) No 540/2011 implementing Regulation (EC) No 1107/2009 of the European Parliament and of the Council as regards the list of approved active substances</w:t>
            </w:r>
          </w:p>
        </w:tc>
        <w:tc>
          <w:tcPr>
            <w:tcW w:w="764" w:type="pct"/>
          </w:tcPr>
          <w:p w14:paraId="312AE592" w14:textId="6DC469C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2022</w:t>
            </w:r>
          </w:p>
        </w:tc>
      </w:tr>
      <w:tr w:rsidR="006755BD" w:rsidRPr="00976F5D" w14:paraId="17ED2D5F" w14:textId="77777777" w:rsidTr="006755BD">
        <w:trPr>
          <w:cantSplit/>
          <w:trHeight w:val="509"/>
        </w:trPr>
        <w:tc>
          <w:tcPr>
            <w:tcW w:w="4236" w:type="pct"/>
          </w:tcPr>
          <w:p w14:paraId="3A70C106" w14:textId="231B4C8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2004/371/EC</w:t>
            </w:r>
            <w:r w:rsidRPr="00976F5D">
              <w:rPr>
                <w:rFonts w:ascii="Times New Roman" w:hAnsi="Times New Roman" w:cs="Times New Roman"/>
                <w:noProof/>
                <w:sz w:val="24"/>
                <w:szCs w:val="24"/>
                <w:lang w:val="en-US" w:eastAsia="fr-BE"/>
              </w:rPr>
              <w:t xml:space="preserve"> of 20 April 2004 on conditions for the placing on the market of seed mixtures intended for use as fodder plants</w:t>
            </w:r>
          </w:p>
        </w:tc>
        <w:tc>
          <w:tcPr>
            <w:tcW w:w="764" w:type="pct"/>
          </w:tcPr>
          <w:p w14:paraId="12A9D215" w14:textId="6954222C"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217EA324" w14:textId="77777777" w:rsidTr="006755BD">
        <w:trPr>
          <w:cantSplit/>
          <w:trHeight w:val="509"/>
        </w:trPr>
        <w:tc>
          <w:tcPr>
            <w:tcW w:w="4236" w:type="pct"/>
          </w:tcPr>
          <w:p w14:paraId="0853EEE9" w14:textId="5BAFDC3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2008/124/EC</w:t>
            </w:r>
            <w:r w:rsidRPr="00976F5D">
              <w:rPr>
                <w:rFonts w:ascii="Times New Roman" w:hAnsi="Times New Roman" w:cs="Times New Roman"/>
                <w:noProof/>
                <w:sz w:val="24"/>
                <w:szCs w:val="24"/>
                <w:lang w:val="en-US" w:eastAsia="fr-BE"/>
              </w:rPr>
              <w:t xml:space="preserve"> of 18 December 2008 limiting the marketing of seed of certain species of fodder plants and oil and fibre plants to seed which has been officially certified as ‘basic seed’ or ‘certified seed’</w:t>
            </w:r>
          </w:p>
        </w:tc>
        <w:tc>
          <w:tcPr>
            <w:tcW w:w="764" w:type="pct"/>
          </w:tcPr>
          <w:p w14:paraId="170121E9" w14:textId="04A0B301"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6A4C4BB1" w14:textId="77777777" w:rsidTr="006755BD">
        <w:trPr>
          <w:cantSplit/>
          <w:trHeight w:val="509"/>
        </w:trPr>
        <w:tc>
          <w:tcPr>
            <w:tcW w:w="4236" w:type="pct"/>
          </w:tcPr>
          <w:p w14:paraId="164900E8" w14:textId="23FFF29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2010/60/EU</w:t>
            </w:r>
            <w:r w:rsidRPr="00976F5D">
              <w:rPr>
                <w:rFonts w:ascii="Times New Roman" w:hAnsi="Times New Roman" w:cs="Times New Roman"/>
                <w:noProof/>
                <w:sz w:val="24"/>
                <w:szCs w:val="24"/>
                <w:lang w:val="en-US" w:eastAsia="fr-BE"/>
              </w:rPr>
              <w:t xml:space="preserve"> of 30 August 2010 providing for certain derogations for marketing of fodder plant seed mixtures intended for use in the preservation of the natural environment</w:t>
            </w:r>
          </w:p>
        </w:tc>
        <w:tc>
          <w:tcPr>
            <w:tcW w:w="764" w:type="pct"/>
          </w:tcPr>
          <w:p w14:paraId="09B4707E" w14:textId="2D0AAB21"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6CAD8B35" w14:textId="77777777" w:rsidTr="006755BD">
        <w:trPr>
          <w:cantSplit/>
          <w:trHeight w:val="509"/>
        </w:trPr>
        <w:tc>
          <w:tcPr>
            <w:tcW w:w="4236" w:type="pct"/>
          </w:tcPr>
          <w:p w14:paraId="2F27874A" w14:textId="0D53D8C6"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2004/200/EC</w:t>
            </w:r>
            <w:r w:rsidRPr="00976F5D">
              <w:rPr>
                <w:rFonts w:ascii="Times New Roman" w:hAnsi="Times New Roman" w:cs="Times New Roman"/>
                <w:noProof/>
                <w:sz w:val="24"/>
                <w:szCs w:val="24"/>
                <w:lang w:val="en-US" w:eastAsia="fr-BE"/>
              </w:rPr>
              <w:t xml:space="preserve"> of 27 February 2004 on measures to prevent the introduction into and the spread within the Community of Pepino mosaic virus</w:t>
            </w:r>
          </w:p>
        </w:tc>
        <w:tc>
          <w:tcPr>
            <w:tcW w:w="764" w:type="pct"/>
          </w:tcPr>
          <w:p w14:paraId="1A7DF1AF" w14:textId="64AFD7D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2023 </w:t>
            </w:r>
          </w:p>
        </w:tc>
      </w:tr>
      <w:tr w:rsidR="006755BD" w:rsidRPr="00976F5D" w14:paraId="0E7F0D63" w14:textId="77777777" w:rsidTr="006755BD">
        <w:trPr>
          <w:cantSplit/>
          <w:trHeight w:val="509"/>
        </w:trPr>
        <w:tc>
          <w:tcPr>
            <w:tcW w:w="4236" w:type="pct"/>
          </w:tcPr>
          <w:p w14:paraId="7E33FE79" w14:textId="4E8CC51E"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Directive 2014/98/EU of 15 October 2014 implementing Council Directive 2008/90/EC as regards specific requirements for the genus and species of fruit plants referred to in Annex I thereto, specific requirements to be met by suppliers and detailed rules concerning official inspections</w:t>
            </w:r>
          </w:p>
        </w:tc>
        <w:tc>
          <w:tcPr>
            <w:tcW w:w="764" w:type="pct"/>
          </w:tcPr>
          <w:p w14:paraId="2BB65F9E" w14:textId="0972FD8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67BFF549" w14:textId="77777777" w:rsidTr="006755BD">
        <w:trPr>
          <w:cantSplit/>
          <w:trHeight w:val="509"/>
        </w:trPr>
        <w:tc>
          <w:tcPr>
            <w:tcW w:w="4236" w:type="pct"/>
          </w:tcPr>
          <w:p w14:paraId="35743F4F" w14:textId="1B74A731"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Directive 2014/97/EU of 15 October 2014 implementing Council Directive 2008/90/EC as regards the registration of suppliers and of varieties and the common list of varieties</w:t>
            </w:r>
          </w:p>
        </w:tc>
        <w:tc>
          <w:tcPr>
            <w:tcW w:w="764" w:type="pct"/>
          </w:tcPr>
          <w:p w14:paraId="47AD8B25" w14:textId="653ECE6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79475F4A" w14:textId="77777777" w:rsidTr="006755BD">
        <w:trPr>
          <w:cantSplit/>
          <w:trHeight w:val="509"/>
        </w:trPr>
        <w:tc>
          <w:tcPr>
            <w:tcW w:w="4236" w:type="pct"/>
          </w:tcPr>
          <w:p w14:paraId="3B480F09" w14:textId="358129D3"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93/49/EEC</w:t>
            </w:r>
            <w:r w:rsidRPr="00976F5D">
              <w:rPr>
                <w:rFonts w:ascii="Times New Roman" w:hAnsi="Times New Roman" w:cs="Times New Roman"/>
                <w:noProof/>
                <w:sz w:val="24"/>
                <w:szCs w:val="24"/>
                <w:lang w:val="en-US" w:eastAsia="fr-BE"/>
              </w:rPr>
              <w:t xml:space="preserve"> of 23 June 1993 setting out the schedule indicating the conditions to be met by ornamental plant propagating material and ornamental plants pursuant to Council Directive 91/682/EEC</w:t>
            </w:r>
          </w:p>
        </w:tc>
        <w:tc>
          <w:tcPr>
            <w:tcW w:w="764" w:type="pct"/>
          </w:tcPr>
          <w:p w14:paraId="56759E51" w14:textId="372E466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53B1411E" w14:textId="77777777" w:rsidTr="006755BD">
        <w:trPr>
          <w:cantSplit/>
          <w:trHeight w:val="509"/>
        </w:trPr>
        <w:tc>
          <w:tcPr>
            <w:tcW w:w="4236" w:type="pct"/>
          </w:tcPr>
          <w:p w14:paraId="4C61910D" w14:textId="0550244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1999/66/EC</w:t>
            </w:r>
            <w:r w:rsidRPr="00976F5D">
              <w:rPr>
                <w:rFonts w:ascii="Times New Roman" w:hAnsi="Times New Roman" w:cs="Times New Roman"/>
                <w:noProof/>
                <w:sz w:val="24"/>
                <w:szCs w:val="24"/>
                <w:lang w:val="en-US" w:eastAsia="fr-BE"/>
              </w:rPr>
              <w:t xml:space="preserve"> of 28 June 1999 setting out requirements as to the label or other document made out by the supplier pursuant to Council Directive 98/56/EC</w:t>
            </w:r>
          </w:p>
        </w:tc>
        <w:tc>
          <w:tcPr>
            <w:tcW w:w="764" w:type="pct"/>
          </w:tcPr>
          <w:p w14:paraId="5606888C" w14:textId="6E8C947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2023 </w:t>
            </w:r>
          </w:p>
        </w:tc>
      </w:tr>
      <w:tr w:rsidR="006755BD" w:rsidRPr="00976F5D" w14:paraId="65400633" w14:textId="77777777" w:rsidTr="006755BD">
        <w:trPr>
          <w:cantSplit/>
          <w:trHeight w:val="509"/>
        </w:trPr>
        <w:tc>
          <w:tcPr>
            <w:tcW w:w="4236" w:type="pct"/>
          </w:tcPr>
          <w:p w14:paraId="1E2EBF10" w14:textId="2229009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1999/68/EC</w:t>
            </w:r>
            <w:r w:rsidRPr="00976F5D">
              <w:rPr>
                <w:rFonts w:ascii="Times New Roman" w:hAnsi="Times New Roman" w:cs="Times New Roman"/>
                <w:noProof/>
                <w:sz w:val="24"/>
                <w:szCs w:val="24"/>
                <w:lang w:val="en-US" w:eastAsia="fr-BE"/>
              </w:rPr>
              <w:t xml:space="preserve"> of 28 June 1999 setting out additional provisions for lists of varieties of ornamental plants as kept by suppliers under Council Directive 98/56/EC</w:t>
            </w:r>
          </w:p>
        </w:tc>
        <w:tc>
          <w:tcPr>
            <w:tcW w:w="764" w:type="pct"/>
          </w:tcPr>
          <w:p w14:paraId="0264849C" w14:textId="1A0936E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6994CADD" w14:textId="77777777" w:rsidTr="006755BD">
        <w:trPr>
          <w:cantSplit/>
          <w:trHeight w:val="509"/>
        </w:trPr>
        <w:tc>
          <w:tcPr>
            <w:tcW w:w="4236" w:type="pct"/>
          </w:tcPr>
          <w:p w14:paraId="03CF675F" w14:textId="6E8C8B7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lang w:val="en-US" w:eastAsia="fr-BE"/>
              </w:rPr>
              <w:t>Regulation (EC) No 1107/2009</w:t>
            </w:r>
            <w:r w:rsidRPr="00976F5D">
              <w:rPr>
                <w:rFonts w:ascii="Times New Roman" w:hAnsi="Times New Roman" w:cs="Times New Roman"/>
                <w:noProof/>
                <w:sz w:val="24"/>
                <w:szCs w:val="24"/>
                <w:lang w:val="en-US" w:eastAsia="fr-BE"/>
              </w:rPr>
              <w:t xml:space="preserve"> of the European Parliament and of the Council of 21 October 2009 concerning the placing of plant protection products on the market and repealing Council Directives 79/117/EEC and 91/414/EEC</w:t>
            </w:r>
          </w:p>
        </w:tc>
        <w:tc>
          <w:tcPr>
            <w:tcW w:w="764" w:type="pct"/>
          </w:tcPr>
          <w:p w14:paraId="46BD5C90" w14:textId="20CF59FB"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2023</w:t>
            </w:r>
          </w:p>
        </w:tc>
      </w:tr>
      <w:tr w:rsidR="006755BD" w:rsidRPr="00976F5D" w14:paraId="68633E32" w14:textId="77777777" w:rsidTr="006755BD">
        <w:trPr>
          <w:cantSplit/>
          <w:trHeight w:val="509"/>
        </w:trPr>
        <w:tc>
          <w:tcPr>
            <w:tcW w:w="4236" w:type="pct"/>
          </w:tcPr>
          <w:p w14:paraId="31D90D00" w14:textId="4DBBAE8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tc>
        <w:tc>
          <w:tcPr>
            <w:tcW w:w="764" w:type="pct"/>
          </w:tcPr>
          <w:p w14:paraId="6ED47A43" w14:textId="342246C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2E456B44" w14:textId="77777777" w:rsidTr="006755BD">
        <w:trPr>
          <w:cantSplit/>
          <w:trHeight w:val="509"/>
        </w:trPr>
        <w:tc>
          <w:tcPr>
            <w:tcW w:w="4236" w:type="pct"/>
          </w:tcPr>
          <w:p w14:paraId="6FCD93F9" w14:textId="220332A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2007/433/EC</w:t>
            </w:r>
            <w:r w:rsidRPr="00976F5D">
              <w:rPr>
                <w:rFonts w:ascii="Times New Roman" w:hAnsi="Times New Roman" w:cs="Times New Roman"/>
                <w:noProof/>
                <w:sz w:val="24"/>
                <w:szCs w:val="24"/>
                <w:lang w:val="en-US" w:eastAsia="fr-BE"/>
              </w:rPr>
              <w:t xml:space="preserve"> of 18 June 2007 on provisional emergency measures to prevent the introduction into and the spread within the Community of </w:t>
            </w:r>
            <w:r w:rsidRPr="00976F5D">
              <w:rPr>
                <w:rFonts w:ascii="Times New Roman" w:hAnsi="Times New Roman" w:cs="Times New Roman"/>
                <w:i/>
                <w:noProof/>
                <w:sz w:val="24"/>
                <w:szCs w:val="24"/>
                <w:lang w:val="en-US" w:eastAsia="fr-BE"/>
              </w:rPr>
              <w:t>Gibberella circinata</w:t>
            </w:r>
            <w:r w:rsidRPr="00976F5D">
              <w:rPr>
                <w:rFonts w:ascii="Times New Roman" w:hAnsi="Times New Roman" w:cs="Times New Roman"/>
                <w:noProof/>
                <w:sz w:val="24"/>
                <w:szCs w:val="24"/>
                <w:lang w:val="en-US" w:eastAsia="fr-BE"/>
              </w:rPr>
              <w:t xml:space="preserve"> Nirenberg &amp; O'Donnell</w:t>
            </w:r>
          </w:p>
        </w:tc>
        <w:tc>
          <w:tcPr>
            <w:tcW w:w="764" w:type="pct"/>
          </w:tcPr>
          <w:p w14:paraId="3CB2B137" w14:textId="6FBB77D3"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54BAFD5F" w14:textId="77777777" w:rsidTr="006755BD">
        <w:trPr>
          <w:cantSplit/>
          <w:trHeight w:val="509"/>
        </w:trPr>
        <w:tc>
          <w:tcPr>
            <w:tcW w:w="4236" w:type="pct"/>
          </w:tcPr>
          <w:p w14:paraId="01053525" w14:textId="2D30BFDB"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2301/2002</w:t>
            </w:r>
            <w:r w:rsidRPr="00976F5D">
              <w:rPr>
                <w:rFonts w:ascii="Times New Roman" w:hAnsi="Times New Roman" w:cs="Times New Roman"/>
                <w:noProof/>
                <w:sz w:val="24"/>
                <w:szCs w:val="24"/>
                <w:lang w:val="en-US" w:eastAsia="fr-BE"/>
              </w:rPr>
              <w:t xml:space="preserve"> of 20 December 2002 laying down detailed rules for the application of Council Directive 1999/105/EC as regards the definition of small quantities of seed</w:t>
            </w:r>
          </w:p>
        </w:tc>
        <w:tc>
          <w:tcPr>
            <w:tcW w:w="764" w:type="pct"/>
          </w:tcPr>
          <w:p w14:paraId="3FD475E1" w14:textId="423CF55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51DD98F4" w14:textId="77777777" w:rsidTr="006755BD">
        <w:trPr>
          <w:cantSplit/>
          <w:trHeight w:val="509"/>
        </w:trPr>
        <w:tc>
          <w:tcPr>
            <w:tcW w:w="4236" w:type="pct"/>
          </w:tcPr>
          <w:p w14:paraId="270CD862" w14:textId="379E1BE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2003/90/EC</w:t>
            </w:r>
            <w:r w:rsidRPr="00976F5D">
              <w:rPr>
                <w:rFonts w:ascii="Times New Roman" w:hAnsi="Times New Roman" w:cs="Times New Roman"/>
                <w:noProof/>
                <w:sz w:val="24"/>
                <w:szCs w:val="24"/>
                <w:lang w:val="en-US" w:eastAsia="fr-BE"/>
              </w:rPr>
              <w:t xml:space="preserve"> of 6 October 2003 setting out implementing measures for the purposes of Article 7 of Council Directive 2002/53/EC as regards the characteristics to be covered as a minimum by the examination and the minimum conditions for examining certain varieties of agricultural plant species</w:t>
            </w:r>
          </w:p>
        </w:tc>
        <w:tc>
          <w:tcPr>
            <w:tcW w:w="764" w:type="pct"/>
          </w:tcPr>
          <w:p w14:paraId="32D5DF20" w14:textId="47A2017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71B3DF0E" w14:textId="77777777" w:rsidTr="006755BD">
        <w:trPr>
          <w:cantSplit/>
          <w:trHeight w:val="509"/>
        </w:trPr>
        <w:tc>
          <w:tcPr>
            <w:tcW w:w="4236" w:type="pct"/>
          </w:tcPr>
          <w:p w14:paraId="321FF7D9" w14:textId="2D1F8FD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w:t>
            </w:r>
            <w:r w:rsidRPr="00976F5D">
              <w:rPr>
                <w:rFonts w:ascii="Times New Roman" w:hAnsi="Times New Roman" w:cs="Times New Roman"/>
                <w:noProof/>
                <w:sz w:val="24"/>
                <w:lang w:val="en-US" w:eastAsia="fr-BE"/>
              </w:rPr>
              <w:t>Decision 2004/842/EC</w:t>
            </w:r>
            <w:r w:rsidRPr="00976F5D">
              <w:rPr>
                <w:rFonts w:ascii="Times New Roman" w:hAnsi="Times New Roman" w:cs="Times New Roman"/>
                <w:noProof/>
                <w:sz w:val="24"/>
                <w:szCs w:val="24"/>
                <w:lang w:val="en-US" w:eastAsia="fr-BE"/>
              </w:rPr>
              <w:t xml:space="preserve"> of 1 December 2004 concerning implementing rules whereby Member States may authorise the placing on the market of seed belonging to varieties for which an application for entry in the national catalogue of varieties of agricultural plant species or vegetable species has been submitted</w:t>
            </w:r>
          </w:p>
        </w:tc>
        <w:tc>
          <w:tcPr>
            <w:tcW w:w="764" w:type="pct"/>
          </w:tcPr>
          <w:p w14:paraId="0F740A17" w14:textId="2EDF1CBA"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3B276631" w14:textId="77777777" w:rsidTr="006755BD">
        <w:trPr>
          <w:cantSplit/>
          <w:trHeight w:val="509"/>
        </w:trPr>
        <w:tc>
          <w:tcPr>
            <w:tcW w:w="4236" w:type="pct"/>
          </w:tcPr>
          <w:p w14:paraId="31C6A99E" w14:textId="405DE6A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637/2009</w:t>
            </w:r>
            <w:r w:rsidRPr="00976F5D">
              <w:rPr>
                <w:rFonts w:ascii="Times New Roman" w:hAnsi="Times New Roman" w:cs="Times New Roman"/>
                <w:noProof/>
                <w:sz w:val="24"/>
                <w:szCs w:val="24"/>
                <w:lang w:val="en-US" w:eastAsia="fr-BE"/>
              </w:rPr>
              <w:t xml:space="preserve"> of 22 July 2009 establishing implementing rules as to the suitability of the denominations of varieties of agricultural plant species and vegetable species</w:t>
            </w:r>
          </w:p>
        </w:tc>
        <w:tc>
          <w:tcPr>
            <w:tcW w:w="764" w:type="pct"/>
          </w:tcPr>
          <w:p w14:paraId="2D65F2FC" w14:textId="6D679C9E"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64420BE2" w14:textId="77777777" w:rsidTr="006755BD">
        <w:trPr>
          <w:cantSplit/>
          <w:trHeight w:val="509"/>
        </w:trPr>
        <w:tc>
          <w:tcPr>
            <w:tcW w:w="4236" w:type="pct"/>
          </w:tcPr>
          <w:p w14:paraId="65426EDB" w14:textId="3AF0397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90/639/EEC</w:t>
            </w:r>
            <w:r w:rsidRPr="00976F5D">
              <w:rPr>
                <w:rFonts w:ascii="Times New Roman" w:hAnsi="Times New Roman" w:cs="Times New Roman"/>
                <w:noProof/>
                <w:sz w:val="24"/>
                <w:szCs w:val="24"/>
                <w:lang w:val="en-US" w:eastAsia="fr-BE"/>
              </w:rPr>
              <w:t xml:space="preserve"> of 12 November 1990 determining the names to be borne by the varieties derived from the varieties of vegetable species listed in Decision 89/7/EEC</w:t>
            </w:r>
          </w:p>
        </w:tc>
        <w:tc>
          <w:tcPr>
            <w:tcW w:w="764" w:type="pct"/>
          </w:tcPr>
          <w:p w14:paraId="40A3BACC" w14:textId="2CD9124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0D691FA5" w14:textId="77777777" w:rsidTr="006755BD">
        <w:trPr>
          <w:cantSplit/>
          <w:trHeight w:val="509"/>
        </w:trPr>
        <w:tc>
          <w:tcPr>
            <w:tcW w:w="4236" w:type="pct"/>
          </w:tcPr>
          <w:p w14:paraId="72984F0F" w14:textId="1E9DE57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Regulation (EU) No 208/2013 of 11 March 2013 on traceability requirements for sprouts and seeds intended for the production of sprouts</w:t>
            </w:r>
          </w:p>
        </w:tc>
        <w:tc>
          <w:tcPr>
            <w:tcW w:w="764" w:type="pct"/>
          </w:tcPr>
          <w:p w14:paraId="581DE1B7" w14:textId="2A77B86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2024</w:t>
            </w:r>
          </w:p>
        </w:tc>
      </w:tr>
      <w:tr w:rsidR="006755BD" w:rsidRPr="00976F5D" w14:paraId="60BF0A8D" w14:textId="77777777" w:rsidTr="006755BD">
        <w:trPr>
          <w:cantSplit/>
          <w:trHeight w:val="509"/>
        </w:trPr>
        <w:tc>
          <w:tcPr>
            <w:tcW w:w="4236" w:type="pct"/>
          </w:tcPr>
          <w:p w14:paraId="1716C8DA" w14:textId="2BD69C8A"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Decision 2012/697/EU</w:t>
            </w:r>
            <w:r w:rsidRPr="00976F5D">
              <w:rPr>
                <w:rFonts w:ascii="Times New Roman" w:hAnsi="Times New Roman" w:cs="Times New Roman"/>
                <w:noProof/>
                <w:sz w:val="24"/>
                <w:szCs w:val="24"/>
                <w:lang w:val="en-US" w:eastAsia="fr-BE"/>
              </w:rPr>
              <w:t xml:space="preserve"> of 8 November 2012 as regards measures to prevent the introduction into and the spread within the Union of the genus Pomacea (Perry)</w:t>
            </w:r>
          </w:p>
        </w:tc>
        <w:tc>
          <w:tcPr>
            <w:tcW w:w="764" w:type="pct"/>
          </w:tcPr>
          <w:p w14:paraId="6024041F" w14:textId="6340203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59C950DA" w14:textId="77777777" w:rsidTr="006755BD">
        <w:trPr>
          <w:cantSplit/>
          <w:trHeight w:val="509"/>
        </w:trPr>
        <w:tc>
          <w:tcPr>
            <w:tcW w:w="4236" w:type="pct"/>
          </w:tcPr>
          <w:p w14:paraId="4A216BD6" w14:textId="2E1FCB46"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93/50/EEC</w:t>
            </w:r>
            <w:r w:rsidRPr="00976F5D">
              <w:rPr>
                <w:rFonts w:ascii="Times New Roman" w:hAnsi="Times New Roman" w:cs="Times New Roman"/>
                <w:noProof/>
                <w:sz w:val="24"/>
                <w:szCs w:val="24"/>
                <w:lang w:val="en-US" w:eastAsia="fr-BE"/>
              </w:rPr>
              <w:t xml:space="preserve"> of 24 June 1993 specifying certain plants not listed in Annex V, part A to Council Directive 77/93/EEC, the producers of which, or the warehouses, dispatching centres in the production zones of such plants, shall be listed in an official register</w:t>
            </w:r>
          </w:p>
        </w:tc>
        <w:tc>
          <w:tcPr>
            <w:tcW w:w="764" w:type="pct"/>
          </w:tcPr>
          <w:p w14:paraId="7F32C555" w14:textId="14C5FD3F"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301E55FC" w14:textId="77777777" w:rsidTr="006755BD">
        <w:trPr>
          <w:cantSplit/>
          <w:trHeight w:val="509"/>
        </w:trPr>
        <w:tc>
          <w:tcPr>
            <w:tcW w:w="4236" w:type="pct"/>
          </w:tcPr>
          <w:p w14:paraId="2D72C184" w14:textId="0A9111F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2003/91/EC</w:t>
            </w:r>
            <w:r w:rsidRPr="00976F5D">
              <w:rPr>
                <w:rFonts w:ascii="Times New Roman" w:hAnsi="Times New Roman" w:cs="Times New Roman"/>
                <w:noProof/>
                <w:sz w:val="24"/>
                <w:szCs w:val="24"/>
                <w:lang w:val="en-US" w:eastAsia="fr-BE"/>
              </w:rPr>
              <w:t xml:space="preserve"> of 6 October 2003 setting out implementing measures for the purposes of Article 7 of Council Directive 2002/55/EC as regards the characteristics to be covered as a minimum by the examination and the minimum conditions for examining certain varieties of vegetable species</w:t>
            </w:r>
          </w:p>
        </w:tc>
        <w:tc>
          <w:tcPr>
            <w:tcW w:w="764" w:type="pct"/>
          </w:tcPr>
          <w:p w14:paraId="2676A17F" w14:textId="7A69D291"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4F361DC0" w14:textId="77777777" w:rsidTr="006755BD">
        <w:trPr>
          <w:cantSplit/>
          <w:trHeight w:val="509"/>
        </w:trPr>
        <w:tc>
          <w:tcPr>
            <w:tcW w:w="4236" w:type="pct"/>
          </w:tcPr>
          <w:p w14:paraId="7540CE26" w14:textId="48BFEF3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Directive 2014/20/EU</w:t>
            </w:r>
            <w:r w:rsidRPr="00976F5D">
              <w:rPr>
                <w:rFonts w:ascii="Times New Roman" w:hAnsi="Times New Roman" w:cs="Times New Roman"/>
                <w:noProof/>
                <w:sz w:val="24"/>
                <w:szCs w:val="24"/>
                <w:lang w:val="en-US" w:eastAsia="fr-BE"/>
              </w:rPr>
              <w:t xml:space="preserve"> of 6 February 2014 determining Union grades of basic and certified seed potatoes, and the conditions and designations applicable to such grades</w:t>
            </w:r>
          </w:p>
        </w:tc>
        <w:tc>
          <w:tcPr>
            <w:tcW w:w="764" w:type="pct"/>
          </w:tcPr>
          <w:p w14:paraId="52317A85" w14:textId="064942F0"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7004178B" w14:textId="77777777" w:rsidTr="006755BD">
        <w:trPr>
          <w:cantSplit/>
          <w:trHeight w:val="509"/>
        </w:trPr>
        <w:tc>
          <w:tcPr>
            <w:tcW w:w="4236" w:type="pct"/>
          </w:tcPr>
          <w:p w14:paraId="33F2081E" w14:textId="4399B3E0"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w:t>
            </w:r>
            <w:r w:rsidRPr="00976F5D">
              <w:rPr>
                <w:rFonts w:ascii="Times New Roman" w:hAnsi="Times New Roman" w:cs="Times New Roman"/>
                <w:noProof/>
                <w:sz w:val="24"/>
                <w:lang w:val="en-US" w:eastAsia="fr-BE"/>
              </w:rPr>
              <w:t>Directive 2014/21/EU</w:t>
            </w:r>
            <w:r w:rsidRPr="00976F5D">
              <w:rPr>
                <w:rFonts w:ascii="Times New Roman" w:hAnsi="Times New Roman" w:cs="Times New Roman"/>
                <w:noProof/>
                <w:sz w:val="24"/>
                <w:szCs w:val="24"/>
                <w:lang w:val="en-US" w:eastAsia="fr-BE"/>
              </w:rPr>
              <w:t xml:space="preserve"> of 6 February 2014 determining minimum conditions and Union grades for pre-basic seed potatoes</w:t>
            </w:r>
          </w:p>
        </w:tc>
        <w:tc>
          <w:tcPr>
            <w:tcW w:w="764" w:type="pct"/>
          </w:tcPr>
          <w:p w14:paraId="672E2310" w14:textId="7A96652C"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3154FDBE" w14:textId="77777777" w:rsidTr="006755BD">
        <w:trPr>
          <w:cantSplit/>
          <w:trHeight w:val="509"/>
        </w:trPr>
        <w:tc>
          <w:tcPr>
            <w:tcW w:w="4236" w:type="pct"/>
          </w:tcPr>
          <w:p w14:paraId="6678EDBF" w14:textId="76B45027"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97/125/EC</w:t>
            </w:r>
            <w:r w:rsidRPr="00976F5D">
              <w:rPr>
                <w:rFonts w:ascii="Times New Roman" w:hAnsi="Times New Roman" w:cs="Times New Roman"/>
                <w:noProof/>
                <w:sz w:val="24"/>
                <w:szCs w:val="24"/>
                <w:lang w:val="en-US" w:eastAsia="fr-BE"/>
              </w:rPr>
              <w:t xml:space="preserve"> of 24 January 1997 authorizing the indelible printing of prescribed information on packages of seed of oil and fibre plants and amending Decision 87/309/EEC authorizing the indelible printing of prescribed information on packages of certain fodder plant species</w:t>
            </w:r>
          </w:p>
        </w:tc>
        <w:tc>
          <w:tcPr>
            <w:tcW w:w="764" w:type="pct"/>
          </w:tcPr>
          <w:p w14:paraId="48459AEB" w14:textId="7E73DC1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 xml:space="preserve">2025 </w:t>
            </w:r>
          </w:p>
        </w:tc>
      </w:tr>
      <w:tr w:rsidR="006755BD" w:rsidRPr="00976F5D" w14:paraId="36F681FA" w14:textId="77777777" w:rsidTr="006755BD">
        <w:trPr>
          <w:cantSplit/>
          <w:trHeight w:val="509"/>
        </w:trPr>
        <w:tc>
          <w:tcPr>
            <w:tcW w:w="4236" w:type="pct"/>
          </w:tcPr>
          <w:p w14:paraId="74179CDA" w14:textId="3DCEEB78"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92/105/EEC</w:t>
            </w:r>
            <w:r w:rsidRPr="00976F5D">
              <w:rPr>
                <w:rFonts w:ascii="Times New Roman" w:hAnsi="Times New Roman" w:cs="Times New Roman"/>
                <w:noProof/>
                <w:sz w:val="24"/>
                <w:szCs w:val="24"/>
                <w:lang w:val="en-US" w:eastAsia="fr-BE"/>
              </w:rPr>
              <w:t xml:space="preserve"> of 3 December 1992 establishing a degree of standardization for plant passports to be used for the movement of certain plants, plant products or other objects within the Community, and establishing the detailed procedures related to the issuing of such plant passports and the conditions and detailed procedures for their replacement</w:t>
            </w:r>
          </w:p>
        </w:tc>
        <w:tc>
          <w:tcPr>
            <w:tcW w:w="764" w:type="pct"/>
          </w:tcPr>
          <w:p w14:paraId="48E93DD9" w14:textId="462C2C57"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2FC6026D" w14:textId="77777777" w:rsidTr="006755BD">
        <w:trPr>
          <w:cantSplit/>
          <w:trHeight w:val="509"/>
        </w:trPr>
        <w:tc>
          <w:tcPr>
            <w:tcW w:w="4236" w:type="pct"/>
          </w:tcPr>
          <w:p w14:paraId="6B18728C" w14:textId="27ADE5F7"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Regulation (EU) No 211/2013 of 11 March 2013 on certification requirements for imports into the Union of sprouts and seeds intended for the production of sprouts</w:t>
            </w:r>
          </w:p>
        </w:tc>
        <w:tc>
          <w:tcPr>
            <w:tcW w:w="764" w:type="pct"/>
          </w:tcPr>
          <w:p w14:paraId="23EF5614" w14:textId="555BFED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2025</w:t>
            </w:r>
          </w:p>
        </w:tc>
      </w:tr>
      <w:tr w:rsidR="006755BD" w:rsidRPr="00976F5D" w14:paraId="11D10AD4" w14:textId="77777777" w:rsidTr="006755BD">
        <w:trPr>
          <w:cantSplit/>
          <w:trHeight w:val="509"/>
        </w:trPr>
        <w:tc>
          <w:tcPr>
            <w:tcW w:w="4236" w:type="pct"/>
          </w:tcPr>
          <w:p w14:paraId="48134F2A" w14:textId="2853F973"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Decision 2004/266/EC</w:t>
            </w:r>
            <w:r w:rsidRPr="00976F5D">
              <w:rPr>
                <w:rFonts w:ascii="Times New Roman" w:hAnsi="Times New Roman" w:cs="Times New Roman"/>
                <w:noProof/>
                <w:sz w:val="24"/>
                <w:szCs w:val="24"/>
                <w:lang w:val="en-US" w:eastAsia="fr-BE"/>
              </w:rPr>
              <w:t xml:space="preserve"> of 17 March 2004 authorising the indelible printing of prescribed information on packages of seed of fodder plants</w:t>
            </w:r>
          </w:p>
        </w:tc>
        <w:tc>
          <w:tcPr>
            <w:tcW w:w="764" w:type="pct"/>
          </w:tcPr>
          <w:p w14:paraId="27D0D6E6" w14:textId="38957F1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3E7D7037" w14:textId="77777777" w:rsidTr="006755BD">
        <w:trPr>
          <w:cantSplit/>
          <w:trHeight w:val="509"/>
        </w:trPr>
        <w:tc>
          <w:tcPr>
            <w:tcW w:w="4236" w:type="pct"/>
          </w:tcPr>
          <w:p w14:paraId="26595435" w14:textId="5A38F4FC"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Implementing Decision (EU) 2015/789 of 18 May 2015 as regards measures to prevent the introduction into and the spread within the Union of </w:t>
            </w:r>
            <w:r w:rsidRPr="00976F5D">
              <w:rPr>
                <w:rFonts w:ascii="Times New Roman" w:hAnsi="Times New Roman" w:cs="Times New Roman"/>
                <w:i/>
                <w:iCs/>
                <w:noProof/>
                <w:sz w:val="24"/>
                <w:szCs w:val="24"/>
                <w:lang w:val="en-US" w:eastAsia="fr-BE"/>
              </w:rPr>
              <w:t>Xylella fastidiosa</w:t>
            </w:r>
            <w:r w:rsidRPr="00976F5D">
              <w:rPr>
                <w:rFonts w:ascii="Times New Roman" w:hAnsi="Times New Roman" w:cs="Times New Roman"/>
                <w:noProof/>
                <w:sz w:val="24"/>
                <w:szCs w:val="24"/>
                <w:lang w:val="en-US" w:eastAsia="fr-BE"/>
              </w:rPr>
              <w:t xml:space="preserve"> (Wells et al.) (notified under document C(2015) 3415)</w:t>
            </w:r>
          </w:p>
        </w:tc>
        <w:tc>
          <w:tcPr>
            <w:tcW w:w="764" w:type="pct"/>
          </w:tcPr>
          <w:p w14:paraId="4C0031A5" w14:textId="561B55C4"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13A1C7D2" w14:textId="77777777" w:rsidTr="006755BD">
        <w:trPr>
          <w:cantSplit/>
          <w:trHeight w:val="509"/>
        </w:trPr>
        <w:tc>
          <w:tcPr>
            <w:tcW w:w="4236" w:type="pct"/>
          </w:tcPr>
          <w:p w14:paraId="1217C9E0" w14:textId="71B62175"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Commission Implementing Decision (EU) 2015/749  of 7 May 2015 repealing Decision 2007/410/EC on measures to prevent the introduction into and the spread within the Community of Potato spindle tuber viroid (notified under document C(2015) 3023)</w:t>
            </w:r>
          </w:p>
        </w:tc>
        <w:tc>
          <w:tcPr>
            <w:tcW w:w="764" w:type="pct"/>
          </w:tcPr>
          <w:p w14:paraId="35A84668" w14:textId="732E7CDD"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1DCAD76F" w14:textId="77777777" w:rsidTr="006755BD">
        <w:trPr>
          <w:cantSplit/>
          <w:trHeight w:val="509"/>
        </w:trPr>
        <w:tc>
          <w:tcPr>
            <w:tcW w:w="4236" w:type="pct"/>
          </w:tcPr>
          <w:p w14:paraId="0BC89CB4" w14:textId="597911C3"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lastRenderedPageBreak/>
              <w:t xml:space="preserve">Commission </w:t>
            </w:r>
            <w:r w:rsidRPr="00976F5D">
              <w:rPr>
                <w:rFonts w:ascii="Times New Roman" w:hAnsi="Times New Roman" w:cs="Times New Roman"/>
                <w:noProof/>
                <w:sz w:val="24"/>
                <w:lang w:val="en-US" w:eastAsia="fr-BE"/>
              </w:rPr>
              <w:t>Directive 2008/62/EC</w:t>
            </w:r>
            <w:r w:rsidRPr="00976F5D">
              <w:rPr>
                <w:rFonts w:ascii="Times New Roman" w:hAnsi="Times New Roman" w:cs="Times New Roman"/>
                <w:noProof/>
                <w:sz w:val="24"/>
                <w:szCs w:val="24"/>
                <w:lang w:val="en-US" w:eastAsia="fr-BE"/>
              </w:rPr>
              <w:t xml:space="preserve"> of 20 June 2008 providing for certain derogations for acceptance of agricultural landraces and varieties which are naturally adapted to the local and regional conditions and threatened by genetic erosion and for marketing of seed and seed potatoes of those landraces and varieties</w:t>
            </w:r>
          </w:p>
        </w:tc>
        <w:tc>
          <w:tcPr>
            <w:tcW w:w="764" w:type="pct"/>
          </w:tcPr>
          <w:p w14:paraId="2A306621" w14:textId="14AB39D6"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3F6EF157" w14:textId="77777777" w:rsidTr="006755BD">
        <w:trPr>
          <w:cantSplit/>
          <w:trHeight w:val="509"/>
        </w:trPr>
        <w:tc>
          <w:tcPr>
            <w:tcW w:w="4236" w:type="pct"/>
          </w:tcPr>
          <w:p w14:paraId="75831640" w14:textId="07D691F9"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Directive 2009/145/EC</w:t>
            </w:r>
            <w:r w:rsidRPr="00976F5D">
              <w:rPr>
                <w:rFonts w:ascii="Times New Roman" w:hAnsi="Times New Roman" w:cs="Times New Roman"/>
                <w:noProof/>
                <w:sz w:val="24"/>
                <w:szCs w:val="24"/>
                <w:lang w:val="en-US" w:eastAsia="fr-BE"/>
              </w:rPr>
              <w:t xml:space="preserve"> of 26 November 2009 providing for certain derogations, for acceptance of vegetable landraces and varieties which have been traditionally grown in particular localities and regions and are threatened by genetic erosion and of vegetable varieties with no intrinsic value for commercial crop production but developed for growing under particular conditions and for marketing of seed of those landraces and varieties</w:t>
            </w:r>
          </w:p>
        </w:tc>
        <w:tc>
          <w:tcPr>
            <w:tcW w:w="764" w:type="pct"/>
          </w:tcPr>
          <w:p w14:paraId="40F984F8" w14:textId="4DAABF05"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6755BD" w:rsidRPr="00976F5D" w14:paraId="6576017F" w14:textId="77777777" w:rsidTr="00DB34A8">
        <w:trPr>
          <w:cantSplit/>
          <w:trHeight w:val="509"/>
        </w:trPr>
        <w:tc>
          <w:tcPr>
            <w:tcW w:w="4236" w:type="pct"/>
          </w:tcPr>
          <w:p w14:paraId="30CC396D" w14:textId="2A6EFA2F" w:rsidR="006755BD" w:rsidRPr="00976F5D" w:rsidRDefault="006755BD" w:rsidP="006755BD">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Council </w:t>
            </w:r>
            <w:r w:rsidRPr="00976F5D">
              <w:rPr>
                <w:rFonts w:ascii="Times New Roman" w:hAnsi="Times New Roman" w:cs="Times New Roman"/>
                <w:noProof/>
                <w:sz w:val="24"/>
                <w:lang w:val="en-US" w:eastAsia="fr-BE"/>
              </w:rPr>
              <w:t>Regulation (EC) No 2100/94</w:t>
            </w:r>
            <w:r w:rsidRPr="00976F5D">
              <w:rPr>
                <w:rFonts w:ascii="Times New Roman" w:hAnsi="Times New Roman" w:cs="Times New Roman"/>
                <w:noProof/>
                <w:sz w:val="24"/>
                <w:szCs w:val="24"/>
                <w:lang w:val="en-US" w:eastAsia="fr-BE"/>
              </w:rPr>
              <w:t xml:space="preserve"> of 27 July 1994 on Community plant variety rights</w:t>
            </w:r>
          </w:p>
        </w:tc>
        <w:tc>
          <w:tcPr>
            <w:tcW w:w="764" w:type="pct"/>
          </w:tcPr>
          <w:p w14:paraId="25C3D959" w14:textId="7E80AEF8" w:rsidR="006755BD" w:rsidRPr="00976F5D" w:rsidRDefault="006755BD" w:rsidP="006755BD">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DB34A8" w:rsidRPr="00976F5D" w14:paraId="2C1DEA8B" w14:textId="77777777" w:rsidTr="00DB34A8">
        <w:trPr>
          <w:cantSplit/>
          <w:trHeight w:val="509"/>
        </w:trPr>
        <w:tc>
          <w:tcPr>
            <w:tcW w:w="4236" w:type="pct"/>
          </w:tcPr>
          <w:p w14:paraId="4D73CAC0" w14:textId="68BCBEE2" w:rsidR="00DB34A8" w:rsidRPr="00976F5D" w:rsidRDefault="00DB34A8" w:rsidP="00DB34A8">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1768/95</w:t>
            </w:r>
            <w:r w:rsidRPr="00976F5D">
              <w:rPr>
                <w:rFonts w:ascii="Times New Roman" w:hAnsi="Times New Roman" w:cs="Times New Roman"/>
                <w:noProof/>
                <w:sz w:val="24"/>
                <w:szCs w:val="24"/>
                <w:lang w:val="en-US" w:eastAsia="fr-BE"/>
              </w:rPr>
              <w:t xml:space="preserve"> of 24 July 1995 implementing rules on the agricultural exemption provided for in Article 14 (3) of Council Regulation (EC) No 2100/94 on Community plant variety rights</w:t>
            </w:r>
          </w:p>
        </w:tc>
        <w:tc>
          <w:tcPr>
            <w:tcW w:w="764" w:type="pct"/>
          </w:tcPr>
          <w:p w14:paraId="6E361704" w14:textId="2BF3CCC7" w:rsidR="00DB34A8" w:rsidRPr="00976F5D" w:rsidRDefault="00DB34A8" w:rsidP="00DB34A8">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r w:rsidR="00DB34A8" w:rsidRPr="00976F5D" w14:paraId="79058C2A" w14:textId="77777777" w:rsidTr="00DB34A8">
        <w:trPr>
          <w:cantSplit/>
          <w:trHeight w:val="509"/>
        </w:trPr>
        <w:tc>
          <w:tcPr>
            <w:tcW w:w="4236" w:type="pct"/>
          </w:tcPr>
          <w:p w14:paraId="631FF782" w14:textId="4303BE9E" w:rsidR="00DB34A8" w:rsidRPr="00976F5D" w:rsidRDefault="00DB34A8" w:rsidP="00DB34A8">
            <w:pPr>
              <w:pStyle w:val="NoSpacing"/>
              <w:ind w:right="-107"/>
              <w:rPr>
                <w:rFonts w:ascii="Times New Roman" w:hAnsi="Times New Roman" w:cs="Times New Roman"/>
                <w:noProof/>
                <w:sz w:val="24"/>
                <w:szCs w:val="24"/>
                <w:lang w:val="en-US" w:eastAsia="fr-BE"/>
              </w:rPr>
            </w:pPr>
            <w:r w:rsidRPr="00976F5D">
              <w:rPr>
                <w:rFonts w:ascii="Times New Roman" w:hAnsi="Times New Roman" w:cs="Times New Roman"/>
                <w:noProof/>
                <w:sz w:val="24"/>
                <w:szCs w:val="24"/>
                <w:lang w:val="en-US" w:eastAsia="fr-BE"/>
              </w:rPr>
              <w:t xml:space="preserve">Commission </w:t>
            </w:r>
            <w:r w:rsidRPr="00976F5D">
              <w:rPr>
                <w:rFonts w:ascii="Times New Roman" w:hAnsi="Times New Roman" w:cs="Times New Roman"/>
                <w:noProof/>
                <w:sz w:val="24"/>
                <w:lang w:val="en-US" w:eastAsia="fr-BE"/>
              </w:rPr>
              <w:t>Regulation (EC) No 874/2009</w:t>
            </w:r>
            <w:r w:rsidRPr="00976F5D">
              <w:rPr>
                <w:rFonts w:ascii="Times New Roman" w:hAnsi="Times New Roman" w:cs="Times New Roman"/>
                <w:noProof/>
                <w:sz w:val="24"/>
                <w:szCs w:val="24"/>
                <w:lang w:val="en-US" w:eastAsia="fr-BE"/>
              </w:rPr>
              <w:t xml:space="preserve"> of 17 September 2009 establishing implementing rules for the application of Council Regulation (EC) No 2100/94 as regards proceedings before the Community Plant Variety Office</w:t>
            </w:r>
          </w:p>
        </w:tc>
        <w:tc>
          <w:tcPr>
            <w:tcW w:w="764" w:type="pct"/>
          </w:tcPr>
          <w:p w14:paraId="5C67110A" w14:textId="01B48274" w:rsidR="00DB34A8" w:rsidRPr="00976F5D" w:rsidRDefault="00DB34A8" w:rsidP="00DB34A8">
            <w:pPr>
              <w:widowControl w:val="0"/>
              <w:spacing w:before="40" w:after="40" w:line="240" w:lineRule="auto"/>
              <w:jc w:val="center"/>
              <w:rPr>
                <w:rFonts w:ascii="Times New Roman" w:eastAsia="Times New Roman" w:hAnsi="Times New Roman" w:cs="Times New Roman"/>
                <w:noProof/>
                <w:sz w:val="24"/>
                <w:szCs w:val="24"/>
                <w:lang w:eastAsia="fr-BE"/>
              </w:rPr>
            </w:pPr>
            <w:r w:rsidRPr="00976F5D">
              <w:rPr>
                <w:rFonts w:ascii="Times New Roman" w:eastAsia="Times New Roman" w:hAnsi="Times New Roman" w:cs="Times New Roman"/>
                <w:noProof/>
                <w:sz w:val="24"/>
                <w:szCs w:val="24"/>
                <w:lang w:eastAsia="fr-BE"/>
              </w:rPr>
              <w:t>2026</w:t>
            </w:r>
          </w:p>
        </w:tc>
      </w:tr>
    </w:tbl>
    <w:p w14:paraId="4A720117" w14:textId="77777777" w:rsidR="00891E79" w:rsidRPr="00976F5D" w:rsidRDefault="00891E79" w:rsidP="00E72CA1">
      <w:pPr>
        <w:widowControl w:val="0"/>
        <w:spacing w:after="240" w:line="240" w:lineRule="auto"/>
        <w:jc w:val="both"/>
        <w:rPr>
          <w:rFonts w:ascii="Times New Roman" w:eastAsia="Times New Roman" w:hAnsi="Times New Roman" w:cs="Times New Roman"/>
          <w:noProof/>
          <w:sz w:val="24"/>
          <w:szCs w:val="24"/>
          <w:lang w:eastAsia="fr-BE"/>
        </w:rPr>
      </w:pPr>
    </w:p>
    <w:p w14:paraId="6E4F1F8C" w14:textId="21EFDFA9" w:rsidR="00C35ECB" w:rsidRPr="00976F5D" w:rsidRDefault="00C35ECB"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0A641975" w14:textId="77777777" w:rsidR="00C35ECB" w:rsidRPr="00976F5D" w:rsidRDefault="00C35ECB">
      <w:pPr>
        <w:spacing w:after="160" w:line="259" w:lineRule="auto"/>
        <w:rPr>
          <w:rFonts w:ascii="Times New Roman" w:eastAsia="Times New Roman" w:hAnsi="Times New Roman" w:cs="Times New Roman"/>
          <w:lang w:eastAsia="en-GB"/>
        </w:rPr>
      </w:pPr>
      <w:r w:rsidRPr="00976F5D">
        <w:rPr>
          <w:rFonts w:ascii="Times New Roman" w:eastAsia="Times New Roman" w:hAnsi="Times New Roman" w:cs="Times New Roman"/>
          <w:lang w:eastAsia="en-GB"/>
        </w:rPr>
        <w:br w:type="page"/>
      </w:r>
    </w:p>
    <w:p w14:paraId="3BD1E55F" w14:textId="406C58DE" w:rsidR="009075B5" w:rsidRPr="00976F5D" w:rsidRDefault="009075B5" w:rsidP="009075B5">
      <w:pPr>
        <w:autoSpaceDE w:val="0"/>
        <w:autoSpaceDN w:val="0"/>
        <w:adjustRightInd w:val="0"/>
        <w:spacing w:before="120" w:after="0" w:line="240" w:lineRule="auto"/>
        <w:ind w:right="477"/>
        <w:jc w:val="right"/>
        <w:rPr>
          <w:rFonts w:ascii="Times New Roman" w:hAnsi="Times New Roman" w:cs="Times New Roman"/>
          <w:b/>
          <w:bCs/>
          <w:sz w:val="26"/>
          <w:szCs w:val="26"/>
        </w:rPr>
      </w:pPr>
      <w:r w:rsidRPr="00976F5D">
        <w:rPr>
          <w:rFonts w:ascii="Times New Roman" w:hAnsi="Times New Roman" w:cs="Times New Roman"/>
          <w:b/>
          <w:bCs/>
          <w:sz w:val="26"/>
          <w:szCs w:val="26"/>
        </w:rPr>
        <w:lastRenderedPageBreak/>
        <w:t>ANNEX 3B</w:t>
      </w:r>
    </w:p>
    <w:p w14:paraId="02C4EA85" w14:textId="77777777" w:rsidR="00DB34A8" w:rsidRPr="00976F5D" w:rsidRDefault="00DB34A8" w:rsidP="009075B5">
      <w:pPr>
        <w:autoSpaceDE w:val="0"/>
        <w:autoSpaceDN w:val="0"/>
        <w:adjustRightInd w:val="0"/>
        <w:spacing w:before="120" w:after="0" w:line="240" w:lineRule="auto"/>
        <w:ind w:right="760"/>
        <w:jc w:val="both"/>
        <w:rPr>
          <w:rFonts w:ascii="Times New Roman" w:hAnsi="Times New Roman" w:cs="Times New Roman"/>
          <w:b/>
          <w:bCs/>
          <w:sz w:val="26"/>
          <w:szCs w:val="26"/>
        </w:rPr>
      </w:pPr>
    </w:p>
    <w:p w14:paraId="7DEA55F0" w14:textId="04FD4175" w:rsidR="00E72CA1" w:rsidRPr="00976F5D" w:rsidRDefault="009075B5" w:rsidP="009075B5">
      <w:pPr>
        <w:autoSpaceDE w:val="0"/>
        <w:autoSpaceDN w:val="0"/>
        <w:adjustRightInd w:val="0"/>
        <w:spacing w:before="120" w:after="0" w:line="240" w:lineRule="auto"/>
        <w:ind w:right="760"/>
        <w:jc w:val="both"/>
        <w:rPr>
          <w:rFonts w:ascii="Times New Roman" w:eastAsia="Times New Roman" w:hAnsi="Times New Roman" w:cs="Times New Roman"/>
          <w:b/>
          <w:bCs/>
          <w:sz w:val="26"/>
          <w:szCs w:val="26"/>
          <w:lang w:eastAsia="en-GB"/>
        </w:rPr>
      </w:pPr>
      <w:r w:rsidRPr="00976F5D">
        <w:rPr>
          <w:rFonts w:ascii="Times New Roman" w:hAnsi="Times New Roman" w:cs="Times New Roman"/>
          <w:b/>
          <w:bCs/>
          <w:sz w:val="26"/>
          <w:szCs w:val="26"/>
        </w:rPr>
        <w:t xml:space="preserve">The list of most urgent new/emerging EU legislation to be taken into consideration according to the dynamic approximation approach </w:t>
      </w:r>
    </w:p>
    <w:p w14:paraId="2B40F939" w14:textId="512C0301" w:rsidR="00C35ECB" w:rsidRPr="00976F5D" w:rsidRDefault="00C35ECB"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p w14:paraId="70A81FAD" w14:textId="77777777" w:rsidR="00DB34A8" w:rsidRPr="00976F5D" w:rsidRDefault="00DB34A8" w:rsidP="009075B5">
      <w:pPr>
        <w:pStyle w:val="Default"/>
        <w:spacing w:after="240"/>
        <w:ind w:right="760"/>
        <w:jc w:val="both"/>
        <w:rPr>
          <w:rFonts w:ascii="Times New Roman" w:hAnsi="Times New Roman" w:cs="Times New Roman"/>
          <w:b/>
          <w:bCs/>
          <w:color w:val="auto"/>
          <w:sz w:val="22"/>
          <w:szCs w:val="22"/>
        </w:rPr>
      </w:pPr>
    </w:p>
    <w:p w14:paraId="315754D2" w14:textId="57659F96" w:rsidR="009075B5" w:rsidRPr="00976F5D" w:rsidRDefault="009075B5" w:rsidP="009075B5">
      <w:pPr>
        <w:pStyle w:val="Default"/>
        <w:spacing w:after="240"/>
        <w:ind w:right="760"/>
        <w:jc w:val="both"/>
        <w:rPr>
          <w:rFonts w:ascii="Times New Roman" w:hAnsi="Times New Roman" w:cs="Times New Roman"/>
          <w:b/>
          <w:bCs/>
          <w:color w:val="auto"/>
          <w:sz w:val="22"/>
          <w:szCs w:val="22"/>
        </w:rPr>
      </w:pPr>
      <w:r w:rsidRPr="00976F5D">
        <w:rPr>
          <w:rFonts w:ascii="Times New Roman" w:hAnsi="Times New Roman" w:cs="Times New Roman"/>
          <w:b/>
          <w:bCs/>
          <w:color w:val="auto"/>
          <w:sz w:val="22"/>
          <w:szCs w:val="22"/>
        </w:rPr>
        <w:t>Recent EU legal acts related to Official control / Sanitary issues to be applied from 14</w:t>
      </w:r>
      <w:r w:rsidRPr="00976F5D">
        <w:rPr>
          <w:rFonts w:ascii="Times New Roman" w:hAnsi="Times New Roman" w:cs="Times New Roman"/>
          <w:b/>
          <w:bCs/>
          <w:color w:val="auto"/>
          <w:sz w:val="22"/>
          <w:szCs w:val="22"/>
          <w:vertAlign w:val="superscript"/>
        </w:rPr>
        <w:t>th</w:t>
      </w:r>
      <w:r w:rsidRPr="00976F5D">
        <w:rPr>
          <w:rFonts w:ascii="Times New Roman" w:hAnsi="Times New Roman" w:cs="Times New Roman"/>
          <w:b/>
          <w:bCs/>
          <w:color w:val="auto"/>
          <w:sz w:val="22"/>
          <w:szCs w:val="22"/>
        </w:rPr>
        <w:t xml:space="preserve"> December 2019 according to the </w:t>
      </w:r>
      <w:r w:rsidRPr="00976F5D">
        <w:rPr>
          <w:rFonts w:ascii="Times New Roman" w:hAnsi="Times New Roman" w:cs="Times New Roman"/>
          <w:b/>
          <w:bCs/>
          <w:sz w:val="22"/>
          <w:szCs w:val="22"/>
        </w:rPr>
        <w:t xml:space="preserve">Regulation (EU) 2017/625 </w:t>
      </w:r>
      <w:r w:rsidRPr="00976F5D">
        <w:rPr>
          <w:rFonts w:ascii="Times New Roman" w:hAnsi="Times New Roman" w:cs="Times New Roman"/>
          <w:b/>
          <w:bCs/>
          <w:color w:val="auto"/>
          <w:sz w:val="22"/>
          <w:szCs w:val="22"/>
        </w:rPr>
        <w:t xml:space="preserve">‘Official Controls Regulation’ </w:t>
      </w:r>
    </w:p>
    <w:p w14:paraId="7E5DD2AE" w14:textId="77777777" w:rsidR="009075B5" w:rsidRPr="00976F5D" w:rsidRDefault="009075B5" w:rsidP="009075B5">
      <w:pPr>
        <w:pStyle w:val="Default"/>
        <w:spacing w:after="240"/>
        <w:ind w:right="76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Commission Regulation (EU) 2019/759 of 13 May 2019 laying down transitional measures for the application of public health requirements of imports of food containing both products of plant origin and processed products of animal origin (composite products) (OJ L 125, 15.5.2019, p. 11)</w:t>
      </w:r>
    </w:p>
    <w:p w14:paraId="7068479B" w14:textId="77777777" w:rsidR="009075B5" w:rsidRPr="00976F5D" w:rsidRDefault="009075B5" w:rsidP="009075B5">
      <w:pPr>
        <w:pStyle w:val="Default"/>
        <w:spacing w:after="240"/>
        <w:ind w:right="76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 xml:space="preserve">Commission Delegated Regulation (EU) 2019/624 of 8 February 2019 concerning specific rules for the performance of official controls on the production of meat and for production and relaying areas of live bivalve molluscs in accordance with Regulation (EU) 2017/625 of the European Parliament and of the Council (OJ L 131, 17.5.2019, p. 1) </w:t>
      </w:r>
    </w:p>
    <w:p w14:paraId="6B9002D0" w14:textId="77777777" w:rsidR="009075B5" w:rsidRPr="00976F5D" w:rsidRDefault="009075B5" w:rsidP="009075B5">
      <w:pPr>
        <w:pStyle w:val="doc-ti"/>
        <w:spacing w:before="240" w:after="120"/>
        <w:ind w:right="760"/>
        <w:jc w:val="both"/>
        <w:rPr>
          <w:sz w:val="22"/>
          <w:szCs w:val="22"/>
        </w:rPr>
      </w:pPr>
      <w:r w:rsidRPr="00976F5D">
        <w:rPr>
          <w:sz w:val="22"/>
          <w:szCs w:val="22"/>
        </w:rPr>
        <w:t>Commission Delegated Regulation (EU) 2019/625 of 4 March 2019 supplementing Regulation (EU) 2017/625 of the European Parliament and of the Council with regard to requirements for the entry into the Union of consignments of certain animals and goods intended for human consumption (OJ L 131, 17.5.2019, p. 18)</w:t>
      </w:r>
    </w:p>
    <w:p w14:paraId="0EC8C8FF" w14:textId="77777777" w:rsidR="009075B5" w:rsidRPr="00976F5D" w:rsidRDefault="009075B5" w:rsidP="009075B5">
      <w:pPr>
        <w:pStyle w:val="Default"/>
        <w:spacing w:after="240"/>
        <w:ind w:right="760"/>
        <w:jc w:val="both"/>
        <w:rPr>
          <w:rFonts w:ascii="Times New Roman" w:hAnsi="Times New Roman" w:cs="Times New Roman"/>
          <w:color w:val="auto"/>
          <w:sz w:val="22"/>
          <w:szCs w:val="22"/>
        </w:rPr>
      </w:pPr>
      <w:r w:rsidRPr="00976F5D">
        <w:rPr>
          <w:rFonts w:ascii="Times New Roman" w:hAnsi="Times New Roman" w:cs="Times New Roman"/>
          <w:color w:val="auto"/>
          <w:sz w:val="22"/>
          <w:szCs w:val="22"/>
        </w:rPr>
        <w:t>Commission Implementing Regulation (EU) 2019/626 of 5 March 2019 concerning lists of third countries or regions thereof authorised for the entry into the European Union of certain animals and goods intended for human consumption, amending Implementing Regulation (EU) 2016/759 as regards these lists (OJ L 131, 17.5.2019, p. 31)</w:t>
      </w:r>
    </w:p>
    <w:p w14:paraId="47D3939C" w14:textId="77777777" w:rsidR="009075B5" w:rsidRPr="00976F5D" w:rsidRDefault="009075B5" w:rsidP="009075B5">
      <w:pPr>
        <w:pStyle w:val="doc-ti"/>
        <w:spacing w:before="240" w:after="120"/>
        <w:ind w:right="760"/>
        <w:jc w:val="both"/>
        <w:rPr>
          <w:sz w:val="22"/>
          <w:szCs w:val="22"/>
        </w:rPr>
      </w:pPr>
      <w:r w:rsidRPr="00976F5D">
        <w:rPr>
          <w:sz w:val="22"/>
          <w:szCs w:val="22"/>
        </w:rPr>
        <w:t>Commission Implementing Regulation (EU) 2019/627 of 15 March 2019 laying down uniform practical arrangements for the performance of official controls on products of animal origin intended for human consumption in accordance with Regulation (EU) 2017/625 of the European Parliament and of the Council and amending Commission Regulation (EC) No 2074/2005 as regards official controls (OJ L 131, 17.5.2019, p. 51)</w:t>
      </w:r>
    </w:p>
    <w:p w14:paraId="1AD2B1A0" w14:textId="77777777" w:rsidR="009075B5" w:rsidRPr="00976F5D" w:rsidRDefault="009075B5" w:rsidP="009075B5">
      <w:pPr>
        <w:pStyle w:val="doc-ti"/>
        <w:spacing w:before="240" w:after="120"/>
        <w:ind w:right="760"/>
        <w:jc w:val="both"/>
        <w:rPr>
          <w:sz w:val="22"/>
          <w:szCs w:val="22"/>
        </w:rPr>
      </w:pPr>
      <w:r w:rsidRPr="00976F5D">
        <w:rPr>
          <w:sz w:val="22"/>
          <w:szCs w:val="22"/>
        </w:rPr>
        <w:t>Commission Implementing Regulation (EU) 2019/628 of 8 April 2019 concerning model official certificates for certain animals and goods and amending Regulation (EC) No 2074/2005 and Implementing Regulation (EU) 2016/759 as regards these model certificates (OJ L 131, 17.5.2019, p. 101)</w:t>
      </w:r>
    </w:p>
    <w:p w14:paraId="1FF4F475" w14:textId="77777777" w:rsidR="009075B5" w:rsidRPr="00976F5D" w:rsidRDefault="009075B5" w:rsidP="009075B5">
      <w:pPr>
        <w:pStyle w:val="doc-ti"/>
        <w:spacing w:before="240" w:after="120"/>
        <w:ind w:right="760"/>
        <w:jc w:val="both"/>
        <w:rPr>
          <w:sz w:val="22"/>
          <w:szCs w:val="22"/>
        </w:rPr>
      </w:pPr>
      <w:r w:rsidRPr="00976F5D">
        <w:rPr>
          <w:color w:val="444444"/>
          <w:sz w:val="22"/>
          <w:szCs w:val="22"/>
        </w:rPr>
        <w:t>Commission Delegated Regulation (EU) 2019/1602 of 23 April 2019 supplementing Regulation (EU) 2017/625 of the European Parliament and of the Council concerning the Common Health Entry Document accompanying consignments of animals and goods to their destination (OJ L 250, 30.9.2019, p. 6)</w:t>
      </w:r>
    </w:p>
    <w:p w14:paraId="1353023A" w14:textId="77777777" w:rsidR="009075B5" w:rsidRPr="00976F5D" w:rsidRDefault="009075B5" w:rsidP="009075B5">
      <w:pPr>
        <w:pStyle w:val="doc-ti"/>
        <w:spacing w:before="240" w:after="120"/>
        <w:ind w:right="760"/>
        <w:jc w:val="both"/>
        <w:rPr>
          <w:sz w:val="22"/>
          <w:szCs w:val="22"/>
        </w:rPr>
      </w:pPr>
      <w:r w:rsidRPr="00976F5D">
        <w:rPr>
          <w:sz w:val="22"/>
          <w:szCs w:val="22"/>
        </w:rPr>
        <w:t>Commission Implementing Regulation (EU) 2019/1139 of 3 July 2019 amending Regulation (EC) No 2074/2005 as regards official controls on food of animal origin in relation to requirements concerning food chain information and fishery products and to the reference to recognised testing methods for marine biotoxins and to testing methods for raw milk and heat-treated cow's milk (OJ L 180, 4.7.2019, p. 12)</w:t>
      </w:r>
    </w:p>
    <w:p w14:paraId="728916C0" w14:textId="77777777" w:rsidR="009075B5" w:rsidRPr="00976F5D" w:rsidRDefault="009075B5" w:rsidP="009075B5">
      <w:pPr>
        <w:pStyle w:val="doc-ti"/>
        <w:spacing w:before="240" w:after="120"/>
        <w:ind w:right="760"/>
        <w:jc w:val="both"/>
        <w:rPr>
          <w:sz w:val="22"/>
          <w:szCs w:val="22"/>
        </w:rPr>
      </w:pPr>
      <w:r w:rsidRPr="00976F5D">
        <w:rPr>
          <w:sz w:val="22"/>
          <w:szCs w:val="22"/>
        </w:rPr>
        <w:lastRenderedPageBreak/>
        <w:t>Commission Delegated Regulation (EU) 2019/1081 of 8 March 2019 establishing rules on specific training requirements for staff for performing certain physical checks at border control posts (OJ L 171, 26.6.2019, p. 1)</w:t>
      </w:r>
    </w:p>
    <w:p w14:paraId="103ABFFC" w14:textId="77777777" w:rsidR="009075B5" w:rsidRPr="00976F5D" w:rsidRDefault="009075B5" w:rsidP="009075B5">
      <w:pPr>
        <w:pStyle w:val="doc-ti"/>
        <w:spacing w:before="240" w:after="120"/>
        <w:ind w:right="760"/>
        <w:jc w:val="both"/>
        <w:rPr>
          <w:sz w:val="22"/>
          <w:szCs w:val="22"/>
        </w:rPr>
      </w:pPr>
      <w:r w:rsidRPr="00976F5D">
        <w:rPr>
          <w:b/>
          <w:bCs/>
          <w:sz w:val="22"/>
          <w:szCs w:val="22"/>
        </w:rPr>
        <w:t xml:space="preserve">Recent EU legal acts related to Official control / Sanitary issues to be applied from 2020 onwards according to the Regulation (EU) 2017/625 ‘Official Control Regulation’ </w:t>
      </w:r>
    </w:p>
    <w:p w14:paraId="38E3E051" w14:textId="77777777" w:rsidR="009075B5" w:rsidRPr="00976F5D" w:rsidRDefault="009075B5" w:rsidP="009075B5">
      <w:pPr>
        <w:pStyle w:val="doc-ti"/>
        <w:spacing w:before="240" w:after="120"/>
        <w:ind w:right="760"/>
        <w:jc w:val="both"/>
        <w:rPr>
          <w:sz w:val="22"/>
          <w:szCs w:val="22"/>
        </w:rPr>
      </w:pPr>
      <w:bookmarkStart w:id="20" w:name="_Hlk13650261"/>
      <w:r w:rsidRPr="00976F5D">
        <w:rPr>
          <w:sz w:val="22"/>
          <w:szCs w:val="22"/>
        </w:rPr>
        <w:t>Commission Implementing Regulation (EU) 2019/1084 of 25 June 2019 amending Regulation (EU) No 142/2011 as regards the harmonisation of the list of approved or registered establishments, plants and operators and the traceability of certain animal by-products and derived products (OJ L 171, 26.6.2019, p. 100)</w:t>
      </w:r>
    </w:p>
    <w:bookmarkEnd w:id="20"/>
    <w:p w14:paraId="19215EFE" w14:textId="77777777" w:rsidR="009075B5" w:rsidRPr="00976F5D" w:rsidRDefault="009075B5" w:rsidP="009075B5">
      <w:pPr>
        <w:spacing w:line="240" w:lineRule="auto"/>
        <w:ind w:right="760"/>
        <w:jc w:val="both"/>
        <w:rPr>
          <w:rFonts w:ascii="Times New Roman" w:hAnsi="Times New Roman" w:cs="Times New Roman"/>
        </w:rPr>
      </w:pPr>
      <w:r w:rsidRPr="00976F5D">
        <w:rPr>
          <w:rFonts w:ascii="Times New Roman" w:hAnsi="Times New Roman" w:cs="Times New Roman"/>
        </w:rPr>
        <w:t>Commission Implementing Regulation (EU) 2019/533 of 28 March 2019 concerning a coordinated multiannual control programme of the Union for 2020, 2021 and 2022 to ensure compliance with maximum residue levels of pesticides and to assess the consumer exposure to pesticide residues in and on food of plant and animal origin (OJ L 88, 29.3.2019, p. 28)</w:t>
      </w:r>
    </w:p>
    <w:p w14:paraId="3045E867" w14:textId="77777777" w:rsidR="009075B5" w:rsidRPr="00976F5D" w:rsidRDefault="009075B5" w:rsidP="009075B5">
      <w:pPr>
        <w:pStyle w:val="doc-ti"/>
        <w:spacing w:before="240" w:beforeAutospacing="0" w:after="240" w:afterAutospacing="0"/>
        <w:ind w:right="760"/>
        <w:jc w:val="both"/>
        <w:rPr>
          <w:sz w:val="22"/>
          <w:szCs w:val="22"/>
        </w:rPr>
      </w:pPr>
      <w:r w:rsidRPr="00976F5D">
        <w:rPr>
          <w:sz w:val="22"/>
          <w:szCs w:val="22"/>
        </w:rPr>
        <w:t xml:space="preserve">Commission Recommendation (EU) 2019/794 of 15 May 2019 on a coordinated control plan with a view to establishing the prevalence of certain substances migrating from materials and articles intended to come into contact with food </w:t>
      </w:r>
      <w:bookmarkStart w:id="21" w:name="_Hlk13611230"/>
      <w:r w:rsidRPr="00976F5D">
        <w:rPr>
          <w:sz w:val="22"/>
          <w:szCs w:val="22"/>
        </w:rPr>
        <w:t>(OJ L 129, 17.5.2019, p. 37)</w:t>
      </w:r>
      <w:bookmarkEnd w:id="21"/>
    </w:p>
    <w:p w14:paraId="04F17EC1" w14:textId="77777777" w:rsidR="009075B5" w:rsidRPr="00976F5D" w:rsidRDefault="009075B5" w:rsidP="009075B5">
      <w:pPr>
        <w:spacing w:line="240" w:lineRule="auto"/>
        <w:ind w:right="760"/>
        <w:jc w:val="both"/>
        <w:rPr>
          <w:rFonts w:ascii="Times New Roman" w:hAnsi="Times New Roman" w:cs="Times New Roman"/>
        </w:rPr>
      </w:pPr>
      <w:r w:rsidRPr="00976F5D">
        <w:rPr>
          <w:rFonts w:ascii="Times New Roman" w:hAnsi="Times New Roman" w:cs="Times New Roman"/>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w:t>
      </w:r>
    </w:p>
    <w:p w14:paraId="3F986298" w14:textId="77777777" w:rsidR="009075B5" w:rsidRPr="00976F5D" w:rsidRDefault="009075B5" w:rsidP="009075B5">
      <w:pPr>
        <w:ind w:right="760"/>
        <w:jc w:val="both"/>
        <w:rPr>
          <w:rFonts w:ascii="Times New Roman" w:hAnsi="Times New Roman" w:cs="Times New Roman"/>
          <w:b/>
          <w:bCs/>
        </w:rPr>
      </w:pPr>
    </w:p>
    <w:p w14:paraId="540B28B3" w14:textId="4DCC5E58" w:rsidR="009075B5" w:rsidRPr="00976F5D" w:rsidRDefault="009075B5" w:rsidP="009075B5">
      <w:pPr>
        <w:ind w:right="760"/>
        <w:jc w:val="both"/>
        <w:rPr>
          <w:rFonts w:ascii="Times New Roman" w:hAnsi="Times New Roman" w:cs="Times New Roman"/>
          <w:b/>
          <w:bCs/>
        </w:rPr>
      </w:pPr>
      <w:r w:rsidRPr="00976F5D">
        <w:rPr>
          <w:rFonts w:ascii="Times New Roman" w:hAnsi="Times New Roman" w:cs="Times New Roman"/>
          <w:b/>
          <w:bCs/>
        </w:rPr>
        <w:t xml:space="preserve">Recent EU legal acts related to Plant Protection / Phytosanitary issues to be applied </w:t>
      </w:r>
      <w:r w:rsidR="00DB34A8" w:rsidRPr="00976F5D">
        <w:rPr>
          <w:rFonts w:ascii="Times New Roman" w:hAnsi="Times New Roman" w:cs="Times New Roman"/>
          <w:b/>
          <w:bCs/>
        </w:rPr>
        <w:t>from 14</w:t>
      </w:r>
      <w:r w:rsidR="00DB34A8" w:rsidRPr="00976F5D">
        <w:rPr>
          <w:rFonts w:ascii="Times New Roman" w:hAnsi="Times New Roman" w:cs="Times New Roman"/>
          <w:b/>
          <w:bCs/>
          <w:vertAlign w:val="superscript"/>
        </w:rPr>
        <w:t>th</w:t>
      </w:r>
      <w:r w:rsidR="00DB34A8" w:rsidRPr="00976F5D">
        <w:rPr>
          <w:rFonts w:ascii="Times New Roman" w:hAnsi="Times New Roman" w:cs="Times New Roman"/>
          <w:b/>
          <w:bCs/>
        </w:rPr>
        <w:t xml:space="preserve"> December 2019 </w:t>
      </w:r>
      <w:r w:rsidRPr="00976F5D">
        <w:rPr>
          <w:rFonts w:ascii="Times New Roman" w:hAnsi="Times New Roman" w:cs="Times New Roman"/>
          <w:b/>
          <w:bCs/>
        </w:rPr>
        <w:t>according to the</w:t>
      </w:r>
      <w:r w:rsidR="00DB34A8" w:rsidRPr="00976F5D">
        <w:rPr>
          <w:rFonts w:ascii="Times New Roman" w:hAnsi="Times New Roman" w:cs="Times New Roman"/>
          <w:b/>
          <w:bCs/>
        </w:rPr>
        <w:t xml:space="preserve"> Regulation</w:t>
      </w:r>
      <w:r w:rsidR="00DB34A8" w:rsidRPr="00976F5D">
        <w:rPr>
          <w:rFonts w:ascii="Times New Roman" w:hAnsi="Times New Roman" w:cs="Times New Roman"/>
        </w:rPr>
        <w:t xml:space="preserve"> </w:t>
      </w:r>
      <w:r w:rsidR="00DB34A8" w:rsidRPr="00976F5D">
        <w:rPr>
          <w:rFonts w:ascii="Times New Roman" w:hAnsi="Times New Roman" w:cs="Times New Roman"/>
          <w:b/>
          <w:bCs/>
        </w:rPr>
        <w:t>(EU) 2016/2031</w:t>
      </w:r>
      <w:r w:rsidRPr="00976F5D">
        <w:rPr>
          <w:rFonts w:ascii="Times New Roman" w:hAnsi="Times New Roman" w:cs="Times New Roman"/>
          <w:b/>
          <w:bCs/>
        </w:rPr>
        <w:t xml:space="preserve"> ‘Plant Health Law’ </w:t>
      </w:r>
    </w:p>
    <w:p w14:paraId="4B253FCE" w14:textId="77777777" w:rsidR="009075B5" w:rsidRPr="00976F5D" w:rsidRDefault="009075B5" w:rsidP="009075B5">
      <w:pPr>
        <w:ind w:right="760"/>
        <w:jc w:val="both"/>
        <w:rPr>
          <w:rFonts w:ascii="Times New Roman" w:hAnsi="Times New Roman" w:cs="Times New Roman"/>
        </w:rPr>
      </w:pPr>
      <w:r w:rsidRPr="00976F5D">
        <w:rPr>
          <w:rFonts w:ascii="Times New Roman" w:hAnsi="Times New Roman" w:cs="Times New Roman"/>
        </w:rPr>
        <w:t>Commission Delegated Regulation (EU) 2019/829 of 14 March 2019 supplementing Regulation (EU) 2016/2031 of the European Parliament and of the Council on protective measures against pests of plants, authorising Member States to provide for temporary derogations in view of official testing, scientific or educational purposes, trials, varietal selections, or breeding (OJ L 137, 23.5.2019, p. 15)</w:t>
      </w:r>
    </w:p>
    <w:p w14:paraId="6F0DA770" w14:textId="77777777" w:rsidR="009075B5" w:rsidRPr="00976F5D" w:rsidRDefault="009075B5" w:rsidP="009075B5">
      <w:pPr>
        <w:ind w:right="760"/>
        <w:jc w:val="both"/>
        <w:rPr>
          <w:rFonts w:ascii="Times New Roman" w:hAnsi="Times New Roman" w:cs="Times New Roman"/>
          <w:b/>
          <w:bCs/>
        </w:rPr>
      </w:pPr>
    </w:p>
    <w:p w14:paraId="79DD5936" w14:textId="77777777" w:rsidR="009075B5" w:rsidRPr="00976F5D" w:rsidRDefault="009075B5" w:rsidP="009075B5">
      <w:pPr>
        <w:ind w:right="760"/>
        <w:jc w:val="both"/>
        <w:rPr>
          <w:rFonts w:ascii="Times New Roman" w:hAnsi="Times New Roman" w:cs="Times New Roman"/>
          <w:b/>
          <w:bCs/>
        </w:rPr>
      </w:pPr>
      <w:r w:rsidRPr="00976F5D">
        <w:rPr>
          <w:rFonts w:ascii="Times New Roman" w:hAnsi="Times New Roman" w:cs="Times New Roman"/>
          <w:b/>
          <w:bCs/>
        </w:rPr>
        <w:t>Recent EU legal acts related to Animal Health and Welfare / Veterinary issues to be applied from 21</w:t>
      </w:r>
      <w:r w:rsidRPr="00976F5D">
        <w:rPr>
          <w:rFonts w:ascii="Times New Roman" w:hAnsi="Times New Roman" w:cs="Times New Roman"/>
          <w:b/>
          <w:bCs/>
          <w:vertAlign w:val="superscript"/>
        </w:rPr>
        <w:t>st</w:t>
      </w:r>
      <w:r w:rsidRPr="00976F5D">
        <w:rPr>
          <w:rFonts w:ascii="Times New Roman" w:hAnsi="Times New Roman" w:cs="Times New Roman"/>
          <w:b/>
          <w:bCs/>
        </w:rPr>
        <w:t xml:space="preserve"> April 2021 according to the Regulation (EU) 2016/429 ‘Animal Health Law’ </w:t>
      </w:r>
    </w:p>
    <w:p w14:paraId="3BB4719E" w14:textId="77777777" w:rsidR="009075B5" w:rsidRPr="00976F5D" w:rsidRDefault="009075B5" w:rsidP="009075B5">
      <w:pPr>
        <w:spacing w:before="240" w:after="120" w:line="240" w:lineRule="auto"/>
        <w:ind w:right="760"/>
        <w:jc w:val="both"/>
        <w:rPr>
          <w:rFonts w:ascii="Times New Roman" w:eastAsia="Times New Roman" w:hAnsi="Times New Roman" w:cs="Times New Roman"/>
          <w:color w:val="444444"/>
          <w:lang w:eastAsia="en-GB"/>
        </w:rPr>
      </w:pPr>
      <w:r w:rsidRPr="00976F5D">
        <w:rPr>
          <w:rFonts w:ascii="Times New Roman" w:eastAsia="Times New Roman" w:hAnsi="Times New Roman" w:cs="Times New Roman"/>
          <w:color w:val="444444"/>
          <w:lang w:eastAsia="en-GB"/>
        </w:rPr>
        <w:t>None so far</w:t>
      </w:r>
    </w:p>
    <w:p w14:paraId="207C0C31" w14:textId="77777777" w:rsidR="009075B5" w:rsidRPr="00976F5D" w:rsidRDefault="009075B5" w:rsidP="009E1450">
      <w:pPr>
        <w:autoSpaceDE w:val="0"/>
        <w:autoSpaceDN w:val="0"/>
        <w:adjustRightInd w:val="0"/>
        <w:spacing w:before="120" w:after="0" w:line="240" w:lineRule="auto"/>
        <w:jc w:val="both"/>
        <w:rPr>
          <w:rFonts w:ascii="Times New Roman" w:eastAsia="Times New Roman" w:hAnsi="Times New Roman" w:cs="Times New Roman"/>
          <w:lang w:eastAsia="en-GB"/>
        </w:rPr>
      </w:pPr>
    </w:p>
    <w:sectPr w:rsidR="009075B5" w:rsidRPr="00976F5D" w:rsidSect="009E1450">
      <w:pgSz w:w="11906" w:h="16838"/>
      <w:pgMar w:top="1417" w:right="656"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1928" w14:textId="77777777" w:rsidR="00324F99" w:rsidRDefault="00324F99" w:rsidP="006A56E1">
      <w:pPr>
        <w:spacing w:after="0" w:line="240" w:lineRule="auto"/>
      </w:pPr>
      <w:r>
        <w:separator/>
      </w:r>
    </w:p>
  </w:endnote>
  <w:endnote w:type="continuationSeparator" w:id="0">
    <w:p w14:paraId="432EA279" w14:textId="77777777" w:rsidR="00324F99" w:rsidRDefault="00324F99" w:rsidP="006A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F62B" w14:textId="700BCDA5" w:rsidR="007743AC" w:rsidRDefault="007743AC" w:rsidP="006A56E1">
    <w:pPr>
      <w:pStyle w:val="Footer"/>
      <w:jc w:val="center"/>
      <w:rPr>
        <w:noProof/>
      </w:rPr>
    </w:pPr>
    <w:r w:rsidRPr="007338F0">
      <w:rPr>
        <w:noProof/>
      </w:rPr>
      <w:fldChar w:fldCharType="begin"/>
    </w:r>
    <w:r w:rsidRPr="007338F0">
      <w:rPr>
        <w:noProof/>
      </w:rPr>
      <w:instrText xml:space="preserve">PAGE  </w:instrText>
    </w:r>
    <w:r w:rsidRPr="007338F0">
      <w:rPr>
        <w:noProof/>
      </w:rPr>
      <w:fldChar w:fldCharType="separate"/>
    </w:r>
    <w:r w:rsidR="00077503">
      <w:rPr>
        <w:noProof/>
      </w:rPr>
      <w:t>1</w:t>
    </w:r>
    <w:r w:rsidRPr="007338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F2F5" w14:textId="77777777" w:rsidR="00324F99" w:rsidRDefault="00324F99" w:rsidP="006A56E1">
      <w:pPr>
        <w:spacing w:after="0" w:line="240" w:lineRule="auto"/>
      </w:pPr>
      <w:r>
        <w:separator/>
      </w:r>
    </w:p>
  </w:footnote>
  <w:footnote w:type="continuationSeparator" w:id="0">
    <w:p w14:paraId="6190BD56" w14:textId="77777777" w:rsidR="00324F99" w:rsidRDefault="00324F99" w:rsidP="006A56E1">
      <w:pPr>
        <w:spacing w:after="0" w:line="240" w:lineRule="auto"/>
      </w:pPr>
      <w:r>
        <w:continuationSeparator/>
      </w:r>
    </w:p>
  </w:footnote>
  <w:footnote w:id="1">
    <w:p w14:paraId="25642BAC" w14:textId="77777777" w:rsidR="007743AC" w:rsidRDefault="007743AC" w:rsidP="006A56E1">
      <w:pPr>
        <w:pStyle w:val="FootnoteText"/>
        <w:rPr>
          <w:lang w:val="en-US"/>
        </w:rPr>
      </w:pPr>
      <w:r>
        <w:rPr>
          <w:rStyle w:val="FootnoteReference"/>
          <w:rFonts w:eastAsia="SimSun"/>
          <w:lang w:val="en-US"/>
        </w:rPr>
        <w:t>[1]</w:t>
      </w:r>
      <w:r>
        <w:rPr>
          <w:lang w:val="en-US"/>
        </w:rPr>
        <w:t xml:space="preserve"> Twinning manual Annex A2</w:t>
      </w:r>
    </w:p>
  </w:footnote>
  <w:footnote w:id="2">
    <w:p w14:paraId="56DA5950" w14:textId="7AA121E4" w:rsidR="007743AC" w:rsidRPr="00DC2BA6" w:rsidRDefault="007743AC">
      <w:pPr>
        <w:pStyle w:val="FootnoteText"/>
      </w:pPr>
      <w:r>
        <w:rPr>
          <w:rStyle w:val="FootnoteReference"/>
        </w:rPr>
        <w:footnoteRef/>
      </w:r>
      <w:r>
        <w:t xml:space="preserve"> </w:t>
      </w:r>
      <w:r w:rsidRPr="00DC2BA6">
        <w:t>The Approximation plan is attached as Annex 3A</w:t>
      </w:r>
    </w:p>
  </w:footnote>
  <w:footnote w:id="3">
    <w:p w14:paraId="629B0C86" w14:textId="104EF4A8" w:rsidR="007743AC" w:rsidRPr="002E5E82" w:rsidRDefault="007743AC">
      <w:pPr>
        <w:pStyle w:val="FootnoteText"/>
      </w:pPr>
      <w:r>
        <w:rPr>
          <w:rStyle w:val="FootnoteReference"/>
        </w:rPr>
        <w:footnoteRef/>
      </w:r>
      <w:r>
        <w:t xml:space="preserve"> </w:t>
      </w:r>
      <w:r w:rsidRPr="00DC2BA6">
        <w:t>The list of most urgent new/emerging EU legislation to be taken into consideration is attached as Annex 3B</w:t>
      </w:r>
    </w:p>
  </w:footnote>
  <w:footnote w:id="4">
    <w:p w14:paraId="5D9D8905" w14:textId="6C65FDF1" w:rsidR="007743AC" w:rsidRDefault="007743AC" w:rsidP="003942EF">
      <w:pPr>
        <w:pStyle w:val="FootnoteText"/>
      </w:pPr>
      <w:r>
        <w:rPr>
          <w:rStyle w:val="FootnoteReference"/>
          <w:rFonts w:eastAsia="SimSun"/>
        </w:rPr>
        <w:footnoteRef/>
      </w:r>
      <w:r>
        <w:t xml:space="preserve"> </w:t>
      </w:r>
      <w:hyperlink r:id="rId1" w:history="1">
        <w:r w:rsidRPr="0030102C">
          <w:rPr>
            <w:rStyle w:val="Hyperlink"/>
          </w:rPr>
          <w:t>http://ec.europa.eu/info/strategy/better-regulation-why-and-how_en</w:t>
        </w:r>
      </w:hyperlink>
    </w:p>
    <w:p w14:paraId="10CE8E31" w14:textId="77777777" w:rsidR="007743AC" w:rsidRPr="00DC2BA6" w:rsidRDefault="007743AC" w:rsidP="003942EF">
      <w:pPr>
        <w:pStyle w:val="FootnoteText"/>
      </w:pPr>
    </w:p>
  </w:footnote>
  <w:footnote w:id="5">
    <w:p w14:paraId="7F9E5CC7" w14:textId="1CFE6CF6" w:rsidR="007743AC" w:rsidRDefault="007743AC" w:rsidP="003942EF">
      <w:pPr>
        <w:pStyle w:val="FootnoteText"/>
      </w:pPr>
      <w:r>
        <w:rPr>
          <w:rStyle w:val="FootnoteReference"/>
          <w:rFonts w:eastAsia="SimSun"/>
        </w:rPr>
        <w:footnoteRef/>
      </w:r>
      <w:r w:rsidRPr="0061117B">
        <w:rPr>
          <w:sz w:val="18"/>
          <w:szCs w:val="18"/>
        </w:rPr>
        <w:t xml:space="preserve"> </w:t>
      </w:r>
      <w:hyperlink r:id="rId2" w:history="1">
        <w:r w:rsidRPr="0030102C">
          <w:rPr>
            <w:rStyle w:val="Hyperlink"/>
          </w:rPr>
          <w:t>http://ec.europa.eu/info/files/better-regulation-better-results-eu-agenda-0_en</w:t>
        </w:r>
      </w:hyperlink>
    </w:p>
    <w:p w14:paraId="1FCC0003" w14:textId="77777777" w:rsidR="007743AC" w:rsidRPr="0061117B" w:rsidRDefault="007743AC" w:rsidP="003942EF">
      <w:pPr>
        <w:pStyle w:val="FootnoteText"/>
        <w:rPr>
          <w:sz w:val="18"/>
          <w:szCs w:val="18"/>
        </w:rPr>
      </w:pPr>
    </w:p>
  </w:footnote>
  <w:footnote w:id="6">
    <w:p w14:paraId="0B5313D1" w14:textId="43225772" w:rsidR="007743AC" w:rsidRPr="002E5E82" w:rsidRDefault="007743AC">
      <w:pPr>
        <w:pStyle w:val="FootnoteText"/>
      </w:pPr>
      <w:r>
        <w:rPr>
          <w:rStyle w:val="FootnoteReference"/>
        </w:rPr>
        <w:footnoteRef/>
      </w:r>
      <w:r>
        <w:t xml:space="preserve"> NFA’s</w:t>
      </w:r>
      <w:r w:rsidRPr="00DC2BA6">
        <w:t xml:space="preserve"> Institutional Reform and Development Plan (IRDP) is attached as Annex 4</w:t>
      </w:r>
    </w:p>
  </w:footnote>
  <w:footnote w:id="7">
    <w:p w14:paraId="1B33DF0C" w14:textId="490AACCD" w:rsidR="007743AC" w:rsidRPr="00C65E17" w:rsidRDefault="007743AC">
      <w:pPr>
        <w:pStyle w:val="FootnoteText"/>
      </w:pPr>
      <w:r>
        <w:rPr>
          <w:rStyle w:val="FootnoteReference"/>
        </w:rPr>
        <w:footnoteRef/>
      </w:r>
      <w:r>
        <w:t xml:space="preserve"> </w:t>
      </w:r>
      <w:r w:rsidRPr="00DC2BA6">
        <w:rPr>
          <w:iCs/>
        </w:rPr>
        <w:t>NFA basic organizational structure is attached as Annex 2</w:t>
      </w:r>
    </w:p>
  </w:footnote>
  <w:footnote w:id="8">
    <w:p w14:paraId="0EEC3549" w14:textId="77777777" w:rsidR="007743AC" w:rsidRPr="00F7043D" w:rsidRDefault="007743AC" w:rsidP="006A56E1">
      <w:pPr>
        <w:pStyle w:val="FootnoteText"/>
      </w:pPr>
      <w:r>
        <w:rPr>
          <w:rStyle w:val="FootnoteReference"/>
        </w:rPr>
        <w:footnoteRef/>
      </w:r>
      <w:r>
        <w:t xml:space="preserve"> </w:t>
      </w:r>
      <w:r w:rsidRPr="00DC2BA6">
        <w:t>Sections 7.1-7.3 are to be kept without changes in all Twinning fiches.</w:t>
      </w:r>
    </w:p>
  </w:footnote>
  <w:footnote w:id="9">
    <w:p w14:paraId="46B93A86" w14:textId="2A30D532" w:rsidR="007743AC" w:rsidRPr="00A80BF8" w:rsidRDefault="007743AC">
      <w:pPr>
        <w:pStyle w:val="FootnoteText"/>
        <w:rPr>
          <w:lang w:val="en-US"/>
        </w:rPr>
      </w:pPr>
      <w:r>
        <w:rPr>
          <w:rStyle w:val="FootnoteReference"/>
        </w:rPr>
        <w:footnoteRef/>
      </w:r>
      <w:r>
        <w:t xml:space="preserve">  Relevant set of measures as per prevailing standards; timing t</w:t>
      </w:r>
      <w:r>
        <w:rPr>
          <w:lang w:val="en-US"/>
        </w:rPr>
        <w:t>o be agreed with project partners and steering committee.</w:t>
      </w:r>
    </w:p>
  </w:footnote>
  <w:footnote w:id="10">
    <w:p w14:paraId="11524138" w14:textId="16FC0226"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1">
    <w:p w14:paraId="770F0237" w14:textId="77777777"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2">
    <w:p w14:paraId="7E99BB15" w14:textId="77777777" w:rsidR="007743AC" w:rsidRPr="00BA60BE" w:rsidRDefault="007743AC" w:rsidP="0002365D">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3">
    <w:p w14:paraId="33DF1C1F" w14:textId="3262C7BA"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4">
    <w:p w14:paraId="3F15B1F7" w14:textId="788CECF8"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5">
    <w:p w14:paraId="15111CE0" w14:textId="4479F405"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 w:id="16">
    <w:p w14:paraId="27024E5C" w14:textId="04833117" w:rsidR="007743AC" w:rsidRPr="00A80BF8" w:rsidRDefault="007743AC">
      <w:pPr>
        <w:pStyle w:val="FootnoteText"/>
        <w:rPr>
          <w:lang w:val="en-US"/>
        </w:rPr>
      </w:pPr>
      <w:r>
        <w:rPr>
          <w:rStyle w:val="FootnoteReference"/>
        </w:rPr>
        <w:footnoteRef/>
      </w:r>
      <w:r>
        <w:t xml:space="preserve"> </w:t>
      </w:r>
      <w:r w:rsidRPr="00A05381">
        <w:t>Timing t</w:t>
      </w:r>
      <w:r w:rsidRPr="00A05381">
        <w:rPr>
          <w:lang w:val="en-US"/>
        </w:rPr>
        <w:t>o be agreed with project partners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7626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69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922B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A01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2A38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488A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01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4C71EF"/>
    <w:multiLevelType w:val="hybridMultilevel"/>
    <w:tmpl w:val="3FF8A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5960E8A"/>
    <w:multiLevelType w:val="hybridMultilevel"/>
    <w:tmpl w:val="F284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B294544"/>
    <w:multiLevelType w:val="hybridMultilevel"/>
    <w:tmpl w:val="14B0E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B434BA0"/>
    <w:multiLevelType w:val="hybridMultilevel"/>
    <w:tmpl w:val="1CEA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3B262B"/>
    <w:multiLevelType w:val="hybridMultilevel"/>
    <w:tmpl w:val="03B4506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nsid w:val="14286E99"/>
    <w:multiLevelType w:val="hybridMultilevel"/>
    <w:tmpl w:val="4300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C406E36"/>
    <w:multiLevelType w:val="hybridMultilevel"/>
    <w:tmpl w:val="89D05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EE56C52"/>
    <w:multiLevelType w:val="hybridMultilevel"/>
    <w:tmpl w:val="BA0E4D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FAB2966"/>
    <w:multiLevelType w:val="hybridMultilevel"/>
    <w:tmpl w:val="C900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18E756F"/>
    <w:multiLevelType w:val="hybridMultilevel"/>
    <w:tmpl w:val="05A8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6110B5A"/>
    <w:multiLevelType w:val="hybridMultilevel"/>
    <w:tmpl w:val="38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32ED618A"/>
    <w:multiLevelType w:val="hybridMultilevel"/>
    <w:tmpl w:val="4E86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3F0440B"/>
    <w:multiLevelType w:val="hybridMultilevel"/>
    <w:tmpl w:val="56FC6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42122E0"/>
    <w:multiLevelType w:val="hybridMultilevel"/>
    <w:tmpl w:val="3AA06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D479D3"/>
    <w:multiLevelType w:val="hybridMultilevel"/>
    <w:tmpl w:val="7744F742"/>
    <w:lvl w:ilvl="0" w:tplc="21BE02F2">
      <w:numFmt w:val="bullet"/>
      <w:lvlText w:val="•"/>
      <w:lvlJc w:val="left"/>
      <w:pPr>
        <w:ind w:left="360" w:hanging="360"/>
      </w:pPr>
      <w:rPr>
        <w:rFonts w:ascii="Verdana" w:eastAsiaTheme="minorHAnsi" w:hAnsi="Verdan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92803CE"/>
    <w:multiLevelType w:val="hybridMultilevel"/>
    <w:tmpl w:val="30D00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F85060D"/>
    <w:multiLevelType w:val="hybridMultilevel"/>
    <w:tmpl w:val="B77C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FEC05AE"/>
    <w:multiLevelType w:val="hybridMultilevel"/>
    <w:tmpl w:val="50A0A390"/>
    <w:lvl w:ilvl="0" w:tplc="4CFEFE82">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27960C5"/>
    <w:multiLevelType w:val="hybridMultilevel"/>
    <w:tmpl w:val="58A4221E"/>
    <w:lvl w:ilvl="0" w:tplc="008EB5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nsid w:val="43B661F0"/>
    <w:multiLevelType w:val="hybridMultilevel"/>
    <w:tmpl w:val="EFA66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4A5E4260"/>
    <w:multiLevelType w:val="hybridMultilevel"/>
    <w:tmpl w:val="3B6CF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AF0F4C"/>
    <w:multiLevelType w:val="hybridMultilevel"/>
    <w:tmpl w:val="2E60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34D7A23"/>
    <w:multiLevelType w:val="hybridMultilevel"/>
    <w:tmpl w:val="3D50A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067FE0"/>
    <w:multiLevelType w:val="hybridMultilevel"/>
    <w:tmpl w:val="27AC376E"/>
    <w:lvl w:ilvl="0" w:tplc="04090001">
      <w:start w:val="1"/>
      <w:numFmt w:val="bullet"/>
      <w:lvlText w:val=""/>
      <w:lvlJc w:val="left"/>
      <w:pPr>
        <w:ind w:left="-414" w:hanging="360"/>
      </w:pPr>
      <w:rPr>
        <w:rFonts w:ascii="Symbol" w:hAnsi="Symbol"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nsid w:val="57870E3E"/>
    <w:multiLevelType w:val="hybridMultilevel"/>
    <w:tmpl w:val="3296F92C"/>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34C2017"/>
    <w:multiLevelType w:val="hybridMultilevel"/>
    <w:tmpl w:val="8C620D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640644A"/>
    <w:multiLevelType w:val="hybridMultilevel"/>
    <w:tmpl w:val="4A260E7A"/>
    <w:lvl w:ilvl="0" w:tplc="A186FA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nsid w:val="67F2727F"/>
    <w:multiLevelType w:val="hybridMultilevel"/>
    <w:tmpl w:val="A2A62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ACF48E6"/>
    <w:multiLevelType w:val="hybridMultilevel"/>
    <w:tmpl w:val="A742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B0279AE"/>
    <w:multiLevelType w:val="hybridMultilevel"/>
    <w:tmpl w:val="A7841B12"/>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6DBE55A0"/>
    <w:multiLevelType w:val="hybridMultilevel"/>
    <w:tmpl w:val="205E1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DDC7185"/>
    <w:multiLevelType w:val="hybridMultilevel"/>
    <w:tmpl w:val="17404DF8"/>
    <w:lvl w:ilvl="0" w:tplc="8048EF32">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EA50E18"/>
    <w:multiLevelType w:val="hybridMultilevel"/>
    <w:tmpl w:val="A93E4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4"/>
  </w:num>
  <w:num w:numId="2">
    <w:abstractNumId w:val="50"/>
  </w:num>
  <w:num w:numId="3">
    <w:abstractNumId w:val="12"/>
  </w:num>
  <w:num w:numId="4">
    <w:abstractNumId w:val="38"/>
  </w:num>
  <w:num w:numId="5">
    <w:abstractNumId w:val="16"/>
  </w:num>
  <w:num w:numId="6">
    <w:abstractNumId w:val="40"/>
  </w:num>
  <w:num w:numId="7">
    <w:abstractNumId w:val="25"/>
  </w:num>
  <w:num w:numId="8">
    <w:abstractNumId w:val="33"/>
  </w:num>
  <w:num w:numId="9">
    <w:abstractNumId w:val="15"/>
  </w:num>
  <w:num w:numId="10">
    <w:abstractNumId w:val="49"/>
  </w:num>
  <w:num w:numId="11">
    <w:abstractNumId w:val="11"/>
  </w:num>
  <w:num w:numId="12">
    <w:abstractNumId w:val="28"/>
  </w:num>
  <w:num w:numId="13">
    <w:abstractNumId w:val="26"/>
  </w:num>
  <w:num w:numId="14">
    <w:abstractNumId w:val="37"/>
  </w:num>
  <w:num w:numId="15">
    <w:abstractNumId w:val="34"/>
    <w:lvlOverride w:ilvl="0">
      <w:startOverride w:val="1"/>
    </w:lvlOverride>
  </w:num>
  <w:num w:numId="16">
    <w:abstractNumId w:val="3"/>
  </w:num>
  <w:num w:numId="17">
    <w:abstractNumId w:val="54"/>
    <w:lvlOverride w:ilvl="0">
      <w:startOverride w:val="1"/>
    </w:lvlOverride>
  </w:num>
  <w:num w:numId="18">
    <w:abstractNumId w:val="7"/>
  </w:num>
  <w:num w:numId="19">
    <w:abstractNumId w:val="5"/>
  </w:num>
  <w:num w:numId="20">
    <w:abstractNumId w:val="4"/>
  </w:num>
  <w:num w:numId="21">
    <w:abstractNumId w:val="6"/>
  </w:num>
  <w:num w:numId="22">
    <w:abstractNumId w:val="2"/>
  </w:num>
  <w:num w:numId="23">
    <w:abstractNumId w:val="1"/>
  </w:num>
  <w:num w:numId="24">
    <w:abstractNumId w:val="0"/>
  </w:num>
  <w:num w:numId="25">
    <w:abstractNumId w:val="43"/>
  </w:num>
  <w:num w:numId="26">
    <w:abstractNumId w:val="30"/>
  </w:num>
  <w:num w:numId="27">
    <w:abstractNumId w:val="47"/>
  </w:num>
  <w:num w:numId="28">
    <w:abstractNumId w:val="22"/>
  </w:num>
  <w:num w:numId="29">
    <w:abstractNumId w:val="32"/>
  </w:num>
  <w:num w:numId="30">
    <w:abstractNumId w:val="19"/>
  </w:num>
  <w:num w:numId="31">
    <w:abstractNumId w:val="14"/>
  </w:num>
  <w:num w:numId="32">
    <w:abstractNumId w:val="42"/>
  </w:num>
  <w:num w:numId="33">
    <w:abstractNumId w:val="21"/>
  </w:num>
  <w:num w:numId="34">
    <w:abstractNumId w:val="39"/>
  </w:num>
  <w:num w:numId="35">
    <w:abstractNumId w:val="27"/>
  </w:num>
  <w:num w:numId="36">
    <w:abstractNumId w:val="9"/>
  </w:num>
  <w:num w:numId="37">
    <w:abstractNumId w:val="18"/>
  </w:num>
  <w:num w:numId="38">
    <w:abstractNumId w:val="10"/>
  </w:num>
  <w:num w:numId="39">
    <w:abstractNumId w:val="17"/>
  </w:num>
  <w:num w:numId="40">
    <w:abstractNumId w:val="53"/>
  </w:num>
  <w:num w:numId="41">
    <w:abstractNumId w:val="48"/>
  </w:num>
  <w:num w:numId="42">
    <w:abstractNumId w:val="23"/>
  </w:num>
  <w:num w:numId="43">
    <w:abstractNumId w:val="8"/>
  </w:num>
  <w:num w:numId="44">
    <w:abstractNumId w:val="51"/>
  </w:num>
  <w:num w:numId="45">
    <w:abstractNumId w:val="35"/>
  </w:num>
  <w:num w:numId="46">
    <w:abstractNumId w:val="36"/>
  </w:num>
  <w:num w:numId="47">
    <w:abstractNumId w:val="13"/>
  </w:num>
  <w:num w:numId="48">
    <w:abstractNumId w:val="24"/>
  </w:num>
  <w:num w:numId="49">
    <w:abstractNumId w:val="20"/>
  </w:num>
  <w:num w:numId="50">
    <w:abstractNumId w:val="31"/>
  </w:num>
  <w:num w:numId="51">
    <w:abstractNumId w:val="52"/>
  </w:num>
  <w:num w:numId="52">
    <w:abstractNumId w:val="46"/>
  </w:num>
  <w:num w:numId="53">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F755D"/>
    <w:rsid w:val="000003FB"/>
    <w:rsid w:val="00014473"/>
    <w:rsid w:val="000224F4"/>
    <w:rsid w:val="0002365D"/>
    <w:rsid w:val="00030A75"/>
    <w:rsid w:val="00034CDD"/>
    <w:rsid w:val="00054237"/>
    <w:rsid w:val="000652DD"/>
    <w:rsid w:val="00077503"/>
    <w:rsid w:val="000B5CD4"/>
    <w:rsid w:val="000D790A"/>
    <w:rsid w:val="000E6062"/>
    <w:rsid w:val="000F14B1"/>
    <w:rsid w:val="00111609"/>
    <w:rsid w:val="00124F8E"/>
    <w:rsid w:val="00130B04"/>
    <w:rsid w:val="001366F2"/>
    <w:rsid w:val="00147703"/>
    <w:rsid w:val="00147AB1"/>
    <w:rsid w:val="0016075E"/>
    <w:rsid w:val="00183813"/>
    <w:rsid w:val="00184F3D"/>
    <w:rsid w:val="001A085E"/>
    <w:rsid w:val="001A3B9C"/>
    <w:rsid w:val="001A460F"/>
    <w:rsid w:val="001B1CD6"/>
    <w:rsid w:val="001B2078"/>
    <w:rsid w:val="001B284A"/>
    <w:rsid w:val="001C11FA"/>
    <w:rsid w:val="001C37F3"/>
    <w:rsid w:val="001D3ECC"/>
    <w:rsid w:val="001D650B"/>
    <w:rsid w:val="001F3E75"/>
    <w:rsid w:val="00221121"/>
    <w:rsid w:val="00221DA8"/>
    <w:rsid w:val="00223132"/>
    <w:rsid w:val="00226A8D"/>
    <w:rsid w:val="00227793"/>
    <w:rsid w:val="002315AA"/>
    <w:rsid w:val="00241BEB"/>
    <w:rsid w:val="0025228B"/>
    <w:rsid w:val="0025240B"/>
    <w:rsid w:val="002602C7"/>
    <w:rsid w:val="00260701"/>
    <w:rsid w:val="0026585B"/>
    <w:rsid w:val="00274EF1"/>
    <w:rsid w:val="00275072"/>
    <w:rsid w:val="002A1F85"/>
    <w:rsid w:val="002B746C"/>
    <w:rsid w:val="002B7848"/>
    <w:rsid w:val="002C614C"/>
    <w:rsid w:val="002D781C"/>
    <w:rsid w:val="002E3B85"/>
    <w:rsid w:val="002E3CDE"/>
    <w:rsid w:val="002E5E82"/>
    <w:rsid w:val="002F033B"/>
    <w:rsid w:val="00300358"/>
    <w:rsid w:val="00313824"/>
    <w:rsid w:val="00322566"/>
    <w:rsid w:val="00324F99"/>
    <w:rsid w:val="003547DA"/>
    <w:rsid w:val="00374B90"/>
    <w:rsid w:val="00385BE0"/>
    <w:rsid w:val="003942EF"/>
    <w:rsid w:val="003A0119"/>
    <w:rsid w:val="003A2355"/>
    <w:rsid w:val="003A78DB"/>
    <w:rsid w:val="003F2ADD"/>
    <w:rsid w:val="003F7D78"/>
    <w:rsid w:val="0041181F"/>
    <w:rsid w:val="004132D6"/>
    <w:rsid w:val="00430A74"/>
    <w:rsid w:val="00432F39"/>
    <w:rsid w:val="00433CC0"/>
    <w:rsid w:val="00461A11"/>
    <w:rsid w:val="00464633"/>
    <w:rsid w:val="00491C47"/>
    <w:rsid w:val="004B67EB"/>
    <w:rsid w:val="004D039E"/>
    <w:rsid w:val="004F58D7"/>
    <w:rsid w:val="005100AD"/>
    <w:rsid w:val="00520B5F"/>
    <w:rsid w:val="00526893"/>
    <w:rsid w:val="005300B6"/>
    <w:rsid w:val="00537320"/>
    <w:rsid w:val="00541BE7"/>
    <w:rsid w:val="00565367"/>
    <w:rsid w:val="00565D38"/>
    <w:rsid w:val="00567606"/>
    <w:rsid w:val="00571F6C"/>
    <w:rsid w:val="005839A0"/>
    <w:rsid w:val="00587976"/>
    <w:rsid w:val="00590C3A"/>
    <w:rsid w:val="00594995"/>
    <w:rsid w:val="00597D0D"/>
    <w:rsid w:val="005A1EB1"/>
    <w:rsid w:val="005A5249"/>
    <w:rsid w:val="005B2C68"/>
    <w:rsid w:val="005B4C06"/>
    <w:rsid w:val="005B4C44"/>
    <w:rsid w:val="005B6954"/>
    <w:rsid w:val="005F03AB"/>
    <w:rsid w:val="005F241B"/>
    <w:rsid w:val="005F657B"/>
    <w:rsid w:val="005F6BFD"/>
    <w:rsid w:val="005F6E06"/>
    <w:rsid w:val="00604A5C"/>
    <w:rsid w:val="0060548D"/>
    <w:rsid w:val="00605E1E"/>
    <w:rsid w:val="00612B92"/>
    <w:rsid w:val="00616255"/>
    <w:rsid w:val="00617A7E"/>
    <w:rsid w:val="006262E3"/>
    <w:rsid w:val="00634B08"/>
    <w:rsid w:val="006373E2"/>
    <w:rsid w:val="00637A34"/>
    <w:rsid w:val="00654992"/>
    <w:rsid w:val="00655375"/>
    <w:rsid w:val="006560CD"/>
    <w:rsid w:val="00662FE1"/>
    <w:rsid w:val="006640B0"/>
    <w:rsid w:val="00670842"/>
    <w:rsid w:val="00671CE6"/>
    <w:rsid w:val="006755BD"/>
    <w:rsid w:val="006869E2"/>
    <w:rsid w:val="006955D5"/>
    <w:rsid w:val="006A4B0C"/>
    <w:rsid w:val="006A56E1"/>
    <w:rsid w:val="006A6467"/>
    <w:rsid w:val="006A7727"/>
    <w:rsid w:val="006D4DFB"/>
    <w:rsid w:val="006E1FFE"/>
    <w:rsid w:val="006E713D"/>
    <w:rsid w:val="006F6104"/>
    <w:rsid w:val="00700138"/>
    <w:rsid w:val="00722290"/>
    <w:rsid w:val="00724BE3"/>
    <w:rsid w:val="00754235"/>
    <w:rsid w:val="0076572E"/>
    <w:rsid w:val="0077157C"/>
    <w:rsid w:val="00771A17"/>
    <w:rsid w:val="007743AC"/>
    <w:rsid w:val="007813A1"/>
    <w:rsid w:val="00783C3B"/>
    <w:rsid w:val="00783E66"/>
    <w:rsid w:val="007B582B"/>
    <w:rsid w:val="007B6370"/>
    <w:rsid w:val="007C7FE5"/>
    <w:rsid w:val="007E28DA"/>
    <w:rsid w:val="007E5BC5"/>
    <w:rsid w:val="007E7C40"/>
    <w:rsid w:val="007F506F"/>
    <w:rsid w:val="00802459"/>
    <w:rsid w:val="008066BB"/>
    <w:rsid w:val="00821CA3"/>
    <w:rsid w:val="00840D32"/>
    <w:rsid w:val="00845A42"/>
    <w:rsid w:val="00850193"/>
    <w:rsid w:val="008545E0"/>
    <w:rsid w:val="008546D3"/>
    <w:rsid w:val="0086118B"/>
    <w:rsid w:val="00862F84"/>
    <w:rsid w:val="00870E97"/>
    <w:rsid w:val="00870F52"/>
    <w:rsid w:val="00871B7E"/>
    <w:rsid w:val="00880A81"/>
    <w:rsid w:val="00891E79"/>
    <w:rsid w:val="008930CC"/>
    <w:rsid w:val="00894D8A"/>
    <w:rsid w:val="008A00AB"/>
    <w:rsid w:val="008B3D83"/>
    <w:rsid w:val="008B462C"/>
    <w:rsid w:val="008C03C3"/>
    <w:rsid w:val="008D0BE0"/>
    <w:rsid w:val="008E13B0"/>
    <w:rsid w:val="008E482A"/>
    <w:rsid w:val="008F3D08"/>
    <w:rsid w:val="00904E91"/>
    <w:rsid w:val="00905721"/>
    <w:rsid w:val="009075B5"/>
    <w:rsid w:val="00907E99"/>
    <w:rsid w:val="009604A2"/>
    <w:rsid w:val="00963BE7"/>
    <w:rsid w:val="009658A0"/>
    <w:rsid w:val="00972C99"/>
    <w:rsid w:val="00975150"/>
    <w:rsid w:val="00976F5D"/>
    <w:rsid w:val="00985E16"/>
    <w:rsid w:val="00986836"/>
    <w:rsid w:val="009A3D52"/>
    <w:rsid w:val="009A7360"/>
    <w:rsid w:val="009B22F0"/>
    <w:rsid w:val="009B3972"/>
    <w:rsid w:val="009C6CA8"/>
    <w:rsid w:val="009D6147"/>
    <w:rsid w:val="009D6231"/>
    <w:rsid w:val="009E1450"/>
    <w:rsid w:val="009E4EA3"/>
    <w:rsid w:val="009E5387"/>
    <w:rsid w:val="009F4426"/>
    <w:rsid w:val="009F755D"/>
    <w:rsid w:val="00A00E75"/>
    <w:rsid w:val="00A050A9"/>
    <w:rsid w:val="00A05381"/>
    <w:rsid w:val="00A10824"/>
    <w:rsid w:val="00A23B1B"/>
    <w:rsid w:val="00A2407F"/>
    <w:rsid w:val="00A343FB"/>
    <w:rsid w:val="00A35342"/>
    <w:rsid w:val="00A50704"/>
    <w:rsid w:val="00A52A75"/>
    <w:rsid w:val="00A5751D"/>
    <w:rsid w:val="00A64DBC"/>
    <w:rsid w:val="00A66081"/>
    <w:rsid w:val="00A772DE"/>
    <w:rsid w:val="00A803A7"/>
    <w:rsid w:val="00A80BF8"/>
    <w:rsid w:val="00A84168"/>
    <w:rsid w:val="00AA1353"/>
    <w:rsid w:val="00AA6D22"/>
    <w:rsid w:val="00AB204A"/>
    <w:rsid w:val="00AC022C"/>
    <w:rsid w:val="00AD2794"/>
    <w:rsid w:val="00AE686B"/>
    <w:rsid w:val="00B076A0"/>
    <w:rsid w:val="00B11182"/>
    <w:rsid w:val="00B56769"/>
    <w:rsid w:val="00B57D36"/>
    <w:rsid w:val="00B6277C"/>
    <w:rsid w:val="00B73BBA"/>
    <w:rsid w:val="00B77205"/>
    <w:rsid w:val="00B80960"/>
    <w:rsid w:val="00BA46DB"/>
    <w:rsid w:val="00BD2569"/>
    <w:rsid w:val="00BD3E97"/>
    <w:rsid w:val="00BD6513"/>
    <w:rsid w:val="00BD69D6"/>
    <w:rsid w:val="00C01B73"/>
    <w:rsid w:val="00C04136"/>
    <w:rsid w:val="00C13B01"/>
    <w:rsid w:val="00C1639F"/>
    <w:rsid w:val="00C21068"/>
    <w:rsid w:val="00C23AFC"/>
    <w:rsid w:val="00C329B4"/>
    <w:rsid w:val="00C35ECB"/>
    <w:rsid w:val="00C415E0"/>
    <w:rsid w:val="00C41816"/>
    <w:rsid w:val="00C457AA"/>
    <w:rsid w:val="00C52090"/>
    <w:rsid w:val="00C536DF"/>
    <w:rsid w:val="00C5424E"/>
    <w:rsid w:val="00C60E73"/>
    <w:rsid w:val="00C65E17"/>
    <w:rsid w:val="00CA4C24"/>
    <w:rsid w:val="00CB1227"/>
    <w:rsid w:val="00CB171F"/>
    <w:rsid w:val="00CC204D"/>
    <w:rsid w:val="00CC4C32"/>
    <w:rsid w:val="00CD3C09"/>
    <w:rsid w:val="00CE36C6"/>
    <w:rsid w:val="00CE5647"/>
    <w:rsid w:val="00CE653A"/>
    <w:rsid w:val="00CF3015"/>
    <w:rsid w:val="00D04536"/>
    <w:rsid w:val="00D04627"/>
    <w:rsid w:val="00D05DC7"/>
    <w:rsid w:val="00D1383D"/>
    <w:rsid w:val="00D23DDE"/>
    <w:rsid w:val="00D4458B"/>
    <w:rsid w:val="00D50C03"/>
    <w:rsid w:val="00D52321"/>
    <w:rsid w:val="00D56534"/>
    <w:rsid w:val="00D60765"/>
    <w:rsid w:val="00D607E2"/>
    <w:rsid w:val="00D61AB9"/>
    <w:rsid w:val="00D63DD0"/>
    <w:rsid w:val="00D66363"/>
    <w:rsid w:val="00D74951"/>
    <w:rsid w:val="00D80AD9"/>
    <w:rsid w:val="00D84D98"/>
    <w:rsid w:val="00DA6DC9"/>
    <w:rsid w:val="00DB34A8"/>
    <w:rsid w:val="00DC28D0"/>
    <w:rsid w:val="00DC2BA6"/>
    <w:rsid w:val="00DC6717"/>
    <w:rsid w:val="00DD50F4"/>
    <w:rsid w:val="00DF6085"/>
    <w:rsid w:val="00E03225"/>
    <w:rsid w:val="00E12873"/>
    <w:rsid w:val="00E12D30"/>
    <w:rsid w:val="00E16BE9"/>
    <w:rsid w:val="00E20CAA"/>
    <w:rsid w:val="00E30AA4"/>
    <w:rsid w:val="00E3732C"/>
    <w:rsid w:val="00E454FD"/>
    <w:rsid w:val="00E460F0"/>
    <w:rsid w:val="00E520D1"/>
    <w:rsid w:val="00E61101"/>
    <w:rsid w:val="00E6243D"/>
    <w:rsid w:val="00E72CA1"/>
    <w:rsid w:val="00E76829"/>
    <w:rsid w:val="00E817D7"/>
    <w:rsid w:val="00E8269E"/>
    <w:rsid w:val="00E85920"/>
    <w:rsid w:val="00E95DDB"/>
    <w:rsid w:val="00E9664C"/>
    <w:rsid w:val="00EA02A2"/>
    <w:rsid w:val="00EA0D23"/>
    <w:rsid w:val="00EB5E13"/>
    <w:rsid w:val="00ED33FF"/>
    <w:rsid w:val="00ED755E"/>
    <w:rsid w:val="00EE203F"/>
    <w:rsid w:val="00EE3249"/>
    <w:rsid w:val="00EE3F68"/>
    <w:rsid w:val="00F04C15"/>
    <w:rsid w:val="00F20081"/>
    <w:rsid w:val="00F222FB"/>
    <w:rsid w:val="00F23034"/>
    <w:rsid w:val="00F305C9"/>
    <w:rsid w:val="00F35D9A"/>
    <w:rsid w:val="00F37C3E"/>
    <w:rsid w:val="00F445F8"/>
    <w:rsid w:val="00F44AE5"/>
    <w:rsid w:val="00F5279C"/>
    <w:rsid w:val="00F52F6B"/>
    <w:rsid w:val="00F5649B"/>
    <w:rsid w:val="00F62A37"/>
    <w:rsid w:val="00F65C77"/>
    <w:rsid w:val="00F66441"/>
    <w:rsid w:val="00F66B4C"/>
    <w:rsid w:val="00F70796"/>
    <w:rsid w:val="00F85167"/>
    <w:rsid w:val="00FB7F5D"/>
    <w:rsid w:val="00FC0946"/>
    <w:rsid w:val="00FC113F"/>
    <w:rsid w:val="00FD226F"/>
    <w:rsid w:val="00FE6472"/>
    <w:rsid w:val="00FE6D73"/>
    <w:rsid w:val="00FE7192"/>
    <w:rsid w:val="00FF0527"/>
    <w:rsid w:val="00FF2AD0"/>
    <w:rsid w:val="00FF2C9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E1"/>
    <w:pPr>
      <w:spacing w:after="200" w:line="276" w:lineRule="auto"/>
    </w:pPr>
  </w:style>
  <w:style w:type="paragraph" w:styleId="Heading1">
    <w:name w:val="heading 1"/>
    <w:basedOn w:val="Normal"/>
    <w:next w:val="Text1"/>
    <w:link w:val="Heading1Char"/>
    <w:uiPriority w:val="9"/>
    <w:qFormat/>
    <w:rsid w:val="00E72CA1"/>
    <w:pPr>
      <w:keepNext/>
      <w:tabs>
        <w:tab w:val="num" w:pos="850"/>
      </w:tabs>
      <w:spacing w:before="360" w:after="120" w:line="240" w:lineRule="auto"/>
      <w:ind w:left="850" w:hanging="850"/>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qFormat/>
    <w:rsid w:val="006A56E1"/>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Text1"/>
    <w:link w:val="Heading3Char"/>
    <w:uiPriority w:val="9"/>
    <w:semiHidden/>
    <w:unhideWhenUsed/>
    <w:qFormat/>
    <w:rsid w:val="00E72CA1"/>
    <w:pPr>
      <w:keepNext/>
      <w:tabs>
        <w:tab w:val="num" w:pos="850"/>
      </w:tabs>
      <w:spacing w:before="120" w:after="120" w:line="240" w:lineRule="auto"/>
      <w:ind w:left="850" w:hanging="850"/>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rsid w:val="00E72CA1"/>
    <w:pPr>
      <w:keepNext/>
      <w:tabs>
        <w:tab w:val="num" w:pos="850"/>
      </w:tabs>
      <w:spacing w:before="120" w:after="120" w:line="240" w:lineRule="auto"/>
      <w:ind w:left="850" w:hanging="850"/>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6E1"/>
    <w:rPr>
      <w:rFonts w:ascii="Times New Roman" w:eastAsia="SimSun" w:hAnsi="Times New Roman" w:cs="Times New Roman"/>
      <w:color w:val="000000"/>
      <w:sz w:val="36"/>
      <w:szCs w:val="20"/>
      <w:lang w:eastAsia="zh-CN"/>
    </w:rPr>
  </w:style>
  <w:style w:type="paragraph" w:styleId="Header">
    <w:name w:val="header"/>
    <w:basedOn w:val="Normal"/>
    <w:link w:val="HeaderChar"/>
    <w:uiPriority w:val="99"/>
    <w:rsid w:val="006A56E1"/>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6A56E1"/>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6A56E1"/>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6A56E1"/>
    <w:rPr>
      <w:rFonts w:ascii="Times" w:eastAsia="Times New Roman" w:hAnsi="Times" w:cs="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tref,ftref Char,BVI fnr Char"/>
    <w:link w:val="BVIfnrCharCharCharCharCharChar"/>
    <w:uiPriority w:val="99"/>
    <w:qFormat/>
    <w:rsid w:val="006A56E1"/>
    <w:rPr>
      <w:rFonts w:cs="Times New Roman"/>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f"/>
    <w:basedOn w:val="Normal"/>
    <w:link w:val="FootnoteTextChar"/>
    <w:uiPriority w:val="99"/>
    <w:qFormat/>
    <w:rsid w:val="006A56E1"/>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6A56E1"/>
    <w:rPr>
      <w:rFonts w:ascii="Times New Roman" w:eastAsia="Times New Roman" w:hAnsi="Times New Roman" w:cs="Times New Roman"/>
      <w:sz w:val="20"/>
      <w:szCs w:val="20"/>
      <w:lang w:eastAsia="en-GB"/>
    </w:rPr>
  </w:style>
  <w:style w:type="character" w:styleId="PageNumber">
    <w:name w:val="page number"/>
    <w:rsid w:val="006A56E1"/>
    <w:rPr>
      <w:rFonts w:cs="Times New Roman"/>
    </w:rPr>
  </w:style>
  <w:style w:type="paragraph" w:styleId="Footer">
    <w:name w:val="footer"/>
    <w:basedOn w:val="Normal"/>
    <w:link w:val="FooterChar"/>
    <w:uiPriority w:val="99"/>
    <w:rsid w:val="006A56E1"/>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A56E1"/>
    <w:rPr>
      <w:rFonts w:ascii="Times New Roman" w:eastAsia="Times New Roman" w:hAnsi="Times New Roman" w:cs="Times New Roman"/>
      <w:sz w:val="24"/>
      <w:szCs w:val="20"/>
      <w:lang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rsid w:val="006A56E1"/>
    <w:pPr>
      <w:spacing w:after="160" w:line="240" w:lineRule="exact"/>
    </w:pPr>
    <w:rPr>
      <w:rFonts w:cs="Times New Roman"/>
      <w:vertAlign w:val="superscript"/>
    </w:rPr>
  </w:style>
  <w:style w:type="paragraph" w:customStyle="1" w:styleId="Text2">
    <w:name w:val="Text 2"/>
    <w:basedOn w:val="Normal"/>
    <w:rsid w:val="006A56E1"/>
    <w:pPr>
      <w:spacing w:before="120" w:after="120" w:line="240" w:lineRule="auto"/>
      <w:ind w:left="850"/>
      <w:jc w:val="both"/>
    </w:pPr>
    <w:rPr>
      <w:rFonts w:ascii="Times New Roman" w:eastAsia="Times New Roman" w:hAnsi="Times New Roman" w:cs="Times New Roman"/>
      <w:sz w:val="24"/>
      <w:szCs w:val="24"/>
    </w:rPr>
  </w:style>
  <w:style w:type="paragraph" w:styleId="NoSpacing">
    <w:name w:val="No Spacing"/>
    <w:basedOn w:val="Normal"/>
    <w:uiPriority w:val="1"/>
    <w:qFormat/>
    <w:rsid w:val="006A56E1"/>
    <w:pPr>
      <w:spacing w:after="0" w:line="240" w:lineRule="auto"/>
    </w:pPr>
    <w:rPr>
      <w:rFonts w:ascii="Calibri" w:hAnsi="Calibri" w:cs="Calibri"/>
      <w:lang w:val="fi-FI" w:eastAsia="fi-FI"/>
    </w:rPr>
  </w:style>
  <w:style w:type="paragraph" w:customStyle="1" w:styleId="Default">
    <w:name w:val="Default"/>
    <w:rsid w:val="006A56E1"/>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6A56E1"/>
    <w:pPr>
      <w:ind w:left="720"/>
      <w:contextualSpacing/>
    </w:pPr>
  </w:style>
  <w:style w:type="paragraph" w:customStyle="1" w:styleId="CM12">
    <w:name w:val="CM1+2"/>
    <w:basedOn w:val="Default"/>
    <w:next w:val="Default"/>
    <w:uiPriority w:val="99"/>
    <w:rsid w:val="006A56E1"/>
    <w:rPr>
      <w:rFonts w:cstheme="minorBidi"/>
      <w:color w:val="auto"/>
    </w:rPr>
  </w:style>
  <w:style w:type="paragraph" w:customStyle="1" w:styleId="CM32">
    <w:name w:val="CM3+2"/>
    <w:basedOn w:val="Default"/>
    <w:next w:val="Default"/>
    <w:uiPriority w:val="99"/>
    <w:rsid w:val="006A56E1"/>
    <w:rPr>
      <w:rFonts w:cstheme="minorBidi"/>
      <w:color w:val="auto"/>
    </w:rPr>
  </w:style>
  <w:style w:type="table" w:styleId="TableGrid">
    <w:name w:val="Table Grid"/>
    <w:basedOn w:val="TableNormal"/>
    <w:uiPriority w:val="39"/>
    <w:rsid w:val="006A56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99"/>
    <w:qFormat/>
    <w:locked/>
    <w:rsid w:val="006A56E1"/>
  </w:style>
  <w:style w:type="paragraph" w:styleId="PlainText">
    <w:name w:val="Plain Text"/>
    <w:basedOn w:val="Normal"/>
    <w:link w:val="PlainTextChar"/>
    <w:uiPriority w:val="99"/>
    <w:rsid w:val="006A56E1"/>
    <w:pPr>
      <w:spacing w:after="0" w:line="240" w:lineRule="auto"/>
    </w:pPr>
    <w:rPr>
      <w:rFonts w:ascii="Courier New" w:eastAsia="Times New Roman" w:hAnsi="Courier New" w:cs="Times New Roman"/>
      <w:sz w:val="20"/>
      <w:szCs w:val="20"/>
      <w:lang w:eastAsia="de-DE"/>
    </w:rPr>
  </w:style>
  <w:style w:type="character" w:customStyle="1" w:styleId="PlainTextChar">
    <w:name w:val="Plain Text Char"/>
    <w:basedOn w:val="DefaultParagraphFont"/>
    <w:link w:val="PlainText"/>
    <w:uiPriority w:val="99"/>
    <w:rsid w:val="006A56E1"/>
    <w:rPr>
      <w:rFonts w:ascii="Courier New" w:eastAsia="Times New Roman" w:hAnsi="Courier New" w:cs="Times New Roman"/>
      <w:sz w:val="20"/>
      <w:szCs w:val="20"/>
      <w:lang w:eastAsia="de-DE"/>
    </w:rPr>
  </w:style>
  <w:style w:type="character" w:styleId="CommentReference">
    <w:name w:val="annotation reference"/>
    <w:uiPriority w:val="99"/>
    <w:semiHidden/>
    <w:unhideWhenUsed/>
    <w:rsid w:val="006A56E1"/>
    <w:rPr>
      <w:sz w:val="16"/>
      <w:szCs w:val="16"/>
    </w:rPr>
  </w:style>
  <w:style w:type="paragraph" w:styleId="CommentText">
    <w:name w:val="annotation text"/>
    <w:basedOn w:val="Normal"/>
    <w:link w:val="CommentTextChar"/>
    <w:uiPriority w:val="99"/>
    <w:unhideWhenUsed/>
    <w:rsid w:val="006A56E1"/>
    <w:pPr>
      <w:spacing w:after="160" w:line="259"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6A56E1"/>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6A5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E1"/>
    <w:rPr>
      <w:rFonts w:ascii="Segoe UI" w:hAnsi="Segoe UI" w:cs="Segoe UI"/>
      <w:sz w:val="18"/>
      <w:szCs w:val="18"/>
    </w:rPr>
  </w:style>
  <w:style w:type="paragraph" w:customStyle="1" w:styleId="BVIfnrCharCharCharChar">
    <w:name w:val="BVI fnr Char Char Char Char"/>
    <w:aliases w:val="BVI fnr Car Car Car Car Char Char Char1 Char,BVI fnr Car Car Char Char Char Char,BVI fnr Car Char Char Char Char"/>
    <w:basedOn w:val="Normal"/>
    <w:rsid w:val="006A56E1"/>
    <w:pPr>
      <w:spacing w:after="160" w:line="240" w:lineRule="exact"/>
    </w:pPr>
    <w:rPr>
      <w:rFonts w:cs="Times New Roman"/>
      <w:vertAlign w:val="superscript"/>
      <w:lang w:val="en-US"/>
    </w:rPr>
  </w:style>
  <w:style w:type="paragraph" w:styleId="CommentSubject">
    <w:name w:val="annotation subject"/>
    <w:basedOn w:val="CommentText"/>
    <w:next w:val="CommentText"/>
    <w:link w:val="CommentSubjectChar"/>
    <w:uiPriority w:val="99"/>
    <w:semiHidden/>
    <w:unhideWhenUsed/>
    <w:rsid w:val="006A56E1"/>
    <w:pPr>
      <w:spacing w:after="20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A56E1"/>
    <w:rPr>
      <w:rFonts w:ascii="Calibri" w:eastAsia="Times New Roman" w:hAnsi="Calibri" w:cs="Times New Roman"/>
      <w:b/>
      <w:bCs/>
      <w:sz w:val="20"/>
      <w:szCs w:val="20"/>
      <w:lang w:val="en-US"/>
    </w:rPr>
  </w:style>
  <w:style w:type="character" w:styleId="Hyperlink">
    <w:name w:val="Hyperlink"/>
    <w:uiPriority w:val="99"/>
    <w:unhideWhenUsed/>
    <w:rsid w:val="006A56E1"/>
    <w:rPr>
      <w:color w:val="0563C1"/>
      <w:u w:val="single"/>
    </w:rPr>
  </w:style>
  <w:style w:type="character" w:customStyle="1" w:styleId="Ratkaisematonmaininta1">
    <w:name w:val="Ratkaisematon maininta1"/>
    <w:basedOn w:val="DefaultParagraphFont"/>
    <w:uiPriority w:val="99"/>
    <w:semiHidden/>
    <w:unhideWhenUsed/>
    <w:rsid w:val="006A56E1"/>
    <w:rPr>
      <w:color w:val="605E5C"/>
      <w:shd w:val="clear" w:color="auto" w:fill="E1DFDD"/>
    </w:rPr>
  </w:style>
  <w:style w:type="character" w:customStyle="1" w:styleId="Heading1Char">
    <w:name w:val="Heading 1 Char"/>
    <w:basedOn w:val="DefaultParagraphFont"/>
    <w:link w:val="Heading1"/>
    <w:uiPriority w:val="9"/>
    <w:rsid w:val="00E72CA1"/>
    <w:rPr>
      <w:rFonts w:ascii="Times New Roman" w:eastAsiaTheme="majorEastAsia" w:hAnsi="Times New Roman" w:cs="Times New Roman"/>
      <w:b/>
      <w:bCs/>
      <w:smallCaps/>
      <w:sz w:val="24"/>
      <w:szCs w:val="28"/>
    </w:rPr>
  </w:style>
  <w:style w:type="character" w:customStyle="1" w:styleId="Heading3Char">
    <w:name w:val="Heading 3 Char"/>
    <w:basedOn w:val="DefaultParagraphFont"/>
    <w:link w:val="Heading3"/>
    <w:uiPriority w:val="9"/>
    <w:semiHidden/>
    <w:rsid w:val="00E72CA1"/>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E72CA1"/>
    <w:rPr>
      <w:rFonts w:ascii="Times New Roman" w:eastAsiaTheme="majorEastAsia" w:hAnsi="Times New Roman" w:cs="Times New Roman"/>
      <w:bCs/>
      <w:iCs/>
      <w:sz w:val="24"/>
    </w:rPr>
  </w:style>
  <w:style w:type="paragraph" w:customStyle="1" w:styleId="doc-ti">
    <w:name w:val="doc-ti"/>
    <w:basedOn w:val="Normal"/>
    <w:rsid w:val="00E72C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sid w:val="00E72CA1"/>
    <w:rPr>
      <w:rFonts w:ascii="Times New Roman" w:hAnsi="Times New Roman" w:cs="Times New Roman"/>
      <w:color w:val="auto"/>
    </w:rPr>
  </w:style>
  <w:style w:type="paragraph" w:customStyle="1" w:styleId="CM3">
    <w:name w:val="CM3"/>
    <w:basedOn w:val="Default"/>
    <w:next w:val="Default"/>
    <w:uiPriority w:val="99"/>
    <w:rsid w:val="00E72CA1"/>
    <w:rPr>
      <w:rFonts w:ascii="Times New Roman" w:hAnsi="Times New Roman" w:cs="Times New Roman"/>
      <w:color w:val="auto"/>
    </w:rPr>
  </w:style>
  <w:style w:type="paragraph" w:customStyle="1" w:styleId="CM4">
    <w:name w:val="CM4"/>
    <w:basedOn w:val="Default"/>
    <w:next w:val="Default"/>
    <w:uiPriority w:val="99"/>
    <w:rsid w:val="00E72CA1"/>
    <w:rPr>
      <w:rFonts w:ascii="Times New Roman" w:hAnsi="Times New Roman" w:cs="Times New Roman"/>
      <w:color w:val="auto"/>
    </w:rPr>
  </w:style>
  <w:style w:type="paragraph" w:customStyle="1" w:styleId="Datedadoption">
    <w:name w:val="Date d'adoption"/>
    <w:basedOn w:val="Normal"/>
    <w:next w:val="Titreobjet"/>
    <w:rsid w:val="00E72CA1"/>
    <w:pPr>
      <w:spacing w:before="360" w:after="0" w:line="36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rsid w:val="00E72CA1"/>
    <w:pPr>
      <w:spacing w:before="360" w:after="360" w:line="36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Datedadoption"/>
    <w:rsid w:val="00E72CA1"/>
    <w:pPr>
      <w:spacing w:before="360" w:after="0" w:line="360" w:lineRule="auto"/>
      <w:jc w:val="center"/>
    </w:pPr>
    <w:rPr>
      <w:rFonts w:ascii="Times New Roman" w:eastAsia="Times New Roman" w:hAnsi="Times New Roman" w:cs="Times New Roman"/>
      <w:b/>
      <w:sz w:val="24"/>
      <w:szCs w:val="24"/>
    </w:rPr>
  </w:style>
  <w:style w:type="paragraph" w:customStyle="1" w:styleId="Institutionquiagit">
    <w:name w:val="Institution qui agit"/>
    <w:basedOn w:val="Normal"/>
    <w:next w:val="Normal"/>
    <w:rsid w:val="00E72CA1"/>
    <w:pPr>
      <w:keepNext/>
      <w:spacing w:before="600" w:after="120" w:line="360" w:lineRule="auto"/>
    </w:pPr>
    <w:rPr>
      <w:rFonts w:ascii="Times New Roman" w:eastAsia="Times New Roman" w:hAnsi="Times New Roman" w:cs="Times New Roman"/>
      <w:sz w:val="24"/>
      <w:szCs w:val="24"/>
    </w:rPr>
  </w:style>
  <w:style w:type="paragraph" w:customStyle="1" w:styleId="ManualConsidrant">
    <w:name w:val="Manual Considérant"/>
    <w:basedOn w:val="Normal"/>
    <w:rsid w:val="00E72CA1"/>
    <w:pPr>
      <w:spacing w:before="120" w:after="120" w:line="360" w:lineRule="auto"/>
      <w:ind w:left="850" w:hanging="850"/>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E72CA1"/>
    <w:pPr>
      <w:keepNext/>
      <w:tabs>
        <w:tab w:val="left" w:pos="5669"/>
      </w:tabs>
      <w:spacing w:before="720" w:after="0" w:line="36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E72CA1"/>
    <w:pPr>
      <w:tabs>
        <w:tab w:val="left" w:pos="5669"/>
      </w:tabs>
      <w:spacing w:after="0" w:line="360" w:lineRule="auto"/>
    </w:pPr>
    <w:rPr>
      <w:rFonts w:ascii="Times New Roman" w:eastAsia="Times New Roman" w:hAnsi="Times New Roman" w:cs="Times New Roman"/>
      <w:i/>
      <w:sz w:val="24"/>
      <w:szCs w:val="24"/>
    </w:rPr>
  </w:style>
  <w:style w:type="numbering" w:customStyle="1" w:styleId="NoList1">
    <w:name w:val="No List1"/>
    <w:next w:val="NoList"/>
    <w:uiPriority w:val="99"/>
    <w:semiHidden/>
    <w:unhideWhenUsed/>
    <w:rsid w:val="00E72CA1"/>
  </w:style>
  <w:style w:type="paragraph" w:styleId="ListBullet4">
    <w:name w:val="List Bullet 4"/>
    <w:basedOn w:val="Normal"/>
    <w:uiPriority w:val="99"/>
    <w:semiHidden/>
    <w:unhideWhenUsed/>
    <w:rsid w:val="00E72CA1"/>
    <w:pPr>
      <w:numPr>
        <w:numId w:val="16"/>
      </w:numPr>
      <w:tabs>
        <w:tab w:val="clear" w:pos="1209"/>
        <w:tab w:val="num" w:pos="360"/>
      </w:tabs>
      <w:spacing w:before="120" w:after="120" w:line="240" w:lineRule="auto"/>
      <w:ind w:left="0" w:firstLine="0"/>
      <w:contextualSpacing/>
      <w:jc w:val="both"/>
    </w:pPr>
    <w:rPr>
      <w:rFonts w:ascii="Times New Roman" w:hAnsi="Times New Roman" w:cs="Times New Roman"/>
      <w:sz w:val="24"/>
    </w:rPr>
  </w:style>
  <w:style w:type="paragraph" w:styleId="Caption">
    <w:name w:val="caption"/>
    <w:basedOn w:val="Normal"/>
    <w:next w:val="Normal"/>
    <w:uiPriority w:val="35"/>
    <w:semiHidden/>
    <w:unhideWhenUsed/>
    <w:qFormat/>
    <w:rsid w:val="00E72CA1"/>
    <w:pPr>
      <w:spacing w:line="240" w:lineRule="auto"/>
      <w:jc w:val="both"/>
    </w:pPr>
    <w:rPr>
      <w:rFonts w:ascii="Times New Roman" w:hAnsi="Times New Roman" w:cs="Times New Roman"/>
      <w:b/>
      <w:bCs/>
      <w:color w:val="4472C4" w:themeColor="accent1"/>
      <w:sz w:val="18"/>
      <w:szCs w:val="18"/>
    </w:rPr>
  </w:style>
  <w:style w:type="paragraph" w:styleId="TableofFigures">
    <w:name w:val="table of figures"/>
    <w:basedOn w:val="Normal"/>
    <w:next w:val="Normal"/>
    <w:uiPriority w:val="99"/>
    <w:semiHidden/>
    <w:unhideWhenUsed/>
    <w:rsid w:val="00E72CA1"/>
    <w:pPr>
      <w:spacing w:before="120" w:after="0" w:line="240" w:lineRule="auto"/>
      <w:jc w:val="both"/>
    </w:pPr>
    <w:rPr>
      <w:rFonts w:ascii="Times New Roman" w:hAnsi="Times New Roman" w:cs="Times New Roman"/>
      <w:sz w:val="24"/>
    </w:rPr>
  </w:style>
  <w:style w:type="paragraph" w:styleId="ListBullet">
    <w:name w:val="List Bullet"/>
    <w:basedOn w:val="Normal"/>
    <w:uiPriority w:val="99"/>
    <w:semiHidden/>
    <w:unhideWhenUsed/>
    <w:rsid w:val="00E72CA1"/>
    <w:pPr>
      <w:numPr>
        <w:numId w:val="18"/>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E72CA1"/>
    <w:pPr>
      <w:numPr>
        <w:numId w:val="19"/>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E72CA1"/>
    <w:pPr>
      <w:numPr>
        <w:numId w:val="20"/>
      </w:numPr>
      <w:spacing w:before="120" w:after="120" w:line="240" w:lineRule="auto"/>
      <w:contextualSpacing/>
      <w:jc w:val="both"/>
    </w:pPr>
    <w:rPr>
      <w:rFonts w:ascii="Times New Roman" w:hAnsi="Times New Roman" w:cs="Times New Roman"/>
      <w:sz w:val="24"/>
    </w:rPr>
  </w:style>
  <w:style w:type="paragraph" w:styleId="ListNumber">
    <w:name w:val="List Number"/>
    <w:basedOn w:val="Normal"/>
    <w:uiPriority w:val="99"/>
    <w:semiHidden/>
    <w:unhideWhenUsed/>
    <w:rsid w:val="00E72CA1"/>
    <w:pPr>
      <w:numPr>
        <w:numId w:val="21"/>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rsid w:val="00E72CA1"/>
    <w:pPr>
      <w:numPr>
        <w:numId w:val="22"/>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rsid w:val="00E72CA1"/>
    <w:pPr>
      <w:numPr>
        <w:numId w:val="23"/>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rsid w:val="00E72CA1"/>
    <w:pPr>
      <w:numPr>
        <w:numId w:val="24"/>
      </w:numPr>
      <w:spacing w:before="120" w:after="120" w:line="240" w:lineRule="auto"/>
      <w:contextualSpacing/>
      <w:jc w:val="both"/>
    </w:pPr>
    <w:rPr>
      <w:rFonts w:ascii="Times New Roman" w:hAnsi="Times New Roman" w:cs="Times New Roman"/>
      <w:sz w:val="24"/>
    </w:rPr>
  </w:style>
  <w:style w:type="paragraph" w:styleId="TOCHeading">
    <w:name w:val="TOC Heading"/>
    <w:basedOn w:val="Normal"/>
    <w:next w:val="Normal"/>
    <w:uiPriority w:val="39"/>
    <w:semiHidden/>
    <w:unhideWhenUsed/>
    <w:qFormat/>
    <w:rsid w:val="00E72CA1"/>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E72CA1"/>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E72CA1"/>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E72CA1"/>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E72CA1"/>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E72CA1"/>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E72CA1"/>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E72CA1"/>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1">
    <w:name w:val="Text 1"/>
    <w:basedOn w:val="Normal"/>
    <w:rsid w:val="00E72CA1"/>
    <w:pPr>
      <w:spacing w:before="120" w:after="120" w:line="240" w:lineRule="auto"/>
      <w:ind w:left="850"/>
      <w:jc w:val="both"/>
    </w:pPr>
    <w:rPr>
      <w:rFonts w:ascii="Times New Roman" w:hAnsi="Times New Roman" w:cs="Times New Roman"/>
      <w:sz w:val="24"/>
    </w:rPr>
  </w:style>
  <w:style w:type="paragraph" w:customStyle="1" w:styleId="Text3">
    <w:name w:val="Text 3"/>
    <w:basedOn w:val="Normal"/>
    <w:rsid w:val="00E72CA1"/>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E72CA1"/>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E72CA1"/>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E72CA1"/>
    <w:pPr>
      <w:spacing w:before="120" w:after="120" w:line="240" w:lineRule="auto"/>
    </w:pPr>
    <w:rPr>
      <w:rFonts w:ascii="Times New Roman" w:hAnsi="Times New Roman" w:cs="Times New Roman"/>
      <w:sz w:val="24"/>
    </w:rPr>
  </w:style>
  <w:style w:type="paragraph" w:customStyle="1" w:styleId="NormalRight">
    <w:name w:val="Normal Right"/>
    <w:basedOn w:val="Normal"/>
    <w:rsid w:val="00E72CA1"/>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E72CA1"/>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E72CA1"/>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E72CA1"/>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E72CA1"/>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E72CA1"/>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E72CA1"/>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E72CA1"/>
    <w:pPr>
      <w:numPr>
        <w:numId w:val="25"/>
      </w:numPr>
    </w:pPr>
  </w:style>
  <w:style w:type="paragraph" w:customStyle="1" w:styleId="Tiret1">
    <w:name w:val="Tiret 1"/>
    <w:basedOn w:val="Point1"/>
    <w:rsid w:val="00E72CA1"/>
    <w:pPr>
      <w:numPr>
        <w:numId w:val="26"/>
      </w:numPr>
    </w:pPr>
  </w:style>
  <w:style w:type="paragraph" w:customStyle="1" w:styleId="Tiret2">
    <w:name w:val="Tiret 2"/>
    <w:basedOn w:val="Point2"/>
    <w:rsid w:val="00E72CA1"/>
    <w:pPr>
      <w:numPr>
        <w:numId w:val="27"/>
      </w:numPr>
    </w:pPr>
  </w:style>
  <w:style w:type="paragraph" w:customStyle="1" w:styleId="Tiret3">
    <w:name w:val="Tiret 3"/>
    <w:basedOn w:val="Point3"/>
    <w:rsid w:val="00E72CA1"/>
    <w:pPr>
      <w:numPr>
        <w:numId w:val="28"/>
      </w:numPr>
    </w:pPr>
  </w:style>
  <w:style w:type="paragraph" w:customStyle="1" w:styleId="Tiret4">
    <w:name w:val="Tiret 4"/>
    <w:basedOn w:val="Point4"/>
    <w:rsid w:val="00E72CA1"/>
    <w:pPr>
      <w:numPr>
        <w:numId w:val="29"/>
      </w:numPr>
    </w:pPr>
  </w:style>
  <w:style w:type="paragraph" w:customStyle="1" w:styleId="PointDouble0">
    <w:name w:val="PointDouble 0"/>
    <w:basedOn w:val="Normal"/>
    <w:rsid w:val="00E72CA1"/>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E72CA1"/>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E72CA1"/>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E72CA1"/>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E72CA1"/>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E72CA1"/>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E72CA1"/>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E72CA1"/>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E72CA1"/>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E72CA1"/>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E72CA1"/>
    <w:pPr>
      <w:numPr>
        <w:numId w:val="3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E72CA1"/>
    <w:pPr>
      <w:numPr>
        <w:ilvl w:val="1"/>
        <w:numId w:val="3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E72CA1"/>
    <w:pPr>
      <w:numPr>
        <w:ilvl w:val="2"/>
        <w:numId w:val="3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E72CA1"/>
    <w:pPr>
      <w:numPr>
        <w:ilvl w:val="3"/>
        <w:numId w:val="30"/>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E72CA1"/>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E72CA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E72CA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E72CA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E72CA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E72CA1"/>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E72CA1"/>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E72CA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E72CA1"/>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E72CA1"/>
    <w:rPr>
      <w:color w:val="0000FF"/>
      <w:shd w:val="clear" w:color="auto" w:fill="auto"/>
    </w:rPr>
  </w:style>
  <w:style w:type="character" w:customStyle="1" w:styleId="Marker1">
    <w:name w:val="Marker1"/>
    <w:basedOn w:val="DefaultParagraphFont"/>
    <w:rsid w:val="00E72CA1"/>
    <w:rPr>
      <w:color w:val="008000"/>
      <w:shd w:val="clear" w:color="auto" w:fill="auto"/>
    </w:rPr>
  </w:style>
  <w:style w:type="character" w:customStyle="1" w:styleId="Marker2">
    <w:name w:val="Marker2"/>
    <w:basedOn w:val="DefaultParagraphFont"/>
    <w:rsid w:val="00E72CA1"/>
    <w:rPr>
      <w:color w:val="FF0000"/>
      <w:shd w:val="clear" w:color="auto" w:fill="auto"/>
    </w:rPr>
  </w:style>
  <w:style w:type="paragraph" w:customStyle="1" w:styleId="Point0number">
    <w:name w:val="Point 0 (number)"/>
    <w:basedOn w:val="Normal"/>
    <w:rsid w:val="00E72CA1"/>
    <w:pPr>
      <w:numPr>
        <w:numId w:val="3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E72CA1"/>
    <w:pPr>
      <w:numPr>
        <w:ilvl w:val="2"/>
        <w:numId w:val="3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E72CA1"/>
    <w:pPr>
      <w:numPr>
        <w:ilvl w:val="4"/>
        <w:numId w:val="3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E72CA1"/>
    <w:pPr>
      <w:numPr>
        <w:ilvl w:val="6"/>
        <w:numId w:val="3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E72CA1"/>
    <w:pPr>
      <w:numPr>
        <w:ilvl w:val="1"/>
        <w:numId w:val="3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E72CA1"/>
    <w:pPr>
      <w:numPr>
        <w:ilvl w:val="3"/>
        <w:numId w:val="3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E72CA1"/>
    <w:pPr>
      <w:numPr>
        <w:ilvl w:val="5"/>
        <w:numId w:val="3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E72CA1"/>
    <w:pPr>
      <w:numPr>
        <w:ilvl w:val="7"/>
        <w:numId w:val="3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E72CA1"/>
    <w:pPr>
      <w:numPr>
        <w:ilvl w:val="8"/>
        <w:numId w:val="31"/>
      </w:numPr>
      <w:spacing w:before="120" w:after="120" w:line="240" w:lineRule="auto"/>
      <w:jc w:val="both"/>
    </w:pPr>
    <w:rPr>
      <w:rFonts w:ascii="Times New Roman" w:hAnsi="Times New Roman" w:cs="Times New Roman"/>
      <w:sz w:val="24"/>
    </w:rPr>
  </w:style>
  <w:style w:type="paragraph" w:customStyle="1" w:styleId="Bullet0">
    <w:name w:val="Bullet 0"/>
    <w:basedOn w:val="Normal"/>
    <w:rsid w:val="00E72CA1"/>
    <w:pPr>
      <w:numPr>
        <w:numId w:val="15"/>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E72CA1"/>
    <w:pPr>
      <w:numPr>
        <w:numId w:val="32"/>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E72CA1"/>
    <w:pPr>
      <w:numPr>
        <w:numId w:val="33"/>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E72CA1"/>
    <w:pPr>
      <w:numPr>
        <w:numId w:val="34"/>
      </w:numPr>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E72CA1"/>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E72CA1"/>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E72CA1"/>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E72CA1"/>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E72CA1"/>
    <w:pPr>
      <w:numPr>
        <w:numId w:val="17"/>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E72CA1"/>
    <w:pPr>
      <w:spacing w:after="240" w:line="240" w:lineRule="auto"/>
    </w:pPr>
    <w:rPr>
      <w:rFonts w:ascii="Times New Roman" w:hAnsi="Times New Roman" w:cs="Times New Roman"/>
      <w:sz w:val="24"/>
    </w:rPr>
  </w:style>
  <w:style w:type="paragraph" w:customStyle="1" w:styleId="Emission">
    <w:name w:val="Emission"/>
    <w:basedOn w:val="Normal"/>
    <w:next w:val="Rfrenceinstitutionnelle"/>
    <w:rsid w:val="00E72CA1"/>
    <w:pPr>
      <w:spacing w:after="0" w:line="240" w:lineRule="auto"/>
      <w:ind w:left="5103"/>
    </w:pPr>
    <w:rPr>
      <w:rFonts w:ascii="Times New Roman" w:hAnsi="Times New Roman" w:cs="Times New Roman"/>
      <w:sz w:val="24"/>
    </w:rPr>
  </w:style>
  <w:style w:type="paragraph" w:customStyle="1" w:styleId="Exposdesmotifstitre">
    <w:name w:val="Exposé des motifs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E72CA1"/>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E72CA1"/>
    <w:pPr>
      <w:keepNext/>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rsid w:val="00E72CA1"/>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E72CA1"/>
    <w:pPr>
      <w:spacing w:after="0" w:line="240" w:lineRule="auto"/>
    </w:pPr>
    <w:rPr>
      <w:rFonts w:ascii="Arial" w:hAnsi="Arial" w:cs="Arial"/>
      <w:sz w:val="24"/>
    </w:rPr>
  </w:style>
  <w:style w:type="paragraph" w:customStyle="1" w:styleId="Rfrenceinstitutionnelle">
    <w:name w:val="Référence institutionnelle"/>
    <w:basedOn w:val="Normal"/>
    <w:next w:val="Confidentialit"/>
    <w:rsid w:val="00E72CA1"/>
    <w:pPr>
      <w:spacing w:after="240" w:line="240" w:lineRule="auto"/>
      <w:ind w:left="5103"/>
    </w:pPr>
    <w:rPr>
      <w:rFonts w:ascii="Times New Roman" w:hAnsi="Times New Roman" w:cs="Times New Roman"/>
      <w:sz w:val="24"/>
    </w:rPr>
  </w:style>
  <w:style w:type="paragraph" w:customStyle="1" w:styleId="Rfrenceinterinstitutionnelle">
    <w:name w:val="Référence interinstitutionnelle"/>
    <w:basedOn w:val="Normal"/>
    <w:next w:val="Statut"/>
    <w:rsid w:val="00E72CA1"/>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E72CA1"/>
    <w:pPr>
      <w:spacing w:after="0" w:line="240" w:lineRule="auto"/>
      <w:ind w:left="5103"/>
    </w:pPr>
    <w:rPr>
      <w:rFonts w:ascii="Times New Roman" w:hAnsi="Times New Roman" w:cs="Times New Roman"/>
      <w:sz w:val="24"/>
    </w:rPr>
  </w:style>
  <w:style w:type="paragraph" w:customStyle="1" w:styleId="Sous-titreobjet">
    <w:name w:val="Sous-titre objet"/>
    <w:basedOn w:val="Normal"/>
    <w:rsid w:val="00E72CA1"/>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rsid w:val="00E72CA1"/>
    <w:pPr>
      <w:spacing w:before="360" w:after="0" w:line="240" w:lineRule="auto"/>
      <w:jc w:val="center"/>
    </w:pPr>
    <w:rPr>
      <w:rFonts w:ascii="Times New Roman" w:hAnsi="Times New Roman" w:cs="Times New Roman"/>
      <w:sz w:val="24"/>
    </w:rPr>
  </w:style>
  <w:style w:type="paragraph" w:customStyle="1" w:styleId="Titrearticle">
    <w:name w:val="Titre article"/>
    <w:basedOn w:val="Normal"/>
    <w:next w:val="Normal"/>
    <w:rsid w:val="00E72CA1"/>
    <w:pPr>
      <w:keepNext/>
      <w:spacing w:before="360" w:after="120" w:line="240" w:lineRule="auto"/>
      <w:jc w:val="center"/>
    </w:pPr>
    <w:rPr>
      <w:rFonts w:ascii="Times New Roman" w:hAnsi="Times New Roman" w:cs="Times New Roman"/>
      <w:i/>
      <w:sz w:val="24"/>
    </w:rPr>
  </w:style>
  <w:style w:type="character" w:customStyle="1" w:styleId="Added">
    <w:name w:val="Added"/>
    <w:basedOn w:val="DefaultParagraphFont"/>
    <w:rsid w:val="00E72CA1"/>
    <w:rPr>
      <w:b/>
      <w:u w:val="single"/>
      <w:shd w:val="clear" w:color="auto" w:fill="auto"/>
    </w:rPr>
  </w:style>
  <w:style w:type="character" w:customStyle="1" w:styleId="Deleted">
    <w:name w:val="Deleted"/>
    <w:basedOn w:val="DefaultParagraphFont"/>
    <w:rsid w:val="00E72CA1"/>
    <w:rPr>
      <w:strike/>
      <w:dstrike w:val="0"/>
      <w:shd w:val="clear" w:color="auto" w:fill="auto"/>
    </w:rPr>
  </w:style>
  <w:style w:type="paragraph" w:customStyle="1" w:styleId="Address">
    <w:name w:val="Address"/>
    <w:basedOn w:val="Normal"/>
    <w:next w:val="Normal"/>
    <w:rsid w:val="00E72CA1"/>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E72CA1"/>
    <w:pPr>
      <w:spacing w:before="120" w:after="120" w:line="240" w:lineRule="auto"/>
      <w:jc w:val="both"/>
    </w:pPr>
    <w:rPr>
      <w:rFonts w:ascii="Times New Roman" w:hAnsi="Times New Roman" w:cs="Times New Roman"/>
      <w:i/>
      <w:caps/>
      <w:sz w:val="24"/>
    </w:rPr>
  </w:style>
  <w:style w:type="paragraph" w:customStyle="1" w:styleId="Pagedecouverture">
    <w:name w:val="Page de couverture"/>
    <w:basedOn w:val="Normal"/>
    <w:next w:val="Normal"/>
    <w:rsid w:val="00E72CA1"/>
    <w:pPr>
      <w:spacing w:after="0" w:line="240" w:lineRule="auto"/>
      <w:jc w:val="both"/>
    </w:pPr>
    <w:rPr>
      <w:rFonts w:ascii="Times New Roman" w:hAnsi="Times New Roman" w:cs="Times New Roman"/>
      <w:sz w:val="24"/>
    </w:rPr>
  </w:style>
  <w:style w:type="paragraph" w:customStyle="1" w:styleId="Supertitre">
    <w:name w:val="Supertitre"/>
    <w:basedOn w:val="Normal"/>
    <w:next w:val="Normal"/>
    <w:rsid w:val="00E72CA1"/>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E72CA1"/>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E72CA1"/>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rsid w:val="00E72CA1"/>
    <w:pPr>
      <w:spacing w:line="240" w:lineRule="auto"/>
    </w:pPr>
    <w:rPr>
      <w:rFonts w:eastAsiaTheme="minorHAnsi"/>
      <w:szCs w:val="22"/>
    </w:rPr>
  </w:style>
  <w:style w:type="paragraph" w:customStyle="1" w:styleId="RfrenceinterinstitutionnellePagedecouverture">
    <w:name w:val="Référence interinstitutionnelle (Page de couverture)"/>
    <w:basedOn w:val="Rfrenceinterinstitutionnelle"/>
    <w:next w:val="Confidentialit"/>
    <w:rsid w:val="00E72CA1"/>
  </w:style>
  <w:style w:type="paragraph" w:customStyle="1" w:styleId="Sous-titreobjetPagedecouverture">
    <w:name w:val="Sous-titre objet (Page de couverture)"/>
    <w:basedOn w:val="Sous-titreobjet"/>
    <w:rsid w:val="00E72CA1"/>
  </w:style>
  <w:style w:type="paragraph" w:customStyle="1" w:styleId="StatutPagedecouverture">
    <w:name w:val="Statut (Page de couverture)"/>
    <w:basedOn w:val="Statut"/>
    <w:next w:val="TypedudocumentPagedecouverture"/>
    <w:rsid w:val="00E72CA1"/>
  </w:style>
  <w:style w:type="paragraph" w:customStyle="1" w:styleId="TitreobjetPagedecouverture">
    <w:name w:val="Titre objet (Page de couverture)"/>
    <w:basedOn w:val="Titreobjet"/>
    <w:next w:val="Sous-titreobjetPagedecouverture"/>
    <w:rsid w:val="00E72CA1"/>
    <w:pPr>
      <w:spacing w:line="240" w:lineRule="auto"/>
    </w:pPr>
    <w:rPr>
      <w:rFonts w:eastAsiaTheme="minorHAnsi"/>
      <w:szCs w:val="22"/>
    </w:rPr>
  </w:style>
  <w:style w:type="paragraph" w:customStyle="1" w:styleId="TypedudocumentPagedecouverture">
    <w:name w:val="Type du document (Page de couverture)"/>
    <w:basedOn w:val="Typedudocument"/>
    <w:next w:val="TitreobjetPagedecouverture"/>
    <w:rsid w:val="00E72CA1"/>
    <w:pPr>
      <w:spacing w:line="240" w:lineRule="auto"/>
    </w:pPr>
    <w:rPr>
      <w:rFonts w:eastAsiaTheme="minorHAnsi"/>
      <w:szCs w:val="22"/>
    </w:rPr>
  </w:style>
  <w:style w:type="paragraph" w:customStyle="1" w:styleId="Volume">
    <w:name w:val="Volume"/>
    <w:basedOn w:val="Normal"/>
    <w:next w:val="Confidentialit"/>
    <w:rsid w:val="00E72CA1"/>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E72CA1"/>
    <w:pPr>
      <w:spacing w:after="240"/>
    </w:pPr>
  </w:style>
  <w:style w:type="paragraph" w:customStyle="1" w:styleId="Accompagnant">
    <w:name w:val="Accompagnant"/>
    <w:basedOn w:val="Normal"/>
    <w:next w:val="Typeacteprincipal"/>
    <w:rsid w:val="00E72CA1"/>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Objetacteprincipal"/>
    <w:rsid w:val="00E72CA1"/>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E72CA1"/>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E72CA1"/>
  </w:style>
  <w:style w:type="paragraph" w:customStyle="1" w:styleId="AccompagnantPagedecouverture">
    <w:name w:val="Accompagnant (Page de couverture)"/>
    <w:basedOn w:val="Accompagnant"/>
    <w:next w:val="TypeacteprincipalPagedecouverture"/>
    <w:rsid w:val="00E72CA1"/>
  </w:style>
  <w:style w:type="paragraph" w:customStyle="1" w:styleId="TypeacteprincipalPagedecouverture">
    <w:name w:val="Type acte principal (Page de couverture)"/>
    <w:basedOn w:val="Typeacteprincipal"/>
    <w:next w:val="ObjetacteprincipalPagedecouverture"/>
    <w:rsid w:val="00E72CA1"/>
  </w:style>
  <w:style w:type="paragraph" w:customStyle="1" w:styleId="ObjetacteprincipalPagedecouverture">
    <w:name w:val="Objet acte principal (Page de couverture)"/>
    <w:basedOn w:val="Objetacteprincipal"/>
    <w:next w:val="Rfrencecroise"/>
    <w:rsid w:val="00E72CA1"/>
  </w:style>
  <w:style w:type="paragraph" w:customStyle="1" w:styleId="LanguesfaisantfoiPagedecouverture">
    <w:name w:val="Langues faisant foi (Page de couverture)"/>
    <w:basedOn w:val="Normal"/>
    <w:next w:val="Normal"/>
    <w:rsid w:val="00E72CA1"/>
    <w:pPr>
      <w:spacing w:before="360" w:after="0" w:line="240" w:lineRule="auto"/>
      <w:jc w:val="center"/>
    </w:pPr>
    <w:rPr>
      <w:rFonts w:ascii="Times New Roman" w:hAnsi="Times New Roman" w:cs="Times New Roman"/>
      <w:sz w:val="24"/>
    </w:rPr>
  </w:style>
  <w:style w:type="paragraph" w:customStyle="1" w:styleId="TechnicalBlock">
    <w:name w:val="Technical Block"/>
    <w:basedOn w:val="Normal"/>
    <w:link w:val="TechnicalBlockChar"/>
    <w:rsid w:val="00E72CA1"/>
    <w:pPr>
      <w:spacing w:after="240" w:line="240" w:lineRule="auto"/>
      <w:jc w:val="center"/>
    </w:pPr>
    <w:rPr>
      <w:rFonts w:ascii="Times New Roman" w:hAnsi="Times New Roman" w:cs="Times New Roman"/>
      <w:sz w:val="24"/>
    </w:rPr>
  </w:style>
  <w:style w:type="character" w:customStyle="1" w:styleId="TechnicalBlockChar">
    <w:name w:val="Technical Block Char"/>
    <w:basedOn w:val="DefaultParagraphFont"/>
    <w:link w:val="TechnicalBlock"/>
    <w:rsid w:val="00E72CA1"/>
    <w:rPr>
      <w:rFonts w:ascii="Times New Roman" w:hAnsi="Times New Roman" w:cs="Times New Roman"/>
      <w:sz w:val="24"/>
    </w:rPr>
  </w:style>
  <w:style w:type="paragraph" w:customStyle="1" w:styleId="Lignefinal">
    <w:name w:val="Ligne final"/>
    <w:basedOn w:val="Normal"/>
    <w:next w:val="Normal"/>
    <w:rsid w:val="00E72CA1"/>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EntText">
    <w:name w:val="EntText"/>
    <w:basedOn w:val="Normal"/>
    <w:rsid w:val="00E72CA1"/>
    <w:pPr>
      <w:spacing w:before="120" w:after="120" w:line="360" w:lineRule="auto"/>
    </w:pPr>
    <w:rPr>
      <w:rFonts w:ascii="Times New Roman" w:eastAsia="Times New Roman" w:hAnsi="Times New Roman" w:cs="Times New Roman"/>
      <w:sz w:val="24"/>
      <w:szCs w:val="24"/>
    </w:rPr>
  </w:style>
  <w:style w:type="paragraph" w:customStyle="1" w:styleId="pj">
    <w:name w:val="p.j."/>
    <w:basedOn w:val="TechnicalBlock"/>
    <w:link w:val="pjChar"/>
    <w:rsid w:val="00E72CA1"/>
    <w:pPr>
      <w:spacing w:before="1200" w:after="120"/>
      <w:ind w:left="1440" w:hanging="1440"/>
      <w:jc w:val="left"/>
    </w:pPr>
  </w:style>
  <w:style w:type="character" w:customStyle="1" w:styleId="pjChar">
    <w:name w:val="p.j. Char"/>
    <w:basedOn w:val="TechnicalBlockChar"/>
    <w:link w:val="pj"/>
    <w:rsid w:val="00E72CA1"/>
    <w:rPr>
      <w:rFonts w:ascii="Times New Roman" w:hAnsi="Times New Roman" w:cs="Times New Roman"/>
      <w:sz w:val="24"/>
    </w:rPr>
  </w:style>
  <w:style w:type="paragraph" w:customStyle="1" w:styleId="HeaderCouncil">
    <w:name w:val="Header Council"/>
    <w:basedOn w:val="Normal"/>
    <w:link w:val="HeaderCouncilChar"/>
    <w:rsid w:val="00E72CA1"/>
    <w:pPr>
      <w:spacing w:after="0" w:line="240" w:lineRule="auto"/>
      <w:jc w:val="both"/>
    </w:pPr>
    <w:rPr>
      <w:rFonts w:ascii="Times New Roman" w:hAnsi="Times New Roman" w:cs="Times New Roman"/>
      <w:sz w:val="2"/>
    </w:rPr>
  </w:style>
  <w:style w:type="character" w:customStyle="1" w:styleId="HeaderCouncilChar">
    <w:name w:val="Header Council Char"/>
    <w:basedOn w:val="pjChar"/>
    <w:link w:val="HeaderCouncil"/>
    <w:rsid w:val="00E72CA1"/>
    <w:rPr>
      <w:rFonts w:ascii="Times New Roman" w:hAnsi="Times New Roman" w:cs="Times New Roman"/>
      <w:sz w:val="2"/>
    </w:rPr>
  </w:style>
  <w:style w:type="paragraph" w:customStyle="1" w:styleId="HeaderCouncilLarge">
    <w:name w:val="Header Council Large"/>
    <w:basedOn w:val="Normal"/>
    <w:link w:val="HeaderCouncilLargeChar"/>
    <w:rsid w:val="00E72CA1"/>
    <w:pPr>
      <w:spacing w:after="440" w:line="240" w:lineRule="auto"/>
      <w:jc w:val="both"/>
    </w:pPr>
    <w:rPr>
      <w:rFonts w:ascii="Times New Roman" w:hAnsi="Times New Roman" w:cs="Times New Roman"/>
      <w:sz w:val="2"/>
    </w:rPr>
  </w:style>
  <w:style w:type="character" w:customStyle="1" w:styleId="HeaderCouncilLargeChar">
    <w:name w:val="Header Council Large Char"/>
    <w:basedOn w:val="pjChar"/>
    <w:link w:val="HeaderCouncilLarge"/>
    <w:rsid w:val="00E72CA1"/>
    <w:rPr>
      <w:rFonts w:ascii="Times New Roman" w:hAnsi="Times New Roman" w:cs="Times New Roman"/>
      <w:sz w:val="2"/>
    </w:rPr>
  </w:style>
  <w:style w:type="paragraph" w:customStyle="1" w:styleId="FooterCouncil">
    <w:name w:val="Footer Council"/>
    <w:basedOn w:val="Normal"/>
    <w:link w:val="FooterCouncilChar"/>
    <w:rsid w:val="00E72CA1"/>
    <w:pPr>
      <w:spacing w:after="0" w:line="240" w:lineRule="auto"/>
      <w:jc w:val="both"/>
    </w:pPr>
    <w:rPr>
      <w:rFonts w:ascii="Times New Roman" w:hAnsi="Times New Roman" w:cs="Times New Roman"/>
      <w:sz w:val="2"/>
    </w:rPr>
  </w:style>
  <w:style w:type="character" w:customStyle="1" w:styleId="FooterCouncilChar">
    <w:name w:val="Footer Council Char"/>
    <w:basedOn w:val="pjChar"/>
    <w:link w:val="FooterCouncil"/>
    <w:rsid w:val="00E72CA1"/>
    <w:rPr>
      <w:rFonts w:ascii="Times New Roman" w:hAnsi="Times New Roman" w:cs="Times New Roman"/>
      <w:sz w:val="2"/>
    </w:rPr>
  </w:style>
  <w:style w:type="paragraph" w:customStyle="1" w:styleId="FooterText">
    <w:name w:val="Footer Text"/>
    <w:basedOn w:val="Normal"/>
    <w:rsid w:val="00E72CA1"/>
    <w:pPr>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72CA1"/>
    <w:rPr>
      <w:shd w:val="clear" w:color="auto" w:fill="auto"/>
    </w:rPr>
  </w:style>
  <w:style w:type="character" w:styleId="Strong">
    <w:name w:val="Strong"/>
    <w:basedOn w:val="DefaultParagraphFont"/>
    <w:uiPriority w:val="22"/>
    <w:qFormat/>
    <w:rsid w:val="00E72CA1"/>
    <w:rPr>
      <w:b/>
      <w:bCs/>
    </w:rPr>
  </w:style>
  <w:style w:type="paragraph" w:styleId="Revision">
    <w:name w:val="Revision"/>
    <w:hidden/>
    <w:uiPriority w:val="99"/>
    <w:semiHidden/>
    <w:rsid w:val="00E72CA1"/>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262E3"/>
    <w:rPr>
      <w:color w:val="605E5C"/>
      <w:shd w:val="clear" w:color="auto" w:fill="E1DFDD"/>
    </w:rPr>
  </w:style>
  <w:style w:type="paragraph" w:customStyle="1" w:styleId="CM112">
    <w:name w:val="CM1+12"/>
    <w:basedOn w:val="Default"/>
    <w:next w:val="Default"/>
    <w:uiPriority w:val="99"/>
    <w:rsid w:val="009B3972"/>
    <w:rPr>
      <w:rFonts w:eastAsia="Times New Roman" w:cs="Times New Roman"/>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E1"/>
    <w:pPr>
      <w:spacing w:after="200" w:line="276" w:lineRule="auto"/>
    </w:pPr>
  </w:style>
  <w:style w:type="paragraph" w:styleId="Heading1">
    <w:name w:val="heading 1"/>
    <w:basedOn w:val="Normal"/>
    <w:next w:val="Text1"/>
    <w:link w:val="Heading1Char"/>
    <w:uiPriority w:val="9"/>
    <w:qFormat/>
    <w:rsid w:val="00E72CA1"/>
    <w:pPr>
      <w:keepNext/>
      <w:tabs>
        <w:tab w:val="num" w:pos="850"/>
      </w:tabs>
      <w:spacing w:before="360" w:after="120" w:line="240" w:lineRule="auto"/>
      <w:ind w:left="850" w:hanging="850"/>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qFormat/>
    <w:rsid w:val="006A56E1"/>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Text1"/>
    <w:link w:val="Heading3Char"/>
    <w:uiPriority w:val="9"/>
    <w:semiHidden/>
    <w:unhideWhenUsed/>
    <w:qFormat/>
    <w:rsid w:val="00E72CA1"/>
    <w:pPr>
      <w:keepNext/>
      <w:tabs>
        <w:tab w:val="num" w:pos="850"/>
      </w:tabs>
      <w:spacing w:before="120" w:after="120" w:line="240" w:lineRule="auto"/>
      <w:ind w:left="850" w:hanging="850"/>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rsid w:val="00E72CA1"/>
    <w:pPr>
      <w:keepNext/>
      <w:tabs>
        <w:tab w:val="num" w:pos="850"/>
      </w:tabs>
      <w:spacing w:before="120" w:after="120" w:line="240" w:lineRule="auto"/>
      <w:ind w:left="850" w:hanging="850"/>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6E1"/>
    <w:rPr>
      <w:rFonts w:ascii="Times New Roman" w:eastAsia="SimSun" w:hAnsi="Times New Roman" w:cs="Times New Roman"/>
      <w:color w:val="000000"/>
      <w:sz w:val="36"/>
      <w:szCs w:val="20"/>
      <w:lang w:eastAsia="zh-CN"/>
    </w:rPr>
  </w:style>
  <w:style w:type="paragraph" w:styleId="Header">
    <w:name w:val="header"/>
    <w:basedOn w:val="Normal"/>
    <w:link w:val="HeaderChar"/>
    <w:uiPriority w:val="99"/>
    <w:rsid w:val="006A56E1"/>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6A56E1"/>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6A56E1"/>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6A56E1"/>
    <w:rPr>
      <w:rFonts w:ascii="Times" w:eastAsia="Times New Roman" w:hAnsi="Times" w:cs="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tref,ftref Char,BVI fnr Char"/>
    <w:link w:val="BVIfnrCharCharCharCharCharChar"/>
    <w:uiPriority w:val="99"/>
    <w:qFormat/>
    <w:rsid w:val="006A56E1"/>
    <w:rPr>
      <w:rFonts w:cs="Times New Roman"/>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f"/>
    <w:basedOn w:val="Normal"/>
    <w:link w:val="FootnoteTextChar"/>
    <w:uiPriority w:val="99"/>
    <w:qFormat/>
    <w:rsid w:val="006A56E1"/>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6A56E1"/>
    <w:rPr>
      <w:rFonts w:ascii="Times New Roman" w:eastAsia="Times New Roman" w:hAnsi="Times New Roman" w:cs="Times New Roman"/>
      <w:sz w:val="20"/>
      <w:szCs w:val="20"/>
      <w:lang w:eastAsia="en-GB"/>
    </w:rPr>
  </w:style>
  <w:style w:type="character" w:styleId="PageNumber">
    <w:name w:val="page number"/>
    <w:rsid w:val="006A56E1"/>
    <w:rPr>
      <w:rFonts w:cs="Times New Roman"/>
    </w:rPr>
  </w:style>
  <w:style w:type="paragraph" w:styleId="Footer">
    <w:name w:val="footer"/>
    <w:basedOn w:val="Normal"/>
    <w:link w:val="FooterChar"/>
    <w:uiPriority w:val="99"/>
    <w:rsid w:val="006A56E1"/>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A56E1"/>
    <w:rPr>
      <w:rFonts w:ascii="Times New Roman" w:eastAsia="Times New Roman" w:hAnsi="Times New Roman" w:cs="Times New Roman"/>
      <w:sz w:val="24"/>
      <w:szCs w:val="20"/>
      <w:lang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rsid w:val="006A56E1"/>
    <w:pPr>
      <w:spacing w:after="160" w:line="240" w:lineRule="exact"/>
    </w:pPr>
    <w:rPr>
      <w:rFonts w:cs="Times New Roman"/>
      <w:vertAlign w:val="superscript"/>
    </w:rPr>
  </w:style>
  <w:style w:type="paragraph" w:customStyle="1" w:styleId="Text2">
    <w:name w:val="Text 2"/>
    <w:basedOn w:val="Normal"/>
    <w:rsid w:val="006A56E1"/>
    <w:pPr>
      <w:spacing w:before="120" w:after="120" w:line="240" w:lineRule="auto"/>
      <w:ind w:left="850"/>
      <w:jc w:val="both"/>
    </w:pPr>
    <w:rPr>
      <w:rFonts w:ascii="Times New Roman" w:eastAsia="Times New Roman" w:hAnsi="Times New Roman" w:cs="Times New Roman"/>
      <w:sz w:val="24"/>
      <w:szCs w:val="24"/>
    </w:rPr>
  </w:style>
  <w:style w:type="paragraph" w:styleId="NoSpacing">
    <w:name w:val="No Spacing"/>
    <w:basedOn w:val="Normal"/>
    <w:uiPriority w:val="1"/>
    <w:qFormat/>
    <w:rsid w:val="006A56E1"/>
    <w:pPr>
      <w:spacing w:after="0" w:line="240" w:lineRule="auto"/>
    </w:pPr>
    <w:rPr>
      <w:rFonts w:ascii="Calibri" w:hAnsi="Calibri" w:cs="Calibri"/>
      <w:lang w:val="fi-FI" w:eastAsia="fi-FI"/>
    </w:rPr>
  </w:style>
  <w:style w:type="paragraph" w:customStyle="1" w:styleId="Default">
    <w:name w:val="Default"/>
    <w:rsid w:val="006A56E1"/>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6A56E1"/>
    <w:pPr>
      <w:ind w:left="720"/>
      <w:contextualSpacing/>
    </w:pPr>
  </w:style>
  <w:style w:type="paragraph" w:customStyle="1" w:styleId="CM12">
    <w:name w:val="CM1+2"/>
    <w:basedOn w:val="Default"/>
    <w:next w:val="Default"/>
    <w:uiPriority w:val="99"/>
    <w:rsid w:val="006A56E1"/>
    <w:rPr>
      <w:rFonts w:cstheme="minorBidi"/>
      <w:color w:val="auto"/>
    </w:rPr>
  </w:style>
  <w:style w:type="paragraph" w:customStyle="1" w:styleId="CM32">
    <w:name w:val="CM3+2"/>
    <w:basedOn w:val="Default"/>
    <w:next w:val="Default"/>
    <w:uiPriority w:val="99"/>
    <w:rsid w:val="006A56E1"/>
    <w:rPr>
      <w:rFonts w:cstheme="minorBidi"/>
      <w:color w:val="auto"/>
    </w:rPr>
  </w:style>
  <w:style w:type="table" w:styleId="TableGrid">
    <w:name w:val="Table Grid"/>
    <w:basedOn w:val="TableNormal"/>
    <w:uiPriority w:val="39"/>
    <w:rsid w:val="006A56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99"/>
    <w:qFormat/>
    <w:locked/>
    <w:rsid w:val="006A56E1"/>
  </w:style>
  <w:style w:type="paragraph" w:styleId="PlainText">
    <w:name w:val="Plain Text"/>
    <w:basedOn w:val="Normal"/>
    <w:link w:val="PlainTextChar"/>
    <w:uiPriority w:val="99"/>
    <w:rsid w:val="006A56E1"/>
    <w:pPr>
      <w:spacing w:after="0" w:line="240" w:lineRule="auto"/>
    </w:pPr>
    <w:rPr>
      <w:rFonts w:ascii="Courier New" w:eastAsia="Times New Roman" w:hAnsi="Courier New" w:cs="Times New Roman"/>
      <w:sz w:val="20"/>
      <w:szCs w:val="20"/>
      <w:lang w:eastAsia="de-DE"/>
    </w:rPr>
  </w:style>
  <w:style w:type="character" w:customStyle="1" w:styleId="PlainTextChar">
    <w:name w:val="Plain Text Char"/>
    <w:basedOn w:val="DefaultParagraphFont"/>
    <w:link w:val="PlainText"/>
    <w:uiPriority w:val="99"/>
    <w:rsid w:val="006A56E1"/>
    <w:rPr>
      <w:rFonts w:ascii="Courier New" w:eastAsia="Times New Roman" w:hAnsi="Courier New" w:cs="Times New Roman"/>
      <w:sz w:val="20"/>
      <w:szCs w:val="20"/>
      <w:lang w:eastAsia="de-DE"/>
    </w:rPr>
  </w:style>
  <w:style w:type="character" w:styleId="CommentReference">
    <w:name w:val="annotation reference"/>
    <w:uiPriority w:val="99"/>
    <w:semiHidden/>
    <w:unhideWhenUsed/>
    <w:rsid w:val="006A56E1"/>
    <w:rPr>
      <w:sz w:val="16"/>
      <w:szCs w:val="16"/>
    </w:rPr>
  </w:style>
  <w:style w:type="paragraph" w:styleId="CommentText">
    <w:name w:val="annotation text"/>
    <w:basedOn w:val="Normal"/>
    <w:link w:val="CommentTextChar"/>
    <w:uiPriority w:val="99"/>
    <w:unhideWhenUsed/>
    <w:rsid w:val="006A56E1"/>
    <w:pPr>
      <w:spacing w:after="160" w:line="259"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6A56E1"/>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6A5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E1"/>
    <w:rPr>
      <w:rFonts w:ascii="Segoe UI" w:hAnsi="Segoe UI" w:cs="Segoe UI"/>
      <w:sz w:val="18"/>
      <w:szCs w:val="18"/>
    </w:rPr>
  </w:style>
  <w:style w:type="paragraph" w:customStyle="1" w:styleId="BVIfnrCharCharCharChar">
    <w:name w:val="BVI fnr Char Char Char Char"/>
    <w:aliases w:val="BVI fnr Car Car Car Car Char Char Char1 Char,BVI fnr Car Car Char Char Char Char,BVI fnr Car Char Char Char Char"/>
    <w:basedOn w:val="Normal"/>
    <w:rsid w:val="006A56E1"/>
    <w:pPr>
      <w:spacing w:after="160" w:line="240" w:lineRule="exact"/>
    </w:pPr>
    <w:rPr>
      <w:rFonts w:cs="Times New Roman"/>
      <w:vertAlign w:val="superscript"/>
      <w:lang w:val="en-US"/>
    </w:rPr>
  </w:style>
  <w:style w:type="paragraph" w:styleId="CommentSubject">
    <w:name w:val="annotation subject"/>
    <w:basedOn w:val="CommentText"/>
    <w:next w:val="CommentText"/>
    <w:link w:val="CommentSubjectChar"/>
    <w:uiPriority w:val="99"/>
    <w:semiHidden/>
    <w:unhideWhenUsed/>
    <w:rsid w:val="006A56E1"/>
    <w:pPr>
      <w:spacing w:after="20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A56E1"/>
    <w:rPr>
      <w:rFonts w:ascii="Calibri" w:eastAsia="Times New Roman" w:hAnsi="Calibri" w:cs="Times New Roman"/>
      <w:b/>
      <w:bCs/>
      <w:sz w:val="20"/>
      <w:szCs w:val="20"/>
      <w:lang w:val="en-US"/>
    </w:rPr>
  </w:style>
  <w:style w:type="character" w:styleId="Hyperlink">
    <w:name w:val="Hyperlink"/>
    <w:uiPriority w:val="99"/>
    <w:unhideWhenUsed/>
    <w:rsid w:val="006A56E1"/>
    <w:rPr>
      <w:color w:val="0563C1"/>
      <w:u w:val="single"/>
    </w:rPr>
  </w:style>
  <w:style w:type="character" w:customStyle="1" w:styleId="Ratkaisematonmaininta1">
    <w:name w:val="Ratkaisematon maininta1"/>
    <w:basedOn w:val="DefaultParagraphFont"/>
    <w:uiPriority w:val="99"/>
    <w:semiHidden/>
    <w:unhideWhenUsed/>
    <w:rsid w:val="006A56E1"/>
    <w:rPr>
      <w:color w:val="605E5C"/>
      <w:shd w:val="clear" w:color="auto" w:fill="E1DFDD"/>
    </w:rPr>
  </w:style>
  <w:style w:type="character" w:customStyle="1" w:styleId="Heading1Char">
    <w:name w:val="Heading 1 Char"/>
    <w:basedOn w:val="DefaultParagraphFont"/>
    <w:link w:val="Heading1"/>
    <w:uiPriority w:val="9"/>
    <w:rsid w:val="00E72CA1"/>
    <w:rPr>
      <w:rFonts w:ascii="Times New Roman" w:eastAsiaTheme="majorEastAsia" w:hAnsi="Times New Roman" w:cs="Times New Roman"/>
      <w:b/>
      <w:bCs/>
      <w:smallCaps/>
      <w:sz w:val="24"/>
      <w:szCs w:val="28"/>
    </w:rPr>
  </w:style>
  <w:style w:type="character" w:customStyle="1" w:styleId="Heading3Char">
    <w:name w:val="Heading 3 Char"/>
    <w:basedOn w:val="DefaultParagraphFont"/>
    <w:link w:val="Heading3"/>
    <w:uiPriority w:val="9"/>
    <w:semiHidden/>
    <w:rsid w:val="00E72CA1"/>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E72CA1"/>
    <w:rPr>
      <w:rFonts w:ascii="Times New Roman" w:eastAsiaTheme="majorEastAsia" w:hAnsi="Times New Roman" w:cs="Times New Roman"/>
      <w:bCs/>
      <w:iCs/>
      <w:sz w:val="24"/>
    </w:rPr>
  </w:style>
  <w:style w:type="paragraph" w:customStyle="1" w:styleId="doc-ti">
    <w:name w:val="doc-ti"/>
    <w:basedOn w:val="Normal"/>
    <w:rsid w:val="00E72C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sid w:val="00E72CA1"/>
    <w:rPr>
      <w:rFonts w:ascii="Times New Roman" w:hAnsi="Times New Roman" w:cs="Times New Roman"/>
      <w:color w:val="auto"/>
    </w:rPr>
  </w:style>
  <w:style w:type="paragraph" w:customStyle="1" w:styleId="CM3">
    <w:name w:val="CM3"/>
    <w:basedOn w:val="Default"/>
    <w:next w:val="Default"/>
    <w:uiPriority w:val="99"/>
    <w:rsid w:val="00E72CA1"/>
    <w:rPr>
      <w:rFonts w:ascii="Times New Roman" w:hAnsi="Times New Roman" w:cs="Times New Roman"/>
      <w:color w:val="auto"/>
    </w:rPr>
  </w:style>
  <w:style w:type="paragraph" w:customStyle="1" w:styleId="CM4">
    <w:name w:val="CM4"/>
    <w:basedOn w:val="Default"/>
    <w:next w:val="Default"/>
    <w:uiPriority w:val="99"/>
    <w:rsid w:val="00E72CA1"/>
    <w:rPr>
      <w:rFonts w:ascii="Times New Roman" w:hAnsi="Times New Roman" w:cs="Times New Roman"/>
      <w:color w:val="auto"/>
    </w:rPr>
  </w:style>
  <w:style w:type="paragraph" w:customStyle="1" w:styleId="Datedadoption">
    <w:name w:val="Date d'adoption"/>
    <w:basedOn w:val="Normal"/>
    <w:next w:val="Titreobjet"/>
    <w:rsid w:val="00E72CA1"/>
    <w:pPr>
      <w:spacing w:before="360" w:after="0" w:line="36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rsid w:val="00E72CA1"/>
    <w:pPr>
      <w:spacing w:before="360" w:after="360" w:line="36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Datedadoption"/>
    <w:rsid w:val="00E72CA1"/>
    <w:pPr>
      <w:spacing w:before="360" w:after="0" w:line="360" w:lineRule="auto"/>
      <w:jc w:val="center"/>
    </w:pPr>
    <w:rPr>
      <w:rFonts w:ascii="Times New Roman" w:eastAsia="Times New Roman" w:hAnsi="Times New Roman" w:cs="Times New Roman"/>
      <w:b/>
      <w:sz w:val="24"/>
      <w:szCs w:val="24"/>
    </w:rPr>
  </w:style>
  <w:style w:type="paragraph" w:customStyle="1" w:styleId="Institutionquiagit">
    <w:name w:val="Institution qui agit"/>
    <w:basedOn w:val="Normal"/>
    <w:next w:val="Normal"/>
    <w:rsid w:val="00E72CA1"/>
    <w:pPr>
      <w:keepNext/>
      <w:spacing w:before="600" w:after="120" w:line="360" w:lineRule="auto"/>
    </w:pPr>
    <w:rPr>
      <w:rFonts w:ascii="Times New Roman" w:eastAsia="Times New Roman" w:hAnsi="Times New Roman" w:cs="Times New Roman"/>
      <w:sz w:val="24"/>
      <w:szCs w:val="24"/>
    </w:rPr>
  </w:style>
  <w:style w:type="paragraph" w:customStyle="1" w:styleId="ManualConsidrant">
    <w:name w:val="Manual Considérant"/>
    <w:basedOn w:val="Normal"/>
    <w:rsid w:val="00E72CA1"/>
    <w:pPr>
      <w:spacing w:before="120" w:after="120" w:line="360" w:lineRule="auto"/>
      <w:ind w:left="850" w:hanging="850"/>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E72CA1"/>
    <w:pPr>
      <w:keepNext/>
      <w:tabs>
        <w:tab w:val="left" w:pos="5669"/>
      </w:tabs>
      <w:spacing w:before="720" w:after="0" w:line="36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E72CA1"/>
    <w:pPr>
      <w:tabs>
        <w:tab w:val="left" w:pos="5669"/>
      </w:tabs>
      <w:spacing w:after="0" w:line="360" w:lineRule="auto"/>
    </w:pPr>
    <w:rPr>
      <w:rFonts w:ascii="Times New Roman" w:eastAsia="Times New Roman" w:hAnsi="Times New Roman" w:cs="Times New Roman"/>
      <w:i/>
      <w:sz w:val="24"/>
      <w:szCs w:val="24"/>
    </w:rPr>
  </w:style>
  <w:style w:type="numbering" w:customStyle="1" w:styleId="NoList1">
    <w:name w:val="No List1"/>
    <w:next w:val="NoList"/>
    <w:uiPriority w:val="99"/>
    <w:semiHidden/>
    <w:unhideWhenUsed/>
    <w:rsid w:val="00E72CA1"/>
  </w:style>
  <w:style w:type="paragraph" w:styleId="ListBullet4">
    <w:name w:val="List Bullet 4"/>
    <w:basedOn w:val="Normal"/>
    <w:uiPriority w:val="99"/>
    <w:semiHidden/>
    <w:unhideWhenUsed/>
    <w:rsid w:val="00E72CA1"/>
    <w:pPr>
      <w:numPr>
        <w:numId w:val="16"/>
      </w:numPr>
      <w:tabs>
        <w:tab w:val="clear" w:pos="1209"/>
        <w:tab w:val="num" w:pos="360"/>
      </w:tabs>
      <w:spacing w:before="120" w:after="120" w:line="240" w:lineRule="auto"/>
      <w:ind w:left="0" w:firstLine="0"/>
      <w:contextualSpacing/>
      <w:jc w:val="both"/>
    </w:pPr>
    <w:rPr>
      <w:rFonts w:ascii="Times New Roman" w:hAnsi="Times New Roman" w:cs="Times New Roman"/>
      <w:sz w:val="24"/>
    </w:rPr>
  </w:style>
  <w:style w:type="paragraph" w:styleId="Caption">
    <w:name w:val="caption"/>
    <w:basedOn w:val="Normal"/>
    <w:next w:val="Normal"/>
    <w:uiPriority w:val="35"/>
    <w:semiHidden/>
    <w:unhideWhenUsed/>
    <w:qFormat/>
    <w:rsid w:val="00E72CA1"/>
    <w:pPr>
      <w:spacing w:line="240" w:lineRule="auto"/>
      <w:jc w:val="both"/>
    </w:pPr>
    <w:rPr>
      <w:rFonts w:ascii="Times New Roman" w:hAnsi="Times New Roman" w:cs="Times New Roman"/>
      <w:b/>
      <w:bCs/>
      <w:color w:val="4472C4" w:themeColor="accent1"/>
      <w:sz w:val="18"/>
      <w:szCs w:val="18"/>
    </w:rPr>
  </w:style>
  <w:style w:type="paragraph" w:styleId="TableofFigures">
    <w:name w:val="table of figures"/>
    <w:basedOn w:val="Normal"/>
    <w:next w:val="Normal"/>
    <w:uiPriority w:val="99"/>
    <w:semiHidden/>
    <w:unhideWhenUsed/>
    <w:rsid w:val="00E72CA1"/>
    <w:pPr>
      <w:spacing w:before="120" w:after="0" w:line="240" w:lineRule="auto"/>
      <w:jc w:val="both"/>
    </w:pPr>
    <w:rPr>
      <w:rFonts w:ascii="Times New Roman" w:hAnsi="Times New Roman" w:cs="Times New Roman"/>
      <w:sz w:val="24"/>
    </w:rPr>
  </w:style>
  <w:style w:type="paragraph" w:styleId="ListBullet">
    <w:name w:val="List Bullet"/>
    <w:basedOn w:val="Normal"/>
    <w:uiPriority w:val="99"/>
    <w:semiHidden/>
    <w:unhideWhenUsed/>
    <w:rsid w:val="00E72CA1"/>
    <w:pPr>
      <w:numPr>
        <w:numId w:val="18"/>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E72CA1"/>
    <w:pPr>
      <w:numPr>
        <w:numId w:val="19"/>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E72CA1"/>
    <w:pPr>
      <w:numPr>
        <w:numId w:val="20"/>
      </w:numPr>
      <w:spacing w:before="120" w:after="120" w:line="240" w:lineRule="auto"/>
      <w:contextualSpacing/>
      <w:jc w:val="both"/>
    </w:pPr>
    <w:rPr>
      <w:rFonts w:ascii="Times New Roman" w:hAnsi="Times New Roman" w:cs="Times New Roman"/>
      <w:sz w:val="24"/>
    </w:rPr>
  </w:style>
  <w:style w:type="paragraph" w:styleId="ListNumber">
    <w:name w:val="List Number"/>
    <w:basedOn w:val="Normal"/>
    <w:uiPriority w:val="99"/>
    <w:semiHidden/>
    <w:unhideWhenUsed/>
    <w:rsid w:val="00E72CA1"/>
    <w:pPr>
      <w:numPr>
        <w:numId w:val="21"/>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rsid w:val="00E72CA1"/>
    <w:pPr>
      <w:numPr>
        <w:numId w:val="22"/>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rsid w:val="00E72CA1"/>
    <w:pPr>
      <w:numPr>
        <w:numId w:val="23"/>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rsid w:val="00E72CA1"/>
    <w:pPr>
      <w:numPr>
        <w:numId w:val="24"/>
      </w:numPr>
      <w:spacing w:before="120" w:after="120" w:line="240" w:lineRule="auto"/>
      <w:contextualSpacing/>
      <w:jc w:val="both"/>
    </w:pPr>
    <w:rPr>
      <w:rFonts w:ascii="Times New Roman" w:hAnsi="Times New Roman" w:cs="Times New Roman"/>
      <w:sz w:val="24"/>
    </w:rPr>
  </w:style>
  <w:style w:type="paragraph" w:styleId="TOCHeading">
    <w:name w:val="TOC Heading"/>
    <w:basedOn w:val="Normal"/>
    <w:next w:val="Normal"/>
    <w:uiPriority w:val="39"/>
    <w:semiHidden/>
    <w:unhideWhenUsed/>
    <w:qFormat/>
    <w:rsid w:val="00E72CA1"/>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E72CA1"/>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E72CA1"/>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E72CA1"/>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E72CA1"/>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E72CA1"/>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E72CA1"/>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E72CA1"/>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E72CA1"/>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1">
    <w:name w:val="Text 1"/>
    <w:basedOn w:val="Normal"/>
    <w:rsid w:val="00E72CA1"/>
    <w:pPr>
      <w:spacing w:before="120" w:after="120" w:line="240" w:lineRule="auto"/>
      <w:ind w:left="850"/>
      <w:jc w:val="both"/>
    </w:pPr>
    <w:rPr>
      <w:rFonts w:ascii="Times New Roman" w:hAnsi="Times New Roman" w:cs="Times New Roman"/>
      <w:sz w:val="24"/>
    </w:rPr>
  </w:style>
  <w:style w:type="paragraph" w:customStyle="1" w:styleId="Text3">
    <w:name w:val="Text 3"/>
    <w:basedOn w:val="Normal"/>
    <w:rsid w:val="00E72CA1"/>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E72CA1"/>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E72CA1"/>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E72CA1"/>
    <w:pPr>
      <w:spacing w:before="120" w:after="120" w:line="240" w:lineRule="auto"/>
    </w:pPr>
    <w:rPr>
      <w:rFonts w:ascii="Times New Roman" w:hAnsi="Times New Roman" w:cs="Times New Roman"/>
      <w:sz w:val="24"/>
    </w:rPr>
  </w:style>
  <w:style w:type="paragraph" w:customStyle="1" w:styleId="NormalRight">
    <w:name w:val="Normal Right"/>
    <w:basedOn w:val="Normal"/>
    <w:rsid w:val="00E72CA1"/>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E72CA1"/>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E72CA1"/>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E72CA1"/>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E72CA1"/>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E72CA1"/>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E72CA1"/>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E72CA1"/>
    <w:pPr>
      <w:numPr>
        <w:numId w:val="25"/>
      </w:numPr>
    </w:pPr>
  </w:style>
  <w:style w:type="paragraph" w:customStyle="1" w:styleId="Tiret1">
    <w:name w:val="Tiret 1"/>
    <w:basedOn w:val="Point1"/>
    <w:rsid w:val="00E72CA1"/>
    <w:pPr>
      <w:numPr>
        <w:numId w:val="26"/>
      </w:numPr>
    </w:pPr>
  </w:style>
  <w:style w:type="paragraph" w:customStyle="1" w:styleId="Tiret2">
    <w:name w:val="Tiret 2"/>
    <w:basedOn w:val="Point2"/>
    <w:rsid w:val="00E72CA1"/>
    <w:pPr>
      <w:numPr>
        <w:numId w:val="27"/>
      </w:numPr>
    </w:pPr>
  </w:style>
  <w:style w:type="paragraph" w:customStyle="1" w:styleId="Tiret3">
    <w:name w:val="Tiret 3"/>
    <w:basedOn w:val="Point3"/>
    <w:rsid w:val="00E72CA1"/>
    <w:pPr>
      <w:numPr>
        <w:numId w:val="28"/>
      </w:numPr>
    </w:pPr>
  </w:style>
  <w:style w:type="paragraph" w:customStyle="1" w:styleId="Tiret4">
    <w:name w:val="Tiret 4"/>
    <w:basedOn w:val="Point4"/>
    <w:rsid w:val="00E72CA1"/>
    <w:pPr>
      <w:numPr>
        <w:numId w:val="29"/>
      </w:numPr>
    </w:pPr>
  </w:style>
  <w:style w:type="paragraph" w:customStyle="1" w:styleId="PointDouble0">
    <w:name w:val="PointDouble 0"/>
    <w:basedOn w:val="Normal"/>
    <w:rsid w:val="00E72CA1"/>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E72CA1"/>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E72CA1"/>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E72CA1"/>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E72CA1"/>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E72CA1"/>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E72CA1"/>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E72CA1"/>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E72CA1"/>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E72CA1"/>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E72CA1"/>
    <w:pPr>
      <w:numPr>
        <w:numId w:val="3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E72CA1"/>
    <w:pPr>
      <w:numPr>
        <w:ilvl w:val="1"/>
        <w:numId w:val="3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E72CA1"/>
    <w:pPr>
      <w:numPr>
        <w:ilvl w:val="2"/>
        <w:numId w:val="3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E72CA1"/>
    <w:pPr>
      <w:numPr>
        <w:ilvl w:val="3"/>
        <w:numId w:val="30"/>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E72CA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E72CA1"/>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E72CA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E72CA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E72CA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E72CA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E72CA1"/>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E72CA1"/>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E72CA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E72CA1"/>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E72CA1"/>
    <w:rPr>
      <w:color w:val="0000FF"/>
      <w:shd w:val="clear" w:color="auto" w:fill="auto"/>
    </w:rPr>
  </w:style>
  <w:style w:type="character" w:customStyle="1" w:styleId="Marker1">
    <w:name w:val="Marker1"/>
    <w:basedOn w:val="DefaultParagraphFont"/>
    <w:rsid w:val="00E72CA1"/>
    <w:rPr>
      <w:color w:val="008000"/>
      <w:shd w:val="clear" w:color="auto" w:fill="auto"/>
    </w:rPr>
  </w:style>
  <w:style w:type="character" w:customStyle="1" w:styleId="Marker2">
    <w:name w:val="Marker2"/>
    <w:basedOn w:val="DefaultParagraphFont"/>
    <w:rsid w:val="00E72CA1"/>
    <w:rPr>
      <w:color w:val="FF0000"/>
      <w:shd w:val="clear" w:color="auto" w:fill="auto"/>
    </w:rPr>
  </w:style>
  <w:style w:type="paragraph" w:customStyle="1" w:styleId="Point0number">
    <w:name w:val="Point 0 (number)"/>
    <w:basedOn w:val="Normal"/>
    <w:rsid w:val="00E72CA1"/>
    <w:pPr>
      <w:numPr>
        <w:numId w:val="3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E72CA1"/>
    <w:pPr>
      <w:numPr>
        <w:ilvl w:val="2"/>
        <w:numId w:val="3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E72CA1"/>
    <w:pPr>
      <w:numPr>
        <w:ilvl w:val="4"/>
        <w:numId w:val="3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E72CA1"/>
    <w:pPr>
      <w:numPr>
        <w:ilvl w:val="6"/>
        <w:numId w:val="3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E72CA1"/>
    <w:pPr>
      <w:numPr>
        <w:ilvl w:val="1"/>
        <w:numId w:val="3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E72CA1"/>
    <w:pPr>
      <w:numPr>
        <w:ilvl w:val="3"/>
        <w:numId w:val="3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E72CA1"/>
    <w:pPr>
      <w:numPr>
        <w:ilvl w:val="5"/>
        <w:numId w:val="3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E72CA1"/>
    <w:pPr>
      <w:numPr>
        <w:ilvl w:val="7"/>
        <w:numId w:val="3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E72CA1"/>
    <w:pPr>
      <w:numPr>
        <w:ilvl w:val="8"/>
        <w:numId w:val="31"/>
      </w:numPr>
      <w:spacing w:before="120" w:after="120" w:line="240" w:lineRule="auto"/>
      <w:jc w:val="both"/>
    </w:pPr>
    <w:rPr>
      <w:rFonts w:ascii="Times New Roman" w:hAnsi="Times New Roman" w:cs="Times New Roman"/>
      <w:sz w:val="24"/>
    </w:rPr>
  </w:style>
  <w:style w:type="paragraph" w:customStyle="1" w:styleId="Bullet0">
    <w:name w:val="Bullet 0"/>
    <w:basedOn w:val="Normal"/>
    <w:rsid w:val="00E72CA1"/>
    <w:pPr>
      <w:numPr>
        <w:numId w:val="15"/>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E72CA1"/>
    <w:pPr>
      <w:numPr>
        <w:numId w:val="32"/>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E72CA1"/>
    <w:pPr>
      <w:numPr>
        <w:numId w:val="33"/>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E72CA1"/>
    <w:pPr>
      <w:numPr>
        <w:numId w:val="34"/>
      </w:numPr>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E72CA1"/>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E72CA1"/>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E72CA1"/>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E72CA1"/>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E72CA1"/>
    <w:pPr>
      <w:numPr>
        <w:numId w:val="17"/>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E72CA1"/>
    <w:pPr>
      <w:spacing w:after="240" w:line="240" w:lineRule="auto"/>
    </w:pPr>
    <w:rPr>
      <w:rFonts w:ascii="Times New Roman" w:hAnsi="Times New Roman" w:cs="Times New Roman"/>
      <w:sz w:val="24"/>
    </w:rPr>
  </w:style>
  <w:style w:type="paragraph" w:customStyle="1" w:styleId="Emission">
    <w:name w:val="Emission"/>
    <w:basedOn w:val="Normal"/>
    <w:next w:val="Rfrenceinstitutionnelle"/>
    <w:rsid w:val="00E72CA1"/>
    <w:pPr>
      <w:spacing w:after="0" w:line="240" w:lineRule="auto"/>
      <w:ind w:left="5103"/>
    </w:pPr>
    <w:rPr>
      <w:rFonts w:ascii="Times New Roman" w:hAnsi="Times New Roman" w:cs="Times New Roman"/>
      <w:sz w:val="24"/>
    </w:rPr>
  </w:style>
  <w:style w:type="paragraph" w:customStyle="1" w:styleId="Exposdesmotifstitre">
    <w:name w:val="Exposé des motifs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E72CA1"/>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E72CA1"/>
    <w:pPr>
      <w:keepNext/>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rsid w:val="00E72CA1"/>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E72CA1"/>
    <w:pPr>
      <w:spacing w:after="0" w:line="240" w:lineRule="auto"/>
    </w:pPr>
    <w:rPr>
      <w:rFonts w:ascii="Arial" w:hAnsi="Arial" w:cs="Arial"/>
      <w:sz w:val="24"/>
    </w:rPr>
  </w:style>
  <w:style w:type="paragraph" w:customStyle="1" w:styleId="Rfrenceinstitutionnelle">
    <w:name w:val="Référence institutionnelle"/>
    <w:basedOn w:val="Normal"/>
    <w:next w:val="Confidentialit"/>
    <w:rsid w:val="00E72CA1"/>
    <w:pPr>
      <w:spacing w:after="240" w:line="240" w:lineRule="auto"/>
      <w:ind w:left="5103"/>
    </w:pPr>
    <w:rPr>
      <w:rFonts w:ascii="Times New Roman" w:hAnsi="Times New Roman" w:cs="Times New Roman"/>
      <w:sz w:val="24"/>
    </w:rPr>
  </w:style>
  <w:style w:type="paragraph" w:customStyle="1" w:styleId="Rfrenceinterinstitutionnelle">
    <w:name w:val="Référence interinstitutionnelle"/>
    <w:basedOn w:val="Normal"/>
    <w:next w:val="Statut"/>
    <w:rsid w:val="00E72CA1"/>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E72CA1"/>
    <w:pPr>
      <w:spacing w:after="0" w:line="240" w:lineRule="auto"/>
      <w:ind w:left="5103"/>
    </w:pPr>
    <w:rPr>
      <w:rFonts w:ascii="Times New Roman" w:hAnsi="Times New Roman" w:cs="Times New Roman"/>
      <w:sz w:val="24"/>
    </w:rPr>
  </w:style>
  <w:style w:type="paragraph" w:customStyle="1" w:styleId="Sous-titreobjet">
    <w:name w:val="Sous-titre objet"/>
    <w:basedOn w:val="Normal"/>
    <w:rsid w:val="00E72CA1"/>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rsid w:val="00E72CA1"/>
    <w:pPr>
      <w:spacing w:before="360" w:after="0" w:line="240" w:lineRule="auto"/>
      <w:jc w:val="center"/>
    </w:pPr>
    <w:rPr>
      <w:rFonts w:ascii="Times New Roman" w:hAnsi="Times New Roman" w:cs="Times New Roman"/>
      <w:sz w:val="24"/>
    </w:rPr>
  </w:style>
  <w:style w:type="paragraph" w:customStyle="1" w:styleId="Titrearticle">
    <w:name w:val="Titre article"/>
    <w:basedOn w:val="Normal"/>
    <w:next w:val="Normal"/>
    <w:rsid w:val="00E72CA1"/>
    <w:pPr>
      <w:keepNext/>
      <w:spacing w:before="360" w:after="120" w:line="240" w:lineRule="auto"/>
      <w:jc w:val="center"/>
    </w:pPr>
    <w:rPr>
      <w:rFonts w:ascii="Times New Roman" w:hAnsi="Times New Roman" w:cs="Times New Roman"/>
      <w:i/>
      <w:sz w:val="24"/>
    </w:rPr>
  </w:style>
  <w:style w:type="character" w:customStyle="1" w:styleId="Added">
    <w:name w:val="Added"/>
    <w:basedOn w:val="DefaultParagraphFont"/>
    <w:rsid w:val="00E72CA1"/>
    <w:rPr>
      <w:b/>
      <w:u w:val="single"/>
      <w:shd w:val="clear" w:color="auto" w:fill="auto"/>
    </w:rPr>
  </w:style>
  <w:style w:type="character" w:customStyle="1" w:styleId="Deleted">
    <w:name w:val="Deleted"/>
    <w:basedOn w:val="DefaultParagraphFont"/>
    <w:rsid w:val="00E72CA1"/>
    <w:rPr>
      <w:strike/>
      <w:dstrike w:val="0"/>
      <w:shd w:val="clear" w:color="auto" w:fill="auto"/>
    </w:rPr>
  </w:style>
  <w:style w:type="paragraph" w:customStyle="1" w:styleId="Address">
    <w:name w:val="Address"/>
    <w:basedOn w:val="Normal"/>
    <w:next w:val="Normal"/>
    <w:rsid w:val="00E72CA1"/>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E72CA1"/>
    <w:pPr>
      <w:spacing w:before="120" w:after="120" w:line="240" w:lineRule="auto"/>
      <w:jc w:val="both"/>
    </w:pPr>
    <w:rPr>
      <w:rFonts w:ascii="Times New Roman" w:hAnsi="Times New Roman" w:cs="Times New Roman"/>
      <w:i/>
      <w:caps/>
      <w:sz w:val="24"/>
    </w:rPr>
  </w:style>
  <w:style w:type="paragraph" w:customStyle="1" w:styleId="Pagedecouverture">
    <w:name w:val="Page de couverture"/>
    <w:basedOn w:val="Normal"/>
    <w:next w:val="Normal"/>
    <w:rsid w:val="00E72CA1"/>
    <w:pPr>
      <w:spacing w:after="0" w:line="240" w:lineRule="auto"/>
      <w:jc w:val="both"/>
    </w:pPr>
    <w:rPr>
      <w:rFonts w:ascii="Times New Roman" w:hAnsi="Times New Roman" w:cs="Times New Roman"/>
      <w:sz w:val="24"/>
    </w:rPr>
  </w:style>
  <w:style w:type="paragraph" w:customStyle="1" w:styleId="Supertitre">
    <w:name w:val="Supertitre"/>
    <w:basedOn w:val="Normal"/>
    <w:next w:val="Normal"/>
    <w:rsid w:val="00E72CA1"/>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E72CA1"/>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E72CA1"/>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E72CA1"/>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rsid w:val="00E72CA1"/>
    <w:pPr>
      <w:spacing w:line="240" w:lineRule="auto"/>
    </w:pPr>
    <w:rPr>
      <w:rFonts w:eastAsiaTheme="minorHAnsi"/>
      <w:szCs w:val="22"/>
    </w:rPr>
  </w:style>
  <w:style w:type="paragraph" w:customStyle="1" w:styleId="RfrenceinterinstitutionnellePagedecouverture">
    <w:name w:val="Référence interinstitutionnelle (Page de couverture)"/>
    <w:basedOn w:val="Rfrenceinterinstitutionnelle"/>
    <w:next w:val="Confidentialit"/>
    <w:rsid w:val="00E72CA1"/>
  </w:style>
  <w:style w:type="paragraph" w:customStyle="1" w:styleId="Sous-titreobjetPagedecouverture">
    <w:name w:val="Sous-titre objet (Page de couverture)"/>
    <w:basedOn w:val="Sous-titreobjet"/>
    <w:rsid w:val="00E72CA1"/>
  </w:style>
  <w:style w:type="paragraph" w:customStyle="1" w:styleId="StatutPagedecouverture">
    <w:name w:val="Statut (Page de couverture)"/>
    <w:basedOn w:val="Statut"/>
    <w:next w:val="TypedudocumentPagedecouverture"/>
    <w:rsid w:val="00E72CA1"/>
  </w:style>
  <w:style w:type="paragraph" w:customStyle="1" w:styleId="TitreobjetPagedecouverture">
    <w:name w:val="Titre objet (Page de couverture)"/>
    <w:basedOn w:val="Titreobjet"/>
    <w:next w:val="Sous-titreobjetPagedecouverture"/>
    <w:rsid w:val="00E72CA1"/>
    <w:pPr>
      <w:spacing w:line="240" w:lineRule="auto"/>
    </w:pPr>
    <w:rPr>
      <w:rFonts w:eastAsiaTheme="minorHAnsi"/>
      <w:szCs w:val="22"/>
    </w:rPr>
  </w:style>
  <w:style w:type="paragraph" w:customStyle="1" w:styleId="TypedudocumentPagedecouverture">
    <w:name w:val="Type du document (Page de couverture)"/>
    <w:basedOn w:val="Typedudocument"/>
    <w:next w:val="TitreobjetPagedecouverture"/>
    <w:rsid w:val="00E72CA1"/>
    <w:pPr>
      <w:spacing w:line="240" w:lineRule="auto"/>
    </w:pPr>
    <w:rPr>
      <w:rFonts w:eastAsiaTheme="minorHAnsi"/>
      <w:szCs w:val="22"/>
    </w:rPr>
  </w:style>
  <w:style w:type="paragraph" w:customStyle="1" w:styleId="Volume">
    <w:name w:val="Volume"/>
    <w:basedOn w:val="Normal"/>
    <w:next w:val="Confidentialit"/>
    <w:rsid w:val="00E72CA1"/>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E72CA1"/>
    <w:pPr>
      <w:spacing w:after="240"/>
    </w:pPr>
  </w:style>
  <w:style w:type="paragraph" w:customStyle="1" w:styleId="Accompagnant">
    <w:name w:val="Accompagnant"/>
    <w:basedOn w:val="Normal"/>
    <w:next w:val="Typeacteprincipal"/>
    <w:rsid w:val="00E72CA1"/>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Objetacteprincipal"/>
    <w:rsid w:val="00E72CA1"/>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E72CA1"/>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E72CA1"/>
  </w:style>
  <w:style w:type="paragraph" w:customStyle="1" w:styleId="AccompagnantPagedecouverture">
    <w:name w:val="Accompagnant (Page de couverture)"/>
    <w:basedOn w:val="Accompagnant"/>
    <w:next w:val="TypeacteprincipalPagedecouverture"/>
    <w:rsid w:val="00E72CA1"/>
  </w:style>
  <w:style w:type="paragraph" w:customStyle="1" w:styleId="TypeacteprincipalPagedecouverture">
    <w:name w:val="Type acte principal (Page de couverture)"/>
    <w:basedOn w:val="Typeacteprincipal"/>
    <w:next w:val="ObjetacteprincipalPagedecouverture"/>
    <w:rsid w:val="00E72CA1"/>
  </w:style>
  <w:style w:type="paragraph" w:customStyle="1" w:styleId="ObjetacteprincipalPagedecouverture">
    <w:name w:val="Objet acte principal (Page de couverture)"/>
    <w:basedOn w:val="Objetacteprincipal"/>
    <w:next w:val="Rfrencecroise"/>
    <w:rsid w:val="00E72CA1"/>
  </w:style>
  <w:style w:type="paragraph" w:customStyle="1" w:styleId="LanguesfaisantfoiPagedecouverture">
    <w:name w:val="Langues faisant foi (Page de couverture)"/>
    <w:basedOn w:val="Normal"/>
    <w:next w:val="Normal"/>
    <w:rsid w:val="00E72CA1"/>
    <w:pPr>
      <w:spacing w:before="360" w:after="0" w:line="240" w:lineRule="auto"/>
      <w:jc w:val="center"/>
    </w:pPr>
    <w:rPr>
      <w:rFonts w:ascii="Times New Roman" w:hAnsi="Times New Roman" w:cs="Times New Roman"/>
      <w:sz w:val="24"/>
    </w:rPr>
  </w:style>
  <w:style w:type="paragraph" w:customStyle="1" w:styleId="TechnicalBlock">
    <w:name w:val="Technical Block"/>
    <w:basedOn w:val="Normal"/>
    <w:link w:val="TechnicalBlockChar"/>
    <w:rsid w:val="00E72CA1"/>
    <w:pPr>
      <w:spacing w:after="240" w:line="240" w:lineRule="auto"/>
      <w:jc w:val="center"/>
    </w:pPr>
    <w:rPr>
      <w:rFonts w:ascii="Times New Roman" w:hAnsi="Times New Roman" w:cs="Times New Roman"/>
      <w:sz w:val="24"/>
    </w:rPr>
  </w:style>
  <w:style w:type="character" w:customStyle="1" w:styleId="TechnicalBlockChar">
    <w:name w:val="Technical Block Char"/>
    <w:basedOn w:val="DefaultParagraphFont"/>
    <w:link w:val="TechnicalBlock"/>
    <w:rsid w:val="00E72CA1"/>
    <w:rPr>
      <w:rFonts w:ascii="Times New Roman" w:hAnsi="Times New Roman" w:cs="Times New Roman"/>
      <w:sz w:val="24"/>
    </w:rPr>
  </w:style>
  <w:style w:type="paragraph" w:customStyle="1" w:styleId="Lignefinal">
    <w:name w:val="Ligne final"/>
    <w:basedOn w:val="Normal"/>
    <w:next w:val="Normal"/>
    <w:rsid w:val="00E72CA1"/>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EntText">
    <w:name w:val="EntText"/>
    <w:basedOn w:val="Normal"/>
    <w:rsid w:val="00E72CA1"/>
    <w:pPr>
      <w:spacing w:before="120" w:after="120" w:line="360" w:lineRule="auto"/>
    </w:pPr>
    <w:rPr>
      <w:rFonts w:ascii="Times New Roman" w:eastAsia="Times New Roman" w:hAnsi="Times New Roman" w:cs="Times New Roman"/>
      <w:sz w:val="24"/>
      <w:szCs w:val="24"/>
    </w:rPr>
  </w:style>
  <w:style w:type="paragraph" w:customStyle="1" w:styleId="pj">
    <w:name w:val="p.j."/>
    <w:basedOn w:val="TechnicalBlock"/>
    <w:link w:val="pjChar"/>
    <w:rsid w:val="00E72CA1"/>
    <w:pPr>
      <w:spacing w:before="1200" w:after="120"/>
      <w:ind w:left="1440" w:hanging="1440"/>
      <w:jc w:val="left"/>
    </w:pPr>
  </w:style>
  <w:style w:type="character" w:customStyle="1" w:styleId="pjChar">
    <w:name w:val="p.j. Char"/>
    <w:basedOn w:val="TechnicalBlockChar"/>
    <w:link w:val="pj"/>
    <w:rsid w:val="00E72CA1"/>
    <w:rPr>
      <w:rFonts w:ascii="Times New Roman" w:hAnsi="Times New Roman" w:cs="Times New Roman"/>
      <w:sz w:val="24"/>
    </w:rPr>
  </w:style>
  <w:style w:type="paragraph" w:customStyle="1" w:styleId="HeaderCouncil">
    <w:name w:val="Header Council"/>
    <w:basedOn w:val="Normal"/>
    <w:link w:val="HeaderCouncilChar"/>
    <w:rsid w:val="00E72CA1"/>
    <w:pPr>
      <w:spacing w:after="0" w:line="240" w:lineRule="auto"/>
      <w:jc w:val="both"/>
    </w:pPr>
    <w:rPr>
      <w:rFonts w:ascii="Times New Roman" w:hAnsi="Times New Roman" w:cs="Times New Roman"/>
      <w:sz w:val="2"/>
    </w:rPr>
  </w:style>
  <w:style w:type="character" w:customStyle="1" w:styleId="HeaderCouncilChar">
    <w:name w:val="Header Council Char"/>
    <w:basedOn w:val="pjChar"/>
    <w:link w:val="HeaderCouncil"/>
    <w:rsid w:val="00E72CA1"/>
    <w:rPr>
      <w:rFonts w:ascii="Times New Roman" w:hAnsi="Times New Roman" w:cs="Times New Roman"/>
      <w:sz w:val="2"/>
    </w:rPr>
  </w:style>
  <w:style w:type="paragraph" w:customStyle="1" w:styleId="HeaderCouncilLarge">
    <w:name w:val="Header Council Large"/>
    <w:basedOn w:val="Normal"/>
    <w:link w:val="HeaderCouncilLargeChar"/>
    <w:rsid w:val="00E72CA1"/>
    <w:pPr>
      <w:spacing w:after="440" w:line="240" w:lineRule="auto"/>
      <w:jc w:val="both"/>
    </w:pPr>
    <w:rPr>
      <w:rFonts w:ascii="Times New Roman" w:hAnsi="Times New Roman" w:cs="Times New Roman"/>
      <w:sz w:val="2"/>
    </w:rPr>
  </w:style>
  <w:style w:type="character" w:customStyle="1" w:styleId="HeaderCouncilLargeChar">
    <w:name w:val="Header Council Large Char"/>
    <w:basedOn w:val="pjChar"/>
    <w:link w:val="HeaderCouncilLarge"/>
    <w:rsid w:val="00E72CA1"/>
    <w:rPr>
      <w:rFonts w:ascii="Times New Roman" w:hAnsi="Times New Roman" w:cs="Times New Roman"/>
      <w:sz w:val="2"/>
    </w:rPr>
  </w:style>
  <w:style w:type="paragraph" w:customStyle="1" w:styleId="FooterCouncil">
    <w:name w:val="Footer Council"/>
    <w:basedOn w:val="Normal"/>
    <w:link w:val="FooterCouncilChar"/>
    <w:rsid w:val="00E72CA1"/>
    <w:pPr>
      <w:spacing w:after="0" w:line="240" w:lineRule="auto"/>
      <w:jc w:val="both"/>
    </w:pPr>
    <w:rPr>
      <w:rFonts w:ascii="Times New Roman" w:hAnsi="Times New Roman" w:cs="Times New Roman"/>
      <w:sz w:val="2"/>
    </w:rPr>
  </w:style>
  <w:style w:type="character" w:customStyle="1" w:styleId="FooterCouncilChar">
    <w:name w:val="Footer Council Char"/>
    <w:basedOn w:val="pjChar"/>
    <w:link w:val="FooterCouncil"/>
    <w:rsid w:val="00E72CA1"/>
    <w:rPr>
      <w:rFonts w:ascii="Times New Roman" w:hAnsi="Times New Roman" w:cs="Times New Roman"/>
      <w:sz w:val="2"/>
    </w:rPr>
  </w:style>
  <w:style w:type="paragraph" w:customStyle="1" w:styleId="FooterText">
    <w:name w:val="Footer Text"/>
    <w:basedOn w:val="Normal"/>
    <w:rsid w:val="00E72CA1"/>
    <w:pPr>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72CA1"/>
    <w:rPr>
      <w:shd w:val="clear" w:color="auto" w:fill="auto"/>
    </w:rPr>
  </w:style>
  <w:style w:type="character" w:styleId="Strong">
    <w:name w:val="Strong"/>
    <w:basedOn w:val="DefaultParagraphFont"/>
    <w:uiPriority w:val="22"/>
    <w:qFormat/>
    <w:rsid w:val="00E72CA1"/>
    <w:rPr>
      <w:b/>
      <w:bCs/>
    </w:rPr>
  </w:style>
  <w:style w:type="paragraph" w:styleId="Revision">
    <w:name w:val="Revision"/>
    <w:hidden/>
    <w:uiPriority w:val="99"/>
    <w:semiHidden/>
    <w:rsid w:val="00E72CA1"/>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262E3"/>
    <w:rPr>
      <w:color w:val="605E5C"/>
      <w:shd w:val="clear" w:color="auto" w:fill="E1DFDD"/>
    </w:rPr>
  </w:style>
  <w:style w:type="paragraph" w:customStyle="1" w:styleId="CM112">
    <w:name w:val="CM1+12"/>
    <w:basedOn w:val="Default"/>
    <w:next w:val="Default"/>
    <w:uiPriority w:val="99"/>
    <w:rsid w:val="009B3972"/>
    <w:rPr>
      <w:rFonts w:eastAsia="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1213">
      <w:bodyDiv w:val="1"/>
      <w:marLeft w:val="0"/>
      <w:marRight w:val="0"/>
      <w:marTop w:val="0"/>
      <w:marBottom w:val="0"/>
      <w:divBdr>
        <w:top w:val="none" w:sz="0" w:space="0" w:color="auto"/>
        <w:left w:val="none" w:sz="0" w:space="0" w:color="auto"/>
        <w:bottom w:val="none" w:sz="0" w:space="0" w:color="auto"/>
        <w:right w:val="none" w:sz="0" w:space="0" w:color="auto"/>
      </w:divBdr>
    </w:div>
    <w:div w:id="183596623">
      <w:bodyDiv w:val="1"/>
      <w:marLeft w:val="0"/>
      <w:marRight w:val="0"/>
      <w:marTop w:val="0"/>
      <w:marBottom w:val="0"/>
      <w:divBdr>
        <w:top w:val="none" w:sz="0" w:space="0" w:color="auto"/>
        <w:left w:val="none" w:sz="0" w:space="0" w:color="auto"/>
        <w:bottom w:val="none" w:sz="0" w:space="0" w:color="auto"/>
        <w:right w:val="none" w:sz="0" w:space="0" w:color="auto"/>
      </w:divBdr>
    </w:div>
    <w:div w:id="6011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s.DEHOUX@eeas.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fo/files/better-regulation-better-results-eu-agenda-0_en" TargetMode="External"/><Relationship Id="rId1" Type="http://schemas.openxmlformats.org/officeDocument/2006/relationships/hyperlink" Target="http://ec.europa.eu/info/strategy/better-regulation-why-and-how_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5A59-EC3A-4B6F-BD78-D07E8DA8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23467</Words>
  <Characters>133768</Characters>
  <Application>Microsoft Office Word</Application>
  <DocSecurity>0</DocSecurity>
  <Lines>1114</Lines>
  <Paragraphs>313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EEAS</Company>
  <LinksUpToDate>false</LinksUpToDate>
  <CharactersWithSpaces>156922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Zurashvili NFA</dc:creator>
  <cp:lastModifiedBy>GHIOSHVILI Khatuna (EEAS-TBILISI)</cp:lastModifiedBy>
  <cp:revision>4</cp:revision>
  <cp:lastPrinted>2019-12-24T08:48:00Z</cp:lastPrinted>
  <dcterms:created xsi:type="dcterms:W3CDTF">2020-01-05T20:09:00Z</dcterms:created>
  <dcterms:modified xsi:type="dcterms:W3CDTF">2020-01-13T10:48:00Z</dcterms:modified>
</cp:coreProperties>
</file>