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6D" w:rsidRPr="00B50CC3" w:rsidRDefault="004B796D" w:rsidP="004B796D">
      <w:pPr>
        <w:jc w:val="center"/>
        <w:rPr>
          <w:rFonts w:ascii="Times New Roman" w:eastAsia="Calibri" w:hAnsi="Times New Roman" w:cs="Times New Roman"/>
          <w:b/>
          <w:color w:val="1F497D"/>
          <w:sz w:val="24"/>
          <w:szCs w:val="24"/>
          <w:lang w:eastAsia="en-GB"/>
        </w:rPr>
      </w:pPr>
      <w:bookmarkStart w:id="0" w:name="_Toc476067958"/>
      <w:bookmarkStart w:id="1" w:name="_Toc476063476"/>
      <w:r w:rsidRPr="00B50CC3">
        <w:rPr>
          <w:rFonts w:ascii="Times New Roman" w:eastAsia="Calibri" w:hAnsi="Times New Roman" w:cs="Times New Roman"/>
          <w:noProof/>
          <w:sz w:val="24"/>
          <w:szCs w:val="24"/>
          <w:lang w:val="en-US"/>
        </w:rPr>
        <w:drawing>
          <wp:inline distT="0" distB="0" distL="0" distR="0" wp14:anchorId="561B2455" wp14:editId="6A4DB581">
            <wp:extent cx="2106930" cy="1454785"/>
            <wp:effectExtent l="0" t="0" r="7620" b="0"/>
            <wp:docPr id="1" name="Picture 7" descr="Description: 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CE_Vertical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1454785"/>
                    </a:xfrm>
                    <a:prstGeom prst="rect">
                      <a:avLst/>
                    </a:prstGeom>
                    <a:noFill/>
                    <a:ln>
                      <a:noFill/>
                    </a:ln>
                  </pic:spPr>
                </pic:pic>
              </a:graphicData>
            </a:graphic>
          </wp:inline>
        </w:drawing>
      </w:r>
      <w:bookmarkEnd w:id="0"/>
      <w:bookmarkEnd w:id="1"/>
    </w:p>
    <w:p w:rsidR="004B796D" w:rsidRPr="00B50CC3" w:rsidRDefault="004B796D" w:rsidP="004B796D">
      <w:pPr>
        <w:spacing w:after="0" w:line="240" w:lineRule="auto"/>
        <w:rPr>
          <w:rFonts w:ascii="Times New Roman" w:eastAsia="Times New Roman" w:hAnsi="Times New Roman" w:cs="Times New Roman"/>
          <w:b/>
          <w:bCs/>
          <w:color w:val="1F497D"/>
          <w:sz w:val="24"/>
          <w:szCs w:val="24"/>
        </w:rPr>
      </w:pPr>
      <w:r w:rsidRPr="00B50CC3">
        <w:rPr>
          <w:rFonts w:ascii="Times New Roman" w:eastAsia="Calibri" w:hAnsi="Times New Roman" w:cs="Times New Roman"/>
          <w:noProof/>
          <w:sz w:val="24"/>
          <w:szCs w:val="24"/>
          <w:lang w:val="en-US"/>
        </w:rPr>
        <w:drawing>
          <wp:anchor distT="0" distB="0" distL="114300" distR="114300" simplePos="0" relativeHeight="251657216" behindDoc="1" locked="0" layoutInCell="1" allowOverlap="1" wp14:anchorId="423913E5" wp14:editId="22BCFF9A">
            <wp:simplePos x="0" y="0"/>
            <wp:positionH relativeFrom="margin">
              <wp:posOffset>-514985</wp:posOffset>
            </wp:positionH>
            <wp:positionV relativeFrom="margin">
              <wp:posOffset>320675</wp:posOffset>
            </wp:positionV>
            <wp:extent cx="7345045" cy="7423785"/>
            <wp:effectExtent l="0" t="0" r="8255" b="5715"/>
            <wp:wrapNone/>
            <wp:docPr id="2" name="Picture 8" descr="Description: 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Documents and Settings\lenain\Local Settings\Temporary Internet Files\Content.Word\griffe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pic:spPr>
                </pic:pic>
              </a:graphicData>
            </a:graphic>
          </wp:anchor>
        </w:drawing>
      </w:r>
    </w:p>
    <w:tbl>
      <w:tblPr>
        <w:tblW w:w="9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4B796D" w:rsidRPr="00B50CC3" w:rsidTr="004B796D">
        <w:tc>
          <w:tcPr>
            <w:tcW w:w="9175" w:type="dxa"/>
            <w:tcBorders>
              <w:top w:val="single" w:sz="4" w:space="0" w:color="auto"/>
              <w:left w:val="single" w:sz="4" w:space="0" w:color="auto"/>
              <w:bottom w:val="single" w:sz="4" w:space="0" w:color="auto"/>
              <w:right w:val="single" w:sz="4" w:space="0" w:color="auto"/>
            </w:tcBorders>
          </w:tcPr>
          <w:p w:rsidR="004B796D" w:rsidRPr="00B50CC3" w:rsidRDefault="00436E52" w:rsidP="00436E52">
            <w:pPr>
              <w:keepNext/>
              <w:spacing w:before="480" w:after="480"/>
              <w:outlineLvl w:val="1"/>
              <w:rPr>
                <w:rFonts w:ascii="Times New Roman" w:eastAsia="SimSun" w:hAnsi="Times New Roman" w:cs="Times New Roman"/>
                <w:color w:val="000000"/>
                <w:sz w:val="24"/>
                <w:szCs w:val="24"/>
                <w:lang w:eastAsia="zh-CN"/>
              </w:rPr>
            </w:pPr>
            <w:bookmarkStart w:id="2" w:name="_Toc517434473"/>
            <w:bookmarkStart w:id="3" w:name="_Toc476063477"/>
            <w:bookmarkStart w:id="4" w:name="_Toc476067959"/>
            <w:r w:rsidRPr="00B50CC3">
              <w:rPr>
                <w:rFonts w:ascii="Times New Roman" w:eastAsia="SimSun" w:hAnsi="Times New Roman" w:cs="Times New Roman"/>
                <w:color w:val="000000"/>
                <w:sz w:val="24"/>
                <w:szCs w:val="24"/>
                <w:lang w:eastAsia="zh-CN"/>
              </w:rPr>
              <w:t xml:space="preserve">                             </w:t>
            </w:r>
            <w:r w:rsidR="004B796D" w:rsidRPr="00B50CC3">
              <w:rPr>
                <w:rFonts w:ascii="Times New Roman" w:eastAsia="SimSun" w:hAnsi="Times New Roman" w:cs="Times New Roman"/>
                <w:color w:val="000000"/>
                <w:sz w:val="24"/>
                <w:szCs w:val="24"/>
                <w:lang w:eastAsia="zh-CN"/>
              </w:rPr>
              <w:t>ANNEX C1: Twinning Fiche</w:t>
            </w:r>
            <w:bookmarkEnd w:id="2"/>
            <w:bookmarkEnd w:id="3"/>
            <w:bookmarkEnd w:id="4"/>
          </w:p>
          <w:p w:rsidR="00F52B2F" w:rsidRPr="00B50CC3" w:rsidRDefault="00F52B2F" w:rsidP="00DF0232">
            <w:pPr>
              <w:jc w:val="both"/>
              <w:rPr>
                <w:rFonts w:ascii="Times New Roman" w:eastAsia="Calibri" w:hAnsi="Times New Roman" w:cs="Times New Roman"/>
                <w:b/>
                <w:bCs/>
                <w:sz w:val="24"/>
                <w:szCs w:val="24"/>
              </w:rPr>
            </w:pPr>
            <w:bookmarkStart w:id="5" w:name="_Toc476063479"/>
            <w:bookmarkStart w:id="6" w:name="_Toc476067961"/>
            <w:r w:rsidRPr="00B50CC3">
              <w:rPr>
                <w:rFonts w:ascii="Times New Roman" w:eastAsia="Calibri" w:hAnsi="Times New Roman" w:cs="Times New Roman"/>
                <w:b/>
                <w:bCs/>
                <w:sz w:val="24"/>
                <w:szCs w:val="24"/>
              </w:rPr>
              <w:t>Project title:</w:t>
            </w:r>
            <w:r w:rsidRPr="00B50CC3">
              <w:rPr>
                <w:rFonts w:ascii="Times New Roman" w:eastAsia="Calibri" w:hAnsi="Times New Roman" w:cs="Times New Roman"/>
                <w:sz w:val="24"/>
                <w:szCs w:val="24"/>
                <w:lang w:eastAsia="en-GB"/>
              </w:rPr>
              <w:t xml:space="preserve"> </w:t>
            </w:r>
            <w:bookmarkEnd w:id="5"/>
            <w:bookmarkEnd w:id="6"/>
            <w:r w:rsidRPr="00B50CC3">
              <w:rPr>
                <w:rFonts w:ascii="Times New Roman" w:eastAsia="Calibri" w:hAnsi="Times New Roman" w:cs="Times New Roman"/>
                <w:sz w:val="24"/>
                <w:szCs w:val="24"/>
                <w:lang w:eastAsia="en-GB"/>
              </w:rPr>
              <w:t xml:space="preserve">Institution-building for alignment with the Union </w:t>
            </w:r>
            <w:r w:rsidRPr="00B50CC3">
              <w:rPr>
                <w:rFonts w:ascii="Times New Roman" w:eastAsia="Calibri" w:hAnsi="Times New Roman" w:cs="Times New Roman"/>
                <w:i/>
                <w:iCs/>
                <w:sz w:val="24"/>
                <w:szCs w:val="24"/>
                <w:lang w:eastAsia="en-GB"/>
              </w:rPr>
              <w:t>acquis</w:t>
            </w:r>
            <w:r w:rsidRPr="00B50CC3">
              <w:rPr>
                <w:rFonts w:ascii="Times New Roman" w:eastAsia="Calibri" w:hAnsi="Times New Roman" w:cs="Times New Roman"/>
                <w:sz w:val="24"/>
                <w:szCs w:val="24"/>
                <w:lang w:eastAsia="en-GB"/>
              </w:rPr>
              <w:t xml:space="preserve"> </w:t>
            </w:r>
            <w:r w:rsidR="00DA1324" w:rsidRPr="00B50CC3">
              <w:rPr>
                <w:rFonts w:ascii="Times New Roman" w:eastAsia="Calibri" w:hAnsi="Times New Roman" w:cs="Times New Roman"/>
                <w:sz w:val="24"/>
                <w:szCs w:val="24"/>
                <w:lang w:eastAsia="en-GB"/>
              </w:rPr>
              <w:t xml:space="preserve">on the </w:t>
            </w:r>
            <w:r w:rsidRPr="00B50CC3">
              <w:rPr>
                <w:rFonts w:ascii="Times New Roman" w:eastAsia="Calibri" w:hAnsi="Times New Roman" w:cs="Times New Roman"/>
                <w:sz w:val="24"/>
                <w:szCs w:val="24"/>
                <w:lang w:eastAsia="en-GB"/>
              </w:rPr>
              <w:t>protection</w:t>
            </w:r>
            <w:r w:rsidR="00DA1324" w:rsidRPr="00B50CC3">
              <w:rPr>
                <w:rFonts w:ascii="Times New Roman" w:eastAsia="Calibri" w:hAnsi="Times New Roman" w:cs="Times New Roman"/>
                <w:sz w:val="24"/>
                <w:szCs w:val="24"/>
                <w:lang w:eastAsia="en-GB"/>
              </w:rPr>
              <w:t xml:space="preserve"> of personal data</w:t>
            </w:r>
          </w:p>
          <w:p w:rsidR="004B796D" w:rsidRPr="00B50CC3" w:rsidRDefault="004B796D" w:rsidP="00DF0232">
            <w:pPr>
              <w:jc w:val="both"/>
              <w:rPr>
                <w:rFonts w:ascii="Times New Roman" w:eastAsia="Calibri" w:hAnsi="Times New Roman" w:cs="Times New Roman"/>
                <w:b/>
                <w:bCs/>
                <w:sz w:val="24"/>
                <w:szCs w:val="24"/>
              </w:rPr>
            </w:pPr>
            <w:bookmarkStart w:id="7" w:name="_Toc476063480"/>
            <w:bookmarkStart w:id="8" w:name="_Toc476067962"/>
            <w:r w:rsidRPr="00B50CC3">
              <w:rPr>
                <w:rFonts w:ascii="Times New Roman" w:eastAsia="Calibri" w:hAnsi="Times New Roman" w:cs="Times New Roman"/>
                <w:b/>
                <w:bCs/>
                <w:sz w:val="24"/>
                <w:szCs w:val="24"/>
              </w:rPr>
              <w:t>Beneficiary administration:</w:t>
            </w:r>
            <w:bookmarkEnd w:id="7"/>
            <w:bookmarkEnd w:id="8"/>
            <w:r w:rsidR="008763CE" w:rsidRPr="00B50CC3">
              <w:rPr>
                <w:rFonts w:ascii="Times New Roman" w:eastAsia="Calibri" w:hAnsi="Times New Roman" w:cs="Times New Roman"/>
                <w:b/>
                <w:bCs/>
                <w:sz w:val="24"/>
                <w:szCs w:val="24"/>
              </w:rPr>
              <w:t xml:space="preserve"> </w:t>
            </w:r>
            <w:r w:rsidR="00244FBB" w:rsidRPr="00B50CC3">
              <w:rPr>
                <w:rFonts w:ascii="Times New Roman" w:eastAsia="Calibri" w:hAnsi="Times New Roman" w:cs="Times New Roman"/>
                <w:sz w:val="24"/>
                <w:szCs w:val="24"/>
                <w:lang w:eastAsia="en-GB"/>
              </w:rPr>
              <w:t>The Information and Data Protection Commissioner</w:t>
            </w:r>
          </w:p>
          <w:p w:rsidR="004B796D" w:rsidRPr="00B50CC3" w:rsidRDefault="004B796D" w:rsidP="00DF0232">
            <w:pPr>
              <w:jc w:val="both"/>
              <w:rPr>
                <w:rFonts w:ascii="Times New Roman" w:eastAsia="Calibri" w:hAnsi="Times New Roman" w:cs="Times New Roman"/>
                <w:b/>
                <w:bCs/>
                <w:sz w:val="24"/>
                <w:szCs w:val="24"/>
              </w:rPr>
            </w:pPr>
            <w:bookmarkStart w:id="9" w:name="_Toc476063481"/>
            <w:bookmarkStart w:id="10" w:name="_Toc476067963"/>
            <w:r w:rsidRPr="00B50CC3">
              <w:rPr>
                <w:rFonts w:ascii="Times New Roman" w:eastAsia="Calibri" w:hAnsi="Times New Roman" w:cs="Times New Roman"/>
                <w:b/>
                <w:bCs/>
                <w:sz w:val="24"/>
                <w:szCs w:val="24"/>
              </w:rPr>
              <w:t>Twinning Reference:</w:t>
            </w:r>
            <w:r w:rsidRPr="00B50CC3">
              <w:rPr>
                <w:rFonts w:ascii="Times New Roman" w:eastAsia="Calibri" w:hAnsi="Times New Roman" w:cs="Times New Roman"/>
                <w:sz w:val="24"/>
                <w:szCs w:val="24"/>
                <w:lang w:eastAsia="en-GB"/>
              </w:rPr>
              <w:t xml:space="preserve"> </w:t>
            </w:r>
            <w:r w:rsidR="00305B2D" w:rsidRPr="00B50CC3">
              <w:rPr>
                <w:rFonts w:ascii="Times New Roman" w:eastAsia="Calibri" w:hAnsi="Times New Roman" w:cs="Times New Roman"/>
                <w:sz w:val="24"/>
                <w:szCs w:val="24"/>
                <w:lang w:eastAsia="en-GB"/>
              </w:rPr>
              <w:t>AL 17 IPA JH 01 19</w:t>
            </w:r>
            <w:bookmarkEnd w:id="9"/>
            <w:bookmarkEnd w:id="10"/>
          </w:p>
          <w:p w:rsidR="004B796D" w:rsidRDefault="004B796D" w:rsidP="004B796D">
            <w:pPr>
              <w:spacing w:after="0" w:line="240" w:lineRule="auto"/>
              <w:rPr>
                <w:rFonts w:ascii="Times New Roman" w:eastAsia="Calibri" w:hAnsi="Times New Roman" w:cs="Times New Roman"/>
                <w:sz w:val="24"/>
                <w:szCs w:val="24"/>
                <w:lang w:eastAsia="en-GB"/>
              </w:rPr>
            </w:pPr>
            <w:bookmarkStart w:id="11" w:name="_Toc476063482"/>
            <w:bookmarkStart w:id="12" w:name="_Toc476067964"/>
            <w:r w:rsidRPr="00B50CC3">
              <w:rPr>
                <w:rFonts w:ascii="Times New Roman" w:eastAsia="Calibri" w:hAnsi="Times New Roman" w:cs="Times New Roman"/>
                <w:b/>
                <w:bCs/>
                <w:sz w:val="24"/>
                <w:szCs w:val="24"/>
              </w:rPr>
              <w:t xml:space="preserve">Publication notice reference: </w:t>
            </w:r>
            <w:bookmarkEnd w:id="11"/>
            <w:bookmarkEnd w:id="12"/>
            <w:r w:rsidR="007E117D" w:rsidRPr="007E117D">
              <w:rPr>
                <w:rFonts w:ascii="Times New Roman" w:eastAsia="Calibri" w:hAnsi="Times New Roman" w:cs="Times New Roman"/>
                <w:sz w:val="24"/>
                <w:szCs w:val="24"/>
                <w:lang w:eastAsia="en-GB"/>
              </w:rPr>
              <w:t>Prospect reference code 168483</w:t>
            </w:r>
          </w:p>
          <w:p w:rsidR="007E117D" w:rsidRPr="00B50CC3" w:rsidRDefault="007E117D" w:rsidP="004B796D">
            <w:pPr>
              <w:spacing w:after="0" w:line="240" w:lineRule="auto"/>
              <w:rPr>
                <w:rFonts w:ascii="Times New Roman" w:eastAsia="Times New Roman" w:hAnsi="Times New Roman" w:cs="Times New Roman"/>
                <w:sz w:val="24"/>
                <w:szCs w:val="24"/>
                <w:lang w:eastAsia="en-GB"/>
              </w:rPr>
            </w:pPr>
            <w:bookmarkStart w:id="13" w:name="_GoBack"/>
            <w:bookmarkEnd w:id="13"/>
          </w:p>
        </w:tc>
      </w:tr>
    </w:tbl>
    <w:p w:rsidR="004B796D" w:rsidRPr="00B50CC3" w:rsidRDefault="004B796D" w:rsidP="004B796D">
      <w:pPr>
        <w:spacing w:after="0" w:line="240" w:lineRule="auto"/>
        <w:rPr>
          <w:rFonts w:ascii="Times New Roman" w:eastAsia="Times New Roman" w:hAnsi="Times New Roman" w:cs="Times New Roman"/>
          <w:sz w:val="24"/>
          <w:szCs w:val="24"/>
          <w:lang w:eastAsia="en-GB"/>
        </w:rPr>
      </w:pPr>
    </w:p>
    <w:p w:rsidR="004B796D" w:rsidRPr="00B50CC3" w:rsidRDefault="004B796D" w:rsidP="004B796D">
      <w:pPr>
        <w:spacing w:after="0" w:line="240" w:lineRule="auto"/>
        <w:rPr>
          <w:rFonts w:ascii="Times New Roman" w:eastAsia="Times New Roman" w:hAnsi="Times New Roman" w:cs="Times New Roman"/>
          <w:sz w:val="24"/>
          <w:szCs w:val="24"/>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796D" w:rsidRPr="00B50CC3" w:rsidTr="004B796D">
        <w:tc>
          <w:tcPr>
            <w:tcW w:w="9214" w:type="dxa"/>
            <w:tcBorders>
              <w:top w:val="single" w:sz="4" w:space="0" w:color="auto"/>
              <w:left w:val="single" w:sz="4" w:space="0" w:color="auto"/>
              <w:bottom w:val="single" w:sz="4" w:space="0" w:color="auto"/>
              <w:right w:val="single" w:sz="4" w:space="0" w:color="auto"/>
            </w:tcBorders>
            <w:hideMark/>
          </w:tcPr>
          <w:p w:rsidR="004B796D" w:rsidRPr="00B50CC3" w:rsidRDefault="004B796D" w:rsidP="004B796D">
            <w:pPr>
              <w:jc w:val="center"/>
              <w:rPr>
                <w:rFonts w:ascii="Times New Roman" w:eastAsia="Calibri" w:hAnsi="Times New Roman" w:cs="Times New Roman"/>
                <w:b/>
                <w:sz w:val="24"/>
                <w:szCs w:val="24"/>
              </w:rPr>
            </w:pPr>
            <w:r w:rsidRPr="00B50CC3">
              <w:rPr>
                <w:rFonts w:ascii="Times New Roman" w:eastAsia="Calibri" w:hAnsi="Times New Roman" w:cs="Times New Roman"/>
                <w:b/>
                <w:sz w:val="24"/>
                <w:szCs w:val="24"/>
              </w:rPr>
              <w:t>EU funded project</w:t>
            </w:r>
          </w:p>
          <w:p w:rsidR="004B796D" w:rsidRPr="00B50CC3" w:rsidRDefault="004B796D" w:rsidP="004B796D">
            <w:pPr>
              <w:jc w:val="center"/>
              <w:rPr>
                <w:rFonts w:ascii="Times New Roman" w:eastAsia="Calibri" w:hAnsi="Times New Roman" w:cs="Times New Roman"/>
                <w:sz w:val="24"/>
                <w:szCs w:val="24"/>
              </w:rPr>
            </w:pPr>
            <w:r w:rsidRPr="00B50CC3">
              <w:rPr>
                <w:rFonts w:ascii="Times New Roman" w:eastAsia="Calibri" w:hAnsi="Times New Roman" w:cs="Times New Roman"/>
                <w:b/>
                <w:i/>
                <w:sz w:val="24"/>
                <w:szCs w:val="24"/>
              </w:rPr>
              <w:t>TWINNING TOOL</w:t>
            </w:r>
          </w:p>
        </w:tc>
      </w:tr>
    </w:tbl>
    <w:p w:rsidR="004B796D" w:rsidRPr="00B50CC3" w:rsidRDefault="004B796D" w:rsidP="004B796D">
      <w:pPr>
        <w:spacing w:after="0" w:line="240" w:lineRule="auto"/>
        <w:jc w:val="center"/>
        <w:rPr>
          <w:rFonts w:ascii="Times New Roman" w:eastAsia="Times New Roman" w:hAnsi="Times New Roman" w:cs="Times New Roman"/>
          <w:sz w:val="24"/>
          <w:szCs w:val="24"/>
          <w:lang w:eastAsia="en-GB"/>
        </w:rPr>
      </w:pPr>
    </w:p>
    <w:p w:rsidR="004B796D" w:rsidRPr="00B50CC3" w:rsidRDefault="004B796D" w:rsidP="004B796D">
      <w:pPr>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br w:type="page"/>
      </w:r>
    </w:p>
    <w:p w:rsidR="004B796D" w:rsidRPr="00B50CC3" w:rsidRDefault="004B796D" w:rsidP="004B796D">
      <w:pPr>
        <w:autoSpaceDE w:val="0"/>
        <w:autoSpaceDN w:val="0"/>
        <w:adjustRightInd w:val="0"/>
        <w:spacing w:before="120" w:after="0" w:line="240" w:lineRule="auto"/>
        <w:ind w:left="540" w:hanging="540"/>
        <w:rPr>
          <w:rFonts w:ascii="Times New Roman" w:eastAsia="Times New Roman" w:hAnsi="Times New Roman" w:cs="Times New Roman"/>
          <w:b/>
          <w:bCs/>
          <w:color w:val="0000FF"/>
          <w:sz w:val="24"/>
          <w:szCs w:val="24"/>
          <w:lang w:eastAsia="en-GB"/>
        </w:rPr>
      </w:pPr>
      <w:r w:rsidRPr="00B50CC3">
        <w:rPr>
          <w:rFonts w:ascii="Times New Roman" w:eastAsia="Times New Roman" w:hAnsi="Times New Roman" w:cs="Times New Roman"/>
          <w:b/>
          <w:bCs/>
          <w:sz w:val="24"/>
          <w:szCs w:val="24"/>
          <w:lang w:eastAsia="en-GB"/>
        </w:rPr>
        <w:lastRenderedPageBreak/>
        <w:t>1.</w:t>
      </w:r>
      <w:r w:rsidRPr="00B50CC3">
        <w:rPr>
          <w:rFonts w:ascii="Times New Roman" w:eastAsia="Times New Roman" w:hAnsi="Times New Roman" w:cs="Times New Roman"/>
          <w:b/>
          <w:bCs/>
          <w:sz w:val="24"/>
          <w:szCs w:val="24"/>
          <w:lang w:eastAsia="en-GB"/>
        </w:rPr>
        <w:tab/>
        <w:t>Basic Information</w:t>
      </w:r>
    </w:p>
    <w:p w:rsidR="00AD6AB5" w:rsidRDefault="004B796D" w:rsidP="00192325">
      <w:pPr>
        <w:jc w:val="both"/>
        <w:rPr>
          <w:rFonts w:ascii="Times New Roman" w:eastAsia="Times New Roman" w:hAnsi="Times New Roman" w:cs="Times New Roman"/>
          <w:bCs/>
          <w:sz w:val="24"/>
          <w:szCs w:val="24"/>
          <w:lang w:eastAsia="en-GB"/>
        </w:rPr>
      </w:pPr>
      <w:r w:rsidRPr="00B50CC3">
        <w:rPr>
          <w:rFonts w:ascii="Times New Roman" w:eastAsia="Times New Roman" w:hAnsi="Times New Roman" w:cs="Times New Roman"/>
          <w:bCs/>
          <w:sz w:val="24"/>
          <w:szCs w:val="24"/>
          <w:lang w:eastAsia="en-GB"/>
        </w:rPr>
        <w:t>1.1</w:t>
      </w:r>
      <w:r w:rsidRPr="00B50CC3">
        <w:rPr>
          <w:rFonts w:ascii="Times New Roman" w:eastAsia="Times New Roman" w:hAnsi="Times New Roman" w:cs="Times New Roman"/>
          <w:bCs/>
          <w:sz w:val="24"/>
          <w:szCs w:val="24"/>
          <w:lang w:eastAsia="en-GB"/>
        </w:rPr>
        <w:tab/>
      </w:r>
      <w:r w:rsidR="005D6CD2" w:rsidRPr="00B50CC3">
        <w:rPr>
          <w:rFonts w:ascii="Times New Roman" w:eastAsia="Times New Roman" w:hAnsi="Times New Roman" w:cs="Times New Roman"/>
          <w:b/>
          <w:bCs/>
          <w:sz w:val="24"/>
          <w:szCs w:val="24"/>
          <w:lang w:eastAsia="en-GB"/>
        </w:rPr>
        <w:t>IPA 2017 Action Programme for Albania Indirect management with ex-ante control; IPA 2017/ 040-209.01/AL/EU Integration Facility.</w:t>
      </w:r>
      <w:r w:rsidR="005D6CD2" w:rsidRPr="00B50CC3" w:rsidDel="005D6CD2">
        <w:rPr>
          <w:rFonts w:ascii="Times New Roman" w:eastAsia="Times New Roman" w:hAnsi="Times New Roman" w:cs="Times New Roman"/>
          <w:bCs/>
          <w:sz w:val="24"/>
          <w:szCs w:val="24"/>
          <w:lang w:eastAsia="en-GB"/>
        </w:rPr>
        <w:t xml:space="preserve"> </w:t>
      </w:r>
    </w:p>
    <w:p w:rsidR="003567CC" w:rsidRPr="00C26360" w:rsidRDefault="003567CC" w:rsidP="00C26360">
      <w:pPr>
        <w:jc w:val="both"/>
        <w:rPr>
          <w:i/>
          <w:iCs/>
        </w:rPr>
      </w:pPr>
      <w:r>
        <w:rPr>
          <w:i/>
          <w:iCs/>
        </w:rPr>
        <w:t xml:space="preserve">For UK applicants: </w:t>
      </w:r>
      <w:r w:rsidR="006242E9" w:rsidRPr="006242E9">
        <w:rPr>
          <w:i/>
          <w:iCs/>
        </w:rPr>
        <w:t>Please be aware that following the entry into force of the EU-UK Withdrawal Agreement</w:t>
      </w:r>
      <w:r w:rsidR="00164CEE">
        <w:rPr>
          <w:rStyle w:val="FootnoteReference"/>
          <w:i/>
          <w:iCs/>
        </w:rPr>
        <w:footnoteReference w:id="1"/>
      </w:r>
      <w:r w:rsidR="006242E9" w:rsidRPr="006242E9">
        <w:rPr>
          <w:i/>
          <w:iCs/>
        </w:rPr>
        <w:t xml:space="preserve"> on 1 February 2020 and in particular Articles 127(6), 137 and 138, the references to natural or legal persons residing or established in a Member State of the European Union and to goods originating from an eligible country, as defined under Regulation (EU) No 236/2014</w:t>
      </w:r>
      <w:r w:rsidR="00164CEE">
        <w:rPr>
          <w:rStyle w:val="FootnoteReference"/>
          <w:i/>
          <w:iCs/>
        </w:rPr>
        <w:footnoteReference w:id="2"/>
      </w:r>
      <w:r w:rsidR="006242E9" w:rsidRPr="006242E9">
        <w:rPr>
          <w:i/>
          <w:iCs/>
        </w:rPr>
        <w:t>, are to be understood as including natural or legal persons residing or established in, and to goods originating from, the United Kingdom. Those persons and goods are therefore eligible under this call.</w:t>
      </w:r>
    </w:p>
    <w:p w:rsidR="004B796D" w:rsidRPr="00B50CC3" w:rsidRDefault="004B796D" w:rsidP="0088696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1.2</w:t>
      </w:r>
      <w:r w:rsidRPr="00B50CC3">
        <w:rPr>
          <w:rFonts w:ascii="Times New Roman" w:eastAsia="Times New Roman" w:hAnsi="Times New Roman" w:cs="Times New Roman"/>
          <w:sz w:val="24"/>
          <w:szCs w:val="24"/>
          <w:lang w:eastAsia="en-GB"/>
        </w:rPr>
        <w:tab/>
        <w:t xml:space="preserve">Twinning Sector: </w:t>
      </w:r>
      <w:r w:rsidR="002C76CE" w:rsidRPr="00B50CC3">
        <w:rPr>
          <w:rFonts w:ascii="Times New Roman" w:eastAsia="Times New Roman" w:hAnsi="Times New Roman" w:cs="Times New Roman"/>
          <w:i/>
          <w:sz w:val="24"/>
          <w:szCs w:val="24"/>
          <w:u w:val="dotted"/>
          <w:lang w:eastAsia="en-GB"/>
        </w:rPr>
        <w:t xml:space="preserve"> </w:t>
      </w:r>
      <w:r w:rsidR="002C76CE" w:rsidRPr="00B50CC3">
        <w:rPr>
          <w:rFonts w:ascii="Times New Roman" w:eastAsia="Times New Roman" w:hAnsi="Times New Roman" w:cs="Times New Roman"/>
          <w:i/>
          <w:sz w:val="24"/>
          <w:szCs w:val="24"/>
          <w:lang w:eastAsia="en-GB"/>
        </w:rPr>
        <w:t>Justice and home affairs</w:t>
      </w:r>
    </w:p>
    <w:p w:rsidR="004B796D" w:rsidRPr="00B50CC3" w:rsidRDefault="004B796D" w:rsidP="00886961">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1.3</w:t>
      </w:r>
      <w:r w:rsidRPr="00B50CC3">
        <w:rPr>
          <w:rFonts w:ascii="Times New Roman" w:eastAsia="Times New Roman" w:hAnsi="Times New Roman" w:cs="Times New Roman"/>
          <w:sz w:val="24"/>
          <w:szCs w:val="24"/>
          <w:lang w:eastAsia="en-GB"/>
        </w:rPr>
        <w:tab/>
        <w:t xml:space="preserve">EU funded budget: </w:t>
      </w:r>
      <w:r w:rsidR="00886961" w:rsidRPr="00B50CC3">
        <w:rPr>
          <w:rFonts w:ascii="Times New Roman" w:eastAsia="Times New Roman" w:hAnsi="Times New Roman" w:cs="Times New Roman"/>
          <w:i/>
          <w:sz w:val="24"/>
          <w:szCs w:val="24"/>
          <w:lang w:eastAsia="en-GB"/>
        </w:rPr>
        <w:t>400</w:t>
      </w:r>
      <w:r w:rsidR="00645C5C" w:rsidRPr="00B50CC3">
        <w:rPr>
          <w:rFonts w:ascii="Times New Roman" w:eastAsia="Times New Roman" w:hAnsi="Times New Roman" w:cs="Times New Roman"/>
          <w:i/>
          <w:sz w:val="24"/>
          <w:szCs w:val="24"/>
          <w:lang w:eastAsia="en-GB"/>
        </w:rPr>
        <w:t>,</w:t>
      </w:r>
      <w:r w:rsidR="00886961" w:rsidRPr="00B50CC3">
        <w:rPr>
          <w:rFonts w:ascii="Times New Roman" w:eastAsia="Times New Roman" w:hAnsi="Times New Roman" w:cs="Times New Roman"/>
          <w:i/>
          <w:sz w:val="24"/>
          <w:szCs w:val="24"/>
          <w:lang w:eastAsia="en-GB"/>
        </w:rPr>
        <w:t>000 €</w:t>
      </w:r>
    </w:p>
    <w:p w:rsidR="004B796D" w:rsidRPr="00B50CC3" w:rsidRDefault="004B796D" w:rsidP="004B796D">
      <w:pPr>
        <w:autoSpaceDE w:val="0"/>
        <w:autoSpaceDN w:val="0"/>
        <w:adjustRightInd w:val="0"/>
        <w:spacing w:after="0" w:line="240" w:lineRule="auto"/>
        <w:ind w:left="539" w:hanging="539"/>
        <w:rPr>
          <w:rFonts w:ascii="Times New Roman" w:eastAsia="Times New Roman" w:hAnsi="Times New Roman" w:cs="Times New Roman"/>
          <w:b/>
          <w:bCs/>
          <w:sz w:val="24"/>
          <w:szCs w:val="24"/>
          <w:lang w:eastAsia="en-GB"/>
        </w:rPr>
      </w:pPr>
    </w:p>
    <w:p w:rsidR="004B796D" w:rsidRPr="00B50CC3" w:rsidRDefault="004B796D" w:rsidP="004B796D">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2.</w:t>
      </w:r>
      <w:r w:rsidRPr="00B50CC3">
        <w:rPr>
          <w:rFonts w:ascii="Times New Roman" w:eastAsia="Times New Roman" w:hAnsi="Times New Roman" w:cs="Times New Roman"/>
          <w:b/>
          <w:bCs/>
          <w:sz w:val="24"/>
          <w:szCs w:val="24"/>
          <w:lang w:eastAsia="en-GB"/>
        </w:rPr>
        <w:tab/>
        <w:t>Objectives</w:t>
      </w:r>
    </w:p>
    <w:p w:rsidR="004B796D" w:rsidRPr="00B50CC3" w:rsidRDefault="004B796D" w:rsidP="004B796D">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bCs/>
          <w:sz w:val="24"/>
          <w:szCs w:val="24"/>
          <w:lang w:eastAsia="en-GB"/>
        </w:rPr>
        <w:t>2.1</w:t>
      </w:r>
      <w:r w:rsidRPr="00B50CC3">
        <w:rPr>
          <w:rFonts w:ascii="Times New Roman" w:eastAsia="Times New Roman" w:hAnsi="Times New Roman" w:cs="Times New Roman"/>
          <w:b/>
          <w:bCs/>
          <w:sz w:val="24"/>
          <w:szCs w:val="24"/>
          <w:lang w:eastAsia="en-GB"/>
        </w:rPr>
        <w:tab/>
      </w:r>
      <w:r w:rsidRPr="00B50CC3">
        <w:rPr>
          <w:rFonts w:ascii="Times New Roman" w:eastAsia="Times New Roman" w:hAnsi="Times New Roman" w:cs="Times New Roman"/>
          <w:sz w:val="24"/>
          <w:szCs w:val="24"/>
          <w:lang w:eastAsia="en-GB"/>
        </w:rPr>
        <w:t>Overall Objective(s):</w:t>
      </w:r>
    </w:p>
    <w:p w:rsidR="000D1639" w:rsidRPr="00B50CC3" w:rsidRDefault="000D1639" w:rsidP="0047795D">
      <w:pPr>
        <w:pStyle w:val="BodyText"/>
        <w:spacing w:before="0" w:line="276" w:lineRule="auto"/>
        <w:ind w:left="0" w:right="-55"/>
        <w:jc w:val="both"/>
        <w:rPr>
          <w:rFonts w:cs="Times New Roman"/>
          <w:i w:val="0"/>
          <w:lang w:val="en-GB" w:eastAsia="en-GB"/>
        </w:rPr>
      </w:pPr>
    </w:p>
    <w:p w:rsidR="004B796D" w:rsidRPr="00B50CC3" w:rsidRDefault="00645C5C" w:rsidP="0047795D">
      <w:pPr>
        <w:pStyle w:val="BodyText"/>
        <w:spacing w:before="0" w:line="276" w:lineRule="auto"/>
        <w:ind w:left="0" w:right="-55"/>
        <w:jc w:val="both"/>
        <w:rPr>
          <w:rFonts w:cs="Times New Roman"/>
          <w:i w:val="0"/>
          <w:lang w:val="en-GB"/>
        </w:rPr>
      </w:pPr>
      <w:r w:rsidRPr="00B50CC3">
        <w:rPr>
          <w:rFonts w:cs="Times New Roman"/>
          <w:i w:val="0"/>
          <w:lang w:val="en-GB"/>
        </w:rPr>
        <w:t>S</w:t>
      </w:r>
      <w:r w:rsidR="00886961" w:rsidRPr="00B50CC3">
        <w:rPr>
          <w:rFonts w:cs="Times New Roman"/>
          <w:i w:val="0"/>
          <w:lang w:val="en-GB"/>
        </w:rPr>
        <w:t>trengthen</w:t>
      </w:r>
      <w:r w:rsidRPr="00B50CC3">
        <w:rPr>
          <w:rFonts w:cs="Times New Roman"/>
          <w:i w:val="0"/>
          <w:lang w:val="en-GB"/>
        </w:rPr>
        <w:t>ing</w:t>
      </w:r>
      <w:r w:rsidR="00886961" w:rsidRPr="00B50CC3">
        <w:rPr>
          <w:rFonts w:cs="Times New Roman"/>
          <w:i w:val="0"/>
          <w:lang w:val="en-GB"/>
        </w:rPr>
        <w:t xml:space="preserve"> the institutional capacities </w:t>
      </w:r>
      <w:r w:rsidRPr="00B50CC3">
        <w:rPr>
          <w:rFonts w:cs="Times New Roman"/>
          <w:i w:val="0"/>
          <w:lang w:val="en-GB"/>
        </w:rPr>
        <w:t xml:space="preserve">of the Information and Data Protection Commissioner of Albania </w:t>
      </w:r>
      <w:r w:rsidR="00886961" w:rsidRPr="00B50CC3">
        <w:rPr>
          <w:rFonts w:cs="Times New Roman"/>
          <w:i w:val="0"/>
          <w:lang w:val="en-GB"/>
        </w:rPr>
        <w:t xml:space="preserve">on </w:t>
      </w:r>
      <w:r w:rsidRPr="00B50CC3">
        <w:rPr>
          <w:rFonts w:cs="Times New Roman"/>
          <w:i w:val="0"/>
          <w:lang w:val="en-GB"/>
        </w:rPr>
        <w:t xml:space="preserve">supervision </w:t>
      </w:r>
      <w:r w:rsidR="00886961" w:rsidRPr="00B50CC3">
        <w:rPr>
          <w:rFonts w:cs="Times New Roman"/>
          <w:i w:val="0"/>
          <w:lang w:val="en-GB"/>
        </w:rPr>
        <w:t xml:space="preserve">and monitoring the protection of personal data in </w:t>
      </w:r>
      <w:r w:rsidRPr="00B50CC3">
        <w:rPr>
          <w:rFonts w:cs="Times New Roman"/>
          <w:i w:val="0"/>
          <w:lang w:val="en-GB"/>
        </w:rPr>
        <w:t xml:space="preserve">both the </w:t>
      </w:r>
      <w:r w:rsidR="00886961" w:rsidRPr="00B50CC3">
        <w:rPr>
          <w:rFonts w:cs="Times New Roman"/>
          <w:i w:val="0"/>
          <w:lang w:val="en-GB"/>
        </w:rPr>
        <w:t xml:space="preserve">public and private sector. </w:t>
      </w:r>
    </w:p>
    <w:p w:rsidR="00C30D9F" w:rsidRPr="00B50CC3" w:rsidRDefault="00C30D9F" w:rsidP="0047795D">
      <w:pPr>
        <w:pStyle w:val="BodyText"/>
        <w:spacing w:before="0" w:line="276" w:lineRule="auto"/>
        <w:ind w:left="0" w:right="-55"/>
        <w:jc w:val="both"/>
        <w:rPr>
          <w:rFonts w:cs="Times New Roman"/>
          <w:i w:val="0"/>
          <w:lang w:val="en-GB"/>
        </w:rPr>
      </w:pPr>
    </w:p>
    <w:p w:rsidR="009A35FB" w:rsidRPr="00B50CC3" w:rsidRDefault="004B796D" w:rsidP="0047795D">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2.2</w:t>
      </w:r>
      <w:r w:rsidRPr="00B50CC3">
        <w:rPr>
          <w:rFonts w:ascii="Times New Roman" w:eastAsia="Times New Roman" w:hAnsi="Times New Roman" w:cs="Times New Roman"/>
          <w:sz w:val="24"/>
          <w:szCs w:val="24"/>
          <w:lang w:eastAsia="en-GB"/>
        </w:rPr>
        <w:tab/>
        <w:t xml:space="preserve">Specific objective: </w:t>
      </w:r>
    </w:p>
    <w:p w:rsidR="00FD5D8F" w:rsidRPr="00B50CC3" w:rsidRDefault="00FD5D8F" w:rsidP="0047795D">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4B796D" w:rsidRDefault="009A35FB" w:rsidP="0047795D">
      <w:pPr>
        <w:pStyle w:val="NormalWeb"/>
        <w:shd w:val="clear" w:color="auto" w:fill="FFFFFF"/>
        <w:spacing w:before="0" w:beforeAutospacing="0" w:after="0" w:afterAutospacing="0" w:line="276" w:lineRule="auto"/>
        <w:jc w:val="both"/>
        <w:rPr>
          <w:shd w:val="clear" w:color="auto" w:fill="FFFFFF"/>
          <w:lang w:val="en-GB"/>
        </w:rPr>
      </w:pPr>
      <w:r w:rsidRPr="00B50CC3">
        <w:rPr>
          <w:lang w:val="en-GB"/>
        </w:rPr>
        <w:t xml:space="preserve">To support the </w:t>
      </w:r>
      <w:r w:rsidRPr="00B50CC3">
        <w:rPr>
          <w:spacing w:val="-1"/>
          <w:lang w:val="en-GB"/>
        </w:rPr>
        <w:t>Information and Data Protection Commissioner of Albania</w:t>
      </w:r>
      <w:r w:rsidR="00526A38" w:rsidRPr="00B50CC3">
        <w:rPr>
          <w:spacing w:val="-1"/>
          <w:lang w:val="en-GB"/>
        </w:rPr>
        <w:t xml:space="preserve"> in </w:t>
      </w:r>
      <w:r w:rsidRPr="00B50CC3">
        <w:rPr>
          <w:lang w:val="en-GB"/>
        </w:rPr>
        <w:t xml:space="preserve">further </w:t>
      </w:r>
      <w:r w:rsidRPr="00B50CC3">
        <w:rPr>
          <w:spacing w:val="-1"/>
          <w:lang w:val="en-GB"/>
        </w:rPr>
        <w:t>aligning the national legislation and specifically the Law No. 9887/2008 “</w:t>
      </w:r>
      <w:r w:rsidRPr="00B50CC3">
        <w:rPr>
          <w:i/>
          <w:spacing w:val="-1"/>
          <w:lang w:val="en-GB"/>
        </w:rPr>
        <w:t>On the Protection of Personal Data</w:t>
      </w:r>
      <w:r w:rsidRPr="00B50CC3">
        <w:rPr>
          <w:spacing w:val="-1"/>
          <w:lang w:val="en-GB"/>
        </w:rPr>
        <w:t>”, as amended</w:t>
      </w:r>
      <w:r w:rsidR="00722608" w:rsidRPr="00B50CC3">
        <w:rPr>
          <w:lang w:val="en-GB"/>
        </w:rPr>
        <w:t xml:space="preserve">, </w:t>
      </w:r>
      <w:r w:rsidRPr="00B50CC3">
        <w:rPr>
          <w:lang w:val="en-GB"/>
        </w:rPr>
        <w:t xml:space="preserve">with </w:t>
      </w:r>
      <w:r w:rsidR="00966092" w:rsidRPr="00B50CC3">
        <w:rPr>
          <w:lang w:val="en-GB"/>
        </w:rPr>
        <w:t xml:space="preserve">Union </w:t>
      </w:r>
      <w:r w:rsidRPr="00B50CC3">
        <w:rPr>
          <w:i/>
          <w:iCs/>
          <w:lang w:val="en-GB"/>
        </w:rPr>
        <w:t>acquis</w:t>
      </w:r>
      <w:r w:rsidR="00966092" w:rsidRPr="00B50CC3">
        <w:rPr>
          <w:i/>
          <w:iCs/>
          <w:lang w:val="en-GB"/>
        </w:rPr>
        <w:t xml:space="preserve"> </w:t>
      </w:r>
      <w:r w:rsidR="00966092" w:rsidRPr="00B50CC3">
        <w:rPr>
          <w:iCs/>
          <w:lang w:val="en-GB"/>
        </w:rPr>
        <w:t>in the field of protection of personal data</w:t>
      </w:r>
      <w:r w:rsidR="00966092" w:rsidRPr="00B50CC3">
        <w:rPr>
          <w:shd w:val="clear" w:color="auto" w:fill="FFFFFF"/>
          <w:lang w:val="en-GB"/>
        </w:rPr>
        <w:t xml:space="preserve">, as well as further developing administrative capacity of the Albanian institutions to enforce the relevant </w:t>
      </w:r>
      <w:r w:rsidR="00616DC9" w:rsidRPr="00B50CC3">
        <w:rPr>
          <w:shd w:val="clear" w:color="auto" w:fill="FFFFFF"/>
          <w:lang w:val="en-GB"/>
        </w:rPr>
        <w:t xml:space="preserve">Union </w:t>
      </w:r>
      <w:r w:rsidR="00616DC9" w:rsidRPr="00B50CC3">
        <w:rPr>
          <w:i/>
          <w:shd w:val="clear" w:color="auto" w:fill="FFFFFF"/>
          <w:lang w:val="en-GB"/>
        </w:rPr>
        <w:t>acquis</w:t>
      </w:r>
      <w:r w:rsidR="0049056D" w:rsidRPr="00B50CC3">
        <w:rPr>
          <w:shd w:val="clear" w:color="auto" w:fill="FFFFFF"/>
          <w:lang w:val="en-GB"/>
        </w:rPr>
        <w:t>.</w:t>
      </w:r>
    </w:p>
    <w:p w:rsidR="001539F7" w:rsidRPr="00B50CC3" w:rsidRDefault="001539F7" w:rsidP="0047795D">
      <w:pPr>
        <w:pStyle w:val="NormalWeb"/>
        <w:shd w:val="clear" w:color="auto" w:fill="FFFFFF"/>
        <w:spacing w:before="0" w:beforeAutospacing="0" w:after="0" w:afterAutospacing="0" w:line="276" w:lineRule="auto"/>
        <w:jc w:val="both"/>
        <w:rPr>
          <w:shd w:val="clear" w:color="auto" w:fill="FFFFFF"/>
          <w:lang w:val="en-GB"/>
        </w:rPr>
      </w:pPr>
    </w:p>
    <w:p w:rsidR="00C26360" w:rsidRDefault="004B796D" w:rsidP="0026768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2.3</w:t>
      </w:r>
      <w:r w:rsidRPr="00B50CC3">
        <w:rPr>
          <w:rFonts w:ascii="Times New Roman" w:eastAsia="Times New Roman" w:hAnsi="Times New Roman" w:cs="Times New Roman"/>
          <w:sz w:val="24"/>
          <w:szCs w:val="24"/>
          <w:lang w:eastAsia="en-GB"/>
        </w:rPr>
        <w:tab/>
        <w:t>The elements targeted in strategic documents i.e. National Development Plan/Cooperation agreement/Association Agreement/Sector reform strategy and related Action Plans</w:t>
      </w:r>
      <w:r w:rsidR="00722608" w:rsidRPr="00B50CC3">
        <w:rPr>
          <w:rFonts w:ascii="Times New Roman" w:eastAsia="Times New Roman" w:hAnsi="Times New Roman" w:cs="Times New Roman"/>
          <w:sz w:val="24"/>
          <w:szCs w:val="24"/>
          <w:lang w:eastAsia="en-GB"/>
        </w:rPr>
        <w:t>.</w:t>
      </w:r>
    </w:p>
    <w:p w:rsidR="0026768B" w:rsidRDefault="0026768B" w:rsidP="0026768B">
      <w:pPr>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p>
    <w:p w:rsidR="009A35FB" w:rsidRPr="00B50CC3" w:rsidRDefault="009A35FB" w:rsidP="009A35FB">
      <w:pPr>
        <w:tabs>
          <w:tab w:val="right" w:pos="8460"/>
        </w:tabs>
        <w:jc w:val="both"/>
        <w:rPr>
          <w:rFonts w:ascii="Times New Roman" w:hAnsi="Times New Roman" w:cs="Times New Roman"/>
          <w:sz w:val="24"/>
          <w:szCs w:val="24"/>
        </w:rPr>
      </w:pPr>
      <w:r w:rsidRPr="00B50CC3">
        <w:rPr>
          <w:rFonts w:ascii="Times New Roman" w:hAnsi="Times New Roman" w:cs="Times New Roman"/>
          <w:sz w:val="24"/>
          <w:szCs w:val="24"/>
        </w:rPr>
        <w:t>This Project will directly contribute to the objectives mentioned in the following strategic and/or programming documents:</w:t>
      </w:r>
    </w:p>
    <w:p w:rsidR="00DF0232" w:rsidRPr="00B50CC3" w:rsidRDefault="00966092" w:rsidP="00DF0232">
      <w:pPr>
        <w:pStyle w:val="ListParagraph"/>
        <w:numPr>
          <w:ilvl w:val="0"/>
          <w:numId w:val="1"/>
        </w:numPr>
        <w:autoSpaceDE w:val="0"/>
        <w:autoSpaceDN w:val="0"/>
        <w:adjustRightInd w:val="0"/>
        <w:spacing w:before="7" w:after="240" w:line="276" w:lineRule="auto"/>
        <w:jc w:val="both"/>
        <w:rPr>
          <w:rFonts w:ascii="Times New Roman" w:hAnsi="Times New Roman" w:cs="Times New Roman"/>
          <w:sz w:val="24"/>
          <w:szCs w:val="24"/>
          <w:lang w:val="en-GB"/>
        </w:rPr>
      </w:pPr>
      <w:r w:rsidRPr="00B50CC3">
        <w:rPr>
          <w:rFonts w:ascii="Times New Roman" w:hAnsi="Times New Roman" w:cs="Times New Roman"/>
          <w:b/>
          <w:sz w:val="24"/>
          <w:szCs w:val="24"/>
          <w:lang w:val="en-GB" w:eastAsia="de-DE"/>
        </w:rPr>
        <w:t xml:space="preserve">The Revised </w:t>
      </w:r>
      <w:r w:rsidR="009A35FB" w:rsidRPr="00B50CC3">
        <w:rPr>
          <w:rFonts w:ascii="Times New Roman" w:hAnsi="Times New Roman" w:cs="Times New Roman"/>
          <w:b/>
          <w:sz w:val="24"/>
          <w:szCs w:val="24"/>
          <w:lang w:val="en-GB" w:eastAsia="de-DE"/>
        </w:rPr>
        <w:t>Indicative Strategy Paper</w:t>
      </w:r>
      <w:r w:rsidRPr="00B50CC3">
        <w:rPr>
          <w:rFonts w:ascii="Times New Roman" w:hAnsi="Times New Roman" w:cs="Times New Roman"/>
          <w:b/>
          <w:sz w:val="24"/>
          <w:szCs w:val="24"/>
          <w:lang w:val="en-GB" w:eastAsia="de-DE"/>
        </w:rPr>
        <w:t xml:space="preserve"> for Albania for the period 2014-2020</w:t>
      </w:r>
      <w:r w:rsidR="009A35FB" w:rsidRPr="00B50CC3">
        <w:rPr>
          <w:rFonts w:ascii="Times New Roman" w:hAnsi="Times New Roman" w:cs="Times New Roman"/>
          <w:b/>
          <w:sz w:val="24"/>
          <w:szCs w:val="24"/>
          <w:lang w:val="en-GB" w:eastAsia="de-DE"/>
        </w:rPr>
        <w:t xml:space="preserve"> </w:t>
      </w:r>
      <w:r w:rsidR="009A35FB" w:rsidRPr="00B50CC3">
        <w:rPr>
          <w:rFonts w:ascii="Times New Roman" w:hAnsi="Times New Roman" w:cs="Times New Roman"/>
          <w:sz w:val="24"/>
          <w:szCs w:val="24"/>
          <w:lang w:val="en-GB" w:eastAsia="de-DE"/>
        </w:rPr>
        <w:t xml:space="preserve">(adopted on </w:t>
      </w:r>
      <w:r w:rsidRPr="00B50CC3">
        <w:rPr>
          <w:rFonts w:ascii="Times New Roman" w:hAnsi="Times New Roman" w:cs="Times New Roman"/>
          <w:sz w:val="24"/>
          <w:szCs w:val="24"/>
          <w:lang w:val="en-GB" w:eastAsia="de-DE"/>
        </w:rPr>
        <w:t>3.08.2018</w:t>
      </w:r>
      <w:r w:rsidR="009A35FB" w:rsidRPr="00B50CC3">
        <w:rPr>
          <w:rFonts w:ascii="Times New Roman" w:hAnsi="Times New Roman" w:cs="Times New Roman"/>
          <w:sz w:val="24"/>
          <w:szCs w:val="24"/>
          <w:lang w:val="en-GB" w:eastAsia="de-DE"/>
        </w:rPr>
        <w:t>) sets out the priorities for EU financial assistance for the period 2014-2020</w:t>
      </w:r>
      <w:r w:rsidR="00722608" w:rsidRPr="00B50CC3">
        <w:rPr>
          <w:rFonts w:ascii="Times New Roman" w:hAnsi="Times New Roman" w:cs="Times New Roman"/>
          <w:sz w:val="24"/>
          <w:szCs w:val="24"/>
          <w:lang w:val="en-GB" w:eastAsia="de-DE"/>
        </w:rPr>
        <w:t>,</w:t>
      </w:r>
      <w:r w:rsidR="009A35FB" w:rsidRPr="00B50CC3">
        <w:rPr>
          <w:rFonts w:ascii="Times New Roman" w:hAnsi="Times New Roman" w:cs="Times New Roman"/>
          <w:sz w:val="24"/>
          <w:szCs w:val="24"/>
          <w:lang w:val="en-GB" w:eastAsia="de-DE"/>
        </w:rPr>
        <w:t xml:space="preserve"> to support Albania on its path to EU accession. The IPA II Regulation </w:t>
      </w:r>
      <w:r w:rsidRPr="00B50CC3">
        <w:rPr>
          <w:rFonts w:ascii="Times New Roman" w:hAnsi="Times New Roman" w:cs="Times New Roman"/>
          <w:i/>
          <w:sz w:val="24"/>
          <w:szCs w:val="24"/>
          <w:lang w:val="en-GB" w:eastAsia="de-DE"/>
        </w:rPr>
        <w:t xml:space="preserve">(Regulation No </w:t>
      </w:r>
      <w:r w:rsidRPr="00B50CC3">
        <w:rPr>
          <w:rFonts w:ascii="Times New Roman" w:hAnsi="Times New Roman" w:cs="Times New Roman"/>
          <w:i/>
          <w:sz w:val="24"/>
          <w:szCs w:val="24"/>
          <w:lang w:val="en-GB" w:eastAsia="de-DE"/>
        </w:rPr>
        <w:lastRenderedPageBreak/>
        <w:t>231/2014)</w:t>
      </w:r>
      <w:r w:rsidR="00722608" w:rsidRPr="00B50CC3">
        <w:rPr>
          <w:rFonts w:ascii="Times New Roman" w:hAnsi="Times New Roman" w:cs="Times New Roman"/>
          <w:i/>
          <w:sz w:val="24"/>
          <w:szCs w:val="24"/>
          <w:lang w:val="en-GB" w:eastAsia="de-DE"/>
        </w:rPr>
        <w:t>,</w:t>
      </w:r>
      <w:r w:rsidRPr="00B50CC3">
        <w:rPr>
          <w:rFonts w:ascii="Times New Roman" w:hAnsi="Times New Roman" w:cs="Times New Roman"/>
          <w:sz w:val="24"/>
          <w:szCs w:val="24"/>
          <w:lang w:val="en-GB" w:eastAsia="de-DE"/>
        </w:rPr>
        <w:t xml:space="preserve"> </w:t>
      </w:r>
      <w:r w:rsidR="009A35FB" w:rsidRPr="00B50CC3">
        <w:rPr>
          <w:rFonts w:ascii="Times New Roman" w:hAnsi="Times New Roman" w:cs="Times New Roman"/>
          <w:sz w:val="24"/>
          <w:szCs w:val="24"/>
          <w:lang w:val="en-GB" w:eastAsia="de-DE"/>
        </w:rPr>
        <w:t xml:space="preserve">states that </w:t>
      </w:r>
      <w:r w:rsidR="009A35FB" w:rsidRPr="00B50CC3">
        <w:rPr>
          <w:rFonts w:ascii="Times New Roman" w:hAnsi="Times New Roman" w:cs="Times New Roman"/>
          <w:sz w:val="24"/>
          <w:szCs w:val="24"/>
          <w:lang w:val="en-GB"/>
        </w:rPr>
        <w:t xml:space="preserve">financial assistance shall mainly address five policy areas from </w:t>
      </w:r>
      <w:r w:rsidR="00436E52" w:rsidRPr="00B50CC3">
        <w:rPr>
          <w:rFonts w:ascii="Times New Roman" w:hAnsi="Times New Roman" w:cs="Times New Roman"/>
          <w:sz w:val="24"/>
          <w:szCs w:val="24"/>
          <w:lang w:val="en-GB"/>
        </w:rPr>
        <w:t>which</w:t>
      </w:r>
      <w:r w:rsidR="009A35FB" w:rsidRPr="00B50CC3">
        <w:rPr>
          <w:rFonts w:ascii="Times New Roman" w:hAnsi="Times New Roman" w:cs="Times New Roman"/>
          <w:sz w:val="24"/>
          <w:szCs w:val="24"/>
        </w:rPr>
        <w:t xml:space="preserve"> point (a) focuses on reforms in preparation for Union membership </w:t>
      </w:r>
      <w:r w:rsidRPr="00B50CC3">
        <w:rPr>
          <w:rFonts w:ascii="Times New Roman" w:hAnsi="Times New Roman" w:cs="Times New Roman"/>
          <w:sz w:val="24"/>
          <w:szCs w:val="24"/>
        </w:rPr>
        <w:t xml:space="preserve">including </w:t>
      </w:r>
      <w:r w:rsidR="009A35FB" w:rsidRPr="00B50CC3">
        <w:rPr>
          <w:rFonts w:ascii="Times New Roman" w:hAnsi="Times New Roman" w:cs="Times New Roman"/>
          <w:sz w:val="24"/>
          <w:szCs w:val="24"/>
        </w:rPr>
        <w:t xml:space="preserve">public administration reform and </w:t>
      </w:r>
      <w:r w:rsidRPr="00B50CC3">
        <w:rPr>
          <w:rFonts w:ascii="Times New Roman" w:hAnsi="Times New Roman" w:cs="Times New Roman"/>
          <w:sz w:val="24"/>
          <w:szCs w:val="24"/>
        </w:rPr>
        <w:t xml:space="preserve">good governance at all levels. </w:t>
      </w:r>
    </w:p>
    <w:p w:rsidR="00722608" w:rsidRPr="00B50CC3" w:rsidRDefault="009A35FB" w:rsidP="00DF0232">
      <w:pPr>
        <w:pStyle w:val="ListParagraph"/>
        <w:numPr>
          <w:ilvl w:val="0"/>
          <w:numId w:val="1"/>
        </w:numPr>
        <w:autoSpaceDE w:val="0"/>
        <w:autoSpaceDN w:val="0"/>
        <w:adjustRightInd w:val="0"/>
        <w:spacing w:before="7" w:after="240" w:line="276" w:lineRule="auto"/>
        <w:jc w:val="both"/>
        <w:rPr>
          <w:rFonts w:ascii="Times New Roman" w:hAnsi="Times New Roman" w:cs="Times New Roman"/>
          <w:sz w:val="24"/>
          <w:szCs w:val="24"/>
          <w:lang w:val="en-GB"/>
        </w:rPr>
      </w:pPr>
      <w:r w:rsidRPr="00B50CC3">
        <w:rPr>
          <w:rFonts w:ascii="Times New Roman" w:hAnsi="Times New Roman" w:cs="Times New Roman"/>
          <w:b/>
          <w:sz w:val="24"/>
          <w:szCs w:val="24"/>
          <w:lang w:val="en-GB"/>
        </w:rPr>
        <w:t>National Strategy for Development and Integration 2015-2020</w:t>
      </w:r>
      <w:r w:rsidRPr="00B50CC3">
        <w:rPr>
          <w:rFonts w:ascii="Times New Roman" w:hAnsi="Times New Roman" w:cs="Times New Roman"/>
          <w:sz w:val="24"/>
          <w:szCs w:val="24"/>
          <w:lang w:val="en-GB"/>
        </w:rPr>
        <w:t>, amongst other priorities has put special emphasis on the need to ensure the right of information and personal data protection also to strength</w:t>
      </w:r>
      <w:r w:rsidR="00993ECA" w:rsidRPr="00B50CC3">
        <w:rPr>
          <w:rFonts w:ascii="Times New Roman" w:hAnsi="Times New Roman" w:cs="Times New Roman"/>
          <w:sz w:val="24"/>
          <w:szCs w:val="24"/>
          <w:lang w:val="en-GB"/>
        </w:rPr>
        <w:t>en</w:t>
      </w:r>
      <w:r w:rsidRPr="00B50CC3">
        <w:rPr>
          <w:rFonts w:ascii="Times New Roman" w:hAnsi="Times New Roman" w:cs="Times New Roman"/>
          <w:sz w:val="24"/>
          <w:szCs w:val="24"/>
          <w:lang w:val="en-GB"/>
        </w:rPr>
        <w:t xml:space="preserve"> the capacities of the independent institutions in charge for the </w:t>
      </w:r>
      <w:r w:rsidR="00325908" w:rsidRPr="00B50CC3">
        <w:rPr>
          <w:rFonts w:ascii="Times New Roman" w:hAnsi="Times New Roman" w:cs="Times New Roman"/>
          <w:sz w:val="24"/>
          <w:szCs w:val="24"/>
          <w:lang w:val="en-GB"/>
        </w:rPr>
        <w:t>defence</w:t>
      </w:r>
      <w:r w:rsidRPr="00B50CC3">
        <w:rPr>
          <w:rFonts w:ascii="Times New Roman" w:hAnsi="Times New Roman" w:cs="Times New Roman"/>
          <w:sz w:val="24"/>
          <w:szCs w:val="24"/>
          <w:lang w:val="en-GB"/>
        </w:rPr>
        <w:t xml:space="preserve"> of human rights.</w:t>
      </w:r>
    </w:p>
    <w:p w:rsidR="000D1639" w:rsidRPr="00B50CC3" w:rsidRDefault="009A35FB" w:rsidP="000D1639">
      <w:pPr>
        <w:pStyle w:val="ListParagraph"/>
        <w:numPr>
          <w:ilvl w:val="0"/>
          <w:numId w:val="1"/>
        </w:numPr>
        <w:autoSpaceDE w:val="0"/>
        <w:autoSpaceDN w:val="0"/>
        <w:adjustRightInd w:val="0"/>
        <w:spacing w:before="7" w:after="240" w:line="276" w:lineRule="auto"/>
        <w:jc w:val="both"/>
        <w:rPr>
          <w:rFonts w:ascii="Times New Roman" w:hAnsi="Times New Roman" w:cs="Times New Roman"/>
          <w:sz w:val="24"/>
          <w:szCs w:val="24"/>
          <w:lang w:val="en-GB"/>
        </w:rPr>
      </w:pPr>
      <w:r w:rsidRPr="00B50CC3">
        <w:rPr>
          <w:rFonts w:ascii="Times New Roman" w:hAnsi="Times New Roman" w:cs="Times New Roman"/>
          <w:b/>
          <w:sz w:val="24"/>
          <w:szCs w:val="24"/>
          <w:lang w:val="en-GB"/>
        </w:rPr>
        <w:t xml:space="preserve">The European Commission’s </w:t>
      </w:r>
      <w:r w:rsidR="005D0591" w:rsidRPr="00B50CC3">
        <w:rPr>
          <w:rFonts w:ascii="Times New Roman" w:hAnsi="Times New Roman" w:cs="Times New Roman"/>
          <w:b/>
          <w:sz w:val="24"/>
          <w:szCs w:val="24"/>
          <w:lang w:val="en-GB"/>
        </w:rPr>
        <w:t xml:space="preserve">Albania </w:t>
      </w:r>
      <w:r w:rsidRPr="00B50CC3">
        <w:rPr>
          <w:rFonts w:ascii="Times New Roman" w:hAnsi="Times New Roman" w:cs="Times New Roman"/>
          <w:b/>
          <w:sz w:val="24"/>
          <w:szCs w:val="24"/>
          <w:lang w:val="en-GB"/>
        </w:rPr>
        <w:t>201</w:t>
      </w:r>
      <w:r w:rsidR="000D1639" w:rsidRPr="00B50CC3">
        <w:rPr>
          <w:rFonts w:ascii="Times New Roman" w:hAnsi="Times New Roman" w:cs="Times New Roman"/>
          <w:b/>
          <w:sz w:val="24"/>
          <w:szCs w:val="24"/>
          <w:lang w:val="en-GB"/>
        </w:rPr>
        <w:t>9</w:t>
      </w:r>
      <w:r w:rsidRPr="00B50CC3">
        <w:rPr>
          <w:rFonts w:ascii="Times New Roman" w:hAnsi="Times New Roman" w:cs="Times New Roman"/>
          <w:b/>
          <w:sz w:val="24"/>
          <w:szCs w:val="24"/>
          <w:lang w:val="en-GB"/>
        </w:rPr>
        <w:t xml:space="preserve"> Report</w:t>
      </w:r>
      <w:r w:rsidRPr="00B50CC3">
        <w:rPr>
          <w:rFonts w:ascii="Times New Roman" w:hAnsi="Times New Roman" w:cs="Times New Roman"/>
          <w:sz w:val="24"/>
          <w:szCs w:val="24"/>
          <w:lang w:val="en-GB"/>
        </w:rPr>
        <w:t xml:space="preserve"> noted that</w:t>
      </w:r>
      <w:r w:rsidR="00DA38AA" w:rsidRPr="00B50CC3">
        <w:rPr>
          <w:rFonts w:ascii="Times New Roman" w:hAnsi="Times New Roman" w:cs="Times New Roman"/>
          <w:sz w:val="24"/>
          <w:szCs w:val="24"/>
          <w:lang w:val="en-GB"/>
        </w:rPr>
        <w:t>:</w:t>
      </w:r>
      <w:r w:rsidRPr="00B50CC3">
        <w:rPr>
          <w:rFonts w:ascii="Times New Roman" w:hAnsi="Times New Roman" w:cs="Times New Roman"/>
          <w:sz w:val="24"/>
          <w:szCs w:val="24"/>
          <w:lang w:val="en-GB"/>
        </w:rPr>
        <w:t xml:space="preserve"> </w:t>
      </w:r>
      <w:r w:rsidR="000D1639" w:rsidRPr="00B50CC3">
        <w:rPr>
          <w:rFonts w:ascii="Times New Roman" w:hAnsi="Times New Roman" w:cs="Times New Roman"/>
          <w:i/>
          <w:sz w:val="24"/>
          <w:szCs w:val="24"/>
          <w:lang w:val="en-GB"/>
        </w:rPr>
        <w:t xml:space="preserve">"Further efforts are needed to align the personal data protection legislation with the General Data Protection Regulation 2016/679 25 and the Police Directive 2016/680. </w:t>
      </w:r>
      <w:r w:rsidR="000D1639" w:rsidRPr="00B50CC3">
        <w:rPr>
          <w:rFonts w:ascii="Times New Roman" w:hAnsi="Times New Roman" w:cs="Times New Roman"/>
          <w:sz w:val="24"/>
          <w:szCs w:val="24"/>
          <w:lang w:val="en-GB"/>
        </w:rPr>
        <w:t xml:space="preserve">Albania has not yet signed or ratified the 2018 Protocol amending the Convention for the Protection of Individuals with regard to Automatic Processing of Personal Data". </w:t>
      </w:r>
    </w:p>
    <w:p w:rsidR="00360697" w:rsidRPr="00B50CC3" w:rsidRDefault="009A35FB" w:rsidP="000D1639">
      <w:pPr>
        <w:pStyle w:val="ListParagraph"/>
        <w:numPr>
          <w:ilvl w:val="0"/>
          <w:numId w:val="1"/>
        </w:numPr>
        <w:autoSpaceDE w:val="0"/>
        <w:autoSpaceDN w:val="0"/>
        <w:adjustRightInd w:val="0"/>
        <w:spacing w:before="7" w:after="240" w:line="276" w:lineRule="auto"/>
        <w:jc w:val="both"/>
        <w:rPr>
          <w:rFonts w:ascii="Times New Roman" w:hAnsi="Times New Roman" w:cs="Times New Roman"/>
          <w:sz w:val="24"/>
          <w:szCs w:val="24"/>
          <w:lang w:val="en-GB"/>
        </w:rPr>
      </w:pPr>
      <w:r w:rsidRPr="00B50CC3">
        <w:rPr>
          <w:rFonts w:ascii="Times New Roman" w:hAnsi="Times New Roman" w:cs="Times New Roman"/>
          <w:b/>
          <w:iCs/>
          <w:sz w:val="24"/>
          <w:szCs w:val="24"/>
          <w:lang w:val="en-GB"/>
        </w:rPr>
        <w:t xml:space="preserve">National Plan for European Integration (NPEI) 2018-2020 </w:t>
      </w:r>
      <w:r w:rsidRPr="00B50CC3">
        <w:rPr>
          <w:rFonts w:ascii="Times New Roman" w:hAnsi="Times New Roman" w:cs="Times New Roman"/>
          <w:sz w:val="24"/>
          <w:szCs w:val="24"/>
          <w:lang w:val="en-GB"/>
        </w:rPr>
        <w:t>anticipates the adoption of a new Law “</w:t>
      </w:r>
      <w:r w:rsidRPr="00B50CC3">
        <w:rPr>
          <w:rFonts w:ascii="Times New Roman" w:hAnsi="Times New Roman" w:cs="Times New Roman"/>
          <w:i/>
          <w:sz w:val="24"/>
          <w:szCs w:val="24"/>
          <w:lang w:val="en-GB"/>
        </w:rPr>
        <w:t>On the Protection of Personal Data</w:t>
      </w:r>
      <w:r w:rsidRPr="00B50CC3">
        <w:rPr>
          <w:rFonts w:ascii="Times New Roman" w:hAnsi="Times New Roman" w:cs="Times New Roman"/>
          <w:sz w:val="24"/>
          <w:szCs w:val="24"/>
          <w:lang w:val="en-GB"/>
        </w:rPr>
        <w:t>” and the</w:t>
      </w:r>
      <w:r w:rsidR="00526A38" w:rsidRPr="00B50CC3">
        <w:rPr>
          <w:rFonts w:ascii="Times New Roman" w:hAnsi="Times New Roman" w:cs="Times New Roman"/>
          <w:sz w:val="24"/>
          <w:szCs w:val="24"/>
          <w:lang w:val="en-GB"/>
        </w:rPr>
        <w:t xml:space="preserve"> alignment with</w:t>
      </w:r>
      <w:r w:rsidRPr="00B50CC3">
        <w:rPr>
          <w:rFonts w:ascii="Times New Roman" w:hAnsi="Times New Roman" w:cs="Times New Roman"/>
          <w:sz w:val="24"/>
          <w:szCs w:val="24"/>
          <w:lang w:val="en-GB"/>
        </w:rPr>
        <w:t xml:space="preserve"> the General Data Protection Regulation and the Police Directive</w:t>
      </w:r>
    </w:p>
    <w:p w:rsidR="00E64605" w:rsidRPr="00B50CC3" w:rsidRDefault="009A35FB" w:rsidP="00DF0232">
      <w:pPr>
        <w:pStyle w:val="ListParagraph"/>
        <w:widowControl/>
        <w:numPr>
          <w:ilvl w:val="0"/>
          <w:numId w:val="1"/>
        </w:numPr>
        <w:autoSpaceDE w:val="0"/>
        <w:autoSpaceDN w:val="0"/>
        <w:adjustRightInd w:val="0"/>
        <w:spacing w:line="276" w:lineRule="auto"/>
        <w:jc w:val="both"/>
        <w:rPr>
          <w:rFonts w:ascii="Times New Roman" w:eastAsia="Times New Roman" w:hAnsi="Times New Roman" w:cs="Times New Roman"/>
          <w:b/>
          <w:bCs/>
          <w:sz w:val="24"/>
          <w:szCs w:val="24"/>
          <w:lang w:eastAsia="en-GB"/>
        </w:rPr>
      </w:pPr>
      <w:r w:rsidRPr="00B50CC3">
        <w:rPr>
          <w:rFonts w:ascii="Times New Roman" w:hAnsi="Times New Roman" w:cs="Times New Roman"/>
          <w:b/>
          <w:sz w:val="24"/>
          <w:szCs w:val="24"/>
          <w:lang w:val="en-GB"/>
        </w:rPr>
        <w:t xml:space="preserve">Strategy on the Right to Information and Personal Data Protection for the period 2018 – 2020 </w:t>
      </w:r>
      <w:r w:rsidRPr="00B50CC3">
        <w:rPr>
          <w:rFonts w:ascii="Times New Roman" w:hAnsi="Times New Roman" w:cs="Times New Roman"/>
          <w:sz w:val="24"/>
          <w:szCs w:val="24"/>
          <w:lang w:val="en-GB"/>
        </w:rPr>
        <w:t xml:space="preserve">sets forth the main objectives of the Office of the Commissioner which are largely in line with the recommendations of international documents. </w:t>
      </w:r>
      <w:r w:rsidR="00360697" w:rsidRPr="00B50CC3">
        <w:rPr>
          <w:rFonts w:ascii="Times New Roman" w:hAnsi="Times New Roman" w:cs="Times New Roman"/>
          <w:sz w:val="24"/>
          <w:szCs w:val="24"/>
        </w:rPr>
        <w:t>The Strategy underlines that the vision of the Office of the Commissioner and some of the objectives for the 3-year period of implementation of the strategy in the</w:t>
      </w:r>
      <w:r w:rsidR="00526A38" w:rsidRPr="00B50CC3">
        <w:rPr>
          <w:rFonts w:ascii="Times New Roman" w:hAnsi="Times New Roman" w:cs="Times New Roman"/>
          <w:sz w:val="24"/>
          <w:szCs w:val="24"/>
        </w:rPr>
        <w:t xml:space="preserve"> context </w:t>
      </w:r>
      <w:r w:rsidR="00360697" w:rsidRPr="00B50CC3">
        <w:rPr>
          <w:rFonts w:ascii="Times New Roman" w:hAnsi="Times New Roman" w:cs="Times New Roman"/>
          <w:sz w:val="24"/>
          <w:szCs w:val="24"/>
        </w:rPr>
        <w:t>of the entry into force of “General Data Protection Regulation” (GDPR)</w:t>
      </w:r>
      <w:r w:rsidR="00526A38" w:rsidRPr="00B50CC3">
        <w:rPr>
          <w:rFonts w:ascii="Times New Roman" w:hAnsi="Times New Roman" w:cs="Times New Roman"/>
          <w:sz w:val="24"/>
          <w:szCs w:val="24"/>
        </w:rPr>
        <w:t xml:space="preserve"> at EU level</w:t>
      </w:r>
      <w:r w:rsidR="00360697" w:rsidRPr="00B50CC3">
        <w:rPr>
          <w:rFonts w:ascii="Times New Roman" w:hAnsi="Times New Roman" w:cs="Times New Roman"/>
          <w:sz w:val="24"/>
          <w:szCs w:val="24"/>
        </w:rPr>
        <w:t xml:space="preserve">. </w:t>
      </w:r>
    </w:p>
    <w:p w:rsidR="004B796D" w:rsidRPr="00B50CC3" w:rsidRDefault="004B796D" w:rsidP="004B796D">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3.</w:t>
      </w:r>
      <w:r w:rsidRPr="00B50CC3">
        <w:rPr>
          <w:rFonts w:ascii="Times New Roman" w:eastAsia="Times New Roman" w:hAnsi="Times New Roman" w:cs="Times New Roman"/>
          <w:b/>
          <w:bCs/>
          <w:sz w:val="24"/>
          <w:szCs w:val="24"/>
          <w:lang w:eastAsia="en-GB"/>
        </w:rPr>
        <w:tab/>
        <w:t>Description</w:t>
      </w:r>
    </w:p>
    <w:p w:rsidR="008B5869" w:rsidRDefault="004B796D" w:rsidP="005E6A00">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3.</w:t>
      </w:r>
      <w:r w:rsidR="005E6A00">
        <w:rPr>
          <w:rFonts w:ascii="Times New Roman" w:eastAsia="Times New Roman" w:hAnsi="Times New Roman" w:cs="Times New Roman"/>
          <w:sz w:val="24"/>
          <w:szCs w:val="24"/>
          <w:lang w:eastAsia="en-GB"/>
        </w:rPr>
        <w:t>1</w:t>
      </w:r>
      <w:r w:rsidR="005E6A00">
        <w:rPr>
          <w:rFonts w:ascii="Times New Roman" w:eastAsia="Times New Roman" w:hAnsi="Times New Roman" w:cs="Times New Roman"/>
          <w:sz w:val="24"/>
          <w:szCs w:val="24"/>
          <w:lang w:eastAsia="en-GB"/>
        </w:rPr>
        <w:tab/>
        <w:t>Background and justification:</w:t>
      </w:r>
    </w:p>
    <w:p w:rsidR="005E6A00" w:rsidRPr="00B50CC3" w:rsidRDefault="005E6A00" w:rsidP="005E6A00">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p>
    <w:p w:rsidR="00061B7E" w:rsidRPr="00B50CC3" w:rsidRDefault="001B687B" w:rsidP="00061B7E">
      <w:pPr>
        <w:jc w:val="both"/>
        <w:rPr>
          <w:rFonts w:ascii="Times New Roman" w:hAnsi="Times New Roman" w:cs="Times New Roman"/>
          <w:b/>
          <w:i/>
          <w:iCs/>
          <w:sz w:val="24"/>
          <w:szCs w:val="24"/>
        </w:rPr>
      </w:pPr>
      <w:r w:rsidRPr="00B50CC3">
        <w:rPr>
          <w:rFonts w:ascii="Times New Roman" w:hAnsi="Times New Roman" w:cs="Times New Roman"/>
          <w:bCs/>
          <w:sz w:val="24"/>
          <w:szCs w:val="24"/>
        </w:rPr>
        <w:t>The Information and Data Protection Commissioner (IDP)</w:t>
      </w:r>
      <w:r w:rsidRPr="00B50CC3">
        <w:rPr>
          <w:rFonts w:ascii="Times New Roman" w:hAnsi="Times New Roman" w:cs="Times New Roman"/>
          <w:sz w:val="24"/>
          <w:szCs w:val="24"/>
        </w:rPr>
        <w:t xml:space="preserve"> is the national supervisory authority of the Republic of Albania in charge of supervising and monitoring the protection of personal data both in public and private sectors and for guaranteeing the right to access public information.</w:t>
      </w:r>
      <w:r w:rsidRPr="00B50CC3">
        <w:rPr>
          <w:rFonts w:ascii="Times New Roman" w:hAnsi="Times New Roman" w:cs="Times New Roman"/>
          <w:iCs/>
          <w:sz w:val="24"/>
          <w:szCs w:val="24"/>
        </w:rPr>
        <w:t xml:space="preserve"> The Commissioner’s Office was established in 2008 with the Law No. 9887, dated 10/03/2008 “</w:t>
      </w:r>
      <w:r w:rsidRPr="00B50CC3">
        <w:rPr>
          <w:rFonts w:ascii="Times New Roman" w:hAnsi="Times New Roman" w:cs="Times New Roman"/>
          <w:i/>
          <w:iCs/>
          <w:sz w:val="24"/>
          <w:szCs w:val="24"/>
        </w:rPr>
        <w:t>On the Protection of Personal Data</w:t>
      </w:r>
      <w:r w:rsidRPr="00B50CC3">
        <w:rPr>
          <w:rFonts w:ascii="Times New Roman" w:hAnsi="Times New Roman" w:cs="Times New Roman"/>
          <w:iCs/>
          <w:sz w:val="24"/>
          <w:szCs w:val="24"/>
        </w:rPr>
        <w:t>”, as amended</w:t>
      </w:r>
      <w:r w:rsidR="0042683B" w:rsidRPr="00B50CC3">
        <w:rPr>
          <w:rFonts w:ascii="Times New Roman" w:hAnsi="Times New Roman" w:cs="Times New Roman"/>
          <w:iCs/>
          <w:sz w:val="24"/>
          <w:szCs w:val="24"/>
        </w:rPr>
        <w:t xml:space="preserve"> by the Law No. 48/2012. </w:t>
      </w:r>
      <w:r w:rsidR="00061B7E" w:rsidRPr="00B50CC3">
        <w:rPr>
          <w:rFonts w:ascii="Times New Roman" w:hAnsi="Times New Roman" w:cs="Times New Roman"/>
          <w:sz w:val="24"/>
          <w:szCs w:val="24"/>
        </w:rPr>
        <w:t xml:space="preserve">The IDP has the power to conduct administrative investigations, to order for the blocking, erasure, destruction or suspension of the unlawful processing of personal data, and to impose administrative sanctions. According the article 31 of the law, The Commissioner is in charge of: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Giving opinions on legal and secondary draft acts related to personal data, as well as projects required to be implemented by the controller alone or jointly with others;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Giving recommendations for the implementation of the obligations deriving from the law on protection of personal data and assures publication thereof;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lastRenderedPageBreak/>
        <w:t>Authorizing in special cases the use of personal data for purposes not designated during the phase of their collection by observing the principles of article 5 of this law;</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Authorizing the international transfer of personal data in compliance to article 9 herein;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Issuing guidelines that regulate the length of retention of personal data according to their purpose in the activity of specific sectors;</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Ensuring the right to information and the exercise of the right to rectify and update data;</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Authorizing the use of sensitive data in compliance with Article 7 point 2 letter ‘c’ herein;</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Checking the processing of data in conformity with the law, ex officio or upon request of a person when such a processing is exempted of the right to information and to inform the person that the check is carried out and whether the process is lawful or not;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Addressing of complaints the data subject related to the protection of his/her rights and freedoms, for processing of personal data and informing him/her on the settlement of the complaint submitted;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Issuing guidelines on security measures in the activity of specific sectors,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Overseeing the execution of penalties;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Encourage the controller to draft the of codes of ethics and their assessment;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The publication and explanation of the rights related to the data protection and the periodic publication of his activities; </w:t>
      </w:r>
    </w:p>
    <w:p w:rsidR="00061B7E" w:rsidRPr="00B50CC3" w:rsidRDefault="00061B7E" w:rsidP="00061B7E">
      <w:pPr>
        <w:pStyle w:val="ListParagraph"/>
        <w:widowControl/>
        <w:numPr>
          <w:ilvl w:val="0"/>
          <w:numId w:val="6"/>
        </w:numPr>
        <w:spacing w:line="259" w:lineRule="auto"/>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 xml:space="preserve">Cooperating with the supervisory authorities on the personal data of foreign states regarding the protection of individuals who reside in those states; </w:t>
      </w:r>
    </w:p>
    <w:p w:rsidR="00061B7E" w:rsidRDefault="00061B7E" w:rsidP="00061B7E">
      <w:pPr>
        <w:pStyle w:val="ListParagraph"/>
        <w:widowControl/>
        <w:numPr>
          <w:ilvl w:val="0"/>
          <w:numId w:val="6"/>
        </w:numPr>
        <w:spacing w:line="259" w:lineRule="auto"/>
        <w:ind w:hanging="450"/>
        <w:contextualSpacing/>
        <w:jc w:val="both"/>
        <w:rPr>
          <w:rFonts w:ascii="Times New Roman" w:hAnsi="Times New Roman" w:cs="Times New Roman"/>
          <w:bCs/>
          <w:i/>
          <w:sz w:val="24"/>
          <w:szCs w:val="24"/>
          <w:lang w:val="en-GB"/>
        </w:rPr>
      </w:pPr>
      <w:r w:rsidRPr="00B50CC3">
        <w:rPr>
          <w:rFonts w:ascii="Times New Roman" w:hAnsi="Times New Roman" w:cs="Times New Roman"/>
          <w:bCs/>
          <w:i/>
          <w:sz w:val="24"/>
          <w:szCs w:val="24"/>
          <w:lang w:val="en-GB"/>
        </w:rPr>
        <w:t>Representing the supervisory authority in the field of personal data protection in the national and international events;</w:t>
      </w:r>
    </w:p>
    <w:p w:rsidR="00894C27" w:rsidRPr="00B50CC3" w:rsidRDefault="00894C27" w:rsidP="00061B7E">
      <w:pPr>
        <w:spacing w:line="259" w:lineRule="auto"/>
        <w:contextualSpacing/>
        <w:jc w:val="both"/>
        <w:rPr>
          <w:rFonts w:ascii="Times New Roman" w:hAnsi="Times New Roman" w:cs="Times New Roman"/>
          <w:sz w:val="24"/>
          <w:szCs w:val="24"/>
        </w:rPr>
      </w:pPr>
    </w:p>
    <w:p w:rsidR="00061B7E" w:rsidRPr="00B50CC3" w:rsidRDefault="00061B7E" w:rsidP="00061B7E">
      <w:pPr>
        <w:spacing w:line="259" w:lineRule="auto"/>
        <w:contextualSpacing/>
        <w:jc w:val="both"/>
        <w:rPr>
          <w:rFonts w:ascii="Times New Roman" w:hAnsi="Times New Roman" w:cs="Times New Roman"/>
          <w:sz w:val="24"/>
          <w:szCs w:val="24"/>
        </w:rPr>
      </w:pPr>
      <w:r w:rsidRPr="00B50CC3">
        <w:rPr>
          <w:rFonts w:ascii="Times New Roman" w:hAnsi="Times New Roman" w:cs="Times New Roman"/>
          <w:sz w:val="24"/>
          <w:szCs w:val="24"/>
        </w:rPr>
        <w:t xml:space="preserve">In view of future membership of Albania in the EU, IDP office, is preparing itself to adopt and implement the EU standards. The Office has currently 37 permanent employees plus 6 employees recruited on a temporary basis. </w:t>
      </w:r>
      <w:r w:rsidRPr="00B50CC3">
        <w:rPr>
          <w:rFonts w:ascii="Times New Roman" w:hAnsi="Times New Roman" w:cs="Times New Roman"/>
          <w:bCs/>
          <w:sz w:val="24"/>
          <w:szCs w:val="24"/>
        </w:rPr>
        <w:t xml:space="preserve">Please refer to the Annex 3 for the structure of the Office of the Commissioner. </w:t>
      </w:r>
      <w:r w:rsidRPr="00B50CC3">
        <w:rPr>
          <w:rFonts w:ascii="Times New Roman" w:hAnsi="Times New Roman" w:cs="Times New Roman"/>
          <w:sz w:val="24"/>
          <w:szCs w:val="24"/>
        </w:rPr>
        <w:t xml:space="preserve">The IDP Annual Reports are published at </w:t>
      </w:r>
      <w:hyperlink r:id="rId10" w:history="1">
        <w:r w:rsidRPr="00B50CC3">
          <w:rPr>
            <w:rStyle w:val="Hyperlink"/>
            <w:rFonts w:ascii="Times New Roman" w:hAnsi="Times New Roman" w:cs="Times New Roman"/>
            <w:sz w:val="24"/>
            <w:szCs w:val="24"/>
          </w:rPr>
          <w:t>www.idp.al</w:t>
        </w:r>
      </w:hyperlink>
      <w:r w:rsidRPr="00B50CC3">
        <w:rPr>
          <w:rFonts w:ascii="Times New Roman" w:hAnsi="Times New Roman" w:cs="Times New Roman"/>
          <w:sz w:val="24"/>
          <w:szCs w:val="24"/>
        </w:rPr>
        <w:t xml:space="preserve"> and are available in English – latest published the IDP Annual Report for 2018.</w:t>
      </w:r>
    </w:p>
    <w:p w:rsidR="00061B7E" w:rsidRPr="00B50CC3" w:rsidRDefault="00061B7E" w:rsidP="00061B7E">
      <w:pPr>
        <w:spacing w:line="259" w:lineRule="auto"/>
        <w:contextualSpacing/>
        <w:jc w:val="both"/>
        <w:rPr>
          <w:rFonts w:ascii="Times New Roman" w:hAnsi="Times New Roman" w:cs="Times New Roman"/>
          <w:sz w:val="24"/>
          <w:szCs w:val="24"/>
        </w:rPr>
      </w:pPr>
    </w:p>
    <w:p w:rsidR="002955E3" w:rsidRDefault="004B796D" w:rsidP="002955E3">
      <w:pPr>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3.2</w:t>
      </w:r>
      <w:r w:rsidRPr="00B50CC3">
        <w:rPr>
          <w:rFonts w:ascii="Times New Roman" w:eastAsia="Times New Roman" w:hAnsi="Times New Roman" w:cs="Times New Roman"/>
          <w:sz w:val="24"/>
          <w:szCs w:val="24"/>
          <w:lang w:eastAsia="en-GB"/>
        </w:rPr>
        <w:tab/>
        <w:t>Ongoing reforms:</w:t>
      </w:r>
    </w:p>
    <w:p w:rsidR="00FD5D8F" w:rsidRPr="00B50CC3" w:rsidRDefault="001B687B" w:rsidP="001B687B">
      <w:pPr>
        <w:spacing w:before="7"/>
        <w:jc w:val="both"/>
        <w:rPr>
          <w:rFonts w:ascii="Times New Roman" w:hAnsi="Times New Roman" w:cs="Times New Roman"/>
          <w:sz w:val="24"/>
          <w:szCs w:val="24"/>
        </w:rPr>
      </w:pPr>
      <w:r w:rsidRPr="00B50CC3">
        <w:rPr>
          <w:rFonts w:ascii="Times New Roman" w:hAnsi="Times New Roman" w:cs="Times New Roman"/>
          <w:sz w:val="24"/>
          <w:szCs w:val="24"/>
        </w:rPr>
        <w:t xml:space="preserve">With regard to country’s effort in which Twinning project will be implemented, as stated in </w:t>
      </w:r>
      <w:r w:rsidR="003C01A6" w:rsidRPr="00B50CC3">
        <w:rPr>
          <w:rFonts w:ascii="Times New Roman" w:hAnsi="Times New Roman" w:cs="Times New Roman"/>
          <w:sz w:val="24"/>
          <w:szCs w:val="24"/>
        </w:rPr>
        <w:t>the National</w:t>
      </w:r>
      <w:r w:rsidRPr="00B50CC3">
        <w:rPr>
          <w:rFonts w:ascii="Times New Roman" w:hAnsi="Times New Roman" w:cs="Times New Roman"/>
          <w:sz w:val="24"/>
          <w:szCs w:val="24"/>
        </w:rPr>
        <w:t xml:space="preserve"> Strategy for Development and Integration 2015-2020, the priorities for the Office of the Commissioner put special emphasis on the need to ensure the right of information and personal data protection, as well as to strengthen the capacities of the independent institutions in charge </w:t>
      </w:r>
      <w:r w:rsidR="00526A38" w:rsidRPr="00B50CC3">
        <w:rPr>
          <w:rFonts w:ascii="Times New Roman" w:hAnsi="Times New Roman" w:cs="Times New Roman"/>
          <w:sz w:val="24"/>
          <w:szCs w:val="24"/>
        </w:rPr>
        <w:t xml:space="preserve">of </w:t>
      </w:r>
      <w:r w:rsidRPr="00B50CC3">
        <w:rPr>
          <w:rFonts w:ascii="Times New Roman" w:hAnsi="Times New Roman" w:cs="Times New Roman"/>
          <w:sz w:val="24"/>
          <w:szCs w:val="24"/>
        </w:rPr>
        <w:t>the defence of human rights. Other important priorities are set in the documents as stated above.</w:t>
      </w:r>
    </w:p>
    <w:p w:rsidR="008B5869" w:rsidRPr="008B5869" w:rsidRDefault="004B796D" w:rsidP="008B5869">
      <w:pPr>
        <w:pStyle w:val="ListParagraph"/>
        <w:numPr>
          <w:ilvl w:val="1"/>
          <w:numId w:val="28"/>
        </w:numPr>
        <w:autoSpaceDE w:val="0"/>
        <w:autoSpaceDN w:val="0"/>
        <w:adjustRightInd w:val="0"/>
        <w:spacing w:before="120"/>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 xml:space="preserve">Linked activities: </w:t>
      </w:r>
    </w:p>
    <w:p w:rsidR="009F067E" w:rsidRPr="00B50CC3" w:rsidRDefault="001B687B" w:rsidP="00436E52">
      <w:pPr>
        <w:jc w:val="both"/>
        <w:rPr>
          <w:rFonts w:ascii="Times New Roman" w:hAnsi="Times New Roman" w:cs="Times New Roman"/>
          <w:sz w:val="24"/>
          <w:szCs w:val="24"/>
        </w:rPr>
      </w:pPr>
      <w:r w:rsidRPr="00B50CC3">
        <w:rPr>
          <w:rFonts w:ascii="Times New Roman" w:hAnsi="Times New Roman" w:cs="Times New Roman"/>
          <w:sz w:val="24"/>
          <w:szCs w:val="24"/>
        </w:rPr>
        <w:t>The Office of the Commissioner has a positive historical record with regard to relations with the European Commission. The culmination of these relations coincides with the implementation of IPA – 2009 project “</w:t>
      </w:r>
      <w:r w:rsidRPr="00B50CC3">
        <w:rPr>
          <w:rFonts w:ascii="Times New Roman" w:hAnsi="Times New Roman" w:cs="Times New Roman"/>
          <w:bCs/>
          <w:i/>
          <w:sz w:val="24"/>
          <w:szCs w:val="24"/>
        </w:rPr>
        <w:t>Strengthening of the Data Protection Commissioner Office in Albania for Alignment with EU Standards</w:t>
      </w:r>
      <w:r w:rsidRPr="00B50CC3">
        <w:rPr>
          <w:rFonts w:ascii="Times New Roman" w:hAnsi="Times New Roman" w:cs="Times New Roman"/>
          <w:b/>
          <w:bCs/>
          <w:sz w:val="24"/>
          <w:szCs w:val="24"/>
        </w:rPr>
        <w:t xml:space="preserve">”, </w:t>
      </w:r>
      <w:r w:rsidRPr="00B50CC3">
        <w:rPr>
          <w:rFonts w:ascii="Times New Roman" w:hAnsi="Times New Roman" w:cs="Times New Roman"/>
          <w:bCs/>
          <w:sz w:val="24"/>
          <w:szCs w:val="24"/>
        </w:rPr>
        <w:t>and</w:t>
      </w:r>
      <w:r w:rsidRPr="00B50CC3">
        <w:rPr>
          <w:rFonts w:ascii="Times New Roman" w:hAnsi="Times New Roman" w:cs="Times New Roman"/>
          <w:sz w:val="24"/>
          <w:szCs w:val="24"/>
        </w:rPr>
        <w:t xml:space="preserve"> one twinning project, the outcome of which is assessed as very positive</w:t>
      </w:r>
      <w:r w:rsidR="00DF0232" w:rsidRPr="00B50CC3">
        <w:rPr>
          <w:rFonts w:ascii="Times New Roman" w:hAnsi="Times New Roman" w:cs="Times New Roman"/>
          <w:sz w:val="24"/>
          <w:szCs w:val="24"/>
        </w:rPr>
        <w:t xml:space="preserve">. </w:t>
      </w:r>
      <w:r w:rsidR="009F067E" w:rsidRPr="00B50CC3">
        <w:rPr>
          <w:rFonts w:ascii="Times New Roman" w:hAnsi="Times New Roman" w:cs="Times New Roman"/>
          <w:sz w:val="24"/>
          <w:szCs w:val="24"/>
        </w:rPr>
        <w:t xml:space="preserve"> </w:t>
      </w:r>
      <w:r w:rsidR="00E64605" w:rsidRPr="00B50CC3">
        <w:rPr>
          <w:rFonts w:ascii="Times New Roman" w:hAnsi="Times New Roman" w:cs="Times New Roman"/>
          <w:sz w:val="24"/>
          <w:szCs w:val="24"/>
        </w:rPr>
        <w:t xml:space="preserve"> </w:t>
      </w:r>
    </w:p>
    <w:p w:rsidR="009F067E" w:rsidRPr="00B50CC3" w:rsidRDefault="009F067E" w:rsidP="009F067E">
      <w:pPr>
        <w:pStyle w:val="ListParagraph"/>
        <w:numPr>
          <w:ilvl w:val="0"/>
          <w:numId w:val="31"/>
        </w:numPr>
        <w:ind w:left="180"/>
        <w:jc w:val="both"/>
        <w:rPr>
          <w:rFonts w:ascii="Times New Roman" w:hAnsi="Times New Roman" w:cs="Times New Roman"/>
          <w:sz w:val="24"/>
          <w:szCs w:val="24"/>
        </w:rPr>
      </w:pPr>
      <w:r w:rsidRPr="00B50CC3">
        <w:rPr>
          <w:rFonts w:ascii="Times New Roman" w:hAnsi="Times New Roman" w:cs="Times New Roman"/>
          <w:bCs/>
          <w:sz w:val="24"/>
          <w:szCs w:val="24"/>
        </w:rPr>
        <w:t>The project “</w:t>
      </w:r>
      <w:r w:rsidRPr="00B50CC3">
        <w:rPr>
          <w:rFonts w:ascii="Times New Roman" w:hAnsi="Times New Roman" w:cs="Times New Roman"/>
          <w:bCs/>
          <w:i/>
          <w:sz w:val="24"/>
          <w:szCs w:val="24"/>
        </w:rPr>
        <w:t xml:space="preserve">Strengthening of the Data Protection Commissioner Office in Albania for </w:t>
      </w:r>
      <w:r w:rsidRPr="00B50CC3">
        <w:rPr>
          <w:rFonts w:ascii="Times New Roman" w:hAnsi="Times New Roman" w:cs="Times New Roman"/>
          <w:bCs/>
          <w:i/>
          <w:sz w:val="24"/>
          <w:szCs w:val="24"/>
        </w:rPr>
        <w:lastRenderedPageBreak/>
        <w:t>Alignment with EU Standards</w:t>
      </w:r>
      <w:r w:rsidRPr="00B50CC3">
        <w:rPr>
          <w:rFonts w:ascii="Times New Roman" w:hAnsi="Times New Roman" w:cs="Times New Roman"/>
          <w:b/>
          <w:bCs/>
          <w:sz w:val="24"/>
          <w:szCs w:val="24"/>
        </w:rPr>
        <w:t xml:space="preserve">”, </w:t>
      </w:r>
      <w:r w:rsidRPr="00B50CC3">
        <w:rPr>
          <w:rFonts w:ascii="Times New Roman" w:hAnsi="Times New Roman" w:cs="Times New Roman"/>
          <w:bCs/>
          <w:sz w:val="24"/>
          <w:szCs w:val="24"/>
        </w:rPr>
        <w:t>financed by the European Union</w:t>
      </w:r>
      <w:r w:rsidRPr="00B50CC3">
        <w:rPr>
          <w:rFonts w:ascii="Times New Roman" w:hAnsi="Times New Roman" w:cs="Times New Roman"/>
          <w:b/>
          <w:bCs/>
          <w:sz w:val="24"/>
          <w:szCs w:val="24"/>
        </w:rPr>
        <w:t xml:space="preserve"> </w:t>
      </w:r>
      <w:r w:rsidRPr="00B50CC3">
        <w:rPr>
          <w:rFonts w:ascii="Times New Roman" w:hAnsi="Times New Roman" w:cs="Times New Roman"/>
          <w:bCs/>
          <w:sz w:val="24"/>
          <w:szCs w:val="24"/>
        </w:rPr>
        <w:t xml:space="preserve">in the framework of IPA 2009 Programme, </w:t>
      </w:r>
      <w:r w:rsidRPr="00B50CC3">
        <w:rPr>
          <w:rFonts w:ascii="Times New Roman" w:hAnsi="Times New Roman" w:cs="Times New Roman"/>
          <w:sz w:val="24"/>
          <w:szCs w:val="24"/>
          <w:shd w:val="clear" w:color="auto" w:fill="FFFFFF"/>
        </w:rPr>
        <w:t>concerned the provision of technical assistance to the Albanian Commissioner for the Protection of Personal Data (KDMP), to improve enforcement and implementation of legislative provisions in order to ensure the right to privacy and the protection of personal data. The project was implemented from November 2010 to December 2012.</w:t>
      </w:r>
      <w:r w:rsidRPr="00B50CC3">
        <w:rPr>
          <w:rFonts w:ascii="Times New Roman" w:hAnsi="Times New Roman" w:cs="Times New Roman"/>
          <w:sz w:val="24"/>
          <w:szCs w:val="24"/>
          <w:lang w:val="sq-AL"/>
        </w:rPr>
        <w:t xml:space="preserve"> </w:t>
      </w:r>
      <w:r w:rsidRPr="00B50CC3">
        <w:rPr>
          <w:rFonts w:ascii="Times New Roman" w:hAnsi="Times New Roman" w:cs="Times New Roman"/>
          <w:sz w:val="24"/>
          <w:szCs w:val="24"/>
          <w:shd w:val="clear" w:color="auto" w:fill="FFFFFF"/>
        </w:rPr>
        <w:t xml:space="preserve">Technical Assistance was provided in the form of 58 implemented activities in the fields of institutional capacity building with regard to the development of the legal framework </w:t>
      </w:r>
      <w:r w:rsidRPr="00B50CC3">
        <w:rPr>
          <w:rFonts w:ascii="Times New Roman" w:hAnsi="Times New Roman" w:cs="Times New Roman"/>
          <w:i/>
          <w:sz w:val="24"/>
          <w:szCs w:val="24"/>
          <w:shd w:val="clear" w:color="auto" w:fill="FFFFFF"/>
        </w:rPr>
        <w:t>(primary and secondary legislation)</w:t>
      </w:r>
      <w:r w:rsidRPr="00B50CC3">
        <w:rPr>
          <w:rFonts w:ascii="Times New Roman" w:hAnsi="Times New Roman" w:cs="Times New Roman"/>
          <w:sz w:val="24"/>
          <w:szCs w:val="24"/>
          <w:shd w:val="clear" w:color="auto" w:fill="FFFFFF"/>
        </w:rPr>
        <w:t xml:space="preserve"> and operational procedures, human resources development and training to ensure sustainability of the reforms introduced and of the implementation capacity of the KDMP and awareness-raising in the general public on data protection and privacy-related issues.</w:t>
      </w:r>
    </w:p>
    <w:p w:rsidR="009F067E" w:rsidRPr="00B50CC3" w:rsidRDefault="009F067E" w:rsidP="009F067E">
      <w:pPr>
        <w:pStyle w:val="ListParagraph"/>
        <w:numPr>
          <w:ilvl w:val="0"/>
          <w:numId w:val="31"/>
        </w:numPr>
        <w:ind w:left="180"/>
        <w:jc w:val="both"/>
        <w:rPr>
          <w:rFonts w:ascii="Times New Roman" w:hAnsi="Times New Roman" w:cs="Times New Roman"/>
          <w:sz w:val="24"/>
          <w:szCs w:val="24"/>
          <w:shd w:val="clear" w:color="auto" w:fill="FFFFFF"/>
        </w:rPr>
      </w:pPr>
      <w:r w:rsidRPr="00B50CC3">
        <w:rPr>
          <w:rFonts w:ascii="Times New Roman" w:hAnsi="Times New Roman" w:cs="Times New Roman"/>
          <w:sz w:val="24"/>
          <w:szCs w:val="24"/>
          <w:shd w:val="clear" w:color="auto" w:fill="FFFFFF"/>
        </w:rPr>
        <w:t xml:space="preserve">Since 2013 the Office of the Commissioner has also been assisted by TAIEX instrument through 3 study visits and 3 expert missions in the field of data protection, and 2 study visits in the field of the right </w:t>
      </w:r>
      <w:r w:rsidR="00526A38" w:rsidRPr="00B50CC3">
        <w:rPr>
          <w:rFonts w:ascii="Times New Roman" w:hAnsi="Times New Roman" w:cs="Times New Roman"/>
          <w:sz w:val="24"/>
          <w:szCs w:val="24"/>
          <w:shd w:val="clear" w:color="auto" w:fill="FFFFFF"/>
        </w:rPr>
        <w:t>to</w:t>
      </w:r>
      <w:r w:rsidRPr="00B50CC3">
        <w:rPr>
          <w:rFonts w:ascii="Times New Roman" w:hAnsi="Times New Roman" w:cs="Times New Roman"/>
          <w:sz w:val="24"/>
          <w:szCs w:val="24"/>
          <w:shd w:val="clear" w:color="auto" w:fill="FFFFFF"/>
        </w:rPr>
        <w:t xml:space="preserve"> information. </w:t>
      </w:r>
    </w:p>
    <w:p w:rsidR="009F067E" w:rsidRDefault="009F067E" w:rsidP="009F067E">
      <w:pPr>
        <w:pStyle w:val="ListParagraph"/>
        <w:numPr>
          <w:ilvl w:val="0"/>
          <w:numId w:val="31"/>
        </w:numPr>
        <w:ind w:left="180"/>
        <w:jc w:val="both"/>
        <w:rPr>
          <w:rFonts w:ascii="Times New Roman" w:hAnsi="Times New Roman" w:cs="Times New Roman"/>
          <w:sz w:val="24"/>
          <w:szCs w:val="24"/>
          <w:shd w:val="clear" w:color="auto" w:fill="FFFFFF"/>
        </w:rPr>
      </w:pPr>
      <w:r w:rsidRPr="00B50CC3">
        <w:rPr>
          <w:rFonts w:ascii="Times New Roman" w:hAnsi="Times New Roman" w:cs="Times New Roman"/>
          <w:sz w:val="24"/>
          <w:szCs w:val="24"/>
          <w:shd w:val="clear" w:color="auto" w:fill="FFFFFF"/>
        </w:rPr>
        <w:t xml:space="preserve">EU project: </w:t>
      </w:r>
      <w:r w:rsidRPr="00B50CC3">
        <w:rPr>
          <w:rFonts w:ascii="Times New Roman" w:hAnsi="Times New Roman" w:cs="Times New Roman"/>
          <w:i/>
          <w:sz w:val="24"/>
          <w:szCs w:val="24"/>
          <w:shd w:val="clear" w:color="auto" w:fill="FFFFFF"/>
        </w:rPr>
        <w:t>“Support to the Information and Data Protection Commissioner relating with the training of Data Protection Officers in the Albanian public sector</w:t>
      </w:r>
      <w:r w:rsidRPr="00B50CC3">
        <w:rPr>
          <w:rFonts w:ascii="Times New Roman" w:hAnsi="Times New Roman" w:cs="Times New Roman"/>
          <w:sz w:val="24"/>
          <w:szCs w:val="24"/>
          <w:shd w:val="clear" w:color="auto" w:fill="FFFFFF"/>
        </w:rPr>
        <w:t xml:space="preserve">”. This project (2012/310-241), lasted from January 7th to 7th July 2013 (6 months). The project has been executed under the same contracting information of the above project. The project consisted of technical assistance provision to the Commissioner for Personal Data Protection (KMDP) in the form of training of contact persons of the public sector in accordance with KMDP Instruction no. 21, dated 24.09.2012 "On establishment of rules for maintaining personal data protection processed by large processing entities", as amended. In the framework of 8 activities successfully completed, inter alia: </w:t>
      </w:r>
    </w:p>
    <w:p w:rsidR="002955E3" w:rsidRPr="00B50CC3" w:rsidRDefault="002955E3" w:rsidP="002955E3">
      <w:pPr>
        <w:pStyle w:val="ListParagraph"/>
        <w:ind w:left="180"/>
        <w:jc w:val="both"/>
        <w:rPr>
          <w:rFonts w:ascii="Times New Roman" w:hAnsi="Times New Roman" w:cs="Times New Roman"/>
          <w:sz w:val="24"/>
          <w:szCs w:val="24"/>
          <w:shd w:val="clear" w:color="auto" w:fill="FFFFFF"/>
        </w:rPr>
      </w:pPr>
    </w:p>
    <w:p w:rsidR="009F067E" w:rsidRPr="00B50CC3" w:rsidRDefault="009F067E" w:rsidP="009F067E">
      <w:pPr>
        <w:pStyle w:val="Default"/>
        <w:numPr>
          <w:ilvl w:val="0"/>
          <w:numId w:val="25"/>
        </w:numPr>
        <w:spacing w:after="21"/>
        <w:ind w:left="720"/>
        <w:jc w:val="both"/>
        <w:rPr>
          <w:rFonts w:eastAsiaTheme="minorHAnsi"/>
          <w:i/>
          <w:color w:val="auto"/>
          <w:shd w:val="clear" w:color="auto" w:fill="FFFFFF"/>
        </w:rPr>
      </w:pPr>
      <w:r w:rsidRPr="00B50CC3">
        <w:rPr>
          <w:rFonts w:eastAsiaTheme="minorHAnsi"/>
          <w:i/>
          <w:color w:val="auto"/>
          <w:shd w:val="clear" w:color="auto" w:fill="FFFFFF"/>
        </w:rPr>
        <w:t xml:space="preserve">Thirty eight (38) contact points received specialized training on data protection during the pilot phase of the Training Curriculum specialized for contact persons, which consisted of three full days of intensive training, and was organized for contact persons selected from the public sector. </w:t>
      </w:r>
    </w:p>
    <w:p w:rsidR="009F067E" w:rsidRPr="00B50CC3" w:rsidRDefault="009F067E" w:rsidP="009F067E">
      <w:pPr>
        <w:pStyle w:val="Default"/>
        <w:numPr>
          <w:ilvl w:val="0"/>
          <w:numId w:val="25"/>
        </w:numPr>
        <w:spacing w:after="21"/>
        <w:ind w:left="720"/>
        <w:jc w:val="both"/>
        <w:rPr>
          <w:rFonts w:eastAsiaTheme="minorHAnsi"/>
          <w:i/>
          <w:color w:val="auto"/>
          <w:shd w:val="clear" w:color="auto" w:fill="FFFFFF"/>
        </w:rPr>
      </w:pPr>
      <w:r w:rsidRPr="00B50CC3">
        <w:rPr>
          <w:rFonts w:eastAsiaTheme="minorHAnsi"/>
          <w:i/>
          <w:color w:val="auto"/>
          <w:shd w:val="clear" w:color="auto" w:fill="FFFFFF"/>
        </w:rPr>
        <w:t xml:space="preserve">A Training Curriculum specialized for contact persons has been realized, consisted of 16 modules. </w:t>
      </w:r>
    </w:p>
    <w:p w:rsidR="00894C27" w:rsidRPr="00B50CC3" w:rsidRDefault="009F067E" w:rsidP="009F2936">
      <w:pPr>
        <w:pStyle w:val="Default"/>
        <w:numPr>
          <w:ilvl w:val="0"/>
          <w:numId w:val="25"/>
        </w:numPr>
        <w:spacing w:after="21"/>
        <w:ind w:left="720"/>
        <w:jc w:val="both"/>
        <w:rPr>
          <w:rFonts w:eastAsia="Times New Roman"/>
          <w:lang w:val="en-GB" w:eastAsia="en-GB"/>
        </w:rPr>
      </w:pPr>
      <w:r w:rsidRPr="00B50CC3">
        <w:rPr>
          <w:rFonts w:eastAsiaTheme="minorHAnsi"/>
          <w:i/>
          <w:color w:val="auto"/>
          <w:shd w:val="clear" w:color="auto" w:fill="FFFFFF"/>
        </w:rPr>
        <w:t xml:space="preserve">A Practical Guide for Contact Persons has been prepared, addressed to contact persons in charge of data protection, to assist them in implementing their duties etc. </w:t>
      </w:r>
    </w:p>
    <w:p w:rsidR="00894C27" w:rsidRPr="00B50CC3" w:rsidRDefault="00894C27" w:rsidP="00894C27">
      <w:pPr>
        <w:pStyle w:val="Default"/>
        <w:spacing w:after="21"/>
        <w:ind w:left="720"/>
        <w:jc w:val="both"/>
        <w:rPr>
          <w:rFonts w:eastAsia="Times New Roman"/>
          <w:lang w:val="en-GB" w:eastAsia="en-GB"/>
        </w:rPr>
      </w:pPr>
    </w:p>
    <w:p w:rsidR="00894C27" w:rsidRPr="00B50CC3" w:rsidRDefault="004B796D" w:rsidP="00894C27">
      <w:pPr>
        <w:pStyle w:val="Default"/>
        <w:numPr>
          <w:ilvl w:val="1"/>
          <w:numId w:val="31"/>
        </w:numPr>
        <w:spacing w:after="21"/>
        <w:jc w:val="both"/>
        <w:rPr>
          <w:rFonts w:eastAsia="Times New Roman"/>
          <w:lang w:val="en-GB" w:eastAsia="en-GB"/>
        </w:rPr>
      </w:pPr>
      <w:r w:rsidRPr="00B50CC3">
        <w:rPr>
          <w:rFonts w:eastAsia="Times New Roman"/>
          <w:lang w:val="en-GB" w:eastAsia="en-GB"/>
        </w:rPr>
        <w:t xml:space="preserve">List of applicable </w:t>
      </w:r>
      <w:r w:rsidRPr="00B50CC3">
        <w:rPr>
          <w:rFonts w:eastAsia="Times New Roman"/>
          <w:i/>
          <w:lang w:val="en-GB" w:eastAsia="en-GB"/>
        </w:rPr>
        <w:t>Union acquis</w:t>
      </w:r>
      <w:r w:rsidRPr="00B50CC3">
        <w:rPr>
          <w:rFonts w:eastAsia="Times New Roman"/>
          <w:lang w:val="en-GB" w:eastAsia="en-GB"/>
        </w:rPr>
        <w:t>/standards/norms:</w:t>
      </w:r>
    </w:p>
    <w:p w:rsidR="00D954DD" w:rsidRPr="00B50CC3" w:rsidRDefault="00D954DD" w:rsidP="00D954DD">
      <w:pPr>
        <w:pStyle w:val="Default"/>
        <w:spacing w:after="21"/>
        <w:ind w:left="720"/>
        <w:jc w:val="both"/>
        <w:rPr>
          <w:rFonts w:eastAsia="Times New Roman"/>
          <w:lang w:val="en-GB" w:eastAsia="en-GB"/>
        </w:rPr>
      </w:pPr>
    </w:p>
    <w:p w:rsidR="00FD5D8F" w:rsidRPr="00B50CC3" w:rsidRDefault="00321B66" w:rsidP="003E22C2">
      <w:pPr>
        <w:pStyle w:val="NormalWeb"/>
        <w:shd w:val="clear" w:color="auto" w:fill="FFFFFF"/>
        <w:spacing w:before="0" w:beforeAutospacing="0" w:after="0" w:afterAutospacing="0" w:line="276" w:lineRule="auto"/>
        <w:ind w:left="90" w:firstLine="720"/>
        <w:jc w:val="both"/>
        <w:rPr>
          <w:b/>
          <w:i/>
          <w:lang w:val="en-GB"/>
        </w:rPr>
      </w:pPr>
      <w:r w:rsidRPr="00B50CC3">
        <w:rPr>
          <w:b/>
          <w:lang w:val="en-GB"/>
        </w:rPr>
        <w:t xml:space="preserve">Union </w:t>
      </w:r>
      <w:r w:rsidRPr="00B50CC3">
        <w:rPr>
          <w:b/>
          <w:i/>
          <w:lang w:val="en-GB"/>
        </w:rPr>
        <w:t>acquis</w:t>
      </w:r>
    </w:p>
    <w:p w:rsidR="00FD5D8F" w:rsidRPr="00B50CC3" w:rsidRDefault="002C57B9" w:rsidP="004F5974">
      <w:pPr>
        <w:pStyle w:val="NormalWeb"/>
        <w:numPr>
          <w:ilvl w:val="0"/>
          <w:numId w:val="42"/>
        </w:numPr>
        <w:shd w:val="clear" w:color="auto" w:fill="FFFFFF"/>
        <w:spacing w:before="0" w:beforeAutospacing="0" w:after="0" w:afterAutospacing="0" w:line="276" w:lineRule="auto"/>
        <w:jc w:val="both"/>
        <w:rPr>
          <w:lang w:val="en-GB"/>
        </w:rPr>
      </w:pPr>
      <w:hyperlink r:id="rId11" w:tgtFrame="_blank" w:history="1">
        <w:r w:rsidR="00321B66" w:rsidRPr="00B50CC3">
          <w:rPr>
            <w:rStyle w:val="Hyperlink"/>
            <w:b/>
            <w:bCs/>
            <w:bdr w:val="none" w:sz="0" w:space="0" w:color="auto" w:frame="1"/>
            <w:lang w:val="en-GB"/>
          </w:rPr>
          <w:t>Regulation (EU) 2016/679</w:t>
        </w:r>
        <w:r w:rsidR="00321B66" w:rsidRPr="00B50CC3">
          <w:rPr>
            <w:rStyle w:val="apple-converted-space"/>
            <w:b/>
            <w:bCs/>
            <w:bdr w:val="none" w:sz="0" w:space="0" w:color="auto" w:frame="1"/>
            <w:lang w:val="en-GB"/>
          </w:rPr>
          <w:t> </w:t>
        </w:r>
      </w:hyperlink>
      <w:r w:rsidR="00321B66" w:rsidRPr="00B50CC3">
        <w:rPr>
          <w:i/>
          <w:iCs/>
          <w:lang w:val="en-GB"/>
        </w:rPr>
        <w:t>of the European Parliament and of the Council of 27 April 2016 on the protection of natural persons with regard to the processing of personal data and on the free movement of such data, and repealing</w:t>
      </w:r>
      <w:r w:rsidR="00321B66" w:rsidRPr="00B50CC3">
        <w:rPr>
          <w:lang w:val="en-GB"/>
        </w:rPr>
        <w:t xml:space="preserve"> Directive 95/46/EC (General Data Protection Regulation</w:t>
      </w:r>
      <w:r w:rsidR="00B03435" w:rsidRPr="00B50CC3">
        <w:rPr>
          <w:lang w:val="en-GB"/>
        </w:rPr>
        <w:t xml:space="preserve"> abbreviated as </w:t>
      </w:r>
      <w:r w:rsidR="00B03435" w:rsidRPr="00B50CC3">
        <w:rPr>
          <w:b/>
          <w:lang w:val="en-GB"/>
        </w:rPr>
        <w:t>GDPR</w:t>
      </w:r>
      <w:r w:rsidR="00B03435" w:rsidRPr="00B50CC3">
        <w:rPr>
          <w:lang w:val="en-GB"/>
        </w:rPr>
        <w:t>).</w:t>
      </w:r>
    </w:p>
    <w:p w:rsidR="00F97C4C" w:rsidRPr="008628D3" w:rsidRDefault="002C57B9" w:rsidP="008628D3">
      <w:pPr>
        <w:pStyle w:val="NormalWeb"/>
        <w:numPr>
          <w:ilvl w:val="0"/>
          <w:numId w:val="42"/>
        </w:numPr>
        <w:shd w:val="clear" w:color="auto" w:fill="FFFFFF"/>
        <w:spacing w:before="0" w:beforeAutospacing="0" w:after="0" w:afterAutospacing="0" w:line="276" w:lineRule="auto"/>
        <w:jc w:val="both"/>
        <w:rPr>
          <w:shd w:val="clear" w:color="auto" w:fill="FFFFFF"/>
          <w:lang w:val="en-GB"/>
        </w:rPr>
      </w:pPr>
      <w:hyperlink r:id="rId12" w:tgtFrame="_blank" w:history="1">
        <w:r w:rsidR="00321B66" w:rsidRPr="00B50CC3">
          <w:rPr>
            <w:rStyle w:val="Hyperlink"/>
            <w:b/>
            <w:bCs/>
            <w:bdr w:val="none" w:sz="0" w:space="0" w:color="auto" w:frame="1"/>
            <w:shd w:val="clear" w:color="auto" w:fill="FFFFFF"/>
            <w:lang w:val="en-GB"/>
          </w:rPr>
          <w:t>Directive (EU) 2016/680</w:t>
        </w:r>
        <w:r w:rsidR="00321B66" w:rsidRPr="00B50CC3">
          <w:rPr>
            <w:rStyle w:val="apple-converted-space"/>
            <w:b/>
            <w:bCs/>
            <w:u w:val="single"/>
            <w:bdr w:val="none" w:sz="0" w:space="0" w:color="auto" w:frame="1"/>
            <w:shd w:val="clear" w:color="auto" w:fill="FFFFFF"/>
            <w:lang w:val="en-GB"/>
          </w:rPr>
          <w:t> </w:t>
        </w:r>
      </w:hyperlink>
      <w:r w:rsidR="00321B66" w:rsidRPr="00B50CC3">
        <w:rPr>
          <w:i/>
          <w:iCs/>
          <w:shd w:val="clear" w:color="auto" w:fill="FFFFFF"/>
          <w:lang w:val="en-GB"/>
        </w:rPr>
        <w:t>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w:t>
      </w:r>
      <w:r w:rsidR="00321B66" w:rsidRPr="00B50CC3">
        <w:rPr>
          <w:shd w:val="clear" w:color="auto" w:fill="FFFFFF"/>
          <w:lang w:val="en-GB"/>
        </w:rPr>
        <w:t xml:space="preserve"> 2008/977/JHA</w:t>
      </w:r>
      <w:r w:rsidR="00B03435" w:rsidRPr="00B50CC3">
        <w:rPr>
          <w:shd w:val="clear" w:color="auto" w:fill="FFFFFF"/>
          <w:lang w:val="en-GB"/>
        </w:rPr>
        <w:t xml:space="preserve">, generally referred to as the </w:t>
      </w:r>
      <w:r w:rsidR="00526A38" w:rsidRPr="00B50CC3">
        <w:rPr>
          <w:shd w:val="clear" w:color="auto" w:fill="FFFFFF"/>
          <w:lang w:val="en-GB"/>
        </w:rPr>
        <w:t>"</w:t>
      </w:r>
      <w:r w:rsidR="00B03435" w:rsidRPr="00B50CC3">
        <w:rPr>
          <w:shd w:val="clear" w:color="auto" w:fill="FFFFFF"/>
          <w:lang w:val="en-GB"/>
        </w:rPr>
        <w:t xml:space="preserve">Police </w:t>
      </w:r>
      <w:r w:rsidR="00DC64D8" w:rsidRPr="00B50CC3">
        <w:rPr>
          <w:shd w:val="clear" w:color="auto" w:fill="FFFFFF"/>
          <w:lang w:val="en-GB"/>
        </w:rPr>
        <w:t>Directive</w:t>
      </w:r>
      <w:r w:rsidR="00526A38" w:rsidRPr="00B50CC3">
        <w:rPr>
          <w:shd w:val="clear" w:color="auto" w:fill="FFFFFF"/>
          <w:lang w:val="en-GB"/>
        </w:rPr>
        <w:t>"</w:t>
      </w:r>
      <w:r w:rsidR="00527A12" w:rsidRPr="00B50CC3">
        <w:rPr>
          <w:shd w:val="clear" w:color="auto" w:fill="FFFFFF"/>
          <w:lang w:val="en-GB"/>
        </w:rPr>
        <w:t xml:space="preserve">. </w:t>
      </w:r>
    </w:p>
    <w:p w:rsidR="00387A49" w:rsidRPr="00387A49" w:rsidRDefault="00387A49" w:rsidP="004F5974">
      <w:pPr>
        <w:pStyle w:val="NormalWeb"/>
        <w:numPr>
          <w:ilvl w:val="0"/>
          <w:numId w:val="42"/>
        </w:numPr>
        <w:shd w:val="clear" w:color="auto" w:fill="FFFFFF"/>
        <w:jc w:val="both"/>
        <w:rPr>
          <w:shd w:val="clear" w:color="auto" w:fill="FFFFFF"/>
          <w:lang w:val="en-GB"/>
        </w:rPr>
      </w:pPr>
      <w:r w:rsidRPr="00387A49">
        <w:rPr>
          <w:shd w:val="clear" w:color="auto" w:fill="FFFFFF"/>
          <w:lang w:val="en-GB"/>
        </w:rPr>
        <w:lastRenderedPageBreak/>
        <w:t>For access to information of public importance:</w:t>
      </w:r>
    </w:p>
    <w:p w:rsidR="00387A49" w:rsidRPr="00387A49" w:rsidRDefault="00387A49" w:rsidP="00387A49">
      <w:pPr>
        <w:pStyle w:val="NormalWeb"/>
        <w:shd w:val="clear" w:color="auto" w:fill="FFFFFF"/>
        <w:spacing w:after="0"/>
        <w:ind w:left="90"/>
        <w:jc w:val="both"/>
        <w:rPr>
          <w:shd w:val="clear" w:color="auto" w:fill="FFFFFF"/>
          <w:lang w:val="en-GB"/>
        </w:rPr>
      </w:pPr>
      <w:r w:rsidRPr="00387A49">
        <w:rPr>
          <w:shd w:val="clear" w:color="auto" w:fill="FFFFFF"/>
          <w:lang w:val="en-GB"/>
        </w:rPr>
        <w:t>The Principles of Public Administration for EU candidate countries and potential candidates (OECD/SIGMA 2014, as amended in 2017)</w:t>
      </w:r>
    </w:p>
    <w:p w:rsidR="00387A49" w:rsidRPr="00387A49" w:rsidRDefault="00387A49" w:rsidP="00387A49">
      <w:pPr>
        <w:pStyle w:val="NormalWeb"/>
        <w:shd w:val="clear" w:color="auto" w:fill="FFFFFF"/>
        <w:spacing w:after="0"/>
        <w:ind w:left="90"/>
        <w:jc w:val="both"/>
        <w:rPr>
          <w:shd w:val="clear" w:color="auto" w:fill="FFFFFF"/>
          <w:lang w:val="en-GB"/>
        </w:rPr>
      </w:pPr>
      <w:r w:rsidRPr="00387A49">
        <w:rPr>
          <w:shd w:val="clear" w:color="auto" w:fill="FFFFFF"/>
          <w:lang w:val="en-GB"/>
        </w:rPr>
        <w:t>Chapter 4 “Accountability” – “Principle 2: The right to access public information is enacted in legislation and consistently applied in practice.” See in particular sub-point 8 “There is a designated supervisory authority overseeing the implementation of the legislation on public information with the power to set standards, make prescriptions and impose sanctions.”</w:t>
      </w:r>
    </w:p>
    <w:p w:rsidR="00387A49" w:rsidRDefault="00387A49" w:rsidP="00387A49">
      <w:pPr>
        <w:pStyle w:val="NormalWeb"/>
        <w:shd w:val="clear" w:color="auto" w:fill="FFFFFF"/>
        <w:spacing w:before="0" w:beforeAutospacing="0" w:after="0" w:afterAutospacing="0" w:line="276" w:lineRule="auto"/>
        <w:ind w:left="90"/>
        <w:jc w:val="both"/>
        <w:rPr>
          <w:shd w:val="clear" w:color="auto" w:fill="FFFFFF"/>
          <w:lang w:val="en-GB"/>
        </w:rPr>
      </w:pPr>
      <w:r w:rsidRPr="00387A49">
        <w:rPr>
          <w:shd w:val="clear" w:color="auto" w:fill="FFFFFF"/>
          <w:lang w:val="en-GB"/>
        </w:rPr>
        <w:t>Relevant ECtHR and CJEU case law on the legitimate and proportionate limitation of the right in cases of public interest, security, health etc.</w:t>
      </w:r>
    </w:p>
    <w:p w:rsidR="00387A49" w:rsidRPr="00B50CC3" w:rsidRDefault="00387A49" w:rsidP="00387A49">
      <w:pPr>
        <w:pStyle w:val="NormalWeb"/>
        <w:shd w:val="clear" w:color="auto" w:fill="FFFFFF"/>
        <w:spacing w:before="0" w:beforeAutospacing="0" w:after="0" w:afterAutospacing="0" w:line="276" w:lineRule="auto"/>
        <w:ind w:left="90"/>
        <w:jc w:val="both"/>
        <w:rPr>
          <w:shd w:val="clear" w:color="auto" w:fill="FFFFFF"/>
          <w:lang w:val="en-GB"/>
        </w:rPr>
      </w:pPr>
    </w:p>
    <w:p w:rsidR="00321B66" w:rsidRPr="00B50CC3" w:rsidRDefault="00944DBC" w:rsidP="00D9581E">
      <w:pPr>
        <w:pStyle w:val="NormalWeb"/>
        <w:numPr>
          <w:ilvl w:val="0"/>
          <w:numId w:val="26"/>
        </w:numPr>
        <w:shd w:val="clear" w:color="auto" w:fill="FFFFFF"/>
        <w:spacing w:before="0" w:beforeAutospacing="0" w:after="0" w:afterAutospacing="0" w:line="276" w:lineRule="auto"/>
        <w:ind w:left="270"/>
        <w:jc w:val="both"/>
        <w:rPr>
          <w:rFonts w:eastAsiaTheme="minorHAnsi"/>
          <w:lang w:val="en-GB" w:eastAsia="en-US"/>
        </w:rPr>
      </w:pPr>
      <w:r w:rsidRPr="00B50CC3">
        <w:rPr>
          <w:rFonts w:eastAsiaTheme="minorHAnsi"/>
          <w:lang w:val="en-GB" w:eastAsia="en-US"/>
        </w:rPr>
        <w:t xml:space="preserve">Council of Europe, </w:t>
      </w:r>
      <w:r w:rsidR="00F114AA" w:rsidRPr="00B50CC3">
        <w:rPr>
          <w:rFonts w:eastAsiaTheme="minorHAnsi"/>
          <w:lang w:val="en-GB" w:eastAsia="en-US"/>
        </w:rPr>
        <w:t>Convention for the Protection of Individuals with regard to Automatic Processing of Personal Data</w:t>
      </w:r>
      <w:r w:rsidRPr="00B50CC3">
        <w:rPr>
          <w:rFonts w:eastAsiaTheme="minorHAnsi"/>
          <w:lang w:val="en-GB" w:eastAsia="en-US"/>
        </w:rPr>
        <w:t>, ETS 108, and its addition protocol</w:t>
      </w:r>
      <w:r w:rsidR="00A16E96">
        <w:rPr>
          <w:rFonts w:eastAsiaTheme="minorHAnsi"/>
          <w:lang w:val="en-GB" w:eastAsia="en-US"/>
        </w:rPr>
        <w:t xml:space="preserve">. </w:t>
      </w:r>
    </w:p>
    <w:p w:rsidR="00527A12" w:rsidRPr="00B50CC3" w:rsidRDefault="00944DBC" w:rsidP="00D9581E">
      <w:pPr>
        <w:pStyle w:val="ListParagraph"/>
        <w:numPr>
          <w:ilvl w:val="0"/>
          <w:numId w:val="26"/>
        </w:numPr>
        <w:autoSpaceDE w:val="0"/>
        <w:autoSpaceDN w:val="0"/>
        <w:adjustRightInd w:val="0"/>
        <w:spacing w:before="120"/>
        <w:ind w:left="270"/>
        <w:rPr>
          <w:rFonts w:ascii="Times New Roman" w:hAnsi="Times New Roman" w:cs="Times New Roman"/>
          <w:b/>
          <w:color w:val="161616"/>
          <w:sz w:val="24"/>
          <w:szCs w:val="24"/>
          <w:shd w:val="clear" w:color="auto" w:fill="FFFFFF"/>
        </w:rPr>
      </w:pPr>
      <w:r w:rsidRPr="00B50CC3">
        <w:rPr>
          <w:rFonts w:ascii="Times New Roman" w:hAnsi="Times New Roman" w:cs="Times New Roman"/>
          <w:b/>
          <w:color w:val="161616"/>
          <w:sz w:val="24"/>
          <w:szCs w:val="24"/>
          <w:shd w:val="clear" w:color="auto" w:fill="FFFFFF"/>
        </w:rPr>
        <w:t>National legislation</w:t>
      </w:r>
    </w:p>
    <w:p w:rsidR="001B687B" w:rsidRPr="00B50CC3" w:rsidRDefault="001B687B" w:rsidP="001B687B">
      <w:pPr>
        <w:pStyle w:val="ListParagraph"/>
        <w:numPr>
          <w:ilvl w:val="0"/>
          <w:numId w:val="8"/>
        </w:numPr>
        <w:ind w:left="810"/>
        <w:jc w:val="both"/>
        <w:rPr>
          <w:rFonts w:ascii="Times New Roman" w:hAnsi="Times New Roman" w:cs="Times New Roman"/>
          <w:i/>
          <w:iCs/>
          <w:sz w:val="24"/>
          <w:szCs w:val="24"/>
          <w:lang w:val="en-GB"/>
        </w:rPr>
      </w:pPr>
      <w:r w:rsidRPr="00B50CC3">
        <w:rPr>
          <w:rFonts w:ascii="Times New Roman" w:hAnsi="Times New Roman" w:cs="Times New Roman"/>
          <w:b/>
          <w:bCs/>
          <w:sz w:val="24"/>
          <w:szCs w:val="24"/>
          <w:lang w:val="en-GB"/>
        </w:rPr>
        <w:t>2004</w:t>
      </w:r>
      <w:r w:rsidRPr="00B50CC3">
        <w:rPr>
          <w:rFonts w:ascii="Times New Roman" w:hAnsi="Times New Roman" w:cs="Times New Roman"/>
          <w:sz w:val="24"/>
          <w:szCs w:val="24"/>
          <w:lang w:val="en-GB"/>
        </w:rPr>
        <w:t xml:space="preserve"> - Assembly of Albania adopts the Law No. 9288, dated 7.10.2004 thereby ratifying the </w:t>
      </w:r>
      <w:r w:rsidR="00944DBC" w:rsidRPr="00B50CC3">
        <w:rPr>
          <w:rFonts w:ascii="Times New Roman" w:hAnsi="Times New Roman" w:cs="Times New Roman"/>
          <w:sz w:val="24"/>
          <w:szCs w:val="24"/>
          <w:lang w:val="en-GB"/>
        </w:rPr>
        <w:t xml:space="preserve">Council of Europe </w:t>
      </w:r>
      <w:r w:rsidRPr="00B50CC3">
        <w:rPr>
          <w:rFonts w:ascii="Times New Roman" w:hAnsi="Times New Roman" w:cs="Times New Roman"/>
          <w:sz w:val="24"/>
          <w:szCs w:val="24"/>
          <w:lang w:val="en-GB"/>
        </w:rPr>
        <w:t>Convention 108 and its Additional Protocol;</w:t>
      </w:r>
    </w:p>
    <w:p w:rsidR="001B687B" w:rsidRPr="00B50CC3" w:rsidRDefault="001B687B" w:rsidP="001B687B">
      <w:pPr>
        <w:pStyle w:val="ListParagraph"/>
        <w:numPr>
          <w:ilvl w:val="0"/>
          <w:numId w:val="8"/>
        </w:numPr>
        <w:ind w:left="810"/>
        <w:jc w:val="both"/>
        <w:rPr>
          <w:rFonts w:ascii="Times New Roman" w:hAnsi="Times New Roman" w:cs="Times New Roman"/>
          <w:i/>
          <w:iCs/>
          <w:sz w:val="24"/>
          <w:szCs w:val="24"/>
          <w:lang w:val="en-GB"/>
        </w:rPr>
      </w:pPr>
      <w:r w:rsidRPr="00B50CC3">
        <w:rPr>
          <w:rFonts w:ascii="Times New Roman" w:hAnsi="Times New Roman" w:cs="Times New Roman"/>
          <w:b/>
          <w:bCs/>
          <w:sz w:val="24"/>
          <w:szCs w:val="24"/>
          <w:lang w:val="en-GB"/>
        </w:rPr>
        <w:t>2006</w:t>
      </w:r>
      <w:r w:rsidRPr="00B50CC3">
        <w:rPr>
          <w:rFonts w:ascii="Times New Roman" w:hAnsi="Times New Roman" w:cs="Times New Roman"/>
          <w:sz w:val="24"/>
          <w:szCs w:val="24"/>
          <w:lang w:val="en-GB"/>
        </w:rPr>
        <w:t xml:space="preserve"> – Asse</w:t>
      </w:r>
      <w:r w:rsidR="000E7844" w:rsidRPr="00B50CC3">
        <w:rPr>
          <w:rFonts w:ascii="Times New Roman" w:hAnsi="Times New Roman" w:cs="Times New Roman"/>
          <w:sz w:val="24"/>
          <w:szCs w:val="24"/>
          <w:lang w:val="en-GB"/>
        </w:rPr>
        <w:t>mbly of Albania adopts the Law N</w:t>
      </w:r>
      <w:r w:rsidRPr="00B50CC3">
        <w:rPr>
          <w:rFonts w:ascii="Times New Roman" w:hAnsi="Times New Roman" w:cs="Times New Roman"/>
          <w:sz w:val="24"/>
          <w:szCs w:val="24"/>
          <w:lang w:val="en-GB"/>
        </w:rPr>
        <w:t>o. 9590 “</w:t>
      </w:r>
      <w:r w:rsidRPr="00B50CC3">
        <w:rPr>
          <w:rFonts w:ascii="Times New Roman" w:hAnsi="Times New Roman" w:cs="Times New Roman"/>
          <w:i/>
          <w:sz w:val="24"/>
          <w:szCs w:val="24"/>
          <w:lang w:val="en-GB"/>
        </w:rPr>
        <w:t>On Ratification of the Stabilisation and Association Agreement between the Republic of Albania and European Communities and their Member States</w:t>
      </w:r>
      <w:r w:rsidRPr="00B50CC3">
        <w:rPr>
          <w:rFonts w:ascii="Times New Roman" w:hAnsi="Times New Roman" w:cs="Times New Roman"/>
          <w:sz w:val="24"/>
          <w:szCs w:val="24"/>
          <w:lang w:val="en-GB"/>
        </w:rPr>
        <w:t xml:space="preserve">”, whereas Article 79 sets forth the obligation to harmonize the national data protection framework with the </w:t>
      </w:r>
      <w:r w:rsidR="00944DBC" w:rsidRPr="00B50CC3">
        <w:rPr>
          <w:rFonts w:ascii="Times New Roman" w:hAnsi="Times New Roman" w:cs="Times New Roman"/>
          <w:sz w:val="24"/>
          <w:szCs w:val="24"/>
          <w:lang w:val="en-GB"/>
        </w:rPr>
        <w:t xml:space="preserve">Union </w:t>
      </w:r>
      <w:r w:rsidRPr="00B50CC3">
        <w:rPr>
          <w:rFonts w:ascii="Times New Roman" w:hAnsi="Times New Roman" w:cs="Times New Roman"/>
          <w:i/>
          <w:iCs/>
          <w:sz w:val="24"/>
          <w:szCs w:val="24"/>
          <w:lang w:val="en-GB"/>
        </w:rPr>
        <w:t>acquis;</w:t>
      </w:r>
    </w:p>
    <w:p w:rsidR="001B687B" w:rsidRPr="00B50CC3" w:rsidRDefault="001B687B" w:rsidP="000E7844">
      <w:pPr>
        <w:pStyle w:val="ListParagraph"/>
        <w:numPr>
          <w:ilvl w:val="0"/>
          <w:numId w:val="8"/>
        </w:numPr>
        <w:ind w:left="810"/>
        <w:jc w:val="both"/>
        <w:rPr>
          <w:rFonts w:ascii="Times New Roman" w:hAnsi="Times New Roman" w:cs="Times New Roman"/>
          <w:i/>
          <w:iCs/>
          <w:sz w:val="24"/>
          <w:szCs w:val="24"/>
          <w:lang w:val="en-GB"/>
        </w:rPr>
      </w:pPr>
      <w:r w:rsidRPr="00B50CC3">
        <w:rPr>
          <w:rFonts w:ascii="Times New Roman" w:hAnsi="Times New Roman" w:cs="Times New Roman"/>
          <w:b/>
          <w:bCs/>
          <w:sz w:val="24"/>
          <w:szCs w:val="24"/>
          <w:lang w:val="en-GB"/>
        </w:rPr>
        <w:t>2008</w:t>
      </w:r>
      <w:r w:rsidRPr="00B50CC3">
        <w:rPr>
          <w:rFonts w:ascii="Times New Roman" w:hAnsi="Times New Roman" w:cs="Times New Roman"/>
          <w:sz w:val="24"/>
          <w:szCs w:val="24"/>
          <w:lang w:val="en-GB"/>
        </w:rPr>
        <w:t xml:space="preserve"> - Asse</w:t>
      </w:r>
      <w:r w:rsidR="000E7844" w:rsidRPr="00B50CC3">
        <w:rPr>
          <w:rFonts w:ascii="Times New Roman" w:hAnsi="Times New Roman" w:cs="Times New Roman"/>
          <w:sz w:val="24"/>
          <w:szCs w:val="24"/>
          <w:lang w:val="en-GB"/>
        </w:rPr>
        <w:t>mbly of Albania enacts the Law N</w:t>
      </w:r>
      <w:r w:rsidRPr="00B50CC3">
        <w:rPr>
          <w:rFonts w:ascii="Times New Roman" w:hAnsi="Times New Roman" w:cs="Times New Roman"/>
          <w:sz w:val="24"/>
          <w:szCs w:val="24"/>
          <w:lang w:val="en-GB"/>
        </w:rPr>
        <w:t>o. 9887, dated 10.03.2008 “</w:t>
      </w:r>
      <w:r w:rsidRPr="00B50CC3">
        <w:rPr>
          <w:rFonts w:ascii="Times New Roman" w:hAnsi="Times New Roman" w:cs="Times New Roman"/>
          <w:i/>
          <w:sz w:val="24"/>
          <w:szCs w:val="24"/>
          <w:lang w:val="en-GB"/>
        </w:rPr>
        <w:t>On the Protection of Personal Data</w:t>
      </w:r>
      <w:r w:rsidRPr="00B50CC3">
        <w:rPr>
          <w:rFonts w:ascii="Times New Roman" w:hAnsi="Times New Roman" w:cs="Times New Roman"/>
          <w:sz w:val="24"/>
          <w:szCs w:val="24"/>
          <w:lang w:val="en-GB"/>
        </w:rPr>
        <w:t xml:space="preserve">”, repealing the </w:t>
      </w:r>
      <w:r w:rsidR="000E7844" w:rsidRPr="00B50CC3">
        <w:rPr>
          <w:rFonts w:ascii="Times New Roman" w:hAnsi="Times New Roman" w:cs="Times New Roman"/>
          <w:sz w:val="24"/>
          <w:szCs w:val="24"/>
          <w:lang w:val="en-GB"/>
        </w:rPr>
        <w:t>L</w:t>
      </w:r>
      <w:r w:rsidRPr="00B50CC3">
        <w:rPr>
          <w:rFonts w:ascii="Times New Roman" w:hAnsi="Times New Roman" w:cs="Times New Roman"/>
          <w:sz w:val="24"/>
          <w:szCs w:val="24"/>
          <w:lang w:val="en-GB"/>
        </w:rPr>
        <w:t>aw of 1999 and establishing the independent public authority “Commissioner for the Protection of Personal Data”. This law was drafted in line with the Convention 108 and its Additional Protocol</w:t>
      </w:r>
      <w:r w:rsidR="0018316E" w:rsidRPr="00B50CC3">
        <w:rPr>
          <w:rFonts w:ascii="Times New Roman" w:hAnsi="Times New Roman" w:cs="Times New Roman"/>
          <w:sz w:val="24"/>
          <w:szCs w:val="24"/>
          <w:lang w:val="en-GB"/>
        </w:rPr>
        <w:t>:</w:t>
      </w:r>
    </w:p>
    <w:p w:rsidR="001B687B" w:rsidRPr="00B50CC3" w:rsidRDefault="001B687B" w:rsidP="000E7844">
      <w:pPr>
        <w:pStyle w:val="ListParagraph"/>
        <w:numPr>
          <w:ilvl w:val="0"/>
          <w:numId w:val="8"/>
        </w:numPr>
        <w:ind w:left="810"/>
        <w:jc w:val="both"/>
        <w:rPr>
          <w:rFonts w:ascii="Times New Roman" w:hAnsi="Times New Roman" w:cs="Times New Roman"/>
          <w:i/>
          <w:iCs/>
          <w:sz w:val="24"/>
          <w:szCs w:val="24"/>
          <w:lang w:val="en-GB"/>
        </w:rPr>
      </w:pPr>
      <w:r w:rsidRPr="00B50CC3">
        <w:rPr>
          <w:rFonts w:ascii="Times New Roman" w:hAnsi="Times New Roman" w:cs="Times New Roman"/>
          <w:b/>
          <w:sz w:val="24"/>
          <w:szCs w:val="24"/>
          <w:lang w:val="en-GB"/>
        </w:rPr>
        <w:t xml:space="preserve">2012 - </w:t>
      </w:r>
      <w:r w:rsidRPr="00B50CC3">
        <w:rPr>
          <w:rFonts w:ascii="Times New Roman" w:hAnsi="Times New Roman" w:cs="Times New Roman"/>
          <w:sz w:val="24"/>
          <w:szCs w:val="24"/>
          <w:shd w:val="clear" w:color="auto" w:fill="FFFFFF"/>
          <w:lang w:val="en-GB"/>
        </w:rPr>
        <w:t>Am</w:t>
      </w:r>
      <w:r w:rsidR="000E7844" w:rsidRPr="00B50CC3">
        <w:rPr>
          <w:rFonts w:ascii="Times New Roman" w:hAnsi="Times New Roman" w:cs="Times New Roman"/>
          <w:sz w:val="24"/>
          <w:szCs w:val="24"/>
          <w:shd w:val="clear" w:color="auto" w:fill="FFFFFF"/>
          <w:lang w:val="en-GB"/>
        </w:rPr>
        <w:t>endments to L</w:t>
      </w:r>
      <w:r w:rsidRPr="00B50CC3">
        <w:rPr>
          <w:rFonts w:ascii="Times New Roman" w:hAnsi="Times New Roman" w:cs="Times New Roman"/>
          <w:sz w:val="24"/>
          <w:szCs w:val="24"/>
          <w:shd w:val="clear" w:color="auto" w:fill="FFFFFF"/>
          <w:lang w:val="en-GB"/>
        </w:rPr>
        <w:t xml:space="preserve">aw </w:t>
      </w:r>
      <w:r w:rsidR="000E7844" w:rsidRPr="00B50CC3">
        <w:rPr>
          <w:rFonts w:ascii="Times New Roman" w:hAnsi="Times New Roman" w:cs="Times New Roman"/>
          <w:sz w:val="24"/>
          <w:szCs w:val="24"/>
          <w:shd w:val="clear" w:color="auto" w:fill="FFFFFF"/>
          <w:lang w:val="en-GB"/>
        </w:rPr>
        <w:t>No.</w:t>
      </w:r>
      <w:r w:rsidR="00CC1B0C" w:rsidRPr="00B50CC3">
        <w:rPr>
          <w:rFonts w:ascii="Times New Roman" w:hAnsi="Times New Roman" w:cs="Times New Roman"/>
          <w:sz w:val="24"/>
          <w:szCs w:val="24"/>
          <w:shd w:val="clear" w:color="auto" w:fill="FFFFFF"/>
          <w:lang w:val="en-GB"/>
        </w:rPr>
        <w:t xml:space="preserve"> </w:t>
      </w:r>
      <w:r w:rsidR="000E7844" w:rsidRPr="00B50CC3">
        <w:rPr>
          <w:rFonts w:ascii="Times New Roman" w:hAnsi="Times New Roman" w:cs="Times New Roman"/>
          <w:sz w:val="24"/>
          <w:szCs w:val="24"/>
          <w:shd w:val="clear" w:color="auto" w:fill="FFFFFF"/>
          <w:lang w:val="en-GB"/>
        </w:rPr>
        <w:t xml:space="preserve">9887/2008 approved by Law 48/2012. </w:t>
      </w:r>
      <w:r w:rsidRPr="00B50CC3">
        <w:rPr>
          <w:rFonts w:ascii="Times New Roman" w:hAnsi="Times New Roman" w:cs="Times New Roman"/>
          <w:sz w:val="24"/>
          <w:szCs w:val="24"/>
          <w:lang w:val="en-GB"/>
        </w:rPr>
        <w:t>The changes have generally come from: Clarification and improvement of some provisions of the law on personal data protection in accordance with Directive 95/46/EC (Complete transposition of Directive</w:t>
      </w:r>
      <w:r w:rsidR="000E7844" w:rsidRPr="00B50CC3">
        <w:rPr>
          <w:rFonts w:ascii="Times New Roman" w:hAnsi="Times New Roman" w:cs="Times New Roman"/>
          <w:sz w:val="24"/>
          <w:szCs w:val="24"/>
          <w:lang w:val="en-GB"/>
        </w:rPr>
        <w:t xml:space="preserve"> 95/46</w:t>
      </w:r>
      <w:r w:rsidRPr="00B50CC3">
        <w:rPr>
          <w:rFonts w:ascii="Times New Roman" w:hAnsi="Times New Roman" w:cs="Times New Roman"/>
          <w:sz w:val="24"/>
          <w:szCs w:val="24"/>
          <w:lang w:val="en-GB"/>
        </w:rPr>
        <w:t>/EC)</w:t>
      </w:r>
      <w:r w:rsidR="0018316E" w:rsidRPr="00B50CC3">
        <w:rPr>
          <w:rFonts w:ascii="Times New Roman" w:hAnsi="Times New Roman" w:cs="Times New Roman"/>
          <w:sz w:val="24"/>
          <w:szCs w:val="24"/>
          <w:lang w:val="en-GB"/>
        </w:rPr>
        <w:t>:</w:t>
      </w:r>
    </w:p>
    <w:p w:rsidR="00B03435" w:rsidRPr="00B50CC3" w:rsidRDefault="00B03435" w:rsidP="00B03435">
      <w:pPr>
        <w:pStyle w:val="ListParagraph"/>
        <w:numPr>
          <w:ilvl w:val="0"/>
          <w:numId w:val="8"/>
        </w:numPr>
        <w:ind w:left="810"/>
        <w:jc w:val="both"/>
        <w:rPr>
          <w:rFonts w:ascii="Times New Roman" w:hAnsi="Times New Roman" w:cs="Times New Roman"/>
          <w:sz w:val="24"/>
          <w:szCs w:val="24"/>
          <w:lang w:val="en-GB"/>
        </w:rPr>
      </w:pPr>
      <w:r w:rsidRPr="00B50CC3">
        <w:rPr>
          <w:rFonts w:ascii="Times New Roman" w:hAnsi="Times New Roman" w:cs="Times New Roman"/>
          <w:b/>
          <w:sz w:val="24"/>
          <w:szCs w:val="24"/>
          <w:lang w:val="en-GB"/>
        </w:rPr>
        <w:t xml:space="preserve">2014 </w:t>
      </w:r>
      <w:r w:rsidRPr="00B50CC3">
        <w:rPr>
          <w:rFonts w:ascii="Times New Roman" w:hAnsi="Times New Roman" w:cs="Times New Roman"/>
          <w:sz w:val="24"/>
          <w:szCs w:val="24"/>
          <w:lang w:val="en-GB"/>
        </w:rPr>
        <w:t>- Law No. 119/2014 “On the right to information”</w:t>
      </w:r>
      <w:r w:rsidR="0018316E" w:rsidRPr="00B50CC3">
        <w:rPr>
          <w:rFonts w:ascii="Times New Roman" w:hAnsi="Times New Roman" w:cs="Times New Roman"/>
          <w:sz w:val="24"/>
          <w:szCs w:val="24"/>
          <w:lang w:val="en-GB"/>
        </w:rPr>
        <w:t>:</w:t>
      </w:r>
    </w:p>
    <w:p w:rsidR="00722608" w:rsidRPr="005A2806" w:rsidRDefault="00B03435" w:rsidP="00722608">
      <w:pPr>
        <w:pStyle w:val="ListParagraph"/>
        <w:numPr>
          <w:ilvl w:val="0"/>
          <w:numId w:val="8"/>
        </w:numPr>
        <w:ind w:left="810"/>
        <w:jc w:val="both"/>
        <w:rPr>
          <w:rFonts w:ascii="Times New Roman" w:hAnsi="Times New Roman" w:cs="Times New Roman"/>
          <w:i/>
          <w:iCs/>
          <w:sz w:val="24"/>
          <w:szCs w:val="24"/>
          <w:lang w:val="en-GB"/>
        </w:rPr>
      </w:pPr>
      <w:r w:rsidRPr="00B50CC3">
        <w:rPr>
          <w:rFonts w:ascii="Times New Roman" w:hAnsi="Times New Roman" w:cs="Times New Roman"/>
          <w:b/>
          <w:smallCaps/>
          <w:sz w:val="24"/>
          <w:szCs w:val="24"/>
        </w:rPr>
        <w:t>2014</w:t>
      </w:r>
      <w:r w:rsidRPr="00B50CC3">
        <w:rPr>
          <w:rFonts w:ascii="Times New Roman" w:hAnsi="Times New Roman" w:cs="Times New Roman"/>
          <w:smallCaps/>
          <w:sz w:val="24"/>
          <w:szCs w:val="24"/>
        </w:rPr>
        <w:t xml:space="preserve"> </w:t>
      </w:r>
      <w:r w:rsidR="000538D9" w:rsidRPr="00B50CC3">
        <w:rPr>
          <w:rFonts w:ascii="Times New Roman" w:hAnsi="Times New Roman" w:cs="Times New Roman"/>
          <w:sz w:val="24"/>
          <w:szCs w:val="24"/>
        </w:rPr>
        <w:t>-</w:t>
      </w:r>
      <w:r w:rsidRPr="00B50CC3">
        <w:rPr>
          <w:rFonts w:ascii="Times New Roman" w:hAnsi="Times New Roman" w:cs="Times New Roman"/>
          <w:sz w:val="24"/>
          <w:szCs w:val="24"/>
        </w:rPr>
        <w:t xml:space="preserve"> </w:t>
      </w:r>
      <w:r w:rsidR="00944DBC" w:rsidRPr="00B50CC3">
        <w:rPr>
          <w:rFonts w:ascii="Times New Roman" w:hAnsi="Times New Roman" w:cs="Times New Roman"/>
          <w:sz w:val="24"/>
          <w:szCs w:val="24"/>
        </w:rPr>
        <w:t>L</w:t>
      </w:r>
      <w:r w:rsidRPr="00B50CC3">
        <w:rPr>
          <w:rFonts w:ascii="Times New Roman" w:hAnsi="Times New Roman" w:cs="Times New Roman"/>
          <w:sz w:val="24"/>
          <w:szCs w:val="24"/>
        </w:rPr>
        <w:t>aw</w:t>
      </w:r>
      <w:r w:rsidR="00944DBC" w:rsidRPr="00B50CC3">
        <w:rPr>
          <w:rFonts w:ascii="Times New Roman" w:hAnsi="Times New Roman" w:cs="Times New Roman"/>
          <w:sz w:val="24"/>
          <w:szCs w:val="24"/>
        </w:rPr>
        <w:t xml:space="preserve"> No 120/2014 </w:t>
      </w:r>
      <w:r w:rsidRPr="00B50CC3">
        <w:rPr>
          <w:rFonts w:ascii="Times New Roman" w:hAnsi="Times New Roman" w:cs="Times New Roman"/>
          <w:sz w:val="24"/>
          <w:szCs w:val="24"/>
        </w:rPr>
        <w:t xml:space="preserve">on some amendments and addenda to the Law No 9887, dated 10/03/2008, as amended. </w:t>
      </w:r>
    </w:p>
    <w:p w:rsidR="005A2806" w:rsidRPr="00B50CC3" w:rsidRDefault="005A2806" w:rsidP="005A2806">
      <w:pPr>
        <w:pStyle w:val="ListParagraph"/>
        <w:ind w:left="810"/>
        <w:jc w:val="both"/>
        <w:rPr>
          <w:rFonts w:ascii="Times New Roman" w:hAnsi="Times New Roman" w:cs="Times New Roman"/>
          <w:i/>
          <w:iCs/>
          <w:sz w:val="24"/>
          <w:szCs w:val="24"/>
          <w:lang w:val="en-GB"/>
        </w:rPr>
      </w:pPr>
    </w:p>
    <w:p w:rsidR="00C6453C" w:rsidRPr="00B50CC3" w:rsidRDefault="00894C27" w:rsidP="00C6453C">
      <w:pPr>
        <w:autoSpaceDE w:val="0"/>
        <w:autoSpaceDN w:val="0"/>
        <w:adjustRightInd w:val="0"/>
        <w:spacing w:before="120"/>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 xml:space="preserve">3.5 </w:t>
      </w:r>
      <w:r w:rsidR="004B796D" w:rsidRPr="00B50CC3">
        <w:rPr>
          <w:rFonts w:ascii="Times New Roman" w:eastAsia="Times New Roman" w:hAnsi="Times New Roman" w:cs="Times New Roman"/>
          <w:sz w:val="24"/>
          <w:szCs w:val="24"/>
          <w:lang w:eastAsia="en-GB"/>
        </w:rPr>
        <w:t>Components and results per component</w:t>
      </w:r>
    </w:p>
    <w:p w:rsidR="000E7844" w:rsidRPr="00B50CC3" w:rsidRDefault="00AC0ABF" w:rsidP="000D1639">
      <w:pPr>
        <w:autoSpaceDE w:val="0"/>
        <w:autoSpaceDN w:val="0"/>
        <w:adjustRightInd w:val="0"/>
        <w:spacing w:before="120"/>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 xml:space="preserve">Result 1 - </w:t>
      </w:r>
      <w:r w:rsidR="00C30D9F" w:rsidRPr="00B50CC3">
        <w:rPr>
          <w:rFonts w:ascii="Times New Roman" w:eastAsia="Times New Roman" w:hAnsi="Times New Roman" w:cs="Times New Roman"/>
          <w:b/>
          <w:sz w:val="24"/>
          <w:szCs w:val="24"/>
          <w:lang w:eastAsia="en-GB"/>
        </w:rPr>
        <w:t>Component 1</w:t>
      </w:r>
      <w:r w:rsidR="0018316E" w:rsidRPr="00B50CC3">
        <w:rPr>
          <w:rFonts w:ascii="Times New Roman" w:eastAsia="Times New Roman" w:hAnsi="Times New Roman" w:cs="Times New Roman"/>
          <w:b/>
          <w:sz w:val="24"/>
          <w:szCs w:val="24"/>
          <w:lang w:eastAsia="en-GB"/>
        </w:rPr>
        <w:t xml:space="preserve"> Alignment of national legislation with the GDPR</w:t>
      </w:r>
      <w:r w:rsidR="00C6453C" w:rsidRPr="00B50CC3">
        <w:rPr>
          <w:rFonts w:ascii="Times New Roman" w:eastAsia="Times New Roman" w:hAnsi="Times New Roman" w:cs="Times New Roman"/>
          <w:b/>
          <w:sz w:val="24"/>
          <w:szCs w:val="24"/>
          <w:lang w:eastAsia="en-GB"/>
        </w:rPr>
        <w:t xml:space="preserve"> and the Police Directive </w:t>
      </w:r>
    </w:p>
    <w:p w:rsidR="00C6453C" w:rsidRPr="00B50CC3" w:rsidRDefault="00AC0ABF" w:rsidP="000D1639">
      <w:pPr>
        <w:pStyle w:val="ListParagraph"/>
        <w:widowControl/>
        <w:ind w:left="90"/>
        <w:jc w:val="both"/>
        <w:rPr>
          <w:rFonts w:ascii="Times New Roman" w:hAnsi="Times New Roman" w:cs="Times New Roman"/>
          <w:sz w:val="24"/>
          <w:szCs w:val="24"/>
          <w:lang w:val="en-GB"/>
        </w:rPr>
      </w:pPr>
      <w:r>
        <w:rPr>
          <w:rFonts w:ascii="Times New Roman" w:hAnsi="Times New Roman" w:cs="Times New Roman"/>
          <w:sz w:val="24"/>
          <w:szCs w:val="24"/>
          <w:lang w:val="en-GB"/>
        </w:rPr>
        <w:t>Sub-r</w:t>
      </w:r>
      <w:r w:rsidR="00E517A0">
        <w:rPr>
          <w:rFonts w:ascii="Times New Roman" w:hAnsi="Times New Roman" w:cs="Times New Roman"/>
          <w:sz w:val="24"/>
          <w:szCs w:val="24"/>
          <w:lang w:val="en-GB"/>
        </w:rPr>
        <w:t xml:space="preserve">esult </w:t>
      </w:r>
      <w:r w:rsidR="00233E55" w:rsidRPr="00B50CC3">
        <w:rPr>
          <w:rFonts w:ascii="Times New Roman" w:hAnsi="Times New Roman" w:cs="Times New Roman"/>
          <w:sz w:val="24"/>
          <w:szCs w:val="24"/>
          <w:lang w:val="en-GB"/>
        </w:rPr>
        <w:t>1</w:t>
      </w:r>
      <w:r>
        <w:rPr>
          <w:rFonts w:ascii="Times New Roman" w:hAnsi="Times New Roman" w:cs="Times New Roman"/>
          <w:sz w:val="24"/>
          <w:szCs w:val="24"/>
          <w:lang w:val="en-GB"/>
        </w:rPr>
        <w:t>.1</w:t>
      </w:r>
      <w:r w:rsidR="00E00180">
        <w:rPr>
          <w:rFonts w:ascii="Times New Roman" w:hAnsi="Times New Roman" w:cs="Times New Roman"/>
          <w:sz w:val="24"/>
          <w:szCs w:val="24"/>
          <w:lang w:val="en-GB"/>
        </w:rPr>
        <w:t>:</w:t>
      </w:r>
      <w:r w:rsidR="00233E55" w:rsidRPr="00B50CC3">
        <w:rPr>
          <w:rFonts w:ascii="Times New Roman" w:hAnsi="Times New Roman" w:cs="Times New Roman"/>
          <w:sz w:val="24"/>
          <w:szCs w:val="24"/>
          <w:lang w:val="en-GB"/>
        </w:rPr>
        <w:t xml:space="preserve"> </w:t>
      </w:r>
      <w:r w:rsidR="00D4752A" w:rsidRPr="00B50CC3">
        <w:rPr>
          <w:rFonts w:ascii="Times New Roman" w:hAnsi="Times New Roman" w:cs="Times New Roman"/>
          <w:sz w:val="24"/>
          <w:szCs w:val="24"/>
          <w:lang w:val="en-GB"/>
        </w:rPr>
        <w:t>Amendment</w:t>
      </w:r>
      <w:r w:rsidR="0043691F" w:rsidRPr="00B50CC3">
        <w:rPr>
          <w:rFonts w:ascii="Times New Roman" w:hAnsi="Times New Roman" w:cs="Times New Roman"/>
          <w:sz w:val="24"/>
          <w:szCs w:val="24"/>
          <w:lang w:val="en-GB"/>
        </w:rPr>
        <w:t xml:space="preserve"> </w:t>
      </w:r>
      <w:r w:rsidR="00D4752A" w:rsidRPr="00B50CC3">
        <w:rPr>
          <w:rFonts w:ascii="Times New Roman" w:hAnsi="Times New Roman" w:cs="Times New Roman"/>
          <w:sz w:val="24"/>
          <w:szCs w:val="24"/>
          <w:lang w:val="en-GB"/>
        </w:rPr>
        <w:t xml:space="preserve">of </w:t>
      </w:r>
      <w:r w:rsidR="0043691F" w:rsidRPr="00B50CC3">
        <w:rPr>
          <w:rFonts w:ascii="Times New Roman" w:hAnsi="Times New Roman" w:cs="Times New Roman"/>
          <w:sz w:val="24"/>
          <w:szCs w:val="24"/>
          <w:lang w:val="en-GB"/>
        </w:rPr>
        <w:t>national legislation i</w:t>
      </w:r>
      <w:r w:rsidR="000E7844" w:rsidRPr="00B50CC3">
        <w:rPr>
          <w:rFonts w:ascii="Times New Roman" w:hAnsi="Times New Roman" w:cs="Times New Roman"/>
          <w:sz w:val="24"/>
          <w:szCs w:val="24"/>
          <w:lang w:val="en-GB"/>
        </w:rPr>
        <w:t>n line with the EU Gen</w:t>
      </w:r>
      <w:r w:rsidR="00C6453C" w:rsidRPr="00B50CC3">
        <w:rPr>
          <w:rFonts w:ascii="Times New Roman" w:hAnsi="Times New Roman" w:cs="Times New Roman"/>
          <w:sz w:val="24"/>
          <w:szCs w:val="24"/>
          <w:lang w:val="en-GB"/>
        </w:rPr>
        <w:t>eral Data Protecti</w:t>
      </w:r>
      <w:r w:rsidR="000D1639" w:rsidRPr="00B50CC3">
        <w:rPr>
          <w:rFonts w:ascii="Times New Roman" w:hAnsi="Times New Roman" w:cs="Times New Roman"/>
          <w:sz w:val="24"/>
          <w:szCs w:val="24"/>
          <w:lang w:val="en-GB"/>
        </w:rPr>
        <w:t>on Regulation</w:t>
      </w:r>
      <w:r w:rsidR="00C6453C" w:rsidRPr="00B50CC3">
        <w:rPr>
          <w:rFonts w:ascii="Times New Roman" w:hAnsi="Times New Roman" w:cs="Times New Roman"/>
          <w:sz w:val="24"/>
          <w:szCs w:val="24"/>
          <w:lang w:val="en-GB"/>
        </w:rPr>
        <w:t xml:space="preserve"> and the Police Directive</w:t>
      </w:r>
      <w:r w:rsidR="00BF1C8E" w:rsidRPr="00B50CC3">
        <w:rPr>
          <w:rFonts w:ascii="Times New Roman" w:hAnsi="Times New Roman" w:cs="Times New Roman"/>
          <w:sz w:val="24"/>
          <w:szCs w:val="24"/>
          <w:lang w:val="en-GB"/>
        </w:rPr>
        <w:t xml:space="preserve"> prepared.  </w:t>
      </w:r>
    </w:p>
    <w:p w:rsidR="004D2479" w:rsidRPr="00B50CC3" w:rsidRDefault="004D2479" w:rsidP="000D1639">
      <w:pPr>
        <w:pStyle w:val="ListParagraph"/>
        <w:widowControl/>
        <w:ind w:left="90"/>
        <w:jc w:val="both"/>
        <w:rPr>
          <w:rFonts w:ascii="Times New Roman" w:hAnsi="Times New Roman" w:cs="Times New Roman"/>
          <w:i/>
          <w:sz w:val="24"/>
          <w:szCs w:val="24"/>
          <w:lang w:val="en-GB"/>
        </w:rPr>
      </w:pPr>
    </w:p>
    <w:p w:rsidR="00C6453C" w:rsidRPr="00B50CC3" w:rsidRDefault="00AC0ABF" w:rsidP="00093635">
      <w:pPr>
        <w:pStyle w:val="ListParagraph"/>
        <w:widowControl/>
        <w:ind w:left="90"/>
        <w:jc w:val="both"/>
        <w:rPr>
          <w:rFonts w:ascii="Times New Roman" w:hAnsi="Times New Roman" w:cs="Times New Roman"/>
          <w:sz w:val="24"/>
          <w:szCs w:val="24"/>
          <w:lang w:val="en-GB"/>
        </w:rPr>
      </w:pPr>
      <w:r w:rsidRPr="00AC0ABF">
        <w:rPr>
          <w:rFonts w:ascii="Times New Roman" w:hAnsi="Times New Roman" w:cs="Times New Roman"/>
          <w:sz w:val="24"/>
          <w:szCs w:val="24"/>
          <w:lang w:val="en-GB"/>
        </w:rPr>
        <w:t>Sub-result 1.2</w:t>
      </w:r>
      <w:r w:rsidR="00E00180">
        <w:rPr>
          <w:rFonts w:ascii="Times New Roman" w:hAnsi="Times New Roman" w:cs="Times New Roman"/>
          <w:sz w:val="24"/>
          <w:szCs w:val="24"/>
          <w:lang w:val="en-GB"/>
        </w:rPr>
        <w:t>:</w:t>
      </w:r>
      <w:r w:rsidR="00E517A0">
        <w:rPr>
          <w:rFonts w:ascii="Times New Roman" w:hAnsi="Times New Roman" w:cs="Times New Roman"/>
          <w:sz w:val="24"/>
          <w:szCs w:val="24"/>
          <w:lang w:val="en-GB"/>
        </w:rPr>
        <w:t xml:space="preserve"> </w:t>
      </w:r>
      <w:r w:rsidR="004D2479" w:rsidRPr="00B50CC3">
        <w:rPr>
          <w:rFonts w:ascii="Times New Roman" w:hAnsi="Times New Roman" w:cs="Times New Roman"/>
          <w:sz w:val="24"/>
          <w:szCs w:val="24"/>
          <w:lang w:val="en-GB"/>
        </w:rPr>
        <w:t xml:space="preserve">Comparative review and analysis of the Albanian data protection </w:t>
      </w:r>
      <w:r w:rsidR="007E25E8" w:rsidRPr="00B50CC3">
        <w:rPr>
          <w:rFonts w:ascii="Times New Roman" w:hAnsi="Times New Roman" w:cs="Times New Roman"/>
          <w:sz w:val="24"/>
          <w:szCs w:val="24"/>
          <w:lang w:val="en-GB"/>
        </w:rPr>
        <w:t xml:space="preserve">law </w:t>
      </w:r>
      <w:r w:rsidR="00093635" w:rsidRPr="00B50CC3">
        <w:rPr>
          <w:rFonts w:ascii="Times New Roman" w:hAnsi="Times New Roman" w:cs="Times New Roman"/>
          <w:sz w:val="24"/>
          <w:szCs w:val="24"/>
          <w:lang w:val="en-GB"/>
        </w:rPr>
        <w:t xml:space="preserve">in force </w:t>
      </w:r>
      <w:r w:rsidR="007E25E8" w:rsidRPr="00B50CC3">
        <w:rPr>
          <w:rFonts w:ascii="Times New Roman" w:hAnsi="Times New Roman" w:cs="Times New Roman"/>
          <w:sz w:val="24"/>
          <w:szCs w:val="24"/>
          <w:lang w:val="en-GB"/>
        </w:rPr>
        <w:t xml:space="preserve">(law 9887 date 10.03.2008, “On personal data protection”, as amended) </w:t>
      </w:r>
      <w:r w:rsidR="004D2479" w:rsidRPr="00B50CC3">
        <w:rPr>
          <w:rFonts w:ascii="Times New Roman" w:hAnsi="Times New Roman" w:cs="Times New Roman"/>
          <w:sz w:val="24"/>
          <w:szCs w:val="24"/>
          <w:lang w:val="en-GB"/>
        </w:rPr>
        <w:t xml:space="preserve">with the </w:t>
      </w:r>
      <w:r w:rsidR="00193CD0" w:rsidRPr="00B50CC3">
        <w:rPr>
          <w:rFonts w:ascii="Times New Roman" w:hAnsi="Times New Roman" w:cs="Times New Roman"/>
          <w:sz w:val="24"/>
          <w:szCs w:val="24"/>
          <w:lang w:val="en-GB"/>
        </w:rPr>
        <w:t>General Data Protection Regulation 2016/679 25 and the Police Directive 2016/680</w:t>
      </w:r>
      <w:r w:rsidR="00BF1C8E" w:rsidRPr="00B50CC3">
        <w:rPr>
          <w:rFonts w:ascii="Times New Roman" w:hAnsi="Times New Roman" w:cs="Times New Roman"/>
          <w:sz w:val="24"/>
          <w:szCs w:val="24"/>
          <w:lang w:val="en-GB"/>
        </w:rPr>
        <w:t xml:space="preserve"> prepared</w:t>
      </w:r>
      <w:r w:rsidR="00193CD0" w:rsidRPr="00B50CC3">
        <w:rPr>
          <w:rFonts w:ascii="Times New Roman" w:hAnsi="Times New Roman" w:cs="Times New Roman"/>
          <w:sz w:val="24"/>
          <w:szCs w:val="24"/>
          <w:lang w:val="en-GB"/>
        </w:rPr>
        <w:t>.</w:t>
      </w:r>
    </w:p>
    <w:p w:rsidR="007E25E8" w:rsidRPr="00B50CC3" w:rsidRDefault="007E25E8" w:rsidP="000D1639">
      <w:pPr>
        <w:pStyle w:val="ListParagraph"/>
        <w:widowControl/>
        <w:ind w:left="90"/>
        <w:jc w:val="both"/>
        <w:rPr>
          <w:rFonts w:ascii="Times New Roman" w:hAnsi="Times New Roman" w:cs="Times New Roman"/>
          <w:i/>
          <w:sz w:val="24"/>
          <w:szCs w:val="24"/>
          <w:lang w:val="en-GB"/>
        </w:rPr>
      </w:pPr>
    </w:p>
    <w:p w:rsidR="004D2479" w:rsidRPr="00B50CC3" w:rsidRDefault="00AC0ABF" w:rsidP="00093635">
      <w:pPr>
        <w:pStyle w:val="ListParagraph"/>
        <w:widowControl/>
        <w:ind w:left="9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Sub-result 1.3</w:t>
      </w:r>
      <w:r w:rsidR="00E00180">
        <w:rPr>
          <w:rFonts w:ascii="Times New Roman" w:hAnsi="Times New Roman" w:cs="Times New Roman"/>
          <w:sz w:val="24"/>
          <w:szCs w:val="24"/>
          <w:lang w:val="en-GB"/>
        </w:rPr>
        <w:t xml:space="preserve">: </w:t>
      </w:r>
      <w:r w:rsidR="009C7B4A" w:rsidRPr="00B50CC3">
        <w:rPr>
          <w:rFonts w:ascii="Times New Roman" w:hAnsi="Times New Roman" w:cs="Times New Roman"/>
          <w:sz w:val="24"/>
          <w:szCs w:val="24"/>
          <w:lang w:val="en-GB"/>
        </w:rPr>
        <w:t xml:space="preserve">Initial findings presented to </w:t>
      </w:r>
      <w:r w:rsidR="00E0267F" w:rsidRPr="00B50CC3">
        <w:rPr>
          <w:rFonts w:ascii="Times New Roman" w:hAnsi="Times New Roman" w:cs="Times New Roman"/>
          <w:sz w:val="24"/>
          <w:szCs w:val="24"/>
          <w:lang w:val="en-GB"/>
        </w:rPr>
        <w:t xml:space="preserve">key stakeholders </w:t>
      </w:r>
      <w:r w:rsidR="009C7B4A" w:rsidRPr="00B50CC3">
        <w:rPr>
          <w:rFonts w:ascii="Times New Roman" w:hAnsi="Times New Roman" w:cs="Times New Roman"/>
          <w:sz w:val="24"/>
          <w:szCs w:val="24"/>
          <w:lang w:val="en-GB"/>
        </w:rPr>
        <w:t xml:space="preserve">and </w:t>
      </w:r>
      <w:r w:rsidR="00E0267F" w:rsidRPr="00B50CC3">
        <w:rPr>
          <w:rFonts w:ascii="Times New Roman" w:hAnsi="Times New Roman" w:cs="Times New Roman"/>
          <w:sz w:val="24"/>
          <w:szCs w:val="24"/>
          <w:lang w:val="en-GB"/>
        </w:rPr>
        <w:t xml:space="preserve">recommendations </w:t>
      </w:r>
      <w:r w:rsidR="009C7B4A" w:rsidRPr="00B50CC3">
        <w:rPr>
          <w:rFonts w:ascii="Times New Roman" w:hAnsi="Times New Roman" w:cs="Times New Roman"/>
          <w:sz w:val="24"/>
          <w:szCs w:val="24"/>
          <w:lang w:val="en-GB"/>
        </w:rPr>
        <w:t>develop</w:t>
      </w:r>
      <w:r w:rsidR="00E0267F" w:rsidRPr="00B50CC3">
        <w:rPr>
          <w:rFonts w:ascii="Times New Roman" w:hAnsi="Times New Roman" w:cs="Times New Roman"/>
          <w:sz w:val="24"/>
          <w:szCs w:val="24"/>
          <w:lang w:val="en-GB"/>
        </w:rPr>
        <w:t>ed</w:t>
      </w:r>
      <w:r w:rsidR="004D2479" w:rsidRPr="00B50CC3">
        <w:rPr>
          <w:rFonts w:ascii="Times New Roman" w:hAnsi="Times New Roman" w:cs="Times New Roman"/>
          <w:sz w:val="24"/>
          <w:szCs w:val="24"/>
          <w:lang w:val="en-GB"/>
        </w:rPr>
        <w:t>;</w:t>
      </w:r>
    </w:p>
    <w:p w:rsidR="007E25E8" w:rsidRPr="00B50CC3" w:rsidRDefault="007E25E8" w:rsidP="000D1639">
      <w:pPr>
        <w:pStyle w:val="ListParagraph"/>
        <w:widowControl/>
        <w:ind w:left="90"/>
        <w:jc w:val="both"/>
        <w:rPr>
          <w:rFonts w:ascii="Times New Roman" w:hAnsi="Times New Roman" w:cs="Times New Roman"/>
          <w:i/>
          <w:sz w:val="24"/>
          <w:szCs w:val="24"/>
          <w:lang w:val="en-GB"/>
        </w:rPr>
      </w:pPr>
    </w:p>
    <w:p w:rsidR="004D2479" w:rsidRPr="00B50CC3" w:rsidRDefault="00AC0ABF" w:rsidP="00A639DA">
      <w:pPr>
        <w:pStyle w:val="ListParagraph"/>
        <w:widowControl/>
        <w:ind w:left="90"/>
        <w:jc w:val="both"/>
        <w:rPr>
          <w:rFonts w:ascii="Times New Roman" w:hAnsi="Times New Roman" w:cs="Times New Roman"/>
          <w:sz w:val="24"/>
          <w:szCs w:val="24"/>
          <w:lang w:val="en-GB"/>
        </w:rPr>
      </w:pPr>
      <w:r w:rsidRPr="00E517A0">
        <w:rPr>
          <w:rFonts w:ascii="Times New Roman" w:hAnsi="Times New Roman" w:cs="Times New Roman"/>
          <w:sz w:val="24"/>
          <w:szCs w:val="24"/>
          <w:lang w:val="en-GB"/>
        </w:rPr>
        <w:t>Sub-result</w:t>
      </w:r>
      <w:r w:rsidR="00E517A0">
        <w:rPr>
          <w:rFonts w:ascii="Times New Roman" w:hAnsi="Times New Roman" w:cs="Times New Roman"/>
          <w:i/>
          <w:sz w:val="24"/>
          <w:szCs w:val="24"/>
          <w:lang w:val="en-GB"/>
        </w:rPr>
        <w:t xml:space="preserve"> </w:t>
      </w:r>
      <w:r w:rsidR="00E00180">
        <w:rPr>
          <w:rFonts w:ascii="Times New Roman" w:hAnsi="Times New Roman" w:cs="Times New Roman"/>
          <w:i/>
          <w:sz w:val="24"/>
          <w:szCs w:val="24"/>
          <w:lang w:val="en-GB"/>
        </w:rPr>
        <w:t xml:space="preserve">1.4: </w:t>
      </w:r>
      <w:r w:rsidR="00A639DA" w:rsidRPr="00B50CC3">
        <w:rPr>
          <w:rFonts w:ascii="Times New Roman" w:hAnsi="Times New Roman" w:cs="Times New Roman"/>
          <w:sz w:val="24"/>
          <w:szCs w:val="24"/>
          <w:lang w:val="en-GB"/>
        </w:rPr>
        <w:t>S</w:t>
      </w:r>
      <w:r w:rsidR="004D2479" w:rsidRPr="00B50CC3">
        <w:rPr>
          <w:rFonts w:ascii="Times New Roman" w:hAnsi="Times New Roman" w:cs="Times New Roman"/>
          <w:sz w:val="24"/>
          <w:szCs w:val="24"/>
          <w:lang w:val="en-GB"/>
        </w:rPr>
        <w:t>trategy for alignment of the Albanian legal framework on personal data protection with the EU General Data Protection Regulation</w:t>
      </w:r>
      <w:r w:rsidR="00193CD0" w:rsidRPr="00B50CC3">
        <w:rPr>
          <w:rFonts w:ascii="Times New Roman" w:hAnsi="Times New Roman" w:cs="Times New Roman"/>
          <w:sz w:val="24"/>
          <w:szCs w:val="24"/>
          <w:lang w:val="en-GB"/>
        </w:rPr>
        <w:t xml:space="preserve"> and the Police Directive</w:t>
      </w:r>
      <w:r w:rsidR="009C7B4A" w:rsidRPr="00B50CC3">
        <w:rPr>
          <w:rFonts w:ascii="Times New Roman" w:hAnsi="Times New Roman" w:cs="Times New Roman"/>
          <w:sz w:val="24"/>
          <w:szCs w:val="24"/>
          <w:lang w:val="en-GB"/>
        </w:rPr>
        <w:t xml:space="preserve"> drafted</w:t>
      </w:r>
      <w:r w:rsidR="004D2479" w:rsidRPr="00B50CC3">
        <w:rPr>
          <w:rFonts w:ascii="Times New Roman" w:hAnsi="Times New Roman" w:cs="Times New Roman"/>
          <w:sz w:val="24"/>
          <w:szCs w:val="24"/>
          <w:lang w:val="en-GB"/>
        </w:rPr>
        <w:t>;</w:t>
      </w:r>
    </w:p>
    <w:p w:rsidR="007E25E8" w:rsidRPr="00E517A0" w:rsidRDefault="007E25E8" w:rsidP="000D1639">
      <w:pPr>
        <w:pStyle w:val="ListParagraph"/>
        <w:widowControl/>
        <w:ind w:left="90"/>
        <w:jc w:val="both"/>
        <w:rPr>
          <w:rFonts w:ascii="Times New Roman" w:hAnsi="Times New Roman" w:cs="Times New Roman"/>
          <w:sz w:val="24"/>
          <w:szCs w:val="24"/>
          <w:lang w:val="en-GB"/>
        </w:rPr>
      </w:pPr>
    </w:p>
    <w:p w:rsidR="004D2479" w:rsidRPr="00B50CC3" w:rsidRDefault="000D51B3" w:rsidP="000D1639">
      <w:pPr>
        <w:pStyle w:val="ListParagraph"/>
        <w:widowControl/>
        <w:ind w:left="90"/>
        <w:jc w:val="both"/>
        <w:rPr>
          <w:rFonts w:ascii="Times New Roman" w:hAnsi="Times New Roman" w:cs="Times New Roman"/>
          <w:sz w:val="24"/>
          <w:szCs w:val="24"/>
          <w:lang w:val="en-GB"/>
        </w:rPr>
      </w:pPr>
      <w:r w:rsidRPr="00E517A0">
        <w:rPr>
          <w:rFonts w:ascii="Times New Roman" w:hAnsi="Times New Roman" w:cs="Times New Roman"/>
          <w:sz w:val="24"/>
          <w:szCs w:val="24"/>
          <w:lang w:val="en-GB"/>
        </w:rPr>
        <w:t>Sub-result</w:t>
      </w:r>
      <w:r w:rsidR="00E00180">
        <w:rPr>
          <w:rFonts w:ascii="Times New Roman" w:hAnsi="Times New Roman" w:cs="Times New Roman"/>
          <w:i/>
          <w:sz w:val="24"/>
          <w:szCs w:val="24"/>
          <w:lang w:val="en-GB"/>
        </w:rPr>
        <w:t xml:space="preserve"> 1.5: </w:t>
      </w:r>
      <w:r w:rsidR="00A16E96">
        <w:rPr>
          <w:rFonts w:ascii="Times New Roman" w:hAnsi="Times New Roman" w:cs="Times New Roman"/>
          <w:i/>
          <w:sz w:val="24"/>
          <w:szCs w:val="24"/>
          <w:lang w:val="en-GB"/>
        </w:rPr>
        <w:t>S</w:t>
      </w:r>
      <w:r w:rsidR="007E25E8" w:rsidRPr="00B50CC3">
        <w:rPr>
          <w:rFonts w:ascii="Times New Roman" w:hAnsi="Times New Roman" w:cs="Times New Roman"/>
          <w:sz w:val="24"/>
          <w:szCs w:val="24"/>
          <w:lang w:val="en-GB"/>
        </w:rPr>
        <w:t>ub-legal acts in application of the new law</w:t>
      </w:r>
      <w:r w:rsidR="00A16E96">
        <w:rPr>
          <w:rFonts w:ascii="Times New Roman" w:hAnsi="Times New Roman" w:cs="Times New Roman"/>
          <w:sz w:val="24"/>
          <w:szCs w:val="24"/>
          <w:lang w:val="en-GB"/>
        </w:rPr>
        <w:t xml:space="preserve"> drafted</w:t>
      </w:r>
      <w:r w:rsidR="007E25E8" w:rsidRPr="00B50CC3">
        <w:rPr>
          <w:rFonts w:ascii="Times New Roman" w:hAnsi="Times New Roman" w:cs="Times New Roman"/>
          <w:sz w:val="24"/>
          <w:szCs w:val="24"/>
          <w:lang w:val="en-GB"/>
        </w:rPr>
        <w:t>.</w:t>
      </w:r>
    </w:p>
    <w:p w:rsidR="007E25E8" w:rsidRPr="00B50CC3" w:rsidRDefault="007E25E8" w:rsidP="000D1639">
      <w:pPr>
        <w:pStyle w:val="ListParagraph"/>
        <w:widowControl/>
        <w:ind w:left="90"/>
        <w:jc w:val="both"/>
        <w:rPr>
          <w:rFonts w:ascii="Times New Roman" w:hAnsi="Times New Roman" w:cs="Times New Roman"/>
          <w:i/>
          <w:sz w:val="24"/>
          <w:szCs w:val="24"/>
          <w:lang w:val="en-GB"/>
        </w:rPr>
      </w:pPr>
    </w:p>
    <w:p w:rsidR="009F067E" w:rsidRPr="00B50CC3" w:rsidRDefault="00AC0ABF" w:rsidP="000D1639">
      <w:pPr>
        <w:jc w:val="both"/>
        <w:rPr>
          <w:rFonts w:ascii="Times New Roman" w:hAnsi="Times New Roman" w:cs="Times New Roman"/>
          <w:b/>
          <w:sz w:val="24"/>
          <w:szCs w:val="24"/>
        </w:rPr>
      </w:pPr>
      <w:r>
        <w:rPr>
          <w:rFonts w:ascii="Times New Roman" w:hAnsi="Times New Roman" w:cs="Times New Roman"/>
          <w:b/>
          <w:sz w:val="24"/>
          <w:szCs w:val="24"/>
        </w:rPr>
        <w:t xml:space="preserve">Result 2 - </w:t>
      </w:r>
      <w:r w:rsidR="00C30D9F" w:rsidRPr="00B50CC3">
        <w:rPr>
          <w:rFonts w:ascii="Times New Roman" w:hAnsi="Times New Roman" w:cs="Times New Roman"/>
          <w:b/>
          <w:sz w:val="24"/>
          <w:szCs w:val="24"/>
        </w:rPr>
        <w:t>Component 2</w:t>
      </w:r>
      <w:r w:rsidR="0018316E" w:rsidRPr="00B50CC3">
        <w:rPr>
          <w:rFonts w:ascii="Times New Roman" w:hAnsi="Times New Roman" w:cs="Times New Roman"/>
          <w:b/>
          <w:sz w:val="24"/>
          <w:szCs w:val="24"/>
        </w:rPr>
        <w:t xml:space="preserve"> Capacity building for enforcement of the new </w:t>
      </w:r>
      <w:r w:rsidR="009F067E" w:rsidRPr="00B50CC3">
        <w:rPr>
          <w:rFonts w:ascii="Times New Roman" w:hAnsi="Times New Roman" w:cs="Times New Roman"/>
          <w:b/>
          <w:sz w:val="24"/>
          <w:szCs w:val="24"/>
        </w:rPr>
        <w:t>Data Protection legal framework</w:t>
      </w:r>
    </w:p>
    <w:p w:rsidR="009F067E" w:rsidRPr="00B50CC3" w:rsidRDefault="00AC0ABF" w:rsidP="000D1639">
      <w:pPr>
        <w:jc w:val="both"/>
        <w:rPr>
          <w:rFonts w:ascii="Times New Roman" w:hAnsi="Times New Roman" w:cs="Times New Roman"/>
          <w:sz w:val="24"/>
          <w:szCs w:val="24"/>
        </w:rPr>
      </w:pPr>
      <w:r>
        <w:rPr>
          <w:rFonts w:ascii="Times New Roman" w:hAnsi="Times New Roman" w:cs="Times New Roman"/>
          <w:sz w:val="24"/>
          <w:szCs w:val="24"/>
        </w:rPr>
        <w:t>Sub-r</w:t>
      </w:r>
      <w:r w:rsidR="00C30D9F" w:rsidRPr="00B50CC3">
        <w:rPr>
          <w:rFonts w:ascii="Times New Roman" w:hAnsi="Times New Roman" w:cs="Times New Roman"/>
          <w:sz w:val="24"/>
          <w:szCs w:val="24"/>
        </w:rPr>
        <w:t>esult 2</w:t>
      </w:r>
      <w:r>
        <w:rPr>
          <w:rFonts w:ascii="Times New Roman" w:hAnsi="Times New Roman" w:cs="Times New Roman"/>
          <w:sz w:val="24"/>
          <w:szCs w:val="24"/>
        </w:rPr>
        <w:t>.1</w:t>
      </w:r>
      <w:r w:rsidR="00233E55" w:rsidRPr="00B50CC3">
        <w:rPr>
          <w:rFonts w:ascii="Times New Roman" w:hAnsi="Times New Roman" w:cs="Times New Roman"/>
          <w:sz w:val="24"/>
          <w:szCs w:val="24"/>
        </w:rPr>
        <w:t>:</w:t>
      </w:r>
      <w:r w:rsidR="0018316E" w:rsidRPr="00B50CC3">
        <w:rPr>
          <w:rFonts w:ascii="Times New Roman" w:hAnsi="Times New Roman" w:cs="Times New Roman"/>
          <w:sz w:val="24"/>
          <w:szCs w:val="24"/>
        </w:rPr>
        <w:t xml:space="preserve"> </w:t>
      </w:r>
      <w:r w:rsidR="0043691F" w:rsidRPr="00B50CC3">
        <w:rPr>
          <w:rFonts w:ascii="Times New Roman" w:hAnsi="Times New Roman" w:cs="Times New Roman"/>
          <w:sz w:val="24"/>
          <w:szCs w:val="24"/>
        </w:rPr>
        <w:t>Relevant s</w:t>
      </w:r>
      <w:r w:rsidR="000E7844" w:rsidRPr="00B50CC3">
        <w:rPr>
          <w:rFonts w:ascii="Times New Roman" w:hAnsi="Times New Roman" w:cs="Times New Roman"/>
          <w:sz w:val="24"/>
          <w:szCs w:val="24"/>
        </w:rPr>
        <w:t>taff of the IDP Commissioner trained on new data protection framework (train the trainers)</w:t>
      </w:r>
    </w:p>
    <w:p w:rsidR="00DD7884" w:rsidRPr="00C6079B" w:rsidRDefault="00AC0ABF" w:rsidP="00C6079B">
      <w:pPr>
        <w:jc w:val="both"/>
        <w:rPr>
          <w:rFonts w:ascii="Times New Roman" w:hAnsi="Times New Roman" w:cs="Times New Roman"/>
          <w:sz w:val="24"/>
          <w:szCs w:val="24"/>
        </w:rPr>
      </w:pPr>
      <w:r w:rsidRPr="00C6079B">
        <w:rPr>
          <w:rFonts w:ascii="Times New Roman" w:hAnsi="Times New Roman" w:cs="Times New Roman"/>
          <w:sz w:val="24"/>
          <w:szCs w:val="24"/>
        </w:rPr>
        <w:t>Sub-result 2.2</w:t>
      </w:r>
      <w:r w:rsidR="00C6079B" w:rsidRPr="00C6079B">
        <w:rPr>
          <w:rFonts w:ascii="Times New Roman" w:hAnsi="Times New Roman" w:cs="Times New Roman"/>
          <w:sz w:val="24"/>
          <w:szCs w:val="24"/>
        </w:rPr>
        <w:t xml:space="preserve">: </w:t>
      </w:r>
      <w:r w:rsidR="002C7555" w:rsidRPr="00C6079B">
        <w:rPr>
          <w:rFonts w:ascii="Times New Roman" w:hAnsi="Times New Roman" w:cs="Times New Roman"/>
          <w:sz w:val="24"/>
          <w:szCs w:val="24"/>
        </w:rPr>
        <w:t xml:space="preserve">Administrative capacities </w:t>
      </w:r>
      <w:r w:rsidR="001655D1" w:rsidRPr="00C6079B">
        <w:rPr>
          <w:rFonts w:ascii="Times New Roman" w:hAnsi="Times New Roman" w:cs="Times New Roman"/>
          <w:sz w:val="24"/>
          <w:szCs w:val="24"/>
        </w:rPr>
        <w:t>on the practical enforcement of D</w:t>
      </w:r>
      <w:r w:rsidR="00D64F7A" w:rsidRPr="00C6079B">
        <w:rPr>
          <w:rFonts w:ascii="Times New Roman" w:hAnsi="Times New Roman" w:cs="Times New Roman"/>
          <w:sz w:val="24"/>
          <w:szCs w:val="24"/>
        </w:rPr>
        <w:t xml:space="preserve">ata </w:t>
      </w:r>
      <w:r w:rsidR="001655D1" w:rsidRPr="00C6079B">
        <w:rPr>
          <w:rFonts w:ascii="Times New Roman" w:hAnsi="Times New Roman" w:cs="Times New Roman"/>
          <w:sz w:val="24"/>
          <w:szCs w:val="24"/>
        </w:rPr>
        <w:t>P</w:t>
      </w:r>
      <w:r w:rsidR="00D64F7A" w:rsidRPr="00C6079B">
        <w:rPr>
          <w:rFonts w:ascii="Times New Roman" w:hAnsi="Times New Roman" w:cs="Times New Roman"/>
          <w:sz w:val="24"/>
          <w:szCs w:val="24"/>
        </w:rPr>
        <w:t>rotection</w:t>
      </w:r>
      <w:r w:rsidR="001655D1" w:rsidRPr="00C6079B">
        <w:rPr>
          <w:rFonts w:ascii="Times New Roman" w:hAnsi="Times New Roman" w:cs="Times New Roman"/>
          <w:sz w:val="24"/>
          <w:szCs w:val="24"/>
        </w:rPr>
        <w:t xml:space="preserve"> legislation</w:t>
      </w:r>
      <w:r w:rsidR="002C7555" w:rsidRPr="00C6079B">
        <w:rPr>
          <w:rFonts w:ascii="Times New Roman" w:hAnsi="Times New Roman" w:cs="Times New Roman"/>
          <w:sz w:val="24"/>
          <w:szCs w:val="24"/>
        </w:rPr>
        <w:t xml:space="preserve"> increased</w:t>
      </w:r>
      <w:r w:rsidR="007E25E8" w:rsidRPr="00C6079B">
        <w:rPr>
          <w:rFonts w:ascii="Times New Roman" w:hAnsi="Times New Roman" w:cs="Times New Roman"/>
          <w:sz w:val="24"/>
          <w:szCs w:val="24"/>
        </w:rPr>
        <w:t>;</w:t>
      </w:r>
    </w:p>
    <w:p w:rsidR="007E25E8" w:rsidRPr="00C6079B" w:rsidRDefault="00AC0ABF" w:rsidP="00C6079B">
      <w:pPr>
        <w:jc w:val="both"/>
        <w:rPr>
          <w:rFonts w:ascii="Times New Roman" w:hAnsi="Times New Roman" w:cs="Times New Roman"/>
          <w:sz w:val="24"/>
          <w:szCs w:val="24"/>
        </w:rPr>
      </w:pPr>
      <w:r w:rsidRPr="00C6079B">
        <w:rPr>
          <w:rFonts w:ascii="Times New Roman" w:hAnsi="Times New Roman" w:cs="Times New Roman"/>
          <w:sz w:val="24"/>
          <w:szCs w:val="24"/>
        </w:rPr>
        <w:t>Sub-result 2.3</w:t>
      </w:r>
      <w:r w:rsidR="00C6079B" w:rsidRPr="00C6079B">
        <w:rPr>
          <w:rFonts w:ascii="Times New Roman" w:hAnsi="Times New Roman" w:cs="Times New Roman"/>
          <w:sz w:val="24"/>
          <w:szCs w:val="24"/>
        </w:rPr>
        <w:t xml:space="preserve">: </w:t>
      </w:r>
      <w:r w:rsidR="00E319FE" w:rsidRPr="00C6079B">
        <w:rPr>
          <w:rFonts w:ascii="Times New Roman" w:hAnsi="Times New Roman" w:cs="Times New Roman"/>
          <w:sz w:val="24"/>
          <w:szCs w:val="24"/>
        </w:rPr>
        <w:t xml:space="preserve">Capacity building </w:t>
      </w:r>
      <w:r w:rsidR="00852136" w:rsidRPr="00C6079B">
        <w:rPr>
          <w:rFonts w:ascii="Times New Roman" w:hAnsi="Times New Roman" w:cs="Times New Roman"/>
          <w:sz w:val="24"/>
          <w:szCs w:val="24"/>
        </w:rPr>
        <w:t xml:space="preserve">activities </w:t>
      </w:r>
      <w:r w:rsidR="00E319FE" w:rsidRPr="00C6079B">
        <w:rPr>
          <w:rFonts w:ascii="Times New Roman" w:hAnsi="Times New Roman" w:cs="Times New Roman"/>
          <w:sz w:val="24"/>
          <w:szCs w:val="24"/>
        </w:rPr>
        <w:t xml:space="preserve">for the </w:t>
      </w:r>
      <w:r w:rsidR="001655D1" w:rsidRPr="00C6079B">
        <w:rPr>
          <w:rFonts w:ascii="Times New Roman" w:hAnsi="Times New Roman" w:cs="Times New Roman"/>
          <w:sz w:val="24"/>
          <w:szCs w:val="24"/>
        </w:rPr>
        <w:t>staff of</w:t>
      </w:r>
      <w:r w:rsidR="007E25E8" w:rsidRPr="00C6079B">
        <w:rPr>
          <w:rFonts w:ascii="Times New Roman" w:hAnsi="Times New Roman" w:cs="Times New Roman"/>
          <w:sz w:val="24"/>
          <w:szCs w:val="24"/>
        </w:rPr>
        <w:t xml:space="preserve"> IDP Commissioner’s Office</w:t>
      </w:r>
      <w:r w:rsidR="00594E27" w:rsidRPr="00C6079B">
        <w:rPr>
          <w:rFonts w:ascii="Times New Roman" w:hAnsi="Times New Roman" w:cs="Times New Roman"/>
          <w:sz w:val="24"/>
          <w:szCs w:val="24"/>
        </w:rPr>
        <w:t xml:space="preserve"> provided</w:t>
      </w:r>
      <w:r w:rsidR="00DD7884" w:rsidRPr="00C6079B">
        <w:rPr>
          <w:rFonts w:ascii="Times New Roman" w:hAnsi="Times New Roman" w:cs="Times New Roman"/>
          <w:sz w:val="24"/>
          <w:szCs w:val="24"/>
        </w:rPr>
        <w:t xml:space="preserve">. </w:t>
      </w:r>
    </w:p>
    <w:p w:rsidR="00DD7884" w:rsidRPr="00DD7884" w:rsidRDefault="00DD7884" w:rsidP="00DD7884">
      <w:pPr>
        <w:pStyle w:val="ListParagraph"/>
        <w:widowControl/>
        <w:ind w:left="90"/>
        <w:jc w:val="both"/>
        <w:rPr>
          <w:rFonts w:ascii="Times New Roman" w:hAnsi="Times New Roman" w:cs="Times New Roman"/>
          <w:sz w:val="24"/>
          <w:szCs w:val="24"/>
          <w:lang w:val="en-GB"/>
        </w:rPr>
      </w:pPr>
    </w:p>
    <w:p w:rsidR="00616DC9" w:rsidRPr="00B50CC3" w:rsidRDefault="00AC0ABF" w:rsidP="000D1639">
      <w:pPr>
        <w:jc w:val="both"/>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 xml:space="preserve">Result 3 - </w:t>
      </w:r>
      <w:r w:rsidR="00C30D9F" w:rsidRPr="00B50CC3">
        <w:rPr>
          <w:rFonts w:ascii="Times New Roman" w:hAnsi="Times New Roman" w:cs="Times New Roman"/>
          <w:b/>
          <w:color w:val="000000" w:themeColor="text1"/>
          <w:sz w:val="24"/>
          <w:szCs w:val="24"/>
        </w:rPr>
        <w:t>Component 3</w:t>
      </w:r>
      <w:r w:rsidR="0018316E" w:rsidRPr="00B50CC3">
        <w:rPr>
          <w:rFonts w:ascii="Times New Roman" w:hAnsi="Times New Roman" w:cs="Times New Roman"/>
          <w:b/>
          <w:color w:val="000000" w:themeColor="text1"/>
          <w:sz w:val="24"/>
          <w:szCs w:val="24"/>
        </w:rPr>
        <w:t xml:space="preserve"> </w:t>
      </w:r>
      <w:r w:rsidR="000E7844" w:rsidRPr="00B50CC3">
        <w:rPr>
          <w:rFonts w:ascii="Times New Roman" w:hAnsi="Times New Roman" w:cs="Times New Roman"/>
          <w:b/>
          <w:color w:val="000000" w:themeColor="text1"/>
          <w:sz w:val="24"/>
          <w:szCs w:val="24"/>
        </w:rPr>
        <w:t>Awareness-raising with controllers and processors in order to ensure</w:t>
      </w:r>
      <w:r w:rsidR="0043352A" w:rsidRPr="00B50CC3">
        <w:rPr>
          <w:rFonts w:ascii="Times New Roman" w:hAnsi="Times New Roman" w:cs="Times New Roman"/>
          <w:b/>
          <w:color w:val="000000" w:themeColor="text1"/>
          <w:sz w:val="24"/>
          <w:szCs w:val="24"/>
        </w:rPr>
        <w:t xml:space="preserve"> that</w:t>
      </w:r>
      <w:r w:rsidR="000E7844" w:rsidRPr="00B50CC3">
        <w:rPr>
          <w:rFonts w:ascii="Times New Roman" w:hAnsi="Times New Roman" w:cs="Times New Roman"/>
          <w:b/>
          <w:color w:val="000000" w:themeColor="text1"/>
          <w:sz w:val="24"/>
          <w:szCs w:val="24"/>
        </w:rPr>
        <w:t xml:space="preserve"> they comply with the new Data Protection</w:t>
      </w:r>
      <w:r w:rsidR="000B6938" w:rsidRPr="00B50CC3">
        <w:rPr>
          <w:rFonts w:ascii="Times New Roman" w:hAnsi="Times New Roman" w:cs="Times New Roman"/>
          <w:b/>
          <w:color w:val="000000" w:themeColor="text1"/>
          <w:sz w:val="24"/>
          <w:szCs w:val="24"/>
        </w:rPr>
        <w:t xml:space="preserve"> Law</w:t>
      </w:r>
    </w:p>
    <w:p w:rsidR="000E7844" w:rsidRPr="00B50CC3" w:rsidRDefault="00AC0ABF" w:rsidP="00D9581E">
      <w:pPr>
        <w:pStyle w:val="ListParagraph"/>
        <w:widowControl/>
        <w:ind w:left="90" w:right="9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Sub-r</w:t>
      </w:r>
      <w:r w:rsidR="00C30D9F" w:rsidRPr="00B50CC3">
        <w:rPr>
          <w:rFonts w:ascii="Times New Roman" w:hAnsi="Times New Roman" w:cs="Times New Roman"/>
          <w:color w:val="000000" w:themeColor="text1"/>
          <w:sz w:val="24"/>
          <w:szCs w:val="24"/>
          <w:lang w:val="en-GB"/>
        </w:rPr>
        <w:t>esult 3</w:t>
      </w:r>
      <w:r>
        <w:rPr>
          <w:rFonts w:ascii="Times New Roman" w:hAnsi="Times New Roman" w:cs="Times New Roman"/>
          <w:color w:val="000000" w:themeColor="text1"/>
          <w:sz w:val="24"/>
          <w:szCs w:val="24"/>
          <w:lang w:val="en-GB"/>
        </w:rPr>
        <w:t>.1</w:t>
      </w:r>
      <w:r w:rsidR="00233E55" w:rsidRPr="00B50CC3">
        <w:rPr>
          <w:rFonts w:ascii="Times New Roman" w:hAnsi="Times New Roman" w:cs="Times New Roman"/>
          <w:color w:val="000000" w:themeColor="text1"/>
          <w:sz w:val="24"/>
          <w:szCs w:val="24"/>
          <w:lang w:val="en-GB"/>
        </w:rPr>
        <w:t>:</w:t>
      </w:r>
      <w:r w:rsidR="00616DC9" w:rsidRPr="00B50CC3">
        <w:rPr>
          <w:rFonts w:ascii="Times New Roman" w:hAnsi="Times New Roman" w:cs="Times New Roman"/>
          <w:color w:val="000000" w:themeColor="text1"/>
          <w:sz w:val="24"/>
          <w:szCs w:val="24"/>
          <w:lang w:val="en-GB"/>
        </w:rPr>
        <w:t xml:space="preserve"> </w:t>
      </w:r>
      <w:r w:rsidR="0043691F" w:rsidRPr="00B50CC3">
        <w:rPr>
          <w:rFonts w:ascii="Times New Roman" w:hAnsi="Times New Roman" w:cs="Times New Roman"/>
          <w:color w:val="000000" w:themeColor="text1"/>
          <w:sz w:val="24"/>
          <w:szCs w:val="24"/>
          <w:lang w:val="en-GB"/>
        </w:rPr>
        <w:t>Controllers and processors are made aware of the Data Protection Law</w:t>
      </w:r>
    </w:p>
    <w:p w:rsidR="007E25E8" w:rsidRPr="00B50CC3" w:rsidRDefault="007E25E8" w:rsidP="00D9581E">
      <w:pPr>
        <w:pStyle w:val="ListParagraph"/>
        <w:widowControl/>
        <w:ind w:left="90" w:right="90"/>
        <w:jc w:val="both"/>
        <w:rPr>
          <w:rFonts w:ascii="Times New Roman" w:hAnsi="Times New Roman" w:cs="Times New Roman"/>
          <w:color w:val="000000" w:themeColor="text1"/>
          <w:sz w:val="24"/>
          <w:szCs w:val="24"/>
          <w:lang w:val="en-GB"/>
        </w:rPr>
      </w:pPr>
    </w:p>
    <w:p w:rsidR="007E25E8" w:rsidRPr="00B50CC3" w:rsidRDefault="00AC0ABF" w:rsidP="004F21B0">
      <w:pPr>
        <w:spacing w:after="0" w:line="240" w:lineRule="auto"/>
        <w:ind w:left="86" w:right="86"/>
        <w:jc w:val="both"/>
        <w:rPr>
          <w:rFonts w:ascii="Times New Roman" w:hAnsi="Times New Roman" w:cs="Times New Roman"/>
          <w:sz w:val="24"/>
          <w:szCs w:val="24"/>
        </w:rPr>
      </w:pPr>
      <w:r>
        <w:rPr>
          <w:rFonts w:ascii="Times New Roman" w:hAnsi="Times New Roman" w:cs="Times New Roman"/>
          <w:sz w:val="24"/>
          <w:szCs w:val="24"/>
        </w:rPr>
        <w:t>Sub-result 3.2</w:t>
      </w:r>
      <w:r w:rsidR="00542BD3">
        <w:rPr>
          <w:rFonts w:ascii="Times New Roman" w:hAnsi="Times New Roman" w:cs="Times New Roman"/>
          <w:sz w:val="24"/>
          <w:szCs w:val="24"/>
        </w:rPr>
        <w:t>:</w:t>
      </w:r>
      <w:r w:rsidR="003710DB" w:rsidRPr="004F21B0">
        <w:rPr>
          <w:rFonts w:ascii="Times New Roman" w:hAnsi="Times New Roman" w:cs="Times New Roman"/>
          <w:sz w:val="24"/>
          <w:szCs w:val="24"/>
        </w:rPr>
        <w:t xml:space="preserve"> </w:t>
      </w:r>
      <w:r w:rsidR="00502A43" w:rsidRPr="004F21B0">
        <w:rPr>
          <w:rFonts w:ascii="Times New Roman" w:hAnsi="Times New Roman" w:cs="Times New Roman"/>
          <w:sz w:val="24"/>
          <w:szCs w:val="24"/>
        </w:rPr>
        <w:t xml:space="preserve">Awareness </w:t>
      </w:r>
      <w:r w:rsidR="00502A43" w:rsidRPr="00B50CC3">
        <w:rPr>
          <w:rFonts w:ascii="Times New Roman" w:hAnsi="Times New Roman" w:cs="Times New Roman"/>
          <w:sz w:val="24"/>
          <w:szCs w:val="24"/>
        </w:rPr>
        <w:t>of controllers and processors on the novelties and introductions of the Data Protection law</w:t>
      </w:r>
      <w:r w:rsidR="00502A43" w:rsidRPr="004F21B0">
        <w:rPr>
          <w:rFonts w:ascii="Times New Roman" w:hAnsi="Times New Roman" w:cs="Times New Roman"/>
          <w:sz w:val="24"/>
          <w:szCs w:val="24"/>
        </w:rPr>
        <w:t xml:space="preserve"> raised</w:t>
      </w:r>
      <w:r w:rsidR="006A6093" w:rsidRPr="004F21B0">
        <w:rPr>
          <w:rFonts w:ascii="Times New Roman" w:hAnsi="Times New Roman" w:cs="Times New Roman"/>
          <w:sz w:val="24"/>
          <w:szCs w:val="24"/>
        </w:rPr>
        <w:t>;</w:t>
      </w:r>
    </w:p>
    <w:p w:rsidR="003923FF" w:rsidRPr="00B50CC3" w:rsidRDefault="004C3BFB" w:rsidP="004F21B0">
      <w:pPr>
        <w:pStyle w:val="ListParagraph"/>
        <w:widowControl/>
        <w:tabs>
          <w:tab w:val="left" w:pos="2460"/>
        </w:tabs>
        <w:ind w:left="86" w:right="86" w:firstLine="720"/>
        <w:jc w:val="both"/>
        <w:rPr>
          <w:rFonts w:ascii="Times New Roman" w:hAnsi="Times New Roman" w:cs="Times New Roman"/>
          <w:color w:val="000000" w:themeColor="text1"/>
          <w:sz w:val="24"/>
          <w:szCs w:val="24"/>
          <w:lang w:val="en-GB"/>
        </w:rPr>
      </w:pPr>
      <w:r w:rsidRPr="00B50CC3">
        <w:rPr>
          <w:rFonts w:ascii="Times New Roman" w:hAnsi="Times New Roman" w:cs="Times New Roman"/>
          <w:color w:val="000000" w:themeColor="text1"/>
          <w:sz w:val="24"/>
          <w:szCs w:val="24"/>
          <w:lang w:val="en-GB"/>
        </w:rPr>
        <w:tab/>
      </w:r>
    </w:p>
    <w:p w:rsidR="003923FF" w:rsidRPr="00B50CC3" w:rsidRDefault="00AC0ABF" w:rsidP="004F21B0">
      <w:pPr>
        <w:spacing w:after="0" w:line="240" w:lineRule="auto"/>
        <w:ind w:left="86" w:right="86"/>
        <w:jc w:val="both"/>
        <w:rPr>
          <w:rFonts w:ascii="Times New Roman" w:hAnsi="Times New Roman" w:cs="Times New Roman"/>
          <w:color w:val="000000" w:themeColor="text1"/>
          <w:sz w:val="24"/>
          <w:szCs w:val="24"/>
        </w:rPr>
      </w:pPr>
      <w:r>
        <w:rPr>
          <w:rFonts w:ascii="Times New Roman" w:hAnsi="Times New Roman" w:cs="Times New Roman"/>
          <w:sz w:val="24"/>
          <w:szCs w:val="24"/>
        </w:rPr>
        <w:t>Sub-result 3.3</w:t>
      </w:r>
      <w:r w:rsidR="00542BD3">
        <w:rPr>
          <w:rFonts w:ascii="Times New Roman" w:hAnsi="Times New Roman" w:cs="Times New Roman"/>
          <w:sz w:val="24"/>
          <w:szCs w:val="24"/>
        </w:rPr>
        <w:t>:</w:t>
      </w:r>
      <w:r w:rsidR="003710DB" w:rsidRPr="00B50CC3">
        <w:rPr>
          <w:rFonts w:ascii="Times New Roman" w:hAnsi="Times New Roman" w:cs="Times New Roman"/>
          <w:sz w:val="24"/>
          <w:szCs w:val="24"/>
        </w:rPr>
        <w:t xml:space="preserve"> </w:t>
      </w:r>
      <w:r w:rsidR="003923FF" w:rsidRPr="00B50CC3">
        <w:rPr>
          <w:rFonts w:ascii="Times New Roman" w:hAnsi="Times New Roman" w:cs="Times New Roman"/>
          <w:sz w:val="24"/>
          <w:szCs w:val="24"/>
        </w:rPr>
        <w:t>Assistance in drafting new guidelines for controllers and processors</w:t>
      </w:r>
      <w:r w:rsidR="00E319FE" w:rsidRPr="00B50CC3">
        <w:rPr>
          <w:rFonts w:ascii="Times New Roman" w:hAnsi="Times New Roman" w:cs="Times New Roman"/>
          <w:sz w:val="24"/>
          <w:szCs w:val="24"/>
        </w:rPr>
        <w:t xml:space="preserve"> provided</w:t>
      </w:r>
      <w:r w:rsidR="003923FF" w:rsidRPr="00B50CC3">
        <w:rPr>
          <w:rFonts w:ascii="Times New Roman" w:hAnsi="Times New Roman" w:cs="Times New Roman"/>
          <w:sz w:val="24"/>
          <w:szCs w:val="24"/>
        </w:rPr>
        <w:t>.</w:t>
      </w:r>
    </w:p>
    <w:p w:rsidR="003923FF" w:rsidRPr="00B50CC3" w:rsidRDefault="003923FF" w:rsidP="00D9581E">
      <w:pPr>
        <w:pStyle w:val="ListParagraph"/>
        <w:widowControl/>
        <w:ind w:left="90" w:right="90"/>
        <w:jc w:val="both"/>
        <w:rPr>
          <w:rFonts w:ascii="Times New Roman" w:hAnsi="Times New Roman" w:cs="Times New Roman"/>
          <w:color w:val="000000" w:themeColor="text1"/>
          <w:sz w:val="24"/>
          <w:szCs w:val="24"/>
          <w:lang w:val="en-GB"/>
        </w:rPr>
      </w:pPr>
    </w:p>
    <w:p w:rsidR="004B796D" w:rsidRPr="006512D6" w:rsidRDefault="004B796D" w:rsidP="006512D6">
      <w:pPr>
        <w:autoSpaceDE w:val="0"/>
        <w:autoSpaceDN w:val="0"/>
        <w:adjustRightInd w:val="0"/>
        <w:spacing w:before="120"/>
        <w:rPr>
          <w:rFonts w:ascii="Times New Roman" w:eastAsia="Times New Roman" w:hAnsi="Times New Roman" w:cs="Times New Roman"/>
          <w:bCs/>
          <w:i/>
          <w:sz w:val="24"/>
          <w:szCs w:val="24"/>
          <w:lang w:eastAsia="en-GB"/>
        </w:rPr>
      </w:pPr>
      <w:r w:rsidRPr="00286817">
        <w:rPr>
          <w:rFonts w:ascii="Times New Roman" w:eastAsia="Times New Roman" w:hAnsi="Times New Roman" w:cs="Times New Roman"/>
          <w:sz w:val="24"/>
          <w:szCs w:val="24"/>
          <w:lang w:eastAsia="en-GB"/>
        </w:rPr>
        <w:t>3.6</w:t>
      </w:r>
      <w:r w:rsidRPr="00286817">
        <w:rPr>
          <w:rFonts w:ascii="Times New Roman" w:eastAsia="Times New Roman" w:hAnsi="Times New Roman" w:cs="Times New Roman"/>
          <w:sz w:val="24"/>
          <w:szCs w:val="24"/>
          <w:lang w:eastAsia="en-GB"/>
        </w:rPr>
        <w:tab/>
        <w:t>Means/input from the EU Member St</w:t>
      </w:r>
      <w:r w:rsidR="00154829" w:rsidRPr="00286817">
        <w:rPr>
          <w:rFonts w:ascii="Times New Roman" w:eastAsia="Times New Roman" w:hAnsi="Times New Roman" w:cs="Times New Roman"/>
          <w:sz w:val="24"/>
          <w:szCs w:val="24"/>
          <w:lang w:eastAsia="en-GB"/>
        </w:rPr>
        <w:t>ate Partner Administration(s)*:</w:t>
      </w:r>
      <w:r w:rsidRPr="006512D6">
        <w:rPr>
          <w:rFonts w:ascii="Times New Roman" w:eastAsia="Times New Roman" w:hAnsi="Times New Roman" w:cs="Times New Roman"/>
          <w:bCs/>
          <w:i/>
          <w:sz w:val="24"/>
          <w:szCs w:val="24"/>
          <w:lang w:eastAsia="en-GB"/>
        </w:rPr>
        <w:tab/>
      </w:r>
    </w:p>
    <w:p w:rsidR="00AC0ABF" w:rsidRPr="006512D6" w:rsidRDefault="00AC0ABF" w:rsidP="006512D6">
      <w:pPr>
        <w:spacing w:line="259" w:lineRule="auto"/>
        <w:ind w:right="142"/>
        <w:jc w:val="both"/>
        <w:rPr>
          <w:rFonts w:ascii="Times New Roman" w:hAnsi="Times New Roman"/>
          <w:sz w:val="24"/>
          <w:szCs w:val="24"/>
        </w:rPr>
      </w:pPr>
      <w:r w:rsidRPr="006512D6">
        <w:rPr>
          <w:rFonts w:ascii="Times New Roman" w:hAnsi="Times New Roman"/>
          <w:sz w:val="24"/>
          <w:szCs w:val="24"/>
        </w:rPr>
        <w:t xml:space="preserve">Proposals submitted by Member State shall be concise and focussed on the strategy and methodology and an indicative timetable underpinning this, the administrative model suggested, the quality of the expertise to be mobilised and clearly show the administrative structure and capacity of the Member State entity/ies. Proposals shall be detailed enough to respond adequately to the Twinning Fiche, but are not expected to contain a fully elaborated project. They shall contain enough detail about the strategy and methodology and indicate the sequencing and mention key activities during the implementation of the project to ensure the achievement of overall and specific objectives and mandatory results/outputs. </w:t>
      </w:r>
    </w:p>
    <w:p w:rsidR="00AC0ABF" w:rsidRPr="00FE452D" w:rsidRDefault="00AC0ABF" w:rsidP="00AC0ABF">
      <w:pPr>
        <w:autoSpaceDE w:val="0"/>
        <w:autoSpaceDN w:val="0"/>
        <w:adjustRightInd w:val="0"/>
        <w:spacing w:before="120" w:after="120" w:line="240" w:lineRule="auto"/>
        <w:jc w:val="both"/>
        <w:rPr>
          <w:rFonts w:ascii="Times New Roman" w:hAnsi="Times New Roman" w:cs="Times New Roman"/>
          <w:sz w:val="24"/>
          <w:szCs w:val="24"/>
        </w:rPr>
      </w:pPr>
      <w:r w:rsidRPr="00FE452D">
        <w:rPr>
          <w:rFonts w:ascii="Times New Roman" w:hAnsi="Times New Roman" w:cs="Times New Roman"/>
          <w:sz w:val="24"/>
          <w:szCs w:val="24"/>
        </w:rPr>
        <w:t>The Twinning Partners shall ensure that EU funded Twinning project has high and consistent level of visibility.</w:t>
      </w:r>
      <w:r w:rsidRPr="00FE452D">
        <w:rPr>
          <w:color w:val="222222"/>
          <w:sz w:val="24"/>
          <w:szCs w:val="24"/>
          <w:shd w:val="clear" w:color="auto" w:fill="FFFFFF"/>
        </w:rPr>
        <w:t xml:space="preserve"> </w:t>
      </w:r>
      <w:r w:rsidRPr="00FE452D">
        <w:rPr>
          <w:rFonts w:ascii="Times New Roman" w:hAnsi="Times New Roman" w:cs="Times New Roman"/>
          <w:sz w:val="24"/>
          <w:szCs w:val="24"/>
        </w:rPr>
        <w:t>Minimum two visibility events will be organized during implementation, namely a Kick-off meeting at project commencement and a Final event at the end of the implementation period, to wrap-up work done.</w:t>
      </w:r>
    </w:p>
    <w:p w:rsidR="007D63CC" w:rsidRDefault="007D63CC" w:rsidP="00AC0ABF">
      <w:pPr>
        <w:autoSpaceDE w:val="0"/>
        <w:autoSpaceDN w:val="0"/>
        <w:adjustRightInd w:val="0"/>
        <w:spacing w:before="120" w:after="120" w:line="240" w:lineRule="auto"/>
        <w:jc w:val="both"/>
        <w:rPr>
          <w:rFonts w:ascii="Times New Roman" w:hAnsi="Times New Roman" w:cs="Times New Roman"/>
          <w:sz w:val="24"/>
          <w:szCs w:val="24"/>
        </w:rPr>
      </w:pPr>
    </w:p>
    <w:p w:rsidR="00AC0ABF" w:rsidRDefault="00AC0ABF" w:rsidP="0026768B">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r w:rsidRPr="005D329D">
        <w:rPr>
          <w:rFonts w:ascii="Times New Roman" w:hAnsi="Times New Roman" w:cs="Times New Roman"/>
          <w:sz w:val="24"/>
          <w:szCs w:val="24"/>
        </w:rPr>
        <w:lastRenderedPageBreak/>
        <w:t>Compliance will be ensured with the provisions of the document ‘</w:t>
      </w:r>
      <w:r>
        <w:rPr>
          <w:rFonts w:ascii="Times New Roman" w:hAnsi="Times New Roman" w:cs="Times New Roman"/>
          <w:sz w:val="24"/>
          <w:szCs w:val="24"/>
        </w:rPr>
        <w:t xml:space="preserve">Communication and Visibility in </w:t>
      </w:r>
      <w:r w:rsidRPr="005D329D">
        <w:rPr>
          <w:rFonts w:ascii="Times New Roman" w:hAnsi="Times New Roman" w:cs="Times New Roman"/>
          <w:sz w:val="24"/>
          <w:szCs w:val="24"/>
        </w:rPr>
        <w:t>EU-financed</w:t>
      </w:r>
      <w:r w:rsidR="002256F8">
        <w:rPr>
          <w:rFonts w:ascii="Times New Roman" w:hAnsi="Times New Roman" w:cs="Times New Roman"/>
          <w:sz w:val="24"/>
          <w:szCs w:val="24"/>
        </w:rPr>
        <w:t xml:space="preserve"> external actions”, available </w:t>
      </w:r>
      <w:hyperlink r:id="rId13" w:history="1">
        <w:r w:rsidR="002256F8" w:rsidRPr="002256F8">
          <w:rPr>
            <w:rStyle w:val="Hyperlink"/>
            <w:rFonts w:ascii="Times New Roman" w:hAnsi="Times New Roman" w:cs="Times New Roman"/>
            <w:i/>
            <w:sz w:val="24"/>
            <w:szCs w:val="24"/>
          </w:rPr>
          <w:t>https://ec.europa.eu/europeaid/sites/devco/files/communication-visibility-requirements-2018_en.pdf</w:t>
        </w:r>
      </w:hyperlink>
      <w:r w:rsidR="002256F8" w:rsidRPr="002256F8">
        <w:rPr>
          <w:rFonts w:ascii="Times New Roman" w:hAnsi="Times New Roman" w:cs="Times New Roman"/>
          <w:i/>
          <w:sz w:val="24"/>
          <w:szCs w:val="24"/>
        </w:rPr>
        <w:t>.</w:t>
      </w:r>
    </w:p>
    <w:p w:rsidR="00A008A2" w:rsidRPr="00A008A2" w:rsidRDefault="00A008A2" w:rsidP="00A008A2">
      <w:pPr>
        <w:autoSpaceDE w:val="0"/>
        <w:autoSpaceDN w:val="0"/>
        <w:adjustRightInd w:val="0"/>
        <w:spacing w:before="120" w:after="120" w:line="240" w:lineRule="auto"/>
        <w:rPr>
          <w:rFonts w:ascii="Times New Roman" w:hAnsi="Times New Roman" w:cs="Times New Roman"/>
          <w:i/>
          <w:color w:val="222222"/>
          <w:sz w:val="24"/>
          <w:szCs w:val="24"/>
          <w:shd w:val="clear" w:color="auto" w:fill="FFFFFF"/>
        </w:rPr>
      </w:pPr>
    </w:p>
    <w:p w:rsidR="004B796D" w:rsidRPr="00B50CC3" w:rsidRDefault="004B796D" w:rsidP="004B796D">
      <w:pPr>
        <w:tabs>
          <w:tab w:val="left" w:pos="900"/>
        </w:tabs>
        <w:autoSpaceDE w:val="0"/>
        <w:autoSpaceDN w:val="0"/>
        <w:adjustRightInd w:val="0"/>
        <w:spacing w:before="120" w:after="0" w:line="240" w:lineRule="auto"/>
        <w:ind w:left="540" w:hanging="540"/>
        <w:rPr>
          <w:rFonts w:ascii="Times New Roman" w:eastAsia="Times New Roman" w:hAnsi="Times New Roman" w:cs="Times New Roman"/>
          <w:sz w:val="24"/>
          <w:szCs w:val="24"/>
          <w:lang w:eastAsia="en-GB"/>
        </w:rPr>
      </w:pPr>
      <w:r w:rsidRPr="00B50CC3">
        <w:rPr>
          <w:rFonts w:ascii="Times New Roman" w:eastAsia="Times New Roman" w:hAnsi="Times New Roman" w:cs="Times New Roman"/>
          <w:b/>
          <w:i/>
          <w:color w:val="1F497D"/>
          <w:sz w:val="24"/>
          <w:szCs w:val="24"/>
          <w:lang w:eastAsia="en-GB"/>
        </w:rPr>
        <w:tab/>
      </w:r>
      <w:r w:rsidRPr="00B50CC3">
        <w:rPr>
          <w:rFonts w:ascii="Times New Roman" w:eastAsia="Times New Roman" w:hAnsi="Times New Roman" w:cs="Times New Roman"/>
          <w:sz w:val="24"/>
          <w:szCs w:val="24"/>
          <w:lang w:eastAsia="en-GB"/>
        </w:rPr>
        <w:t>3.6.1 Profile and tasks of the PL:</w:t>
      </w:r>
    </w:p>
    <w:p w:rsidR="00824968" w:rsidRPr="00B50CC3" w:rsidRDefault="00824968" w:rsidP="00824968">
      <w:pPr>
        <w:pStyle w:val="Heading2"/>
        <w:spacing w:line="276" w:lineRule="auto"/>
        <w:ind w:left="180" w:hanging="62"/>
        <w:jc w:val="both"/>
        <w:rPr>
          <w:rFonts w:cs="Times New Roman"/>
          <w:lang w:val="en-GB"/>
        </w:rPr>
      </w:pPr>
      <w:r w:rsidRPr="00B50CC3">
        <w:rPr>
          <w:rFonts w:cs="Times New Roman"/>
          <w:lang w:val="en-GB"/>
        </w:rPr>
        <w:t xml:space="preserve">The project is envisaged to provide exchange of experience and know-how with a Member State institution with good practice in the above stated project activities. The project requires a Project Leader who will be responsible for the overall coordination of the project activities. The </w:t>
      </w:r>
      <w:r w:rsidR="00C47F3C" w:rsidRPr="00B50CC3">
        <w:rPr>
          <w:rFonts w:cs="Times New Roman"/>
          <w:lang w:val="en-GB"/>
        </w:rPr>
        <w:t xml:space="preserve">Project Leader </w:t>
      </w:r>
      <w:r w:rsidRPr="00B50CC3">
        <w:rPr>
          <w:rFonts w:cs="Times New Roman"/>
          <w:lang w:val="en-GB"/>
        </w:rPr>
        <w:t>is expected to closely work with the short term experts as well as with the counterpart of the Office of Information and Data Protection Commissioner.</w:t>
      </w:r>
    </w:p>
    <w:p w:rsidR="007D63CC" w:rsidRDefault="007D63CC" w:rsidP="00A4230F">
      <w:pPr>
        <w:pStyle w:val="Heading2"/>
        <w:spacing w:before="0" w:line="276" w:lineRule="auto"/>
        <w:ind w:left="0" w:firstLine="0"/>
        <w:jc w:val="both"/>
        <w:rPr>
          <w:rFonts w:cs="Times New Roman"/>
          <w:b/>
          <w:lang w:val="en-GB"/>
        </w:rPr>
      </w:pPr>
    </w:p>
    <w:p w:rsidR="00824968" w:rsidRPr="00B50CC3" w:rsidRDefault="00824968" w:rsidP="00A4230F">
      <w:pPr>
        <w:pStyle w:val="Heading2"/>
        <w:spacing w:before="0" w:line="276" w:lineRule="auto"/>
        <w:ind w:left="0" w:firstLine="0"/>
        <w:jc w:val="both"/>
        <w:rPr>
          <w:rFonts w:cs="Times New Roman"/>
          <w:b/>
          <w:lang w:val="en-GB"/>
        </w:rPr>
      </w:pPr>
      <w:r w:rsidRPr="00B50CC3">
        <w:rPr>
          <w:rFonts w:cs="Times New Roman"/>
          <w:b/>
          <w:lang w:val="en-GB"/>
        </w:rPr>
        <w:t xml:space="preserve">Profile: </w:t>
      </w:r>
    </w:p>
    <w:p w:rsidR="0043691F" w:rsidRPr="00B50CC3" w:rsidRDefault="0043691F" w:rsidP="0043691F">
      <w:pPr>
        <w:pStyle w:val="Heading2"/>
        <w:numPr>
          <w:ilvl w:val="0"/>
          <w:numId w:val="13"/>
        </w:numPr>
        <w:jc w:val="both"/>
        <w:rPr>
          <w:rFonts w:cs="Times New Roman"/>
          <w:lang w:val="en-GB"/>
        </w:rPr>
      </w:pPr>
      <w:r w:rsidRPr="00B50CC3">
        <w:rPr>
          <w:rFonts w:cs="Times New Roman"/>
          <w:lang w:val="en-GB"/>
        </w:rPr>
        <w:t xml:space="preserve">Be a national of a Member state of the European Union </w:t>
      </w:r>
    </w:p>
    <w:p w:rsidR="0043691F" w:rsidRPr="00B50CC3" w:rsidRDefault="0043691F" w:rsidP="0043691F">
      <w:pPr>
        <w:pStyle w:val="Heading2"/>
        <w:numPr>
          <w:ilvl w:val="0"/>
          <w:numId w:val="13"/>
        </w:numPr>
        <w:jc w:val="both"/>
        <w:rPr>
          <w:rFonts w:cs="Times New Roman"/>
          <w:lang w:val="en-GB"/>
        </w:rPr>
      </w:pPr>
      <w:r w:rsidRPr="00B50CC3">
        <w:rPr>
          <w:rFonts w:cs="Times New Roman"/>
          <w:lang w:val="en-GB"/>
        </w:rPr>
        <w:t>High-level civil servant official from a Member State counterpart institution (Proven contractual relation to a public administration or mandated body (see Twinning Manual 4.1.4.2)</w:t>
      </w:r>
      <w:r w:rsidR="00B870CE">
        <w:rPr>
          <w:rFonts w:cs="Times New Roman"/>
          <w:lang w:val="en-GB"/>
        </w:rPr>
        <w:t xml:space="preserve"> </w:t>
      </w:r>
      <w:r w:rsidRPr="00B50CC3">
        <w:rPr>
          <w:rFonts w:cs="Times New Roman"/>
          <w:lang w:val="en-GB"/>
        </w:rPr>
        <w:t>;</w:t>
      </w:r>
    </w:p>
    <w:p w:rsidR="00824968" w:rsidRPr="00B50CC3" w:rsidRDefault="00824968" w:rsidP="000D1639">
      <w:pPr>
        <w:pStyle w:val="Heading2"/>
        <w:numPr>
          <w:ilvl w:val="0"/>
          <w:numId w:val="13"/>
        </w:numPr>
        <w:spacing w:before="0"/>
        <w:jc w:val="both"/>
        <w:rPr>
          <w:rFonts w:cs="Times New Roman"/>
          <w:b/>
          <w:lang w:val="en-GB"/>
        </w:rPr>
      </w:pPr>
      <w:r w:rsidRPr="00B50CC3">
        <w:rPr>
          <w:rFonts w:cs="Times New Roman"/>
          <w:lang w:val="en-GB"/>
        </w:rPr>
        <w:t>University Degree in Law or Computer Engineering or equivalent professional experience of 8 years;</w:t>
      </w:r>
      <w:r w:rsidRPr="00B50CC3">
        <w:rPr>
          <w:rFonts w:cs="Times New Roman"/>
          <w:b/>
          <w:lang w:val="en-GB"/>
        </w:rPr>
        <w:t xml:space="preserve"> </w:t>
      </w:r>
    </w:p>
    <w:p w:rsidR="00824968" w:rsidRPr="00B50CC3" w:rsidRDefault="00824968" w:rsidP="0043691F">
      <w:pPr>
        <w:pStyle w:val="Heading2"/>
        <w:numPr>
          <w:ilvl w:val="0"/>
          <w:numId w:val="13"/>
        </w:numPr>
        <w:spacing w:before="0"/>
        <w:jc w:val="both"/>
        <w:rPr>
          <w:rFonts w:cs="Times New Roman"/>
          <w:color w:val="000000" w:themeColor="text1"/>
          <w:lang w:val="en-GB"/>
        </w:rPr>
      </w:pPr>
      <w:r w:rsidRPr="00B50CC3">
        <w:rPr>
          <w:rFonts w:cs="Times New Roman"/>
          <w:color w:val="000000" w:themeColor="text1"/>
          <w:lang w:val="en-GB"/>
        </w:rPr>
        <w:t xml:space="preserve">At least </w:t>
      </w:r>
      <w:r w:rsidR="005D6CD2" w:rsidRPr="00B50CC3">
        <w:rPr>
          <w:rFonts w:cs="Times New Roman"/>
          <w:color w:val="000000" w:themeColor="text1"/>
          <w:lang w:val="en-GB"/>
        </w:rPr>
        <w:t>three</w:t>
      </w:r>
      <w:r w:rsidRPr="00B50CC3">
        <w:rPr>
          <w:rFonts w:cs="Times New Roman"/>
          <w:color w:val="000000" w:themeColor="text1"/>
          <w:lang w:val="en-GB"/>
        </w:rPr>
        <w:t xml:space="preserve"> years of </w:t>
      </w:r>
      <w:r w:rsidR="000E7AB3" w:rsidRPr="00B50CC3">
        <w:rPr>
          <w:rFonts w:cs="Times New Roman"/>
          <w:color w:val="000000" w:themeColor="text1"/>
          <w:lang w:val="en-GB"/>
        </w:rPr>
        <w:t xml:space="preserve">work </w:t>
      </w:r>
      <w:r w:rsidRPr="00B50CC3">
        <w:rPr>
          <w:rFonts w:cs="Times New Roman"/>
          <w:color w:val="000000" w:themeColor="text1"/>
          <w:lang w:val="en-GB"/>
        </w:rPr>
        <w:t xml:space="preserve">experience </w:t>
      </w:r>
      <w:r w:rsidR="00616DC9" w:rsidRPr="00B50CC3">
        <w:rPr>
          <w:rFonts w:cs="Times New Roman"/>
          <w:color w:val="000000" w:themeColor="text1"/>
          <w:lang w:eastAsia="en-GB"/>
        </w:rPr>
        <w:t>in</w:t>
      </w:r>
      <w:r w:rsidR="009F2936" w:rsidRPr="00B50CC3">
        <w:rPr>
          <w:rFonts w:cs="Times New Roman"/>
          <w:color w:val="000000" w:themeColor="text1"/>
          <w:lang w:eastAsia="en-GB"/>
        </w:rPr>
        <w:t xml:space="preserve"> </w:t>
      </w:r>
      <w:r w:rsidR="00BC21B2" w:rsidRPr="00B50CC3">
        <w:rPr>
          <w:rFonts w:cs="Times New Roman"/>
          <w:color w:val="000000"/>
        </w:rPr>
        <w:t>EU data protection area</w:t>
      </w:r>
      <w:r w:rsidR="0043691F" w:rsidRPr="00B50CC3">
        <w:rPr>
          <w:rFonts w:cs="Times New Roman"/>
        </w:rPr>
        <w:t xml:space="preserve"> </w:t>
      </w:r>
      <w:r w:rsidR="0043691F" w:rsidRPr="00B50CC3">
        <w:rPr>
          <w:rFonts w:cs="Times New Roman"/>
          <w:color w:val="000000"/>
        </w:rPr>
        <w:t>additional experience will be considered as an asset</w:t>
      </w:r>
      <w:r w:rsidRPr="00B50CC3">
        <w:rPr>
          <w:rFonts w:cs="Times New Roman"/>
          <w:color w:val="000000" w:themeColor="text1"/>
          <w:lang w:val="en-GB"/>
        </w:rPr>
        <w:t>;</w:t>
      </w:r>
      <w:r w:rsidR="00BC21B2" w:rsidRPr="00B50CC3">
        <w:rPr>
          <w:rFonts w:cs="Times New Roman"/>
          <w:color w:val="000000" w:themeColor="text1"/>
          <w:lang w:val="en-GB"/>
        </w:rPr>
        <w:t xml:space="preserve"> </w:t>
      </w:r>
    </w:p>
    <w:p w:rsidR="009E065B" w:rsidRPr="00B50CC3" w:rsidRDefault="009E065B" w:rsidP="000D1639">
      <w:pPr>
        <w:numPr>
          <w:ilvl w:val="0"/>
          <w:numId w:val="13"/>
        </w:numPr>
        <w:spacing w:after="0"/>
        <w:ind w:right="-91"/>
        <w:jc w:val="both"/>
        <w:rPr>
          <w:rFonts w:ascii="Times New Roman" w:eastAsia="Times New Roman" w:hAnsi="Times New Roman" w:cs="Times New Roman"/>
          <w:sz w:val="24"/>
          <w:szCs w:val="24"/>
          <w:lang w:val="en-US" w:eastAsia="en-GB"/>
        </w:rPr>
      </w:pPr>
      <w:r w:rsidRPr="00B50CC3">
        <w:rPr>
          <w:rFonts w:ascii="Times New Roman" w:eastAsia="Times New Roman" w:hAnsi="Times New Roman" w:cs="Times New Roman"/>
          <w:sz w:val="24"/>
          <w:szCs w:val="24"/>
          <w:lang w:val="en-US" w:eastAsia="en-GB"/>
        </w:rPr>
        <w:t>Previous experience in project management with similar nature will be considered as an asset</w:t>
      </w:r>
      <w:r w:rsidR="007175CC" w:rsidRPr="00B50CC3">
        <w:rPr>
          <w:rFonts w:ascii="Times New Roman" w:eastAsia="Times New Roman" w:hAnsi="Times New Roman" w:cs="Times New Roman"/>
          <w:sz w:val="24"/>
          <w:szCs w:val="24"/>
          <w:lang w:val="en-US" w:eastAsia="en-GB"/>
        </w:rPr>
        <w:t>;</w:t>
      </w:r>
    </w:p>
    <w:p w:rsidR="00824968" w:rsidRPr="00B50CC3" w:rsidRDefault="00824968" w:rsidP="000D1639">
      <w:pPr>
        <w:pStyle w:val="Heading2"/>
        <w:numPr>
          <w:ilvl w:val="0"/>
          <w:numId w:val="13"/>
        </w:numPr>
        <w:spacing w:before="0"/>
        <w:jc w:val="both"/>
        <w:rPr>
          <w:rFonts w:cs="Times New Roman"/>
          <w:lang w:val="en-GB"/>
        </w:rPr>
      </w:pPr>
      <w:r w:rsidRPr="00B50CC3">
        <w:rPr>
          <w:rFonts w:cs="Times New Roman"/>
          <w:lang w:val="en-GB"/>
        </w:rPr>
        <w:t>Excellent English skills (oral and written);</w:t>
      </w:r>
    </w:p>
    <w:p w:rsidR="00824968" w:rsidRPr="00B50CC3" w:rsidRDefault="00824968" w:rsidP="000D1639">
      <w:pPr>
        <w:pStyle w:val="Heading2"/>
        <w:numPr>
          <w:ilvl w:val="0"/>
          <w:numId w:val="13"/>
        </w:numPr>
        <w:spacing w:before="0"/>
        <w:jc w:val="both"/>
        <w:rPr>
          <w:rFonts w:cs="Times New Roman"/>
          <w:lang w:val="en-GB"/>
        </w:rPr>
      </w:pPr>
      <w:r w:rsidRPr="00B50CC3">
        <w:rPr>
          <w:rFonts w:cs="Times New Roman"/>
          <w:lang w:val="en-GB"/>
        </w:rPr>
        <w:t>Excellent computer skills;</w:t>
      </w:r>
    </w:p>
    <w:p w:rsidR="000D1639" w:rsidRPr="00B50CC3" w:rsidRDefault="000D1639" w:rsidP="00C30D9F">
      <w:pPr>
        <w:pStyle w:val="Heading2"/>
        <w:spacing w:before="0" w:line="276" w:lineRule="auto"/>
        <w:ind w:left="0" w:firstLine="0"/>
        <w:jc w:val="both"/>
        <w:rPr>
          <w:rFonts w:cs="Times New Roman"/>
          <w:b/>
          <w:lang w:val="en-GB"/>
        </w:rPr>
      </w:pPr>
    </w:p>
    <w:p w:rsidR="00824968" w:rsidRPr="00B50CC3" w:rsidRDefault="00824968" w:rsidP="00824968">
      <w:pPr>
        <w:pStyle w:val="Heading2"/>
        <w:spacing w:before="0" w:line="276" w:lineRule="auto"/>
        <w:ind w:left="180" w:firstLine="0"/>
        <w:jc w:val="both"/>
        <w:rPr>
          <w:rFonts w:cs="Times New Roman"/>
          <w:lang w:val="en-GB"/>
        </w:rPr>
      </w:pPr>
      <w:r w:rsidRPr="00B50CC3">
        <w:rPr>
          <w:rFonts w:cs="Times New Roman"/>
          <w:b/>
          <w:lang w:val="en-GB"/>
        </w:rPr>
        <w:t>Tasks</w:t>
      </w:r>
      <w:r w:rsidRPr="00B50CC3">
        <w:rPr>
          <w:rFonts w:cs="Times New Roman"/>
          <w:lang w:val="en-GB"/>
        </w:rPr>
        <w:t xml:space="preserve">: </w:t>
      </w:r>
    </w:p>
    <w:p w:rsidR="00022118" w:rsidRPr="00B50CC3" w:rsidRDefault="00022118" w:rsidP="007175CC">
      <w:pPr>
        <w:pStyle w:val="ListParagraph"/>
        <w:numPr>
          <w:ilvl w:val="0"/>
          <w:numId w:val="39"/>
        </w:numPr>
        <w:ind w:left="540" w:right="-91"/>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Provide strategic advice on high level regarding reforms supported by the Twinning Project</w:t>
      </w:r>
      <w:r w:rsidR="007175CC" w:rsidRPr="00B50CC3">
        <w:rPr>
          <w:rFonts w:ascii="Times New Roman" w:eastAsia="Times New Roman" w:hAnsi="Times New Roman" w:cs="Times New Roman"/>
          <w:sz w:val="24"/>
          <w:szCs w:val="24"/>
          <w:lang w:eastAsia="en-GB"/>
        </w:rPr>
        <w:t>;</w:t>
      </w:r>
    </w:p>
    <w:p w:rsidR="00824968" w:rsidRPr="00B50CC3" w:rsidRDefault="00824968" w:rsidP="00A4230F">
      <w:pPr>
        <w:pStyle w:val="Heading2"/>
        <w:numPr>
          <w:ilvl w:val="0"/>
          <w:numId w:val="14"/>
        </w:numPr>
        <w:spacing w:before="0"/>
        <w:jc w:val="both"/>
        <w:rPr>
          <w:rFonts w:cs="Times New Roman"/>
          <w:lang w:val="en-GB"/>
        </w:rPr>
      </w:pPr>
      <w:r w:rsidRPr="00B50CC3">
        <w:rPr>
          <w:rFonts w:cs="Times New Roman"/>
          <w:lang w:val="en-GB"/>
        </w:rPr>
        <w:t xml:space="preserve">Overall project co – ordination and monitoring; </w:t>
      </w:r>
    </w:p>
    <w:p w:rsidR="00824968" w:rsidRPr="00B50CC3" w:rsidRDefault="00824968" w:rsidP="00A4230F">
      <w:pPr>
        <w:pStyle w:val="Heading2"/>
        <w:numPr>
          <w:ilvl w:val="0"/>
          <w:numId w:val="14"/>
        </w:numPr>
        <w:spacing w:before="0"/>
        <w:jc w:val="both"/>
        <w:rPr>
          <w:rFonts w:cs="Times New Roman"/>
          <w:lang w:val="en-GB"/>
        </w:rPr>
      </w:pPr>
      <w:r w:rsidRPr="00B50CC3">
        <w:rPr>
          <w:rFonts w:cs="Times New Roman"/>
          <w:lang w:val="en-GB"/>
        </w:rPr>
        <w:t>Supervision of the implementation of the project in coordination with the Albanian Project Leader counterpart;</w:t>
      </w:r>
    </w:p>
    <w:p w:rsidR="00824968" w:rsidRPr="00B50CC3" w:rsidRDefault="00824968" w:rsidP="00A4230F">
      <w:pPr>
        <w:numPr>
          <w:ilvl w:val="0"/>
          <w:numId w:val="14"/>
        </w:numPr>
        <w:spacing w:after="0" w:line="240" w:lineRule="auto"/>
        <w:ind w:right="-91"/>
        <w:jc w:val="both"/>
        <w:rPr>
          <w:rFonts w:ascii="Times New Roman" w:eastAsia="Times New Roman" w:hAnsi="Times New Roman" w:cs="Times New Roman"/>
          <w:sz w:val="24"/>
          <w:szCs w:val="24"/>
        </w:rPr>
      </w:pPr>
      <w:r w:rsidRPr="00B50CC3">
        <w:rPr>
          <w:rFonts w:ascii="Times New Roman" w:eastAsia="Times New Roman" w:hAnsi="Times New Roman" w:cs="Times New Roman"/>
          <w:sz w:val="24"/>
          <w:szCs w:val="24"/>
        </w:rPr>
        <w:t>Mobilizing short-term experts;</w:t>
      </w:r>
    </w:p>
    <w:p w:rsidR="00824968" w:rsidRPr="00B50CC3" w:rsidRDefault="00824968" w:rsidP="00A4230F">
      <w:pPr>
        <w:numPr>
          <w:ilvl w:val="0"/>
          <w:numId w:val="14"/>
        </w:numPr>
        <w:spacing w:after="0" w:line="240" w:lineRule="auto"/>
        <w:ind w:right="-91"/>
        <w:jc w:val="both"/>
        <w:rPr>
          <w:rFonts w:ascii="Times New Roman" w:eastAsia="Times New Roman" w:hAnsi="Times New Roman" w:cs="Times New Roman"/>
          <w:sz w:val="24"/>
          <w:szCs w:val="24"/>
        </w:rPr>
      </w:pPr>
      <w:r w:rsidRPr="00B50CC3">
        <w:rPr>
          <w:rFonts w:ascii="Times New Roman" w:eastAsia="Times New Roman" w:hAnsi="Times New Roman" w:cs="Times New Roman"/>
          <w:sz w:val="24"/>
          <w:szCs w:val="24"/>
        </w:rPr>
        <w:t>Closely work with the short term experts;</w:t>
      </w:r>
    </w:p>
    <w:p w:rsidR="00C30823" w:rsidRPr="00B50CC3" w:rsidRDefault="00824968" w:rsidP="00DC64D8">
      <w:pPr>
        <w:numPr>
          <w:ilvl w:val="0"/>
          <w:numId w:val="14"/>
        </w:numPr>
        <w:spacing w:after="0" w:line="240" w:lineRule="auto"/>
        <w:ind w:right="-91"/>
        <w:jc w:val="both"/>
        <w:rPr>
          <w:rFonts w:ascii="Times New Roman" w:eastAsia="Times New Roman" w:hAnsi="Times New Roman" w:cs="Times New Roman"/>
          <w:sz w:val="24"/>
          <w:szCs w:val="24"/>
        </w:rPr>
      </w:pPr>
      <w:r w:rsidRPr="00B50CC3">
        <w:rPr>
          <w:rFonts w:ascii="Times New Roman" w:eastAsia="Times New Roman" w:hAnsi="Times New Roman" w:cs="Times New Roman"/>
          <w:sz w:val="24"/>
          <w:szCs w:val="24"/>
        </w:rPr>
        <w:t>Undertaking all activities specified in the project and achieving the mandatory results</w:t>
      </w:r>
    </w:p>
    <w:p w:rsidR="00526A38" w:rsidRPr="00B50CC3" w:rsidRDefault="00526A38" w:rsidP="00526A38">
      <w:pPr>
        <w:numPr>
          <w:ilvl w:val="0"/>
          <w:numId w:val="14"/>
        </w:numPr>
        <w:spacing w:after="0" w:line="240" w:lineRule="auto"/>
        <w:ind w:right="-91"/>
        <w:jc w:val="both"/>
        <w:rPr>
          <w:rFonts w:ascii="Times New Roman" w:eastAsia="Times New Roman" w:hAnsi="Times New Roman" w:cs="Times New Roman"/>
          <w:sz w:val="24"/>
          <w:szCs w:val="24"/>
        </w:rPr>
      </w:pPr>
      <w:r w:rsidRPr="00B50CC3">
        <w:rPr>
          <w:rFonts w:ascii="Times New Roman" w:eastAsia="Times New Roman" w:hAnsi="Times New Roman" w:cs="Times New Roman"/>
          <w:sz w:val="24"/>
          <w:szCs w:val="24"/>
        </w:rPr>
        <w:t>Performing administrative tasks</w:t>
      </w:r>
      <w:r w:rsidR="00B95C78" w:rsidRPr="00B50CC3">
        <w:rPr>
          <w:rFonts w:ascii="Times New Roman" w:eastAsia="Times New Roman" w:hAnsi="Times New Roman" w:cs="Times New Roman"/>
          <w:sz w:val="24"/>
          <w:szCs w:val="24"/>
        </w:rPr>
        <w:t xml:space="preserve"> related to the management of the twinning contract</w:t>
      </w:r>
      <w:r w:rsidRPr="00B50CC3">
        <w:rPr>
          <w:rFonts w:ascii="Times New Roman" w:eastAsia="Times New Roman" w:hAnsi="Times New Roman" w:cs="Times New Roman"/>
          <w:sz w:val="24"/>
          <w:szCs w:val="24"/>
        </w:rPr>
        <w:t>;</w:t>
      </w:r>
    </w:p>
    <w:p w:rsidR="00526A38" w:rsidRPr="00B50CC3" w:rsidRDefault="00526A38" w:rsidP="00B95C78">
      <w:pPr>
        <w:spacing w:after="0" w:line="240" w:lineRule="auto"/>
        <w:ind w:left="540" w:right="-91"/>
        <w:jc w:val="both"/>
        <w:rPr>
          <w:rFonts w:ascii="Times New Roman" w:eastAsia="Times New Roman" w:hAnsi="Times New Roman" w:cs="Times New Roman"/>
          <w:sz w:val="24"/>
          <w:szCs w:val="24"/>
        </w:rPr>
      </w:pPr>
    </w:p>
    <w:p w:rsidR="00A4230F" w:rsidRPr="00B50CC3" w:rsidRDefault="004B796D" w:rsidP="007D63CC">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3.6.</w:t>
      </w:r>
      <w:r w:rsidR="00154829" w:rsidRPr="00B50CC3">
        <w:rPr>
          <w:rFonts w:ascii="Times New Roman" w:eastAsia="Times New Roman" w:hAnsi="Times New Roman" w:cs="Times New Roman"/>
          <w:sz w:val="24"/>
          <w:szCs w:val="24"/>
          <w:lang w:eastAsia="en-GB"/>
        </w:rPr>
        <w:t>2 Profile and tasks of the RTA:</w:t>
      </w:r>
    </w:p>
    <w:p w:rsidR="007D63CC" w:rsidRDefault="007D63CC" w:rsidP="007D63CC">
      <w:pPr>
        <w:autoSpaceDE w:val="0"/>
        <w:autoSpaceDN w:val="0"/>
        <w:adjustRightInd w:val="0"/>
        <w:spacing w:after="0" w:line="240" w:lineRule="auto"/>
        <w:jc w:val="both"/>
        <w:rPr>
          <w:rFonts w:ascii="Times New Roman" w:hAnsi="Times New Roman" w:cs="Times New Roman"/>
          <w:sz w:val="24"/>
          <w:szCs w:val="24"/>
        </w:rPr>
      </w:pPr>
    </w:p>
    <w:p w:rsidR="007D63CC" w:rsidRDefault="00C03285" w:rsidP="0026768B">
      <w:pPr>
        <w:autoSpaceDE w:val="0"/>
        <w:autoSpaceDN w:val="0"/>
        <w:adjustRightInd w:val="0"/>
        <w:spacing w:after="0" w:line="240" w:lineRule="auto"/>
        <w:jc w:val="both"/>
        <w:rPr>
          <w:rFonts w:ascii="Times New Roman" w:hAnsi="Times New Roman" w:cs="Times New Roman"/>
          <w:i/>
          <w:iCs/>
          <w:sz w:val="24"/>
          <w:szCs w:val="24"/>
        </w:rPr>
      </w:pPr>
      <w:r w:rsidRPr="00B50CC3">
        <w:rPr>
          <w:rFonts w:ascii="Times New Roman" w:hAnsi="Times New Roman" w:cs="Times New Roman"/>
          <w:sz w:val="24"/>
          <w:szCs w:val="24"/>
        </w:rPr>
        <w:t>This project requires a Resident Twinning Advisor (RTA) as well as short term experts to implement the project.</w:t>
      </w:r>
      <w:r w:rsidR="00A4230F" w:rsidRPr="00B50CC3">
        <w:rPr>
          <w:rFonts w:ascii="Times New Roman" w:hAnsi="Times New Roman" w:cs="Times New Roman"/>
          <w:i/>
          <w:iCs/>
          <w:sz w:val="24"/>
          <w:szCs w:val="24"/>
        </w:rPr>
        <w:t xml:space="preserve"> </w:t>
      </w:r>
      <w:r w:rsidRPr="00B50CC3">
        <w:rPr>
          <w:rFonts w:ascii="Times New Roman" w:hAnsi="Times New Roman" w:cs="Times New Roman"/>
          <w:sz w:val="24"/>
          <w:szCs w:val="24"/>
        </w:rPr>
        <w:t xml:space="preserve">The RTA will work on a day-to-day basis in the Information and Data Protection Commissioner of Albania and support the co-ordination of different actions. RTA should be familiar with the </w:t>
      </w:r>
      <w:r w:rsidR="00526A38" w:rsidRPr="00B50CC3">
        <w:rPr>
          <w:rFonts w:ascii="Times New Roman" w:hAnsi="Times New Roman" w:cs="Times New Roman"/>
          <w:sz w:val="24"/>
          <w:szCs w:val="24"/>
        </w:rPr>
        <w:t xml:space="preserve">work of </w:t>
      </w:r>
      <w:r w:rsidRPr="00B50CC3">
        <w:rPr>
          <w:rFonts w:ascii="Times New Roman" w:hAnsi="Times New Roman" w:cs="Times New Roman"/>
          <w:sz w:val="24"/>
          <w:szCs w:val="24"/>
        </w:rPr>
        <w:t xml:space="preserve">Data Protection Authorities </w:t>
      </w:r>
      <w:r w:rsidR="00526A38" w:rsidRPr="00B50CC3">
        <w:rPr>
          <w:rFonts w:ascii="Times New Roman" w:hAnsi="Times New Roman" w:cs="Times New Roman"/>
          <w:sz w:val="24"/>
          <w:szCs w:val="24"/>
        </w:rPr>
        <w:t xml:space="preserve">in </w:t>
      </w:r>
      <w:r w:rsidRPr="00B50CC3">
        <w:rPr>
          <w:rFonts w:ascii="Times New Roman" w:hAnsi="Times New Roman" w:cs="Times New Roman"/>
          <w:sz w:val="24"/>
          <w:szCs w:val="24"/>
        </w:rPr>
        <w:t>EU Member States</w:t>
      </w:r>
      <w:r w:rsidR="00526A38" w:rsidRPr="00B50CC3">
        <w:rPr>
          <w:rFonts w:ascii="Times New Roman" w:hAnsi="Times New Roman" w:cs="Times New Roman"/>
          <w:sz w:val="24"/>
          <w:szCs w:val="24"/>
        </w:rPr>
        <w:t xml:space="preserve">, with the relevant </w:t>
      </w:r>
      <w:r w:rsidRPr="00B50CC3">
        <w:rPr>
          <w:rFonts w:ascii="Times New Roman" w:hAnsi="Times New Roman" w:cs="Times New Roman"/>
          <w:sz w:val="24"/>
          <w:szCs w:val="24"/>
        </w:rPr>
        <w:t>E</w:t>
      </w:r>
      <w:r w:rsidR="00526A38" w:rsidRPr="00B50CC3">
        <w:rPr>
          <w:rFonts w:ascii="Times New Roman" w:hAnsi="Times New Roman" w:cs="Times New Roman"/>
          <w:sz w:val="24"/>
          <w:szCs w:val="24"/>
        </w:rPr>
        <w:t xml:space="preserve">U legislation </w:t>
      </w:r>
      <w:r w:rsidRPr="00B50CC3">
        <w:rPr>
          <w:rFonts w:ascii="Times New Roman" w:hAnsi="Times New Roman" w:cs="Times New Roman"/>
          <w:sz w:val="24"/>
          <w:szCs w:val="24"/>
        </w:rPr>
        <w:t>as well as with the methods and techniques</w:t>
      </w:r>
      <w:r w:rsidR="00A4230F" w:rsidRPr="00B50CC3">
        <w:rPr>
          <w:rFonts w:ascii="Times New Roman" w:hAnsi="Times New Roman" w:cs="Times New Roman"/>
          <w:sz w:val="24"/>
          <w:szCs w:val="24"/>
        </w:rPr>
        <w:t xml:space="preserve"> of legal harmonization. </w:t>
      </w:r>
      <w:r w:rsidRPr="00B50CC3">
        <w:rPr>
          <w:rFonts w:ascii="Times New Roman" w:hAnsi="Times New Roman" w:cs="Times New Roman"/>
          <w:iCs/>
          <w:sz w:val="24"/>
          <w:szCs w:val="24"/>
        </w:rPr>
        <w:t xml:space="preserve">The </w:t>
      </w:r>
      <w:r w:rsidRPr="00B50CC3">
        <w:rPr>
          <w:rFonts w:ascii="Times New Roman" w:hAnsi="Times New Roman" w:cs="Times New Roman"/>
          <w:iCs/>
          <w:sz w:val="24"/>
          <w:szCs w:val="24"/>
        </w:rPr>
        <w:lastRenderedPageBreak/>
        <w:t xml:space="preserve">Resident Twinning Advisor will have a key role in the coordination of inputs required for successful implementation of the project activities. He/she shall be supported by short – term experts from the European Union Member State(s). </w:t>
      </w:r>
    </w:p>
    <w:p w:rsidR="0026768B" w:rsidRPr="0026768B" w:rsidRDefault="0026768B" w:rsidP="0026768B">
      <w:pPr>
        <w:autoSpaceDE w:val="0"/>
        <w:autoSpaceDN w:val="0"/>
        <w:adjustRightInd w:val="0"/>
        <w:spacing w:after="0" w:line="240" w:lineRule="auto"/>
        <w:jc w:val="both"/>
        <w:rPr>
          <w:rFonts w:ascii="Times New Roman" w:hAnsi="Times New Roman" w:cs="Times New Roman"/>
          <w:i/>
          <w:iCs/>
          <w:sz w:val="24"/>
          <w:szCs w:val="24"/>
        </w:rPr>
      </w:pPr>
    </w:p>
    <w:p w:rsidR="00C03285" w:rsidRPr="00B50CC3" w:rsidRDefault="00C03285" w:rsidP="00154829">
      <w:pPr>
        <w:ind w:right="-91"/>
        <w:jc w:val="both"/>
        <w:rPr>
          <w:rFonts w:ascii="Times New Roman" w:hAnsi="Times New Roman" w:cs="Times New Roman"/>
          <w:b/>
          <w:sz w:val="24"/>
          <w:szCs w:val="24"/>
        </w:rPr>
      </w:pPr>
      <w:r w:rsidRPr="00B50CC3">
        <w:rPr>
          <w:rFonts w:ascii="Times New Roman" w:hAnsi="Times New Roman" w:cs="Times New Roman"/>
          <w:b/>
          <w:sz w:val="24"/>
          <w:szCs w:val="24"/>
        </w:rPr>
        <w:t>Profile:</w:t>
      </w:r>
    </w:p>
    <w:p w:rsidR="00C03285" w:rsidRPr="00B50CC3" w:rsidRDefault="00C03285" w:rsidP="00A4230F">
      <w:pPr>
        <w:numPr>
          <w:ilvl w:val="0"/>
          <w:numId w:val="15"/>
        </w:numPr>
        <w:spacing w:after="0" w:line="240" w:lineRule="auto"/>
        <w:ind w:right="-91"/>
        <w:jc w:val="both"/>
        <w:rPr>
          <w:rFonts w:ascii="Times New Roman" w:hAnsi="Times New Roman" w:cs="Times New Roman"/>
          <w:color w:val="000000"/>
          <w:sz w:val="24"/>
          <w:szCs w:val="24"/>
        </w:rPr>
      </w:pPr>
      <w:r w:rsidRPr="00B50CC3">
        <w:rPr>
          <w:rFonts w:ascii="Times New Roman" w:hAnsi="Times New Roman" w:cs="Times New Roman"/>
          <w:sz w:val="24"/>
          <w:szCs w:val="24"/>
        </w:rPr>
        <w:t>University Degree (preferred in Law or Computer Engineering) or professional experience of 8 years in public administration</w:t>
      </w:r>
      <w:r w:rsidR="00C47F3C" w:rsidRPr="00B50CC3">
        <w:rPr>
          <w:rFonts w:ascii="Times New Roman" w:hAnsi="Times New Roman" w:cs="Times New Roman"/>
          <w:sz w:val="24"/>
          <w:szCs w:val="24"/>
        </w:rPr>
        <w:t>;</w:t>
      </w:r>
    </w:p>
    <w:p w:rsidR="00C03285" w:rsidRPr="00B50CC3" w:rsidRDefault="00C03285" w:rsidP="00A4230F">
      <w:pPr>
        <w:numPr>
          <w:ilvl w:val="0"/>
          <w:numId w:val="15"/>
        </w:numPr>
        <w:tabs>
          <w:tab w:val="left" w:pos="1134"/>
        </w:tabs>
        <w:spacing w:after="0" w:line="240" w:lineRule="auto"/>
        <w:jc w:val="both"/>
        <w:rPr>
          <w:rFonts w:ascii="Times New Roman" w:hAnsi="Times New Roman" w:cs="Times New Roman"/>
          <w:sz w:val="24"/>
          <w:szCs w:val="24"/>
          <w:lang w:eastAsia="zh-CN"/>
        </w:rPr>
      </w:pPr>
      <w:r w:rsidRPr="00B50CC3">
        <w:rPr>
          <w:rFonts w:ascii="Times New Roman" w:hAnsi="Times New Roman" w:cs="Times New Roman"/>
          <w:sz w:val="24"/>
          <w:szCs w:val="24"/>
          <w:lang w:eastAsia="zh-CN"/>
        </w:rPr>
        <w:t>Proven contractual relation to a public administration or mandated body (see Twinning Manual 4.1.4.2)</w:t>
      </w:r>
      <w:r w:rsidR="00C47F3C" w:rsidRPr="00B50CC3">
        <w:rPr>
          <w:rFonts w:ascii="Times New Roman" w:hAnsi="Times New Roman" w:cs="Times New Roman"/>
          <w:sz w:val="24"/>
          <w:szCs w:val="24"/>
          <w:lang w:eastAsia="zh-CN"/>
        </w:rPr>
        <w:t>;</w:t>
      </w:r>
    </w:p>
    <w:p w:rsidR="00F27207" w:rsidRPr="00B50CC3" w:rsidRDefault="00C03285" w:rsidP="00A4230F">
      <w:pPr>
        <w:widowControl w:val="0"/>
        <w:numPr>
          <w:ilvl w:val="0"/>
          <w:numId w:val="18"/>
        </w:numPr>
        <w:tabs>
          <w:tab w:val="left" w:pos="1134"/>
        </w:tabs>
        <w:spacing w:after="0" w:line="240" w:lineRule="auto"/>
        <w:ind w:left="714" w:hanging="357"/>
        <w:jc w:val="both"/>
        <w:textAlignment w:val="baseline"/>
        <w:rPr>
          <w:rFonts w:ascii="Times New Roman" w:hAnsi="Times New Roman" w:cs="Times New Roman"/>
          <w:color w:val="000000"/>
          <w:sz w:val="24"/>
          <w:szCs w:val="24"/>
        </w:rPr>
      </w:pPr>
      <w:r w:rsidRPr="00B50CC3">
        <w:rPr>
          <w:rFonts w:ascii="Times New Roman" w:hAnsi="Times New Roman" w:cs="Times New Roman"/>
          <w:color w:val="000000"/>
          <w:sz w:val="24"/>
          <w:szCs w:val="24"/>
        </w:rPr>
        <w:t xml:space="preserve">At least 3 years of professional </w:t>
      </w:r>
      <w:r w:rsidR="00BC21B2" w:rsidRPr="00B50CC3">
        <w:rPr>
          <w:rFonts w:ascii="Times New Roman" w:hAnsi="Times New Roman" w:cs="Times New Roman"/>
          <w:color w:val="000000"/>
          <w:sz w:val="24"/>
          <w:szCs w:val="24"/>
        </w:rPr>
        <w:t xml:space="preserve">work </w:t>
      </w:r>
      <w:r w:rsidRPr="00B50CC3">
        <w:rPr>
          <w:rFonts w:ascii="Times New Roman" w:hAnsi="Times New Roman" w:cs="Times New Roman"/>
          <w:color w:val="000000"/>
          <w:sz w:val="24"/>
          <w:szCs w:val="24"/>
        </w:rPr>
        <w:t xml:space="preserve">experience in EU </w:t>
      </w:r>
      <w:r w:rsidR="00CA72EA" w:rsidRPr="00B50CC3">
        <w:rPr>
          <w:rFonts w:ascii="Times New Roman" w:hAnsi="Times New Roman" w:cs="Times New Roman"/>
          <w:color w:val="000000"/>
          <w:sz w:val="24"/>
          <w:szCs w:val="24"/>
        </w:rPr>
        <w:t>data protection</w:t>
      </w:r>
      <w:r w:rsidRPr="00B50CC3">
        <w:rPr>
          <w:rFonts w:ascii="Times New Roman" w:hAnsi="Times New Roman" w:cs="Times New Roman"/>
          <w:color w:val="000000"/>
          <w:sz w:val="24"/>
          <w:szCs w:val="24"/>
        </w:rPr>
        <w:t xml:space="preserve"> area</w:t>
      </w:r>
      <w:r w:rsidR="00C47F3C" w:rsidRPr="00B50CC3">
        <w:rPr>
          <w:rFonts w:ascii="Times New Roman" w:hAnsi="Times New Roman" w:cs="Times New Roman"/>
          <w:color w:val="000000"/>
          <w:sz w:val="24"/>
          <w:szCs w:val="24"/>
        </w:rPr>
        <w:t>;</w:t>
      </w:r>
    </w:p>
    <w:p w:rsidR="00215AE8" w:rsidRPr="00B50CC3" w:rsidRDefault="00C03285" w:rsidP="00215AE8">
      <w:pPr>
        <w:widowControl w:val="0"/>
        <w:numPr>
          <w:ilvl w:val="0"/>
          <w:numId w:val="18"/>
        </w:numPr>
        <w:tabs>
          <w:tab w:val="left" w:pos="1134"/>
        </w:tabs>
        <w:spacing w:after="0" w:line="240" w:lineRule="auto"/>
        <w:ind w:left="714" w:hanging="357"/>
        <w:jc w:val="both"/>
        <w:textAlignment w:val="baseline"/>
        <w:rPr>
          <w:rFonts w:ascii="Times New Roman" w:hAnsi="Times New Roman" w:cs="Times New Roman"/>
          <w:color w:val="000000"/>
          <w:sz w:val="24"/>
          <w:szCs w:val="24"/>
        </w:rPr>
      </w:pPr>
      <w:r w:rsidRPr="00B50CC3">
        <w:rPr>
          <w:rFonts w:ascii="Times New Roman" w:hAnsi="Times New Roman" w:cs="Times New Roman"/>
          <w:color w:val="000000"/>
          <w:sz w:val="24"/>
          <w:szCs w:val="24"/>
        </w:rPr>
        <w:t>Experience in implementing EU funded projects will be considered an asset;</w:t>
      </w:r>
    </w:p>
    <w:p w:rsidR="00C30823" w:rsidRPr="00B50CC3" w:rsidRDefault="00C30823" w:rsidP="00215AE8">
      <w:pPr>
        <w:widowControl w:val="0"/>
        <w:numPr>
          <w:ilvl w:val="0"/>
          <w:numId w:val="18"/>
        </w:numPr>
        <w:tabs>
          <w:tab w:val="left" w:pos="1134"/>
        </w:tabs>
        <w:spacing w:after="0" w:line="240" w:lineRule="auto"/>
        <w:ind w:left="714" w:hanging="357"/>
        <w:jc w:val="both"/>
        <w:textAlignment w:val="baseline"/>
        <w:rPr>
          <w:rFonts w:ascii="Times New Roman" w:hAnsi="Times New Roman" w:cs="Times New Roman"/>
          <w:color w:val="000000"/>
          <w:sz w:val="24"/>
          <w:szCs w:val="24"/>
        </w:rPr>
      </w:pPr>
      <w:r w:rsidRPr="00B50CC3">
        <w:rPr>
          <w:rFonts w:ascii="Times New Roman" w:hAnsi="Times New Roman" w:cs="Times New Roman"/>
          <w:color w:val="000000"/>
          <w:sz w:val="24"/>
          <w:szCs w:val="24"/>
        </w:rPr>
        <w:t xml:space="preserve">Excellent, public speaking, presentation and  communication skills; </w:t>
      </w:r>
    </w:p>
    <w:p w:rsidR="00C03285" w:rsidRPr="00B50CC3" w:rsidRDefault="00C03285" w:rsidP="00A4230F">
      <w:pPr>
        <w:pStyle w:val="ListParagraph"/>
        <w:widowControl/>
        <w:numPr>
          <w:ilvl w:val="0"/>
          <w:numId w:val="16"/>
        </w:numPr>
        <w:autoSpaceDE w:val="0"/>
        <w:autoSpaceDN w:val="0"/>
        <w:adjustRightInd w:val="0"/>
        <w:ind w:right="-91"/>
        <w:contextualSpacing/>
        <w:jc w:val="both"/>
        <w:rPr>
          <w:rFonts w:ascii="Times New Roman" w:hAnsi="Times New Roman" w:cs="Times New Roman"/>
          <w:color w:val="000000"/>
          <w:sz w:val="24"/>
          <w:szCs w:val="24"/>
          <w:lang w:val="en-GB"/>
        </w:rPr>
      </w:pPr>
      <w:r w:rsidRPr="00B50CC3">
        <w:rPr>
          <w:rFonts w:ascii="Times New Roman" w:hAnsi="Times New Roman" w:cs="Times New Roman"/>
          <w:color w:val="000000"/>
          <w:sz w:val="24"/>
          <w:szCs w:val="24"/>
          <w:lang w:val="en-GB"/>
        </w:rPr>
        <w:t xml:space="preserve">Excellent English skills (oral and written); </w:t>
      </w:r>
    </w:p>
    <w:p w:rsidR="0047795D" w:rsidRPr="00B50CC3" w:rsidRDefault="00C03285" w:rsidP="00A4230F">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50CC3">
        <w:rPr>
          <w:rFonts w:ascii="Times New Roman" w:hAnsi="Times New Roman" w:cs="Times New Roman"/>
          <w:color w:val="000000"/>
          <w:sz w:val="24"/>
          <w:szCs w:val="24"/>
        </w:rPr>
        <w:t xml:space="preserve">Excellent computer skills. </w:t>
      </w:r>
    </w:p>
    <w:p w:rsidR="00C30D9F" w:rsidRPr="00B50CC3" w:rsidRDefault="00C30D9F" w:rsidP="0047795D">
      <w:pPr>
        <w:ind w:right="-91"/>
        <w:jc w:val="both"/>
        <w:rPr>
          <w:rFonts w:ascii="Times New Roman" w:hAnsi="Times New Roman" w:cs="Times New Roman"/>
          <w:sz w:val="24"/>
          <w:szCs w:val="24"/>
        </w:rPr>
      </w:pPr>
    </w:p>
    <w:p w:rsidR="00C03285" w:rsidRPr="00B50CC3" w:rsidRDefault="00C03285" w:rsidP="0047795D">
      <w:pPr>
        <w:ind w:right="-91"/>
        <w:jc w:val="both"/>
        <w:rPr>
          <w:rFonts w:ascii="Times New Roman" w:hAnsi="Times New Roman" w:cs="Times New Roman"/>
          <w:sz w:val="24"/>
          <w:szCs w:val="24"/>
        </w:rPr>
      </w:pPr>
      <w:r w:rsidRPr="00B50CC3">
        <w:rPr>
          <w:rFonts w:ascii="Times New Roman" w:hAnsi="Times New Roman" w:cs="Times New Roman"/>
          <w:sz w:val="24"/>
          <w:szCs w:val="24"/>
        </w:rPr>
        <w:t xml:space="preserve">The RTA will be located within the premises of </w:t>
      </w:r>
      <w:r w:rsidR="00CA72EA" w:rsidRPr="00B50CC3">
        <w:rPr>
          <w:rFonts w:ascii="Times New Roman" w:hAnsi="Times New Roman" w:cs="Times New Roman"/>
          <w:sz w:val="24"/>
          <w:szCs w:val="24"/>
        </w:rPr>
        <w:t>the Information and Data Protection Commissioner</w:t>
      </w:r>
      <w:r w:rsidRPr="00B50CC3">
        <w:rPr>
          <w:rFonts w:ascii="Times New Roman" w:hAnsi="Times New Roman" w:cs="Times New Roman"/>
          <w:sz w:val="24"/>
          <w:szCs w:val="24"/>
        </w:rPr>
        <w:t xml:space="preserve"> or </w:t>
      </w:r>
      <w:r w:rsidR="00CA72EA" w:rsidRPr="00B50CC3">
        <w:rPr>
          <w:rFonts w:ascii="Times New Roman" w:hAnsi="Times New Roman" w:cs="Times New Roman"/>
          <w:sz w:val="24"/>
          <w:szCs w:val="24"/>
        </w:rPr>
        <w:t>the duration of the project</w:t>
      </w:r>
      <w:r w:rsidRPr="00B50CC3">
        <w:rPr>
          <w:rFonts w:ascii="Times New Roman" w:hAnsi="Times New Roman" w:cs="Times New Roman"/>
          <w:sz w:val="24"/>
          <w:szCs w:val="24"/>
        </w:rPr>
        <w:t xml:space="preserve"> </w:t>
      </w:r>
      <w:r w:rsidR="00C47F3C" w:rsidRPr="00B50CC3">
        <w:rPr>
          <w:rFonts w:ascii="Times New Roman" w:hAnsi="Times New Roman" w:cs="Times New Roman"/>
          <w:sz w:val="24"/>
          <w:szCs w:val="24"/>
        </w:rPr>
        <w:t xml:space="preserve">and </w:t>
      </w:r>
      <w:r w:rsidRPr="00B50CC3">
        <w:rPr>
          <w:rFonts w:ascii="Times New Roman" w:hAnsi="Times New Roman" w:cs="Times New Roman"/>
          <w:sz w:val="24"/>
          <w:szCs w:val="24"/>
        </w:rPr>
        <w:t>will be responsible for the following key activities:</w:t>
      </w:r>
    </w:p>
    <w:p w:rsidR="00C03285" w:rsidRPr="00B50CC3" w:rsidRDefault="00C03285" w:rsidP="00A4230F">
      <w:pPr>
        <w:ind w:right="-91"/>
        <w:jc w:val="both"/>
        <w:rPr>
          <w:rFonts w:ascii="Times New Roman" w:hAnsi="Times New Roman" w:cs="Times New Roman"/>
          <w:b/>
          <w:sz w:val="24"/>
          <w:szCs w:val="24"/>
        </w:rPr>
      </w:pPr>
      <w:r w:rsidRPr="00B50CC3">
        <w:rPr>
          <w:rFonts w:ascii="Times New Roman" w:hAnsi="Times New Roman" w:cs="Times New Roman"/>
          <w:b/>
          <w:sz w:val="24"/>
          <w:szCs w:val="24"/>
        </w:rPr>
        <w:t>Tasks</w:t>
      </w:r>
    </w:p>
    <w:p w:rsidR="00C03285" w:rsidRPr="00B50CC3" w:rsidRDefault="00C03285" w:rsidP="00154829">
      <w:pPr>
        <w:numPr>
          <w:ilvl w:val="0"/>
          <w:numId w:val="17"/>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Daily co-ordination of the project;</w:t>
      </w:r>
    </w:p>
    <w:p w:rsidR="00C03285" w:rsidRPr="00B50CC3" w:rsidRDefault="00C03285" w:rsidP="00154829">
      <w:pPr>
        <w:numPr>
          <w:ilvl w:val="0"/>
          <w:numId w:val="17"/>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Communication with the RTA counterpart and Beneficiary Project Leader on project activities,</w:t>
      </w:r>
    </w:p>
    <w:p w:rsidR="00C03285" w:rsidRPr="00B50CC3" w:rsidRDefault="00C03285" w:rsidP="00154829">
      <w:pPr>
        <w:numPr>
          <w:ilvl w:val="0"/>
          <w:numId w:val="17"/>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Coordination and briefing of the short term experts;</w:t>
      </w:r>
    </w:p>
    <w:p w:rsidR="00C03285" w:rsidRPr="00B50CC3" w:rsidRDefault="00C03285" w:rsidP="00154829">
      <w:pPr>
        <w:numPr>
          <w:ilvl w:val="0"/>
          <w:numId w:val="17"/>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Permanent contacts with the main BC component counterparts;</w:t>
      </w:r>
    </w:p>
    <w:p w:rsidR="00C03285" w:rsidRPr="00B50CC3" w:rsidRDefault="00C03285" w:rsidP="00154829">
      <w:pPr>
        <w:pStyle w:val="ListParagraph"/>
        <w:widowControl/>
        <w:numPr>
          <w:ilvl w:val="0"/>
          <w:numId w:val="17"/>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Undertaking all activities specified in the project implementation, achieving the mandatory results, proposing corrective actions if required;</w:t>
      </w:r>
    </w:p>
    <w:p w:rsidR="00C03285" w:rsidRPr="00B50CC3" w:rsidRDefault="00C03285" w:rsidP="00154829">
      <w:pPr>
        <w:pStyle w:val="ListParagraph"/>
        <w:widowControl/>
        <w:numPr>
          <w:ilvl w:val="0"/>
          <w:numId w:val="17"/>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Preparation of project</w:t>
      </w:r>
      <w:r w:rsidR="0012794C" w:rsidRPr="00B50CC3">
        <w:rPr>
          <w:rFonts w:ascii="Times New Roman" w:hAnsi="Times New Roman" w:cs="Times New Roman"/>
          <w:sz w:val="24"/>
          <w:szCs w:val="24"/>
          <w:lang w:val="en-GB"/>
        </w:rPr>
        <w:t>’</w:t>
      </w:r>
      <w:r w:rsidRPr="00B50CC3">
        <w:rPr>
          <w:rFonts w:ascii="Times New Roman" w:hAnsi="Times New Roman" w:cs="Times New Roman"/>
          <w:sz w:val="24"/>
          <w:szCs w:val="24"/>
          <w:lang w:val="en-GB"/>
        </w:rPr>
        <w:t>s progress re</w:t>
      </w:r>
      <w:r w:rsidR="00A4230F" w:rsidRPr="00B50CC3">
        <w:rPr>
          <w:rFonts w:ascii="Times New Roman" w:hAnsi="Times New Roman" w:cs="Times New Roman"/>
          <w:sz w:val="24"/>
          <w:szCs w:val="24"/>
          <w:lang w:val="en-GB"/>
        </w:rPr>
        <w:t>ports;</w:t>
      </w:r>
    </w:p>
    <w:p w:rsidR="00C03285" w:rsidRPr="00B50CC3" w:rsidRDefault="00C03285" w:rsidP="00154829">
      <w:pPr>
        <w:pStyle w:val="ListParagraph"/>
        <w:widowControl/>
        <w:numPr>
          <w:ilvl w:val="0"/>
          <w:numId w:val="17"/>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Advising on EU </w:t>
      </w:r>
      <w:r w:rsidR="00526A38" w:rsidRPr="00B50CC3">
        <w:rPr>
          <w:rFonts w:ascii="Times New Roman" w:hAnsi="Times New Roman" w:cs="Times New Roman"/>
          <w:sz w:val="24"/>
          <w:szCs w:val="24"/>
          <w:lang w:val="en-GB"/>
        </w:rPr>
        <w:t xml:space="preserve">legislation on personal data protection </w:t>
      </w:r>
      <w:r w:rsidRPr="00B50CC3">
        <w:rPr>
          <w:rFonts w:ascii="Times New Roman" w:hAnsi="Times New Roman" w:cs="Times New Roman"/>
          <w:sz w:val="24"/>
          <w:szCs w:val="24"/>
          <w:lang w:val="en-GB"/>
        </w:rPr>
        <w:t>and best practices</w:t>
      </w:r>
      <w:r w:rsidR="00526A38" w:rsidRPr="00B50CC3">
        <w:rPr>
          <w:rFonts w:ascii="Times New Roman" w:hAnsi="Times New Roman" w:cs="Times New Roman"/>
          <w:sz w:val="24"/>
          <w:szCs w:val="24"/>
          <w:lang w:val="en-GB"/>
        </w:rPr>
        <w:t xml:space="preserve"> of EU Member States in implementing</w:t>
      </w:r>
      <w:r w:rsidR="003C01A6" w:rsidRPr="00B50CC3">
        <w:rPr>
          <w:rFonts w:ascii="Times New Roman" w:hAnsi="Times New Roman" w:cs="Times New Roman"/>
          <w:sz w:val="24"/>
          <w:szCs w:val="24"/>
          <w:lang w:val="en-GB"/>
        </w:rPr>
        <w:t xml:space="preserve"> it</w:t>
      </w:r>
      <w:r w:rsidRPr="00B50CC3">
        <w:rPr>
          <w:rFonts w:ascii="Times New Roman" w:hAnsi="Times New Roman" w:cs="Times New Roman"/>
          <w:sz w:val="24"/>
          <w:szCs w:val="24"/>
          <w:lang w:val="en-GB"/>
        </w:rPr>
        <w:t>;</w:t>
      </w:r>
    </w:p>
    <w:p w:rsidR="00C03285" w:rsidRPr="00B50CC3" w:rsidRDefault="00C03285" w:rsidP="00154829">
      <w:pPr>
        <w:pStyle w:val="ListParagraph"/>
        <w:widowControl/>
        <w:numPr>
          <w:ilvl w:val="0"/>
          <w:numId w:val="17"/>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Planning and organization of the study visits, </w:t>
      </w:r>
      <w:r w:rsidR="00C47F3C" w:rsidRPr="00B50CC3">
        <w:rPr>
          <w:rFonts w:ascii="Times New Roman" w:hAnsi="Times New Roman" w:cs="Times New Roman"/>
          <w:sz w:val="24"/>
          <w:szCs w:val="24"/>
          <w:lang w:val="en-GB"/>
        </w:rPr>
        <w:t xml:space="preserve">internships, </w:t>
      </w:r>
      <w:r w:rsidRPr="00B50CC3">
        <w:rPr>
          <w:rFonts w:ascii="Times New Roman" w:hAnsi="Times New Roman" w:cs="Times New Roman"/>
          <w:sz w:val="24"/>
          <w:szCs w:val="24"/>
          <w:lang w:val="en-GB"/>
        </w:rPr>
        <w:t>training activities and visibility events of the project (kick-off, final event, thematic events)</w:t>
      </w:r>
      <w:r w:rsidR="00C47F3C" w:rsidRPr="00B50CC3">
        <w:rPr>
          <w:rFonts w:ascii="Times New Roman" w:hAnsi="Times New Roman" w:cs="Times New Roman"/>
          <w:sz w:val="24"/>
          <w:szCs w:val="24"/>
          <w:lang w:val="en-GB"/>
        </w:rPr>
        <w:t xml:space="preserve">; </w:t>
      </w:r>
    </w:p>
    <w:p w:rsidR="00A4230F" w:rsidRPr="00B50CC3" w:rsidRDefault="00C03285" w:rsidP="00E64605">
      <w:pPr>
        <w:numPr>
          <w:ilvl w:val="0"/>
          <w:numId w:val="17"/>
        </w:numPr>
        <w:autoSpaceDE w:val="0"/>
        <w:autoSpaceDN w:val="0"/>
        <w:adjustRightInd w:val="0"/>
        <w:spacing w:after="0" w:line="240" w:lineRule="auto"/>
        <w:ind w:left="709"/>
        <w:jc w:val="both"/>
        <w:rPr>
          <w:rFonts w:ascii="Times New Roman" w:hAnsi="Times New Roman" w:cs="Times New Roman"/>
          <w:color w:val="000000"/>
          <w:sz w:val="24"/>
          <w:szCs w:val="24"/>
        </w:rPr>
      </w:pPr>
      <w:r w:rsidRPr="00B50CC3">
        <w:rPr>
          <w:rFonts w:ascii="Times New Roman" w:hAnsi="Times New Roman" w:cs="Times New Roman"/>
          <w:color w:val="000000"/>
          <w:sz w:val="24"/>
          <w:szCs w:val="24"/>
        </w:rPr>
        <w:t xml:space="preserve">Liaison with CFCU and EU Task Manager. </w:t>
      </w:r>
    </w:p>
    <w:p w:rsidR="000C271A" w:rsidRPr="00B50CC3" w:rsidRDefault="000C271A" w:rsidP="000C271A">
      <w:pPr>
        <w:autoSpaceDE w:val="0"/>
        <w:autoSpaceDN w:val="0"/>
        <w:adjustRightInd w:val="0"/>
        <w:spacing w:after="0" w:line="240" w:lineRule="auto"/>
        <w:ind w:left="709"/>
        <w:jc w:val="both"/>
        <w:rPr>
          <w:rFonts w:ascii="Times New Roman" w:hAnsi="Times New Roman" w:cs="Times New Roman"/>
          <w:color w:val="000000"/>
          <w:sz w:val="24"/>
          <w:szCs w:val="24"/>
        </w:rPr>
      </w:pPr>
    </w:p>
    <w:p w:rsidR="004B796D" w:rsidRPr="00B50CC3" w:rsidRDefault="004B796D" w:rsidP="004B796D">
      <w:pPr>
        <w:autoSpaceDE w:val="0"/>
        <w:autoSpaceDN w:val="0"/>
        <w:adjustRightInd w:val="0"/>
        <w:spacing w:before="120" w:after="0" w:line="240" w:lineRule="auto"/>
        <w:ind w:firstLine="540"/>
        <w:rPr>
          <w:rFonts w:ascii="Times New Roman" w:eastAsia="Times New Roman" w:hAnsi="Times New Roman" w:cs="Times New Roman"/>
          <w:i/>
          <w:sz w:val="24"/>
          <w:szCs w:val="24"/>
          <w:lang w:eastAsia="en-GB"/>
        </w:rPr>
      </w:pPr>
      <w:r w:rsidRPr="00B50CC3">
        <w:rPr>
          <w:rFonts w:ascii="Times New Roman" w:eastAsia="Times New Roman" w:hAnsi="Times New Roman" w:cs="Times New Roman"/>
          <w:sz w:val="24"/>
          <w:szCs w:val="24"/>
          <w:lang w:eastAsia="en-GB"/>
        </w:rPr>
        <w:t>3.6.3 Profile and tasks of Component Leaders</w:t>
      </w:r>
      <w:r w:rsidRPr="00B50CC3">
        <w:rPr>
          <w:rFonts w:ascii="Times New Roman" w:eastAsia="Times New Roman" w:hAnsi="Times New Roman" w:cs="Times New Roman"/>
          <w:i/>
          <w:sz w:val="24"/>
          <w:szCs w:val="24"/>
          <w:lang w:eastAsia="en-GB"/>
        </w:rPr>
        <w:t>:</w:t>
      </w:r>
    </w:p>
    <w:p w:rsidR="0047795D" w:rsidRPr="00B50CC3" w:rsidRDefault="0047795D" w:rsidP="00C636B2">
      <w:pPr>
        <w:pStyle w:val="ListParagraph"/>
        <w:widowControl/>
        <w:ind w:left="90"/>
        <w:jc w:val="both"/>
        <w:rPr>
          <w:rFonts w:ascii="Times New Roman" w:eastAsia="Times New Roman" w:hAnsi="Times New Roman" w:cs="Times New Roman"/>
          <w:b/>
          <w:sz w:val="24"/>
          <w:szCs w:val="24"/>
          <w:u w:val="single"/>
          <w:lang w:val="en-GB"/>
        </w:rPr>
      </w:pPr>
    </w:p>
    <w:p w:rsidR="00C636B2" w:rsidRPr="00B50CC3" w:rsidRDefault="00C636B2" w:rsidP="00154829">
      <w:pPr>
        <w:pStyle w:val="ListParagraph"/>
        <w:widowControl/>
        <w:ind w:left="90"/>
        <w:jc w:val="both"/>
        <w:rPr>
          <w:rFonts w:ascii="Times New Roman" w:hAnsi="Times New Roman" w:cs="Times New Roman"/>
          <w:b/>
          <w:sz w:val="24"/>
          <w:szCs w:val="24"/>
          <w:u w:val="single"/>
          <w:lang w:val="en-GB"/>
        </w:rPr>
      </w:pPr>
      <w:r w:rsidRPr="00B50CC3">
        <w:rPr>
          <w:rFonts w:ascii="Times New Roman" w:eastAsia="Times New Roman" w:hAnsi="Times New Roman" w:cs="Times New Roman"/>
          <w:b/>
          <w:sz w:val="24"/>
          <w:szCs w:val="24"/>
          <w:u w:val="single"/>
          <w:lang w:val="en-GB"/>
        </w:rPr>
        <w:t xml:space="preserve">Component Leader 1 for result 1: </w:t>
      </w:r>
      <w:r w:rsidR="0043691F" w:rsidRPr="00B50CC3">
        <w:rPr>
          <w:rFonts w:ascii="Times New Roman" w:eastAsia="Times New Roman" w:hAnsi="Times New Roman" w:cs="Times New Roman"/>
          <w:b/>
          <w:sz w:val="24"/>
          <w:szCs w:val="24"/>
          <w:u w:val="single"/>
          <w:lang w:val="en-GB"/>
        </w:rPr>
        <w:t xml:space="preserve">Support rendered in harmonising national legislation with the </w:t>
      </w:r>
      <w:r w:rsidRPr="00B50CC3">
        <w:rPr>
          <w:rFonts w:ascii="Times New Roman" w:hAnsi="Times New Roman" w:cs="Times New Roman"/>
          <w:b/>
          <w:sz w:val="24"/>
          <w:szCs w:val="24"/>
          <w:u w:val="single"/>
          <w:lang w:val="en-GB"/>
        </w:rPr>
        <w:t>EU Gene</w:t>
      </w:r>
      <w:r w:rsidR="00DC64D8" w:rsidRPr="00B50CC3">
        <w:rPr>
          <w:rFonts w:ascii="Times New Roman" w:hAnsi="Times New Roman" w:cs="Times New Roman"/>
          <w:b/>
          <w:sz w:val="24"/>
          <w:szCs w:val="24"/>
          <w:u w:val="single"/>
          <w:lang w:val="en-GB"/>
        </w:rPr>
        <w:t xml:space="preserve">ral Data Protection Regulation </w:t>
      </w:r>
      <w:r w:rsidR="00DC64D8" w:rsidRPr="00B50CC3">
        <w:rPr>
          <w:rFonts w:ascii="Times New Roman" w:eastAsia="Times New Roman" w:hAnsi="Times New Roman" w:cs="Times New Roman"/>
          <w:b/>
          <w:sz w:val="24"/>
          <w:szCs w:val="24"/>
          <w:u w:val="single"/>
          <w:lang w:eastAsia="en-GB"/>
        </w:rPr>
        <w:t>and the Police Directive</w:t>
      </w:r>
      <w:r w:rsidR="00DC64D8" w:rsidRPr="00B50CC3">
        <w:rPr>
          <w:rFonts w:ascii="Times New Roman" w:hAnsi="Times New Roman" w:cs="Times New Roman"/>
          <w:b/>
          <w:sz w:val="24"/>
          <w:szCs w:val="24"/>
          <w:u w:val="single"/>
          <w:lang w:val="en-GB"/>
        </w:rPr>
        <w:t xml:space="preserve"> </w:t>
      </w:r>
    </w:p>
    <w:p w:rsidR="00C636B2" w:rsidRPr="00B50CC3" w:rsidRDefault="00C636B2" w:rsidP="00A4230F">
      <w:pPr>
        <w:spacing w:line="240" w:lineRule="auto"/>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 xml:space="preserve">Profile </w:t>
      </w:r>
    </w:p>
    <w:p w:rsidR="00C636B2" w:rsidRPr="00B50CC3" w:rsidRDefault="00C636B2" w:rsidP="00A4230F">
      <w:pPr>
        <w:numPr>
          <w:ilvl w:val="0"/>
          <w:numId w:val="15"/>
        </w:numPr>
        <w:spacing w:after="0" w:line="240" w:lineRule="auto"/>
        <w:ind w:right="-91"/>
        <w:jc w:val="both"/>
        <w:rPr>
          <w:rFonts w:ascii="Times New Roman" w:hAnsi="Times New Roman" w:cs="Times New Roman"/>
          <w:color w:val="000000"/>
          <w:sz w:val="24"/>
          <w:szCs w:val="24"/>
        </w:rPr>
      </w:pPr>
      <w:r w:rsidRPr="00B50CC3">
        <w:rPr>
          <w:rFonts w:ascii="Times New Roman" w:hAnsi="Times New Roman" w:cs="Times New Roman"/>
          <w:sz w:val="24"/>
          <w:szCs w:val="24"/>
        </w:rPr>
        <w:t>University Degree in Law or similar discipline relevant to the project or equivalent professional experience of 8 years in public administration</w:t>
      </w:r>
      <w:r w:rsidR="00BC7B1D" w:rsidRPr="00B50CC3">
        <w:rPr>
          <w:rFonts w:ascii="Times New Roman" w:hAnsi="Times New Roman" w:cs="Times New Roman"/>
          <w:sz w:val="24"/>
          <w:szCs w:val="24"/>
        </w:rPr>
        <w:t>;</w:t>
      </w:r>
    </w:p>
    <w:p w:rsidR="00C636B2" w:rsidRPr="00B50CC3" w:rsidRDefault="00C636B2" w:rsidP="00A4230F">
      <w:pPr>
        <w:numPr>
          <w:ilvl w:val="0"/>
          <w:numId w:val="19"/>
        </w:numPr>
        <w:spacing w:after="0" w:line="240" w:lineRule="auto"/>
        <w:ind w:right="-91"/>
        <w:jc w:val="both"/>
        <w:rPr>
          <w:rFonts w:ascii="Times New Roman" w:hAnsi="Times New Roman" w:cs="Times New Roman"/>
          <w:sz w:val="24"/>
          <w:szCs w:val="24"/>
          <w:lang w:eastAsia="en-GB"/>
        </w:rPr>
      </w:pPr>
      <w:r w:rsidRPr="00B50CC3">
        <w:rPr>
          <w:rFonts w:ascii="Times New Roman" w:hAnsi="Times New Roman" w:cs="Times New Roman"/>
          <w:sz w:val="24"/>
          <w:szCs w:val="24"/>
        </w:rPr>
        <w:t>At least 3 years of professional experience in</w:t>
      </w:r>
      <w:r w:rsidR="00C06E38" w:rsidRPr="00B50CC3">
        <w:rPr>
          <w:rFonts w:ascii="Times New Roman" w:hAnsi="Times New Roman" w:cs="Times New Roman"/>
          <w:sz w:val="24"/>
          <w:szCs w:val="24"/>
        </w:rPr>
        <w:t xml:space="preserve"> EU data protection</w:t>
      </w:r>
      <w:r w:rsidRPr="00B50CC3">
        <w:rPr>
          <w:rFonts w:ascii="Times New Roman" w:hAnsi="Times New Roman" w:cs="Times New Roman"/>
          <w:sz w:val="24"/>
          <w:szCs w:val="24"/>
        </w:rPr>
        <w:t xml:space="preserve"> area</w:t>
      </w:r>
      <w:r w:rsidR="00BC7B1D" w:rsidRPr="00B50CC3">
        <w:rPr>
          <w:rFonts w:ascii="Times New Roman" w:hAnsi="Times New Roman" w:cs="Times New Roman"/>
          <w:sz w:val="24"/>
          <w:szCs w:val="24"/>
        </w:rPr>
        <w:t>;</w:t>
      </w:r>
    </w:p>
    <w:p w:rsidR="00C636B2" w:rsidRPr="00B50CC3" w:rsidRDefault="00C636B2" w:rsidP="00A4230F">
      <w:pPr>
        <w:numPr>
          <w:ilvl w:val="0"/>
          <w:numId w:val="19"/>
        </w:numPr>
        <w:spacing w:after="0" w:line="240" w:lineRule="auto"/>
        <w:ind w:right="-91"/>
        <w:jc w:val="both"/>
        <w:rPr>
          <w:rFonts w:ascii="Times New Roman" w:hAnsi="Times New Roman" w:cs="Times New Roman"/>
          <w:sz w:val="24"/>
          <w:szCs w:val="24"/>
        </w:rPr>
      </w:pPr>
      <w:r w:rsidRPr="00B50CC3">
        <w:rPr>
          <w:rFonts w:ascii="Times New Roman" w:hAnsi="Times New Roman" w:cs="Times New Roman"/>
          <w:sz w:val="24"/>
          <w:szCs w:val="24"/>
        </w:rPr>
        <w:t xml:space="preserve">Excellent English skills (oral and written); </w:t>
      </w:r>
    </w:p>
    <w:p w:rsidR="00C636B2" w:rsidRPr="00B50CC3" w:rsidRDefault="00C636B2" w:rsidP="00A4230F">
      <w:pPr>
        <w:numPr>
          <w:ilvl w:val="0"/>
          <w:numId w:val="19"/>
        </w:numPr>
        <w:spacing w:after="0" w:line="240" w:lineRule="auto"/>
        <w:ind w:right="-91"/>
        <w:jc w:val="both"/>
        <w:rPr>
          <w:rFonts w:ascii="Times New Roman" w:hAnsi="Times New Roman" w:cs="Times New Roman"/>
          <w:sz w:val="24"/>
          <w:szCs w:val="24"/>
        </w:rPr>
      </w:pPr>
      <w:r w:rsidRPr="00B50CC3">
        <w:rPr>
          <w:rFonts w:ascii="Times New Roman" w:hAnsi="Times New Roman" w:cs="Times New Roman"/>
          <w:sz w:val="24"/>
          <w:szCs w:val="24"/>
        </w:rPr>
        <w:lastRenderedPageBreak/>
        <w:t xml:space="preserve">Excellent computer skills. </w:t>
      </w:r>
    </w:p>
    <w:p w:rsidR="00A4230F" w:rsidRPr="00B50CC3" w:rsidRDefault="00A4230F" w:rsidP="00A4230F">
      <w:pPr>
        <w:spacing w:after="0" w:line="240" w:lineRule="auto"/>
        <w:ind w:left="720" w:right="-91"/>
        <w:jc w:val="both"/>
        <w:rPr>
          <w:rFonts w:ascii="Times New Roman" w:hAnsi="Times New Roman" w:cs="Times New Roman"/>
          <w:sz w:val="24"/>
          <w:szCs w:val="24"/>
        </w:rPr>
      </w:pPr>
    </w:p>
    <w:p w:rsidR="00C636B2" w:rsidRPr="00B50CC3" w:rsidRDefault="00C636B2" w:rsidP="00A4230F">
      <w:pPr>
        <w:spacing w:line="240" w:lineRule="auto"/>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Tasks:</w:t>
      </w:r>
    </w:p>
    <w:p w:rsidR="00C636B2" w:rsidRPr="00B50CC3" w:rsidRDefault="00C636B2" w:rsidP="00A4230F">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Undertaking all activities and achieving mandatory results; </w:t>
      </w:r>
    </w:p>
    <w:p w:rsidR="00C636B2" w:rsidRPr="00B50CC3" w:rsidRDefault="00C636B2" w:rsidP="00A4230F">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Conducting analysis on the area of the project components; </w:t>
      </w:r>
    </w:p>
    <w:p w:rsidR="00F5585E" w:rsidRPr="00B50CC3" w:rsidRDefault="003C6BD4" w:rsidP="00F5585E">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Assistance in preparing the repository of the </w:t>
      </w:r>
      <w:r w:rsidRPr="00B50CC3">
        <w:rPr>
          <w:rFonts w:ascii="Times New Roman" w:hAnsi="Times New Roman" w:cs="Times New Roman"/>
          <w:i/>
          <w:iCs/>
          <w:sz w:val="24"/>
          <w:szCs w:val="24"/>
          <w:lang w:val="en-GB"/>
        </w:rPr>
        <w:t>acquis</w:t>
      </w:r>
      <w:r w:rsidRPr="00B50CC3">
        <w:rPr>
          <w:rFonts w:ascii="Times New Roman" w:hAnsi="Times New Roman" w:cs="Times New Roman"/>
          <w:sz w:val="24"/>
          <w:szCs w:val="24"/>
          <w:lang w:val="en-GB"/>
        </w:rPr>
        <w:t xml:space="preserve"> and the Albanian leg</w:t>
      </w:r>
      <w:r w:rsidR="00FE53B4" w:rsidRPr="00B50CC3">
        <w:rPr>
          <w:rFonts w:ascii="Times New Roman" w:hAnsi="Times New Roman" w:cs="Times New Roman"/>
          <w:sz w:val="24"/>
          <w:szCs w:val="24"/>
          <w:lang w:val="en-GB"/>
        </w:rPr>
        <w:t>al framework on data protection;</w:t>
      </w:r>
    </w:p>
    <w:p w:rsidR="00F5585E" w:rsidRPr="00B50CC3" w:rsidRDefault="001D4F19" w:rsidP="00F5585E">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Assistance in p</w:t>
      </w:r>
      <w:r w:rsidR="003C6BD4" w:rsidRPr="00B50CC3">
        <w:rPr>
          <w:rFonts w:ascii="Times New Roman" w:hAnsi="Times New Roman" w:cs="Times New Roman"/>
          <w:sz w:val="24"/>
          <w:szCs w:val="24"/>
          <w:lang w:val="en-GB"/>
        </w:rPr>
        <w:t>reparing the draft strategy for alignment of the national law on personal data protection with the EU GDPR</w:t>
      </w:r>
      <w:r w:rsidR="00F5585E" w:rsidRPr="00B50CC3">
        <w:rPr>
          <w:rFonts w:ascii="Times New Roman" w:hAnsi="Times New Roman" w:cs="Times New Roman"/>
          <w:sz w:val="24"/>
          <w:szCs w:val="24"/>
          <w:lang w:val="en-GB"/>
        </w:rPr>
        <w:t xml:space="preserve"> and the Police Directive</w:t>
      </w:r>
    </w:p>
    <w:p w:rsidR="00C636B2" w:rsidRPr="00B50CC3" w:rsidRDefault="00FE53B4" w:rsidP="00F5585E">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Assistance in drafting a new law in line with the EU GDPR</w:t>
      </w:r>
      <w:r w:rsidR="00F5585E" w:rsidRPr="00B50CC3">
        <w:rPr>
          <w:rFonts w:ascii="Times New Roman" w:hAnsi="Times New Roman" w:cs="Times New Roman"/>
          <w:sz w:val="24"/>
          <w:szCs w:val="24"/>
          <w:lang w:val="en-GB"/>
        </w:rPr>
        <w:t xml:space="preserve"> and the Police Directive;</w:t>
      </w:r>
    </w:p>
    <w:p w:rsidR="00FE53B4" w:rsidRPr="00B50CC3" w:rsidRDefault="00FE53B4" w:rsidP="00A4230F">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Assistance in drafting sub-legal acts on data protection. </w:t>
      </w:r>
    </w:p>
    <w:p w:rsidR="00C636B2" w:rsidRPr="00B50CC3" w:rsidRDefault="00C636B2" w:rsidP="00A4230F">
      <w:pPr>
        <w:tabs>
          <w:tab w:val="left" w:pos="1377"/>
        </w:tabs>
        <w:autoSpaceDE w:val="0"/>
        <w:autoSpaceDN w:val="0"/>
        <w:adjustRightInd w:val="0"/>
        <w:spacing w:line="240" w:lineRule="auto"/>
        <w:rPr>
          <w:rFonts w:ascii="Times New Roman" w:hAnsi="Times New Roman" w:cs="Times New Roman"/>
          <w:color w:val="000000"/>
          <w:sz w:val="24"/>
          <w:szCs w:val="24"/>
        </w:rPr>
      </w:pPr>
    </w:p>
    <w:p w:rsidR="00C636B2" w:rsidRPr="00B50CC3" w:rsidRDefault="00C636B2" w:rsidP="00FE53B4">
      <w:pPr>
        <w:tabs>
          <w:tab w:val="left" w:pos="1377"/>
        </w:tabs>
        <w:autoSpaceDE w:val="0"/>
        <w:autoSpaceDN w:val="0"/>
        <w:adjustRightInd w:val="0"/>
        <w:rPr>
          <w:rFonts w:ascii="Times New Roman" w:eastAsia="Times New Roman" w:hAnsi="Times New Roman" w:cs="Times New Roman"/>
          <w:b/>
          <w:sz w:val="24"/>
          <w:szCs w:val="24"/>
          <w:u w:val="single"/>
        </w:rPr>
      </w:pPr>
      <w:r w:rsidRPr="00B50CC3">
        <w:rPr>
          <w:rFonts w:ascii="Times New Roman" w:eastAsia="Times New Roman" w:hAnsi="Times New Roman" w:cs="Times New Roman"/>
          <w:b/>
          <w:sz w:val="24"/>
          <w:szCs w:val="24"/>
          <w:u w:val="single"/>
        </w:rPr>
        <w:t xml:space="preserve">Component Leader 2 for result 2: </w:t>
      </w:r>
      <w:r w:rsidR="00AC4741" w:rsidRPr="00B50CC3">
        <w:rPr>
          <w:rFonts w:ascii="Times New Roman" w:eastAsia="Times New Roman" w:hAnsi="Times New Roman" w:cs="Times New Roman"/>
          <w:b/>
          <w:sz w:val="24"/>
          <w:szCs w:val="24"/>
          <w:u w:val="single"/>
        </w:rPr>
        <w:t>Relevant s</w:t>
      </w:r>
      <w:r w:rsidR="00FE53B4" w:rsidRPr="00B50CC3">
        <w:rPr>
          <w:rFonts w:ascii="Times New Roman" w:eastAsia="Times New Roman" w:hAnsi="Times New Roman" w:cs="Times New Roman"/>
          <w:b/>
          <w:sz w:val="24"/>
          <w:szCs w:val="24"/>
          <w:u w:val="single"/>
        </w:rPr>
        <w:t>taff of the IDP Commissioner trained on new data protection framework (train the trainers)</w:t>
      </w:r>
    </w:p>
    <w:p w:rsidR="00C636B2" w:rsidRPr="00B50CC3" w:rsidRDefault="00C636B2" w:rsidP="00C636B2">
      <w:pPr>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 xml:space="preserve">Profile </w:t>
      </w:r>
    </w:p>
    <w:p w:rsidR="00BC53A6" w:rsidRPr="00B50CC3" w:rsidRDefault="00BC53A6" w:rsidP="00154829">
      <w:pPr>
        <w:numPr>
          <w:ilvl w:val="0"/>
          <w:numId w:val="15"/>
        </w:numPr>
        <w:spacing w:after="0" w:line="240" w:lineRule="auto"/>
        <w:ind w:left="709" w:right="-91" w:hanging="414"/>
        <w:jc w:val="both"/>
        <w:rPr>
          <w:rFonts w:ascii="Times New Roman" w:hAnsi="Times New Roman" w:cs="Times New Roman"/>
          <w:color w:val="000000"/>
          <w:sz w:val="24"/>
          <w:szCs w:val="24"/>
        </w:rPr>
      </w:pPr>
      <w:r w:rsidRPr="00B50CC3">
        <w:rPr>
          <w:rFonts w:ascii="Times New Roman" w:hAnsi="Times New Roman" w:cs="Times New Roman"/>
          <w:sz w:val="24"/>
          <w:szCs w:val="24"/>
        </w:rPr>
        <w:t>University Degree in Law or similar discipline relevant to the project or equivalent professional experience of 8 years in public administration.</w:t>
      </w:r>
    </w:p>
    <w:p w:rsidR="00BC53A6" w:rsidRPr="00B50CC3" w:rsidRDefault="00BC53A6" w:rsidP="00154829">
      <w:pPr>
        <w:numPr>
          <w:ilvl w:val="0"/>
          <w:numId w:val="19"/>
        </w:numPr>
        <w:spacing w:after="0" w:line="240" w:lineRule="auto"/>
        <w:ind w:left="709" w:right="-91" w:hanging="414"/>
        <w:jc w:val="both"/>
        <w:rPr>
          <w:rFonts w:ascii="Times New Roman" w:hAnsi="Times New Roman" w:cs="Times New Roman"/>
          <w:sz w:val="24"/>
          <w:szCs w:val="24"/>
          <w:lang w:eastAsia="en-GB"/>
        </w:rPr>
      </w:pPr>
      <w:r w:rsidRPr="00B50CC3">
        <w:rPr>
          <w:rFonts w:ascii="Times New Roman" w:hAnsi="Times New Roman" w:cs="Times New Roman"/>
          <w:sz w:val="24"/>
          <w:szCs w:val="24"/>
        </w:rPr>
        <w:t>At least 3 years of professional experience in EU data protection area</w:t>
      </w:r>
    </w:p>
    <w:p w:rsidR="00BC53A6" w:rsidRPr="00B50CC3" w:rsidRDefault="00BC53A6" w:rsidP="00154829">
      <w:pPr>
        <w:numPr>
          <w:ilvl w:val="0"/>
          <w:numId w:val="19"/>
        </w:numPr>
        <w:spacing w:after="0" w:line="240" w:lineRule="auto"/>
        <w:ind w:left="709" w:right="-91" w:hanging="414"/>
        <w:jc w:val="both"/>
        <w:rPr>
          <w:rFonts w:ascii="Times New Roman" w:hAnsi="Times New Roman" w:cs="Times New Roman"/>
          <w:sz w:val="24"/>
          <w:szCs w:val="24"/>
        </w:rPr>
      </w:pPr>
      <w:r w:rsidRPr="00B50CC3">
        <w:rPr>
          <w:rFonts w:ascii="Times New Roman" w:hAnsi="Times New Roman" w:cs="Times New Roman"/>
          <w:sz w:val="24"/>
          <w:szCs w:val="24"/>
        </w:rPr>
        <w:t xml:space="preserve">Excellent English skills (oral and written); </w:t>
      </w:r>
    </w:p>
    <w:p w:rsidR="00C636B2" w:rsidRPr="00B50CC3" w:rsidRDefault="00BC53A6" w:rsidP="00154829">
      <w:pPr>
        <w:numPr>
          <w:ilvl w:val="0"/>
          <w:numId w:val="19"/>
        </w:numPr>
        <w:spacing w:after="0" w:line="240" w:lineRule="auto"/>
        <w:ind w:left="709" w:right="-91" w:hanging="414"/>
        <w:jc w:val="both"/>
        <w:rPr>
          <w:rFonts w:ascii="Times New Roman" w:hAnsi="Times New Roman" w:cs="Times New Roman"/>
          <w:sz w:val="24"/>
          <w:szCs w:val="24"/>
        </w:rPr>
      </w:pPr>
      <w:r w:rsidRPr="00B50CC3">
        <w:rPr>
          <w:rFonts w:ascii="Times New Roman" w:hAnsi="Times New Roman" w:cs="Times New Roman"/>
          <w:sz w:val="24"/>
          <w:szCs w:val="24"/>
        </w:rPr>
        <w:t xml:space="preserve">Excellent computer skills. </w:t>
      </w:r>
    </w:p>
    <w:p w:rsidR="00154829" w:rsidRPr="00B50CC3" w:rsidRDefault="00154829" w:rsidP="00154829">
      <w:pPr>
        <w:spacing w:after="0" w:line="240" w:lineRule="auto"/>
        <w:ind w:left="709" w:right="-91"/>
        <w:jc w:val="both"/>
        <w:rPr>
          <w:rFonts w:ascii="Times New Roman" w:hAnsi="Times New Roman" w:cs="Times New Roman"/>
          <w:sz w:val="24"/>
          <w:szCs w:val="24"/>
        </w:rPr>
      </w:pPr>
    </w:p>
    <w:p w:rsidR="00C636B2" w:rsidRPr="00B50CC3" w:rsidRDefault="00C636B2" w:rsidP="00C636B2">
      <w:pPr>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Tasks:</w:t>
      </w:r>
    </w:p>
    <w:p w:rsidR="00C636B2"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Undertaking all activities and achieving mandatory results; </w:t>
      </w:r>
    </w:p>
    <w:p w:rsidR="00C636B2"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Conducting analysis on the area of the project components; </w:t>
      </w:r>
    </w:p>
    <w:p w:rsidR="00C636B2"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Preparing and conducting training program</w:t>
      </w:r>
      <w:r w:rsidR="00141B78" w:rsidRPr="00B50CC3">
        <w:rPr>
          <w:rFonts w:ascii="Times New Roman" w:hAnsi="Times New Roman" w:cs="Times New Roman"/>
          <w:sz w:val="24"/>
          <w:szCs w:val="24"/>
          <w:lang w:val="en-GB"/>
        </w:rPr>
        <w:t>me</w:t>
      </w:r>
      <w:r w:rsidRPr="00B50CC3">
        <w:rPr>
          <w:rFonts w:ascii="Times New Roman" w:hAnsi="Times New Roman" w:cs="Times New Roman"/>
          <w:sz w:val="24"/>
          <w:szCs w:val="24"/>
          <w:lang w:val="en-GB"/>
        </w:rPr>
        <w:t>s;</w:t>
      </w:r>
    </w:p>
    <w:p w:rsidR="0047795D" w:rsidRPr="00B50CC3" w:rsidRDefault="00C636B2" w:rsidP="0047795D">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Elaborating and presenting the proposals on the area of the project components</w:t>
      </w:r>
    </w:p>
    <w:p w:rsidR="00C30D9F" w:rsidRPr="00B50CC3" w:rsidRDefault="00C30D9F" w:rsidP="00BC53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Times New Roman" w:hAnsi="Times New Roman" w:cs="Times New Roman"/>
          <w:b/>
          <w:sz w:val="24"/>
          <w:szCs w:val="24"/>
          <w:u w:val="single"/>
        </w:rPr>
      </w:pPr>
    </w:p>
    <w:p w:rsidR="00C636B2" w:rsidRPr="00B50CC3" w:rsidRDefault="00C636B2" w:rsidP="00BC53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b/>
          <w:bCs/>
          <w:sz w:val="24"/>
          <w:szCs w:val="24"/>
          <w:u w:val="single"/>
        </w:rPr>
      </w:pPr>
      <w:r w:rsidRPr="00B50CC3">
        <w:rPr>
          <w:rFonts w:ascii="Times New Roman" w:eastAsia="Times New Roman" w:hAnsi="Times New Roman" w:cs="Times New Roman"/>
          <w:b/>
          <w:sz w:val="24"/>
          <w:szCs w:val="24"/>
          <w:u w:val="single"/>
        </w:rPr>
        <w:t xml:space="preserve">Component Leader 3 for result 3: </w:t>
      </w:r>
      <w:r w:rsidR="00BC53A6" w:rsidRPr="00B50CC3">
        <w:rPr>
          <w:rFonts w:ascii="Times New Roman" w:hAnsi="Times New Roman" w:cs="Times New Roman"/>
          <w:b/>
          <w:bCs/>
          <w:sz w:val="24"/>
          <w:szCs w:val="24"/>
          <w:u w:val="single"/>
        </w:rPr>
        <w:t>Awareness-raising with controllers and processors in order to ensure they comply with the new law on data protection</w:t>
      </w:r>
    </w:p>
    <w:p w:rsidR="00C636B2" w:rsidRPr="00B50CC3" w:rsidRDefault="00C636B2" w:rsidP="00C636B2">
      <w:pPr>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 xml:space="preserve">Profile </w:t>
      </w:r>
    </w:p>
    <w:p w:rsidR="00BC53A6" w:rsidRPr="00B50CC3" w:rsidRDefault="00BC53A6" w:rsidP="00154829">
      <w:pPr>
        <w:numPr>
          <w:ilvl w:val="0"/>
          <w:numId w:val="15"/>
        </w:numPr>
        <w:spacing w:after="0" w:line="240" w:lineRule="auto"/>
        <w:ind w:left="709" w:right="-91"/>
        <w:jc w:val="both"/>
        <w:rPr>
          <w:rFonts w:ascii="Times New Roman" w:hAnsi="Times New Roman" w:cs="Times New Roman"/>
          <w:color w:val="000000"/>
          <w:sz w:val="24"/>
          <w:szCs w:val="24"/>
        </w:rPr>
      </w:pPr>
      <w:r w:rsidRPr="00B50CC3">
        <w:rPr>
          <w:rFonts w:ascii="Times New Roman" w:hAnsi="Times New Roman" w:cs="Times New Roman"/>
          <w:sz w:val="24"/>
          <w:szCs w:val="24"/>
        </w:rPr>
        <w:t>University Degree in Law or similar discipline relevant to the project or equivalent professional experience of 8 years in public administration</w:t>
      </w:r>
      <w:r w:rsidR="00141B78" w:rsidRPr="00B50CC3">
        <w:rPr>
          <w:rFonts w:ascii="Times New Roman" w:hAnsi="Times New Roman" w:cs="Times New Roman"/>
          <w:sz w:val="24"/>
          <w:szCs w:val="24"/>
        </w:rPr>
        <w:t>;</w:t>
      </w:r>
    </w:p>
    <w:p w:rsidR="00BC53A6" w:rsidRPr="00B50CC3" w:rsidRDefault="00BC53A6" w:rsidP="00154829">
      <w:pPr>
        <w:numPr>
          <w:ilvl w:val="0"/>
          <w:numId w:val="19"/>
        </w:numPr>
        <w:spacing w:after="0" w:line="240" w:lineRule="auto"/>
        <w:ind w:left="709" w:right="-91"/>
        <w:jc w:val="both"/>
        <w:rPr>
          <w:rFonts w:ascii="Times New Roman" w:hAnsi="Times New Roman" w:cs="Times New Roman"/>
          <w:sz w:val="24"/>
          <w:szCs w:val="24"/>
          <w:lang w:eastAsia="en-GB"/>
        </w:rPr>
      </w:pPr>
      <w:r w:rsidRPr="00B50CC3">
        <w:rPr>
          <w:rFonts w:ascii="Times New Roman" w:hAnsi="Times New Roman" w:cs="Times New Roman"/>
          <w:sz w:val="24"/>
          <w:szCs w:val="24"/>
        </w:rPr>
        <w:t>At least 3 years of professional experience in EU data protection area</w:t>
      </w:r>
      <w:r w:rsidR="00141B78" w:rsidRPr="00B50CC3">
        <w:rPr>
          <w:rFonts w:ascii="Times New Roman" w:hAnsi="Times New Roman" w:cs="Times New Roman"/>
          <w:sz w:val="24"/>
          <w:szCs w:val="24"/>
        </w:rPr>
        <w:t>;</w:t>
      </w:r>
    </w:p>
    <w:p w:rsidR="00BC53A6" w:rsidRPr="00B50CC3" w:rsidRDefault="00BC53A6" w:rsidP="00154829">
      <w:pPr>
        <w:numPr>
          <w:ilvl w:val="0"/>
          <w:numId w:val="19"/>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 xml:space="preserve">Excellent English skills (oral and written); </w:t>
      </w:r>
    </w:p>
    <w:p w:rsidR="007D63CC" w:rsidRDefault="00BC53A6" w:rsidP="0014059D">
      <w:pPr>
        <w:numPr>
          <w:ilvl w:val="0"/>
          <w:numId w:val="19"/>
        </w:numPr>
        <w:spacing w:after="0" w:line="240" w:lineRule="auto"/>
        <w:ind w:left="709" w:right="-91"/>
        <w:jc w:val="both"/>
        <w:rPr>
          <w:rFonts w:ascii="Times New Roman" w:hAnsi="Times New Roman" w:cs="Times New Roman"/>
          <w:sz w:val="24"/>
          <w:szCs w:val="24"/>
        </w:rPr>
      </w:pPr>
      <w:r w:rsidRPr="00B50CC3">
        <w:rPr>
          <w:rFonts w:ascii="Times New Roman" w:hAnsi="Times New Roman" w:cs="Times New Roman"/>
          <w:sz w:val="24"/>
          <w:szCs w:val="24"/>
        </w:rPr>
        <w:t xml:space="preserve">Excellent computer skills. </w:t>
      </w:r>
    </w:p>
    <w:p w:rsidR="0026768B" w:rsidRPr="0026768B" w:rsidRDefault="0026768B" w:rsidP="0026768B">
      <w:pPr>
        <w:spacing w:after="0" w:line="240" w:lineRule="auto"/>
        <w:ind w:left="709" w:right="-91"/>
        <w:jc w:val="both"/>
        <w:rPr>
          <w:rFonts w:ascii="Times New Roman" w:hAnsi="Times New Roman" w:cs="Times New Roman"/>
          <w:sz w:val="24"/>
          <w:szCs w:val="24"/>
        </w:rPr>
      </w:pPr>
    </w:p>
    <w:p w:rsidR="00C636B2" w:rsidRPr="00B50CC3" w:rsidRDefault="00C636B2" w:rsidP="00C636B2">
      <w:pPr>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Tasks:</w:t>
      </w:r>
    </w:p>
    <w:p w:rsidR="00C636B2"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Undertaking all activities and achieving mandatory results; </w:t>
      </w:r>
    </w:p>
    <w:p w:rsidR="00C636B2"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lastRenderedPageBreak/>
        <w:t xml:space="preserve">Conducting analysis on the area of the project components; </w:t>
      </w:r>
    </w:p>
    <w:p w:rsidR="001C79F8"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Preparing and conducting workshops;</w:t>
      </w:r>
    </w:p>
    <w:p w:rsidR="001C79F8" w:rsidRPr="00B50CC3" w:rsidRDefault="00C636B2" w:rsidP="00154829">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Elaborating and presenting the proposals on the area of the project components</w:t>
      </w:r>
      <w:r w:rsidR="001C79F8" w:rsidRPr="00B50CC3">
        <w:rPr>
          <w:rFonts w:ascii="Times New Roman" w:hAnsi="Times New Roman" w:cs="Times New Roman"/>
          <w:sz w:val="24"/>
          <w:szCs w:val="24"/>
          <w:lang w:val="en-GB"/>
        </w:rPr>
        <w:t xml:space="preserve">. </w:t>
      </w:r>
    </w:p>
    <w:p w:rsidR="00571D0E" w:rsidRPr="00B50CC3" w:rsidRDefault="00571D0E" w:rsidP="001C79F8">
      <w:pPr>
        <w:ind w:right="-91"/>
        <w:contextualSpacing/>
        <w:jc w:val="both"/>
        <w:rPr>
          <w:rFonts w:ascii="Times New Roman" w:eastAsia="Times New Roman" w:hAnsi="Times New Roman" w:cs="Times New Roman"/>
          <w:sz w:val="24"/>
          <w:szCs w:val="24"/>
          <w:lang w:eastAsia="en-GB"/>
        </w:rPr>
      </w:pPr>
    </w:p>
    <w:p w:rsidR="004B796D" w:rsidRDefault="004B796D" w:rsidP="001C79F8">
      <w:pPr>
        <w:ind w:right="-91"/>
        <w:contextualSpacing/>
        <w:jc w:val="both"/>
        <w:rPr>
          <w:rFonts w:ascii="Times New Roman" w:eastAsia="Times New Roman" w:hAnsi="Times New Roman" w:cs="Times New Roman"/>
          <w:i/>
          <w:sz w:val="24"/>
          <w:szCs w:val="24"/>
          <w:lang w:eastAsia="en-GB"/>
        </w:rPr>
      </w:pPr>
      <w:r w:rsidRPr="00B50CC3">
        <w:rPr>
          <w:rFonts w:ascii="Times New Roman" w:eastAsia="Times New Roman" w:hAnsi="Times New Roman" w:cs="Times New Roman"/>
          <w:sz w:val="24"/>
          <w:szCs w:val="24"/>
          <w:lang w:eastAsia="en-GB"/>
        </w:rPr>
        <w:t>3.6.4 Profile and tasks of other short-term experts</w:t>
      </w:r>
      <w:r w:rsidRPr="00B50CC3">
        <w:rPr>
          <w:rFonts w:ascii="Times New Roman" w:eastAsia="Times New Roman" w:hAnsi="Times New Roman" w:cs="Times New Roman"/>
          <w:i/>
          <w:sz w:val="24"/>
          <w:szCs w:val="24"/>
          <w:lang w:eastAsia="en-GB"/>
        </w:rPr>
        <w:t>:</w:t>
      </w:r>
    </w:p>
    <w:p w:rsidR="006A36EF" w:rsidRPr="00B50CC3" w:rsidRDefault="006A36EF" w:rsidP="001C79F8">
      <w:pPr>
        <w:ind w:right="-91"/>
        <w:contextualSpacing/>
        <w:jc w:val="both"/>
        <w:rPr>
          <w:rFonts w:ascii="Times New Roman" w:hAnsi="Times New Roman" w:cs="Times New Roman"/>
          <w:sz w:val="24"/>
          <w:szCs w:val="24"/>
        </w:rPr>
      </w:pPr>
    </w:p>
    <w:p w:rsidR="00C0681A" w:rsidRPr="007D63CC" w:rsidRDefault="000A5C22" w:rsidP="00F74C25">
      <w:pPr>
        <w:autoSpaceDE w:val="0"/>
        <w:autoSpaceDN w:val="0"/>
        <w:adjustRightInd w:val="0"/>
        <w:jc w:val="both"/>
        <w:rPr>
          <w:rFonts w:ascii="Times New Roman" w:hAnsi="Times New Roman" w:cs="Times New Roman"/>
          <w:iCs/>
          <w:sz w:val="24"/>
          <w:szCs w:val="24"/>
        </w:rPr>
      </w:pPr>
      <w:r w:rsidRPr="00B50CC3">
        <w:rPr>
          <w:rFonts w:ascii="Times New Roman" w:eastAsia="Times New Roman" w:hAnsi="Times New Roman" w:cs="Times New Roman"/>
          <w:bCs/>
          <w:sz w:val="24"/>
          <w:szCs w:val="24"/>
          <w:lang w:eastAsia="en-GB"/>
        </w:rPr>
        <w:t xml:space="preserve">The medium/short term experts will work in close cooperation with the RTA in order to meet the specific objectives as set out above. The RTA will cooperate primarily with the staff of the </w:t>
      </w:r>
      <w:r w:rsidR="00215AE8" w:rsidRPr="00B50CC3">
        <w:rPr>
          <w:rFonts w:ascii="Times New Roman" w:eastAsia="Times New Roman" w:hAnsi="Times New Roman" w:cs="Times New Roman"/>
          <w:bCs/>
          <w:sz w:val="24"/>
          <w:szCs w:val="24"/>
          <w:lang w:eastAsia="en-GB"/>
        </w:rPr>
        <w:t>Commissioner’s Office</w:t>
      </w:r>
      <w:r w:rsidR="00F74C25" w:rsidRPr="00B50CC3">
        <w:rPr>
          <w:rFonts w:ascii="Times New Roman" w:eastAsia="Times New Roman" w:hAnsi="Times New Roman" w:cs="Times New Roman"/>
          <w:bCs/>
          <w:sz w:val="24"/>
          <w:szCs w:val="24"/>
          <w:lang w:eastAsia="en-GB"/>
        </w:rPr>
        <w:t xml:space="preserve">. </w:t>
      </w:r>
      <w:r w:rsidR="007D63CC" w:rsidRPr="007D63CC">
        <w:rPr>
          <w:rFonts w:ascii="Times New Roman" w:hAnsi="Times New Roman" w:cs="Times New Roman"/>
          <w:sz w:val="24"/>
          <w:szCs w:val="24"/>
        </w:rPr>
        <w:t xml:space="preserve"> </w:t>
      </w:r>
      <w:r w:rsidR="007D63CC">
        <w:rPr>
          <w:rFonts w:ascii="Times New Roman" w:hAnsi="Times New Roman" w:cs="Times New Roman"/>
          <w:sz w:val="24"/>
          <w:szCs w:val="24"/>
        </w:rPr>
        <w:t xml:space="preserve">The short term expert shall assist the PL and the RTA in delivering the activities within the project. The short term experts that will be engaged should </w:t>
      </w:r>
      <w:r w:rsidR="007D63CC" w:rsidRPr="00B50CC3">
        <w:rPr>
          <w:rFonts w:ascii="Times New Roman" w:hAnsi="Times New Roman" w:cs="Times New Roman"/>
          <w:sz w:val="24"/>
          <w:szCs w:val="24"/>
        </w:rPr>
        <w:t>be familiar with the work of Data Protection Authorities in EU Member States</w:t>
      </w:r>
      <w:r w:rsidR="007D63CC">
        <w:rPr>
          <w:rFonts w:ascii="Times New Roman" w:hAnsi="Times New Roman" w:cs="Times New Roman"/>
          <w:sz w:val="24"/>
          <w:szCs w:val="24"/>
        </w:rPr>
        <w:t xml:space="preserve">, </w:t>
      </w:r>
      <w:r w:rsidR="007D63CC" w:rsidRPr="00B50CC3">
        <w:rPr>
          <w:rFonts w:ascii="Times New Roman" w:hAnsi="Times New Roman" w:cs="Times New Roman"/>
          <w:sz w:val="24"/>
          <w:szCs w:val="24"/>
        </w:rPr>
        <w:t>with the relevant EU legislation as well as with the methods and techniques of legal harmonization.</w:t>
      </w:r>
      <w:r w:rsidR="007D63CC" w:rsidRPr="00B50CC3">
        <w:rPr>
          <w:rFonts w:ascii="Times New Roman" w:hAnsi="Times New Roman" w:cs="Times New Roman"/>
          <w:iCs/>
          <w:sz w:val="24"/>
          <w:szCs w:val="24"/>
        </w:rPr>
        <w:t xml:space="preserve"> </w:t>
      </w:r>
      <w:r w:rsidR="007D63CC">
        <w:rPr>
          <w:rFonts w:ascii="Times New Roman" w:hAnsi="Times New Roman" w:cs="Times New Roman"/>
          <w:iCs/>
          <w:sz w:val="24"/>
          <w:szCs w:val="24"/>
        </w:rPr>
        <w:t xml:space="preserve">Tasks for short term expert(s) will be elaborated by PL/RTA and the beneficiary counterpart at the work plan preparation stage. </w:t>
      </w:r>
    </w:p>
    <w:p w:rsidR="00C0681A" w:rsidRPr="00DF5510" w:rsidRDefault="00C0681A" w:rsidP="00C0681A">
      <w:pPr>
        <w:autoSpaceDE w:val="0"/>
        <w:autoSpaceDN w:val="0"/>
        <w:adjustRightInd w:val="0"/>
        <w:jc w:val="both"/>
        <w:rPr>
          <w:rFonts w:ascii="Times New Roman" w:hAnsi="Times New Roman" w:cs="Times New Roman"/>
          <w:b/>
          <w:iCs/>
          <w:sz w:val="24"/>
          <w:szCs w:val="24"/>
        </w:rPr>
      </w:pPr>
      <w:r w:rsidRPr="00C0681A">
        <w:rPr>
          <w:rFonts w:ascii="Times New Roman" w:hAnsi="Times New Roman" w:cs="Times New Roman"/>
          <w:b/>
          <w:iCs/>
          <w:sz w:val="24"/>
          <w:szCs w:val="24"/>
        </w:rPr>
        <w:t xml:space="preserve"> </w:t>
      </w:r>
      <w:r w:rsidRPr="00DF5510">
        <w:rPr>
          <w:rFonts w:ascii="Times New Roman" w:hAnsi="Times New Roman" w:cs="Times New Roman"/>
          <w:b/>
          <w:iCs/>
          <w:sz w:val="24"/>
          <w:szCs w:val="24"/>
        </w:rPr>
        <w:t xml:space="preserve">Profile: </w:t>
      </w:r>
    </w:p>
    <w:p w:rsidR="00C0681A" w:rsidRPr="00B50CC3" w:rsidRDefault="008845C7" w:rsidP="008845C7">
      <w:pPr>
        <w:numPr>
          <w:ilvl w:val="0"/>
          <w:numId w:val="15"/>
        </w:numPr>
        <w:spacing w:after="0" w:line="240" w:lineRule="auto"/>
        <w:ind w:right="-91"/>
        <w:jc w:val="both"/>
        <w:rPr>
          <w:rFonts w:ascii="Times New Roman" w:hAnsi="Times New Roman" w:cs="Times New Roman"/>
          <w:color w:val="000000"/>
          <w:sz w:val="24"/>
          <w:szCs w:val="24"/>
        </w:rPr>
      </w:pPr>
      <w:r w:rsidRPr="008845C7">
        <w:rPr>
          <w:rFonts w:ascii="Times New Roman" w:hAnsi="Times New Roman" w:cs="Times New Roman"/>
          <w:sz w:val="24"/>
          <w:szCs w:val="24"/>
        </w:rPr>
        <w:t>University Degree in Law, Economics, ICT or similar discipline relevant to the project or equivalent professional experience of 8</w:t>
      </w:r>
      <w:r>
        <w:rPr>
          <w:rFonts w:ascii="Times New Roman" w:hAnsi="Times New Roman" w:cs="Times New Roman"/>
          <w:sz w:val="24"/>
          <w:szCs w:val="24"/>
        </w:rPr>
        <w:t xml:space="preserve"> years in public administration</w:t>
      </w:r>
      <w:r w:rsidR="00C0681A" w:rsidRPr="00B50CC3">
        <w:rPr>
          <w:rFonts w:ascii="Times New Roman" w:hAnsi="Times New Roman" w:cs="Times New Roman"/>
          <w:sz w:val="24"/>
          <w:szCs w:val="24"/>
        </w:rPr>
        <w:t>;</w:t>
      </w:r>
    </w:p>
    <w:p w:rsidR="00C0681A" w:rsidRPr="00B50CC3" w:rsidRDefault="00C0681A" w:rsidP="00C0681A">
      <w:pPr>
        <w:numPr>
          <w:ilvl w:val="0"/>
          <w:numId w:val="19"/>
        </w:numPr>
        <w:spacing w:after="0" w:line="240" w:lineRule="auto"/>
        <w:ind w:right="-91"/>
        <w:jc w:val="both"/>
        <w:rPr>
          <w:rFonts w:ascii="Times New Roman" w:hAnsi="Times New Roman" w:cs="Times New Roman"/>
          <w:sz w:val="24"/>
          <w:szCs w:val="24"/>
          <w:lang w:eastAsia="en-GB"/>
        </w:rPr>
      </w:pPr>
      <w:r w:rsidRPr="00B50CC3">
        <w:rPr>
          <w:rFonts w:ascii="Times New Roman" w:hAnsi="Times New Roman" w:cs="Times New Roman"/>
          <w:sz w:val="24"/>
          <w:szCs w:val="24"/>
        </w:rPr>
        <w:t>At least 3 years of professional experience in EU data protection area;</w:t>
      </w:r>
    </w:p>
    <w:p w:rsidR="00C0681A" w:rsidRPr="00B50CC3" w:rsidRDefault="00C0681A" w:rsidP="00C0681A">
      <w:pPr>
        <w:numPr>
          <w:ilvl w:val="0"/>
          <w:numId w:val="19"/>
        </w:numPr>
        <w:spacing w:after="0" w:line="240" w:lineRule="auto"/>
        <w:ind w:right="-91"/>
        <w:jc w:val="both"/>
        <w:rPr>
          <w:rFonts w:ascii="Times New Roman" w:hAnsi="Times New Roman" w:cs="Times New Roman"/>
          <w:sz w:val="24"/>
          <w:szCs w:val="24"/>
        </w:rPr>
      </w:pPr>
      <w:r w:rsidRPr="00B50CC3">
        <w:rPr>
          <w:rFonts w:ascii="Times New Roman" w:hAnsi="Times New Roman" w:cs="Times New Roman"/>
          <w:sz w:val="24"/>
          <w:szCs w:val="24"/>
        </w:rPr>
        <w:t xml:space="preserve">Excellent English skills (oral and written); </w:t>
      </w:r>
    </w:p>
    <w:p w:rsidR="00C0681A" w:rsidRPr="00B50CC3" w:rsidRDefault="00C0681A" w:rsidP="00C0681A">
      <w:pPr>
        <w:numPr>
          <w:ilvl w:val="0"/>
          <w:numId w:val="19"/>
        </w:numPr>
        <w:spacing w:after="0" w:line="240" w:lineRule="auto"/>
        <w:ind w:right="-91"/>
        <w:jc w:val="both"/>
        <w:rPr>
          <w:rFonts w:ascii="Times New Roman" w:hAnsi="Times New Roman" w:cs="Times New Roman"/>
          <w:sz w:val="24"/>
          <w:szCs w:val="24"/>
        </w:rPr>
      </w:pPr>
      <w:r>
        <w:rPr>
          <w:rFonts w:ascii="Times New Roman" w:hAnsi="Times New Roman" w:cs="Times New Roman"/>
          <w:sz w:val="24"/>
          <w:szCs w:val="24"/>
        </w:rPr>
        <w:t>Good</w:t>
      </w:r>
      <w:r w:rsidRPr="00B50CC3">
        <w:rPr>
          <w:rFonts w:ascii="Times New Roman" w:hAnsi="Times New Roman" w:cs="Times New Roman"/>
          <w:sz w:val="24"/>
          <w:szCs w:val="24"/>
        </w:rPr>
        <w:t xml:space="preserve"> computer skills. </w:t>
      </w:r>
    </w:p>
    <w:p w:rsidR="00C0681A" w:rsidRPr="00B50CC3" w:rsidRDefault="00C0681A" w:rsidP="00C0681A">
      <w:pPr>
        <w:spacing w:after="0" w:line="240" w:lineRule="auto"/>
        <w:ind w:left="720" w:right="-91"/>
        <w:jc w:val="both"/>
        <w:rPr>
          <w:rFonts w:ascii="Times New Roman" w:hAnsi="Times New Roman" w:cs="Times New Roman"/>
          <w:sz w:val="24"/>
          <w:szCs w:val="24"/>
        </w:rPr>
      </w:pPr>
    </w:p>
    <w:p w:rsidR="00C0681A" w:rsidRPr="00B50CC3" w:rsidRDefault="00C0681A" w:rsidP="00C0681A">
      <w:pPr>
        <w:spacing w:line="240" w:lineRule="auto"/>
        <w:ind w:left="360" w:right="-91"/>
        <w:jc w:val="both"/>
        <w:rPr>
          <w:rFonts w:ascii="Times New Roman" w:hAnsi="Times New Roman" w:cs="Times New Roman"/>
          <w:b/>
          <w:sz w:val="24"/>
          <w:szCs w:val="24"/>
        </w:rPr>
      </w:pPr>
      <w:r w:rsidRPr="00B50CC3">
        <w:rPr>
          <w:rFonts w:ascii="Times New Roman" w:hAnsi="Times New Roman" w:cs="Times New Roman"/>
          <w:b/>
          <w:sz w:val="24"/>
          <w:szCs w:val="24"/>
        </w:rPr>
        <w:t>Tasks:</w:t>
      </w:r>
    </w:p>
    <w:p w:rsidR="00C0681A" w:rsidRPr="00B50CC3" w:rsidRDefault="00C0681A" w:rsidP="00C0681A">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Undertaking all activities and achieving mandatory results; </w:t>
      </w:r>
    </w:p>
    <w:p w:rsidR="00C0681A" w:rsidRDefault="00C0681A" w:rsidP="00C0681A">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Conducting analysis</w:t>
      </w:r>
      <w:r>
        <w:rPr>
          <w:rFonts w:ascii="Times New Roman" w:hAnsi="Times New Roman" w:cs="Times New Roman"/>
          <w:sz w:val="24"/>
          <w:szCs w:val="24"/>
          <w:lang w:val="en-GB"/>
        </w:rPr>
        <w:t xml:space="preserve"> and reports</w:t>
      </w:r>
      <w:r w:rsidRPr="00B50CC3">
        <w:rPr>
          <w:rFonts w:ascii="Times New Roman" w:hAnsi="Times New Roman" w:cs="Times New Roman"/>
          <w:sz w:val="24"/>
          <w:szCs w:val="24"/>
          <w:lang w:val="en-GB"/>
        </w:rPr>
        <w:t xml:space="preserve"> on the area of the project components;</w:t>
      </w:r>
    </w:p>
    <w:p w:rsidR="00C0681A" w:rsidRDefault="00C0681A" w:rsidP="00C0681A">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 xml:space="preserve">Preparing and conducting </w:t>
      </w:r>
      <w:r>
        <w:rPr>
          <w:rFonts w:ascii="Times New Roman" w:hAnsi="Times New Roman" w:cs="Times New Roman"/>
          <w:sz w:val="24"/>
          <w:szCs w:val="24"/>
          <w:lang w:val="en-GB"/>
        </w:rPr>
        <w:t>training sessions/</w:t>
      </w:r>
      <w:r w:rsidRPr="00B50CC3">
        <w:rPr>
          <w:rFonts w:ascii="Times New Roman" w:hAnsi="Times New Roman" w:cs="Times New Roman"/>
          <w:sz w:val="24"/>
          <w:szCs w:val="24"/>
          <w:lang w:val="en-GB"/>
        </w:rPr>
        <w:t>workshops</w:t>
      </w:r>
      <w:r>
        <w:rPr>
          <w:rFonts w:ascii="Times New Roman" w:hAnsi="Times New Roman" w:cs="Times New Roman"/>
          <w:sz w:val="24"/>
          <w:szCs w:val="24"/>
          <w:lang w:val="en-GB"/>
        </w:rPr>
        <w:t>;</w:t>
      </w:r>
    </w:p>
    <w:p w:rsidR="00C0681A" w:rsidRDefault="00C0681A" w:rsidP="00C0681A">
      <w:pPr>
        <w:pStyle w:val="ListParagraph"/>
        <w:widowControl/>
        <w:numPr>
          <w:ilvl w:val="0"/>
          <w:numId w:val="20"/>
        </w:numPr>
        <w:ind w:left="709" w:right="-91"/>
        <w:contextualSpacing/>
        <w:jc w:val="both"/>
        <w:rPr>
          <w:rFonts w:ascii="Times New Roman" w:hAnsi="Times New Roman" w:cs="Times New Roman"/>
          <w:sz w:val="24"/>
          <w:szCs w:val="24"/>
          <w:lang w:val="en-GB"/>
        </w:rPr>
      </w:pPr>
      <w:r w:rsidRPr="00B50CC3">
        <w:rPr>
          <w:rFonts w:ascii="Times New Roman" w:hAnsi="Times New Roman" w:cs="Times New Roman"/>
          <w:sz w:val="24"/>
          <w:szCs w:val="24"/>
          <w:lang w:val="en-GB"/>
        </w:rPr>
        <w:t>Elaborating and presenting the proposals on the area of the project components</w:t>
      </w:r>
      <w:r w:rsidR="007D63CC">
        <w:rPr>
          <w:rFonts w:ascii="Times New Roman" w:hAnsi="Times New Roman" w:cs="Times New Roman"/>
          <w:sz w:val="24"/>
          <w:szCs w:val="24"/>
          <w:lang w:val="en-GB"/>
        </w:rPr>
        <w:t xml:space="preserve">. </w:t>
      </w:r>
      <w:r w:rsidRPr="00B50CC3">
        <w:rPr>
          <w:rFonts w:ascii="Times New Roman" w:hAnsi="Times New Roman" w:cs="Times New Roman"/>
          <w:sz w:val="24"/>
          <w:szCs w:val="24"/>
          <w:lang w:val="en-GB"/>
        </w:rPr>
        <w:t xml:space="preserve"> </w:t>
      </w:r>
    </w:p>
    <w:p w:rsidR="000A5C22" w:rsidRPr="00B50CC3" w:rsidRDefault="000A5C22" w:rsidP="00F74C25">
      <w:pPr>
        <w:autoSpaceDE w:val="0"/>
        <w:autoSpaceDN w:val="0"/>
        <w:adjustRightInd w:val="0"/>
        <w:jc w:val="both"/>
        <w:rPr>
          <w:rFonts w:ascii="Times New Roman" w:eastAsia="Times New Roman" w:hAnsi="Times New Roman" w:cs="Times New Roman"/>
          <w:bCs/>
          <w:sz w:val="24"/>
          <w:szCs w:val="24"/>
          <w:lang w:eastAsia="en-GB"/>
        </w:rPr>
      </w:pPr>
    </w:p>
    <w:p w:rsidR="00E826FC" w:rsidRPr="00B50CC3" w:rsidRDefault="004B796D" w:rsidP="0047795D">
      <w:pPr>
        <w:tabs>
          <w:tab w:val="left" w:pos="540"/>
        </w:tabs>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 xml:space="preserve">4. </w:t>
      </w:r>
      <w:r w:rsidRPr="00B50CC3">
        <w:rPr>
          <w:rFonts w:ascii="Times New Roman" w:eastAsia="Times New Roman" w:hAnsi="Times New Roman" w:cs="Times New Roman"/>
          <w:b/>
          <w:bCs/>
          <w:sz w:val="24"/>
          <w:szCs w:val="24"/>
          <w:lang w:eastAsia="en-GB"/>
        </w:rPr>
        <w:tab/>
        <w:t>Budget</w:t>
      </w:r>
    </w:p>
    <w:p w:rsidR="00BE3230" w:rsidRPr="000136ED" w:rsidRDefault="00E826FC" w:rsidP="000136ED">
      <w:pPr>
        <w:spacing w:before="7"/>
        <w:ind w:left="118"/>
        <w:jc w:val="both"/>
        <w:rPr>
          <w:rFonts w:ascii="Times New Roman" w:eastAsia="Times New Roman" w:hAnsi="Times New Roman" w:cs="Times New Roman"/>
          <w:b/>
          <w:bCs/>
          <w:sz w:val="24"/>
          <w:szCs w:val="24"/>
          <w:lang w:eastAsia="en-GB"/>
        </w:rPr>
      </w:pPr>
      <w:r w:rsidRPr="00B50CC3">
        <w:rPr>
          <w:rFonts w:ascii="Times New Roman" w:hAnsi="Times New Roman" w:cs="Times New Roman"/>
          <w:bCs/>
          <w:sz w:val="24"/>
          <w:szCs w:val="24"/>
        </w:rPr>
        <w:t>The budget for the project is EUR 400,000 which will be covered by IPA contribution, in line with the Twinning Manual.</w:t>
      </w:r>
      <w:r w:rsidR="004B796D" w:rsidRPr="00B50CC3">
        <w:rPr>
          <w:rFonts w:ascii="Times New Roman" w:eastAsia="Times New Roman" w:hAnsi="Times New Roman" w:cs="Times New Roman"/>
          <w:b/>
          <w:bCs/>
          <w:sz w:val="24"/>
          <w:szCs w:val="24"/>
          <w:lang w:eastAsia="en-GB"/>
        </w:rPr>
        <w:tab/>
      </w:r>
    </w:p>
    <w:p w:rsidR="004B796D" w:rsidRPr="00B50CC3" w:rsidRDefault="004B796D" w:rsidP="004B796D">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 xml:space="preserve">5. </w:t>
      </w:r>
      <w:r w:rsidRPr="00B50CC3">
        <w:rPr>
          <w:rFonts w:ascii="Times New Roman" w:eastAsia="Times New Roman" w:hAnsi="Times New Roman" w:cs="Times New Roman"/>
          <w:b/>
          <w:bCs/>
          <w:sz w:val="24"/>
          <w:szCs w:val="24"/>
          <w:lang w:eastAsia="en-GB"/>
        </w:rPr>
        <w:tab/>
        <w:t xml:space="preserve">Implementation Arrangements </w:t>
      </w:r>
    </w:p>
    <w:p w:rsidR="000D3408" w:rsidRPr="00B50CC3" w:rsidRDefault="004B796D" w:rsidP="00C30D9F">
      <w:pPr>
        <w:tabs>
          <w:tab w:val="left" w:pos="540"/>
        </w:tabs>
        <w:autoSpaceDE w:val="0"/>
        <w:autoSpaceDN w:val="0"/>
        <w:adjustRightInd w:val="0"/>
        <w:spacing w:before="120"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 xml:space="preserve">5.1 </w:t>
      </w:r>
      <w:r w:rsidRPr="00B50CC3">
        <w:rPr>
          <w:rFonts w:ascii="Times New Roman" w:eastAsia="Times New Roman" w:hAnsi="Times New Roman" w:cs="Times New Roman"/>
          <w:sz w:val="24"/>
          <w:szCs w:val="24"/>
          <w:lang w:eastAsia="en-GB"/>
        </w:rPr>
        <w:tab/>
        <w:t>Implementing Agency responsible for tendering, contracting and accounting (AO/CFCE/PAO/European Union Delegation/Office):</w:t>
      </w:r>
    </w:p>
    <w:p w:rsidR="00BE3230" w:rsidRDefault="00BE3230" w:rsidP="00A116A9">
      <w:pPr>
        <w:jc w:val="both"/>
        <w:rPr>
          <w:rFonts w:ascii="Times New Roman" w:hAnsi="Times New Roman" w:cs="Times New Roman"/>
          <w:b/>
          <w:sz w:val="24"/>
          <w:szCs w:val="24"/>
        </w:rPr>
      </w:pPr>
    </w:p>
    <w:p w:rsidR="00BE3230" w:rsidRPr="00B50CC3" w:rsidRDefault="00A116A9" w:rsidP="00A116A9">
      <w:pPr>
        <w:jc w:val="both"/>
        <w:rPr>
          <w:rFonts w:ascii="Times New Roman" w:hAnsi="Times New Roman" w:cs="Times New Roman"/>
          <w:b/>
          <w:bCs/>
          <w:sz w:val="24"/>
          <w:szCs w:val="24"/>
        </w:rPr>
      </w:pPr>
      <w:r w:rsidRPr="00B50CC3">
        <w:rPr>
          <w:rFonts w:ascii="Times New Roman" w:hAnsi="Times New Roman" w:cs="Times New Roman"/>
          <w:b/>
          <w:sz w:val="24"/>
          <w:szCs w:val="24"/>
        </w:rPr>
        <w:t>General Directorate for Financing and Contracting of EU, World Bank and Other Donor Funds/ Central Finance and Contracting Unit (</w:t>
      </w:r>
      <w:r w:rsidRPr="00B50CC3">
        <w:rPr>
          <w:rFonts w:ascii="Times New Roman" w:hAnsi="Times New Roman" w:cs="Times New Roman"/>
          <w:b/>
          <w:bCs/>
          <w:sz w:val="24"/>
          <w:szCs w:val="24"/>
        </w:rPr>
        <w:t xml:space="preserve">CFCU) in the </w:t>
      </w:r>
      <w:r w:rsidR="00C30D9F" w:rsidRPr="00B50CC3">
        <w:rPr>
          <w:rFonts w:ascii="Times New Roman" w:hAnsi="Times New Roman" w:cs="Times New Roman"/>
          <w:b/>
          <w:bCs/>
          <w:sz w:val="24"/>
          <w:szCs w:val="24"/>
        </w:rPr>
        <w:t>Ministry of Finance and Economy</w:t>
      </w:r>
    </w:p>
    <w:p w:rsidR="0047795D" w:rsidRPr="00B50CC3" w:rsidRDefault="00A116A9" w:rsidP="00F900F1">
      <w:pPr>
        <w:autoSpaceDE w:val="0"/>
        <w:autoSpaceDN w:val="0"/>
        <w:adjustRightInd w:val="0"/>
        <w:spacing w:after="0" w:line="240" w:lineRule="auto"/>
        <w:jc w:val="both"/>
        <w:rPr>
          <w:rFonts w:ascii="Times New Roman" w:hAnsi="Times New Roman" w:cs="Times New Roman"/>
          <w:bCs/>
          <w:sz w:val="24"/>
          <w:szCs w:val="24"/>
        </w:rPr>
      </w:pPr>
      <w:r w:rsidRPr="00B50CC3">
        <w:rPr>
          <w:rFonts w:ascii="Times New Roman" w:hAnsi="Times New Roman" w:cs="Times New Roman"/>
          <w:bCs/>
          <w:sz w:val="24"/>
          <w:szCs w:val="24"/>
        </w:rPr>
        <w:t>M</w:t>
      </w:r>
      <w:r w:rsidR="00067996" w:rsidRPr="00B50CC3">
        <w:rPr>
          <w:rFonts w:ascii="Times New Roman" w:hAnsi="Times New Roman" w:cs="Times New Roman"/>
          <w:bCs/>
          <w:sz w:val="24"/>
          <w:szCs w:val="24"/>
        </w:rPr>
        <w:t>r</w:t>
      </w:r>
      <w:r w:rsidRPr="00B50CC3">
        <w:rPr>
          <w:rFonts w:ascii="Times New Roman" w:hAnsi="Times New Roman" w:cs="Times New Roman"/>
          <w:bCs/>
          <w:sz w:val="24"/>
          <w:szCs w:val="24"/>
        </w:rPr>
        <w:t xml:space="preserve">s. </w:t>
      </w:r>
      <w:r w:rsidR="00D954DD" w:rsidRPr="00B50CC3">
        <w:rPr>
          <w:rFonts w:ascii="Times New Roman" w:hAnsi="Times New Roman" w:cs="Times New Roman"/>
          <w:bCs/>
          <w:sz w:val="24"/>
          <w:szCs w:val="24"/>
        </w:rPr>
        <w:t>Veronika Korkaj</w:t>
      </w:r>
    </w:p>
    <w:p w:rsidR="00A116A9" w:rsidRPr="00B50CC3" w:rsidRDefault="00A116A9" w:rsidP="001473DD">
      <w:pPr>
        <w:autoSpaceDE w:val="0"/>
        <w:autoSpaceDN w:val="0"/>
        <w:adjustRightInd w:val="0"/>
        <w:spacing w:after="0" w:line="240" w:lineRule="auto"/>
        <w:jc w:val="both"/>
        <w:rPr>
          <w:rFonts w:ascii="Times New Roman" w:hAnsi="Times New Roman" w:cs="Times New Roman"/>
          <w:bCs/>
          <w:sz w:val="24"/>
          <w:szCs w:val="24"/>
        </w:rPr>
      </w:pPr>
      <w:r w:rsidRPr="00B50CC3">
        <w:rPr>
          <w:rFonts w:ascii="Times New Roman" w:hAnsi="Times New Roman" w:cs="Times New Roman"/>
          <w:sz w:val="24"/>
          <w:szCs w:val="24"/>
        </w:rPr>
        <w:t>General Director</w:t>
      </w:r>
    </w:p>
    <w:p w:rsidR="00A116A9" w:rsidRPr="00B50CC3" w:rsidRDefault="00A116A9" w:rsidP="001473DD">
      <w:pPr>
        <w:pStyle w:val="Default"/>
        <w:jc w:val="both"/>
        <w:rPr>
          <w:color w:val="auto"/>
          <w:lang w:val="en-GB"/>
        </w:rPr>
      </w:pPr>
      <w:r w:rsidRPr="00B50CC3">
        <w:rPr>
          <w:color w:val="auto"/>
          <w:lang w:val="en-GB"/>
        </w:rPr>
        <w:t xml:space="preserve">Email: </w:t>
      </w:r>
      <w:hyperlink r:id="rId14" w:history="1">
        <w:r w:rsidR="00D954DD" w:rsidRPr="00B50CC3">
          <w:rPr>
            <w:rStyle w:val="Hyperlink"/>
            <w:lang w:val="en-GB"/>
          </w:rPr>
          <w:t>veronika.korkaj@financa.gov.al</w:t>
        </w:r>
      </w:hyperlink>
      <w:r w:rsidRPr="00B50CC3">
        <w:rPr>
          <w:color w:val="auto"/>
          <w:lang w:val="en-GB"/>
        </w:rPr>
        <w:t xml:space="preserve"> </w:t>
      </w:r>
    </w:p>
    <w:p w:rsidR="00A116A9" w:rsidRPr="00B50CC3" w:rsidRDefault="00A116A9" w:rsidP="001473DD">
      <w:pPr>
        <w:pStyle w:val="Default"/>
        <w:jc w:val="both"/>
        <w:rPr>
          <w:color w:val="auto"/>
          <w:lang w:val="en-GB"/>
        </w:rPr>
      </w:pPr>
      <w:r w:rsidRPr="00B50CC3">
        <w:rPr>
          <w:color w:val="auto"/>
          <w:lang w:val="en-GB"/>
        </w:rPr>
        <w:lastRenderedPageBreak/>
        <w:t xml:space="preserve">Tel.: +355 4 245 11 80 </w:t>
      </w:r>
    </w:p>
    <w:p w:rsidR="00A116A9" w:rsidRPr="00B50CC3" w:rsidRDefault="00A116A9" w:rsidP="001473DD">
      <w:pPr>
        <w:autoSpaceDE w:val="0"/>
        <w:autoSpaceDN w:val="0"/>
        <w:adjustRightInd w:val="0"/>
        <w:spacing w:after="0" w:line="240" w:lineRule="auto"/>
        <w:jc w:val="both"/>
        <w:rPr>
          <w:rFonts w:ascii="Times New Roman" w:hAnsi="Times New Roman" w:cs="Times New Roman"/>
          <w:bCs/>
          <w:sz w:val="24"/>
          <w:szCs w:val="24"/>
        </w:rPr>
      </w:pPr>
      <w:r w:rsidRPr="00B50CC3">
        <w:rPr>
          <w:rFonts w:ascii="Times New Roman" w:hAnsi="Times New Roman" w:cs="Times New Roman"/>
          <w:bCs/>
          <w:sz w:val="24"/>
          <w:szCs w:val="24"/>
        </w:rPr>
        <w:t xml:space="preserve">"Dëshmorët e Kombit"Blvd.  No.3, </w:t>
      </w:r>
    </w:p>
    <w:p w:rsidR="000136ED" w:rsidRPr="0026768B" w:rsidRDefault="00A116A9" w:rsidP="0026768B">
      <w:pPr>
        <w:autoSpaceDE w:val="0"/>
        <w:autoSpaceDN w:val="0"/>
        <w:adjustRightInd w:val="0"/>
        <w:spacing w:after="0" w:line="240" w:lineRule="auto"/>
        <w:jc w:val="both"/>
        <w:rPr>
          <w:rFonts w:ascii="Times New Roman" w:hAnsi="Times New Roman" w:cs="Times New Roman"/>
          <w:sz w:val="24"/>
          <w:szCs w:val="24"/>
        </w:rPr>
      </w:pPr>
      <w:r w:rsidRPr="00B50CC3">
        <w:rPr>
          <w:rFonts w:ascii="Times New Roman" w:hAnsi="Times New Roman" w:cs="Times New Roman"/>
          <w:bCs/>
          <w:sz w:val="24"/>
          <w:szCs w:val="24"/>
        </w:rPr>
        <w:t>Tirana – Albania</w:t>
      </w:r>
    </w:p>
    <w:p w:rsidR="00A116A9" w:rsidRPr="00B50CC3" w:rsidRDefault="00A116A9" w:rsidP="0026768B">
      <w:pPr>
        <w:jc w:val="both"/>
        <w:rPr>
          <w:rFonts w:ascii="Times New Roman" w:hAnsi="Times New Roman" w:cs="Times New Roman"/>
          <w:b/>
          <w:bCs/>
          <w:sz w:val="24"/>
          <w:szCs w:val="24"/>
        </w:rPr>
      </w:pPr>
      <w:r w:rsidRPr="00B50CC3">
        <w:rPr>
          <w:rFonts w:ascii="Times New Roman" w:hAnsi="Times New Roman" w:cs="Times New Roman"/>
          <w:b/>
          <w:bCs/>
          <w:sz w:val="24"/>
          <w:szCs w:val="24"/>
        </w:rPr>
        <w:t xml:space="preserve">Delegation of the European Union to Albania </w:t>
      </w:r>
    </w:p>
    <w:p w:rsidR="00067996" w:rsidRPr="00B50CC3" w:rsidRDefault="00A116A9" w:rsidP="0026768B">
      <w:pPr>
        <w:spacing w:after="0"/>
        <w:jc w:val="both"/>
        <w:rPr>
          <w:rFonts w:ascii="Times New Roman" w:hAnsi="Times New Roman" w:cs="Times New Roman"/>
          <w:bCs/>
          <w:sz w:val="24"/>
          <w:szCs w:val="24"/>
        </w:rPr>
      </w:pPr>
      <w:r w:rsidRPr="00B50CC3">
        <w:rPr>
          <w:rFonts w:ascii="Times New Roman" w:hAnsi="Times New Roman" w:cs="Times New Roman"/>
          <w:bCs/>
          <w:sz w:val="24"/>
          <w:szCs w:val="24"/>
        </w:rPr>
        <w:t xml:space="preserve">Mrs. </w:t>
      </w:r>
      <w:r w:rsidR="005B3D0A" w:rsidRPr="00B50CC3">
        <w:rPr>
          <w:rFonts w:ascii="Times New Roman" w:hAnsi="Times New Roman" w:cs="Times New Roman"/>
          <w:bCs/>
          <w:sz w:val="24"/>
          <w:szCs w:val="24"/>
        </w:rPr>
        <w:t>Enzo Damiani</w:t>
      </w:r>
    </w:p>
    <w:p w:rsidR="00154829" w:rsidRPr="00B50CC3" w:rsidRDefault="00A116A9" w:rsidP="0026768B">
      <w:pPr>
        <w:spacing w:after="0"/>
        <w:jc w:val="both"/>
        <w:rPr>
          <w:rFonts w:ascii="Times New Roman" w:hAnsi="Times New Roman" w:cs="Times New Roman"/>
          <w:bCs/>
          <w:sz w:val="24"/>
          <w:szCs w:val="24"/>
        </w:rPr>
      </w:pPr>
      <w:r w:rsidRPr="00B50CC3">
        <w:rPr>
          <w:rFonts w:ascii="Times New Roman" w:hAnsi="Times New Roman" w:cs="Times New Roman"/>
          <w:bCs/>
          <w:sz w:val="24"/>
          <w:szCs w:val="24"/>
        </w:rPr>
        <w:t>The Project Manager at the EU Delegation</w:t>
      </w:r>
    </w:p>
    <w:p w:rsidR="00C30D9F" w:rsidRPr="00B50CC3" w:rsidRDefault="00C30D9F" w:rsidP="008763CE">
      <w:pPr>
        <w:spacing w:after="0"/>
        <w:ind w:firstLine="118"/>
        <w:jc w:val="both"/>
        <w:rPr>
          <w:rFonts w:ascii="Times New Roman" w:hAnsi="Times New Roman" w:cs="Times New Roman"/>
          <w:bCs/>
          <w:sz w:val="24"/>
          <w:szCs w:val="24"/>
        </w:rPr>
      </w:pPr>
    </w:p>
    <w:p w:rsidR="004B796D" w:rsidRDefault="004B796D" w:rsidP="0015482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 xml:space="preserve">5.2 </w:t>
      </w:r>
      <w:r w:rsidRPr="00B50CC3">
        <w:rPr>
          <w:rFonts w:ascii="Times New Roman" w:eastAsia="Times New Roman" w:hAnsi="Times New Roman" w:cs="Times New Roman"/>
          <w:sz w:val="24"/>
          <w:szCs w:val="24"/>
          <w:lang w:eastAsia="en-GB"/>
        </w:rPr>
        <w:tab/>
        <w:t>Institutional framework</w:t>
      </w:r>
    </w:p>
    <w:p w:rsidR="004F679A" w:rsidRPr="00B50CC3" w:rsidRDefault="004F679A" w:rsidP="0015482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8126AD" w:rsidRPr="00B50CC3" w:rsidRDefault="008126AD" w:rsidP="006E5914">
      <w:pPr>
        <w:contextualSpacing/>
        <w:jc w:val="both"/>
        <w:rPr>
          <w:rFonts w:ascii="Times New Roman" w:hAnsi="Times New Roman" w:cs="Times New Roman"/>
          <w:bCs/>
          <w:sz w:val="24"/>
          <w:szCs w:val="24"/>
        </w:rPr>
      </w:pPr>
      <w:r w:rsidRPr="00B50CC3">
        <w:rPr>
          <w:rFonts w:ascii="Times New Roman" w:hAnsi="Times New Roman" w:cs="Times New Roman"/>
          <w:bCs/>
          <w:sz w:val="24"/>
          <w:szCs w:val="24"/>
        </w:rPr>
        <w:t xml:space="preserve">The </w:t>
      </w:r>
      <w:r w:rsidR="00A116A9" w:rsidRPr="00B50CC3">
        <w:rPr>
          <w:rFonts w:ascii="Times New Roman" w:hAnsi="Times New Roman" w:cs="Times New Roman"/>
          <w:bCs/>
          <w:sz w:val="24"/>
          <w:szCs w:val="24"/>
        </w:rPr>
        <w:t xml:space="preserve">Information and Data Protection Commissioner is an independent institution of public administration. </w:t>
      </w:r>
      <w:r w:rsidRPr="00B50CC3">
        <w:rPr>
          <w:rFonts w:ascii="Times New Roman" w:hAnsi="Times New Roman" w:cs="Times New Roman"/>
          <w:bCs/>
          <w:sz w:val="24"/>
          <w:szCs w:val="24"/>
        </w:rPr>
        <w:t xml:space="preserve">He/she is elected by the Assembly upon a proposal of the Council of Ministers for a 5 year </w:t>
      </w:r>
      <w:r w:rsidR="00FD5D8F" w:rsidRPr="00B50CC3">
        <w:rPr>
          <w:rFonts w:ascii="Times New Roman" w:hAnsi="Times New Roman" w:cs="Times New Roman"/>
          <w:bCs/>
          <w:sz w:val="24"/>
          <w:szCs w:val="24"/>
        </w:rPr>
        <w:t xml:space="preserve">term eligible for re-election. </w:t>
      </w:r>
      <w:r w:rsidRPr="00B50CC3">
        <w:rPr>
          <w:rFonts w:ascii="Times New Roman" w:hAnsi="Times New Roman" w:cs="Times New Roman"/>
          <w:sz w:val="24"/>
          <w:szCs w:val="24"/>
        </w:rPr>
        <w:t xml:space="preserve">The Commissioner has the right to: </w:t>
      </w:r>
    </w:p>
    <w:p w:rsidR="00894C27" w:rsidRPr="00B50CC3" w:rsidRDefault="008126AD" w:rsidP="00894C27">
      <w:pPr>
        <w:pStyle w:val="ListParagraph"/>
        <w:numPr>
          <w:ilvl w:val="0"/>
          <w:numId w:val="21"/>
        </w:numPr>
        <w:contextualSpacing/>
        <w:jc w:val="both"/>
        <w:rPr>
          <w:rFonts w:ascii="Times New Roman" w:hAnsi="Times New Roman" w:cs="Times New Roman"/>
          <w:i/>
          <w:sz w:val="24"/>
          <w:szCs w:val="24"/>
          <w:lang w:val="en-GB"/>
        </w:rPr>
      </w:pPr>
      <w:r w:rsidRPr="00B50CC3">
        <w:rPr>
          <w:rFonts w:ascii="Times New Roman" w:hAnsi="Times New Roman" w:cs="Times New Roman"/>
          <w:i/>
          <w:sz w:val="24"/>
          <w:szCs w:val="24"/>
          <w:lang w:val="en-GB"/>
        </w:rPr>
        <w:t xml:space="preserve">conduct an administrative investigation, have access to personal data processing and collect all necessary information with the view of fulfilling his supervisory obligations; </w:t>
      </w:r>
    </w:p>
    <w:p w:rsidR="00B6508A" w:rsidRPr="00B50CC3" w:rsidRDefault="008126AD" w:rsidP="00894C27">
      <w:pPr>
        <w:pStyle w:val="ListParagraph"/>
        <w:numPr>
          <w:ilvl w:val="0"/>
          <w:numId w:val="21"/>
        </w:numPr>
        <w:contextualSpacing/>
        <w:jc w:val="both"/>
        <w:rPr>
          <w:rFonts w:ascii="Times New Roman" w:hAnsi="Times New Roman" w:cs="Times New Roman"/>
          <w:i/>
          <w:sz w:val="24"/>
          <w:szCs w:val="24"/>
          <w:lang w:val="en-GB"/>
        </w:rPr>
      </w:pPr>
      <w:r w:rsidRPr="00B50CC3">
        <w:rPr>
          <w:rFonts w:ascii="Times New Roman" w:hAnsi="Times New Roman" w:cs="Times New Roman"/>
          <w:i/>
          <w:sz w:val="24"/>
          <w:szCs w:val="24"/>
          <w:lang w:val="en-GB"/>
        </w:rPr>
        <w:t>order for the blocking, erasure, destruction or suspension of the unlawful processing of personal data;</w:t>
      </w:r>
    </w:p>
    <w:p w:rsidR="00B6508A" w:rsidRPr="00B50CC3" w:rsidRDefault="008126AD" w:rsidP="00B6508A">
      <w:pPr>
        <w:pStyle w:val="ListParagraph"/>
        <w:numPr>
          <w:ilvl w:val="0"/>
          <w:numId w:val="21"/>
        </w:numPr>
        <w:contextualSpacing/>
        <w:jc w:val="both"/>
        <w:rPr>
          <w:rFonts w:ascii="Times New Roman" w:hAnsi="Times New Roman" w:cs="Times New Roman"/>
          <w:bCs/>
          <w:i/>
          <w:sz w:val="24"/>
          <w:szCs w:val="24"/>
          <w:lang w:val="en-GB"/>
        </w:rPr>
      </w:pPr>
      <w:r w:rsidRPr="00B50CC3">
        <w:rPr>
          <w:rFonts w:ascii="Times New Roman" w:hAnsi="Times New Roman" w:cs="Times New Roman"/>
          <w:i/>
          <w:sz w:val="24"/>
          <w:szCs w:val="24"/>
          <w:lang w:val="en-GB"/>
        </w:rPr>
        <w:t xml:space="preserve">issue instructions prior to the data processing and ensure their publication; </w:t>
      </w:r>
    </w:p>
    <w:p w:rsidR="00B6508A" w:rsidRPr="00B50CC3" w:rsidRDefault="008126AD" w:rsidP="006E5914">
      <w:pPr>
        <w:pStyle w:val="ListParagraph"/>
        <w:numPr>
          <w:ilvl w:val="0"/>
          <w:numId w:val="21"/>
        </w:numPr>
        <w:contextualSpacing/>
        <w:jc w:val="both"/>
        <w:rPr>
          <w:rFonts w:ascii="Times New Roman" w:hAnsi="Times New Roman" w:cs="Times New Roman"/>
          <w:i/>
          <w:sz w:val="24"/>
          <w:szCs w:val="24"/>
          <w:lang w:val="en-GB"/>
        </w:rPr>
      </w:pPr>
      <w:r w:rsidRPr="00B50CC3">
        <w:rPr>
          <w:rFonts w:ascii="Times New Roman" w:hAnsi="Times New Roman" w:cs="Times New Roman"/>
          <w:i/>
          <w:sz w:val="24"/>
          <w:szCs w:val="24"/>
          <w:lang w:val="en-GB"/>
        </w:rPr>
        <w:t xml:space="preserve">In cases of recurring or intentional serious infringement of law by a controller or processor, especially in cases of recurring failure to carry out the Commissioner’s recommendations, he acts in compliance with article 39 </w:t>
      </w:r>
      <w:r w:rsidR="00B6508A" w:rsidRPr="00B50CC3">
        <w:rPr>
          <w:rFonts w:ascii="Times New Roman" w:hAnsi="Times New Roman" w:cs="Times New Roman"/>
          <w:i/>
          <w:sz w:val="24"/>
          <w:szCs w:val="24"/>
          <w:lang w:val="en-GB"/>
        </w:rPr>
        <w:t xml:space="preserve">of the Law on Data Protection </w:t>
      </w:r>
      <w:r w:rsidRPr="00B50CC3">
        <w:rPr>
          <w:rFonts w:ascii="Times New Roman" w:hAnsi="Times New Roman" w:cs="Times New Roman"/>
          <w:i/>
          <w:sz w:val="24"/>
          <w:szCs w:val="24"/>
          <w:lang w:val="en-GB"/>
        </w:rPr>
        <w:t>and may report the case publicly in accordance with his duties or report it to the Assembly and the Council of Ministers.</w:t>
      </w:r>
    </w:p>
    <w:p w:rsidR="00F74C25" w:rsidRPr="00B50CC3" w:rsidRDefault="008126AD" w:rsidP="00F74C25">
      <w:pPr>
        <w:pStyle w:val="ListParagraph"/>
        <w:numPr>
          <w:ilvl w:val="0"/>
          <w:numId w:val="21"/>
        </w:numPr>
        <w:contextualSpacing/>
        <w:jc w:val="both"/>
        <w:rPr>
          <w:rFonts w:ascii="Times New Roman" w:hAnsi="Times New Roman" w:cs="Times New Roman"/>
          <w:b/>
          <w:bCs/>
          <w:i/>
          <w:sz w:val="24"/>
          <w:szCs w:val="24"/>
          <w:lang w:val="en-GB"/>
        </w:rPr>
      </w:pPr>
      <w:r w:rsidRPr="00B50CC3">
        <w:rPr>
          <w:rFonts w:ascii="Times New Roman" w:hAnsi="Times New Roman" w:cs="Times New Roman"/>
          <w:i/>
          <w:sz w:val="24"/>
          <w:szCs w:val="24"/>
          <w:lang w:val="en-GB"/>
        </w:rPr>
        <w:t>In case the violation consists in a crime, it makes the respective report</w:t>
      </w:r>
      <w:r w:rsidRPr="00B50CC3">
        <w:rPr>
          <w:rFonts w:ascii="Times New Roman" w:hAnsi="Times New Roman" w:cs="Times New Roman"/>
          <w:b/>
          <w:i/>
          <w:sz w:val="24"/>
          <w:szCs w:val="24"/>
          <w:lang w:val="en-GB"/>
        </w:rPr>
        <w:t>.</w:t>
      </w:r>
      <w:r w:rsidR="000D3408" w:rsidRPr="00B50CC3">
        <w:rPr>
          <w:rFonts w:ascii="Times New Roman" w:hAnsi="Times New Roman" w:cs="Times New Roman"/>
          <w:b/>
          <w:i/>
          <w:sz w:val="24"/>
          <w:szCs w:val="24"/>
          <w:lang w:val="en-GB"/>
        </w:rPr>
        <w:t xml:space="preserve"> </w:t>
      </w:r>
    </w:p>
    <w:p w:rsidR="00F74C25" w:rsidRPr="00B50CC3" w:rsidRDefault="00F74C25" w:rsidP="00F74C25">
      <w:pPr>
        <w:pStyle w:val="ListParagraph"/>
        <w:ind w:left="360"/>
        <w:contextualSpacing/>
        <w:jc w:val="both"/>
        <w:rPr>
          <w:rFonts w:ascii="Times New Roman" w:hAnsi="Times New Roman" w:cs="Times New Roman"/>
          <w:b/>
          <w:bCs/>
          <w:i/>
          <w:sz w:val="24"/>
          <w:szCs w:val="24"/>
          <w:lang w:val="en-GB"/>
        </w:rPr>
      </w:pPr>
    </w:p>
    <w:p w:rsidR="00A116A9" w:rsidRPr="00B50CC3" w:rsidRDefault="00A116A9" w:rsidP="00857539">
      <w:pPr>
        <w:shd w:val="clear" w:color="auto" w:fill="FFFFFF"/>
        <w:jc w:val="both"/>
        <w:textAlignment w:val="baseline"/>
        <w:rPr>
          <w:rFonts w:ascii="Times New Roman" w:hAnsi="Times New Roman" w:cs="Times New Roman"/>
          <w:bCs/>
          <w:sz w:val="24"/>
          <w:szCs w:val="24"/>
        </w:rPr>
      </w:pPr>
      <w:r w:rsidRPr="00B50CC3">
        <w:rPr>
          <w:rFonts w:ascii="Times New Roman" w:hAnsi="Times New Roman" w:cs="Times New Roman"/>
          <w:bCs/>
          <w:sz w:val="24"/>
          <w:szCs w:val="24"/>
        </w:rPr>
        <w:t>Additionally, in order to implement this twi</w:t>
      </w:r>
      <w:r w:rsidR="00141B78" w:rsidRPr="00B50CC3">
        <w:rPr>
          <w:rFonts w:ascii="Times New Roman" w:hAnsi="Times New Roman" w:cs="Times New Roman"/>
          <w:bCs/>
          <w:sz w:val="24"/>
          <w:szCs w:val="24"/>
        </w:rPr>
        <w:t>n</w:t>
      </w:r>
      <w:r w:rsidRPr="00B50CC3">
        <w:rPr>
          <w:rFonts w:ascii="Times New Roman" w:hAnsi="Times New Roman" w:cs="Times New Roman"/>
          <w:bCs/>
          <w:sz w:val="24"/>
          <w:szCs w:val="24"/>
        </w:rPr>
        <w:t>ning project, the IPA Unit of the Office of the Commissioner was set up. The IPA Unit is under the direct supervision of the Commissioner.</w:t>
      </w:r>
      <w:r w:rsidR="000D3408" w:rsidRPr="00B50CC3">
        <w:rPr>
          <w:rFonts w:ascii="Times New Roman" w:hAnsi="Times New Roman" w:cs="Times New Roman"/>
          <w:bCs/>
          <w:sz w:val="24"/>
          <w:szCs w:val="24"/>
        </w:rPr>
        <w:t xml:space="preserve"> </w:t>
      </w:r>
    </w:p>
    <w:p w:rsidR="000D3408" w:rsidRDefault="004B796D" w:rsidP="0085753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r w:rsidRPr="00B50CC3">
        <w:rPr>
          <w:rFonts w:ascii="Times New Roman" w:eastAsia="Times New Roman" w:hAnsi="Times New Roman" w:cs="Times New Roman"/>
          <w:sz w:val="24"/>
          <w:szCs w:val="24"/>
          <w:lang w:eastAsia="en-GB"/>
        </w:rPr>
        <w:t>5.3</w:t>
      </w:r>
      <w:r w:rsidRPr="00B50CC3">
        <w:rPr>
          <w:rFonts w:ascii="Times New Roman" w:eastAsia="Times New Roman" w:hAnsi="Times New Roman" w:cs="Times New Roman"/>
          <w:sz w:val="24"/>
          <w:szCs w:val="24"/>
          <w:lang w:eastAsia="en-GB"/>
        </w:rPr>
        <w:tab/>
        <w:t>Counterparts in the Beneficiary administration:</w:t>
      </w:r>
    </w:p>
    <w:p w:rsidR="009E3003" w:rsidRPr="00B50CC3" w:rsidRDefault="009E3003" w:rsidP="0085753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en-GB"/>
        </w:rPr>
      </w:pPr>
    </w:p>
    <w:p w:rsidR="004B796D" w:rsidRDefault="004B796D" w:rsidP="00857539">
      <w:pPr>
        <w:autoSpaceDE w:val="0"/>
        <w:autoSpaceDN w:val="0"/>
        <w:adjustRightInd w:val="0"/>
        <w:spacing w:after="0" w:line="240" w:lineRule="auto"/>
        <w:jc w:val="both"/>
        <w:rPr>
          <w:rFonts w:ascii="Times New Roman" w:eastAsia="Times New Roman" w:hAnsi="Times New Roman" w:cs="Times New Roman"/>
          <w:sz w:val="24"/>
          <w:szCs w:val="24"/>
        </w:rPr>
      </w:pPr>
      <w:r w:rsidRPr="00B50CC3">
        <w:rPr>
          <w:rFonts w:ascii="Times New Roman" w:eastAsia="Times New Roman" w:hAnsi="Times New Roman" w:cs="Times New Roman"/>
          <w:sz w:val="24"/>
          <w:szCs w:val="24"/>
        </w:rPr>
        <w:t>The PL and RTA counterparts will be staff of the Beneficiary administration and will be actively involved in the management and coordination of the project.</w:t>
      </w:r>
    </w:p>
    <w:p w:rsidR="009E3003" w:rsidRPr="00B50CC3" w:rsidRDefault="009E3003" w:rsidP="008575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4B796D" w:rsidRPr="009E3003" w:rsidRDefault="004B796D" w:rsidP="00857539">
      <w:pPr>
        <w:autoSpaceDE w:val="0"/>
        <w:autoSpaceDN w:val="0"/>
        <w:adjustRightInd w:val="0"/>
        <w:spacing w:before="120" w:after="0" w:line="240" w:lineRule="auto"/>
        <w:ind w:left="180"/>
        <w:jc w:val="both"/>
        <w:rPr>
          <w:rFonts w:ascii="Times New Roman" w:eastAsia="Times New Roman" w:hAnsi="Times New Roman" w:cs="Times New Roman"/>
          <w:b/>
          <w:sz w:val="24"/>
          <w:szCs w:val="24"/>
          <w:lang w:eastAsia="en-GB"/>
        </w:rPr>
      </w:pPr>
      <w:r w:rsidRPr="009E3003">
        <w:rPr>
          <w:rFonts w:ascii="Times New Roman" w:eastAsia="Times New Roman" w:hAnsi="Times New Roman" w:cs="Times New Roman"/>
          <w:b/>
          <w:sz w:val="24"/>
          <w:szCs w:val="24"/>
          <w:lang w:eastAsia="en-GB"/>
        </w:rPr>
        <w:t>5.3.1</w:t>
      </w:r>
      <w:r w:rsidRPr="009E3003">
        <w:rPr>
          <w:rFonts w:ascii="Times New Roman" w:eastAsia="Times New Roman" w:hAnsi="Times New Roman" w:cs="Times New Roman"/>
          <w:b/>
          <w:sz w:val="24"/>
          <w:szCs w:val="24"/>
          <w:lang w:eastAsia="en-GB"/>
        </w:rPr>
        <w:tab/>
        <w:t>Contact person:</w:t>
      </w:r>
    </w:p>
    <w:p w:rsidR="0041495E" w:rsidRPr="00B50CC3" w:rsidRDefault="0041495E" w:rsidP="00857539">
      <w:pPr>
        <w:pStyle w:val="Heading2"/>
        <w:spacing w:line="360" w:lineRule="auto"/>
        <w:ind w:hanging="119"/>
        <w:jc w:val="both"/>
        <w:rPr>
          <w:rFonts w:cs="Times New Roman"/>
          <w:lang w:val="en-GB"/>
        </w:rPr>
      </w:pPr>
      <w:r w:rsidRPr="00B50CC3">
        <w:rPr>
          <w:rFonts w:cs="Times New Roman"/>
          <w:lang w:val="en-GB"/>
        </w:rPr>
        <w:t>Mr. Eldor Budo</w:t>
      </w:r>
    </w:p>
    <w:p w:rsidR="0041495E" w:rsidRPr="00B50CC3" w:rsidRDefault="0041495E" w:rsidP="00857539">
      <w:pPr>
        <w:pStyle w:val="Heading2"/>
        <w:spacing w:before="0"/>
        <w:ind w:left="540" w:hanging="1"/>
        <w:jc w:val="both"/>
        <w:rPr>
          <w:rFonts w:cs="Times New Roman"/>
          <w:lang w:val="en-GB"/>
        </w:rPr>
      </w:pPr>
      <w:r w:rsidRPr="00B50CC3">
        <w:rPr>
          <w:rFonts w:cs="Times New Roman"/>
          <w:lang w:val="en-GB"/>
        </w:rPr>
        <w:t>P</w:t>
      </w:r>
      <w:r w:rsidRPr="00B50CC3">
        <w:rPr>
          <w:rFonts w:cs="Times New Roman"/>
          <w:bCs/>
          <w:iCs/>
          <w:lang w:val="en-GB"/>
        </w:rPr>
        <w:t xml:space="preserve">roject Implementation Officer at the IPA Unit of the </w:t>
      </w:r>
      <w:r w:rsidRPr="00B50CC3">
        <w:rPr>
          <w:rFonts w:cs="Times New Roman"/>
          <w:lang w:val="en-GB"/>
        </w:rPr>
        <w:t>Office of Data Protection Commissioner.</w:t>
      </w:r>
    </w:p>
    <w:p w:rsidR="0041495E" w:rsidRPr="00B50CC3" w:rsidRDefault="0041495E" w:rsidP="00857539">
      <w:pPr>
        <w:pStyle w:val="Heading2"/>
        <w:spacing w:before="0"/>
        <w:ind w:left="539" w:firstLine="0"/>
        <w:jc w:val="both"/>
        <w:rPr>
          <w:rFonts w:cs="Times New Roman"/>
          <w:lang w:val="it-IT"/>
        </w:rPr>
      </w:pPr>
      <w:r w:rsidRPr="00B50CC3">
        <w:rPr>
          <w:rFonts w:cs="Times New Roman"/>
          <w:lang w:val="it-IT"/>
        </w:rPr>
        <w:t>Addr</w:t>
      </w:r>
      <w:r w:rsidR="00154829" w:rsidRPr="00B50CC3">
        <w:rPr>
          <w:rFonts w:cs="Times New Roman"/>
          <w:lang w:val="it-IT"/>
        </w:rPr>
        <w:t xml:space="preserve">ess: Rr. “Abdi Toptani”, Nd. 5, </w:t>
      </w:r>
      <w:r w:rsidRPr="00B50CC3">
        <w:rPr>
          <w:rFonts w:cs="Times New Roman"/>
          <w:lang w:val="it-IT"/>
        </w:rPr>
        <w:t>Kodi postar 1001, Tiranë</w:t>
      </w:r>
    </w:p>
    <w:p w:rsidR="005D0E90" w:rsidRDefault="006069DA" w:rsidP="00857539">
      <w:pPr>
        <w:pStyle w:val="Heading2"/>
        <w:spacing w:before="0"/>
        <w:ind w:left="539" w:firstLine="0"/>
        <w:jc w:val="both"/>
        <w:rPr>
          <w:rFonts w:cs="Times New Roman"/>
          <w:lang w:val="it-IT"/>
        </w:rPr>
      </w:pPr>
      <w:r w:rsidRPr="00B50CC3">
        <w:rPr>
          <w:rFonts w:cs="Times New Roman"/>
          <w:lang w:val="it-IT"/>
        </w:rPr>
        <w:t xml:space="preserve">E-mail: </w:t>
      </w:r>
      <w:hyperlink r:id="rId15" w:history="1">
        <w:r w:rsidRPr="00B50CC3">
          <w:rPr>
            <w:rStyle w:val="Hyperlink"/>
            <w:rFonts w:cs="Times New Roman"/>
            <w:lang w:val="it-IT"/>
          </w:rPr>
          <w:t>eldor.budo@idp.al</w:t>
        </w:r>
      </w:hyperlink>
      <w:r w:rsidRPr="00B50CC3">
        <w:rPr>
          <w:rFonts w:cs="Times New Roman"/>
          <w:lang w:val="it-IT"/>
        </w:rPr>
        <w:t xml:space="preserve"> </w:t>
      </w:r>
    </w:p>
    <w:p w:rsidR="00DC064E" w:rsidRPr="00B50CC3" w:rsidRDefault="00DC064E" w:rsidP="00857539">
      <w:pPr>
        <w:pStyle w:val="Heading2"/>
        <w:spacing w:before="0"/>
        <w:ind w:left="539" w:firstLine="0"/>
        <w:jc w:val="both"/>
        <w:rPr>
          <w:rFonts w:cs="Times New Roman"/>
          <w:lang w:val="it-IT"/>
        </w:rPr>
      </w:pPr>
    </w:p>
    <w:p w:rsidR="000D3408" w:rsidRPr="00B50CC3" w:rsidRDefault="004B796D" w:rsidP="00857539">
      <w:pPr>
        <w:autoSpaceDE w:val="0"/>
        <w:autoSpaceDN w:val="0"/>
        <w:adjustRightInd w:val="0"/>
        <w:spacing w:before="120" w:after="0" w:line="240" w:lineRule="auto"/>
        <w:ind w:left="180"/>
        <w:jc w:val="both"/>
        <w:rPr>
          <w:rFonts w:ascii="Times New Roman" w:eastAsia="Times New Roman" w:hAnsi="Times New Roman" w:cs="Times New Roman"/>
          <w:b/>
          <w:sz w:val="24"/>
          <w:szCs w:val="24"/>
          <w:lang w:eastAsia="en-GB"/>
        </w:rPr>
      </w:pPr>
      <w:r w:rsidRPr="00B50CC3">
        <w:rPr>
          <w:rFonts w:ascii="Times New Roman" w:eastAsia="Times New Roman" w:hAnsi="Times New Roman" w:cs="Times New Roman"/>
          <w:sz w:val="24"/>
          <w:szCs w:val="24"/>
          <w:lang w:eastAsia="en-GB"/>
        </w:rPr>
        <w:t>5.3.2</w:t>
      </w:r>
      <w:r w:rsidRPr="00B50CC3">
        <w:rPr>
          <w:rFonts w:ascii="Times New Roman" w:eastAsia="Times New Roman" w:hAnsi="Times New Roman" w:cs="Times New Roman"/>
          <w:sz w:val="24"/>
          <w:szCs w:val="24"/>
          <w:lang w:eastAsia="en-GB"/>
        </w:rPr>
        <w:tab/>
      </w:r>
      <w:r w:rsidRPr="00B50CC3">
        <w:rPr>
          <w:rFonts w:ascii="Times New Roman" w:eastAsia="Times New Roman" w:hAnsi="Times New Roman" w:cs="Times New Roman"/>
          <w:b/>
          <w:sz w:val="24"/>
          <w:szCs w:val="24"/>
          <w:lang w:eastAsia="en-GB"/>
        </w:rPr>
        <w:t>PL counterpart</w:t>
      </w:r>
    </w:p>
    <w:p w:rsidR="0041495E" w:rsidRPr="00B50CC3" w:rsidRDefault="0041495E" w:rsidP="00857539">
      <w:pPr>
        <w:pStyle w:val="BodyText"/>
        <w:spacing w:before="0"/>
        <w:ind w:right="1056"/>
        <w:jc w:val="both"/>
        <w:rPr>
          <w:rFonts w:cs="Times New Roman"/>
          <w:i w:val="0"/>
          <w:lang w:val="en-GB"/>
        </w:rPr>
      </w:pPr>
      <w:r w:rsidRPr="00B50CC3">
        <w:rPr>
          <w:rFonts w:cs="Times New Roman"/>
          <w:i w:val="0"/>
          <w:lang w:val="en-GB"/>
        </w:rPr>
        <w:t xml:space="preserve">Mrs. </w:t>
      </w:r>
      <w:r w:rsidR="008968A1" w:rsidRPr="00B50CC3">
        <w:rPr>
          <w:rFonts w:cs="Times New Roman"/>
          <w:i w:val="0"/>
          <w:lang w:val="en-GB"/>
        </w:rPr>
        <w:t>Besa Velaj (Tauzi)</w:t>
      </w:r>
      <w:r w:rsidR="00F74C25" w:rsidRPr="00B50CC3">
        <w:rPr>
          <w:rFonts w:cs="Times New Roman"/>
          <w:i w:val="0"/>
          <w:lang w:val="en-GB"/>
        </w:rPr>
        <w:t xml:space="preserve"> </w:t>
      </w:r>
    </w:p>
    <w:p w:rsidR="00ED4797" w:rsidRPr="00B50CC3" w:rsidRDefault="00ED4797" w:rsidP="00857539">
      <w:pPr>
        <w:pStyle w:val="BodyText"/>
        <w:spacing w:before="0"/>
        <w:ind w:right="1056"/>
        <w:jc w:val="both"/>
        <w:rPr>
          <w:rFonts w:cs="Times New Roman"/>
          <w:i w:val="0"/>
          <w:lang w:val="en-GB"/>
        </w:rPr>
      </w:pPr>
      <w:r w:rsidRPr="00B50CC3">
        <w:rPr>
          <w:rFonts w:cs="Times New Roman"/>
          <w:i w:val="0"/>
          <w:lang w:val="en-GB"/>
        </w:rPr>
        <w:t>Adviser to the Commissioner</w:t>
      </w:r>
    </w:p>
    <w:p w:rsidR="0041495E" w:rsidRPr="00B50CC3" w:rsidRDefault="0041495E" w:rsidP="00857539">
      <w:pPr>
        <w:pStyle w:val="Heading2"/>
        <w:spacing w:before="0"/>
        <w:ind w:firstLine="0"/>
        <w:jc w:val="both"/>
        <w:rPr>
          <w:rFonts w:cs="Times New Roman"/>
          <w:lang w:val="en-GB"/>
        </w:rPr>
      </w:pPr>
      <w:r w:rsidRPr="00B50CC3">
        <w:rPr>
          <w:rFonts w:cs="Times New Roman"/>
          <w:lang w:val="en-GB"/>
        </w:rPr>
        <w:t>Office of Information and Data Protection Commissioner.</w:t>
      </w:r>
    </w:p>
    <w:p w:rsidR="00AE02F0" w:rsidRPr="002F6EED" w:rsidRDefault="0041495E" w:rsidP="002F6EED">
      <w:pPr>
        <w:pStyle w:val="Heading2"/>
        <w:spacing w:before="0"/>
        <w:ind w:firstLine="0"/>
        <w:jc w:val="both"/>
        <w:rPr>
          <w:rFonts w:cs="Times New Roman"/>
          <w:lang w:val="it-IT"/>
        </w:rPr>
      </w:pPr>
      <w:r w:rsidRPr="00B50CC3">
        <w:rPr>
          <w:rFonts w:cs="Times New Roman"/>
          <w:lang w:val="it-IT"/>
        </w:rPr>
        <w:lastRenderedPageBreak/>
        <w:t xml:space="preserve">Address: Rr. “Abdi </w:t>
      </w:r>
      <w:r w:rsidR="00154829" w:rsidRPr="00B50CC3">
        <w:rPr>
          <w:rFonts w:cs="Times New Roman"/>
          <w:lang w:val="it-IT"/>
        </w:rPr>
        <w:t xml:space="preserve">Toptani”, Nd. 5, </w:t>
      </w:r>
      <w:r w:rsidRPr="00B50CC3">
        <w:rPr>
          <w:rFonts w:cs="Times New Roman"/>
          <w:lang w:val="it-IT"/>
        </w:rPr>
        <w:t>Kodi postar 1001, Tiranë</w:t>
      </w:r>
    </w:p>
    <w:p w:rsidR="004B796D" w:rsidRPr="00B50CC3" w:rsidRDefault="004B796D" w:rsidP="00857539">
      <w:pPr>
        <w:autoSpaceDE w:val="0"/>
        <w:autoSpaceDN w:val="0"/>
        <w:adjustRightInd w:val="0"/>
        <w:spacing w:before="120" w:after="0" w:line="240" w:lineRule="auto"/>
        <w:ind w:left="180"/>
        <w:jc w:val="both"/>
        <w:rPr>
          <w:rFonts w:ascii="Times New Roman" w:eastAsia="Times New Roman" w:hAnsi="Times New Roman" w:cs="Times New Roman"/>
          <w:b/>
          <w:sz w:val="24"/>
          <w:szCs w:val="24"/>
          <w:lang w:eastAsia="en-GB"/>
        </w:rPr>
      </w:pPr>
      <w:r w:rsidRPr="00B50CC3">
        <w:rPr>
          <w:rFonts w:ascii="Times New Roman" w:eastAsia="Times New Roman" w:hAnsi="Times New Roman" w:cs="Times New Roman"/>
          <w:sz w:val="24"/>
          <w:szCs w:val="24"/>
          <w:lang w:eastAsia="en-GB"/>
        </w:rPr>
        <w:t>5.3.3</w:t>
      </w:r>
      <w:r w:rsidRPr="00B50CC3">
        <w:rPr>
          <w:rFonts w:ascii="Times New Roman" w:eastAsia="Times New Roman" w:hAnsi="Times New Roman" w:cs="Times New Roman"/>
          <w:sz w:val="24"/>
          <w:szCs w:val="24"/>
          <w:lang w:eastAsia="en-GB"/>
        </w:rPr>
        <w:tab/>
      </w:r>
      <w:r w:rsidRPr="00B50CC3">
        <w:rPr>
          <w:rFonts w:ascii="Times New Roman" w:eastAsia="Times New Roman" w:hAnsi="Times New Roman" w:cs="Times New Roman"/>
          <w:b/>
          <w:sz w:val="24"/>
          <w:szCs w:val="24"/>
          <w:lang w:eastAsia="en-GB"/>
        </w:rPr>
        <w:t>RTA counterpart</w:t>
      </w:r>
    </w:p>
    <w:p w:rsidR="00F74C25" w:rsidRPr="00B50CC3" w:rsidRDefault="005D6CD2" w:rsidP="00857539">
      <w:pPr>
        <w:pStyle w:val="BodyText"/>
        <w:spacing w:before="0"/>
        <w:ind w:right="1056"/>
        <w:jc w:val="both"/>
        <w:rPr>
          <w:rFonts w:cs="Times New Roman"/>
          <w:i w:val="0"/>
          <w:color w:val="000000" w:themeColor="text1"/>
          <w:lang w:val="en-GB"/>
        </w:rPr>
      </w:pPr>
      <w:r w:rsidRPr="00B50CC3">
        <w:rPr>
          <w:rFonts w:cs="Times New Roman"/>
          <w:i w:val="0"/>
          <w:color w:val="000000" w:themeColor="text1"/>
          <w:lang w:val="en-GB"/>
        </w:rPr>
        <w:t>Mrs. Blerta Xhako</w:t>
      </w:r>
    </w:p>
    <w:p w:rsidR="00ED4797" w:rsidRPr="00B50CC3" w:rsidRDefault="00ED4797" w:rsidP="00857539">
      <w:pPr>
        <w:pStyle w:val="BodyText"/>
        <w:spacing w:before="0"/>
        <w:ind w:right="1056"/>
        <w:jc w:val="both"/>
        <w:rPr>
          <w:rFonts w:cs="Times New Roman"/>
          <w:i w:val="0"/>
          <w:color w:val="000000" w:themeColor="text1"/>
          <w:lang w:val="en-GB"/>
        </w:rPr>
      </w:pPr>
      <w:r w:rsidRPr="00B50CC3">
        <w:rPr>
          <w:rFonts w:cs="Times New Roman"/>
          <w:i w:val="0"/>
          <w:color w:val="000000" w:themeColor="text1"/>
          <w:lang w:val="en-GB"/>
        </w:rPr>
        <w:t>Head of Legal Affairs Department, (HoIPAU)</w:t>
      </w:r>
    </w:p>
    <w:p w:rsidR="00F74C25" w:rsidRPr="00B50CC3" w:rsidRDefault="00C01C55" w:rsidP="00857539">
      <w:pPr>
        <w:pStyle w:val="BodyText"/>
        <w:spacing w:before="0"/>
        <w:ind w:right="1056"/>
        <w:jc w:val="both"/>
        <w:rPr>
          <w:rFonts w:cs="Times New Roman"/>
          <w:i w:val="0"/>
          <w:lang w:val="en-GB"/>
        </w:rPr>
      </w:pPr>
      <w:r w:rsidRPr="00B50CC3">
        <w:rPr>
          <w:rFonts w:cs="Times New Roman"/>
          <w:i w:val="0"/>
          <w:lang w:val="en-GB"/>
        </w:rPr>
        <w:t>Office of Information and Data Protection Commissioner.</w:t>
      </w:r>
    </w:p>
    <w:p w:rsidR="004B796D" w:rsidRPr="00B50CC3" w:rsidRDefault="00C01C55" w:rsidP="00857539">
      <w:pPr>
        <w:pStyle w:val="BodyText"/>
        <w:spacing w:before="0"/>
        <w:ind w:right="1056"/>
        <w:jc w:val="both"/>
        <w:rPr>
          <w:rFonts w:cs="Times New Roman"/>
          <w:i w:val="0"/>
          <w:lang w:val="it-IT"/>
        </w:rPr>
      </w:pPr>
      <w:r w:rsidRPr="00B50CC3">
        <w:rPr>
          <w:rFonts w:cs="Times New Roman"/>
          <w:i w:val="0"/>
          <w:lang w:val="it-IT"/>
        </w:rPr>
        <w:t>Address: Rr. “Abdi</w:t>
      </w:r>
      <w:r w:rsidR="00154829" w:rsidRPr="00B50CC3">
        <w:rPr>
          <w:rFonts w:cs="Times New Roman"/>
          <w:i w:val="0"/>
          <w:lang w:val="it-IT"/>
        </w:rPr>
        <w:t xml:space="preserve"> Toptani”, Nd. 5, </w:t>
      </w:r>
      <w:r w:rsidRPr="00B50CC3">
        <w:rPr>
          <w:rFonts w:cs="Times New Roman"/>
          <w:i w:val="0"/>
          <w:lang w:val="it-IT"/>
        </w:rPr>
        <w:t xml:space="preserve"> Kodi postar 1001, Tiranë</w:t>
      </w:r>
      <w:r w:rsidR="004B796D" w:rsidRPr="00B50CC3">
        <w:rPr>
          <w:rFonts w:cs="Times New Roman"/>
          <w:bCs/>
          <w:lang w:val="it-IT" w:eastAsia="en-GB"/>
        </w:rPr>
        <w:tab/>
      </w:r>
    </w:p>
    <w:p w:rsidR="00154829" w:rsidRPr="00FA25C7" w:rsidRDefault="004B796D" w:rsidP="00857539">
      <w:pPr>
        <w:pStyle w:val="ListParagraph"/>
        <w:numPr>
          <w:ilvl w:val="0"/>
          <w:numId w:val="29"/>
        </w:numPr>
        <w:autoSpaceDE w:val="0"/>
        <w:autoSpaceDN w:val="0"/>
        <w:adjustRightInd w:val="0"/>
        <w:spacing w:before="120"/>
        <w:ind w:left="360"/>
        <w:jc w:val="both"/>
        <w:rPr>
          <w:rFonts w:ascii="Times New Roman" w:eastAsia="Times New Roman" w:hAnsi="Times New Roman" w:cs="Times New Roman"/>
          <w:b/>
          <w:bCs/>
          <w:sz w:val="24"/>
          <w:szCs w:val="24"/>
          <w:lang w:eastAsia="en-GB"/>
        </w:rPr>
      </w:pPr>
      <w:r w:rsidRPr="00FA25C7">
        <w:rPr>
          <w:rFonts w:ascii="Times New Roman" w:eastAsia="Times New Roman" w:hAnsi="Times New Roman" w:cs="Times New Roman"/>
          <w:b/>
          <w:bCs/>
          <w:sz w:val="24"/>
          <w:szCs w:val="24"/>
          <w:lang w:eastAsia="en-GB"/>
        </w:rPr>
        <w:t>Dur</w:t>
      </w:r>
      <w:r w:rsidR="00154829" w:rsidRPr="00FA25C7">
        <w:rPr>
          <w:rFonts w:ascii="Times New Roman" w:eastAsia="Times New Roman" w:hAnsi="Times New Roman" w:cs="Times New Roman"/>
          <w:b/>
          <w:bCs/>
          <w:sz w:val="24"/>
          <w:szCs w:val="24"/>
          <w:lang w:eastAsia="en-GB"/>
        </w:rPr>
        <w:t>ation of the project</w:t>
      </w:r>
    </w:p>
    <w:p w:rsidR="004333C1" w:rsidRPr="00FA25C7" w:rsidRDefault="004333C1" w:rsidP="004333C1">
      <w:pPr>
        <w:pStyle w:val="ListParagraph"/>
        <w:autoSpaceDE w:val="0"/>
        <w:autoSpaceDN w:val="0"/>
        <w:adjustRightInd w:val="0"/>
        <w:spacing w:before="120"/>
        <w:ind w:left="360"/>
        <w:jc w:val="both"/>
        <w:rPr>
          <w:rFonts w:ascii="Times New Roman" w:eastAsia="Times New Roman" w:hAnsi="Times New Roman" w:cs="Times New Roman"/>
          <w:b/>
          <w:bCs/>
          <w:sz w:val="24"/>
          <w:szCs w:val="24"/>
          <w:lang w:eastAsia="en-GB"/>
        </w:rPr>
      </w:pPr>
    </w:p>
    <w:p w:rsidR="00E86883" w:rsidRPr="00E86883" w:rsidRDefault="00E86883" w:rsidP="00E86883">
      <w:pPr>
        <w:autoSpaceDE w:val="0"/>
        <w:autoSpaceDN w:val="0"/>
        <w:adjustRightInd w:val="0"/>
        <w:spacing w:after="0"/>
        <w:jc w:val="both"/>
        <w:rPr>
          <w:rFonts w:ascii="Times New Roman" w:eastAsia="Times New Roman" w:hAnsi="Times New Roman" w:cs="Times New Roman"/>
          <w:sz w:val="24"/>
          <w:szCs w:val="24"/>
          <w:lang w:val="en-US" w:eastAsia="en-GB"/>
        </w:rPr>
      </w:pPr>
      <w:r w:rsidRPr="00FA25C7">
        <w:rPr>
          <w:rFonts w:ascii="Times New Roman" w:eastAsia="Times New Roman" w:hAnsi="Times New Roman" w:cs="Times New Roman"/>
          <w:sz w:val="24"/>
          <w:szCs w:val="24"/>
          <w:lang w:val="en-US" w:eastAsia="en-GB"/>
        </w:rPr>
        <w:t>Duration of the implementation period: 12 months. The execution period will end 3 months after the implementation period of the Action (work plan), which will take 12 months.</w:t>
      </w:r>
    </w:p>
    <w:p w:rsidR="00A01063" w:rsidRPr="00B50CC3" w:rsidRDefault="00A01063" w:rsidP="00857539">
      <w:pPr>
        <w:autoSpaceDE w:val="0"/>
        <w:autoSpaceDN w:val="0"/>
        <w:adjustRightInd w:val="0"/>
        <w:spacing w:after="0" w:line="240" w:lineRule="auto"/>
        <w:ind w:left="567" w:hanging="567"/>
        <w:jc w:val="both"/>
        <w:rPr>
          <w:rFonts w:ascii="Times New Roman" w:eastAsia="Times New Roman" w:hAnsi="Times New Roman" w:cs="Times New Roman"/>
          <w:bCs/>
          <w:i/>
          <w:sz w:val="24"/>
          <w:szCs w:val="24"/>
          <w:lang w:eastAsia="en-GB"/>
        </w:rPr>
      </w:pPr>
    </w:p>
    <w:p w:rsidR="004B796D" w:rsidRPr="00B50CC3" w:rsidRDefault="004B796D" w:rsidP="00A01063">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7.</w:t>
      </w:r>
      <w:r w:rsidRPr="00B50CC3">
        <w:rPr>
          <w:rFonts w:ascii="Times New Roman" w:eastAsia="Times New Roman" w:hAnsi="Times New Roman" w:cs="Times New Roman"/>
          <w:b/>
          <w:bCs/>
          <w:sz w:val="24"/>
          <w:szCs w:val="24"/>
          <w:lang w:eastAsia="en-GB"/>
        </w:rPr>
        <w:tab/>
        <w:t>Management and reporting</w:t>
      </w:r>
      <w:r w:rsidRPr="00B50CC3">
        <w:rPr>
          <w:rFonts w:ascii="Times New Roman" w:eastAsia="Times New Roman" w:hAnsi="Times New Roman" w:cs="Times New Roman"/>
          <w:b/>
          <w:bCs/>
          <w:sz w:val="24"/>
          <w:szCs w:val="24"/>
          <w:vertAlign w:val="superscript"/>
          <w:lang w:eastAsia="en-GB"/>
        </w:rPr>
        <w:footnoteReference w:id="3"/>
      </w:r>
    </w:p>
    <w:p w:rsidR="004B796D" w:rsidRPr="00B50CC3" w:rsidRDefault="004B796D" w:rsidP="004B796D">
      <w:pPr>
        <w:autoSpaceDE w:val="0"/>
        <w:autoSpaceDN w:val="0"/>
        <w:adjustRightInd w:val="0"/>
        <w:spacing w:after="0" w:line="240" w:lineRule="auto"/>
        <w:rPr>
          <w:rFonts w:ascii="Times New Roman" w:eastAsia="Times New Roman" w:hAnsi="Times New Roman" w:cs="Times New Roman"/>
          <w:b/>
          <w:bCs/>
          <w:sz w:val="24"/>
          <w:szCs w:val="24"/>
          <w:lang w:eastAsia="en-GB"/>
        </w:rPr>
      </w:pPr>
    </w:p>
    <w:p w:rsidR="004B796D" w:rsidRPr="00B50CC3" w:rsidRDefault="004B796D" w:rsidP="004B796D">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Cs/>
          <w:sz w:val="24"/>
          <w:szCs w:val="24"/>
          <w:lang w:eastAsia="en-GB"/>
        </w:rPr>
        <w:t>7.1</w:t>
      </w:r>
      <w:r w:rsidRPr="00B50CC3">
        <w:rPr>
          <w:rFonts w:ascii="Times New Roman" w:eastAsia="Times New Roman" w:hAnsi="Times New Roman" w:cs="Times New Roman"/>
          <w:b/>
          <w:bCs/>
          <w:sz w:val="24"/>
          <w:szCs w:val="24"/>
          <w:lang w:eastAsia="en-GB"/>
        </w:rPr>
        <w:t xml:space="preserve"> </w:t>
      </w:r>
      <w:r w:rsidRPr="00B50CC3">
        <w:rPr>
          <w:rFonts w:ascii="Times New Roman" w:eastAsia="Times New Roman" w:hAnsi="Times New Roman" w:cs="Times New Roman"/>
          <w:b/>
          <w:bCs/>
          <w:sz w:val="24"/>
          <w:szCs w:val="24"/>
          <w:lang w:eastAsia="en-GB"/>
        </w:rPr>
        <w:tab/>
        <w:t>Language</w:t>
      </w:r>
    </w:p>
    <w:p w:rsidR="004B796D" w:rsidRPr="00B50CC3" w:rsidRDefault="004B796D" w:rsidP="00A4230F">
      <w:pPr>
        <w:autoSpaceDE w:val="0"/>
        <w:autoSpaceDN w:val="0"/>
        <w:adjustRightInd w:val="0"/>
        <w:spacing w:after="0" w:line="240" w:lineRule="auto"/>
        <w:rPr>
          <w:rFonts w:ascii="Times New Roman" w:eastAsia="Times New Roman" w:hAnsi="Times New Roman" w:cs="Times New Roman"/>
          <w:bCs/>
          <w:sz w:val="24"/>
          <w:szCs w:val="24"/>
          <w:lang w:eastAsia="en-GB"/>
        </w:rPr>
      </w:pPr>
      <w:r w:rsidRPr="00B50CC3">
        <w:rPr>
          <w:rFonts w:ascii="Times New Roman" w:eastAsia="Times New Roman" w:hAnsi="Times New Roman" w:cs="Times New Roman"/>
          <w:bCs/>
          <w:sz w:val="24"/>
          <w:szCs w:val="24"/>
          <w:lang w:eastAsia="en-GB"/>
        </w:rPr>
        <w:t>The official language of the project is the one used as contract language under t</w:t>
      </w:r>
      <w:r w:rsidR="00710D56" w:rsidRPr="00B50CC3">
        <w:rPr>
          <w:rFonts w:ascii="Times New Roman" w:eastAsia="Times New Roman" w:hAnsi="Times New Roman" w:cs="Times New Roman"/>
          <w:bCs/>
          <w:sz w:val="24"/>
          <w:szCs w:val="24"/>
          <w:lang w:eastAsia="en-GB"/>
        </w:rPr>
        <w:t>he instrument (English)</w:t>
      </w:r>
      <w:r w:rsidRPr="00B50CC3">
        <w:rPr>
          <w:rFonts w:ascii="Times New Roman" w:eastAsia="Times New Roman" w:hAnsi="Times New Roman" w:cs="Times New Roman"/>
          <w:bCs/>
          <w:sz w:val="24"/>
          <w:szCs w:val="24"/>
          <w:lang w:eastAsia="en-GB"/>
        </w:rPr>
        <w:t>. All formal communications regarding the project, including interim and final reports, shall be produced in the language of the contract.</w:t>
      </w:r>
    </w:p>
    <w:p w:rsidR="004B796D" w:rsidRPr="00B50CC3" w:rsidRDefault="004B796D" w:rsidP="004B796D">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rsidR="004B796D" w:rsidRPr="00B50CC3" w:rsidRDefault="004B796D" w:rsidP="004B796D">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Cs/>
          <w:sz w:val="24"/>
          <w:szCs w:val="24"/>
          <w:lang w:eastAsia="en-GB"/>
        </w:rPr>
        <w:t>7.2</w:t>
      </w:r>
      <w:r w:rsidRPr="00B50CC3">
        <w:rPr>
          <w:rFonts w:ascii="Times New Roman" w:eastAsia="Times New Roman" w:hAnsi="Times New Roman" w:cs="Times New Roman"/>
          <w:b/>
          <w:bCs/>
          <w:sz w:val="24"/>
          <w:szCs w:val="24"/>
          <w:lang w:eastAsia="en-GB"/>
        </w:rPr>
        <w:t xml:space="preserve"> </w:t>
      </w:r>
      <w:r w:rsidRPr="00B50CC3">
        <w:rPr>
          <w:rFonts w:ascii="Times New Roman" w:eastAsia="Times New Roman" w:hAnsi="Times New Roman" w:cs="Times New Roman"/>
          <w:b/>
          <w:bCs/>
          <w:sz w:val="24"/>
          <w:szCs w:val="24"/>
          <w:lang w:eastAsia="en-GB"/>
        </w:rPr>
        <w:tab/>
        <w:t>Project Steering Committee</w:t>
      </w:r>
    </w:p>
    <w:p w:rsidR="004B796D" w:rsidRPr="00B50CC3" w:rsidRDefault="004B796D" w:rsidP="00A4230F">
      <w:pPr>
        <w:autoSpaceDE w:val="0"/>
        <w:autoSpaceDN w:val="0"/>
        <w:adjustRightInd w:val="0"/>
        <w:spacing w:after="0" w:line="240" w:lineRule="auto"/>
        <w:rPr>
          <w:rFonts w:ascii="Times New Roman" w:eastAsia="Times New Roman" w:hAnsi="Times New Roman" w:cs="Times New Roman"/>
          <w:bCs/>
          <w:sz w:val="24"/>
          <w:szCs w:val="24"/>
          <w:lang w:eastAsia="en-GB"/>
        </w:rPr>
      </w:pPr>
      <w:r w:rsidRPr="00B50CC3">
        <w:rPr>
          <w:rFonts w:ascii="Times New Roman" w:eastAsia="Times New Roman" w:hAnsi="Times New Roman" w:cs="Times New Roman"/>
          <w:bCs/>
          <w:sz w:val="24"/>
          <w:szCs w:val="24"/>
          <w:lang w:eastAsia="en-GB"/>
        </w:rPr>
        <w:t>A project steering committee (PSC) shall oversee the implementation of the project. The main duties of the PSC include verification of the progress and achievements via-à-vis the mandatory results/outputs chain (from mandatory results/outputs per component to impact), ensuring good coordination among the actors, finalising the interim reports and discuss the updated work plan. Other details concerning the establishment and functioning of the PSC are described in the Twinning Manual.</w:t>
      </w:r>
    </w:p>
    <w:p w:rsidR="004B796D" w:rsidRPr="00B50CC3" w:rsidRDefault="004B796D" w:rsidP="004B796D">
      <w:pPr>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rsidR="004B796D" w:rsidRPr="00B50CC3" w:rsidRDefault="004B796D" w:rsidP="004B796D">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Cs/>
          <w:sz w:val="24"/>
          <w:szCs w:val="24"/>
          <w:lang w:eastAsia="en-GB"/>
        </w:rPr>
        <w:t>7.3</w:t>
      </w:r>
      <w:r w:rsidRPr="00B50CC3">
        <w:rPr>
          <w:rFonts w:ascii="Times New Roman" w:eastAsia="Times New Roman" w:hAnsi="Times New Roman" w:cs="Times New Roman"/>
          <w:b/>
          <w:bCs/>
          <w:sz w:val="24"/>
          <w:szCs w:val="24"/>
          <w:lang w:eastAsia="en-GB"/>
        </w:rPr>
        <w:t xml:space="preserve"> </w:t>
      </w:r>
      <w:r w:rsidRPr="00B50CC3">
        <w:rPr>
          <w:rFonts w:ascii="Times New Roman" w:eastAsia="Times New Roman" w:hAnsi="Times New Roman" w:cs="Times New Roman"/>
          <w:b/>
          <w:bCs/>
          <w:sz w:val="24"/>
          <w:szCs w:val="24"/>
          <w:lang w:eastAsia="en-GB"/>
        </w:rPr>
        <w:tab/>
        <w:t>Reporting</w:t>
      </w:r>
    </w:p>
    <w:p w:rsidR="004B796D" w:rsidRPr="00B50CC3" w:rsidRDefault="004B796D" w:rsidP="00A4230F">
      <w:pPr>
        <w:spacing w:after="240" w:line="240" w:lineRule="auto"/>
        <w:ind w:hanging="27"/>
        <w:jc w:val="both"/>
        <w:rPr>
          <w:rFonts w:ascii="Times New Roman" w:eastAsia="Times New Roman" w:hAnsi="Times New Roman" w:cs="Times New Roman"/>
          <w:color w:val="000000"/>
          <w:sz w:val="24"/>
          <w:szCs w:val="24"/>
          <w:lang w:eastAsia="zh-CN"/>
        </w:rPr>
      </w:pPr>
      <w:r w:rsidRPr="00B50CC3">
        <w:rPr>
          <w:rFonts w:ascii="Times New Roman" w:eastAsia="Times New Roman" w:hAnsi="Times New Roman" w:cs="Times New Roman"/>
          <w:bCs/>
          <w:sz w:val="24"/>
          <w:szCs w:val="24"/>
          <w:lang w:eastAsia="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B50CC3">
        <w:rPr>
          <w:rFonts w:ascii="Times New Roman" w:eastAsia="Times New Roman" w:hAnsi="Times New Roman" w:cs="Times New Roman"/>
          <w:color w:val="000000"/>
          <w:sz w:val="24"/>
          <w:szCs w:val="24"/>
          <w:lang w:eastAsia="zh-CN"/>
        </w:rPr>
        <w:t>and provide precise recommendations and corrective measures to be decided by in order to ensure the further progress</w:t>
      </w:r>
      <w:r w:rsidRPr="00B50CC3">
        <w:rPr>
          <w:rFonts w:ascii="Times New Roman" w:eastAsia="Times New Roman" w:hAnsi="Times New Roman" w:cs="Times New Roman"/>
          <w:bCs/>
          <w:sz w:val="24"/>
          <w:szCs w:val="24"/>
          <w:lang w:eastAsia="en-GB"/>
        </w:rPr>
        <w:t xml:space="preserve">. </w:t>
      </w:r>
    </w:p>
    <w:p w:rsidR="004B796D" w:rsidRPr="00B50CC3" w:rsidRDefault="004B796D" w:rsidP="004B796D">
      <w:pPr>
        <w:autoSpaceDE w:val="0"/>
        <w:autoSpaceDN w:val="0"/>
        <w:adjustRightInd w:val="0"/>
        <w:spacing w:before="120" w:after="0" w:line="240" w:lineRule="auto"/>
        <w:ind w:left="540" w:hanging="540"/>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8.</w:t>
      </w:r>
      <w:r w:rsidRPr="00B50CC3">
        <w:rPr>
          <w:rFonts w:ascii="Times New Roman" w:eastAsia="Times New Roman" w:hAnsi="Times New Roman" w:cs="Times New Roman"/>
          <w:b/>
          <w:bCs/>
          <w:sz w:val="24"/>
          <w:szCs w:val="24"/>
          <w:lang w:eastAsia="en-GB"/>
        </w:rPr>
        <w:tab/>
        <w:t xml:space="preserve">Sustainability </w:t>
      </w:r>
    </w:p>
    <w:p w:rsidR="00A01063" w:rsidRPr="00B50CC3" w:rsidRDefault="00A01063" w:rsidP="0047795D">
      <w:pPr>
        <w:pStyle w:val="BodyText"/>
        <w:spacing w:before="119" w:line="276" w:lineRule="auto"/>
        <w:ind w:left="0" w:right="35"/>
        <w:jc w:val="both"/>
        <w:rPr>
          <w:rFonts w:cs="Times New Roman"/>
          <w:i w:val="0"/>
          <w:lang w:val="en-GB"/>
        </w:rPr>
      </w:pPr>
      <w:r w:rsidRPr="00B50CC3">
        <w:rPr>
          <w:rFonts w:cs="Times New Roman"/>
          <w:i w:val="0"/>
          <w:lang w:val="en-GB"/>
        </w:rPr>
        <w:t>The</w:t>
      </w:r>
      <w:r w:rsidRPr="00B50CC3">
        <w:rPr>
          <w:rFonts w:cs="Times New Roman"/>
          <w:i w:val="0"/>
          <w:spacing w:val="23"/>
          <w:lang w:val="en-GB"/>
        </w:rPr>
        <w:t xml:space="preserve"> </w:t>
      </w:r>
      <w:r w:rsidRPr="00B50CC3">
        <w:rPr>
          <w:rFonts w:cs="Times New Roman"/>
          <w:i w:val="0"/>
          <w:lang w:val="en-GB" w:eastAsia="de-DE"/>
        </w:rPr>
        <w:t xml:space="preserve">successful implementation of the project will further improve the regulatory and oversight functions of the </w:t>
      </w:r>
      <w:r w:rsidRPr="00B50CC3">
        <w:rPr>
          <w:rFonts w:cs="Times New Roman"/>
          <w:i w:val="0"/>
          <w:spacing w:val="-1"/>
          <w:lang w:val="en-GB"/>
        </w:rPr>
        <w:t>Alb</w:t>
      </w:r>
      <w:r w:rsidR="00D954DD" w:rsidRPr="00B50CC3">
        <w:rPr>
          <w:rFonts w:cs="Times New Roman"/>
          <w:i w:val="0"/>
          <w:spacing w:val="-1"/>
          <w:lang w:val="en-GB"/>
        </w:rPr>
        <w:t>anian Data Protection Authority</w:t>
      </w:r>
      <w:r w:rsidR="00A4230F" w:rsidRPr="00B50CC3">
        <w:rPr>
          <w:rFonts w:cs="Times New Roman"/>
          <w:i w:val="0"/>
          <w:lang w:val="en-GB"/>
        </w:rPr>
        <w:t xml:space="preserve">. </w:t>
      </w:r>
      <w:r w:rsidRPr="00B50CC3">
        <w:rPr>
          <w:rFonts w:cs="Times New Roman"/>
          <w:i w:val="0"/>
          <w:lang w:val="en-GB"/>
        </w:rPr>
        <w:t>The</w:t>
      </w:r>
      <w:r w:rsidRPr="00B50CC3">
        <w:rPr>
          <w:rFonts w:cs="Times New Roman"/>
          <w:i w:val="0"/>
          <w:spacing w:val="12"/>
          <w:lang w:val="en-GB"/>
        </w:rPr>
        <w:t xml:space="preserve"> </w:t>
      </w:r>
      <w:r w:rsidRPr="00B50CC3">
        <w:rPr>
          <w:rFonts w:cs="Times New Roman"/>
          <w:i w:val="0"/>
          <w:lang w:val="en-GB" w:eastAsia="de-DE"/>
        </w:rPr>
        <w:t xml:space="preserve">successful implementation of the </w:t>
      </w:r>
      <w:r w:rsidR="00D954DD" w:rsidRPr="00B50CC3">
        <w:rPr>
          <w:rFonts w:cs="Times New Roman"/>
          <w:i w:val="0"/>
          <w:lang w:val="en-GB" w:eastAsia="de-DE"/>
        </w:rPr>
        <w:t>project will bring about a more</w:t>
      </w:r>
      <w:r w:rsidRPr="00B50CC3">
        <w:rPr>
          <w:rFonts w:cs="Times New Roman"/>
          <w:i w:val="0"/>
          <w:lang w:val="en-GB" w:eastAsia="de-DE"/>
        </w:rPr>
        <w:t xml:space="preserve"> qualitative approximation of Albanian legislation </w:t>
      </w:r>
      <w:r w:rsidR="005D7969" w:rsidRPr="00B50CC3">
        <w:rPr>
          <w:rFonts w:cs="Times New Roman"/>
          <w:i w:val="0"/>
          <w:lang w:val="en-GB" w:eastAsia="de-DE"/>
        </w:rPr>
        <w:t xml:space="preserve">with </w:t>
      </w:r>
      <w:r w:rsidRPr="00B50CC3">
        <w:rPr>
          <w:rFonts w:cs="Times New Roman"/>
          <w:i w:val="0"/>
          <w:lang w:val="en-GB" w:eastAsia="de-DE"/>
        </w:rPr>
        <w:t xml:space="preserve">the </w:t>
      </w:r>
      <w:r w:rsidR="00616DC9" w:rsidRPr="00B50CC3">
        <w:rPr>
          <w:rFonts w:cs="Times New Roman"/>
          <w:i w:val="0"/>
          <w:lang w:val="en-GB" w:eastAsia="de-DE"/>
        </w:rPr>
        <w:t>Union acquis</w:t>
      </w:r>
      <w:r w:rsidRPr="00B50CC3">
        <w:rPr>
          <w:rFonts w:cs="Times New Roman"/>
          <w:i w:val="0"/>
          <w:iCs/>
          <w:lang w:val="en-GB" w:eastAsia="de-DE"/>
        </w:rPr>
        <w:t xml:space="preserve">, </w:t>
      </w:r>
      <w:r w:rsidRPr="00B50CC3">
        <w:rPr>
          <w:rFonts w:cs="Times New Roman"/>
          <w:i w:val="0"/>
          <w:lang w:val="en-GB" w:eastAsia="de-DE"/>
        </w:rPr>
        <w:t xml:space="preserve">improve oversight functions of the </w:t>
      </w:r>
      <w:r w:rsidRPr="00B50CC3">
        <w:rPr>
          <w:rFonts w:cs="Times New Roman"/>
          <w:i w:val="0"/>
          <w:spacing w:val="-1"/>
          <w:lang w:val="en-GB"/>
        </w:rPr>
        <w:t xml:space="preserve">Albanian Data Protection Authority </w:t>
      </w:r>
      <w:r w:rsidRPr="00B50CC3">
        <w:rPr>
          <w:rFonts w:cs="Times New Roman"/>
          <w:i w:val="0"/>
          <w:lang w:val="en-GB" w:eastAsia="de-DE"/>
        </w:rPr>
        <w:t>in relation to the work of the government and independent institutions</w:t>
      </w:r>
      <w:r w:rsidRPr="00B50CC3">
        <w:rPr>
          <w:rFonts w:cs="Times New Roman"/>
          <w:i w:val="0"/>
          <w:spacing w:val="-1"/>
          <w:lang w:val="en-GB"/>
        </w:rPr>
        <w:t>.</w:t>
      </w:r>
      <w:r w:rsidR="00FD5D8F" w:rsidRPr="00B50CC3">
        <w:rPr>
          <w:rFonts w:cs="Times New Roman"/>
          <w:i w:val="0"/>
          <w:lang w:val="en-GB"/>
        </w:rPr>
        <w:t xml:space="preserve"> </w:t>
      </w:r>
      <w:r w:rsidRPr="00B50CC3">
        <w:rPr>
          <w:rFonts w:cs="Times New Roman"/>
          <w:i w:val="0"/>
          <w:lang w:val="en-GB"/>
        </w:rPr>
        <w:t xml:space="preserve">It also shall strengthen the institutional capacity of the </w:t>
      </w:r>
      <w:r w:rsidRPr="00B50CC3">
        <w:rPr>
          <w:rFonts w:cs="Times New Roman"/>
          <w:i w:val="0"/>
          <w:spacing w:val="-1"/>
          <w:lang w:val="en-GB"/>
        </w:rPr>
        <w:t xml:space="preserve">Albanian Data Protection Authority </w:t>
      </w:r>
      <w:r w:rsidRPr="00B50CC3">
        <w:rPr>
          <w:rFonts w:cs="Times New Roman"/>
          <w:i w:val="0"/>
          <w:lang w:val="en-GB"/>
        </w:rPr>
        <w:t xml:space="preserve">and aligning it with the European </w:t>
      </w:r>
      <w:r w:rsidRPr="00B50CC3">
        <w:rPr>
          <w:rFonts w:cs="Times New Roman"/>
          <w:i w:val="0"/>
          <w:shd w:val="clear" w:color="auto" w:fill="FFFFFF"/>
          <w:lang w:val="en-GB"/>
        </w:rPr>
        <w:t>Standards.</w:t>
      </w:r>
    </w:p>
    <w:p w:rsidR="004B796D" w:rsidRPr="00B50CC3" w:rsidRDefault="004B796D" w:rsidP="004B796D">
      <w:pPr>
        <w:autoSpaceDE w:val="0"/>
        <w:autoSpaceDN w:val="0"/>
        <w:adjustRightInd w:val="0"/>
        <w:spacing w:before="120" w:after="0" w:line="240" w:lineRule="auto"/>
        <w:ind w:left="540" w:hanging="540"/>
        <w:rPr>
          <w:rFonts w:ascii="Times New Roman" w:eastAsia="Times New Roman" w:hAnsi="Times New Roman" w:cs="Times New Roman"/>
          <w:bCs/>
          <w:i/>
          <w:sz w:val="24"/>
          <w:szCs w:val="24"/>
          <w:lang w:eastAsia="en-GB"/>
        </w:rPr>
      </w:pPr>
      <w:r w:rsidRPr="00B50CC3">
        <w:rPr>
          <w:rFonts w:ascii="Times New Roman" w:eastAsia="Times New Roman" w:hAnsi="Times New Roman" w:cs="Times New Roman"/>
          <w:b/>
          <w:bCs/>
          <w:sz w:val="24"/>
          <w:szCs w:val="24"/>
          <w:lang w:eastAsia="en-GB"/>
        </w:rPr>
        <w:lastRenderedPageBreak/>
        <w:t>9.</w:t>
      </w:r>
      <w:r w:rsidRPr="00B50CC3">
        <w:rPr>
          <w:rFonts w:ascii="Times New Roman" w:eastAsia="Times New Roman" w:hAnsi="Times New Roman" w:cs="Times New Roman"/>
          <w:b/>
          <w:bCs/>
          <w:sz w:val="24"/>
          <w:szCs w:val="24"/>
          <w:lang w:eastAsia="en-GB"/>
        </w:rPr>
        <w:tab/>
        <w:t xml:space="preserve">Crosscutting issues </w:t>
      </w:r>
      <w:r w:rsidRPr="00B50CC3">
        <w:rPr>
          <w:rFonts w:ascii="Times New Roman" w:eastAsia="Times New Roman" w:hAnsi="Times New Roman" w:cs="Times New Roman"/>
          <w:bCs/>
          <w:i/>
          <w:sz w:val="24"/>
          <w:szCs w:val="24"/>
          <w:lang w:eastAsia="en-GB"/>
        </w:rPr>
        <w:t>(equal opportunity, environment, climate etc…)</w:t>
      </w:r>
    </w:p>
    <w:p w:rsidR="000D25FC" w:rsidRPr="00B50CC3" w:rsidRDefault="00A01063" w:rsidP="00154829">
      <w:pPr>
        <w:pStyle w:val="Heading2"/>
        <w:spacing w:line="276" w:lineRule="auto"/>
        <w:ind w:left="0" w:right="-55" w:firstLine="0"/>
        <w:jc w:val="both"/>
        <w:rPr>
          <w:rFonts w:cs="Times New Roman"/>
          <w:lang w:val="en-GB"/>
        </w:rPr>
      </w:pPr>
      <w:r w:rsidRPr="00B50CC3">
        <w:rPr>
          <w:rFonts w:cs="Times New Roman"/>
          <w:lang w:val="en-GB"/>
        </w:rPr>
        <w:t xml:space="preserve">Equal access in compliance with the constitutional principal of equality will be guaranteed for participation in this project. The selection of the training participants in this twinning programme will be made on non-discriminatory criteria regarding men, women, administration staff, </w:t>
      </w:r>
      <w:r w:rsidR="00AE6218" w:rsidRPr="00B50CC3">
        <w:rPr>
          <w:rFonts w:cs="Times New Roman"/>
          <w:lang w:val="en-GB"/>
        </w:rPr>
        <w:t>and members</w:t>
      </w:r>
      <w:r w:rsidRPr="00B50CC3">
        <w:rPr>
          <w:rFonts w:cs="Times New Roman"/>
          <w:lang w:val="en-GB"/>
        </w:rPr>
        <w:t xml:space="preserve"> of parliament, majority and opposition participation.</w:t>
      </w:r>
    </w:p>
    <w:p w:rsidR="00D9581E" w:rsidRPr="00B50CC3" w:rsidRDefault="004B796D" w:rsidP="00D9581E">
      <w:pPr>
        <w:autoSpaceDE w:val="0"/>
        <w:autoSpaceDN w:val="0"/>
        <w:adjustRightInd w:val="0"/>
        <w:spacing w:before="120" w:after="0" w:line="240" w:lineRule="auto"/>
        <w:ind w:left="567" w:hanging="567"/>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10.</w:t>
      </w:r>
      <w:r w:rsidRPr="00B50CC3">
        <w:rPr>
          <w:rFonts w:ascii="Times New Roman" w:eastAsia="Times New Roman" w:hAnsi="Times New Roman" w:cs="Times New Roman"/>
          <w:b/>
          <w:bCs/>
          <w:sz w:val="24"/>
          <w:szCs w:val="24"/>
          <w:lang w:eastAsia="en-GB"/>
        </w:rPr>
        <w:tab/>
        <w:t>Conditionality and sequencing</w:t>
      </w:r>
    </w:p>
    <w:p w:rsidR="00A4230F" w:rsidRPr="00B50CC3" w:rsidRDefault="00242E93" w:rsidP="00894C27">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sz w:val="24"/>
          <w:szCs w:val="24"/>
        </w:rPr>
        <w:t>A key condition for the implementation of the Twinning Project</w:t>
      </w:r>
      <w:r w:rsidR="00894C27" w:rsidRPr="00B50CC3">
        <w:rPr>
          <w:rFonts w:ascii="Times New Roman" w:eastAsia="Times New Roman" w:hAnsi="Times New Roman" w:cs="Times New Roman"/>
          <w:sz w:val="24"/>
          <w:szCs w:val="24"/>
        </w:rPr>
        <w:t xml:space="preserve"> is the full support of the IDP </w:t>
      </w:r>
      <w:r w:rsidRPr="00B50CC3">
        <w:rPr>
          <w:rFonts w:ascii="Times New Roman" w:eastAsia="Times New Roman" w:hAnsi="Times New Roman" w:cs="Times New Roman"/>
          <w:sz w:val="24"/>
          <w:szCs w:val="24"/>
        </w:rPr>
        <w:t>staff to the execu</w:t>
      </w:r>
      <w:r w:rsidR="00A4230F" w:rsidRPr="00B50CC3">
        <w:rPr>
          <w:rFonts w:ascii="Times New Roman" w:eastAsia="Times New Roman" w:hAnsi="Times New Roman" w:cs="Times New Roman"/>
          <w:sz w:val="24"/>
          <w:szCs w:val="24"/>
        </w:rPr>
        <w:t xml:space="preserve">tion of this twinning project. </w:t>
      </w:r>
      <w:r w:rsidRPr="00B50CC3">
        <w:rPr>
          <w:rFonts w:ascii="Times New Roman" w:eastAsia="Times New Roman" w:hAnsi="Times New Roman" w:cs="Times New Roman"/>
          <w:sz w:val="24"/>
          <w:szCs w:val="24"/>
        </w:rPr>
        <w:t>Addi</w:t>
      </w:r>
      <w:r w:rsidR="00A4230F" w:rsidRPr="00B50CC3">
        <w:rPr>
          <w:rFonts w:ascii="Times New Roman" w:eastAsia="Times New Roman" w:hAnsi="Times New Roman" w:cs="Times New Roman"/>
          <w:sz w:val="24"/>
          <w:szCs w:val="24"/>
        </w:rPr>
        <w:t>tional conditionality includes:</w:t>
      </w:r>
    </w:p>
    <w:p w:rsidR="00A4230F" w:rsidRPr="00B50CC3" w:rsidRDefault="00242E93" w:rsidP="00FF295A">
      <w:pPr>
        <w:pStyle w:val="NormalWeb"/>
        <w:numPr>
          <w:ilvl w:val="0"/>
          <w:numId w:val="3"/>
        </w:numPr>
        <w:ind w:left="360"/>
        <w:jc w:val="both"/>
        <w:rPr>
          <w:bCs/>
          <w:lang w:val="en-GB"/>
        </w:rPr>
      </w:pPr>
      <w:r w:rsidRPr="00B50CC3">
        <w:rPr>
          <w:lang w:val="en-GB" w:eastAsia="en-US"/>
        </w:rPr>
        <w:t>Co-operation and transparency among all partners and stakeholders involved</w:t>
      </w:r>
      <w:r w:rsidRPr="00B50CC3">
        <w:rPr>
          <w:bCs/>
          <w:lang w:val="en-GB"/>
        </w:rPr>
        <w:t xml:space="preserve"> in the implementation of the project. </w:t>
      </w:r>
    </w:p>
    <w:p w:rsidR="00CA7CE5" w:rsidRPr="00B50CC3" w:rsidRDefault="00242E93" w:rsidP="00CA7CE5">
      <w:pPr>
        <w:pStyle w:val="NormalWeb"/>
        <w:numPr>
          <w:ilvl w:val="0"/>
          <w:numId w:val="3"/>
        </w:numPr>
        <w:ind w:left="360"/>
        <w:jc w:val="both"/>
        <w:rPr>
          <w:bCs/>
          <w:lang w:val="en-GB"/>
        </w:rPr>
      </w:pPr>
      <w:r w:rsidRPr="00B50CC3">
        <w:rPr>
          <w:bCs/>
          <w:lang w:val="en-GB"/>
        </w:rPr>
        <w:t xml:space="preserve">Full commitment of both the </w:t>
      </w:r>
      <w:r w:rsidR="00AE6218" w:rsidRPr="00B50CC3">
        <w:rPr>
          <w:bCs/>
          <w:lang w:val="en-GB"/>
        </w:rPr>
        <w:t>Information and Data Protection Commissioner</w:t>
      </w:r>
      <w:r w:rsidRPr="00B50CC3">
        <w:rPr>
          <w:bCs/>
          <w:lang w:val="en-GB"/>
        </w:rPr>
        <w:t xml:space="preserve"> and the twinning counterpart to mobilize all appropriate human and financial resources for a successful</w:t>
      </w:r>
      <w:r w:rsidR="00A4230F" w:rsidRPr="00B50CC3">
        <w:rPr>
          <w:bCs/>
          <w:lang w:val="en-GB"/>
        </w:rPr>
        <w:t xml:space="preserve"> implementation of the project.</w:t>
      </w:r>
    </w:p>
    <w:p w:rsidR="006757B8" w:rsidRPr="00B50CC3" w:rsidRDefault="00CA4B6B" w:rsidP="000D3408">
      <w:pPr>
        <w:pStyle w:val="NormalWeb"/>
        <w:jc w:val="both"/>
        <w:rPr>
          <w:bCs/>
          <w:lang w:val="en-GB"/>
        </w:rPr>
      </w:pPr>
      <w:r w:rsidRPr="00B50CC3">
        <w:rPr>
          <w:bCs/>
          <w:i/>
          <w:lang w:val="en-GB" w:eastAsia="en-GB"/>
        </w:rPr>
        <w:t xml:space="preserve">About </w:t>
      </w:r>
      <w:r w:rsidR="00A03FC7" w:rsidRPr="00B50CC3">
        <w:rPr>
          <w:bCs/>
          <w:i/>
          <w:lang w:val="en-GB" w:eastAsia="en-GB"/>
        </w:rPr>
        <w:t>sequencing</w:t>
      </w:r>
      <w:r w:rsidR="00A03FC7" w:rsidRPr="00B50CC3">
        <w:rPr>
          <w:bCs/>
          <w:lang w:val="en-GB" w:eastAsia="en-GB"/>
        </w:rPr>
        <w:t>:</w:t>
      </w:r>
      <w:r w:rsidR="00CA7CE5" w:rsidRPr="00B50CC3">
        <w:rPr>
          <w:bCs/>
          <w:lang w:val="en-GB" w:eastAsia="en-GB"/>
        </w:rPr>
        <w:t xml:space="preserve"> </w:t>
      </w:r>
      <w:r w:rsidR="0047795D" w:rsidRPr="00B50CC3">
        <w:rPr>
          <w:bCs/>
          <w:lang w:val="en-GB" w:eastAsia="en-GB"/>
        </w:rPr>
        <w:t xml:space="preserve">There is no </w:t>
      </w:r>
      <w:r w:rsidR="00C30D9F" w:rsidRPr="00B50CC3">
        <w:rPr>
          <w:bCs/>
          <w:lang w:val="en-GB" w:eastAsia="en-GB"/>
        </w:rPr>
        <w:t>sequence</w:t>
      </w:r>
      <w:r w:rsidR="0047795D" w:rsidRPr="00B50CC3">
        <w:rPr>
          <w:bCs/>
          <w:lang w:val="en-GB" w:eastAsia="en-GB"/>
        </w:rPr>
        <w:t xml:space="preserve"> betw</w:t>
      </w:r>
      <w:r w:rsidR="00FF295A" w:rsidRPr="00B50CC3">
        <w:rPr>
          <w:bCs/>
          <w:lang w:val="en-GB" w:eastAsia="en-GB"/>
        </w:rPr>
        <w:t xml:space="preserve">een Component 1 and Component 2, </w:t>
      </w:r>
      <w:r w:rsidR="0047795D" w:rsidRPr="00B50CC3">
        <w:rPr>
          <w:bCs/>
          <w:lang w:val="en-GB" w:eastAsia="en-GB"/>
        </w:rPr>
        <w:t xml:space="preserve">since capacity building </w:t>
      </w:r>
      <w:r w:rsidR="00FF295A" w:rsidRPr="00B50CC3">
        <w:rPr>
          <w:bCs/>
          <w:lang w:val="en-GB" w:eastAsia="en-GB"/>
        </w:rPr>
        <w:t>under</w:t>
      </w:r>
      <w:r w:rsidR="0047795D" w:rsidRPr="00B50CC3">
        <w:rPr>
          <w:bCs/>
          <w:lang w:val="en-GB" w:eastAsia="en-GB"/>
        </w:rPr>
        <w:t xml:space="preserve"> Component 2 will consist on the relevant </w:t>
      </w:r>
      <w:r w:rsidR="00616DC9" w:rsidRPr="00B50CC3">
        <w:rPr>
          <w:bCs/>
          <w:i/>
          <w:lang w:val="en-GB" w:eastAsia="en-GB"/>
        </w:rPr>
        <w:t>Union acquis</w:t>
      </w:r>
      <w:r w:rsidR="0047795D" w:rsidRPr="00B50CC3">
        <w:rPr>
          <w:bCs/>
          <w:lang w:val="en-GB" w:eastAsia="en-GB"/>
        </w:rPr>
        <w:t xml:space="preserve"> in the specific c</w:t>
      </w:r>
      <w:r w:rsidR="00FF295A" w:rsidRPr="00B50CC3">
        <w:rPr>
          <w:bCs/>
          <w:lang w:val="en-GB" w:eastAsia="en-GB"/>
        </w:rPr>
        <w:t>ontex</w:t>
      </w:r>
      <w:r w:rsidR="0047795D" w:rsidRPr="00B50CC3">
        <w:rPr>
          <w:bCs/>
          <w:lang w:val="en-GB" w:eastAsia="en-GB"/>
        </w:rPr>
        <w:t>t</w:t>
      </w:r>
      <w:r w:rsidR="006757B8" w:rsidRPr="00B50CC3">
        <w:rPr>
          <w:bCs/>
          <w:lang w:val="en-GB" w:eastAsia="en-GB"/>
        </w:rPr>
        <w:t xml:space="preserve">. </w:t>
      </w:r>
    </w:p>
    <w:p w:rsidR="009179AB" w:rsidRPr="00B50CC3" w:rsidRDefault="004B796D" w:rsidP="00C7091D">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11.</w:t>
      </w:r>
      <w:r w:rsidRPr="00B50CC3">
        <w:rPr>
          <w:rFonts w:ascii="Times New Roman" w:eastAsia="Times New Roman" w:hAnsi="Times New Roman" w:cs="Times New Roman"/>
          <w:b/>
          <w:bCs/>
          <w:sz w:val="24"/>
          <w:szCs w:val="24"/>
          <w:lang w:eastAsia="en-GB"/>
        </w:rPr>
        <w:tab/>
        <w:t>Indicat</w:t>
      </w:r>
      <w:r w:rsidR="00DF31C0" w:rsidRPr="00B50CC3">
        <w:rPr>
          <w:rFonts w:ascii="Times New Roman" w:eastAsia="Times New Roman" w:hAnsi="Times New Roman" w:cs="Times New Roman"/>
          <w:b/>
          <w:bCs/>
          <w:sz w:val="24"/>
          <w:szCs w:val="24"/>
          <w:lang w:eastAsia="en-GB"/>
        </w:rPr>
        <w:t>ors for performance measurement</w:t>
      </w:r>
    </w:p>
    <w:p w:rsidR="004F1D12" w:rsidRPr="00B50CC3" w:rsidRDefault="004F1D12" w:rsidP="004F1D12">
      <w:pPr>
        <w:jc w:val="both"/>
        <w:rPr>
          <w:rFonts w:ascii="Times New Roman" w:eastAsia="Times New Roman" w:hAnsi="Times New Roman" w:cs="Times New Roman"/>
          <w:b/>
          <w:bCs/>
          <w:sz w:val="24"/>
          <w:szCs w:val="24"/>
          <w:lang w:eastAsia="en-GB"/>
        </w:rPr>
      </w:pPr>
    </w:p>
    <w:p w:rsidR="004F1D12" w:rsidRPr="00AC0ABF" w:rsidRDefault="004F1D12" w:rsidP="00C6453C">
      <w:pPr>
        <w:jc w:val="both"/>
        <w:rPr>
          <w:rFonts w:ascii="Times New Roman" w:hAnsi="Times New Roman" w:cs="Times New Roman"/>
          <w:sz w:val="24"/>
          <w:szCs w:val="24"/>
        </w:rPr>
      </w:pPr>
      <w:r w:rsidRPr="00AC0ABF">
        <w:rPr>
          <w:rFonts w:ascii="Times New Roman" w:hAnsi="Times New Roman" w:cs="Times New Roman"/>
          <w:b/>
          <w:sz w:val="24"/>
          <w:szCs w:val="24"/>
        </w:rPr>
        <w:t>Result 1</w:t>
      </w:r>
      <w:r w:rsidRPr="00AC0ABF">
        <w:rPr>
          <w:rFonts w:ascii="Times New Roman" w:hAnsi="Times New Roman" w:cs="Times New Roman"/>
          <w:sz w:val="24"/>
          <w:szCs w:val="24"/>
        </w:rPr>
        <w:t xml:space="preserve">: </w:t>
      </w:r>
      <w:r w:rsidRPr="00AC0ABF">
        <w:rPr>
          <w:rFonts w:ascii="Times New Roman" w:hAnsi="Times New Roman" w:cs="Times New Roman"/>
          <w:b/>
          <w:sz w:val="24"/>
          <w:szCs w:val="24"/>
        </w:rPr>
        <w:t>Amendment of national legislation in line with the EU General Data Protection Regulation and the Police Directive prepared.</w:t>
      </w:r>
      <w:r w:rsidRPr="00AC0ABF">
        <w:rPr>
          <w:rFonts w:ascii="Times New Roman" w:hAnsi="Times New Roman" w:cs="Times New Roman"/>
          <w:sz w:val="24"/>
          <w:szCs w:val="24"/>
        </w:rPr>
        <w:t xml:space="preserve">  </w:t>
      </w:r>
    </w:p>
    <w:p w:rsidR="000A5C22" w:rsidRPr="00B50CC3" w:rsidRDefault="000A5C22" w:rsidP="00C6453C">
      <w:pPr>
        <w:jc w:val="both"/>
        <w:rPr>
          <w:rFonts w:ascii="Times New Roman" w:hAnsi="Times New Roman" w:cs="Times New Roman"/>
          <w:bCs/>
          <w:color w:val="000000" w:themeColor="text1"/>
          <w:sz w:val="24"/>
          <w:szCs w:val="24"/>
        </w:rPr>
      </w:pPr>
      <w:r w:rsidRPr="00B50CC3">
        <w:rPr>
          <w:rFonts w:ascii="Times New Roman" w:eastAsia="Times New Roman" w:hAnsi="Times New Roman" w:cs="Times New Roman"/>
          <w:b/>
          <w:color w:val="000000" w:themeColor="text1"/>
          <w:sz w:val="24"/>
          <w:szCs w:val="24"/>
          <w:lang w:eastAsia="en-GB"/>
        </w:rPr>
        <w:t>Indicators of Achievement:</w:t>
      </w:r>
    </w:p>
    <w:p w:rsidR="0043691F" w:rsidRPr="00B50CC3" w:rsidRDefault="0043691F" w:rsidP="0043691F">
      <w:pPr>
        <w:pStyle w:val="ListParagraph"/>
        <w:numPr>
          <w:ilvl w:val="0"/>
          <w:numId w:val="36"/>
        </w:numPr>
        <w:jc w:val="both"/>
        <w:rPr>
          <w:rFonts w:ascii="Times New Roman" w:eastAsia="Times New Roman" w:hAnsi="Times New Roman" w:cs="Times New Roman"/>
          <w:color w:val="000000" w:themeColor="text1"/>
          <w:sz w:val="24"/>
          <w:szCs w:val="24"/>
          <w:lang w:eastAsia="en-GB"/>
        </w:rPr>
      </w:pPr>
      <w:r w:rsidRPr="00B50CC3">
        <w:rPr>
          <w:rFonts w:ascii="Times New Roman" w:eastAsia="Times New Roman" w:hAnsi="Times New Roman" w:cs="Times New Roman"/>
          <w:color w:val="000000" w:themeColor="text1"/>
          <w:sz w:val="24"/>
          <w:szCs w:val="24"/>
          <w:lang w:eastAsia="en-GB"/>
        </w:rPr>
        <w:t>100% of c</w:t>
      </w:r>
      <w:r w:rsidR="000A5C22" w:rsidRPr="00B50CC3">
        <w:rPr>
          <w:rFonts w:ascii="Times New Roman" w:eastAsia="Times New Roman" w:hAnsi="Times New Roman" w:cs="Times New Roman"/>
          <w:color w:val="000000" w:themeColor="text1"/>
          <w:sz w:val="24"/>
          <w:szCs w:val="24"/>
          <w:lang w:eastAsia="en-GB"/>
        </w:rPr>
        <w:t>omparative review and analysis of the Albanian data protection legislation in force with the GDPR</w:t>
      </w:r>
      <w:r w:rsidR="00C6453C" w:rsidRPr="00B50CC3">
        <w:rPr>
          <w:rFonts w:ascii="Times New Roman" w:eastAsia="Times New Roman" w:hAnsi="Times New Roman" w:cs="Times New Roman"/>
          <w:color w:val="000000" w:themeColor="text1"/>
          <w:sz w:val="24"/>
          <w:szCs w:val="24"/>
          <w:lang w:eastAsia="en-GB"/>
        </w:rPr>
        <w:t xml:space="preserve"> and the Police Directive</w:t>
      </w:r>
      <w:r w:rsidR="000A5C22" w:rsidRPr="00B50CC3">
        <w:rPr>
          <w:rFonts w:ascii="Times New Roman" w:eastAsia="Times New Roman" w:hAnsi="Times New Roman" w:cs="Times New Roman"/>
          <w:color w:val="000000" w:themeColor="text1"/>
          <w:sz w:val="24"/>
          <w:szCs w:val="24"/>
          <w:lang w:eastAsia="en-GB"/>
        </w:rPr>
        <w:t>;</w:t>
      </w:r>
      <w:r w:rsidR="00EF7AB9" w:rsidRPr="00B50CC3">
        <w:rPr>
          <w:rFonts w:ascii="Times New Roman" w:eastAsia="Times New Roman" w:hAnsi="Times New Roman" w:cs="Times New Roman"/>
          <w:color w:val="000000" w:themeColor="text1"/>
          <w:sz w:val="24"/>
          <w:szCs w:val="24"/>
          <w:lang w:eastAsia="en-GB"/>
        </w:rPr>
        <w:t xml:space="preserve"> A</w:t>
      </w:r>
      <w:r w:rsidRPr="00B50CC3">
        <w:rPr>
          <w:rFonts w:ascii="Times New Roman" w:eastAsia="Times New Roman" w:hAnsi="Times New Roman" w:cs="Times New Roman"/>
          <w:color w:val="000000" w:themeColor="text1"/>
          <w:sz w:val="24"/>
          <w:szCs w:val="24"/>
          <w:lang w:eastAsia="en-GB"/>
        </w:rPr>
        <w:t xml:space="preserve"> new law </w:t>
      </w:r>
      <w:r w:rsidR="00EF7AB9" w:rsidRPr="00B50CC3">
        <w:rPr>
          <w:rFonts w:ascii="Times New Roman" w:eastAsia="Times New Roman" w:hAnsi="Times New Roman" w:cs="Times New Roman"/>
          <w:color w:val="000000" w:themeColor="text1"/>
          <w:sz w:val="24"/>
          <w:szCs w:val="24"/>
          <w:lang w:eastAsia="en-GB"/>
        </w:rPr>
        <w:t xml:space="preserve">drafted </w:t>
      </w:r>
      <w:r w:rsidRPr="00B50CC3">
        <w:rPr>
          <w:rFonts w:ascii="Times New Roman" w:eastAsia="Times New Roman" w:hAnsi="Times New Roman" w:cs="Times New Roman"/>
          <w:color w:val="000000" w:themeColor="text1"/>
          <w:sz w:val="24"/>
          <w:szCs w:val="24"/>
          <w:lang w:eastAsia="en-GB"/>
        </w:rPr>
        <w:t xml:space="preserve">in line with the EU GDPR and the Police Directive; </w:t>
      </w:r>
    </w:p>
    <w:p w:rsidR="000A5C22" w:rsidRPr="00B50CC3" w:rsidRDefault="001B3C09" w:rsidP="009179AB">
      <w:pPr>
        <w:pStyle w:val="ListParagraph"/>
        <w:numPr>
          <w:ilvl w:val="0"/>
          <w:numId w:val="36"/>
        </w:numPr>
        <w:jc w:val="both"/>
        <w:rPr>
          <w:rFonts w:ascii="Times New Roman" w:eastAsia="Times New Roman" w:hAnsi="Times New Roman" w:cs="Times New Roman"/>
          <w:color w:val="000000" w:themeColor="text1"/>
          <w:sz w:val="24"/>
          <w:szCs w:val="24"/>
          <w:lang w:eastAsia="en-GB"/>
        </w:rPr>
      </w:pPr>
      <w:r w:rsidRPr="00B50CC3">
        <w:rPr>
          <w:rFonts w:ascii="Times New Roman" w:eastAsia="Times New Roman" w:hAnsi="Times New Roman" w:cs="Times New Roman"/>
          <w:color w:val="000000" w:themeColor="text1"/>
          <w:sz w:val="24"/>
          <w:szCs w:val="24"/>
          <w:lang w:eastAsia="en-GB"/>
        </w:rPr>
        <w:t>D</w:t>
      </w:r>
      <w:r w:rsidR="000A5C22" w:rsidRPr="00B50CC3">
        <w:rPr>
          <w:rFonts w:ascii="Times New Roman" w:eastAsia="Times New Roman" w:hAnsi="Times New Roman" w:cs="Times New Roman"/>
          <w:color w:val="000000" w:themeColor="text1"/>
          <w:sz w:val="24"/>
          <w:szCs w:val="24"/>
          <w:lang w:eastAsia="en-GB"/>
        </w:rPr>
        <w:t>raf</w:t>
      </w:r>
      <w:r w:rsidR="00EF7AB9" w:rsidRPr="00B50CC3">
        <w:rPr>
          <w:rFonts w:ascii="Times New Roman" w:eastAsia="Times New Roman" w:hAnsi="Times New Roman" w:cs="Times New Roman"/>
          <w:color w:val="000000" w:themeColor="text1"/>
          <w:sz w:val="24"/>
          <w:szCs w:val="24"/>
          <w:lang w:eastAsia="en-GB"/>
        </w:rPr>
        <w:t>t</w:t>
      </w:r>
      <w:r w:rsidRPr="00B50CC3">
        <w:rPr>
          <w:rFonts w:ascii="Times New Roman" w:eastAsia="Times New Roman" w:hAnsi="Times New Roman" w:cs="Times New Roman"/>
          <w:color w:val="000000" w:themeColor="text1"/>
          <w:sz w:val="24"/>
          <w:szCs w:val="24"/>
          <w:lang w:eastAsia="en-GB"/>
        </w:rPr>
        <w:t xml:space="preserve">ed </w:t>
      </w:r>
      <w:r w:rsidR="000A5C22" w:rsidRPr="00B50CC3">
        <w:rPr>
          <w:rFonts w:ascii="Times New Roman" w:eastAsia="Times New Roman" w:hAnsi="Times New Roman" w:cs="Times New Roman"/>
          <w:color w:val="000000" w:themeColor="text1"/>
          <w:sz w:val="24"/>
          <w:szCs w:val="24"/>
          <w:lang w:eastAsia="en-GB"/>
        </w:rPr>
        <w:t xml:space="preserve"> strategy for alignment of the Albanian legal framework on personal data protection with the GDPR</w:t>
      </w:r>
      <w:r w:rsidR="00DC64D8" w:rsidRPr="00B50CC3">
        <w:rPr>
          <w:rFonts w:ascii="Times New Roman" w:eastAsia="Times New Roman" w:hAnsi="Times New Roman" w:cs="Times New Roman"/>
          <w:color w:val="000000" w:themeColor="text1"/>
          <w:sz w:val="24"/>
          <w:szCs w:val="24"/>
          <w:lang w:eastAsia="en-GB"/>
        </w:rPr>
        <w:t xml:space="preserve"> and the Police Directive</w:t>
      </w:r>
      <w:r w:rsidR="000A5C22" w:rsidRPr="00B50CC3">
        <w:rPr>
          <w:rFonts w:ascii="Times New Roman" w:eastAsia="Times New Roman" w:hAnsi="Times New Roman" w:cs="Times New Roman"/>
          <w:color w:val="000000" w:themeColor="text1"/>
          <w:sz w:val="24"/>
          <w:szCs w:val="24"/>
          <w:lang w:eastAsia="en-GB"/>
        </w:rPr>
        <w:t>;</w:t>
      </w:r>
    </w:p>
    <w:p w:rsidR="006C63D3" w:rsidRPr="00B50CC3" w:rsidRDefault="0043691F" w:rsidP="006C63D3">
      <w:pPr>
        <w:pStyle w:val="ListParagraph"/>
        <w:numPr>
          <w:ilvl w:val="0"/>
          <w:numId w:val="36"/>
        </w:numPr>
        <w:jc w:val="both"/>
        <w:rPr>
          <w:rFonts w:ascii="Times New Roman" w:eastAsia="Times New Roman" w:hAnsi="Times New Roman" w:cs="Times New Roman"/>
          <w:color w:val="000000" w:themeColor="text1"/>
          <w:sz w:val="24"/>
          <w:szCs w:val="24"/>
          <w:lang w:eastAsia="en-GB"/>
        </w:rPr>
      </w:pPr>
      <w:r w:rsidRPr="00B50CC3">
        <w:rPr>
          <w:rFonts w:ascii="Times New Roman" w:eastAsia="Times New Roman" w:hAnsi="Times New Roman" w:cs="Times New Roman"/>
          <w:color w:val="000000" w:themeColor="text1"/>
          <w:sz w:val="24"/>
          <w:szCs w:val="24"/>
          <w:lang w:eastAsia="en-GB"/>
        </w:rPr>
        <w:t>N</w:t>
      </w:r>
      <w:r w:rsidR="00144AD5" w:rsidRPr="00B50CC3">
        <w:rPr>
          <w:rFonts w:ascii="Times New Roman" w:eastAsia="Times New Roman" w:hAnsi="Times New Roman" w:cs="Times New Roman"/>
          <w:color w:val="000000" w:themeColor="text1"/>
          <w:sz w:val="24"/>
          <w:szCs w:val="24"/>
          <w:lang w:eastAsia="en-GB"/>
        </w:rPr>
        <w:t>umber</w:t>
      </w:r>
      <w:r w:rsidRPr="00B50CC3">
        <w:rPr>
          <w:rFonts w:ascii="Times New Roman" w:eastAsia="Times New Roman" w:hAnsi="Times New Roman" w:cs="Times New Roman"/>
          <w:color w:val="000000" w:themeColor="text1"/>
          <w:sz w:val="24"/>
          <w:szCs w:val="24"/>
          <w:lang w:eastAsia="en-GB"/>
        </w:rPr>
        <w:t xml:space="preserve"> of sub-legal acts on data protection </w:t>
      </w:r>
      <w:r w:rsidR="001B3C09" w:rsidRPr="00B50CC3">
        <w:rPr>
          <w:rFonts w:ascii="Times New Roman" w:eastAsia="Times New Roman" w:hAnsi="Times New Roman" w:cs="Times New Roman"/>
          <w:color w:val="000000" w:themeColor="text1"/>
          <w:sz w:val="24"/>
          <w:szCs w:val="24"/>
          <w:lang w:eastAsia="en-GB"/>
        </w:rPr>
        <w:t xml:space="preserve">prepared. </w:t>
      </w:r>
    </w:p>
    <w:p w:rsidR="000A5C22" w:rsidRPr="00B50CC3" w:rsidRDefault="000A5C22" w:rsidP="006C63D3">
      <w:pPr>
        <w:pStyle w:val="ListParagraph"/>
        <w:ind w:left="720"/>
        <w:jc w:val="both"/>
        <w:rPr>
          <w:rFonts w:ascii="Times New Roman" w:eastAsia="Times New Roman" w:hAnsi="Times New Roman" w:cs="Times New Roman"/>
          <w:color w:val="000000" w:themeColor="text1"/>
          <w:sz w:val="24"/>
          <w:szCs w:val="24"/>
          <w:lang w:eastAsia="en-GB"/>
        </w:rPr>
      </w:pPr>
    </w:p>
    <w:p w:rsidR="000A5C22" w:rsidRPr="00B50CC3" w:rsidRDefault="000A5C22" w:rsidP="000A5C22">
      <w:pPr>
        <w:jc w:val="both"/>
        <w:rPr>
          <w:rFonts w:ascii="Times New Roman" w:hAnsi="Times New Roman" w:cs="Times New Roman"/>
          <w:bCs/>
          <w:color w:val="000000" w:themeColor="text1"/>
          <w:sz w:val="24"/>
          <w:szCs w:val="24"/>
        </w:rPr>
      </w:pPr>
      <w:r w:rsidRPr="00B50CC3">
        <w:rPr>
          <w:rFonts w:ascii="Times New Roman" w:eastAsia="Times New Roman" w:hAnsi="Times New Roman" w:cs="Times New Roman"/>
          <w:b/>
          <w:bCs/>
          <w:iCs/>
          <w:color w:val="000000" w:themeColor="text1"/>
          <w:sz w:val="24"/>
          <w:szCs w:val="24"/>
          <w:lang w:eastAsia="en-GB"/>
        </w:rPr>
        <w:t xml:space="preserve">Result 2 </w:t>
      </w:r>
      <w:r w:rsidR="0043691F" w:rsidRPr="00AC0ABF">
        <w:rPr>
          <w:rFonts w:ascii="Times New Roman" w:eastAsia="Times New Roman" w:hAnsi="Times New Roman" w:cs="Times New Roman"/>
          <w:b/>
          <w:bCs/>
          <w:iCs/>
          <w:color w:val="000000" w:themeColor="text1"/>
          <w:sz w:val="24"/>
          <w:szCs w:val="24"/>
          <w:lang w:eastAsia="en-GB"/>
        </w:rPr>
        <w:t xml:space="preserve">Relevant </w:t>
      </w:r>
      <w:r w:rsidR="0043691F" w:rsidRPr="00AC0ABF">
        <w:rPr>
          <w:rFonts w:ascii="Times New Roman" w:hAnsi="Times New Roman" w:cs="Times New Roman"/>
          <w:b/>
          <w:bCs/>
          <w:color w:val="000000" w:themeColor="text1"/>
          <w:sz w:val="24"/>
          <w:szCs w:val="24"/>
        </w:rPr>
        <w:t>s</w:t>
      </w:r>
      <w:r w:rsidRPr="00AC0ABF">
        <w:rPr>
          <w:rFonts w:ascii="Times New Roman" w:hAnsi="Times New Roman" w:cs="Times New Roman"/>
          <w:b/>
          <w:bCs/>
          <w:color w:val="000000" w:themeColor="text1"/>
          <w:sz w:val="24"/>
          <w:szCs w:val="24"/>
        </w:rPr>
        <w:t>taff of the IDP Commissioner trained on new data protection framework (train the trainers)</w:t>
      </w:r>
    </w:p>
    <w:p w:rsidR="009F329F" w:rsidRPr="00B50CC3" w:rsidRDefault="000A5C22" w:rsidP="000A5C22">
      <w:pPr>
        <w:rPr>
          <w:rFonts w:ascii="Times New Roman" w:eastAsia="Times New Roman" w:hAnsi="Times New Roman" w:cs="Times New Roman"/>
          <w:b/>
          <w:color w:val="000000" w:themeColor="text1"/>
          <w:sz w:val="24"/>
          <w:szCs w:val="24"/>
          <w:lang w:eastAsia="en-GB"/>
        </w:rPr>
      </w:pPr>
      <w:r w:rsidRPr="00B50CC3">
        <w:rPr>
          <w:rFonts w:ascii="Times New Roman" w:eastAsia="Times New Roman" w:hAnsi="Times New Roman" w:cs="Times New Roman"/>
          <w:b/>
          <w:color w:val="000000" w:themeColor="text1"/>
          <w:sz w:val="24"/>
          <w:szCs w:val="24"/>
          <w:lang w:eastAsia="en-GB"/>
        </w:rPr>
        <w:t>Indicators of Achievement:</w:t>
      </w:r>
    </w:p>
    <w:p w:rsidR="009F329F" w:rsidRDefault="0043691F" w:rsidP="005E34BD">
      <w:pPr>
        <w:pStyle w:val="ListParagraph"/>
        <w:numPr>
          <w:ilvl w:val="0"/>
          <w:numId w:val="37"/>
        </w:numPr>
        <w:jc w:val="both"/>
        <w:rPr>
          <w:rFonts w:ascii="Times New Roman" w:hAnsi="Times New Roman" w:cs="Times New Roman"/>
          <w:sz w:val="24"/>
          <w:szCs w:val="24"/>
        </w:rPr>
      </w:pPr>
      <w:r w:rsidRPr="00B50CC3">
        <w:rPr>
          <w:rFonts w:ascii="Times New Roman" w:hAnsi="Times New Roman" w:cs="Times New Roman"/>
          <w:color w:val="000000" w:themeColor="text1"/>
          <w:sz w:val="24"/>
          <w:szCs w:val="24"/>
        </w:rPr>
        <w:t>N</w:t>
      </w:r>
      <w:r w:rsidR="009F329F" w:rsidRPr="00B50CC3">
        <w:rPr>
          <w:rFonts w:ascii="Times New Roman" w:hAnsi="Times New Roman" w:cs="Times New Roman"/>
          <w:color w:val="000000" w:themeColor="text1"/>
          <w:sz w:val="24"/>
          <w:szCs w:val="24"/>
        </w:rPr>
        <w:t xml:space="preserve">umber </w:t>
      </w:r>
      <w:r w:rsidRPr="00B50CC3">
        <w:rPr>
          <w:rFonts w:ascii="Times New Roman" w:hAnsi="Times New Roman" w:cs="Times New Roman"/>
          <w:color w:val="000000" w:themeColor="text1"/>
          <w:sz w:val="24"/>
          <w:szCs w:val="24"/>
        </w:rPr>
        <w:t>of s</w:t>
      </w:r>
      <w:r w:rsidR="000A5C22" w:rsidRPr="00B50CC3">
        <w:rPr>
          <w:rFonts w:ascii="Times New Roman" w:hAnsi="Times New Roman" w:cs="Times New Roman"/>
          <w:color w:val="000000" w:themeColor="text1"/>
          <w:sz w:val="24"/>
          <w:szCs w:val="24"/>
        </w:rPr>
        <w:t>tudy visits and internships organized in order to acquire experience and know-how from MS counterpart authorities</w:t>
      </w:r>
      <w:r w:rsidR="009F329F" w:rsidRPr="00B50CC3">
        <w:rPr>
          <w:rFonts w:ascii="Times New Roman" w:hAnsi="Times New Roman" w:cs="Times New Roman"/>
          <w:sz w:val="24"/>
          <w:szCs w:val="24"/>
        </w:rPr>
        <w:t xml:space="preserve"> on the practical enforcement of Data Protection legislation</w:t>
      </w:r>
      <w:r w:rsidR="000A5C22" w:rsidRPr="00B50CC3">
        <w:rPr>
          <w:rFonts w:ascii="Times New Roman" w:hAnsi="Times New Roman" w:cs="Times New Roman"/>
          <w:color w:val="000000" w:themeColor="text1"/>
          <w:sz w:val="24"/>
          <w:szCs w:val="24"/>
        </w:rPr>
        <w:t>;</w:t>
      </w:r>
      <w:r w:rsidR="00144AD5" w:rsidRPr="00B50CC3">
        <w:rPr>
          <w:rFonts w:ascii="Times New Roman" w:hAnsi="Times New Roman" w:cs="Times New Roman"/>
          <w:color w:val="000000" w:themeColor="text1"/>
          <w:sz w:val="24"/>
          <w:szCs w:val="24"/>
        </w:rPr>
        <w:t xml:space="preserve"> </w:t>
      </w:r>
      <w:r w:rsidRPr="00B50CC3">
        <w:rPr>
          <w:rFonts w:ascii="Times New Roman" w:eastAsia="Times New Roman" w:hAnsi="Times New Roman" w:cs="Times New Roman"/>
          <w:color w:val="000000" w:themeColor="text1"/>
          <w:sz w:val="24"/>
          <w:szCs w:val="24"/>
          <w:lang w:eastAsia="en-GB"/>
        </w:rPr>
        <w:t>N</w:t>
      </w:r>
      <w:r w:rsidR="009F329F" w:rsidRPr="00B50CC3">
        <w:rPr>
          <w:rFonts w:ascii="Times New Roman" w:eastAsia="Times New Roman" w:hAnsi="Times New Roman" w:cs="Times New Roman"/>
          <w:color w:val="000000" w:themeColor="text1"/>
          <w:sz w:val="24"/>
          <w:szCs w:val="24"/>
          <w:lang w:eastAsia="en-GB"/>
        </w:rPr>
        <w:t xml:space="preserve">umber </w:t>
      </w:r>
      <w:r w:rsidRPr="00B50CC3">
        <w:rPr>
          <w:rFonts w:ascii="Times New Roman" w:eastAsia="Times New Roman" w:hAnsi="Times New Roman" w:cs="Times New Roman"/>
          <w:color w:val="000000" w:themeColor="text1"/>
          <w:sz w:val="24"/>
          <w:szCs w:val="24"/>
          <w:lang w:eastAsia="en-GB"/>
        </w:rPr>
        <w:t>of similar activities/training organized</w:t>
      </w:r>
      <w:r w:rsidR="009F329F" w:rsidRPr="00B50CC3">
        <w:rPr>
          <w:rFonts w:ascii="Times New Roman" w:hAnsi="Times New Roman" w:cs="Times New Roman"/>
          <w:sz w:val="24"/>
          <w:szCs w:val="24"/>
        </w:rPr>
        <w:t xml:space="preserve"> for the staff of IDP Commissioner’s Office;</w:t>
      </w:r>
    </w:p>
    <w:p w:rsidR="00A02394" w:rsidRPr="00A02394" w:rsidRDefault="00A02394" w:rsidP="00A02394">
      <w:pPr>
        <w:pStyle w:val="ListParagraph"/>
        <w:numPr>
          <w:ilvl w:val="0"/>
          <w:numId w:val="37"/>
        </w:numPr>
        <w:rPr>
          <w:rFonts w:ascii="Times New Roman" w:hAnsi="Times New Roman" w:cs="Times New Roman"/>
          <w:color w:val="000000"/>
        </w:rPr>
      </w:pPr>
      <w:r w:rsidRPr="00A02394">
        <w:rPr>
          <w:rFonts w:ascii="Times New Roman" w:hAnsi="Times New Roman" w:cs="Times New Roman"/>
          <w:color w:val="000000"/>
        </w:rPr>
        <w:t xml:space="preserve">100% of relevant staff of the IDP Commissioner trained on new data protection framework </w:t>
      </w:r>
    </w:p>
    <w:p w:rsidR="000A5C22" w:rsidRPr="00B50CC3" w:rsidRDefault="000A5C22" w:rsidP="00A02394">
      <w:pPr>
        <w:rPr>
          <w:rFonts w:ascii="Times New Roman" w:hAnsi="Times New Roman" w:cs="Times New Roman"/>
          <w:sz w:val="24"/>
          <w:szCs w:val="24"/>
        </w:rPr>
      </w:pPr>
    </w:p>
    <w:p w:rsidR="000A5C22" w:rsidRPr="00AC0ABF" w:rsidRDefault="000A5C22" w:rsidP="000A5C22">
      <w:pPr>
        <w:rPr>
          <w:rFonts w:ascii="Times New Roman" w:hAnsi="Times New Roman" w:cs="Times New Roman"/>
          <w:b/>
          <w:bCs/>
          <w:color w:val="000000" w:themeColor="text1"/>
          <w:sz w:val="24"/>
          <w:szCs w:val="24"/>
        </w:rPr>
      </w:pPr>
      <w:r w:rsidRPr="00B50CC3">
        <w:rPr>
          <w:rFonts w:ascii="Times New Roman" w:eastAsia="Times New Roman" w:hAnsi="Times New Roman" w:cs="Times New Roman"/>
          <w:b/>
          <w:bCs/>
          <w:iCs/>
          <w:color w:val="000000" w:themeColor="text1"/>
          <w:sz w:val="24"/>
          <w:szCs w:val="24"/>
          <w:lang w:eastAsia="en-GB"/>
        </w:rPr>
        <w:t xml:space="preserve">Result 3 </w:t>
      </w:r>
      <w:r w:rsidR="00FC7CDF" w:rsidRPr="00AC0ABF">
        <w:rPr>
          <w:rFonts w:ascii="Times New Roman" w:hAnsi="Times New Roman" w:cs="Times New Roman"/>
          <w:b/>
          <w:bCs/>
          <w:color w:val="000000" w:themeColor="text1"/>
          <w:sz w:val="24"/>
          <w:szCs w:val="24"/>
        </w:rPr>
        <w:t>C</w:t>
      </w:r>
      <w:r w:rsidRPr="00AC0ABF">
        <w:rPr>
          <w:rFonts w:ascii="Times New Roman" w:hAnsi="Times New Roman" w:cs="Times New Roman"/>
          <w:b/>
          <w:bCs/>
          <w:color w:val="000000" w:themeColor="text1"/>
          <w:sz w:val="24"/>
          <w:szCs w:val="24"/>
        </w:rPr>
        <w:t xml:space="preserve">ontrollers and processors </w:t>
      </w:r>
      <w:r w:rsidR="00AE7E2A" w:rsidRPr="00AC0ABF">
        <w:rPr>
          <w:rFonts w:ascii="Times New Roman" w:hAnsi="Times New Roman" w:cs="Times New Roman"/>
          <w:b/>
          <w:bCs/>
          <w:color w:val="000000" w:themeColor="text1"/>
          <w:sz w:val="24"/>
          <w:szCs w:val="24"/>
        </w:rPr>
        <w:t xml:space="preserve">are </w:t>
      </w:r>
      <w:r w:rsidR="00FC7CDF" w:rsidRPr="00AC0ABF">
        <w:rPr>
          <w:rFonts w:ascii="Times New Roman" w:hAnsi="Times New Roman" w:cs="Times New Roman"/>
          <w:b/>
          <w:bCs/>
          <w:color w:val="000000" w:themeColor="text1"/>
          <w:sz w:val="24"/>
          <w:szCs w:val="24"/>
        </w:rPr>
        <w:t xml:space="preserve">made aware </w:t>
      </w:r>
      <w:r w:rsidR="00AE7E2A" w:rsidRPr="00AC0ABF">
        <w:rPr>
          <w:rFonts w:ascii="Times New Roman" w:hAnsi="Times New Roman" w:cs="Times New Roman"/>
          <w:b/>
          <w:bCs/>
          <w:color w:val="000000" w:themeColor="text1"/>
          <w:sz w:val="24"/>
          <w:szCs w:val="24"/>
        </w:rPr>
        <w:t xml:space="preserve">of the </w:t>
      </w:r>
      <w:r w:rsidR="00FC7CDF" w:rsidRPr="00AC0ABF">
        <w:rPr>
          <w:rFonts w:ascii="Times New Roman" w:hAnsi="Times New Roman" w:cs="Times New Roman"/>
          <w:b/>
          <w:bCs/>
          <w:color w:val="000000" w:themeColor="text1"/>
          <w:sz w:val="24"/>
          <w:szCs w:val="24"/>
        </w:rPr>
        <w:t xml:space="preserve">Data Protection Law </w:t>
      </w:r>
    </w:p>
    <w:p w:rsidR="001A35E0" w:rsidRPr="00B50CC3" w:rsidRDefault="000A5C22" w:rsidP="000A5C22">
      <w:pPr>
        <w:rPr>
          <w:rFonts w:ascii="Times New Roman" w:eastAsia="Times New Roman" w:hAnsi="Times New Roman" w:cs="Times New Roman"/>
          <w:b/>
          <w:color w:val="000000" w:themeColor="text1"/>
          <w:sz w:val="24"/>
          <w:szCs w:val="24"/>
          <w:lang w:eastAsia="en-GB"/>
        </w:rPr>
      </w:pPr>
      <w:r w:rsidRPr="00B50CC3">
        <w:rPr>
          <w:rFonts w:ascii="Times New Roman" w:eastAsia="Times New Roman" w:hAnsi="Times New Roman" w:cs="Times New Roman"/>
          <w:b/>
          <w:color w:val="000000" w:themeColor="text1"/>
          <w:sz w:val="24"/>
          <w:szCs w:val="24"/>
          <w:lang w:eastAsia="en-GB"/>
        </w:rPr>
        <w:lastRenderedPageBreak/>
        <w:t>Indicator of Achievement:</w:t>
      </w:r>
    </w:p>
    <w:p w:rsidR="000A5C22" w:rsidRPr="00F900F1" w:rsidRDefault="00F900F1" w:rsidP="00F900F1">
      <w:pPr>
        <w:pStyle w:val="ListParagraph"/>
        <w:numPr>
          <w:ilvl w:val="0"/>
          <w:numId w:val="38"/>
        </w:numPr>
        <w:jc w:val="both"/>
        <w:rPr>
          <w:rFonts w:ascii="Times New Roman" w:hAnsi="Times New Roman" w:cs="Times New Roman"/>
          <w:b/>
          <w:color w:val="000000" w:themeColor="text1"/>
          <w:sz w:val="24"/>
          <w:szCs w:val="24"/>
        </w:rPr>
      </w:pPr>
      <w:r w:rsidRPr="00B50CC3">
        <w:rPr>
          <w:rFonts w:ascii="Times New Roman" w:hAnsi="Times New Roman" w:cs="Times New Roman"/>
          <w:color w:val="000000" w:themeColor="text1"/>
          <w:sz w:val="24"/>
          <w:szCs w:val="24"/>
        </w:rPr>
        <w:t>Number of sectorial awareness-raising workshops/seminars organized for controllers and processors</w:t>
      </w:r>
      <w:r w:rsidRPr="00B50CC3">
        <w:rPr>
          <w:rFonts w:ascii="Times New Roman" w:hAnsi="Times New Roman" w:cs="Times New Roman"/>
          <w:sz w:val="24"/>
          <w:szCs w:val="24"/>
          <w:lang w:val="en-GB"/>
        </w:rPr>
        <w:t xml:space="preserve"> on the novelties and introduct</w:t>
      </w:r>
      <w:r>
        <w:rPr>
          <w:rFonts w:ascii="Times New Roman" w:hAnsi="Times New Roman" w:cs="Times New Roman"/>
          <w:sz w:val="24"/>
          <w:szCs w:val="24"/>
          <w:lang w:val="en-GB"/>
        </w:rPr>
        <w:t>ions of the Data Protection law, with at least one activity per sector, including but not limited to healthcare, justice-security-police, education, telecommunication, press/</w:t>
      </w:r>
      <w:r w:rsidRPr="00AC7FA9">
        <w:rPr>
          <w:rFonts w:ascii="Times New Roman" w:hAnsi="Times New Roman" w:cs="Times New Roman"/>
          <w:sz w:val="24"/>
          <w:szCs w:val="24"/>
          <w:lang w:val="en-GB"/>
        </w:rPr>
        <w:t>media, industry et</w:t>
      </w:r>
      <w:r>
        <w:rPr>
          <w:rFonts w:ascii="Times New Roman" w:hAnsi="Times New Roman" w:cs="Times New Roman"/>
          <w:sz w:val="24"/>
          <w:szCs w:val="24"/>
          <w:lang w:val="en-GB"/>
        </w:rPr>
        <w:t xml:space="preserve">c; </w:t>
      </w:r>
      <w:r>
        <w:rPr>
          <w:rFonts w:ascii="Times New Roman" w:hAnsi="Times New Roman" w:cs="Times New Roman"/>
          <w:b/>
          <w:sz w:val="24"/>
          <w:szCs w:val="24"/>
          <w:lang w:val="en-GB"/>
        </w:rPr>
        <w:t xml:space="preserve"> </w:t>
      </w:r>
    </w:p>
    <w:p w:rsidR="001A35E0" w:rsidRPr="00B50CC3" w:rsidRDefault="001A35E0" w:rsidP="006A4D88">
      <w:pPr>
        <w:pStyle w:val="ListParagraph"/>
        <w:numPr>
          <w:ilvl w:val="0"/>
          <w:numId w:val="38"/>
        </w:numPr>
        <w:jc w:val="both"/>
        <w:rPr>
          <w:rFonts w:ascii="Times New Roman" w:hAnsi="Times New Roman" w:cs="Times New Roman"/>
          <w:color w:val="000000" w:themeColor="text1"/>
          <w:sz w:val="24"/>
          <w:szCs w:val="24"/>
        </w:rPr>
      </w:pPr>
      <w:r w:rsidRPr="00B50CC3">
        <w:rPr>
          <w:rFonts w:ascii="Times New Roman" w:hAnsi="Times New Roman" w:cs="Times New Roman"/>
          <w:sz w:val="24"/>
          <w:szCs w:val="24"/>
          <w:lang w:val="en-GB"/>
        </w:rPr>
        <w:t xml:space="preserve">Number of new guidelines for controllers and processors drafted. </w:t>
      </w:r>
    </w:p>
    <w:p w:rsidR="004B796D" w:rsidRPr="00B50CC3" w:rsidRDefault="004B796D" w:rsidP="004B796D">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rsidR="001A35E0" w:rsidRPr="00B50CC3" w:rsidRDefault="001A35E0" w:rsidP="004B796D">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rsidR="004B796D" w:rsidRPr="00B50CC3" w:rsidRDefault="004B796D" w:rsidP="004B796D">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 xml:space="preserve">12. </w:t>
      </w:r>
      <w:r w:rsidRPr="00B50CC3">
        <w:rPr>
          <w:rFonts w:ascii="Times New Roman" w:eastAsia="Times New Roman" w:hAnsi="Times New Roman" w:cs="Times New Roman"/>
          <w:b/>
          <w:bCs/>
          <w:sz w:val="24"/>
          <w:szCs w:val="24"/>
          <w:lang w:eastAsia="en-GB"/>
        </w:rPr>
        <w:tab/>
        <w:t>Facilities available</w:t>
      </w:r>
    </w:p>
    <w:p w:rsidR="008763CE" w:rsidRPr="00B50CC3" w:rsidRDefault="00BF0A09" w:rsidP="00DF0232">
      <w:pPr>
        <w:spacing w:before="117"/>
        <w:ind w:right="-40"/>
        <w:jc w:val="both"/>
        <w:rPr>
          <w:rFonts w:ascii="Times New Roman" w:hAnsi="Times New Roman" w:cs="Times New Roman"/>
          <w:spacing w:val="-1"/>
          <w:sz w:val="24"/>
          <w:szCs w:val="24"/>
        </w:rPr>
      </w:pPr>
      <w:r w:rsidRPr="00B50CC3">
        <w:rPr>
          <w:rFonts w:ascii="Times New Roman" w:hAnsi="Times New Roman" w:cs="Times New Roman"/>
          <w:sz w:val="24"/>
          <w:szCs w:val="24"/>
        </w:rPr>
        <w:t>The</w:t>
      </w:r>
      <w:r w:rsidRPr="00B50CC3">
        <w:rPr>
          <w:rFonts w:ascii="Times New Roman" w:hAnsi="Times New Roman" w:cs="Times New Roman"/>
          <w:iCs/>
          <w:sz w:val="24"/>
          <w:szCs w:val="24"/>
        </w:rPr>
        <w:t xml:space="preserve"> </w:t>
      </w:r>
      <w:r w:rsidRPr="00B50CC3">
        <w:rPr>
          <w:rFonts w:ascii="Times New Roman" w:hAnsi="Times New Roman" w:cs="Times New Roman"/>
          <w:spacing w:val="-1"/>
          <w:sz w:val="24"/>
          <w:szCs w:val="24"/>
        </w:rPr>
        <w:t xml:space="preserve">Albanian Data Protection Authority </w:t>
      </w:r>
      <w:r w:rsidRPr="00B50CC3">
        <w:rPr>
          <w:rFonts w:ascii="Times New Roman" w:hAnsi="Times New Roman" w:cs="Times New Roman"/>
          <w:iCs/>
          <w:sz w:val="24"/>
          <w:szCs w:val="24"/>
        </w:rPr>
        <w:t xml:space="preserve">will be available and take measures for hosting the </w:t>
      </w:r>
      <w:r w:rsidR="00141B78" w:rsidRPr="00B50CC3">
        <w:rPr>
          <w:rFonts w:ascii="Times New Roman" w:hAnsi="Times New Roman" w:cs="Times New Roman"/>
          <w:iCs/>
          <w:sz w:val="24"/>
          <w:szCs w:val="24"/>
        </w:rPr>
        <w:t xml:space="preserve">RTA </w:t>
      </w:r>
      <w:r w:rsidRPr="00B50CC3">
        <w:rPr>
          <w:rFonts w:ascii="Times New Roman" w:hAnsi="Times New Roman" w:cs="Times New Roman"/>
          <w:iCs/>
          <w:sz w:val="24"/>
          <w:szCs w:val="24"/>
        </w:rPr>
        <w:t xml:space="preserve">and his/her assistant/s including meeting rooms, offices, hard and software </w:t>
      </w:r>
      <w:r w:rsidR="0042683B" w:rsidRPr="00B50CC3">
        <w:rPr>
          <w:rFonts w:ascii="Times New Roman" w:hAnsi="Times New Roman" w:cs="Times New Roman"/>
          <w:iCs/>
          <w:sz w:val="24"/>
          <w:szCs w:val="24"/>
        </w:rPr>
        <w:t>equipment’s</w:t>
      </w:r>
      <w:r w:rsidRPr="00B50CC3">
        <w:rPr>
          <w:rFonts w:ascii="Times New Roman" w:hAnsi="Times New Roman" w:cs="Times New Roman"/>
          <w:iCs/>
          <w:sz w:val="24"/>
          <w:szCs w:val="24"/>
        </w:rPr>
        <w:t>, security arrangements and facilities for training, seminars and conferences</w:t>
      </w:r>
      <w:r w:rsidR="00DF0232" w:rsidRPr="00B50CC3">
        <w:rPr>
          <w:rFonts w:ascii="Times New Roman" w:hAnsi="Times New Roman" w:cs="Times New Roman"/>
          <w:spacing w:val="-1"/>
          <w:sz w:val="24"/>
          <w:szCs w:val="24"/>
        </w:rPr>
        <w:t>.</w:t>
      </w:r>
    </w:p>
    <w:p w:rsidR="00DB12F1" w:rsidRDefault="00DB12F1" w:rsidP="00A83E6E">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B752F4" w:rsidRPr="00B50CC3" w:rsidRDefault="00B752F4" w:rsidP="00A83E6E">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 xml:space="preserve">List of Annexes </w:t>
      </w:r>
    </w:p>
    <w:p w:rsidR="00B752F4" w:rsidRPr="00B50CC3" w:rsidRDefault="005D6CD2" w:rsidP="00B752F4">
      <w:pPr>
        <w:pStyle w:val="ListParagraph"/>
        <w:numPr>
          <w:ilvl w:val="0"/>
          <w:numId w:val="40"/>
        </w:numPr>
        <w:autoSpaceDE w:val="0"/>
        <w:autoSpaceDN w:val="0"/>
        <w:adjustRightInd w:val="0"/>
        <w:spacing w:before="120"/>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Simplified Logical Framework</w:t>
      </w:r>
    </w:p>
    <w:p w:rsidR="00B752F4" w:rsidRPr="00B50CC3" w:rsidRDefault="005D6CD2" w:rsidP="00B752F4">
      <w:pPr>
        <w:pStyle w:val="ListParagraph"/>
        <w:numPr>
          <w:ilvl w:val="0"/>
          <w:numId w:val="40"/>
        </w:numPr>
        <w:autoSpaceDE w:val="0"/>
        <w:autoSpaceDN w:val="0"/>
        <w:adjustRightInd w:val="0"/>
        <w:spacing w:before="120"/>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List of relevant Laws and Regulations</w:t>
      </w:r>
    </w:p>
    <w:p w:rsidR="005D6CD2" w:rsidRPr="00B50CC3" w:rsidRDefault="005D6CD2" w:rsidP="00707185">
      <w:pPr>
        <w:pStyle w:val="ListParagraph"/>
        <w:numPr>
          <w:ilvl w:val="0"/>
          <w:numId w:val="40"/>
        </w:numPr>
        <w:autoSpaceDE w:val="0"/>
        <w:autoSpaceDN w:val="0"/>
        <w:adjustRightInd w:val="0"/>
        <w:spacing w:before="120"/>
        <w:jc w:val="both"/>
        <w:rPr>
          <w:rFonts w:ascii="Times New Roman" w:eastAsia="Times New Roman" w:hAnsi="Times New Roman" w:cs="Times New Roman"/>
          <w:b/>
          <w:bCs/>
          <w:sz w:val="24"/>
          <w:szCs w:val="24"/>
          <w:lang w:eastAsia="en-GB"/>
        </w:rPr>
      </w:pPr>
      <w:r w:rsidRPr="00B50CC3">
        <w:rPr>
          <w:rFonts w:ascii="Times New Roman" w:eastAsia="Times New Roman" w:hAnsi="Times New Roman" w:cs="Times New Roman"/>
          <w:b/>
          <w:bCs/>
          <w:sz w:val="24"/>
          <w:szCs w:val="24"/>
          <w:lang w:eastAsia="en-GB"/>
        </w:rPr>
        <w:t>Information and Data Protection Commissioner’s Office Organogram</w:t>
      </w:r>
      <w:r w:rsidRPr="00B50CC3">
        <w:rPr>
          <w:rFonts w:ascii="Times New Roman" w:eastAsia="Times New Roman" w:hAnsi="Times New Roman" w:cs="Times New Roman"/>
          <w:b/>
          <w:bCs/>
          <w:sz w:val="24"/>
          <w:szCs w:val="24"/>
          <w:lang w:eastAsia="en-GB"/>
        </w:rPr>
        <w:tab/>
      </w:r>
    </w:p>
    <w:p w:rsidR="00324F54" w:rsidRDefault="00324F54" w:rsidP="00A83E6E">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BD5C0D" w:rsidRDefault="00BD5C0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A21D8E" w:rsidRDefault="00A21D8E"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3C2AF7" w:rsidRDefault="003C2AF7"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B12F1" w:rsidRDefault="00DB12F1"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2F6EED" w:rsidRDefault="002F6EE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2F6EED" w:rsidRDefault="002F6EE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2F6EED" w:rsidRDefault="002F6EE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2F6EED" w:rsidRDefault="002F6EE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2F6EED" w:rsidRDefault="002F6EED"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D16770" w:rsidRDefault="00D16770"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p w:rsidR="008353C4" w:rsidRDefault="00A83E6E"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ANNEX1: Simplified Logical Framework</w:t>
      </w:r>
    </w:p>
    <w:p w:rsidR="00324F54" w:rsidRPr="00324F54" w:rsidRDefault="00324F54" w:rsidP="00324F54">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p>
    <w:tbl>
      <w:tblPr>
        <w:tblW w:w="5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2702"/>
        <w:gridCol w:w="1792"/>
        <w:gridCol w:w="1169"/>
        <w:gridCol w:w="1541"/>
        <w:gridCol w:w="1704"/>
      </w:tblGrid>
      <w:tr w:rsidR="008353C4" w:rsidRPr="00AB61E1" w:rsidTr="00DB12F1">
        <w:tc>
          <w:tcPr>
            <w:tcW w:w="740"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jc w:val="center"/>
              <w:rPr>
                <w:rFonts w:ascii="Times New Roman" w:eastAsia="Times New Roman" w:hAnsi="Times New Roman"/>
                <w:color w:val="000000"/>
                <w:sz w:val="24"/>
                <w:szCs w:val="24"/>
                <w:lang w:eastAsia="en-GB"/>
              </w:rPr>
            </w:pPr>
          </w:p>
        </w:tc>
        <w:tc>
          <w:tcPr>
            <w:tcW w:w="1292"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Description</w:t>
            </w:r>
          </w:p>
        </w:tc>
        <w:tc>
          <w:tcPr>
            <w:tcW w:w="857"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Indicators (with relevant baseline and target data)</w:t>
            </w:r>
          </w:p>
        </w:tc>
        <w:tc>
          <w:tcPr>
            <w:tcW w:w="559"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Sources of verification</w:t>
            </w:r>
          </w:p>
        </w:tc>
        <w:tc>
          <w:tcPr>
            <w:tcW w:w="737" w:type="pct"/>
            <w:tcBorders>
              <w:top w:val="single" w:sz="4" w:space="0" w:color="auto"/>
              <w:left w:val="single" w:sz="4" w:space="0" w:color="auto"/>
              <w:bottom w:val="single" w:sz="4" w:space="0" w:color="auto"/>
              <w:right w:val="single" w:sz="4" w:space="0" w:color="auto"/>
            </w:tcBorders>
            <w:shd w:val="pct10" w:color="auto" w:fill="FFFFFF"/>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p>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p>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Risks</w:t>
            </w:r>
          </w:p>
        </w:tc>
        <w:tc>
          <w:tcPr>
            <w:tcW w:w="816" w:type="pct"/>
            <w:tcBorders>
              <w:top w:val="single" w:sz="4" w:space="0" w:color="auto"/>
              <w:left w:val="single" w:sz="4" w:space="0" w:color="auto"/>
              <w:bottom w:val="single" w:sz="4" w:space="0" w:color="auto"/>
              <w:right w:val="single" w:sz="4" w:space="0" w:color="auto"/>
            </w:tcBorders>
            <w:shd w:val="pct10" w:color="auto" w:fill="FFFFFF"/>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Assumptions (external to project)</w:t>
            </w:r>
          </w:p>
        </w:tc>
      </w:tr>
      <w:tr w:rsidR="008353C4" w:rsidRPr="001D3E5E" w:rsidTr="00DB12F1">
        <w:trPr>
          <w:cantSplit/>
          <w:trHeight w:val="3907"/>
        </w:trPr>
        <w:tc>
          <w:tcPr>
            <w:tcW w:w="740" w:type="pct"/>
            <w:tcBorders>
              <w:top w:val="single" w:sz="4" w:space="0" w:color="auto"/>
              <w:left w:val="single" w:sz="4" w:space="0" w:color="auto"/>
              <w:bottom w:val="single" w:sz="4" w:space="0" w:color="auto"/>
              <w:right w:val="single" w:sz="4" w:space="0" w:color="auto"/>
            </w:tcBorders>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Overall Objective</w:t>
            </w:r>
          </w:p>
        </w:tc>
        <w:tc>
          <w:tcPr>
            <w:tcW w:w="1292" w:type="pct"/>
            <w:tcBorders>
              <w:top w:val="single" w:sz="4" w:space="0" w:color="auto"/>
              <w:left w:val="single" w:sz="4" w:space="0" w:color="auto"/>
              <w:bottom w:val="single" w:sz="4" w:space="0" w:color="auto"/>
              <w:right w:val="single" w:sz="4" w:space="0" w:color="auto"/>
            </w:tcBorders>
          </w:tcPr>
          <w:p w:rsidR="008353C4" w:rsidRPr="00185E62" w:rsidRDefault="008353C4" w:rsidP="00C844DA">
            <w:pPr>
              <w:pStyle w:val="BodyText"/>
              <w:spacing w:before="0" w:line="276" w:lineRule="auto"/>
              <w:ind w:left="0" w:right="-55"/>
              <w:jc w:val="both"/>
              <w:rPr>
                <w:rFonts w:cs="Times New Roman"/>
                <w:i w:val="0"/>
                <w:sz w:val="22"/>
                <w:szCs w:val="22"/>
                <w:lang w:val="en-GB"/>
              </w:rPr>
            </w:pPr>
            <w:r w:rsidRPr="00185E62">
              <w:rPr>
                <w:rFonts w:cs="Times New Roman"/>
                <w:i w:val="0"/>
                <w:sz w:val="22"/>
                <w:szCs w:val="22"/>
                <w:lang w:val="en-GB"/>
              </w:rPr>
              <w:t xml:space="preserve">To provide support to the </w:t>
            </w:r>
            <w:r w:rsidRPr="00185E62">
              <w:rPr>
                <w:i w:val="0"/>
                <w:spacing w:val="-1"/>
                <w:sz w:val="22"/>
                <w:szCs w:val="22"/>
                <w:lang w:val="en-GB"/>
              </w:rPr>
              <w:t>Information and Data Protection Commissioner of Albania</w:t>
            </w:r>
            <w:r w:rsidRPr="00185E62">
              <w:rPr>
                <w:rFonts w:cs="Times New Roman"/>
                <w:i w:val="0"/>
                <w:sz w:val="22"/>
                <w:szCs w:val="22"/>
                <w:lang w:val="en-GB"/>
              </w:rPr>
              <w:t xml:space="preserve"> to strengthen the institutional capacities on supervising and monitoring the protection of personal data both in public and private sector. </w:t>
            </w:r>
          </w:p>
        </w:tc>
        <w:tc>
          <w:tcPr>
            <w:tcW w:w="857"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rPr>
                <w:rFonts w:ascii="Times New Roman" w:eastAsia="Times New Roman" w:hAnsi="Times New Roman"/>
                <w:i/>
                <w:color w:val="000000"/>
                <w:sz w:val="24"/>
                <w:szCs w:val="24"/>
                <w:lang w:eastAsia="en-GB"/>
              </w:rPr>
            </w:pPr>
          </w:p>
        </w:tc>
        <w:tc>
          <w:tcPr>
            <w:tcW w:w="559" w:type="pct"/>
            <w:tcBorders>
              <w:top w:val="single" w:sz="4" w:space="0" w:color="auto"/>
              <w:left w:val="single" w:sz="4" w:space="0" w:color="auto"/>
              <w:bottom w:val="single" w:sz="4" w:space="0" w:color="auto"/>
              <w:right w:val="single" w:sz="4" w:space="0" w:color="auto"/>
            </w:tcBorders>
          </w:tcPr>
          <w:p w:rsidR="008353C4" w:rsidRPr="0015144A" w:rsidRDefault="006069DA" w:rsidP="00645C5C">
            <w:pPr>
              <w:spacing w:after="0" w:line="240" w:lineRule="auto"/>
              <w:rPr>
                <w:rFonts w:ascii="Times New Roman" w:eastAsia="Times New Roman" w:hAnsi="Times New Roman"/>
                <w:i/>
                <w:color w:val="000000"/>
                <w:sz w:val="24"/>
                <w:szCs w:val="24"/>
                <w:lang w:val="fr-FR" w:eastAsia="en-GB"/>
              </w:rPr>
            </w:pPr>
            <w:r w:rsidRPr="00D64F7A">
              <w:rPr>
                <w:rFonts w:ascii="Times New Roman" w:eastAsia="Times New Roman" w:hAnsi="Times New Roman"/>
                <w:i/>
                <w:color w:val="000000"/>
                <w:sz w:val="24"/>
                <w:szCs w:val="24"/>
                <w:lang w:val="en-US" w:eastAsia="en-GB"/>
              </w:rPr>
              <w:t xml:space="preserve"> </w:t>
            </w:r>
            <w:r w:rsidR="008353C4" w:rsidRPr="0015144A">
              <w:rPr>
                <w:rFonts w:ascii="Times" w:eastAsia="Times New Roman" w:hAnsi="Times"/>
                <w:lang w:val="fr-FR"/>
              </w:rPr>
              <w:t>EU</w:t>
            </w:r>
            <w:r w:rsidR="008353C4" w:rsidRPr="0015144A">
              <w:rPr>
                <w:rFonts w:ascii="Times" w:eastAsia="Times New Roman" w:hAnsi="Times"/>
                <w:spacing w:val="-7"/>
                <w:lang w:val="fr-FR"/>
              </w:rPr>
              <w:t xml:space="preserve"> </w:t>
            </w:r>
            <w:r w:rsidR="008353C4" w:rsidRPr="0015144A">
              <w:rPr>
                <w:rFonts w:ascii="Times" w:eastAsia="Times New Roman" w:hAnsi="Times"/>
                <w:spacing w:val="1"/>
                <w:lang w:val="fr-FR"/>
              </w:rPr>
              <w:t>P</w:t>
            </w:r>
            <w:r w:rsidR="008353C4" w:rsidRPr="0015144A">
              <w:rPr>
                <w:rFonts w:ascii="Times" w:eastAsia="Times New Roman" w:hAnsi="Times"/>
                <w:lang w:val="fr-FR"/>
              </w:rPr>
              <w:t>r</w:t>
            </w:r>
            <w:r w:rsidR="008353C4" w:rsidRPr="0015144A">
              <w:rPr>
                <w:rFonts w:ascii="Times" w:eastAsia="Times New Roman" w:hAnsi="Times"/>
                <w:spacing w:val="1"/>
                <w:lang w:val="fr-FR"/>
              </w:rPr>
              <w:t>o</w:t>
            </w:r>
            <w:r w:rsidR="008353C4" w:rsidRPr="0015144A">
              <w:rPr>
                <w:rFonts w:ascii="Times" w:eastAsia="Times New Roman" w:hAnsi="Times"/>
                <w:spacing w:val="-2"/>
                <w:lang w:val="fr-FR"/>
              </w:rPr>
              <w:t>g</w:t>
            </w:r>
            <w:r w:rsidR="008353C4" w:rsidRPr="0015144A">
              <w:rPr>
                <w:rFonts w:ascii="Times" w:eastAsia="Times New Roman" w:hAnsi="Times"/>
                <w:lang w:val="fr-FR"/>
              </w:rPr>
              <w:t>ress</w:t>
            </w:r>
            <w:r w:rsidR="008353C4" w:rsidRPr="0015144A">
              <w:rPr>
                <w:rFonts w:ascii="Times" w:eastAsia="Times New Roman" w:hAnsi="Times"/>
                <w:spacing w:val="-7"/>
                <w:lang w:val="fr-FR"/>
              </w:rPr>
              <w:t xml:space="preserve"> </w:t>
            </w:r>
            <w:r w:rsidR="008353C4" w:rsidRPr="0015144A">
              <w:rPr>
                <w:rFonts w:ascii="Times" w:eastAsia="Times New Roman" w:hAnsi="Times"/>
                <w:spacing w:val="-1"/>
                <w:lang w:val="fr-FR"/>
              </w:rPr>
              <w:t>R</w:t>
            </w:r>
            <w:r w:rsidR="008353C4" w:rsidRPr="0015144A">
              <w:rPr>
                <w:rFonts w:ascii="Times" w:eastAsia="Times New Roman" w:hAnsi="Times"/>
                <w:lang w:val="fr-FR"/>
              </w:rPr>
              <w:t>e</w:t>
            </w:r>
            <w:r w:rsidR="008353C4" w:rsidRPr="0015144A">
              <w:rPr>
                <w:rFonts w:ascii="Times" w:eastAsia="Times New Roman" w:hAnsi="Times"/>
                <w:spacing w:val="1"/>
                <w:lang w:val="fr-FR"/>
              </w:rPr>
              <w:t>po</w:t>
            </w:r>
            <w:r w:rsidR="008353C4" w:rsidRPr="0015144A">
              <w:rPr>
                <w:rFonts w:ascii="Times" w:eastAsia="Times New Roman" w:hAnsi="Times"/>
                <w:lang w:val="fr-FR"/>
              </w:rPr>
              <w:t>rt</w:t>
            </w:r>
            <w:r w:rsidR="008353C4" w:rsidRPr="0015144A">
              <w:rPr>
                <w:rFonts w:ascii="Times" w:eastAsia="Times New Roman" w:hAnsi="Times"/>
                <w:spacing w:val="-7"/>
                <w:lang w:val="fr-FR"/>
              </w:rPr>
              <w:t xml:space="preserve"> </w:t>
            </w:r>
            <w:r w:rsidR="008353C4" w:rsidRPr="0015144A">
              <w:rPr>
                <w:rFonts w:ascii="Times" w:eastAsia="Times New Roman" w:hAnsi="Times"/>
                <w:spacing w:val="-2"/>
                <w:lang w:val="fr-FR"/>
              </w:rPr>
              <w:t>on</w:t>
            </w:r>
            <w:r w:rsidR="008353C4" w:rsidRPr="0015144A">
              <w:rPr>
                <w:rFonts w:ascii="Times" w:eastAsia="Times New Roman" w:hAnsi="Times"/>
                <w:spacing w:val="-6"/>
                <w:lang w:val="fr-FR"/>
              </w:rPr>
              <w:t xml:space="preserve"> </w:t>
            </w:r>
            <w:r w:rsidR="008353C4" w:rsidRPr="0015144A">
              <w:rPr>
                <w:rFonts w:ascii="Times" w:eastAsia="Times New Roman" w:hAnsi="Times"/>
                <w:lang w:val="fr-FR"/>
              </w:rPr>
              <w:t>Al</w:t>
            </w:r>
            <w:r w:rsidR="008353C4" w:rsidRPr="0015144A">
              <w:rPr>
                <w:rFonts w:ascii="Times" w:eastAsia="Times New Roman" w:hAnsi="Times"/>
                <w:spacing w:val="1"/>
                <w:lang w:val="fr-FR"/>
              </w:rPr>
              <w:t>b</w:t>
            </w:r>
            <w:r w:rsidR="008353C4" w:rsidRPr="0015144A">
              <w:rPr>
                <w:rFonts w:ascii="Times" w:eastAsia="Times New Roman" w:hAnsi="Times"/>
                <w:lang w:val="fr-FR"/>
              </w:rPr>
              <w:t>a</w:t>
            </w:r>
            <w:r w:rsidR="008353C4" w:rsidRPr="0015144A">
              <w:rPr>
                <w:rFonts w:ascii="Times" w:eastAsia="Times New Roman" w:hAnsi="Times"/>
                <w:spacing w:val="-1"/>
                <w:lang w:val="fr-FR"/>
              </w:rPr>
              <w:t>n</w:t>
            </w:r>
            <w:r w:rsidR="008353C4" w:rsidRPr="0015144A">
              <w:rPr>
                <w:rFonts w:ascii="Times" w:eastAsia="Times New Roman" w:hAnsi="Times"/>
                <w:lang w:val="fr-FR"/>
              </w:rPr>
              <w:t>ia</w:t>
            </w:r>
          </w:p>
        </w:tc>
        <w:tc>
          <w:tcPr>
            <w:tcW w:w="737" w:type="pct"/>
            <w:tcBorders>
              <w:top w:val="single" w:sz="4" w:space="0" w:color="auto"/>
              <w:left w:val="single" w:sz="4" w:space="0" w:color="auto"/>
              <w:bottom w:val="single" w:sz="4" w:space="0" w:color="auto"/>
              <w:right w:val="single" w:sz="4" w:space="0" w:color="auto"/>
            </w:tcBorders>
          </w:tcPr>
          <w:p w:rsidR="008353C4" w:rsidRPr="0015144A" w:rsidRDefault="008353C4" w:rsidP="00645C5C">
            <w:pPr>
              <w:spacing w:after="0" w:line="240" w:lineRule="auto"/>
              <w:rPr>
                <w:rFonts w:ascii="Times New Roman" w:eastAsia="Times New Roman" w:hAnsi="Times New Roman"/>
                <w:i/>
                <w:color w:val="000000"/>
                <w:sz w:val="24"/>
                <w:szCs w:val="24"/>
                <w:lang w:val="fr-FR"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8353C4" w:rsidRPr="0015144A" w:rsidRDefault="008353C4" w:rsidP="00645C5C">
            <w:pPr>
              <w:spacing w:after="0" w:line="240" w:lineRule="auto"/>
              <w:rPr>
                <w:rFonts w:ascii="Times New Roman" w:eastAsia="Times New Roman" w:hAnsi="Times New Roman"/>
                <w:color w:val="000000"/>
                <w:sz w:val="24"/>
                <w:szCs w:val="24"/>
                <w:lang w:val="fr-FR" w:eastAsia="en-GB"/>
              </w:rPr>
            </w:pPr>
          </w:p>
          <w:p w:rsidR="008353C4" w:rsidRPr="0015144A" w:rsidRDefault="008353C4" w:rsidP="00645C5C">
            <w:pPr>
              <w:spacing w:after="0" w:line="240" w:lineRule="auto"/>
              <w:rPr>
                <w:rFonts w:ascii="Times New Roman" w:eastAsia="Times New Roman" w:hAnsi="Times New Roman"/>
                <w:sz w:val="24"/>
                <w:szCs w:val="24"/>
                <w:lang w:val="fr-FR" w:eastAsia="en-GB"/>
              </w:rPr>
            </w:pPr>
          </w:p>
          <w:p w:rsidR="008353C4" w:rsidRPr="0015144A" w:rsidRDefault="008353C4" w:rsidP="00645C5C">
            <w:pPr>
              <w:spacing w:after="0" w:line="240" w:lineRule="auto"/>
              <w:jc w:val="center"/>
              <w:rPr>
                <w:rFonts w:ascii="Times New Roman" w:eastAsia="Times New Roman" w:hAnsi="Times New Roman"/>
                <w:sz w:val="24"/>
                <w:szCs w:val="24"/>
                <w:lang w:val="fr-FR" w:eastAsia="en-GB"/>
              </w:rPr>
            </w:pPr>
          </w:p>
        </w:tc>
      </w:tr>
      <w:tr w:rsidR="008353C4" w:rsidRPr="00AB61E1" w:rsidTr="00DB12F1">
        <w:trPr>
          <w:cantSplit/>
          <w:trHeight w:val="1126"/>
        </w:trPr>
        <w:tc>
          <w:tcPr>
            <w:tcW w:w="740" w:type="pct"/>
            <w:tcBorders>
              <w:top w:val="single" w:sz="4" w:space="0" w:color="auto"/>
              <w:left w:val="single" w:sz="4" w:space="0" w:color="auto"/>
              <w:bottom w:val="single" w:sz="4" w:space="0" w:color="auto"/>
              <w:right w:val="single" w:sz="4" w:space="0" w:color="auto"/>
            </w:tcBorders>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t>Specific (Project) Objective(s)</w:t>
            </w:r>
          </w:p>
        </w:tc>
        <w:tc>
          <w:tcPr>
            <w:tcW w:w="1292" w:type="pct"/>
            <w:tcBorders>
              <w:top w:val="single" w:sz="4" w:space="0" w:color="auto"/>
              <w:left w:val="single" w:sz="4" w:space="0" w:color="auto"/>
              <w:bottom w:val="single" w:sz="4" w:space="0" w:color="auto"/>
              <w:right w:val="single" w:sz="4" w:space="0" w:color="auto"/>
            </w:tcBorders>
          </w:tcPr>
          <w:p w:rsidR="008353C4" w:rsidRPr="00185E62" w:rsidRDefault="008353C4" w:rsidP="00C844DA">
            <w:pPr>
              <w:pStyle w:val="NormalWeb"/>
              <w:shd w:val="clear" w:color="auto" w:fill="FFFFFF"/>
              <w:spacing w:before="0" w:beforeAutospacing="0" w:after="0" w:afterAutospacing="0" w:line="276" w:lineRule="auto"/>
              <w:jc w:val="both"/>
              <w:rPr>
                <w:sz w:val="22"/>
                <w:szCs w:val="22"/>
                <w:shd w:val="clear" w:color="auto" w:fill="FFFFFF"/>
                <w:lang w:val="en-GB"/>
              </w:rPr>
            </w:pPr>
            <w:r w:rsidRPr="00185E62">
              <w:rPr>
                <w:sz w:val="22"/>
                <w:szCs w:val="22"/>
                <w:lang w:val="en-GB"/>
              </w:rPr>
              <w:t xml:space="preserve">To support the </w:t>
            </w:r>
            <w:r w:rsidRPr="00185E62">
              <w:rPr>
                <w:spacing w:val="-1"/>
                <w:sz w:val="22"/>
                <w:szCs w:val="22"/>
                <w:lang w:val="en-GB"/>
              </w:rPr>
              <w:t>Information and Data Protection Commissioner of Albania</w:t>
            </w:r>
            <w:r w:rsidRPr="00185E62">
              <w:rPr>
                <w:sz w:val="22"/>
                <w:szCs w:val="22"/>
                <w:lang w:val="en-GB"/>
              </w:rPr>
              <w:t xml:space="preserve"> capacities by further </w:t>
            </w:r>
            <w:r w:rsidRPr="00185E62">
              <w:rPr>
                <w:spacing w:val="-1"/>
                <w:sz w:val="22"/>
                <w:szCs w:val="22"/>
                <w:lang w:val="en-GB"/>
              </w:rPr>
              <w:t>aligning the national legislation and specifically the Law No. 9887/2008 “</w:t>
            </w:r>
            <w:r w:rsidRPr="00185E62">
              <w:rPr>
                <w:i/>
                <w:spacing w:val="-1"/>
                <w:sz w:val="22"/>
                <w:szCs w:val="22"/>
                <w:lang w:val="en-GB"/>
              </w:rPr>
              <w:t>On the Protection of Personal Data</w:t>
            </w:r>
            <w:r w:rsidRPr="00185E62">
              <w:rPr>
                <w:spacing w:val="-1"/>
                <w:sz w:val="22"/>
                <w:szCs w:val="22"/>
                <w:lang w:val="en-GB"/>
              </w:rPr>
              <w:t>”, as amended</w:t>
            </w:r>
            <w:r w:rsidRPr="00185E62">
              <w:rPr>
                <w:sz w:val="22"/>
                <w:szCs w:val="22"/>
                <w:lang w:val="en-GB"/>
              </w:rPr>
              <w:t xml:space="preserve"> with </w:t>
            </w:r>
            <w:r w:rsidR="00616DC9" w:rsidRPr="00185E62">
              <w:rPr>
                <w:sz w:val="22"/>
                <w:szCs w:val="22"/>
                <w:lang w:val="en-GB"/>
              </w:rPr>
              <w:t>Union acquis</w:t>
            </w:r>
            <w:r w:rsidRPr="00185E62">
              <w:rPr>
                <w:sz w:val="22"/>
                <w:szCs w:val="22"/>
                <w:lang w:val="en-GB"/>
              </w:rPr>
              <w:t xml:space="preserve"> </w:t>
            </w:r>
          </w:p>
        </w:tc>
        <w:tc>
          <w:tcPr>
            <w:tcW w:w="857"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rPr>
                <w:rFonts w:ascii="Times New Roman" w:eastAsia="Times New Roman" w:hAnsi="Times New Roman"/>
                <w:i/>
                <w:color w:val="000000"/>
                <w:sz w:val="24"/>
                <w:szCs w:val="24"/>
                <w:lang w:eastAsia="en-GB"/>
              </w:rPr>
            </w:pPr>
          </w:p>
        </w:tc>
        <w:tc>
          <w:tcPr>
            <w:tcW w:w="559"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rPr>
                <w:rFonts w:ascii="Times New Roman" w:eastAsia="Times New Roman" w:hAnsi="Times New Roman"/>
                <w:color w:val="000000"/>
                <w:sz w:val="24"/>
                <w:szCs w:val="24"/>
                <w:lang w:eastAsia="en-GB"/>
              </w:rPr>
            </w:pPr>
          </w:p>
        </w:tc>
        <w:tc>
          <w:tcPr>
            <w:tcW w:w="737"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rPr>
                <w:rFonts w:ascii="Times New Roman" w:eastAsia="Times New Roman" w:hAnsi="Times New Roman"/>
                <w:i/>
                <w:color w:val="000000"/>
                <w:sz w:val="24"/>
                <w:szCs w:val="24"/>
                <w:lang w:eastAsia="en-GB"/>
              </w:rPr>
            </w:pPr>
          </w:p>
        </w:tc>
        <w:tc>
          <w:tcPr>
            <w:tcW w:w="816"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spacing w:after="0" w:line="240" w:lineRule="auto"/>
              <w:rPr>
                <w:rFonts w:ascii="Times New Roman" w:eastAsia="Times New Roman" w:hAnsi="Times New Roman"/>
                <w:i/>
                <w:color w:val="000000"/>
                <w:sz w:val="24"/>
                <w:szCs w:val="24"/>
                <w:lang w:eastAsia="en-GB"/>
              </w:rPr>
            </w:pPr>
          </w:p>
          <w:p w:rsidR="008353C4" w:rsidRPr="00AB61E1" w:rsidRDefault="008353C4" w:rsidP="00645C5C">
            <w:pPr>
              <w:spacing w:after="0" w:line="240" w:lineRule="auto"/>
              <w:rPr>
                <w:rFonts w:ascii="Times New Roman" w:eastAsia="Times New Roman" w:hAnsi="Times New Roman"/>
                <w:i/>
                <w:color w:val="000000"/>
                <w:sz w:val="24"/>
                <w:szCs w:val="24"/>
                <w:lang w:eastAsia="en-GB"/>
              </w:rPr>
            </w:pPr>
          </w:p>
        </w:tc>
      </w:tr>
      <w:tr w:rsidR="008353C4" w:rsidRPr="00AB61E1" w:rsidTr="00DB12F1">
        <w:trPr>
          <w:cantSplit/>
          <w:trHeight w:val="1114"/>
        </w:trPr>
        <w:tc>
          <w:tcPr>
            <w:tcW w:w="740" w:type="pct"/>
            <w:tcBorders>
              <w:top w:val="single" w:sz="4" w:space="0" w:color="auto"/>
              <w:left w:val="single" w:sz="4" w:space="0" w:color="auto"/>
              <w:bottom w:val="single" w:sz="4" w:space="0" w:color="auto"/>
              <w:right w:val="single" w:sz="4" w:space="0" w:color="auto"/>
            </w:tcBorders>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r w:rsidRPr="00AB61E1">
              <w:rPr>
                <w:rFonts w:ascii="Times New Roman" w:eastAsia="Times New Roman" w:hAnsi="Times New Roman"/>
                <w:b/>
                <w:color w:val="000000"/>
                <w:sz w:val="24"/>
                <w:szCs w:val="24"/>
                <w:lang w:eastAsia="en-GB"/>
              </w:rPr>
              <w:lastRenderedPageBreak/>
              <w:t>Mandatory results/outputs by components</w:t>
            </w:r>
          </w:p>
        </w:tc>
        <w:tc>
          <w:tcPr>
            <w:tcW w:w="1292" w:type="pct"/>
            <w:tcBorders>
              <w:top w:val="single" w:sz="4" w:space="0" w:color="auto"/>
              <w:left w:val="single" w:sz="4" w:space="0" w:color="auto"/>
              <w:bottom w:val="single" w:sz="4" w:space="0" w:color="auto"/>
              <w:right w:val="single" w:sz="4" w:space="0" w:color="auto"/>
            </w:tcBorders>
          </w:tcPr>
          <w:p w:rsidR="00870F83" w:rsidRPr="00185E62" w:rsidRDefault="00AC0ABF" w:rsidP="00A21D8E">
            <w:pPr>
              <w:jc w:val="both"/>
              <w:rPr>
                <w:rFonts w:ascii="Times New Roman" w:hAnsi="Times New Roman" w:cs="Times New Roman"/>
                <w:b/>
                <w:color w:val="000000" w:themeColor="text1"/>
              </w:rPr>
            </w:pPr>
            <w:r>
              <w:rPr>
                <w:rFonts w:ascii="Times New Roman" w:hAnsi="Times New Roman" w:cs="Times New Roman"/>
                <w:b/>
                <w:color w:val="000000" w:themeColor="text1"/>
              </w:rPr>
              <w:t xml:space="preserve">Result 1 - </w:t>
            </w:r>
            <w:r w:rsidR="00870F83" w:rsidRPr="00185E62">
              <w:rPr>
                <w:rFonts w:ascii="Times New Roman" w:hAnsi="Times New Roman" w:cs="Times New Roman"/>
                <w:b/>
                <w:color w:val="000000" w:themeColor="text1"/>
              </w:rPr>
              <w:t xml:space="preserve">Component 1 Alignment of national legislation with the GDPR and the Police Directive </w:t>
            </w:r>
          </w:p>
          <w:p w:rsidR="008F55DA" w:rsidRPr="00445FF8" w:rsidRDefault="00A66F37" w:rsidP="00A21D8E">
            <w:pPr>
              <w:jc w:val="both"/>
              <w:rPr>
                <w:rFonts w:ascii="Times New Roman" w:eastAsia="Times New Roman" w:hAnsi="Times New Roman"/>
                <w:color w:val="000000"/>
                <w:lang w:eastAsia="en-GB"/>
              </w:rPr>
            </w:pPr>
            <w:r>
              <w:rPr>
                <w:rFonts w:ascii="Times New Roman" w:hAnsi="Times New Roman" w:cs="Times New Roman"/>
                <w:color w:val="000000" w:themeColor="text1"/>
              </w:rPr>
              <w:t>-</w:t>
            </w:r>
            <w:r w:rsidR="00870F83" w:rsidRPr="00445FF8">
              <w:rPr>
                <w:rFonts w:ascii="Times New Roman" w:eastAsia="Times New Roman" w:hAnsi="Times New Roman"/>
                <w:color w:val="000000"/>
                <w:lang w:eastAsia="en-GB"/>
              </w:rPr>
              <w:t xml:space="preserve">Amendment of national legislation in line with the EU General Data Protection Regulation and the Police Directive prepared. </w:t>
            </w:r>
          </w:p>
          <w:p w:rsidR="008F55DA" w:rsidRPr="00445FF8" w:rsidRDefault="00870F83"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xml:space="preserve"> </w:t>
            </w:r>
            <w:r w:rsidR="008F55DA" w:rsidRPr="00445FF8">
              <w:rPr>
                <w:rFonts w:ascii="Times New Roman" w:eastAsia="Times New Roman" w:hAnsi="Times New Roman"/>
                <w:color w:val="000000"/>
                <w:lang w:eastAsia="en-GB"/>
              </w:rPr>
              <w:t>- Comparative review and analysis of the Albanian data protection law in force (law 9887 date 10.03.2008, “On personal data protection”, as amended) with the General Data Protection Regulation 2016/679 25 and the Police Directive 2016/680 prepared.</w:t>
            </w:r>
          </w:p>
          <w:p w:rsidR="008F55DA" w:rsidRPr="00445FF8" w:rsidRDefault="008F55DA"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Initial findings presented to key stakeholders and recommendations developed;</w:t>
            </w:r>
          </w:p>
          <w:p w:rsidR="008F55DA" w:rsidRPr="00445FF8" w:rsidRDefault="008F55DA"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Strategy for alignment of the Albanian legal framework on personal data protection with the EU General Data Protection Regulation an</w:t>
            </w:r>
            <w:r w:rsidR="00185E62" w:rsidRPr="00445FF8">
              <w:rPr>
                <w:rFonts w:ascii="Times New Roman" w:eastAsia="Times New Roman" w:hAnsi="Times New Roman"/>
                <w:color w:val="000000"/>
                <w:lang w:eastAsia="en-GB"/>
              </w:rPr>
              <w:t>d the Police Directive drafted;</w:t>
            </w:r>
          </w:p>
          <w:p w:rsidR="00870F83" w:rsidRPr="00445FF8" w:rsidRDefault="008F55DA"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xml:space="preserve">- </w:t>
            </w:r>
            <w:r w:rsidR="005F1483" w:rsidRPr="005F1483">
              <w:rPr>
                <w:rFonts w:ascii="Times New Roman" w:eastAsia="Times New Roman" w:hAnsi="Times New Roman"/>
                <w:color w:val="000000"/>
                <w:lang w:eastAsia="en-GB"/>
              </w:rPr>
              <w:t>Sub-legal acts in application of the new law drafted.</w:t>
            </w: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p w:rsidR="008353C4" w:rsidRPr="00AB61E1" w:rsidRDefault="008353C4" w:rsidP="00A21D8E">
            <w:pPr>
              <w:spacing w:after="0" w:line="240" w:lineRule="auto"/>
              <w:jc w:val="both"/>
              <w:rPr>
                <w:rFonts w:ascii="Times New Roman" w:eastAsia="Times New Roman" w:hAnsi="Times New Roman"/>
                <w:i/>
                <w:color w:val="000000"/>
                <w:sz w:val="24"/>
                <w:szCs w:val="24"/>
                <w:lang w:eastAsia="en-GB"/>
              </w:rPr>
            </w:pPr>
          </w:p>
        </w:tc>
        <w:tc>
          <w:tcPr>
            <w:tcW w:w="857" w:type="pct"/>
            <w:tcBorders>
              <w:top w:val="single" w:sz="4" w:space="0" w:color="auto"/>
              <w:left w:val="single" w:sz="4" w:space="0" w:color="auto"/>
              <w:bottom w:val="single" w:sz="4" w:space="0" w:color="auto"/>
              <w:right w:val="single" w:sz="4" w:space="0" w:color="auto"/>
            </w:tcBorders>
          </w:tcPr>
          <w:p w:rsidR="003B2597" w:rsidRPr="00623871" w:rsidRDefault="003B2597" w:rsidP="00A21D8E">
            <w:pPr>
              <w:jc w:val="both"/>
              <w:rPr>
                <w:rFonts w:ascii="Times New Roman" w:hAnsi="Times New Roman"/>
                <w:sz w:val="24"/>
                <w:szCs w:val="24"/>
                <w:u w:val="single"/>
              </w:rPr>
            </w:pPr>
            <w:r w:rsidRPr="00C26F69">
              <w:rPr>
                <w:rFonts w:ascii="Times New Roman" w:hAnsi="Times New Roman"/>
                <w:sz w:val="24"/>
                <w:szCs w:val="24"/>
                <w:u w:val="single"/>
              </w:rPr>
              <w:t>Und</w:t>
            </w:r>
            <w:r>
              <w:rPr>
                <w:rFonts w:ascii="Times New Roman" w:hAnsi="Times New Roman"/>
                <w:sz w:val="24"/>
                <w:szCs w:val="24"/>
                <w:u w:val="single"/>
              </w:rPr>
              <w:t>er result 1</w:t>
            </w:r>
          </w:p>
          <w:p w:rsidR="00BD5C0D" w:rsidRPr="00445FF8" w:rsidRDefault="00BD5C0D"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xml:space="preserve">- 100% of comparative review and analysis of the Albanian data protection legislation in force with the GDPR and the Police Directive; A new law drafted in line with the EU GDPR and the Police Directive; </w:t>
            </w:r>
          </w:p>
          <w:p w:rsidR="00BD5C0D" w:rsidRPr="00445FF8" w:rsidRDefault="00BD5C0D" w:rsidP="00A21D8E">
            <w:pPr>
              <w:jc w:val="both"/>
              <w:rPr>
                <w:rFonts w:ascii="Times New Roman" w:eastAsia="Times New Roman" w:hAnsi="Times New Roman"/>
                <w:color w:val="000000"/>
                <w:lang w:eastAsia="en-GB"/>
              </w:rPr>
            </w:pPr>
            <w:r w:rsidRPr="00445FF8">
              <w:rPr>
                <w:rFonts w:ascii="Times New Roman" w:eastAsia="Times New Roman" w:hAnsi="Times New Roman"/>
                <w:color w:val="000000"/>
                <w:lang w:eastAsia="en-GB"/>
              </w:rPr>
              <w:t>- Drafted  strategy for alignment of the Albanian legal framework on personal data protection with the GDPR and the Police Directive;</w:t>
            </w:r>
          </w:p>
          <w:p w:rsidR="008353C4" w:rsidRPr="00AB61E1" w:rsidRDefault="00BD5C0D" w:rsidP="00A21D8E">
            <w:pPr>
              <w:pStyle w:val="ListParagraph"/>
              <w:ind w:left="142"/>
              <w:jc w:val="both"/>
              <w:rPr>
                <w:rFonts w:ascii="Times New Roman" w:eastAsia="Times New Roman" w:hAnsi="Times New Roman"/>
                <w:color w:val="000000"/>
                <w:sz w:val="24"/>
                <w:szCs w:val="24"/>
                <w:lang w:eastAsia="en-GB"/>
              </w:rPr>
            </w:pPr>
            <w:r w:rsidRPr="00445FF8">
              <w:rPr>
                <w:rFonts w:ascii="Times New Roman" w:eastAsia="Times New Roman" w:hAnsi="Times New Roman"/>
                <w:color w:val="000000"/>
                <w:lang w:eastAsia="en-GB"/>
              </w:rPr>
              <w:t>- Number of sub-legal acts on data protection prepared.</w:t>
            </w:r>
          </w:p>
        </w:tc>
        <w:tc>
          <w:tcPr>
            <w:tcW w:w="559" w:type="pct"/>
            <w:tcBorders>
              <w:top w:val="single" w:sz="4" w:space="0" w:color="auto"/>
              <w:left w:val="single" w:sz="4" w:space="0" w:color="auto"/>
              <w:bottom w:val="single" w:sz="4" w:space="0" w:color="auto"/>
              <w:right w:val="single" w:sz="4" w:space="0" w:color="auto"/>
            </w:tcBorders>
          </w:tcPr>
          <w:p w:rsidR="008353C4" w:rsidRPr="00D954DD" w:rsidRDefault="008353C4" w:rsidP="00A21D8E">
            <w:pPr>
              <w:tabs>
                <w:tab w:val="left" w:pos="231"/>
              </w:tabs>
              <w:spacing w:before="52" w:line="239" w:lineRule="auto"/>
              <w:ind w:right="61"/>
              <w:jc w:val="both"/>
              <w:rPr>
                <w:rFonts w:ascii="Times New Roman" w:hAnsi="Times New Roman"/>
                <w:sz w:val="24"/>
                <w:szCs w:val="24"/>
                <w:lang w:val="fr-BE"/>
              </w:rPr>
            </w:pPr>
            <w:r w:rsidRPr="00D954DD">
              <w:rPr>
                <w:rFonts w:ascii="Times New Roman" w:hAnsi="Times New Roman"/>
                <w:sz w:val="24"/>
                <w:szCs w:val="24"/>
                <w:lang w:val="fr-BE"/>
              </w:rPr>
              <w:t>EU Progress Reports on Albania</w:t>
            </w:r>
          </w:p>
          <w:p w:rsidR="008353C4" w:rsidRPr="00D954DD" w:rsidRDefault="008353C4" w:rsidP="00A21D8E">
            <w:pPr>
              <w:spacing w:after="0" w:line="240" w:lineRule="auto"/>
              <w:jc w:val="both"/>
              <w:rPr>
                <w:rFonts w:ascii="Times New Roman" w:eastAsia="Times New Roman" w:hAnsi="Times New Roman"/>
                <w:color w:val="000000"/>
                <w:sz w:val="24"/>
                <w:szCs w:val="24"/>
                <w:lang w:val="fr-BE" w:eastAsia="en-GB"/>
              </w:rPr>
            </w:pPr>
          </w:p>
        </w:tc>
        <w:tc>
          <w:tcPr>
            <w:tcW w:w="737" w:type="pct"/>
            <w:tcBorders>
              <w:top w:val="single" w:sz="4" w:space="0" w:color="auto"/>
              <w:left w:val="single" w:sz="4" w:space="0" w:color="auto"/>
              <w:bottom w:val="single" w:sz="4" w:space="0" w:color="auto"/>
              <w:right w:val="single" w:sz="4" w:space="0" w:color="auto"/>
            </w:tcBorders>
          </w:tcPr>
          <w:p w:rsidR="008353C4" w:rsidRPr="00AB61E1" w:rsidRDefault="008353C4" w:rsidP="00A21D8E">
            <w:pPr>
              <w:spacing w:after="0" w:line="240" w:lineRule="auto"/>
              <w:jc w:val="both"/>
              <w:rPr>
                <w:rFonts w:ascii="Times New Roman" w:eastAsia="Times New Roman" w:hAnsi="Times New Roman"/>
                <w:color w:val="000000"/>
                <w:sz w:val="24"/>
                <w:szCs w:val="24"/>
                <w:lang w:eastAsia="en-GB"/>
              </w:rPr>
            </w:pPr>
            <w:r w:rsidRPr="00AB61E1">
              <w:rPr>
                <w:rFonts w:ascii="Times New Roman" w:hAnsi="Times New Roman"/>
                <w:sz w:val="24"/>
                <w:szCs w:val="24"/>
              </w:rPr>
              <w:t>Delay of the project implementation will cause the non-fulfilment of the result 1</w:t>
            </w:r>
          </w:p>
        </w:tc>
        <w:tc>
          <w:tcPr>
            <w:tcW w:w="816" w:type="pct"/>
            <w:tcBorders>
              <w:top w:val="single" w:sz="4" w:space="0" w:color="auto"/>
              <w:left w:val="single" w:sz="4" w:space="0" w:color="auto"/>
              <w:bottom w:val="single" w:sz="4" w:space="0" w:color="auto"/>
              <w:right w:val="single" w:sz="4" w:space="0" w:color="auto"/>
            </w:tcBorders>
          </w:tcPr>
          <w:p w:rsidR="008353C4" w:rsidRPr="00AB61E1" w:rsidRDefault="008353C4" w:rsidP="00A21D8E">
            <w:pPr>
              <w:pStyle w:val="ListParagraph"/>
              <w:tabs>
                <w:tab w:val="left" w:pos="231"/>
              </w:tabs>
              <w:spacing w:before="52" w:line="239" w:lineRule="auto"/>
              <w:ind w:left="61" w:right="61"/>
              <w:jc w:val="both"/>
              <w:rPr>
                <w:rFonts w:ascii="Times New Roman" w:hAnsi="Times New Roman"/>
                <w:sz w:val="24"/>
                <w:szCs w:val="24"/>
                <w:lang w:val="en-GB"/>
              </w:rPr>
            </w:pPr>
            <w:r w:rsidRPr="00AB61E1">
              <w:rPr>
                <w:rFonts w:ascii="Times New Roman" w:hAnsi="Times New Roman"/>
                <w:sz w:val="24"/>
                <w:szCs w:val="24"/>
                <w:lang w:val="en-GB"/>
              </w:rPr>
              <w:t>-Political commitment.</w:t>
            </w:r>
          </w:p>
          <w:p w:rsidR="008353C4" w:rsidRPr="00AB61E1" w:rsidRDefault="008353C4" w:rsidP="00A21D8E">
            <w:pPr>
              <w:pStyle w:val="ListParagraph"/>
              <w:tabs>
                <w:tab w:val="left" w:pos="231"/>
              </w:tabs>
              <w:spacing w:before="52" w:line="239" w:lineRule="auto"/>
              <w:ind w:left="61" w:right="61"/>
              <w:jc w:val="both"/>
              <w:rPr>
                <w:rFonts w:ascii="Times New Roman" w:hAnsi="Times New Roman"/>
                <w:sz w:val="24"/>
                <w:szCs w:val="24"/>
                <w:lang w:val="en-GB"/>
              </w:rPr>
            </w:pPr>
            <w:r w:rsidRPr="00AB61E1">
              <w:rPr>
                <w:rFonts w:ascii="Times New Roman" w:hAnsi="Times New Roman"/>
                <w:sz w:val="24"/>
                <w:szCs w:val="24"/>
                <w:lang w:val="en-GB"/>
              </w:rPr>
              <w:t>-Full commitment of the twinning project partners (MS and BC).</w:t>
            </w:r>
          </w:p>
          <w:p w:rsidR="008353C4" w:rsidRPr="00AB61E1" w:rsidRDefault="008353C4" w:rsidP="00A21D8E">
            <w:pPr>
              <w:pStyle w:val="ListParagraph"/>
              <w:tabs>
                <w:tab w:val="left" w:pos="231"/>
              </w:tabs>
              <w:spacing w:before="52" w:line="239" w:lineRule="auto"/>
              <w:ind w:left="61" w:right="61"/>
              <w:jc w:val="both"/>
              <w:rPr>
                <w:rFonts w:ascii="Times New Roman" w:hAnsi="Times New Roman"/>
                <w:sz w:val="24"/>
                <w:szCs w:val="24"/>
                <w:lang w:val="en-GB"/>
              </w:rPr>
            </w:pPr>
            <w:r w:rsidRPr="00AB61E1">
              <w:rPr>
                <w:rFonts w:ascii="Times New Roman" w:hAnsi="Times New Roman"/>
                <w:sz w:val="24"/>
                <w:szCs w:val="24"/>
                <w:lang w:val="en-GB"/>
              </w:rPr>
              <w:t>-Optimal collaboration and transparency between twinning partners (MS and BC teams).</w:t>
            </w:r>
          </w:p>
          <w:p w:rsidR="008353C4" w:rsidRPr="00AB61E1" w:rsidRDefault="008353C4" w:rsidP="00A21D8E">
            <w:pPr>
              <w:spacing w:after="0" w:line="240" w:lineRule="auto"/>
              <w:jc w:val="both"/>
              <w:rPr>
                <w:rFonts w:ascii="Times New Roman" w:eastAsia="Times New Roman" w:hAnsi="Times New Roman"/>
                <w:color w:val="000000"/>
                <w:sz w:val="24"/>
                <w:szCs w:val="24"/>
                <w:lang w:eastAsia="en-GB"/>
              </w:rPr>
            </w:pPr>
          </w:p>
        </w:tc>
      </w:tr>
      <w:tr w:rsidR="00867EA7" w:rsidRPr="00AB61E1" w:rsidTr="00DB12F1">
        <w:trPr>
          <w:cantSplit/>
          <w:trHeight w:val="1114"/>
        </w:trPr>
        <w:tc>
          <w:tcPr>
            <w:tcW w:w="740" w:type="pct"/>
            <w:tcBorders>
              <w:top w:val="single" w:sz="4" w:space="0" w:color="auto"/>
              <w:left w:val="single" w:sz="4" w:space="0" w:color="auto"/>
              <w:bottom w:val="single" w:sz="4" w:space="0" w:color="auto"/>
              <w:right w:val="single" w:sz="4" w:space="0" w:color="auto"/>
            </w:tcBorders>
            <w:vAlign w:val="center"/>
          </w:tcPr>
          <w:p w:rsidR="00867EA7" w:rsidRPr="00AB61E1" w:rsidRDefault="00867EA7" w:rsidP="00645C5C">
            <w:pPr>
              <w:spacing w:after="0" w:line="240" w:lineRule="auto"/>
              <w:jc w:val="center"/>
              <w:rPr>
                <w:rFonts w:ascii="Times New Roman" w:eastAsia="Times New Roman" w:hAnsi="Times New Roman"/>
                <w:b/>
                <w:color w:val="000000"/>
                <w:sz w:val="24"/>
                <w:szCs w:val="24"/>
                <w:lang w:eastAsia="en-GB"/>
              </w:rPr>
            </w:pPr>
          </w:p>
        </w:tc>
        <w:tc>
          <w:tcPr>
            <w:tcW w:w="1292" w:type="pct"/>
            <w:tcBorders>
              <w:top w:val="single" w:sz="4" w:space="0" w:color="auto"/>
              <w:left w:val="single" w:sz="4" w:space="0" w:color="auto"/>
              <w:bottom w:val="single" w:sz="4" w:space="0" w:color="auto"/>
              <w:right w:val="single" w:sz="4" w:space="0" w:color="auto"/>
            </w:tcBorders>
          </w:tcPr>
          <w:p w:rsidR="00867EA7" w:rsidRDefault="00867EA7" w:rsidP="00C305BB">
            <w:pPr>
              <w:rPr>
                <w:rFonts w:ascii="Times New Roman" w:eastAsia="Times New Roman" w:hAnsi="Times New Roman"/>
                <w:b/>
                <w:bCs/>
                <w:iCs/>
                <w:color w:val="000000" w:themeColor="text1"/>
                <w:lang w:eastAsia="en-GB"/>
              </w:rPr>
            </w:pPr>
          </w:p>
        </w:tc>
        <w:tc>
          <w:tcPr>
            <w:tcW w:w="857" w:type="pct"/>
            <w:tcBorders>
              <w:top w:val="single" w:sz="4" w:space="0" w:color="auto"/>
              <w:left w:val="single" w:sz="4" w:space="0" w:color="auto"/>
              <w:bottom w:val="single" w:sz="4" w:space="0" w:color="auto"/>
              <w:right w:val="single" w:sz="4" w:space="0" w:color="auto"/>
            </w:tcBorders>
          </w:tcPr>
          <w:p w:rsidR="00867EA7" w:rsidRPr="00C26F69" w:rsidRDefault="00867EA7" w:rsidP="00623871">
            <w:pPr>
              <w:rPr>
                <w:rFonts w:ascii="Times New Roman" w:hAnsi="Times New Roman"/>
                <w:sz w:val="24"/>
                <w:szCs w:val="24"/>
                <w:u w:val="single"/>
              </w:rPr>
            </w:pPr>
          </w:p>
        </w:tc>
        <w:tc>
          <w:tcPr>
            <w:tcW w:w="559" w:type="pct"/>
            <w:tcBorders>
              <w:top w:val="single" w:sz="4" w:space="0" w:color="auto"/>
              <w:left w:val="single" w:sz="4" w:space="0" w:color="auto"/>
              <w:bottom w:val="single" w:sz="4" w:space="0" w:color="auto"/>
              <w:right w:val="single" w:sz="4" w:space="0" w:color="auto"/>
            </w:tcBorders>
          </w:tcPr>
          <w:p w:rsidR="00867EA7" w:rsidRPr="004F0EE5" w:rsidRDefault="00867EA7" w:rsidP="00645C5C">
            <w:pPr>
              <w:pStyle w:val="ListParagraph"/>
              <w:tabs>
                <w:tab w:val="left" w:pos="231"/>
              </w:tabs>
              <w:spacing w:before="52" w:line="239" w:lineRule="auto"/>
              <w:ind w:left="61" w:right="61"/>
              <w:jc w:val="both"/>
              <w:rPr>
                <w:rFonts w:ascii="Times New Roman" w:hAnsi="Times New Roman"/>
                <w:lang w:val="en-GB"/>
              </w:rPr>
            </w:pPr>
          </w:p>
        </w:tc>
        <w:tc>
          <w:tcPr>
            <w:tcW w:w="737" w:type="pct"/>
            <w:tcBorders>
              <w:top w:val="single" w:sz="4" w:space="0" w:color="auto"/>
              <w:left w:val="single" w:sz="4" w:space="0" w:color="auto"/>
              <w:bottom w:val="single" w:sz="4" w:space="0" w:color="auto"/>
              <w:right w:val="single" w:sz="4" w:space="0" w:color="auto"/>
            </w:tcBorders>
          </w:tcPr>
          <w:p w:rsidR="00867EA7" w:rsidRPr="004F0EE5" w:rsidRDefault="00867EA7" w:rsidP="00C844DA">
            <w:pPr>
              <w:spacing w:after="0" w:line="240" w:lineRule="auto"/>
              <w:jc w:val="both"/>
              <w:rPr>
                <w:rFonts w:ascii="Times New Roman" w:hAnsi="Times New Roman"/>
              </w:rPr>
            </w:pPr>
          </w:p>
        </w:tc>
        <w:tc>
          <w:tcPr>
            <w:tcW w:w="816" w:type="pct"/>
            <w:tcBorders>
              <w:top w:val="single" w:sz="4" w:space="0" w:color="auto"/>
              <w:left w:val="single" w:sz="4" w:space="0" w:color="auto"/>
              <w:bottom w:val="single" w:sz="4" w:space="0" w:color="auto"/>
              <w:right w:val="single" w:sz="4" w:space="0" w:color="auto"/>
            </w:tcBorders>
          </w:tcPr>
          <w:p w:rsidR="00867EA7" w:rsidRPr="004F0EE5" w:rsidRDefault="00867EA7" w:rsidP="00645C5C">
            <w:pPr>
              <w:pStyle w:val="ListParagraph"/>
              <w:tabs>
                <w:tab w:val="left" w:pos="231"/>
              </w:tabs>
              <w:spacing w:before="52" w:line="239" w:lineRule="auto"/>
              <w:ind w:left="61" w:right="61"/>
              <w:jc w:val="both"/>
              <w:rPr>
                <w:rFonts w:ascii="Times New Roman" w:hAnsi="Times New Roman"/>
                <w:lang w:val="en-GB"/>
              </w:rPr>
            </w:pPr>
          </w:p>
        </w:tc>
      </w:tr>
      <w:tr w:rsidR="008353C4" w:rsidRPr="00AB61E1" w:rsidTr="00DB12F1">
        <w:trPr>
          <w:cantSplit/>
          <w:trHeight w:val="1114"/>
        </w:trPr>
        <w:tc>
          <w:tcPr>
            <w:tcW w:w="740" w:type="pct"/>
            <w:tcBorders>
              <w:top w:val="single" w:sz="4" w:space="0" w:color="auto"/>
              <w:left w:val="single" w:sz="4" w:space="0" w:color="auto"/>
              <w:bottom w:val="single" w:sz="4" w:space="0" w:color="auto"/>
              <w:right w:val="single" w:sz="4" w:space="0" w:color="auto"/>
            </w:tcBorders>
            <w:vAlign w:val="center"/>
            <w:hideMark/>
          </w:tcPr>
          <w:p w:rsidR="008353C4" w:rsidRPr="00AB61E1" w:rsidRDefault="008353C4" w:rsidP="00645C5C">
            <w:pPr>
              <w:spacing w:after="0" w:line="240" w:lineRule="auto"/>
              <w:jc w:val="center"/>
              <w:rPr>
                <w:rFonts w:ascii="Times New Roman" w:eastAsia="Times New Roman" w:hAnsi="Times New Roman"/>
                <w:b/>
                <w:color w:val="000000"/>
                <w:sz w:val="24"/>
                <w:szCs w:val="24"/>
                <w:lang w:eastAsia="en-GB"/>
              </w:rPr>
            </w:pPr>
          </w:p>
        </w:tc>
        <w:tc>
          <w:tcPr>
            <w:tcW w:w="1292" w:type="pct"/>
            <w:tcBorders>
              <w:top w:val="single" w:sz="4" w:space="0" w:color="auto"/>
              <w:left w:val="single" w:sz="4" w:space="0" w:color="auto"/>
              <w:bottom w:val="single" w:sz="4" w:space="0" w:color="auto"/>
              <w:right w:val="single" w:sz="4" w:space="0" w:color="auto"/>
            </w:tcBorders>
          </w:tcPr>
          <w:p w:rsidR="00C305BB" w:rsidRPr="00C305BB" w:rsidRDefault="00AC0ABF" w:rsidP="00A21D8E">
            <w:pPr>
              <w:jc w:val="both"/>
              <w:rPr>
                <w:rFonts w:ascii="Times New Roman" w:eastAsia="Times New Roman" w:hAnsi="Times New Roman"/>
                <w:b/>
                <w:bCs/>
                <w:iCs/>
                <w:color w:val="000000" w:themeColor="text1"/>
                <w:lang w:eastAsia="en-GB"/>
              </w:rPr>
            </w:pPr>
            <w:r>
              <w:rPr>
                <w:rFonts w:ascii="Times New Roman" w:eastAsia="Times New Roman" w:hAnsi="Times New Roman"/>
                <w:b/>
                <w:bCs/>
                <w:iCs/>
                <w:color w:val="000000" w:themeColor="text1"/>
                <w:lang w:eastAsia="en-GB"/>
              </w:rPr>
              <w:t xml:space="preserve">Result 2 - </w:t>
            </w:r>
            <w:r w:rsidR="00C305BB" w:rsidRPr="00C305BB">
              <w:rPr>
                <w:rFonts w:ascii="Times New Roman" w:eastAsia="Times New Roman" w:hAnsi="Times New Roman"/>
                <w:b/>
                <w:bCs/>
                <w:iCs/>
                <w:color w:val="000000" w:themeColor="text1"/>
                <w:lang w:eastAsia="en-GB"/>
              </w:rPr>
              <w:t>Component 2 Capacity building for enforcement of the new Data Protection legal framework</w:t>
            </w:r>
          </w:p>
          <w:p w:rsidR="00DB12F1" w:rsidRDefault="00DB12F1" w:rsidP="00A21D8E">
            <w:pPr>
              <w:jc w:val="both"/>
              <w:rPr>
                <w:rFonts w:ascii="Times New Roman" w:eastAsia="Times New Roman" w:hAnsi="Times New Roman"/>
                <w:bCs/>
                <w:iCs/>
                <w:color w:val="000000" w:themeColor="text1"/>
                <w:lang w:eastAsia="en-GB"/>
              </w:rPr>
            </w:pPr>
            <w:r>
              <w:rPr>
                <w:rFonts w:ascii="Times New Roman" w:eastAsia="Times New Roman" w:hAnsi="Times New Roman"/>
                <w:bCs/>
                <w:iCs/>
                <w:color w:val="000000" w:themeColor="text1"/>
                <w:lang w:eastAsia="en-GB"/>
              </w:rPr>
              <w:t xml:space="preserve">- </w:t>
            </w:r>
            <w:r w:rsidR="00C305BB" w:rsidRPr="00C305BB">
              <w:rPr>
                <w:rFonts w:ascii="Times New Roman" w:eastAsia="Times New Roman" w:hAnsi="Times New Roman"/>
                <w:bCs/>
                <w:iCs/>
                <w:color w:val="000000" w:themeColor="text1"/>
                <w:lang w:eastAsia="en-GB"/>
              </w:rPr>
              <w:t>Relevant staff of the IDP Commissioner trained on new data protection framework (train the trainers)</w:t>
            </w:r>
          </w:p>
          <w:p w:rsidR="00DB12F1" w:rsidRDefault="00DB12F1" w:rsidP="00DB12F1">
            <w:pPr>
              <w:jc w:val="both"/>
              <w:rPr>
                <w:rFonts w:ascii="Times New Roman" w:eastAsia="Times New Roman" w:hAnsi="Times New Roman"/>
                <w:bCs/>
                <w:iCs/>
                <w:color w:val="000000" w:themeColor="text1"/>
                <w:lang w:eastAsia="en-GB"/>
              </w:rPr>
            </w:pPr>
            <w:r>
              <w:rPr>
                <w:rFonts w:ascii="Times New Roman" w:eastAsia="Times New Roman" w:hAnsi="Times New Roman"/>
                <w:bCs/>
                <w:iCs/>
                <w:color w:val="000000" w:themeColor="text1"/>
                <w:lang w:eastAsia="en-GB"/>
              </w:rPr>
              <w:t xml:space="preserve">- </w:t>
            </w:r>
            <w:r>
              <w:rPr>
                <w:rFonts w:ascii="Times New Roman" w:hAnsi="Times New Roman" w:cs="Times New Roman"/>
              </w:rPr>
              <w:t xml:space="preserve">Administrative  </w:t>
            </w:r>
            <w:r w:rsidR="00CE7E05" w:rsidRPr="00DB12F1">
              <w:rPr>
                <w:rFonts w:ascii="Times New Roman" w:hAnsi="Times New Roman" w:cs="Times New Roman"/>
              </w:rPr>
              <w:t>capacities on the practical enforcement of Data Protection legislation increased;</w:t>
            </w:r>
          </w:p>
          <w:p w:rsidR="008353C4" w:rsidRPr="00DB12F1" w:rsidRDefault="00DB12F1" w:rsidP="00DB12F1">
            <w:pPr>
              <w:jc w:val="both"/>
              <w:rPr>
                <w:rFonts w:ascii="Times New Roman" w:eastAsia="Times New Roman" w:hAnsi="Times New Roman"/>
                <w:bCs/>
                <w:iCs/>
                <w:color w:val="000000" w:themeColor="text1"/>
                <w:lang w:eastAsia="en-GB"/>
              </w:rPr>
            </w:pPr>
            <w:r>
              <w:rPr>
                <w:rFonts w:ascii="Times New Roman" w:eastAsia="Times New Roman" w:hAnsi="Times New Roman"/>
                <w:bCs/>
                <w:iCs/>
                <w:color w:val="000000" w:themeColor="text1"/>
                <w:lang w:eastAsia="en-GB"/>
              </w:rPr>
              <w:t xml:space="preserve">- </w:t>
            </w:r>
            <w:r w:rsidR="00CE7E05" w:rsidRPr="00DB12F1">
              <w:rPr>
                <w:rFonts w:ascii="Times New Roman" w:hAnsi="Times New Roman" w:cs="Times New Roman"/>
              </w:rPr>
              <w:t>Capacity building activities for the staff of IDP Commissioner’s Office provided;</w:t>
            </w:r>
          </w:p>
        </w:tc>
        <w:tc>
          <w:tcPr>
            <w:tcW w:w="857" w:type="pct"/>
            <w:tcBorders>
              <w:top w:val="single" w:sz="4" w:space="0" w:color="auto"/>
              <w:left w:val="single" w:sz="4" w:space="0" w:color="auto"/>
              <w:bottom w:val="single" w:sz="4" w:space="0" w:color="auto"/>
              <w:right w:val="single" w:sz="4" w:space="0" w:color="auto"/>
            </w:tcBorders>
          </w:tcPr>
          <w:p w:rsidR="002E61B1" w:rsidRPr="00623871" w:rsidRDefault="00A1489D" w:rsidP="00A21D8E">
            <w:pPr>
              <w:jc w:val="both"/>
              <w:rPr>
                <w:rFonts w:ascii="Times New Roman" w:hAnsi="Times New Roman"/>
                <w:sz w:val="24"/>
                <w:szCs w:val="24"/>
                <w:u w:val="single"/>
              </w:rPr>
            </w:pPr>
            <w:r w:rsidRPr="00C26F69">
              <w:rPr>
                <w:rFonts w:ascii="Times New Roman" w:hAnsi="Times New Roman"/>
                <w:sz w:val="24"/>
                <w:szCs w:val="24"/>
                <w:u w:val="single"/>
              </w:rPr>
              <w:t>Und</w:t>
            </w:r>
            <w:r>
              <w:rPr>
                <w:rFonts w:ascii="Times New Roman" w:hAnsi="Times New Roman"/>
                <w:sz w:val="24"/>
                <w:szCs w:val="24"/>
                <w:u w:val="single"/>
              </w:rPr>
              <w:t>er result 2</w:t>
            </w:r>
          </w:p>
          <w:p w:rsidR="007B0E85" w:rsidRDefault="002E61B1" w:rsidP="00A21D8E">
            <w:pPr>
              <w:jc w:val="both"/>
              <w:rPr>
                <w:rFonts w:ascii="Times New Roman" w:eastAsia="Times New Roman" w:hAnsi="Times New Roman"/>
                <w:color w:val="000000"/>
                <w:lang w:eastAsia="en-GB"/>
              </w:rPr>
            </w:pPr>
            <w:r>
              <w:rPr>
                <w:rFonts w:ascii="Times New Roman" w:eastAsia="Times New Roman" w:hAnsi="Times New Roman"/>
                <w:color w:val="000000"/>
                <w:lang w:eastAsia="en-GB"/>
              </w:rPr>
              <w:t xml:space="preserve">- </w:t>
            </w:r>
            <w:r w:rsidRPr="002E61B1">
              <w:rPr>
                <w:rFonts w:ascii="Times New Roman" w:eastAsia="Times New Roman" w:hAnsi="Times New Roman"/>
                <w:color w:val="000000"/>
                <w:lang w:eastAsia="en-GB"/>
              </w:rPr>
              <w:t>Number of study visits and internships organized in order to acquire experience and know-how from MS counterpart authorities on the practical enforcement of Data Protection legislation; Number of similar activities/training organized for the staff of IDP Commissioner’s Office;</w:t>
            </w:r>
          </w:p>
          <w:p w:rsidR="007B0E85" w:rsidRPr="002E61B1" w:rsidRDefault="007B0E85" w:rsidP="00A21D8E">
            <w:pPr>
              <w:jc w:val="both"/>
              <w:rPr>
                <w:rFonts w:ascii="Times New Roman" w:eastAsia="Times New Roman" w:hAnsi="Times New Roman"/>
                <w:color w:val="000000"/>
                <w:lang w:eastAsia="en-GB"/>
              </w:rPr>
            </w:pPr>
            <w:r>
              <w:rPr>
                <w:rFonts w:ascii="Times New Roman" w:eastAsia="Times New Roman" w:hAnsi="Times New Roman"/>
                <w:color w:val="000000"/>
                <w:lang w:eastAsia="en-GB"/>
              </w:rPr>
              <w:t>-</w:t>
            </w:r>
            <w:r w:rsidRPr="007B0E85">
              <w:rPr>
                <w:rFonts w:ascii="Times New Roman" w:eastAsia="Times New Roman" w:hAnsi="Times New Roman"/>
                <w:color w:val="000000"/>
                <w:lang w:eastAsia="en-GB"/>
              </w:rPr>
              <w:t>100% of relevant staff of the IDP Commissioner trained on new data protection framework</w:t>
            </w:r>
          </w:p>
        </w:tc>
        <w:tc>
          <w:tcPr>
            <w:tcW w:w="559" w:type="pct"/>
            <w:tcBorders>
              <w:top w:val="single" w:sz="4" w:space="0" w:color="auto"/>
              <w:left w:val="single" w:sz="4" w:space="0" w:color="auto"/>
              <w:bottom w:val="single" w:sz="4" w:space="0" w:color="auto"/>
              <w:right w:val="single" w:sz="4" w:space="0" w:color="auto"/>
            </w:tcBorders>
          </w:tcPr>
          <w:p w:rsidR="008353C4" w:rsidRPr="004F0EE5" w:rsidRDefault="008353C4" w:rsidP="00645C5C">
            <w:pPr>
              <w:pStyle w:val="ListParagraph"/>
              <w:tabs>
                <w:tab w:val="left" w:pos="231"/>
              </w:tabs>
              <w:spacing w:before="52" w:line="239" w:lineRule="auto"/>
              <w:ind w:left="61" w:right="61"/>
              <w:jc w:val="both"/>
              <w:rPr>
                <w:rFonts w:ascii="Times New Roman" w:hAnsi="Times New Roman"/>
                <w:lang w:val="en-GB"/>
              </w:rPr>
            </w:pPr>
            <w:r w:rsidRPr="004F0EE5">
              <w:rPr>
                <w:rFonts w:ascii="Times New Roman" w:hAnsi="Times New Roman"/>
                <w:lang w:val="en-GB"/>
              </w:rPr>
              <w:t>EU Progress Reports on Albania</w:t>
            </w:r>
          </w:p>
          <w:p w:rsidR="008353C4" w:rsidRPr="00AB61E1" w:rsidRDefault="008353C4" w:rsidP="00645C5C">
            <w:pPr>
              <w:tabs>
                <w:tab w:val="left" w:pos="231"/>
              </w:tabs>
              <w:spacing w:before="52" w:line="239" w:lineRule="auto"/>
              <w:ind w:right="61"/>
              <w:jc w:val="both"/>
              <w:rPr>
                <w:rFonts w:ascii="Times New Roman" w:hAnsi="Times New Roman"/>
                <w:sz w:val="24"/>
                <w:szCs w:val="24"/>
              </w:rPr>
            </w:pPr>
          </w:p>
        </w:tc>
        <w:tc>
          <w:tcPr>
            <w:tcW w:w="737" w:type="pct"/>
            <w:tcBorders>
              <w:top w:val="single" w:sz="4" w:space="0" w:color="auto"/>
              <w:left w:val="single" w:sz="4" w:space="0" w:color="auto"/>
              <w:bottom w:val="single" w:sz="4" w:space="0" w:color="auto"/>
              <w:right w:val="single" w:sz="4" w:space="0" w:color="auto"/>
            </w:tcBorders>
          </w:tcPr>
          <w:p w:rsidR="008353C4" w:rsidRPr="004F0EE5" w:rsidRDefault="008353C4" w:rsidP="00C844DA">
            <w:pPr>
              <w:spacing w:after="0" w:line="240" w:lineRule="auto"/>
              <w:jc w:val="both"/>
              <w:rPr>
                <w:rFonts w:ascii="Times New Roman" w:hAnsi="Times New Roman"/>
              </w:rPr>
            </w:pPr>
            <w:r w:rsidRPr="004F0EE5">
              <w:rPr>
                <w:rFonts w:ascii="Times New Roman" w:hAnsi="Times New Roman"/>
              </w:rPr>
              <w:t xml:space="preserve">Lack of staff training can impact their ability to adequately understand and enforce the new legal provisions in line with the </w:t>
            </w:r>
            <w:r w:rsidRPr="004F0EE5">
              <w:rPr>
                <w:rFonts w:ascii="Times New Roman" w:hAnsi="Times New Roman"/>
                <w:i/>
                <w:iCs/>
              </w:rPr>
              <w:t>acquis</w:t>
            </w:r>
            <w:r w:rsidRPr="004F0EE5">
              <w:rPr>
                <w:rFonts w:ascii="Times New Roman" w:hAnsi="Times New Roman"/>
              </w:rPr>
              <w:t xml:space="preserve"> and to further deliver training thereof. </w:t>
            </w:r>
          </w:p>
        </w:tc>
        <w:tc>
          <w:tcPr>
            <w:tcW w:w="816" w:type="pct"/>
            <w:tcBorders>
              <w:top w:val="single" w:sz="4" w:space="0" w:color="auto"/>
              <w:left w:val="single" w:sz="4" w:space="0" w:color="auto"/>
              <w:bottom w:val="single" w:sz="4" w:space="0" w:color="auto"/>
              <w:right w:val="single" w:sz="4" w:space="0" w:color="auto"/>
            </w:tcBorders>
          </w:tcPr>
          <w:p w:rsidR="008353C4" w:rsidRPr="004F0EE5" w:rsidRDefault="008353C4" w:rsidP="00645C5C">
            <w:pPr>
              <w:pStyle w:val="ListParagraph"/>
              <w:tabs>
                <w:tab w:val="left" w:pos="231"/>
              </w:tabs>
              <w:spacing w:before="52" w:line="239" w:lineRule="auto"/>
              <w:ind w:left="61" w:right="61"/>
              <w:jc w:val="both"/>
              <w:rPr>
                <w:rFonts w:ascii="Times New Roman" w:hAnsi="Times New Roman"/>
                <w:lang w:val="en-GB"/>
              </w:rPr>
            </w:pPr>
            <w:r w:rsidRPr="004F0EE5">
              <w:rPr>
                <w:rFonts w:ascii="Times New Roman" w:hAnsi="Times New Roman"/>
                <w:lang w:val="en-GB"/>
              </w:rPr>
              <w:t>N/A</w:t>
            </w:r>
          </w:p>
        </w:tc>
      </w:tr>
      <w:tr w:rsidR="008353C4" w:rsidRPr="00AB61E1" w:rsidTr="00DB12F1">
        <w:trPr>
          <w:cantSplit/>
          <w:trHeight w:val="1114"/>
        </w:trPr>
        <w:tc>
          <w:tcPr>
            <w:tcW w:w="740" w:type="pct"/>
            <w:tcBorders>
              <w:top w:val="single" w:sz="4" w:space="0" w:color="auto"/>
              <w:left w:val="single" w:sz="4" w:space="0" w:color="auto"/>
              <w:bottom w:val="single" w:sz="4" w:space="0" w:color="auto"/>
              <w:right w:val="single" w:sz="4" w:space="0" w:color="auto"/>
            </w:tcBorders>
            <w:vAlign w:val="center"/>
            <w:hideMark/>
          </w:tcPr>
          <w:p w:rsidR="008353C4" w:rsidRPr="00AB61E1" w:rsidRDefault="008353C4" w:rsidP="00220660">
            <w:pPr>
              <w:spacing w:after="0" w:line="240" w:lineRule="auto"/>
              <w:rPr>
                <w:rFonts w:ascii="Times New Roman" w:eastAsia="Times New Roman" w:hAnsi="Times New Roman"/>
                <w:b/>
                <w:color w:val="000000"/>
                <w:sz w:val="24"/>
                <w:szCs w:val="24"/>
                <w:lang w:eastAsia="en-GB"/>
              </w:rPr>
            </w:pPr>
          </w:p>
        </w:tc>
        <w:tc>
          <w:tcPr>
            <w:tcW w:w="1292" w:type="pct"/>
            <w:tcBorders>
              <w:top w:val="single" w:sz="4" w:space="0" w:color="auto"/>
              <w:left w:val="single" w:sz="4" w:space="0" w:color="auto"/>
              <w:bottom w:val="single" w:sz="4" w:space="0" w:color="auto"/>
              <w:right w:val="single" w:sz="4" w:space="0" w:color="auto"/>
            </w:tcBorders>
          </w:tcPr>
          <w:p w:rsidR="003710DB" w:rsidRPr="003710DB" w:rsidRDefault="00AC0ABF" w:rsidP="00A21D8E">
            <w:pPr>
              <w:jc w:val="both"/>
              <w:rPr>
                <w:rFonts w:ascii="Times New Roman" w:eastAsia="Times New Roman" w:hAnsi="Times New Roman"/>
                <w:b/>
                <w:bCs/>
                <w:iCs/>
                <w:color w:val="000000" w:themeColor="text1"/>
                <w:lang w:eastAsia="en-GB"/>
              </w:rPr>
            </w:pPr>
            <w:r>
              <w:rPr>
                <w:rFonts w:ascii="Times New Roman" w:eastAsia="Times New Roman" w:hAnsi="Times New Roman"/>
                <w:b/>
                <w:bCs/>
                <w:iCs/>
                <w:color w:val="000000" w:themeColor="text1"/>
                <w:lang w:eastAsia="en-GB"/>
              </w:rPr>
              <w:t xml:space="preserve">Result 3 - </w:t>
            </w:r>
            <w:r w:rsidR="003710DB" w:rsidRPr="003710DB">
              <w:rPr>
                <w:rFonts w:ascii="Times New Roman" w:eastAsia="Times New Roman" w:hAnsi="Times New Roman"/>
                <w:b/>
                <w:bCs/>
                <w:iCs/>
                <w:color w:val="000000" w:themeColor="text1"/>
                <w:lang w:eastAsia="en-GB"/>
              </w:rPr>
              <w:t>Component 3 Awareness-raising with controllers and processors in order to ensure that they comply with the new Data Protection Law</w:t>
            </w:r>
          </w:p>
          <w:p w:rsidR="003710DB" w:rsidRPr="003710DB" w:rsidRDefault="003710DB" w:rsidP="00A21D8E">
            <w:pPr>
              <w:jc w:val="both"/>
              <w:rPr>
                <w:rFonts w:ascii="Times New Roman" w:eastAsia="Times New Roman" w:hAnsi="Times New Roman"/>
                <w:bCs/>
                <w:iCs/>
                <w:color w:val="000000" w:themeColor="text1"/>
                <w:lang w:eastAsia="en-GB"/>
              </w:rPr>
            </w:pPr>
            <w:r w:rsidRPr="003710DB">
              <w:rPr>
                <w:rFonts w:ascii="Times New Roman" w:eastAsia="Times New Roman" w:hAnsi="Times New Roman"/>
                <w:bCs/>
                <w:iCs/>
                <w:color w:val="000000" w:themeColor="text1"/>
                <w:lang w:eastAsia="en-GB"/>
              </w:rPr>
              <w:t>Controllers and processors are made aware of the Data Protection Law</w:t>
            </w:r>
            <w:r>
              <w:rPr>
                <w:rFonts w:ascii="Times New Roman" w:eastAsia="Times New Roman" w:hAnsi="Times New Roman"/>
                <w:bCs/>
                <w:iCs/>
                <w:color w:val="000000" w:themeColor="text1"/>
                <w:lang w:eastAsia="en-GB"/>
              </w:rPr>
              <w:t>;</w:t>
            </w:r>
          </w:p>
          <w:p w:rsidR="003710DB" w:rsidRPr="003710DB" w:rsidRDefault="003710DB" w:rsidP="00A21D8E">
            <w:pPr>
              <w:jc w:val="both"/>
              <w:rPr>
                <w:rFonts w:ascii="Times New Roman" w:eastAsia="Times New Roman" w:hAnsi="Times New Roman"/>
                <w:bCs/>
                <w:iCs/>
                <w:color w:val="000000" w:themeColor="text1"/>
                <w:lang w:eastAsia="en-GB"/>
              </w:rPr>
            </w:pPr>
            <w:r w:rsidRPr="003710DB">
              <w:rPr>
                <w:rFonts w:ascii="Times New Roman" w:eastAsia="Times New Roman" w:hAnsi="Times New Roman"/>
                <w:bCs/>
                <w:iCs/>
                <w:color w:val="000000" w:themeColor="text1"/>
                <w:lang w:eastAsia="en-GB"/>
              </w:rPr>
              <w:t>- Awareness of controllers and processors on the novelties and introductions of the Data Protection law raised;</w:t>
            </w:r>
          </w:p>
          <w:p w:rsidR="008353C4" w:rsidRPr="00AB61E1" w:rsidRDefault="003710DB" w:rsidP="00A21D8E">
            <w:pPr>
              <w:jc w:val="both"/>
              <w:rPr>
                <w:rFonts w:ascii="Times New Roman" w:eastAsia="Times New Roman" w:hAnsi="Times New Roman"/>
                <w:iCs/>
                <w:color w:val="000000"/>
                <w:sz w:val="24"/>
                <w:szCs w:val="24"/>
                <w:lang w:eastAsia="en-GB"/>
              </w:rPr>
            </w:pPr>
            <w:r w:rsidRPr="003710DB">
              <w:rPr>
                <w:rFonts w:ascii="Times New Roman" w:eastAsia="Times New Roman" w:hAnsi="Times New Roman"/>
                <w:bCs/>
                <w:iCs/>
                <w:color w:val="000000" w:themeColor="text1"/>
                <w:lang w:eastAsia="en-GB"/>
              </w:rPr>
              <w:t>-  Assistance in drafting new guidelines for controllers and processors provided</w:t>
            </w:r>
            <w:r w:rsidRPr="003710DB">
              <w:rPr>
                <w:rFonts w:ascii="Times New Roman" w:eastAsia="Times New Roman" w:hAnsi="Times New Roman"/>
                <w:b/>
                <w:bCs/>
                <w:iCs/>
                <w:color w:val="000000" w:themeColor="text1"/>
                <w:lang w:eastAsia="en-GB"/>
              </w:rPr>
              <w:t>.</w:t>
            </w:r>
          </w:p>
        </w:tc>
        <w:tc>
          <w:tcPr>
            <w:tcW w:w="857" w:type="pct"/>
            <w:tcBorders>
              <w:top w:val="single" w:sz="4" w:space="0" w:color="auto"/>
              <w:left w:val="single" w:sz="4" w:space="0" w:color="auto"/>
              <w:bottom w:val="single" w:sz="4" w:space="0" w:color="auto"/>
              <w:right w:val="single" w:sz="4" w:space="0" w:color="auto"/>
            </w:tcBorders>
          </w:tcPr>
          <w:p w:rsidR="004E52E2" w:rsidRPr="00C26F69" w:rsidRDefault="00C26F69" w:rsidP="00A21D8E">
            <w:pPr>
              <w:jc w:val="both"/>
              <w:rPr>
                <w:rFonts w:ascii="Times New Roman" w:hAnsi="Times New Roman"/>
                <w:sz w:val="24"/>
                <w:szCs w:val="24"/>
                <w:u w:val="single"/>
              </w:rPr>
            </w:pPr>
            <w:r w:rsidRPr="00C26F69">
              <w:rPr>
                <w:rFonts w:ascii="Times New Roman" w:hAnsi="Times New Roman"/>
                <w:sz w:val="24"/>
                <w:szCs w:val="24"/>
                <w:u w:val="single"/>
              </w:rPr>
              <w:t>Under result 3</w:t>
            </w:r>
          </w:p>
          <w:p w:rsidR="004E52E2" w:rsidRDefault="00707187" w:rsidP="00A21D8E">
            <w:pPr>
              <w:jc w:val="both"/>
              <w:rPr>
                <w:rFonts w:ascii="Times New Roman" w:hAnsi="Times New Roman"/>
              </w:rPr>
            </w:pPr>
            <w:r>
              <w:rPr>
                <w:rFonts w:ascii="Times New Roman" w:hAnsi="Times New Roman"/>
              </w:rPr>
              <w:t xml:space="preserve">- </w:t>
            </w:r>
            <w:r w:rsidRPr="00707187">
              <w:rPr>
                <w:rFonts w:ascii="Times New Roman" w:hAnsi="Times New Roman"/>
              </w:rPr>
              <w:t xml:space="preserve">Number   of sectorial awareness-raising workshops/seminars organized for controllers and processors on the novelties and introductions of the Data Protection law, with at least one activity per sector, including but not limited to healthcare, justice-security-police, education, telecommunication, press/media, industry etc;  </w:t>
            </w:r>
          </w:p>
          <w:p w:rsidR="008353C4" w:rsidRPr="004E52E2" w:rsidRDefault="004E52E2" w:rsidP="00A21D8E">
            <w:pPr>
              <w:jc w:val="both"/>
              <w:rPr>
                <w:rFonts w:ascii="Times New Roman" w:hAnsi="Times New Roman"/>
              </w:rPr>
            </w:pPr>
            <w:r>
              <w:rPr>
                <w:rFonts w:ascii="Times New Roman" w:hAnsi="Times New Roman"/>
              </w:rPr>
              <w:t xml:space="preserve">- </w:t>
            </w:r>
            <w:r w:rsidR="006239A5" w:rsidRPr="004E52E2">
              <w:rPr>
                <w:rFonts w:ascii="Times New Roman" w:hAnsi="Times New Roman"/>
              </w:rPr>
              <w:t>Number of new guidelines for controllers and processors drafted.</w:t>
            </w:r>
          </w:p>
        </w:tc>
        <w:tc>
          <w:tcPr>
            <w:tcW w:w="559" w:type="pct"/>
            <w:tcBorders>
              <w:top w:val="single" w:sz="4" w:space="0" w:color="auto"/>
              <w:left w:val="single" w:sz="4" w:space="0" w:color="auto"/>
              <w:bottom w:val="single" w:sz="4" w:space="0" w:color="auto"/>
              <w:right w:val="single" w:sz="4" w:space="0" w:color="auto"/>
            </w:tcBorders>
          </w:tcPr>
          <w:p w:rsidR="008353C4" w:rsidRPr="00AB61E1" w:rsidRDefault="008353C4" w:rsidP="00645C5C">
            <w:pPr>
              <w:pStyle w:val="ListParagraph"/>
              <w:tabs>
                <w:tab w:val="left" w:pos="231"/>
              </w:tabs>
              <w:spacing w:before="52" w:line="239" w:lineRule="auto"/>
              <w:ind w:left="61" w:right="61"/>
              <w:jc w:val="both"/>
              <w:rPr>
                <w:rFonts w:ascii="Times New Roman" w:hAnsi="Times New Roman"/>
                <w:sz w:val="24"/>
                <w:szCs w:val="24"/>
                <w:lang w:val="en-GB"/>
              </w:rPr>
            </w:pPr>
          </w:p>
        </w:tc>
        <w:tc>
          <w:tcPr>
            <w:tcW w:w="737" w:type="pct"/>
            <w:tcBorders>
              <w:top w:val="single" w:sz="4" w:space="0" w:color="auto"/>
              <w:left w:val="single" w:sz="4" w:space="0" w:color="auto"/>
              <w:bottom w:val="single" w:sz="4" w:space="0" w:color="auto"/>
              <w:right w:val="single" w:sz="4" w:space="0" w:color="auto"/>
            </w:tcBorders>
          </w:tcPr>
          <w:p w:rsidR="008353C4" w:rsidRPr="00454937" w:rsidRDefault="008353C4" w:rsidP="00C844DA">
            <w:pPr>
              <w:spacing w:after="0" w:line="240" w:lineRule="auto"/>
              <w:jc w:val="both"/>
              <w:rPr>
                <w:rFonts w:ascii="Times New Roman" w:hAnsi="Times New Roman"/>
              </w:rPr>
            </w:pPr>
            <w:r w:rsidRPr="00454937">
              <w:rPr>
                <w:rFonts w:ascii="Times New Roman" w:hAnsi="Times New Roman"/>
              </w:rPr>
              <w:t xml:space="preserve">Non-fulfilment of this result will impede the IDP to adequately apply the Law No. 9887 dated 10.3.2008 </w:t>
            </w:r>
          </w:p>
        </w:tc>
        <w:tc>
          <w:tcPr>
            <w:tcW w:w="816" w:type="pct"/>
            <w:tcBorders>
              <w:top w:val="single" w:sz="4" w:space="0" w:color="auto"/>
              <w:left w:val="single" w:sz="4" w:space="0" w:color="auto"/>
              <w:bottom w:val="single" w:sz="4" w:space="0" w:color="auto"/>
              <w:right w:val="single" w:sz="4" w:space="0" w:color="auto"/>
            </w:tcBorders>
          </w:tcPr>
          <w:p w:rsidR="008353C4" w:rsidRPr="00454937" w:rsidRDefault="008353C4" w:rsidP="00645C5C">
            <w:pPr>
              <w:pStyle w:val="ListParagraph"/>
              <w:tabs>
                <w:tab w:val="left" w:pos="231"/>
              </w:tabs>
              <w:spacing w:before="52" w:line="239" w:lineRule="auto"/>
              <w:ind w:left="61" w:right="61"/>
              <w:jc w:val="both"/>
              <w:rPr>
                <w:rFonts w:ascii="Times New Roman" w:hAnsi="Times New Roman"/>
                <w:lang w:val="en-GB"/>
              </w:rPr>
            </w:pPr>
            <w:r w:rsidRPr="00454937">
              <w:rPr>
                <w:rFonts w:ascii="Times New Roman" w:hAnsi="Times New Roman"/>
                <w:lang w:val="en-GB"/>
              </w:rPr>
              <w:t>N/A</w:t>
            </w:r>
          </w:p>
        </w:tc>
      </w:tr>
    </w:tbl>
    <w:p w:rsidR="00EC7F8B" w:rsidRDefault="00EC7F8B" w:rsidP="00220660">
      <w:pPr>
        <w:rPr>
          <w:rFonts w:ascii="Times New Roman" w:eastAsia="Times New Roman" w:hAnsi="Times New Roman" w:cs="Times New Roman"/>
          <w:b/>
          <w:bCs/>
          <w:sz w:val="24"/>
          <w:szCs w:val="24"/>
          <w:lang w:eastAsia="en-GB"/>
        </w:rPr>
      </w:pPr>
    </w:p>
    <w:p w:rsidR="004F0A95" w:rsidRPr="00722E88" w:rsidRDefault="004F0A95" w:rsidP="00220660">
      <w:pPr>
        <w:rPr>
          <w:rFonts w:ascii="Times New Roman" w:eastAsia="Times New Roman" w:hAnsi="Times New Roman" w:cs="Times New Roman"/>
          <w:b/>
          <w:bCs/>
          <w:sz w:val="24"/>
          <w:szCs w:val="24"/>
          <w:lang w:eastAsia="en-GB"/>
        </w:rPr>
      </w:pPr>
      <w:r w:rsidRPr="00722E88">
        <w:rPr>
          <w:rFonts w:ascii="Times New Roman" w:eastAsia="Times New Roman" w:hAnsi="Times New Roman" w:cs="Times New Roman"/>
          <w:b/>
          <w:bCs/>
          <w:sz w:val="24"/>
          <w:szCs w:val="24"/>
          <w:lang w:eastAsia="en-GB"/>
        </w:rPr>
        <w:t xml:space="preserve">ANNEX </w:t>
      </w:r>
      <w:r w:rsidR="00AE7D9D" w:rsidRPr="00722E88">
        <w:rPr>
          <w:rFonts w:ascii="Times New Roman" w:eastAsia="Times New Roman" w:hAnsi="Times New Roman" w:cs="Times New Roman"/>
          <w:b/>
          <w:bCs/>
          <w:sz w:val="24"/>
          <w:szCs w:val="24"/>
          <w:lang w:eastAsia="en-GB"/>
        </w:rPr>
        <w:t>2:</w:t>
      </w:r>
      <w:r w:rsidRPr="00722E88">
        <w:rPr>
          <w:rFonts w:ascii="Times New Roman" w:eastAsia="Times New Roman" w:hAnsi="Times New Roman" w:cs="Times New Roman"/>
          <w:b/>
          <w:bCs/>
          <w:sz w:val="24"/>
          <w:szCs w:val="24"/>
          <w:lang w:eastAsia="en-GB"/>
        </w:rPr>
        <w:t xml:space="preserve"> List of relevant Laws and Regulations</w:t>
      </w:r>
    </w:p>
    <w:p w:rsidR="004F0A95" w:rsidRPr="00722E88" w:rsidRDefault="00AE7D9D" w:rsidP="004B796D">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722E88">
        <w:rPr>
          <w:rFonts w:ascii="Times New Roman" w:eastAsia="Times New Roman" w:hAnsi="Times New Roman" w:cs="Times New Roman"/>
          <w:b/>
          <w:bCs/>
          <w:sz w:val="24"/>
          <w:szCs w:val="24"/>
          <w:lang w:eastAsia="en-GB"/>
        </w:rPr>
        <w:t>Data Protection legal framework:</w:t>
      </w:r>
    </w:p>
    <w:p w:rsidR="00AE7D9D" w:rsidRPr="00722E88" w:rsidRDefault="00AE7D9D" w:rsidP="00C844DA">
      <w:pPr>
        <w:rPr>
          <w:rFonts w:ascii="Times New Roman" w:hAnsi="Times New Roman" w:cs="Times New Roman"/>
          <w:b/>
          <w:sz w:val="24"/>
          <w:szCs w:val="24"/>
        </w:rPr>
      </w:pPr>
      <w:r w:rsidRPr="00722E88">
        <w:rPr>
          <w:rFonts w:ascii="Times New Roman" w:hAnsi="Times New Roman" w:cs="Times New Roman"/>
          <w:b/>
          <w:sz w:val="24"/>
          <w:szCs w:val="24"/>
        </w:rPr>
        <w:t>LAWS</w:t>
      </w:r>
    </w:p>
    <w:p w:rsidR="004F0A95" w:rsidRPr="00722E88" w:rsidRDefault="004F0A95" w:rsidP="00DC64D8">
      <w:pPr>
        <w:jc w:val="both"/>
        <w:rPr>
          <w:rFonts w:ascii="Times New Roman" w:hAnsi="Times New Roman" w:cs="Times New Roman"/>
          <w:b/>
          <w:sz w:val="24"/>
          <w:szCs w:val="24"/>
        </w:rPr>
      </w:pPr>
      <w:r w:rsidRPr="00722E88">
        <w:rPr>
          <w:rFonts w:ascii="Times New Roman" w:hAnsi="Times New Roman" w:cs="Times New Roman"/>
          <w:b/>
          <w:sz w:val="24"/>
          <w:szCs w:val="24"/>
        </w:rPr>
        <w:t xml:space="preserve">Law No. 9887 </w:t>
      </w:r>
      <w:r w:rsidRPr="00722E88">
        <w:rPr>
          <w:rFonts w:ascii="Times New Roman" w:hAnsi="Times New Roman" w:cs="Times New Roman"/>
          <w:bCs/>
          <w:sz w:val="24"/>
          <w:szCs w:val="24"/>
        </w:rPr>
        <w:t>dated 10.03.2008, as amended by the Law No. 48/2012, date 26.04.2012 "On Personal Data Protection”</w:t>
      </w:r>
    </w:p>
    <w:p w:rsidR="004F0A95" w:rsidRPr="00722E88" w:rsidRDefault="004F0A95" w:rsidP="00C844DA">
      <w:pPr>
        <w:rPr>
          <w:rFonts w:ascii="Times New Roman" w:hAnsi="Times New Roman" w:cs="Times New Roman"/>
          <w:b/>
          <w:sz w:val="24"/>
          <w:szCs w:val="24"/>
        </w:rPr>
      </w:pPr>
      <w:r w:rsidRPr="00722E88">
        <w:rPr>
          <w:rFonts w:ascii="Times New Roman" w:hAnsi="Times New Roman" w:cs="Times New Roman"/>
          <w:b/>
          <w:sz w:val="24"/>
          <w:szCs w:val="24"/>
        </w:rPr>
        <w:t>INSTRUCTIONS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48</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“On certification of information security management systems, to personal data and their protection” </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lastRenderedPageBreak/>
        <w:t>Instruction No. 47</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determining rules for safeguarding personal data processed by large controllers”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Joint Instruction No. 1181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establishing and functioning of the electronic register of subject being subject to additional public security measures”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46</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“On determining security level for the processing of personal data through security systems, pursuant to the Law No. 19/2016 “On additional public security measures” </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a change in the Instruction No. 3 dated 05/03/2010 “On processing of personal data in video surveillance system in buildings and other premises”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Joint Instruction No. 515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personal data processing by border guards”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44</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sz w:val="24"/>
          <w:szCs w:val="24"/>
        </w:rPr>
        <w:t>“On conditions, processing criteria and retention period of personal data” (On whistleblowing and protection of whistleblowers)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43</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02.09.2016, “On some additions and amendments to Instruction no.21 dated 24.09.2012, “On establishment of rules for maintaining personal data protection, processed by large controllers “.</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22.07.2014, “On personal data processing of job applicants”.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13.06.2014, “On allowing certain categories of personal data international transfers in a country that does not have in place an adequate level of personal data protection”, which has repealed the Instruction no. 1 / 19.02.2010.</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40</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13.06.2014 “On the use of internet and official email in public institutions, in the framework of personal data protection”.</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lastRenderedPageBreak/>
        <w:t>Instruction No. 39</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05.08.2013, “On personal data processing in public registers.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38</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05.08.2013, “On the Albanian Adoption Committee’s actions, prior to commencement of personal data processing”.</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37</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10.07.2013 “On personal data protection during fingerprints processing by Public Institutions”.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36</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05.07.2013 “On some rules on personal data processing in official statistics”.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07.05.2013, “On personal data processing for election campaign purposes”.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34</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21.01.2013, “On some additions and amendments to Instruction no. 22, dated 24.09.2012, “On establishment of rules for maintaining personal data protection, processed by small controllers” (Drafted in cooperation with IPA project 2009).</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33</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21.01.2013, “On some additions and amendments to Instruction no. 21, dated 24.09.2012, “On establishment of rules for maintaining personal data protection, processed by large controllers” (Drafted in cooperation with IPA project 2009).</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Instruction no. 9, dated 15.09.2010, “On basic rules regarding personal data protection in print, visual and audiovisual media”.</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establishment of conditions and requirements for exemption from the respective obligations in personal data processing for journalistic, literary or artistic purposes” (Drafted in cooperation with IPA project 2009).</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30</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lastRenderedPageBreak/>
        <w:t>dated 27.12.2012 “On an amendment to instruction no. 19, dated 03/08/2012, “On settlement of relations between controllers and processors in the event of delegation of data processing and the use of a standard contract in case of this delegation”.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29</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Instruction no. 16, dated 12.26.2011, “On personal data protection in direct marketing and protection measures”.</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28</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Instruction no. 11, dated 08/09/2011 “On data processing of employees who work in the private sector”.</w:t>
      </w:r>
    </w:p>
    <w:p w:rsidR="004F0A95" w:rsidRPr="00722E88" w:rsidRDefault="004F0A95" w:rsidP="009179AB">
      <w:pPr>
        <w:tabs>
          <w:tab w:val="left" w:pos="2145"/>
        </w:tabs>
        <w:jc w:val="both"/>
        <w:rPr>
          <w:rFonts w:ascii="Times New Roman" w:hAnsi="Times New Roman" w:cs="Times New Roman"/>
          <w:b/>
          <w:sz w:val="24"/>
          <w:szCs w:val="24"/>
        </w:rPr>
      </w:pPr>
      <w:r w:rsidRPr="00722E88">
        <w:rPr>
          <w:rFonts w:ascii="Times New Roman" w:hAnsi="Times New Roman" w:cs="Times New Roman"/>
          <w:b/>
          <w:sz w:val="24"/>
          <w:szCs w:val="24"/>
        </w:rPr>
        <w:t>Instruction No. 27</w:t>
      </w:r>
      <w:r w:rsidRPr="00722E88">
        <w:rPr>
          <w:rFonts w:ascii="Times New Roman" w:hAnsi="Times New Roman" w:cs="Times New Roman"/>
          <w:b/>
          <w:sz w:val="24"/>
          <w:szCs w:val="24"/>
        </w:rPr>
        <w:tab/>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Instruction no. 7, dated 09/06/2010 “On personal data processing in the education sector”.</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26</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Instruction no. 4, dated 16/03/2010, “On adoption of personal data protection measures in the field of education”.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amendments to Instruction no. 10, dated 06/09/2011 “On personal data processing in terms of hotel services”.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24</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26.12.2012 “On the obligations of controllers prior to personal data processing” (Drafted in cooperation with IPA project 2009).</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23</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“Processing personal data in the health sector”</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“Determining the rules for safeguarding the personal data processed by small controllers”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“Determining the rules for safeguarding the personal data processed by Large Controllers”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20</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“Processing personal data in banking sector”</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lastRenderedPageBreak/>
        <w:t>Instruction No. 19</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“Regulation of the relationship between the controller and the processor in case of delegation of personal data processing and master contract form for such legal arrangements”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18</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“Processing of Personal Data in the Context of Clinical Trials of Drugs”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17</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“Definition of retention periods of personal data processed in the electronic systems by the state police bodies for crimes prevention, investigation, detection and prosecution purposes”.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16</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26.12.2011, “On personal data protection in direct marketing and protection measures”.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processing and publication of personal data in judicial sector</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14</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22.12.2011,”On personal data processing, protection and safety, in the electronic communication sector of the public”.</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13</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22.12.2011 “On some additions and amendments to the Instruction no. 3, dated 05.03.2010 “On video surveillance system in buildings, bars and various premises” (Drafted in cooperation with IPA-2009 project)</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“Identity checks at the entrance of buildings”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08.09.2011  “On processing of personnel data in the private sector”;</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10</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“Processing of personal data in the context of hotel services”</w:t>
      </w:r>
      <w:r w:rsidRPr="00722E88">
        <w:rPr>
          <w:rFonts w:ascii="Times New Roman" w:hAnsi="Times New Roman" w:cs="Times New Roman"/>
          <w:sz w:val="24"/>
          <w:szCs w:val="24"/>
        </w:rPr>
        <w:tab/>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9</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Fundamental rules in connection with the protection of personal data in written, visual and audiovisual media</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lastRenderedPageBreak/>
        <w:t>Instruction No. 8</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Acts of the controller, Albanian Adoption Committee, prior to starting the processing of personal data</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7</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Processing the personal data in the sector of education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6</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The correct use of SMS-es for promotional purposes, advertisements, information, direct sale, via mobile phone network</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Fundamental rules concerning protection of personal data in the health care system</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4</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Safety measures for the personal data in the field of education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3</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CCTV surveillance system in buildings and other premises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 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Obligations of data controllers and data processors prior to processing personal data</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Instruction No.1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“Allowing some categories of personal data to be transferred to countries which do not ensure an adequate lev</w:t>
      </w:r>
      <w:r w:rsidR="00B752F4" w:rsidRPr="00722E88">
        <w:rPr>
          <w:rFonts w:ascii="Times New Roman" w:hAnsi="Times New Roman" w:cs="Times New Roman"/>
          <w:sz w:val="24"/>
          <w:szCs w:val="24"/>
        </w:rPr>
        <w:t>el of personal data protection”</w:t>
      </w:r>
    </w:p>
    <w:p w:rsidR="004F0A95" w:rsidRPr="00722E88" w:rsidRDefault="004F0A95" w:rsidP="00C844DA">
      <w:pPr>
        <w:rPr>
          <w:rFonts w:ascii="Times New Roman" w:hAnsi="Times New Roman" w:cs="Times New Roman"/>
          <w:b/>
          <w:sz w:val="24"/>
          <w:szCs w:val="24"/>
        </w:rPr>
      </w:pPr>
      <w:r w:rsidRPr="00722E88">
        <w:rPr>
          <w:rFonts w:ascii="Times New Roman" w:hAnsi="Times New Roman" w:cs="Times New Roman"/>
          <w:b/>
          <w:sz w:val="24"/>
          <w:szCs w:val="24"/>
        </w:rPr>
        <w:t>DECISIONS</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8</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sz w:val="24"/>
          <w:szCs w:val="24"/>
        </w:rPr>
        <w:t>dated 31.10.2016 “On determining countries with adequate level of personal data protection”.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7</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09.02.2016 “On some amendments to the Decision no. 3 dated 20.11.2012 “On determination of states with an adequate level of personal data protection”.</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6</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sz w:val="24"/>
          <w:szCs w:val="24"/>
        </w:rPr>
        <w:t>dated 5.08.2013 “On establishment of detailed rules for personal data security”. This decision has repealed the decision no. 1 dated 04. 03. 2010.</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lastRenderedPageBreak/>
        <w:t>DECISION No. 5</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some additions and amendments to the Decision no. 2 dated 10.3.2010  “On  establishment of procedures for the administration of data registration, entry, processing and retrieval”.</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4</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27.12.2012 “On determination of cases for exemptions from the obligation for the notification of personal data processed”.</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3</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sz w:val="24"/>
          <w:szCs w:val="24"/>
        </w:rPr>
        <w:t>dated 20.11.2012 “On determination of states with an adequate level of personal data protection”. (Drafted in cooperation with the project IPA-2009), as amended by Decision no.7/2016. (Repealed)</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2</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10/03/2010 “On establishment of procedures for the administration of data registration, entry, processing and retrieval”, as amended by Decision no.5/2012.</w:t>
      </w:r>
    </w:p>
    <w:p w:rsidR="004F0A95" w:rsidRPr="00722E88" w:rsidRDefault="004F0A95" w:rsidP="009179AB">
      <w:pPr>
        <w:jc w:val="both"/>
        <w:rPr>
          <w:rFonts w:ascii="Times New Roman" w:hAnsi="Times New Roman" w:cs="Times New Roman"/>
          <w:b/>
          <w:sz w:val="24"/>
          <w:szCs w:val="24"/>
        </w:rPr>
      </w:pPr>
      <w:r w:rsidRPr="00722E88">
        <w:rPr>
          <w:rFonts w:ascii="Times New Roman" w:hAnsi="Times New Roman" w:cs="Times New Roman"/>
          <w:b/>
          <w:sz w:val="24"/>
          <w:szCs w:val="24"/>
        </w:rPr>
        <w:t>DECISION No. 1</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dated 04/03/2010 “On establishment of detailed rul</w:t>
      </w:r>
      <w:r w:rsidR="000416E3" w:rsidRPr="00722E88">
        <w:rPr>
          <w:rFonts w:ascii="Times New Roman" w:hAnsi="Times New Roman" w:cs="Times New Roman"/>
          <w:sz w:val="24"/>
          <w:szCs w:val="24"/>
        </w:rPr>
        <w:t>es for personal data security”.</w:t>
      </w:r>
    </w:p>
    <w:p w:rsidR="004F0A95" w:rsidRPr="00722E88" w:rsidRDefault="004F0A95" w:rsidP="00C844DA">
      <w:pPr>
        <w:rPr>
          <w:rFonts w:ascii="Times New Roman" w:hAnsi="Times New Roman" w:cs="Times New Roman"/>
          <w:b/>
          <w:sz w:val="24"/>
          <w:szCs w:val="24"/>
        </w:rPr>
      </w:pPr>
      <w:r w:rsidRPr="00722E88">
        <w:rPr>
          <w:rFonts w:ascii="Times New Roman" w:hAnsi="Times New Roman" w:cs="Times New Roman"/>
          <w:b/>
          <w:sz w:val="24"/>
          <w:szCs w:val="24"/>
        </w:rPr>
        <w:t>GUIDELINES</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Guidelines on processing of sensitive data and obtaining of authorizations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On determining controllers whom have the obligation to notify the Commissioner for the processing of personal data for which they are responsible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Legal summary of the Information and Data Protection Commissioner</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Guidelines for Public Authorities on draft acts related to personal data</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Guidelines on personal data protection for controllers and processors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Guidelines on personal data protection for data subjects</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Guidelines on personal data protection in the code of ethics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Guidelines on international transfers of personal data</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Guidelines on personal data protection in cloud computing services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Guidelines on personal data processing in the public administration</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lastRenderedPageBreak/>
        <w:t>Guidelines on the use of CCTV systems</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Guidelines on acquaintance with biometric data</w:t>
      </w:r>
    </w:p>
    <w:p w:rsidR="004F0A95" w:rsidRPr="00722E88" w:rsidRDefault="004F0A95" w:rsidP="00C844DA">
      <w:pPr>
        <w:rPr>
          <w:rFonts w:ascii="Times New Roman" w:hAnsi="Times New Roman" w:cs="Times New Roman"/>
          <w:b/>
          <w:sz w:val="24"/>
          <w:szCs w:val="24"/>
        </w:rPr>
      </w:pPr>
      <w:r w:rsidRPr="00722E88">
        <w:rPr>
          <w:rFonts w:ascii="Times New Roman" w:hAnsi="Times New Roman" w:cs="Times New Roman"/>
          <w:b/>
          <w:sz w:val="24"/>
          <w:szCs w:val="24"/>
        </w:rPr>
        <w:t>OPINIONS</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On protection of personal data in the websites of public and private controllers </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On Transparency of the Publication of data of abusive commercial e</w:t>
      </w:r>
      <w:r w:rsidR="00B752F4" w:rsidRPr="00722E88">
        <w:rPr>
          <w:rFonts w:ascii="Times New Roman" w:hAnsi="Times New Roman" w:cs="Times New Roman"/>
          <w:sz w:val="24"/>
          <w:szCs w:val="24"/>
        </w:rPr>
        <w:t xml:space="preserve">ntities by public institutions </w:t>
      </w:r>
    </w:p>
    <w:p w:rsidR="00722E88" w:rsidRPr="00722E88" w:rsidRDefault="00722E88" w:rsidP="00C844DA">
      <w:pPr>
        <w:rPr>
          <w:rFonts w:ascii="Times New Roman" w:hAnsi="Times New Roman" w:cs="Times New Roman"/>
          <w:b/>
          <w:sz w:val="24"/>
          <w:szCs w:val="24"/>
        </w:rPr>
      </w:pPr>
    </w:p>
    <w:p w:rsidR="004F0A95" w:rsidRPr="00722E88" w:rsidRDefault="004F0A95" w:rsidP="00C844DA">
      <w:pPr>
        <w:rPr>
          <w:rFonts w:ascii="Times New Roman" w:hAnsi="Times New Roman" w:cs="Times New Roman"/>
          <w:b/>
          <w:sz w:val="24"/>
          <w:szCs w:val="24"/>
        </w:rPr>
      </w:pPr>
      <w:r w:rsidRPr="00722E88">
        <w:rPr>
          <w:rFonts w:ascii="Times New Roman" w:hAnsi="Times New Roman" w:cs="Times New Roman"/>
          <w:b/>
          <w:sz w:val="24"/>
          <w:szCs w:val="24"/>
        </w:rPr>
        <w:t>MANUALS</w:t>
      </w:r>
    </w:p>
    <w:p w:rsidR="004F0A95"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 xml:space="preserve">Manual on the media and protection of personal data </w:t>
      </w:r>
    </w:p>
    <w:p w:rsidR="00E36876" w:rsidRPr="00722E88" w:rsidRDefault="004F0A95" w:rsidP="009179AB">
      <w:pPr>
        <w:jc w:val="both"/>
        <w:rPr>
          <w:rFonts w:ascii="Times New Roman" w:hAnsi="Times New Roman" w:cs="Times New Roman"/>
          <w:sz w:val="24"/>
          <w:szCs w:val="24"/>
        </w:rPr>
      </w:pPr>
      <w:r w:rsidRPr="00722E88">
        <w:rPr>
          <w:rFonts w:ascii="Times New Roman" w:hAnsi="Times New Roman" w:cs="Times New Roman"/>
          <w:sz w:val="24"/>
          <w:szCs w:val="24"/>
        </w:rPr>
        <w:t>The Code of prac</w:t>
      </w:r>
      <w:r w:rsidR="00B752F4" w:rsidRPr="00722E88">
        <w:rPr>
          <w:rFonts w:ascii="Times New Roman" w:hAnsi="Times New Roman" w:cs="Times New Roman"/>
          <w:sz w:val="24"/>
          <w:szCs w:val="24"/>
        </w:rPr>
        <w:t xml:space="preserve">tice of personal data exchange </w:t>
      </w:r>
    </w:p>
    <w:p w:rsidR="00B752F4" w:rsidRPr="00722E88" w:rsidRDefault="00B752F4" w:rsidP="009179AB">
      <w:pPr>
        <w:jc w:val="both"/>
        <w:rPr>
          <w:rFonts w:ascii="Times New Roman" w:hAnsi="Times New Roman" w:cs="Times New Roman"/>
          <w:sz w:val="24"/>
          <w:szCs w:val="24"/>
        </w:rPr>
      </w:pPr>
    </w:p>
    <w:p w:rsidR="00DC64D8" w:rsidRPr="00722E88" w:rsidRDefault="00DC64D8" w:rsidP="009179AB">
      <w:pPr>
        <w:jc w:val="both"/>
        <w:rPr>
          <w:rFonts w:ascii="Times New Roman" w:hAnsi="Times New Roman" w:cs="Times New Roman"/>
          <w:sz w:val="24"/>
          <w:szCs w:val="24"/>
        </w:rPr>
      </w:pPr>
    </w:p>
    <w:p w:rsidR="00DC64D8" w:rsidRPr="00722E88" w:rsidRDefault="00DC64D8" w:rsidP="009179AB">
      <w:pPr>
        <w:jc w:val="both"/>
        <w:rPr>
          <w:rFonts w:ascii="Times New Roman" w:hAnsi="Times New Roman" w:cs="Times New Roman"/>
          <w:sz w:val="24"/>
          <w:szCs w:val="24"/>
        </w:rPr>
      </w:pPr>
    </w:p>
    <w:p w:rsidR="00DC64D8" w:rsidRPr="00722E88" w:rsidRDefault="00DC64D8" w:rsidP="009179AB">
      <w:pPr>
        <w:jc w:val="both"/>
        <w:rPr>
          <w:rFonts w:ascii="Times New Roman" w:hAnsi="Times New Roman" w:cs="Times New Roman"/>
          <w:sz w:val="24"/>
          <w:szCs w:val="24"/>
        </w:rPr>
      </w:pPr>
    </w:p>
    <w:p w:rsidR="00DC64D8" w:rsidRPr="00722E88" w:rsidRDefault="00DC64D8" w:rsidP="00B752F4">
      <w:pPr>
        <w:jc w:val="both"/>
        <w:rPr>
          <w:rFonts w:ascii="Times New Roman" w:hAnsi="Times New Roman" w:cs="Times New Roman"/>
          <w:sz w:val="24"/>
          <w:szCs w:val="24"/>
        </w:rPr>
      </w:pPr>
    </w:p>
    <w:p w:rsidR="00DC64D8" w:rsidRPr="00722E88" w:rsidRDefault="00DC64D8" w:rsidP="00B752F4">
      <w:pPr>
        <w:jc w:val="both"/>
        <w:rPr>
          <w:rFonts w:ascii="Times New Roman" w:hAnsi="Times New Roman" w:cs="Times New Roman"/>
          <w:sz w:val="24"/>
          <w:szCs w:val="24"/>
        </w:rPr>
      </w:pPr>
    </w:p>
    <w:p w:rsidR="00DC64D8" w:rsidRDefault="00DC64D8"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Default="00A21D8E" w:rsidP="00B752F4">
      <w:pPr>
        <w:jc w:val="both"/>
        <w:rPr>
          <w:rFonts w:ascii="Times New Roman" w:hAnsi="Times New Roman" w:cs="Times New Roman"/>
          <w:sz w:val="24"/>
          <w:szCs w:val="24"/>
        </w:rPr>
      </w:pPr>
    </w:p>
    <w:p w:rsidR="00A21D8E" w:rsidRPr="00722E88" w:rsidRDefault="00A21D8E" w:rsidP="00B752F4">
      <w:pPr>
        <w:jc w:val="both"/>
        <w:rPr>
          <w:rFonts w:ascii="Times New Roman" w:hAnsi="Times New Roman" w:cs="Times New Roman"/>
          <w:sz w:val="24"/>
          <w:szCs w:val="24"/>
        </w:rPr>
      </w:pPr>
    </w:p>
    <w:p w:rsidR="005D6CD2" w:rsidRPr="00722E88" w:rsidRDefault="0042683B" w:rsidP="00DC64D8">
      <w:pPr>
        <w:autoSpaceDE w:val="0"/>
        <w:autoSpaceDN w:val="0"/>
        <w:adjustRightInd w:val="0"/>
        <w:spacing w:before="120" w:after="0" w:line="240" w:lineRule="auto"/>
        <w:jc w:val="both"/>
        <w:rPr>
          <w:rFonts w:ascii="Times New Roman" w:eastAsia="Times New Roman" w:hAnsi="Times New Roman" w:cs="Times New Roman"/>
          <w:b/>
          <w:bCs/>
          <w:sz w:val="24"/>
          <w:szCs w:val="24"/>
          <w:lang w:eastAsia="en-GB"/>
        </w:rPr>
      </w:pPr>
      <w:r w:rsidRPr="00722E88">
        <w:rPr>
          <w:rFonts w:ascii="Times New Roman" w:eastAsia="Times New Roman" w:hAnsi="Times New Roman" w:cs="Times New Roman"/>
          <w:b/>
          <w:bCs/>
          <w:sz w:val="24"/>
          <w:szCs w:val="24"/>
          <w:lang w:eastAsia="en-GB"/>
        </w:rPr>
        <w:t>ANNEX 3:</w:t>
      </w:r>
      <w:r w:rsidR="00E36876" w:rsidRPr="00722E88">
        <w:rPr>
          <w:rFonts w:ascii="Times New Roman" w:eastAsia="Times New Roman" w:hAnsi="Times New Roman" w:cs="Times New Roman"/>
          <w:b/>
          <w:bCs/>
          <w:sz w:val="24"/>
          <w:szCs w:val="24"/>
          <w:lang w:eastAsia="en-GB"/>
        </w:rPr>
        <w:t xml:space="preserve"> </w:t>
      </w:r>
      <w:r w:rsidR="005D6CD2" w:rsidRPr="00722E88">
        <w:rPr>
          <w:rFonts w:ascii="Times New Roman" w:eastAsia="Times New Roman" w:hAnsi="Times New Roman" w:cs="Times New Roman"/>
          <w:b/>
          <w:bCs/>
          <w:sz w:val="24"/>
          <w:szCs w:val="24"/>
          <w:lang w:eastAsia="en-GB"/>
        </w:rPr>
        <w:t>Information and Data Protect</w:t>
      </w:r>
      <w:r w:rsidR="00A21D8E">
        <w:rPr>
          <w:rFonts w:ascii="Times New Roman" w:eastAsia="Times New Roman" w:hAnsi="Times New Roman" w:cs="Times New Roman"/>
          <w:b/>
          <w:bCs/>
          <w:sz w:val="24"/>
          <w:szCs w:val="24"/>
          <w:lang w:eastAsia="en-GB"/>
        </w:rPr>
        <w:t>ion Commissioner’s Office Organo</w:t>
      </w:r>
      <w:r w:rsidR="00A21D8E" w:rsidRPr="00722E88">
        <w:rPr>
          <w:rFonts w:ascii="Times New Roman" w:eastAsia="Times New Roman" w:hAnsi="Times New Roman" w:cs="Times New Roman"/>
          <w:b/>
          <w:bCs/>
          <w:sz w:val="24"/>
          <w:szCs w:val="24"/>
          <w:lang w:eastAsia="en-GB"/>
        </w:rPr>
        <w:t>gram</w:t>
      </w:r>
    </w:p>
    <w:p w:rsidR="0042683B" w:rsidRDefault="005D6CD2" w:rsidP="005D6CD2">
      <w:pPr>
        <w:autoSpaceDE w:val="0"/>
        <w:autoSpaceDN w:val="0"/>
        <w:adjustRightInd w:val="0"/>
        <w:spacing w:before="120" w:after="0" w:line="240" w:lineRule="auto"/>
        <w:ind w:left="-709"/>
        <w:jc w:val="both"/>
        <w:rPr>
          <w:rFonts w:ascii="Times New Roman" w:eastAsia="Times New Roman" w:hAnsi="Times New Roman" w:cs="Times New Roman"/>
          <w:b/>
          <w:bCs/>
          <w:sz w:val="24"/>
          <w:szCs w:val="24"/>
          <w:lang w:eastAsia="en-GB"/>
        </w:rPr>
      </w:pPr>
      <w:r w:rsidRPr="005D6CD2">
        <w:rPr>
          <w:rFonts w:ascii="Times New Roman" w:eastAsia="Times New Roman" w:hAnsi="Times New Roman" w:cs="Times New Roman"/>
          <w:b/>
          <w:bCs/>
          <w:noProof/>
          <w:sz w:val="24"/>
          <w:szCs w:val="24"/>
          <w:lang w:val="en-US"/>
        </w:rPr>
        <w:drawing>
          <wp:inline distT="0" distB="0" distL="0" distR="0" wp14:anchorId="47A66E64" wp14:editId="56E5DC0D">
            <wp:extent cx="6775929" cy="4229100"/>
            <wp:effectExtent l="0" t="0" r="6350" b="0"/>
            <wp:docPr id="3" name="Picture 3" descr="C:\Users\Andri\Desktop\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structu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28586" cy="4261965"/>
                    </a:xfrm>
                    <a:prstGeom prst="rect">
                      <a:avLst/>
                    </a:prstGeom>
                    <a:noFill/>
                    <a:ln>
                      <a:noFill/>
                    </a:ln>
                  </pic:spPr>
                </pic:pic>
              </a:graphicData>
            </a:graphic>
          </wp:inline>
        </w:drawing>
      </w:r>
    </w:p>
    <w:sectPr w:rsidR="0042683B" w:rsidSect="00C36366">
      <w:footerReference w:type="default" r:id="rId17"/>
      <w:pgSz w:w="12240" w:h="15840"/>
      <w:pgMar w:top="1276" w:right="1440" w:bottom="1276" w:left="1440" w:header="720" w:footer="5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63F98" w16cid:durableId="2074064A"/>
  <w16cid:commentId w16cid:paraId="3A3270A8" w16cid:durableId="20740456"/>
  <w16cid:commentId w16cid:paraId="5E9E6484" w16cid:durableId="20741013"/>
  <w16cid:commentId w16cid:paraId="3C189D9F" w16cid:durableId="207407D4"/>
  <w16cid:commentId w16cid:paraId="1763A645" w16cid:durableId="2074082F"/>
  <w16cid:commentId w16cid:paraId="64EE5FCF" w16cid:durableId="20740806"/>
  <w16cid:commentId w16cid:paraId="27DE71A0" w16cid:durableId="207408F7"/>
  <w16cid:commentId w16cid:paraId="1BB9D068" w16cid:durableId="20740984"/>
  <w16cid:commentId w16cid:paraId="427CF1FC" w16cid:durableId="207409C6"/>
  <w16cid:commentId w16cid:paraId="4E5C1FF8" w16cid:durableId="20740A5F"/>
  <w16cid:commentId w16cid:paraId="18E1BE51" w16cid:durableId="20740F1D"/>
  <w16cid:commentId w16cid:paraId="0A460EEB" w16cid:durableId="20740FAD"/>
  <w16cid:commentId w16cid:paraId="40093593" w16cid:durableId="20740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B9" w:rsidRDefault="002C57B9" w:rsidP="004B796D">
      <w:pPr>
        <w:spacing w:after="0" w:line="240" w:lineRule="auto"/>
      </w:pPr>
      <w:r>
        <w:separator/>
      </w:r>
    </w:p>
  </w:endnote>
  <w:endnote w:type="continuationSeparator" w:id="0">
    <w:p w:rsidR="002C57B9" w:rsidRDefault="002C57B9" w:rsidP="004B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28128"/>
      <w:docPartObj>
        <w:docPartGallery w:val="Page Numbers (Bottom of Page)"/>
        <w:docPartUnique/>
      </w:docPartObj>
    </w:sdtPr>
    <w:sdtEndPr>
      <w:rPr>
        <w:noProof/>
      </w:rPr>
    </w:sdtEndPr>
    <w:sdtContent>
      <w:p w:rsidR="002F6EED" w:rsidRDefault="002F6EED">
        <w:pPr>
          <w:pStyle w:val="Footer"/>
          <w:jc w:val="right"/>
        </w:pPr>
        <w:r>
          <w:fldChar w:fldCharType="begin"/>
        </w:r>
        <w:r>
          <w:instrText xml:space="preserve"> PAGE   \* MERGEFORMAT </w:instrText>
        </w:r>
        <w:r>
          <w:fldChar w:fldCharType="separate"/>
        </w:r>
        <w:r w:rsidR="007E117D">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B9" w:rsidRDefault="002C57B9" w:rsidP="004B796D">
      <w:pPr>
        <w:spacing w:after="0" w:line="240" w:lineRule="auto"/>
      </w:pPr>
      <w:r>
        <w:separator/>
      </w:r>
    </w:p>
  </w:footnote>
  <w:footnote w:type="continuationSeparator" w:id="0">
    <w:p w:rsidR="002C57B9" w:rsidRDefault="002C57B9" w:rsidP="004B796D">
      <w:pPr>
        <w:spacing w:after="0" w:line="240" w:lineRule="auto"/>
      </w:pPr>
      <w:r>
        <w:continuationSeparator/>
      </w:r>
    </w:p>
  </w:footnote>
  <w:footnote w:id="1">
    <w:p w:rsidR="002F6EED" w:rsidRPr="00164CEE" w:rsidRDefault="002F6EED" w:rsidP="00164CEE">
      <w:pPr>
        <w:pStyle w:val="FootnoteText"/>
      </w:pPr>
      <w:r>
        <w:rPr>
          <w:rStyle w:val="FootnoteReference"/>
        </w:rPr>
        <w:footnoteRef/>
      </w:r>
      <w:r>
        <w:t xml:space="preserve"> Agreement on the withdrawal of the United Kingdom of Great Britain and Northern Ireland from the European Union and the European Atomic Energy Community.</w:t>
      </w:r>
    </w:p>
  </w:footnote>
  <w:footnote w:id="2">
    <w:p w:rsidR="002F6EED" w:rsidRPr="00164CEE" w:rsidRDefault="002F6EED">
      <w:pPr>
        <w:pStyle w:val="FootnoteText"/>
        <w:rPr>
          <w:lang w:val="en-US"/>
        </w:rPr>
      </w:pPr>
      <w:r>
        <w:rPr>
          <w:rStyle w:val="FootnoteReference"/>
        </w:rPr>
        <w:footnoteRef/>
      </w:r>
      <w:r>
        <w:t xml:space="preserve"> </w:t>
      </w:r>
      <w:r w:rsidRPr="00164CEE">
        <w:t>Regulation (EU) No 236/2014 of the European Parliament and of the Council of 11 March 2014 laying down common rules and procedures for the implementation of the Union's instruments for financing external action.</w:t>
      </w:r>
    </w:p>
  </w:footnote>
  <w:footnote w:id="3">
    <w:p w:rsidR="002F6EED" w:rsidRDefault="002F6EED" w:rsidP="004B796D">
      <w:pPr>
        <w:pStyle w:val="FootnoteText"/>
      </w:pPr>
      <w:r>
        <w:rPr>
          <w:rStyle w:val="FootnoteReference"/>
        </w:rPr>
        <w:footnoteRef/>
      </w:r>
      <w:r>
        <w:t xml:space="preserve"> Sections 7.1-7.3 are to be kept without changes in all Twinning fiches.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8090001"/>
    <w:lvl w:ilvl="0">
      <w:start w:val="1"/>
      <w:numFmt w:val="bullet"/>
      <w:lvlText w:val=""/>
      <w:lvlJc w:val="left"/>
      <w:pPr>
        <w:ind w:left="644" w:hanging="360"/>
      </w:pPr>
      <w:rPr>
        <w:rFonts w:ascii="Symbol" w:hAnsi="Symbol" w:hint="default"/>
      </w:rPr>
    </w:lvl>
  </w:abstractNum>
  <w:abstractNum w:abstractNumId="1">
    <w:nsid w:val="08F2627B"/>
    <w:multiLevelType w:val="hybridMultilevel"/>
    <w:tmpl w:val="B21A331A"/>
    <w:lvl w:ilvl="0" w:tplc="04090001">
      <w:start w:val="1"/>
      <w:numFmt w:val="bullet"/>
      <w:lvlText w:val=""/>
      <w:lvlJc w:val="left"/>
      <w:pPr>
        <w:ind w:left="-2520" w:hanging="360"/>
      </w:pPr>
      <w:rPr>
        <w:rFonts w:ascii="Symbol" w:hAnsi="Symbol"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1080" w:hanging="360"/>
      </w:pPr>
      <w:rPr>
        <w:rFonts w:ascii="Wingdings" w:hAnsi="Wingdings" w:hint="default"/>
      </w:rPr>
    </w:lvl>
    <w:lvl w:ilvl="3" w:tplc="041C0001">
      <w:start w:val="1"/>
      <w:numFmt w:val="bullet"/>
      <w:lvlText w:val=""/>
      <w:lvlJc w:val="left"/>
      <w:pPr>
        <w:ind w:left="-360" w:hanging="360"/>
      </w:pPr>
      <w:rPr>
        <w:rFonts w:ascii="Symbol" w:hAnsi="Symbol" w:hint="default"/>
      </w:rPr>
    </w:lvl>
    <w:lvl w:ilvl="4" w:tplc="041C0003">
      <w:start w:val="1"/>
      <w:numFmt w:val="bullet"/>
      <w:lvlText w:val="o"/>
      <w:lvlJc w:val="left"/>
      <w:pPr>
        <w:ind w:left="360" w:hanging="360"/>
      </w:pPr>
      <w:rPr>
        <w:rFonts w:ascii="Courier New" w:hAnsi="Courier New" w:cs="Courier New" w:hint="default"/>
      </w:rPr>
    </w:lvl>
    <w:lvl w:ilvl="5" w:tplc="041C0005">
      <w:start w:val="1"/>
      <w:numFmt w:val="bullet"/>
      <w:lvlText w:val=""/>
      <w:lvlJc w:val="left"/>
      <w:pPr>
        <w:ind w:left="1080" w:hanging="360"/>
      </w:pPr>
      <w:rPr>
        <w:rFonts w:ascii="Wingdings" w:hAnsi="Wingdings" w:hint="default"/>
      </w:rPr>
    </w:lvl>
    <w:lvl w:ilvl="6" w:tplc="041C0001">
      <w:start w:val="1"/>
      <w:numFmt w:val="bullet"/>
      <w:lvlText w:val=""/>
      <w:lvlJc w:val="left"/>
      <w:pPr>
        <w:ind w:left="1800" w:hanging="360"/>
      </w:pPr>
      <w:rPr>
        <w:rFonts w:ascii="Symbol" w:hAnsi="Symbol" w:hint="default"/>
      </w:rPr>
    </w:lvl>
    <w:lvl w:ilvl="7" w:tplc="041C0003">
      <w:start w:val="1"/>
      <w:numFmt w:val="bullet"/>
      <w:lvlText w:val="o"/>
      <w:lvlJc w:val="left"/>
      <w:pPr>
        <w:ind w:left="2520" w:hanging="360"/>
      </w:pPr>
      <w:rPr>
        <w:rFonts w:ascii="Courier New" w:hAnsi="Courier New" w:cs="Courier New" w:hint="default"/>
      </w:rPr>
    </w:lvl>
    <w:lvl w:ilvl="8" w:tplc="041C0005">
      <w:start w:val="1"/>
      <w:numFmt w:val="bullet"/>
      <w:lvlText w:val=""/>
      <w:lvlJc w:val="left"/>
      <w:pPr>
        <w:ind w:left="3240" w:hanging="360"/>
      </w:pPr>
      <w:rPr>
        <w:rFonts w:ascii="Wingdings" w:hAnsi="Wingdings" w:hint="default"/>
      </w:rPr>
    </w:lvl>
  </w:abstractNum>
  <w:abstractNum w:abstractNumId="2">
    <w:nsid w:val="0B7A76A3"/>
    <w:multiLevelType w:val="hybridMultilevel"/>
    <w:tmpl w:val="ED78C640"/>
    <w:lvl w:ilvl="0" w:tplc="0409000D">
      <w:start w:val="1"/>
      <w:numFmt w:val="bullet"/>
      <w:lvlText w:val=""/>
      <w:lvlJc w:val="left"/>
      <w:pPr>
        <w:ind w:left="360" w:hanging="360"/>
      </w:pPr>
      <w:rPr>
        <w:rFonts w:ascii="Wingdings" w:hAnsi="Wingdings" w:hint="default"/>
        <w:lang w:val="en-G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0BFD2401"/>
    <w:multiLevelType w:val="hybridMultilevel"/>
    <w:tmpl w:val="0EC6298C"/>
    <w:lvl w:ilvl="0" w:tplc="66A8B92E">
      <w:start w:val="1"/>
      <w:numFmt w:val="lowerLetter"/>
      <w:lvlText w:val="%1)"/>
      <w:lvlJc w:val="left"/>
      <w:pPr>
        <w:ind w:left="1080" w:hanging="360"/>
      </w:pPr>
      <w:rPr>
        <w:rFonts w:hint="default"/>
        <w:b/>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95BFC"/>
    <w:multiLevelType w:val="hybridMultilevel"/>
    <w:tmpl w:val="36D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66FE8"/>
    <w:multiLevelType w:val="hybridMultilevel"/>
    <w:tmpl w:val="A2E2340C"/>
    <w:lvl w:ilvl="0" w:tplc="0B82E8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66837"/>
    <w:multiLevelType w:val="hybridMultilevel"/>
    <w:tmpl w:val="878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E0FD0"/>
    <w:multiLevelType w:val="hybridMultilevel"/>
    <w:tmpl w:val="7D688A0A"/>
    <w:lvl w:ilvl="0" w:tplc="0409000D">
      <w:start w:val="1"/>
      <w:numFmt w:val="bullet"/>
      <w:lvlText w:val=""/>
      <w:lvlJc w:val="left"/>
      <w:pPr>
        <w:ind w:left="360" w:hanging="360"/>
      </w:pPr>
      <w:rPr>
        <w:rFonts w:ascii="Wingdings" w:hAnsi="Wingding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nsid w:val="229B496A"/>
    <w:multiLevelType w:val="hybridMultilevel"/>
    <w:tmpl w:val="885E1C2A"/>
    <w:lvl w:ilvl="0" w:tplc="04090005">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7E415C"/>
    <w:multiLevelType w:val="hybridMultilevel"/>
    <w:tmpl w:val="9968CBF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B0E6012">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5FA21AC"/>
    <w:multiLevelType w:val="hybridMultilevel"/>
    <w:tmpl w:val="DE04D9E6"/>
    <w:lvl w:ilvl="0" w:tplc="0B82E83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6AD6B12"/>
    <w:multiLevelType w:val="hybridMultilevel"/>
    <w:tmpl w:val="C5F27624"/>
    <w:lvl w:ilvl="0" w:tplc="0B82E8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B92379"/>
    <w:multiLevelType w:val="hybridMultilevel"/>
    <w:tmpl w:val="A528A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846EC0"/>
    <w:multiLevelType w:val="multilevel"/>
    <w:tmpl w:val="11CC18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785CAE"/>
    <w:multiLevelType w:val="hybridMultilevel"/>
    <w:tmpl w:val="1FB8360A"/>
    <w:lvl w:ilvl="0" w:tplc="8E12C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F2F57"/>
    <w:multiLevelType w:val="hybridMultilevel"/>
    <w:tmpl w:val="75C0EB7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9180C59"/>
    <w:multiLevelType w:val="hybridMultilevel"/>
    <w:tmpl w:val="DBBC6A00"/>
    <w:lvl w:ilvl="0" w:tplc="04090005">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E23FF6"/>
    <w:multiLevelType w:val="hybridMultilevel"/>
    <w:tmpl w:val="15F48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0C4EC9"/>
    <w:multiLevelType w:val="hybridMultilevel"/>
    <w:tmpl w:val="5AA4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D2775E"/>
    <w:multiLevelType w:val="hybridMultilevel"/>
    <w:tmpl w:val="10B663C6"/>
    <w:lvl w:ilvl="0" w:tplc="078241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747A0E"/>
    <w:multiLevelType w:val="hybridMultilevel"/>
    <w:tmpl w:val="8B06EC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473A6A"/>
    <w:multiLevelType w:val="hybridMultilevel"/>
    <w:tmpl w:val="1CB00876"/>
    <w:lvl w:ilvl="0" w:tplc="E4A41F5A">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174F81"/>
    <w:multiLevelType w:val="hybridMultilevel"/>
    <w:tmpl w:val="AF12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2D1A5C"/>
    <w:multiLevelType w:val="hybridMultilevel"/>
    <w:tmpl w:val="CEA4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4421F4C"/>
    <w:multiLevelType w:val="hybridMultilevel"/>
    <w:tmpl w:val="6C14D094"/>
    <w:lvl w:ilvl="0" w:tplc="42225D58">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75B7538"/>
    <w:multiLevelType w:val="hybridMultilevel"/>
    <w:tmpl w:val="EE76C3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9C6D05"/>
    <w:multiLevelType w:val="hybridMultilevel"/>
    <w:tmpl w:val="A0D802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start w:val="1"/>
      <w:numFmt w:val="bullet"/>
      <w:lvlText w:val="o"/>
      <w:lvlJc w:val="left"/>
      <w:pPr>
        <w:ind w:left="2520" w:hanging="360"/>
      </w:pPr>
      <w:rPr>
        <w:rFonts w:ascii="Courier New" w:hAnsi="Courier New" w:cs="Courier New" w:hint="default"/>
      </w:rPr>
    </w:lvl>
    <w:lvl w:ilvl="8" w:tplc="04090005">
      <w:start w:val="1"/>
      <w:numFmt w:val="bullet"/>
      <w:lvlText w:val=""/>
      <w:lvlJc w:val="left"/>
      <w:pPr>
        <w:ind w:left="3240" w:hanging="360"/>
      </w:pPr>
      <w:rPr>
        <w:rFonts w:ascii="Wingdings" w:hAnsi="Wingdings" w:hint="default"/>
      </w:rPr>
    </w:lvl>
  </w:abstractNum>
  <w:abstractNum w:abstractNumId="27">
    <w:nsid w:val="60A55AEF"/>
    <w:multiLevelType w:val="hybridMultilevel"/>
    <w:tmpl w:val="4B986556"/>
    <w:lvl w:ilvl="0" w:tplc="1D4A1AC2">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8">
    <w:nsid w:val="62262525"/>
    <w:multiLevelType w:val="multilevel"/>
    <w:tmpl w:val="98C68DF2"/>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8F2B17"/>
    <w:multiLevelType w:val="hybridMultilevel"/>
    <w:tmpl w:val="9014C1F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63CEC"/>
    <w:multiLevelType w:val="hybridMultilevel"/>
    <w:tmpl w:val="6474269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54710FB"/>
    <w:multiLevelType w:val="hybridMultilevel"/>
    <w:tmpl w:val="3BC8CF40"/>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2">
    <w:nsid w:val="694A1863"/>
    <w:multiLevelType w:val="hybridMultilevel"/>
    <w:tmpl w:val="FB404D0A"/>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nsid w:val="6BB7098E"/>
    <w:multiLevelType w:val="multilevel"/>
    <w:tmpl w:val="98A8CF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747D43"/>
    <w:multiLevelType w:val="hybridMultilevel"/>
    <w:tmpl w:val="0F64BB70"/>
    <w:lvl w:ilvl="0" w:tplc="08090001">
      <w:start w:val="1"/>
      <w:numFmt w:val="bullet"/>
      <w:lvlText w:val=""/>
      <w:lvlJc w:val="left"/>
      <w:pPr>
        <w:ind w:left="1143" w:hanging="360"/>
      </w:pPr>
      <w:rPr>
        <w:rFonts w:ascii="Symbol" w:hAnsi="Symbol" w:hint="default"/>
      </w:rPr>
    </w:lvl>
    <w:lvl w:ilvl="1" w:tplc="08090003">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5">
    <w:nsid w:val="701F15A8"/>
    <w:multiLevelType w:val="hybridMultilevel"/>
    <w:tmpl w:val="85C68D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D5470"/>
    <w:multiLevelType w:val="hybridMultilevel"/>
    <w:tmpl w:val="1E82AFB2"/>
    <w:lvl w:ilvl="0" w:tplc="0B82E8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F64B8"/>
    <w:multiLevelType w:val="hybridMultilevel"/>
    <w:tmpl w:val="D196065E"/>
    <w:lvl w:ilvl="0" w:tplc="4236A28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9D318C"/>
    <w:multiLevelType w:val="hybridMultilevel"/>
    <w:tmpl w:val="553AE856"/>
    <w:lvl w:ilvl="0" w:tplc="E62A91F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50176C"/>
    <w:multiLevelType w:val="hybridMultilevel"/>
    <w:tmpl w:val="6EE84222"/>
    <w:lvl w:ilvl="0" w:tplc="0B82E83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8D63D7"/>
    <w:multiLevelType w:val="hybridMultilevel"/>
    <w:tmpl w:val="FD78A00A"/>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1">
    <w:nsid w:val="7D840079"/>
    <w:multiLevelType w:val="multilevel"/>
    <w:tmpl w:val="FEA45FD8"/>
    <w:lvl w:ilvl="0">
      <w:start w:val="1"/>
      <w:numFmt w:val="decimal"/>
      <w:lvlText w:val="%1."/>
      <w:lvlJc w:val="left"/>
      <w:pPr>
        <w:ind w:left="360" w:hanging="360"/>
      </w:pPr>
      <w:rPr>
        <w:rFonts w:hint="default"/>
        <w:b/>
      </w:r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29"/>
  </w:num>
  <w:num w:numId="3">
    <w:abstractNumId w:val="10"/>
  </w:num>
  <w:num w:numId="4">
    <w:abstractNumId w:val="14"/>
  </w:num>
  <w:num w:numId="5">
    <w:abstractNumId w:val="25"/>
  </w:num>
  <w:num w:numId="6">
    <w:abstractNumId w:val="20"/>
  </w:num>
  <w:num w:numId="7">
    <w:abstractNumId w:val="41"/>
  </w:num>
  <w:num w:numId="8">
    <w:abstractNumId w:val="8"/>
  </w:num>
  <w:num w:numId="9">
    <w:abstractNumId w:val="9"/>
  </w:num>
  <w:num w:numId="10">
    <w:abstractNumId w:val="3"/>
  </w:num>
  <w:num w:numId="11">
    <w:abstractNumId w:val="38"/>
  </w:num>
  <w:num w:numId="12">
    <w:abstractNumId w:val="19"/>
  </w:num>
  <w:num w:numId="13">
    <w:abstractNumId w:val="24"/>
  </w:num>
  <w:num w:numId="14">
    <w:abstractNumId w:val="27"/>
  </w:num>
  <w:num w:numId="15">
    <w:abstractNumId w:val="31"/>
  </w:num>
  <w:num w:numId="16">
    <w:abstractNumId w:val="23"/>
  </w:num>
  <w:num w:numId="17">
    <w:abstractNumId w:val="26"/>
  </w:num>
  <w:num w:numId="18">
    <w:abstractNumId w:val="0"/>
  </w:num>
  <w:num w:numId="19">
    <w:abstractNumId w:val="17"/>
  </w:num>
  <w:num w:numId="20">
    <w:abstractNumId w:val="1"/>
  </w:num>
  <w:num w:numId="21">
    <w:abstractNumId w:val="2"/>
  </w:num>
  <w:num w:numId="22">
    <w:abstractNumId w:val="32"/>
  </w:num>
  <w:num w:numId="23">
    <w:abstractNumId w:val="7"/>
  </w:num>
  <w:num w:numId="24">
    <w:abstractNumId w:val="21"/>
  </w:num>
  <w:num w:numId="25">
    <w:abstractNumId w:val="39"/>
  </w:num>
  <w:num w:numId="26">
    <w:abstractNumId w:val="30"/>
  </w:num>
  <w:num w:numId="27">
    <w:abstractNumId w:val="37"/>
  </w:num>
  <w:num w:numId="28">
    <w:abstractNumId w:val="13"/>
  </w:num>
  <w:num w:numId="29">
    <w:abstractNumId w:val="35"/>
  </w:num>
  <w:num w:numId="30">
    <w:abstractNumId w:val="33"/>
  </w:num>
  <w:num w:numId="31">
    <w:abstractNumId w:val="28"/>
  </w:num>
  <w:num w:numId="32">
    <w:abstractNumId w:val="34"/>
  </w:num>
  <w:num w:numId="33">
    <w:abstractNumId w:val="6"/>
  </w:num>
  <w:num w:numId="34">
    <w:abstractNumId w:val="18"/>
  </w:num>
  <w:num w:numId="35">
    <w:abstractNumId w:val="4"/>
  </w:num>
  <w:num w:numId="36">
    <w:abstractNumId w:val="11"/>
  </w:num>
  <w:num w:numId="37">
    <w:abstractNumId w:val="36"/>
  </w:num>
  <w:num w:numId="38">
    <w:abstractNumId w:val="5"/>
  </w:num>
  <w:num w:numId="39">
    <w:abstractNumId w:val="40"/>
  </w:num>
  <w:num w:numId="40">
    <w:abstractNumId w:val="12"/>
  </w:num>
  <w:num w:numId="41">
    <w:abstractNumId w:val="2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B796D"/>
    <w:rsid w:val="000136ED"/>
    <w:rsid w:val="00014BC6"/>
    <w:rsid w:val="00020C88"/>
    <w:rsid w:val="00022118"/>
    <w:rsid w:val="00032EAD"/>
    <w:rsid w:val="000416E3"/>
    <w:rsid w:val="00044AC6"/>
    <w:rsid w:val="000538D9"/>
    <w:rsid w:val="00061B7E"/>
    <w:rsid w:val="00063FF0"/>
    <w:rsid w:val="00065544"/>
    <w:rsid w:val="00067996"/>
    <w:rsid w:val="0007474B"/>
    <w:rsid w:val="00083232"/>
    <w:rsid w:val="000835E9"/>
    <w:rsid w:val="00093635"/>
    <w:rsid w:val="000A20BA"/>
    <w:rsid w:val="000A5976"/>
    <w:rsid w:val="000A5C22"/>
    <w:rsid w:val="000A71D4"/>
    <w:rsid w:val="000B6938"/>
    <w:rsid w:val="000C23CB"/>
    <w:rsid w:val="000C24AC"/>
    <w:rsid w:val="000C271A"/>
    <w:rsid w:val="000D0F8B"/>
    <w:rsid w:val="000D1639"/>
    <w:rsid w:val="000D2552"/>
    <w:rsid w:val="000D25FC"/>
    <w:rsid w:val="000D3408"/>
    <w:rsid w:val="000D51B3"/>
    <w:rsid w:val="000E6621"/>
    <w:rsid w:val="000E7844"/>
    <w:rsid w:val="000E7AB3"/>
    <w:rsid w:val="000F3B02"/>
    <w:rsid w:val="00104F74"/>
    <w:rsid w:val="00110EF9"/>
    <w:rsid w:val="0011739E"/>
    <w:rsid w:val="00123DD4"/>
    <w:rsid w:val="0012794C"/>
    <w:rsid w:val="00130905"/>
    <w:rsid w:val="0014059D"/>
    <w:rsid w:val="00140CFB"/>
    <w:rsid w:val="00141B78"/>
    <w:rsid w:val="00144AD5"/>
    <w:rsid w:val="001473DD"/>
    <w:rsid w:val="0015144A"/>
    <w:rsid w:val="001539F7"/>
    <w:rsid w:val="00154829"/>
    <w:rsid w:val="0015796D"/>
    <w:rsid w:val="00164CEE"/>
    <w:rsid w:val="00164D9D"/>
    <w:rsid w:val="001655D1"/>
    <w:rsid w:val="00174CD9"/>
    <w:rsid w:val="0018316E"/>
    <w:rsid w:val="00185490"/>
    <w:rsid w:val="00185E62"/>
    <w:rsid w:val="00190456"/>
    <w:rsid w:val="00192325"/>
    <w:rsid w:val="00193CD0"/>
    <w:rsid w:val="001A35E0"/>
    <w:rsid w:val="001A3A48"/>
    <w:rsid w:val="001A6585"/>
    <w:rsid w:val="001A6DE8"/>
    <w:rsid w:val="001B3C09"/>
    <w:rsid w:val="001B687B"/>
    <w:rsid w:val="001C79F8"/>
    <w:rsid w:val="001D1855"/>
    <w:rsid w:val="001D3E5E"/>
    <w:rsid w:val="001D4F19"/>
    <w:rsid w:val="001D6768"/>
    <w:rsid w:val="001E3878"/>
    <w:rsid w:val="001F08F0"/>
    <w:rsid w:val="002111FF"/>
    <w:rsid w:val="0021287A"/>
    <w:rsid w:val="00215AE8"/>
    <w:rsid w:val="00220660"/>
    <w:rsid w:val="002256F8"/>
    <w:rsid w:val="00233E55"/>
    <w:rsid w:val="00241D44"/>
    <w:rsid w:val="00242E93"/>
    <w:rsid w:val="00244FBB"/>
    <w:rsid w:val="0025418D"/>
    <w:rsid w:val="0026768B"/>
    <w:rsid w:val="0026781C"/>
    <w:rsid w:val="00286817"/>
    <w:rsid w:val="00293AF8"/>
    <w:rsid w:val="002955E3"/>
    <w:rsid w:val="0029647C"/>
    <w:rsid w:val="002C4E9E"/>
    <w:rsid w:val="002C57B9"/>
    <w:rsid w:val="002C7555"/>
    <w:rsid w:val="002C76CE"/>
    <w:rsid w:val="002E61B1"/>
    <w:rsid w:val="002F6EED"/>
    <w:rsid w:val="002F6F57"/>
    <w:rsid w:val="00300E1C"/>
    <w:rsid w:val="003023B2"/>
    <w:rsid w:val="00305B2D"/>
    <w:rsid w:val="00316A38"/>
    <w:rsid w:val="00321B66"/>
    <w:rsid w:val="003233DD"/>
    <w:rsid w:val="00324F54"/>
    <w:rsid w:val="00325908"/>
    <w:rsid w:val="00326A34"/>
    <w:rsid w:val="003300B0"/>
    <w:rsid w:val="0034217F"/>
    <w:rsid w:val="00346F0D"/>
    <w:rsid w:val="003567CC"/>
    <w:rsid w:val="00360697"/>
    <w:rsid w:val="003710DB"/>
    <w:rsid w:val="00371898"/>
    <w:rsid w:val="00376245"/>
    <w:rsid w:val="00387A49"/>
    <w:rsid w:val="003923FF"/>
    <w:rsid w:val="00394EBA"/>
    <w:rsid w:val="003A071D"/>
    <w:rsid w:val="003A08B8"/>
    <w:rsid w:val="003B2254"/>
    <w:rsid w:val="003B2597"/>
    <w:rsid w:val="003C01A6"/>
    <w:rsid w:val="003C2AF7"/>
    <w:rsid w:val="003C4930"/>
    <w:rsid w:val="003C6BD4"/>
    <w:rsid w:val="003D0D88"/>
    <w:rsid w:val="003D447A"/>
    <w:rsid w:val="003E2105"/>
    <w:rsid w:val="003E22C2"/>
    <w:rsid w:val="0040548B"/>
    <w:rsid w:val="00407E69"/>
    <w:rsid w:val="0041495E"/>
    <w:rsid w:val="004177D9"/>
    <w:rsid w:val="0042683B"/>
    <w:rsid w:val="00427938"/>
    <w:rsid w:val="004333C1"/>
    <w:rsid w:val="0043352A"/>
    <w:rsid w:val="0043691F"/>
    <w:rsid w:val="00436E52"/>
    <w:rsid w:val="0044523E"/>
    <w:rsid w:val="00445FF8"/>
    <w:rsid w:val="00446E9E"/>
    <w:rsid w:val="00454937"/>
    <w:rsid w:val="00455329"/>
    <w:rsid w:val="00461196"/>
    <w:rsid w:val="0047795D"/>
    <w:rsid w:val="00477B1F"/>
    <w:rsid w:val="00487EFF"/>
    <w:rsid w:val="0049056D"/>
    <w:rsid w:val="004B434D"/>
    <w:rsid w:val="004B5B85"/>
    <w:rsid w:val="004B796D"/>
    <w:rsid w:val="004C3BFB"/>
    <w:rsid w:val="004D2479"/>
    <w:rsid w:val="004E52E2"/>
    <w:rsid w:val="004F0A95"/>
    <w:rsid w:val="004F0EE5"/>
    <w:rsid w:val="004F1D12"/>
    <w:rsid w:val="004F21B0"/>
    <w:rsid w:val="004F5974"/>
    <w:rsid w:val="004F679A"/>
    <w:rsid w:val="004F7FC3"/>
    <w:rsid w:val="00502A43"/>
    <w:rsid w:val="00507A7D"/>
    <w:rsid w:val="00514161"/>
    <w:rsid w:val="0051601C"/>
    <w:rsid w:val="005176C3"/>
    <w:rsid w:val="00526A38"/>
    <w:rsid w:val="00527A12"/>
    <w:rsid w:val="00535DA3"/>
    <w:rsid w:val="00542BD3"/>
    <w:rsid w:val="00545256"/>
    <w:rsid w:val="0054527C"/>
    <w:rsid w:val="00556271"/>
    <w:rsid w:val="00571D0E"/>
    <w:rsid w:val="005875BF"/>
    <w:rsid w:val="00587D62"/>
    <w:rsid w:val="005945FD"/>
    <w:rsid w:val="00594E27"/>
    <w:rsid w:val="005A1D9E"/>
    <w:rsid w:val="005A2806"/>
    <w:rsid w:val="005B0D3A"/>
    <w:rsid w:val="005B3D0A"/>
    <w:rsid w:val="005B3EF2"/>
    <w:rsid w:val="005D0591"/>
    <w:rsid w:val="005D0E90"/>
    <w:rsid w:val="005D6CD2"/>
    <w:rsid w:val="005D7969"/>
    <w:rsid w:val="005E34BD"/>
    <w:rsid w:val="005E41A6"/>
    <w:rsid w:val="005E6A00"/>
    <w:rsid w:val="005F1483"/>
    <w:rsid w:val="005F3A18"/>
    <w:rsid w:val="00602CBC"/>
    <w:rsid w:val="006069DA"/>
    <w:rsid w:val="00611EA1"/>
    <w:rsid w:val="00613FE5"/>
    <w:rsid w:val="00616DC9"/>
    <w:rsid w:val="006222DC"/>
    <w:rsid w:val="00623871"/>
    <w:rsid w:val="006239A5"/>
    <w:rsid w:val="006242E9"/>
    <w:rsid w:val="00624513"/>
    <w:rsid w:val="00627203"/>
    <w:rsid w:val="00635570"/>
    <w:rsid w:val="00645C5C"/>
    <w:rsid w:val="00645E67"/>
    <w:rsid w:val="006512D6"/>
    <w:rsid w:val="00665064"/>
    <w:rsid w:val="006716E0"/>
    <w:rsid w:val="006757B8"/>
    <w:rsid w:val="00676AC6"/>
    <w:rsid w:val="006800E2"/>
    <w:rsid w:val="00693DAA"/>
    <w:rsid w:val="0069429B"/>
    <w:rsid w:val="006A36EF"/>
    <w:rsid w:val="006A4D88"/>
    <w:rsid w:val="006A6093"/>
    <w:rsid w:val="006A6D9B"/>
    <w:rsid w:val="006C63D3"/>
    <w:rsid w:val="006D0D93"/>
    <w:rsid w:val="006E4839"/>
    <w:rsid w:val="006E5914"/>
    <w:rsid w:val="00707185"/>
    <w:rsid w:val="00707187"/>
    <w:rsid w:val="00710D56"/>
    <w:rsid w:val="007175CC"/>
    <w:rsid w:val="007203C7"/>
    <w:rsid w:val="00720415"/>
    <w:rsid w:val="00721BAA"/>
    <w:rsid w:val="00722608"/>
    <w:rsid w:val="00722E88"/>
    <w:rsid w:val="00735348"/>
    <w:rsid w:val="0074217E"/>
    <w:rsid w:val="0075012D"/>
    <w:rsid w:val="007506B8"/>
    <w:rsid w:val="00762B5C"/>
    <w:rsid w:val="00775CFA"/>
    <w:rsid w:val="00781A24"/>
    <w:rsid w:val="007823DD"/>
    <w:rsid w:val="00785E2F"/>
    <w:rsid w:val="007876EB"/>
    <w:rsid w:val="007879A5"/>
    <w:rsid w:val="00796CD9"/>
    <w:rsid w:val="007B0E85"/>
    <w:rsid w:val="007B24B8"/>
    <w:rsid w:val="007B2B30"/>
    <w:rsid w:val="007D5D8F"/>
    <w:rsid w:val="007D63CC"/>
    <w:rsid w:val="007D6605"/>
    <w:rsid w:val="007E117D"/>
    <w:rsid w:val="007E25E8"/>
    <w:rsid w:val="007F2543"/>
    <w:rsid w:val="008014D7"/>
    <w:rsid w:val="00804918"/>
    <w:rsid w:val="00804B1B"/>
    <w:rsid w:val="008126AD"/>
    <w:rsid w:val="0081752E"/>
    <w:rsid w:val="008201DB"/>
    <w:rsid w:val="00824968"/>
    <w:rsid w:val="00827476"/>
    <w:rsid w:val="008353C4"/>
    <w:rsid w:val="00836207"/>
    <w:rsid w:val="00843821"/>
    <w:rsid w:val="0084720A"/>
    <w:rsid w:val="00852136"/>
    <w:rsid w:val="00857539"/>
    <w:rsid w:val="008628D3"/>
    <w:rsid w:val="008659D7"/>
    <w:rsid w:val="00866EAA"/>
    <w:rsid w:val="00867EA7"/>
    <w:rsid w:val="00870F83"/>
    <w:rsid w:val="008763CE"/>
    <w:rsid w:val="008768F0"/>
    <w:rsid w:val="00882A17"/>
    <w:rsid w:val="008845C7"/>
    <w:rsid w:val="00884FED"/>
    <w:rsid w:val="00886961"/>
    <w:rsid w:val="00894C27"/>
    <w:rsid w:val="008968A1"/>
    <w:rsid w:val="008A31F2"/>
    <w:rsid w:val="008B3AEB"/>
    <w:rsid w:val="008B56A0"/>
    <w:rsid w:val="008B5869"/>
    <w:rsid w:val="008D424E"/>
    <w:rsid w:val="008F3216"/>
    <w:rsid w:val="008F55DA"/>
    <w:rsid w:val="009004A3"/>
    <w:rsid w:val="009179AB"/>
    <w:rsid w:val="009255DC"/>
    <w:rsid w:val="009266EC"/>
    <w:rsid w:val="00935190"/>
    <w:rsid w:val="009362B1"/>
    <w:rsid w:val="00942942"/>
    <w:rsid w:val="00944DBC"/>
    <w:rsid w:val="0094750B"/>
    <w:rsid w:val="009537A0"/>
    <w:rsid w:val="00953EED"/>
    <w:rsid w:val="00960FE2"/>
    <w:rsid w:val="0096269C"/>
    <w:rsid w:val="00966092"/>
    <w:rsid w:val="00973677"/>
    <w:rsid w:val="0098101C"/>
    <w:rsid w:val="00985C44"/>
    <w:rsid w:val="00990433"/>
    <w:rsid w:val="009905F2"/>
    <w:rsid w:val="00991278"/>
    <w:rsid w:val="00993ECA"/>
    <w:rsid w:val="0099636E"/>
    <w:rsid w:val="009A35FB"/>
    <w:rsid w:val="009B265F"/>
    <w:rsid w:val="009B75EC"/>
    <w:rsid w:val="009C696F"/>
    <w:rsid w:val="009C7B4A"/>
    <w:rsid w:val="009D14B0"/>
    <w:rsid w:val="009E065B"/>
    <w:rsid w:val="009E3003"/>
    <w:rsid w:val="009F067E"/>
    <w:rsid w:val="009F2936"/>
    <w:rsid w:val="009F329F"/>
    <w:rsid w:val="00A008A2"/>
    <w:rsid w:val="00A01063"/>
    <w:rsid w:val="00A02394"/>
    <w:rsid w:val="00A03FC7"/>
    <w:rsid w:val="00A116A9"/>
    <w:rsid w:val="00A1489D"/>
    <w:rsid w:val="00A16E96"/>
    <w:rsid w:val="00A21D8E"/>
    <w:rsid w:val="00A25013"/>
    <w:rsid w:val="00A4230F"/>
    <w:rsid w:val="00A5228D"/>
    <w:rsid w:val="00A54B18"/>
    <w:rsid w:val="00A57AE9"/>
    <w:rsid w:val="00A61E1D"/>
    <w:rsid w:val="00A639DA"/>
    <w:rsid w:val="00A66F37"/>
    <w:rsid w:val="00A73F5E"/>
    <w:rsid w:val="00A8197B"/>
    <w:rsid w:val="00A81B12"/>
    <w:rsid w:val="00A83C46"/>
    <w:rsid w:val="00A83E6E"/>
    <w:rsid w:val="00AA2E86"/>
    <w:rsid w:val="00AB379A"/>
    <w:rsid w:val="00AB550B"/>
    <w:rsid w:val="00AC0ABF"/>
    <w:rsid w:val="00AC2989"/>
    <w:rsid w:val="00AC4741"/>
    <w:rsid w:val="00AC780A"/>
    <w:rsid w:val="00AC7FA9"/>
    <w:rsid w:val="00AD562B"/>
    <w:rsid w:val="00AD6AB5"/>
    <w:rsid w:val="00AE02F0"/>
    <w:rsid w:val="00AE0406"/>
    <w:rsid w:val="00AE1C7E"/>
    <w:rsid w:val="00AE6218"/>
    <w:rsid w:val="00AE7D9D"/>
    <w:rsid w:val="00AE7E2A"/>
    <w:rsid w:val="00AF0FDC"/>
    <w:rsid w:val="00B03435"/>
    <w:rsid w:val="00B046DD"/>
    <w:rsid w:val="00B140FB"/>
    <w:rsid w:val="00B23FD0"/>
    <w:rsid w:val="00B30972"/>
    <w:rsid w:val="00B50CC3"/>
    <w:rsid w:val="00B62298"/>
    <w:rsid w:val="00B6508A"/>
    <w:rsid w:val="00B674E7"/>
    <w:rsid w:val="00B752F4"/>
    <w:rsid w:val="00B76924"/>
    <w:rsid w:val="00B77E9C"/>
    <w:rsid w:val="00B870CE"/>
    <w:rsid w:val="00B95C78"/>
    <w:rsid w:val="00BB1614"/>
    <w:rsid w:val="00BB2947"/>
    <w:rsid w:val="00BB39AE"/>
    <w:rsid w:val="00BB4EF1"/>
    <w:rsid w:val="00BC21B2"/>
    <w:rsid w:val="00BC4F26"/>
    <w:rsid w:val="00BC53A6"/>
    <w:rsid w:val="00BC7B1D"/>
    <w:rsid w:val="00BD158E"/>
    <w:rsid w:val="00BD3AD1"/>
    <w:rsid w:val="00BD5C0D"/>
    <w:rsid w:val="00BD711B"/>
    <w:rsid w:val="00BE3230"/>
    <w:rsid w:val="00BE6BA4"/>
    <w:rsid w:val="00BF0A09"/>
    <w:rsid w:val="00BF1C8E"/>
    <w:rsid w:val="00BF4EBF"/>
    <w:rsid w:val="00C01C55"/>
    <w:rsid w:val="00C03285"/>
    <w:rsid w:val="00C0681A"/>
    <w:rsid w:val="00C06E38"/>
    <w:rsid w:val="00C12578"/>
    <w:rsid w:val="00C14E71"/>
    <w:rsid w:val="00C26360"/>
    <w:rsid w:val="00C26F69"/>
    <w:rsid w:val="00C305BB"/>
    <w:rsid w:val="00C30823"/>
    <w:rsid w:val="00C30D9F"/>
    <w:rsid w:val="00C36366"/>
    <w:rsid w:val="00C43EFF"/>
    <w:rsid w:val="00C47F3C"/>
    <w:rsid w:val="00C6079B"/>
    <w:rsid w:val="00C636B2"/>
    <w:rsid w:val="00C63E63"/>
    <w:rsid w:val="00C6453C"/>
    <w:rsid w:val="00C64C26"/>
    <w:rsid w:val="00C7091D"/>
    <w:rsid w:val="00C730F5"/>
    <w:rsid w:val="00C844DA"/>
    <w:rsid w:val="00C91A6E"/>
    <w:rsid w:val="00C9597A"/>
    <w:rsid w:val="00CA4B6B"/>
    <w:rsid w:val="00CA72EA"/>
    <w:rsid w:val="00CA7CE5"/>
    <w:rsid w:val="00CB367E"/>
    <w:rsid w:val="00CC1B0C"/>
    <w:rsid w:val="00CC7715"/>
    <w:rsid w:val="00CD4146"/>
    <w:rsid w:val="00CE7E05"/>
    <w:rsid w:val="00CF24C8"/>
    <w:rsid w:val="00CF302F"/>
    <w:rsid w:val="00CF43B3"/>
    <w:rsid w:val="00CF5E52"/>
    <w:rsid w:val="00CF604E"/>
    <w:rsid w:val="00D0772D"/>
    <w:rsid w:val="00D12338"/>
    <w:rsid w:val="00D16770"/>
    <w:rsid w:val="00D33C56"/>
    <w:rsid w:val="00D41DB0"/>
    <w:rsid w:val="00D4752A"/>
    <w:rsid w:val="00D540F2"/>
    <w:rsid w:val="00D5473E"/>
    <w:rsid w:val="00D64F7A"/>
    <w:rsid w:val="00D847FA"/>
    <w:rsid w:val="00D87289"/>
    <w:rsid w:val="00D9362E"/>
    <w:rsid w:val="00D954DD"/>
    <w:rsid w:val="00D9581E"/>
    <w:rsid w:val="00D9703A"/>
    <w:rsid w:val="00DA0F8A"/>
    <w:rsid w:val="00DA1324"/>
    <w:rsid w:val="00DA38AA"/>
    <w:rsid w:val="00DA786F"/>
    <w:rsid w:val="00DB12F1"/>
    <w:rsid w:val="00DB3DE6"/>
    <w:rsid w:val="00DC064E"/>
    <w:rsid w:val="00DC64D8"/>
    <w:rsid w:val="00DD7884"/>
    <w:rsid w:val="00DE4982"/>
    <w:rsid w:val="00DF0232"/>
    <w:rsid w:val="00DF039A"/>
    <w:rsid w:val="00DF31C0"/>
    <w:rsid w:val="00DF5510"/>
    <w:rsid w:val="00E00180"/>
    <w:rsid w:val="00E02348"/>
    <w:rsid w:val="00E0267F"/>
    <w:rsid w:val="00E02933"/>
    <w:rsid w:val="00E144AB"/>
    <w:rsid w:val="00E17756"/>
    <w:rsid w:val="00E22B3F"/>
    <w:rsid w:val="00E319FE"/>
    <w:rsid w:val="00E36876"/>
    <w:rsid w:val="00E47F97"/>
    <w:rsid w:val="00E517A0"/>
    <w:rsid w:val="00E53C08"/>
    <w:rsid w:val="00E64605"/>
    <w:rsid w:val="00E74778"/>
    <w:rsid w:val="00E77B2A"/>
    <w:rsid w:val="00E826FC"/>
    <w:rsid w:val="00E84E7D"/>
    <w:rsid w:val="00E85D09"/>
    <w:rsid w:val="00E86883"/>
    <w:rsid w:val="00E9447F"/>
    <w:rsid w:val="00EA0476"/>
    <w:rsid w:val="00EC7F8B"/>
    <w:rsid w:val="00ED34E3"/>
    <w:rsid w:val="00ED4797"/>
    <w:rsid w:val="00EE0AF2"/>
    <w:rsid w:val="00EE538B"/>
    <w:rsid w:val="00EE6AC8"/>
    <w:rsid w:val="00EF37C3"/>
    <w:rsid w:val="00EF4325"/>
    <w:rsid w:val="00EF569E"/>
    <w:rsid w:val="00EF7AB9"/>
    <w:rsid w:val="00F06BB0"/>
    <w:rsid w:val="00F07BBC"/>
    <w:rsid w:val="00F114AA"/>
    <w:rsid w:val="00F167CB"/>
    <w:rsid w:val="00F16DD1"/>
    <w:rsid w:val="00F17813"/>
    <w:rsid w:val="00F27207"/>
    <w:rsid w:val="00F30162"/>
    <w:rsid w:val="00F52B2F"/>
    <w:rsid w:val="00F5585E"/>
    <w:rsid w:val="00F70301"/>
    <w:rsid w:val="00F74C25"/>
    <w:rsid w:val="00F878C2"/>
    <w:rsid w:val="00F900F1"/>
    <w:rsid w:val="00F9271C"/>
    <w:rsid w:val="00F945DB"/>
    <w:rsid w:val="00F97C4C"/>
    <w:rsid w:val="00FA25C7"/>
    <w:rsid w:val="00FB78A7"/>
    <w:rsid w:val="00FC3C65"/>
    <w:rsid w:val="00FC5F2B"/>
    <w:rsid w:val="00FC7CDF"/>
    <w:rsid w:val="00FD44AD"/>
    <w:rsid w:val="00FD5D8F"/>
    <w:rsid w:val="00FE27DC"/>
    <w:rsid w:val="00FE4D5A"/>
    <w:rsid w:val="00FE53B4"/>
    <w:rsid w:val="00FE7B37"/>
    <w:rsid w:val="00FF295A"/>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33234-F3EE-4B55-9CBE-A81C6ED1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89D"/>
    <w:rPr>
      <w:lang w:val="en-GB"/>
    </w:rPr>
  </w:style>
  <w:style w:type="paragraph" w:styleId="Heading2">
    <w:name w:val="heading 2"/>
    <w:basedOn w:val="Normal"/>
    <w:link w:val="Heading2Char"/>
    <w:uiPriority w:val="1"/>
    <w:qFormat/>
    <w:rsid w:val="001B687B"/>
    <w:pPr>
      <w:widowControl w:val="0"/>
      <w:spacing w:before="119" w:after="0" w:line="240" w:lineRule="auto"/>
      <w:ind w:left="658" w:hanging="540"/>
      <w:outlineLvl w:val="1"/>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96D"/>
    <w:rPr>
      <w:sz w:val="20"/>
      <w:szCs w:val="20"/>
      <w:lang w:val="en-GB"/>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semiHidden/>
    <w:unhideWhenUsed/>
    <w:rsid w:val="004B796D"/>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4B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6D"/>
    <w:rPr>
      <w:rFonts w:ascii="Tahoma" w:hAnsi="Tahoma" w:cs="Tahoma"/>
      <w:sz w:val="16"/>
      <w:szCs w:val="16"/>
      <w:lang w:val="en-GB"/>
    </w:rPr>
  </w:style>
  <w:style w:type="paragraph" w:styleId="BodyText">
    <w:name w:val="Body Text"/>
    <w:basedOn w:val="Normal"/>
    <w:link w:val="BodyTextChar"/>
    <w:uiPriority w:val="1"/>
    <w:qFormat/>
    <w:rsid w:val="00886961"/>
    <w:pPr>
      <w:widowControl w:val="0"/>
      <w:spacing w:before="121" w:after="0" w:line="240" w:lineRule="auto"/>
      <w:ind w:left="658"/>
    </w:pPr>
    <w:rPr>
      <w:rFonts w:ascii="Times New Roman" w:eastAsia="Times New Roman" w:hAnsi="Times New Roman"/>
      <w:i/>
      <w:sz w:val="24"/>
      <w:szCs w:val="24"/>
      <w:lang w:val="en-US"/>
    </w:rPr>
  </w:style>
  <w:style w:type="character" w:customStyle="1" w:styleId="BodyTextChar">
    <w:name w:val="Body Text Char"/>
    <w:basedOn w:val="DefaultParagraphFont"/>
    <w:link w:val="BodyText"/>
    <w:uiPriority w:val="1"/>
    <w:rsid w:val="00886961"/>
    <w:rPr>
      <w:rFonts w:ascii="Times New Roman" w:eastAsia="Times New Roman" w:hAnsi="Times New Roman"/>
      <w:i/>
      <w:sz w:val="24"/>
      <w:szCs w:val="24"/>
    </w:rPr>
  </w:style>
  <w:style w:type="paragraph" w:styleId="NormalWeb">
    <w:name w:val="Normal (Web)"/>
    <w:basedOn w:val="Normal"/>
    <w:uiPriority w:val="99"/>
    <w:unhideWhenUsed/>
    <w:rsid w:val="009A35FB"/>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Hyperlink">
    <w:name w:val="Hyperlink"/>
    <w:uiPriority w:val="99"/>
    <w:rsid w:val="009A35FB"/>
    <w:rPr>
      <w:color w:val="0000FF"/>
      <w:u w:val="single"/>
    </w:rPr>
  </w:style>
  <w:style w:type="character" w:customStyle="1" w:styleId="apple-converted-space">
    <w:name w:val="apple-converted-space"/>
    <w:basedOn w:val="DefaultParagraphFont"/>
    <w:rsid w:val="009A35FB"/>
  </w:style>
  <w:style w:type="paragraph" w:styleId="ListParagraph">
    <w:name w:val="List Paragraph"/>
    <w:aliases w:val="Akapit z listą BS,List Paragraph1,Bullet1"/>
    <w:basedOn w:val="Normal"/>
    <w:link w:val="ListParagraphChar"/>
    <w:uiPriority w:val="34"/>
    <w:qFormat/>
    <w:rsid w:val="009A35FB"/>
    <w:pPr>
      <w:widowControl w:val="0"/>
      <w:spacing w:after="0" w:line="240" w:lineRule="auto"/>
    </w:pPr>
    <w:rPr>
      <w:lang w:val="en-US"/>
    </w:rPr>
  </w:style>
  <w:style w:type="paragraph" w:styleId="NoSpacing">
    <w:name w:val="No Spacing"/>
    <w:basedOn w:val="Normal"/>
    <w:uiPriority w:val="1"/>
    <w:qFormat/>
    <w:rsid w:val="009A35FB"/>
    <w:pPr>
      <w:spacing w:after="0" w:line="240" w:lineRule="auto"/>
    </w:pPr>
    <w:rPr>
      <w:rFonts w:ascii="Calibri" w:hAnsi="Calibri" w:cs="Calibri"/>
      <w:lang w:val="en-US"/>
    </w:rPr>
  </w:style>
  <w:style w:type="character" w:customStyle="1" w:styleId="Heading2Char">
    <w:name w:val="Heading 2 Char"/>
    <w:basedOn w:val="DefaultParagraphFont"/>
    <w:link w:val="Heading2"/>
    <w:uiPriority w:val="1"/>
    <w:rsid w:val="001B687B"/>
    <w:rPr>
      <w:rFonts w:ascii="Times New Roman" w:eastAsia="Times New Roman" w:hAnsi="Times New Roman"/>
      <w:sz w:val="24"/>
      <w:szCs w:val="24"/>
    </w:rPr>
  </w:style>
  <w:style w:type="paragraph" w:customStyle="1" w:styleId="Default">
    <w:name w:val="Default"/>
    <w:rsid w:val="00A116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Akapit z listą BS Char,List Paragraph1 Char,Bullet1 Char"/>
    <w:link w:val="ListParagraph"/>
    <w:uiPriority w:val="34"/>
    <w:locked/>
    <w:rsid w:val="00C03285"/>
  </w:style>
  <w:style w:type="character" w:styleId="CommentReference">
    <w:name w:val="annotation reference"/>
    <w:basedOn w:val="DefaultParagraphFont"/>
    <w:uiPriority w:val="99"/>
    <w:semiHidden/>
    <w:unhideWhenUsed/>
    <w:rsid w:val="00944DBC"/>
    <w:rPr>
      <w:sz w:val="16"/>
      <w:szCs w:val="16"/>
    </w:rPr>
  </w:style>
  <w:style w:type="paragraph" w:styleId="CommentText">
    <w:name w:val="annotation text"/>
    <w:basedOn w:val="Normal"/>
    <w:link w:val="CommentTextChar"/>
    <w:uiPriority w:val="99"/>
    <w:unhideWhenUsed/>
    <w:rsid w:val="00944DBC"/>
    <w:pPr>
      <w:spacing w:line="240" w:lineRule="auto"/>
    </w:pPr>
    <w:rPr>
      <w:sz w:val="20"/>
      <w:szCs w:val="20"/>
    </w:rPr>
  </w:style>
  <w:style w:type="character" w:customStyle="1" w:styleId="CommentTextChar">
    <w:name w:val="Comment Text Char"/>
    <w:basedOn w:val="DefaultParagraphFont"/>
    <w:link w:val="CommentText"/>
    <w:uiPriority w:val="99"/>
    <w:rsid w:val="00944DBC"/>
    <w:rPr>
      <w:sz w:val="20"/>
      <w:szCs w:val="20"/>
      <w:lang w:val="en-GB"/>
    </w:rPr>
  </w:style>
  <w:style w:type="paragraph" w:styleId="CommentSubject">
    <w:name w:val="annotation subject"/>
    <w:basedOn w:val="CommentText"/>
    <w:next w:val="CommentText"/>
    <w:link w:val="CommentSubjectChar"/>
    <w:uiPriority w:val="99"/>
    <w:semiHidden/>
    <w:unhideWhenUsed/>
    <w:rsid w:val="00944DBC"/>
    <w:rPr>
      <w:b/>
      <w:bCs/>
    </w:rPr>
  </w:style>
  <w:style w:type="character" w:customStyle="1" w:styleId="CommentSubjectChar">
    <w:name w:val="Comment Subject Char"/>
    <w:basedOn w:val="CommentTextChar"/>
    <w:link w:val="CommentSubject"/>
    <w:uiPriority w:val="99"/>
    <w:semiHidden/>
    <w:rsid w:val="00944DBC"/>
    <w:rPr>
      <w:b/>
      <w:bCs/>
      <w:sz w:val="20"/>
      <w:szCs w:val="20"/>
      <w:lang w:val="en-GB"/>
    </w:rPr>
  </w:style>
  <w:style w:type="character" w:customStyle="1" w:styleId="UnresolvedMention">
    <w:name w:val="Unresolved Mention"/>
    <w:basedOn w:val="DefaultParagraphFont"/>
    <w:uiPriority w:val="99"/>
    <w:semiHidden/>
    <w:unhideWhenUsed/>
    <w:rsid w:val="0018316E"/>
    <w:rPr>
      <w:color w:val="605E5C"/>
      <w:shd w:val="clear" w:color="auto" w:fill="E1DFDD"/>
    </w:rPr>
  </w:style>
  <w:style w:type="paragraph" w:styleId="Header">
    <w:name w:val="header"/>
    <w:basedOn w:val="Normal"/>
    <w:link w:val="HeaderChar"/>
    <w:uiPriority w:val="99"/>
    <w:unhideWhenUsed/>
    <w:rsid w:val="00154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29"/>
    <w:rPr>
      <w:lang w:val="en-GB"/>
    </w:rPr>
  </w:style>
  <w:style w:type="paragraph" w:styleId="Footer">
    <w:name w:val="footer"/>
    <w:basedOn w:val="Normal"/>
    <w:link w:val="FooterChar"/>
    <w:uiPriority w:val="99"/>
    <w:unhideWhenUsed/>
    <w:rsid w:val="00154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29"/>
    <w:rPr>
      <w:lang w:val="en-GB"/>
    </w:rPr>
  </w:style>
  <w:style w:type="paragraph" w:styleId="Revision">
    <w:name w:val="Revision"/>
    <w:hidden/>
    <w:uiPriority w:val="99"/>
    <w:semiHidden/>
    <w:rsid w:val="00526A3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89153">
      <w:bodyDiv w:val="1"/>
      <w:marLeft w:val="0"/>
      <w:marRight w:val="0"/>
      <w:marTop w:val="0"/>
      <w:marBottom w:val="0"/>
      <w:divBdr>
        <w:top w:val="none" w:sz="0" w:space="0" w:color="auto"/>
        <w:left w:val="none" w:sz="0" w:space="0" w:color="auto"/>
        <w:bottom w:val="none" w:sz="0" w:space="0" w:color="auto"/>
        <w:right w:val="none" w:sz="0" w:space="0" w:color="auto"/>
      </w:divBdr>
    </w:div>
    <w:div w:id="720324117">
      <w:bodyDiv w:val="1"/>
      <w:marLeft w:val="0"/>
      <w:marRight w:val="0"/>
      <w:marTop w:val="0"/>
      <w:marBottom w:val="0"/>
      <w:divBdr>
        <w:top w:val="none" w:sz="0" w:space="0" w:color="auto"/>
        <w:left w:val="none" w:sz="0" w:space="0" w:color="auto"/>
        <w:bottom w:val="none" w:sz="0" w:space="0" w:color="auto"/>
        <w:right w:val="none" w:sz="0" w:space="0" w:color="auto"/>
      </w:divBdr>
    </w:div>
    <w:div w:id="975841909">
      <w:bodyDiv w:val="1"/>
      <w:marLeft w:val="0"/>
      <w:marRight w:val="0"/>
      <w:marTop w:val="0"/>
      <w:marBottom w:val="0"/>
      <w:divBdr>
        <w:top w:val="none" w:sz="0" w:space="0" w:color="auto"/>
        <w:left w:val="none" w:sz="0" w:space="0" w:color="auto"/>
        <w:bottom w:val="none" w:sz="0" w:space="0" w:color="auto"/>
        <w:right w:val="none" w:sz="0" w:space="0" w:color="auto"/>
      </w:divBdr>
    </w:div>
    <w:div w:id="1363823318">
      <w:bodyDiv w:val="1"/>
      <w:marLeft w:val="0"/>
      <w:marRight w:val="0"/>
      <w:marTop w:val="0"/>
      <w:marBottom w:val="0"/>
      <w:divBdr>
        <w:top w:val="none" w:sz="0" w:space="0" w:color="auto"/>
        <w:left w:val="none" w:sz="0" w:space="0" w:color="auto"/>
        <w:bottom w:val="none" w:sz="0" w:space="0" w:color="auto"/>
        <w:right w:val="none" w:sz="0" w:space="0" w:color="auto"/>
      </w:divBdr>
    </w:div>
    <w:div w:id="1702588379">
      <w:bodyDiv w:val="1"/>
      <w:marLeft w:val="0"/>
      <w:marRight w:val="0"/>
      <w:marTop w:val="0"/>
      <w:marBottom w:val="0"/>
      <w:divBdr>
        <w:top w:val="none" w:sz="0" w:space="0" w:color="auto"/>
        <w:left w:val="none" w:sz="0" w:space="0" w:color="auto"/>
        <w:bottom w:val="none" w:sz="0" w:space="0" w:color="auto"/>
        <w:right w:val="none" w:sz="0" w:space="0" w:color="auto"/>
      </w:divBdr>
    </w:div>
    <w:div w:id="1761675866">
      <w:bodyDiv w:val="1"/>
      <w:marLeft w:val="0"/>
      <w:marRight w:val="0"/>
      <w:marTop w:val="0"/>
      <w:marBottom w:val="0"/>
      <w:divBdr>
        <w:top w:val="none" w:sz="0" w:space="0" w:color="auto"/>
        <w:left w:val="none" w:sz="0" w:space="0" w:color="auto"/>
        <w:bottom w:val="none" w:sz="0" w:space="0" w:color="auto"/>
        <w:right w:val="none" w:sz="0" w:space="0" w:color="auto"/>
      </w:divBdr>
    </w:div>
    <w:div w:id="18068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europeaid/sites/devco/files/communication-visibility-requirements-2018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6.119.01.0089.01.ENG&amp;toc=OJ:L:2016:119:T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uriserv:OJ.L_.2016.119.01.0001.01.ENG&amp;toc=OJ:L:2016:119:TOC"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eldor.budo@idp.al" TargetMode="External"/><Relationship Id="rId10" Type="http://schemas.openxmlformats.org/officeDocument/2006/relationships/hyperlink" Target="http://www.idp.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eronika.korkaj@financ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2239-A89F-480C-9B02-CEC3455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7054</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Jonida Hoti</dc:creator>
  <cp:lastModifiedBy>Mimoza Isa</cp:lastModifiedBy>
  <cp:revision>11</cp:revision>
  <cp:lastPrinted>2019-12-16T09:09:00Z</cp:lastPrinted>
  <dcterms:created xsi:type="dcterms:W3CDTF">2020-03-04T14:02:00Z</dcterms:created>
  <dcterms:modified xsi:type="dcterms:W3CDTF">2020-03-06T10:07:00Z</dcterms:modified>
</cp:coreProperties>
</file>