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24DD0423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DF47F97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37CFABA2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4F82F48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303AB74C" w14:textId="4385A4B3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790C46B5" w14:textId="48E68832" w:rsidR="00390B72" w:rsidRDefault="00390B72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t>conoscenza della lingua francese con livello non inferiore a B2 del quadro comune europeo di conoscenza delle lingue straniere;</w:t>
      </w:r>
    </w:p>
    <w:p w14:paraId="5796A5CA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PingFang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390B72"/>
    <w:rsid w:val="0095719E"/>
    <w:rsid w:val="00A700B2"/>
    <w:rsid w:val="00D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avanzato.chiara@gmail.com</cp:lastModifiedBy>
  <cp:revision>3</cp:revision>
  <dcterms:created xsi:type="dcterms:W3CDTF">2021-01-28T11:24:00Z</dcterms:created>
  <dcterms:modified xsi:type="dcterms:W3CDTF">2021-01-28T14:51:00Z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