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04A8C" w:rsidP="001A111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INTPA-C-1_</w:t>
            </w:r>
            <w:r w:rsidR="001A111A">
              <w:rPr>
                <w:rFonts w:ascii="Times New Roman" w:eastAsia="Times New Roman" w:hAnsi="Times New Roman" w:cs="Times New Roman"/>
                <w:b/>
                <w:sz w:val="24"/>
                <w:szCs w:val="20"/>
                <w:lang w:eastAsia="en-GB"/>
              </w:rPr>
              <w:t>B</w:t>
            </w:r>
          </w:p>
        </w:tc>
      </w:tr>
      <w:tr w:rsidR="00AF7D78" w:rsidRPr="00574D5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04A8C" w:rsidRPr="0023564A" w:rsidRDefault="00904A8C" w:rsidP="00904A8C">
            <w:pPr>
              <w:rPr>
                <w:rFonts w:ascii="Times New Roman" w:hAnsi="Times New Roman" w:cs="Times New Roman"/>
                <w:b/>
              </w:rPr>
            </w:pPr>
            <w:r w:rsidRPr="0023564A">
              <w:rPr>
                <w:rFonts w:ascii="Times New Roman" w:hAnsi="Times New Roman" w:cs="Times New Roman"/>
                <w:b/>
              </w:rPr>
              <w:t>Sarah Rinaldi</w:t>
            </w:r>
          </w:p>
          <w:p w:rsidR="00904A8C" w:rsidRPr="0023564A" w:rsidRDefault="00574D51" w:rsidP="00904A8C">
            <w:pPr>
              <w:rPr>
                <w:rFonts w:ascii="Times New Roman" w:hAnsi="Times New Roman" w:cs="Times New Roman"/>
                <w:b/>
              </w:rPr>
            </w:pPr>
            <w:hyperlink r:id="rId8" w:history="1">
              <w:r w:rsidR="00904A8C" w:rsidRPr="007956D9">
                <w:rPr>
                  <w:rStyle w:val="Hyperlink"/>
                  <w:rFonts w:ascii="Times New Roman" w:hAnsi="Times New Roman" w:cs="Times New Roman"/>
                  <w:b/>
                </w:rPr>
                <w:t>Sarah.rinaldi@ec.europa.eu</w:t>
              </w:r>
            </w:hyperlink>
            <w:r w:rsidR="00904A8C">
              <w:rPr>
                <w:rFonts w:ascii="Times New Roman" w:hAnsi="Times New Roman" w:cs="Times New Roman"/>
                <w:b/>
              </w:rPr>
              <w:t xml:space="preserve"> </w:t>
            </w:r>
          </w:p>
          <w:p w:rsidR="00AF7D78" w:rsidRDefault="00904A8C" w:rsidP="00904A8C">
            <w:pPr>
              <w:rPr>
                <w:rFonts w:ascii="Times New Roman" w:eastAsia="Times New Roman" w:hAnsi="Times New Roman" w:cs="Times New Roman"/>
                <w:b/>
                <w:sz w:val="24"/>
                <w:szCs w:val="20"/>
                <w:lang w:val="en-US" w:eastAsia="en-GB"/>
              </w:rPr>
            </w:pPr>
            <w:r w:rsidRPr="0023564A">
              <w:rPr>
                <w:rFonts w:ascii="Times New Roman" w:hAnsi="Times New Roman" w:cs="Times New Roman"/>
                <w:b/>
                <w:lang w:val="en-GB"/>
              </w:rPr>
              <w:t>+32 2 298 57 50</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2304D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2304D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04A8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74D5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1A111A" w:rsidRDefault="001A111A" w:rsidP="001A111A">
      <w:pPr>
        <w:spacing w:after="0" w:line="240" w:lineRule="auto"/>
        <w:ind w:left="426"/>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 xml:space="preserve">Under the supervision of the Team Leader for the Middle East, and working closely with the desk officer, the jobholder will provide assistance to all processes related to EU’s assistance to Iran taking into account the absence of an EU Delegation in Tehran. In particular, s/he will assist in the monitoring and analysis of country-specific developments, and in the preparation of briefings and notes on Iran and EU policies and programmes in the country. </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The jobholder will be involved in particular in:</w:t>
      </w:r>
    </w:p>
    <w:p w:rsidR="001A111A" w:rsidRPr="001A111A" w:rsidRDefault="001A111A" w:rsidP="001A111A">
      <w:pPr>
        <w:spacing w:after="0" w:line="240" w:lineRule="auto"/>
        <w:ind w:left="709" w:hanging="283"/>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w:t>
      </w:r>
      <w:r w:rsidRPr="001A111A">
        <w:rPr>
          <w:rFonts w:ascii="Times New Roman" w:eastAsia="Times New Roman" w:hAnsi="Times New Roman" w:cs="Times New Roman"/>
          <w:color w:val="000000"/>
          <w:lang w:val="en-GB" w:eastAsia="en-GB"/>
        </w:rPr>
        <w:tab/>
        <w:t>ensuring good quality and timeliness of contributions to briefings, reports, replies to ISC, parliamentary questions and other requests;</w:t>
      </w:r>
    </w:p>
    <w:p w:rsidR="001A111A" w:rsidRPr="001A111A" w:rsidRDefault="001A111A" w:rsidP="001A111A">
      <w:pPr>
        <w:spacing w:after="0" w:line="240" w:lineRule="auto"/>
        <w:ind w:left="709" w:hanging="283"/>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w:t>
      </w:r>
      <w:r w:rsidRPr="001A111A">
        <w:rPr>
          <w:rFonts w:ascii="Times New Roman" w:eastAsia="Times New Roman" w:hAnsi="Times New Roman" w:cs="Times New Roman"/>
          <w:color w:val="000000"/>
          <w:lang w:val="en-GB" w:eastAsia="en-GB"/>
        </w:rPr>
        <w:tab/>
        <w:t>Frequent contacts with International Organisations, NGOs, INTPA thematic units, line DGs, EEAS, EU institutions, including the relevant Council working groups.</w:t>
      </w:r>
    </w:p>
    <w:p w:rsidR="00FD7C00" w:rsidRDefault="001A111A" w:rsidP="001A111A">
      <w:pPr>
        <w:spacing w:after="0" w:line="240" w:lineRule="auto"/>
        <w:ind w:left="709" w:hanging="283"/>
        <w:jc w:val="both"/>
        <w:rPr>
          <w:rFonts w:ascii="Times New Roman" w:eastAsia="Times New Roman" w:hAnsi="Times New Roman" w:cs="Times New Roman"/>
          <w:color w:val="000000"/>
          <w:lang w:val="en-GB" w:eastAsia="en-GB"/>
        </w:rPr>
      </w:pPr>
      <w:r w:rsidRPr="001A111A">
        <w:rPr>
          <w:rFonts w:ascii="Times New Roman" w:eastAsia="Times New Roman" w:hAnsi="Times New Roman" w:cs="Times New Roman"/>
          <w:color w:val="000000"/>
          <w:lang w:val="en-GB" w:eastAsia="en-GB"/>
        </w:rPr>
        <w:t>•</w:t>
      </w:r>
      <w:r w:rsidRPr="001A111A">
        <w:rPr>
          <w:rFonts w:ascii="Times New Roman" w:eastAsia="Times New Roman" w:hAnsi="Times New Roman" w:cs="Times New Roman"/>
          <w:color w:val="000000"/>
          <w:lang w:val="en-GB" w:eastAsia="en-GB"/>
        </w:rPr>
        <w:tab/>
        <w:t>Supporting the preparation of new actions, follow-up of ongoing operations and the decision-making cycle in HQ.</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904A8C">
        <w:rPr>
          <w:rFonts w:ascii="Times New Roman" w:eastAsia="Times New Roman" w:hAnsi="Times New Roman" w:cs="Times New Roman"/>
          <w:lang w:val="en-US" w:eastAsia="en-GB"/>
        </w:rPr>
        <w:t>i</w:t>
      </w:r>
      <w:r w:rsidR="00904A8C" w:rsidRPr="00904A8C">
        <w:rPr>
          <w:rFonts w:ascii="Times New Roman" w:eastAsia="Times New Roman" w:hAnsi="Times New Roman" w:cs="Times New Roman"/>
          <w:lang w:val="en-US" w:eastAsia="en-GB"/>
        </w:rPr>
        <w:t xml:space="preserve">nternational </w:t>
      </w:r>
      <w:r w:rsidR="00904A8C">
        <w:rPr>
          <w:rFonts w:ascii="Times New Roman" w:eastAsia="Times New Roman" w:hAnsi="Times New Roman" w:cs="Times New Roman"/>
          <w:lang w:val="en-US" w:eastAsia="en-GB"/>
        </w:rPr>
        <w:t>r</w:t>
      </w:r>
      <w:r w:rsidR="00904A8C" w:rsidRPr="00904A8C">
        <w:rPr>
          <w:rFonts w:ascii="Times New Roman" w:eastAsia="Times New Roman" w:hAnsi="Times New Roman" w:cs="Times New Roman"/>
          <w:lang w:val="en-US" w:eastAsia="en-GB"/>
        </w:rPr>
        <w:t>elations</w:t>
      </w:r>
      <w:r w:rsidR="00904A8C">
        <w:rPr>
          <w:rFonts w:ascii="Times New Roman" w:eastAsia="Times New Roman" w:hAnsi="Times New Roman" w:cs="Times New Roman"/>
          <w:lang w:val="en-US" w:eastAsia="en-GB"/>
        </w:rPr>
        <w:t xml:space="preserve">, </w:t>
      </w:r>
      <w:r w:rsidR="00904A8C" w:rsidRPr="00904A8C">
        <w:rPr>
          <w:rFonts w:ascii="Times New Roman" w:eastAsia="Times New Roman" w:hAnsi="Times New Roman" w:cs="Times New Roman"/>
          <w:lang w:val="en-US" w:eastAsia="en-GB"/>
        </w:rPr>
        <w:t>development cooperation</w:t>
      </w:r>
      <w:r w:rsidR="00904A8C">
        <w:rPr>
          <w:rFonts w:ascii="Times New Roman" w:eastAsia="Times New Roman" w:hAnsi="Times New Roman" w:cs="Times New Roman"/>
          <w:lang w:val="en-US" w:eastAsia="en-GB"/>
        </w:rPr>
        <w:t xml:space="preserve">, economics, </w:t>
      </w:r>
      <w:r w:rsidR="00904A8C" w:rsidRPr="00904A8C">
        <w:rPr>
          <w:rFonts w:ascii="Times New Roman" w:eastAsia="Times New Roman" w:hAnsi="Times New Roman" w:cs="Times New Roman"/>
          <w:lang w:val="en-US" w:eastAsia="en-GB"/>
        </w:rPr>
        <w:t>EU and politics (general)</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A111A" w:rsidRPr="001A111A" w:rsidRDefault="00904A8C"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r>
      <w:r w:rsidR="001A111A" w:rsidRPr="001A111A">
        <w:rPr>
          <w:rFonts w:ascii="Times New Roman" w:eastAsia="Times New Roman" w:hAnsi="Times New Roman" w:cs="Times New Roman"/>
          <w:lang w:val="en-US" w:eastAsia="en-GB"/>
        </w:rPr>
        <w:t xml:space="preserve">Very good knowledge of development policy and in particular of EU policies as well as relevant experience in development co-operation required. </w:t>
      </w:r>
    </w:p>
    <w:p w:rsidR="001A111A" w:rsidRPr="001A111A" w:rsidRDefault="001A111A"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1A111A">
        <w:rPr>
          <w:rFonts w:ascii="Times New Roman" w:eastAsia="Times New Roman" w:hAnsi="Times New Roman" w:cs="Times New Roman"/>
          <w:lang w:val="en-US" w:eastAsia="en-GB"/>
        </w:rPr>
        <w:t>•</w:t>
      </w:r>
      <w:r w:rsidRPr="001A111A">
        <w:rPr>
          <w:rFonts w:ascii="Times New Roman" w:eastAsia="Times New Roman" w:hAnsi="Times New Roman" w:cs="Times New Roman"/>
          <w:lang w:val="en-US" w:eastAsia="en-GB"/>
        </w:rPr>
        <w:tab/>
        <w:t xml:space="preserve">Experience of contributing to policy and strategy formulation, preparation, identification, formulation, implementation and monitoring of EU or EU Member State cooperation activities is important. </w:t>
      </w:r>
    </w:p>
    <w:p w:rsidR="001A111A" w:rsidRPr="001A111A" w:rsidRDefault="001A111A"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1A111A">
        <w:rPr>
          <w:rFonts w:ascii="Times New Roman" w:eastAsia="Times New Roman" w:hAnsi="Times New Roman" w:cs="Times New Roman"/>
          <w:lang w:val="en-US" w:eastAsia="en-GB"/>
        </w:rPr>
        <w:t>•</w:t>
      </w:r>
      <w:r w:rsidRPr="001A111A">
        <w:rPr>
          <w:rFonts w:ascii="Times New Roman" w:eastAsia="Times New Roman" w:hAnsi="Times New Roman" w:cs="Times New Roman"/>
          <w:lang w:val="en-US" w:eastAsia="en-GB"/>
        </w:rPr>
        <w:tab/>
        <w:t xml:space="preserve">A very good grasp of international relations would be a definite asset, as well as previous knowledge and experience of relations with Iran or the region (Middle East / Central Asia).  </w:t>
      </w:r>
    </w:p>
    <w:p w:rsidR="001A111A" w:rsidRPr="001A111A" w:rsidRDefault="001A111A"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1A111A">
        <w:rPr>
          <w:rFonts w:ascii="Times New Roman" w:eastAsia="Times New Roman" w:hAnsi="Times New Roman" w:cs="Times New Roman"/>
          <w:lang w:val="en-US" w:eastAsia="en-GB"/>
        </w:rPr>
        <w:t>•</w:t>
      </w:r>
      <w:r w:rsidRPr="001A111A">
        <w:rPr>
          <w:rFonts w:ascii="Times New Roman" w:eastAsia="Times New Roman" w:hAnsi="Times New Roman" w:cs="Times New Roman"/>
          <w:lang w:val="en-US" w:eastAsia="en-GB"/>
        </w:rPr>
        <w:tab/>
        <w:t xml:space="preserve">Ability to integrate well into a team handling a number of important and politically-sensitive initiatives in the region and at EU level, working closely with other Commission DGs and the EEAS. </w:t>
      </w:r>
    </w:p>
    <w:p w:rsidR="00BF2BEC" w:rsidRPr="00BF2BEC" w:rsidRDefault="001A111A" w:rsidP="001A111A">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1A111A">
        <w:rPr>
          <w:rFonts w:ascii="Times New Roman" w:eastAsia="Times New Roman" w:hAnsi="Times New Roman" w:cs="Times New Roman"/>
          <w:lang w:val="en-US" w:eastAsia="en-GB"/>
        </w:rPr>
        <w:t>•</w:t>
      </w:r>
      <w:r w:rsidRPr="001A111A">
        <w:rPr>
          <w:rFonts w:ascii="Times New Roman" w:eastAsia="Times New Roman" w:hAnsi="Times New Roman" w:cs="Times New Roman"/>
          <w:lang w:val="en-US" w:eastAsia="en-GB"/>
        </w:rPr>
        <w:tab/>
        <w:t>Sense of initiative as required and ability to work well under pressure and tight deadlines</w:t>
      </w:r>
      <w:r>
        <w:rPr>
          <w:rFonts w:ascii="Times New Roman" w:eastAsia="Times New Roman" w:hAnsi="Times New Roman" w:cs="Times New Roman"/>
          <w:lang w:val="en-US" w:eastAsia="en-GB"/>
        </w:rPr>
        <w: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904A8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Excellent command of English (both written and spoken)</w:t>
      </w:r>
      <w:proofErr w:type="gramStart"/>
      <w:r w:rsidRPr="00904A8C">
        <w:rPr>
          <w:rFonts w:ascii="Times New Roman" w:eastAsia="Times New Roman" w:hAnsi="Times New Roman" w:cs="Times New Roman"/>
          <w:lang w:val="en-US" w:eastAsia="en-GB"/>
        </w:rPr>
        <w:t>;</w:t>
      </w:r>
      <w:proofErr w:type="gramEnd"/>
      <w:r w:rsidRPr="00904A8C">
        <w:rPr>
          <w:rFonts w:ascii="Times New Roman" w:eastAsia="Times New Roman" w:hAnsi="Times New Roman" w:cs="Times New Roman"/>
          <w:lang w:val="en-US" w:eastAsia="en-GB"/>
        </w:rPr>
        <w:t xml:space="preserve"> knowledge of French would be considered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00574D51" w:rsidRPr="00EA58E6">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00574D51">
          <w:rPr>
            <w:rFonts w:ascii="Times New Roman" w:eastAsia="Times New Roman" w:hAnsi="Times New Roman" w:cs="Times New Roman"/>
            <w:color w:val="0000FF"/>
            <w:u w:val="single"/>
            <w:lang w:val="en-GB" w:eastAsia="en-GB"/>
          </w:rPr>
          <w:t>HR</w:t>
        </w:r>
        <w:r w:rsidRPr="00AF7D78">
          <w:rPr>
            <w:rFonts w:ascii="Times New Roman" w:eastAsia="Times New Roman" w:hAnsi="Times New Roman" w:cs="Times New Roman"/>
            <w:color w:val="0000FF"/>
            <w:u w:val="single"/>
            <w:lang w:val="en-GB" w:eastAsia="en-GB"/>
          </w:rPr>
          <w:t>-</w:t>
        </w:r>
        <w:r w:rsidR="00574D51">
          <w:rPr>
            <w:rFonts w:ascii="Times New Roman" w:eastAsia="Times New Roman" w:hAnsi="Times New Roman" w:cs="Times New Roman"/>
            <w:color w:val="0000FF"/>
            <w:u w:val="single"/>
            <w:lang w:val="en-GB" w:eastAsia="en-GB"/>
          </w:rPr>
          <w:t>B1-DPR</w:t>
        </w:r>
        <w:bookmarkStart w:id="0" w:name="_GoBack"/>
        <w:bookmarkEnd w:id="0"/>
        <w:r w:rsidRPr="00AF7D78">
          <w:rPr>
            <w:rFonts w:ascii="Times New Roman" w:eastAsia="Times New Roman" w:hAnsi="Times New Roman" w:cs="Times New Roman"/>
            <w:color w:val="0000FF"/>
            <w:u w:val="single"/>
            <w:lang w:val="en-GB" w:eastAsia="en-GB"/>
          </w:rPr>
          <w:t>@ec.europa.eu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74D5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6"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6"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19"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10"/>
  </w:num>
  <w:num w:numId="3">
    <w:abstractNumId w:val="0"/>
  </w:num>
  <w:num w:numId="4">
    <w:abstractNumId w:val="30"/>
  </w:num>
  <w:num w:numId="5">
    <w:abstractNumId w:val="23"/>
  </w:num>
  <w:num w:numId="6">
    <w:abstractNumId w:val="29"/>
  </w:num>
  <w:num w:numId="7">
    <w:abstractNumId w:val="24"/>
  </w:num>
  <w:num w:numId="8">
    <w:abstractNumId w:val="31"/>
  </w:num>
  <w:num w:numId="9">
    <w:abstractNumId w:val="4"/>
  </w:num>
  <w:num w:numId="10">
    <w:abstractNumId w:val="27"/>
  </w:num>
  <w:num w:numId="11">
    <w:abstractNumId w:val="1"/>
  </w:num>
  <w:num w:numId="12">
    <w:abstractNumId w:val="8"/>
  </w:num>
  <w:num w:numId="13">
    <w:abstractNumId w:val="6"/>
  </w:num>
  <w:num w:numId="14">
    <w:abstractNumId w:val="26"/>
  </w:num>
  <w:num w:numId="15">
    <w:abstractNumId w:val="3"/>
  </w:num>
  <w:num w:numId="16">
    <w:abstractNumId w:val="16"/>
  </w:num>
  <w:num w:numId="17">
    <w:abstractNumId w:val="20"/>
  </w:num>
  <w:num w:numId="18">
    <w:abstractNumId w:val="15"/>
  </w:num>
  <w:num w:numId="19">
    <w:abstractNumId w:val="11"/>
  </w:num>
  <w:num w:numId="20">
    <w:abstractNumId w:val="14"/>
  </w:num>
  <w:num w:numId="21">
    <w:abstractNumId w:val="22"/>
  </w:num>
  <w:num w:numId="22">
    <w:abstractNumId w:val="21"/>
  </w:num>
  <w:num w:numId="23">
    <w:abstractNumId w:val="17"/>
  </w:num>
  <w:num w:numId="24">
    <w:abstractNumId w:val="25"/>
  </w:num>
  <w:num w:numId="25">
    <w:abstractNumId w:val="19"/>
  </w:num>
  <w:num w:numId="26">
    <w:abstractNumId w:val="7"/>
  </w:num>
  <w:num w:numId="27">
    <w:abstractNumId w:val="5"/>
  </w:num>
  <w:num w:numId="28">
    <w:abstractNumId w:val="32"/>
  </w:num>
  <w:num w:numId="29">
    <w:abstractNumId w:val="18"/>
  </w:num>
  <w:num w:numId="30">
    <w:abstractNumId w:val="12"/>
  </w:num>
  <w:num w:numId="31">
    <w:abstractNumId w:val="13"/>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304DC"/>
    <w:rsid w:val="00262B4E"/>
    <w:rsid w:val="0027693F"/>
    <w:rsid w:val="003165AD"/>
    <w:rsid w:val="004E7ECD"/>
    <w:rsid w:val="00532D0C"/>
    <w:rsid w:val="00534042"/>
    <w:rsid w:val="00574D51"/>
    <w:rsid w:val="006E2E8B"/>
    <w:rsid w:val="00713933"/>
    <w:rsid w:val="0072493E"/>
    <w:rsid w:val="00763CE4"/>
    <w:rsid w:val="00835989"/>
    <w:rsid w:val="008433D1"/>
    <w:rsid w:val="008B2C88"/>
    <w:rsid w:val="008F1149"/>
    <w:rsid w:val="00904A8C"/>
    <w:rsid w:val="0097098B"/>
    <w:rsid w:val="00A61CDE"/>
    <w:rsid w:val="00AF7D78"/>
    <w:rsid w:val="00B46139"/>
    <w:rsid w:val="00BA0248"/>
    <w:rsid w:val="00BC14A5"/>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6E7B"/>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rinald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1@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2022-05-13T11:14:00Z</dcterms:created>
  <dcterms:modified xsi:type="dcterms:W3CDTF">2022-05-13T15:26:00Z</dcterms:modified>
</cp:coreProperties>
</file>