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F3" w:rsidRPr="003461F3" w:rsidRDefault="003461F3" w:rsidP="003461F3">
      <w:pPr>
        <w:pStyle w:val="NormaleWeb"/>
        <w:jc w:val="center"/>
        <w:rPr>
          <w:rFonts w:ascii="Calibri" w:hAnsi="Calibri" w:cs="Calibri"/>
          <w:b/>
          <w:color w:val="000000"/>
        </w:rPr>
      </w:pPr>
      <w:r w:rsidRPr="003461F3">
        <w:rPr>
          <w:rFonts w:ascii="Calibri" w:hAnsi="Calibri" w:cs="Calibri"/>
          <w:b/>
          <w:color w:val="000000"/>
          <w:sz w:val="28"/>
          <w:szCs w:val="28"/>
        </w:rPr>
        <w:t>INDAGINE SUL GRADIMENTO DELL’UTENZA 2020</w:t>
      </w:r>
    </w:p>
    <w:p w:rsidR="003461F3" w:rsidRPr="003461F3" w:rsidRDefault="003461F3" w:rsidP="003461F3">
      <w:pPr>
        <w:pStyle w:val="NormaleWeb"/>
        <w:jc w:val="center"/>
        <w:rPr>
          <w:rFonts w:ascii="Calibri" w:hAnsi="Calibri" w:cs="Calibri"/>
          <w:b/>
          <w:color w:val="000000"/>
        </w:rPr>
      </w:pPr>
      <w:r w:rsidRPr="003461F3">
        <w:rPr>
          <w:rFonts w:ascii="Calibri" w:hAnsi="Calibri" w:cs="Calibri"/>
          <w:b/>
          <w:color w:val="000000"/>
          <w:sz w:val="28"/>
          <w:szCs w:val="28"/>
        </w:rPr>
        <w:t>relativamente ai servizi offerti dall’Ufficio Relazioni con il Pubblico </w:t>
      </w:r>
    </w:p>
    <w:p w:rsidR="003461F3" w:rsidRDefault="003461F3" w:rsidP="003461F3">
      <w:pPr>
        <w:pStyle w:val="NormaleWeb"/>
        <w:rPr>
          <w:rFonts w:ascii="Calibri" w:hAnsi="Calibri" w:cs="Calibri"/>
          <w:color w:val="000000"/>
        </w:rPr>
      </w:pPr>
    </w:p>
    <w:p w:rsidR="00717852" w:rsidRDefault="009B1370" w:rsidP="009B1370">
      <w:pPr>
        <w:spacing w:after="160" w:line="259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L’</w:t>
      </w:r>
      <w:r w:rsidR="003461F3" w:rsidRPr="00717852">
        <w:rPr>
          <w:rFonts w:ascii="Calibri" w:hAnsi="Calibri" w:cs="Calibri"/>
          <w:b/>
          <w:color w:val="000000"/>
          <w:sz w:val="28"/>
          <w:szCs w:val="28"/>
        </w:rPr>
        <w:t xml:space="preserve">emergenza sanitaria causata dal COVID-19 </w:t>
      </w:r>
      <w:r w:rsidR="003461F3">
        <w:rPr>
          <w:rFonts w:ascii="Calibri" w:hAnsi="Calibri" w:cs="Calibri"/>
          <w:color w:val="000000"/>
          <w:sz w:val="28"/>
          <w:szCs w:val="28"/>
        </w:rPr>
        <w:t>ha reso necessario sospendere temporaneamente l’attività di ricevimento del pubblico da parte dell'URP. La modalità di lavoro “agile” ha permesso di assicurare all’utenza la fruibilità del servizio</w:t>
      </w:r>
      <w:r w:rsidR="00717852">
        <w:rPr>
          <w:rFonts w:ascii="Calibri" w:hAnsi="Calibri" w:cs="Calibri"/>
          <w:color w:val="000000"/>
          <w:sz w:val="28"/>
          <w:szCs w:val="28"/>
        </w:rPr>
        <w:t>,</w:t>
      </w:r>
      <w:r w:rsidR="003461F3">
        <w:rPr>
          <w:rFonts w:ascii="Calibri" w:hAnsi="Calibri" w:cs="Calibri"/>
          <w:color w:val="000000"/>
          <w:sz w:val="28"/>
          <w:szCs w:val="28"/>
        </w:rPr>
        <w:t xml:space="preserve"> rivelatosi fond</w:t>
      </w:r>
      <w:bookmarkStart w:id="0" w:name="_GoBack"/>
      <w:bookmarkEnd w:id="0"/>
      <w:r w:rsidR="003461F3">
        <w:rPr>
          <w:rFonts w:ascii="Calibri" w:hAnsi="Calibri" w:cs="Calibri"/>
          <w:color w:val="000000"/>
          <w:sz w:val="28"/>
          <w:szCs w:val="28"/>
        </w:rPr>
        <w:t xml:space="preserve">amentale </w:t>
      </w:r>
      <w:r w:rsidR="00717852">
        <w:rPr>
          <w:rFonts w:ascii="Calibri" w:hAnsi="Calibri" w:cs="Calibri"/>
          <w:color w:val="000000"/>
          <w:sz w:val="28"/>
          <w:szCs w:val="28"/>
        </w:rPr>
        <w:t>per</w:t>
      </w:r>
      <w:r w:rsidR="003461F3">
        <w:rPr>
          <w:rFonts w:ascii="Calibri" w:hAnsi="Calibri" w:cs="Calibri"/>
          <w:color w:val="000000"/>
          <w:sz w:val="28"/>
          <w:szCs w:val="28"/>
        </w:rPr>
        <w:t xml:space="preserve"> cittadini italiani </w:t>
      </w:r>
      <w:r w:rsidR="00717852">
        <w:rPr>
          <w:rFonts w:ascii="Calibri" w:hAnsi="Calibri" w:cs="Calibri"/>
          <w:color w:val="000000"/>
          <w:sz w:val="28"/>
          <w:szCs w:val="28"/>
        </w:rPr>
        <w:t>e stranieri nel corso della pandemia.</w:t>
      </w:r>
    </w:p>
    <w:p w:rsidR="00717852" w:rsidRDefault="00717852" w:rsidP="009B1370">
      <w:pPr>
        <w:spacing w:after="160" w:line="259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Nonostante lo </w:t>
      </w:r>
      <w:r w:rsidRPr="00717852">
        <w:rPr>
          <w:rFonts w:ascii="Calibri" w:hAnsi="Calibri" w:cs="Calibri"/>
          <w:color w:val="000000"/>
          <w:sz w:val="28"/>
          <w:szCs w:val="28"/>
        </w:rPr>
        <w:t>stravolgimento</w:t>
      </w:r>
      <w:r>
        <w:rPr>
          <w:rFonts w:ascii="Calibri" w:hAnsi="Calibri" w:cs="Calibri"/>
          <w:color w:val="000000"/>
          <w:sz w:val="28"/>
          <w:szCs w:val="28"/>
        </w:rPr>
        <w:t xml:space="preserve"> dell’ordinaria modalità di lavoro e la particolare pressione</w:t>
      </w:r>
      <w:r w:rsidR="009B1370">
        <w:rPr>
          <w:rFonts w:ascii="Calibri" w:hAnsi="Calibri" w:cs="Calibri"/>
          <w:color w:val="000000"/>
          <w:sz w:val="28"/>
          <w:szCs w:val="28"/>
        </w:rPr>
        <w:t xml:space="preserve"> a cui è stato sottoposto</w:t>
      </w:r>
      <w:r>
        <w:rPr>
          <w:rFonts w:ascii="Calibri" w:hAnsi="Calibri" w:cs="Calibri"/>
          <w:color w:val="000000"/>
          <w:sz w:val="28"/>
          <w:szCs w:val="28"/>
        </w:rPr>
        <w:t xml:space="preserve">, l’URP </w:t>
      </w:r>
      <w:r w:rsidR="009B1370">
        <w:rPr>
          <w:rFonts w:ascii="Calibri" w:hAnsi="Calibri" w:cs="Calibri"/>
          <w:color w:val="000000"/>
          <w:sz w:val="28"/>
          <w:szCs w:val="28"/>
        </w:rPr>
        <w:t xml:space="preserve">nel 2020 </w:t>
      </w:r>
      <w:r w:rsidR="009B1370">
        <w:rPr>
          <w:rFonts w:ascii="Calibri" w:hAnsi="Calibri" w:cs="Calibri"/>
          <w:color w:val="000000"/>
          <w:sz w:val="28"/>
          <w:szCs w:val="28"/>
        </w:rPr>
        <w:t xml:space="preserve">ha </w:t>
      </w:r>
      <w:r>
        <w:rPr>
          <w:rFonts w:ascii="Calibri" w:hAnsi="Calibri" w:cs="Calibri"/>
          <w:color w:val="000000"/>
          <w:sz w:val="28"/>
          <w:szCs w:val="28"/>
        </w:rPr>
        <w:t xml:space="preserve">gestito </w:t>
      </w:r>
      <w:r w:rsidRPr="00717852">
        <w:rPr>
          <w:rFonts w:ascii="Calibri" w:hAnsi="Calibri" w:cs="Calibri"/>
          <w:b/>
          <w:color w:val="000000"/>
          <w:sz w:val="28"/>
          <w:szCs w:val="28"/>
        </w:rPr>
        <w:t xml:space="preserve">complessivamente </w:t>
      </w:r>
      <w:r w:rsidR="003461F3" w:rsidRPr="00717852">
        <w:rPr>
          <w:rFonts w:ascii="Calibri" w:hAnsi="Calibri" w:cs="Calibri"/>
          <w:b/>
          <w:color w:val="000000"/>
          <w:sz w:val="28"/>
          <w:szCs w:val="28"/>
        </w:rPr>
        <w:t>56.557 richieste</w:t>
      </w:r>
      <w:r w:rsidR="003461F3">
        <w:rPr>
          <w:rFonts w:ascii="Calibri" w:hAnsi="Calibri" w:cs="Calibri"/>
          <w:color w:val="000000"/>
          <w:sz w:val="28"/>
          <w:szCs w:val="28"/>
        </w:rPr>
        <w:t xml:space="preserve">, un incremento </w:t>
      </w:r>
      <w:r>
        <w:rPr>
          <w:rFonts w:ascii="Calibri" w:hAnsi="Calibri" w:cs="Calibri"/>
          <w:color w:val="000000"/>
          <w:sz w:val="28"/>
          <w:szCs w:val="28"/>
        </w:rPr>
        <w:t>del</w:t>
      </w:r>
      <w:r w:rsidR="003461F3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3461F3" w:rsidRPr="00717852">
        <w:rPr>
          <w:rFonts w:ascii="Calibri" w:hAnsi="Calibri" w:cs="Calibri"/>
          <w:b/>
          <w:color w:val="000000"/>
          <w:sz w:val="28"/>
          <w:szCs w:val="28"/>
        </w:rPr>
        <w:t>78,08%</w:t>
      </w:r>
      <w:r>
        <w:rPr>
          <w:rFonts w:ascii="Calibri" w:hAnsi="Calibri" w:cs="Calibri"/>
          <w:color w:val="000000"/>
          <w:sz w:val="28"/>
          <w:szCs w:val="28"/>
        </w:rPr>
        <w:t xml:space="preserve"> rispetto all’anno precedente, di cui 27.395 telefonate (+</w:t>
      </w:r>
      <w:r w:rsidR="003461F3">
        <w:rPr>
          <w:rFonts w:ascii="Calibri" w:hAnsi="Calibri" w:cs="Calibri"/>
          <w:color w:val="000000"/>
          <w:sz w:val="28"/>
          <w:szCs w:val="28"/>
        </w:rPr>
        <w:t>346,46% rispetto al 2019</w:t>
      </w:r>
      <w:r>
        <w:rPr>
          <w:rFonts w:ascii="Calibri" w:hAnsi="Calibri" w:cs="Calibri"/>
          <w:color w:val="000000"/>
          <w:sz w:val="28"/>
          <w:szCs w:val="28"/>
        </w:rPr>
        <w:t xml:space="preserve">) e </w:t>
      </w:r>
      <w:r w:rsidR="003461F3">
        <w:rPr>
          <w:rFonts w:ascii="Calibri" w:hAnsi="Calibri" w:cs="Calibri"/>
          <w:color w:val="000000"/>
          <w:sz w:val="28"/>
          <w:szCs w:val="28"/>
        </w:rPr>
        <w:t xml:space="preserve">29.102 richieste scritte (+15,29% rispetto </w:t>
      </w:r>
      <w:r>
        <w:rPr>
          <w:rFonts w:ascii="Calibri" w:hAnsi="Calibri" w:cs="Calibri"/>
          <w:color w:val="000000"/>
          <w:sz w:val="28"/>
          <w:szCs w:val="28"/>
        </w:rPr>
        <w:t>al 2019).</w:t>
      </w:r>
    </w:p>
    <w:p w:rsidR="00717852" w:rsidRDefault="003461F3" w:rsidP="009B1370">
      <w:pPr>
        <w:spacing w:after="160" w:line="259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717852">
        <w:rPr>
          <w:rFonts w:ascii="Calibri" w:hAnsi="Calibri" w:cs="Calibri"/>
          <w:b/>
          <w:color w:val="000000"/>
          <w:sz w:val="28"/>
          <w:szCs w:val="28"/>
        </w:rPr>
        <w:t>Nei primi mesi del 2020</w:t>
      </w:r>
      <w:r>
        <w:rPr>
          <w:rFonts w:ascii="Calibri" w:hAnsi="Calibri" w:cs="Calibri"/>
          <w:color w:val="000000"/>
          <w:sz w:val="28"/>
          <w:szCs w:val="28"/>
        </w:rPr>
        <w:t xml:space="preserve">, il lavoro dell’URP si è concentrato nel favorire il raccordo con le Ambasciate territorialmente competenti e nella segnalazione di opportunità di rimpatrio per i numerosi cittadini italiani rimasti bloccati all’estero a causa del collasso dei sistemi di trasporto. Una parte importante del servizio è stata </w:t>
      </w:r>
      <w:r w:rsidR="009B1370">
        <w:rPr>
          <w:rFonts w:ascii="Calibri" w:hAnsi="Calibri" w:cs="Calibri"/>
          <w:color w:val="000000"/>
          <w:sz w:val="28"/>
          <w:szCs w:val="28"/>
        </w:rPr>
        <w:t>dedicata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717852">
        <w:rPr>
          <w:rFonts w:ascii="Calibri" w:hAnsi="Calibri" w:cs="Calibri"/>
          <w:color w:val="000000"/>
          <w:sz w:val="28"/>
          <w:szCs w:val="28"/>
        </w:rPr>
        <w:t>ad informare i</w:t>
      </w:r>
      <w:r>
        <w:rPr>
          <w:rFonts w:ascii="Calibri" w:hAnsi="Calibri" w:cs="Calibri"/>
          <w:color w:val="000000"/>
          <w:sz w:val="28"/>
          <w:szCs w:val="28"/>
        </w:rPr>
        <w:t xml:space="preserve"> cittadini</w:t>
      </w:r>
      <w:r w:rsidR="00717852">
        <w:rPr>
          <w:rFonts w:ascii="Calibri" w:hAnsi="Calibri" w:cs="Calibri"/>
          <w:color w:val="000000"/>
          <w:sz w:val="28"/>
          <w:szCs w:val="28"/>
        </w:rPr>
        <w:t xml:space="preserve"> stranieri</w:t>
      </w:r>
      <w:r>
        <w:rPr>
          <w:rFonts w:ascii="Calibri" w:hAnsi="Calibri" w:cs="Calibri"/>
          <w:color w:val="000000"/>
          <w:sz w:val="28"/>
          <w:szCs w:val="28"/>
        </w:rPr>
        <w:t xml:space="preserve"> sulle misure sanitarie in vigore in Italia e sulle questioni inerenti alla validità dei visti e dei permessi di soggiorno. </w:t>
      </w:r>
    </w:p>
    <w:p w:rsidR="00717852" w:rsidRDefault="003461F3" w:rsidP="00717852">
      <w:pPr>
        <w:spacing w:after="160" w:line="259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717852">
        <w:rPr>
          <w:rFonts w:ascii="Calibri" w:hAnsi="Calibri" w:cs="Calibri"/>
          <w:b/>
          <w:color w:val="000000"/>
          <w:sz w:val="28"/>
          <w:szCs w:val="28"/>
        </w:rPr>
        <w:t>In una seconda fase</w:t>
      </w:r>
      <w:r>
        <w:rPr>
          <w:rFonts w:ascii="Calibri" w:hAnsi="Calibri" w:cs="Calibri"/>
          <w:color w:val="000000"/>
          <w:sz w:val="28"/>
          <w:szCs w:val="28"/>
        </w:rPr>
        <w:t>, che dura tuttora, l’URP si è concentrato su chiarimenti relativi alle regole in vigore per l’ingresso in Italia, un compito particolarmente complesso in virtù della costante evoluzione della normativa. </w:t>
      </w:r>
    </w:p>
    <w:p w:rsidR="003461F3" w:rsidRDefault="00717852" w:rsidP="00717852">
      <w:pPr>
        <w:spacing w:after="160" w:line="259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In questo lasso di tempo non hanno mai cessato di pervenire</w:t>
      </w:r>
      <w:r w:rsidR="003461F3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3461F3" w:rsidRPr="00044F22">
        <w:rPr>
          <w:rFonts w:ascii="Calibri" w:hAnsi="Calibri" w:cs="Calibri"/>
          <w:b/>
          <w:color w:val="000000"/>
          <w:sz w:val="28"/>
          <w:szCs w:val="28"/>
        </w:rPr>
        <w:t>ques</w:t>
      </w:r>
      <w:r w:rsidR="00044F22">
        <w:rPr>
          <w:rFonts w:ascii="Calibri" w:hAnsi="Calibri" w:cs="Calibri"/>
          <w:b/>
          <w:color w:val="000000"/>
          <w:sz w:val="28"/>
          <w:szCs w:val="28"/>
        </w:rPr>
        <w:t xml:space="preserve">iti relativi ad altri argomenti, </w:t>
      </w:r>
      <w:r w:rsidR="003461F3">
        <w:rPr>
          <w:rFonts w:ascii="Calibri" w:hAnsi="Calibri" w:cs="Calibri"/>
          <w:color w:val="000000"/>
          <w:sz w:val="28"/>
          <w:szCs w:val="28"/>
        </w:rPr>
        <w:t>in particolare la consultazione referendaria del 20-21 settembre 2020; servizi consolari; visti; promozione culturale; offerte di lavoro e concorsi.</w:t>
      </w:r>
    </w:p>
    <w:p w:rsidR="00044F22" w:rsidRDefault="00044F22" w:rsidP="00EE6A0D">
      <w:pPr>
        <w:jc w:val="both"/>
        <w:rPr>
          <w:sz w:val="28"/>
        </w:rPr>
      </w:pPr>
      <w:r>
        <w:rPr>
          <w:rFonts w:asciiTheme="minorHAnsi" w:hAnsiTheme="minorHAnsi" w:cstheme="minorBidi"/>
          <w:sz w:val="28"/>
        </w:rPr>
        <w:t>A</w:t>
      </w:r>
      <w:r w:rsidRPr="00F06D5B">
        <w:rPr>
          <w:rFonts w:asciiTheme="minorHAnsi" w:hAnsiTheme="minorHAnsi" w:cstheme="minorBidi"/>
          <w:sz w:val="28"/>
        </w:rPr>
        <w:t xml:space="preserve">nche per l’anno </w:t>
      </w:r>
      <w:r>
        <w:rPr>
          <w:rFonts w:asciiTheme="minorHAnsi" w:hAnsiTheme="minorHAnsi" w:cstheme="minorBidi"/>
          <w:sz w:val="28"/>
        </w:rPr>
        <w:t>2020</w:t>
      </w:r>
      <w:r w:rsidRPr="00F06D5B">
        <w:rPr>
          <w:rFonts w:asciiTheme="minorHAnsi" w:hAnsiTheme="minorHAnsi" w:cstheme="minorBidi"/>
          <w:sz w:val="28"/>
        </w:rPr>
        <w:t xml:space="preserve"> è stata condotta </w:t>
      </w:r>
      <w:r w:rsidRPr="00F06D5B">
        <w:rPr>
          <w:rFonts w:asciiTheme="minorHAnsi" w:hAnsiTheme="minorHAnsi" w:cstheme="minorBidi"/>
          <w:b/>
          <w:sz w:val="28"/>
        </w:rPr>
        <w:t>un’indagine per conoscere il livello di soddisfazione dell’utenza dei servizi resi dall’URP</w:t>
      </w:r>
      <w:r w:rsidRPr="00F06D5B">
        <w:rPr>
          <w:rFonts w:asciiTheme="minorHAnsi" w:hAnsiTheme="minorHAnsi" w:cstheme="minorBidi"/>
          <w:sz w:val="28"/>
        </w:rPr>
        <w:t>,</w:t>
      </w:r>
      <w:r>
        <w:rPr>
          <w:rFonts w:asciiTheme="minorHAnsi" w:hAnsiTheme="minorHAnsi" w:cstheme="minorBidi"/>
          <w:sz w:val="28"/>
        </w:rPr>
        <w:t xml:space="preserve"> </w:t>
      </w:r>
      <w:r w:rsidR="009B1370">
        <w:rPr>
          <w:rFonts w:asciiTheme="minorHAnsi" w:hAnsiTheme="minorHAnsi" w:cstheme="minorBidi"/>
          <w:sz w:val="28"/>
        </w:rPr>
        <w:t xml:space="preserve">al </w:t>
      </w:r>
      <w:r w:rsidRPr="00F06D5B">
        <w:rPr>
          <w:rFonts w:asciiTheme="minorHAnsi" w:hAnsiTheme="minorHAnsi" w:cstheme="minorBidi"/>
          <w:sz w:val="28"/>
        </w:rPr>
        <w:t xml:space="preserve">fine di trarre suggerimenti utili al miglioramento delle prestazioni. L’indagine </w:t>
      </w:r>
      <w:r w:rsidR="00EE6A0D" w:rsidRPr="00EE6A0D">
        <w:rPr>
          <w:rFonts w:asciiTheme="minorHAnsi" w:hAnsiTheme="minorHAnsi" w:cstheme="minorBidi"/>
          <w:sz w:val="28"/>
        </w:rPr>
        <w:t xml:space="preserve">viene svolta attraverso un questionario anonimo </w:t>
      </w:r>
      <w:r w:rsidRPr="00F06D5B">
        <w:rPr>
          <w:rFonts w:asciiTheme="minorHAnsi" w:hAnsiTheme="minorHAnsi" w:cstheme="minorBidi"/>
          <w:sz w:val="28"/>
        </w:rPr>
        <w:t xml:space="preserve">che può essere compilato online attraverso un link posto in calce a ogni e-mail di risposta. </w:t>
      </w:r>
    </w:p>
    <w:p w:rsidR="00044F22" w:rsidRDefault="00044F22" w:rsidP="00044F22">
      <w:pPr>
        <w:spacing w:after="160" w:line="259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44F22" w:rsidRDefault="00044F22" w:rsidP="00044F22">
      <w:pPr>
        <w:spacing w:after="160" w:line="259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F06D5B">
        <w:rPr>
          <w:rFonts w:asciiTheme="minorHAnsi" w:hAnsiTheme="minorHAnsi" w:cstheme="minorBidi"/>
          <w:sz w:val="28"/>
        </w:rPr>
        <w:t xml:space="preserve">Il totale dei </w:t>
      </w:r>
      <w:r w:rsidRPr="008004F8">
        <w:rPr>
          <w:rFonts w:asciiTheme="minorHAnsi" w:hAnsiTheme="minorHAnsi" w:cstheme="minorBidi"/>
          <w:b/>
          <w:sz w:val="28"/>
        </w:rPr>
        <w:t>questionari compilati online</w:t>
      </w:r>
      <w:r w:rsidRPr="00F06D5B">
        <w:rPr>
          <w:rFonts w:asciiTheme="minorHAnsi" w:hAnsiTheme="minorHAnsi" w:cstheme="minorBidi"/>
          <w:sz w:val="28"/>
        </w:rPr>
        <w:t xml:space="preserve"> nel </w:t>
      </w:r>
      <w:r>
        <w:rPr>
          <w:rFonts w:asciiTheme="minorHAnsi" w:hAnsiTheme="minorHAnsi" w:cstheme="minorBidi"/>
          <w:sz w:val="28"/>
        </w:rPr>
        <w:t>2020</w:t>
      </w:r>
      <w:r w:rsidRPr="00F06D5B">
        <w:rPr>
          <w:rFonts w:asciiTheme="minorHAnsi" w:hAnsiTheme="minorHAnsi" w:cstheme="minorBidi"/>
          <w:sz w:val="28"/>
        </w:rPr>
        <w:t xml:space="preserve"> è di </w:t>
      </w:r>
      <w:r>
        <w:rPr>
          <w:rFonts w:asciiTheme="minorHAnsi" w:hAnsiTheme="minorHAnsi" w:cstheme="minorBidi"/>
          <w:sz w:val="28"/>
        </w:rPr>
        <w:t>275</w:t>
      </w:r>
      <w:r w:rsidRPr="00F06D5B">
        <w:rPr>
          <w:rFonts w:asciiTheme="minorHAnsi" w:hAnsiTheme="minorHAnsi" w:cstheme="minorBidi"/>
          <w:sz w:val="28"/>
        </w:rPr>
        <w:t>. Di seguito i risultati</w:t>
      </w:r>
      <w:r w:rsidR="003461F3" w:rsidRPr="00717852">
        <w:rPr>
          <w:rFonts w:ascii="Calibri" w:hAnsi="Calibri" w:cs="Calibri"/>
          <w:color w:val="000000"/>
          <w:sz w:val="28"/>
          <w:szCs w:val="28"/>
        </w:rPr>
        <w:t>:</w:t>
      </w:r>
    </w:p>
    <w:p w:rsidR="00044F22" w:rsidRDefault="00044F22" w:rsidP="00044F22">
      <w:pPr>
        <w:pStyle w:val="Paragrafoelenco"/>
        <w:numPr>
          <w:ilvl w:val="0"/>
          <w:numId w:val="2"/>
        </w:numPr>
        <w:spacing w:after="160" w:line="259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molto soddisfatto - 99 (36%)</w:t>
      </w:r>
    </w:p>
    <w:p w:rsidR="00044F22" w:rsidRDefault="003461F3" w:rsidP="00044F22">
      <w:pPr>
        <w:pStyle w:val="Paragrafoelenco"/>
        <w:numPr>
          <w:ilvl w:val="0"/>
          <w:numId w:val="2"/>
        </w:numPr>
        <w:spacing w:after="160" w:line="259" w:lineRule="auto"/>
        <w:rPr>
          <w:rFonts w:ascii="Calibri" w:hAnsi="Calibri" w:cs="Calibri"/>
          <w:color w:val="000000"/>
          <w:sz w:val="28"/>
          <w:szCs w:val="28"/>
        </w:rPr>
      </w:pPr>
      <w:r w:rsidRPr="00044F22">
        <w:rPr>
          <w:rFonts w:ascii="Calibri" w:hAnsi="Calibri" w:cs="Calibri"/>
          <w:color w:val="000000"/>
          <w:sz w:val="28"/>
          <w:szCs w:val="28"/>
        </w:rPr>
        <w:t xml:space="preserve">soddisfatto </w:t>
      </w:r>
      <w:r w:rsidR="00044F22">
        <w:rPr>
          <w:rFonts w:ascii="Calibri" w:hAnsi="Calibri" w:cs="Calibri"/>
          <w:color w:val="000000"/>
          <w:sz w:val="28"/>
          <w:szCs w:val="28"/>
        </w:rPr>
        <w:t xml:space="preserve">- </w:t>
      </w:r>
      <w:r w:rsidR="00044F22" w:rsidRPr="00044F22">
        <w:rPr>
          <w:rFonts w:ascii="Calibri" w:hAnsi="Calibri" w:cs="Calibri"/>
          <w:color w:val="000000"/>
          <w:sz w:val="28"/>
          <w:szCs w:val="28"/>
        </w:rPr>
        <w:t xml:space="preserve">90 </w:t>
      </w:r>
      <w:r w:rsidRPr="00044F22">
        <w:rPr>
          <w:rFonts w:ascii="Calibri" w:hAnsi="Calibri" w:cs="Calibri"/>
          <w:color w:val="000000"/>
          <w:sz w:val="28"/>
          <w:szCs w:val="28"/>
        </w:rPr>
        <w:t>(32,73%)</w:t>
      </w:r>
    </w:p>
    <w:p w:rsidR="00044F22" w:rsidRDefault="003461F3" w:rsidP="00044F22">
      <w:pPr>
        <w:pStyle w:val="Paragrafoelenco"/>
        <w:numPr>
          <w:ilvl w:val="0"/>
          <w:numId w:val="2"/>
        </w:numPr>
        <w:spacing w:after="160" w:line="259" w:lineRule="auto"/>
        <w:rPr>
          <w:rFonts w:ascii="Calibri" w:hAnsi="Calibri" w:cs="Calibri"/>
          <w:color w:val="000000"/>
          <w:sz w:val="28"/>
          <w:szCs w:val="28"/>
        </w:rPr>
      </w:pPr>
      <w:r w:rsidRPr="00044F22">
        <w:rPr>
          <w:rFonts w:ascii="Calibri" w:hAnsi="Calibri" w:cs="Calibri"/>
          <w:color w:val="000000"/>
          <w:sz w:val="28"/>
          <w:szCs w:val="28"/>
        </w:rPr>
        <w:t>poco soddisfatto</w:t>
      </w:r>
      <w:r w:rsidR="00044F22">
        <w:rPr>
          <w:rFonts w:ascii="Calibri" w:hAnsi="Calibri" w:cs="Calibri"/>
          <w:color w:val="000000"/>
          <w:sz w:val="28"/>
          <w:szCs w:val="28"/>
        </w:rPr>
        <w:t xml:space="preserve"> - </w:t>
      </w:r>
      <w:proofErr w:type="gramStart"/>
      <w:r w:rsidR="00044F22">
        <w:rPr>
          <w:rFonts w:ascii="Calibri" w:hAnsi="Calibri" w:cs="Calibri"/>
          <w:color w:val="000000"/>
          <w:sz w:val="28"/>
          <w:szCs w:val="28"/>
        </w:rPr>
        <w:t xml:space="preserve">32 </w:t>
      </w:r>
      <w:r w:rsidRPr="00044F22">
        <w:rPr>
          <w:rFonts w:ascii="Calibri" w:hAnsi="Calibri" w:cs="Calibri"/>
          <w:color w:val="000000"/>
          <w:sz w:val="28"/>
          <w:szCs w:val="28"/>
        </w:rPr>
        <w:t xml:space="preserve"> (</w:t>
      </w:r>
      <w:proofErr w:type="gramEnd"/>
      <w:r w:rsidRPr="00044F22">
        <w:rPr>
          <w:rFonts w:ascii="Calibri" w:hAnsi="Calibri" w:cs="Calibri"/>
          <w:color w:val="000000"/>
          <w:sz w:val="28"/>
          <w:szCs w:val="28"/>
        </w:rPr>
        <w:t>11,64)</w:t>
      </w:r>
    </w:p>
    <w:p w:rsidR="003461F3" w:rsidRPr="00044F22" w:rsidRDefault="003461F3" w:rsidP="00044F22">
      <w:pPr>
        <w:pStyle w:val="Paragrafoelenco"/>
        <w:numPr>
          <w:ilvl w:val="0"/>
          <w:numId w:val="2"/>
        </w:numPr>
        <w:spacing w:after="160" w:line="259" w:lineRule="auto"/>
        <w:rPr>
          <w:rFonts w:ascii="Calibri" w:hAnsi="Calibri" w:cs="Calibri"/>
          <w:color w:val="000000"/>
          <w:sz w:val="28"/>
          <w:szCs w:val="28"/>
        </w:rPr>
      </w:pPr>
      <w:r w:rsidRPr="00044F22">
        <w:rPr>
          <w:rFonts w:ascii="Calibri" w:hAnsi="Calibri" w:cs="Calibri"/>
          <w:color w:val="000000"/>
          <w:sz w:val="28"/>
          <w:szCs w:val="28"/>
        </w:rPr>
        <w:t>per niente soddisfatto</w:t>
      </w:r>
      <w:r w:rsidR="00044F22">
        <w:rPr>
          <w:rFonts w:ascii="Calibri" w:hAnsi="Calibri" w:cs="Calibri"/>
          <w:color w:val="000000"/>
          <w:sz w:val="28"/>
          <w:szCs w:val="28"/>
        </w:rPr>
        <w:t xml:space="preserve"> - 54 </w:t>
      </w:r>
      <w:r w:rsidRPr="00044F22">
        <w:rPr>
          <w:rFonts w:ascii="Calibri" w:hAnsi="Calibri" w:cs="Calibri"/>
          <w:color w:val="000000"/>
          <w:sz w:val="28"/>
          <w:szCs w:val="28"/>
        </w:rPr>
        <w:t>(19,64).</w:t>
      </w:r>
    </w:p>
    <w:p w:rsidR="003461F3" w:rsidRPr="00717852" w:rsidRDefault="003461F3" w:rsidP="00717852">
      <w:pPr>
        <w:spacing w:after="160" w:line="259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5302F" w:rsidRDefault="00044F22" w:rsidP="0005302F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8004F8">
        <w:rPr>
          <w:rFonts w:asciiTheme="minorHAnsi" w:hAnsiTheme="minorHAnsi" w:cstheme="minorBidi"/>
          <w:sz w:val="28"/>
        </w:rPr>
        <w:t xml:space="preserve">Si rileva che il </w:t>
      </w:r>
      <w:r>
        <w:rPr>
          <w:rFonts w:asciiTheme="minorHAnsi" w:hAnsiTheme="minorHAnsi" w:cstheme="minorBidi"/>
          <w:b/>
          <w:sz w:val="28"/>
        </w:rPr>
        <w:t>68</w:t>
      </w:r>
      <w:r w:rsidRPr="008004F8">
        <w:rPr>
          <w:rFonts w:asciiTheme="minorHAnsi" w:hAnsiTheme="minorHAnsi" w:cstheme="minorBidi"/>
          <w:b/>
          <w:sz w:val="28"/>
        </w:rPr>
        <w:t>% degli utenti si sono dichiarati soddisfatti</w:t>
      </w:r>
      <w:r w:rsidRPr="008004F8">
        <w:rPr>
          <w:rFonts w:asciiTheme="minorHAnsi" w:hAnsiTheme="minorHAnsi" w:cstheme="minorBidi"/>
          <w:sz w:val="28"/>
        </w:rPr>
        <w:t xml:space="preserve"> del servizio ricevuto dall’URP. </w:t>
      </w:r>
      <w:r w:rsidR="003461F3" w:rsidRPr="00717852">
        <w:rPr>
          <w:rFonts w:ascii="Calibri" w:hAnsi="Calibri" w:cs="Calibri"/>
          <w:color w:val="000000"/>
          <w:sz w:val="28"/>
          <w:szCs w:val="28"/>
        </w:rPr>
        <w:t xml:space="preserve">Emerge </w:t>
      </w:r>
      <w:r>
        <w:rPr>
          <w:rFonts w:ascii="Calibri" w:hAnsi="Calibri" w:cs="Calibri"/>
          <w:color w:val="000000"/>
          <w:sz w:val="28"/>
          <w:szCs w:val="28"/>
        </w:rPr>
        <w:t>pertanto</w:t>
      </w:r>
      <w:r w:rsidR="003461F3" w:rsidRPr="00717852">
        <w:rPr>
          <w:rFonts w:ascii="Calibri" w:hAnsi="Calibri" w:cs="Calibri"/>
          <w:color w:val="000000"/>
          <w:sz w:val="28"/>
          <w:szCs w:val="28"/>
        </w:rPr>
        <w:t xml:space="preserve"> un quadro positivo, sia pur limitato a un ristretto numero di utenti rispetto alla totalità dei casi trattati. </w:t>
      </w:r>
    </w:p>
    <w:p w:rsidR="0005302F" w:rsidRDefault="0005302F" w:rsidP="0005302F"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5302F" w:rsidRDefault="0005302F" w:rsidP="00EE6A0D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05302F">
        <w:rPr>
          <w:rFonts w:ascii="Calibri" w:hAnsi="Calibri" w:cs="Calibri"/>
          <w:color w:val="000000"/>
          <w:sz w:val="28"/>
          <w:szCs w:val="28"/>
        </w:rPr>
        <w:t xml:space="preserve">I casi di insoddisfazione per i servizi resi dall’URP riguardano principalmente l’eccessiva standardizzazione delle risposte e la loro genericità (segnalazione di informazioni già note), oppure la scarsa pertinenza della risposta </w:t>
      </w:r>
      <w:r w:rsidR="00EE6A0D">
        <w:rPr>
          <w:rFonts w:ascii="Calibri" w:hAnsi="Calibri" w:cs="Calibri"/>
          <w:color w:val="000000"/>
          <w:sz w:val="28"/>
          <w:szCs w:val="28"/>
        </w:rPr>
        <w:t>rispetto a</w:t>
      </w:r>
      <w:r w:rsidRPr="0005302F">
        <w:rPr>
          <w:rFonts w:ascii="Calibri" w:hAnsi="Calibri" w:cs="Calibri"/>
          <w:color w:val="000000"/>
          <w:sz w:val="28"/>
          <w:szCs w:val="28"/>
        </w:rPr>
        <w:t>l quesito</w:t>
      </w:r>
      <w:r w:rsidR="00EE6A0D">
        <w:rPr>
          <w:rFonts w:ascii="Calibri" w:hAnsi="Calibri" w:cs="Calibri"/>
          <w:color w:val="000000"/>
          <w:sz w:val="28"/>
          <w:szCs w:val="28"/>
        </w:rPr>
        <w:t xml:space="preserve"> posto</w:t>
      </w:r>
      <w:r w:rsidRPr="0005302F">
        <w:rPr>
          <w:rFonts w:ascii="Calibri" w:hAnsi="Calibri" w:cs="Calibri"/>
          <w:color w:val="000000"/>
          <w:sz w:val="28"/>
          <w:szCs w:val="28"/>
        </w:rPr>
        <w:t>.</w:t>
      </w:r>
    </w:p>
    <w:p w:rsidR="0005302F" w:rsidRDefault="0005302F" w:rsidP="0005302F"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 w:rsidR="003461F3" w:rsidRDefault="003461F3" w:rsidP="003461F3">
      <w:pPr>
        <w:pStyle w:val="NormaleWeb"/>
        <w:rPr>
          <w:rFonts w:ascii="Calibri" w:hAnsi="Calibri" w:cs="Calibri"/>
          <w:color w:val="000000"/>
        </w:rPr>
      </w:pPr>
    </w:p>
    <w:p w:rsidR="00E1629A" w:rsidRDefault="00563C6C"/>
    <w:sectPr w:rsidR="00E162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7F4F"/>
    <w:multiLevelType w:val="hybridMultilevel"/>
    <w:tmpl w:val="A3DA5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17D04"/>
    <w:multiLevelType w:val="hybridMultilevel"/>
    <w:tmpl w:val="D05C1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E7"/>
    <w:rsid w:val="00044F22"/>
    <w:rsid w:val="0005302F"/>
    <w:rsid w:val="00222FB4"/>
    <w:rsid w:val="00223D0C"/>
    <w:rsid w:val="00281556"/>
    <w:rsid w:val="003461F3"/>
    <w:rsid w:val="00563C6C"/>
    <w:rsid w:val="00717852"/>
    <w:rsid w:val="009B1370"/>
    <w:rsid w:val="00C675E7"/>
    <w:rsid w:val="00E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6194"/>
  <w15:chartTrackingRefBased/>
  <w15:docId w15:val="{C62752FA-A7F2-4174-A87E-69E1849C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61F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461F3"/>
  </w:style>
  <w:style w:type="paragraph" w:styleId="Paragrafoelenco">
    <w:name w:val="List Paragraph"/>
    <w:basedOn w:val="Normale"/>
    <w:uiPriority w:val="34"/>
    <w:qFormat/>
    <w:rsid w:val="00717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Cenciarelli Althea</dc:creator>
  <cp:keywords/>
  <dc:description/>
  <cp:lastModifiedBy>Cenciarelli Althea</cp:lastModifiedBy>
  <cp:revision>2</cp:revision>
  <dcterms:created xsi:type="dcterms:W3CDTF">2022-05-27T10:47:00Z</dcterms:created>
  <dcterms:modified xsi:type="dcterms:W3CDTF">2022-05-27T10:47:00Z</dcterms:modified>
</cp:coreProperties>
</file>