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39B00" w14:textId="77777777" w:rsidR="00D52225" w:rsidRDefault="00D52225">
      <w:bookmarkStart w:id="0" w:name="_Toc476063487"/>
      <w:bookmarkStart w:id="1" w:name="_Toc476067969"/>
    </w:p>
    <w:p w14:paraId="176E41F1" w14:textId="77777777" w:rsidR="00D52225" w:rsidRDefault="00D52225" w:rsidP="00D52225">
      <w:pPr>
        <w:jc w:val="center"/>
      </w:pPr>
      <w:r w:rsidRPr="005107DF">
        <w:rPr>
          <w:rFonts w:ascii="Times New Roman" w:hAnsi="Times New Roman" w:cs="Times New Roman"/>
          <w:noProof/>
          <w:lang w:eastAsia="en-GB"/>
        </w:rPr>
        <w:drawing>
          <wp:inline distT="0" distB="0" distL="0" distR="0" wp14:anchorId="091DF7D6" wp14:editId="5DB98BD5">
            <wp:extent cx="2105025" cy="1457325"/>
            <wp:effectExtent l="0" t="0" r="9525" b="9525"/>
            <wp:docPr id="12" name="Picture 12" descr="LOGO CE_Vertical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E_Vertical_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1457325"/>
                    </a:xfrm>
                    <a:prstGeom prst="rect">
                      <a:avLst/>
                    </a:prstGeom>
                    <a:noFill/>
                    <a:ln>
                      <a:noFill/>
                    </a:ln>
                  </pic:spPr>
                </pic:pic>
              </a:graphicData>
            </a:graphic>
          </wp:inline>
        </w:drawing>
      </w:r>
      <w:bookmarkEnd w:id="0"/>
      <w:bookmarkEnd w:id="1"/>
    </w:p>
    <w:tbl>
      <w:tblPr>
        <w:tblW w:w="91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D52225" w:rsidRPr="005107DF" w14:paraId="4646F7D2" w14:textId="77777777" w:rsidTr="00424114">
        <w:tc>
          <w:tcPr>
            <w:tcW w:w="9175" w:type="dxa"/>
            <w:shd w:val="clear" w:color="auto" w:fill="auto"/>
          </w:tcPr>
          <w:p w14:paraId="7BE4869A" w14:textId="77777777" w:rsidR="00D52225" w:rsidRPr="005107DF" w:rsidRDefault="00D52225" w:rsidP="00424114">
            <w:pPr>
              <w:spacing w:after="0" w:line="240" w:lineRule="auto"/>
              <w:rPr>
                <w:rFonts w:ascii="Times New Roman" w:eastAsia="Times New Roman" w:hAnsi="Times New Roman" w:cs="Times New Roman"/>
                <w:sz w:val="24"/>
                <w:szCs w:val="24"/>
                <w:lang w:eastAsia="fr-BE"/>
              </w:rPr>
            </w:pPr>
          </w:p>
          <w:p w14:paraId="090CA9CD" w14:textId="77777777" w:rsidR="00D52225" w:rsidRPr="005107DF" w:rsidRDefault="00D52225" w:rsidP="00424114">
            <w:pPr>
              <w:pStyle w:val="Heading2"/>
              <w:jc w:val="center"/>
              <w:rPr>
                <w:b/>
                <w:bCs/>
                <w:szCs w:val="36"/>
              </w:rPr>
            </w:pPr>
            <w:bookmarkStart w:id="2" w:name="_Toc476063488"/>
            <w:bookmarkStart w:id="3" w:name="_Toc476067970"/>
            <w:bookmarkStart w:id="4" w:name="_Toc27065080"/>
            <w:bookmarkStart w:id="5" w:name="_Toc49253517"/>
            <w:bookmarkStart w:id="6" w:name="_Toc49253976"/>
            <w:r w:rsidRPr="005107DF">
              <w:rPr>
                <w:sz w:val="32"/>
                <w:szCs w:val="32"/>
              </w:rPr>
              <w:t>ANNEX C1bis: Twinning Light Fiche</w:t>
            </w:r>
            <w:r w:rsidRPr="005107DF" w:rsidDel="00C66B64">
              <w:rPr>
                <w:sz w:val="32"/>
                <w:szCs w:val="32"/>
              </w:rPr>
              <w:t xml:space="preserve"> </w:t>
            </w:r>
            <w:bookmarkEnd w:id="2"/>
            <w:bookmarkEnd w:id="3"/>
            <w:bookmarkEnd w:id="4"/>
            <w:bookmarkEnd w:id="5"/>
            <w:bookmarkEnd w:id="6"/>
          </w:p>
          <w:p w14:paraId="45DAC7A8" w14:textId="77777777" w:rsidR="00D52225" w:rsidRPr="005107DF" w:rsidRDefault="00D52225" w:rsidP="00424114">
            <w:pPr>
              <w:tabs>
                <w:tab w:val="center" w:pos="4153"/>
                <w:tab w:val="right" w:pos="8306"/>
              </w:tabs>
              <w:spacing w:after="0" w:line="240" w:lineRule="auto"/>
              <w:jc w:val="both"/>
              <w:outlineLvl w:val="0"/>
              <w:rPr>
                <w:rFonts w:ascii="Times New Roman" w:eastAsia="Times New Roman" w:hAnsi="Times New Roman" w:cs="Times New Roman"/>
                <w:b/>
                <w:bCs/>
                <w:sz w:val="36"/>
                <w:szCs w:val="36"/>
              </w:rPr>
            </w:pPr>
          </w:p>
          <w:p w14:paraId="752A5BFC" w14:textId="77777777" w:rsidR="00D52225" w:rsidRPr="001F3741" w:rsidRDefault="00D52225" w:rsidP="001F3741">
            <w:pPr>
              <w:ind w:left="1441" w:hanging="1417"/>
              <w:rPr>
                <w:rFonts w:ascii="Times New Roman" w:hAnsi="Times New Roman" w:cs="Times New Roman"/>
                <w:sz w:val="24"/>
                <w:szCs w:val="24"/>
                <w:lang w:eastAsia="fr-BE"/>
              </w:rPr>
            </w:pPr>
            <w:bookmarkStart w:id="7" w:name="_Toc476063490"/>
            <w:bookmarkStart w:id="8" w:name="_Toc476067972"/>
            <w:r w:rsidRPr="005107DF">
              <w:rPr>
                <w:rFonts w:ascii="Times New Roman" w:hAnsi="Times New Roman" w:cs="Times New Roman"/>
                <w:b/>
                <w:bCs/>
                <w:sz w:val="24"/>
                <w:szCs w:val="24"/>
              </w:rPr>
              <w:t>Project title:</w:t>
            </w:r>
            <w:r w:rsidRPr="005107DF">
              <w:rPr>
                <w:rFonts w:ascii="Times New Roman" w:hAnsi="Times New Roman" w:cs="Times New Roman"/>
                <w:sz w:val="24"/>
                <w:szCs w:val="24"/>
                <w:lang w:eastAsia="fr-BE"/>
              </w:rPr>
              <w:t xml:space="preserve"> </w:t>
            </w:r>
            <w:r w:rsidR="001F3741">
              <w:rPr>
                <w:rFonts w:ascii="Times New Roman" w:hAnsi="Times New Roman" w:cs="Times New Roman"/>
                <w:sz w:val="24"/>
                <w:szCs w:val="24"/>
                <w:lang w:eastAsia="fr-BE"/>
              </w:rPr>
              <w:t xml:space="preserve"> </w:t>
            </w:r>
            <w:bookmarkStart w:id="9" w:name="_Hlk104752644"/>
            <w:r w:rsidR="00F4403F">
              <w:rPr>
                <w:rFonts w:ascii="Times New Roman" w:hAnsi="Times New Roman" w:cs="Times New Roman"/>
                <w:sz w:val="24"/>
                <w:szCs w:val="24"/>
                <w:lang w:eastAsia="fr-BE"/>
              </w:rPr>
              <w:t xml:space="preserve">Improving the capacities of the </w:t>
            </w:r>
            <w:r w:rsidR="004906AB" w:rsidRPr="001F3741">
              <w:rPr>
                <w:rFonts w:ascii="Times New Roman" w:hAnsi="Times New Roman" w:cs="Times New Roman"/>
                <w:sz w:val="24"/>
                <w:szCs w:val="24"/>
              </w:rPr>
              <w:t xml:space="preserve">AFCOS System </w:t>
            </w:r>
            <w:r w:rsidR="00993022">
              <w:rPr>
                <w:rFonts w:ascii="Times New Roman" w:hAnsi="Times New Roman" w:cs="Times New Roman"/>
                <w:sz w:val="24"/>
                <w:szCs w:val="24"/>
              </w:rPr>
              <w:t>bodies</w:t>
            </w:r>
            <w:r w:rsidR="004906AB" w:rsidRPr="001F3741">
              <w:rPr>
                <w:rFonts w:ascii="Times New Roman" w:hAnsi="Times New Roman" w:cs="Times New Roman"/>
                <w:sz w:val="24"/>
                <w:szCs w:val="24"/>
              </w:rPr>
              <w:t xml:space="preserve"> in the field of irregularities management</w:t>
            </w:r>
            <w:bookmarkEnd w:id="7"/>
            <w:bookmarkEnd w:id="8"/>
            <w:bookmarkEnd w:id="9"/>
          </w:p>
          <w:p w14:paraId="7517B839" w14:textId="77777777" w:rsidR="001F3741" w:rsidRDefault="00D52225" w:rsidP="004906AB">
            <w:pPr>
              <w:rPr>
                <w:rFonts w:ascii="Times New Roman" w:hAnsi="Times New Roman" w:cs="Times New Roman"/>
                <w:b/>
                <w:bCs/>
                <w:sz w:val="24"/>
                <w:szCs w:val="24"/>
              </w:rPr>
            </w:pPr>
            <w:bookmarkStart w:id="10" w:name="_Toc476063491"/>
            <w:bookmarkStart w:id="11" w:name="_Toc476067973"/>
            <w:r w:rsidRPr="005107DF">
              <w:rPr>
                <w:rFonts w:ascii="Times New Roman" w:hAnsi="Times New Roman" w:cs="Times New Roman"/>
                <w:b/>
                <w:bCs/>
                <w:sz w:val="24"/>
                <w:szCs w:val="24"/>
              </w:rPr>
              <w:t xml:space="preserve">Beneficiary administration: </w:t>
            </w:r>
            <w:r w:rsidR="001F3741">
              <w:rPr>
                <w:rFonts w:ascii="Times New Roman" w:hAnsi="Times New Roman" w:cs="Times New Roman"/>
                <w:b/>
                <w:bCs/>
                <w:sz w:val="24"/>
                <w:szCs w:val="24"/>
              </w:rPr>
              <w:t xml:space="preserve">  </w:t>
            </w:r>
          </w:p>
          <w:p w14:paraId="4228A079" w14:textId="77777777" w:rsidR="007D1C3D" w:rsidRDefault="004906AB" w:rsidP="007D1C3D">
            <w:pPr>
              <w:ind w:left="1444" w:hanging="3"/>
              <w:rPr>
                <w:rFonts w:ascii="Times New Roman" w:hAnsi="Times New Roman" w:cs="Times New Roman"/>
                <w:b/>
                <w:bCs/>
                <w:sz w:val="24"/>
                <w:szCs w:val="24"/>
              </w:rPr>
            </w:pPr>
            <w:r w:rsidRPr="001F3741">
              <w:rPr>
                <w:rFonts w:ascii="Times New Roman" w:hAnsi="Times New Roman" w:cs="Times New Roman"/>
                <w:sz w:val="24"/>
                <w:szCs w:val="24"/>
                <w:u w:val="dotted"/>
                <w:lang w:val="en-US" w:eastAsia="en-GB"/>
              </w:rPr>
              <w:t>Ministry of Finance</w:t>
            </w:r>
            <w:r w:rsidR="00CA43AE" w:rsidRPr="001F3741">
              <w:rPr>
                <w:rFonts w:ascii="Times New Roman" w:hAnsi="Times New Roman" w:cs="Times New Roman"/>
                <w:sz w:val="24"/>
                <w:szCs w:val="24"/>
                <w:u w:val="dotted"/>
                <w:lang w:val="en-US" w:eastAsia="en-GB"/>
              </w:rPr>
              <w:t xml:space="preserve">, </w:t>
            </w:r>
            <w:r w:rsidRPr="001F3741">
              <w:rPr>
                <w:rFonts w:ascii="Times New Roman" w:hAnsi="Times New Roman" w:cs="Times New Roman"/>
                <w:sz w:val="24"/>
                <w:szCs w:val="24"/>
                <w:u w:val="dotted"/>
                <w:lang w:val="en-US" w:eastAsia="en-GB"/>
              </w:rPr>
              <w:t xml:space="preserve">Directorate for </w:t>
            </w:r>
            <w:r w:rsidR="007D1C3D">
              <w:rPr>
                <w:rFonts w:ascii="Times New Roman" w:hAnsi="Times New Roman" w:cs="Times New Roman"/>
                <w:sz w:val="24"/>
                <w:szCs w:val="24"/>
                <w:u w:val="dotted"/>
                <w:lang w:val="en-US" w:eastAsia="en-GB"/>
              </w:rPr>
              <w:t xml:space="preserve">budget inspection and combating </w:t>
            </w:r>
            <w:r w:rsidRPr="001F3741">
              <w:rPr>
                <w:rFonts w:ascii="Times New Roman" w:hAnsi="Times New Roman" w:cs="Times New Roman"/>
                <w:sz w:val="24"/>
                <w:szCs w:val="24"/>
                <w:u w:val="dotted"/>
                <w:lang w:val="en-US" w:eastAsia="en-GB"/>
              </w:rPr>
              <w:t>irregularities and fraud</w:t>
            </w:r>
            <w:r w:rsidR="007D1C3D">
              <w:rPr>
                <w:rFonts w:ascii="Times New Roman" w:hAnsi="Times New Roman" w:cs="Times New Roman"/>
                <w:b/>
                <w:bCs/>
                <w:sz w:val="24"/>
                <w:szCs w:val="24"/>
              </w:rPr>
              <w:t xml:space="preserve"> </w:t>
            </w:r>
          </w:p>
          <w:p w14:paraId="4F4CBB55" w14:textId="17696A88" w:rsidR="001F3741" w:rsidRDefault="004906AB" w:rsidP="007D1C3D">
            <w:pPr>
              <w:ind w:left="1444" w:hanging="3"/>
              <w:rPr>
                <w:rFonts w:ascii="Times New Roman" w:hAnsi="Times New Roman" w:cs="Times New Roman"/>
                <w:b/>
                <w:bCs/>
                <w:sz w:val="24"/>
                <w:szCs w:val="24"/>
              </w:rPr>
            </w:pPr>
            <w:r w:rsidRPr="001F3741">
              <w:rPr>
                <w:rFonts w:ascii="Times New Roman" w:hAnsi="Times New Roman" w:cs="Times New Roman"/>
                <w:sz w:val="24"/>
                <w:szCs w:val="24"/>
                <w:u w:val="dotted"/>
                <w:lang w:val="en-US" w:eastAsia="en-GB"/>
              </w:rPr>
              <w:t>Department for Combating Irregularities and fraud (AFCOS office)</w:t>
            </w:r>
            <w:bookmarkStart w:id="12" w:name="_Toc476063492"/>
            <w:bookmarkStart w:id="13" w:name="_Toc476067974"/>
            <w:bookmarkEnd w:id="10"/>
            <w:bookmarkEnd w:id="11"/>
          </w:p>
          <w:p w14:paraId="4DBB86EB" w14:textId="77777777" w:rsidR="001F3741" w:rsidRDefault="001F3741" w:rsidP="00424114">
            <w:pPr>
              <w:rPr>
                <w:rFonts w:ascii="Times New Roman" w:hAnsi="Times New Roman" w:cs="Times New Roman"/>
                <w:b/>
                <w:bCs/>
                <w:sz w:val="24"/>
                <w:szCs w:val="24"/>
              </w:rPr>
            </w:pPr>
          </w:p>
          <w:p w14:paraId="2E33B373" w14:textId="77777777" w:rsidR="00D52225" w:rsidRPr="005107DF" w:rsidRDefault="00D52225" w:rsidP="00424114">
            <w:pPr>
              <w:rPr>
                <w:rFonts w:ascii="Times New Roman" w:hAnsi="Times New Roman" w:cs="Times New Roman"/>
                <w:bCs/>
                <w:sz w:val="24"/>
                <w:szCs w:val="24"/>
              </w:rPr>
            </w:pPr>
            <w:r w:rsidRPr="005107DF">
              <w:rPr>
                <w:rFonts w:ascii="Times New Roman" w:hAnsi="Times New Roman" w:cs="Times New Roman"/>
                <w:b/>
                <w:bCs/>
                <w:sz w:val="24"/>
                <w:szCs w:val="24"/>
              </w:rPr>
              <w:t>Twinning Reference:</w:t>
            </w:r>
            <w:r w:rsidRPr="005107DF">
              <w:rPr>
                <w:rFonts w:ascii="Times New Roman" w:hAnsi="Times New Roman" w:cs="Times New Roman"/>
                <w:sz w:val="24"/>
                <w:szCs w:val="24"/>
                <w:lang w:eastAsia="fr-BE"/>
              </w:rPr>
              <w:t xml:space="preserve"> </w:t>
            </w:r>
            <w:r w:rsidR="00275EA5">
              <w:rPr>
                <w:rFonts w:ascii="Times New Roman" w:hAnsi="Times New Roman" w:cs="Times New Roman"/>
                <w:sz w:val="24"/>
                <w:szCs w:val="24"/>
              </w:rPr>
              <w:t xml:space="preserve"> </w:t>
            </w:r>
            <w:r w:rsidR="00635826">
              <w:rPr>
                <w:rFonts w:ascii="Times New Roman" w:hAnsi="Times New Roman" w:cs="Times New Roman"/>
                <w:sz w:val="24"/>
                <w:szCs w:val="24"/>
              </w:rPr>
              <w:t>MN</w:t>
            </w:r>
            <w:r w:rsidR="001F3741">
              <w:rPr>
                <w:rFonts w:ascii="Times New Roman" w:hAnsi="Times New Roman" w:cs="Times New Roman"/>
                <w:sz w:val="24"/>
                <w:szCs w:val="24"/>
              </w:rPr>
              <w:t xml:space="preserve"> 20 IPA FI 01 22</w:t>
            </w:r>
            <w:r w:rsidRPr="005107DF">
              <w:rPr>
                <w:rFonts w:ascii="Times New Roman" w:hAnsi="Times New Roman" w:cs="Times New Roman"/>
                <w:sz w:val="24"/>
                <w:szCs w:val="24"/>
              </w:rPr>
              <w:t xml:space="preserve"> </w:t>
            </w:r>
            <w:bookmarkEnd w:id="12"/>
            <w:bookmarkEnd w:id="13"/>
            <w:r w:rsidR="00B21FC8">
              <w:rPr>
                <w:rFonts w:ascii="Times New Roman" w:hAnsi="Times New Roman" w:cs="Times New Roman"/>
                <w:sz w:val="24"/>
                <w:szCs w:val="24"/>
              </w:rPr>
              <w:t>TWL</w:t>
            </w:r>
          </w:p>
          <w:p w14:paraId="10780099" w14:textId="08D99F4B" w:rsidR="00D52225" w:rsidRPr="005107DF" w:rsidRDefault="00D52225" w:rsidP="00424114">
            <w:pPr>
              <w:rPr>
                <w:rFonts w:ascii="Times New Roman" w:hAnsi="Times New Roman" w:cs="Times New Roman"/>
                <w:bCs/>
                <w:sz w:val="24"/>
                <w:szCs w:val="24"/>
              </w:rPr>
            </w:pPr>
            <w:bookmarkStart w:id="14" w:name="_Toc476063493"/>
            <w:bookmarkStart w:id="15" w:name="_Toc476067975"/>
            <w:r w:rsidRPr="005107DF">
              <w:rPr>
                <w:rFonts w:ascii="Times New Roman" w:hAnsi="Times New Roman" w:cs="Times New Roman"/>
                <w:b/>
                <w:bCs/>
                <w:sz w:val="24"/>
                <w:szCs w:val="24"/>
              </w:rPr>
              <w:t>Publication notice reference:</w:t>
            </w:r>
            <w:r w:rsidRPr="005107DF">
              <w:rPr>
                <w:rFonts w:ascii="Times New Roman" w:hAnsi="Times New Roman" w:cs="Times New Roman"/>
                <w:bCs/>
                <w:sz w:val="24"/>
                <w:szCs w:val="24"/>
              </w:rPr>
              <w:t xml:space="preserve"> </w:t>
            </w:r>
            <w:bookmarkEnd w:id="14"/>
            <w:bookmarkEnd w:id="15"/>
            <w:r w:rsidR="007D1C3D" w:rsidRPr="007D1C3D">
              <w:rPr>
                <w:rFonts w:ascii="Times New Roman" w:hAnsi="Times New Roman" w:cs="Times New Roman"/>
                <w:bCs/>
                <w:sz w:val="24"/>
                <w:szCs w:val="24"/>
              </w:rPr>
              <w:t>EUROPEAID/174951/DD/ACT/ME</w:t>
            </w:r>
          </w:p>
          <w:p w14:paraId="66BB9B70" w14:textId="77777777" w:rsidR="00D52225" w:rsidRPr="005107DF" w:rsidRDefault="00D52225" w:rsidP="00424114">
            <w:pPr>
              <w:spacing w:after="0" w:line="240" w:lineRule="auto"/>
              <w:rPr>
                <w:rFonts w:ascii="Times New Roman" w:eastAsia="Times New Roman" w:hAnsi="Times New Roman" w:cs="Times New Roman"/>
                <w:sz w:val="24"/>
                <w:szCs w:val="24"/>
                <w:lang w:eastAsia="fr-BE"/>
              </w:rPr>
            </w:pPr>
          </w:p>
        </w:tc>
      </w:tr>
      <w:tr w:rsidR="001F3741" w:rsidRPr="005107DF" w14:paraId="69AC99AF" w14:textId="77777777" w:rsidTr="00424114">
        <w:tc>
          <w:tcPr>
            <w:tcW w:w="9175" w:type="dxa"/>
            <w:shd w:val="clear" w:color="auto" w:fill="auto"/>
          </w:tcPr>
          <w:p w14:paraId="2B9E0EDA" w14:textId="77777777" w:rsidR="001F3741" w:rsidRPr="005107DF" w:rsidRDefault="001F3741" w:rsidP="001F3741">
            <w:pPr>
              <w:spacing w:after="0" w:line="240" w:lineRule="auto"/>
              <w:ind w:left="1583"/>
              <w:rPr>
                <w:rFonts w:ascii="Times New Roman" w:eastAsia="Times New Roman" w:hAnsi="Times New Roman" w:cs="Times New Roman"/>
                <w:sz w:val="24"/>
                <w:szCs w:val="24"/>
                <w:lang w:eastAsia="fr-BE"/>
              </w:rPr>
            </w:pPr>
          </w:p>
        </w:tc>
      </w:tr>
    </w:tbl>
    <w:p w14:paraId="1D90BC46" w14:textId="77777777" w:rsidR="00D52225" w:rsidRPr="005107DF" w:rsidRDefault="00D52225" w:rsidP="00D52225">
      <w:pPr>
        <w:spacing w:after="0" w:line="240" w:lineRule="auto"/>
        <w:rPr>
          <w:rFonts w:ascii="Times New Roman" w:eastAsia="Times New Roman" w:hAnsi="Times New Roman" w:cs="Times New Roman"/>
          <w:sz w:val="24"/>
          <w:szCs w:val="24"/>
          <w:lang w:eastAsia="en-GB"/>
        </w:rPr>
      </w:pPr>
    </w:p>
    <w:p w14:paraId="549379E8" w14:textId="77777777" w:rsidR="00D52225" w:rsidRPr="005107DF" w:rsidRDefault="00D52225" w:rsidP="00D52225">
      <w:pPr>
        <w:spacing w:after="0" w:line="240" w:lineRule="auto"/>
        <w:rPr>
          <w:rFonts w:ascii="Times New Roman" w:eastAsia="Times New Roman" w:hAnsi="Times New Roman" w:cs="Times New Roman"/>
          <w:sz w:val="24"/>
          <w:szCs w:val="24"/>
          <w:lang w:eastAsia="en-GB"/>
        </w:rPr>
      </w:pPr>
    </w:p>
    <w:p w14:paraId="38B8A720" w14:textId="77777777" w:rsidR="00D52225" w:rsidRPr="005107DF" w:rsidRDefault="00D52225" w:rsidP="00D52225">
      <w:pPr>
        <w:spacing w:after="0" w:line="240" w:lineRule="auto"/>
        <w:rPr>
          <w:rFonts w:ascii="Times New Roman" w:eastAsia="Times New Roman" w:hAnsi="Times New Roman" w:cs="Times New Roman"/>
          <w:sz w:val="24"/>
          <w:szCs w:val="24"/>
          <w:lang w:eastAsia="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D52225" w:rsidRPr="005107DF" w14:paraId="4BDCF958" w14:textId="77777777" w:rsidTr="00424114">
        <w:tc>
          <w:tcPr>
            <w:tcW w:w="9214" w:type="dxa"/>
            <w:shd w:val="clear" w:color="auto" w:fill="auto"/>
          </w:tcPr>
          <w:p w14:paraId="1EF05B68" w14:textId="77777777" w:rsidR="00D52225" w:rsidRPr="005107DF" w:rsidRDefault="00D52225" w:rsidP="00424114">
            <w:pPr>
              <w:jc w:val="center"/>
              <w:rPr>
                <w:rFonts w:ascii="Times New Roman" w:hAnsi="Times New Roman" w:cs="Times New Roman"/>
                <w:b/>
                <w:sz w:val="32"/>
                <w:szCs w:val="32"/>
              </w:rPr>
            </w:pPr>
            <w:r w:rsidRPr="005107DF">
              <w:rPr>
                <w:rFonts w:ascii="Times New Roman" w:hAnsi="Times New Roman" w:cs="Times New Roman"/>
                <w:b/>
                <w:sz w:val="32"/>
                <w:szCs w:val="32"/>
              </w:rPr>
              <w:t>EU funded project</w:t>
            </w:r>
          </w:p>
          <w:p w14:paraId="05EF6406" w14:textId="77777777" w:rsidR="00D52225" w:rsidRPr="005107DF" w:rsidRDefault="00D52225" w:rsidP="00424114">
            <w:pPr>
              <w:jc w:val="center"/>
              <w:rPr>
                <w:rFonts w:ascii="Times New Roman" w:hAnsi="Times New Roman" w:cs="Times New Roman"/>
                <w:sz w:val="36"/>
                <w:szCs w:val="36"/>
              </w:rPr>
            </w:pPr>
            <w:r w:rsidRPr="005107DF">
              <w:rPr>
                <w:rFonts w:ascii="Times New Roman" w:hAnsi="Times New Roman" w:cs="Times New Roman"/>
                <w:b/>
                <w:i/>
                <w:sz w:val="32"/>
                <w:szCs w:val="32"/>
              </w:rPr>
              <w:t>TWINNING TOOL</w:t>
            </w:r>
          </w:p>
        </w:tc>
      </w:tr>
    </w:tbl>
    <w:p w14:paraId="77568386" w14:textId="77777777" w:rsidR="00D52225" w:rsidRPr="005107DF" w:rsidRDefault="00D52225" w:rsidP="00D52225">
      <w:pPr>
        <w:rPr>
          <w:rFonts w:ascii="Times New Roman" w:eastAsia="Times New Roman" w:hAnsi="Times New Roman" w:cs="Times New Roman"/>
          <w:sz w:val="24"/>
          <w:szCs w:val="24"/>
          <w:lang w:eastAsia="en-GB"/>
        </w:rPr>
      </w:pPr>
    </w:p>
    <w:p w14:paraId="4D00B4B9" w14:textId="77777777" w:rsidR="00D52225" w:rsidRDefault="00D52225" w:rsidP="00D52225">
      <w:pPr>
        <w:rPr>
          <w:rFonts w:ascii="Times New Roman" w:eastAsia="Times New Roman" w:hAnsi="Times New Roman" w:cs="Times New Roman"/>
          <w:i/>
          <w:sz w:val="24"/>
          <w:szCs w:val="24"/>
          <w:lang w:eastAsia="en-GB"/>
        </w:rPr>
      </w:pPr>
    </w:p>
    <w:p w14:paraId="2F21FF97" w14:textId="175F10BE" w:rsidR="00275EA5" w:rsidRDefault="00275EA5" w:rsidP="00D81323">
      <w:pPr>
        <w:rPr>
          <w:rFonts w:ascii="Times New Roman" w:hAnsi="Times New Roman" w:cs="Times New Roman"/>
          <w:b/>
          <w:color w:val="000000" w:themeColor="text1"/>
          <w:sz w:val="24"/>
          <w:szCs w:val="24"/>
        </w:rPr>
      </w:pPr>
    </w:p>
    <w:p w14:paraId="3511FC80" w14:textId="77777777" w:rsidR="007D1C3D" w:rsidRDefault="007D1C3D" w:rsidP="00D81323">
      <w:pPr>
        <w:rPr>
          <w:rFonts w:ascii="Times New Roman" w:hAnsi="Times New Roman" w:cs="Times New Roman"/>
          <w:b/>
          <w:color w:val="000000" w:themeColor="text1"/>
          <w:sz w:val="24"/>
          <w:szCs w:val="24"/>
        </w:rPr>
      </w:pPr>
    </w:p>
    <w:p w14:paraId="46570A4A" w14:textId="77777777" w:rsidR="00D81323" w:rsidRDefault="00D81323" w:rsidP="00D81323">
      <w:pPr>
        <w:rPr>
          <w:rFonts w:ascii="Times New Roman" w:hAnsi="Times New Roman" w:cs="Times New Roman"/>
          <w:b/>
          <w:color w:val="000000" w:themeColor="text1"/>
          <w:sz w:val="24"/>
          <w:szCs w:val="24"/>
        </w:rPr>
      </w:pPr>
      <w:r w:rsidRPr="00FF745C">
        <w:rPr>
          <w:rFonts w:ascii="Times New Roman" w:hAnsi="Times New Roman" w:cs="Times New Roman"/>
          <w:b/>
          <w:color w:val="000000" w:themeColor="text1"/>
          <w:sz w:val="24"/>
          <w:szCs w:val="24"/>
        </w:rPr>
        <w:lastRenderedPageBreak/>
        <w:t>LIST OF ABBREVIATIONS:</w:t>
      </w:r>
    </w:p>
    <w:p w14:paraId="143288D6" w14:textId="77777777" w:rsidR="00FF745C" w:rsidRDefault="00FF745C" w:rsidP="00D81323">
      <w:pPr>
        <w:rPr>
          <w:rFonts w:ascii="Times New Roman" w:hAnsi="Times New Roman" w:cs="Times New Roman"/>
          <w:b/>
          <w:color w:val="000000" w:themeColor="text1"/>
          <w:sz w:val="24"/>
          <w:szCs w:val="24"/>
        </w:rPr>
      </w:pPr>
    </w:p>
    <w:p w14:paraId="71B825F2" w14:textId="77777777" w:rsidR="00FF745C" w:rsidRPr="00FF745C" w:rsidRDefault="00FF745C" w:rsidP="00FF745C">
      <w:pPr>
        <w:spacing w:after="160" w:line="259" w:lineRule="auto"/>
        <w:rPr>
          <w:rFonts w:ascii="Times New Roman" w:hAnsi="Times New Roman" w:cs="Times New Roman"/>
          <w:sz w:val="24"/>
          <w:szCs w:val="24"/>
        </w:rPr>
      </w:pPr>
      <w:r w:rsidRPr="00FF745C">
        <w:rPr>
          <w:rFonts w:ascii="Times New Roman" w:hAnsi="Times New Roman" w:cs="Times New Roman"/>
          <w:b/>
          <w:sz w:val="24"/>
          <w:szCs w:val="24"/>
        </w:rPr>
        <w:t xml:space="preserve">AFCOS     </w:t>
      </w:r>
      <w:r w:rsidR="0005661B">
        <w:rPr>
          <w:rFonts w:ascii="Times New Roman" w:hAnsi="Times New Roman" w:cs="Times New Roman"/>
          <w:sz w:val="24"/>
          <w:szCs w:val="24"/>
        </w:rPr>
        <w:t>Anti-</w:t>
      </w:r>
      <w:r w:rsidRPr="00FF745C">
        <w:rPr>
          <w:rFonts w:ascii="Times New Roman" w:hAnsi="Times New Roman" w:cs="Times New Roman"/>
          <w:sz w:val="24"/>
          <w:szCs w:val="24"/>
        </w:rPr>
        <w:t>Fraud Coordination Service</w:t>
      </w:r>
    </w:p>
    <w:p w14:paraId="4094BB8F" w14:textId="77777777" w:rsidR="00FF745C" w:rsidRPr="00FF745C" w:rsidRDefault="00FF745C" w:rsidP="00FF745C">
      <w:pPr>
        <w:spacing w:after="160" w:line="259" w:lineRule="auto"/>
        <w:rPr>
          <w:rFonts w:ascii="Times New Roman" w:hAnsi="Times New Roman" w:cs="Times New Roman"/>
          <w:sz w:val="24"/>
          <w:szCs w:val="24"/>
        </w:rPr>
      </w:pPr>
      <w:r w:rsidRPr="00FF745C">
        <w:rPr>
          <w:rFonts w:ascii="Times New Roman" w:hAnsi="Times New Roman" w:cs="Times New Roman"/>
          <w:b/>
          <w:sz w:val="24"/>
          <w:szCs w:val="24"/>
        </w:rPr>
        <w:t xml:space="preserve">CFCU       </w:t>
      </w:r>
      <w:r w:rsidRPr="00FF745C">
        <w:rPr>
          <w:rFonts w:ascii="Times New Roman" w:hAnsi="Times New Roman" w:cs="Times New Roman"/>
          <w:sz w:val="24"/>
          <w:szCs w:val="24"/>
        </w:rPr>
        <w:t>Directorate for Finance and Contracting of the EU Assistance Funds</w:t>
      </w:r>
    </w:p>
    <w:p w14:paraId="24EC4686" w14:textId="77777777" w:rsidR="00FF745C" w:rsidRPr="00FF745C" w:rsidRDefault="00FF745C" w:rsidP="00FF745C">
      <w:pPr>
        <w:spacing w:after="160" w:line="259" w:lineRule="auto"/>
        <w:rPr>
          <w:rFonts w:ascii="Times New Roman" w:hAnsi="Times New Roman" w:cs="Times New Roman"/>
          <w:sz w:val="24"/>
          <w:szCs w:val="24"/>
        </w:rPr>
      </w:pPr>
      <w:r w:rsidRPr="00FF745C">
        <w:rPr>
          <w:rFonts w:ascii="Times New Roman" w:hAnsi="Times New Roman" w:cs="Times New Roman"/>
          <w:b/>
          <w:sz w:val="24"/>
          <w:szCs w:val="24"/>
        </w:rPr>
        <w:t>DEU</w:t>
      </w:r>
      <w:r w:rsidRPr="00FF745C">
        <w:rPr>
          <w:rFonts w:ascii="Times New Roman" w:hAnsi="Times New Roman" w:cs="Times New Roman"/>
          <w:sz w:val="24"/>
          <w:szCs w:val="24"/>
        </w:rPr>
        <w:t xml:space="preserve">          Delegation of the European Union</w:t>
      </w:r>
    </w:p>
    <w:p w14:paraId="175A59E6" w14:textId="77777777" w:rsidR="00FF745C" w:rsidRPr="00FF745C" w:rsidRDefault="00FF745C" w:rsidP="00FF745C">
      <w:pPr>
        <w:spacing w:after="160" w:line="259" w:lineRule="auto"/>
        <w:rPr>
          <w:rFonts w:ascii="Times New Roman" w:hAnsi="Times New Roman" w:cs="Times New Roman"/>
          <w:sz w:val="24"/>
          <w:szCs w:val="24"/>
        </w:rPr>
      </w:pPr>
      <w:r w:rsidRPr="00FF745C">
        <w:rPr>
          <w:rFonts w:ascii="Times New Roman" w:hAnsi="Times New Roman" w:cs="Times New Roman"/>
          <w:b/>
          <w:sz w:val="24"/>
          <w:szCs w:val="24"/>
        </w:rPr>
        <w:t>EC</w:t>
      </w:r>
      <w:r w:rsidRPr="00FF745C">
        <w:rPr>
          <w:rFonts w:ascii="Times New Roman" w:hAnsi="Times New Roman" w:cs="Times New Roman"/>
          <w:sz w:val="24"/>
          <w:szCs w:val="24"/>
        </w:rPr>
        <w:t xml:space="preserve">             European Commission</w:t>
      </w:r>
    </w:p>
    <w:p w14:paraId="00379085" w14:textId="77777777" w:rsidR="00FF745C" w:rsidRPr="00FF745C" w:rsidRDefault="00FF745C" w:rsidP="00FF745C">
      <w:pPr>
        <w:spacing w:after="160" w:line="259" w:lineRule="auto"/>
        <w:rPr>
          <w:rFonts w:ascii="Times New Roman" w:hAnsi="Times New Roman" w:cs="Times New Roman"/>
          <w:sz w:val="24"/>
          <w:szCs w:val="24"/>
        </w:rPr>
      </w:pPr>
      <w:r w:rsidRPr="00FF745C">
        <w:rPr>
          <w:rFonts w:ascii="Times New Roman" w:hAnsi="Times New Roman" w:cs="Times New Roman"/>
          <w:b/>
          <w:sz w:val="24"/>
          <w:szCs w:val="24"/>
        </w:rPr>
        <w:t>EU</w:t>
      </w:r>
      <w:r w:rsidRPr="00FF745C">
        <w:rPr>
          <w:rFonts w:ascii="Times New Roman" w:hAnsi="Times New Roman" w:cs="Times New Roman"/>
          <w:sz w:val="24"/>
          <w:szCs w:val="24"/>
        </w:rPr>
        <w:t xml:space="preserve">             European Union EUIF EU Integration Facility</w:t>
      </w:r>
    </w:p>
    <w:p w14:paraId="6EAFE820" w14:textId="77777777" w:rsidR="00FF745C" w:rsidRPr="00FF745C" w:rsidRDefault="00FF745C" w:rsidP="00FF745C">
      <w:pPr>
        <w:spacing w:after="160" w:line="259" w:lineRule="auto"/>
        <w:rPr>
          <w:rFonts w:ascii="Times New Roman" w:hAnsi="Times New Roman" w:cs="Times New Roman"/>
          <w:sz w:val="24"/>
          <w:szCs w:val="24"/>
        </w:rPr>
      </w:pPr>
      <w:r w:rsidRPr="00FF745C">
        <w:rPr>
          <w:rFonts w:ascii="Times New Roman" w:hAnsi="Times New Roman" w:cs="Times New Roman"/>
          <w:b/>
          <w:sz w:val="24"/>
          <w:szCs w:val="24"/>
        </w:rPr>
        <w:t>IO</w:t>
      </w:r>
      <w:r w:rsidRPr="00FF745C">
        <w:rPr>
          <w:rFonts w:ascii="Times New Roman" w:hAnsi="Times New Roman" w:cs="Times New Roman"/>
          <w:sz w:val="24"/>
          <w:szCs w:val="24"/>
        </w:rPr>
        <w:tab/>
        <w:t xml:space="preserve">       Irregularity Officer</w:t>
      </w:r>
    </w:p>
    <w:p w14:paraId="6D68FB1A" w14:textId="77777777" w:rsidR="00FF745C" w:rsidRPr="00FF745C" w:rsidRDefault="00FF745C" w:rsidP="00FF745C">
      <w:pPr>
        <w:spacing w:after="160" w:line="259" w:lineRule="auto"/>
        <w:rPr>
          <w:rFonts w:ascii="Times New Roman" w:hAnsi="Times New Roman" w:cs="Times New Roman"/>
          <w:sz w:val="24"/>
          <w:szCs w:val="24"/>
        </w:rPr>
      </w:pPr>
      <w:r w:rsidRPr="00FF745C">
        <w:rPr>
          <w:rFonts w:ascii="Times New Roman" w:hAnsi="Times New Roman" w:cs="Times New Roman"/>
          <w:b/>
          <w:sz w:val="24"/>
          <w:szCs w:val="24"/>
        </w:rPr>
        <w:t xml:space="preserve">IPA  </w:t>
      </w:r>
      <w:r w:rsidRPr="00FF745C">
        <w:rPr>
          <w:rFonts w:ascii="Times New Roman" w:hAnsi="Times New Roman" w:cs="Times New Roman"/>
          <w:sz w:val="24"/>
          <w:szCs w:val="24"/>
        </w:rPr>
        <w:t xml:space="preserve">         Instrument for Pre-accession Assistance of the European Union</w:t>
      </w:r>
    </w:p>
    <w:p w14:paraId="6F75F6D3" w14:textId="77777777" w:rsidR="00FF745C" w:rsidRPr="00FF745C" w:rsidRDefault="00FF745C" w:rsidP="00FF745C">
      <w:pPr>
        <w:spacing w:after="160" w:line="259" w:lineRule="auto"/>
        <w:rPr>
          <w:rFonts w:ascii="Times New Roman" w:hAnsi="Times New Roman" w:cs="Times New Roman"/>
          <w:sz w:val="24"/>
          <w:szCs w:val="24"/>
        </w:rPr>
      </w:pPr>
      <w:r w:rsidRPr="00FF745C">
        <w:rPr>
          <w:rFonts w:ascii="Times New Roman" w:hAnsi="Times New Roman" w:cs="Times New Roman"/>
          <w:b/>
          <w:sz w:val="24"/>
          <w:szCs w:val="24"/>
        </w:rPr>
        <w:t xml:space="preserve">IPARD </w:t>
      </w:r>
      <w:r w:rsidRPr="00FF745C">
        <w:rPr>
          <w:rFonts w:ascii="Times New Roman" w:hAnsi="Times New Roman" w:cs="Times New Roman"/>
          <w:sz w:val="24"/>
          <w:szCs w:val="24"/>
        </w:rPr>
        <w:t xml:space="preserve">    Agency of Agriculture and Rural development</w:t>
      </w:r>
    </w:p>
    <w:p w14:paraId="1B8AE987" w14:textId="77777777" w:rsidR="00FF745C" w:rsidRPr="00FF745C" w:rsidRDefault="00FF745C" w:rsidP="00FF745C">
      <w:pPr>
        <w:spacing w:after="160" w:line="259" w:lineRule="auto"/>
        <w:rPr>
          <w:rFonts w:ascii="Times New Roman" w:hAnsi="Times New Roman" w:cs="Times New Roman"/>
          <w:sz w:val="24"/>
          <w:szCs w:val="24"/>
        </w:rPr>
      </w:pPr>
      <w:r w:rsidRPr="00FF745C">
        <w:rPr>
          <w:rFonts w:ascii="Times New Roman" w:hAnsi="Times New Roman" w:cs="Times New Roman"/>
          <w:b/>
          <w:sz w:val="24"/>
          <w:szCs w:val="24"/>
        </w:rPr>
        <w:t>ISP</w:t>
      </w:r>
      <w:r w:rsidRPr="00FF745C">
        <w:rPr>
          <w:rFonts w:ascii="Times New Roman" w:hAnsi="Times New Roman" w:cs="Times New Roman"/>
          <w:sz w:val="24"/>
          <w:szCs w:val="24"/>
        </w:rPr>
        <w:t xml:space="preserve">            Indicative Strategy Paper for Montenegro (2014-2020) </w:t>
      </w:r>
    </w:p>
    <w:p w14:paraId="3B2D90AC" w14:textId="77777777" w:rsidR="00FF745C" w:rsidRPr="00FF745C" w:rsidRDefault="00FF745C" w:rsidP="00FF745C">
      <w:pPr>
        <w:spacing w:after="160" w:line="259" w:lineRule="auto"/>
        <w:rPr>
          <w:rFonts w:ascii="Times New Roman" w:hAnsi="Times New Roman" w:cs="Times New Roman"/>
          <w:sz w:val="24"/>
          <w:szCs w:val="24"/>
        </w:rPr>
      </w:pPr>
      <w:r w:rsidRPr="00FF745C">
        <w:rPr>
          <w:rFonts w:ascii="Times New Roman" w:hAnsi="Times New Roman" w:cs="Times New Roman"/>
          <w:b/>
          <w:sz w:val="24"/>
          <w:szCs w:val="24"/>
        </w:rPr>
        <w:t>IMS</w:t>
      </w:r>
      <w:r w:rsidRPr="00FF745C">
        <w:rPr>
          <w:rFonts w:ascii="Times New Roman" w:hAnsi="Times New Roman" w:cs="Times New Roman"/>
          <w:sz w:val="24"/>
          <w:szCs w:val="24"/>
        </w:rPr>
        <w:tab/>
        <w:t xml:space="preserve">      Irregularity Management System</w:t>
      </w:r>
    </w:p>
    <w:p w14:paraId="5E13EBE7" w14:textId="37564BF9" w:rsidR="00FF745C" w:rsidRPr="00FF745C" w:rsidRDefault="007D1C3D" w:rsidP="00FF745C">
      <w:pPr>
        <w:spacing w:after="160" w:line="259" w:lineRule="auto"/>
        <w:rPr>
          <w:rFonts w:ascii="Times New Roman" w:hAnsi="Times New Roman" w:cs="Times New Roman"/>
          <w:sz w:val="24"/>
          <w:szCs w:val="24"/>
        </w:rPr>
      </w:pPr>
      <w:r>
        <w:rPr>
          <w:rFonts w:ascii="Times New Roman" w:hAnsi="Times New Roman" w:cs="Times New Roman"/>
          <w:b/>
          <w:sz w:val="24"/>
          <w:szCs w:val="24"/>
        </w:rPr>
        <w:t>MF</w:t>
      </w:r>
      <w:r w:rsidR="00FF745C" w:rsidRPr="00FF745C">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FF745C" w:rsidRPr="00FF745C">
        <w:rPr>
          <w:rFonts w:ascii="Times New Roman" w:hAnsi="Times New Roman" w:cs="Times New Roman"/>
          <w:sz w:val="24"/>
          <w:szCs w:val="24"/>
        </w:rPr>
        <w:t xml:space="preserve">Ministry of Finance </w:t>
      </w:r>
    </w:p>
    <w:p w14:paraId="3D4DD974" w14:textId="77777777" w:rsidR="00FF745C" w:rsidRPr="00FF745C" w:rsidRDefault="00FF745C" w:rsidP="00FF745C">
      <w:pPr>
        <w:spacing w:after="160" w:line="259" w:lineRule="auto"/>
        <w:rPr>
          <w:rFonts w:ascii="Times New Roman" w:hAnsi="Times New Roman" w:cs="Times New Roman"/>
          <w:sz w:val="24"/>
          <w:szCs w:val="24"/>
        </w:rPr>
      </w:pPr>
      <w:r w:rsidRPr="00FF745C">
        <w:rPr>
          <w:rFonts w:ascii="Times New Roman" w:hAnsi="Times New Roman" w:cs="Times New Roman"/>
          <w:b/>
          <w:sz w:val="24"/>
          <w:szCs w:val="24"/>
        </w:rPr>
        <w:t>MNE</w:t>
      </w:r>
      <w:r w:rsidRPr="00FF745C">
        <w:rPr>
          <w:rFonts w:ascii="Times New Roman" w:hAnsi="Times New Roman" w:cs="Times New Roman"/>
          <w:sz w:val="24"/>
          <w:szCs w:val="24"/>
        </w:rPr>
        <w:t xml:space="preserve">        Montenegro</w:t>
      </w:r>
    </w:p>
    <w:p w14:paraId="6E9C1D7D" w14:textId="77777777" w:rsidR="00FF745C" w:rsidRPr="00FF745C" w:rsidRDefault="00FF745C" w:rsidP="00FF745C">
      <w:pPr>
        <w:spacing w:after="160" w:line="259" w:lineRule="auto"/>
        <w:rPr>
          <w:rFonts w:ascii="Times New Roman" w:hAnsi="Times New Roman" w:cs="Times New Roman"/>
          <w:sz w:val="24"/>
          <w:szCs w:val="24"/>
        </w:rPr>
      </w:pPr>
      <w:r w:rsidRPr="00FF745C">
        <w:rPr>
          <w:rFonts w:ascii="Times New Roman" w:hAnsi="Times New Roman" w:cs="Times New Roman"/>
          <w:b/>
          <w:sz w:val="24"/>
          <w:szCs w:val="24"/>
        </w:rPr>
        <w:t>NAO</w:t>
      </w:r>
      <w:r w:rsidRPr="00FF745C">
        <w:rPr>
          <w:rFonts w:ascii="Times New Roman" w:hAnsi="Times New Roman" w:cs="Times New Roman"/>
          <w:sz w:val="24"/>
          <w:szCs w:val="24"/>
        </w:rPr>
        <w:tab/>
        <w:t xml:space="preserve">      National Authorising Officer</w:t>
      </w:r>
    </w:p>
    <w:p w14:paraId="76244941" w14:textId="77777777" w:rsidR="00FF745C" w:rsidRPr="00FF745C" w:rsidRDefault="00FF745C" w:rsidP="00FF745C">
      <w:pPr>
        <w:spacing w:after="160" w:line="259" w:lineRule="auto"/>
        <w:rPr>
          <w:rFonts w:ascii="Times New Roman" w:hAnsi="Times New Roman" w:cs="Times New Roman"/>
          <w:sz w:val="24"/>
          <w:szCs w:val="24"/>
        </w:rPr>
      </w:pPr>
      <w:r w:rsidRPr="00FF745C">
        <w:rPr>
          <w:rFonts w:ascii="Times New Roman" w:hAnsi="Times New Roman" w:cs="Times New Roman"/>
          <w:b/>
          <w:sz w:val="24"/>
          <w:szCs w:val="24"/>
        </w:rPr>
        <w:t>NAOSO</w:t>
      </w:r>
      <w:r w:rsidRPr="00FF745C">
        <w:rPr>
          <w:rFonts w:ascii="Times New Roman" w:hAnsi="Times New Roman" w:cs="Times New Roman"/>
          <w:sz w:val="24"/>
          <w:szCs w:val="24"/>
        </w:rPr>
        <w:t xml:space="preserve">    National Authorising Officer Support Office</w:t>
      </w:r>
    </w:p>
    <w:p w14:paraId="691B44C3" w14:textId="77777777" w:rsidR="00FF745C" w:rsidRDefault="00FF745C" w:rsidP="00FF745C">
      <w:pPr>
        <w:spacing w:after="160" w:line="259" w:lineRule="auto"/>
        <w:rPr>
          <w:rFonts w:ascii="Times New Roman" w:hAnsi="Times New Roman" w:cs="Times New Roman"/>
          <w:sz w:val="24"/>
          <w:szCs w:val="24"/>
        </w:rPr>
      </w:pPr>
      <w:r w:rsidRPr="00FF745C">
        <w:rPr>
          <w:rFonts w:ascii="Times New Roman" w:hAnsi="Times New Roman" w:cs="Times New Roman"/>
          <w:b/>
          <w:sz w:val="24"/>
          <w:szCs w:val="24"/>
        </w:rPr>
        <w:t>OLAF</w:t>
      </w:r>
      <w:r w:rsidRPr="00FF745C">
        <w:rPr>
          <w:rFonts w:ascii="Times New Roman" w:hAnsi="Times New Roman" w:cs="Times New Roman"/>
          <w:sz w:val="24"/>
          <w:szCs w:val="24"/>
        </w:rPr>
        <w:tab/>
        <w:t xml:space="preserve">      European Anti-fraud Office</w:t>
      </w:r>
    </w:p>
    <w:p w14:paraId="5629DA4F" w14:textId="77777777" w:rsidR="00595C4A" w:rsidRPr="00FF745C" w:rsidRDefault="00595C4A" w:rsidP="00FF745C">
      <w:pPr>
        <w:spacing w:after="160" w:line="259" w:lineRule="auto"/>
        <w:rPr>
          <w:rFonts w:ascii="Times New Roman" w:hAnsi="Times New Roman" w:cs="Times New Roman"/>
          <w:sz w:val="24"/>
          <w:szCs w:val="24"/>
        </w:rPr>
      </w:pPr>
      <w:r w:rsidRPr="00595C4A">
        <w:rPr>
          <w:rFonts w:ascii="Times New Roman" w:hAnsi="Times New Roman" w:cs="Times New Roman"/>
          <w:b/>
          <w:sz w:val="24"/>
          <w:szCs w:val="24"/>
        </w:rPr>
        <w:t xml:space="preserve">PACA  </w:t>
      </w:r>
      <w:r>
        <w:rPr>
          <w:rFonts w:ascii="Times New Roman" w:hAnsi="Times New Roman" w:cs="Times New Roman"/>
          <w:sz w:val="24"/>
          <w:szCs w:val="24"/>
        </w:rPr>
        <w:t xml:space="preserve">     </w:t>
      </w:r>
      <w:r w:rsidRPr="00595C4A">
        <w:rPr>
          <w:rFonts w:ascii="Times New Roman" w:hAnsi="Times New Roman" w:cs="Times New Roman"/>
          <w:sz w:val="24"/>
          <w:szCs w:val="24"/>
        </w:rPr>
        <w:t xml:space="preserve">Primary administrative or judicial finding </w:t>
      </w:r>
    </w:p>
    <w:p w14:paraId="1EA8F100" w14:textId="77777777" w:rsidR="00FF745C" w:rsidRPr="00FF745C" w:rsidRDefault="00FF745C" w:rsidP="00FF745C">
      <w:pPr>
        <w:spacing w:after="160" w:line="259" w:lineRule="auto"/>
        <w:rPr>
          <w:rFonts w:ascii="Times New Roman" w:hAnsi="Times New Roman" w:cs="Times New Roman"/>
          <w:sz w:val="24"/>
          <w:szCs w:val="24"/>
        </w:rPr>
      </w:pPr>
      <w:r w:rsidRPr="00FF745C">
        <w:rPr>
          <w:rFonts w:ascii="Times New Roman" w:hAnsi="Times New Roman" w:cs="Times New Roman"/>
          <w:b/>
          <w:sz w:val="24"/>
          <w:szCs w:val="24"/>
        </w:rPr>
        <w:t xml:space="preserve">PIU           </w:t>
      </w:r>
      <w:r w:rsidRPr="00FF745C">
        <w:rPr>
          <w:rFonts w:ascii="Times New Roman" w:hAnsi="Times New Roman" w:cs="Times New Roman"/>
          <w:sz w:val="24"/>
          <w:szCs w:val="24"/>
        </w:rPr>
        <w:t>Project Implementation Unit</w:t>
      </w:r>
    </w:p>
    <w:p w14:paraId="523260D8" w14:textId="77777777" w:rsidR="00FF745C" w:rsidRPr="00FF745C" w:rsidRDefault="00FF745C" w:rsidP="00FF745C">
      <w:pPr>
        <w:spacing w:after="160" w:line="259" w:lineRule="auto"/>
        <w:rPr>
          <w:rFonts w:ascii="Times New Roman" w:eastAsia="Calibri" w:hAnsi="Times New Roman" w:cs="Times New Roman"/>
          <w:sz w:val="24"/>
          <w:szCs w:val="24"/>
          <w:lang w:val="en-US"/>
        </w:rPr>
      </w:pPr>
      <w:r w:rsidRPr="00FF745C">
        <w:rPr>
          <w:rFonts w:ascii="Times New Roman" w:eastAsia="Calibri" w:hAnsi="Times New Roman" w:cs="Times New Roman"/>
          <w:b/>
          <w:sz w:val="24"/>
          <w:szCs w:val="24"/>
          <w:lang w:val="en-US"/>
        </w:rPr>
        <w:t xml:space="preserve">SAA          </w:t>
      </w:r>
      <w:r w:rsidRPr="00FF745C">
        <w:rPr>
          <w:rFonts w:ascii="Times New Roman" w:eastAsia="Calibri" w:hAnsi="Times New Roman" w:cs="Times New Roman"/>
          <w:sz w:val="24"/>
          <w:szCs w:val="24"/>
          <w:lang w:val="en-US"/>
        </w:rPr>
        <w:t xml:space="preserve">Stabilization and Association Agreement </w:t>
      </w:r>
    </w:p>
    <w:p w14:paraId="71BA221F" w14:textId="77777777" w:rsidR="00FF745C" w:rsidRPr="00FF745C" w:rsidRDefault="00FF745C" w:rsidP="00D81323">
      <w:pPr>
        <w:rPr>
          <w:rFonts w:ascii="Times New Roman" w:hAnsi="Times New Roman" w:cs="Times New Roman"/>
          <w:b/>
          <w:color w:val="000000" w:themeColor="text1"/>
          <w:sz w:val="24"/>
          <w:szCs w:val="24"/>
        </w:rPr>
      </w:pPr>
    </w:p>
    <w:p w14:paraId="0CBBEF6F" w14:textId="77777777" w:rsidR="00FF745C" w:rsidRPr="00D81323" w:rsidRDefault="00FF745C" w:rsidP="00D81323">
      <w:pPr>
        <w:rPr>
          <w:rFonts w:ascii="Times New Roman" w:hAnsi="Times New Roman" w:cs="Times New Roman"/>
          <w:b/>
          <w:color w:val="FF0000"/>
          <w:sz w:val="24"/>
          <w:szCs w:val="24"/>
        </w:rPr>
      </w:pPr>
    </w:p>
    <w:p w14:paraId="20DD25A8" w14:textId="77777777" w:rsidR="00656782" w:rsidRDefault="00656782" w:rsidP="00D52225">
      <w:pPr>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p>
    <w:p w14:paraId="5EFA5793" w14:textId="77777777" w:rsidR="00656782" w:rsidRDefault="00656782" w:rsidP="00D52225">
      <w:pPr>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p>
    <w:p w14:paraId="44FE8F6C" w14:textId="77777777" w:rsidR="00656782" w:rsidRDefault="00656782" w:rsidP="00D52225">
      <w:pPr>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p>
    <w:p w14:paraId="74D10716" w14:textId="77777777" w:rsidR="00656782" w:rsidRDefault="00656782" w:rsidP="00D52225">
      <w:pPr>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p>
    <w:p w14:paraId="1209C391" w14:textId="77777777" w:rsidR="00656782" w:rsidRDefault="00656782" w:rsidP="00D52225">
      <w:pPr>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p>
    <w:p w14:paraId="1BA04CCC" w14:textId="77777777" w:rsidR="00656782" w:rsidRDefault="00656782" w:rsidP="00D52225">
      <w:pPr>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p>
    <w:p w14:paraId="6FAEEDA5" w14:textId="77777777" w:rsidR="00656782" w:rsidRDefault="00656782" w:rsidP="00D52225">
      <w:pPr>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p>
    <w:p w14:paraId="24DFD458" w14:textId="77777777" w:rsidR="00656782" w:rsidRDefault="00656782" w:rsidP="00D52225">
      <w:pPr>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p>
    <w:p w14:paraId="39E2021F" w14:textId="77777777" w:rsidR="00275EA5" w:rsidRDefault="00275EA5" w:rsidP="00D52225">
      <w:pPr>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p>
    <w:p w14:paraId="2E78240C" w14:textId="77777777" w:rsidR="00656782" w:rsidRDefault="00656782" w:rsidP="00D52225">
      <w:pPr>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p>
    <w:p w14:paraId="520BB075" w14:textId="77777777" w:rsidR="00D52225" w:rsidRPr="005107DF" w:rsidRDefault="00D52225" w:rsidP="00D52225">
      <w:pPr>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1.</w:t>
      </w:r>
      <w:r w:rsidRPr="005107DF">
        <w:rPr>
          <w:rFonts w:ascii="Times New Roman" w:eastAsia="Times New Roman" w:hAnsi="Times New Roman" w:cs="Times New Roman"/>
          <w:b/>
          <w:bCs/>
          <w:sz w:val="24"/>
          <w:szCs w:val="24"/>
          <w:lang w:eastAsia="en-GB"/>
        </w:rPr>
        <w:tab/>
        <w:t>Basic Information</w:t>
      </w:r>
    </w:p>
    <w:p w14:paraId="257D5903" w14:textId="77777777" w:rsidR="00D65F35" w:rsidRDefault="00D65F35" w:rsidP="00D52225">
      <w:pPr>
        <w:autoSpaceDE w:val="0"/>
        <w:autoSpaceDN w:val="0"/>
        <w:adjustRightInd w:val="0"/>
        <w:spacing w:before="120" w:after="0" w:line="240" w:lineRule="auto"/>
        <w:ind w:left="540" w:hanging="540"/>
        <w:jc w:val="both"/>
        <w:rPr>
          <w:rFonts w:ascii="Times New Roman" w:eastAsia="Times New Roman" w:hAnsi="Times New Roman" w:cs="Times New Roman"/>
          <w:bCs/>
          <w:sz w:val="24"/>
          <w:szCs w:val="24"/>
          <w:lang w:eastAsia="en-GB"/>
        </w:rPr>
      </w:pPr>
    </w:p>
    <w:p w14:paraId="54CCA021" w14:textId="77777777" w:rsidR="00D52225" w:rsidRPr="00275EA5" w:rsidRDefault="00D52225" w:rsidP="00D52225">
      <w:pPr>
        <w:autoSpaceDE w:val="0"/>
        <w:autoSpaceDN w:val="0"/>
        <w:adjustRightInd w:val="0"/>
        <w:spacing w:before="120" w:after="0" w:line="240" w:lineRule="auto"/>
        <w:ind w:left="540" w:hanging="540"/>
        <w:jc w:val="both"/>
        <w:rPr>
          <w:rFonts w:ascii="Times New Roman" w:eastAsia="Calibri" w:hAnsi="Times New Roman" w:cs="Times New Roman"/>
          <w:color w:val="000000"/>
          <w:sz w:val="24"/>
          <w:szCs w:val="24"/>
          <w:lang w:val="en-US"/>
        </w:rPr>
      </w:pPr>
      <w:r w:rsidRPr="005107DF">
        <w:rPr>
          <w:rFonts w:ascii="Times New Roman" w:eastAsia="Times New Roman" w:hAnsi="Times New Roman" w:cs="Times New Roman"/>
          <w:bCs/>
          <w:sz w:val="24"/>
          <w:szCs w:val="24"/>
          <w:lang w:eastAsia="en-GB"/>
        </w:rPr>
        <w:t>1.1</w:t>
      </w:r>
      <w:r w:rsidRPr="005107DF">
        <w:rPr>
          <w:rFonts w:ascii="Times New Roman" w:eastAsia="Times New Roman" w:hAnsi="Times New Roman" w:cs="Times New Roman"/>
          <w:bCs/>
          <w:sz w:val="24"/>
          <w:szCs w:val="24"/>
          <w:lang w:eastAsia="en-GB"/>
        </w:rPr>
        <w:tab/>
        <w:t xml:space="preserve">Programme: </w:t>
      </w:r>
      <w:r w:rsidR="00275EA5" w:rsidRPr="00275EA5">
        <w:rPr>
          <w:rFonts w:ascii="Times New Roman" w:eastAsia="Calibri" w:hAnsi="Times New Roman" w:cs="Times New Roman"/>
          <w:color w:val="000000"/>
          <w:sz w:val="24"/>
          <w:szCs w:val="24"/>
          <w:lang w:val="en-US"/>
        </w:rPr>
        <w:t xml:space="preserve">Annual Action </w:t>
      </w:r>
      <w:r w:rsidR="00275EA5" w:rsidRPr="00CC0F8F">
        <w:rPr>
          <w:rFonts w:ascii="Times New Roman" w:eastAsia="Calibri" w:hAnsi="Times New Roman" w:cs="Times New Roman"/>
          <w:color w:val="000000"/>
          <w:sz w:val="24"/>
          <w:szCs w:val="24"/>
        </w:rPr>
        <w:t>Programme</w:t>
      </w:r>
      <w:r w:rsidR="00275EA5" w:rsidRPr="00275EA5">
        <w:rPr>
          <w:rFonts w:ascii="Times New Roman" w:eastAsia="Calibri" w:hAnsi="Times New Roman" w:cs="Times New Roman"/>
          <w:color w:val="000000"/>
          <w:sz w:val="24"/>
          <w:szCs w:val="24"/>
          <w:lang w:val="en-US"/>
        </w:rPr>
        <w:t xml:space="preserve"> for Montenegro 2020 Objective 1 (IPA/2020/042-142) </w:t>
      </w:r>
      <w:r w:rsidR="00275EA5">
        <w:rPr>
          <w:rFonts w:ascii="Times New Roman" w:eastAsia="Calibri" w:hAnsi="Times New Roman" w:cs="Times New Roman"/>
          <w:color w:val="000000"/>
          <w:sz w:val="24"/>
          <w:szCs w:val="24"/>
          <w:lang w:val="en-US"/>
        </w:rPr>
        <w:t>- D</w:t>
      </w:r>
      <w:r w:rsidR="004906AB" w:rsidRPr="004906AB">
        <w:rPr>
          <w:rFonts w:ascii="Times New Roman" w:eastAsia="Calibri" w:hAnsi="Times New Roman" w:cs="Times New Roman"/>
          <w:color w:val="000000"/>
          <w:sz w:val="24"/>
          <w:szCs w:val="24"/>
          <w:lang w:val="en-US"/>
        </w:rPr>
        <w:t xml:space="preserve">irect management    </w:t>
      </w:r>
    </w:p>
    <w:p w14:paraId="4927FC3D" w14:textId="77777777" w:rsidR="00D52225" w:rsidRPr="0048360E" w:rsidRDefault="00D52225" w:rsidP="00D52225">
      <w:pPr>
        <w:autoSpaceDE w:val="0"/>
        <w:autoSpaceDN w:val="0"/>
        <w:adjustRightInd w:val="0"/>
        <w:spacing w:after="0" w:line="240" w:lineRule="auto"/>
        <w:jc w:val="both"/>
        <w:rPr>
          <w:sz w:val="24"/>
          <w:szCs w:val="24"/>
        </w:rPr>
      </w:pPr>
    </w:p>
    <w:p w14:paraId="1E04795E" w14:textId="77777777" w:rsidR="00D52225" w:rsidRDefault="00D52225" w:rsidP="00D52225">
      <w:pPr>
        <w:autoSpaceDE w:val="0"/>
        <w:autoSpaceDN w:val="0"/>
        <w:adjustRightInd w:val="0"/>
        <w:spacing w:after="0" w:line="240" w:lineRule="auto"/>
        <w:jc w:val="both"/>
        <w:rPr>
          <w:rFonts w:ascii="Times New Roman" w:hAnsi="Times New Roman" w:cs="Times New Roman"/>
          <w:color w:val="000000"/>
          <w:sz w:val="24"/>
          <w:szCs w:val="24"/>
          <w:lang w:val="en-US"/>
        </w:rPr>
      </w:pPr>
      <w:r w:rsidRPr="0048360E">
        <w:rPr>
          <w:rFonts w:ascii="Times New Roman" w:hAnsi="Times New Roman" w:cs="Times New Roman"/>
          <w:b/>
          <w:color w:val="000000"/>
          <w:sz w:val="24"/>
          <w:szCs w:val="24"/>
          <w:lang w:val="en-US"/>
        </w:rPr>
        <w:t>For UK applicants:</w:t>
      </w:r>
      <w:r w:rsidRPr="0048360E">
        <w:rPr>
          <w:rFonts w:ascii="Times New Roman" w:hAnsi="Times New Roman" w:cs="Times New Roman"/>
          <w:color w:val="000000"/>
          <w:sz w:val="24"/>
          <w:szCs w:val="24"/>
          <w:lang w:val="en-US"/>
        </w:rPr>
        <w:t xml:space="preserve"> Please be aware that following the entry into force of the EU-UK Withdrawal Agreement</w:t>
      </w:r>
      <w:r>
        <w:rPr>
          <w:rStyle w:val="FootnoteReference"/>
          <w:rFonts w:ascii="Times New Roman" w:hAnsi="Times New Roman"/>
          <w:color w:val="000000"/>
          <w:sz w:val="24"/>
          <w:szCs w:val="24"/>
          <w:lang w:val="en-US"/>
        </w:rPr>
        <w:footnoteReference w:id="1"/>
      </w:r>
      <w:r w:rsidRPr="0048360E">
        <w:rPr>
          <w:rFonts w:ascii="Times New Roman" w:hAnsi="Times New Roman" w:cs="Times New Roman"/>
          <w:color w:val="000000"/>
          <w:sz w:val="24"/>
          <w:szCs w:val="24"/>
          <w:lang w:val="en-US"/>
        </w:rPr>
        <w:t xml:space="preserve"> on 1 February 2020 and in particular Articles 127(6), 137 and 138, the references to natural or legal persons residing or established in a Member State of the European Union and to goods originating from an eligible country, as defined under Regulation (EU) No 236/2014</w:t>
      </w:r>
      <w:r>
        <w:rPr>
          <w:rStyle w:val="FootnoteReference"/>
          <w:rFonts w:ascii="Times New Roman" w:hAnsi="Times New Roman"/>
          <w:color w:val="000000"/>
          <w:sz w:val="24"/>
          <w:szCs w:val="24"/>
          <w:lang w:val="en-US"/>
        </w:rPr>
        <w:footnoteReference w:id="2"/>
      </w:r>
      <w:r w:rsidRPr="0048360E">
        <w:rPr>
          <w:rFonts w:ascii="Times New Roman" w:hAnsi="Times New Roman" w:cs="Times New Roman"/>
          <w:color w:val="000000"/>
          <w:sz w:val="24"/>
          <w:szCs w:val="24"/>
          <w:lang w:val="en-US"/>
        </w:rPr>
        <w:t xml:space="preserve"> and Annex IV of the ACP-EU Partnership Agreement</w:t>
      </w:r>
      <w:r>
        <w:rPr>
          <w:rStyle w:val="FootnoteReference"/>
          <w:rFonts w:ascii="Times New Roman" w:hAnsi="Times New Roman"/>
          <w:color w:val="000000"/>
          <w:sz w:val="24"/>
          <w:szCs w:val="24"/>
          <w:lang w:val="en-US"/>
        </w:rPr>
        <w:footnoteReference w:id="3"/>
      </w:r>
      <w:r w:rsidRPr="0048360E">
        <w:rPr>
          <w:rFonts w:ascii="Times New Roman" w:hAnsi="Times New Roman" w:cs="Times New Roman"/>
          <w:color w:val="000000"/>
          <w:sz w:val="24"/>
          <w:szCs w:val="24"/>
          <w:lang w:val="en-US"/>
        </w:rPr>
        <w:t xml:space="preserve">, are to be understood as including natural or legal persons residing or established in, and to goods originating from, the United Kingdom </w:t>
      </w:r>
      <w:r>
        <w:rPr>
          <w:rStyle w:val="FootnoteReference"/>
          <w:rFonts w:ascii="Times New Roman" w:hAnsi="Times New Roman"/>
          <w:color w:val="000000"/>
          <w:sz w:val="24"/>
          <w:szCs w:val="24"/>
          <w:lang w:val="en-US"/>
        </w:rPr>
        <w:footnoteReference w:id="4"/>
      </w:r>
      <w:r w:rsidRPr="0048360E">
        <w:rPr>
          <w:rFonts w:ascii="Times New Roman" w:hAnsi="Times New Roman" w:cs="Times New Roman"/>
          <w:color w:val="000000"/>
          <w:sz w:val="24"/>
          <w:szCs w:val="24"/>
          <w:lang w:val="en-US"/>
        </w:rPr>
        <w:t xml:space="preserve">. Those persons and goods are therefore eligible under this call. </w:t>
      </w:r>
    </w:p>
    <w:p w14:paraId="2CB0D062" w14:textId="77777777" w:rsidR="00CA43AE" w:rsidRPr="0048360E" w:rsidRDefault="00CA43AE" w:rsidP="00D52225">
      <w:pPr>
        <w:autoSpaceDE w:val="0"/>
        <w:autoSpaceDN w:val="0"/>
        <w:adjustRightInd w:val="0"/>
        <w:spacing w:after="0" w:line="240" w:lineRule="auto"/>
        <w:jc w:val="both"/>
        <w:rPr>
          <w:rFonts w:ascii="Times New Roman" w:hAnsi="Times New Roman" w:cs="Times New Roman"/>
          <w:color w:val="000000"/>
          <w:sz w:val="24"/>
          <w:szCs w:val="24"/>
          <w:lang w:val="en-US"/>
        </w:rPr>
      </w:pPr>
    </w:p>
    <w:p w14:paraId="16371326" w14:textId="77777777" w:rsidR="00275EA5" w:rsidRPr="005107DF" w:rsidRDefault="00D52225" w:rsidP="00D52225">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1.2</w:t>
      </w:r>
      <w:r w:rsidRPr="005107DF">
        <w:rPr>
          <w:rFonts w:ascii="Times New Roman" w:eastAsia="Times New Roman" w:hAnsi="Times New Roman" w:cs="Times New Roman"/>
          <w:sz w:val="24"/>
          <w:szCs w:val="24"/>
          <w:lang w:eastAsia="en-GB"/>
        </w:rPr>
        <w:tab/>
        <w:t xml:space="preserve">Twinning Sector: </w:t>
      </w:r>
      <w:r w:rsidR="00635826">
        <w:rPr>
          <w:rFonts w:ascii="Times New Roman" w:eastAsia="Calibri" w:hAnsi="Times New Roman" w:cs="Times New Roman"/>
          <w:sz w:val="24"/>
          <w:szCs w:val="24"/>
          <w:lang w:val="en-US"/>
        </w:rPr>
        <w:t xml:space="preserve"> </w:t>
      </w:r>
      <w:r w:rsidR="00635826" w:rsidRPr="00635826">
        <w:rPr>
          <w:rFonts w:ascii="Times New Roman" w:eastAsia="Calibri" w:hAnsi="Times New Roman" w:cs="Times New Roman"/>
          <w:sz w:val="24"/>
          <w:szCs w:val="24"/>
          <w:lang w:val="en-US"/>
        </w:rPr>
        <w:t>Finance, Internal market and economic criteria</w:t>
      </w:r>
    </w:p>
    <w:p w14:paraId="59E66096" w14:textId="77777777" w:rsidR="00D52225" w:rsidRPr="00003BFD" w:rsidRDefault="00D52225" w:rsidP="00D52225">
      <w:pPr>
        <w:autoSpaceDE w:val="0"/>
        <w:autoSpaceDN w:val="0"/>
        <w:adjustRightInd w:val="0"/>
        <w:spacing w:before="120" w:after="0" w:line="240" w:lineRule="auto"/>
        <w:ind w:left="540" w:hanging="540"/>
        <w:rPr>
          <w:rFonts w:ascii="Times New Roman" w:hAnsi="Times New Roman"/>
          <w:sz w:val="24"/>
        </w:rPr>
      </w:pPr>
      <w:r w:rsidRPr="005107DF">
        <w:rPr>
          <w:rFonts w:ascii="Times New Roman" w:eastAsia="Times New Roman" w:hAnsi="Times New Roman" w:cs="Times New Roman"/>
          <w:sz w:val="24"/>
          <w:szCs w:val="24"/>
          <w:lang w:eastAsia="en-GB"/>
        </w:rPr>
        <w:t>1.3</w:t>
      </w:r>
      <w:r w:rsidRPr="005107DF">
        <w:rPr>
          <w:rFonts w:ascii="Times New Roman" w:eastAsia="Times New Roman" w:hAnsi="Times New Roman" w:cs="Times New Roman"/>
          <w:sz w:val="24"/>
          <w:szCs w:val="24"/>
          <w:lang w:eastAsia="en-GB"/>
        </w:rPr>
        <w:tab/>
        <w:t xml:space="preserve">EU funded budget: </w:t>
      </w:r>
      <w:r w:rsidR="00275EA5">
        <w:rPr>
          <w:rFonts w:ascii="Times New Roman" w:eastAsia="Times New Roman" w:hAnsi="Times New Roman" w:cs="Times New Roman"/>
          <w:sz w:val="24"/>
          <w:szCs w:val="24"/>
          <w:lang w:eastAsia="en-GB"/>
        </w:rPr>
        <w:t xml:space="preserve">Max </w:t>
      </w:r>
      <w:r w:rsidR="004906AB" w:rsidRPr="004906AB">
        <w:rPr>
          <w:rFonts w:ascii="Times New Roman" w:eastAsia="Calibri" w:hAnsi="Times New Roman" w:cs="Times New Roman"/>
          <w:sz w:val="24"/>
          <w:szCs w:val="24"/>
          <w:lang w:val="en-US"/>
        </w:rPr>
        <w:t>100.000 euro</w:t>
      </w:r>
    </w:p>
    <w:p w14:paraId="761434C7" w14:textId="77777777" w:rsidR="00D65F35" w:rsidRDefault="00D65F35" w:rsidP="00D65F35">
      <w:pPr>
        <w:spacing w:before="100" w:beforeAutospacing="1" w:after="100" w:afterAutospacing="1" w:line="240" w:lineRule="auto"/>
        <w:contextualSpacing/>
        <w:jc w:val="both"/>
        <w:rPr>
          <w:rFonts w:ascii="Times New Roman" w:eastAsia="Calibri" w:hAnsi="Times New Roman" w:cs="Times New Roman"/>
          <w:color w:val="FF0000"/>
          <w:sz w:val="24"/>
          <w:szCs w:val="24"/>
          <w:lang w:val="en-US"/>
        </w:rPr>
      </w:pPr>
    </w:p>
    <w:p w14:paraId="0039B1C7" w14:textId="77777777" w:rsidR="00D52225" w:rsidRDefault="00D65F35" w:rsidP="00A87160">
      <w:pPr>
        <w:spacing w:before="100" w:beforeAutospacing="1" w:after="100" w:afterAutospacing="1" w:line="240" w:lineRule="auto"/>
        <w:contextualSpacing/>
        <w:jc w:val="both"/>
        <w:rPr>
          <w:rFonts w:ascii="Times New Roman" w:eastAsia="Times New Roman" w:hAnsi="Times New Roman" w:cs="Times New Roman"/>
          <w:i/>
          <w:sz w:val="24"/>
          <w:szCs w:val="24"/>
          <w:lang w:eastAsia="en-GB"/>
        </w:rPr>
      </w:pPr>
      <w:r w:rsidRPr="00D65F35">
        <w:rPr>
          <w:rFonts w:ascii="Times New Roman" w:eastAsia="Calibri" w:hAnsi="Times New Roman" w:cs="Times New Roman"/>
          <w:sz w:val="24"/>
          <w:szCs w:val="24"/>
          <w:lang w:val="en-US"/>
        </w:rPr>
        <w:t xml:space="preserve">1.4 Sustainable Development Goals (SDGs): Sustainable Development Goal </w:t>
      </w:r>
      <w:r w:rsidR="00A87160" w:rsidRPr="00A87160">
        <w:rPr>
          <w:rFonts w:ascii="Times New Roman" w:eastAsia="Calibri" w:hAnsi="Times New Roman" w:cs="Times New Roman"/>
          <w:sz w:val="24"/>
          <w:szCs w:val="24"/>
          <w:lang w:val="en-US"/>
        </w:rPr>
        <w:t>6: Peace and Justice and strong institutions.</w:t>
      </w:r>
    </w:p>
    <w:p w14:paraId="4065DFF5" w14:textId="77777777" w:rsidR="00D52225" w:rsidRPr="00003BFD" w:rsidRDefault="00D52225" w:rsidP="00D52225">
      <w:pPr>
        <w:autoSpaceDE w:val="0"/>
        <w:autoSpaceDN w:val="0"/>
        <w:adjustRightInd w:val="0"/>
        <w:spacing w:after="0" w:line="240" w:lineRule="auto"/>
        <w:ind w:left="539" w:hanging="539"/>
        <w:jc w:val="both"/>
        <w:rPr>
          <w:rFonts w:ascii="Times New Roman" w:hAnsi="Times New Roman"/>
          <w:b/>
          <w:i/>
          <w:sz w:val="24"/>
        </w:rPr>
      </w:pPr>
    </w:p>
    <w:p w14:paraId="1F4D8A7B" w14:textId="77777777" w:rsidR="00D52225" w:rsidRPr="005107DF" w:rsidRDefault="00D52225" w:rsidP="00D52225">
      <w:pPr>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2.</w:t>
      </w:r>
      <w:r w:rsidRPr="005107DF">
        <w:rPr>
          <w:rFonts w:ascii="Times New Roman" w:eastAsia="Times New Roman" w:hAnsi="Times New Roman" w:cs="Times New Roman"/>
          <w:b/>
          <w:bCs/>
          <w:sz w:val="24"/>
          <w:szCs w:val="24"/>
          <w:lang w:eastAsia="en-GB"/>
        </w:rPr>
        <w:tab/>
        <w:t>Objectives</w:t>
      </w:r>
    </w:p>
    <w:p w14:paraId="7CC655B0" w14:textId="77777777" w:rsidR="00D52225" w:rsidRPr="005107DF" w:rsidRDefault="00D52225" w:rsidP="00D52225">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b/>
          <w:bCs/>
          <w:sz w:val="24"/>
          <w:szCs w:val="24"/>
          <w:lang w:eastAsia="en-GB"/>
        </w:rPr>
        <w:t>2.1</w:t>
      </w:r>
      <w:r w:rsidRPr="005107DF">
        <w:rPr>
          <w:rFonts w:ascii="Times New Roman" w:eastAsia="Times New Roman" w:hAnsi="Times New Roman" w:cs="Times New Roman"/>
          <w:b/>
          <w:bCs/>
          <w:sz w:val="24"/>
          <w:szCs w:val="24"/>
          <w:lang w:eastAsia="en-GB"/>
        </w:rPr>
        <w:tab/>
      </w:r>
      <w:r w:rsidR="004906AB">
        <w:rPr>
          <w:rFonts w:ascii="Times New Roman" w:eastAsia="Times New Roman" w:hAnsi="Times New Roman" w:cs="Times New Roman"/>
          <w:sz w:val="24"/>
          <w:szCs w:val="24"/>
          <w:lang w:eastAsia="en-GB"/>
        </w:rPr>
        <w:t>Overall Objective</w:t>
      </w:r>
      <w:r w:rsidRPr="005107DF">
        <w:rPr>
          <w:rFonts w:ascii="Times New Roman" w:eastAsia="Times New Roman" w:hAnsi="Times New Roman" w:cs="Times New Roman"/>
          <w:sz w:val="24"/>
          <w:szCs w:val="24"/>
          <w:lang w:eastAsia="en-GB"/>
        </w:rPr>
        <w:t>:</w:t>
      </w:r>
    </w:p>
    <w:p w14:paraId="5FD24C4D" w14:textId="77777777" w:rsidR="00D52225" w:rsidRPr="008925BF" w:rsidRDefault="004906AB" w:rsidP="008925BF">
      <w:pPr>
        <w:spacing w:before="100" w:beforeAutospacing="1" w:after="100" w:afterAutospacing="1" w:line="240" w:lineRule="auto"/>
        <w:jc w:val="both"/>
        <w:rPr>
          <w:rFonts w:ascii="Times New Roman" w:eastAsia="Calibri" w:hAnsi="Times New Roman" w:cs="Times New Roman"/>
          <w:sz w:val="24"/>
          <w:szCs w:val="24"/>
          <w:lang w:val="en-US"/>
        </w:rPr>
      </w:pPr>
      <w:r w:rsidRPr="004906AB">
        <w:rPr>
          <w:rFonts w:ascii="Times New Roman" w:eastAsia="Calibri" w:hAnsi="Times New Roman" w:cs="Times New Roman"/>
          <w:sz w:val="24"/>
          <w:szCs w:val="24"/>
        </w:rPr>
        <w:t xml:space="preserve"> </w:t>
      </w:r>
      <w:r w:rsidR="00A87160">
        <w:rPr>
          <w:rFonts w:ascii="Times New Roman" w:eastAsia="Calibri" w:hAnsi="Times New Roman" w:cs="Times New Roman"/>
          <w:sz w:val="24"/>
          <w:szCs w:val="24"/>
        </w:rPr>
        <w:t>T</w:t>
      </w:r>
      <w:r w:rsidRPr="004906AB">
        <w:rPr>
          <w:rFonts w:ascii="Times New Roman" w:eastAsia="Calibri" w:hAnsi="Times New Roman" w:cs="Times New Roman"/>
          <w:sz w:val="24"/>
          <w:szCs w:val="24"/>
        </w:rPr>
        <w:t>o ensure effective and efficient protection of the EU's financial interests in Montenegro.</w:t>
      </w:r>
    </w:p>
    <w:p w14:paraId="21C6207C" w14:textId="77777777" w:rsidR="00D52225" w:rsidRPr="005107DF" w:rsidRDefault="00D52225" w:rsidP="00D52225">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2.2</w:t>
      </w:r>
      <w:r w:rsidRPr="005107DF">
        <w:rPr>
          <w:rFonts w:ascii="Times New Roman" w:eastAsia="Times New Roman" w:hAnsi="Times New Roman" w:cs="Times New Roman"/>
          <w:sz w:val="24"/>
          <w:szCs w:val="24"/>
          <w:lang w:eastAsia="en-GB"/>
        </w:rPr>
        <w:tab/>
        <w:t xml:space="preserve">Specific objective: </w:t>
      </w:r>
    </w:p>
    <w:p w14:paraId="48D8E7D9" w14:textId="77777777" w:rsidR="00D52225" w:rsidRPr="008925BF" w:rsidRDefault="00A87160" w:rsidP="008925BF">
      <w:pPr>
        <w:spacing w:before="100" w:beforeAutospacing="1" w:after="100" w:afterAutospacing="1"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To improve the capacities </w:t>
      </w:r>
      <w:r w:rsidR="008925BF" w:rsidRPr="008925BF">
        <w:rPr>
          <w:rFonts w:ascii="Times New Roman" w:eastAsia="Calibri" w:hAnsi="Times New Roman" w:cs="Times New Roman"/>
          <w:sz w:val="24"/>
          <w:szCs w:val="24"/>
        </w:rPr>
        <w:t xml:space="preserve">of </w:t>
      </w:r>
      <w:r w:rsidR="00512738">
        <w:rPr>
          <w:rFonts w:ascii="Times New Roman" w:eastAsia="Calibri" w:hAnsi="Times New Roman" w:cs="Times New Roman"/>
          <w:sz w:val="24"/>
          <w:szCs w:val="24"/>
        </w:rPr>
        <w:t xml:space="preserve">the </w:t>
      </w:r>
      <w:r w:rsidR="008925BF" w:rsidRPr="008925BF">
        <w:rPr>
          <w:rFonts w:ascii="Times New Roman" w:eastAsia="Calibri" w:hAnsi="Times New Roman" w:cs="Times New Roman"/>
          <w:sz w:val="24"/>
          <w:szCs w:val="24"/>
        </w:rPr>
        <w:t>AFCOS system bodies in the field of irregularities management</w:t>
      </w:r>
    </w:p>
    <w:p w14:paraId="44434F84" w14:textId="77777777" w:rsidR="00D52225" w:rsidRDefault="00D52225" w:rsidP="00D52225">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2.3</w:t>
      </w:r>
      <w:r w:rsidRPr="005107DF">
        <w:rPr>
          <w:rFonts w:ascii="Times New Roman" w:eastAsia="Times New Roman" w:hAnsi="Times New Roman" w:cs="Times New Roman"/>
          <w:sz w:val="24"/>
          <w:szCs w:val="24"/>
          <w:lang w:eastAsia="en-GB"/>
        </w:rPr>
        <w:tab/>
        <w:t>The elements targeted in strategic documents i.e. National Development Plan/Cooperation agreement/Association Agreement/Sector reform strategy and related Action Plans</w:t>
      </w:r>
      <w:r w:rsidR="00D65F35">
        <w:rPr>
          <w:rFonts w:ascii="Times New Roman" w:eastAsia="Times New Roman" w:hAnsi="Times New Roman" w:cs="Times New Roman"/>
          <w:sz w:val="24"/>
          <w:szCs w:val="24"/>
          <w:lang w:eastAsia="en-GB"/>
        </w:rPr>
        <w:t>:</w:t>
      </w:r>
    </w:p>
    <w:p w14:paraId="654E5311" w14:textId="77777777" w:rsidR="008925BF" w:rsidRPr="008925BF" w:rsidRDefault="008925BF" w:rsidP="008925BF">
      <w:pPr>
        <w:spacing w:before="100" w:beforeAutospacing="1" w:after="100" w:afterAutospacing="1" w:line="240" w:lineRule="auto"/>
        <w:jc w:val="both"/>
        <w:rPr>
          <w:rFonts w:ascii="Times New Roman" w:eastAsia="Calibri" w:hAnsi="Times New Roman" w:cs="Times New Roman"/>
          <w:sz w:val="24"/>
          <w:szCs w:val="24"/>
          <w:lang w:val="en-US"/>
        </w:rPr>
      </w:pPr>
      <w:r w:rsidRPr="008925BF">
        <w:rPr>
          <w:rFonts w:ascii="Times New Roman" w:eastAsia="Calibri" w:hAnsi="Times New Roman" w:cs="Times New Roman"/>
          <w:sz w:val="24"/>
          <w:szCs w:val="24"/>
          <w:lang w:val="en-US"/>
        </w:rPr>
        <w:t xml:space="preserve">Relations between Montenegro and European Union are governed by the Stabilization and Association Agreement (SAA) signed on 15 October 2007 and entered into force on 1 May 2010. The SAA provides a legal framework for political dialogue, regional cooperation, economic relations and the use of the Community financial assistance. As an instrument of the </w:t>
      </w:r>
      <w:r w:rsidRPr="008925BF">
        <w:rPr>
          <w:rFonts w:ascii="Times New Roman" w:eastAsia="Calibri" w:hAnsi="Times New Roman" w:cs="Times New Roman"/>
          <w:sz w:val="24"/>
          <w:szCs w:val="24"/>
          <w:lang w:val="en-US"/>
        </w:rPr>
        <w:lastRenderedPageBreak/>
        <w:t>Stabilization and Association Process, the European Partnership aims to provide additional, adapted support to the Montenegrin authorities with a view to achieving the European perspective of their country</w:t>
      </w:r>
      <w:r w:rsidR="0073633A">
        <w:rPr>
          <w:rFonts w:ascii="Times New Roman" w:eastAsia="Calibri" w:hAnsi="Times New Roman" w:cs="Times New Roman"/>
          <w:sz w:val="24"/>
          <w:szCs w:val="24"/>
          <w:lang w:val="en-US"/>
        </w:rPr>
        <w:t>. The</w:t>
      </w:r>
      <w:r w:rsidRPr="008925BF">
        <w:rPr>
          <w:rFonts w:ascii="Times New Roman" w:eastAsia="Calibri" w:hAnsi="Times New Roman" w:cs="Times New Roman"/>
          <w:sz w:val="24"/>
          <w:szCs w:val="24"/>
          <w:lang w:val="en-US"/>
        </w:rPr>
        <w:t xml:space="preserve"> activities envisaged by this Project focus on meeting the criteria for full membership in the EU and correlate with the priorities defined in the Montenegrin Negotiation Position for Chapter 32-Financial Control</w:t>
      </w:r>
      <w:r w:rsidR="0073633A">
        <w:rPr>
          <w:rFonts w:ascii="Times New Roman" w:eastAsia="Calibri" w:hAnsi="Times New Roman" w:cs="Times New Roman"/>
          <w:sz w:val="24"/>
          <w:szCs w:val="24"/>
          <w:lang w:val="en-US"/>
        </w:rPr>
        <w:t xml:space="preserve"> and the</w:t>
      </w:r>
      <w:r w:rsidRPr="008925BF">
        <w:rPr>
          <w:rFonts w:ascii="Times New Roman" w:eastAsia="Calibri" w:hAnsi="Times New Roman" w:cs="Times New Roman"/>
          <w:sz w:val="24"/>
          <w:szCs w:val="24"/>
          <w:lang w:val="en-US"/>
        </w:rPr>
        <w:t xml:space="preserve"> activities envisaged by </w:t>
      </w:r>
      <w:r w:rsidR="0073633A">
        <w:rPr>
          <w:rFonts w:ascii="Times New Roman" w:eastAsia="Calibri" w:hAnsi="Times New Roman" w:cs="Times New Roman"/>
          <w:sz w:val="24"/>
          <w:szCs w:val="24"/>
          <w:lang w:val="en-US"/>
        </w:rPr>
        <w:t xml:space="preserve">the </w:t>
      </w:r>
      <w:r w:rsidRPr="008925BF">
        <w:rPr>
          <w:rFonts w:ascii="Times New Roman" w:eastAsia="Calibri" w:hAnsi="Times New Roman" w:cs="Times New Roman"/>
          <w:sz w:val="24"/>
          <w:szCs w:val="24"/>
          <w:lang w:val="en-US"/>
        </w:rPr>
        <w:t>Montenegrin Program for Accession 2019-2020</w:t>
      </w:r>
      <w:r w:rsidR="0073633A">
        <w:rPr>
          <w:rFonts w:ascii="Times New Roman" w:eastAsia="Calibri" w:hAnsi="Times New Roman" w:cs="Times New Roman"/>
          <w:sz w:val="24"/>
          <w:szCs w:val="24"/>
          <w:lang w:val="en-US"/>
        </w:rPr>
        <w:t>.</w:t>
      </w:r>
      <w:r w:rsidRPr="008925BF">
        <w:rPr>
          <w:rFonts w:ascii="Times New Roman" w:eastAsia="Calibri" w:hAnsi="Times New Roman" w:cs="Times New Roman"/>
          <w:sz w:val="24"/>
          <w:szCs w:val="24"/>
          <w:lang w:val="en-US"/>
        </w:rPr>
        <w:t xml:space="preserve"> The objectives of this Twining light project are coherent with national development objectives defined in the Indicative Strategy Paper for Montenegro (2014-2020).</w:t>
      </w:r>
    </w:p>
    <w:p w14:paraId="08D5A465" w14:textId="77777777" w:rsidR="008925BF" w:rsidRPr="008925BF" w:rsidRDefault="008925BF" w:rsidP="008925BF">
      <w:pPr>
        <w:spacing w:before="100" w:beforeAutospacing="1" w:after="100" w:afterAutospacing="1" w:line="240" w:lineRule="auto"/>
        <w:jc w:val="both"/>
        <w:rPr>
          <w:rFonts w:ascii="Times New Roman" w:eastAsia="Calibri" w:hAnsi="Times New Roman" w:cs="Times New Roman"/>
          <w:sz w:val="24"/>
          <w:szCs w:val="24"/>
          <w:lang w:val="en-US"/>
        </w:rPr>
      </w:pPr>
      <w:r w:rsidRPr="008925BF">
        <w:rPr>
          <w:rFonts w:ascii="Times New Roman" w:eastAsia="Calibri" w:hAnsi="Times New Roman" w:cs="Times New Roman"/>
          <w:sz w:val="24"/>
          <w:szCs w:val="24"/>
          <w:lang w:val="en-US"/>
        </w:rPr>
        <w:t>Montenegro applied for EU membership in December 2008. The candidate status was officially granted to Montenegro on 17 December 2010. In December 2011, the European Council launched the accession process with a view to opening negotiations in June 2012. The accession negotiations with Montenegro started on 29 June 2012. Chapter 32 – Financial control was opened on </w:t>
      </w:r>
      <w:r w:rsidRPr="008925BF">
        <w:rPr>
          <w:rFonts w:ascii="Times New Roman" w:eastAsia="Calibri" w:hAnsi="Times New Roman" w:cs="Times New Roman"/>
          <w:bCs/>
          <w:sz w:val="24"/>
          <w:szCs w:val="24"/>
          <w:lang w:val="en-US"/>
        </w:rPr>
        <w:t>24 June 2014</w:t>
      </w:r>
      <w:r w:rsidRPr="008925BF">
        <w:rPr>
          <w:rFonts w:ascii="Times New Roman" w:eastAsia="Calibri" w:hAnsi="Times New Roman" w:cs="Times New Roman"/>
          <w:b/>
          <w:bCs/>
          <w:sz w:val="24"/>
          <w:szCs w:val="24"/>
          <w:lang w:val="en-US"/>
        </w:rPr>
        <w:t>.</w:t>
      </w:r>
      <w:r w:rsidRPr="008925BF">
        <w:rPr>
          <w:rFonts w:ascii="Times New Roman" w:eastAsia="Calibri" w:hAnsi="Times New Roman" w:cs="Times New Roman"/>
          <w:sz w:val="24"/>
          <w:szCs w:val="24"/>
          <w:lang w:val="en-US"/>
        </w:rPr>
        <w:t xml:space="preserve"> This Chapter is related to the adoption of standards, methods, and international principles of internal financial control across the entire public sector, as well as the control of spending from the EU funds.</w:t>
      </w:r>
    </w:p>
    <w:p w14:paraId="07107BC7" w14:textId="77777777" w:rsidR="008925BF" w:rsidRPr="008925BF" w:rsidRDefault="008925BF" w:rsidP="008925BF">
      <w:pPr>
        <w:spacing w:before="100" w:beforeAutospacing="1" w:after="100" w:afterAutospacing="1" w:line="240" w:lineRule="auto"/>
        <w:jc w:val="both"/>
        <w:rPr>
          <w:rFonts w:ascii="Times New Roman" w:eastAsia="Calibri" w:hAnsi="Times New Roman" w:cs="Times New Roman"/>
          <w:sz w:val="24"/>
          <w:szCs w:val="24"/>
          <w:lang w:val="en-US"/>
        </w:rPr>
      </w:pPr>
      <w:r w:rsidRPr="008925BF">
        <w:rPr>
          <w:rFonts w:ascii="Times New Roman" w:eastAsia="Calibri" w:hAnsi="Times New Roman" w:cs="Times New Roman"/>
          <w:sz w:val="24"/>
          <w:szCs w:val="24"/>
          <w:lang w:val="en-US"/>
        </w:rPr>
        <w:t>Financial control includes four main areas: public internal financial control (PIFC), external audit, protection of the EU’s financial interests, and protection of the euro from forgery.</w:t>
      </w:r>
      <w:r w:rsidR="00BB556A">
        <w:rPr>
          <w:rFonts w:ascii="Times New Roman" w:eastAsia="Calibri" w:hAnsi="Times New Roman" w:cs="Times New Roman"/>
          <w:sz w:val="24"/>
          <w:szCs w:val="24"/>
          <w:lang w:val="en-US"/>
        </w:rPr>
        <w:t xml:space="preserve"> </w:t>
      </w:r>
      <w:r w:rsidRPr="008925BF">
        <w:rPr>
          <w:rFonts w:ascii="Times New Roman" w:eastAsia="Calibri" w:hAnsi="Times New Roman" w:cs="Times New Roman"/>
          <w:sz w:val="24"/>
          <w:szCs w:val="24"/>
          <w:lang w:val="en-US"/>
        </w:rPr>
        <w:t>Main objectives of this Chapter are: financial stability of the Member States, prevention of misuse of financial means, contribution to a more efficient, successful and accountable spending, which offers an important mechanism for fighting corruption.</w:t>
      </w:r>
    </w:p>
    <w:p w14:paraId="1E6946E7" w14:textId="77777777" w:rsidR="008925BF" w:rsidRPr="008925BF" w:rsidRDefault="008925BF" w:rsidP="008925BF">
      <w:pPr>
        <w:spacing w:before="100" w:beforeAutospacing="1" w:after="100" w:afterAutospacing="1" w:line="240" w:lineRule="auto"/>
        <w:jc w:val="both"/>
        <w:rPr>
          <w:rFonts w:ascii="Times New Roman" w:eastAsia="Calibri" w:hAnsi="Times New Roman" w:cs="Times New Roman"/>
          <w:sz w:val="24"/>
          <w:szCs w:val="24"/>
          <w:lang w:val="en-US"/>
        </w:rPr>
      </w:pPr>
      <w:r w:rsidRPr="008925BF">
        <w:rPr>
          <w:rFonts w:ascii="Times New Roman" w:eastAsia="Calibri" w:hAnsi="Times New Roman" w:cs="Times New Roman"/>
          <w:sz w:val="24"/>
          <w:szCs w:val="24"/>
          <w:lang w:val="en-US"/>
        </w:rPr>
        <w:t xml:space="preserve">Montenegro's accession program to the European Union 2021-2023 (PPCG) is a comprehensive strategic </w:t>
      </w:r>
      <w:r w:rsidR="00512738" w:rsidRPr="008925BF">
        <w:rPr>
          <w:rFonts w:ascii="Times New Roman" w:eastAsia="Calibri" w:hAnsi="Times New Roman" w:cs="Times New Roman"/>
          <w:sz w:val="24"/>
          <w:szCs w:val="24"/>
          <w:lang w:val="en-US"/>
        </w:rPr>
        <w:t>document that</w:t>
      </w:r>
      <w:r w:rsidRPr="008925BF">
        <w:rPr>
          <w:rFonts w:ascii="Times New Roman" w:eastAsia="Calibri" w:hAnsi="Times New Roman" w:cs="Times New Roman"/>
          <w:sz w:val="24"/>
          <w:szCs w:val="24"/>
          <w:lang w:val="en-US"/>
        </w:rPr>
        <w:t xml:space="preserve"> gives an overview of the current state of play in the country and defines the framework and pace of reforms that are needed for Montenegro's further alignment with the EU's legal system.</w:t>
      </w:r>
    </w:p>
    <w:p w14:paraId="47D1DBF1" w14:textId="77777777" w:rsidR="008925BF" w:rsidRPr="008925BF" w:rsidRDefault="008925BF" w:rsidP="008925BF">
      <w:pPr>
        <w:spacing w:before="100" w:beforeAutospacing="1" w:after="100" w:afterAutospacing="1" w:line="240" w:lineRule="auto"/>
        <w:jc w:val="both"/>
        <w:rPr>
          <w:rFonts w:ascii="Times New Roman" w:eastAsia="Calibri" w:hAnsi="Times New Roman" w:cs="Times New Roman"/>
          <w:sz w:val="24"/>
          <w:szCs w:val="24"/>
        </w:rPr>
      </w:pPr>
      <w:r w:rsidRPr="008925BF">
        <w:rPr>
          <w:rFonts w:ascii="Times New Roman" w:eastAsia="Calibri" w:hAnsi="Times New Roman" w:cs="Times New Roman"/>
          <w:sz w:val="24"/>
          <w:szCs w:val="24"/>
        </w:rPr>
        <w:t>Article 28 of the Framework Agreement between the European Commission and the Government of Montenegro</w:t>
      </w:r>
      <w:r w:rsidR="00512738">
        <w:rPr>
          <w:rFonts w:ascii="Times New Roman" w:eastAsia="Calibri" w:hAnsi="Times New Roman" w:cs="Times New Roman"/>
          <w:sz w:val="24"/>
          <w:szCs w:val="24"/>
        </w:rPr>
        <w:t>,</w:t>
      </w:r>
      <w:r w:rsidRPr="008925BF">
        <w:rPr>
          <w:rFonts w:ascii="Times New Roman" w:eastAsia="Calibri" w:hAnsi="Times New Roman" w:cs="Times New Roman"/>
          <w:sz w:val="24"/>
          <w:szCs w:val="24"/>
        </w:rPr>
        <w:t xml:space="preserve"> signed on 15 November 2007</w:t>
      </w:r>
      <w:r w:rsidR="00512738">
        <w:rPr>
          <w:rFonts w:ascii="Times New Roman" w:eastAsia="Calibri" w:hAnsi="Times New Roman" w:cs="Times New Roman"/>
          <w:sz w:val="24"/>
          <w:szCs w:val="24"/>
        </w:rPr>
        <w:t>,</w:t>
      </w:r>
      <w:r w:rsidRPr="008925BF">
        <w:rPr>
          <w:rFonts w:ascii="Times New Roman" w:eastAsia="Calibri" w:hAnsi="Times New Roman" w:cs="Times New Roman"/>
          <w:sz w:val="24"/>
          <w:szCs w:val="24"/>
        </w:rPr>
        <w:t xml:space="preserve"> and Article 51 </w:t>
      </w:r>
      <w:r w:rsidR="00512738">
        <w:rPr>
          <w:rFonts w:ascii="Times New Roman" w:eastAsia="Calibri" w:hAnsi="Times New Roman" w:cs="Times New Roman"/>
          <w:sz w:val="24"/>
          <w:szCs w:val="24"/>
        </w:rPr>
        <w:t xml:space="preserve">of the </w:t>
      </w:r>
      <w:r w:rsidRPr="008925BF">
        <w:rPr>
          <w:rFonts w:ascii="Times New Roman" w:eastAsia="Calibri" w:hAnsi="Times New Roman" w:cs="Times New Roman"/>
          <w:sz w:val="24"/>
          <w:szCs w:val="24"/>
        </w:rPr>
        <w:t>Framework Agreement between the European Commission and the Government of Montenegro</w:t>
      </w:r>
      <w:r w:rsidR="00512738">
        <w:rPr>
          <w:rFonts w:ascii="Times New Roman" w:eastAsia="Calibri" w:hAnsi="Times New Roman" w:cs="Times New Roman"/>
          <w:sz w:val="24"/>
          <w:szCs w:val="24"/>
        </w:rPr>
        <w:t>,</w:t>
      </w:r>
      <w:r w:rsidRPr="008925BF">
        <w:rPr>
          <w:rFonts w:ascii="Times New Roman" w:eastAsia="Calibri" w:hAnsi="Times New Roman" w:cs="Times New Roman"/>
          <w:sz w:val="24"/>
          <w:szCs w:val="24"/>
        </w:rPr>
        <w:t xml:space="preserve"> signed on 26 February 2015, underline the need for establishing control and reporting mechanisms regarding prospective irregularities amongst member countries, candidate countries and potential candidates using EU assistance.</w:t>
      </w:r>
    </w:p>
    <w:p w14:paraId="58EF8617" w14:textId="77777777" w:rsidR="008925BF" w:rsidRPr="008925BF" w:rsidRDefault="008925BF" w:rsidP="008925BF">
      <w:pPr>
        <w:spacing w:before="100" w:beforeAutospacing="1" w:after="100" w:afterAutospacing="1" w:line="240" w:lineRule="auto"/>
        <w:jc w:val="both"/>
        <w:rPr>
          <w:rFonts w:ascii="Times New Roman" w:eastAsia="Calibri" w:hAnsi="Times New Roman" w:cs="Times New Roman"/>
          <w:sz w:val="24"/>
          <w:szCs w:val="24"/>
        </w:rPr>
      </w:pPr>
      <w:r w:rsidRPr="008925BF">
        <w:rPr>
          <w:rFonts w:ascii="Times New Roman" w:eastAsia="Calibri" w:hAnsi="Times New Roman" w:cs="Times New Roman"/>
          <w:sz w:val="24"/>
          <w:szCs w:val="24"/>
        </w:rPr>
        <w:t xml:space="preserve">In May 2019, the Government of Montenegro adopted </w:t>
      </w:r>
      <w:r w:rsidR="00512738">
        <w:rPr>
          <w:rFonts w:ascii="Times New Roman" w:eastAsia="Calibri" w:hAnsi="Times New Roman" w:cs="Times New Roman"/>
          <w:sz w:val="24"/>
          <w:szCs w:val="24"/>
        </w:rPr>
        <w:t xml:space="preserve">the </w:t>
      </w:r>
      <w:r w:rsidRPr="008925BF">
        <w:rPr>
          <w:rFonts w:ascii="Times New Roman" w:eastAsia="Calibri" w:hAnsi="Times New Roman" w:cs="Times New Roman"/>
          <w:sz w:val="24"/>
          <w:szCs w:val="24"/>
        </w:rPr>
        <w:t xml:space="preserve">Strategy for Combating Fraud and Irregularities Management for Protection of Financial Interests of the European Union for the period 2019-2022, and accompanying Action plan. </w:t>
      </w:r>
      <w:r w:rsidRPr="008925BF">
        <w:rPr>
          <w:rFonts w:ascii="Times New Roman" w:eastAsia="Times New Roman" w:hAnsi="Times New Roman" w:cs="Times New Roman"/>
          <w:sz w:val="24"/>
          <w:szCs w:val="24"/>
          <w:lang w:val="en-US"/>
        </w:rPr>
        <w:t>Above mentioned Strategy, as well as other relevant documents, were prepared through Twinning light project “Capacities development for the Anti-Fraud Coordination Service (AFCOS)”, Twinning number:</w:t>
      </w:r>
      <w:r w:rsidRPr="008925BF">
        <w:rPr>
          <w:rFonts w:ascii="Times New Roman" w:eastAsia="Calibri" w:hAnsi="Times New Roman" w:cs="Times New Roman"/>
          <w:sz w:val="24"/>
          <w:szCs w:val="24"/>
          <w:lang w:val="hr-HR"/>
        </w:rPr>
        <w:t xml:space="preserve"> </w:t>
      </w:r>
      <w:r w:rsidRPr="008925BF">
        <w:rPr>
          <w:rFonts w:ascii="Times New Roman" w:eastAsia="Times New Roman" w:hAnsi="Times New Roman" w:cs="Times New Roman"/>
          <w:sz w:val="24"/>
          <w:szCs w:val="24"/>
          <w:lang w:val="en-US"/>
        </w:rPr>
        <w:t xml:space="preserve">MN 15 IPA OT 03 18 TWL. </w:t>
      </w:r>
      <w:r w:rsidRPr="008925BF">
        <w:rPr>
          <w:rFonts w:ascii="Times New Roman" w:eastAsia="Times New Roman" w:hAnsi="Times New Roman" w:cs="Times New Roman"/>
          <w:color w:val="000000"/>
          <w:sz w:val="24"/>
          <w:szCs w:val="24"/>
          <w:lang w:val="en-US"/>
        </w:rPr>
        <w:t>The project was aimed to strengthen the role and capacities of the Montenegrin Anti-Fraud Coordination Service (AFCOS office) to efficiently coordinate the legislative, administrative and operational activities of its network members</w:t>
      </w:r>
      <w:r w:rsidR="00512738">
        <w:rPr>
          <w:rFonts w:ascii="Times New Roman" w:eastAsia="Times New Roman" w:hAnsi="Times New Roman" w:cs="Times New Roman"/>
          <w:color w:val="000000"/>
          <w:sz w:val="24"/>
          <w:szCs w:val="24"/>
          <w:lang w:val="en-US"/>
        </w:rPr>
        <w:t>,</w:t>
      </w:r>
      <w:r w:rsidRPr="008925BF">
        <w:rPr>
          <w:rFonts w:ascii="Times New Roman" w:eastAsia="Times New Roman" w:hAnsi="Times New Roman" w:cs="Times New Roman"/>
          <w:color w:val="000000"/>
          <w:sz w:val="24"/>
          <w:szCs w:val="24"/>
          <w:lang w:val="en-US"/>
        </w:rPr>
        <w:t xml:space="preserve"> with the final goal to improve the capacities of the Montenegrin administration to protect EU financial interests</w:t>
      </w:r>
      <w:r w:rsidR="00512738">
        <w:rPr>
          <w:rFonts w:ascii="Times New Roman" w:eastAsia="Times New Roman" w:hAnsi="Times New Roman" w:cs="Times New Roman"/>
          <w:color w:val="000000"/>
          <w:sz w:val="24"/>
          <w:szCs w:val="24"/>
          <w:lang w:val="en-US"/>
        </w:rPr>
        <w:t>.</w:t>
      </w:r>
    </w:p>
    <w:p w14:paraId="77F7FC84" w14:textId="77777777" w:rsidR="008925BF" w:rsidRPr="008925BF" w:rsidRDefault="008925BF" w:rsidP="008925BF">
      <w:pPr>
        <w:spacing w:before="100" w:beforeAutospacing="1" w:after="100" w:afterAutospacing="1" w:line="240" w:lineRule="auto"/>
        <w:jc w:val="both"/>
        <w:rPr>
          <w:rFonts w:ascii="Calibri" w:eastAsia="Calibri" w:hAnsi="Calibri" w:cs="Calibri"/>
          <w:sz w:val="24"/>
          <w:szCs w:val="24"/>
          <w:lang w:val="en-US"/>
        </w:rPr>
      </w:pPr>
      <w:r w:rsidRPr="008925BF">
        <w:rPr>
          <w:rFonts w:ascii="Times New Roman" w:eastAsia="Calibri" w:hAnsi="Times New Roman" w:cs="Times New Roman"/>
          <w:sz w:val="24"/>
          <w:szCs w:val="24"/>
          <w:lang w:val="en-US"/>
        </w:rPr>
        <w:t>The purpose of the adoption of this Strategy was to ensure a high quality and efficient protection of EU financial interests to the same extent as protection of own resources</w:t>
      </w:r>
      <w:r w:rsidR="00F1531D">
        <w:rPr>
          <w:rFonts w:ascii="Times New Roman" w:eastAsia="Calibri" w:hAnsi="Times New Roman" w:cs="Times New Roman"/>
          <w:sz w:val="24"/>
          <w:szCs w:val="24"/>
          <w:lang w:val="en-US"/>
        </w:rPr>
        <w:t>. This</w:t>
      </w:r>
      <w:r w:rsidRPr="008925BF">
        <w:rPr>
          <w:rFonts w:ascii="Times New Roman" w:eastAsia="Calibri" w:hAnsi="Times New Roman" w:cs="Times New Roman"/>
          <w:sz w:val="24"/>
          <w:szCs w:val="24"/>
          <w:lang w:val="en-US"/>
        </w:rPr>
        <w:t xml:space="preserve"> should be achieved through coordination of activities on the establishment of a normative, institutional and operational framework, as well as </w:t>
      </w:r>
      <w:r w:rsidR="00F1531D">
        <w:rPr>
          <w:rFonts w:ascii="Times New Roman" w:eastAsia="Calibri" w:hAnsi="Times New Roman" w:cs="Times New Roman"/>
          <w:sz w:val="24"/>
          <w:szCs w:val="24"/>
          <w:lang w:val="en-US"/>
        </w:rPr>
        <w:t xml:space="preserve">by </w:t>
      </w:r>
      <w:r w:rsidRPr="008925BF">
        <w:rPr>
          <w:rFonts w:ascii="Times New Roman" w:eastAsia="Calibri" w:hAnsi="Times New Roman" w:cs="Times New Roman"/>
          <w:sz w:val="24"/>
          <w:szCs w:val="24"/>
          <w:lang w:val="en-US"/>
        </w:rPr>
        <w:t xml:space="preserve">defining the risks, objectives and measures that will contribute to a more efficient and effective fight against fraud and </w:t>
      </w:r>
      <w:r w:rsidRPr="008925BF">
        <w:rPr>
          <w:rFonts w:ascii="Times New Roman" w:eastAsia="Calibri" w:hAnsi="Times New Roman" w:cs="Times New Roman"/>
          <w:sz w:val="24"/>
          <w:szCs w:val="24"/>
          <w:lang w:val="en-US"/>
        </w:rPr>
        <w:lastRenderedPageBreak/>
        <w:t>corruption</w:t>
      </w:r>
      <w:r w:rsidR="00F1531D">
        <w:rPr>
          <w:rFonts w:ascii="Times New Roman" w:eastAsia="Calibri" w:hAnsi="Times New Roman" w:cs="Times New Roman"/>
          <w:sz w:val="24"/>
          <w:szCs w:val="24"/>
          <w:lang w:val="en-US"/>
        </w:rPr>
        <w:t xml:space="preserve">. Additionally, it should be achieved </w:t>
      </w:r>
      <w:r w:rsidRPr="008925BF">
        <w:rPr>
          <w:rFonts w:ascii="Times New Roman" w:eastAsia="Calibri" w:hAnsi="Times New Roman" w:cs="Times New Roman"/>
          <w:sz w:val="24"/>
          <w:szCs w:val="24"/>
          <w:lang w:val="en-US"/>
        </w:rPr>
        <w:t>through the promotion of cooperation between relevant institutions, both nationally and internationally.</w:t>
      </w:r>
    </w:p>
    <w:p w14:paraId="7F9F3DD3" w14:textId="77777777" w:rsidR="008925BF" w:rsidRPr="008925BF" w:rsidRDefault="008925BF" w:rsidP="008925BF">
      <w:pPr>
        <w:spacing w:before="100" w:beforeAutospacing="1" w:after="100" w:afterAutospacing="1" w:line="240" w:lineRule="auto"/>
        <w:jc w:val="both"/>
        <w:rPr>
          <w:rFonts w:ascii="Times New Roman" w:eastAsia="Calibri" w:hAnsi="Times New Roman" w:cs="Times New Roman"/>
          <w:sz w:val="24"/>
          <w:szCs w:val="24"/>
          <w:lang w:val="en-US"/>
        </w:rPr>
      </w:pPr>
      <w:r w:rsidRPr="008925BF">
        <w:rPr>
          <w:rFonts w:ascii="Times New Roman" w:eastAsia="Calibri" w:hAnsi="Times New Roman" w:cs="Times New Roman"/>
          <w:sz w:val="24"/>
          <w:szCs w:val="24"/>
          <w:lang w:val="en-US"/>
        </w:rPr>
        <w:t xml:space="preserve">This Twinning light project will be important instrument for enhancing the performance of all </w:t>
      </w:r>
      <w:r w:rsidR="00F1531D">
        <w:rPr>
          <w:rFonts w:ascii="Times New Roman" w:eastAsia="Calibri" w:hAnsi="Times New Roman" w:cs="Times New Roman"/>
          <w:sz w:val="24"/>
          <w:szCs w:val="24"/>
          <w:lang w:val="en-US"/>
        </w:rPr>
        <w:t xml:space="preserve">institutions </w:t>
      </w:r>
      <w:r w:rsidRPr="008925BF">
        <w:rPr>
          <w:rFonts w:ascii="Times New Roman" w:eastAsia="Calibri" w:hAnsi="Times New Roman" w:cs="Times New Roman"/>
          <w:sz w:val="24"/>
          <w:szCs w:val="24"/>
          <w:lang w:val="en-US"/>
        </w:rPr>
        <w:t xml:space="preserve">and individuals who have to deal with irregularities and fraud. It will also contribute at improving knowledge regarding detection and reporting of irregularities, as well as </w:t>
      </w:r>
      <w:r w:rsidR="00F1531D">
        <w:rPr>
          <w:rFonts w:ascii="Times New Roman" w:eastAsia="Calibri" w:hAnsi="Times New Roman" w:cs="Times New Roman"/>
          <w:sz w:val="24"/>
          <w:szCs w:val="24"/>
          <w:lang w:val="en-US"/>
        </w:rPr>
        <w:t>at improving the</w:t>
      </w:r>
      <w:r w:rsidRPr="008925BF">
        <w:rPr>
          <w:rFonts w:ascii="Times New Roman" w:eastAsia="Calibri" w:hAnsi="Times New Roman" w:cs="Times New Roman"/>
          <w:sz w:val="24"/>
          <w:szCs w:val="24"/>
          <w:lang w:val="en-US"/>
        </w:rPr>
        <w:t xml:space="preserve"> AFCOS system in general.</w:t>
      </w:r>
    </w:p>
    <w:p w14:paraId="1B13BAD2" w14:textId="77777777" w:rsidR="008925BF" w:rsidRPr="005107DF" w:rsidRDefault="008925BF" w:rsidP="00D52225">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p>
    <w:p w14:paraId="5EF2C4CE" w14:textId="77777777" w:rsidR="00D52225" w:rsidRPr="005107DF" w:rsidRDefault="00D52225" w:rsidP="00D52225">
      <w:pPr>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3.</w:t>
      </w:r>
      <w:r w:rsidRPr="005107DF">
        <w:rPr>
          <w:rFonts w:ascii="Times New Roman" w:eastAsia="Times New Roman" w:hAnsi="Times New Roman" w:cs="Times New Roman"/>
          <w:b/>
          <w:bCs/>
          <w:sz w:val="24"/>
          <w:szCs w:val="24"/>
          <w:lang w:eastAsia="en-GB"/>
        </w:rPr>
        <w:tab/>
        <w:t>Description</w:t>
      </w:r>
    </w:p>
    <w:p w14:paraId="22750DB8" w14:textId="77777777" w:rsidR="00D52225" w:rsidRDefault="00D52225" w:rsidP="00D52225">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3.1</w:t>
      </w:r>
      <w:r w:rsidRPr="005107DF">
        <w:rPr>
          <w:rFonts w:ascii="Times New Roman" w:eastAsia="Times New Roman" w:hAnsi="Times New Roman" w:cs="Times New Roman"/>
          <w:sz w:val="24"/>
          <w:szCs w:val="24"/>
          <w:lang w:eastAsia="en-GB"/>
        </w:rPr>
        <w:tab/>
        <w:t xml:space="preserve">Background and justification: </w:t>
      </w:r>
    </w:p>
    <w:p w14:paraId="7F9C217C" w14:textId="77777777" w:rsidR="008925BF" w:rsidRPr="008925BF" w:rsidRDefault="008925BF" w:rsidP="008925BF">
      <w:pPr>
        <w:spacing w:before="100" w:beforeAutospacing="1" w:after="100" w:afterAutospacing="1" w:line="240" w:lineRule="auto"/>
        <w:jc w:val="both"/>
        <w:rPr>
          <w:rFonts w:ascii="Times New Roman" w:eastAsia="Calibri" w:hAnsi="Times New Roman" w:cs="Times New Roman"/>
          <w:sz w:val="24"/>
          <w:szCs w:val="24"/>
          <w:lang w:val="en-US"/>
        </w:rPr>
      </w:pPr>
      <w:r w:rsidRPr="008925BF">
        <w:rPr>
          <w:rFonts w:ascii="Times New Roman" w:eastAsia="Calibri" w:hAnsi="Times New Roman" w:cs="Times New Roman"/>
          <w:sz w:val="24"/>
          <w:szCs w:val="24"/>
          <w:lang w:val="en-US"/>
        </w:rPr>
        <w:t xml:space="preserve">Membership in the European Union is a strategic goal of Montenegro. In line with this goal, comprehensive reforms are being carried out in order to establish the best institutional and legislative framework and achieve measurable results on the European path. Montenegro applied for membership in the European Union on December 15, 2008, and in December 2010 became a candidate for membership. On the way to the European Union, for Montenegro and other countries with the same goal, funds from the pre-accession assistance program (IPA) are available, which aim at providing financial and technical assistance to potential and candidate countries in the process of preparation for full EU membership. </w:t>
      </w:r>
    </w:p>
    <w:p w14:paraId="23BD837E" w14:textId="77777777" w:rsidR="008925BF" w:rsidRPr="008925BF" w:rsidRDefault="008925BF" w:rsidP="008925BF">
      <w:pPr>
        <w:spacing w:before="100" w:beforeAutospacing="1" w:after="100" w:afterAutospacing="1" w:line="240" w:lineRule="auto"/>
        <w:jc w:val="both"/>
        <w:rPr>
          <w:rFonts w:ascii="Times New Roman" w:eastAsia="Calibri" w:hAnsi="Times New Roman" w:cs="Times New Roman"/>
          <w:sz w:val="24"/>
          <w:szCs w:val="24"/>
          <w:lang w:val="en-US"/>
        </w:rPr>
      </w:pPr>
      <w:r w:rsidRPr="008925BF">
        <w:rPr>
          <w:rFonts w:ascii="Times New Roman" w:eastAsia="Calibri" w:hAnsi="Times New Roman" w:cs="Times New Roman"/>
          <w:sz w:val="24"/>
          <w:szCs w:val="24"/>
          <w:lang w:val="en-US"/>
        </w:rPr>
        <w:t xml:space="preserve">In June 2012, Montenegro started negotiations for membership in the European Union. As a beneficiary country of funds from the IPA pre-accession assistance program, Montenegro is obliged to provide a legislative framework for the protection of its financial interests in the pre-accession period. In accordance with the requirements of the European Commission (EC), each candidate country should establish the so-called AFCOS system (Anti-Fraud Coordination Service) responsible for the suppression of irregularities and frauds that may arise from using the funds of the European Union (EU), as well as for the provision of more efficient and qualitative protection of its financial interests. This system is functioning in all candidate countries and EU member states, since 2001, and it consists of the so-called AFCOS office and AFCOS network. The AFCOS office cooperates with OLAF (European Anti-Fraud Office - Anti-Fraud Office of the European Commission) and with other AFCOS offices in the EU member states on the fight against frauds and irregularities that may arise from using the EU funds. </w:t>
      </w:r>
    </w:p>
    <w:p w14:paraId="386A2C8D" w14:textId="77777777" w:rsidR="008925BF" w:rsidRPr="008925BF" w:rsidRDefault="008925BF" w:rsidP="008925BF">
      <w:pPr>
        <w:spacing w:before="100" w:beforeAutospacing="1" w:after="100" w:afterAutospacing="1" w:line="240" w:lineRule="auto"/>
        <w:jc w:val="both"/>
        <w:rPr>
          <w:rFonts w:ascii="Times New Roman" w:eastAsia="Calibri" w:hAnsi="Times New Roman" w:cs="Times New Roman"/>
          <w:sz w:val="24"/>
          <w:szCs w:val="24"/>
          <w:lang w:val="en-US"/>
        </w:rPr>
      </w:pPr>
      <w:r w:rsidRPr="008925BF">
        <w:rPr>
          <w:rFonts w:ascii="Times New Roman" w:eastAsia="Calibri" w:hAnsi="Times New Roman" w:cs="Times New Roman"/>
          <w:sz w:val="24"/>
          <w:szCs w:val="24"/>
          <w:lang w:val="en-US"/>
        </w:rPr>
        <w:t xml:space="preserve">On 5 December 2013, the Government of Montenegro adopted a Decision on Establishing a Coordinating Body for Monitoring and Managing Policy for Prevention and Suppression of Irregularities for protection of the European Union Financial Interests (AFCOS network). In this way, the preconditions for the protection of the EU's financial interests in Montenegro were </w:t>
      </w:r>
      <w:r w:rsidR="006D7B1A">
        <w:rPr>
          <w:rFonts w:ascii="Times New Roman" w:eastAsia="Calibri" w:hAnsi="Times New Roman" w:cs="Times New Roman"/>
          <w:sz w:val="24"/>
          <w:szCs w:val="24"/>
          <w:lang w:val="en-US"/>
        </w:rPr>
        <w:t>established</w:t>
      </w:r>
      <w:r w:rsidRPr="008925BF">
        <w:rPr>
          <w:rFonts w:ascii="Times New Roman" w:eastAsia="Calibri" w:hAnsi="Times New Roman" w:cs="Times New Roman"/>
          <w:sz w:val="24"/>
          <w:szCs w:val="24"/>
          <w:lang w:val="en-US"/>
        </w:rPr>
        <w:t>. From an organizational point of view, th</w:t>
      </w:r>
      <w:r w:rsidR="004420A9">
        <w:rPr>
          <w:rFonts w:ascii="Times New Roman" w:eastAsia="Calibri" w:hAnsi="Times New Roman" w:cs="Times New Roman"/>
          <w:sz w:val="24"/>
          <w:szCs w:val="24"/>
          <w:lang w:val="en-US"/>
        </w:rPr>
        <w:t>e</w:t>
      </w:r>
      <w:r w:rsidRPr="008925BF">
        <w:rPr>
          <w:rFonts w:ascii="Times New Roman" w:eastAsia="Calibri" w:hAnsi="Times New Roman" w:cs="Times New Roman"/>
          <w:sz w:val="24"/>
          <w:szCs w:val="24"/>
          <w:lang w:val="en-US"/>
        </w:rPr>
        <w:t xml:space="preserve"> structure </w:t>
      </w:r>
      <w:r w:rsidR="004420A9">
        <w:rPr>
          <w:rFonts w:ascii="Times New Roman" w:eastAsia="Calibri" w:hAnsi="Times New Roman" w:cs="Times New Roman"/>
          <w:sz w:val="24"/>
          <w:szCs w:val="24"/>
          <w:lang w:val="en-US"/>
        </w:rPr>
        <w:t xml:space="preserve">in charge of </w:t>
      </w:r>
      <w:r w:rsidRPr="008925BF">
        <w:rPr>
          <w:rFonts w:ascii="Times New Roman" w:eastAsia="Calibri" w:hAnsi="Times New Roman" w:cs="Times New Roman"/>
          <w:sz w:val="24"/>
          <w:szCs w:val="24"/>
          <w:lang w:val="en-US"/>
        </w:rPr>
        <w:t xml:space="preserve">the protection of the EU's financial interests takes the form of a </w:t>
      </w:r>
      <w:r w:rsidR="007E708E">
        <w:rPr>
          <w:rFonts w:ascii="Times New Roman" w:eastAsia="Calibri" w:hAnsi="Times New Roman" w:cs="Times New Roman"/>
          <w:sz w:val="24"/>
          <w:szCs w:val="24"/>
          <w:lang w:val="en-US"/>
        </w:rPr>
        <w:t>network of bodies</w:t>
      </w:r>
      <w:r w:rsidR="004420A9">
        <w:rPr>
          <w:rFonts w:ascii="Times New Roman" w:eastAsia="Calibri" w:hAnsi="Times New Roman" w:cs="Times New Roman"/>
          <w:sz w:val="24"/>
          <w:szCs w:val="24"/>
          <w:lang w:val="en-US"/>
        </w:rPr>
        <w:t xml:space="preserve"> </w:t>
      </w:r>
      <w:r w:rsidRPr="008925BF">
        <w:rPr>
          <w:rFonts w:ascii="Times New Roman" w:eastAsia="Calibri" w:hAnsi="Times New Roman" w:cs="Times New Roman"/>
          <w:sz w:val="24"/>
          <w:szCs w:val="24"/>
          <w:lang w:val="en-US"/>
        </w:rPr>
        <w:t xml:space="preserve">(AFCOS-system) through which legislative, administrative and operational activities </w:t>
      </w:r>
      <w:r w:rsidR="004420A9">
        <w:rPr>
          <w:rFonts w:ascii="Times New Roman" w:eastAsia="Calibri" w:hAnsi="Times New Roman" w:cs="Times New Roman"/>
          <w:sz w:val="24"/>
          <w:szCs w:val="24"/>
          <w:lang w:val="en-US"/>
        </w:rPr>
        <w:t xml:space="preserve">are coordinated </w:t>
      </w:r>
      <w:r w:rsidRPr="008925BF">
        <w:rPr>
          <w:rFonts w:ascii="Times New Roman" w:eastAsia="Calibri" w:hAnsi="Times New Roman" w:cs="Times New Roman"/>
          <w:sz w:val="24"/>
          <w:szCs w:val="24"/>
          <w:lang w:val="en-US"/>
        </w:rPr>
        <w:t xml:space="preserve">in direct cooperation with the European Anti-fraud Office (OLAF). </w:t>
      </w:r>
    </w:p>
    <w:p w14:paraId="5C3BE467" w14:textId="77777777" w:rsidR="008925BF" w:rsidRPr="008925BF" w:rsidRDefault="008925BF" w:rsidP="008925BF">
      <w:pPr>
        <w:spacing w:before="100" w:beforeAutospacing="1" w:after="100" w:afterAutospacing="1" w:line="240" w:lineRule="auto"/>
        <w:jc w:val="both"/>
        <w:rPr>
          <w:rFonts w:ascii="Times New Roman" w:eastAsia="Calibri" w:hAnsi="Times New Roman" w:cs="Times New Roman"/>
          <w:sz w:val="24"/>
          <w:szCs w:val="24"/>
          <w:lang w:val="en-US"/>
        </w:rPr>
      </w:pPr>
      <w:r w:rsidRPr="008925BF">
        <w:rPr>
          <w:rFonts w:ascii="Times New Roman" w:eastAsia="Calibri" w:hAnsi="Times New Roman" w:cs="Times New Roman"/>
          <w:sz w:val="24"/>
          <w:szCs w:val="24"/>
          <w:lang w:val="en-US"/>
        </w:rPr>
        <w:t>On 26 February 2015, the Government of Montenegro signed a Framework Agreement with the European Commission on the Arrangements for Implementation of Union Financial Assistance to Montenegro under the Instrument for Pre-Accession Assistance (IPA</w:t>
      </w:r>
      <w:r w:rsidR="00F4403F">
        <w:rPr>
          <w:rFonts w:ascii="Times New Roman" w:eastAsia="Calibri" w:hAnsi="Times New Roman" w:cs="Times New Roman"/>
          <w:sz w:val="24"/>
          <w:szCs w:val="24"/>
          <w:lang w:val="en-US"/>
        </w:rPr>
        <w:t xml:space="preserve"> </w:t>
      </w:r>
      <w:r w:rsidRPr="008925BF">
        <w:rPr>
          <w:rFonts w:ascii="Times New Roman" w:eastAsia="Calibri" w:hAnsi="Times New Roman" w:cs="Times New Roman"/>
          <w:sz w:val="24"/>
          <w:szCs w:val="24"/>
          <w:lang w:val="en-US"/>
        </w:rPr>
        <w:t>II)</w:t>
      </w:r>
      <w:r w:rsidR="00F4403F">
        <w:rPr>
          <w:rFonts w:ascii="Times New Roman" w:eastAsia="Calibri" w:hAnsi="Times New Roman" w:cs="Times New Roman"/>
          <w:sz w:val="24"/>
          <w:szCs w:val="24"/>
          <w:lang w:val="en-US"/>
        </w:rPr>
        <w:t>. The Agreement</w:t>
      </w:r>
      <w:r w:rsidRPr="008925BF">
        <w:rPr>
          <w:rFonts w:ascii="Times New Roman" w:eastAsia="Calibri" w:hAnsi="Times New Roman" w:cs="Times New Roman"/>
          <w:sz w:val="24"/>
          <w:szCs w:val="24"/>
          <w:lang w:val="en-US"/>
        </w:rPr>
        <w:t xml:space="preserve"> underlines the need for establishing control and reporting mechanisms regarding prospective irregularities amongst member countries, candidate countries and potential </w:t>
      </w:r>
      <w:r w:rsidRPr="008925BF">
        <w:rPr>
          <w:rFonts w:ascii="Times New Roman" w:eastAsia="Calibri" w:hAnsi="Times New Roman" w:cs="Times New Roman"/>
          <w:sz w:val="24"/>
          <w:szCs w:val="24"/>
          <w:lang w:val="en-US"/>
        </w:rPr>
        <w:lastRenderedPageBreak/>
        <w:t xml:space="preserve">candidates using EU assistance (Article 51). Following this, </w:t>
      </w:r>
      <w:r w:rsidR="00F4403F" w:rsidRPr="008925BF">
        <w:rPr>
          <w:rFonts w:ascii="Times New Roman" w:eastAsia="Calibri" w:hAnsi="Times New Roman" w:cs="Times New Roman"/>
          <w:sz w:val="24"/>
          <w:szCs w:val="24"/>
          <w:lang w:val="en-US"/>
        </w:rPr>
        <w:t>on 16</w:t>
      </w:r>
      <w:r w:rsidR="00F4403F" w:rsidRPr="008925BF">
        <w:rPr>
          <w:rFonts w:ascii="Times New Roman" w:eastAsia="Calibri" w:hAnsi="Times New Roman" w:cs="Times New Roman"/>
          <w:sz w:val="24"/>
          <w:szCs w:val="24"/>
          <w:vertAlign w:val="superscript"/>
          <w:lang w:val="en-US"/>
        </w:rPr>
        <w:t>th</w:t>
      </w:r>
      <w:r w:rsidR="00F4403F" w:rsidRPr="008925BF">
        <w:rPr>
          <w:rFonts w:ascii="Times New Roman" w:eastAsia="Calibri" w:hAnsi="Times New Roman" w:cs="Times New Roman"/>
          <w:sz w:val="24"/>
          <w:szCs w:val="24"/>
          <w:lang w:val="en-US"/>
        </w:rPr>
        <w:t xml:space="preserve"> of April 2015 </w:t>
      </w:r>
      <w:r w:rsidRPr="008925BF">
        <w:rPr>
          <w:rFonts w:ascii="Times New Roman" w:eastAsia="Calibri" w:hAnsi="Times New Roman" w:cs="Times New Roman"/>
          <w:sz w:val="24"/>
          <w:szCs w:val="24"/>
          <w:lang w:val="en-US"/>
        </w:rPr>
        <w:t>the Government of Montenegro</w:t>
      </w:r>
      <w:r w:rsidR="00CC0F8F">
        <w:rPr>
          <w:rFonts w:ascii="Times New Roman" w:eastAsia="Calibri" w:hAnsi="Times New Roman" w:cs="Times New Roman"/>
          <w:sz w:val="16"/>
          <w:szCs w:val="16"/>
          <w:lang w:val="en-US"/>
        </w:rPr>
        <w:t xml:space="preserve"> </w:t>
      </w:r>
      <w:r w:rsidRPr="008925BF">
        <w:rPr>
          <w:rFonts w:ascii="Times New Roman" w:eastAsia="Calibri" w:hAnsi="Times New Roman" w:cs="Times New Roman"/>
          <w:sz w:val="24"/>
          <w:szCs w:val="24"/>
          <w:lang w:val="en-US"/>
        </w:rPr>
        <w:t>adopted a Strategy for Combating Fraud and Irregularity Management for the period 2015-2017, which was followed by a new Strategy for period 2019-2022, adopted on 30</w:t>
      </w:r>
      <w:r w:rsidRPr="008925BF">
        <w:rPr>
          <w:rFonts w:ascii="Times New Roman" w:eastAsia="Calibri" w:hAnsi="Times New Roman" w:cs="Times New Roman"/>
          <w:sz w:val="24"/>
          <w:szCs w:val="24"/>
          <w:vertAlign w:val="superscript"/>
          <w:lang w:val="en-US"/>
        </w:rPr>
        <w:t>th</w:t>
      </w:r>
      <w:r w:rsidRPr="008925BF">
        <w:rPr>
          <w:rFonts w:ascii="Times New Roman" w:eastAsia="Calibri" w:hAnsi="Times New Roman" w:cs="Times New Roman"/>
          <w:sz w:val="24"/>
          <w:szCs w:val="24"/>
          <w:lang w:val="en-US"/>
        </w:rPr>
        <w:t xml:space="preserve"> of May 2019 (including the Action Plan for the period 2019-2020)</w:t>
      </w:r>
      <w:r w:rsidR="00F4403F">
        <w:rPr>
          <w:rFonts w:ascii="Times New Roman" w:eastAsia="Calibri" w:hAnsi="Times New Roman" w:cs="Times New Roman"/>
          <w:sz w:val="24"/>
          <w:szCs w:val="24"/>
          <w:lang w:val="en-US"/>
        </w:rPr>
        <w:t>.</w:t>
      </w:r>
      <w:r w:rsidRPr="008925BF">
        <w:rPr>
          <w:rFonts w:ascii="Times New Roman" w:eastAsia="Calibri" w:hAnsi="Times New Roman" w:cs="Times New Roman"/>
          <w:sz w:val="24"/>
          <w:szCs w:val="24"/>
          <w:lang w:val="en-US"/>
        </w:rPr>
        <w:t xml:space="preserve"> </w:t>
      </w:r>
      <w:r w:rsidR="00F4403F">
        <w:rPr>
          <w:rFonts w:ascii="Times New Roman" w:eastAsia="Calibri" w:hAnsi="Times New Roman" w:cs="Times New Roman"/>
          <w:sz w:val="24"/>
          <w:szCs w:val="24"/>
          <w:lang w:val="en-US"/>
        </w:rPr>
        <w:t>T</w:t>
      </w:r>
      <w:r w:rsidRPr="008925BF">
        <w:rPr>
          <w:rFonts w:ascii="Times New Roman" w:eastAsia="Calibri" w:hAnsi="Times New Roman" w:cs="Times New Roman"/>
          <w:sz w:val="24"/>
          <w:szCs w:val="24"/>
          <w:lang w:val="en-US"/>
        </w:rPr>
        <w:t xml:space="preserve">he latter one is </w:t>
      </w:r>
      <w:r w:rsidR="00F4403F">
        <w:rPr>
          <w:rFonts w:ascii="Times New Roman" w:eastAsia="Calibri" w:hAnsi="Times New Roman" w:cs="Times New Roman"/>
          <w:sz w:val="24"/>
          <w:szCs w:val="24"/>
          <w:lang w:val="en-US"/>
        </w:rPr>
        <w:t xml:space="preserve">the </w:t>
      </w:r>
      <w:r w:rsidRPr="008925BF">
        <w:rPr>
          <w:rFonts w:ascii="Times New Roman" w:eastAsia="Calibri" w:hAnsi="Times New Roman" w:cs="Times New Roman"/>
          <w:sz w:val="24"/>
          <w:szCs w:val="24"/>
          <w:lang w:val="en-US"/>
        </w:rPr>
        <w:t>main strategic document in which the priorities related to the protection of the financial interests of the EU are highlighted, as well as the measures by which they are realized. The Strategy defines the scope of work and responsibilities of the AFCOS system bodies, as well as measures and activities for strengthening the mechanisms for the protection of the EU's financial interests in Montenegro.</w:t>
      </w:r>
    </w:p>
    <w:p w14:paraId="00B632B1" w14:textId="77777777" w:rsidR="008925BF" w:rsidRPr="008925BF" w:rsidRDefault="008925BF" w:rsidP="008925BF">
      <w:pPr>
        <w:spacing w:before="100" w:beforeAutospacing="1" w:after="100" w:afterAutospacing="1" w:line="240" w:lineRule="auto"/>
        <w:jc w:val="both"/>
        <w:rPr>
          <w:rFonts w:ascii="Times New Roman" w:eastAsia="Calibri" w:hAnsi="Times New Roman" w:cs="Times New Roman"/>
          <w:sz w:val="24"/>
          <w:szCs w:val="24"/>
          <w:lang w:val="en-US"/>
        </w:rPr>
      </w:pPr>
      <w:r w:rsidRPr="008925BF">
        <w:rPr>
          <w:rFonts w:ascii="Times New Roman" w:eastAsia="Calibri" w:hAnsi="Times New Roman" w:cs="Times New Roman"/>
          <w:sz w:val="24"/>
          <w:szCs w:val="24"/>
          <w:lang w:val="en-US"/>
        </w:rPr>
        <w:t xml:space="preserve">The service responsible for coordination </w:t>
      </w:r>
      <w:r w:rsidR="00993022">
        <w:rPr>
          <w:rFonts w:ascii="Times New Roman" w:eastAsia="Calibri" w:hAnsi="Times New Roman" w:cs="Times New Roman"/>
          <w:sz w:val="24"/>
          <w:szCs w:val="24"/>
          <w:lang w:val="en-US"/>
        </w:rPr>
        <w:t xml:space="preserve">of </w:t>
      </w:r>
      <w:r w:rsidRPr="008925BF">
        <w:rPr>
          <w:rFonts w:ascii="Times New Roman" w:eastAsia="Calibri" w:hAnsi="Times New Roman" w:cs="Times New Roman"/>
          <w:sz w:val="24"/>
          <w:szCs w:val="24"/>
          <w:lang w:val="en-US"/>
        </w:rPr>
        <w:t xml:space="preserve">the AFCOS system is the Department for Combating Irregularities and Fraud (so called AFCOS office). It </w:t>
      </w:r>
      <w:r w:rsidR="007E708E">
        <w:rPr>
          <w:rFonts w:ascii="Times New Roman" w:eastAsia="Calibri" w:hAnsi="Times New Roman" w:cs="Times New Roman"/>
          <w:sz w:val="24"/>
          <w:szCs w:val="24"/>
          <w:lang w:val="en-US"/>
        </w:rPr>
        <w:t>was</w:t>
      </w:r>
      <w:r w:rsidRPr="008925BF">
        <w:rPr>
          <w:rFonts w:ascii="Times New Roman" w:eastAsia="Calibri" w:hAnsi="Times New Roman" w:cs="Times New Roman"/>
          <w:sz w:val="24"/>
          <w:szCs w:val="24"/>
          <w:lang w:val="en-US"/>
        </w:rPr>
        <w:t xml:space="preserve"> established within the Ministry of Finance and is operationally independent from any single body within the AFCOS system.</w:t>
      </w:r>
    </w:p>
    <w:p w14:paraId="68C359A9" w14:textId="77777777" w:rsidR="008925BF" w:rsidRPr="008925BF" w:rsidRDefault="009E06DE" w:rsidP="008925BF">
      <w:pPr>
        <w:spacing w:before="100" w:beforeAutospacing="1" w:after="100" w:afterAutospacing="1"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 </w:t>
      </w:r>
      <w:r w:rsidR="008925BF" w:rsidRPr="008925BF">
        <w:rPr>
          <w:rFonts w:ascii="Times New Roman" w:eastAsia="Calibri" w:hAnsi="Times New Roman" w:cs="Times New Roman"/>
          <w:sz w:val="24"/>
          <w:szCs w:val="24"/>
          <w:lang w:val="en-US"/>
        </w:rPr>
        <w:t>AFCOS system in Montenegro includes the following:</w:t>
      </w:r>
    </w:p>
    <w:p w14:paraId="29538C6D" w14:textId="77777777" w:rsidR="008925BF" w:rsidRPr="008925BF" w:rsidRDefault="008925BF" w:rsidP="008925BF">
      <w:pPr>
        <w:spacing w:before="100" w:beforeAutospacing="1" w:after="100" w:afterAutospacing="1" w:line="240" w:lineRule="auto"/>
        <w:jc w:val="both"/>
        <w:rPr>
          <w:rFonts w:ascii="Times New Roman" w:eastAsia="Calibri" w:hAnsi="Times New Roman" w:cs="Times New Roman"/>
          <w:sz w:val="24"/>
          <w:szCs w:val="24"/>
          <w:lang w:val="en-US"/>
        </w:rPr>
      </w:pPr>
      <w:r w:rsidRPr="008925BF">
        <w:rPr>
          <w:rFonts w:ascii="Times New Roman" w:eastAsia="Calibri" w:hAnsi="Times New Roman" w:cs="Times New Roman"/>
          <w:sz w:val="24"/>
          <w:szCs w:val="24"/>
          <w:lang w:val="en-US"/>
        </w:rPr>
        <w:t>a) accredited bodies of IPA II management and control system (Irregularity Reporting Structure);</w:t>
      </w:r>
    </w:p>
    <w:p w14:paraId="053F0359" w14:textId="77777777" w:rsidR="008925BF" w:rsidRPr="008925BF" w:rsidRDefault="008925BF" w:rsidP="008925BF">
      <w:pPr>
        <w:spacing w:before="100" w:beforeAutospacing="1" w:after="100" w:afterAutospacing="1" w:line="240" w:lineRule="auto"/>
        <w:jc w:val="both"/>
        <w:rPr>
          <w:rFonts w:ascii="Times New Roman" w:eastAsia="Calibri" w:hAnsi="Times New Roman" w:cs="Times New Roman"/>
          <w:sz w:val="24"/>
          <w:szCs w:val="24"/>
          <w:lang w:val="en-US"/>
        </w:rPr>
      </w:pPr>
      <w:r w:rsidRPr="008925BF">
        <w:rPr>
          <w:rFonts w:ascii="Times New Roman" w:eastAsia="Calibri" w:hAnsi="Times New Roman" w:cs="Times New Roman"/>
          <w:sz w:val="24"/>
          <w:szCs w:val="24"/>
          <w:lang w:val="en-US"/>
        </w:rPr>
        <w:t>b) bodies dealing with fighting against fraud, corruption and any other forms of illegal activities in the system (AFCOS network);</w:t>
      </w:r>
    </w:p>
    <w:p w14:paraId="5D702753" w14:textId="77777777" w:rsidR="008925BF" w:rsidRPr="008925BF" w:rsidRDefault="008925BF" w:rsidP="008925BF">
      <w:pPr>
        <w:spacing w:before="100" w:beforeAutospacing="1" w:after="100" w:afterAutospacing="1" w:line="240" w:lineRule="auto"/>
        <w:jc w:val="both"/>
        <w:rPr>
          <w:rFonts w:ascii="Times New Roman" w:eastAsia="Calibri" w:hAnsi="Times New Roman" w:cs="Times New Roman"/>
          <w:sz w:val="24"/>
          <w:szCs w:val="24"/>
          <w:lang w:val="en-US"/>
        </w:rPr>
      </w:pPr>
      <w:r w:rsidRPr="008925BF">
        <w:rPr>
          <w:rFonts w:ascii="Times New Roman" w:eastAsia="Calibri" w:hAnsi="Times New Roman" w:cs="Times New Roman"/>
          <w:sz w:val="24"/>
          <w:szCs w:val="24"/>
          <w:lang w:val="en-US"/>
        </w:rPr>
        <w:t xml:space="preserve">c) Ministry of Finance – AFCOS office, as body responsible for </w:t>
      </w:r>
      <w:r w:rsidR="009E06DE">
        <w:rPr>
          <w:rFonts w:ascii="Times New Roman" w:eastAsia="Calibri" w:hAnsi="Times New Roman" w:cs="Times New Roman"/>
          <w:sz w:val="24"/>
          <w:szCs w:val="24"/>
          <w:lang w:val="en-US"/>
        </w:rPr>
        <w:t xml:space="preserve">the </w:t>
      </w:r>
      <w:r w:rsidRPr="008925BF">
        <w:rPr>
          <w:rFonts w:ascii="Times New Roman" w:eastAsia="Calibri" w:hAnsi="Times New Roman" w:cs="Times New Roman"/>
          <w:sz w:val="24"/>
          <w:szCs w:val="24"/>
          <w:lang w:val="en-US"/>
        </w:rPr>
        <w:t>protection of European Union financial interests in Montenegro, which coordinates the AFCOS system and is the main OLAF contact point.</w:t>
      </w:r>
    </w:p>
    <w:p w14:paraId="32A18B9F" w14:textId="77777777" w:rsidR="008925BF" w:rsidRPr="008925BF" w:rsidRDefault="008925BF" w:rsidP="008925BF">
      <w:pPr>
        <w:spacing w:before="100" w:beforeAutospacing="1" w:after="100" w:afterAutospacing="1" w:line="240" w:lineRule="auto"/>
        <w:jc w:val="both"/>
        <w:rPr>
          <w:rFonts w:ascii="Times New Roman" w:eastAsia="Calibri" w:hAnsi="Times New Roman" w:cs="Times New Roman"/>
          <w:sz w:val="24"/>
          <w:szCs w:val="24"/>
          <w:lang w:val="en-US"/>
        </w:rPr>
      </w:pPr>
      <w:r w:rsidRPr="008925BF">
        <w:rPr>
          <w:rFonts w:ascii="Times New Roman" w:eastAsia="Calibri" w:hAnsi="Times New Roman" w:cs="Times New Roman"/>
          <w:sz w:val="24"/>
          <w:szCs w:val="24"/>
          <w:lang w:val="en-US"/>
        </w:rPr>
        <w:t xml:space="preserve">Recently the competences and responsibilities of the AFCOS Office have been </w:t>
      </w:r>
      <w:r w:rsidR="009E06DE">
        <w:rPr>
          <w:rFonts w:ascii="Times New Roman" w:eastAsia="Calibri" w:hAnsi="Times New Roman" w:cs="Times New Roman"/>
          <w:sz w:val="24"/>
          <w:szCs w:val="24"/>
          <w:lang w:val="en-US"/>
        </w:rPr>
        <w:t>considerably</w:t>
      </w:r>
      <w:r w:rsidRPr="008925BF">
        <w:rPr>
          <w:rFonts w:ascii="Times New Roman" w:eastAsia="Calibri" w:hAnsi="Times New Roman" w:cs="Times New Roman"/>
          <w:sz w:val="24"/>
          <w:szCs w:val="24"/>
          <w:lang w:val="en-US"/>
        </w:rPr>
        <w:t xml:space="preserve"> extended. In addition to its role of a coordination body within the AFCOS system and the main contact point to OLAF, it has taken over the task of reporting irregularities to OLAF on behalf of the NAO and of managing the Irregularity Management System (IMS)</w:t>
      </w:r>
      <w:r w:rsidRPr="008925BF">
        <w:rPr>
          <w:rFonts w:ascii="Times New Roman" w:eastAsia="Calibri" w:hAnsi="Times New Roman" w:cs="Times New Roman"/>
          <w:sz w:val="24"/>
          <w:szCs w:val="24"/>
          <w:vertAlign w:val="superscript"/>
          <w:lang w:val="en-US"/>
        </w:rPr>
        <w:footnoteReference w:id="5"/>
      </w:r>
      <w:r w:rsidRPr="008925BF">
        <w:rPr>
          <w:rFonts w:ascii="Times New Roman" w:eastAsia="Calibri" w:hAnsi="Times New Roman" w:cs="Times New Roman"/>
          <w:sz w:val="24"/>
          <w:szCs w:val="24"/>
          <w:lang w:val="en-US"/>
        </w:rPr>
        <w:t>. The latter includes opening and maintaining accounts, installing security certificates, training system users, and providing individual support to users. At the same time, implementation agencies that have so far reported irregularities on paper prints and therefore have no experience in using the AFIS interface will play a key role in reporting of irregularities</w:t>
      </w:r>
      <w:r w:rsidR="007E708E">
        <w:rPr>
          <w:rFonts w:ascii="Times New Roman" w:eastAsia="Calibri" w:hAnsi="Times New Roman" w:cs="Times New Roman"/>
          <w:sz w:val="24"/>
          <w:szCs w:val="24"/>
          <w:lang w:val="en-US"/>
        </w:rPr>
        <w:t>,</w:t>
      </w:r>
      <w:r w:rsidRPr="008925BF">
        <w:rPr>
          <w:rFonts w:ascii="Times New Roman" w:eastAsia="Calibri" w:hAnsi="Times New Roman" w:cs="Times New Roman"/>
          <w:sz w:val="24"/>
          <w:szCs w:val="24"/>
          <w:lang w:val="en-US"/>
        </w:rPr>
        <w:t xml:space="preserve"> as they are expected to have the role of creator of the reports.</w:t>
      </w:r>
    </w:p>
    <w:p w14:paraId="7A761EE3" w14:textId="77777777" w:rsidR="00656782" w:rsidRDefault="00656782" w:rsidP="00E8223B">
      <w:pPr>
        <w:tabs>
          <w:tab w:val="left" w:pos="5360"/>
        </w:tabs>
        <w:autoSpaceDE w:val="0"/>
        <w:autoSpaceDN w:val="0"/>
        <w:adjustRightInd w:val="0"/>
        <w:spacing w:before="120" w:after="0" w:line="240" w:lineRule="auto"/>
        <w:rPr>
          <w:rFonts w:ascii="Times New Roman" w:eastAsia="Times New Roman" w:hAnsi="Times New Roman" w:cs="Times New Roman"/>
          <w:sz w:val="24"/>
          <w:szCs w:val="24"/>
          <w:lang w:eastAsia="en-GB"/>
        </w:rPr>
      </w:pPr>
    </w:p>
    <w:p w14:paraId="208BD949" w14:textId="77777777" w:rsidR="00D52225" w:rsidRDefault="00D52225" w:rsidP="00D52225">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3.2</w:t>
      </w:r>
      <w:r w:rsidRPr="005107DF">
        <w:rPr>
          <w:rFonts w:ascii="Times New Roman" w:eastAsia="Times New Roman" w:hAnsi="Times New Roman" w:cs="Times New Roman"/>
          <w:sz w:val="24"/>
          <w:szCs w:val="24"/>
          <w:lang w:eastAsia="en-GB"/>
        </w:rPr>
        <w:tab/>
        <w:t>Ongoing reforms:</w:t>
      </w:r>
    </w:p>
    <w:p w14:paraId="301B91DF" w14:textId="77777777" w:rsidR="0029030C" w:rsidRDefault="0029030C" w:rsidP="00D52225">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p>
    <w:p w14:paraId="2CB7F560" w14:textId="77777777" w:rsidR="00957E38" w:rsidRDefault="004B7036" w:rsidP="00B37990">
      <w:pPr>
        <w:jc w:val="both"/>
        <w:rPr>
          <w:rFonts w:ascii="Times New Roman" w:hAnsi="Times New Roman" w:cs="Times New Roman"/>
          <w:sz w:val="24"/>
          <w:szCs w:val="24"/>
          <w:lang w:eastAsia="it-IT"/>
        </w:rPr>
      </w:pPr>
      <w:r w:rsidRPr="004B7036">
        <w:rPr>
          <w:rFonts w:ascii="Times New Roman" w:hAnsi="Times New Roman" w:cs="Times New Roman"/>
          <w:sz w:val="24"/>
          <w:szCs w:val="24"/>
          <w:lang w:val="bs-Latn-BA" w:eastAsia="it-IT"/>
        </w:rPr>
        <w:t>Montenegro is working intensively towards meeting european standards and creating of the conditions for closing of this chapter</w:t>
      </w:r>
      <w:r>
        <w:rPr>
          <w:rFonts w:ascii="Times New Roman" w:hAnsi="Times New Roman" w:cs="Times New Roman"/>
          <w:sz w:val="24"/>
          <w:szCs w:val="24"/>
          <w:lang w:val="bs-Latn-BA" w:eastAsia="it-IT"/>
        </w:rPr>
        <w:t xml:space="preserve"> 32 - </w:t>
      </w:r>
      <w:r w:rsidRPr="004B7036">
        <w:rPr>
          <w:rFonts w:ascii="Times New Roman" w:hAnsi="Times New Roman" w:cs="Times New Roman"/>
          <w:sz w:val="24"/>
          <w:szCs w:val="24"/>
          <w:lang w:val="bs-Latn-BA" w:eastAsia="it-IT"/>
        </w:rPr>
        <w:t>Financial control</w:t>
      </w:r>
      <w:r>
        <w:rPr>
          <w:rFonts w:ascii="Times New Roman" w:hAnsi="Times New Roman" w:cs="Times New Roman"/>
          <w:sz w:val="24"/>
          <w:szCs w:val="24"/>
          <w:lang w:val="bs-Latn-BA" w:eastAsia="it-IT"/>
        </w:rPr>
        <w:t xml:space="preserve">. </w:t>
      </w:r>
      <w:r w:rsidRPr="004B7036">
        <w:rPr>
          <w:rFonts w:ascii="Times New Roman" w:hAnsi="Times New Roman" w:cs="Times New Roman"/>
          <w:sz w:val="24"/>
          <w:szCs w:val="24"/>
          <w:lang w:val="bs-Latn-BA" w:eastAsia="it-IT"/>
        </w:rPr>
        <w:t>The focus of the activities in the forthcoming period will be on further harmonization of legal and strategy documents, implementation of regulations and strengthening of administrative capacities.</w:t>
      </w:r>
      <w:r>
        <w:rPr>
          <w:rFonts w:ascii="Times New Roman" w:hAnsi="Times New Roman" w:cs="Times New Roman"/>
          <w:sz w:val="24"/>
          <w:szCs w:val="24"/>
          <w:lang w:val="bs-Latn-BA" w:eastAsia="it-IT"/>
        </w:rPr>
        <w:t xml:space="preserve"> </w:t>
      </w:r>
      <w:r w:rsidRPr="004B7036">
        <w:rPr>
          <w:rFonts w:ascii="Times New Roman" w:hAnsi="Times New Roman" w:cs="Times New Roman"/>
          <w:sz w:val="24"/>
          <w:szCs w:val="24"/>
          <w:lang w:val="bs-Latn-BA" w:eastAsia="it-IT"/>
        </w:rPr>
        <w:t xml:space="preserve">Montenegro ensures an effective and efficient coordination of anti-fraud activities to guarantee the fulfilment of future obligations arising from Article 325(3) of the TFEU and application of the </w:t>
      </w:r>
      <w:r w:rsidRPr="004B7036">
        <w:rPr>
          <w:rFonts w:ascii="Times New Roman" w:hAnsi="Times New Roman" w:cs="Times New Roman"/>
          <w:sz w:val="24"/>
          <w:szCs w:val="24"/>
          <w:lang w:val="bs-Latn-BA" w:eastAsia="it-IT"/>
        </w:rPr>
        <w:lastRenderedPageBreak/>
        <w:t>provisions of Regulation (EC) No 2185/96 concerning on-the-spot checks and inspections carried out by the Commission, in particular the obligation of assistance to Commission inspectors. Montenegro provides a track record on cooperation with the Commission on reported irregularities and investigation cases involving EU funds.</w:t>
      </w:r>
      <w:r>
        <w:rPr>
          <w:rFonts w:ascii="Times New Roman" w:hAnsi="Times New Roman" w:cs="Times New Roman"/>
          <w:sz w:val="24"/>
          <w:szCs w:val="24"/>
          <w:lang w:val="bs-Latn-BA" w:eastAsia="it-IT"/>
        </w:rPr>
        <w:t xml:space="preserve"> </w:t>
      </w:r>
      <w:r w:rsidRPr="004B7036">
        <w:rPr>
          <w:rFonts w:ascii="Times New Roman" w:hAnsi="Times New Roman" w:cs="Times New Roman"/>
          <w:sz w:val="24"/>
          <w:szCs w:val="24"/>
          <w:lang w:val="bs-Latn-BA" w:eastAsia="it-IT"/>
        </w:rPr>
        <w:t>The Negotiator for Chapter 32 as well as the Head of the Working Group are from the Ministry of Finance, while the contact person for the Working Group 32 is selected by the European Integration Office.</w:t>
      </w:r>
      <w:r w:rsidRPr="004B7036">
        <w:rPr>
          <w:rFonts w:ascii="Times New Roman" w:hAnsi="Times New Roman" w:cs="Times New Roman"/>
          <w:sz w:val="24"/>
          <w:szCs w:val="24"/>
          <w:lang w:eastAsia="it-IT"/>
        </w:rPr>
        <w:t xml:space="preserve"> </w:t>
      </w:r>
    </w:p>
    <w:p w14:paraId="284D23CA" w14:textId="77777777" w:rsidR="00656782" w:rsidRDefault="004B7036" w:rsidP="00E8223B">
      <w:pPr>
        <w:jc w:val="both"/>
        <w:rPr>
          <w:rFonts w:ascii="Times New Roman" w:eastAsia="Calibri" w:hAnsi="Times New Roman" w:cs="Times New Roman"/>
          <w:sz w:val="24"/>
          <w:szCs w:val="24"/>
          <w:lang w:val="en-US"/>
        </w:rPr>
      </w:pPr>
      <w:r>
        <w:rPr>
          <w:rFonts w:ascii="Times New Roman" w:hAnsi="Times New Roman" w:cs="Times New Roman"/>
          <w:sz w:val="24"/>
          <w:szCs w:val="24"/>
          <w:lang w:eastAsia="it-IT"/>
        </w:rPr>
        <w:t>A</w:t>
      </w:r>
      <w:r>
        <w:rPr>
          <w:rFonts w:ascii="Times New Roman" w:hAnsi="Times New Roman" w:cs="Times New Roman"/>
          <w:sz w:val="24"/>
          <w:szCs w:val="24"/>
          <w:lang w:val="bs-Latn-BA" w:eastAsia="it-IT"/>
        </w:rPr>
        <w:t>s a part of Public Finance</w:t>
      </w:r>
      <w:r w:rsidRPr="004E2ADB">
        <w:rPr>
          <w:rFonts w:ascii="Times New Roman" w:hAnsi="Times New Roman" w:cs="Times New Roman"/>
          <w:sz w:val="24"/>
          <w:szCs w:val="24"/>
          <w:lang w:val="bs-Latn-BA" w:eastAsia="it-IT"/>
        </w:rPr>
        <w:t xml:space="preserve"> Management Reform Program</w:t>
      </w:r>
      <w:r>
        <w:rPr>
          <w:rFonts w:ascii="Times New Roman" w:hAnsi="Times New Roman" w:cs="Times New Roman"/>
          <w:sz w:val="24"/>
          <w:szCs w:val="24"/>
          <w:lang w:val="bs-Latn-BA" w:eastAsia="it-IT"/>
        </w:rPr>
        <w:t>me</w:t>
      </w:r>
      <w:r w:rsidRPr="004E2ADB">
        <w:rPr>
          <w:rFonts w:ascii="Times New Roman" w:hAnsi="Times New Roman" w:cs="Times New Roman"/>
          <w:sz w:val="24"/>
          <w:szCs w:val="24"/>
          <w:lang w:val="bs-Latn-BA" w:eastAsia="it-IT"/>
        </w:rPr>
        <w:t xml:space="preserve"> 2022-2026 (PFM 2022-2026)</w:t>
      </w:r>
      <w:r>
        <w:rPr>
          <w:rFonts w:ascii="Times New Roman" w:hAnsi="Times New Roman" w:cs="Times New Roman"/>
          <w:sz w:val="24"/>
          <w:szCs w:val="24"/>
          <w:lang w:eastAsia="it-IT"/>
        </w:rPr>
        <w:t>, t</w:t>
      </w:r>
      <w:r>
        <w:rPr>
          <w:rFonts w:ascii="Times New Roman" w:hAnsi="Times New Roman" w:cs="Times New Roman"/>
          <w:sz w:val="24"/>
          <w:szCs w:val="24"/>
          <w:lang w:val="bs-Latn-BA" w:eastAsia="it-IT"/>
        </w:rPr>
        <w:t xml:space="preserve">he AFCOS Office planned </w:t>
      </w:r>
      <w:r w:rsidR="004064A1">
        <w:rPr>
          <w:rFonts w:ascii="Times New Roman" w:hAnsi="Times New Roman" w:cs="Times New Roman"/>
          <w:sz w:val="24"/>
          <w:szCs w:val="24"/>
          <w:lang w:val="bs-Latn-BA" w:eastAsia="it-IT"/>
        </w:rPr>
        <w:t>the</w:t>
      </w:r>
      <w:r>
        <w:rPr>
          <w:rFonts w:ascii="Times New Roman" w:hAnsi="Times New Roman" w:cs="Times New Roman"/>
          <w:sz w:val="24"/>
          <w:szCs w:val="24"/>
          <w:lang w:val="bs-Latn-BA" w:eastAsia="it-IT"/>
        </w:rPr>
        <w:t xml:space="preserve"> </w:t>
      </w:r>
      <w:r w:rsidRPr="004E2ADB">
        <w:rPr>
          <w:rFonts w:ascii="Times New Roman" w:hAnsi="Times New Roman" w:cs="Times New Roman"/>
          <w:sz w:val="24"/>
          <w:szCs w:val="24"/>
          <w:lang w:val="bs-Latn-BA" w:eastAsia="it-IT"/>
        </w:rPr>
        <w:t>develop</w:t>
      </w:r>
      <w:r w:rsidRPr="00423FD2">
        <w:rPr>
          <w:rFonts w:ascii="Times New Roman" w:hAnsi="Times New Roman" w:cs="Times New Roman"/>
          <w:sz w:val="24"/>
          <w:szCs w:val="24"/>
          <w:lang w:val="bs-Latn-BA" w:eastAsia="it-IT"/>
        </w:rPr>
        <w:t>ment</w:t>
      </w:r>
      <w:r>
        <w:rPr>
          <w:rFonts w:ascii="Times New Roman" w:hAnsi="Times New Roman" w:cs="Times New Roman"/>
          <w:sz w:val="24"/>
          <w:szCs w:val="24"/>
          <w:lang w:val="bs-Latn-BA" w:eastAsia="it-IT"/>
        </w:rPr>
        <w:t xml:space="preserve"> </w:t>
      </w:r>
      <w:r w:rsidRPr="00586661">
        <w:rPr>
          <w:rFonts w:ascii="Times New Roman" w:hAnsi="Times New Roman" w:cs="Times New Roman"/>
          <w:sz w:val="24"/>
          <w:szCs w:val="24"/>
          <w:lang w:val="bs-Latn-BA" w:eastAsia="it-IT"/>
        </w:rPr>
        <w:t xml:space="preserve">of a new Strategy for Combating Fraud and Irregularity Management </w:t>
      </w:r>
      <w:r>
        <w:rPr>
          <w:rFonts w:ascii="Times New Roman" w:hAnsi="Times New Roman" w:cs="Times New Roman"/>
          <w:sz w:val="24"/>
          <w:szCs w:val="24"/>
          <w:lang w:val="bs-Latn-BA" w:eastAsia="it-IT"/>
        </w:rPr>
        <w:t>for</w:t>
      </w:r>
      <w:r w:rsidRPr="00586661">
        <w:rPr>
          <w:rFonts w:ascii="Times New Roman" w:hAnsi="Times New Roman" w:cs="Times New Roman"/>
          <w:sz w:val="24"/>
          <w:szCs w:val="24"/>
          <w:lang w:val="bs-Latn-BA" w:eastAsia="it-IT"/>
        </w:rPr>
        <w:t xml:space="preserve"> </w:t>
      </w:r>
      <w:r w:rsidR="004064A1">
        <w:rPr>
          <w:rFonts w:ascii="Times New Roman" w:hAnsi="Times New Roman" w:cs="Times New Roman"/>
          <w:sz w:val="24"/>
          <w:szCs w:val="24"/>
          <w:lang w:val="bs-Latn-BA" w:eastAsia="it-IT"/>
        </w:rPr>
        <w:t xml:space="preserve">the </w:t>
      </w:r>
      <w:r w:rsidRPr="00586661">
        <w:rPr>
          <w:rFonts w:ascii="Times New Roman" w:hAnsi="Times New Roman" w:cs="Times New Roman"/>
          <w:sz w:val="24"/>
          <w:szCs w:val="24"/>
          <w:lang w:val="bs-Latn-BA" w:eastAsia="it-IT"/>
        </w:rPr>
        <w:t>protect</w:t>
      </w:r>
      <w:r>
        <w:rPr>
          <w:rFonts w:ascii="Times New Roman" w:hAnsi="Times New Roman" w:cs="Times New Roman"/>
          <w:sz w:val="24"/>
          <w:szCs w:val="24"/>
          <w:lang w:val="bs-Latn-BA" w:eastAsia="it-IT"/>
        </w:rPr>
        <w:t>ion of</w:t>
      </w:r>
      <w:r w:rsidRPr="00586661">
        <w:rPr>
          <w:rFonts w:ascii="Times New Roman" w:hAnsi="Times New Roman" w:cs="Times New Roman"/>
          <w:sz w:val="24"/>
          <w:szCs w:val="24"/>
          <w:lang w:val="bs-Latn-BA" w:eastAsia="it-IT"/>
        </w:rPr>
        <w:t xml:space="preserve"> EU's financial interests for the period 2023-2026</w:t>
      </w:r>
      <w:r w:rsidR="003C5F82">
        <w:rPr>
          <w:rFonts w:ascii="Times New Roman" w:hAnsi="Times New Roman" w:cs="Times New Roman"/>
          <w:sz w:val="24"/>
          <w:szCs w:val="24"/>
          <w:lang w:val="bs-Latn-BA" w:eastAsia="it-IT"/>
        </w:rPr>
        <w:t>. The Strategy</w:t>
      </w:r>
      <w:r w:rsidRPr="00586661">
        <w:rPr>
          <w:rFonts w:ascii="Times New Roman" w:hAnsi="Times New Roman" w:cs="Times New Roman"/>
          <w:sz w:val="24"/>
          <w:szCs w:val="24"/>
          <w:lang w:val="bs-Latn-BA" w:eastAsia="it-IT"/>
        </w:rPr>
        <w:t xml:space="preserve"> </w:t>
      </w:r>
      <w:r w:rsidR="003C5F82">
        <w:rPr>
          <w:rFonts w:ascii="Times New Roman" w:hAnsi="Times New Roman" w:cs="Times New Roman"/>
          <w:sz w:val="24"/>
          <w:szCs w:val="24"/>
          <w:lang w:val="bs-Latn-BA" w:eastAsia="it-IT"/>
        </w:rPr>
        <w:t xml:space="preserve">would </w:t>
      </w:r>
      <w:r w:rsidR="00E8223B">
        <w:rPr>
          <w:rFonts w:ascii="Times New Roman" w:hAnsi="Times New Roman" w:cs="Times New Roman"/>
          <w:sz w:val="24"/>
          <w:szCs w:val="24"/>
          <w:lang w:val="bs-Latn-BA" w:eastAsia="it-IT"/>
        </w:rPr>
        <w:t xml:space="preserve">be integrated by </w:t>
      </w:r>
      <w:r w:rsidR="003C5F82">
        <w:rPr>
          <w:rFonts w:ascii="Times New Roman" w:hAnsi="Times New Roman" w:cs="Times New Roman"/>
          <w:sz w:val="24"/>
          <w:szCs w:val="24"/>
          <w:lang w:val="bs-Latn-BA" w:eastAsia="it-IT"/>
        </w:rPr>
        <w:t>an</w:t>
      </w:r>
      <w:r w:rsidRPr="00586661">
        <w:rPr>
          <w:rFonts w:ascii="Times New Roman" w:hAnsi="Times New Roman" w:cs="Times New Roman"/>
          <w:sz w:val="24"/>
          <w:szCs w:val="24"/>
          <w:lang w:val="bs-Latn-BA" w:eastAsia="it-IT"/>
        </w:rPr>
        <w:t xml:space="preserve"> Action Plan </w:t>
      </w:r>
      <w:r>
        <w:rPr>
          <w:rFonts w:ascii="Times New Roman" w:hAnsi="Times New Roman" w:cs="Times New Roman"/>
          <w:sz w:val="24"/>
          <w:szCs w:val="24"/>
          <w:lang w:val="bs-Latn-BA" w:eastAsia="it-IT"/>
        </w:rPr>
        <w:t>for</w:t>
      </w:r>
      <w:r w:rsidRPr="00586661">
        <w:rPr>
          <w:rFonts w:ascii="Times New Roman" w:hAnsi="Times New Roman" w:cs="Times New Roman"/>
          <w:sz w:val="24"/>
          <w:szCs w:val="24"/>
          <w:lang w:val="bs-Latn-BA" w:eastAsia="it-IT"/>
        </w:rPr>
        <w:t xml:space="preserve"> further strengthen</w:t>
      </w:r>
      <w:r>
        <w:rPr>
          <w:rFonts w:ascii="Times New Roman" w:hAnsi="Times New Roman" w:cs="Times New Roman"/>
          <w:sz w:val="24"/>
          <w:szCs w:val="24"/>
          <w:lang w:val="bs-Latn-BA" w:eastAsia="it-IT"/>
        </w:rPr>
        <w:t>ing of</w:t>
      </w:r>
      <w:r w:rsidRPr="00586661">
        <w:rPr>
          <w:rFonts w:ascii="Times New Roman" w:hAnsi="Times New Roman" w:cs="Times New Roman"/>
          <w:sz w:val="24"/>
          <w:szCs w:val="24"/>
          <w:lang w:val="bs-Latn-BA" w:eastAsia="it-IT"/>
        </w:rPr>
        <w:t xml:space="preserve"> the legal framework and capacity building of the AFCOS office and the AFCOS system. </w:t>
      </w:r>
      <w:r w:rsidR="00E8223B">
        <w:rPr>
          <w:rFonts w:ascii="Times New Roman" w:hAnsi="Times New Roman" w:cs="Times New Roman"/>
          <w:sz w:val="24"/>
          <w:szCs w:val="24"/>
          <w:lang w:val="bs-Latn-BA" w:eastAsia="it-IT"/>
        </w:rPr>
        <w:t>This</w:t>
      </w:r>
      <w:r w:rsidR="003C5F82">
        <w:rPr>
          <w:rFonts w:ascii="Times New Roman" w:hAnsi="Times New Roman" w:cs="Times New Roman"/>
          <w:sz w:val="24"/>
          <w:szCs w:val="24"/>
          <w:lang w:val="bs-Latn-BA" w:eastAsia="it-IT"/>
        </w:rPr>
        <w:t xml:space="preserve"> would </w:t>
      </w:r>
      <w:r w:rsidR="00E8223B">
        <w:rPr>
          <w:rFonts w:ascii="Times New Roman" w:hAnsi="Times New Roman" w:cs="Times New Roman"/>
          <w:sz w:val="24"/>
          <w:szCs w:val="24"/>
          <w:lang w:val="bs-Latn-BA" w:eastAsia="it-IT"/>
        </w:rPr>
        <w:t xml:space="preserve">include, among others, </w:t>
      </w:r>
      <w:r w:rsidRPr="00586661">
        <w:rPr>
          <w:rFonts w:ascii="Times New Roman" w:hAnsi="Times New Roman" w:cs="Times New Roman"/>
          <w:sz w:val="24"/>
          <w:szCs w:val="24"/>
          <w:lang w:val="bs-Latn-BA" w:eastAsia="it-IT"/>
        </w:rPr>
        <w:t>th</w:t>
      </w:r>
      <w:r>
        <w:rPr>
          <w:rFonts w:ascii="Times New Roman" w:hAnsi="Times New Roman" w:cs="Times New Roman"/>
          <w:sz w:val="24"/>
          <w:szCs w:val="24"/>
          <w:lang w:val="bs-Latn-BA" w:eastAsia="it-IT"/>
        </w:rPr>
        <w:t>e adoption of</w:t>
      </w:r>
      <w:r w:rsidRPr="00586661">
        <w:rPr>
          <w:rFonts w:ascii="Times New Roman" w:hAnsi="Times New Roman" w:cs="Times New Roman"/>
          <w:sz w:val="24"/>
          <w:szCs w:val="24"/>
          <w:lang w:val="bs-Latn-BA" w:eastAsia="it-IT"/>
        </w:rPr>
        <w:t xml:space="preserve"> </w:t>
      </w:r>
      <w:r w:rsidRPr="008016B9">
        <w:rPr>
          <w:rFonts w:ascii="Times New Roman" w:hAnsi="Times New Roman" w:cs="Times New Roman"/>
          <w:sz w:val="24"/>
          <w:szCs w:val="24"/>
          <w:lang w:val="bs-Latn-BA" w:eastAsia="it-IT"/>
        </w:rPr>
        <w:t>a Communication Strategy (to improve communication between AF</w:t>
      </w:r>
      <w:r>
        <w:rPr>
          <w:rFonts w:ascii="Times New Roman" w:hAnsi="Times New Roman" w:cs="Times New Roman"/>
          <w:sz w:val="24"/>
          <w:szCs w:val="24"/>
          <w:lang w:val="bs-Latn-BA" w:eastAsia="it-IT"/>
        </w:rPr>
        <w:t>COS bodies and with the public),</w:t>
      </w:r>
      <w:r w:rsidRPr="008016B9">
        <w:rPr>
          <w:rFonts w:ascii="Times New Roman" w:hAnsi="Times New Roman" w:cs="Times New Roman"/>
          <w:sz w:val="24"/>
          <w:szCs w:val="24"/>
          <w:lang w:val="bs-Latn-BA" w:eastAsia="it-IT"/>
        </w:rPr>
        <w:t xml:space="preserve"> </w:t>
      </w:r>
      <w:r w:rsidR="003C5F82">
        <w:rPr>
          <w:rFonts w:ascii="Times New Roman" w:hAnsi="Times New Roman" w:cs="Times New Roman"/>
          <w:sz w:val="24"/>
          <w:szCs w:val="24"/>
          <w:lang w:val="bs-Latn-BA" w:eastAsia="it-IT"/>
        </w:rPr>
        <w:t>the development of a m</w:t>
      </w:r>
      <w:r w:rsidR="003C5F82" w:rsidRPr="008678CA">
        <w:rPr>
          <w:rFonts w:ascii="Times New Roman" w:hAnsi="Times New Roman" w:cs="Times New Roman"/>
          <w:sz w:val="24"/>
          <w:szCs w:val="24"/>
          <w:lang w:val="bs-Latn-BA" w:eastAsia="it-IT"/>
        </w:rPr>
        <w:t xml:space="preserve">ethodology </w:t>
      </w:r>
      <w:r w:rsidR="003C5F82">
        <w:rPr>
          <w:rFonts w:ascii="Times New Roman" w:hAnsi="Times New Roman" w:cs="Times New Roman"/>
          <w:sz w:val="24"/>
          <w:szCs w:val="24"/>
          <w:lang w:val="bs-Latn-BA" w:eastAsia="it-IT"/>
        </w:rPr>
        <w:t xml:space="preserve">for </w:t>
      </w:r>
      <w:r>
        <w:rPr>
          <w:rFonts w:ascii="Times New Roman" w:hAnsi="Times New Roman" w:cs="Times New Roman"/>
          <w:sz w:val="24"/>
          <w:szCs w:val="24"/>
          <w:lang w:val="bs-Latn-BA" w:eastAsia="it-IT"/>
        </w:rPr>
        <w:t xml:space="preserve">risk analysis </w:t>
      </w:r>
      <w:r w:rsidRPr="008678CA">
        <w:rPr>
          <w:rFonts w:ascii="Times New Roman" w:hAnsi="Times New Roman" w:cs="Times New Roman"/>
          <w:sz w:val="24"/>
          <w:szCs w:val="24"/>
          <w:lang w:val="bs-Latn-BA" w:eastAsia="it-IT"/>
        </w:rPr>
        <w:t>in the field of irregularity management</w:t>
      </w:r>
      <w:r w:rsidRPr="008016B9">
        <w:rPr>
          <w:rFonts w:ascii="Times New Roman" w:hAnsi="Times New Roman" w:cs="Times New Roman"/>
          <w:sz w:val="24"/>
          <w:szCs w:val="24"/>
          <w:lang w:val="bs-Latn-BA" w:eastAsia="it-IT"/>
        </w:rPr>
        <w:t xml:space="preserve"> and </w:t>
      </w:r>
      <w:r w:rsidR="00E8223B">
        <w:rPr>
          <w:rFonts w:ascii="Times New Roman" w:hAnsi="Times New Roman" w:cs="Times New Roman"/>
          <w:sz w:val="24"/>
          <w:szCs w:val="24"/>
          <w:lang w:val="bs-Latn-BA" w:eastAsia="it-IT"/>
        </w:rPr>
        <w:t>a t</w:t>
      </w:r>
      <w:r w:rsidRPr="004E2ADB">
        <w:rPr>
          <w:rFonts w:ascii="Times New Roman" w:hAnsi="Times New Roman" w:cs="Times New Roman"/>
          <w:sz w:val="24"/>
          <w:szCs w:val="24"/>
          <w:lang w:val="bs-Latn-BA" w:eastAsia="it-IT"/>
        </w:rPr>
        <w:t xml:space="preserve">raining </w:t>
      </w:r>
      <w:r w:rsidR="00E8223B">
        <w:rPr>
          <w:rFonts w:ascii="Times New Roman" w:hAnsi="Times New Roman" w:cs="Times New Roman"/>
          <w:sz w:val="24"/>
          <w:szCs w:val="24"/>
          <w:lang w:val="bs-Latn-BA" w:eastAsia="it-IT"/>
        </w:rPr>
        <w:t>c</w:t>
      </w:r>
      <w:r>
        <w:rPr>
          <w:rFonts w:ascii="Times New Roman" w:hAnsi="Times New Roman" w:cs="Times New Roman"/>
          <w:sz w:val="24"/>
          <w:szCs w:val="24"/>
          <w:lang w:val="bs-Latn-BA" w:eastAsia="it-IT"/>
        </w:rPr>
        <w:t>atalog for the period 2023-2025</w:t>
      </w:r>
      <w:r w:rsidR="00E8223B">
        <w:rPr>
          <w:rFonts w:ascii="Times New Roman" w:hAnsi="Times New Roman" w:cs="Times New Roman"/>
          <w:sz w:val="24"/>
          <w:szCs w:val="24"/>
          <w:lang w:val="bs-Latn-BA" w:eastAsia="it-IT"/>
        </w:rPr>
        <w:t xml:space="preserve">. </w:t>
      </w:r>
      <w:r>
        <w:rPr>
          <w:rFonts w:ascii="Times New Roman" w:hAnsi="Times New Roman" w:cs="Times New Roman"/>
          <w:sz w:val="24"/>
          <w:szCs w:val="24"/>
          <w:lang w:val="bs-Latn-BA" w:eastAsia="it-IT"/>
        </w:rPr>
        <w:t>Also,</w:t>
      </w:r>
      <w:r w:rsidRPr="004E2ADB">
        <w:rPr>
          <w:rFonts w:ascii="Times New Roman" w:hAnsi="Times New Roman" w:cs="Times New Roman"/>
          <w:sz w:val="24"/>
          <w:szCs w:val="24"/>
          <w:lang w:val="bs-Latn-BA" w:eastAsia="it-IT"/>
        </w:rPr>
        <w:t xml:space="preserve"> </w:t>
      </w:r>
      <w:r w:rsidR="00E8223B">
        <w:rPr>
          <w:rFonts w:ascii="Times New Roman" w:hAnsi="Times New Roman" w:cs="Times New Roman"/>
          <w:sz w:val="24"/>
          <w:szCs w:val="24"/>
          <w:lang w:val="bs-Latn-BA" w:eastAsia="it-IT"/>
        </w:rPr>
        <w:t xml:space="preserve">an </w:t>
      </w:r>
      <w:r w:rsidRPr="004E2ADB">
        <w:rPr>
          <w:rFonts w:ascii="Times New Roman" w:hAnsi="Times New Roman" w:cs="Times New Roman"/>
          <w:sz w:val="24"/>
          <w:szCs w:val="24"/>
          <w:lang w:val="bs-Latn-BA" w:eastAsia="it-IT"/>
        </w:rPr>
        <w:t>Indicative Training Plan</w:t>
      </w:r>
      <w:r>
        <w:rPr>
          <w:rFonts w:ascii="Times New Roman" w:hAnsi="Times New Roman" w:cs="Times New Roman"/>
          <w:sz w:val="24"/>
          <w:szCs w:val="24"/>
          <w:lang w:val="bs-Latn-BA" w:eastAsia="it-IT"/>
        </w:rPr>
        <w:t xml:space="preserve"> for the period 2023-2025</w:t>
      </w:r>
      <w:r w:rsidRPr="004E2ADB">
        <w:rPr>
          <w:rFonts w:ascii="Times New Roman" w:hAnsi="Times New Roman" w:cs="Times New Roman"/>
          <w:sz w:val="24"/>
          <w:szCs w:val="24"/>
          <w:lang w:val="bs-Latn-BA" w:eastAsia="it-IT"/>
        </w:rPr>
        <w:t xml:space="preserve"> </w:t>
      </w:r>
      <w:r>
        <w:rPr>
          <w:rFonts w:ascii="Times New Roman" w:hAnsi="Times New Roman" w:cs="Times New Roman"/>
          <w:sz w:val="24"/>
          <w:szCs w:val="24"/>
          <w:lang w:val="bs-Latn-BA" w:eastAsia="it-IT"/>
        </w:rPr>
        <w:t xml:space="preserve">will be </w:t>
      </w:r>
      <w:r w:rsidRPr="004E2ADB">
        <w:rPr>
          <w:rFonts w:ascii="Times New Roman" w:hAnsi="Times New Roman" w:cs="Times New Roman"/>
          <w:sz w:val="24"/>
          <w:szCs w:val="24"/>
          <w:lang w:val="bs-Latn-BA" w:eastAsia="it-IT"/>
        </w:rPr>
        <w:t>developed with the aim of improving the capacity, knowledge and expertise of all structures responsible for the management of EU funds.</w:t>
      </w:r>
    </w:p>
    <w:p w14:paraId="3262D3E6" w14:textId="77777777" w:rsidR="00E8223B" w:rsidRPr="008925BF" w:rsidRDefault="00E8223B" w:rsidP="00E8223B">
      <w:pPr>
        <w:jc w:val="both"/>
        <w:rPr>
          <w:rFonts w:ascii="Times New Roman" w:eastAsia="Calibri" w:hAnsi="Times New Roman" w:cs="Times New Roman"/>
          <w:sz w:val="24"/>
          <w:szCs w:val="24"/>
          <w:lang w:val="en-US"/>
        </w:rPr>
      </w:pPr>
    </w:p>
    <w:p w14:paraId="1467FE64" w14:textId="77777777" w:rsidR="008925BF" w:rsidRPr="008925BF" w:rsidRDefault="008925BF" w:rsidP="008925BF">
      <w:pPr>
        <w:spacing w:before="100" w:beforeAutospacing="1" w:after="100" w:afterAutospacing="1" w:line="240" w:lineRule="auto"/>
        <w:jc w:val="both"/>
        <w:rPr>
          <w:rFonts w:ascii="Times New Roman" w:eastAsia="Calibri" w:hAnsi="Times New Roman" w:cs="Times New Roman"/>
          <w:sz w:val="24"/>
          <w:szCs w:val="24"/>
          <w:lang w:val="en-US"/>
        </w:rPr>
      </w:pPr>
      <w:r w:rsidRPr="008925BF">
        <w:rPr>
          <w:rFonts w:ascii="Times New Roman" w:eastAsia="Calibri" w:hAnsi="Times New Roman" w:cs="Times New Roman"/>
          <w:b/>
          <w:sz w:val="24"/>
          <w:szCs w:val="24"/>
        </w:rPr>
        <w:t>Protection of the EU's financial interests</w:t>
      </w:r>
    </w:p>
    <w:p w14:paraId="74970204" w14:textId="77777777" w:rsidR="008925BF" w:rsidRPr="008925BF" w:rsidRDefault="008925BF" w:rsidP="008925BF">
      <w:pPr>
        <w:spacing w:before="100" w:beforeAutospacing="1" w:after="100" w:afterAutospacing="1" w:line="240" w:lineRule="auto"/>
        <w:jc w:val="both"/>
        <w:rPr>
          <w:rFonts w:ascii="Times New Roman" w:eastAsia="Calibri" w:hAnsi="Times New Roman" w:cs="Times New Roman"/>
          <w:sz w:val="24"/>
          <w:szCs w:val="24"/>
        </w:rPr>
      </w:pPr>
      <w:r w:rsidRPr="008925BF">
        <w:rPr>
          <w:rFonts w:ascii="Times New Roman" w:eastAsia="Calibri" w:hAnsi="Times New Roman" w:cs="Times New Roman"/>
          <w:sz w:val="24"/>
          <w:szCs w:val="24"/>
        </w:rPr>
        <w:t xml:space="preserve">The area of the protection of the EU's financial interests, as a part of chapter 32- Financial control, covered by the Convention on the protection of the European Communities' financial interests (Official Journal C 316 of 27 November 1995) and its </w:t>
      </w:r>
      <w:r w:rsidR="00337A78" w:rsidRPr="008925BF">
        <w:rPr>
          <w:rFonts w:ascii="Times New Roman" w:eastAsia="Calibri" w:hAnsi="Times New Roman" w:cs="Times New Roman"/>
          <w:sz w:val="24"/>
          <w:szCs w:val="24"/>
        </w:rPr>
        <w:t>Protocols</w:t>
      </w:r>
      <w:r w:rsidRPr="008925BF">
        <w:rPr>
          <w:rFonts w:ascii="Times New Roman" w:eastAsia="Calibri" w:hAnsi="Times New Roman" w:cs="Times New Roman"/>
          <w:sz w:val="24"/>
          <w:szCs w:val="24"/>
        </w:rPr>
        <w:t xml:space="preserve"> is regulated by the criminal legislation of Montenegro, specifically by the following legislation: </w:t>
      </w:r>
    </w:p>
    <w:p w14:paraId="60353C6D" w14:textId="77777777" w:rsidR="008925BF" w:rsidRPr="008925BF" w:rsidRDefault="008925BF" w:rsidP="008925BF">
      <w:pPr>
        <w:numPr>
          <w:ilvl w:val="0"/>
          <w:numId w:val="1"/>
        </w:numPr>
        <w:spacing w:before="100" w:beforeAutospacing="1" w:after="100" w:afterAutospacing="1" w:line="240" w:lineRule="auto"/>
        <w:contextualSpacing/>
        <w:jc w:val="both"/>
        <w:rPr>
          <w:rFonts w:ascii="Times New Roman" w:eastAsia="Calibri" w:hAnsi="Times New Roman" w:cs="Times New Roman"/>
          <w:sz w:val="24"/>
          <w:szCs w:val="24"/>
        </w:rPr>
      </w:pPr>
      <w:r w:rsidRPr="008925BF">
        <w:rPr>
          <w:rFonts w:ascii="Times New Roman" w:eastAsia="Calibri" w:hAnsi="Times New Roman" w:cs="Times New Roman"/>
          <w:sz w:val="24"/>
          <w:szCs w:val="24"/>
        </w:rPr>
        <w:t xml:space="preserve">Criminal Code, first adopted on 17 December 2003 and last amended on 30 July 2013 (Official Gazette of the Republic of Montenegro, No 70/2003, 13/2004, 47/2006 and Official Gazette of Montenegro, No 40/2008, 25/2010, 32/2011 and 40/2013); </w:t>
      </w:r>
    </w:p>
    <w:p w14:paraId="755C0DDE" w14:textId="77777777" w:rsidR="008925BF" w:rsidRPr="008925BF" w:rsidRDefault="008925BF" w:rsidP="008925BF">
      <w:pPr>
        <w:numPr>
          <w:ilvl w:val="0"/>
          <w:numId w:val="1"/>
        </w:numPr>
        <w:spacing w:before="100" w:beforeAutospacing="1" w:after="100" w:afterAutospacing="1" w:line="240" w:lineRule="auto"/>
        <w:jc w:val="both"/>
        <w:rPr>
          <w:rFonts w:ascii="Times New Roman" w:eastAsia="Calibri" w:hAnsi="Times New Roman" w:cs="Times New Roman"/>
          <w:sz w:val="24"/>
          <w:szCs w:val="24"/>
        </w:rPr>
      </w:pPr>
      <w:r w:rsidRPr="008925BF">
        <w:rPr>
          <w:rFonts w:ascii="Times New Roman" w:eastAsia="Calibri" w:hAnsi="Times New Roman" w:cs="Times New Roman"/>
          <w:sz w:val="24"/>
          <w:szCs w:val="24"/>
        </w:rPr>
        <w:t>Criminal Procedure Code, first adopted on 27 July 2009 and last amended on 27 July 2010 (Official Gazette of Montenegro, No 57/2009 and 49/2010);</w:t>
      </w:r>
    </w:p>
    <w:p w14:paraId="678CE98B" w14:textId="77777777" w:rsidR="008925BF" w:rsidRPr="008925BF" w:rsidRDefault="008925BF" w:rsidP="008925BF">
      <w:pPr>
        <w:numPr>
          <w:ilvl w:val="0"/>
          <w:numId w:val="1"/>
        </w:numPr>
        <w:spacing w:before="100" w:beforeAutospacing="1" w:after="100" w:afterAutospacing="1" w:line="240" w:lineRule="auto"/>
        <w:jc w:val="both"/>
        <w:rPr>
          <w:rFonts w:ascii="Times New Roman" w:eastAsia="Calibri" w:hAnsi="Times New Roman" w:cs="Times New Roman"/>
          <w:sz w:val="24"/>
          <w:szCs w:val="24"/>
        </w:rPr>
      </w:pPr>
      <w:r w:rsidRPr="008925BF">
        <w:rPr>
          <w:rFonts w:ascii="Times New Roman" w:eastAsia="Calibri" w:hAnsi="Times New Roman" w:cs="Times New Roman"/>
          <w:sz w:val="24"/>
          <w:szCs w:val="24"/>
        </w:rPr>
        <w:t xml:space="preserve">Law on Liability of Legal Entities for Criminal Offences, first adopted on 27 December 2007 and last amended on 29 May 2012 (Official Gazette of the Republic of Montenegro, No 2/2007, 13/2007 and 30/2012), </w:t>
      </w:r>
    </w:p>
    <w:p w14:paraId="23E868EB" w14:textId="77777777" w:rsidR="008925BF" w:rsidRPr="008925BF" w:rsidRDefault="008925BF" w:rsidP="008925BF">
      <w:pPr>
        <w:numPr>
          <w:ilvl w:val="0"/>
          <w:numId w:val="1"/>
        </w:numPr>
        <w:spacing w:before="100" w:beforeAutospacing="1" w:after="100" w:afterAutospacing="1" w:line="240" w:lineRule="auto"/>
        <w:jc w:val="both"/>
        <w:rPr>
          <w:rFonts w:ascii="Times New Roman" w:eastAsia="Calibri" w:hAnsi="Times New Roman" w:cs="Times New Roman"/>
          <w:sz w:val="24"/>
          <w:szCs w:val="24"/>
        </w:rPr>
      </w:pPr>
      <w:r w:rsidRPr="008925BF">
        <w:rPr>
          <w:rFonts w:ascii="Times New Roman" w:eastAsia="Calibri" w:hAnsi="Times New Roman" w:cs="Times New Roman"/>
          <w:sz w:val="24"/>
          <w:szCs w:val="24"/>
        </w:rPr>
        <w:t>Law on International Legal Assistance in Criminal Matters, first adopted on 26 December 2007 and last amended on 9 July 2013 (Official Gazette of Montenegro, No 4/2008 and 36/2013).</w:t>
      </w:r>
    </w:p>
    <w:p w14:paraId="260DB6AC" w14:textId="77777777" w:rsidR="008925BF" w:rsidRPr="008925BF" w:rsidRDefault="008925BF" w:rsidP="008925BF">
      <w:pPr>
        <w:numPr>
          <w:ilvl w:val="0"/>
          <w:numId w:val="1"/>
        </w:numPr>
        <w:autoSpaceDE w:val="0"/>
        <w:autoSpaceDN w:val="0"/>
        <w:adjustRightInd w:val="0"/>
        <w:spacing w:before="100" w:beforeAutospacing="1" w:after="0" w:afterAutospacing="1" w:line="240" w:lineRule="auto"/>
        <w:contextualSpacing/>
        <w:jc w:val="both"/>
        <w:rPr>
          <w:rFonts w:ascii="Times New Roman" w:eastAsia="Calibri" w:hAnsi="Times New Roman" w:cs="Times New Roman"/>
          <w:sz w:val="24"/>
          <w:szCs w:val="24"/>
          <w:lang w:val="en-US"/>
        </w:rPr>
      </w:pPr>
      <w:r w:rsidRPr="008925BF">
        <w:rPr>
          <w:rFonts w:ascii="Times New Roman" w:eastAsia="Calibri" w:hAnsi="Times New Roman" w:cs="Times New Roman"/>
          <w:sz w:val="24"/>
          <w:szCs w:val="24"/>
          <w:lang w:val="en-US"/>
        </w:rPr>
        <w:t>Law on Prevention of Corruption ("Official Gazette", No. 53/14)</w:t>
      </w:r>
    </w:p>
    <w:p w14:paraId="772599E8" w14:textId="77777777" w:rsidR="008925BF" w:rsidRPr="008925BF" w:rsidRDefault="008925BF" w:rsidP="008925BF">
      <w:pPr>
        <w:numPr>
          <w:ilvl w:val="0"/>
          <w:numId w:val="1"/>
        </w:numPr>
        <w:autoSpaceDE w:val="0"/>
        <w:autoSpaceDN w:val="0"/>
        <w:adjustRightInd w:val="0"/>
        <w:spacing w:before="100" w:beforeAutospacing="1" w:after="0" w:afterAutospacing="1" w:line="240" w:lineRule="auto"/>
        <w:contextualSpacing/>
        <w:jc w:val="both"/>
        <w:rPr>
          <w:rFonts w:ascii="Times New Roman" w:eastAsia="Calibri" w:hAnsi="Times New Roman" w:cs="Times New Roman"/>
          <w:sz w:val="24"/>
          <w:szCs w:val="24"/>
          <w:lang w:val="en-US"/>
        </w:rPr>
      </w:pPr>
      <w:r w:rsidRPr="008925BF">
        <w:rPr>
          <w:rFonts w:ascii="Times New Roman" w:eastAsia="Calibri" w:hAnsi="Times New Roman" w:cs="Times New Roman"/>
          <w:sz w:val="24"/>
          <w:szCs w:val="24"/>
          <w:lang w:val="en-US"/>
        </w:rPr>
        <w:t>Rulebook on detailed procedures following the whistleblower's report on the danger of public interest, indicating the existence of corruption ("Official Gazette", No. 77/15)</w:t>
      </w:r>
    </w:p>
    <w:p w14:paraId="788E46AC" w14:textId="77777777" w:rsidR="008925BF" w:rsidRPr="008925BF" w:rsidRDefault="008925BF" w:rsidP="008925BF">
      <w:pPr>
        <w:numPr>
          <w:ilvl w:val="0"/>
          <w:numId w:val="1"/>
        </w:numPr>
        <w:autoSpaceDE w:val="0"/>
        <w:autoSpaceDN w:val="0"/>
        <w:adjustRightInd w:val="0"/>
        <w:spacing w:before="100" w:beforeAutospacing="1" w:after="0" w:afterAutospacing="1" w:line="240" w:lineRule="auto"/>
        <w:contextualSpacing/>
        <w:jc w:val="both"/>
        <w:rPr>
          <w:rFonts w:ascii="Times New Roman" w:eastAsia="Calibri" w:hAnsi="Times New Roman" w:cs="Times New Roman"/>
          <w:bCs/>
          <w:sz w:val="24"/>
          <w:szCs w:val="24"/>
          <w:lang w:val="en-US"/>
        </w:rPr>
      </w:pPr>
      <w:r w:rsidRPr="008925BF">
        <w:rPr>
          <w:rFonts w:ascii="Times New Roman" w:eastAsia="Calibri" w:hAnsi="Times New Roman" w:cs="Times New Roman"/>
          <w:sz w:val="24"/>
          <w:szCs w:val="24"/>
          <w:lang w:val="en-US"/>
        </w:rPr>
        <w:t>Law on Ratification of the Framework Agreement between Montenegro represented by the Government of Montenegro and the European Commission on Rules for Implementation of Union Financial Assistance to Montenegro under the Instrument for Pre-Accession Assistance (IPA II), (Official Gazette of Montenegro - International Agreements No. 5/15 .2015.)</w:t>
      </w:r>
    </w:p>
    <w:p w14:paraId="053A3C2F" w14:textId="77777777" w:rsidR="008925BF" w:rsidRPr="008925BF" w:rsidRDefault="008925BF" w:rsidP="008925BF">
      <w:pPr>
        <w:numPr>
          <w:ilvl w:val="0"/>
          <w:numId w:val="1"/>
        </w:numPr>
        <w:autoSpaceDE w:val="0"/>
        <w:autoSpaceDN w:val="0"/>
        <w:adjustRightInd w:val="0"/>
        <w:spacing w:before="100" w:beforeAutospacing="1" w:after="0" w:afterAutospacing="1" w:line="240" w:lineRule="auto"/>
        <w:contextualSpacing/>
        <w:jc w:val="both"/>
        <w:rPr>
          <w:rFonts w:ascii="Times New Roman" w:eastAsia="Calibri" w:hAnsi="Times New Roman" w:cs="Times New Roman"/>
          <w:bCs/>
          <w:sz w:val="24"/>
          <w:szCs w:val="24"/>
          <w:lang w:val="en-US"/>
        </w:rPr>
      </w:pPr>
      <w:r w:rsidRPr="008925BF">
        <w:rPr>
          <w:rFonts w:ascii="Times New Roman" w:eastAsia="Calibri" w:hAnsi="Times New Roman" w:cs="Times New Roman"/>
          <w:bCs/>
          <w:sz w:val="24"/>
          <w:szCs w:val="24"/>
          <w:lang w:val="en-US"/>
        </w:rPr>
        <w:lastRenderedPageBreak/>
        <w:t>Decree on  organization of the indirect management of the implementation of EU financial assistance under the Instrument for Pre-Accession Assistance (IPA II), (Official Gazette of Montenegro 50/15 of 08.09.2015, 039/16 of 29.06.2016, 033/18 of 14.05.2018)</w:t>
      </w:r>
    </w:p>
    <w:p w14:paraId="262388C1" w14:textId="77777777" w:rsidR="008925BF" w:rsidRPr="008925BF" w:rsidRDefault="008925BF" w:rsidP="008925BF">
      <w:pPr>
        <w:numPr>
          <w:ilvl w:val="0"/>
          <w:numId w:val="1"/>
        </w:numPr>
        <w:spacing w:before="100" w:beforeAutospacing="1" w:after="100" w:afterAutospacing="1" w:line="240" w:lineRule="auto"/>
        <w:contextualSpacing/>
        <w:jc w:val="both"/>
        <w:rPr>
          <w:rFonts w:ascii="Times New Roman" w:eastAsia="Calibri" w:hAnsi="Times New Roman" w:cs="Times New Roman"/>
          <w:sz w:val="24"/>
          <w:szCs w:val="24"/>
          <w:shd w:val="clear" w:color="auto" w:fill="FFFFFF"/>
          <w:lang w:val="en-US"/>
        </w:rPr>
      </w:pPr>
      <w:r w:rsidRPr="008925BF">
        <w:rPr>
          <w:rFonts w:ascii="Times New Roman" w:eastAsia="Calibri" w:hAnsi="Times New Roman" w:cs="Times New Roman"/>
          <w:sz w:val="24"/>
          <w:szCs w:val="24"/>
          <w:lang w:val="en-US"/>
        </w:rPr>
        <w:t>Decree on the Government of Montenegro ("Official Gazette of Montenegro", No. 80/08)</w:t>
      </w:r>
    </w:p>
    <w:p w14:paraId="3C421800" w14:textId="77777777" w:rsidR="008925BF" w:rsidRPr="008925BF" w:rsidRDefault="008925BF" w:rsidP="008925BF">
      <w:pPr>
        <w:numPr>
          <w:ilvl w:val="0"/>
          <w:numId w:val="1"/>
        </w:numPr>
        <w:spacing w:before="100" w:beforeAutospacing="1" w:after="100" w:afterAutospacing="1" w:line="240" w:lineRule="auto"/>
        <w:contextualSpacing/>
        <w:jc w:val="both"/>
        <w:rPr>
          <w:rFonts w:ascii="Times New Roman" w:eastAsia="Calibri" w:hAnsi="Times New Roman" w:cs="Times New Roman"/>
          <w:sz w:val="24"/>
          <w:szCs w:val="24"/>
        </w:rPr>
      </w:pPr>
      <w:r w:rsidRPr="008925BF">
        <w:rPr>
          <w:rFonts w:ascii="Times New Roman" w:eastAsia="Calibri" w:hAnsi="Times New Roman" w:cs="Times New Roman"/>
          <w:sz w:val="24"/>
          <w:szCs w:val="24"/>
          <w:lang w:val="en-US"/>
        </w:rPr>
        <w:t>Decree on the organization and manner of work of the state administration ("Official Gazette of Montenegro", No. 118/20, 121/20, 001/21, 002/21)</w:t>
      </w:r>
    </w:p>
    <w:p w14:paraId="4E9F8134" w14:textId="77777777" w:rsidR="008925BF" w:rsidRPr="008925BF" w:rsidRDefault="008925BF" w:rsidP="008925BF">
      <w:pPr>
        <w:numPr>
          <w:ilvl w:val="0"/>
          <w:numId w:val="1"/>
        </w:numPr>
        <w:spacing w:before="100" w:beforeAutospacing="1" w:after="100" w:afterAutospacing="1" w:line="240" w:lineRule="auto"/>
        <w:contextualSpacing/>
        <w:jc w:val="both"/>
        <w:rPr>
          <w:rFonts w:ascii="Times New Roman" w:eastAsia="Calibri" w:hAnsi="Times New Roman" w:cs="Times New Roman"/>
          <w:sz w:val="24"/>
          <w:szCs w:val="24"/>
        </w:rPr>
      </w:pPr>
      <w:r w:rsidRPr="008925BF">
        <w:rPr>
          <w:rFonts w:ascii="Times New Roman" w:eastAsia="Calibri" w:hAnsi="Times New Roman" w:cs="Times New Roman"/>
          <w:sz w:val="24"/>
          <w:szCs w:val="24"/>
          <w:shd w:val="clear" w:color="auto" w:fill="FFFFFF"/>
          <w:lang w:val="en-US"/>
        </w:rPr>
        <w:t>Decision on Establishing Coordination Body for Monitoring and Managing Policy for Prevention and Suppression of Irregularities for Protection of the European Union Financial Interests (AFCOS network) (Official gazette of MN, No 60/2013), based on the Decree of the Government of Montenegro (Official gazette of MN, No 80/08).</w:t>
      </w:r>
    </w:p>
    <w:p w14:paraId="582C937D" w14:textId="77777777" w:rsidR="008925BF" w:rsidRPr="008925BF" w:rsidRDefault="008925BF" w:rsidP="008925BF">
      <w:pPr>
        <w:numPr>
          <w:ilvl w:val="0"/>
          <w:numId w:val="1"/>
        </w:numPr>
        <w:spacing w:before="100" w:beforeAutospacing="1" w:after="100" w:afterAutospacing="1" w:line="240" w:lineRule="auto"/>
        <w:contextualSpacing/>
        <w:jc w:val="both"/>
        <w:rPr>
          <w:rFonts w:ascii="Times New Roman" w:eastAsia="Calibri" w:hAnsi="Times New Roman" w:cs="Times New Roman"/>
          <w:sz w:val="24"/>
          <w:szCs w:val="24"/>
        </w:rPr>
      </w:pPr>
      <w:r w:rsidRPr="008925BF">
        <w:rPr>
          <w:rFonts w:ascii="Times New Roman" w:eastAsia="Calibri" w:hAnsi="Times New Roman" w:cs="Times New Roman"/>
          <w:sz w:val="24"/>
          <w:szCs w:val="24"/>
          <w:shd w:val="clear" w:color="auto" w:fill="FFFFFF"/>
          <w:lang w:val="en-US"/>
        </w:rPr>
        <w:t>Decision amending the Decision on Establishing Coordination Body for Monitoring and Managing Policy for Prevention and Suppression of Irregularities for Protection of the European Union Financial Interests (AFCOS network), (Official Gazette of Montenegro No. 06/2015 of 10.02.2015)</w:t>
      </w:r>
    </w:p>
    <w:p w14:paraId="4122F5F5" w14:textId="77777777" w:rsidR="008925BF" w:rsidRPr="008925BF" w:rsidRDefault="008925BF" w:rsidP="008925BF">
      <w:pPr>
        <w:numPr>
          <w:ilvl w:val="0"/>
          <w:numId w:val="1"/>
        </w:numPr>
        <w:spacing w:before="100" w:beforeAutospacing="1" w:after="100" w:afterAutospacing="1" w:line="240" w:lineRule="auto"/>
        <w:contextualSpacing/>
        <w:jc w:val="both"/>
        <w:rPr>
          <w:rFonts w:ascii="Times New Roman" w:eastAsia="Calibri" w:hAnsi="Times New Roman" w:cs="Times New Roman"/>
          <w:sz w:val="24"/>
          <w:szCs w:val="24"/>
        </w:rPr>
      </w:pPr>
      <w:r w:rsidRPr="008925BF">
        <w:rPr>
          <w:rFonts w:ascii="Times New Roman" w:eastAsia="Calibri" w:hAnsi="Times New Roman" w:cs="Times New Roman"/>
          <w:sz w:val="24"/>
          <w:szCs w:val="24"/>
          <w:lang w:val="en-US"/>
        </w:rPr>
        <w:t>Guidelines for managing irregularities ( adopted on 26 March 2021)</w:t>
      </w:r>
    </w:p>
    <w:p w14:paraId="75427FC8" w14:textId="77777777" w:rsidR="008925BF" w:rsidRPr="008925BF" w:rsidRDefault="008925BF" w:rsidP="008925BF">
      <w:pPr>
        <w:spacing w:before="100" w:beforeAutospacing="1" w:after="100" w:afterAutospacing="1" w:line="240" w:lineRule="auto"/>
        <w:ind w:left="720"/>
        <w:contextualSpacing/>
        <w:jc w:val="both"/>
        <w:rPr>
          <w:rFonts w:ascii="Times New Roman" w:eastAsia="Calibri" w:hAnsi="Times New Roman" w:cs="Times New Roman"/>
          <w:sz w:val="24"/>
          <w:szCs w:val="24"/>
        </w:rPr>
      </w:pPr>
    </w:p>
    <w:p w14:paraId="132D1C50" w14:textId="77777777" w:rsidR="008925BF" w:rsidRPr="008925BF" w:rsidRDefault="008925BF" w:rsidP="008925BF">
      <w:pPr>
        <w:spacing w:before="100" w:beforeAutospacing="1" w:after="100" w:afterAutospacing="1" w:line="240" w:lineRule="auto"/>
        <w:jc w:val="both"/>
        <w:rPr>
          <w:rFonts w:ascii="Times New Roman" w:eastAsia="Calibri" w:hAnsi="Times New Roman" w:cs="Times New Roman"/>
          <w:sz w:val="24"/>
          <w:szCs w:val="24"/>
        </w:rPr>
      </w:pPr>
      <w:r w:rsidRPr="008925BF">
        <w:rPr>
          <w:rFonts w:ascii="Times New Roman" w:eastAsia="Calibri" w:hAnsi="Times New Roman" w:cs="Times New Roman"/>
          <w:sz w:val="24"/>
          <w:szCs w:val="24"/>
        </w:rPr>
        <w:t xml:space="preserve">Provisions of the Criminal Code, Law on Liability of Legal Entities for Criminal Offences and the Law on International Legal Assistance in Criminal Matters </w:t>
      </w:r>
      <w:r w:rsidRPr="008925BF">
        <w:rPr>
          <w:rFonts w:ascii="Times New Roman" w:eastAsia="Calibri" w:hAnsi="Times New Roman" w:cs="Times New Roman"/>
          <w:color w:val="000000"/>
          <w:sz w:val="24"/>
          <w:szCs w:val="24"/>
        </w:rPr>
        <w:t xml:space="preserve">are partially aligned </w:t>
      </w:r>
      <w:r w:rsidRPr="008925BF">
        <w:rPr>
          <w:rFonts w:ascii="Times New Roman" w:eastAsia="Calibri" w:hAnsi="Times New Roman" w:cs="Times New Roman"/>
          <w:sz w:val="24"/>
          <w:szCs w:val="24"/>
        </w:rPr>
        <w:t>with the relevant articles of the Convention on the protection of the European Communities' financial interests. In that respect, the focus is primarily on criminal offences: fraud, evasion of taxes and contributions, founded obtaining and using loans and other benefits.</w:t>
      </w:r>
    </w:p>
    <w:p w14:paraId="44A3D7E5" w14:textId="77777777" w:rsidR="00BB556A" w:rsidRDefault="00BB556A" w:rsidP="00656782">
      <w:pPr>
        <w:autoSpaceDE w:val="0"/>
        <w:autoSpaceDN w:val="0"/>
        <w:adjustRightInd w:val="0"/>
        <w:spacing w:before="120" w:after="0" w:line="240" w:lineRule="auto"/>
        <w:rPr>
          <w:rFonts w:ascii="Times New Roman" w:eastAsia="Times New Roman" w:hAnsi="Times New Roman" w:cs="Times New Roman"/>
          <w:sz w:val="24"/>
          <w:szCs w:val="24"/>
          <w:lang w:eastAsia="en-GB"/>
        </w:rPr>
      </w:pPr>
    </w:p>
    <w:p w14:paraId="5C9E33D2" w14:textId="77777777" w:rsidR="00D52225" w:rsidRDefault="00D52225" w:rsidP="00D52225">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3.3</w:t>
      </w:r>
      <w:r w:rsidRPr="005107DF">
        <w:rPr>
          <w:rFonts w:ascii="Times New Roman" w:eastAsia="Times New Roman" w:hAnsi="Times New Roman" w:cs="Times New Roman"/>
          <w:sz w:val="24"/>
          <w:szCs w:val="24"/>
          <w:lang w:eastAsia="en-GB"/>
        </w:rPr>
        <w:tab/>
        <w:t xml:space="preserve">Linked activities: </w:t>
      </w:r>
    </w:p>
    <w:p w14:paraId="3C36F201" w14:textId="77777777" w:rsidR="008925BF" w:rsidRPr="008925BF" w:rsidRDefault="008925BF" w:rsidP="008925BF">
      <w:pPr>
        <w:spacing w:before="100" w:beforeAutospacing="1" w:after="100" w:afterAutospacing="1" w:line="240" w:lineRule="auto"/>
        <w:jc w:val="both"/>
        <w:rPr>
          <w:rFonts w:ascii="Times New Roman" w:eastAsia="Calibri" w:hAnsi="Times New Roman" w:cs="Times New Roman"/>
          <w:sz w:val="24"/>
          <w:szCs w:val="24"/>
          <w:lang w:val="en-US"/>
        </w:rPr>
      </w:pPr>
      <w:r w:rsidRPr="008925BF">
        <w:rPr>
          <w:rFonts w:ascii="Times New Roman" w:eastAsia="Calibri" w:hAnsi="Times New Roman" w:cs="Times New Roman"/>
          <w:sz w:val="24"/>
          <w:szCs w:val="24"/>
          <w:lang w:val="en-US"/>
        </w:rPr>
        <w:t>Twinning light project “</w:t>
      </w:r>
      <w:r w:rsidRPr="008925BF">
        <w:rPr>
          <w:rFonts w:ascii="Times New Roman" w:eastAsia="Calibri" w:hAnsi="Times New Roman" w:cs="Times New Roman"/>
          <w:b/>
          <w:sz w:val="24"/>
          <w:szCs w:val="24"/>
          <w:lang w:val="en-US"/>
        </w:rPr>
        <w:t>Capacities development for the Anti-Fraud Coordination Service (AFCOS)</w:t>
      </w:r>
      <w:r w:rsidRPr="008925BF">
        <w:rPr>
          <w:rFonts w:ascii="Times New Roman" w:eastAsia="Calibri" w:hAnsi="Times New Roman" w:cs="Times New Roman"/>
          <w:sz w:val="24"/>
          <w:szCs w:val="24"/>
          <w:lang w:val="en-US"/>
        </w:rPr>
        <w:t>”, Twinning number: MN 15 IPA OT 03 18 TWL:</w:t>
      </w:r>
    </w:p>
    <w:p w14:paraId="22EEEDBA" w14:textId="77777777" w:rsidR="00BB556A" w:rsidRDefault="008925BF" w:rsidP="00656782">
      <w:pPr>
        <w:spacing w:before="100" w:beforeAutospacing="1" w:after="100" w:afterAutospacing="1" w:line="240" w:lineRule="auto"/>
        <w:jc w:val="both"/>
        <w:rPr>
          <w:rFonts w:ascii="Times New Roman" w:eastAsia="Calibri" w:hAnsi="Times New Roman" w:cs="Times New Roman"/>
          <w:sz w:val="24"/>
          <w:szCs w:val="24"/>
          <w:lang w:val="en-US"/>
        </w:rPr>
      </w:pPr>
      <w:r w:rsidRPr="008925BF">
        <w:rPr>
          <w:rFonts w:ascii="Times New Roman" w:eastAsia="Calibri" w:hAnsi="Times New Roman" w:cs="Times New Roman"/>
          <w:sz w:val="24"/>
          <w:szCs w:val="24"/>
          <w:lang w:val="en-US"/>
        </w:rPr>
        <w:t xml:space="preserve">The project aimed to strengthen the role and capacities of the Montenegrin Anti-Fraud Coordination Service (AFCOS office) to coordinate </w:t>
      </w:r>
      <w:r w:rsidR="00337A78" w:rsidRPr="008925BF">
        <w:rPr>
          <w:rFonts w:ascii="Times New Roman" w:eastAsia="Calibri" w:hAnsi="Times New Roman" w:cs="Times New Roman"/>
          <w:sz w:val="24"/>
          <w:szCs w:val="24"/>
          <w:lang w:val="en-US"/>
        </w:rPr>
        <w:t xml:space="preserve">efficiently </w:t>
      </w:r>
      <w:r w:rsidRPr="008925BF">
        <w:rPr>
          <w:rFonts w:ascii="Times New Roman" w:eastAsia="Calibri" w:hAnsi="Times New Roman" w:cs="Times New Roman"/>
          <w:sz w:val="24"/>
          <w:szCs w:val="24"/>
          <w:lang w:val="en-US"/>
        </w:rPr>
        <w:t>the legislative, administrative and operational activities of its network members with the final goal to improve the capacities of the Montenegrin administration to protect EU financial interests. This was done through two components: Strengthening the institutional set up and the legal framework of AFCOS and AFCOS network (Component 1) and Increasing capacities and public awareness on anti-fraud issues (Component 2). The implementation of the project, whose total value amounted to 200,000 euros, began on September 12, 2018 and end</w:t>
      </w:r>
      <w:r w:rsidR="00656782">
        <w:rPr>
          <w:rFonts w:ascii="Times New Roman" w:eastAsia="Calibri" w:hAnsi="Times New Roman" w:cs="Times New Roman"/>
          <w:sz w:val="24"/>
          <w:szCs w:val="24"/>
          <w:lang w:val="en-US"/>
        </w:rPr>
        <w:t>ed on March 11, 2019.</w:t>
      </w:r>
    </w:p>
    <w:p w14:paraId="4322B87C" w14:textId="77777777" w:rsidR="008F59A7" w:rsidRDefault="00F40398" w:rsidP="00891284">
      <w:pPr>
        <w:spacing w:before="100" w:beforeAutospacing="1" w:after="100" w:afterAutospacing="1"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In June 2019, a </w:t>
      </w:r>
      <w:r w:rsidR="0005661B" w:rsidRPr="0005661B">
        <w:rPr>
          <w:rFonts w:ascii="Times New Roman" w:eastAsia="Calibri" w:hAnsi="Times New Roman" w:cs="Times New Roman"/>
          <w:sz w:val="24"/>
          <w:szCs w:val="24"/>
          <w:lang w:val="en-US"/>
        </w:rPr>
        <w:t xml:space="preserve">TAIEX Expert mission </w:t>
      </w:r>
      <w:r>
        <w:rPr>
          <w:rFonts w:ascii="Times New Roman" w:eastAsia="Calibri" w:hAnsi="Times New Roman" w:cs="Times New Roman"/>
          <w:sz w:val="24"/>
          <w:szCs w:val="24"/>
          <w:lang w:val="en-US"/>
        </w:rPr>
        <w:t>took place</w:t>
      </w:r>
      <w:r w:rsidRPr="00F40398">
        <w:rPr>
          <w:rFonts w:ascii="Times New Roman" w:eastAsia="Calibri" w:hAnsi="Times New Roman" w:cs="Times New Roman"/>
          <w:sz w:val="24"/>
          <w:szCs w:val="24"/>
          <w:lang w:val="en-US"/>
        </w:rPr>
        <w:t xml:space="preserve"> </w:t>
      </w:r>
      <w:r w:rsidRPr="0005661B">
        <w:rPr>
          <w:rFonts w:ascii="Times New Roman" w:eastAsia="Calibri" w:hAnsi="Times New Roman" w:cs="Times New Roman"/>
          <w:sz w:val="24"/>
          <w:szCs w:val="24"/>
          <w:lang w:val="en-US"/>
        </w:rPr>
        <w:t xml:space="preserve">in Montenegro </w:t>
      </w:r>
      <w:r w:rsidR="0005661B" w:rsidRPr="0005661B">
        <w:rPr>
          <w:rFonts w:ascii="Times New Roman" w:eastAsia="Calibri" w:hAnsi="Times New Roman" w:cs="Times New Roman"/>
          <w:sz w:val="24"/>
          <w:szCs w:val="24"/>
          <w:lang w:val="en-US"/>
        </w:rPr>
        <w:t xml:space="preserve">with the objective </w:t>
      </w:r>
      <w:r>
        <w:rPr>
          <w:rFonts w:ascii="Times New Roman" w:eastAsia="Calibri" w:hAnsi="Times New Roman" w:cs="Times New Roman"/>
          <w:sz w:val="24"/>
          <w:szCs w:val="24"/>
          <w:lang w:val="en-US"/>
        </w:rPr>
        <w:t>to</w:t>
      </w:r>
      <w:r w:rsidR="0005661B" w:rsidRPr="0005661B">
        <w:rPr>
          <w:rFonts w:ascii="Times New Roman" w:eastAsia="Calibri" w:hAnsi="Times New Roman" w:cs="Times New Roman"/>
          <w:sz w:val="24"/>
          <w:szCs w:val="24"/>
          <w:lang w:val="en-US"/>
        </w:rPr>
        <w:t xml:space="preserve"> improv</w:t>
      </w:r>
      <w:r>
        <w:rPr>
          <w:rFonts w:ascii="Times New Roman" w:eastAsia="Calibri" w:hAnsi="Times New Roman" w:cs="Times New Roman"/>
          <w:sz w:val="24"/>
          <w:szCs w:val="24"/>
          <w:lang w:val="en-US"/>
        </w:rPr>
        <w:t>e</w:t>
      </w:r>
      <w:r w:rsidR="0005661B" w:rsidRPr="0005661B">
        <w:rPr>
          <w:rFonts w:ascii="Times New Roman" w:eastAsia="Calibri" w:hAnsi="Times New Roman" w:cs="Times New Roman"/>
          <w:sz w:val="24"/>
          <w:szCs w:val="24"/>
          <w:lang w:val="en-US"/>
        </w:rPr>
        <w:t xml:space="preserve"> and </w:t>
      </w:r>
      <w:r w:rsidRPr="0005661B">
        <w:rPr>
          <w:rFonts w:ascii="Times New Roman" w:eastAsia="Calibri" w:hAnsi="Times New Roman" w:cs="Times New Roman"/>
          <w:sz w:val="24"/>
          <w:szCs w:val="24"/>
          <w:lang w:val="en-US"/>
        </w:rPr>
        <w:t>develop</w:t>
      </w:r>
      <w:r w:rsidR="0005661B" w:rsidRPr="0005661B">
        <w:rPr>
          <w:rFonts w:ascii="Times New Roman" w:eastAsia="Calibri" w:hAnsi="Times New Roman" w:cs="Times New Roman"/>
          <w:sz w:val="24"/>
          <w:szCs w:val="24"/>
          <w:lang w:val="en-US"/>
        </w:rPr>
        <w:t xml:space="preserve"> skills in using IMS application for better reporting of irregularities and frauds</w:t>
      </w:r>
      <w:r>
        <w:rPr>
          <w:rFonts w:ascii="Times New Roman" w:eastAsia="Calibri" w:hAnsi="Times New Roman" w:cs="Times New Roman"/>
          <w:sz w:val="24"/>
          <w:szCs w:val="24"/>
          <w:lang w:val="en-US"/>
        </w:rPr>
        <w:t>.</w:t>
      </w:r>
      <w:r w:rsidR="0005661B" w:rsidRPr="0005661B">
        <w:rPr>
          <w:rFonts w:ascii="Times New Roman" w:eastAsia="Calibri" w:hAnsi="Times New Roman" w:cs="Times New Roman"/>
          <w:sz w:val="24"/>
          <w:szCs w:val="24"/>
          <w:lang w:val="en-US"/>
        </w:rPr>
        <w:t xml:space="preserve"> </w:t>
      </w:r>
    </w:p>
    <w:p w14:paraId="260C4491" w14:textId="77777777" w:rsidR="000E6F8E" w:rsidRDefault="00957E38" w:rsidP="00891284">
      <w:pPr>
        <w:spacing w:before="100" w:beforeAutospacing="1" w:after="100" w:afterAutospacing="1"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In the upcoming period, as mentioned above, </w:t>
      </w:r>
      <w:r w:rsidR="00D776ED">
        <w:rPr>
          <w:rFonts w:ascii="Times New Roman" w:eastAsia="Calibri" w:hAnsi="Times New Roman" w:cs="Times New Roman"/>
          <w:sz w:val="24"/>
          <w:szCs w:val="24"/>
          <w:lang w:val="en-US"/>
        </w:rPr>
        <w:t xml:space="preserve">a </w:t>
      </w:r>
      <w:r>
        <w:rPr>
          <w:rFonts w:ascii="Times New Roman" w:eastAsia="Calibri" w:hAnsi="Times New Roman" w:cs="Times New Roman"/>
          <w:sz w:val="24"/>
          <w:szCs w:val="24"/>
          <w:lang w:val="en-US"/>
        </w:rPr>
        <w:t xml:space="preserve">new Strategy </w:t>
      </w:r>
      <w:r w:rsidRPr="00957E38">
        <w:rPr>
          <w:rFonts w:ascii="Times New Roman" w:eastAsia="Calibri" w:hAnsi="Times New Roman" w:cs="Times New Roman"/>
          <w:sz w:val="24"/>
          <w:szCs w:val="24"/>
          <w:lang w:val="en-US"/>
        </w:rPr>
        <w:t xml:space="preserve">for Combating Fraud and Irregularity Management for </w:t>
      </w:r>
      <w:r w:rsidR="00D776ED">
        <w:rPr>
          <w:rFonts w:ascii="Times New Roman" w:eastAsia="Calibri" w:hAnsi="Times New Roman" w:cs="Times New Roman"/>
          <w:sz w:val="24"/>
          <w:szCs w:val="24"/>
          <w:lang w:val="en-US"/>
        </w:rPr>
        <w:t xml:space="preserve">the </w:t>
      </w:r>
      <w:r w:rsidRPr="00957E38">
        <w:rPr>
          <w:rFonts w:ascii="Times New Roman" w:eastAsia="Calibri" w:hAnsi="Times New Roman" w:cs="Times New Roman"/>
          <w:sz w:val="24"/>
          <w:szCs w:val="24"/>
          <w:lang w:val="en-US"/>
        </w:rPr>
        <w:t xml:space="preserve">protection of EU's financial interests for the period 2023-2026 </w:t>
      </w:r>
      <w:r>
        <w:rPr>
          <w:rFonts w:ascii="Times New Roman" w:eastAsia="Calibri" w:hAnsi="Times New Roman" w:cs="Times New Roman"/>
          <w:sz w:val="24"/>
          <w:szCs w:val="24"/>
          <w:lang w:val="en-US"/>
        </w:rPr>
        <w:t xml:space="preserve"> will </w:t>
      </w:r>
      <w:r w:rsidR="00D776ED">
        <w:rPr>
          <w:rFonts w:ascii="Times New Roman" w:eastAsia="Calibri" w:hAnsi="Times New Roman" w:cs="Times New Roman"/>
          <w:sz w:val="24"/>
          <w:szCs w:val="24"/>
          <w:lang w:val="en-US"/>
        </w:rPr>
        <w:t xml:space="preserve">have to </w:t>
      </w:r>
      <w:r>
        <w:rPr>
          <w:rFonts w:ascii="Times New Roman" w:eastAsia="Calibri" w:hAnsi="Times New Roman" w:cs="Times New Roman"/>
          <w:sz w:val="24"/>
          <w:szCs w:val="24"/>
          <w:lang w:val="en-US"/>
        </w:rPr>
        <w:t xml:space="preserve">be developed. This will be done as a part of </w:t>
      </w:r>
      <w:r w:rsidR="00D776ED">
        <w:rPr>
          <w:rFonts w:ascii="Times New Roman" w:eastAsia="Calibri" w:hAnsi="Times New Roman" w:cs="Times New Roman"/>
          <w:sz w:val="24"/>
          <w:szCs w:val="24"/>
          <w:lang w:val="en-US"/>
        </w:rPr>
        <w:t xml:space="preserve">the </w:t>
      </w:r>
      <w:r w:rsidRPr="00957E38">
        <w:rPr>
          <w:rFonts w:ascii="Times New Roman" w:eastAsia="Calibri" w:hAnsi="Times New Roman" w:cs="Times New Roman"/>
          <w:sz w:val="24"/>
          <w:szCs w:val="24"/>
          <w:lang w:val="en-US"/>
        </w:rPr>
        <w:t>Public Finance Management Reform Programme 2022-2026</w:t>
      </w:r>
      <w:r>
        <w:rPr>
          <w:rFonts w:ascii="Times New Roman" w:eastAsia="Calibri" w:hAnsi="Times New Roman" w:cs="Times New Roman"/>
          <w:sz w:val="24"/>
          <w:szCs w:val="24"/>
          <w:lang w:val="en-US"/>
        </w:rPr>
        <w:t>.</w:t>
      </w:r>
      <w:r w:rsidR="00094504">
        <w:rPr>
          <w:rFonts w:ascii="Times New Roman" w:eastAsia="Calibri" w:hAnsi="Times New Roman" w:cs="Times New Roman"/>
          <w:sz w:val="24"/>
          <w:szCs w:val="24"/>
          <w:lang w:val="en-US"/>
        </w:rPr>
        <w:t xml:space="preserve"> </w:t>
      </w:r>
      <w:r w:rsidR="00D776ED">
        <w:rPr>
          <w:rFonts w:ascii="Times New Roman" w:eastAsia="Calibri" w:hAnsi="Times New Roman" w:cs="Times New Roman"/>
          <w:sz w:val="24"/>
          <w:szCs w:val="24"/>
          <w:lang w:val="en-US"/>
        </w:rPr>
        <w:t>According to the national legislation</w:t>
      </w:r>
      <w:r w:rsidR="00D52661">
        <w:rPr>
          <w:rFonts w:ascii="Times New Roman" w:eastAsia="Calibri" w:hAnsi="Times New Roman" w:cs="Times New Roman"/>
          <w:sz w:val="24"/>
          <w:szCs w:val="24"/>
          <w:lang w:val="en-US"/>
        </w:rPr>
        <w:t xml:space="preserve">, the current </w:t>
      </w:r>
      <w:r w:rsidR="00D52661" w:rsidRPr="00D52661">
        <w:rPr>
          <w:rFonts w:ascii="Times New Roman" w:eastAsia="Calibri" w:hAnsi="Times New Roman" w:cs="Times New Roman"/>
          <w:sz w:val="24"/>
          <w:szCs w:val="24"/>
          <w:lang w:val="en-US"/>
        </w:rPr>
        <w:t>Strategy for Combating Fraud and Irregularity Management for protection of EU's financi</w:t>
      </w:r>
      <w:r w:rsidR="00D52661">
        <w:rPr>
          <w:rFonts w:ascii="Times New Roman" w:eastAsia="Calibri" w:hAnsi="Times New Roman" w:cs="Times New Roman"/>
          <w:sz w:val="24"/>
          <w:szCs w:val="24"/>
          <w:lang w:val="en-US"/>
        </w:rPr>
        <w:t>al interests for the period 2019</w:t>
      </w:r>
      <w:r w:rsidR="00D52661" w:rsidRPr="00D52661">
        <w:rPr>
          <w:rFonts w:ascii="Times New Roman" w:eastAsia="Calibri" w:hAnsi="Times New Roman" w:cs="Times New Roman"/>
          <w:sz w:val="24"/>
          <w:szCs w:val="24"/>
          <w:lang w:val="en-US"/>
        </w:rPr>
        <w:t>-202</w:t>
      </w:r>
      <w:r w:rsidR="00D52661">
        <w:rPr>
          <w:rFonts w:ascii="Times New Roman" w:eastAsia="Calibri" w:hAnsi="Times New Roman" w:cs="Times New Roman"/>
          <w:sz w:val="24"/>
          <w:szCs w:val="24"/>
          <w:lang w:val="en-US"/>
        </w:rPr>
        <w:t xml:space="preserve">2 has to be evaluated, in accordance with </w:t>
      </w:r>
      <w:r w:rsidR="00D776ED">
        <w:rPr>
          <w:rFonts w:ascii="Times New Roman" w:eastAsia="Calibri" w:hAnsi="Times New Roman" w:cs="Times New Roman"/>
          <w:sz w:val="24"/>
          <w:szCs w:val="24"/>
          <w:lang w:val="en-US"/>
        </w:rPr>
        <w:t>the “</w:t>
      </w:r>
      <w:r w:rsidR="00D52661" w:rsidRPr="00D776ED">
        <w:rPr>
          <w:rFonts w:ascii="Times New Roman" w:eastAsia="Calibri" w:hAnsi="Times New Roman" w:cs="Times New Roman"/>
          <w:i/>
          <w:sz w:val="24"/>
          <w:szCs w:val="24"/>
          <w:lang w:val="en-US"/>
        </w:rPr>
        <w:t xml:space="preserve">Methodology for policy </w:t>
      </w:r>
      <w:r w:rsidR="00D52661" w:rsidRPr="00D776ED">
        <w:rPr>
          <w:rFonts w:ascii="Times New Roman" w:eastAsia="Calibri" w:hAnsi="Times New Roman" w:cs="Times New Roman"/>
          <w:i/>
          <w:sz w:val="24"/>
          <w:szCs w:val="24"/>
          <w:lang w:val="en-US"/>
        </w:rPr>
        <w:lastRenderedPageBreak/>
        <w:t>development, drafting and monitoring of strategic planning documents</w:t>
      </w:r>
      <w:r w:rsidR="00D776ED">
        <w:rPr>
          <w:rFonts w:ascii="Times New Roman" w:eastAsia="Calibri" w:hAnsi="Times New Roman" w:cs="Times New Roman"/>
          <w:sz w:val="24"/>
          <w:szCs w:val="24"/>
          <w:lang w:val="en-US"/>
        </w:rPr>
        <w:t>”</w:t>
      </w:r>
      <w:r w:rsidR="00AD3E4D">
        <w:rPr>
          <w:rStyle w:val="FootnoteReference"/>
          <w:rFonts w:ascii="Times New Roman" w:eastAsia="Calibri" w:hAnsi="Times New Roman"/>
          <w:sz w:val="24"/>
          <w:szCs w:val="24"/>
          <w:lang w:val="en-US"/>
        </w:rPr>
        <w:footnoteReference w:id="6"/>
      </w:r>
      <w:r w:rsidR="00D52661">
        <w:rPr>
          <w:rFonts w:ascii="Times New Roman" w:eastAsia="Calibri" w:hAnsi="Times New Roman" w:cs="Times New Roman"/>
          <w:sz w:val="24"/>
          <w:szCs w:val="24"/>
          <w:lang w:val="en-US"/>
        </w:rPr>
        <w:t xml:space="preserve">. </w:t>
      </w:r>
      <w:r w:rsidR="002E062C">
        <w:rPr>
          <w:rFonts w:ascii="Times New Roman" w:eastAsia="Calibri" w:hAnsi="Times New Roman" w:cs="Times New Roman"/>
          <w:sz w:val="24"/>
          <w:szCs w:val="24"/>
          <w:lang w:val="en-US"/>
        </w:rPr>
        <w:t xml:space="preserve">This evaluation, in addition to providing </w:t>
      </w:r>
      <w:r w:rsidR="002E062C" w:rsidRPr="002E062C">
        <w:rPr>
          <w:rFonts w:ascii="Times New Roman" w:eastAsia="Calibri" w:hAnsi="Times New Roman" w:cs="Times New Roman"/>
          <w:sz w:val="24"/>
          <w:szCs w:val="24"/>
          <w:lang w:val="en-US"/>
        </w:rPr>
        <w:t xml:space="preserve">assessment </w:t>
      </w:r>
      <w:r w:rsidR="002E062C">
        <w:rPr>
          <w:rFonts w:ascii="Times New Roman" w:eastAsia="Calibri" w:hAnsi="Times New Roman" w:cs="Times New Roman"/>
          <w:sz w:val="24"/>
          <w:szCs w:val="24"/>
          <w:lang w:val="en-US"/>
        </w:rPr>
        <w:t>of relevance</w:t>
      </w:r>
      <w:r w:rsidR="00D776ED">
        <w:rPr>
          <w:rFonts w:ascii="Times New Roman" w:eastAsia="Calibri" w:hAnsi="Times New Roman" w:cs="Times New Roman"/>
          <w:sz w:val="24"/>
          <w:szCs w:val="24"/>
          <w:lang w:val="en-US"/>
        </w:rPr>
        <w:t>,</w:t>
      </w:r>
      <w:r w:rsidR="002E062C">
        <w:rPr>
          <w:rFonts w:ascii="Times New Roman" w:eastAsia="Calibri" w:hAnsi="Times New Roman" w:cs="Times New Roman"/>
          <w:sz w:val="24"/>
          <w:szCs w:val="24"/>
          <w:lang w:val="en-US"/>
        </w:rPr>
        <w:t xml:space="preserve"> coherence, efficiency, </w:t>
      </w:r>
      <w:r w:rsidR="002E062C" w:rsidRPr="002E062C">
        <w:rPr>
          <w:rFonts w:ascii="Times New Roman" w:eastAsia="Calibri" w:hAnsi="Times New Roman" w:cs="Times New Roman"/>
          <w:sz w:val="24"/>
          <w:szCs w:val="24"/>
          <w:lang w:val="en-US"/>
        </w:rPr>
        <w:t>effective</w:t>
      </w:r>
      <w:r w:rsidR="002E062C">
        <w:rPr>
          <w:rFonts w:ascii="Times New Roman" w:eastAsia="Calibri" w:hAnsi="Times New Roman" w:cs="Times New Roman"/>
          <w:sz w:val="24"/>
          <w:szCs w:val="24"/>
          <w:lang w:val="en-US"/>
        </w:rPr>
        <w:t>ness, impact and sustainability</w:t>
      </w:r>
      <w:r w:rsidR="00406B50">
        <w:rPr>
          <w:rFonts w:ascii="Times New Roman" w:eastAsia="Calibri" w:hAnsi="Times New Roman" w:cs="Times New Roman"/>
          <w:sz w:val="24"/>
          <w:szCs w:val="24"/>
          <w:lang w:val="en-US"/>
        </w:rPr>
        <w:t xml:space="preserve"> of </w:t>
      </w:r>
      <w:r w:rsidR="00D776ED">
        <w:rPr>
          <w:rFonts w:ascii="Times New Roman" w:eastAsia="Calibri" w:hAnsi="Times New Roman" w:cs="Times New Roman"/>
          <w:sz w:val="24"/>
          <w:szCs w:val="24"/>
          <w:lang w:val="en-US"/>
        </w:rPr>
        <w:t xml:space="preserve">the current </w:t>
      </w:r>
      <w:r w:rsidR="002E062C" w:rsidRPr="002E062C">
        <w:rPr>
          <w:rFonts w:ascii="Times New Roman" w:eastAsia="Calibri" w:hAnsi="Times New Roman" w:cs="Times New Roman"/>
          <w:sz w:val="24"/>
          <w:szCs w:val="24"/>
          <w:lang w:val="en-US"/>
        </w:rPr>
        <w:t>Strategy</w:t>
      </w:r>
      <w:r w:rsidR="002E062C">
        <w:rPr>
          <w:rFonts w:ascii="Times New Roman" w:eastAsia="Calibri" w:hAnsi="Times New Roman" w:cs="Times New Roman"/>
          <w:sz w:val="24"/>
          <w:szCs w:val="24"/>
          <w:lang w:val="en-US"/>
        </w:rPr>
        <w:t xml:space="preserve">, will also provide recommendations for </w:t>
      </w:r>
      <w:r w:rsidR="00CA6A99" w:rsidRPr="00CA6A99">
        <w:rPr>
          <w:rFonts w:ascii="Times New Roman" w:eastAsia="Calibri" w:hAnsi="Times New Roman" w:cs="Times New Roman"/>
          <w:sz w:val="24"/>
          <w:szCs w:val="24"/>
          <w:lang w:val="en-US"/>
        </w:rPr>
        <w:t>further improvement</w:t>
      </w:r>
      <w:r w:rsidR="00CA6A99">
        <w:rPr>
          <w:rFonts w:ascii="Times New Roman" w:eastAsia="Calibri" w:hAnsi="Times New Roman" w:cs="Times New Roman"/>
          <w:sz w:val="24"/>
          <w:szCs w:val="24"/>
          <w:lang w:val="en-US"/>
        </w:rPr>
        <w:t xml:space="preserve"> of the </w:t>
      </w:r>
      <w:r w:rsidR="002E062C">
        <w:rPr>
          <w:rFonts w:ascii="Times New Roman" w:eastAsia="Calibri" w:hAnsi="Times New Roman" w:cs="Times New Roman"/>
          <w:sz w:val="24"/>
          <w:szCs w:val="24"/>
          <w:lang w:val="en-US"/>
        </w:rPr>
        <w:t>new Strategy 2023-2026.</w:t>
      </w:r>
      <w:r w:rsidR="00AD3E4D">
        <w:rPr>
          <w:rFonts w:ascii="Times New Roman" w:eastAsia="Calibri" w:hAnsi="Times New Roman" w:cs="Times New Roman"/>
          <w:sz w:val="24"/>
          <w:szCs w:val="24"/>
          <w:lang w:val="en-US"/>
        </w:rPr>
        <w:t xml:space="preserve"> Before final adoption of the latter one, an impact assessment and a public consultation will </w:t>
      </w:r>
      <w:r w:rsidR="0079405A">
        <w:rPr>
          <w:rFonts w:ascii="Times New Roman" w:eastAsia="Calibri" w:hAnsi="Times New Roman" w:cs="Times New Roman"/>
          <w:sz w:val="24"/>
          <w:szCs w:val="24"/>
          <w:lang w:val="en-US"/>
        </w:rPr>
        <w:t xml:space="preserve">have to </w:t>
      </w:r>
      <w:r w:rsidR="00AD3E4D">
        <w:rPr>
          <w:rFonts w:ascii="Times New Roman" w:eastAsia="Calibri" w:hAnsi="Times New Roman" w:cs="Times New Roman"/>
          <w:sz w:val="24"/>
          <w:szCs w:val="24"/>
          <w:lang w:val="en-US"/>
        </w:rPr>
        <w:t>be launche</w:t>
      </w:r>
      <w:r w:rsidR="0079405A">
        <w:rPr>
          <w:rFonts w:ascii="Times New Roman" w:eastAsia="Calibri" w:hAnsi="Times New Roman" w:cs="Times New Roman"/>
          <w:sz w:val="24"/>
          <w:szCs w:val="24"/>
          <w:lang w:val="en-US"/>
        </w:rPr>
        <w:t>d.</w:t>
      </w:r>
    </w:p>
    <w:p w14:paraId="3FAF2825" w14:textId="77777777" w:rsidR="00891284" w:rsidRPr="008F59A7" w:rsidRDefault="00883163" w:rsidP="00891284">
      <w:pPr>
        <w:spacing w:before="100" w:beforeAutospacing="1" w:after="100" w:afterAutospacing="1" w:line="240" w:lineRule="auto"/>
        <w:jc w:val="both"/>
        <w:rPr>
          <w:rFonts w:ascii="Times New Roman" w:eastAsia="Calibri" w:hAnsi="Times New Roman" w:cs="Times New Roman"/>
          <w:sz w:val="24"/>
          <w:szCs w:val="24"/>
          <w:lang w:val="en-US"/>
        </w:rPr>
      </w:pPr>
      <w:r w:rsidRPr="00883163">
        <w:rPr>
          <w:rFonts w:ascii="Times New Roman" w:eastAsia="Calibri" w:hAnsi="Times New Roman" w:cs="Times New Roman"/>
          <w:color w:val="FF0000"/>
          <w:sz w:val="24"/>
          <w:szCs w:val="24"/>
          <w:lang w:val="en-US"/>
        </w:rPr>
        <w:br/>
      </w:r>
      <w:r w:rsidR="00656782">
        <w:rPr>
          <w:rFonts w:ascii="Times New Roman" w:eastAsia="Times New Roman" w:hAnsi="Times New Roman" w:cs="Times New Roman"/>
          <w:sz w:val="24"/>
          <w:szCs w:val="24"/>
          <w:lang w:eastAsia="en-GB"/>
        </w:rPr>
        <w:t>3.4</w:t>
      </w:r>
      <w:r w:rsidR="00656782">
        <w:rPr>
          <w:rFonts w:ascii="Times New Roman" w:eastAsia="Times New Roman" w:hAnsi="Times New Roman" w:cs="Times New Roman"/>
          <w:sz w:val="24"/>
          <w:szCs w:val="24"/>
          <w:lang w:eastAsia="en-GB"/>
        </w:rPr>
        <w:tab/>
        <w:t>List o</w:t>
      </w:r>
      <w:r w:rsidR="00D52225" w:rsidRPr="005107DF">
        <w:rPr>
          <w:rFonts w:ascii="Times New Roman" w:eastAsia="Times New Roman" w:hAnsi="Times New Roman" w:cs="Times New Roman"/>
          <w:sz w:val="24"/>
          <w:szCs w:val="24"/>
          <w:lang w:eastAsia="en-GB"/>
        </w:rPr>
        <w:t xml:space="preserve">f applicable </w:t>
      </w:r>
      <w:r w:rsidR="00D52225" w:rsidRPr="005107DF">
        <w:rPr>
          <w:rFonts w:ascii="Times New Roman" w:eastAsia="Times New Roman" w:hAnsi="Times New Roman" w:cs="Times New Roman"/>
          <w:i/>
          <w:sz w:val="24"/>
          <w:szCs w:val="24"/>
          <w:lang w:eastAsia="en-GB"/>
        </w:rPr>
        <w:t>Union acquis</w:t>
      </w:r>
      <w:r w:rsidR="00D52225" w:rsidRPr="005107DF">
        <w:rPr>
          <w:rFonts w:ascii="Times New Roman" w:eastAsia="Times New Roman" w:hAnsi="Times New Roman" w:cs="Times New Roman"/>
          <w:sz w:val="24"/>
          <w:szCs w:val="24"/>
          <w:lang w:eastAsia="en-GB"/>
        </w:rPr>
        <w:t>/standards:</w:t>
      </w:r>
    </w:p>
    <w:p w14:paraId="3DA3F97F" w14:textId="77777777" w:rsidR="00C64174" w:rsidRDefault="008925BF" w:rsidP="00C64174">
      <w:pPr>
        <w:pStyle w:val="ListParagraph"/>
        <w:numPr>
          <w:ilvl w:val="0"/>
          <w:numId w:val="22"/>
        </w:numPr>
        <w:autoSpaceDE w:val="0"/>
        <w:autoSpaceDN w:val="0"/>
        <w:adjustRightInd w:val="0"/>
        <w:spacing w:before="120" w:after="0"/>
        <w:rPr>
          <w:rFonts w:eastAsia="Calibri"/>
          <w:lang w:val="sr-Latn-ME"/>
        </w:rPr>
      </w:pPr>
      <w:r w:rsidRPr="00891284">
        <w:rPr>
          <w:rFonts w:eastAsia="Calibri"/>
          <w:lang w:val="sr-Latn-ME"/>
        </w:rPr>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w:t>
      </w:r>
    </w:p>
    <w:p w14:paraId="56A73FBF" w14:textId="77777777" w:rsidR="002704BE" w:rsidRDefault="008925BF" w:rsidP="002704BE">
      <w:pPr>
        <w:pStyle w:val="ListParagraph"/>
        <w:numPr>
          <w:ilvl w:val="0"/>
          <w:numId w:val="22"/>
        </w:numPr>
        <w:autoSpaceDE w:val="0"/>
        <w:autoSpaceDN w:val="0"/>
        <w:adjustRightInd w:val="0"/>
        <w:spacing w:before="120" w:after="0"/>
        <w:rPr>
          <w:rFonts w:eastAsia="Calibri"/>
          <w:lang w:val="sr-Latn-ME"/>
        </w:rPr>
      </w:pPr>
      <w:r w:rsidRPr="00C64174">
        <w:rPr>
          <w:rFonts w:eastAsia="Calibri"/>
          <w:lang w:val="sr-Latn-ME"/>
        </w:rPr>
        <w:t>Council Regulation (EURATOM, EC) No 2185/96 of 11 November 1996 concerning on-the-spot checks and inspections carried out by the Commission in order to protect the European Communities' financial interests against fraud and other irregularities</w:t>
      </w:r>
    </w:p>
    <w:p w14:paraId="69456E95" w14:textId="77777777" w:rsidR="002704BE" w:rsidRDefault="008925BF" w:rsidP="002704BE">
      <w:pPr>
        <w:pStyle w:val="ListParagraph"/>
        <w:numPr>
          <w:ilvl w:val="0"/>
          <w:numId w:val="22"/>
        </w:numPr>
        <w:autoSpaceDE w:val="0"/>
        <w:autoSpaceDN w:val="0"/>
        <w:adjustRightInd w:val="0"/>
        <w:spacing w:before="120" w:after="0"/>
        <w:rPr>
          <w:rFonts w:eastAsia="Calibri"/>
          <w:lang w:val="sr-Latn-ME"/>
        </w:rPr>
      </w:pPr>
      <w:r w:rsidRPr="002704BE">
        <w:rPr>
          <w:rFonts w:eastAsia="Calibri"/>
          <w:lang w:val="sr-Latn-ME"/>
        </w:rPr>
        <w:t>Commission Regulation (EC) No 1681/94 of 11 July 1994 concerning irregularities and the recovery of sums wrongly paid in connection with the financing of the structural policies and the organization of an information system in this field</w:t>
      </w:r>
    </w:p>
    <w:p w14:paraId="27B02F0F" w14:textId="77777777" w:rsidR="002704BE" w:rsidRDefault="008925BF" w:rsidP="002704BE">
      <w:pPr>
        <w:pStyle w:val="ListParagraph"/>
        <w:numPr>
          <w:ilvl w:val="0"/>
          <w:numId w:val="22"/>
        </w:numPr>
        <w:autoSpaceDE w:val="0"/>
        <w:autoSpaceDN w:val="0"/>
        <w:adjustRightInd w:val="0"/>
        <w:spacing w:before="120" w:after="0"/>
        <w:rPr>
          <w:rFonts w:eastAsia="Calibri"/>
          <w:lang w:val="sr-Latn-ME"/>
        </w:rPr>
      </w:pPr>
      <w:r w:rsidRPr="002704BE">
        <w:rPr>
          <w:rFonts w:eastAsia="Calibri"/>
          <w:lang w:val="sr-Latn-ME"/>
        </w:rPr>
        <w:t>Regulation (EU, Euratom) 2018/1046 of the European Parliament and of the Council of 18 July 2018 on the financial rules applicable to the general budget of the Union</w:t>
      </w:r>
    </w:p>
    <w:p w14:paraId="2D0A1FA0" w14:textId="77777777" w:rsidR="002704BE" w:rsidRDefault="008925BF" w:rsidP="002704BE">
      <w:pPr>
        <w:pStyle w:val="ListParagraph"/>
        <w:numPr>
          <w:ilvl w:val="0"/>
          <w:numId w:val="22"/>
        </w:numPr>
        <w:autoSpaceDE w:val="0"/>
        <w:autoSpaceDN w:val="0"/>
        <w:adjustRightInd w:val="0"/>
        <w:spacing w:before="120" w:after="0"/>
        <w:rPr>
          <w:rFonts w:eastAsia="Calibri"/>
          <w:lang w:val="sr-Latn-ME"/>
        </w:rPr>
      </w:pPr>
      <w:r w:rsidRPr="002704BE">
        <w:rPr>
          <w:rFonts w:eastAsia="Calibri"/>
          <w:lang w:val="sr-Latn-ME"/>
        </w:rPr>
        <w:t>Directive (EU) 2017/1371 of the European Parliament and of the Council of 5 July 2017 on the fight against fraud to the Union's financial interests by means of criminal law</w:t>
      </w:r>
    </w:p>
    <w:p w14:paraId="786C1A68" w14:textId="77777777" w:rsidR="002704BE" w:rsidRDefault="008925BF" w:rsidP="002704BE">
      <w:pPr>
        <w:pStyle w:val="ListParagraph"/>
        <w:numPr>
          <w:ilvl w:val="0"/>
          <w:numId w:val="22"/>
        </w:numPr>
        <w:autoSpaceDE w:val="0"/>
        <w:autoSpaceDN w:val="0"/>
        <w:adjustRightInd w:val="0"/>
        <w:spacing w:before="120" w:after="0"/>
        <w:rPr>
          <w:rFonts w:eastAsia="Calibri"/>
          <w:lang w:val="sr-Latn-ME"/>
        </w:rPr>
      </w:pPr>
      <w:r w:rsidRPr="002704BE">
        <w:rPr>
          <w:rFonts w:eastAsia="Calibri"/>
          <w:lang w:val="sr-Latn-ME"/>
        </w:rPr>
        <w:t>Council Regulation (EU) 2017/1939 of 12 October 2017 implementing enhanced cooperation on the establishment of the European Public Prosecutor’s Office (‘the EPPO’)</w:t>
      </w:r>
    </w:p>
    <w:p w14:paraId="663E0D74" w14:textId="77777777" w:rsidR="002704BE" w:rsidRDefault="008925BF" w:rsidP="002704BE">
      <w:pPr>
        <w:pStyle w:val="ListParagraph"/>
        <w:numPr>
          <w:ilvl w:val="0"/>
          <w:numId w:val="22"/>
        </w:numPr>
        <w:autoSpaceDE w:val="0"/>
        <w:autoSpaceDN w:val="0"/>
        <w:adjustRightInd w:val="0"/>
        <w:spacing w:before="120" w:after="0"/>
        <w:rPr>
          <w:rFonts w:eastAsia="Calibri"/>
          <w:lang w:val="sr-Latn-ME"/>
        </w:rPr>
      </w:pPr>
      <w:r w:rsidRPr="002704BE">
        <w:rPr>
          <w:rFonts w:eastAsia="Calibri"/>
          <w:lang w:val="sr-Latn-ME"/>
        </w:rPr>
        <w:t>Decision (EU) 2019/1798 of the European Parliament and of the Council of 23 October 2019 appointing the European Chief Prosecutor of the European Public Prosecutor’s Office</w:t>
      </w:r>
    </w:p>
    <w:p w14:paraId="7596F6C6" w14:textId="77777777" w:rsidR="002704BE" w:rsidRDefault="008925BF" w:rsidP="002704BE">
      <w:pPr>
        <w:pStyle w:val="ListParagraph"/>
        <w:numPr>
          <w:ilvl w:val="0"/>
          <w:numId w:val="22"/>
        </w:numPr>
        <w:autoSpaceDE w:val="0"/>
        <w:autoSpaceDN w:val="0"/>
        <w:adjustRightInd w:val="0"/>
        <w:spacing w:before="120" w:after="0"/>
        <w:rPr>
          <w:rFonts w:eastAsia="Calibri"/>
          <w:lang w:val="sr-Latn-ME"/>
        </w:rPr>
      </w:pPr>
      <w:r w:rsidRPr="002704BE">
        <w:rPr>
          <w:rFonts w:eastAsia="Calibri"/>
          <w:lang w:val="sr-Latn-ME"/>
        </w:rPr>
        <w:t>Regulation (eu) no 231/2014 of the European Parliament and of the Council of 11 March 2014 establishing an Instrument for Pre-accession Assistance (IPA II)</w:t>
      </w:r>
    </w:p>
    <w:p w14:paraId="3B860FC1" w14:textId="77777777" w:rsidR="002704BE" w:rsidRDefault="008925BF" w:rsidP="002704BE">
      <w:pPr>
        <w:pStyle w:val="ListParagraph"/>
        <w:numPr>
          <w:ilvl w:val="0"/>
          <w:numId w:val="22"/>
        </w:numPr>
        <w:autoSpaceDE w:val="0"/>
        <w:autoSpaceDN w:val="0"/>
        <w:adjustRightInd w:val="0"/>
        <w:spacing w:before="120" w:after="0"/>
        <w:rPr>
          <w:rFonts w:eastAsia="Calibri"/>
          <w:lang w:val="sr-Latn-ME"/>
        </w:rPr>
      </w:pPr>
      <w:r w:rsidRPr="002704BE">
        <w:rPr>
          <w:rFonts w:eastAsia="Calibri"/>
          <w:lang w:val="sr-Latn-ME"/>
        </w:rPr>
        <w:t>Commission Implementing Regulation (EU) No 447/2014 of 2 May 2014 on the specific rules for implementing Regulation (EU) No 231/2014 of the European Parliament and of the Council establishing an Instrument for Pre-accession assistance (IPA II)</w:t>
      </w:r>
    </w:p>
    <w:p w14:paraId="2117227A" w14:textId="77777777" w:rsidR="008925BF" w:rsidRPr="002704BE" w:rsidRDefault="008925BF" w:rsidP="002704BE">
      <w:pPr>
        <w:pStyle w:val="ListParagraph"/>
        <w:numPr>
          <w:ilvl w:val="0"/>
          <w:numId w:val="22"/>
        </w:numPr>
        <w:autoSpaceDE w:val="0"/>
        <w:autoSpaceDN w:val="0"/>
        <w:adjustRightInd w:val="0"/>
        <w:spacing w:before="120" w:after="0"/>
        <w:rPr>
          <w:rFonts w:eastAsia="Calibri"/>
          <w:lang w:val="sr-Latn-ME"/>
        </w:rPr>
      </w:pPr>
      <w:r w:rsidRPr="002704BE">
        <w:rPr>
          <w:rFonts w:eastAsia="Calibri"/>
          <w:lang w:val="sr-Latn-ME"/>
        </w:rPr>
        <w:t>Regulation (EU) 2021/1529 of the European Parliament and of the Council of 15 September 2021 establishing the Instrument for Pre-Accession assistance (IPA III)</w:t>
      </w:r>
    </w:p>
    <w:p w14:paraId="0F92611D" w14:textId="77777777" w:rsidR="008925BF" w:rsidRPr="008925BF" w:rsidRDefault="008925BF" w:rsidP="00D17A3D">
      <w:pPr>
        <w:keepNext/>
        <w:keepLines/>
        <w:numPr>
          <w:ilvl w:val="0"/>
          <w:numId w:val="22"/>
        </w:numPr>
        <w:spacing w:before="100" w:beforeAutospacing="1" w:after="100" w:afterAutospacing="1" w:line="240" w:lineRule="auto"/>
        <w:contextualSpacing/>
        <w:jc w:val="both"/>
        <w:rPr>
          <w:rFonts w:ascii="Times New Roman" w:eastAsia="Calibri" w:hAnsi="Times New Roman" w:cs="Times New Roman"/>
          <w:sz w:val="24"/>
          <w:szCs w:val="24"/>
          <w:lang w:val="sr-Latn-ME"/>
        </w:rPr>
      </w:pPr>
      <w:r w:rsidRPr="008925BF">
        <w:rPr>
          <w:rFonts w:ascii="Times New Roman" w:eastAsia="Calibri" w:hAnsi="Times New Roman" w:cs="Times New Roman"/>
          <w:sz w:val="24"/>
          <w:szCs w:val="24"/>
          <w:lang w:val="sr-Latn-ME"/>
        </w:rPr>
        <w:lastRenderedPageBreak/>
        <w:t>Practical Guide to contract procedures for European Union external actions (PRAG);</w:t>
      </w:r>
    </w:p>
    <w:p w14:paraId="7DA45140" w14:textId="77777777" w:rsidR="008925BF" w:rsidRPr="008925BF" w:rsidRDefault="008925BF" w:rsidP="00D17A3D">
      <w:pPr>
        <w:keepNext/>
        <w:keepLines/>
        <w:numPr>
          <w:ilvl w:val="0"/>
          <w:numId w:val="22"/>
        </w:numPr>
        <w:spacing w:before="100" w:beforeAutospacing="1" w:after="100" w:afterAutospacing="1" w:line="240" w:lineRule="auto"/>
        <w:contextualSpacing/>
        <w:jc w:val="both"/>
        <w:rPr>
          <w:rFonts w:ascii="Times New Roman" w:eastAsia="Calibri" w:hAnsi="Times New Roman" w:cs="Times New Roman"/>
          <w:bCs/>
          <w:sz w:val="24"/>
          <w:szCs w:val="24"/>
          <w:lang w:val="sr-Latn-ME"/>
        </w:rPr>
      </w:pPr>
      <w:r w:rsidRPr="008925BF">
        <w:rPr>
          <w:rFonts w:ascii="Times New Roman" w:eastAsia="Calibri" w:hAnsi="Times New Roman" w:cs="Times New Roman"/>
          <w:bCs/>
          <w:sz w:val="24"/>
          <w:szCs w:val="24"/>
          <w:lang w:val="sr-Latn-ME"/>
        </w:rPr>
        <w:t>Regulation (eu) no 236/2014 of the European Parliament and of the Council of 11 March 2014, laying down common rules and procedures for the implementation of the Union's instruments for financing external actions</w:t>
      </w:r>
    </w:p>
    <w:p w14:paraId="23CDFB8A" w14:textId="77777777" w:rsidR="008925BF" w:rsidRPr="008925BF" w:rsidRDefault="008925BF" w:rsidP="00D17A3D">
      <w:pPr>
        <w:keepNext/>
        <w:keepLines/>
        <w:numPr>
          <w:ilvl w:val="0"/>
          <w:numId w:val="22"/>
        </w:numPr>
        <w:spacing w:before="100" w:beforeAutospacing="1" w:after="100" w:afterAutospacing="1" w:line="240" w:lineRule="auto"/>
        <w:contextualSpacing/>
        <w:jc w:val="both"/>
        <w:rPr>
          <w:rFonts w:ascii="Times New Roman" w:eastAsia="Calibri" w:hAnsi="Times New Roman" w:cs="Times New Roman"/>
          <w:sz w:val="24"/>
          <w:szCs w:val="24"/>
          <w:lang w:val="sr-Latn-ME"/>
        </w:rPr>
      </w:pPr>
      <w:r w:rsidRPr="008925BF">
        <w:rPr>
          <w:rFonts w:ascii="Times New Roman" w:eastAsia="Calibri" w:hAnsi="Times New Roman" w:cs="Times New Roman"/>
          <w:sz w:val="24"/>
          <w:szCs w:val="24"/>
          <w:lang w:val="sr-Latn-ME"/>
        </w:rPr>
        <w:t>Regulation (EU, Euratom) No 966/2012 of the European Parliament and of the Council of 25 October 2012 on the financial rules applicable to the general budget of the Union and repealing Council Regulation (EC, Euratom) No 1605/2002</w:t>
      </w:r>
    </w:p>
    <w:p w14:paraId="30379734" w14:textId="77777777" w:rsidR="008925BF" w:rsidRPr="008925BF" w:rsidRDefault="008925BF" w:rsidP="00D17A3D">
      <w:pPr>
        <w:keepNext/>
        <w:keepLines/>
        <w:numPr>
          <w:ilvl w:val="0"/>
          <w:numId w:val="22"/>
        </w:numPr>
        <w:spacing w:before="100" w:beforeAutospacing="1" w:after="100" w:afterAutospacing="1" w:line="240" w:lineRule="auto"/>
        <w:contextualSpacing/>
        <w:jc w:val="both"/>
        <w:rPr>
          <w:rFonts w:ascii="Times New Roman" w:eastAsia="Calibri" w:hAnsi="Times New Roman" w:cs="Times New Roman"/>
          <w:sz w:val="24"/>
          <w:szCs w:val="24"/>
          <w:lang w:val="sr-Latn-ME"/>
        </w:rPr>
      </w:pPr>
      <w:r w:rsidRPr="008925BF">
        <w:rPr>
          <w:rFonts w:ascii="Times New Roman" w:eastAsia="Calibri" w:hAnsi="Times New Roman" w:cs="Times New Roman"/>
          <w:sz w:val="24"/>
          <w:szCs w:val="24"/>
          <w:lang w:val="sr-Latn-ME"/>
        </w:rPr>
        <w:t>Commission delegated regulation (EU) No 1268/2012  of 29 October 2012 on the rules of application of Regulation (EU, Euratom) No 966/2012 of the European Parliament and of the Council on the financial rules applicable to the general budget of the Union</w:t>
      </w:r>
    </w:p>
    <w:p w14:paraId="5FB076F6" w14:textId="77777777" w:rsidR="008925BF" w:rsidRPr="008925BF" w:rsidRDefault="008925BF" w:rsidP="008925BF">
      <w:pPr>
        <w:keepNext/>
        <w:keepLines/>
        <w:spacing w:before="100" w:beforeAutospacing="1" w:after="100" w:afterAutospacing="1" w:line="240" w:lineRule="auto"/>
        <w:ind w:left="720"/>
        <w:contextualSpacing/>
        <w:jc w:val="both"/>
        <w:rPr>
          <w:rFonts w:ascii="Times New Roman" w:eastAsia="Calibri" w:hAnsi="Times New Roman" w:cs="Times New Roman"/>
          <w:sz w:val="24"/>
          <w:szCs w:val="24"/>
        </w:rPr>
      </w:pPr>
    </w:p>
    <w:p w14:paraId="0FD0A9BD" w14:textId="77777777" w:rsidR="00656782" w:rsidRDefault="00656782" w:rsidP="00D34C10">
      <w:pPr>
        <w:autoSpaceDE w:val="0"/>
        <w:autoSpaceDN w:val="0"/>
        <w:adjustRightInd w:val="0"/>
        <w:spacing w:before="120" w:after="0" w:line="240" w:lineRule="auto"/>
        <w:rPr>
          <w:rFonts w:ascii="Times New Roman" w:eastAsia="Times New Roman" w:hAnsi="Times New Roman" w:cs="Times New Roman"/>
          <w:sz w:val="24"/>
          <w:szCs w:val="24"/>
          <w:lang w:eastAsia="en-GB"/>
        </w:rPr>
      </w:pPr>
    </w:p>
    <w:p w14:paraId="530C807D" w14:textId="77777777" w:rsidR="00D52225" w:rsidRDefault="00D52225" w:rsidP="00D52225">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3.5</w:t>
      </w:r>
      <w:r w:rsidRPr="005107DF">
        <w:rPr>
          <w:rFonts w:ascii="Times New Roman" w:eastAsia="Times New Roman" w:hAnsi="Times New Roman" w:cs="Times New Roman"/>
          <w:sz w:val="24"/>
          <w:szCs w:val="24"/>
          <w:lang w:eastAsia="en-GB"/>
        </w:rPr>
        <w:tab/>
        <w:t>Components and results per component</w:t>
      </w:r>
    </w:p>
    <w:p w14:paraId="21AA2A88" w14:textId="77777777" w:rsidR="008925BF" w:rsidRDefault="008925BF" w:rsidP="00D52225">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p>
    <w:p w14:paraId="182E6532" w14:textId="77777777" w:rsidR="0017655C" w:rsidRDefault="0017655C" w:rsidP="00345B36">
      <w:pPr>
        <w:jc w:val="both"/>
        <w:rPr>
          <w:rFonts w:ascii="Times New Roman" w:hAnsi="Times New Roman" w:cs="Times New Roman"/>
          <w:sz w:val="24"/>
          <w:szCs w:val="24"/>
        </w:rPr>
      </w:pPr>
      <w:r w:rsidRPr="00656782">
        <w:rPr>
          <w:rFonts w:ascii="Times New Roman" w:hAnsi="Times New Roman" w:cs="Times New Roman"/>
          <w:b/>
          <w:sz w:val="24"/>
          <w:szCs w:val="24"/>
        </w:rPr>
        <w:t>COMPONENT I</w:t>
      </w:r>
      <w:r>
        <w:rPr>
          <w:rFonts w:ascii="Times New Roman" w:hAnsi="Times New Roman" w:cs="Times New Roman"/>
          <w:sz w:val="24"/>
          <w:szCs w:val="24"/>
        </w:rPr>
        <w:t xml:space="preserve"> - </w:t>
      </w:r>
      <w:r w:rsidR="00A872CE">
        <w:rPr>
          <w:rFonts w:ascii="Times New Roman" w:hAnsi="Times New Roman" w:cs="Times New Roman"/>
          <w:sz w:val="24"/>
          <w:szCs w:val="24"/>
        </w:rPr>
        <w:t>C</w:t>
      </w:r>
      <w:r w:rsidRPr="0037797B">
        <w:rPr>
          <w:rFonts w:ascii="Times New Roman" w:hAnsi="Times New Roman" w:cs="Times New Roman"/>
          <w:sz w:val="24"/>
          <w:szCs w:val="24"/>
        </w:rPr>
        <w:t>apacity building</w:t>
      </w:r>
      <w:r>
        <w:rPr>
          <w:rFonts w:ascii="Times New Roman" w:hAnsi="Times New Roman" w:cs="Times New Roman"/>
          <w:sz w:val="24"/>
          <w:szCs w:val="24"/>
        </w:rPr>
        <w:t xml:space="preserve"> </w:t>
      </w:r>
      <w:r w:rsidR="00860B9C">
        <w:rPr>
          <w:rFonts w:ascii="Times New Roman" w:hAnsi="Times New Roman" w:cs="Times New Roman"/>
          <w:sz w:val="24"/>
          <w:szCs w:val="24"/>
        </w:rPr>
        <w:t>on</w:t>
      </w:r>
      <w:r w:rsidRPr="0037797B">
        <w:rPr>
          <w:rFonts w:ascii="Times New Roman" w:hAnsi="Times New Roman" w:cs="Times New Roman"/>
          <w:sz w:val="24"/>
          <w:szCs w:val="24"/>
        </w:rPr>
        <w:t xml:space="preserve"> efficient use of </w:t>
      </w:r>
      <w:r>
        <w:rPr>
          <w:rFonts w:ascii="Times New Roman" w:hAnsi="Times New Roman" w:cs="Times New Roman"/>
          <w:sz w:val="24"/>
          <w:szCs w:val="24"/>
        </w:rPr>
        <w:t>Irregularity management system</w:t>
      </w:r>
      <w:r w:rsidR="00A872CE">
        <w:rPr>
          <w:rFonts w:ascii="Times New Roman" w:hAnsi="Times New Roman" w:cs="Times New Roman"/>
          <w:sz w:val="24"/>
          <w:szCs w:val="24"/>
        </w:rPr>
        <w:t xml:space="preserve"> for the</w:t>
      </w:r>
      <w:r>
        <w:rPr>
          <w:rFonts w:ascii="Times New Roman" w:hAnsi="Times New Roman" w:cs="Times New Roman"/>
          <w:sz w:val="24"/>
          <w:szCs w:val="24"/>
        </w:rPr>
        <w:t xml:space="preserve"> </w:t>
      </w:r>
      <w:r w:rsidR="00A872CE" w:rsidRPr="0037797B">
        <w:rPr>
          <w:rFonts w:ascii="Times New Roman" w:hAnsi="Times New Roman" w:cs="Times New Roman"/>
          <w:sz w:val="24"/>
          <w:szCs w:val="24"/>
        </w:rPr>
        <w:t>AFCOS Office and</w:t>
      </w:r>
      <w:r w:rsidR="00A872CE">
        <w:rPr>
          <w:rFonts w:ascii="Times New Roman" w:hAnsi="Times New Roman" w:cs="Times New Roman"/>
          <w:sz w:val="24"/>
          <w:szCs w:val="24"/>
        </w:rPr>
        <w:t xml:space="preserve"> the</w:t>
      </w:r>
      <w:r w:rsidR="00A872CE" w:rsidRPr="0037797B">
        <w:rPr>
          <w:rFonts w:ascii="Times New Roman" w:hAnsi="Times New Roman" w:cs="Times New Roman"/>
          <w:sz w:val="24"/>
          <w:szCs w:val="24"/>
        </w:rPr>
        <w:t xml:space="preserve"> Structu</w:t>
      </w:r>
      <w:r w:rsidR="00A872CE">
        <w:rPr>
          <w:rFonts w:ascii="Times New Roman" w:hAnsi="Times New Roman" w:cs="Times New Roman"/>
          <w:sz w:val="24"/>
          <w:szCs w:val="24"/>
        </w:rPr>
        <w:t>re for reporting irregularities</w:t>
      </w:r>
    </w:p>
    <w:p w14:paraId="46ECF512" w14:textId="77777777" w:rsidR="0017655C" w:rsidRDefault="0017655C" w:rsidP="0017655C">
      <w:pPr>
        <w:rPr>
          <w:rFonts w:ascii="Times New Roman" w:hAnsi="Times New Roman" w:cs="Times New Roman"/>
          <w:sz w:val="24"/>
          <w:szCs w:val="24"/>
        </w:rPr>
      </w:pPr>
      <w:r w:rsidRPr="002704BE">
        <w:rPr>
          <w:rFonts w:ascii="Times New Roman" w:hAnsi="Times New Roman" w:cs="Times New Roman"/>
          <w:sz w:val="24"/>
          <w:szCs w:val="24"/>
          <w:u w:val="single"/>
        </w:rPr>
        <w:t>Result 1</w:t>
      </w:r>
      <w:r>
        <w:rPr>
          <w:rFonts w:ascii="Times New Roman" w:hAnsi="Times New Roman" w:cs="Times New Roman"/>
          <w:sz w:val="24"/>
          <w:szCs w:val="24"/>
        </w:rPr>
        <w:t>: Reporting on Irregularities improved</w:t>
      </w:r>
    </w:p>
    <w:p w14:paraId="0B829F70" w14:textId="77777777" w:rsidR="00691313" w:rsidRPr="00691313" w:rsidRDefault="00691313" w:rsidP="00691313">
      <w:pPr>
        <w:spacing w:after="160" w:line="259" w:lineRule="auto"/>
        <w:rPr>
          <w:rFonts w:ascii="Times New Roman" w:hAnsi="Times New Roman" w:cs="Times New Roman"/>
          <w:sz w:val="24"/>
          <w:szCs w:val="24"/>
        </w:rPr>
      </w:pPr>
      <w:r w:rsidRPr="00691313">
        <w:rPr>
          <w:rFonts w:ascii="Times New Roman" w:hAnsi="Times New Roman" w:cs="Times New Roman"/>
          <w:sz w:val="24"/>
          <w:szCs w:val="24"/>
        </w:rPr>
        <w:t xml:space="preserve">The following indicative sub-results should be achieved: </w:t>
      </w:r>
    </w:p>
    <w:p w14:paraId="2D2B54BE" w14:textId="77777777" w:rsidR="0017655C" w:rsidRDefault="0017655C" w:rsidP="0017655C">
      <w:pPr>
        <w:rPr>
          <w:rFonts w:ascii="Times New Roman" w:hAnsi="Times New Roman" w:cs="Times New Roman"/>
          <w:sz w:val="24"/>
          <w:szCs w:val="24"/>
        </w:rPr>
      </w:pPr>
      <w:r w:rsidRPr="002704BE">
        <w:rPr>
          <w:rFonts w:ascii="Times New Roman" w:hAnsi="Times New Roman" w:cs="Times New Roman"/>
          <w:sz w:val="24"/>
          <w:szCs w:val="24"/>
          <w:u w:val="single"/>
        </w:rPr>
        <w:t>Sub-Result 1.1</w:t>
      </w:r>
      <w:r w:rsidR="00A872CE">
        <w:rPr>
          <w:rFonts w:ascii="Times New Roman" w:hAnsi="Times New Roman" w:cs="Times New Roman"/>
          <w:sz w:val="24"/>
          <w:szCs w:val="24"/>
        </w:rPr>
        <w:t>:</w:t>
      </w:r>
      <w:r>
        <w:rPr>
          <w:rFonts w:ascii="Times New Roman" w:hAnsi="Times New Roman" w:cs="Times New Roman"/>
          <w:sz w:val="24"/>
          <w:szCs w:val="24"/>
        </w:rPr>
        <w:t xml:space="preserve"> Staff trained </w:t>
      </w:r>
      <w:r w:rsidR="00A872CE">
        <w:rPr>
          <w:rFonts w:ascii="Times New Roman" w:hAnsi="Times New Roman" w:cs="Times New Roman"/>
          <w:sz w:val="24"/>
          <w:szCs w:val="24"/>
        </w:rPr>
        <w:t>on</w:t>
      </w:r>
      <w:r>
        <w:rPr>
          <w:rFonts w:ascii="Times New Roman" w:hAnsi="Times New Roman" w:cs="Times New Roman"/>
          <w:sz w:val="24"/>
          <w:szCs w:val="24"/>
        </w:rPr>
        <w:t xml:space="preserve"> reporting through IMS system </w:t>
      </w:r>
    </w:p>
    <w:p w14:paraId="725EDAAE" w14:textId="77777777" w:rsidR="0017655C" w:rsidRDefault="0017655C" w:rsidP="0017655C">
      <w:pPr>
        <w:rPr>
          <w:rFonts w:ascii="Times New Roman" w:hAnsi="Times New Roman" w:cs="Times New Roman"/>
          <w:sz w:val="24"/>
          <w:szCs w:val="24"/>
        </w:rPr>
      </w:pPr>
      <w:r w:rsidRPr="002704BE">
        <w:rPr>
          <w:rFonts w:ascii="Times New Roman" w:hAnsi="Times New Roman" w:cs="Times New Roman"/>
          <w:sz w:val="24"/>
          <w:szCs w:val="24"/>
          <w:u w:val="single"/>
        </w:rPr>
        <w:t>Sub-Result 1.2</w:t>
      </w:r>
      <w:r w:rsidR="00A872CE">
        <w:rPr>
          <w:rFonts w:ascii="Times New Roman" w:hAnsi="Times New Roman" w:cs="Times New Roman"/>
          <w:sz w:val="24"/>
          <w:szCs w:val="24"/>
        </w:rPr>
        <w:t>:</w:t>
      </w:r>
      <w:r>
        <w:rPr>
          <w:rFonts w:ascii="Times New Roman" w:hAnsi="Times New Roman" w:cs="Times New Roman"/>
          <w:sz w:val="24"/>
          <w:szCs w:val="24"/>
        </w:rPr>
        <w:t xml:space="preserve"> </w:t>
      </w:r>
      <w:r w:rsidR="00A872CE">
        <w:rPr>
          <w:rFonts w:ascii="Times New Roman" w:hAnsi="Times New Roman" w:cs="Times New Roman"/>
          <w:sz w:val="24"/>
          <w:szCs w:val="24"/>
        </w:rPr>
        <w:t>EU Member States e</w:t>
      </w:r>
      <w:r>
        <w:rPr>
          <w:rFonts w:ascii="Times New Roman" w:hAnsi="Times New Roman" w:cs="Times New Roman"/>
          <w:sz w:val="24"/>
          <w:szCs w:val="24"/>
        </w:rPr>
        <w:t>xperience regarding common irregularities exchanged</w:t>
      </w:r>
      <w:r w:rsidR="00A872CE" w:rsidRPr="00A872CE">
        <w:rPr>
          <w:rFonts w:ascii="Times New Roman" w:hAnsi="Times New Roman" w:cs="Times New Roman"/>
          <w:sz w:val="24"/>
          <w:szCs w:val="24"/>
        </w:rPr>
        <w:t xml:space="preserve"> </w:t>
      </w:r>
      <w:r w:rsidR="00A872CE">
        <w:rPr>
          <w:rFonts w:ascii="Times New Roman" w:hAnsi="Times New Roman" w:cs="Times New Roman"/>
          <w:sz w:val="24"/>
          <w:szCs w:val="24"/>
        </w:rPr>
        <w:t xml:space="preserve"> </w:t>
      </w:r>
    </w:p>
    <w:p w14:paraId="3BF8475D" w14:textId="77777777" w:rsidR="0017655C" w:rsidRDefault="0017655C" w:rsidP="0017655C">
      <w:pPr>
        <w:spacing w:after="0"/>
        <w:rPr>
          <w:rFonts w:ascii="Times New Roman" w:eastAsia="Calibri" w:hAnsi="Times New Roman" w:cs="Times New Roman"/>
          <w:sz w:val="24"/>
          <w:szCs w:val="24"/>
        </w:rPr>
      </w:pPr>
      <w:r w:rsidRPr="000E6F8E">
        <w:rPr>
          <w:rFonts w:ascii="Times New Roman" w:hAnsi="Times New Roman" w:cs="Times New Roman"/>
          <w:sz w:val="24"/>
          <w:szCs w:val="24"/>
          <w:u w:val="single"/>
        </w:rPr>
        <w:t>Sub-Result 1.3</w:t>
      </w:r>
      <w:r w:rsidR="00A872C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Calibri" w:hAnsi="Times New Roman" w:cs="Times New Roman"/>
          <w:sz w:val="24"/>
          <w:szCs w:val="24"/>
        </w:rPr>
        <w:t>Knowledge on conflict of interest, red flags and public procurement rules of a</w:t>
      </w:r>
      <w:r w:rsidRPr="00C44DFE">
        <w:rPr>
          <w:rFonts w:ascii="Times New Roman" w:eastAsia="Calibri" w:hAnsi="Times New Roman" w:cs="Times New Roman"/>
          <w:sz w:val="24"/>
          <w:szCs w:val="24"/>
        </w:rPr>
        <w:t>ccredited bodies managing and using funds from the pre-accession program</w:t>
      </w:r>
      <w:r>
        <w:rPr>
          <w:rFonts w:ascii="Times New Roman" w:eastAsia="Calibri" w:hAnsi="Times New Roman" w:cs="Times New Roman"/>
          <w:sz w:val="24"/>
          <w:szCs w:val="24"/>
        </w:rPr>
        <w:t xml:space="preserve"> improved</w:t>
      </w:r>
    </w:p>
    <w:p w14:paraId="3ED681E4" w14:textId="77777777" w:rsidR="00691313" w:rsidRPr="00691313" w:rsidRDefault="00691313" w:rsidP="00691313">
      <w:pPr>
        <w:spacing w:after="160" w:line="259" w:lineRule="auto"/>
        <w:rPr>
          <w:rFonts w:ascii="Times New Roman" w:hAnsi="Times New Roman" w:cs="Times New Roman"/>
          <w:sz w:val="24"/>
          <w:szCs w:val="24"/>
        </w:rPr>
      </w:pPr>
    </w:p>
    <w:p w14:paraId="4641F021" w14:textId="77777777" w:rsidR="00777F75" w:rsidRDefault="00777F75" w:rsidP="00215B0C">
      <w:pPr>
        <w:jc w:val="both"/>
        <w:rPr>
          <w:rFonts w:ascii="Times New Roman" w:hAnsi="Times New Roman" w:cs="Times New Roman"/>
          <w:sz w:val="24"/>
          <w:szCs w:val="24"/>
        </w:rPr>
      </w:pPr>
      <w:r w:rsidRPr="00656782">
        <w:rPr>
          <w:rFonts w:ascii="Times New Roman" w:hAnsi="Times New Roman" w:cs="Times New Roman"/>
          <w:b/>
          <w:sz w:val="24"/>
          <w:szCs w:val="24"/>
        </w:rPr>
        <w:t>COMPONENT II -</w:t>
      </w:r>
      <w:r>
        <w:rPr>
          <w:rFonts w:ascii="Times New Roman" w:hAnsi="Times New Roman" w:cs="Times New Roman"/>
          <w:sz w:val="24"/>
          <w:szCs w:val="24"/>
        </w:rPr>
        <w:t xml:space="preserve"> AFCOS network capacity building</w:t>
      </w:r>
      <w:r w:rsidR="00860B9C">
        <w:rPr>
          <w:rFonts w:ascii="Times New Roman" w:hAnsi="Times New Roman" w:cs="Times New Roman"/>
          <w:sz w:val="24"/>
          <w:szCs w:val="24"/>
        </w:rPr>
        <w:t xml:space="preserve"> on </w:t>
      </w:r>
      <w:r w:rsidR="00860B9C" w:rsidRPr="00860B9C">
        <w:rPr>
          <w:rFonts w:ascii="Times New Roman" w:hAnsi="Times New Roman" w:cs="Times New Roman"/>
          <w:sz w:val="24"/>
          <w:szCs w:val="24"/>
        </w:rPr>
        <w:t xml:space="preserve">fraud, corruption and </w:t>
      </w:r>
      <w:r w:rsidR="0052320B">
        <w:rPr>
          <w:rFonts w:ascii="Times New Roman" w:hAnsi="Times New Roman" w:cs="Times New Roman"/>
          <w:sz w:val="24"/>
          <w:szCs w:val="24"/>
        </w:rPr>
        <w:t xml:space="preserve">other </w:t>
      </w:r>
      <w:r w:rsidR="00860B9C" w:rsidRPr="00860B9C">
        <w:rPr>
          <w:rFonts w:ascii="Times New Roman" w:hAnsi="Times New Roman" w:cs="Times New Roman"/>
          <w:sz w:val="24"/>
          <w:szCs w:val="24"/>
        </w:rPr>
        <w:t>illegal activities</w:t>
      </w:r>
    </w:p>
    <w:p w14:paraId="6AA5F5D5" w14:textId="77777777" w:rsidR="00777F75" w:rsidRDefault="00777F75" w:rsidP="00777F75">
      <w:pPr>
        <w:rPr>
          <w:rFonts w:ascii="Times New Roman" w:hAnsi="Times New Roman" w:cs="Times New Roman"/>
          <w:sz w:val="24"/>
          <w:szCs w:val="24"/>
        </w:rPr>
      </w:pPr>
      <w:r w:rsidRPr="002704BE">
        <w:rPr>
          <w:rFonts w:ascii="Times New Roman" w:hAnsi="Times New Roman" w:cs="Times New Roman"/>
          <w:sz w:val="24"/>
          <w:szCs w:val="24"/>
          <w:u w:val="single"/>
        </w:rPr>
        <w:t>Result 2:</w:t>
      </w:r>
      <w:r>
        <w:rPr>
          <w:rFonts w:ascii="Times New Roman" w:hAnsi="Times New Roman" w:cs="Times New Roman"/>
          <w:sz w:val="24"/>
          <w:szCs w:val="24"/>
        </w:rPr>
        <w:t xml:space="preserve"> B</w:t>
      </w:r>
      <w:r w:rsidRPr="006065DF">
        <w:rPr>
          <w:rFonts w:ascii="Times New Roman" w:hAnsi="Times New Roman" w:cs="Times New Roman"/>
          <w:sz w:val="24"/>
          <w:szCs w:val="24"/>
        </w:rPr>
        <w:t xml:space="preserve">odies dealing with fighting against fraud, corruption and any other forms of illegal activities </w:t>
      </w:r>
      <w:r>
        <w:rPr>
          <w:rFonts w:ascii="Times New Roman" w:hAnsi="Times New Roman" w:cs="Times New Roman"/>
          <w:sz w:val="24"/>
          <w:szCs w:val="24"/>
        </w:rPr>
        <w:t xml:space="preserve">trained </w:t>
      </w:r>
    </w:p>
    <w:p w14:paraId="7BD4D008" w14:textId="77777777" w:rsidR="00691313" w:rsidRPr="00691313" w:rsidRDefault="00691313" w:rsidP="00691313">
      <w:pPr>
        <w:spacing w:after="160" w:line="259" w:lineRule="auto"/>
        <w:rPr>
          <w:rFonts w:ascii="Times New Roman" w:hAnsi="Times New Roman" w:cs="Times New Roman"/>
          <w:sz w:val="24"/>
          <w:szCs w:val="24"/>
        </w:rPr>
      </w:pPr>
      <w:r w:rsidRPr="00691313">
        <w:rPr>
          <w:rFonts w:ascii="Times New Roman" w:hAnsi="Times New Roman" w:cs="Times New Roman"/>
          <w:sz w:val="24"/>
          <w:szCs w:val="24"/>
        </w:rPr>
        <w:t xml:space="preserve">The following indicative sub-results should be achieved: </w:t>
      </w:r>
    </w:p>
    <w:p w14:paraId="2E3DB313" w14:textId="77777777" w:rsidR="00777F75" w:rsidRDefault="00777F75" w:rsidP="00777F75">
      <w:pPr>
        <w:rPr>
          <w:rFonts w:ascii="Times New Roman" w:hAnsi="Times New Roman" w:cs="Times New Roman"/>
          <w:sz w:val="24"/>
          <w:szCs w:val="24"/>
        </w:rPr>
      </w:pPr>
      <w:r w:rsidRPr="002704BE">
        <w:rPr>
          <w:rFonts w:ascii="Times New Roman" w:hAnsi="Times New Roman" w:cs="Times New Roman"/>
          <w:sz w:val="24"/>
          <w:szCs w:val="24"/>
          <w:u w:val="single"/>
        </w:rPr>
        <w:t>Sub-Result 2.1</w:t>
      </w:r>
      <w:r w:rsidR="006629FE">
        <w:rPr>
          <w:rFonts w:ascii="Times New Roman" w:hAnsi="Times New Roman" w:cs="Times New Roman"/>
          <w:sz w:val="24"/>
          <w:szCs w:val="24"/>
        </w:rPr>
        <w:t xml:space="preserve"> Knowledge on fraud and </w:t>
      </w:r>
      <w:r>
        <w:rPr>
          <w:rFonts w:ascii="Times New Roman" w:hAnsi="Times New Roman" w:cs="Times New Roman"/>
          <w:sz w:val="24"/>
          <w:szCs w:val="24"/>
        </w:rPr>
        <w:t>corruption upgraded</w:t>
      </w:r>
    </w:p>
    <w:p w14:paraId="100BB699" w14:textId="77777777" w:rsidR="00440064" w:rsidRDefault="00777F75" w:rsidP="00440064">
      <w:pPr>
        <w:spacing w:after="0"/>
        <w:rPr>
          <w:rFonts w:ascii="Times New Roman" w:eastAsia="Calibri" w:hAnsi="Times New Roman" w:cs="Times New Roman"/>
          <w:sz w:val="24"/>
          <w:szCs w:val="24"/>
        </w:rPr>
      </w:pPr>
      <w:r w:rsidRPr="002704BE">
        <w:rPr>
          <w:rFonts w:ascii="Times New Roman" w:eastAsia="Calibri" w:hAnsi="Times New Roman" w:cs="Times New Roman"/>
          <w:sz w:val="24"/>
          <w:szCs w:val="24"/>
          <w:u w:val="single"/>
        </w:rPr>
        <w:t>Sub-Result 2.2</w:t>
      </w:r>
      <w:r w:rsidRPr="00440064">
        <w:rPr>
          <w:rFonts w:ascii="Times New Roman" w:eastAsia="Calibri" w:hAnsi="Times New Roman" w:cs="Times New Roman"/>
          <w:sz w:val="24"/>
          <w:szCs w:val="24"/>
        </w:rPr>
        <w:t>. Experience of EU Member States on fraud cases exchanged</w:t>
      </w:r>
    </w:p>
    <w:p w14:paraId="2C68C521" w14:textId="77777777" w:rsidR="00440064" w:rsidRPr="00440064" w:rsidRDefault="00440064" w:rsidP="00440064">
      <w:pPr>
        <w:spacing w:after="0"/>
        <w:rPr>
          <w:rFonts w:ascii="Times New Roman" w:eastAsia="Calibri" w:hAnsi="Times New Roman" w:cs="Times New Roman"/>
          <w:sz w:val="24"/>
          <w:szCs w:val="24"/>
        </w:rPr>
      </w:pPr>
    </w:p>
    <w:p w14:paraId="4A5F49A5" w14:textId="77777777" w:rsidR="00777F75" w:rsidRDefault="007E7181" w:rsidP="00440064">
      <w:pPr>
        <w:spacing w:after="0"/>
        <w:jc w:val="both"/>
        <w:rPr>
          <w:rFonts w:ascii="Times New Roman" w:hAnsi="Times New Roman" w:cs="Times New Roman"/>
          <w:sz w:val="24"/>
          <w:szCs w:val="24"/>
        </w:rPr>
      </w:pPr>
      <w:r w:rsidRPr="00440064">
        <w:rPr>
          <w:rFonts w:ascii="Times New Roman" w:eastAsia="Calibri" w:hAnsi="Times New Roman" w:cs="Times New Roman"/>
          <w:b/>
          <w:sz w:val="24"/>
          <w:szCs w:val="24"/>
        </w:rPr>
        <w:t>COMPONENT III</w:t>
      </w:r>
      <w:r w:rsidRPr="00440064">
        <w:rPr>
          <w:rFonts w:ascii="Times New Roman" w:eastAsia="Calibri" w:hAnsi="Times New Roman" w:cs="Times New Roman"/>
          <w:sz w:val="24"/>
          <w:szCs w:val="24"/>
        </w:rPr>
        <w:t xml:space="preserve"> – Evaluation of Strategy for Combating Fraud and Irregularity</w:t>
      </w:r>
      <w:r w:rsidRPr="00440064">
        <w:rPr>
          <w:rFonts w:ascii="Times New Roman" w:hAnsi="Times New Roman" w:cs="Times New Roman"/>
          <w:sz w:val="24"/>
          <w:szCs w:val="24"/>
        </w:rPr>
        <w:t xml:space="preserve"> Management for protection of EU's financial interests for the period 2019-2022</w:t>
      </w:r>
      <w:r w:rsidR="0079405A">
        <w:rPr>
          <w:rStyle w:val="FootnoteReference"/>
          <w:rFonts w:ascii="Times New Roman" w:hAnsi="Times New Roman"/>
          <w:sz w:val="24"/>
          <w:szCs w:val="24"/>
        </w:rPr>
        <w:footnoteReference w:id="7"/>
      </w:r>
      <w:r w:rsidRPr="00440064">
        <w:rPr>
          <w:rFonts w:ascii="Times New Roman" w:hAnsi="Times New Roman" w:cs="Times New Roman"/>
          <w:sz w:val="24"/>
          <w:szCs w:val="24"/>
        </w:rPr>
        <w:t xml:space="preserve"> </w:t>
      </w:r>
    </w:p>
    <w:p w14:paraId="449923CC" w14:textId="77777777" w:rsidR="00C64174" w:rsidRPr="007E3E66" w:rsidRDefault="00C64174" w:rsidP="00440064">
      <w:pPr>
        <w:spacing w:after="0"/>
        <w:jc w:val="both"/>
        <w:rPr>
          <w:rFonts w:ascii="Times New Roman" w:hAnsi="Times New Roman" w:cs="Times New Roman"/>
          <w:sz w:val="24"/>
          <w:szCs w:val="24"/>
        </w:rPr>
      </w:pPr>
    </w:p>
    <w:p w14:paraId="41FF0F51" w14:textId="77777777" w:rsidR="0082189D" w:rsidRDefault="007E7181" w:rsidP="00440064">
      <w:pPr>
        <w:spacing w:after="160" w:line="259" w:lineRule="auto"/>
        <w:jc w:val="both"/>
        <w:rPr>
          <w:rFonts w:ascii="Times New Roman" w:hAnsi="Times New Roman" w:cs="Times New Roman"/>
          <w:sz w:val="24"/>
          <w:szCs w:val="24"/>
        </w:rPr>
      </w:pPr>
      <w:r w:rsidRPr="002704BE">
        <w:rPr>
          <w:rFonts w:ascii="Times New Roman" w:hAnsi="Times New Roman" w:cs="Times New Roman"/>
          <w:sz w:val="24"/>
          <w:szCs w:val="24"/>
          <w:u w:val="single"/>
        </w:rPr>
        <w:t>Result 3</w:t>
      </w:r>
      <w:r w:rsidRPr="007E7181">
        <w:rPr>
          <w:rFonts w:ascii="Times New Roman" w:hAnsi="Times New Roman" w:cs="Times New Roman"/>
          <w:sz w:val="24"/>
          <w:szCs w:val="24"/>
        </w:rPr>
        <w:t>:</w:t>
      </w:r>
      <w:r>
        <w:rPr>
          <w:rFonts w:ascii="Times New Roman" w:hAnsi="Times New Roman" w:cs="Times New Roman"/>
          <w:sz w:val="24"/>
          <w:szCs w:val="24"/>
        </w:rPr>
        <w:t xml:space="preserve"> </w:t>
      </w:r>
      <w:r w:rsidRPr="007E7181">
        <w:rPr>
          <w:rFonts w:ascii="Times New Roman" w:hAnsi="Times New Roman" w:cs="Times New Roman"/>
          <w:sz w:val="24"/>
          <w:szCs w:val="24"/>
        </w:rPr>
        <w:t>Assessment of the relevance, effectiveness, efficiency, sustainability, and impact of the Strategy for Combating Fraud and Irregularity Management for protection of EU's financial interests for the period 2019-2022</w:t>
      </w:r>
    </w:p>
    <w:p w14:paraId="70FB77D4" w14:textId="77777777" w:rsidR="003144A4" w:rsidRDefault="003144A4" w:rsidP="00440064">
      <w:pPr>
        <w:spacing w:after="160" w:line="259" w:lineRule="auto"/>
        <w:jc w:val="both"/>
        <w:rPr>
          <w:rFonts w:ascii="Times New Roman" w:hAnsi="Times New Roman" w:cs="Times New Roman"/>
          <w:sz w:val="24"/>
          <w:szCs w:val="24"/>
        </w:rPr>
      </w:pPr>
      <w:r w:rsidRPr="003144A4">
        <w:rPr>
          <w:rFonts w:ascii="Times New Roman" w:hAnsi="Times New Roman" w:cs="Times New Roman"/>
          <w:sz w:val="24"/>
          <w:szCs w:val="24"/>
        </w:rPr>
        <w:t xml:space="preserve">The following indicative sub-results should be achieved: </w:t>
      </w:r>
    </w:p>
    <w:p w14:paraId="7A31054F" w14:textId="77777777" w:rsidR="008A472F" w:rsidRPr="00691313" w:rsidRDefault="008A472F" w:rsidP="00DE1474">
      <w:pPr>
        <w:spacing w:after="160" w:line="259" w:lineRule="auto"/>
        <w:jc w:val="both"/>
        <w:rPr>
          <w:rFonts w:ascii="Times New Roman" w:hAnsi="Times New Roman" w:cs="Times New Roman"/>
          <w:sz w:val="24"/>
          <w:szCs w:val="24"/>
        </w:rPr>
      </w:pPr>
      <w:r w:rsidRPr="002704BE">
        <w:rPr>
          <w:rFonts w:ascii="Times New Roman" w:hAnsi="Times New Roman" w:cs="Times New Roman"/>
          <w:sz w:val="24"/>
          <w:szCs w:val="24"/>
          <w:u w:val="single"/>
        </w:rPr>
        <w:t>Sub-Result 3.1</w:t>
      </w:r>
      <w:r w:rsidRPr="008A472F">
        <w:rPr>
          <w:rFonts w:ascii="Times New Roman" w:hAnsi="Times New Roman" w:cs="Times New Roman"/>
          <w:sz w:val="24"/>
          <w:szCs w:val="24"/>
        </w:rPr>
        <w:t>. Recommendations for preparation of the new Strategy for Combating Fraud and Irregularity Management for protection of EU's financi</w:t>
      </w:r>
      <w:r>
        <w:rPr>
          <w:rFonts w:ascii="Times New Roman" w:hAnsi="Times New Roman" w:cs="Times New Roman"/>
          <w:sz w:val="24"/>
          <w:szCs w:val="24"/>
        </w:rPr>
        <w:t>al interests for the period 2023-2026</w:t>
      </w:r>
      <w:r w:rsidRPr="008A472F">
        <w:rPr>
          <w:rFonts w:ascii="Times New Roman" w:hAnsi="Times New Roman" w:cs="Times New Roman"/>
          <w:sz w:val="24"/>
          <w:szCs w:val="24"/>
        </w:rPr>
        <w:t>, by advising on main areas and actions of intervention</w:t>
      </w:r>
    </w:p>
    <w:p w14:paraId="45A5AD4C" w14:textId="77777777" w:rsidR="000E1B40" w:rsidRDefault="000E1B40" w:rsidP="00502976">
      <w:pPr>
        <w:spacing w:after="160" w:line="259" w:lineRule="auto"/>
        <w:rPr>
          <w:rFonts w:ascii="Times New Roman" w:eastAsia="Times New Roman" w:hAnsi="Times New Roman" w:cs="Times New Roman"/>
          <w:sz w:val="24"/>
          <w:szCs w:val="24"/>
          <w:lang w:eastAsia="en-GB"/>
        </w:rPr>
      </w:pPr>
    </w:p>
    <w:p w14:paraId="7FF6115A" w14:textId="77777777" w:rsidR="000E6F8E" w:rsidRDefault="00D52225" w:rsidP="00691313">
      <w:pPr>
        <w:rPr>
          <w:rFonts w:ascii="Times New Roman" w:hAnsi="Times New Roman" w:cs="Times New Roman"/>
          <w:b/>
          <w:sz w:val="24"/>
          <w:szCs w:val="24"/>
        </w:rPr>
      </w:pPr>
      <w:r w:rsidRPr="005107DF">
        <w:rPr>
          <w:rFonts w:ascii="Times New Roman" w:eastAsia="Times New Roman" w:hAnsi="Times New Roman" w:cs="Times New Roman"/>
          <w:sz w:val="24"/>
          <w:szCs w:val="24"/>
          <w:lang w:eastAsia="en-GB"/>
        </w:rPr>
        <w:t>3.6</w:t>
      </w:r>
      <w:r w:rsidRPr="005107DF">
        <w:rPr>
          <w:rFonts w:ascii="Times New Roman" w:eastAsia="Times New Roman" w:hAnsi="Times New Roman" w:cs="Times New Roman"/>
          <w:sz w:val="24"/>
          <w:szCs w:val="24"/>
          <w:lang w:eastAsia="en-GB"/>
        </w:rPr>
        <w:tab/>
        <w:t>Expected activities:</w:t>
      </w:r>
    </w:p>
    <w:p w14:paraId="1E04943F" w14:textId="77777777" w:rsidR="000E6F8E" w:rsidRPr="00E27E7F" w:rsidRDefault="000E6F8E" w:rsidP="00E27E7F">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p>
    <w:p w14:paraId="30B7F3C1" w14:textId="77777777" w:rsidR="003144A4" w:rsidRDefault="001F1E6F" w:rsidP="00691313">
      <w:pPr>
        <w:rPr>
          <w:rFonts w:ascii="Times New Roman" w:hAnsi="Times New Roman" w:cs="Times New Roman"/>
          <w:sz w:val="24"/>
          <w:szCs w:val="24"/>
        </w:rPr>
      </w:pPr>
      <w:r w:rsidRPr="00656782">
        <w:rPr>
          <w:rFonts w:ascii="Times New Roman" w:hAnsi="Times New Roman" w:cs="Times New Roman"/>
          <w:b/>
          <w:sz w:val="24"/>
          <w:szCs w:val="24"/>
        </w:rPr>
        <w:t>COMPONENT I</w:t>
      </w:r>
      <w:r w:rsidR="00691313">
        <w:rPr>
          <w:rFonts w:ascii="Times New Roman" w:hAnsi="Times New Roman" w:cs="Times New Roman"/>
          <w:sz w:val="24"/>
          <w:szCs w:val="24"/>
        </w:rPr>
        <w:t xml:space="preserve"> - </w:t>
      </w:r>
      <w:r w:rsidR="0052320B">
        <w:rPr>
          <w:rFonts w:ascii="Times New Roman" w:hAnsi="Times New Roman" w:cs="Times New Roman"/>
          <w:sz w:val="24"/>
          <w:szCs w:val="24"/>
        </w:rPr>
        <w:t xml:space="preserve">Capacity building </w:t>
      </w:r>
      <w:r w:rsidR="0052320B" w:rsidRPr="0052320B">
        <w:rPr>
          <w:rFonts w:ascii="Times New Roman" w:hAnsi="Times New Roman" w:cs="Times New Roman"/>
          <w:sz w:val="24"/>
          <w:szCs w:val="24"/>
        </w:rPr>
        <w:t>on efficient use of Irregularity management system for the AFCOS Office and the Structure for reporting irregularities</w:t>
      </w:r>
      <w:r w:rsidR="0052320B">
        <w:rPr>
          <w:rFonts w:ascii="Times New Roman" w:hAnsi="Times New Roman" w:cs="Times New Roman"/>
          <w:sz w:val="24"/>
          <w:szCs w:val="24"/>
        </w:rPr>
        <w:t xml:space="preserve"> </w:t>
      </w:r>
    </w:p>
    <w:p w14:paraId="1C0EF5CD" w14:textId="77777777" w:rsidR="00691313" w:rsidRDefault="00691313" w:rsidP="00691313">
      <w:pPr>
        <w:rPr>
          <w:rFonts w:ascii="Times New Roman" w:hAnsi="Times New Roman" w:cs="Times New Roman"/>
          <w:sz w:val="24"/>
          <w:szCs w:val="24"/>
        </w:rPr>
      </w:pPr>
      <w:r w:rsidRPr="00E27E7F">
        <w:rPr>
          <w:rFonts w:ascii="Times New Roman" w:hAnsi="Times New Roman" w:cs="Times New Roman"/>
          <w:sz w:val="24"/>
          <w:szCs w:val="24"/>
          <w:u w:val="single"/>
        </w:rPr>
        <w:t>Result 1:</w:t>
      </w:r>
      <w:r>
        <w:rPr>
          <w:rFonts w:ascii="Times New Roman" w:hAnsi="Times New Roman" w:cs="Times New Roman"/>
          <w:sz w:val="24"/>
          <w:szCs w:val="24"/>
        </w:rPr>
        <w:t xml:space="preserve"> Reporting on Irregularities improved</w:t>
      </w:r>
      <w:r w:rsidR="00704EB1">
        <w:rPr>
          <w:rFonts w:ascii="Times New Roman" w:hAnsi="Times New Roman" w:cs="Times New Roman"/>
          <w:sz w:val="24"/>
          <w:szCs w:val="24"/>
        </w:rPr>
        <w:t xml:space="preserve"> </w:t>
      </w:r>
    </w:p>
    <w:p w14:paraId="04F88647" w14:textId="77777777" w:rsidR="00691313" w:rsidRPr="00656782" w:rsidRDefault="00691313" w:rsidP="00691313">
      <w:pPr>
        <w:rPr>
          <w:rFonts w:ascii="Times New Roman" w:hAnsi="Times New Roman" w:cs="Times New Roman"/>
          <w:b/>
          <w:sz w:val="24"/>
          <w:szCs w:val="24"/>
        </w:rPr>
      </w:pPr>
      <w:r w:rsidRPr="00656782">
        <w:rPr>
          <w:rFonts w:ascii="Times New Roman" w:hAnsi="Times New Roman" w:cs="Times New Roman"/>
          <w:b/>
          <w:sz w:val="24"/>
          <w:szCs w:val="24"/>
        </w:rPr>
        <w:t>ACTIVITIES:</w:t>
      </w:r>
    </w:p>
    <w:p w14:paraId="4D440C3D" w14:textId="77777777" w:rsidR="00691313" w:rsidRDefault="001F1E6F" w:rsidP="00691313">
      <w:pPr>
        <w:rPr>
          <w:rFonts w:ascii="Times New Roman" w:hAnsi="Times New Roman" w:cs="Times New Roman"/>
          <w:sz w:val="24"/>
          <w:szCs w:val="24"/>
        </w:rPr>
      </w:pPr>
      <w:r w:rsidRPr="00E27E7F">
        <w:rPr>
          <w:rFonts w:ascii="Times New Roman" w:hAnsi="Times New Roman" w:cs="Times New Roman"/>
          <w:sz w:val="24"/>
          <w:szCs w:val="24"/>
          <w:u w:val="single"/>
        </w:rPr>
        <w:t>Sub-Result 1</w:t>
      </w:r>
      <w:r w:rsidR="00691313" w:rsidRPr="00E27E7F">
        <w:rPr>
          <w:rFonts w:ascii="Times New Roman" w:hAnsi="Times New Roman" w:cs="Times New Roman"/>
          <w:sz w:val="24"/>
          <w:szCs w:val="24"/>
          <w:u w:val="single"/>
        </w:rPr>
        <w:t>.1</w:t>
      </w:r>
      <w:r w:rsidR="00691313">
        <w:rPr>
          <w:rFonts w:ascii="Times New Roman" w:hAnsi="Times New Roman" w:cs="Times New Roman"/>
          <w:sz w:val="24"/>
          <w:szCs w:val="24"/>
        </w:rPr>
        <w:t xml:space="preserve">. Staff trained </w:t>
      </w:r>
      <w:r w:rsidR="0052320B">
        <w:rPr>
          <w:rFonts w:ascii="Times New Roman" w:hAnsi="Times New Roman" w:cs="Times New Roman"/>
          <w:sz w:val="24"/>
          <w:szCs w:val="24"/>
        </w:rPr>
        <w:t>on</w:t>
      </w:r>
      <w:r w:rsidR="00691313">
        <w:rPr>
          <w:rFonts w:ascii="Times New Roman" w:hAnsi="Times New Roman" w:cs="Times New Roman"/>
          <w:sz w:val="24"/>
          <w:szCs w:val="24"/>
        </w:rPr>
        <w:t xml:space="preserve"> reporting through IMS system </w:t>
      </w:r>
    </w:p>
    <w:p w14:paraId="46964DB6" w14:textId="77777777" w:rsidR="00883163" w:rsidRPr="00883163" w:rsidRDefault="001F1E6F" w:rsidP="008F59A7">
      <w:pPr>
        <w:tabs>
          <w:tab w:val="left" w:pos="212"/>
        </w:tabs>
        <w:jc w:val="both"/>
        <w:rPr>
          <w:rFonts w:ascii="Times New Roman" w:hAnsi="Times New Roman" w:cs="Times New Roman"/>
          <w:color w:val="FF0000"/>
          <w:sz w:val="24"/>
          <w:szCs w:val="24"/>
        </w:rPr>
      </w:pPr>
      <w:r w:rsidRPr="001F1E6F">
        <w:rPr>
          <w:rFonts w:ascii="Times New Roman" w:eastAsia="Calibri" w:hAnsi="Times New Roman" w:cs="Times New Roman"/>
          <w:sz w:val="24"/>
          <w:szCs w:val="24"/>
        </w:rPr>
        <w:t xml:space="preserve">A.1.1.1. Introduction to Irregularity management and </w:t>
      </w:r>
      <w:r w:rsidRPr="001F1E6F">
        <w:rPr>
          <w:rFonts w:ascii="Times New Roman" w:hAnsi="Times New Roman" w:cs="Times New Roman"/>
          <w:sz w:val="24"/>
          <w:szCs w:val="24"/>
        </w:rPr>
        <w:t>Legislative framework</w:t>
      </w:r>
      <w:r w:rsidR="00883163">
        <w:rPr>
          <w:rFonts w:ascii="Times New Roman" w:hAnsi="Times New Roman" w:cs="Times New Roman"/>
          <w:sz w:val="24"/>
          <w:szCs w:val="24"/>
        </w:rPr>
        <w:t xml:space="preserve">; </w:t>
      </w:r>
      <w:r w:rsidR="00883163" w:rsidRPr="00A259B0">
        <w:rPr>
          <w:rFonts w:ascii="Times New Roman" w:hAnsi="Times New Roman" w:cs="Times New Roman"/>
          <w:sz w:val="24"/>
          <w:szCs w:val="24"/>
        </w:rPr>
        <w:t>indicative list of types of irregularit</w:t>
      </w:r>
      <w:r w:rsidR="00F136D7">
        <w:rPr>
          <w:rFonts w:ascii="Times New Roman" w:hAnsi="Times New Roman" w:cs="Times New Roman"/>
          <w:sz w:val="24"/>
          <w:szCs w:val="24"/>
        </w:rPr>
        <w:t>ies</w:t>
      </w:r>
      <w:r w:rsidR="00883163" w:rsidRPr="00A259B0">
        <w:rPr>
          <w:rFonts w:ascii="Times New Roman" w:hAnsi="Times New Roman" w:cs="Times New Roman"/>
          <w:sz w:val="24"/>
          <w:szCs w:val="24"/>
        </w:rPr>
        <w:t xml:space="preserve"> </w:t>
      </w:r>
      <w:r w:rsidR="0050501F" w:rsidRPr="00A259B0">
        <w:rPr>
          <w:rFonts w:ascii="Times New Roman" w:hAnsi="Times New Roman" w:cs="Times New Roman"/>
          <w:sz w:val="24"/>
          <w:szCs w:val="24"/>
        </w:rPr>
        <w:t>t</w:t>
      </w:r>
      <w:r w:rsidR="00883163" w:rsidRPr="00A259B0">
        <w:rPr>
          <w:rFonts w:ascii="Times New Roman" w:hAnsi="Times New Roman" w:cs="Times New Roman"/>
          <w:sz w:val="24"/>
          <w:szCs w:val="24"/>
        </w:rPr>
        <w:t xml:space="preserve">o be described as suspected fraud; </w:t>
      </w:r>
      <w:r w:rsidR="007D4A05" w:rsidRPr="00A259B0">
        <w:rPr>
          <w:rFonts w:ascii="Times New Roman" w:hAnsi="Times New Roman" w:cs="Times New Roman"/>
          <w:sz w:val="24"/>
          <w:szCs w:val="24"/>
        </w:rPr>
        <w:t xml:space="preserve">most common suspected irregularities; </w:t>
      </w:r>
      <w:r w:rsidR="008F59A7" w:rsidRPr="00A259B0">
        <w:rPr>
          <w:rFonts w:ascii="Times New Roman" w:hAnsi="Times New Roman" w:cs="Times New Roman"/>
          <w:sz w:val="24"/>
          <w:szCs w:val="24"/>
        </w:rPr>
        <w:t>d</w:t>
      </w:r>
      <w:r w:rsidR="00883163" w:rsidRPr="00A259B0">
        <w:rPr>
          <w:rFonts w:ascii="Times New Roman" w:hAnsi="Times New Roman" w:cs="Times New Roman"/>
          <w:sz w:val="24"/>
          <w:szCs w:val="24"/>
        </w:rPr>
        <w:t>efinition o</w:t>
      </w:r>
      <w:r w:rsidR="008F59A7" w:rsidRPr="00A259B0">
        <w:rPr>
          <w:rFonts w:ascii="Times New Roman" w:hAnsi="Times New Roman" w:cs="Times New Roman"/>
          <w:sz w:val="24"/>
          <w:szCs w:val="24"/>
        </w:rPr>
        <w:t>f PACA</w:t>
      </w:r>
      <w:r w:rsidR="00595C4A">
        <w:rPr>
          <w:rStyle w:val="FootnoteReference"/>
          <w:rFonts w:ascii="Times New Roman" w:hAnsi="Times New Roman"/>
          <w:sz w:val="24"/>
          <w:szCs w:val="24"/>
        </w:rPr>
        <w:footnoteReference w:id="8"/>
      </w:r>
      <w:r w:rsidR="008F59A7" w:rsidRPr="00A259B0">
        <w:rPr>
          <w:rFonts w:ascii="Times New Roman" w:hAnsi="Times New Roman" w:cs="Times New Roman"/>
          <w:sz w:val="24"/>
          <w:szCs w:val="24"/>
        </w:rPr>
        <w:t xml:space="preserve"> and the date of PACA;</w:t>
      </w:r>
      <w:r w:rsidR="00883163" w:rsidRPr="00A259B0">
        <w:rPr>
          <w:rFonts w:ascii="Times New Roman" w:hAnsi="Times New Roman" w:cs="Times New Roman"/>
          <w:sz w:val="24"/>
          <w:szCs w:val="24"/>
        </w:rPr>
        <w:t xml:space="preserve"> calculation of the exact amount af</w:t>
      </w:r>
      <w:r w:rsidR="008F59A7" w:rsidRPr="00A259B0">
        <w:rPr>
          <w:rFonts w:ascii="Times New Roman" w:hAnsi="Times New Roman" w:cs="Times New Roman"/>
          <w:sz w:val="24"/>
          <w:szCs w:val="24"/>
        </w:rPr>
        <w:t xml:space="preserve">fected </w:t>
      </w:r>
      <w:r w:rsidR="00F136D7">
        <w:rPr>
          <w:rFonts w:ascii="Times New Roman" w:hAnsi="Times New Roman" w:cs="Times New Roman"/>
          <w:sz w:val="24"/>
          <w:szCs w:val="24"/>
        </w:rPr>
        <w:t xml:space="preserve">by the irregularity </w:t>
      </w:r>
      <w:r w:rsidR="008F59A7" w:rsidRPr="00A259B0">
        <w:rPr>
          <w:rFonts w:ascii="Times New Roman" w:hAnsi="Times New Roman" w:cs="Times New Roman"/>
          <w:sz w:val="24"/>
          <w:szCs w:val="24"/>
        </w:rPr>
        <w:t>and registration of debt;</w:t>
      </w:r>
      <w:r w:rsidR="00883163" w:rsidRPr="00A259B0">
        <w:rPr>
          <w:rFonts w:ascii="Times New Roman" w:hAnsi="Times New Roman" w:cs="Times New Roman"/>
          <w:sz w:val="24"/>
          <w:szCs w:val="24"/>
        </w:rPr>
        <w:t xml:space="preserve"> </w:t>
      </w:r>
      <w:r w:rsidR="008F59A7" w:rsidRPr="00A259B0">
        <w:rPr>
          <w:rFonts w:ascii="Times New Roman" w:hAnsi="Times New Roman" w:cs="Times New Roman"/>
          <w:sz w:val="24"/>
          <w:szCs w:val="24"/>
        </w:rPr>
        <w:t xml:space="preserve">classification of an irregularity as suspected fraud; errors and irregularities caused by administrative acts; irregularity and fraud risk management </w:t>
      </w:r>
      <w:r w:rsidR="004B438E" w:rsidRPr="00A259B0">
        <w:rPr>
          <w:rFonts w:ascii="Times New Roman" w:hAnsi="Times New Roman" w:cs="Times New Roman"/>
          <w:sz w:val="24"/>
          <w:szCs w:val="24"/>
        </w:rPr>
        <w:t>etc.</w:t>
      </w:r>
      <w:r w:rsidR="00883163" w:rsidRPr="00A259B0">
        <w:rPr>
          <w:rFonts w:ascii="Times New Roman" w:hAnsi="Times New Roman" w:cs="Times New Roman"/>
          <w:sz w:val="24"/>
          <w:szCs w:val="24"/>
        </w:rPr>
        <w:t xml:space="preserve">                   </w:t>
      </w:r>
      <w:r w:rsidR="00883163" w:rsidRPr="00A259B0">
        <w:rPr>
          <w:rFonts w:ascii="Times New Roman" w:hAnsi="Times New Roman" w:cs="Times New Roman"/>
          <w:color w:val="FF0000"/>
          <w:sz w:val="24"/>
          <w:szCs w:val="24"/>
        </w:rPr>
        <w:t xml:space="preserve">                                                   </w:t>
      </w:r>
    </w:p>
    <w:p w14:paraId="0F3018E2" w14:textId="77777777" w:rsidR="00317AF9" w:rsidRDefault="001F1E6F" w:rsidP="00317AF9">
      <w:pPr>
        <w:tabs>
          <w:tab w:val="left" w:pos="212"/>
        </w:tabs>
        <w:spacing w:before="100" w:beforeAutospacing="1" w:after="100" w:afterAutospacing="1" w:line="240" w:lineRule="auto"/>
        <w:contextualSpacing/>
        <w:jc w:val="both"/>
        <w:rPr>
          <w:rFonts w:ascii="Times New Roman" w:eastAsia="Calibri" w:hAnsi="Times New Roman" w:cs="Times New Roman"/>
          <w:sz w:val="24"/>
          <w:szCs w:val="24"/>
        </w:rPr>
      </w:pPr>
      <w:r>
        <w:rPr>
          <w:rFonts w:ascii="Times New Roman" w:hAnsi="Times New Roman" w:cs="Times New Roman"/>
          <w:sz w:val="24"/>
          <w:szCs w:val="24"/>
        </w:rPr>
        <w:t>A.1.1.2</w:t>
      </w:r>
      <w:r w:rsidR="00691313">
        <w:rPr>
          <w:rFonts w:ascii="Times New Roman" w:hAnsi="Times New Roman" w:cs="Times New Roman"/>
          <w:sz w:val="24"/>
          <w:szCs w:val="24"/>
        </w:rPr>
        <w:t xml:space="preserve">. </w:t>
      </w:r>
      <w:r w:rsidR="00A259B0">
        <w:rPr>
          <w:rFonts w:ascii="Times New Roman" w:eastAsia="Calibri" w:hAnsi="Times New Roman" w:cs="Times New Roman"/>
          <w:sz w:val="24"/>
          <w:szCs w:val="24"/>
        </w:rPr>
        <w:t>Electronic reporting;</w:t>
      </w:r>
      <w:r w:rsidR="00691313" w:rsidRPr="008925BF">
        <w:rPr>
          <w:rFonts w:ascii="Times New Roman" w:eastAsia="Calibri" w:hAnsi="Times New Roman" w:cs="Times New Roman"/>
          <w:sz w:val="24"/>
          <w:szCs w:val="24"/>
        </w:rPr>
        <w:t xml:space="preserve"> Irreg</w:t>
      </w:r>
      <w:r w:rsidR="00691313" w:rsidRPr="00634490">
        <w:rPr>
          <w:rFonts w:ascii="Times New Roman" w:eastAsia="Calibri" w:hAnsi="Times New Roman" w:cs="Times New Roman"/>
          <w:sz w:val="24"/>
          <w:szCs w:val="24"/>
        </w:rPr>
        <w:t>ularity Management System (IMS)</w:t>
      </w:r>
      <w:r w:rsidR="00A259B0">
        <w:rPr>
          <w:rFonts w:ascii="Times New Roman" w:eastAsia="Calibri" w:hAnsi="Times New Roman" w:cs="Times New Roman"/>
          <w:sz w:val="24"/>
          <w:szCs w:val="24"/>
        </w:rPr>
        <w:t>;</w:t>
      </w:r>
      <w:r w:rsidR="0037797B">
        <w:rPr>
          <w:rFonts w:ascii="Times New Roman" w:eastAsia="Calibri" w:hAnsi="Times New Roman" w:cs="Times New Roman"/>
          <w:sz w:val="24"/>
          <w:szCs w:val="24"/>
        </w:rPr>
        <w:t xml:space="preserve"> </w:t>
      </w:r>
      <w:r w:rsidR="0037797B" w:rsidRPr="0037797B">
        <w:rPr>
          <w:rFonts w:ascii="Times New Roman" w:eastAsia="Calibri" w:hAnsi="Times New Roman" w:cs="Times New Roman"/>
          <w:sz w:val="24"/>
          <w:szCs w:val="24"/>
        </w:rPr>
        <w:t>m</w:t>
      </w:r>
      <w:r w:rsidR="00A259B0">
        <w:rPr>
          <w:rFonts w:ascii="Times New Roman" w:eastAsia="Calibri" w:hAnsi="Times New Roman" w:cs="Times New Roman"/>
          <w:sz w:val="24"/>
          <w:szCs w:val="24"/>
        </w:rPr>
        <w:t>aintenance of IMS user accounts; exporting cases from IMS;</w:t>
      </w:r>
      <w:r w:rsidR="0037797B" w:rsidRPr="0037797B">
        <w:rPr>
          <w:rFonts w:ascii="Times New Roman" w:eastAsia="Calibri" w:hAnsi="Times New Roman" w:cs="Times New Roman"/>
          <w:sz w:val="24"/>
          <w:szCs w:val="24"/>
        </w:rPr>
        <w:t xml:space="preserve"> creation of statistical analysis using information from IMS</w:t>
      </w:r>
      <w:r w:rsidR="00A259B0">
        <w:rPr>
          <w:rFonts w:ascii="Times New Roman" w:eastAsia="Calibri" w:hAnsi="Times New Roman" w:cs="Times New Roman"/>
          <w:sz w:val="24"/>
          <w:szCs w:val="24"/>
        </w:rPr>
        <w:t>;</w:t>
      </w:r>
      <w:r w:rsidR="0037797B">
        <w:rPr>
          <w:rFonts w:ascii="Times New Roman" w:eastAsia="Calibri" w:hAnsi="Times New Roman" w:cs="Times New Roman"/>
          <w:sz w:val="24"/>
          <w:szCs w:val="24"/>
        </w:rPr>
        <w:t xml:space="preserve"> </w:t>
      </w:r>
      <w:r w:rsidR="00A259B0" w:rsidRPr="00A259B0">
        <w:rPr>
          <w:rFonts w:ascii="Times New Roman" w:hAnsi="Times New Roman" w:cs="Times New Roman"/>
          <w:sz w:val="24"/>
          <w:szCs w:val="24"/>
        </w:rPr>
        <w:t xml:space="preserve">Irregularity register </w:t>
      </w:r>
      <w:r w:rsidR="0037797B">
        <w:rPr>
          <w:rFonts w:ascii="Times New Roman" w:eastAsia="Calibri" w:hAnsi="Times New Roman" w:cs="Times New Roman"/>
          <w:sz w:val="24"/>
          <w:szCs w:val="24"/>
        </w:rPr>
        <w:t>etc.</w:t>
      </w:r>
    </w:p>
    <w:p w14:paraId="433760CE" w14:textId="77777777" w:rsidR="00E94415" w:rsidRDefault="00E94415" w:rsidP="00317AF9">
      <w:pPr>
        <w:tabs>
          <w:tab w:val="left" w:pos="212"/>
        </w:tabs>
        <w:spacing w:before="100" w:beforeAutospacing="1" w:after="100" w:afterAutospacing="1" w:line="240" w:lineRule="auto"/>
        <w:contextualSpacing/>
        <w:jc w:val="both"/>
        <w:rPr>
          <w:rFonts w:ascii="Times New Roman" w:eastAsia="Calibri" w:hAnsi="Times New Roman" w:cs="Times New Roman"/>
          <w:sz w:val="24"/>
          <w:szCs w:val="24"/>
        </w:rPr>
      </w:pPr>
    </w:p>
    <w:p w14:paraId="3E899C59" w14:textId="77777777" w:rsidR="002241E8" w:rsidRDefault="002241E8" w:rsidP="00317AF9">
      <w:pPr>
        <w:tabs>
          <w:tab w:val="left" w:pos="212"/>
        </w:tabs>
        <w:spacing w:before="100" w:beforeAutospacing="1" w:after="100" w:afterAutospacing="1" w:line="240" w:lineRule="auto"/>
        <w:contextualSpacing/>
        <w:jc w:val="both"/>
        <w:rPr>
          <w:rFonts w:ascii="Times New Roman" w:eastAsia="Calibri" w:hAnsi="Times New Roman" w:cs="Times New Roman"/>
          <w:sz w:val="24"/>
          <w:szCs w:val="24"/>
        </w:rPr>
      </w:pPr>
    </w:p>
    <w:p w14:paraId="403FD02F" w14:textId="77777777" w:rsidR="001F1E6F" w:rsidRPr="00317AF9" w:rsidRDefault="001F1E6F" w:rsidP="00317AF9">
      <w:pPr>
        <w:tabs>
          <w:tab w:val="left" w:pos="212"/>
        </w:tabs>
        <w:spacing w:before="100" w:beforeAutospacing="1" w:after="100" w:afterAutospacing="1" w:line="240" w:lineRule="auto"/>
        <w:contextualSpacing/>
        <w:jc w:val="both"/>
        <w:rPr>
          <w:rFonts w:ascii="Times New Roman" w:eastAsia="Calibri" w:hAnsi="Times New Roman" w:cs="Times New Roman"/>
          <w:sz w:val="24"/>
          <w:szCs w:val="24"/>
          <w:highlight w:val="green"/>
        </w:rPr>
      </w:pPr>
      <w:r w:rsidRPr="00E27E7F">
        <w:rPr>
          <w:rFonts w:ascii="Times New Roman" w:hAnsi="Times New Roman" w:cs="Times New Roman"/>
          <w:sz w:val="24"/>
          <w:szCs w:val="24"/>
          <w:u w:val="single"/>
        </w:rPr>
        <w:t>Sub-Result 1.2</w:t>
      </w:r>
      <w:r w:rsidR="00656782">
        <w:rPr>
          <w:rFonts w:ascii="Times New Roman" w:hAnsi="Times New Roman" w:cs="Times New Roman"/>
          <w:b/>
          <w:sz w:val="24"/>
          <w:szCs w:val="24"/>
        </w:rPr>
        <w:t>.</w:t>
      </w:r>
      <w:r>
        <w:rPr>
          <w:rFonts w:ascii="Times New Roman" w:hAnsi="Times New Roman" w:cs="Times New Roman"/>
          <w:sz w:val="24"/>
          <w:szCs w:val="24"/>
        </w:rPr>
        <w:t xml:space="preserve"> Experience of EU Member States regarding common irregularities exchanged</w:t>
      </w:r>
    </w:p>
    <w:p w14:paraId="6B226A59" w14:textId="77777777" w:rsidR="00F136D7" w:rsidRDefault="00F136D7" w:rsidP="004B438E">
      <w:pPr>
        <w:tabs>
          <w:tab w:val="left" w:pos="212"/>
        </w:tabs>
        <w:spacing w:before="100" w:beforeAutospacing="1" w:after="0" w:afterAutospacing="1" w:line="240" w:lineRule="auto"/>
        <w:contextualSpacing/>
        <w:jc w:val="both"/>
        <w:rPr>
          <w:rFonts w:ascii="Times New Roman" w:hAnsi="Times New Roman" w:cs="Times New Roman"/>
          <w:sz w:val="24"/>
          <w:szCs w:val="24"/>
        </w:rPr>
      </w:pPr>
    </w:p>
    <w:p w14:paraId="2256B8EB" w14:textId="77777777" w:rsidR="002241E8" w:rsidRDefault="001F1E6F" w:rsidP="00B21FC8">
      <w:pPr>
        <w:tabs>
          <w:tab w:val="left" w:pos="212"/>
        </w:tabs>
        <w:jc w:val="both"/>
        <w:rPr>
          <w:rFonts w:ascii="Times New Roman" w:hAnsi="Times New Roman" w:cs="Times New Roman"/>
          <w:sz w:val="24"/>
          <w:szCs w:val="24"/>
        </w:rPr>
      </w:pPr>
      <w:r>
        <w:rPr>
          <w:rFonts w:ascii="Times New Roman" w:hAnsi="Times New Roman" w:cs="Times New Roman"/>
          <w:sz w:val="24"/>
          <w:szCs w:val="24"/>
        </w:rPr>
        <w:t xml:space="preserve">A.1.2.1. </w:t>
      </w:r>
      <w:r w:rsidRPr="00B21FC8">
        <w:rPr>
          <w:rFonts w:ascii="Times New Roman" w:hAnsi="Times New Roman" w:cs="Times New Roman"/>
          <w:sz w:val="24"/>
          <w:szCs w:val="24"/>
        </w:rPr>
        <w:t>Common irregularities in the implementation of service contracts</w:t>
      </w:r>
    </w:p>
    <w:p w14:paraId="7400C817" w14:textId="77777777" w:rsidR="002241E8" w:rsidRDefault="001F1E6F" w:rsidP="002241E8">
      <w:pPr>
        <w:tabs>
          <w:tab w:val="left" w:pos="212"/>
        </w:tabs>
        <w:jc w:val="both"/>
        <w:rPr>
          <w:rFonts w:ascii="Times New Roman" w:hAnsi="Times New Roman" w:cs="Times New Roman"/>
          <w:sz w:val="24"/>
          <w:szCs w:val="24"/>
        </w:rPr>
      </w:pPr>
      <w:r>
        <w:rPr>
          <w:rFonts w:ascii="Times New Roman" w:hAnsi="Times New Roman" w:cs="Times New Roman"/>
          <w:sz w:val="24"/>
          <w:szCs w:val="24"/>
        </w:rPr>
        <w:t>A.1.2</w:t>
      </w:r>
      <w:r w:rsidRPr="00634490">
        <w:rPr>
          <w:rFonts w:ascii="Times New Roman" w:hAnsi="Times New Roman" w:cs="Times New Roman"/>
          <w:sz w:val="24"/>
          <w:szCs w:val="24"/>
        </w:rPr>
        <w:t>.2</w:t>
      </w:r>
      <w:r>
        <w:rPr>
          <w:rFonts w:ascii="Times New Roman" w:hAnsi="Times New Roman" w:cs="Times New Roman"/>
          <w:sz w:val="24"/>
          <w:szCs w:val="24"/>
        </w:rPr>
        <w:t>.</w:t>
      </w:r>
      <w:r w:rsidRPr="002241E8">
        <w:rPr>
          <w:rFonts w:ascii="Times New Roman" w:hAnsi="Times New Roman" w:cs="Times New Roman"/>
          <w:sz w:val="24"/>
          <w:szCs w:val="24"/>
        </w:rPr>
        <w:t xml:space="preserve"> Common irregularities in the implementation of procurement contracts</w:t>
      </w:r>
      <w:r w:rsidR="00A2759D" w:rsidRPr="002241E8">
        <w:rPr>
          <w:rFonts w:ascii="Times New Roman" w:hAnsi="Times New Roman" w:cs="Times New Roman"/>
          <w:sz w:val="24"/>
          <w:szCs w:val="24"/>
        </w:rPr>
        <w:t>;</w:t>
      </w:r>
      <w:r w:rsidR="0050501F" w:rsidRPr="002241E8">
        <w:rPr>
          <w:rFonts w:ascii="Times New Roman" w:hAnsi="Times New Roman" w:cs="Times New Roman"/>
          <w:sz w:val="24"/>
          <w:szCs w:val="24"/>
        </w:rPr>
        <w:t xml:space="preserve"> </w:t>
      </w:r>
    </w:p>
    <w:p w14:paraId="5D090773" w14:textId="77777777" w:rsidR="002241E8" w:rsidRDefault="001F1E6F" w:rsidP="002241E8">
      <w:pPr>
        <w:tabs>
          <w:tab w:val="left" w:pos="212"/>
        </w:tabs>
        <w:jc w:val="both"/>
        <w:rPr>
          <w:rFonts w:ascii="Times New Roman" w:hAnsi="Times New Roman" w:cs="Times New Roman"/>
          <w:sz w:val="24"/>
          <w:szCs w:val="24"/>
        </w:rPr>
      </w:pPr>
      <w:r>
        <w:rPr>
          <w:rFonts w:ascii="Times New Roman" w:hAnsi="Times New Roman" w:cs="Times New Roman"/>
          <w:sz w:val="24"/>
          <w:szCs w:val="24"/>
        </w:rPr>
        <w:lastRenderedPageBreak/>
        <w:t>A.1.2</w:t>
      </w:r>
      <w:r w:rsidRPr="00634490">
        <w:rPr>
          <w:rFonts w:ascii="Times New Roman" w:hAnsi="Times New Roman" w:cs="Times New Roman"/>
          <w:sz w:val="24"/>
          <w:szCs w:val="24"/>
        </w:rPr>
        <w:t>.3</w:t>
      </w:r>
      <w:r>
        <w:rPr>
          <w:rFonts w:ascii="Times New Roman" w:hAnsi="Times New Roman" w:cs="Times New Roman"/>
          <w:sz w:val="24"/>
          <w:szCs w:val="24"/>
        </w:rPr>
        <w:t>.</w:t>
      </w:r>
      <w:r w:rsidRPr="00634490">
        <w:rPr>
          <w:rFonts w:ascii="Times New Roman" w:hAnsi="Times New Roman" w:cs="Times New Roman"/>
          <w:sz w:val="24"/>
          <w:szCs w:val="24"/>
        </w:rPr>
        <w:t xml:space="preserve"> </w:t>
      </w:r>
      <w:r w:rsidRPr="002241E8">
        <w:rPr>
          <w:rFonts w:ascii="Times New Roman" w:hAnsi="Times New Roman" w:cs="Times New Roman"/>
          <w:sz w:val="24"/>
          <w:szCs w:val="24"/>
        </w:rPr>
        <w:t>Common irregularities in the implementation of work contracts</w:t>
      </w:r>
      <w:r w:rsidR="00A2759D" w:rsidRPr="002241E8">
        <w:rPr>
          <w:rFonts w:ascii="Times New Roman" w:hAnsi="Times New Roman" w:cs="Times New Roman"/>
          <w:sz w:val="24"/>
          <w:szCs w:val="24"/>
        </w:rPr>
        <w:t>;</w:t>
      </w:r>
    </w:p>
    <w:p w14:paraId="3E6FB299" w14:textId="77777777" w:rsidR="002241E8" w:rsidRDefault="001F1E6F" w:rsidP="002241E8">
      <w:pPr>
        <w:tabs>
          <w:tab w:val="left" w:pos="212"/>
        </w:tabs>
        <w:jc w:val="both"/>
        <w:rPr>
          <w:rFonts w:ascii="Times New Roman" w:hAnsi="Times New Roman" w:cs="Times New Roman"/>
          <w:sz w:val="24"/>
          <w:szCs w:val="24"/>
        </w:rPr>
      </w:pPr>
      <w:r>
        <w:rPr>
          <w:rFonts w:ascii="Times New Roman" w:hAnsi="Times New Roman" w:cs="Times New Roman"/>
          <w:sz w:val="24"/>
          <w:szCs w:val="24"/>
        </w:rPr>
        <w:t>A.1.2</w:t>
      </w:r>
      <w:r w:rsidRPr="00634490">
        <w:rPr>
          <w:rFonts w:ascii="Times New Roman" w:hAnsi="Times New Roman" w:cs="Times New Roman"/>
          <w:sz w:val="24"/>
          <w:szCs w:val="24"/>
        </w:rPr>
        <w:t>.4</w:t>
      </w:r>
      <w:r>
        <w:rPr>
          <w:rFonts w:ascii="Times New Roman" w:hAnsi="Times New Roman" w:cs="Times New Roman"/>
          <w:sz w:val="24"/>
          <w:szCs w:val="24"/>
        </w:rPr>
        <w:t>.</w:t>
      </w:r>
      <w:r w:rsidRPr="00634490">
        <w:rPr>
          <w:rFonts w:ascii="Times New Roman" w:hAnsi="Times New Roman" w:cs="Times New Roman"/>
          <w:sz w:val="24"/>
          <w:szCs w:val="24"/>
        </w:rPr>
        <w:t xml:space="preserve"> </w:t>
      </w:r>
      <w:r w:rsidRPr="002241E8">
        <w:rPr>
          <w:rFonts w:ascii="Times New Roman" w:hAnsi="Times New Roman" w:cs="Times New Roman"/>
          <w:sz w:val="24"/>
          <w:szCs w:val="24"/>
        </w:rPr>
        <w:t>Common irregularities in the agricultural sector</w:t>
      </w:r>
      <w:r w:rsidR="00A2759D" w:rsidRPr="002241E8">
        <w:rPr>
          <w:rFonts w:ascii="Times New Roman" w:hAnsi="Times New Roman" w:cs="Times New Roman"/>
          <w:sz w:val="24"/>
          <w:szCs w:val="24"/>
        </w:rPr>
        <w:t>;</w:t>
      </w:r>
    </w:p>
    <w:p w14:paraId="5E238008" w14:textId="77777777" w:rsidR="001F1E6F" w:rsidRPr="002241E8" w:rsidRDefault="001F1E6F" w:rsidP="002241E8">
      <w:pPr>
        <w:tabs>
          <w:tab w:val="left" w:pos="212"/>
        </w:tabs>
        <w:jc w:val="both"/>
        <w:rPr>
          <w:rFonts w:ascii="Times New Roman" w:hAnsi="Times New Roman" w:cs="Times New Roman"/>
          <w:sz w:val="24"/>
          <w:szCs w:val="24"/>
        </w:rPr>
      </w:pPr>
      <w:r>
        <w:rPr>
          <w:rFonts w:ascii="Times New Roman" w:hAnsi="Times New Roman" w:cs="Times New Roman"/>
          <w:sz w:val="24"/>
          <w:szCs w:val="24"/>
        </w:rPr>
        <w:t>A.1.2</w:t>
      </w:r>
      <w:r w:rsidRPr="00634490">
        <w:rPr>
          <w:rFonts w:ascii="Times New Roman" w:hAnsi="Times New Roman" w:cs="Times New Roman"/>
          <w:sz w:val="24"/>
          <w:szCs w:val="24"/>
        </w:rPr>
        <w:t>.5</w:t>
      </w:r>
      <w:r w:rsidR="00C44DFE">
        <w:rPr>
          <w:rFonts w:ascii="Times New Roman" w:hAnsi="Times New Roman" w:cs="Times New Roman"/>
          <w:sz w:val="24"/>
          <w:szCs w:val="24"/>
        </w:rPr>
        <w:t>.</w:t>
      </w:r>
      <w:r w:rsidRPr="00634490">
        <w:rPr>
          <w:rFonts w:ascii="Times New Roman" w:hAnsi="Times New Roman" w:cs="Times New Roman"/>
          <w:sz w:val="24"/>
          <w:szCs w:val="24"/>
        </w:rPr>
        <w:t xml:space="preserve"> </w:t>
      </w:r>
      <w:r w:rsidR="00A2759D" w:rsidRPr="002241E8">
        <w:rPr>
          <w:rFonts w:ascii="Times New Roman" w:hAnsi="Times New Roman" w:cs="Times New Roman"/>
          <w:sz w:val="24"/>
          <w:szCs w:val="24"/>
        </w:rPr>
        <w:t>The</w:t>
      </w:r>
      <w:r w:rsidRPr="002241E8">
        <w:rPr>
          <w:rFonts w:ascii="Times New Roman" w:hAnsi="Times New Roman" w:cs="Times New Roman"/>
          <w:sz w:val="24"/>
          <w:szCs w:val="24"/>
        </w:rPr>
        <w:t xml:space="preserve"> European Anti-fraud Office (OLAF)</w:t>
      </w:r>
      <w:r w:rsidR="00D86144" w:rsidRPr="002241E8">
        <w:rPr>
          <w:rFonts w:ascii="Times New Roman" w:hAnsi="Times New Roman" w:cs="Times New Roman"/>
          <w:sz w:val="24"/>
          <w:szCs w:val="24"/>
        </w:rPr>
        <w:t>,</w:t>
      </w:r>
      <w:r w:rsidR="004B438E" w:rsidRPr="002241E8">
        <w:rPr>
          <w:rFonts w:ascii="Times New Roman" w:hAnsi="Times New Roman" w:cs="Times New Roman"/>
          <w:sz w:val="24"/>
          <w:szCs w:val="24"/>
        </w:rPr>
        <w:t xml:space="preserve"> </w:t>
      </w:r>
      <w:r w:rsidR="007D4A05" w:rsidRPr="002241E8">
        <w:rPr>
          <w:rFonts w:ascii="Times New Roman" w:hAnsi="Times New Roman" w:cs="Times New Roman"/>
          <w:sz w:val="24"/>
          <w:szCs w:val="24"/>
        </w:rPr>
        <w:t>mission and mandate,</w:t>
      </w:r>
      <w:r w:rsidR="00D86144" w:rsidRPr="002241E8">
        <w:rPr>
          <w:rFonts w:ascii="Times New Roman" w:hAnsi="Times New Roman" w:cs="Times New Roman"/>
          <w:sz w:val="24"/>
          <w:szCs w:val="24"/>
        </w:rPr>
        <w:t xml:space="preserve"> </w:t>
      </w:r>
      <w:r w:rsidR="0050501F" w:rsidRPr="002241E8">
        <w:rPr>
          <w:rFonts w:ascii="Times New Roman" w:hAnsi="Times New Roman" w:cs="Times New Roman"/>
          <w:sz w:val="24"/>
          <w:szCs w:val="24"/>
        </w:rPr>
        <w:t>administrative investigation</w:t>
      </w:r>
      <w:r w:rsidR="004B438E" w:rsidRPr="002241E8">
        <w:rPr>
          <w:rFonts w:ascii="Times New Roman" w:hAnsi="Times New Roman" w:cs="Times New Roman"/>
          <w:sz w:val="24"/>
          <w:szCs w:val="24"/>
        </w:rPr>
        <w:t>s of OLAF on</w:t>
      </w:r>
      <w:r w:rsidR="0050501F" w:rsidRPr="002241E8">
        <w:rPr>
          <w:rFonts w:ascii="Times New Roman" w:hAnsi="Times New Roman" w:cs="Times New Roman"/>
          <w:sz w:val="24"/>
          <w:szCs w:val="24"/>
        </w:rPr>
        <w:t xml:space="preserve"> the territory of one country</w:t>
      </w:r>
      <w:r w:rsidR="00A2759D" w:rsidRPr="002241E8">
        <w:rPr>
          <w:rFonts w:ascii="Times New Roman" w:hAnsi="Times New Roman" w:cs="Times New Roman"/>
          <w:sz w:val="24"/>
          <w:szCs w:val="24"/>
        </w:rPr>
        <w:t>;</w:t>
      </w:r>
      <w:r w:rsidR="00D86144" w:rsidRPr="002241E8">
        <w:rPr>
          <w:rFonts w:ascii="Times New Roman" w:hAnsi="Times New Roman" w:cs="Times New Roman"/>
          <w:sz w:val="24"/>
          <w:szCs w:val="24"/>
        </w:rPr>
        <w:t xml:space="preserve"> </w:t>
      </w:r>
    </w:p>
    <w:p w14:paraId="12F394B1" w14:textId="77777777" w:rsidR="002241E8" w:rsidRPr="002241E8" w:rsidRDefault="00455D88" w:rsidP="002241E8">
      <w:pPr>
        <w:tabs>
          <w:tab w:val="left" w:pos="212"/>
        </w:tabs>
        <w:jc w:val="both"/>
        <w:rPr>
          <w:rFonts w:ascii="Times New Roman" w:hAnsi="Times New Roman" w:cs="Times New Roman"/>
          <w:sz w:val="24"/>
          <w:szCs w:val="24"/>
        </w:rPr>
      </w:pPr>
      <w:r w:rsidRPr="002241E8">
        <w:rPr>
          <w:rFonts w:ascii="Times New Roman" w:hAnsi="Times New Roman" w:cs="Times New Roman"/>
          <w:sz w:val="24"/>
          <w:szCs w:val="24"/>
        </w:rPr>
        <w:t xml:space="preserve">A.1.2.6. </w:t>
      </w:r>
      <w:r w:rsidR="00A2759D" w:rsidRPr="002241E8">
        <w:rPr>
          <w:rFonts w:ascii="Times New Roman" w:hAnsi="Times New Roman" w:cs="Times New Roman"/>
          <w:sz w:val="24"/>
          <w:szCs w:val="24"/>
        </w:rPr>
        <w:t>The</w:t>
      </w:r>
      <w:r w:rsidRPr="002241E8">
        <w:rPr>
          <w:rFonts w:ascii="Times New Roman" w:hAnsi="Times New Roman" w:cs="Times New Roman"/>
          <w:sz w:val="24"/>
          <w:szCs w:val="24"/>
        </w:rPr>
        <w:t xml:space="preserve"> European Public Prosecutor’s Office (EPPO),</w:t>
      </w:r>
      <w:r w:rsidR="004B438E" w:rsidRPr="002241E8">
        <w:rPr>
          <w:rFonts w:ascii="Times New Roman" w:hAnsi="Times New Roman" w:cs="Times New Roman"/>
          <w:sz w:val="24"/>
          <w:szCs w:val="24"/>
        </w:rPr>
        <w:t xml:space="preserve"> </w:t>
      </w:r>
      <w:r w:rsidR="002A55FD" w:rsidRPr="002241E8">
        <w:rPr>
          <w:rFonts w:ascii="Times New Roman" w:hAnsi="Times New Roman" w:cs="Times New Roman"/>
          <w:sz w:val="24"/>
          <w:szCs w:val="24"/>
        </w:rPr>
        <w:t>PIF Di</w:t>
      </w:r>
      <w:r w:rsidRPr="002241E8">
        <w:rPr>
          <w:rFonts w:ascii="Times New Roman" w:hAnsi="Times New Roman" w:cs="Times New Roman"/>
          <w:sz w:val="24"/>
          <w:szCs w:val="24"/>
        </w:rPr>
        <w:t>rective</w:t>
      </w:r>
      <w:r w:rsidR="00615C3C">
        <w:rPr>
          <w:rStyle w:val="FootnoteReference"/>
          <w:rFonts w:ascii="Times New Roman" w:hAnsi="Times New Roman"/>
          <w:sz w:val="24"/>
          <w:szCs w:val="24"/>
        </w:rPr>
        <w:footnoteReference w:id="9"/>
      </w:r>
      <w:r w:rsidRPr="002241E8">
        <w:rPr>
          <w:rFonts w:ascii="Times New Roman" w:hAnsi="Times New Roman" w:cs="Times New Roman"/>
          <w:sz w:val="24"/>
          <w:szCs w:val="24"/>
        </w:rPr>
        <w:t>, EPPO</w:t>
      </w:r>
      <w:r w:rsidR="002A55FD" w:rsidRPr="002241E8">
        <w:rPr>
          <w:rFonts w:ascii="Times New Roman" w:hAnsi="Times New Roman" w:cs="Times New Roman"/>
          <w:sz w:val="24"/>
          <w:szCs w:val="24"/>
        </w:rPr>
        <w:t xml:space="preserve"> - OLAF co</w:t>
      </w:r>
      <w:r w:rsidR="00871603" w:rsidRPr="002241E8">
        <w:rPr>
          <w:rFonts w:ascii="Times New Roman" w:hAnsi="Times New Roman" w:cs="Times New Roman"/>
          <w:sz w:val="24"/>
          <w:szCs w:val="24"/>
        </w:rPr>
        <w:t>operation</w:t>
      </w:r>
    </w:p>
    <w:p w14:paraId="259BFF5A" w14:textId="77777777" w:rsidR="004B438E" w:rsidRPr="004B438E" w:rsidRDefault="004B438E" w:rsidP="002241E8">
      <w:pPr>
        <w:tabs>
          <w:tab w:val="left" w:pos="212"/>
        </w:tabs>
        <w:jc w:val="both"/>
        <w:rPr>
          <w:rFonts w:ascii="Times New Roman" w:eastAsia="Calibri" w:hAnsi="Times New Roman" w:cs="Times New Roman"/>
          <w:sz w:val="24"/>
          <w:szCs w:val="24"/>
        </w:rPr>
      </w:pPr>
      <w:r w:rsidRPr="002241E8">
        <w:rPr>
          <w:rFonts w:ascii="Times New Roman" w:hAnsi="Times New Roman" w:cs="Times New Roman"/>
          <w:sz w:val="24"/>
          <w:szCs w:val="24"/>
        </w:rPr>
        <w:t xml:space="preserve">A.1.2.7. </w:t>
      </w:r>
      <w:r w:rsidR="00A2759D" w:rsidRPr="002241E8">
        <w:rPr>
          <w:rFonts w:ascii="Times New Roman" w:hAnsi="Times New Roman" w:cs="Times New Roman"/>
          <w:sz w:val="24"/>
          <w:szCs w:val="24"/>
        </w:rPr>
        <w:t>A</w:t>
      </w:r>
      <w:r w:rsidRPr="002241E8">
        <w:rPr>
          <w:rFonts w:ascii="Times New Roman" w:hAnsi="Times New Roman" w:cs="Times New Roman"/>
          <w:sz w:val="24"/>
          <w:szCs w:val="24"/>
        </w:rPr>
        <w:t>dministrative controls and on the spot controls</w:t>
      </w:r>
      <w:r w:rsidR="006629FE" w:rsidRPr="002241E8">
        <w:rPr>
          <w:rFonts w:ascii="Times New Roman" w:hAnsi="Times New Roman" w:cs="Times New Roman"/>
          <w:sz w:val="24"/>
          <w:szCs w:val="24"/>
        </w:rPr>
        <w:t>, case studies of</w:t>
      </w:r>
      <w:r w:rsidR="006629FE" w:rsidRPr="006629FE">
        <w:rPr>
          <w:rFonts w:ascii="Times New Roman" w:eastAsia="Calibri" w:hAnsi="Times New Roman" w:cs="Times New Roman"/>
          <w:sz w:val="24"/>
          <w:szCs w:val="24"/>
          <w:lang w:val="en-US"/>
        </w:rPr>
        <w:t xml:space="preserve"> administrative investigations</w:t>
      </w:r>
    </w:p>
    <w:p w14:paraId="6C9FEA3F" w14:textId="77777777" w:rsidR="00CC2BE6" w:rsidRDefault="00CC2BE6" w:rsidP="001F1E6F">
      <w:pPr>
        <w:spacing w:after="0"/>
        <w:rPr>
          <w:rFonts w:ascii="Times New Roman" w:eastAsia="Calibri" w:hAnsi="Times New Roman" w:cs="Times New Roman"/>
          <w:sz w:val="24"/>
          <w:szCs w:val="24"/>
        </w:rPr>
      </w:pPr>
    </w:p>
    <w:p w14:paraId="4DEA68D3" w14:textId="77777777" w:rsidR="00E232CC" w:rsidRDefault="00656782" w:rsidP="001F1E6F">
      <w:pPr>
        <w:spacing w:after="0"/>
        <w:rPr>
          <w:rFonts w:ascii="Times New Roman" w:eastAsia="Calibri" w:hAnsi="Times New Roman" w:cs="Times New Roman"/>
          <w:sz w:val="24"/>
          <w:szCs w:val="24"/>
        </w:rPr>
      </w:pPr>
      <w:r w:rsidRPr="00E27E7F">
        <w:rPr>
          <w:rFonts w:ascii="Times New Roman" w:eastAsia="Calibri" w:hAnsi="Times New Roman" w:cs="Times New Roman"/>
          <w:sz w:val="24"/>
          <w:szCs w:val="24"/>
          <w:u w:val="single"/>
        </w:rPr>
        <w:t>Sub-Result 1.3</w:t>
      </w:r>
      <w:r w:rsidRPr="00656782">
        <w:rPr>
          <w:rFonts w:ascii="Times New Roman" w:eastAsia="Calibri" w:hAnsi="Times New Roman" w:cs="Times New Roman"/>
          <w:b/>
          <w:sz w:val="24"/>
          <w:szCs w:val="24"/>
        </w:rPr>
        <w:t>.</w:t>
      </w:r>
      <w:r w:rsidR="002645E7">
        <w:rPr>
          <w:rFonts w:ascii="Times New Roman" w:eastAsia="Calibri" w:hAnsi="Times New Roman" w:cs="Times New Roman"/>
          <w:b/>
          <w:sz w:val="24"/>
          <w:szCs w:val="24"/>
        </w:rPr>
        <w:t xml:space="preserve"> </w:t>
      </w:r>
      <w:r w:rsidR="00C44DFE">
        <w:rPr>
          <w:rFonts w:ascii="Times New Roman" w:eastAsia="Calibri" w:hAnsi="Times New Roman" w:cs="Times New Roman"/>
          <w:sz w:val="24"/>
          <w:szCs w:val="24"/>
        </w:rPr>
        <w:t>Knowledge on conflict of interest, red flags and public procurement rules of a</w:t>
      </w:r>
      <w:r w:rsidR="00C44DFE" w:rsidRPr="00C44DFE">
        <w:rPr>
          <w:rFonts w:ascii="Times New Roman" w:eastAsia="Calibri" w:hAnsi="Times New Roman" w:cs="Times New Roman"/>
          <w:sz w:val="24"/>
          <w:szCs w:val="24"/>
        </w:rPr>
        <w:t>ccredited bodies managing and using funds from the pre-accession program</w:t>
      </w:r>
      <w:r w:rsidR="00C44DFE">
        <w:rPr>
          <w:rFonts w:ascii="Times New Roman" w:eastAsia="Calibri" w:hAnsi="Times New Roman" w:cs="Times New Roman"/>
          <w:sz w:val="24"/>
          <w:szCs w:val="24"/>
        </w:rPr>
        <w:t xml:space="preserve"> improved</w:t>
      </w:r>
    </w:p>
    <w:p w14:paraId="34C43CE5" w14:textId="77777777" w:rsidR="00E232CC" w:rsidRDefault="00E232CC" w:rsidP="001F1E6F">
      <w:pPr>
        <w:spacing w:after="0"/>
        <w:rPr>
          <w:rFonts w:ascii="Times New Roman" w:eastAsia="Calibri" w:hAnsi="Times New Roman" w:cs="Times New Roman"/>
          <w:sz w:val="24"/>
          <w:szCs w:val="24"/>
        </w:rPr>
      </w:pPr>
    </w:p>
    <w:p w14:paraId="6760F9A7" w14:textId="77777777" w:rsidR="001F1E6F" w:rsidRPr="002241E8" w:rsidRDefault="00C44DFE" w:rsidP="002241E8">
      <w:pPr>
        <w:tabs>
          <w:tab w:val="left" w:pos="212"/>
        </w:tabs>
        <w:jc w:val="both"/>
        <w:rPr>
          <w:rFonts w:ascii="Times New Roman" w:hAnsi="Times New Roman" w:cs="Times New Roman"/>
          <w:sz w:val="24"/>
          <w:szCs w:val="24"/>
        </w:rPr>
      </w:pPr>
      <w:r w:rsidRPr="002241E8">
        <w:rPr>
          <w:rFonts w:ascii="Times New Roman" w:hAnsi="Times New Roman" w:cs="Times New Roman"/>
          <w:sz w:val="24"/>
          <w:szCs w:val="24"/>
        </w:rPr>
        <w:t xml:space="preserve">A.1.3.1. </w:t>
      </w:r>
      <w:r w:rsidR="001F1E6F" w:rsidRPr="002241E8">
        <w:rPr>
          <w:rFonts w:ascii="Times New Roman" w:hAnsi="Times New Roman" w:cs="Times New Roman"/>
          <w:sz w:val="24"/>
          <w:szCs w:val="24"/>
        </w:rPr>
        <w:t>Red flags</w:t>
      </w:r>
    </w:p>
    <w:p w14:paraId="0E565B0E" w14:textId="77777777" w:rsidR="001F1E6F" w:rsidRPr="002241E8" w:rsidRDefault="00C44DFE" w:rsidP="002241E8">
      <w:pPr>
        <w:tabs>
          <w:tab w:val="left" w:pos="212"/>
        </w:tabs>
        <w:jc w:val="both"/>
        <w:rPr>
          <w:rFonts w:ascii="Times New Roman" w:hAnsi="Times New Roman" w:cs="Times New Roman"/>
          <w:sz w:val="24"/>
          <w:szCs w:val="24"/>
        </w:rPr>
      </w:pPr>
      <w:r w:rsidRPr="002241E8">
        <w:rPr>
          <w:rFonts w:ascii="Times New Roman" w:hAnsi="Times New Roman" w:cs="Times New Roman"/>
          <w:sz w:val="24"/>
          <w:szCs w:val="24"/>
        </w:rPr>
        <w:t xml:space="preserve">A.1.3.2. </w:t>
      </w:r>
      <w:r w:rsidR="001F1E6F" w:rsidRPr="002241E8">
        <w:rPr>
          <w:rFonts w:ascii="Times New Roman" w:hAnsi="Times New Roman" w:cs="Times New Roman"/>
          <w:sz w:val="24"/>
          <w:szCs w:val="24"/>
        </w:rPr>
        <w:t>Conflict of inter</w:t>
      </w:r>
      <w:r w:rsidR="00A259B0" w:rsidRPr="002241E8">
        <w:rPr>
          <w:rFonts w:ascii="Times New Roman" w:hAnsi="Times New Roman" w:cs="Times New Roman"/>
          <w:sz w:val="24"/>
          <w:szCs w:val="24"/>
        </w:rPr>
        <w:t>est</w:t>
      </w:r>
      <w:r w:rsidR="00A2759D" w:rsidRPr="002241E8">
        <w:rPr>
          <w:rFonts w:ascii="Times New Roman" w:hAnsi="Times New Roman" w:cs="Times New Roman"/>
          <w:sz w:val="24"/>
          <w:szCs w:val="24"/>
        </w:rPr>
        <w:t>,</w:t>
      </w:r>
      <w:r w:rsidR="00A259B0" w:rsidRPr="002241E8">
        <w:rPr>
          <w:rFonts w:ascii="Times New Roman" w:hAnsi="Times New Roman" w:cs="Times New Roman"/>
          <w:sz w:val="24"/>
          <w:szCs w:val="24"/>
        </w:rPr>
        <w:t xml:space="preserve"> undisclosed conflict of interest</w:t>
      </w:r>
      <w:r w:rsidR="00A2759D" w:rsidRPr="002241E8">
        <w:rPr>
          <w:rFonts w:ascii="Times New Roman" w:hAnsi="Times New Roman" w:cs="Times New Roman"/>
          <w:sz w:val="24"/>
          <w:szCs w:val="24"/>
        </w:rPr>
        <w:t>,</w:t>
      </w:r>
      <w:r w:rsidR="00A259B0" w:rsidRPr="002241E8">
        <w:rPr>
          <w:rFonts w:ascii="Times New Roman" w:hAnsi="Times New Roman" w:cs="Times New Roman"/>
          <w:sz w:val="24"/>
          <w:szCs w:val="24"/>
        </w:rPr>
        <w:t xml:space="preserve"> collusive bidding</w:t>
      </w:r>
      <w:r w:rsidR="00A2759D" w:rsidRPr="002241E8">
        <w:rPr>
          <w:rFonts w:ascii="Times New Roman" w:hAnsi="Times New Roman" w:cs="Times New Roman"/>
          <w:sz w:val="24"/>
          <w:szCs w:val="24"/>
        </w:rPr>
        <w:t>,</w:t>
      </w:r>
      <w:r w:rsidR="00883163" w:rsidRPr="002241E8">
        <w:rPr>
          <w:rFonts w:ascii="Times New Roman" w:hAnsi="Times New Roman" w:cs="Times New Roman"/>
          <w:sz w:val="24"/>
          <w:szCs w:val="24"/>
        </w:rPr>
        <w:t xml:space="preserve"> </w:t>
      </w:r>
      <w:r w:rsidR="00A259B0" w:rsidRPr="002241E8">
        <w:rPr>
          <w:rFonts w:ascii="Times New Roman" w:hAnsi="Times New Roman" w:cs="Times New Roman"/>
          <w:sz w:val="24"/>
          <w:szCs w:val="24"/>
        </w:rPr>
        <w:t>d</w:t>
      </w:r>
      <w:r w:rsidR="00376DFF" w:rsidRPr="002241E8">
        <w:rPr>
          <w:rFonts w:ascii="Times New Roman" w:hAnsi="Times New Roman" w:cs="Times New Roman"/>
          <w:sz w:val="24"/>
          <w:szCs w:val="24"/>
        </w:rPr>
        <w:t>eclaration on conflict of interest</w:t>
      </w:r>
      <w:r w:rsidR="00A2759D" w:rsidRPr="002241E8">
        <w:rPr>
          <w:rFonts w:ascii="Times New Roman" w:hAnsi="Times New Roman" w:cs="Times New Roman"/>
          <w:sz w:val="24"/>
          <w:szCs w:val="24"/>
        </w:rPr>
        <w:t>;</w:t>
      </w:r>
    </w:p>
    <w:p w14:paraId="21EFE455" w14:textId="77777777" w:rsidR="0050501F" w:rsidRPr="00645061" w:rsidRDefault="00C44DFE" w:rsidP="002241E8">
      <w:pPr>
        <w:tabs>
          <w:tab w:val="left" w:pos="212"/>
        </w:tabs>
        <w:jc w:val="both"/>
        <w:rPr>
          <w:rFonts w:ascii="Times New Roman" w:eastAsia="Calibri" w:hAnsi="Times New Roman" w:cs="Times New Roman"/>
          <w:sz w:val="24"/>
          <w:szCs w:val="24"/>
          <w:lang w:val="en-US"/>
        </w:rPr>
      </w:pPr>
      <w:r w:rsidRPr="002241E8">
        <w:rPr>
          <w:rFonts w:ascii="Times New Roman" w:hAnsi="Times New Roman" w:cs="Times New Roman"/>
          <w:sz w:val="24"/>
          <w:szCs w:val="24"/>
        </w:rPr>
        <w:t>A.1.3</w:t>
      </w:r>
      <w:r>
        <w:rPr>
          <w:rFonts w:ascii="Times New Roman" w:eastAsia="Calibri" w:hAnsi="Times New Roman" w:cs="Times New Roman"/>
          <w:sz w:val="24"/>
          <w:szCs w:val="24"/>
        </w:rPr>
        <w:t>.3</w:t>
      </w:r>
      <w:r w:rsidRPr="00C44DFE">
        <w:rPr>
          <w:rFonts w:ascii="Times New Roman" w:eastAsia="Calibri" w:hAnsi="Times New Roman" w:cs="Times New Roman"/>
          <w:sz w:val="24"/>
          <w:szCs w:val="24"/>
        </w:rPr>
        <w:t xml:space="preserve">. </w:t>
      </w:r>
      <w:r w:rsidR="001F1E6F" w:rsidRPr="001F1E6F">
        <w:rPr>
          <w:rFonts w:ascii="Times New Roman" w:eastAsia="Calibri" w:hAnsi="Times New Roman" w:cs="Times New Roman"/>
          <w:sz w:val="24"/>
          <w:szCs w:val="24"/>
        </w:rPr>
        <w:t>Infringement of public procurement rule</w:t>
      </w:r>
      <w:r w:rsidR="00A2759D">
        <w:rPr>
          <w:rFonts w:ascii="Times New Roman" w:eastAsia="Calibri" w:hAnsi="Times New Roman" w:cs="Times New Roman"/>
          <w:sz w:val="24"/>
          <w:szCs w:val="24"/>
        </w:rPr>
        <w:t>,</w:t>
      </w:r>
      <w:r w:rsidR="00376DFF">
        <w:rPr>
          <w:rFonts w:ascii="Times New Roman" w:eastAsia="Calibri" w:hAnsi="Times New Roman" w:cs="Times New Roman"/>
          <w:sz w:val="24"/>
          <w:szCs w:val="24"/>
        </w:rPr>
        <w:t xml:space="preserve"> </w:t>
      </w:r>
      <w:r w:rsidR="00A259B0" w:rsidRPr="00A259B0">
        <w:rPr>
          <w:rFonts w:ascii="Times New Roman" w:eastAsia="Calibri" w:hAnsi="Times New Roman" w:cs="Times New Roman"/>
          <w:sz w:val="24"/>
          <w:szCs w:val="24"/>
        </w:rPr>
        <w:t>fraud indicators</w:t>
      </w:r>
      <w:r w:rsidR="00A2759D">
        <w:rPr>
          <w:rFonts w:ascii="Times New Roman" w:eastAsia="Calibri" w:hAnsi="Times New Roman" w:cs="Times New Roman"/>
          <w:sz w:val="24"/>
          <w:szCs w:val="24"/>
        </w:rPr>
        <w:t>,</w:t>
      </w:r>
      <w:r w:rsidR="0050501F" w:rsidRPr="00A259B0">
        <w:rPr>
          <w:rFonts w:ascii="Times New Roman" w:eastAsia="Calibri" w:hAnsi="Times New Roman" w:cs="Times New Roman"/>
          <w:sz w:val="24"/>
          <w:szCs w:val="24"/>
        </w:rPr>
        <w:t xml:space="preserve"> contra</w:t>
      </w:r>
      <w:r w:rsidR="00A259B0" w:rsidRPr="00A259B0">
        <w:rPr>
          <w:rFonts w:ascii="Times New Roman" w:eastAsia="Calibri" w:hAnsi="Times New Roman" w:cs="Times New Roman"/>
          <w:sz w:val="24"/>
          <w:szCs w:val="24"/>
        </w:rPr>
        <w:t>ct and public procurement fraud</w:t>
      </w:r>
      <w:r w:rsidR="00A2759D">
        <w:rPr>
          <w:rFonts w:ascii="Times New Roman" w:eastAsia="Calibri" w:hAnsi="Times New Roman" w:cs="Times New Roman"/>
          <w:sz w:val="24"/>
          <w:szCs w:val="24"/>
        </w:rPr>
        <w:t>,</w:t>
      </w:r>
      <w:r w:rsidR="00A259B0" w:rsidRPr="00A259B0">
        <w:rPr>
          <w:rFonts w:ascii="Times New Roman" w:eastAsia="Calibri" w:hAnsi="Times New Roman" w:cs="Times New Roman"/>
          <w:sz w:val="24"/>
          <w:szCs w:val="24"/>
        </w:rPr>
        <w:t xml:space="preserve"> labour charges </w:t>
      </w:r>
      <w:r w:rsidR="0050501F" w:rsidRPr="00A259B0">
        <w:rPr>
          <w:rFonts w:ascii="Times New Roman" w:eastAsia="Calibri" w:hAnsi="Times New Roman" w:cs="Times New Roman"/>
          <w:sz w:val="24"/>
          <w:szCs w:val="24"/>
        </w:rPr>
        <w:t>and consultancy services fraud</w:t>
      </w:r>
      <w:r w:rsidR="00A2759D">
        <w:rPr>
          <w:rFonts w:ascii="Times New Roman" w:eastAsia="Calibri" w:hAnsi="Times New Roman" w:cs="Times New Roman"/>
          <w:sz w:val="24"/>
          <w:szCs w:val="24"/>
        </w:rPr>
        <w:t>.</w:t>
      </w:r>
    </w:p>
    <w:p w14:paraId="0B1745DB" w14:textId="77777777" w:rsidR="001F1E6F" w:rsidRDefault="001F1E6F" w:rsidP="00691313">
      <w:pPr>
        <w:rPr>
          <w:rFonts w:ascii="Times New Roman" w:hAnsi="Times New Roman" w:cs="Times New Roman"/>
          <w:sz w:val="24"/>
          <w:szCs w:val="24"/>
        </w:rPr>
      </w:pPr>
    </w:p>
    <w:p w14:paraId="16DFA626" w14:textId="77777777" w:rsidR="00691313" w:rsidRDefault="001F1E6F" w:rsidP="00691313">
      <w:pPr>
        <w:rPr>
          <w:rFonts w:ascii="Times New Roman" w:hAnsi="Times New Roman" w:cs="Times New Roman"/>
          <w:sz w:val="24"/>
          <w:szCs w:val="24"/>
        </w:rPr>
      </w:pPr>
      <w:r w:rsidRPr="00656782">
        <w:rPr>
          <w:rFonts w:ascii="Times New Roman" w:hAnsi="Times New Roman" w:cs="Times New Roman"/>
          <w:b/>
          <w:sz w:val="24"/>
          <w:szCs w:val="24"/>
        </w:rPr>
        <w:t>COMPONENT II -</w:t>
      </w:r>
      <w:r>
        <w:rPr>
          <w:rFonts w:ascii="Times New Roman" w:hAnsi="Times New Roman" w:cs="Times New Roman"/>
          <w:sz w:val="24"/>
          <w:szCs w:val="24"/>
        </w:rPr>
        <w:t xml:space="preserve"> </w:t>
      </w:r>
      <w:r w:rsidR="00691313">
        <w:rPr>
          <w:rFonts w:ascii="Times New Roman" w:hAnsi="Times New Roman" w:cs="Times New Roman"/>
          <w:sz w:val="24"/>
          <w:szCs w:val="24"/>
        </w:rPr>
        <w:t>AFCOS network capacity building</w:t>
      </w:r>
      <w:r w:rsidR="00E46513">
        <w:rPr>
          <w:rFonts w:ascii="Times New Roman" w:hAnsi="Times New Roman" w:cs="Times New Roman"/>
          <w:sz w:val="24"/>
          <w:szCs w:val="24"/>
        </w:rPr>
        <w:t xml:space="preserve"> </w:t>
      </w:r>
      <w:r w:rsidR="00E46513" w:rsidRPr="00E46513">
        <w:rPr>
          <w:rFonts w:ascii="Times New Roman" w:hAnsi="Times New Roman" w:cs="Times New Roman"/>
          <w:sz w:val="24"/>
          <w:szCs w:val="24"/>
        </w:rPr>
        <w:t>on fraud, corruption and other illegal activities</w:t>
      </w:r>
    </w:p>
    <w:p w14:paraId="1CF5AD24" w14:textId="77777777" w:rsidR="00691313" w:rsidRDefault="00691313" w:rsidP="00691313">
      <w:pPr>
        <w:rPr>
          <w:rFonts w:ascii="Times New Roman" w:hAnsi="Times New Roman" w:cs="Times New Roman"/>
          <w:sz w:val="24"/>
          <w:szCs w:val="24"/>
        </w:rPr>
      </w:pPr>
      <w:r w:rsidRPr="00E27E7F">
        <w:rPr>
          <w:rFonts w:ascii="Times New Roman" w:hAnsi="Times New Roman" w:cs="Times New Roman"/>
          <w:sz w:val="24"/>
          <w:szCs w:val="24"/>
          <w:u w:val="single"/>
        </w:rPr>
        <w:t xml:space="preserve">Result </w:t>
      </w:r>
      <w:r w:rsidR="001F1E6F" w:rsidRPr="00E27E7F">
        <w:rPr>
          <w:rFonts w:ascii="Times New Roman" w:hAnsi="Times New Roman" w:cs="Times New Roman"/>
          <w:sz w:val="24"/>
          <w:szCs w:val="24"/>
          <w:u w:val="single"/>
        </w:rPr>
        <w:t>2</w:t>
      </w:r>
      <w:r w:rsidRPr="00E46513">
        <w:rPr>
          <w:rFonts w:ascii="Times New Roman" w:hAnsi="Times New Roman" w:cs="Times New Roman"/>
          <w:b/>
          <w:sz w:val="24"/>
          <w:szCs w:val="24"/>
        </w:rPr>
        <w:t>:</w:t>
      </w:r>
      <w:r>
        <w:rPr>
          <w:rFonts w:ascii="Times New Roman" w:hAnsi="Times New Roman" w:cs="Times New Roman"/>
          <w:sz w:val="24"/>
          <w:szCs w:val="24"/>
        </w:rPr>
        <w:t xml:space="preserve"> B</w:t>
      </w:r>
      <w:r w:rsidRPr="006065DF">
        <w:rPr>
          <w:rFonts w:ascii="Times New Roman" w:hAnsi="Times New Roman" w:cs="Times New Roman"/>
          <w:sz w:val="24"/>
          <w:szCs w:val="24"/>
        </w:rPr>
        <w:t xml:space="preserve">odies dealing with fighting against fraud, corruption and any other forms of illegal activities </w:t>
      </w:r>
      <w:r>
        <w:rPr>
          <w:rFonts w:ascii="Times New Roman" w:hAnsi="Times New Roman" w:cs="Times New Roman"/>
          <w:sz w:val="24"/>
          <w:szCs w:val="24"/>
        </w:rPr>
        <w:t>trained</w:t>
      </w:r>
      <w:r w:rsidR="00CA333D">
        <w:rPr>
          <w:rFonts w:ascii="Times New Roman" w:hAnsi="Times New Roman" w:cs="Times New Roman"/>
          <w:sz w:val="24"/>
          <w:szCs w:val="24"/>
        </w:rPr>
        <w:t>.</w:t>
      </w:r>
      <w:r>
        <w:rPr>
          <w:rFonts w:ascii="Times New Roman" w:hAnsi="Times New Roman" w:cs="Times New Roman"/>
          <w:sz w:val="24"/>
          <w:szCs w:val="24"/>
        </w:rPr>
        <w:t xml:space="preserve"> </w:t>
      </w:r>
    </w:p>
    <w:p w14:paraId="17FFED70" w14:textId="77777777" w:rsidR="00691313" w:rsidRPr="00656782" w:rsidRDefault="00691313" w:rsidP="00691313">
      <w:pPr>
        <w:rPr>
          <w:rFonts w:ascii="Times New Roman" w:hAnsi="Times New Roman" w:cs="Times New Roman"/>
          <w:b/>
          <w:sz w:val="24"/>
          <w:szCs w:val="24"/>
        </w:rPr>
      </w:pPr>
      <w:r w:rsidRPr="00656782">
        <w:rPr>
          <w:rFonts w:ascii="Times New Roman" w:hAnsi="Times New Roman" w:cs="Times New Roman"/>
          <w:b/>
          <w:sz w:val="24"/>
          <w:szCs w:val="24"/>
        </w:rPr>
        <w:t>ACTIVITIES:</w:t>
      </w:r>
    </w:p>
    <w:p w14:paraId="50448D5F" w14:textId="77777777" w:rsidR="00691313" w:rsidRDefault="001F1E6F" w:rsidP="00691313">
      <w:pPr>
        <w:rPr>
          <w:rFonts w:ascii="Times New Roman" w:hAnsi="Times New Roman" w:cs="Times New Roman"/>
          <w:sz w:val="24"/>
          <w:szCs w:val="24"/>
        </w:rPr>
      </w:pPr>
      <w:r w:rsidRPr="00E27E7F">
        <w:rPr>
          <w:rFonts w:ascii="Times New Roman" w:hAnsi="Times New Roman" w:cs="Times New Roman"/>
          <w:sz w:val="24"/>
          <w:szCs w:val="24"/>
          <w:u w:val="single"/>
        </w:rPr>
        <w:t>Sub-Result 2</w:t>
      </w:r>
      <w:r w:rsidR="00691313" w:rsidRPr="00E27E7F">
        <w:rPr>
          <w:rFonts w:ascii="Times New Roman" w:hAnsi="Times New Roman" w:cs="Times New Roman"/>
          <w:sz w:val="24"/>
          <w:szCs w:val="24"/>
          <w:u w:val="single"/>
        </w:rPr>
        <w:t>.1</w:t>
      </w:r>
      <w:r w:rsidR="00A95755" w:rsidRPr="00E27E7F">
        <w:rPr>
          <w:rFonts w:ascii="Times New Roman" w:hAnsi="Times New Roman" w:cs="Times New Roman"/>
          <w:sz w:val="24"/>
          <w:szCs w:val="24"/>
          <w:u w:val="single"/>
        </w:rPr>
        <w:t>.</w:t>
      </w:r>
      <w:r w:rsidR="006629FE">
        <w:rPr>
          <w:rFonts w:ascii="Times New Roman" w:hAnsi="Times New Roman" w:cs="Times New Roman"/>
          <w:sz w:val="24"/>
          <w:szCs w:val="24"/>
        </w:rPr>
        <w:t xml:space="preserve"> Knowledge on fraud and </w:t>
      </w:r>
      <w:r w:rsidR="00691313">
        <w:rPr>
          <w:rFonts w:ascii="Times New Roman" w:hAnsi="Times New Roman" w:cs="Times New Roman"/>
          <w:sz w:val="24"/>
          <w:szCs w:val="24"/>
        </w:rPr>
        <w:t>corruption upgraded</w:t>
      </w:r>
    </w:p>
    <w:p w14:paraId="70F04B60" w14:textId="77777777" w:rsidR="00691313" w:rsidRPr="002241E8" w:rsidRDefault="001F1E6F" w:rsidP="002241E8">
      <w:pPr>
        <w:tabs>
          <w:tab w:val="left" w:pos="212"/>
        </w:tabs>
        <w:jc w:val="both"/>
        <w:rPr>
          <w:rFonts w:ascii="Times New Roman" w:hAnsi="Times New Roman" w:cs="Times New Roman"/>
          <w:sz w:val="24"/>
          <w:szCs w:val="24"/>
        </w:rPr>
      </w:pPr>
      <w:r>
        <w:rPr>
          <w:rFonts w:ascii="Times New Roman" w:hAnsi="Times New Roman" w:cs="Times New Roman"/>
          <w:sz w:val="24"/>
          <w:szCs w:val="24"/>
        </w:rPr>
        <w:t>A.2</w:t>
      </w:r>
      <w:r w:rsidR="00E94415">
        <w:rPr>
          <w:rFonts w:ascii="Times New Roman" w:hAnsi="Times New Roman" w:cs="Times New Roman"/>
          <w:sz w:val="24"/>
          <w:szCs w:val="24"/>
        </w:rPr>
        <w:t>.1.1</w:t>
      </w:r>
      <w:r w:rsidR="00691313">
        <w:rPr>
          <w:rFonts w:ascii="Times New Roman" w:hAnsi="Times New Roman" w:cs="Times New Roman"/>
          <w:sz w:val="24"/>
          <w:szCs w:val="24"/>
        </w:rPr>
        <w:t xml:space="preserve">. </w:t>
      </w:r>
      <w:r w:rsidR="00E46513">
        <w:rPr>
          <w:rFonts w:ascii="Times New Roman" w:hAnsi="Times New Roman" w:cs="Times New Roman"/>
          <w:sz w:val="24"/>
          <w:szCs w:val="24"/>
        </w:rPr>
        <w:t>Training</w:t>
      </w:r>
      <w:r w:rsidR="00691313">
        <w:rPr>
          <w:rFonts w:ascii="Times New Roman" w:hAnsi="Times New Roman" w:cs="Times New Roman"/>
          <w:sz w:val="24"/>
          <w:szCs w:val="24"/>
        </w:rPr>
        <w:t xml:space="preserve"> on </w:t>
      </w:r>
      <w:r w:rsidR="00691313" w:rsidRPr="002241E8">
        <w:rPr>
          <w:rFonts w:ascii="Times New Roman" w:hAnsi="Times New Roman" w:cs="Times New Roman"/>
          <w:sz w:val="24"/>
          <w:szCs w:val="24"/>
        </w:rPr>
        <w:t>Fraud and fraud risk</w:t>
      </w:r>
      <w:r w:rsidR="006629FE" w:rsidRPr="002241E8">
        <w:rPr>
          <w:rFonts w:ascii="Times New Roman" w:hAnsi="Times New Roman" w:cs="Times New Roman"/>
          <w:sz w:val="24"/>
          <w:szCs w:val="24"/>
        </w:rPr>
        <w:t xml:space="preserve">, the possibilities of fraud detection </w:t>
      </w:r>
      <w:r w:rsidR="00E46513" w:rsidRPr="002241E8">
        <w:rPr>
          <w:rFonts w:ascii="Times New Roman" w:hAnsi="Times New Roman" w:cs="Times New Roman"/>
          <w:sz w:val="24"/>
          <w:szCs w:val="24"/>
        </w:rPr>
        <w:t>based on</w:t>
      </w:r>
      <w:r w:rsidR="006629FE" w:rsidRPr="002241E8">
        <w:rPr>
          <w:rFonts w:ascii="Times New Roman" w:hAnsi="Times New Roman" w:cs="Times New Roman"/>
          <w:sz w:val="24"/>
          <w:szCs w:val="24"/>
        </w:rPr>
        <w:t xml:space="preserve"> digital documents</w:t>
      </w:r>
      <w:r w:rsidR="00E46513" w:rsidRPr="002241E8">
        <w:rPr>
          <w:rFonts w:ascii="Times New Roman" w:hAnsi="Times New Roman" w:cs="Times New Roman"/>
          <w:sz w:val="24"/>
          <w:szCs w:val="24"/>
        </w:rPr>
        <w:t>;</w:t>
      </w:r>
    </w:p>
    <w:p w14:paraId="4D88A839" w14:textId="77777777" w:rsidR="00691313" w:rsidRPr="002241E8" w:rsidRDefault="001F1E6F" w:rsidP="002241E8">
      <w:pPr>
        <w:tabs>
          <w:tab w:val="left" w:pos="212"/>
        </w:tabs>
        <w:jc w:val="both"/>
        <w:rPr>
          <w:rFonts w:ascii="Times New Roman" w:hAnsi="Times New Roman" w:cs="Times New Roman"/>
          <w:sz w:val="24"/>
          <w:szCs w:val="24"/>
        </w:rPr>
      </w:pPr>
      <w:r>
        <w:rPr>
          <w:rFonts w:ascii="Times New Roman" w:hAnsi="Times New Roman" w:cs="Times New Roman"/>
          <w:sz w:val="24"/>
          <w:szCs w:val="24"/>
        </w:rPr>
        <w:t>A.2</w:t>
      </w:r>
      <w:r w:rsidR="00E94415">
        <w:rPr>
          <w:rFonts w:ascii="Times New Roman" w:hAnsi="Times New Roman" w:cs="Times New Roman"/>
          <w:sz w:val="24"/>
          <w:szCs w:val="24"/>
        </w:rPr>
        <w:t>.1.2</w:t>
      </w:r>
      <w:r w:rsidR="00691313">
        <w:rPr>
          <w:rFonts w:ascii="Times New Roman" w:hAnsi="Times New Roman" w:cs="Times New Roman"/>
          <w:sz w:val="24"/>
          <w:szCs w:val="24"/>
        </w:rPr>
        <w:t xml:space="preserve">. </w:t>
      </w:r>
      <w:r w:rsidR="00E46513">
        <w:rPr>
          <w:rFonts w:ascii="Times New Roman" w:hAnsi="Times New Roman" w:cs="Times New Roman"/>
          <w:sz w:val="24"/>
          <w:szCs w:val="24"/>
        </w:rPr>
        <w:t>Training</w:t>
      </w:r>
      <w:r w:rsidR="00691313">
        <w:rPr>
          <w:rFonts w:ascii="Times New Roman" w:hAnsi="Times New Roman" w:cs="Times New Roman"/>
          <w:sz w:val="24"/>
          <w:szCs w:val="24"/>
        </w:rPr>
        <w:t xml:space="preserve"> on </w:t>
      </w:r>
      <w:r w:rsidR="00E46513" w:rsidRPr="002241E8">
        <w:rPr>
          <w:rFonts w:ascii="Times New Roman" w:hAnsi="Times New Roman" w:cs="Times New Roman"/>
          <w:sz w:val="24"/>
          <w:szCs w:val="24"/>
        </w:rPr>
        <w:t>t</w:t>
      </w:r>
      <w:r w:rsidR="00691313" w:rsidRPr="002241E8">
        <w:rPr>
          <w:rFonts w:ascii="Times New Roman" w:hAnsi="Times New Roman" w:cs="Times New Roman"/>
          <w:sz w:val="24"/>
          <w:szCs w:val="24"/>
        </w:rPr>
        <w:t>ax fraud, method of identification and case studies</w:t>
      </w:r>
      <w:r w:rsidR="00E46513" w:rsidRPr="002241E8">
        <w:rPr>
          <w:rFonts w:ascii="Times New Roman" w:hAnsi="Times New Roman" w:cs="Times New Roman"/>
          <w:sz w:val="24"/>
          <w:szCs w:val="24"/>
        </w:rPr>
        <w:t>;</w:t>
      </w:r>
    </w:p>
    <w:p w14:paraId="0EAA6069" w14:textId="77777777" w:rsidR="00A85F9F" w:rsidRDefault="001F1E6F" w:rsidP="00641D7E">
      <w:pPr>
        <w:tabs>
          <w:tab w:val="left" w:pos="212"/>
        </w:tabs>
        <w:jc w:val="both"/>
        <w:rPr>
          <w:rFonts w:ascii="Times New Roman" w:hAnsi="Times New Roman" w:cs="Times New Roman"/>
          <w:b/>
          <w:sz w:val="24"/>
          <w:szCs w:val="24"/>
        </w:rPr>
      </w:pPr>
      <w:r>
        <w:rPr>
          <w:rFonts w:ascii="Times New Roman" w:hAnsi="Times New Roman" w:cs="Times New Roman"/>
          <w:sz w:val="24"/>
          <w:szCs w:val="24"/>
        </w:rPr>
        <w:t>A.2</w:t>
      </w:r>
      <w:r w:rsidR="00E94415">
        <w:rPr>
          <w:rFonts w:ascii="Times New Roman" w:hAnsi="Times New Roman" w:cs="Times New Roman"/>
          <w:sz w:val="24"/>
          <w:szCs w:val="24"/>
        </w:rPr>
        <w:t>.1.3</w:t>
      </w:r>
      <w:r w:rsidR="00691313">
        <w:rPr>
          <w:rFonts w:ascii="Times New Roman" w:hAnsi="Times New Roman" w:cs="Times New Roman"/>
          <w:sz w:val="24"/>
          <w:szCs w:val="24"/>
        </w:rPr>
        <w:t xml:space="preserve">. </w:t>
      </w:r>
      <w:r w:rsidR="00E46513">
        <w:rPr>
          <w:rFonts w:ascii="Times New Roman" w:hAnsi="Times New Roman" w:cs="Times New Roman"/>
          <w:sz w:val="24"/>
          <w:szCs w:val="24"/>
        </w:rPr>
        <w:t>Training</w:t>
      </w:r>
      <w:r w:rsidR="00691313">
        <w:rPr>
          <w:rFonts w:ascii="Times New Roman" w:hAnsi="Times New Roman" w:cs="Times New Roman"/>
          <w:sz w:val="24"/>
          <w:szCs w:val="24"/>
        </w:rPr>
        <w:t xml:space="preserve"> on </w:t>
      </w:r>
      <w:r w:rsidR="00E46513" w:rsidRPr="002241E8">
        <w:rPr>
          <w:rFonts w:ascii="Times New Roman" w:hAnsi="Times New Roman" w:cs="Times New Roman"/>
          <w:sz w:val="24"/>
          <w:szCs w:val="24"/>
        </w:rPr>
        <w:t>c</w:t>
      </w:r>
      <w:r w:rsidR="00691313" w:rsidRPr="002241E8">
        <w:rPr>
          <w:rFonts w:ascii="Times New Roman" w:hAnsi="Times New Roman" w:cs="Times New Roman"/>
          <w:sz w:val="24"/>
          <w:szCs w:val="24"/>
        </w:rPr>
        <w:t>rime and corruption</w:t>
      </w:r>
      <w:r w:rsidR="0050501F" w:rsidRPr="002241E8">
        <w:rPr>
          <w:rFonts w:ascii="Times New Roman" w:hAnsi="Times New Roman" w:cs="Times New Roman"/>
          <w:sz w:val="24"/>
          <w:szCs w:val="24"/>
        </w:rPr>
        <w:t>, cooperation between law enforcement and</w:t>
      </w:r>
      <w:r w:rsidR="0050501F" w:rsidRPr="006629FE">
        <w:rPr>
          <w:rFonts w:ascii="Times New Roman" w:eastAsia="Calibri" w:hAnsi="Times New Roman" w:cs="Times New Roman"/>
          <w:sz w:val="24"/>
          <w:szCs w:val="24"/>
        </w:rPr>
        <w:t xml:space="preserve"> implementing bodies and authorities</w:t>
      </w:r>
      <w:r w:rsidR="004A57BE" w:rsidRPr="006629FE">
        <w:rPr>
          <w:rFonts w:ascii="Times New Roman" w:eastAsia="Calibri" w:hAnsi="Times New Roman" w:cs="Times New Roman"/>
          <w:sz w:val="24"/>
          <w:szCs w:val="24"/>
        </w:rPr>
        <w:t xml:space="preserve"> (</w:t>
      </w:r>
      <w:r w:rsidR="00E46513">
        <w:rPr>
          <w:rFonts w:ascii="Times New Roman" w:eastAsia="Calibri" w:hAnsi="Times New Roman" w:cs="Times New Roman"/>
          <w:sz w:val="24"/>
          <w:szCs w:val="24"/>
        </w:rPr>
        <w:t>l</w:t>
      </w:r>
      <w:r w:rsidR="004A57BE" w:rsidRPr="006629FE">
        <w:rPr>
          <w:rFonts w:ascii="Times New Roman" w:eastAsia="Calibri" w:hAnsi="Times New Roman" w:cs="Times New Roman"/>
          <w:sz w:val="24"/>
          <w:szCs w:val="24"/>
        </w:rPr>
        <w:t>aw enforcement challenges in investigating fraud cases)</w:t>
      </w:r>
      <w:r w:rsidR="00E46513">
        <w:rPr>
          <w:rFonts w:ascii="Times New Roman" w:eastAsia="Calibri" w:hAnsi="Times New Roman" w:cs="Times New Roman"/>
          <w:sz w:val="24"/>
          <w:szCs w:val="24"/>
        </w:rPr>
        <w:t>,</w:t>
      </w:r>
      <w:r w:rsidR="00E46513" w:rsidRPr="00E46513">
        <w:t xml:space="preserve"> </w:t>
      </w:r>
      <w:r w:rsidR="00E46513" w:rsidRPr="006629FE">
        <w:rPr>
          <w:rFonts w:ascii="Times New Roman" w:eastAsia="Calibri" w:hAnsi="Times New Roman" w:cs="Times New Roman"/>
          <w:sz w:val="24"/>
          <w:szCs w:val="24"/>
          <w:lang w:val="en-US"/>
        </w:rPr>
        <w:t>prosecution</w:t>
      </w:r>
      <w:r w:rsidR="002A55FD" w:rsidRPr="006629FE">
        <w:rPr>
          <w:rFonts w:ascii="Times New Roman" w:eastAsia="Calibri" w:hAnsi="Times New Roman" w:cs="Times New Roman"/>
          <w:sz w:val="24"/>
          <w:szCs w:val="24"/>
          <w:lang w:val="en-US"/>
        </w:rPr>
        <w:t xml:space="preserve"> of offences</w:t>
      </w:r>
      <w:r w:rsidR="006629FE" w:rsidRPr="006629FE">
        <w:rPr>
          <w:rFonts w:ascii="Times New Roman" w:eastAsia="Calibri" w:hAnsi="Times New Roman" w:cs="Times New Roman"/>
          <w:sz w:val="24"/>
          <w:szCs w:val="24"/>
          <w:lang w:val="en-US"/>
        </w:rPr>
        <w:t xml:space="preserve"> against EU financial interests</w:t>
      </w:r>
      <w:r w:rsidR="00E46513">
        <w:rPr>
          <w:rFonts w:ascii="Times New Roman" w:eastAsia="Calibri" w:hAnsi="Times New Roman" w:cs="Times New Roman"/>
          <w:sz w:val="24"/>
          <w:szCs w:val="24"/>
          <w:lang w:val="en-US"/>
        </w:rPr>
        <w:t>.</w:t>
      </w:r>
    </w:p>
    <w:p w14:paraId="39415D7C" w14:textId="77777777" w:rsidR="00691313" w:rsidRDefault="00645061" w:rsidP="00691313">
      <w:pPr>
        <w:rPr>
          <w:rFonts w:ascii="Times New Roman" w:hAnsi="Times New Roman" w:cs="Times New Roman"/>
          <w:sz w:val="24"/>
          <w:szCs w:val="24"/>
        </w:rPr>
      </w:pPr>
      <w:r w:rsidRPr="00E27E7F">
        <w:rPr>
          <w:rFonts w:ascii="Times New Roman" w:hAnsi="Times New Roman" w:cs="Times New Roman"/>
          <w:sz w:val="24"/>
          <w:szCs w:val="24"/>
          <w:u w:val="single"/>
        </w:rPr>
        <w:lastRenderedPageBreak/>
        <w:t>Sub-Result 2</w:t>
      </w:r>
      <w:r w:rsidR="00691313" w:rsidRPr="00E27E7F">
        <w:rPr>
          <w:rFonts w:ascii="Times New Roman" w:hAnsi="Times New Roman" w:cs="Times New Roman"/>
          <w:sz w:val="24"/>
          <w:szCs w:val="24"/>
          <w:u w:val="single"/>
        </w:rPr>
        <w:t>.2</w:t>
      </w:r>
      <w:r w:rsidR="00691313" w:rsidRPr="00656782">
        <w:rPr>
          <w:rFonts w:ascii="Times New Roman" w:hAnsi="Times New Roman" w:cs="Times New Roman"/>
          <w:b/>
          <w:sz w:val="24"/>
          <w:szCs w:val="24"/>
        </w:rPr>
        <w:t>.</w:t>
      </w:r>
      <w:r w:rsidR="00691313">
        <w:rPr>
          <w:rFonts w:ascii="Times New Roman" w:hAnsi="Times New Roman" w:cs="Times New Roman"/>
          <w:sz w:val="24"/>
          <w:szCs w:val="24"/>
        </w:rPr>
        <w:t xml:space="preserve"> Experience of EU Member States on fraud cases exchanged</w:t>
      </w:r>
    </w:p>
    <w:p w14:paraId="1BAC2083" w14:textId="77777777" w:rsidR="00691313" w:rsidRPr="002241E8" w:rsidRDefault="00721F9D" w:rsidP="002241E8">
      <w:pPr>
        <w:tabs>
          <w:tab w:val="left" w:pos="212"/>
        </w:tabs>
        <w:jc w:val="both"/>
        <w:rPr>
          <w:rFonts w:ascii="Times New Roman" w:hAnsi="Times New Roman" w:cs="Times New Roman"/>
          <w:sz w:val="24"/>
          <w:szCs w:val="24"/>
        </w:rPr>
      </w:pPr>
      <w:r w:rsidRPr="002241E8">
        <w:rPr>
          <w:rFonts w:ascii="Times New Roman" w:hAnsi="Times New Roman" w:cs="Times New Roman"/>
          <w:sz w:val="24"/>
          <w:szCs w:val="24"/>
        </w:rPr>
        <w:t>A.2</w:t>
      </w:r>
      <w:r w:rsidR="00691313" w:rsidRPr="002241E8">
        <w:rPr>
          <w:rFonts w:ascii="Times New Roman" w:hAnsi="Times New Roman" w:cs="Times New Roman"/>
          <w:sz w:val="24"/>
          <w:szCs w:val="24"/>
        </w:rPr>
        <w:t>.2.1. Direct cooperation of judicial and EU bodies in resolving specific cases with a view to identifying irregularities</w:t>
      </w:r>
      <w:r w:rsidR="002241E8">
        <w:rPr>
          <w:rFonts w:ascii="Times New Roman" w:hAnsi="Times New Roman" w:cs="Times New Roman"/>
          <w:sz w:val="24"/>
          <w:szCs w:val="24"/>
        </w:rPr>
        <w:t>;</w:t>
      </w:r>
    </w:p>
    <w:p w14:paraId="3567F97D" w14:textId="10D79322" w:rsidR="00645061" w:rsidRPr="002241E8" w:rsidRDefault="00721F9D" w:rsidP="002241E8">
      <w:pPr>
        <w:tabs>
          <w:tab w:val="left" w:pos="212"/>
        </w:tabs>
        <w:jc w:val="both"/>
        <w:rPr>
          <w:rFonts w:ascii="Times New Roman" w:hAnsi="Times New Roman" w:cs="Times New Roman"/>
          <w:sz w:val="24"/>
          <w:szCs w:val="24"/>
        </w:rPr>
      </w:pPr>
      <w:r w:rsidRPr="002241E8">
        <w:rPr>
          <w:rFonts w:ascii="Times New Roman" w:hAnsi="Times New Roman" w:cs="Times New Roman"/>
          <w:sz w:val="24"/>
          <w:szCs w:val="24"/>
        </w:rPr>
        <w:t>A.2</w:t>
      </w:r>
      <w:r w:rsidR="00691313" w:rsidRPr="002241E8">
        <w:rPr>
          <w:rFonts w:ascii="Times New Roman" w:hAnsi="Times New Roman" w:cs="Times New Roman"/>
          <w:sz w:val="24"/>
          <w:szCs w:val="24"/>
        </w:rPr>
        <w:t xml:space="preserve">.2.2. Cooperation between AFCOS and OLAF investigators -examples of final </w:t>
      </w:r>
      <w:r w:rsidR="00B46467" w:rsidRPr="00B46467">
        <w:rPr>
          <w:rFonts w:ascii="Times New Roman" w:hAnsi="Times New Roman" w:cs="Times New Roman"/>
          <w:sz w:val="24"/>
          <w:szCs w:val="24"/>
        </w:rPr>
        <w:t xml:space="preserve">court </w:t>
      </w:r>
      <w:r w:rsidR="00691313" w:rsidRPr="002241E8">
        <w:rPr>
          <w:rFonts w:ascii="Times New Roman" w:hAnsi="Times New Roman" w:cs="Times New Roman"/>
          <w:sz w:val="24"/>
          <w:szCs w:val="24"/>
        </w:rPr>
        <w:t>judgments in cases of suspected fraud</w:t>
      </w:r>
      <w:r w:rsidR="002241E8">
        <w:rPr>
          <w:rFonts w:ascii="Times New Roman" w:hAnsi="Times New Roman" w:cs="Times New Roman"/>
          <w:sz w:val="24"/>
          <w:szCs w:val="24"/>
        </w:rPr>
        <w:t>;</w:t>
      </w:r>
      <w:r w:rsidR="00691313" w:rsidRPr="002241E8">
        <w:rPr>
          <w:rFonts w:ascii="Times New Roman" w:hAnsi="Times New Roman" w:cs="Times New Roman"/>
          <w:sz w:val="24"/>
          <w:szCs w:val="24"/>
        </w:rPr>
        <w:t xml:space="preserve"> </w:t>
      </w:r>
    </w:p>
    <w:p w14:paraId="70DAF737" w14:textId="77777777" w:rsidR="00691313" w:rsidRDefault="00721F9D" w:rsidP="002241E8">
      <w:pPr>
        <w:tabs>
          <w:tab w:val="left" w:pos="212"/>
        </w:tabs>
        <w:jc w:val="both"/>
        <w:rPr>
          <w:rFonts w:ascii="Times New Roman" w:eastAsia="Calibri" w:hAnsi="Times New Roman" w:cs="Times New Roman"/>
          <w:color w:val="000000"/>
          <w:sz w:val="24"/>
          <w:szCs w:val="24"/>
        </w:rPr>
      </w:pPr>
      <w:r w:rsidRPr="002241E8">
        <w:rPr>
          <w:rFonts w:ascii="Times New Roman" w:hAnsi="Times New Roman" w:cs="Times New Roman"/>
          <w:sz w:val="24"/>
          <w:szCs w:val="24"/>
        </w:rPr>
        <w:t>A.2</w:t>
      </w:r>
      <w:r w:rsidR="00691313" w:rsidRPr="002241E8">
        <w:rPr>
          <w:rFonts w:ascii="Times New Roman" w:hAnsi="Times New Roman" w:cs="Times New Roman"/>
          <w:sz w:val="24"/>
          <w:szCs w:val="24"/>
        </w:rPr>
        <w:t>.2.</w:t>
      </w:r>
      <w:r w:rsidR="00691313">
        <w:rPr>
          <w:rFonts w:ascii="Times New Roman" w:eastAsia="Calibri" w:hAnsi="Times New Roman" w:cs="Times New Roman"/>
          <w:color w:val="000000"/>
          <w:sz w:val="24"/>
          <w:szCs w:val="24"/>
        </w:rPr>
        <w:t xml:space="preserve">3. </w:t>
      </w:r>
      <w:r w:rsidR="00691313" w:rsidRPr="00435A15">
        <w:rPr>
          <w:rFonts w:ascii="Times New Roman" w:eastAsia="Calibri" w:hAnsi="Times New Roman" w:cs="Times New Roman"/>
          <w:color w:val="000000"/>
          <w:sz w:val="24"/>
          <w:szCs w:val="24"/>
        </w:rPr>
        <w:t>Cooperation between AFCOS and AFCOS bodies/procedure regarding potential fraud</w:t>
      </w:r>
      <w:r w:rsidR="002241E8">
        <w:rPr>
          <w:rFonts w:ascii="Times New Roman" w:eastAsia="Calibri" w:hAnsi="Times New Roman" w:cs="Times New Roman"/>
          <w:color w:val="000000"/>
          <w:sz w:val="24"/>
          <w:szCs w:val="24"/>
        </w:rPr>
        <w:t>.</w:t>
      </w:r>
    </w:p>
    <w:p w14:paraId="1B4AEBC6" w14:textId="77777777" w:rsidR="00804DBA" w:rsidRDefault="00804DBA" w:rsidP="002704BE">
      <w:pPr>
        <w:autoSpaceDE w:val="0"/>
        <w:autoSpaceDN w:val="0"/>
        <w:adjustRightInd w:val="0"/>
        <w:spacing w:before="120" w:after="0" w:line="240" w:lineRule="auto"/>
        <w:jc w:val="both"/>
        <w:rPr>
          <w:rFonts w:ascii="Times New Roman" w:eastAsia="Times New Roman" w:hAnsi="Times New Roman" w:cs="Times New Roman"/>
          <w:b/>
          <w:sz w:val="24"/>
          <w:szCs w:val="24"/>
          <w:lang w:eastAsia="en-GB"/>
        </w:rPr>
      </w:pPr>
    </w:p>
    <w:p w14:paraId="2443C8E6" w14:textId="77777777" w:rsidR="008925BF" w:rsidRDefault="003144A4" w:rsidP="002704BE">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2704BE">
        <w:rPr>
          <w:rFonts w:ascii="Times New Roman" w:eastAsia="Times New Roman" w:hAnsi="Times New Roman" w:cs="Times New Roman"/>
          <w:b/>
          <w:sz w:val="24"/>
          <w:szCs w:val="24"/>
          <w:lang w:eastAsia="en-GB"/>
        </w:rPr>
        <w:t>COMPONENT III</w:t>
      </w:r>
      <w:r w:rsidRPr="003144A4">
        <w:rPr>
          <w:rFonts w:ascii="Times New Roman" w:eastAsia="Times New Roman" w:hAnsi="Times New Roman" w:cs="Times New Roman"/>
          <w:sz w:val="24"/>
          <w:szCs w:val="24"/>
          <w:lang w:eastAsia="en-GB"/>
        </w:rPr>
        <w:t xml:space="preserve"> – Evaluation of Strategy for Combating Fraud and Irregularity Management for protection of EU's financial interests for the period 2019-2022 </w:t>
      </w:r>
    </w:p>
    <w:p w14:paraId="577EDB59" w14:textId="77777777" w:rsidR="003144A4" w:rsidRPr="003144A4" w:rsidRDefault="003144A4" w:rsidP="002704BE">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E27E7F">
        <w:rPr>
          <w:rFonts w:ascii="Times New Roman" w:eastAsia="Times New Roman" w:hAnsi="Times New Roman" w:cs="Times New Roman"/>
          <w:sz w:val="24"/>
          <w:szCs w:val="24"/>
          <w:u w:val="single"/>
          <w:lang w:eastAsia="en-GB"/>
        </w:rPr>
        <w:t>Result 3</w:t>
      </w:r>
      <w:r w:rsidRPr="002704BE">
        <w:rPr>
          <w:rFonts w:ascii="Times New Roman" w:eastAsia="Times New Roman" w:hAnsi="Times New Roman" w:cs="Times New Roman"/>
          <w:b/>
          <w:sz w:val="24"/>
          <w:szCs w:val="24"/>
          <w:lang w:eastAsia="en-GB"/>
        </w:rPr>
        <w:t>:</w:t>
      </w:r>
      <w:r w:rsidRPr="003144A4">
        <w:rPr>
          <w:rFonts w:ascii="Times New Roman" w:eastAsia="Times New Roman" w:hAnsi="Times New Roman" w:cs="Times New Roman"/>
          <w:sz w:val="24"/>
          <w:szCs w:val="24"/>
          <w:lang w:eastAsia="en-GB"/>
        </w:rPr>
        <w:t xml:space="preserve"> Assessment of the relevance, effectiveness, efficiency, sustainability, and impact of the Strategy for Combating Fraud and Irregularity Management for protection of EU's financial interests for the period 2019-2022</w:t>
      </w:r>
    </w:p>
    <w:p w14:paraId="38B1BD39" w14:textId="77777777" w:rsidR="003144A4" w:rsidRDefault="003144A4" w:rsidP="002704BE">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E27E7F">
        <w:rPr>
          <w:rFonts w:ascii="Times New Roman" w:eastAsia="Times New Roman" w:hAnsi="Times New Roman" w:cs="Times New Roman"/>
          <w:sz w:val="24"/>
          <w:szCs w:val="24"/>
          <w:u w:val="single"/>
          <w:lang w:eastAsia="en-GB"/>
        </w:rPr>
        <w:t>Sub-Result 3.1.</w:t>
      </w:r>
      <w:r w:rsidRPr="003144A4">
        <w:rPr>
          <w:rFonts w:ascii="Times New Roman" w:eastAsia="Times New Roman" w:hAnsi="Times New Roman" w:cs="Times New Roman"/>
          <w:sz w:val="24"/>
          <w:szCs w:val="24"/>
          <w:lang w:eastAsia="en-GB"/>
        </w:rPr>
        <w:t xml:space="preserve"> Recommendations for preparation of the new Strategy for Combating Fraud and Irregularity Management for protection of EU's financial interests for the period 2023-2026, by advising on main areas and actions of intervention</w:t>
      </w:r>
    </w:p>
    <w:p w14:paraId="15B51006" w14:textId="77777777" w:rsidR="00665CB6" w:rsidRDefault="005B3DE8" w:rsidP="002704BE">
      <w:pPr>
        <w:autoSpaceDE w:val="0"/>
        <w:autoSpaceDN w:val="0"/>
        <w:adjustRightInd w:val="0"/>
        <w:spacing w:before="120" w:after="0"/>
        <w:jc w:val="both"/>
        <w:rPr>
          <w:rFonts w:ascii="Times New Roman" w:eastAsia="Times New Roman" w:hAnsi="Times New Roman" w:cs="Times New Roman"/>
          <w:sz w:val="24"/>
          <w:szCs w:val="24"/>
          <w:lang w:eastAsia="en-GB"/>
        </w:rPr>
      </w:pPr>
      <w:r w:rsidRPr="00DE1474">
        <w:rPr>
          <w:rFonts w:ascii="Times New Roman" w:eastAsia="Times New Roman" w:hAnsi="Times New Roman" w:cs="Times New Roman"/>
          <w:sz w:val="24"/>
          <w:szCs w:val="24"/>
          <w:lang w:eastAsia="en-GB"/>
        </w:rPr>
        <w:t>A.3.1.</w:t>
      </w:r>
      <w:r>
        <w:rPr>
          <w:rFonts w:ascii="Times New Roman" w:eastAsia="Times New Roman" w:hAnsi="Times New Roman" w:cs="Times New Roman"/>
          <w:sz w:val="24"/>
          <w:szCs w:val="24"/>
          <w:lang w:eastAsia="en-GB"/>
        </w:rPr>
        <w:t xml:space="preserve">1. </w:t>
      </w:r>
      <w:r w:rsidR="002704BE">
        <w:rPr>
          <w:rFonts w:ascii="Times New Roman" w:eastAsia="Calibri" w:hAnsi="Times New Roman" w:cs="Times New Roman"/>
          <w:sz w:val="24"/>
          <w:szCs w:val="24"/>
          <w:lang w:val="en-US"/>
        </w:rPr>
        <w:t>Definition of an evaluation roadmap, with the main criteria and questions to be replied during the evaluation</w:t>
      </w:r>
      <w:r w:rsidR="002704BE">
        <w:rPr>
          <w:rFonts w:ascii="Times New Roman" w:eastAsia="Times New Roman" w:hAnsi="Times New Roman" w:cs="Times New Roman"/>
          <w:sz w:val="24"/>
          <w:szCs w:val="24"/>
          <w:lang w:eastAsia="en-GB"/>
        </w:rPr>
        <w:t xml:space="preserve"> </w:t>
      </w:r>
      <w:r w:rsidR="00131EB3">
        <w:rPr>
          <w:rFonts w:ascii="Times New Roman" w:eastAsia="Times New Roman" w:hAnsi="Times New Roman" w:cs="Times New Roman"/>
          <w:sz w:val="24"/>
          <w:szCs w:val="24"/>
          <w:lang w:eastAsia="en-GB"/>
        </w:rPr>
        <w:t>(the so-called road map of evaluation)</w:t>
      </w:r>
    </w:p>
    <w:p w14:paraId="5E346143" w14:textId="77777777" w:rsidR="002704BE" w:rsidRDefault="00DE1474" w:rsidP="002704BE">
      <w:pPr>
        <w:autoSpaceDE w:val="0"/>
        <w:autoSpaceDN w:val="0"/>
        <w:adjustRightInd w:val="0"/>
        <w:spacing w:before="120" w:after="0"/>
        <w:jc w:val="both"/>
        <w:rPr>
          <w:rFonts w:ascii="Times New Roman" w:eastAsia="Calibri" w:hAnsi="Times New Roman" w:cs="Times New Roman"/>
          <w:sz w:val="24"/>
          <w:szCs w:val="24"/>
          <w:lang w:val="en-US"/>
        </w:rPr>
      </w:pPr>
      <w:r>
        <w:rPr>
          <w:rFonts w:ascii="Times New Roman" w:eastAsia="Times New Roman" w:hAnsi="Times New Roman" w:cs="Times New Roman"/>
          <w:sz w:val="24"/>
          <w:szCs w:val="24"/>
          <w:lang w:eastAsia="en-GB"/>
        </w:rPr>
        <w:t>A.3.1.2. Organization of meetings, seminars, interviews with the main stakeholders</w:t>
      </w:r>
      <w:r w:rsidR="002704BE">
        <w:rPr>
          <w:rFonts w:ascii="Times New Roman" w:eastAsia="Calibri" w:hAnsi="Times New Roman" w:cs="Times New Roman"/>
          <w:sz w:val="24"/>
          <w:szCs w:val="24"/>
          <w:lang w:val="en-US"/>
        </w:rPr>
        <w:t xml:space="preserve"> (</w:t>
      </w:r>
      <w:r w:rsidR="002704BE" w:rsidRPr="00435A15">
        <w:rPr>
          <w:rFonts w:ascii="Times New Roman" w:eastAsia="Calibri" w:hAnsi="Times New Roman" w:cs="Times New Roman"/>
          <w:sz w:val="24"/>
          <w:szCs w:val="24"/>
          <w:lang w:val="en-US"/>
        </w:rPr>
        <w:t>representatives of the IPA structure</w:t>
      </w:r>
      <w:r w:rsidR="002704BE" w:rsidRPr="00DE1474">
        <w:rPr>
          <w:rFonts w:ascii="Times New Roman" w:eastAsia="Calibri" w:hAnsi="Times New Roman" w:cs="Times New Roman"/>
          <w:sz w:val="24"/>
          <w:szCs w:val="24"/>
          <w:lang w:val="en-US"/>
        </w:rPr>
        <w:t xml:space="preserve"> </w:t>
      </w:r>
      <w:r w:rsidR="002704BE" w:rsidRPr="00435A15">
        <w:rPr>
          <w:rFonts w:ascii="Times New Roman" w:eastAsia="Calibri" w:hAnsi="Times New Roman" w:cs="Times New Roman"/>
          <w:sz w:val="24"/>
          <w:szCs w:val="24"/>
          <w:lang w:val="en-US"/>
        </w:rPr>
        <w:t>bodies, representatives of the bodies</w:t>
      </w:r>
      <w:r w:rsidR="002704BE" w:rsidRPr="00435A15">
        <w:rPr>
          <w:rFonts w:ascii="Times New Roman" w:eastAsia="Calibri" w:hAnsi="Times New Roman" w:cs="Times New Roman"/>
          <w:sz w:val="24"/>
          <w:szCs w:val="24"/>
        </w:rPr>
        <w:t xml:space="preserve"> responsible for suppression of fraud, corruption and any other type of irregularity</w:t>
      </w:r>
      <w:r w:rsidR="002704BE">
        <w:rPr>
          <w:rFonts w:ascii="Times New Roman" w:eastAsia="Calibri" w:hAnsi="Times New Roman" w:cs="Times New Roman"/>
          <w:iCs/>
          <w:sz w:val="24"/>
          <w:szCs w:val="24"/>
        </w:rPr>
        <w:t xml:space="preserve"> </w:t>
      </w:r>
      <w:r w:rsidR="002704BE">
        <w:rPr>
          <w:rFonts w:ascii="Times New Roman" w:eastAsia="Calibri" w:hAnsi="Times New Roman" w:cs="Times New Roman"/>
          <w:sz w:val="24"/>
          <w:szCs w:val="24"/>
        </w:rPr>
        <w:t xml:space="preserve">- </w:t>
      </w:r>
      <w:r w:rsidR="002704BE" w:rsidRPr="00435A15">
        <w:rPr>
          <w:rFonts w:ascii="Times New Roman" w:eastAsia="Calibri" w:hAnsi="Times New Roman" w:cs="Times New Roman"/>
          <w:sz w:val="24"/>
          <w:szCs w:val="24"/>
        </w:rPr>
        <w:t>AFCOS network</w:t>
      </w:r>
      <w:r w:rsidR="002704BE">
        <w:rPr>
          <w:rFonts w:ascii="Times New Roman" w:eastAsia="Calibri" w:hAnsi="Times New Roman" w:cs="Times New Roman"/>
          <w:sz w:val="24"/>
          <w:szCs w:val="24"/>
        </w:rPr>
        <w:t>-,</w:t>
      </w:r>
      <w:r w:rsidR="002704BE" w:rsidRPr="00435A15">
        <w:rPr>
          <w:rFonts w:ascii="Times New Roman" w:eastAsia="Calibri" w:hAnsi="Times New Roman" w:cs="Times New Roman"/>
          <w:sz w:val="24"/>
          <w:szCs w:val="24"/>
          <w:lang w:val="en-US"/>
        </w:rPr>
        <w:t xml:space="preserve"> employees of the AFCOS office</w:t>
      </w:r>
      <w:r w:rsidR="002704BE">
        <w:rPr>
          <w:rFonts w:ascii="Times New Roman" w:eastAsia="Calibri" w:hAnsi="Times New Roman" w:cs="Times New Roman"/>
          <w:sz w:val="24"/>
          <w:szCs w:val="24"/>
          <w:lang w:val="en-US"/>
        </w:rPr>
        <w:t xml:space="preserve">); </w:t>
      </w:r>
    </w:p>
    <w:p w14:paraId="1A843231" w14:textId="77777777" w:rsidR="002704BE" w:rsidRDefault="002704BE" w:rsidP="002704BE">
      <w:pPr>
        <w:autoSpaceDE w:val="0"/>
        <w:autoSpaceDN w:val="0"/>
        <w:adjustRightInd w:val="0"/>
        <w:spacing w:before="120" w:after="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A.3.1.3 Presentation and discussion of main results; </w:t>
      </w:r>
    </w:p>
    <w:p w14:paraId="5C863606" w14:textId="77777777" w:rsidR="002704BE" w:rsidRDefault="002704BE" w:rsidP="002704BE">
      <w:pPr>
        <w:autoSpaceDE w:val="0"/>
        <w:autoSpaceDN w:val="0"/>
        <w:adjustRightInd w:val="0"/>
        <w:spacing w:before="120" w:after="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 3.1.4 Finalization of the evaluation report </w:t>
      </w:r>
    </w:p>
    <w:p w14:paraId="23D3752C" w14:textId="77777777" w:rsidR="002704BE" w:rsidRPr="002704BE" w:rsidRDefault="002704BE" w:rsidP="002704BE">
      <w:pPr>
        <w:autoSpaceDE w:val="0"/>
        <w:autoSpaceDN w:val="0"/>
        <w:adjustRightInd w:val="0"/>
        <w:spacing w:before="120" w:after="0"/>
        <w:jc w:val="both"/>
        <w:rPr>
          <w:rFonts w:ascii="Times New Roman" w:eastAsia="Times New Roman" w:hAnsi="Times New Roman" w:cs="Times New Roman"/>
          <w:sz w:val="24"/>
          <w:szCs w:val="24"/>
          <w:lang w:eastAsia="en-GB"/>
        </w:rPr>
      </w:pPr>
    </w:p>
    <w:p w14:paraId="0242EF88" w14:textId="77777777" w:rsidR="00D52225" w:rsidRPr="005107DF" w:rsidRDefault="00D52225" w:rsidP="00D52225">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3.7</w:t>
      </w:r>
      <w:r w:rsidRPr="005107DF">
        <w:rPr>
          <w:rFonts w:ascii="Times New Roman" w:eastAsia="Times New Roman" w:hAnsi="Times New Roman" w:cs="Times New Roman"/>
          <w:sz w:val="24"/>
          <w:szCs w:val="24"/>
          <w:lang w:eastAsia="en-GB"/>
        </w:rPr>
        <w:tab/>
        <w:t>Means/input from the EU Memb</w:t>
      </w:r>
      <w:r w:rsidR="008925BF">
        <w:rPr>
          <w:rFonts w:ascii="Times New Roman" w:eastAsia="Times New Roman" w:hAnsi="Times New Roman" w:cs="Times New Roman"/>
          <w:sz w:val="24"/>
          <w:szCs w:val="24"/>
          <w:lang w:eastAsia="en-GB"/>
        </w:rPr>
        <w:t>er State Partner Administration</w:t>
      </w:r>
      <w:r w:rsidRPr="005107DF">
        <w:rPr>
          <w:rFonts w:ascii="Times New Roman" w:eastAsia="Times New Roman" w:hAnsi="Times New Roman" w:cs="Times New Roman"/>
          <w:sz w:val="24"/>
          <w:szCs w:val="24"/>
          <w:lang w:eastAsia="en-GB"/>
        </w:rPr>
        <w:t>:</w:t>
      </w:r>
    </w:p>
    <w:p w14:paraId="5CEBE003" w14:textId="77777777" w:rsidR="008925BF" w:rsidRPr="008925BF" w:rsidRDefault="008925BF" w:rsidP="008925BF">
      <w:pPr>
        <w:keepNext/>
        <w:keepLines/>
        <w:spacing w:before="100" w:beforeAutospacing="1" w:after="100" w:afterAutospacing="1" w:line="240" w:lineRule="auto"/>
        <w:jc w:val="both"/>
        <w:rPr>
          <w:rFonts w:ascii="Times New Roman" w:eastAsia="Calibri" w:hAnsi="Times New Roman" w:cs="Times New Roman"/>
          <w:sz w:val="24"/>
          <w:szCs w:val="24"/>
          <w:lang w:val="en-US"/>
        </w:rPr>
      </w:pPr>
      <w:r w:rsidRPr="008925BF">
        <w:rPr>
          <w:rFonts w:ascii="Times New Roman" w:eastAsia="Calibri" w:hAnsi="Times New Roman" w:cs="Times New Roman"/>
          <w:sz w:val="24"/>
          <w:szCs w:val="24"/>
          <w:lang w:val="en-US"/>
        </w:rPr>
        <w:t>One of the experts may act as the Project Leader responsible for general coordination.</w:t>
      </w:r>
    </w:p>
    <w:p w14:paraId="5FFDC85A" w14:textId="77777777" w:rsidR="00D52225" w:rsidRPr="005107DF" w:rsidRDefault="00D52225" w:rsidP="00D52225">
      <w:pPr>
        <w:tabs>
          <w:tab w:val="left" w:pos="900"/>
        </w:tabs>
        <w:autoSpaceDE w:val="0"/>
        <w:autoSpaceDN w:val="0"/>
        <w:adjustRightInd w:val="0"/>
        <w:spacing w:before="120" w:after="0" w:line="240" w:lineRule="auto"/>
        <w:ind w:left="540" w:hanging="540"/>
        <w:jc w:val="both"/>
        <w:rPr>
          <w:rFonts w:ascii="Times New Roman" w:eastAsia="Times New Roman" w:hAnsi="Times New Roman" w:cs="Times New Roman"/>
          <w:b/>
          <w:i/>
          <w:color w:val="1F497D"/>
          <w:sz w:val="24"/>
          <w:szCs w:val="24"/>
          <w:lang w:eastAsia="en-GB"/>
        </w:rPr>
      </w:pPr>
    </w:p>
    <w:p w14:paraId="25FC1FCE" w14:textId="77777777" w:rsidR="00D81323" w:rsidRPr="00D81323" w:rsidRDefault="00D81323" w:rsidP="00D81323">
      <w:pPr>
        <w:keepNext/>
        <w:keepLines/>
        <w:rPr>
          <w:rFonts w:ascii="Times New Roman" w:hAnsi="Times New Roman" w:cs="Times New Roman"/>
          <w:sz w:val="24"/>
          <w:szCs w:val="24"/>
        </w:rPr>
      </w:pPr>
      <w:r w:rsidRPr="00D81323">
        <w:rPr>
          <w:rFonts w:ascii="Times New Roman" w:hAnsi="Times New Roman" w:cs="Times New Roman"/>
          <w:sz w:val="24"/>
          <w:szCs w:val="24"/>
        </w:rPr>
        <w:t>3.7.1      Profile and tasks of the Project Leader</w:t>
      </w:r>
    </w:p>
    <w:p w14:paraId="545CE605" w14:textId="77777777" w:rsidR="0001675F" w:rsidRPr="0001675F" w:rsidRDefault="0001675F" w:rsidP="0001675F">
      <w:pPr>
        <w:keepNext/>
        <w:keepLines/>
        <w:spacing w:before="100" w:beforeAutospacing="1" w:after="100" w:afterAutospacing="1" w:line="240" w:lineRule="auto"/>
        <w:jc w:val="both"/>
        <w:rPr>
          <w:rFonts w:ascii="Times New Roman" w:eastAsia="Calibri" w:hAnsi="Times New Roman" w:cs="Times New Roman"/>
          <w:sz w:val="24"/>
          <w:szCs w:val="24"/>
          <w:u w:val="single"/>
          <w:lang w:val="sr-Latn-ME"/>
        </w:rPr>
      </w:pPr>
      <w:r w:rsidRPr="0001675F">
        <w:rPr>
          <w:rFonts w:ascii="Times New Roman" w:eastAsia="Calibri" w:hAnsi="Times New Roman" w:cs="Times New Roman"/>
          <w:noProof/>
          <w:sz w:val="24"/>
          <w:szCs w:val="24"/>
          <w:u w:val="single"/>
          <w:lang w:eastAsia="en-GB"/>
        </w:rPr>
        <w:drawing>
          <wp:anchor distT="0" distB="0" distL="114300" distR="114300" simplePos="0" relativeHeight="251660288" behindDoc="1" locked="0" layoutInCell="0" allowOverlap="1" wp14:anchorId="323641F9" wp14:editId="668DADE5">
            <wp:simplePos x="0" y="0"/>
            <wp:positionH relativeFrom="page">
              <wp:posOffset>1155065</wp:posOffset>
            </wp:positionH>
            <wp:positionV relativeFrom="paragraph">
              <wp:posOffset>170815</wp:posOffset>
            </wp:positionV>
            <wp:extent cx="167005" cy="187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167005" cy="187325"/>
                    </a:xfrm>
                    <a:prstGeom prst="rect">
                      <a:avLst/>
                    </a:prstGeom>
                    <a:noFill/>
                  </pic:spPr>
                </pic:pic>
              </a:graphicData>
            </a:graphic>
          </wp:anchor>
        </w:drawing>
      </w:r>
      <w:r w:rsidRPr="0001675F">
        <w:rPr>
          <w:rFonts w:ascii="Times New Roman" w:eastAsia="Calibri" w:hAnsi="Times New Roman" w:cs="Times New Roman"/>
          <w:sz w:val="24"/>
          <w:szCs w:val="24"/>
          <w:u w:val="single"/>
          <w:lang w:val="en-US"/>
        </w:rPr>
        <w:t>Qualifications and skills of PL:</w:t>
      </w:r>
    </w:p>
    <w:p w14:paraId="0AF132E6" w14:textId="77777777" w:rsidR="0001675F" w:rsidRPr="0001675F" w:rsidRDefault="0001675F" w:rsidP="0001675F">
      <w:pPr>
        <w:keepNext/>
        <w:keepLines/>
        <w:numPr>
          <w:ilvl w:val="0"/>
          <w:numId w:val="8"/>
        </w:numPr>
        <w:spacing w:before="100" w:beforeAutospacing="1" w:after="100" w:afterAutospacing="1" w:line="240" w:lineRule="auto"/>
        <w:contextualSpacing/>
        <w:jc w:val="both"/>
        <w:rPr>
          <w:rFonts w:ascii="Times New Roman" w:eastAsia="Calibri" w:hAnsi="Times New Roman" w:cs="Times New Roman"/>
          <w:sz w:val="24"/>
          <w:szCs w:val="24"/>
          <w:lang w:val="en-US"/>
        </w:rPr>
      </w:pPr>
      <w:r w:rsidRPr="0001675F">
        <w:rPr>
          <w:rFonts w:ascii="Times New Roman" w:eastAsia="Calibri" w:hAnsi="Times New Roman" w:cs="Times New Roman"/>
          <w:noProof/>
          <w:sz w:val="24"/>
          <w:szCs w:val="24"/>
          <w:lang w:eastAsia="en-GB"/>
        </w:rPr>
        <w:drawing>
          <wp:anchor distT="0" distB="0" distL="114300" distR="114300" simplePos="0" relativeHeight="251661312" behindDoc="1" locked="0" layoutInCell="0" allowOverlap="1" wp14:anchorId="64550C1F" wp14:editId="2DBEEA9D">
            <wp:simplePos x="0" y="0"/>
            <wp:positionH relativeFrom="page">
              <wp:posOffset>1155065</wp:posOffset>
            </wp:positionH>
            <wp:positionV relativeFrom="paragraph">
              <wp:posOffset>346075</wp:posOffset>
            </wp:positionV>
            <wp:extent cx="167005" cy="1873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167005" cy="187325"/>
                    </a:xfrm>
                    <a:prstGeom prst="rect">
                      <a:avLst/>
                    </a:prstGeom>
                    <a:noFill/>
                  </pic:spPr>
                </pic:pic>
              </a:graphicData>
            </a:graphic>
          </wp:anchor>
        </w:drawing>
      </w:r>
      <w:r w:rsidRPr="0001675F">
        <w:rPr>
          <w:rFonts w:ascii="Times New Roman" w:eastAsia="Calibri" w:hAnsi="Times New Roman" w:cs="Times New Roman"/>
          <w:sz w:val="24"/>
          <w:szCs w:val="24"/>
          <w:lang w:val="en-US"/>
        </w:rPr>
        <w:t>University level education or equival</w:t>
      </w:r>
      <w:r w:rsidR="000E504A">
        <w:rPr>
          <w:rFonts w:ascii="Times New Roman" w:eastAsia="Calibri" w:hAnsi="Times New Roman" w:cs="Times New Roman"/>
          <w:sz w:val="24"/>
          <w:szCs w:val="24"/>
          <w:lang w:val="en-US"/>
        </w:rPr>
        <w:t>ent professional experience of 7</w:t>
      </w:r>
      <w:r w:rsidR="002645E7">
        <w:rPr>
          <w:rFonts w:ascii="Times New Roman" w:eastAsia="Calibri" w:hAnsi="Times New Roman" w:cs="Times New Roman"/>
          <w:sz w:val="24"/>
          <w:szCs w:val="24"/>
          <w:lang w:val="en-US"/>
        </w:rPr>
        <w:t xml:space="preserve"> </w:t>
      </w:r>
      <w:r w:rsidRPr="0001675F">
        <w:rPr>
          <w:rFonts w:ascii="Times New Roman" w:eastAsia="Calibri" w:hAnsi="Times New Roman" w:cs="Times New Roman"/>
          <w:sz w:val="24"/>
          <w:szCs w:val="24"/>
          <w:lang w:val="en-US"/>
        </w:rPr>
        <w:t>years in public administration</w:t>
      </w:r>
      <w:r w:rsidR="00BB1EAE">
        <w:rPr>
          <w:rFonts w:ascii="Times New Roman" w:eastAsia="Calibri" w:hAnsi="Times New Roman" w:cs="Times New Roman"/>
          <w:sz w:val="24"/>
          <w:szCs w:val="24"/>
          <w:lang w:val="en-US"/>
        </w:rPr>
        <w:t>;</w:t>
      </w:r>
    </w:p>
    <w:p w14:paraId="623A564D" w14:textId="6BE41FB5" w:rsidR="0001675F" w:rsidRPr="0001675F" w:rsidRDefault="0001675F" w:rsidP="0001675F">
      <w:pPr>
        <w:numPr>
          <w:ilvl w:val="0"/>
          <w:numId w:val="8"/>
        </w:numPr>
        <w:spacing w:before="100" w:beforeAutospacing="1" w:after="120" w:afterAutospacing="1" w:line="240" w:lineRule="auto"/>
        <w:contextualSpacing/>
        <w:jc w:val="both"/>
        <w:rPr>
          <w:rFonts w:ascii="Times New Roman" w:eastAsia="Calibri" w:hAnsi="Times New Roman" w:cs="Times New Roman"/>
          <w:sz w:val="24"/>
          <w:szCs w:val="24"/>
          <w:lang w:val="en-US"/>
        </w:rPr>
      </w:pPr>
      <w:r w:rsidRPr="0020622B">
        <w:rPr>
          <w:rFonts w:ascii="Times New Roman" w:eastAsia="Calibri" w:hAnsi="Times New Roman" w:cs="Times New Roman"/>
          <w:noProof/>
          <w:sz w:val="24"/>
          <w:szCs w:val="24"/>
          <w:lang w:eastAsia="en-GB"/>
        </w:rPr>
        <w:drawing>
          <wp:anchor distT="0" distB="0" distL="114300" distR="114300" simplePos="0" relativeHeight="251659264" behindDoc="1" locked="0" layoutInCell="0" allowOverlap="1" wp14:anchorId="103B4B5A" wp14:editId="4DC665A8">
            <wp:simplePos x="0" y="0"/>
            <wp:positionH relativeFrom="page">
              <wp:posOffset>1155065</wp:posOffset>
            </wp:positionH>
            <wp:positionV relativeFrom="paragraph">
              <wp:posOffset>344170</wp:posOffset>
            </wp:positionV>
            <wp:extent cx="167005" cy="7448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167005" cy="744855"/>
                    </a:xfrm>
                    <a:prstGeom prst="rect">
                      <a:avLst/>
                    </a:prstGeom>
                    <a:noFill/>
                  </pic:spPr>
                </pic:pic>
              </a:graphicData>
            </a:graphic>
          </wp:anchor>
        </w:drawing>
      </w:r>
      <w:r w:rsidR="000E504A">
        <w:rPr>
          <w:rFonts w:ascii="Times New Roman" w:eastAsia="Calibri" w:hAnsi="Times New Roman" w:cs="Times New Roman"/>
          <w:sz w:val="24"/>
          <w:szCs w:val="24"/>
          <w:lang w:val="en-US"/>
        </w:rPr>
        <w:t xml:space="preserve">Minimum </w:t>
      </w:r>
      <w:r w:rsidR="005C32FB">
        <w:rPr>
          <w:rFonts w:ascii="Times New Roman" w:eastAsia="Calibri" w:hAnsi="Times New Roman" w:cs="Times New Roman"/>
          <w:sz w:val="24"/>
          <w:szCs w:val="24"/>
          <w:lang w:val="en-US"/>
        </w:rPr>
        <w:t>3</w:t>
      </w:r>
      <w:r w:rsidR="005C32FB" w:rsidRPr="0020622B">
        <w:rPr>
          <w:rFonts w:ascii="Times New Roman" w:eastAsia="Calibri" w:hAnsi="Times New Roman" w:cs="Times New Roman"/>
          <w:sz w:val="24"/>
          <w:szCs w:val="24"/>
          <w:lang w:val="en-US"/>
        </w:rPr>
        <w:t xml:space="preserve"> </w:t>
      </w:r>
      <w:r w:rsidRPr="0020622B">
        <w:rPr>
          <w:rFonts w:ascii="Times New Roman" w:eastAsia="Calibri" w:hAnsi="Times New Roman" w:cs="Times New Roman"/>
          <w:sz w:val="24"/>
          <w:szCs w:val="24"/>
          <w:lang w:val="en-US"/>
        </w:rPr>
        <w:t>years of professional experience in thematic areas related to this contract and pertaining to irregularity management and combating irregularities and fraud</w:t>
      </w:r>
      <w:r w:rsidRPr="0001675F">
        <w:rPr>
          <w:rFonts w:ascii="Times New Roman" w:eastAsia="Calibri" w:hAnsi="Times New Roman" w:cs="Times New Roman"/>
          <w:lang w:val="en-US"/>
        </w:rPr>
        <w:t>;</w:t>
      </w:r>
    </w:p>
    <w:p w14:paraId="730DC360" w14:textId="77777777" w:rsidR="0001675F" w:rsidRPr="0001675F" w:rsidRDefault="0001675F" w:rsidP="0001675F">
      <w:pPr>
        <w:keepNext/>
        <w:keepLines/>
        <w:numPr>
          <w:ilvl w:val="0"/>
          <w:numId w:val="8"/>
        </w:numPr>
        <w:spacing w:before="100" w:beforeAutospacing="1" w:after="100" w:afterAutospacing="1" w:line="240" w:lineRule="auto"/>
        <w:contextualSpacing/>
        <w:jc w:val="both"/>
        <w:rPr>
          <w:rFonts w:ascii="Times New Roman" w:eastAsia="Calibri" w:hAnsi="Times New Roman" w:cs="Times New Roman"/>
          <w:sz w:val="24"/>
          <w:szCs w:val="24"/>
          <w:lang w:val="en-US"/>
        </w:rPr>
      </w:pPr>
      <w:r w:rsidRPr="0001675F">
        <w:rPr>
          <w:rFonts w:ascii="Times New Roman" w:eastAsia="Calibri" w:hAnsi="Times New Roman" w:cs="Times New Roman"/>
          <w:sz w:val="24"/>
          <w:szCs w:val="24"/>
          <w:lang w:val="en-US"/>
        </w:rPr>
        <w:lastRenderedPageBreak/>
        <w:t>Computer literacy</w:t>
      </w:r>
      <w:r w:rsidR="00BB1EAE">
        <w:rPr>
          <w:rFonts w:ascii="Times New Roman" w:eastAsia="Calibri" w:hAnsi="Times New Roman" w:cs="Times New Roman"/>
          <w:sz w:val="24"/>
          <w:szCs w:val="24"/>
          <w:lang w:val="en-US"/>
        </w:rPr>
        <w:t>;</w:t>
      </w:r>
    </w:p>
    <w:p w14:paraId="720D404B" w14:textId="77777777" w:rsidR="0001675F" w:rsidRPr="0001675F" w:rsidRDefault="0001675F" w:rsidP="0001675F">
      <w:pPr>
        <w:keepNext/>
        <w:keepLines/>
        <w:numPr>
          <w:ilvl w:val="0"/>
          <w:numId w:val="8"/>
        </w:numPr>
        <w:spacing w:before="100" w:beforeAutospacing="1" w:after="100" w:afterAutospacing="1" w:line="240" w:lineRule="auto"/>
        <w:contextualSpacing/>
        <w:jc w:val="both"/>
        <w:rPr>
          <w:rFonts w:ascii="Times New Roman" w:eastAsia="Calibri" w:hAnsi="Times New Roman" w:cs="Times New Roman"/>
          <w:sz w:val="24"/>
          <w:szCs w:val="24"/>
          <w:lang w:val="en-US"/>
        </w:rPr>
      </w:pPr>
      <w:r w:rsidRPr="0001675F">
        <w:rPr>
          <w:rFonts w:ascii="Times New Roman" w:eastAsia="Calibri" w:hAnsi="Times New Roman" w:cs="Times New Roman"/>
          <w:sz w:val="24"/>
          <w:szCs w:val="24"/>
          <w:lang w:val="en-US"/>
        </w:rPr>
        <w:t>Wor</w:t>
      </w:r>
      <w:r w:rsidR="000C16CC">
        <w:rPr>
          <w:rFonts w:ascii="Times New Roman" w:eastAsia="Calibri" w:hAnsi="Times New Roman" w:cs="Times New Roman"/>
          <w:sz w:val="24"/>
          <w:szCs w:val="24"/>
          <w:lang w:val="en-US"/>
        </w:rPr>
        <w:t xml:space="preserve">king level of English language </w:t>
      </w:r>
      <w:r w:rsidRPr="0001675F">
        <w:rPr>
          <w:rFonts w:ascii="Times New Roman" w:eastAsia="Calibri" w:hAnsi="Times New Roman" w:cs="Times New Roman"/>
          <w:sz w:val="24"/>
          <w:szCs w:val="24"/>
          <w:lang w:val="en-US"/>
        </w:rPr>
        <w:t>(oral and written)</w:t>
      </w:r>
      <w:r w:rsidR="00BB1EAE">
        <w:rPr>
          <w:rFonts w:ascii="Times New Roman" w:eastAsia="Calibri" w:hAnsi="Times New Roman" w:cs="Times New Roman"/>
          <w:sz w:val="24"/>
          <w:szCs w:val="24"/>
          <w:lang w:val="en-US"/>
        </w:rPr>
        <w:t>;</w:t>
      </w:r>
    </w:p>
    <w:p w14:paraId="0168785C" w14:textId="77777777" w:rsidR="0001675F" w:rsidRPr="0001675F" w:rsidRDefault="0001675F" w:rsidP="0001675F">
      <w:pPr>
        <w:keepNext/>
        <w:keepLines/>
        <w:numPr>
          <w:ilvl w:val="0"/>
          <w:numId w:val="8"/>
        </w:numPr>
        <w:spacing w:before="100" w:beforeAutospacing="1" w:after="100" w:afterAutospacing="1" w:line="240" w:lineRule="auto"/>
        <w:contextualSpacing/>
        <w:jc w:val="both"/>
        <w:rPr>
          <w:rFonts w:ascii="Times New Roman" w:eastAsia="Calibri" w:hAnsi="Times New Roman" w:cs="Times New Roman"/>
          <w:sz w:val="24"/>
          <w:szCs w:val="24"/>
          <w:lang w:val="en-US"/>
        </w:rPr>
      </w:pPr>
      <w:r w:rsidRPr="0001675F">
        <w:rPr>
          <w:rFonts w:ascii="Times New Roman" w:eastAsia="Calibri" w:hAnsi="Times New Roman" w:cs="Times New Roman"/>
          <w:sz w:val="24"/>
          <w:szCs w:val="24"/>
          <w:lang w:val="en-US"/>
        </w:rPr>
        <w:t>Experience in project management</w:t>
      </w:r>
      <w:r w:rsidR="00BB1EAE">
        <w:rPr>
          <w:rFonts w:ascii="Times New Roman" w:eastAsia="Calibri" w:hAnsi="Times New Roman" w:cs="Times New Roman"/>
          <w:sz w:val="24"/>
          <w:szCs w:val="24"/>
          <w:lang w:val="en-US"/>
        </w:rPr>
        <w:t>;</w:t>
      </w:r>
      <w:r w:rsidRPr="0001675F">
        <w:rPr>
          <w:rFonts w:ascii="Times New Roman" w:eastAsia="Calibri" w:hAnsi="Times New Roman" w:cs="Times New Roman"/>
          <w:sz w:val="24"/>
          <w:szCs w:val="24"/>
          <w:lang w:val="en-US"/>
        </w:rPr>
        <w:t xml:space="preserve"> </w:t>
      </w:r>
    </w:p>
    <w:p w14:paraId="1FDDFF52" w14:textId="77777777" w:rsidR="0001675F" w:rsidRDefault="0001675F" w:rsidP="0001675F">
      <w:pPr>
        <w:keepNext/>
        <w:keepLines/>
        <w:numPr>
          <w:ilvl w:val="0"/>
          <w:numId w:val="8"/>
        </w:numPr>
        <w:spacing w:before="100" w:beforeAutospacing="1" w:after="100" w:afterAutospacing="1" w:line="240" w:lineRule="auto"/>
        <w:contextualSpacing/>
        <w:jc w:val="both"/>
        <w:rPr>
          <w:rFonts w:ascii="Times New Roman" w:eastAsia="Calibri" w:hAnsi="Times New Roman" w:cs="Times New Roman"/>
          <w:sz w:val="24"/>
          <w:szCs w:val="24"/>
          <w:lang w:val="en-US"/>
        </w:rPr>
      </w:pPr>
      <w:r w:rsidRPr="0001675F">
        <w:rPr>
          <w:rFonts w:ascii="Times New Roman" w:eastAsia="Calibri" w:hAnsi="Times New Roman" w:cs="Times New Roman"/>
          <w:sz w:val="24"/>
          <w:szCs w:val="24"/>
          <w:lang w:val="en-US"/>
        </w:rPr>
        <w:t>Presentation, communication and organizational skills</w:t>
      </w:r>
      <w:r w:rsidR="00BB1EAE">
        <w:rPr>
          <w:rFonts w:ascii="Times New Roman" w:eastAsia="Calibri" w:hAnsi="Times New Roman" w:cs="Times New Roman"/>
          <w:sz w:val="24"/>
          <w:szCs w:val="24"/>
          <w:lang w:val="en-US"/>
        </w:rPr>
        <w:t>.</w:t>
      </w:r>
    </w:p>
    <w:p w14:paraId="2298B27A" w14:textId="77777777" w:rsidR="0001675F" w:rsidRPr="0001675F" w:rsidRDefault="0001675F" w:rsidP="0001675F">
      <w:pPr>
        <w:keepNext/>
        <w:keepLines/>
        <w:spacing w:before="100" w:beforeAutospacing="1" w:after="100" w:afterAutospacing="1" w:line="240" w:lineRule="auto"/>
        <w:ind w:left="1080"/>
        <w:contextualSpacing/>
        <w:jc w:val="both"/>
        <w:rPr>
          <w:rFonts w:ascii="Times New Roman" w:eastAsia="Calibri" w:hAnsi="Times New Roman" w:cs="Times New Roman"/>
          <w:sz w:val="24"/>
          <w:szCs w:val="24"/>
          <w:lang w:val="en-US"/>
        </w:rPr>
      </w:pPr>
    </w:p>
    <w:p w14:paraId="5703AE73" w14:textId="77777777" w:rsidR="0001675F" w:rsidRPr="0001675F" w:rsidRDefault="0001675F" w:rsidP="0001675F">
      <w:pPr>
        <w:keepNext/>
        <w:keepLines/>
        <w:spacing w:before="100" w:beforeAutospacing="1" w:after="100" w:afterAutospacing="1" w:line="240" w:lineRule="auto"/>
        <w:jc w:val="both"/>
        <w:rPr>
          <w:rFonts w:ascii="Times New Roman" w:eastAsia="Calibri" w:hAnsi="Times New Roman" w:cs="Times New Roman"/>
          <w:sz w:val="24"/>
          <w:szCs w:val="24"/>
          <w:u w:val="single"/>
          <w:lang w:val="en-US"/>
        </w:rPr>
      </w:pPr>
      <w:r w:rsidRPr="0001675F">
        <w:rPr>
          <w:rFonts w:ascii="Times New Roman" w:eastAsia="Calibri" w:hAnsi="Times New Roman" w:cs="Times New Roman"/>
          <w:noProof/>
          <w:sz w:val="24"/>
          <w:szCs w:val="24"/>
          <w:u w:val="single"/>
          <w:lang w:eastAsia="en-GB"/>
        </w:rPr>
        <w:drawing>
          <wp:anchor distT="0" distB="0" distL="114300" distR="114300" simplePos="0" relativeHeight="251662336" behindDoc="1" locked="0" layoutInCell="0" allowOverlap="1" wp14:anchorId="4F36AD14" wp14:editId="7F9ACA4E">
            <wp:simplePos x="0" y="0"/>
            <wp:positionH relativeFrom="page">
              <wp:posOffset>1155065</wp:posOffset>
            </wp:positionH>
            <wp:positionV relativeFrom="paragraph">
              <wp:posOffset>170815</wp:posOffset>
            </wp:positionV>
            <wp:extent cx="167005" cy="5607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167005" cy="560705"/>
                    </a:xfrm>
                    <a:prstGeom prst="rect">
                      <a:avLst/>
                    </a:prstGeom>
                    <a:noFill/>
                  </pic:spPr>
                </pic:pic>
              </a:graphicData>
            </a:graphic>
          </wp:anchor>
        </w:drawing>
      </w:r>
      <w:r w:rsidRPr="0001675F">
        <w:rPr>
          <w:rFonts w:ascii="Times New Roman" w:eastAsia="Calibri" w:hAnsi="Times New Roman" w:cs="Times New Roman"/>
          <w:sz w:val="24"/>
          <w:szCs w:val="24"/>
          <w:u w:val="single"/>
          <w:lang w:val="en-US"/>
        </w:rPr>
        <w:t>Specific requirements:</w:t>
      </w:r>
    </w:p>
    <w:p w14:paraId="434855D8" w14:textId="77777777" w:rsidR="0001675F" w:rsidRPr="0001675F" w:rsidRDefault="0001675F" w:rsidP="0001675F">
      <w:pPr>
        <w:keepNext/>
        <w:keepLines/>
        <w:numPr>
          <w:ilvl w:val="0"/>
          <w:numId w:val="9"/>
        </w:numPr>
        <w:spacing w:before="100" w:beforeAutospacing="1" w:after="100" w:afterAutospacing="1" w:line="240" w:lineRule="auto"/>
        <w:contextualSpacing/>
        <w:jc w:val="both"/>
        <w:rPr>
          <w:rFonts w:ascii="Times New Roman" w:eastAsia="Calibri" w:hAnsi="Times New Roman" w:cs="Times New Roman"/>
          <w:sz w:val="24"/>
          <w:szCs w:val="24"/>
          <w:lang w:val="en-US"/>
        </w:rPr>
      </w:pPr>
      <w:r w:rsidRPr="0001675F">
        <w:rPr>
          <w:rFonts w:ascii="Times New Roman" w:eastAsia="Calibri" w:hAnsi="Times New Roman" w:cs="Times New Roman"/>
          <w:sz w:val="24"/>
          <w:szCs w:val="24"/>
          <w:lang w:val="en-US"/>
        </w:rPr>
        <w:t xml:space="preserve">Experience in </w:t>
      </w:r>
      <w:r w:rsidRPr="0001675F">
        <w:rPr>
          <w:rFonts w:ascii="Times New Roman" w:eastAsia="Calibri" w:hAnsi="Times New Roman" w:cs="Times New Roman"/>
          <w:color w:val="000000"/>
          <w:sz w:val="24"/>
          <w:szCs w:val="24"/>
          <w:lang w:val="en-US"/>
        </w:rPr>
        <w:t>cooperation with OLAF regarding irregularities and fraud</w:t>
      </w:r>
      <w:r w:rsidR="00BB1EAE">
        <w:rPr>
          <w:rFonts w:ascii="Times New Roman" w:eastAsia="Calibri" w:hAnsi="Times New Roman" w:cs="Times New Roman"/>
          <w:color w:val="000000"/>
          <w:sz w:val="24"/>
          <w:szCs w:val="24"/>
          <w:lang w:val="en-US"/>
        </w:rPr>
        <w:t>;</w:t>
      </w:r>
    </w:p>
    <w:p w14:paraId="49121C61" w14:textId="1CE5FA47" w:rsidR="0001675F" w:rsidRPr="0001675F" w:rsidRDefault="002645E7" w:rsidP="0001675F">
      <w:pPr>
        <w:numPr>
          <w:ilvl w:val="0"/>
          <w:numId w:val="9"/>
        </w:numPr>
        <w:spacing w:before="100" w:beforeAutospacing="1" w:after="120" w:afterAutospacing="1"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w:t>
      </w:r>
      <w:r w:rsidR="00615C3C">
        <w:rPr>
          <w:rFonts w:ascii="Times New Roman" w:eastAsia="Calibri" w:hAnsi="Times New Roman" w:cs="Times New Roman"/>
          <w:sz w:val="24"/>
          <w:szCs w:val="24"/>
          <w:lang w:val="en-US"/>
        </w:rPr>
        <w:t xml:space="preserve">inimum </w:t>
      </w:r>
      <w:r w:rsidR="005C32FB">
        <w:rPr>
          <w:rFonts w:ascii="Times New Roman" w:eastAsia="Calibri" w:hAnsi="Times New Roman" w:cs="Times New Roman"/>
          <w:sz w:val="24"/>
          <w:szCs w:val="24"/>
          <w:lang w:val="en-US"/>
        </w:rPr>
        <w:t>3</w:t>
      </w:r>
      <w:r w:rsidR="005C32FB" w:rsidRPr="0001675F">
        <w:rPr>
          <w:rFonts w:ascii="Times New Roman" w:eastAsia="Calibri" w:hAnsi="Times New Roman" w:cs="Times New Roman"/>
          <w:sz w:val="24"/>
          <w:szCs w:val="24"/>
          <w:lang w:val="en-US"/>
        </w:rPr>
        <w:t xml:space="preserve"> </w:t>
      </w:r>
      <w:r w:rsidR="0001675F" w:rsidRPr="0001675F">
        <w:rPr>
          <w:rFonts w:ascii="Times New Roman" w:eastAsia="Calibri" w:hAnsi="Times New Roman" w:cs="Times New Roman"/>
          <w:sz w:val="24"/>
          <w:szCs w:val="24"/>
          <w:lang w:val="en-US"/>
        </w:rPr>
        <w:t>years of experience in institution building in the field of combating irregularities and fraud</w:t>
      </w:r>
      <w:r w:rsidR="00BB1EAE">
        <w:rPr>
          <w:rFonts w:ascii="Times New Roman" w:eastAsia="Calibri" w:hAnsi="Times New Roman" w:cs="Times New Roman"/>
          <w:sz w:val="24"/>
          <w:szCs w:val="24"/>
          <w:lang w:val="en-US"/>
        </w:rPr>
        <w:t>;</w:t>
      </w:r>
    </w:p>
    <w:p w14:paraId="56D79811" w14:textId="77777777" w:rsidR="0001675F" w:rsidRPr="0001675F" w:rsidRDefault="0001675F" w:rsidP="0001675F">
      <w:pPr>
        <w:numPr>
          <w:ilvl w:val="0"/>
          <w:numId w:val="9"/>
        </w:numPr>
        <w:spacing w:before="100" w:beforeAutospacing="1" w:after="120" w:afterAutospacing="1" w:line="240" w:lineRule="auto"/>
        <w:jc w:val="both"/>
        <w:rPr>
          <w:rFonts w:ascii="Times New Roman" w:eastAsia="Calibri" w:hAnsi="Times New Roman" w:cs="Times New Roman"/>
          <w:sz w:val="24"/>
          <w:szCs w:val="24"/>
          <w:lang w:val="en-US"/>
        </w:rPr>
      </w:pPr>
      <w:r w:rsidRPr="0001675F">
        <w:rPr>
          <w:rFonts w:ascii="Times New Roman" w:eastAsia="Calibri" w:hAnsi="Times New Roman" w:cs="Times New Roman"/>
          <w:sz w:val="24"/>
          <w:szCs w:val="24"/>
          <w:lang w:val="en-US"/>
        </w:rPr>
        <w:t>Experience in working within the public administration/s in the EU Member States, candidate or potential candidate countries in the areas relevant to this service contract</w:t>
      </w:r>
      <w:r w:rsidR="00BB1EAE">
        <w:rPr>
          <w:rFonts w:ascii="Times New Roman" w:eastAsia="Calibri" w:hAnsi="Times New Roman" w:cs="Times New Roman"/>
          <w:sz w:val="24"/>
          <w:szCs w:val="24"/>
          <w:lang w:val="en-US"/>
        </w:rPr>
        <w:t>;</w:t>
      </w:r>
    </w:p>
    <w:p w14:paraId="27F1B46C" w14:textId="7DD08B65" w:rsidR="0001675F" w:rsidRPr="00F72F19" w:rsidRDefault="0001675F" w:rsidP="0001675F">
      <w:pPr>
        <w:keepNext/>
        <w:keepLines/>
        <w:numPr>
          <w:ilvl w:val="0"/>
          <w:numId w:val="9"/>
        </w:numPr>
        <w:spacing w:before="100" w:beforeAutospacing="1" w:after="0" w:afterAutospacing="1" w:line="240" w:lineRule="auto"/>
        <w:jc w:val="both"/>
        <w:rPr>
          <w:rFonts w:ascii="Arial" w:eastAsia="Times New Roman" w:hAnsi="Arial" w:cs="Times New Roman"/>
          <w:sz w:val="24"/>
          <w:szCs w:val="24"/>
          <w:lang w:eastAsia="en-GB"/>
        </w:rPr>
      </w:pPr>
      <w:r w:rsidRPr="0001675F">
        <w:rPr>
          <w:rFonts w:ascii="Times New Roman" w:eastAsia="Times New Roman" w:hAnsi="Times New Roman" w:cs="Times New Roman"/>
          <w:sz w:val="24"/>
          <w:szCs w:val="24"/>
          <w:lang w:eastAsia="en-GB"/>
        </w:rPr>
        <w:t>Experience in development and delivery of trainings</w:t>
      </w:r>
      <w:r w:rsidR="001D239E">
        <w:rPr>
          <w:rFonts w:ascii="Times New Roman" w:eastAsia="Times New Roman" w:hAnsi="Times New Roman" w:cs="Times New Roman"/>
          <w:sz w:val="24"/>
          <w:szCs w:val="24"/>
          <w:lang w:eastAsia="en-GB"/>
        </w:rPr>
        <w:t xml:space="preserve"> is an asset</w:t>
      </w:r>
      <w:r w:rsidR="00BB1EAE">
        <w:rPr>
          <w:rFonts w:ascii="Times New Roman" w:eastAsia="Times New Roman" w:hAnsi="Times New Roman" w:cs="Times New Roman"/>
          <w:sz w:val="24"/>
          <w:szCs w:val="24"/>
          <w:lang w:eastAsia="en-GB"/>
        </w:rPr>
        <w:t>;</w:t>
      </w:r>
    </w:p>
    <w:p w14:paraId="7EA34A74" w14:textId="77777777" w:rsidR="00F72F19" w:rsidRPr="00072EF8" w:rsidRDefault="00F72F19" w:rsidP="00F72F19">
      <w:pPr>
        <w:keepNext/>
        <w:keepLines/>
        <w:numPr>
          <w:ilvl w:val="0"/>
          <w:numId w:val="9"/>
        </w:numPr>
        <w:spacing w:before="100" w:beforeAutospacing="1" w:after="0" w:afterAutospacing="1" w:line="240" w:lineRule="auto"/>
        <w:jc w:val="both"/>
        <w:rPr>
          <w:rFonts w:ascii="Times New Roman" w:eastAsia="Times New Roman" w:hAnsi="Times New Roman" w:cs="Times New Roman"/>
          <w:sz w:val="24"/>
          <w:szCs w:val="24"/>
          <w:lang w:eastAsia="en-GB"/>
        </w:rPr>
      </w:pPr>
      <w:r w:rsidRPr="00072EF8">
        <w:rPr>
          <w:rFonts w:ascii="Times New Roman" w:eastAsia="Times New Roman" w:hAnsi="Times New Roman" w:cs="Times New Roman"/>
          <w:sz w:val="24"/>
          <w:szCs w:val="24"/>
          <w:lang w:eastAsia="en-GB"/>
        </w:rPr>
        <w:t>Knowledge of legislation</w:t>
      </w:r>
      <w:r w:rsidR="00072EF8" w:rsidRPr="00072EF8">
        <w:rPr>
          <w:rFonts w:ascii="Times New Roman" w:eastAsia="Times New Roman" w:hAnsi="Times New Roman" w:cs="Times New Roman"/>
          <w:sz w:val="24"/>
          <w:szCs w:val="24"/>
          <w:lang w:eastAsia="en-GB"/>
        </w:rPr>
        <w:t xml:space="preserve"> related to the protection of EU</w:t>
      </w:r>
      <w:r w:rsidRPr="00072EF8">
        <w:rPr>
          <w:rFonts w:ascii="Times New Roman" w:eastAsia="Times New Roman" w:hAnsi="Times New Roman" w:cs="Times New Roman"/>
          <w:sz w:val="24"/>
          <w:szCs w:val="24"/>
          <w:lang w:eastAsia="en-GB"/>
        </w:rPr>
        <w:t xml:space="preserve"> financial interests;</w:t>
      </w:r>
    </w:p>
    <w:p w14:paraId="596C3F52" w14:textId="77777777" w:rsidR="00F72F19" w:rsidRPr="00072EF8" w:rsidRDefault="00072EF8" w:rsidP="00F72F19">
      <w:pPr>
        <w:keepNext/>
        <w:keepLines/>
        <w:numPr>
          <w:ilvl w:val="0"/>
          <w:numId w:val="9"/>
        </w:numPr>
        <w:spacing w:before="100" w:beforeAutospacing="1" w:after="0" w:afterAutospacing="1" w:line="240" w:lineRule="auto"/>
        <w:jc w:val="both"/>
        <w:rPr>
          <w:rFonts w:ascii="Times New Roman" w:eastAsia="Times New Roman" w:hAnsi="Times New Roman" w:cs="Times New Roman"/>
          <w:sz w:val="24"/>
          <w:szCs w:val="24"/>
          <w:lang w:eastAsia="en-GB"/>
        </w:rPr>
      </w:pPr>
      <w:r w:rsidRPr="00072EF8">
        <w:rPr>
          <w:rFonts w:ascii="Times New Roman" w:eastAsia="Times New Roman" w:hAnsi="Times New Roman" w:cs="Times New Roman"/>
          <w:sz w:val="24"/>
          <w:szCs w:val="24"/>
          <w:lang w:eastAsia="en-GB"/>
        </w:rPr>
        <w:t>PIF Convention (</w:t>
      </w:r>
      <w:r w:rsidR="00F72F19" w:rsidRPr="00072EF8">
        <w:rPr>
          <w:rFonts w:ascii="Times New Roman" w:eastAsia="Times New Roman" w:hAnsi="Times New Roman" w:cs="Times New Roman"/>
          <w:sz w:val="24"/>
          <w:szCs w:val="24"/>
          <w:lang w:eastAsia="en-GB"/>
        </w:rPr>
        <w:t>Convention on the protection of the European Communities’ financial interests</w:t>
      </w:r>
      <w:r w:rsidRPr="00072EF8">
        <w:rPr>
          <w:rFonts w:ascii="Times New Roman" w:eastAsia="Times New Roman" w:hAnsi="Times New Roman" w:cs="Times New Roman"/>
          <w:sz w:val="24"/>
          <w:szCs w:val="24"/>
          <w:lang w:eastAsia="en-GB"/>
        </w:rPr>
        <w:t>)</w:t>
      </w:r>
      <w:r w:rsidR="00F72F19" w:rsidRPr="00072EF8">
        <w:rPr>
          <w:rFonts w:ascii="Times New Roman" w:eastAsia="Times New Roman" w:hAnsi="Times New Roman" w:cs="Times New Roman"/>
          <w:sz w:val="24"/>
          <w:szCs w:val="24"/>
          <w:lang w:eastAsia="en-GB"/>
        </w:rPr>
        <w:t>;</w:t>
      </w:r>
    </w:p>
    <w:p w14:paraId="28C61E4F" w14:textId="77777777" w:rsidR="0001675F" w:rsidRPr="0001675F" w:rsidRDefault="00257888" w:rsidP="00FF745C">
      <w:pPr>
        <w:keepNext/>
        <w:keepLines/>
        <w:numPr>
          <w:ilvl w:val="0"/>
          <w:numId w:val="9"/>
        </w:numPr>
        <w:spacing w:before="100" w:beforeAutospacing="1" w:after="100" w:afterAutospacing="1" w:line="240" w:lineRule="auto"/>
        <w:jc w:val="both"/>
        <w:rPr>
          <w:rFonts w:ascii="Arial" w:eastAsia="Times New Roman" w:hAnsi="Arial" w:cs="Times New Roman"/>
          <w:sz w:val="24"/>
          <w:szCs w:val="24"/>
          <w:lang w:eastAsia="en-GB"/>
        </w:rPr>
      </w:pPr>
      <w:r>
        <w:rPr>
          <w:rFonts w:ascii="Times New Roman" w:eastAsia="Calibri" w:hAnsi="Times New Roman" w:cs="Times New Roman"/>
          <w:sz w:val="24"/>
          <w:szCs w:val="24"/>
          <w:lang w:val="en-US"/>
        </w:rPr>
        <w:t>K</w:t>
      </w:r>
      <w:r w:rsidR="0001675F" w:rsidRPr="0001675F">
        <w:rPr>
          <w:rFonts w:ascii="Times New Roman" w:eastAsia="Calibri" w:hAnsi="Times New Roman" w:cs="Times New Roman"/>
          <w:sz w:val="24"/>
          <w:szCs w:val="24"/>
          <w:lang w:val="en-US"/>
        </w:rPr>
        <w:t>nowledge of Montenegrin is considered as an asset</w:t>
      </w:r>
      <w:r w:rsidR="00BB1EAE">
        <w:rPr>
          <w:rFonts w:ascii="Times New Roman" w:eastAsia="Calibri" w:hAnsi="Times New Roman" w:cs="Times New Roman"/>
          <w:sz w:val="24"/>
          <w:szCs w:val="24"/>
          <w:lang w:val="en-US"/>
        </w:rPr>
        <w:t>.</w:t>
      </w:r>
    </w:p>
    <w:p w14:paraId="5385774B" w14:textId="77777777" w:rsidR="00A85F9F" w:rsidRDefault="00D52225" w:rsidP="00CC2BE6">
      <w:pPr>
        <w:autoSpaceDE w:val="0"/>
        <w:autoSpaceDN w:val="0"/>
        <w:adjustRightInd w:val="0"/>
        <w:spacing w:before="120" w:after="0" w:line="240" w:lineRule="auto"/>
        <w:rPr>
          <w:rFonts w:ascii="Times New Roman" w:eastAsia="Calibri" w:hAnsi="Times New Roman" w:cs="Times New Roman"/>
          <w:sz w:val="24"/>
          <w:szCs w:val="24"/>
          <w:u w:val="single"/>
          <w:lang w:val="en-US"/>
        </w:rPr>
      </w:pPr>
      <w:r>
        <w:rPr>
          <w:rFonts w:ascii="Times New Roman" w:eastAsia="Times New Roman" w:hAnsi="Times New Roman" w:cs="Times New Roman"/>
          <w:sz w:val="24"/>
          <w:szCs w:val="24"/>
          <w:lang w:eastAsia="en-GB"/>
        </w:rPr>
        <w:t xml:space="preserve">  </w:t>
      </w:r>
    </w:p>
    <w:p w14:paraId="423E53BC" w14:textId="77777777" w:rsidR="0001675F" w:rsidRPr="00CC2BE6" w:rsidRDefault="0001675F" w:rsidP="00CC2BE6">
      <w:pPr>
        <w:autoSpaceDE w:val="0"/>
        <w:autoSpaceDN w:val="0"/>
        <w:adjustRightInd w:val="0"/>
        <w:spacing w:before="120" w:after="0" w:line="240" w:lineRule="auto"/>
        <w:rPr>
          <w:rFonts w:ascii="Times New Roman" w:eastAsia="Times New Roman" w:hAnsi="Times New Roman" w:cs="Times New Roman"/>
          <w:i/>
          <w:szCs w:val="24"/>
          <w:lang w:eastAsia="en-GB"/>
        </w:rPr>
      </w:pPr>
      <w:r w:rsidRPr="0001675F">
        <w:rPr>
          <w:rFonts w:ascii="Times New Roman" w:eastAsia="Calibri" w:hAnsi="Times New Roman" w:cs="Times New Roman"/>
          <w:noProof/>
          <w:sz w:val="24"/>
          <w:szCs w:val="24"/>
          <w:u w:val="single"/>
          <w:lang w:eastAsia="en-GB"/>
        </w:rPr>
        <w:drawing>
          <wp:anchor distT="0" distB="0" distL="114300" distR="114300" simplePos="0" relativeHeight="251664384" behindDoc="1" locked="0" layoutInCell="0" allowOverlap="1" wp14:anchorId="704FFDB5" wp14:editId="47C4EDD5">
            <wp:simplePos x="0" y="0"/>
            <wp:positionH relativeFrom="page">
              <wp:posOffset>1155065</wp:posOffset>
            </wp:positionH>
            <wp:positionV relativeFrom="paragraph">
              <wp:posOffset>170815</wp:posOffset>
            </wp:positionV>
            <wp:extent cx="167005" cy="1873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a:stretch>
                      <a:fillRect/>
                    </a:stretch>
                  </pic:blipFill>
                  <pic:spPr bwMode="auto">
                    <a:xfrm>
                      <a:off x="0" y="0"/>
                      <a:ext cx="167005" cy="187325"/>
                    </a:xfrm>
                    <a:prstGeom prst="rect">
                      <a:avLst/>
                    </a:prstGeom>
                    <a:noFill/>
                  </pic:spPr>
                </pic:pic>
              </a:graphicData>
            </a:graphic>
          </wp:anchor>
        </w:drawing>
      </w:r>
      <w:r w:rsidRPr="0001675F">
        <w:rPr>
          <w:rFonts w:ascii="Times New Roman" w:eastAsia="Calibri" w:hAnsi="Times New Roman" w:cs="Times New Roman"/>
          <w:sz w:val="24"/>
          <w:szCs w:val="24"/>
          <w:u w:val="single"/>
          <w:lang w:val="en-US"/>
        </w:rPr>
        <w:t>Tasks of the Project Leader:</w:t>
      </w:r>
    </w:p>
    <w:p w14:paraId="6C1F24D1" w14:textId="77777777" w:rsidR="0001675F" w:rsidRPr="0001675F" w:rsidRDefault="0001675F" w:rsidP="0001675F">
      <w:pPr>
        <w:keepNext/>
        <w:keepLines/>
        <w:numPr>
          <w:ilvl w:val="0"/>
          <w:numId w:val="10"/>
        </w:numPr>
        <w:spacing w:before="100" w:beforeAutospacing="1" w:after="100" w:afterAutospacing="1" w:line="240" w:lineRule="auto"/>
        <w:contextualSpacing/>
        <w:jc w:val="both"/>
        <w:rPr>
          <w:rFonts w:ascii="Times New Roman" w:eastAsia="Calibri" w:hAnsi="Times New Roman" w:cs="Times New Roman"/>
          <w:sz w:val="24"/>
          <w:szCs w:val="24"/>
          <w:lang w:val="en-US"/>
        </w:rPr>
      </w:pPr>
      <w:r w:rsidRPr="0001675F">
        <w:rPr>
          <w:rFonts w:ascii="Times New Roman" w:eastAsia="Calibri" w:hAnsi="Times New Roman" w:cs="Times New Roman"/>
          <w:noProof/>
          <w:sz w:val="24"/>
          <w:szCs w:val="24"/>
          <w:lang w:eastAsia="en-GB"/>
        </w:rPr>
        <w:drawing>
          <wp:anchor distT="0" distB="0" distL="114300" distR="114300" simplePos="0" relativeHeight="251665408" behindDoc="1" locked="0" layoutInCell="0" allowOverlap="1" wp14:anchorId="68E4DF91" wp14:editId="2F6199B0">
            <wp:simplePos x="0" y="0"/>
            <wp:positionH relativeFrom="page">
              <wp:posOffset>1155065</wp:posOffset>
            </wp:positionH>
            <wp:positionV relativeFrom="paragraph">
              <wp:posOffset>344170</wp:posOffset>
            </wp:positionV>
            <wp:extent cx="167005" cy="1873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167005" cy="187325"/>
                    </a:xfrm>
                    <a:prstGeom prst="rect">
                      <a:avLst/>
                    </a:prstGeom>
                    <a:noFill/>
                  </pic:spPr>
                </pic:pic>
              </a:graphicData>
            </a:graphic>
          </wp:anchor>
        </w:drawing>
      </w:r>
      <w:r w:rsidRPr="0001675F">
        <w:rPr>
          <w:rFonts w:ascii="Times New Roman" w:eastAsia="Calibri" w:hAnsi="Times New Roman" w:cs="Times New Roman"/>
          <w:sz w:val="24"/>
          <w:szCs w:val="24"/>
          <w:lang w:val="en-US"/>
        </w:rPr>
        <w:t>Overall management and coordination of the project, in cooperation with B</w:t>
      </w:r>
      <w:r w:rsidR="0020622B">
        <w:rPr>
          <w:rFonts w:ascii="Times New Roman" w:eastAsia="Calibri" w:hAnsi="Times New Roman" w:cs="Times New Roman"/>
          <w:sz w:val="24"/>
          <w:szCs w:val="24"/>
          <w:lang w:val="en-US"/>
        </w:rPr>
        <w:t xml:space="preserve">eneficiary </w:t>
      </w:r>
      <w:r w:rsidRPr="0001675F">
        <w:rPr>
          <w:rFonts w:ascii="Times New Roman" w:eastAsia="Calibri" w:hAnsi="Times New Roman" w:cs="Times New Roman"/>
          <w:sz w:val="24"/>
          <w:szCs w:val="24"/>
          <w:lang w:val="en-US"/>
        </w:rPr>
        <w:t>C</w:t>
      </w:r>
      <w:r w:rsidR="0020622B">
        <w:rPr>
          <w:rFonts w:ascii="Times New Roman" w:eastAsia="Calibri" w:hAnsi="Times New Roman" w:cs="Times New Roman"/>
          <w:sz w:val="24"/>
          <w:szCs w:val="24"/>
          <w:lang w:val="en-US"/>
        </w:rPr>
        <w:t>ountry</w:t>
      </w:r>
      <w:r w:rsidRPr="0001675F">
        <w:rPr>
          <w:rFonts w:ascii="Times New Roman" w:eastAsia="Calibri" w:hAnsi="Times New Roman" w:cs="Times New Roman"/>
          <w:sz w:val="24"/>
          <w:szCs w:val="24"/>
          <w:lang w:val="en-US"/>
        </w:rPr>
        <w:t xml:space="preserve"> Project Leader</w:t>
      </w:r>
      <w:r w:rsidR="0020622B">
        <w:rPr>
          <w:rFonts w:ascii="Times New Roman" w:eastAsia="Calibri" w:hAnsi="Times New Roman" w:cs="Times New Roman"/>
          <w:sz w:val="24"/>
          <w:szCs w:val="24"/>
          <w:lang w:val="en-US"/>
        </w:rPr>
        <w:t>;</w:t>
      </w:r>
    </w:p>
    <w:p w14:paraId="01D457BF" w14:textId="77777777" w:rsidR="0001675F" w:rsidRPr="0001675F" w:rsidRDefault="0001675F" w:rsidP="0001675F">
      <w:pPr>
        <w:keepNext/>
        <w:keepLines/>
        <w:numPr>
          <w:ilvl w:val="0"/>
          <w:numId w:val="10"/>
        </w:numPr>
        <w:spacing w:before="100" w:beforeAutospacing="1" w:after="100" w:afterAutospacing="1" w:line="240" w:lineRule="auto"/>
        <w:contextualSpacing/>
        <w:jc w:val="both"/>
        <w:rPr>
          <w:rFonts w:ascii="Times New Roman" w:eastAsia="Calibri" w:hAnsi="Times New Roman" w:cs="Times New Roman"/>
          <w:sz w:val="24"/>
          <w:szCs w:val="24"/>
          <w:lang w:val="en-US"/>
        </w:rPr>
      </w:pPr>
      <w:r w:rsidRPr="0001675F">
        <w:rPr>
          <w:rFonts w:ascii="Times New Roman" w:eastAsia="Calibri" w:hAnsi="Times New Roman" w:cs="Times New Roman"/>
          <w:noProof/>
          <w:sz w:val="24"/>
          <w:szCs w:val="24"/>
          <w:lang w:eastAsia="en-GB"/>
        </w:rPr>
        <w:drawing>
          <wp:anchor distT="0" distB="0" distL="114300" distR="114300" simplePos="0" relativeHeight="251666432" behindDoc="1" locked="0" layoutInCell="0" allowOverlap="1" wp14:anchorId="4E51D0E0" wp14:editId="33C6F658">
            <wp:simplePos x="0" y="0"/>
            <wp:positionH relativeFrom="page">
              <wp:posOffset>1155065</wp:posOffset>
            </wp:positionH>
            <wp:positionV relativeFrom="paragraph">
              <wp:posOffset>344170</wp:posOffset>
            </wp:positionV>
            <wp:extent cx="167005" cy="3733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srcRect/>
                    <a:stretch>
                      <a:fillRect/>
                    </a:stretch>
                  </pic:blipFill>
                  <pic:spPr bwMode="auto">
                    <a:xfrm>
                      <a:off x="0" y="0"/>
                      <a:ext cx="167005" cy="373380"/>
                    </a:xfrm>
                    <a:prstGeom prst="rect">
                      <a:avLst/>
                    </a:prstGeom>
                    <a:noFill/>
                  </pic:spPr>
                </pic:pic>
              </a:graphicData>
            </a:graphic>
          </wp:anchor>
        </w:drawing>
      </w:r>
      <w:r w:rsidRPr="0001675F">
        <w:rPr>
          <w:rFonts w:ascii="Times New Roman" w:eastAsia="Calibri" w:hAnsi="Times New Roman" w:cs="Times New Roman"/>
          <w:sz w:val="24"/>
          <w:szCs w:val="24"/>
          <w:lang w:val="en-US"/>
        </w:rPr>
        <w:t>Cooperation with main beneficiary and representatives of bodies in AFCOS system in undertaking all activities</w:t>
      </w:r>
      <w:r w:rsidR="0020622B">
        <w:rPr>
          <w:rFonts w:ascii="Times New Roman" w:eastAsia="Calibri" w:hAnsi="Times New Roman" w:cs="Times New Roman"/>
          <w:sz w:val="24"/>
          <w:szCs w:val="24"/>
          <w:lang w:val="en-US"/>
        </w:rPr>
        <w:t>;</w:t>
      </w:r>
    </w:p>
    <w:p w14:paraId="4A36EA91" w14:textId="77777777" w:rsidR="0001675F" w:rsidRPr="0001675F" w:rsidRDefault="0001675F" w:rsidP="0001675F">
      <w:pPr>
        <w:keepNext/>
        <w:keepLines/>
        <w:numPr>
          <w:ilvl w:val="0"/>
          <w:numId w:val="10"/>
        </w:numPr>
        <w:spacing w:before="100" w:beforeAutospacing="1" w:after="100" w:afterAutospacing="1" w:line="240" w:lineRule="auto"/>
        <w:contextualSpacing/>
        <w:jc w:val="both"/>
        <w:rPr>
          <w:rFonts w:ascii="Times New Roman" w:eastAsia="Calibri" w:hAnsi="Times New Roman" w:cs="Times New Roman"/>
          <w:sz w:val="24"/>
          <w:szCs w:val="24"/>
          <w:lang w:val="en-US"/>
        </w:rPr>
      </w:pPr>
      <w:r w:rsidRPr="0001675F">
        <w:rPr>
          <w:rFonts w:ascii="Times New Roman" w:eastAsia="Calibri" w:hAnsi="Times New Roman" w:cs="Times New Roman"/>
          <w:noProof/>
          <w:sz w:val="24"/>
          <w:szCs w:val="24"/>
          <w:lang w:eastAsia="en-GB"/>
        </w:rPr>
        <w:drawing>
          <wp:anchor distT="0" distB="0" distL="114300" distR="114300" simplePos="0" relativeHeight="251667456" behindDoc="1" locked="0" layoutInCell="0" allowOverlap="1" wp14:anchorId="72E5670E" wp14:editId="65AF832A">
            <wp:simplePos x="0" y="0"/>
            <wp:positionH relativeFrom="page">
              <wp:posOffset>1155065</wp:posOffset>
            </wp:positionH>
            <wp:positionV relativeFrom="paragraph">
              <wp:posOffset>530860</wp:posOffset>
            </wp:positionV>
            <wp:extent cx="167005" cy="7467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srcRect/>
                    <a:stretch>
                      <a:fillRect/>
                    </a:stretch>
                  </pic:blipFill>
                  <pic:spPr bwMode="auto">
                    <a:xfrm>
                      <a:off x="0" y="0"/>
                      <a:ext cx="167005" cy="746760"/>
                    </a:xfrm>
                    <a:prstGeom prst="rect">
                      <a:avLst/>
                    </a:prstGeom>
                    <a:noFill/>
                  </pic:spPr>
                </pic:pic>
              </a:graphicData>
            </a:graphic>
          </wp:anchor>
        </w:drawing>
      </w:r>
      <w:r w:rsidRPr="0001675F">
        <w:rPr>
          <w:rFonts w:ascii="Times New Roman" w:eastAsia="Calibri" w:hAnsi="Times New Roman" w:cs="Times New Roman"/>
          <w:sz w:val="24"/>
          <w:szCs w:val="24"/>
          <w:lang w:val="en-US"/>
        </w:rPr>
        <w:t>Undertaking all activities specified under the project and achieving the mandatory results</w:t>
      </w:r>
      <w:r w:rsidR="0020622B">
        <w:rPr>
          <w:rFonts w:ascii="Times New Roman" w:eastAsia="Calibri" w:hAnsi="Times New Roman" w:cs="Times New Roman"/>
          <w:sz w:val="24"/>
          <w:szCs w:val="24"/>
          <w:lang w:val="en-US"/>
        </w:rPr>
        <w:t>;</w:t>
      </w:r>
    </w:p>
    <w:p w14:paraId="37D18EA7" w14:textId="77777777" w:rsidR="0001675F" w:rsidRPr="0001675F" w:rsidRDefault="0001675F" w:rsidP="0001675F">
      <w:pPr>
        <w:keepNext/>
        <w:keepLines/>
        <w:numPr>
          <w:ilvl w:val="0"/>
          <w:numId w:val="10"/>
        </w:numPr>
        <w:spacing w:before="100" w:beforeAutospacing="1" w:after="100" w:afterAutospacing="1" w:line="240" w:lineRule="auto"/>
        <w:contextualSpacing/>
        <w:jc w:val="both"/>
        <w:rPr>
          <w:rFonts w:ascii="Times New Roman" w:eastAsia="Calibri" w:hAnsi="Times New Roman" w:cs="Times New Roman"/>
          <w:sz w:val="24"/>
          <w:szCs w:val="24"/>
          <w:lang w:val="en-US"/>
        </w:rPr>
      </w:pPr>
      <w:r w:rsidRPr="0001675F">
        <w:rPr>
          <w:rFonts w:ascii="Times New Roman" w:eastAsia="Calibri" w:hAnsi="Times New Roman" w:cs="Times New Roman"/>
          <w:sz w:val="24"/>
          <w:szCs w:val="24"/>
          <w:lang w:val="en-US"/>
        </w:rPr>
        <w:t>Ensuring sound implementation of envisaged activities</w:t>
      </w:r>
      <w:r w:rsidR="0020622B">
        <w:rPr>
          <w:rFonts w:ascii="Times New Roman" w:eastAsia="Calibri" w:hAnsi="Times New Roman" w:cs="Times New Roman"/>
          <w:sz w:val="24"/>
          <w:szCs w:val="24"/>
          <w:lang w:val="en-US"/>
        </w:rPr>
        <w:t>;</w:t>
      </w:r>
    </w:p>
    <w:p w14:paraId="7D5A5C34" w14:textId="77777777" w:rsidR="0001675F" w:rsidRPr="0001675F" w:rsidRDefault="0001675F" w:rsidP="0001675F">
      <w:pPr>
        <w:keepNext/>
        <w:keepLines/>
        <w:numPr>
          <w:ilvl w:val="0"/>
          <w:numId w:val="10"/>
        </w:numPr>
        <w:spacing w:before="100" w:beforeAutospacing="1" w:after="100" w:afterAutospacing="1" w:line="240" w:lineRule="auto"/>
        <w:contextualSpacing/>
        <w:jc w:val="both"/>
        <w:rPr>
          <w:rFonts w:ascii="Times New Roman" w:eastAsia="Calibri" w:hAnsi="Times New Roman" w:cs="Times New Roman"/>
          <w:sz w:val="24"/>
          <w:szCs w:val="24"/>
          <w:lang w:val="en-US"/>
        </w:rPr>
      </w:pPr>
      <w:r w:rsidRPr="0001675F">
        <w:rPr>
          <w:rFonts w:ascii="Times New Roman" w:eastAsia="Calibri" w:hAnsi="Times New Roman" w:cs="Times New Roman"/>
          <w:sz w:val="24"/>
          <w:szCs w:val="24"/>
          <w:lang w:val="en-US"/>
        </w:rPr>
        <w:t>Providing professional advice to main beneficiary and representatives of bodies in AFCOS system during the project implementation period</w:t>
      </w:r>
      <w:r w:rsidR="0020622B">
        <w:rPr>
          <w:rFonts w:ascii="Times New Roman" w:eastAsia="Calibri" w:hAnsi="Times New Roman" w:cs="Times New Roman"/>
          <w:sz w:val="24"/>
          <w:szCs w:val="24"/>
          <w:lang w:val="en-US"/>
        </w:rPr>
        <w:t>;</w:t>
      </w:r>
    </w:p>
    <w:p w14:paraId="0E90384C" w14:textId="77777777" w:rsidR="0001675F" w:rsidRDefault="0001675F" w:rsidP="0001675F">
      <w:pPr>
        <w:keepNext/>
        <w:keepLines/>
        <w:numPr>
          <w:ilvl w:val="0"/>
          <w:numId w:val="10"/>
        </w:numPr>
        <w:spacing w:before="100" w:beforeAutospacing="1" w:after="100" w:afterAutospacing="1" w:line="240" w:lineRule="auto"/>
        <w:contextualSpacing/>
        <w:jc w:val="both"/>
        <w:rPr>
          <w:rFonts w:ascii="Times New Roman" w:eastAsia="Calibri" w:hAnsi="Times New Roman" w:cs="Times New Roman"/>
          <w:sz w:val="24"/>
          <w:szCs w:val="24"/>
          <w:lang w:val="en-US"/>
        </w:rPr>
      </w:pPr>
      <w:r w:rsidRPr="0001675F">
        <w:rPr>
          <w:rFonts w:ascii="Times New Roman" w:eastAsia="Calibri" w:hAnsi="Times New Roman" w:cs="Times New Roman"/>
          <w:sz w:val="24"/>
          <w:szCs w:val="24"/>
          <w:lang w:val="en-US"/>
        </w:rPr>
        <w:t>Ensuring backstopping and financial management of the project in M</w:t>
      </w:r>
      <w:r w:rsidR="0020622B">
        <w:rPr>
          <w:rFonts w:ascii="Times New Roman" w:eastAsia="Calibri" w:hAnsi="Times New Roman" w:cs="Times New Roman"/>
          <w:sz w:val="24"/>
          <w:szCs w:val="24"/>
          <w:lang w:val="en-US"/>
        </w:rPr>
        <w:t xml:space="preserve">ember </w:t>
      </w:r>
      <w:r w:rsidR="00BB1EAE" w:rsidRPr="0001675F">
        <w:rPr>
          <w:rFonts w:ascii="Times New Roman" w:eastAsia="Calibri" w:hAnsi="Times New Roman" w:cs="Times New Roman"/>
          <w:sz w:val="24"/>
          <w:szCs w:val="24"/>
          <w:lang w:val="en-US"/>
        </w:rPr>
        <w:t>S</w:t>
      </w:r>
      <w:r w:rsidR="00BB1EAE">
        <w:rPr>
          <w:rFonts w:ascii="Times New Roman" w:eastAsia="Calibri" w:hAnsi="Times New Roman" w:cs="Times New Roman"/>
          <w:sz w:val="24"/>
          <w:szCs w:val="24"/>
          <w:lang w:val="en-US"/>
        </w:rPr>
        <w:t>tate</w:t>
      </w:r>
      <w:r w:rsidR="00BB1EAE" w:rsidRPr="0001675F">
        <w:rPr>
          <w:rFonts w:ascii="Times New Roman" w:eastAsia="Calibri" w:hAnsi="Times New Roman" w:cs="Times New Roman"/>
          <w:sz w:val="24"/>
          <w:szCs w:val="24"/>
          <w:lang w:val="en-US"/>
        </w:rPr>
        <w:t xml:space="preserve"> Project</w:t>
      </w:r>
      <w:r w:rsidRPr="0001675F">
        <w:rPr>
          <w:rFonts w:ascii="Times New Roman" w:eastAsia="Calibri" w:hAnsi="Times New Roman" w:cs="Times New Roman"/>
          <w:sz w:val="24"/>
          <w:szCs w:val="24"/>
          <w:lang w:val="en-US"/>
        </w:rPr>
        <w:t xml:space="preserve"> reporting</w:t>
      </w:r>
      <w:r w:rsidR="0020622B">
        <w:rPr>
          <w:rFonts w:ascii="Times New Roman" w:eastAsia="Calibri" w:hAnsi="Times New Roman" w:cs="Times New Roman"/>
          <w:sz w:val="24"/>
          <w:szCs w:val="24"/>
          <w:lang w:val="en-US"/>
        </w:rPr>
        <w:t>.</w:t>
      </w:r>
    </w:p>
    <w:p w14:paraId="4DCC6365" w14:textId="77777777" w:rsidR="0001675F" w:rsidRDefault="0001675F" w:rsidP="00D81323">
      <w:pPr>
        <w:keepNext/>
        <w:keepLines/>
        <w:spacing w:before="100" w:beforeAutospacing="1" w:after="100" w:afterAutospacing="1" w:line="240" w:lineRule="auto"/>
        <w:ind w:left="360"/>
        <w:contextualSpacing/>
        <w:jc w:val="both"/>
        <w:rPr>
          <w:rFonts w:ascii="Times New Roman" w:eastAsia="Calibri" w:hAnsi="Times New Roman" w:cs="Times New Roman"/>
          <w:sz w:val="24"/>
          <w:szCs w:val="24"/>
          <w:lang w:val="en-US"/>
        </w:rPr>
      </w:pPr>
    </w:p>
    <w:p w14:paraId="350E04D7" w14:textId="77777777" w:rsidR="00656782" w:rsidRDefault="00656782" w:rsidP="00D52225">
      <w:pPr>
        <w:autoSpaceDE w:val="0"/>
        <w:autoSpaceDN w:val="0"/>
        <w:adjustRightInd w:val="0"/>
        <w:spacing w:before="120" w:after="0" w:line="240" w:lineRule="auto"/>
        <w:rPr>
          <w:rFonts w:ascii="Times New Roman" w:eastAsia="Times New Roman" w:hAnsi="Times New Roman" w:cs="Times New Roman"/>
          <w:sz w:val="24"/>
          <w:szCs w:val="24"/>
          <w:lang w:eastAsia="en-GB"/>
        </w:rPr>
      </w:pPr>
    </w:p>
    <w:p w14:paraId="75DC7C33" w14:textId="77777777" w:rsidR="00D52225" w:rsidRPr="005107DF" w:rsidRDefault="00D52225" w:rsidP="00D52225">
      <w:pPr>
        <w:autoSpaceDE w:val="0"/>
        <w:autoSpaceDN w:val="0"/>
        <w:adjustRightInd w:val="0"/>
        <w:spacing w:before="120"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3.7.2. </w:t>
      </w:r>
      <w:r w:rsidRPr="005107DF">
        <w:rPr>
          <w:rFonts w:ascii="Times New Roman" w:eastAsia="Times New Roman" w:hAnsi="Times New Roman" w:cs="Times New Roman"/>
          <w:sz w:val="24"/>
          <w:szCs w:val="24"/>
          <w:lang w:eastAsia="en-GB"/>
        </w:rPr>
        <w:t>Profile and tasks of other short-term experts</w:t>
      </w:r>
      <w:r w:rsidRPr="005107DF">
        <w:rPr>
          <w:rFonts w:ascii="Times New Roman" w:eastAsia="Times New Roman" w:hAnsi="Times New Roman" w:cs="Times New Roman"/>
          <w:i/>
          <w:szCs w:val="24"/>
          <w:lang w:eastAsia="en-GB"/>
        </w:rPr>
        <w:t>:</w:t>
      </w:r>
    </w:p>
    <w:p w14:paraId="2695B766" w14:textId="77777777" w:rsidR="0001675F" w:rsidRPr="0001675F" w:rsidRDefault="0001675F" w:rsidP="0001675F">
      <w:pPr>
        <w:widowControl w:val="0"/>
        <w:autoSpaceDE w:val="0"/>
        <w:autoSpaceDN w:val="0"/>
        <w:adjustRightInd w:val="0"/>
        <w:spacing w:before="100" w:beforeAutospacing="1" w:after="0" w:afterAutospacing="1" w:line="240" w:lineRule="auto"/>
        <w:ind w:right="-20"/>
        <w:jc w:val="both"/>
        <w:rPr>
          <w:rFonts w:ascii="Times New Roman" w:eastAsia="Calibri" w:hAnsi="Times New Roman" w:cs="Times New Roman"/>
          <w:sz w:val="24"/>
          <w:szCs w:val="24"/>
          <w:u w:val="single"/>
          <w:lang w:val="en-US"/>
        </w:rPr>
      </w:pPr>
      <w:r w:rsidRPr="0001675F">
        <w:rPr>
          <w:rFonts w:ascii="Times New Roman" w:eastAsia="Calibri" w:hAnsi="Times New Roman" w:cs="Times New Roman"/>
          <w:noProof/>
          <w:sz w:val="24"/>
          <w:szCs w:val="24"/>
          <w:lang w:eastAsia="en-GB"/>
        </w:rPr>
        <w:drawing>
          <wp:anchor distT="0" distB="0" distL="114300" distR="114300" simplePos="0" relativeHeight="251670528" behindDoc="1" locked="0" layoutInCell="0" allowOverlap="1" wp14:anchorId="1947BE7F" wp14:editId="7063D89D">
            <wp:simplePos x="0" y="0"/>
            <wp:positionH relativeFrom="page">
              <wp:posOffset>1170305</wp:posOffset>
            </wp:positionH>
            <wp:positionV relativeFrom="paragraph">
              <wp:posOffset>170815</wp:posOffset>
            </wp:positionV>
            <wp:extent cx="167005" cy="1873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srcRect/>
                    <a:stretch>
                      <a:fillRect/>
                    </a:stretch>
                  </pic:blipFill>
                  <pic:spPr bwMode="auto">
                    <a:xfrm>
                      <a:off x="0" y="0"/>
                      <a:ext cx="167005" cy="187325"/>
                    </a:xfrm>
                    <a:prstGeom prst="rect">
                      <a:avLst/>
                    </a:prstGeom>
                    <a:noFill/>
                  </pic:spPr>
                </pic:pic>
              </a:graphicData>
            </a:graphic>
          </wp:anchor>
        </w:drawing>
      </w:r>
      <w:r w:rsidRPr="0001675F">
        <w:rPr>
          <w:rFonts w:ascii="Times New Roman" w:eastAsia="Calibri" w:hAnsi="Times New Roman" w:cs="Times New Roman"/>
          <w:sz w:val="24"/>
          <w:szCs w:val="24"/>
          <w:lang w:val="en-US"/>
        </w:rPr>
        <w:t xml:space="preserve"> </w:t>
      </w:r>
      <w:r w:rsidRPr="0001675F">
        <w:rPr>
          <w:rFonts w:ascii="Times New Roman" w:eastAsia="Calibri" w:hAnsi="Times New Roman" w:cs="Times New Roman"/>
          <w:sz w:val="24"/>
          <w:szCs w:val="24"/>
          <w:u w:val="single"/>
          <w:lang w:val="en-US"/>
        </w:rPr>
        <w:t>Qualifications and skills of the Short-term expert 1:</w:t>
      </w:r>
    </w:p>
    <w:p w14:paraId="58A99C18" w14:textId="77777777" w:rsidR="0001675F" w:rsidRPr="0001675F" w:rsidRDefault="0001675F" w:rsidP="0001675F">
      <w:pPr>
        <w:widowControl w:val="0"/>
        <w:numPr>
          <w:ilvl w:val="0"/>
          <w:numId w:val="11"/>
        </w:numPr>
        <w:autoSpaceDE w:val="0"/>
        <w:autoSpaceDN w:val="0"/>
        <w:adjustRightInd w:val="0"/>
        <w:spacing w:before="100" w:beforeAutospacing="1" w:after="0" w:afterAutospacing="1" w:line="240" w:lineRule="auto"/>
        <w:ind w:right="-20"/>
        <w:contextualSpacing/>
        <w:jc w:val="both"/>
        <w:rPr>
          <w:rFonts w:ascii="Times New Roman" w:eastAsia="Calibri" w:hAnsi="Times New Roman" w:cs="Times New Roman"/>
          <w:sz w:val="24"/>
          <w:szCs w:val="24"/>
          <w:lang w:val="en-US"/>
        </w:rPr>
      </w:pPr>
      <w:r w:rsidRPr="0001675F">
        <w:rPr>
          <w:rFonts w:ascii="Times New Roman" w:eastAsia="Calibri" w:hAnsi="Times New Roman" w:cs="Times New Roman"/>
          <w:noProof/>
          <w:sz w:val="24"/>
          <w:szCs w:val="24"/>
          <w:lang w:eastAsia="en-GB"/>
        </w:rPr>
        <w:drawing>
          <wp:anchor distT="0" distB="0" distL="114300" distR="114300" simplePos="0" relativeHeight="251671552" behindDoc="1" locked="0" layoutInCell="0" allowOverlap="1" wp14:anchorId="4179EE01" wp14:editId="7DAC76A6">
            <wp:simplePos x="0" y="0"/>
            <wp:positionH relativeFrom="page">
              <wp:posOffset>1170305</wp:posOffset>
            </wp:positionH>
            <wp:positionV relativeFrom="paragraph">
              <wp:posOffset>344170</wp:posOffset>
            </wp:positionV>
            <wp:extent cx="167005" cy="1873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cstate="print"/>
                    <a:srcRect/>
                    <a:stretch>
                      <a:fillRect/>
                    </a:stretch>
                  </pic:blipFill>
                  <pic:spPr bwMode="auto">
                    <a:xfrm>
                      <a:off x="0" y="0"/>
                      <a:ext cx="167005" cy="187325"/>
                    </a:xfrm>
                    <a:prstGeom prst="rect">
                      <a:avLst/>
                    </a:prstGeom>
                    <a:noFill/>
                  </pic:spPr>
                </pic:pic>
              </a:graphicData>
            </a:graphic>
          </wp:anchor>
        </w:drawing>
      </w:r>
      <w:r w:rsidRPr="0001675F">
        <w:rPr>
          <w:rFonts w:ascii="Times New Roman" w:eastAsia="Calibri" w:hAnsi="Times New Roman" w:cs="Times New Roman"/>
          <w:sz w:val="24"/>
          <w:szCs w:val="24"/>
          <w:lang w:val="en-US"/>
        </w:rPr>
        <w:t>University level education or equival</w:t>
      </w:r>
      <w:r w:rsidR="000E504A">
        <w:rPr>
          <w:rFonts w:ascii="Times New Roman" w:eastAsia="Calibri" w:hAnsi="Times New Roman" w:cs="Times New Roman"/>
          <w:sz w:val="24"/>
          <w:szCs w:val="24"/>
          <w:lang w:val="en-US"/>
        </w:rPr>
        <w:t>ent professional experience of 7</w:t>
      </w:r>
      <w:r w:rsidRPr="0001675F">
        <w:rPr>
          <w:rFonts w:ascii="Times New Roman" w:eastAsia="Calibri" w:hAnsi="Times New Roman" w:cs="Times New Roman"/>
          <w:sz w:val="24"/>
          <w:szCs w:val="24"/>
          <w:lang w:val="en-US"/>
        </w:rPr>
        <w:t xml:space="preserve"> years in public administration</w:t>
      </w:r>
    </w:p>
    <w:p w14:paraId="7DD62EF7" w14:textId="0745B599" w:rsidR="0001675F" w:rsidRPr="0001675F" w:rsidRDefault="005C32FB" w:rsidP="0001675F">
      <w:pPr>
        <w:widowControl w:val="0"/>
        <w:numPr>
          <w:ilvl w:val="0"/>
          <w:numId w:val="11"/>
        </w:numPr>
        <w:autoSpaceDE w:val="0"/>
        <w:autoSpaceDN w:val="0"/>
        <w:adjustRightInd w:val="0"/>
        <w:spacing w:before="100" w:beforeAutospacing="1" w:after="0" w:afterAutospacing="1" w:line="240" w:lineRule="auto"/>
        <w:ind w:right="-20"/>
        <w:contextualSpacing/>
        <w:jc w:val="both"/>
        <w:rPr>
          <w:rFonts w:ascii="Times New Roman" w:eastAsia="Calibri" w:hAnsi="Times New Roman" w:cs="Times New Roman"/>
          <w:sz w:val="24"/>
          <w:szCs w:val="24"/>
          <w:lang w:val="en-US"/>
        </w:rPr>
      </w:pPr>
      <w:r w:rsidRPr="001D239E">
        <w:rPr>
          <w:rFonts w:ascii="Times New Roman" w:eastAsia="Calibri" w:hAnsi="Times New Roman" w:cs="Times New Roman"/>
          <w:noProof/>
          <w:sz w:val="24"/>
          <w:szCs w:val="24"/>
          <w:lang w:eastAsia="en-GB"/>
        </w:rPr>
        <w:drawing>
          <wp:anchor distT="0" distB="0" distL="114300" distR="114300" simplePos="0" relativeHeight="251679744" behindDoc="1" locked="0" layoutInCell="0" allowOverlap="1" wp14:anchorId="778A0BD4" wp14:editId="05F4C75E">
            <wp:simplePos x="0" y="0"/>
            <wp:positionH relativeFrom="page">
              <wp:posOffset>1170305</wp:posOffset>
            </wp:positionH>
            <wp:positionV relativeFrom="paragraph">
              <wp:posOffset>344170</wp:posOffset>
            </wp:positionV>
            <wp:extent cx="167005" cy="1873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srcRect/>
                    <a:stretch>
                      <a:fillRect/>
                    </a:stretch>
                  </pic:blipFill>
                  <pic:spPr bwMode="auto">
                    <a:xfrm>
                      <a:off x="0" y="0"/>
                      <a:ext cx="167005" cy="187325"/>
                    </a:xfrm>
                    <a:prstGeom prst="rect">
                      <a:avLst/>
                    </a:prstGeom>
                    <a:noFill/>
                  </pic:spPr>
                </pic:pic>
              </a:graphicData>
            </a:graphic>
          </wp:anchor>
        </w:drawing>
      </w:r>
      <w:r>
        <w:rPr>
          <w:rFonts w:ascii="Times New Roman" w:eastAsia="Calibri" w:hAnsi="Times New Roman" w:cs="Times New Roman"/>
          <w:sz w:val="24"/>
          <w:szCs w:val="24"/>
          <w:lang w:val="en-US"/>
        </w:rPr>
        <w:t>At least 3</w:t>
      </w:r>
      <w:r w:rsidRPr="0001675F">
        <w:rPr>
          <w:rFonts w:ascii="Times New Roman" w:eastAsia="Calibri" w:hAnsi="Times New Roman" w:cs="Times New Roman"/>
          <w:sz w:val="24"/>
          <w:szCs w:val="24"/>
          <w:lang w:val="en-US"/>
        </w:rPr>
        <w:t xml:space="preserve"> </w:t>
      </w:r>
      <w:r w:rsidR="0001675F" w:rsidRPr="0001675F">
        <w:rPr>
          <w:rFonts w:ascii="Times New Roman" w:eastAsia="Calibri" w:hAnsi="Times New Roman" w:cs="Times New Roman"/>
          <w:sz w:val="24"/>
          <w:szCs w:val="24"/>
          <w:lang w:val="en-US"/>
        </w:rPr>
        <w:t>years of experience in implementing EU legislation on combating irregularities and fraud with purpose of protection of EU financial interests</w:t>
      </w:r>
    </w:p>
    <w:p w14:paraId="1CD4A94D" w14:textId="77777777" w:rsidR="0001675F" w:rsidRPr="0001675F" w:rsidRDefault="0001675F" w:rsidP="0001675F">
      <w:pPr>
        <w:widowControl w:val="0"/>
        <w:numPr>
          <w:ilvl w:val="0"/>
          <w:numId w:val="11"/>
        </w:numPr>
        <w:autoSpaceDE w:val="0"/>
        <w:autoSpaceDN w:val="0"/>
        <w:adjustRightInd w:val="0"/>
        <w:spacing w:before="100" w:beforeAutospacing="1" w:after="0" w:afterAutospacing="1" w:line="240" w:lineRule="auto"/>
        <w:ind w:right="-20"/>
        <w:contextualSpacing/>
        <w:jc w:val="both"/>
        <w:rPr>
          <w:rFonts w:ascii="Times New Roman" w:eastAsia="Calibri" w:hAnsi="Times New Roman" w:cs="Times New Roman"/>
          <w:sz w:val="24"/>
          <w:szCs w:val="24"/>
          <w:lang w:val="en-US"/>
        </w:rPr>
      </w:pPr>
      <w:r w:rsidRPr="0001675F">
        <w:rPr>
          <w:rFonts w:ascii="Times New Roman" w:eastAsia="Calibri" w:hAnsi="Times New Roman" w:cs="Times New Roman"/>
          <w:noProof/>
          <w:sz w:val="24"/>
          <w:szCs w:val="24"/>
          <w:lang w:eastAsia="en-GB"/>
        </w:rPr>
        <w:drawing>
          <wp:anchor distT="0" distB="0" distL="114300" distR="114300" simplePos="0" relativeHeight="251669504" behindDoc="1" locked="0" layoutInCell="0" allowOverlap="1" wp14:anchorId="1A9124A9" wp14:editId="4D38341F">
            <wp:simplePos x="0" y="0"/>
            <wp:positionH relativeFrom="page">
              <wp:posOffset>1170305</wp:posOffset>
            </wp:positionH>
            <wp:positionV relativeFrom="paragraph">
              <wp:posOffset>344170</wp:posOffset>
            </wp:positionV>
            <wp:extent cx="167005" cy="558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cstate="print"/>
                    <a:srcRect/>
                    <a:stretch>
                      <a:fillRect/>
                    </a:stretch>
                  </pic:blipFill>
                  <pic:spPr bwMode="auto">
                    <a:xfrm>
                      <a:off x="0" y="0"/>
                      <a:ext cx="167005" cy="558800"/>
                    </a:xfrm>
                    <a:prstGeom prst="rect">
                      <a:avLst/>
                    </a:prstGeom>
                    <a:noFill/>
                  </pic:spPr>
                </pic:pic>
              </a:graphicData>
            </a:graphic>
          </wp:anchor>
        </w:drawing>
      </w:r>
      <w:r w:rsidRPr="0001675F">
        <w:rPr>
          <w:rFonts w:ascii="Times New Roman" w:eastAsia="Calibri" w:hAnsi="Times New Roman" w:cs="Times New Roman"/>
          <w:sz w:val="24"/>
          <w:szCs w:val="24"/>
          <w:lang w:val="en-US"/>
        </w:rPr>
        <w:t>Computer literacy</w:t>
      </w:r>
    </w:p>
    <w:p w14:paraId="256FB449" w14:textId="77777777" w:rsidR="0001675F" w:rsidRPr="0001675F" w:rsidRDefault="0001675F" w:rsidP="0001675F">
      <w:pPr>
        <w:widowControl w:val="0"/>
        <w:numPr>
          <w:ilvl w:val="0"/>
          <w:numId w:val="11"/>
        </w:numPr>
        <w:autoSpaceDE w:val="0"/>
        <w:autoSpaceDN w:val="0"/>
        <w:adjustRightInd w:val="0"/>
        <w:spacing w:before="100" w:beforeAutospacing="1" w:after="0" w:afterAutospacing="1" w:line="240" w:lineRule="auto"/>
        <w:ind w:right="-20"/>
        <w:contextualSpacing/>
        <w:jc w:val="both"/>
        <w:rPr>
          <w:rFonts w:ascii="Times New Roman" w:eastAsia="Calibri" w:hAnsi="Times New Roman" w:cs="Times New Roman"/>
          <w:sz w:val="24"/>
          <w:szCs w:val="24"/>
          <w:lang w:val="en-US"/>
        </w:rPr>
      </w:pPr>
      <w:r w:rsidRPr="0001675F">
        <w:rPr>
          <w:rFonts w:ascii="Times New Roman" w:eastAsia="Calibri" w:hAnsi="Times New Roman" w:cs="Times New Roman"/>
          <w:sz w:val="24"/>
          <w:szCs w:val="24"/>
          <w:lang w:val="en-US"/>
        </w:rPr>
        <w:t>Working level of English language (oral and written)</w:t>
      </w:r>
    </w:p>
    <w:p w14:paraId="496408AB" w14:textId="77777777" w:rsidR="0001675F" w:rsidRPr="0001675F" w:rsidRDefault="0001675F" w:rsidP="0001675F">
      <w:pPr>
        <w:widowControl w:val="0"/>
        <w:numPr>
          <w:ilvl w:val="0"/>
          <w:numId w:val="11"/>
        </w:numPr>
        <w:autoSpaceDE w:val="0"/>
        <w:autoSpaceDN w:val="0"/>
        <w:adjustRightInd w:val="0"/>
        <w:spacing w:before="100" w:beforeAutospacing="1" w:after="0" w:afterAutospacing="1" w:line="240" w:lineRule="auto"/>
        <w:ind w:right="-20"/>
        <w:contextualSpacing/>
        <w:jc w:val="both"/>
        <w:rPr>
          <w:rFonts w:ascii="Times New Roman" w:eastAsia="Calibri" w:hAnsi="Times New Roman" w:cs="Times New Roman"/>
          <w:sz w:val="24"/>
          <w:szCs w:val="24"/>
          <w:lang w:val="en-US"/>
        </w:rPr>
      </w:pPr>
      <w:r w:rsidRPr="0001675F">
        <w:rPr>
          <w:rFonts w:ascii="Times New Roman" w:eastAsia="Calibri" w:hAnsi="Times New Roman" w:cs="Times New Roman"/>
          <w:sz w:val="24"/>
          <w:szCs w:val="24"/>
          <w:lang w:val="en-US"/>
        </w:rPr>
        <w:t>Presentation, communication and organizational skills</w:t>
      </w:r>
    </w:p>
    <w:p w14:paraId="1DAD7226" w14:textId="77777777" w:rsidR="0001675F" w:rsidRPr="0001675F" w:rsidRDefault="0001675F" w:rsidP="0001675F">
      <w:pPr>
        <w:widowControl w:val="0"/>
        <w:numPr>
          <w:ilvl w:val="0"/>
          <w:numId w:val="11"/>
        </w:numPr>
        <w:autoSpaceDE w:val="0"/>
        <w:autoSpaceDN w:val="0"/>
        <w:adjustRightInd w:val="0"/>
        <w:spacing w:before="100" w:beforeAutospacing="1" w:after="0" w:afterAutospacing="1" w:line="240" w:lineRule="auto"/>
        <w:ind w:right="-20"/>
        <w:contextualSpacing/>
        <w:jc w:val="both"/>
        <w:rPr>
          <w:rFonts w:ascii="Times New Roman" w:eastAsia="Calibri" w:hAnsi="Times New Roman" w:cs="Times New Roman"/>
          <w:sz w:val="24"/>
          <w:szCs w:val="24"/>
          <w:lang w:val="en-US"/>
        </w:rPr>
      </w:pPr>
      <w:r w:rsidRPr="0001675F">
        <w:rPr>
          <w:rFonts w:ascii="Times New Roman" w:eastAsia="Calibri" w:hAnsi="Times New Roman" w:cs="Times New Roman"/>
          <w:lang w:val="en-US"/>
        </w:rPr>
        <w:t>Experience in development and delivery of trainings</w:t>
      </w:r>
    </w:p>
    <w:p w14:paraId="2200D01B" w14:textId="77777777" w:rsidR="00AF63D7" w:rsidRDefault="0001675F" w:rsidP="0001675F">
      <w:pPr>
        <w:widowControl w:val="0"/>
        <w:autoSpaceDE w:val="0"/>
        <w:autoSpaceDN w:val="0"/>
        <w:adjustRightInd w:val="0"/>
        <w:spacing w:before="100" w:beforeAutospacing="1" w:after="0" w:afterAutospacing="1" w:line="240" w:lineRule="auto"/>
        <w:ind w:right="-20"/>
        <w:jc w:val="both"/>
        <w:rPr>
          <w:rFonts w:ascii="Times New Roman" w:eastAsia="Calibri" w:hAnsi="Times New Roman" w:cs="Times New Roman"/>
          <w:sz w:val="24"/>
          <w:szCs w:val="24"/>
          <w:lang w:val="en-US"/>
        </w:rPr>
      </w:pPr>
      <w:r w:rsidRPr="0001675F">
        <w:rPr>
          <w:rFonts w:ascii="Times New Roman" w:eastAsia="Calibri" w:hAnsi="Times New Roman" w:cs="Times New Roman"/>
          <w:noProof/>
          <w:sz w:val="24"/>
          <w:szCs w:val="24"/>
          <w:lang w:eastAsia="en-GB"/>
        </w:rPr>
        <w:drawing>
          <wp:anchor distT="0" distB="0" distL="114300" distR="114300" simplePos="0" relativeHeight="251673600" behindDoc="1" locked="0" layoutInCell="0" allowOverlap="1" wp14:anchorId="0034631B" wp14:editId="74CAAE1D">
            <wp:simplePos x="0" y="0"/>
            <wp:positionH relativeFrom="page">
              <wp:posOffset>1170305</wp:posOffset>
            </wp:positionH>
            <wp:positionV relativeFrom="paragraph">
              <wp:posOffset>170815</wp:posOffset>
            </wp:positionV>
            <wp:extent cx="167005" cy="1873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cstate="print"/>
                    <a:srcRect/>
                    <a:stretch>
                      <a:fillRect/>
                    </a:stretch>
                  </pic:blipFill>
                  <pic:spPr bwMode="auto">
                    <a:xfrm>
                      <a:off x="0" y="0"/>
                      <a:ext cx="167005" cy="187325"/>
                    </a:xfrm>
                    <a:prstGeom prst="rect">
                      <a:avLst/>
                    </a:prstGeom>
                    <a:noFill/>
                  </pic:spPr>
                </pic:pic>
              </a:graphicData>
            </a:graphic>
          </wp:anchor>
        </w:drawing>
      </w:r>
      <w:r w:rsidRPr="0001675F">
        <w:rPr>
          <w:rFonts w:ascii="Times New Roman" w:eastAsia="Calibri" w:hAnsi="Times New Roman" w:cs="Times New Roman"/>
          <w:sz w:val="24"/>
          <w:szCs w:val="24"/>
          <w:lang w:val="en-US"/>
        </w:rPr>
        <w:t xml:space="preserve"> </w:t>
      </w:r>
    </w:p>
    <w:p w14:paraId="143C6D69" w14:textId="77777777" w:rsidR="00804DBA" w:rsidRDefault="00804DBA" w:rsidP="0001675F">
      <w:pPr>
        <w:widowControl w:val="0"/>
        <w:autoSpaceDE w:val="0"/>
        <w:autoSpaceDN w:val="0"/>
        <w:adjustRightInd w:val="0"/>
        <w:spacing w:before="100" w:beforeAutospacing="1" w:after="0" w:afterAutospacing="1" w:line="240" w:lineRule="auto"/>
        <w:ind w:right="-20"/>
        <w:jc w:val="both"/>
        <w:rPr>
          <w:rFonts w:ascii="Times New Roman" w:eastAsia="Calibri" w:hAnsi="Times New Roman" w:cs="Times New Roman"/>
          <w:sz w:val="24"/>
          <w:szCs w:val="24"/>
          <w:u w:val="single"/>
          <w:lang w:val="en-US"/>
        </w:rPr>
      </w:pPr>
    </w:p>
    <w:p w14:paraId="6D3E0133" w14:textId="77777777" w:rsidR="0001675F" w:rsidRPr="0001675F" w:rsidRDefault="0001675F" w:rsidP="0001675F">
      <w:pPr>
        <w:widowControl w:val="0"/>
        <w:autoSpaceDE w:val="0"/>
        <w:autoSpaceDN w:val="0"/>
        <w:adjustRightInd w:val="0"/>
        <w:spacing w:before="100" w:beforeAutospacing="1" w:after="0" w:afterAutospacing="1" w:line="240" w:lineRule="auto"/>
        <w:ind w:right="-20"/>
        <w:jc w:val="both"/>
        <w:rPr>
          <w:rFonts w:ascii="Times New Roman" w:eastAsia="Calibri" w:hAnsi="Times New Roman" w:cs="Times New Roman"/>
          <w:sz w:val="24"/>
          <w:szCs w:val="24"/>
          <w:u w:val="single"/>
          <w:lang w:val="en-US"/>
        </w:rPr>
      </w:pPr>
      <w:r w:rsidRPr="0001675F">
        <w:rPr>
          <w:rFonts w:ascii="Times New Roman" w:eastAsia="Calibri" w:hAnsi="Times New Roman" w:cs="Times New Roman"/>
          <w:sz w:val="24"/>
          <w:szCs w:val="24"/>
          <w:u w:val="single"/>
          <w:lang w:val="en-US"/>
        </w:rPr>
        <w:lastRenderedPageBreak/>
        <w:t>Specific requirements:</w:t>
      </w:r>
    </w:p>
    <w:p w14:paraId="7EC0FA3C" w14:textId="77777777" w:rsidR="0001675F" w:rsidRDefault="0001675F" w:rsidP="0001675F">
      <w:pPr>
        <w:spacing w:after="120" w:line="240" w:lineRule="auto"/>
        <w:jc w:val="both"/>
        <w:rPr>
          <w:rFonts w:ascii="Times New Roman" w:eastAsia="Calibri" w:hAnsi="Times New Roman" w:cs="Times New Roman"/>
          <w:sz w:val="24"/>
          <w:szCs w:val="24"/>
          <w:lang w:val="en-US"/>
        </w:rPr>
      </w:pPr>
      <w:r w:rsidRPr="0001675F">
        <w:rPr>
          <w:rFonts w:ascii="Times New Roman" w:eastAsia="Calibri" w:hAnsi="Times New Roman" w:cs="Times New Roman"/>
          <w:sz w:val="24"/>
          <w:szCs w:val="24"/>
          <w:lang w:val="en-US"/>
        </w:rPr>
        <w:t>Experience in:</w:t>
      </w:r>
    </w:p>
    <w:p w14:paraId="4C4CC19D" w14:textId="77777777" w:rsidR="008204DA" w:rsidRPr="00072EF8" w:rsidRDefault="008204DA" w:rsidP="008204DA">
      <w:pPr>
        <w:numPr>
          <w:ilvl w:val="0"/>
          <w:numId w:val="13"/>
        </w:numPr>
        <w:spacing w:before="100" w:beforeAutospacing="1" w:after="120" w:afterAutospacing="1" w:line="240" w:lineRule="auto"/>
        <w:contextualSpacing/>
        <w:jc w:val="both"/>
        <w:rPr>
          <w:rFonts w:ascii="Times New Roman" w:eastAsia="Calibri" w:hAnsi="Times New Roman" w:cs="Times New Roman"/>
          <w:sz w:val="24"/>
          <w:szCs w:val="24"/>
          <w:lang w:val="en-US"/>
        </w:rPr>
      </w:pPr>
      <w:r w:rsidRPr="00072EF8">
        <w:rPr>
          <w:rFonts w:ascii="Times New Roman" w:eastAsia="Calibri" w:hAnsi="Times New Roman" w:cs="Times New Roman"/>
          <w:sz w:val="24"/>
          <w:szCs w:val="24"/>
          <w:lang w:val="en-US"/>
        </w:rPr>
        <w:t>Knowledge of legislation</w:t>
      </w:r>
      <w:r w:rsidR="00072EF8" w:rsidRPr="00072EF8">
        <w:rPr>
          <w:rFonts w:ascii="Times New Roman" w:eastAsia="Calibri" w:hAnsi="Times New Roman" w:cs="Times New Roman"/>
          <w:sz w:val="24"/>
          <w:szCs w:val="24"/>
          <w:lang w:val="en-US"/>
        </w:rPr>
        <w:t xml:space="preserve"> related to the protection of EU</w:t>
      </w:r>
      <w:r w:rsidRPr="00072EF8">
        <w:rPr>
          <w:rFonts w:ascii="Times New Roman" w:eastAsia="Calibri" w:hAnsi="Times New Roman" w:cs="Times New Roman"/>
          <w:sz w:val="24"/>
          <w:szCs w:val="24"/>
          <w:lang w:val="en-US"/>
        </w:rPr>
        <w:t xml:space="preserve"> financial interests;</w:t>
      </w:r>
    </w:p>
    <w:p w14:paraId="37AC7A94" w14:textId="77777777" w:rsidR="008204DA" w:rsidRPr="00072EF8" w:rsidRDefault="00072EF8" w:rsidP="008204DA">
      <w:pPr>
        <w:numPr>
          <w:ilvl w:val="0"/>
          <w:numId w:val="13"/>
        </w:numPr>
        <w:spacing w:before="100" w:beforeAutospacing="1" w:after="120" w:afterAutospacing="1" w:line="240" w:lineRule="auto"/>
        <w:contextualSpacing/>
        <w:jc w:val="both"/>
        <w:rPr>
          <w:rFonts w:ascii="Times New Roman" w:eastAsia="Calibri" w:hAnsi="Times New Roman" w:cs="Times New Roman"/>
          <w:sz w:val="24"/>
          <w:szCs w:val="24"/>
          <w:lang w:val="en-US"/>
        </w:rPr>
      </w:pPr>
      <w:r w:rsidRPr="00072EF8">
        <w:rPr>
          <w:rFonts w:ascii="Times New Roman" w:eastAsia="Calibri" w:hAnsi="Times New Roman" w:cs="Times New Roman"/>
          <w:sz w:val="24"/>
          <w:szCs w:val="24"/>
          <w:lang w:val="en-US"/>
        </w:rPr>
        <w:t>PIF Convention (</w:t>
      </w:r>
      <w:r w:rsidR="008204DA" w:rsidRPr="00072EF8">
        <w:rPr>
          <w:rFonts w:ascii="Times New Roman" w:eastAsia="Calibri" w:hAnsi="Times New Roman" w:cs="Times New Roman"/>
          <w:sz w:val="24"/>
          <w:szCs w:val="24"/>
          <w:lang w:val="en-US"/>
        </w:rPr>
        <w:t>Convention on the protection of the European Communities’ financial interests</w:t>
      </w:r>
      <w:r w:rsidRPr="00072EF8">
        <w:rPr>
          <w:rFonts w:ascii="Times New Roman" w:eastAsia="Calibri" w:hAnsi="Times New Roman" w:cs="Times New Roman"/>
          <w:sz w:val="24"/>
          <w:szCs w:val="24"/>
          <w:lang w:val="en-US"/>
        </w:rPr>
        <w:t>)</w:t>
      </w:r>
      <w:r w:rsidR="008204DA" w:rsidRPr="00072EF8">
        <w:rPr>
          <w:rFonts w:ascii="Times New Roman" w:eastAsia="Calibri" w:hAnsi="Times New Roman" w:cs="Times New Roman"/>
          <w:sz w:val="24"/>
          <w:szCs w:val="24"/>
          <w:lang w:val="en-US"/>
        </w:rPr>
        <w:t>;</w:t>
      </w:r>
    </w:p>
    <w:p w14:paraId="6EE751BC" w14:textId="77777777" w:rsidR="0001675F" w:rsidRPr="00AF63D7" w:rsidRDefault="0001675F" w:rsidP="0001675F">
      <w:pPr>
        <w:numPr>
          <w:ilvl w:val="0"/>
          <w:numId w:val="13"/>
        </w:numPr>
        <w:spacing w:before="100" w:beforeAutospacing="1" w:after="120" w:afterAutospacing="1" w:line="240" w:lineRule="auto"/>
        <w:contextualSpacing/>
        <w:jc w:val="both"/>
        <w:rPr>
          <w:rFonts w:ascii="Times New Roman" w:eastAsia="Calibri" w:hAnsi="Times New Roman" w:cs="Times New Roman"/>
          <w:sz w:val="24"/>
          <w:szCs w:val="24"/>
          <w:lang w:val="en-US"/>
        </w:rPr>
      </w:pPr>
      <w:r w:rsidRPr="00AF63D7">
        <w:rPr>
          <w:rFonts w:ascii="Times New Roman" w:eastAsia="Calibri" w:hAnsi="Times New Roman" w:cs="Times New Roman"/>
          <w:sz w:val="24"/>
          <w:szCs w:val="24"/>
          <w:lang w:val="en-US"/>
        </w:rPr>
        <w:t>Irregularity and fraud management;</w:t>
      </w:r>
    </w:p>
    <w:p w14:paraId="3B378E8F" w14:textId="77777777" w:rsidR="0001675F" w:rsidRPr="00072EF8" w:rsidRDefault="0001675F" w:rsidP="00AF63D7">
      <w:pPr>
        <w:numPr>
          <w:ilvl w:val="0"/>
          <w:numId w:val="13"/>
        </w:numPr>
        <w:spacing w:before="100" w:beforeAutospacing="1" w:after="100" w:afterAutospacing="1" w:line="240" w:lineRule="auto"/>
        <w:contextualSpacing/>
        <w:jc w:val="both"/>
        <w:rPr>
          <w:rFonts w:ascii="Times New Roman" w:eastAsia="Calibri" w:hAnsi="Times New Roman" w:cs="Times New Roman"/>
          <w:sz w:val="24"/>
          <w:szCs w:val="24"/>
          <w:lang w:val="en-US"/>
        </w:rPr>
      </w:pPr>
      <w:r w:rsidRPr="00072EF8">
        <w:rPr>
          <w:rFonts w:ascii="Times New Roman" w:eastAsia="Calibri" w:hAnsi="Times New Roman" w:cs="Times New Roman"/>
          <w:sz w:val="24"/>
          <w:szCs w:val="24"/>
          <w:lang w:val="en-US"/>
        </w:rPr>
        <w:t>Reporting irregularities via Irregularity Management System (IMS);</w:t>
      </w:r>
    </w:p>
    <w:p w14:paraId="5D64E820" w14:textId="77777777" w:rsidR="0001675F" w:rsidRPr="00AF63D7" w:rsidRDefault="0001675F" w:rsidP="0001675F">
      <w:pPr>
        <w:numPr>
          <w:ilvl w:val="0"/>
          <w:numId w:val="13"/>
        </w:numPr>
        <w:spacing w:before="100" w:beforeAutospacing="1" w:after="120" w:afterAutospacing="1" w:line="240" w:lineRule="auto"/>
        <w:contextualSpacing/>
        <w:jc w:val="both"/>
        <w:rPr>
          <w:rFonts w:ascii="Times New Roman" w:eastAsia="Calibri" w:hAnsi="Times New Roman" w:cs="Times New Roman"/>
          <w:sz w:val="24"/>
          <w:szCs w:val="24"/>
          <w:lang w:val="en-US"/>
        </w:rPr>
      </w:pPr>
      <w:r w:rsidRPr="00AF63D7">
        <w:rPr>
          <w:rFonts w:ascii="Times New Roman" w:eastAsia="Calibri" w:hAnsi="Times New Roman" w:cs="Times New Roman"/>
          <w:sz w:val="24"/>
          <w:szCs w:val="24"/>
          <w:lang w:val="en-US"/>
        </w:rPr>
        <w:t>Cooperation with OLAF;</w:t>
      </w:r>
    </w:p>
    <w:p w14:paraId="032A0E36" w14:textId="77777777" w:rsidR="0001675F" w:rsidRPr="00AF63D7" w:rsidRDefault="0001675F" w:rsidP="0001675F">
      <w:pPr>
        <w:numPr>
          <w:ilvl w:val="0"/>
          <w:numId w:val="13"/>
        </w:numPr>
        <w:spacing w:before="100" w:beforeAutospacing="1" w:after="120" w:afterAutospacing="1" w:line="240" w:lineRule="auto"/>
        <w:contextualSpacing/>
        <w:jc w:val="both"/>
        <w:rPr>
          <w:rFonts w:ascii="Times New Roman" w:eastAsia="Calibri" w:hAnsi="Times New Roman" w:cs="Times New Roman"/>
          <w:sz w:val="24"/>
          <w:szCs w:val="24"/>
          <w:lang w:val="en-US"/>
        </w:rPr>
      </w:pPr>
      <w:r w:rsidRPr="00AF63D7">
        <w:rPr>
          <w:rFonts w:ascii="Times New Roman" w:eastAsia="Calibri" w:hAnsi="Times New Roman" w:cs="Times New Roman"/>
          <w:sz w:val="24"/>
          <w:szCs w:val="24"/>
          <w:lang w:val="en-US"/>
        </w:rPr>
        <w:t>Monitoring &amp; evaluation.</w:t>
      </w:r>
    </w:p>
    <w:p w14:paraId="7F6FE762" w14:textId="77777777" w:rsidR="0001675F" w:rsidRPr="00AF63D7" w:rsidRDefault="0001675F" w:rsidP="0001675F">
      <w:pPr>
        <w:numPr>
          <w:ilvl w:val="0"/>
          <w:numId w:val="13"/>
        </w:numPr>
        <w:spacing w:before="100" w:beforeAutospacing="1" w:after="100" w:afterAutospacing="1" w:line="240" w:lineRule="auto"/>
        <w:contextualSpacing/>
        <w:jc w:val="both"/>
        <w:rPr>
          <w:rFonts w:ascii="Times New Roman" w:eastAsia="Calibri" w:hAnsi="Times New Roman" w:cs="Times New Roman"/>
          <w:sz w:val="24"/>
          <w:szCs w:val="24"/>
          <w:lang w:val="en-US"/>
        </w:rPr>
      </w:pPr>
      <w:r w:rsidRPr="00AF63D7">
        <w:rPr>
          <w:rFonts w:ascii="Times New Roman" w:eastAsia="Calibri" w:hAnsi="Times New Roman" w:cs="Times New Roman"/>
          <w:sz w:val="24"/>
          <w:szCs w:val="24"/>
          <w:lang w:val="en-US"/>
        </w:rPr>
        <w:t>Awareness raising and/or public relations and communicating with the media representatives</w:t>
      </w:r>
    </w:p>
    <w:p w14:paraId="030C9C89" w14:textId="587084A7" w:rsidR="0001675F" w:rsidRPr="00AF63D7" w:rsidRDefault="0001675F" w:rsidP="0001675F">
      <w:pPr>
        <w:numPr>
          <w:ilvl w:val="0"/>
          <w:numId w:val="13"/>
        </w:numPr>
        <w:spacing w:before="100" w:beforeAutospacing="1" w:after="100" w:afterAutospacing="1" w:line="240" w:lineRule="auto"/>
        <w:contextualSpacing/>
        <w:jc w:val="both"/>
        <w:rPr>
          <w:rFonts w:ascii="Times New Roman" w:eastAsia="Calibri" w:hAnsi="Times New Roman" w:cs="Times New Roman"/>
          <w:sz w:val="24"/>
          <w:szCs w:val="24"/>
          <w:lang w:val="en-US"/>
        </w:rPr>
      </w:pPr>
      <w:r w:rsidRPr="00AF63D7">
        <w:rPr>
          <w:rFonts w:ascii="Times New Roman" w:eastAsia="Calibri" w:hAnsi="Times New Roman" w:cs="Times New Roman"/>
          <w:sz w:val="24"/>
          <w:szCs w:val="24"/>
          <w:lang w:val="en-US"/>
        </w:rPr>
        <w:t xml:space="preserve">Knowledge of </w:t>
      </w:r>
      <w:r w:rsidR="0043254B">
        <w:rPr>
          <w:rFonts w:ascii="Times New Roman" w:eastAsia="Calibri" w:hAnsi="Times New Roman" w:cs="Times New Roman"/>
          <w:sz w:val="24"/>
          <w:szCs w:val="24"/>
          <w:lang w:val="en-US"/>
        </w:rPr>
        <w:t xml:space="preserve">Montenegrin </w:t>
      </w:r>
      <w:r w:rsidRPr="00AF63D7">
        <w:rPr>
          <w:rFonts w:ascii="Times New Roman" w:eastAsia="Calibri" w:hAnsi="Times New Roman" w:cs="Times New Roman"/>
          <w:sz w:val="24"/>
          <w:szCs w:val="24"/>
          <w:lang w:val="en-US"/>
        </w:rPr>
        <w:t>will be considered as an asset</w:t>
      </w:r>
    </w:p>
    <w:p w14:paraId="15DDD69D" w14:textId="77777777" w:rsidR="0001675F" w:rsidRPr="0001675F" w:rsidRDefault="0001675F" w:rsidP="0001675F">
      <w:pPr>
        <w:spacing w:after="120" w:line="240" w:lineRule="auto"/>
        <w:ind w:left="720"/>
        <w:contextualSpacing/>
        <w:jc w:val="both"/>
        <w:rPr>
          <w:rFonts w:ascii="Times New Roman" w:eastAsia="Calibri" w:hAnsi="Times New Roman" w:cs="Times New Roman"/>
          <w:lang w:val="en-US"/>
        </w:rPr>
      </w:pPr>
    </w:p>
    <w:p w14:paraId="7A7F0A45" w14:textId="77777777" w:rsidR="0001675F" w:rsidRPr="0001675F" w:rsidRDefault="0001675F" w:rsidP="0001675F">
      <w:pPr>
        <w:widowControl w:val="0"/>
        <w:autoSpaceDE w:val="0"/>
        <w:autoSpaceDN w:val="0"/>
        <w:adjustRightInd w:val="0"/>
        <w:spacing w:before="100" w:beforeAutospacing="1" w:after="0" w:afterAutospacing="1" w:line="240" w:lineRule="auto"/>
        <w:ind w:right="-20"/>
        <w:jc w:val="both"/>
        <w:rPr>
          <w:rFonts w:ascii="Times New Roman" w:eastAsia="Calibri" w:hAnsi="Times New Roman" w:cs="Times New Roman"/>
          <w:sz w:val="24"/>
          <w:szCs w:val="24"/>
          <w:u w:val="single"/>
          <w:lang w:val="en-US"/>
        </w:rPr>
      </w:pPr>
      <w:r w:rsidRPr="0001675F">
        <w:rPr>
          <w:rFonts w:ascii="Times New Roman" w:eastAsia="Calibri" w:hAnsi="Times New Roman" w:cs="Times New Roman"/>
          <w:sz w:val="24"/>
          <w:szCs w:val="24"/>
          <w:u w:val="single"/>
          <w:lang w:val="en-US"/>
        </w:rPr>
        <w:t>Tasks of the Short-term experts:</w:t>
      </w:r>
    </w:p>
    <w:p w14:paraId="76B9E39D" w14:textId="77777777" w:rsidR="0001675F" w:rsidRPr="0001675F" w:rsidRDefault="0001675F" w:rsidP="0001675F">
      <w:pPr>
        <w:numPr>
          <w:ilvl w:val="0"/>
          <w:numId w:val="12"/>
        </w:numPr>
        <w:spacing w:before="100" w:beforeAutospacing="1" w:after="100" w:afterAutospacing="1" w:line="240" w:lineRule="auto"/>
        <w:contextualSpacing/>
        <w:jc w:val="both"/>
        <w:rPr>
          <w:rFonts w:ascii="Times New Roman" w:eastAsia="Calibri" w:hAnsi="Times New Roman" w:cs="Times New Roman"/>
          <w:sz w:val="24"/>
          <w:szCs w:val="24"/>
          <w:lang w:val="en-US"/>
        </w:rPr>
      </w:pPr>
      <w:r w:rsidRPr="0001675F">
        <w:rPr>
          <w:rFonts w:ascii="Times New Roman" w:eastAsia="Calibri" w:hAnsi="Times New Roman" w:cs="Times New Roman"/>
          <w:noProof/>
          <w:sz w:val="24"/>
          <w:szCs w:val="24"/>
          <w:lang w:eastAsia="en-GB"/>
        </w:rPr>
        <w:drawing>
          <wp:anchor distT="0" distB="0" distL="114300" distR="114300" simplePos="0" relativeHeight="251674624" behindDoc="1" locked="0" layoutInCell="0" allowOverlap="1" wp14:anchorId="1E868E4B" wp14:editId="2B0D8992">
            <wp:simplePos x="0" y="0"/>
            <wp:positionH relativeFrom="page">
              <wp:posOffset>1170305</wp:posOffset>
            </wp:positionH>
            <wp:positionV relativeFrom="paragraph">
              <wp:posOffset>170815</wp:posOffset>
            </wp:positionV>
            <wp:extent cx="167005" cy="1873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cstate="print"/>
                    <a:srcRect/>
                    <a:stretch>
                      <a:fillRect/>
                    </a:stretch>
                  </pic:blipFill>
                  <pic:spPr bwMode="auto">
                    <a:xfrm>
                      <a:off x="0" y="0"/>
                      <a:ext cx="167005" cy="187325"/>
                    </a:xfrm>
                    <a:prstGeom prst="rect">
                      <a:avLst/>
                    </a:prstGeom>
                    <a:noFill/>
                  </pic:spPr>
                </pic:pic>
              </a:graphicData>
            </a:graphic>
          </wp:anchor>
        </w:drawing>
      </w:r>
      <w:r w:rsidRPr="0001675F">
        <w:rPr>
          <w:rFonts w:ascii="Times New Roman" w:eastAsia="Calibri" w:hAnsi="Times New Roman" w:cs="Times New Roman"/>
          <w:noProof/>
          <w:sz w:val="24"/>
          <w:szCs w:val="24"/>
          <w:lang w:eastAsia="en-GB"/>
        </w:rPr>
        <w:drawing>
          <wp:anchor distT="0" distB="0" distL="114300" distR="114300" simplePos="0" relativeHeight="251675648" behindDoc="1" locked="0" layoutInCell="0" allowOverlap="1" wp14:anchorId="416373F7" wp14:editId="1F64A0FA">
            <wp:simplePos x="0" y="0"/>
            <wp:positionH relativeFrom="page">
              <wp:posOffset>1170305</wp:posOffset>
            </wp:positionH>
            <wp:positionV relativeFrom="paragraph">
              <wp:posOffset>-16510</wp:posOffset>
            </wp:positionV>
            <wp:extent cx="167005" cy="1873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cstate="print"/>
                    <a:srcRect/>
                    <a:stretch>
                      <a:fillRect/>
                    </a:stretch>
                  </pic:blipFill>
                  <pic:spPr bwMode="auto">
                    <a:xfrm>
                      <a:off x="0" y="0"/>
                      <a:ext cx="167005" cy="187325"/>
                    </a:xfrm>
                    <a:prstGeom prst="rect">
                      <a:avLst/>
                    </a:prstGeom>
                    <a:noFill/>
                  </pic:spPr>
                </pic:pic>
              </a:graphicData>
            </a:graphic>
          </wp:anchor>
        </w:drawing>
      </w:r>
      <w:r w:rsidRPr="0001675F">
        <w:rPr>
          <w:rFonts w:ascii="Times New Roman" w:eastAsia="Calibri" w:hAnsi="Times New Roman" w:cs="Times New Roman"/>
          <w:noProof/>
          <w:sz w:val="24"/>
          <w:szCs w:val="24"/>
          <w:lang w:eastAsia="en-GB"/>
        </w:rPr>
        <w:drawing>
          <wp:anchor distT="0" distB="0" distL="114300" distR="114300" simplePos="0" relativeHeight="251676672" behindDoc="1" locked="0" layoutInCell="0" allowOverlap="1" wp14:anchorId="72804CEA" wp14:editId="3F13B2C1">
            <wp:simplePos x="0" y="0"/>
            <wp:positionH relativeFrom="page">
              <wp:posOffset>1170305</wp:posOffset>
            </wp:positionH>
            <wp:positionV relativeFrom="paragraph">
              <wp:posOffset>344805</wp:posOffset>
            </wp:positionV>
            <wp:extent cx="167005" cy="56070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cstate="print"/>
                    <a:srcRect/>
                    <a:stretch>
                      <a:fillRect/>
                    </a:stretch>
                  </pic:blipFill>
                  <pic:spPr bwMode="auto">
                    <a:xfrm>
                      <a:off x="0" y="0"/>
                      <a:ext cx="167005" cy="560705"/>
                    </a:xfrm>
                    <a:prstGeom prst="rect">
                      <a:avLst/>
                    </a:prstGeom>
                    <a:noFill/>
                  </pic:spPr>
                </pic:pic>
              </a:graphicData>
            </a:graphic>
          </wp:anchor>
        </w:drawing>
      </w:r>
      <w:r w:rsidRPr="0001675F">
        <w:rPr>
          <w:rFonts w:ascii="Times New Roman" w:eastAsia="Calibri" w:hAnsi="Times New Roman" w:cs="Times New Roman"/>
          <w:sz w:val="24"/>
          <w:szCs w:val="24"/>
          <w:lang w:val="en-US"/>
        </w:rPr>
        <w:t>Conducting training needs analysis, preparing training materials and conducting trainings regarding managing irregularities and fraud</w:t>
      </w:r>
    </w:p>
    <w:p w14:paraId="545DE343" w14:textId="77777777" w:rsidR="0001675F" w:rsidRPr="0001675F" w:rsidRDefault="0001675F" w:rsidP="0001675F">
      <w:pPr>
        <w:numPr>
          <w:ilvl w:val="0"/>
          <w:numId w:val="12"/>
        </w:numPr>
        <w:spacing w:before="100" w:beforeAutospacing="1" w:after="100" w:afterAutospacing="1" w:line="240" w:lineRule="auto"/>
        <w:contextualSpacing/>
        <w:jc w:val="both"/>
        <w:rPr>
          <w:rFonts w:ascii="Times New Roman" w:eastAsia="Calibri" w:hAnsi="Times New Roman" w:cs="Times New Roman"/>
          <w:sz w:val="24"/>
          <w:szCs w:val="24"/>
          <w:lang w:val="en-US"/>
        </w:rPr>
      </w:pPr>
      <w:r w:rsidRPr="0001675F">
        <w:rPr>
          <w:rFonts w:ascii="Times New Roman" w:eastAsia="Calibri" w:hAnsi="Times New Roman" w:cs="Times New Roman"/>
          <w:sz w:val="24"/>
          <w:szCs w:val="24"/>
          <w:lang w:val="en-US"/>
        </w:rPr>
        <w:t xml:space="preserve">Preparing information materials (e.g. brochures, leaflets) </w:t>
      </w:r>
    </w:p>
    <w:p w14:paraId="30E46A77" w14:textId="77777777" w:rsidR="0001675F" w:rsidRPr="0001675F" w:rsidRDefault="0001675F" w:rsidP="0001675F">
      <w:pPr>
        <w:numPr>
          <w:ilvl w:val="0"/>
          <w:numId w:val="12"/>
        </w:numPr>
        <w:spacing w:before="100" w:beforeAutospacing="1" w:after="100" w:afterAutospacing="1" w:line="240" w:lineRule="auto"/>
        <w:contextualSpacing/>
        <w:jc w:val="both"/>
        <w:rPr>
          <w:rFonts w:ascii="Times New Roman" w:eastAsia="Calibri" w:hAnsi="Times New Roman" w:cs="Times New Roman"/>
          <w:sz w:val="24"/>
          <w:szCs w:val="24"/>
          <w:lang w:val="en-US"/>
        </w:rPr>
      </w:pPr>
      <w:r w:rsidRPr="0001675F">
        <w:rPr>
          <w:rFonts w:ascii="Times New Roman" w:eastAsia="Calibri" w:hAnsi="Times New Roman" w:cs="Times New Roman"/>
          <w:noProof/>
          <w:sz w:val="24"/>
          <w:szCs w:val="24"/>
          <w:lang w:eastAsia="en-GB"/>
        </w:rPr>
        <w:drawing>
          <wp:anchor distT="0" distB="0" distL="114300" distR="114300" simplePos="0" relativeHeight="251677696" behindDoc="1" locked="0" layoutInCell="0" allowOverlap="1" wp14:anchorId="71BD78CB" wp14:editId="0CCFE60E">
            <wp:simplePos x="0" y="0"/>
            <wp:positionH relativeFrom="page">
              <wp:posOffset>1170305</wp:posOffset>
            </wp:positionH>
            <wp:positionV relativeFrom="paragraph">
              <wp:posOffset>344170</wp:posOffset>
            </wp:positionV>
            <wp:extent cx="167005" cy="1873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cstate="print"/>
                    <a:srcRect/>
                    <a:stretch>
                      <a:fillRect/>
                    </a:stretch>
                  </pic:blipFill>
                  <pic:spPr bwMode="auto">
                    <a:xfrm>
                      <a:off x="0" y="0"/>
                      <a:ext cx="167005" cy="187325"/>
                    </a:xfrm>
                    <a:prstGeom prst="rect">
                      <a:avLst/>
                    </a:prstGeom>
                    <a:noFill/>
                  </pic:spPr>
                </pic:pic>
              </a:graphicData>
            </a:graphic>
          </wp:anchor>
        </w:drawing>
      </w:r>
      <w:r w:rsidRPr="0001675F">
        <w:rPr>
          <w:rFonts w:ascii="Times New Roman" w:eastAsia="Calibri" w:hAnsi="Times New Roman" w:cs="Times New Roman"/>
          <w:sz w:val="24"/>
          <w:szCs w:val="24"/>
          <w:lang w:val="en-US"/>
        </w:rPr>
        <w:t xml:space="preserve">Close cooperation with the main beneficiary and representatives of bodies </w:t>
      </w:r>
      <w:r w:rsidR="00B32263">
        <w:rPr>
          <w:rFonts w:ascii="Times New Roman" w:eastAsia="Calibri" w:hAnsi="Times New Roman" w:cs="Times New Roman"/>
          <w:sz w:val="24"/>
          <w:szCs w:val="24"/>
          <w:lang w:val="en-US"/>
        </w:rPr>
        <w:t>of the</w:t>
      </w:r>
      <w:r w:rsidRPr="0001675F">
        <w:rPr>
          <w:rFonts w:ascii="Times New Roman" w:eastAsia="Calibri" w:hAnsi="Times New Roman" w:cs="Times New Roman"/>
          <w:sz w:val="24"/>
          <w:szCs w:val="24"/>
          <w:lang w:val="en-US"/>
        </w:rPr>
        <w:t xml:space="preserve"> AFCOS system in undertaking relevant activities</w:t>
      </w:r>
    </w:p>
    <w:p w14:paraId="45D52B00" w14:textId="77777777" w:rsidR="0001675F" w:rsidRDefault="0001675F" w:rsidP="0001675F">
      <w:pPr>
        <w:numPr>
          <w:ilvl w:val="0"/>
          <w:numId w:val="12"/>
        </w:numPr>
        <w:spacing w:before="100" w:beforeAutospacing="1" w:after="100" w:afterAutospacing="1" w:line="240" w:lineRule="auto"/>
        <w:contextualSpacing/>
        <w:jc w:val="both"/>
        <w:rPr>
          <w:rFonts w:ascii="Times New Roman" w:eastAsia="Calibri" w:hAnsi="Times New Roman" w:cs="Times New Roman"/>
          <w:sz w:val="24"/>
          <w:szCs w:val="24"/>
          <w:lang w:val="en-US"/>
        </w:rPr>
      </w:pPr>
      <w:r w:rsidRPr="0001675F">
        <w:rPr>
          <w:rFonts w:ascii="Times New Roman" w:eastAsia="Calibri" w:hAnsi="Times New Roman" w:cs="Times New Roman"/>
          <w:sz w:val="24"/>
          <w:szCs w:val="24"/>
          <w:lang w:val="en-US"/>
        </w:rPr>
        <w:t>Providing professional advice to the main beneficiary during the project implementation period.</w:t>
      </w:r>
    </w:p>
    <w:p w14:paraId="1DDF7BB0" w14:textId="77777777" w:rsidR="00094504" w:rsidRPr="00C5312C" w:rsidRDefault="00094504" w:rsidP="00C5312C">
      <w:pPr>
        <w:pStyle w:val="ListParagraph"/>
        <w:numPr>
          <w:ilvl w:val="0"/>
          <w:numId w:val="12"/>
        </w:numPr>
        <w:rPr>
          <w:rFonts w:eastAsia="Calibri"/>
        </w:rPr>
      </w:pPr>
      <w:r w:rsidRPr="00094504">
        <w:rPr>
          <w:rFonts w:eastAsia="Calibri"/>
        </w:rPr>
        <w:t>Minimum of 3 years of professional experience in monitoring and evaluating government strategies/programmes/projects in the area related to the protection of EU financial interests</w:t>
      </w:r>
    </w:p>
    <w:p w14:paraId="2198DCDD" w14:textId="77777777" w:rsidR="0001675F" w:rsidRDefault="0001675F" w:rsidP="00D52225">
      <w:pPr>
        <w:autoSpaceDE w:val="0"/>
        <w:autoSpaceDN w:val="0"/>
        <w:adjustRightInd w:val="0"/>
        <w:spacing w:after="0" w:line="240" w:lineRule="auto"/>
        <w:rPr>
          <w:rFonts w:ascii="Times New Roman" w:eastAsia="Times New Roman" w:hAnsi="Times New Roman" w:cs="Times New Roman"/>
          <w:i/>
          <w:sz w:val="24"/>
          <w:szCs w:val="24"/>
          <w:lang w:eastAsia="en-GB"/>
        </w:rPr>
      </w:pPr>
    </w:p>
    <w:p w14:paraId="005DE088" w14:textId="77777777" w:rsidR="00D52225" w:rsidRPr="00A169F4" w:rsidRDefault="00D52225" w:rsidP="00D52225">
      <w:pPr>
        <w:autoSpaceDE w:val="0"/>
        <w:autoSpaceDN w:val="0"/>
        <w:adjustRightInd w:val="0"/>
        <w:spacing w:after="0" w:line="240" w:lineRule="auto"/>
        <w:rPr>
          <w:rFonts w:ascii="Times New Roman" w:eastAsia="Times New Roman" w:hAnsi="Times New Roman" w:cs="Times New Roman"/>
          <w:i/>
          <w:sz w:val="24"/>
          <w:szCs w:val="24"/>
          <w:lang w:eastAsia="en-GB"/>
        </w:rPr>
      </w:pPr>
      <w:r w:rsidRPr="00A169F4">
        <w:rPr>
          <w:rFonts w:ascii="Times New Roman" w:eastAsia="Times New Roman" w:hAnsi="Times New Roman" w:cs="Times New Roman"/>
          <w:i/>
          <w:sz w:val="24"/>
          <w:szCs w:val="24"/>
          <w:lang w:eastAsia="en-GB"/>
        </w:rPr>
        <w:tab/>
      </w:r>
    </w:p>
    <w:p w14:paraId="2C7B7782" w14:textId="77777777" w:rsidR="00D52225" w:rsidRDefault="00D52225" w:rsidP="00D52225">
      <w:pPr>
        <w:tabs>
          <w:tab w:val="left" w:pos="540"/>
        </w:tabs>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 xml:space="preserve">4. </w:t>
      </w:r>
      <w:r w:rsidRPr="005107DF">
        <w:rPr>
          <w:rFonts w:ascii="Times New Roman" w:eastAsia="Times New Roman" w:hAnsi="Times New Roman" w:cs="Times New Roman"/>
          <w:b/>
          <w:bCs/>
          <w:sz w:val="24"/>
          <w:szCs w:val="24"/>
          <w:lang w:eastAsia="en-GB"/>
        </w:rPr>
        <w:tab/>
        <w:t>Budget</w:t>
      </w:r>
    </w:p>
    <w:p w14:paraId="17A46F40" w14:textId="77777777" w:rsidR="0001675F" w:rsidRPr="005107DF" w:rsidRDefault="0001675F" w:rsidP="00D52225">
      <w:pPr>
        <w:tabs>
          <w:tab w:val="left" w:pos="540"/>
        </w:tabs>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p>
    <w:p w14:paraId="1A4CB4E2" w14:textId="77777777" w:rsidR="00C33327" w:rsidRDefault="0001675F" w:rsidP="009939E9">
      <w:pPr>
        <w:keepLines/>
        <w:widowControl w:val="0"/>
        <w:autoSpaceDE w:val="0"/>
        <w:autoSpaceDN w:val="0"/>
        <w:adjustRightInd w:val="0"/>
        <w:rPr>
          <w:rFonts w:ascii="Times New Roman" w:eastAsia="Calibri" w:hAnsi="Times New Roman" w:cs="Times New Roman"/>
          <w:sz w:val="24"/>
          <w:szCs w:val="24"/>
          <w:lang w:val="en-US"/>
        </w:rPr>
      </w:pPr>
      <w:r>
        <w:rPr>
          <w:rFonts w:ascii="Times New Roman" w:eastAsia="Times New Roman" w:hAnsi="Times New Roman" w:cs="Times New Roman"/>
          <w:b/>
          <w:bCs/>
          <w:sz w:val="24"/>
          <w:szCs w:val="24"/>
          <w:lang w:eastAsia="en-GB"/>
        </w:rPr>
        <w:t xml:space="preserve">   </w:t>
      </w:r>
      <w:r w:rsidRPr="0001675F">
        <w:rPr>
          <w:rFonts w:ascii="Times New Roman" w:eastAsia="Calibri" w:hAnsi="Times New Roman" w:cs="Times New Roman"/>
          <w:sz w:val="24"/>
          <w:szCs w:val="24"/>
          <w:lang w:val="en-US"/>
        </w:rPr>
        <w:t>Twinning light project budget</w:t>
      </w:r>
      <w:r w:rsidR="00B32263">
        <w:rPr>
          <w:rFonts w:ascii="Times New Roman" w:eastAsia="Calibri" w:hAnsi="Times New Roman" w:cs="Times New Roman"/>
          <w:sz w:val="24"/>
          <w:szCs w:val="24"/>
          <w:lang w:val="en-US"/>
        </w:rPr>
        <w:t>:</w:t>
      </w:r>
      <w:r w:rsidRPr="0001675F">
        <w:rPr>
          <w:rFonts w:ascii="Times New Roman" w:eastAsia="Calibri" w:hAnsi="Times New Roman" w:cs="Times New Roman"/>
          <w:sz w:val="24"/>
          <w:szCs w:val="24"/>
          <w:lang w:val="en-US"/>
        </w:rPr>
        <w:t xml:space="preserve"> </w:t>
      </w:r>
      <w:r w:rsidR="00B32263">
        <w:rPr>
          <w:rFonts w:ascii="Times New Roman" w:eastAsia="Calibri" w:hAnsi="Times New Roman" w:cs="Times New Roman"/>
          <w:sz w:val="24"/>
          <w:szCs w:val="24"/>
          <w:lang w:val="en-US"/>
        </w:rPr>
        <w:t>Max</w:t>
      </w:r>
      <w:r w:rsidRPr="0001675F">
        <w:rPr>
          <w:rFonts w:ascii="Times New Roman" w:eastAsia="Calibri" w:hAnsi="Times New Roman" w:cs="Times New Roman"/>
          <w:sz w:val="24"/>
          <w:szCs w:val="24"/>
          <w:lang w:val="en-US"/>
        </w:rPr>
        <w:t xml:space="preserve"> 1</w:t>
      </w:r>
      <w:r>
        <w:rPr>
          <w:rFonts w:ascii="Times New Roman" w:eastAsia="Calibri" w:hAnsi="Times New Roman" w:cs="Times New Roman"/>
          <w:sz w:val="24"/>
          <w:szCs w:val="24"/>
          <w:lang w:val="en-US"/>
        </w:rPr>
        <w:t xml:space="preserve">00.000 </w:t>
      </w:r>
      <w:r w:rsidR="00F72F19" w:rsidRPr="00072EF8">
        <w:rPr>
          <w:rFonts w:ascii="Times New Roman" w:eastAsia="Calibri" w:hAnsi="Times New Roman" w:cs="Times New Roman"/>
          <w:sz w:val="24"/>
          <w:szCs w:val="24"/>
          <w:lang w:val="en-US"/>
        </w:rPr>
        <w:t>€</w:t>
      </w:r>
    </w:p>
    <w:p w14:paraId="0BC3F249" w14:textId="77777777" w:rsidR="00C33327" w:rsidRDefault="00C33327" w:rsidP="009939E9">
      <w:pPr>
        <w:keepLines/>
        <w:widowControl w:val="0"/>
        <w:autoSpaceDE w:val="0"/>
        <w:autoSpaceDN w:val="0"/>
        <w:adjustRightInd w:val="0"/>
        <w:rPr>
          <w:rFonts w:ascii="Times New Roman" w:eastAsia="Calibri" w:hAnsi="Times New Roman" w:cs="Times New Roman"/>
          <w:sz w:val="24"/>
          <w:szCs w:val="24"/>
          <w:lang w:val="en-US"/>
        </w:rPr>
      </w:pPr>
    </w:p>
    <w:p w14:paraId="77328620" w14:textId="77777777" w:rsidR="00D52225" w:rsidRPr="009939E9" w:rsidRDefault="00D52225" w:rsidP="009939E9">
      <w:pPr>
        <w:keepLines/>
        <w:widowControl w:val="0"/>
        <w:autoSpaceDE w:val="0"/>
        <w:autoSpaceDN w:val="0"/>
        <w:adjustRightInd w:val="0"/>
        <w:rPr>
          <w:rFonts w:ascii="Times New Roman" w:eastAsia="Calibri" w:hAnsi="Times New Roman" w:cs="Times New Roman"/>
          <w:sz w:val="24"/>
          <w:szCs w:val="24"/>
          <w:lang w:val="en-US"/>
        </w:rPr>
      </w:pPr>
      <w:r w:rsidRPr="005107DF">
        <w:rPr>
          <w:rFonts w:ascii="Times New Roman" w:eastAsia="Times New Roman" w:hAnsi="Times New Roman" w:cs="Times New Roman"/>
          <w:b/>
          <w:bCs/>
          <w:sz w:val="24"/>
          <w:szCs w:val="24"/>
          <w:lang w:eastAsia="en-GB"/>
        </w:rPr>
        <w:t xml:space="preserve">5. </w:t>
      </w:r>
      <w:r w:rsidRPr="005107DF">
        <w:rPr>
          <w:rFonts w:ascii="Times New Roman" w:eastAsia="Times New Roman" w:hAnsi="Times New Roman" w:cs="Times New Roman"/>
          <w:b/>
          <w:bCs/>
          <w:sz w:val="24"/>
          <w:szCs w:val="24"/>
          <w:lang w:eastAsia="en-GB"/>
        </w:rPr>
        <w:tab/>
        <w:t xml:space="preserve">Implementation Arrangements </w:t>
      </w:r>
    </w:p>
    <w:p w14:paraId="68506EE3" w14:textId="2DE714FA" w:rsidR="00D52225" w:rsidRDefault="00D52225" w:rsidP="00D52225">
      <w:pPr>
        <w:tabs>
          <w:tab w:val="left" w:pos="540"/>
        </w:tabs>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5.1 </w:t>
      </w:r>
      <w:r w:rsidRPr="005107DF">
        <w:rPr>
          <w:rFonts w:ascii="Times New Roman" w:eastAsia="Times New Roman" w:hAnsi="Times New Roman" w:cs="Times New Roman"/>
          <w:sz w:val="24"/>
          <w:szCs w:val="24"/>
          <w:lang w:eastAsia="en-GB"/>
        </w:rPr>
        <w:tab/>
        <w:t>Implementing Agency responsible for tendering, contracting and accounting</w:t>
      </w:r>
      <w:r w:rsidR="008874DC">
        <w:rPr>
          <w:rFonts w:ascii="Times New Roman" w:eastAsia="Times New Roman" w:hAnsi="Times New Roman" w:cs="Times New Roman"/>
          <w:sz w:val="24"/>
          <w:szCs w:val="24"/>
          <w:lang w:eastAsia="en-GB"/>
        </w:rPr>
        <w:t>:</w:t>
      </w:r>
    </w:p>
    <w:p w14:paraId="70BADEA4" w14:textId="77777777" w:rsidR="0001675F" w:rsidRPr="004622D7" w:rsidRDefault="0001675F" w:rsidP="0001675F">
      <w:pPr>
        <w:widowControl w:val="0"/>
        <w:autoSpaceDE w:val="0"/>
        <w:autoSpaceDN w:val="0"/>
        <w:adjustRightInd w:val="0"/>
        <w:spacing w:after="0" w:line="240" w:lineRule="exact"/>
        <w:rPr>
          <w:rFonts w:ascii="Times New Roman" w:eastAsia="Calibri" w:hAnsi="Times New Roman" w:cs="Times New Roman"/>
          <w:sz w:val="24"/>
          <w:szCs w:val="24"/>
        </w:rPr>
      </w:pPr>
    </w:p>
    <w:p w14:paraId="1520D025" w14:textId="77777777" w:rsidR="008874DC" w:rsidRPr="0001675F" w:rsidRDefault="008874DC" w:rsidP="008874DC">
      <w:pPr>
        <w:widowControl w:val="0"/>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szCs w:val="24"/>
          <w:lang w:val="sr-Latn-ME"/>
        </w:rPr>
      </w:pPr>
      <w:r w:rsidRPr="0001675F">
        <w:rPr>
          <w:rFonts w:ascii="Times New Roman" w:eastAsia="Calibri" w:hAnsi="Times New Roman" w:cs="Times New Roman"/>
          <w:sz w:val="24"/>
          <w:szCs w:val="24"/>
          <w:lang w:val="sr-Latn-ME"/>
        </w:rPr>
        <w:t>DELEGATION OF THE EUROPEAN UNION TO MONTENEGRO</w:t>
      </w:r>
    </w:p>
    <w:p w14:paraId="26DDC541" w14:textId="77777777" w:rsidR="008874DC" w:rsidRDefault="008874DC" w:rsidP="008874DC">
      <w:pPr>
        <w:widowControl w:val="0"/>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szCs w:val="24"/>
          <w:lang w:val="sr-Latn-ME"/>
        </w:rPr>
      </w:pPr>
    </w:p>
    <w:p w14:paraId="24E50FBA" w14:textId="77777777" w:rsidR="008874DC" w:rsidRDefault="008874DC" w:rsidP="008874DC">
      <w:pPr>
        <w:widowControl w:val="0"/>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szCs w:val="24"/>
          <w:lang w:val="sr-Latn-ME"/>
        </w:rPr>
      </w:pPr>
      <w:r>
        <w:rPr>
          <w:rFonts w:ascii="Times New Roman" w:eastAsia="Calibri" w:hAnsi="Times New Roman" w:cs="Times New Roman"/>
          <w:sz w:val="24"/>
          <w:szCs w:val="24"/>
          <w:lang w:val="sr-Latn-ME"/>
        </w:rPr>
        <w:t>Contact person:</w:t>
      </w:r>
    </w:p>
    <w:p w14:paraId="0299267E" w14:textId="77777777" w:rsidR="008874DC" w:rsidRDefault="008874DC" w:rsidP="008874DC">
      <w:pPr>
        <w:widowControl w:val="0"/>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szCs w:val="24"/>
          <w:lang w:val="sr-Latn-ME"/>
        </w:rPr>
      </w:pPr>
      <w:r w:rsidRPr="00535BB8">
        <w:rPr>
          <w:rFonts w:ascii="Times New Roman" w:eastAsia="Calibri" w:hAnsi="Times New Roman" w:cs="Times New Roman"/>
          <w:sz w:val="24"/>
          <w:szCs w:val="24"/>
          <w:lang w:val="sr-Latn-ME"/>
        </w:rPr>
        <w:t xml:space="preserve">Dobromir HRISTOV </w:t>
      </w:r>
    </w:p>
    <w:p w14:paraId="48667408" w14:textId="77777777" w:rsidR="008874DC" w:rsidRDefault="008874DC" w:rsidP="008874DC">
      <w:pPr>
        <w:widowControl w:val="0"/>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szCs w:val="24"/>
          <w:lang w:val="sr-Latn-ME"/>
        </w:rPr>
      </w:pPr>
      <w:r w:rsidRPr="0001675F">
        <w:rPr>
          <w:rFonts w:ascii="Times New Roman" w:eastAsia="Calibri" w:hAnsi="Times New Roman" w:cs="Times New Roman"/>
          <w:sz w:val="24"/>
          <w:szCs w:val="24"/>
          <w:lang w:val="sr-Latn-ME"/>
        </w:rPr>
        <w:t xml:space="preserve">Attacheé – Programme Manager for </w:t>
      </w:r>
      <w:r>
        <w:rPr>
          <w:rFonts w:ascii="Times New Roman" w:eastAsia="Calibri" w:hAnsi="Times New Roman" w:cs="Times New Roman"/>
          <w:sz w:val="24"/>
          <w:szCs w:val="24"/>
          <w:lang w:val="sr-Latn-ME"/>
        </w:rPr>
        <w:t>Economic Governance, State Aid, Competition, Statistics</w:t>
      </w:r>
    </w:p>
    <w:p w14:paraId="1D7E42F5" w14:textId="77777777" w:rsidR="008874DC" w:rsidRDefault="008874DC" w:rsidP="008874DC">
      <w:pPr>
        <w:widowControl w:val="0"/>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szCs w:val="24"/>
          <w:lang w:val="sr-Latn-ME"/>
        </w:rPr>
      </w:pPr>
    </w:p>
    <w:p w14:paraId="0FDB78A3" w14:textId="77777777" w:rsidR="008874DC" w:rsidRPr="0001675F" w:rsidRDefault="008874DC" w:rsidP="008874DC">
      <w:pPr>
        <w:widowControl w:val="0"/>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szCs w:val="24"/>
          <w:lang w:val="sr-Latn-ME"/>
        </w:rPr>
      </w:pPr>
      <w:r w:rsidRPr="0001675F">
        <w:rPr>
          <w:rFonts w:ascii="Times New Roman" w:eastAsia="Calibri" w:hAnsi="Times New Roman" w:cs="Times New Roman"/>
          <w:sz w:val="24"/>
          <w:szCs w:val="24"/>
          <w:lang w:val="sr-Latn-ME"/>
        </w:rPr>
        <w:t>Vuka Karadžica 12</w:t>
      </w:r>
    </w:p>
    <w:p w14:paraId="71AFD190" w14:textId="77777777" w:rsidR="008874DC" w:rsidRPr="0001675F" w:rsidRDefault="008874DC" w:rsidP="008874DC">
      <w:pPr>
        <w:widowControl w:val="0"/>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szCs w:val="24"/>
          <w:lang w:val="sr-Latn-ME"/>
        </w:rPr>
      </w:pPr>
      <w:r w:rsidRPr="0001675F">
        <w:rPr>
          <w:rFonts w:ascii="Times New Roman" w:eastAsia="Calibri" w:hAnsi="Times New Roman" w:cs="Times New Roman"/>
          <w:sz w:val="24"/>
          <w:szCs w:val="24"/>
          <w:lang w:val="sr-Latn-ME"/>
        </w:rPr>
        <w:t>81000 Podgorica</w:t>
      </w:r>
    </w:p>
    <w:p w14:paraId="0107850A" w14:textId="77777777" w:rsidR="008874DC" w:rsidRPr="0001675F" w:rsidRDefault="008874DC" w:rsidP="008874DC">
      <w:pPr>
        <w:widowControl w:val="0"/>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szCs w:val="24"/>
          <w:lang w:val="sr-Latn-ME"/>
        </w:rPr>
      </w:pPr>
      <w:r w:rsidRPr="0001675F">
        <w:rPr>
          <w:rFonts w:ascii="Times New Roman" w:eastAsia="Calibri" w:hAnsi="Times New Roman" w:cs="Times New Roman"/>
          <w:sz w:val="24"/>
          <w:szCs w:val="24"/>
          <w:lang w:val="sr-Latn-ME"/>
        </w:rPr>
        <w:t>Tel.: +382 (0) 20 444 600</w:t>
      </w:r>
    </w:p>
    <w:p w14:paraId="4BFC3429" w14:textId="188790B3" w:rsidR="0001675F" w:rsidRPr="0001675F" w:rsidRDefault="008874DC" w:rsidP="008874DC">
      <w:pPr>
        <w:widowControl w:val="0"/>
        <w:autoSpaceDE w:val="0"/>
        <w:autoSpaceDN w:val="0"/>
        <w:adjustRightInd w:val="0"/>
        <w:spacing w:after="0" w:line="240" w:lineRule="exact"/>
        <w:rPr>
          <w:rFonts w:ascii="Times New Roman" w:eastAsia="Calibri" w:hAnsi="Times New Roman" w:cs="Times New Roman"/>
          <w:sz w:val="24"/>
          <w:szCs w:val="24"/>
          <w:lang w:val="en-US"/>
        </w:rPr>
      </w:pPr>
      <w:r w:rsidRPr="0001675F">
        <w:rPr>
          <w:rFonts w:ascii="Times New Roman" w:eastAsia="Calibri" w:hAnsi="Times New Roman" w:cs="Times New Roman"/>
          <w:sz w:val="24"/>
          <w:szCs w:val="24"/>
          <w:lang w:val="sr-Latn-ME"/>
        </w:rPr>
        <w:t xml:space="preserve">Web: </w:t>
      </w:r>
      <w:hyperlink r:id="rId13" w:history="1">
        <w:r w:rsidRPr="00174542">
          <w:rPr>
            <w:rStyle w:val="Hyperlink"/>
            <w:rFonts w:ascii="Times New Roman" w:eastAsia="Calibri" w:hAnsi="Times New Roman" w:cs="Times New Roman"/>
            <w:sz w:val="24"/>
            <w:szCs w:val="24"/>
            <w:lang w:val="sr-Latn-ME"/>
          </w:rPr>
          <w:t>www.delmne.ec.europa.eu</w:t>
        </w:r>
      </w:hyperlink>
    </w:p>
    <w:p w14:paraId="62D29F62" w14:textId="77777777" w:rsidR="00D52225" w:rsidRPr="005107DF" w:rsidRDefault="00D52225" w:rsidP="00D52225">
      <w:pPr>
        <w:tabs>
          <w:tab w:val="left" w:pos="540"/>
        </w:tabs>
        <w:autoSpaceDE w:val="0"/>
        <w:autoSpaceDN w:val="0"/>
        <w:adjustRightInd w:val="0"/>
        <w:spacing w:before="120" w:after="0" w:line="240" w:lineRule="auto"/>
        <w:ind w:left="540" w:hanging="540"/>
        <w:rPr>
          <w:rFonts w:ascii="Times New Roman" w:eastAsia="Times New Roman" w:hAnsi="Times New Roman" w:cs="Times New Roman"/>
          <w:i/>
          <w:sz w:val="24"/>
          <w:szCs w:val="24"/>
          <w:lang w:eastAsia="en-GB"/>
        </w:rPr>
      </w:pPr>
    </w:p>
    <w:p w14:paraId="453960F9" w14:textId="77777777" w:rsidR="00D52225" w:rsidRDefault="00D52225" w:rsidP="00D52225">
      <w:pPr>
        <w:tabs>
          <w:tab w:val="left" w:pos="540"/>
        </w:tabs>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5.2 </w:t>
      </w:r>
      <w:r w:rsidRPr="005107DF">
        <w:rPr>
          <w:rFonts w:ascii="Times New Roman" w:eastAsia="Times New Roman" w:hAnsi="Times New Roman" w:cs="Times New Roman"/>
          <w:sz w:val="24"/>
          <w:szCs w:val="24"/>
          <w:lang w:eastAsia="en-GB"/>
        </w:rPr>
        <w:tab/>
        <w:t>Institutional framework</w:t>
      </w:r>
    </w:p>
    <w:p w14:paraId="4549F94A" w14:textId="77777777" w:rsidR="0001675F" w:rsidRPr="005107DF" w:rsidRDefault="0001675F" w:rsidP="00D52225">
      <w:pPr>
        <w:tabs>
          <w:tab w:val="left" w:pos="540"/>
        </w:tabs>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41ED54A3" w14:textId="3F4BA152" w:rsidR="0001675F" w:rsidRPr="0001675F" w:rsidRDefault="0001675F" w:rsidP="00C557B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1675F">
        <w:rPr>
          <w:rFonts w:ascii="Times New Roman" w:eastAsia="Calibri" w:hAnsi="Times New Roman" w:cs="Times New Roman"/>
          <w:sz w:val="24"/>
          <w:szCs w:val="24"/>
          <w:lang w:val="en-US"/>
        </w:rPr>
        <w:t xml:space="preserve">Beneficiaries of the project are bodies involved in the Montenegrin AFCOS system. It consists of three levels: Ministry of Finance – Department for Combating Irregularities and Fraud (AFCOS office), IPA structure and </w:t>
      </w:r>
      <w:r w:rsidRPr="0001675F">
        <w:rPr>
          <w:rFonts w:ascii="Times New Roman" w:eastAsia="Calibri" w:hAnsi="Times New Roman" w:cs="Times New Roman"/>
          <w:sz w:val="24"/>
          <w:szCs w:val="24"/>
        </w:rPr>
        <w:t>Bodies responsible for suppression of fraud, corruption and any other type of irregularity w</w:t>
      </w:r>
      <w:r w:rsidRPr="0001675F">
        <w:rPr>
          <w:rFonts w:ascii="Times New Roman" w:eastAsia="Calibri" w:hAnsi="Times New Roman" w:cs="Times New Roman"/>
          <w:iCs/>
          <w:sz w:val="24"/>
          <w:szCs w:val="24"/>
        </w:rPr>
        <w:t>it</w:t>
      </w:r>
      <w:r w:rsidRPr="0001675F">
        <w:rPr>
          <w:rFonts w:ascii="Times New Roman" w:eastAsia="Calibri" w:hAnsi="Times New Roman" w:cs="Times New Roman"/>
          <w:sz w:val="24"/>
          <w:szCs w:val="24"/>
        </w:rPr>
        <w:t xml:space="preserve">hin the system. </w:t>
      </w:r>
    </w:p>
    <w:p w14:paraId="48D4D95D" w14:textId="77777777" w:rsidR="0001675F" w:rsidRPr="0001675F" w:rsidRDefault="0001675F" w:rsidP="00C557BA">
      <w:pPr>
        <w:widowControl w:val="0"/>
        <w:autoSpaceDE w:val="0"/>
        <w:autoSpaceDN w:val="0"/>
        <w:adjustRightInd w:val="0"/>
        <w:spacing w:before="100" w:beforeAutospacing="1" w:after="0" w:afterAutospacing="1" w:line="240" w:lineRule="auto"/>
        <w:jc w:val="both"/>
        <w:rPr>
          <w:rFonts w:ascii="Times New Roman" w:eastAsia="Calibri" w:hAnsi="Times New Roman" w:cs="Times New Roman"/>
          <w:sz w:val="24"/>
          <w:szCs w:val="24"/>
          <w:lang w:val="en-US"/>
        </w:rPr>
      </w:pPr>
      <w:r w:rsidRPr="0001675F">
        <w:rPr>
          <w:rFonts w:ascii="Times New Roman" w:eastAsia="Calibri" w:hAnsi="Times New Roman" w:cs="Times New Roman"/>
          <w:sz w:val="24"/>
          <w:szCs w:val="24"/>
          <w:u w:val="single"/>
          <w:lang w:val="en-US"/>
        </w:rPr>
        <w:t>Main beneficiary of this Twinning light project:</w:t>
      </w:r>
    </w:p>
    <w:p w14:paraId="28A3B10F" w14:textId="191073EE" w:rsidR="0001675F" w:rsidRPr="0001675F" w:rsidRDefault="0001675F" w:rsidP="00C557BA">
      <w:pPr>
        <w:widowControl w:val="0"/>
        <w:autoSpaceDE w:val="0"/>
        <w:autoSpaceDN w:val="0"/>
        <w:adjustRightInd w:val="0"/>
        <w:spacing w:before="100" w:beforeAutospacing="1" w:after="0" w:afterAutospacing="1" w:line="240" w:lineRule="auto"/>
        <w:jc w:val="both"/>
        <w:rPr>
          <w:rFonts w:ascii="Times New Roman" w:eastAsia="Calibri" w:hAnsi="Times New Roman" w:cs="Times New Roman"/>
          <w:sz w:val="24"/>
          <w:szCs w:val="24"/>
          <w:lang w:val="en-US"/>
        </w:rPr>
      </w:pPr>
      <w:r w:rsidRPr="0001675F">
        <w:rPr>
          <w:rFonts w:ascii="Times New Roman" w:eastAsia="Calibri" w:hAnsi="Times New Roman" w:cs="Times New Roman"/>
          <w:sz w:val="24"/>
          <w:szCs w:val="24"/>
          <w:lang w:val="en-US"/>
        </w:rPr>
        <w:t>1. Ministry of Finance – Department for Combating Irregularities and Fraud (AFCOS office) which is a coordinating service in AFCOS system and a contact point to the European Anti-Fraud Office (OLAF). Currently there are three employees working in the AFCOS office.</w:t>
      </w:r>
    </w:p>
    <w:p w14:paraId="2ACC51FC" w14:textId="77777777" w:rsidR="0001675F" w:rsidRPr="0001675F" w:rsidRDefault="0001675F" w:rsidP="00C557BA">
      <w:pPr>
        <w:widowControl w:val="0"/>
        <w:autoSpaceDE w:val="0"/>
        <w:autoSpaceDN w:val="0"/>
        <w:adjustRightInd w:val="0"/>
        <w:spacing w:before="100" w:beforeAutospacing="1" w:after="0" w:afterAutospacing="1" w:line="240" w:lineRule="auto"/>
        <w:jc w:val="both"/>
        <w:rPr>
          <w:rFonts w:ascii="Times New Roman" w:eastAsia="Calibri" w:hAnsi="Times New Roman" w:cs="Times New Roman"/>
          <w:sz w:val="24"/>
          <w:szCs w:val="24"/>
          <w:lang w:val="en-US"/>
        </w:rPr>
      </w:pPr>
      <w:r w:rsidRPr="0001675F">
        <w:rPr>
          <w:rFonts w:ascii="Times New Roman" w:eastAsia="Calibri" w:hAnsi="Times New Roman" w:cs="Times New Roman"/>
          <w:sz w:val="24"/>
          <w:szCs w:val="24"/>
          <w:u w:val="single"/>
          <w:lang w:val="en-US"/>
        </w:rPr>
        <w:t>Other beneficiaries:</w:t>
      </w:r>
    </w:p>
    <w:p w14:paraId="7B71F999" w14:textId="77777777" w:rsidR="0001675F" w:rsidRPr="0001675F" w:rsidRDefault="0001675F" w:rsidP="00C557BA">
      <w:pPr>
        <w:widowControl w:val="0"/>
        <w:autoSpaceDE w:val="0"/>
        <w:autoSpaceDN w:val="0"/>
        <w:adjustRightInd w:val="0"/>
        <w:spacing w:before="100" w:beforeAutospacing="1" w:after="0" w:afterAutospacing="1" w:line="240" w:lineRule="auto"/>
        <w:jc w:val="both"/>
        <w:rPr>
          <w:rFonts w:ascii="Times New Roman" w:eastAsia="Calibri" w:hAnsi="Times New Roman" w:cs="Times New Roman"/>
          <w:sz w:val="24"/>
          <w:szCs w:val="24"/>
          <w:lang w:val="en-US"/>
        </w:rPr>
      </w:pPr>
      <w:r w:rsidRPr="0001675F">
        <w:rPr>
          <w:rFonts w:ascii="Times New Roman" w:eastAsia="Calibri" w:hAnsi="Times New Roman" w:cs="Times New Roman"/>
          <w:sz w:val="24"/>
          <w:szCs w:val="24"/>
          <w:lang w:val="en-US"/>
        </w:rPr>
        <w:t>2. IPA structure – Appointed Irregularity Officers as representatives of bodies that are managing and using EU funds and are accredited by EU as Bodies responsible for Operational Program.</w:t>
      </w:r>
    </w:p>
    <w:p w14:paraId="5E81669B" w14:textId="77777777" w:rsidR="005E55B0" w:rsidRDefault="0001675F" w:rsidP="00C557BA">
      <w:pPr>
        <w:widowControl w:val="0"/>
        <w:autoSpaceDE w:val="0"/>
        <w:autoSpaceDN w:val="0"/>
        <w:adjustRightInd w:val="0"/>
        <w:spacing w:before="100" w:beforeAutospacing="1" w:after="100" w:afterAutospacing="1" w:line="240" w:lineRule="auto"/>
        <w:jc w:val="both"/>
        <w:rPr>
          <w:rFonts w:ascii="Times New Roman" w:eastAsia="Calibri" w:hAnsi="Times New Roman" w:cs="Times New Roman"/>
          <w:sz w:val="24"/>
          <w:szCs w:val="24"/>
          <w:lang w:val="en-US"/>
        </w:rPr>
      </w:pPr>
      <w:r w:rsidRPr="0001675F">
        <w:rPr>
          <w:rFonts w:ascii="Times New Roman" w:eastAsia="Calibri" w:hAnsi="Times New Roman" w:cs="Times New Roman"/>
          <w:sz w:val="24"/>
          <w:szCs w:val="24"/>
          <w:lang w:val="en-US"/>
        </w:rPr>
        <w:t xml:space="preserve">3. </w:t>
      </w:r>
      <w:r w:rsidRPr="0001675F">
        <w:rPr>
          <w:rFonts w:ascii="Times New Roman" w:eastAsia="Calibri" w:hAnsi="Times New Roman" w:cs="Times New Roman"/>
          <w:sz w:val="24"/>
          <w:szCs w:val="24"/>
        </w:rPr>
        <w:t>Bodies responsible for suppression of fraud, corruption and any other type of irregularity w</w:t>
      </w:r>
      <w:r w:rsidRPr="0001675F">
        <w:rPr>
          <w:rFonts w:ascii="Times New Roman" w:eastAsia="Calibri" w:hAnsi="Times New Roman" w:cs="Times New Roman"/>
          <w:iCs/>
          <w:sz w:val="24"/>
          <w:szCs w:val="24"/>
        </w:rPr>
        <w:t>it</w:t>
      </w:r>
      <w:r w:rsidRPr="0001675F">
        <w:rPr>
          <w:rFonts w:ascii="Times New Roman" w:eastAsia="Calibri" w:hAnsi="Times New Roman" w:cs="Times New Roman"/>
          <w:sz w:val="24"/>
          <w:szCs w:val="24"/>
        </w:rPr>
        <w:t xml:space="preserve">hin the system </w:t>
      </w:r>
      <w:r w:rsidRPr="0001675F">
        <w:rPr>
          <w:rFonts w:ascii="Times New Roman" w:eastAsia="Calibri" w:hAnsi="Times New Roman" w:cs="Times New Roman"/>
          <w:sz w:val="24"/>
          <w:szCs w:val="24"/>
          <w:lang w:val="en-US"/>
        </w:rPr>
        <w:t xml:space="preserve">– Appointed persons that represent bodies involved in combating fraud, corruption and other types of irregularities. </w:t>
      </w:r>
    </w:p>
    <w:p w14:paraId="254A243F" w14:textId="2465452F" w:rsidR="00D52225" w:rsidRPr="005107DF" w:rsidRDefault="0001675F" w:rsidP="00C557BA">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bCs/>
          <w:i/>
          <w:sz w:val="24"/>
          <w:szCs w:val="24"/>
          <w:lang w:eastAsia="en-GB"/>
        </w:rPr>
      </w:pPr>
      <w:r w:rsidRPr="0001675F">
        <w:rPr>
          <w:rFonts w:ascii="Times New Roman" w:eastAsia="Calibri" w:hAnsi="Times New Roman" w:cs="Times New Roman"/>
          <w:sz w:val="24"/>
          <w:szCs w:val="24"/>
          <w:lang w:val="en-US"/>
        </w:rPr>
        <w:t>Institutions having their representatives in AFCOS network, in addition to representatives of IPA structure in National Fund and AFCOS office in the Ministry of Finance are: Ministry of Justice; Ministry of Interior; Police Administration; Public Procurement Administration; Tax Administration’ Customs Administration; State Audit Institution; Supreme State Prosecution; Directorate for Anti-Corruption Initiative; Administration for Inspection Affairs; Administration for Prevention of Money Laundering and Terrorist Financin</w:t>
      </w:r>
      <w:r w:rsidRPr="0001675F">
        <w:rPr>
          <w:rFonts w:ascii="Times New Roman" w:eastAsia="Calibri" w:hAnsi="Times New Roman" w:cs="Times New Roman"/>
          <w:color w:val="000000"/>
          <w:sz w:val="24"/>
          <w:szCs w:val="24"/>
          <w:lang w:val="en-US"/>
        </w:rPr>
        <w:t>g.</w:t>
      </w:r>
      <w:r w:rsidRPr="0001675F">
        <w:rPr>
          <w:rFonts w:ascii="Times New Roman" w:eastAsia="Calibri" w:hAnsi="Times New Roman" w:cs="Times New Roman"/>
          <w:sz w:val="24"/>
          <w:szCs w:val="24"/>
          <w:lang w:val="en-US"/>
        </w:rPr>
        <w:t xml:space="preserve"> (On 5 December </w:t>
      </w:r>
      <w:r w:rsidR="008218E8" w:rsidRPr="0001675F">
        <w:rPr>
          <w:rFonts w:ascii="Times New Roman" w:eastAsia="Calibri" w:hAnsi="Times New Roman" w:cs="Times New Roman"/>
          <w:sz w:val="24"/>
          <w:szCs w:val="24"/>
          <w:lang w:val="en-US"/>
        </w:rPr>
        <w:t>2013,</w:t>
      </w:r>
      <w:r w:rsidRPr="0001675F">
        <w:rPr>
          <w:rFonts w:ascii="Times New Roman" w:eastAsia="Calibri" w:hAnsi="Times New Roman" w:cs="Times New Roman"/>
          <w:sz w:val="24"/>
          <w:szCs w:val="24"/>
          <w:lang w:val="en-US"/>
        </w:rPr>
        <w:t xml:space="preserve"> Montenegro passed the Decision on Establishing Coordinating Body for Monitoring and Managing Policy for Prevention and Suppression of Irregularities for protection of the European Union Financial Interests (AFCOS network).</w:t>
      </w:r>
      <w:r w:rsidRPr="0001675F">
        <w:rPr>
          <w:rFonts w:ascii="Times New Roman" w:eastAsia="Calibri" w:hAnsi="Times New Roman" w:cs="Times New Roman"/>
          <w:sz w:val="24"/>
          <w:szCs w:val="24"/>
          <w:vertAlign w:val="superscript"/>
          <w:lang w:val="en-US"/>
        </w:rPr>
        <w:footnoteReference w:id="10"/>
      </w:r>
    </w:p>
    <w:p w14:paraId="285D59DB" w14:textId="77777777" w:rsidR="00656782" w:rsidRDefault="00656782" w:rsidP="00D52225">
      <w:pPr>
        <w:tabs>
          <w:tab w:val="left" w:pos="540"/>
        </w:tabs>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204CFFA7" w14:textId="77777777" w:rsidR="00D52225" w:rsidRDefault="00D52225" w:rsidP="00D52225">
      <w:pPr>
        <w:tabs>
          <w:tab w:val="left" w:pos="540"/>
        </w:tabs>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5.3</w:t>
      </w:r>
      <w:r w:rsidRPr="005107DF">
        <w:rPr>
          <w:rFonts w:ascii="Times New Roman" w:eastAsia="Times New Roman" w:hAnsi="Times New Roman" w:cs="Times New Roman"/>
          <w:sz w:val="24"/>
          <w:szCs w:val="24"/>
          <w:lang w:eastAsia="en-GB"/>
        </w:rPr>
        <w:tab/>
        <w:t>Counterparts in the Beneficiary administration:</w:t>
      </w:r>
    </w:p>
    <w:p w14:paraId="44F85C05" w14:textId="77777777" w:rsidR="0001675F" w:rsidRDefault="0001675F" w:rsidP="00D52225">
      <w:pPr>
        <w:tabs>
          <w:tab w:val="left" w:pos="540"/>
        </w:tabs>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06EF080F" w14:textId="77777777" w:rsidR="00DC34DC" w:rsidRDefault="00DC34DC" w:rsidP="00DC34DC">
      <w:pPr>
        <w:widowControl w:val="0"/>
        <w:autoSpaceDE w:val="0"/>
        <w:autoSpaceDN w:val="0"/>
        <w:adjustRightInd w:val="0"/>
        <w:contextualSpacing/>
        <w:rPr>
          <w:rFonts w:ascii="Times New Roman" w:hAnsi="Times New Roman" w:cs="Times New Roman"/>
          <w:sz w:val="24"/>
          <w:szCs w:val="24"/>
          <w:lang w:val="sr-Latn-ME"/>
        </w:rPr>
      </w:pPr>
    </w:p>
    <w:p w14:paraId="1B14CB91" w14:textId="77777777" w:rsidR="00DC34DC" w:rsidRPr="00DC34DC" w:rsidRDefault="00DC34DC" w:rsidP="00DC34DC">
      <w:pPr>
        <w:widowControl w:val="0"/>
        <w:autoSpaceDE w:val="0"/>
        <w:autoSpaceDN w:val="0"/>
        <w:adjustRightInd w:val="0"/>
        <w:contextualSpacing/>
        <w:rPr>
          <w:rFonts w:ascii="Times New Roman" w:hAnsi="Times New Roman" w:cs="Times New Roman"/>
          <w:sz w:val="24"/>
          <w:szCs w:val="24"/>
          <w:lang w:val="sr-Latn-ME"/>
        </w:rPr>
      </w:pPr>
      <w:r w:rsidRPr="00DC34DC">
        <w:rPr>
          <w:rFonts w:ascii="Times New Roman" w:hAnsi="Times New Roman" w:cs="Times New Roman"/>
          <w:sz w:val="24"/>
          <w:szCs w:val="24"/>
          <w:lang w:val="sr-Latn-ME"/>
        </w:rPr>
        <w:t>5.3.1 Contact person:</w:t>
      </w:r>
    </w:p>
    <w:p w14:paraId="07D24249" w14:textId="77777777" w:rsidR="00DC34DC" w:rsidRDefault="00DC34DC" w:rsidP="00D52225">
      <w:pPr>
        <w:tabs>
          <w:tab w:val="left" w:pos="540"/>
        </w:tabs>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28459E5F" w14:textId="77777777" w:rsidR="00DC34DC" w:rsidRDefault="00DC34DC" w:rsidP="00DC34DC">
      <w:pPr>
        <w:widowControl w:val="0"/>
        <w:autoSpaceDE w:val="0"/>
        <w:autoSpaceDN w:val="0"/>
        <w:adjustRightInd w:val="0"/>
        <w:spacing w:after="0" w:line="240" w:lineRule="exact"/>
        <w:rPr>
          <w:color w:val="FF0000"/>
          <w:lang w:val="sr-Latn-ME"/>
        </w:rPr>
      </w:pPr>
    </w:p>
    <w:p w14:paraId="11D970AA" w14:textId="77777777" w:rsidR="00DC34DC" w:rsidRPr="00DC34DC" w:rsidRDefault="00DC34DC" w:rsidP="00DC34DC">
      <w:pPr>
        <w:widowControl w:val="0"/>
        <w:autoSpaceDE w:val="0"/>
        <w:autoSpaceDN w:val="0"/>
        <w:adjustRightInd w:val="0"/>
        <w:spacing w:after="0" w:line="240" w:lineRule="exact"/>
        <w:rPr>
          <w:rFonts w:ascii="Times New Roman" w:hAnsi="Times New Roman" w:cs="Times New Roman"/>
          <w:sz w:val="24"/>
          <w:szCs w:val="24"/>
          <w:lang w:val="sr-Latn-ME"/>
        </w:rPr>
      </w:pPr>
      <w:r w:rsidRPr="00DC34DC">
        <w:rPr>
          <w:rFonts w:ascii="Times New Roman" w:hAnsi="Times New Roman" w:cs="Times New Roman"/>
          <w:sz w:val="24"/>
          <w:szCs w:val="24"/>
          <w:lang w:val="sr-Latn-ME"/>
        </w:rPr>
        <w:t>5.3.2. Project Leader counterpart:</w:t>
      </w:r>
    </w:p>
    <w:p w14:paraId="5DC3EE8A" w14:textId="77777777" w:rsidR="00DC34DC" w:rsidRDefault="00DC34DC" w:rsidP="00DC34DC">
      <w:pPr>
        <w:widowControl w:val="0"/>
        <w:autoSpaceDE w:val="0"/>
        <w:autoSpaceDN w:val="0"/>
        <w:adjustRightInd w:val="0"/>
        <w:contextualSpacing/>
        <w:rPr>
          <w:lang w:val="sr-Latn-ME"/>
        </w:rPr>
      </w:pPr>
    </w:p>
    <w:p w14:paraId="40A31A98" w14:textId="77777777" w:rsidR="00DC34DC" w:rsidRPr="00DC34DC" w:rsidRDefault="00DC34DC" w:rsidP="00DC34DC">
      <w:pPr>
        <w:widowControl w:val="0"/>
        <w:autoSpaceDE w:val="0"/>
        <w:autoSpaceDN w:val="0"/>
        <w:adjustRightInd w:val="0"/>
        <w:contextualSpacing/>
        <w:rPr>
          <w:rFonts w:ascii="Times New Roman" w:hAnsi="Times New Roman" w:cs="Times New Roman"/>
          <w:sz w:val="24"/>
          <w:szCs w:val="24"/>
          <w:lang w:val="sr-Latn-ME"/>
        </w:rPr>
      </w:pPr>
      <w:r w:rsidRPr="00DC34DC">
        <w:rPr>
          <w:rFonts w:ascii="Times New Roman" w:hAnsi="Times New Roman" w:cs="Times New Roman"/>
          <w:sz w:val="24"/>
          <w:szCs w:val="24"/>
          <w:lang w:val="sr-Latn-ME"/>
        </w:rPr>
        <w:t>Ms Nataša Kovačević</w:t>
      </w:r>
    </w:p>
    <w:p w14:paraId="4C4019BA" w14:textId="77777777" w:rsidR="00DC34DC" w:rsidRPr="00DC34DC" w:rsidRDefault="00DC34DC" w:rsidP="00DC34DC">
      <w:pPr>
        <w:widowControl w:val="0"/>
        <w:autoSpaceDE w:val="0"/>
        <w:autoSpaceDN w:val="0"/>
        <w:adjustRightInd w:val="0"/>
        <w:contextualSpacing/>
        <w:rPr>
          <w:rFonts w:ascii="Times New Roman" w:hAnsi="Times New Roman" w:cs="Times New Roman"/>
          <w:sz w:val="24"/>
          <w:szCs w:val="24"/>
          <w:lang w:val="sr-Latn-ME"/>
        </w:rPr>
      </w:pPr>
      <w:r w:rsidRPr="00DC34DC">
        <w:rPr>
          <w:rFonts w:ascii="Times New Roman" w:hAnsi="Times New Roman" w:cs="Times New Roman"/>
          <w:sz w:val="24"/>
          <w:szCs w:val="24"/>
          <w:lang w:val="sr-Latn-ME"/>
        </w:rPr>
        <w:t>Head of Department for Combating irregularities and fraud /AFCOS office</w:t>
      </w:r>
    </w:p>
    <w:p w14:paraId="5227CC9C" w14:textId="77777777" w:rsidR="00DC34DC" w:rsidRPr="00DC34DC" w:rsidRDefault="00DC34DC" w:rsidP="00DC34DC">
      <w:pPr>
        <w:widowControl w:val="0"/>
        <w:autoSpaceDE w:val="0"/>
        <w:autoSpaceDN w:val="0"/>
        <w:adjustRightInd w:val="0"/>
        <w:contextualSpacing/>
        <w:rPr>
          <w:rFonts w:ascii="Times New Roman" w:hAnsi="Times New Roman" w:cs="Times New Roman"/>
          <w:sz w:val="24"/>
          <w:szCs w:val="24"/>
          <w:lang w:val="sr-Latn-ME"/>
        </w:rPr>
      </w:pPr>
      <w:r w:rsidRPr="00DC34DC">
        <w:rPr>
          <w:rFonts w:ascii="Times New Roman" w:hAnsi="Times New Roman" w:cs="Times New Roman"/>
          <w:sz w:val="24"/>
          <w:szCs w:val="24"/>
          <w:lang w:val="sr-Latn-ME"/>
        </w:rPr>
        <w:lastRenderedPageBreak/>
        <w:t>Stanka Dragojevica 2, 81000 Podgorica</w:t>
      </w:r>
    </w:p>
    <w:p w14:paraId="5BE166EB" w14:textId="77777777" w:rsidR="00DC34DC" w:rsidRPr="00DC34DC" w:rsidRDefault="00DC34DC" w:rsidP="00DC34DC">
      <w:pPr>
        <w:widowControl w:val="0"/>
        <w:autoSpaceDE w:val="0"/>
        <w:autoSpaceDN w:val="0"/>
        <w:adjustRightInd w:val="0"/>
        <w:contextualSpacing/>
        <w:rPr>
          <w:rFonts w:ascii="Times New Roman" w:hAnsi="Times New Roman" w:cs="Times New Roman"/>
          <w:sz w:val="24"/>
          <w:szCs w:val="24"/>
          <w:lang w:val="sr-Latn-ME"/>
        </w:rPr>
      </w:pPr>
      <w:r w:rsidRPr="00DC34DC">
        <w:rPr>
          <w:rFonts w:ascii="Times New Roman" w:hAnsi="Times New Roman" w:cs="Times New Roman"/>
          <w:sz w:val="24"/>
          <w:szCs w:val="24"/>
          <w:lang w:val="sr-Latn-ME"/>
        </w:rPr>
        <w:t>Mobile phone: 00382 63 209 070</w:t>
      </w:r>
    </w:p>
    <w:p w14:paraId="713634F0" w14:textId="77777777" w:rsidR="00DC34DC" w:rsidRDefault="00DC34DC" w:rsidP="00DC34DC">
      <w:pPr>
        <w:widowControl w:val="0"/>
        <w:autoSpaceDE w:val="0"/>
        <w:autoSpaceDN w:val="0"/>
        <w:adjustRightInd w:val="0"/>
        <w:contextualSpacing/>
        <w:rPr>
          <w:rStyle w:val="Hyperlink"/>
          <w:rFonts w:ascii="Times New Roman" w:hAnsi="Times New Roman" w:cs="Times New Roman"/>
          <w:sz w:val="24"/>
          <w:szCs w:val="24"/>
          <w:lang w:val="sr-Latn-ME"/>
        </w:rPr>
      </w:pPr>
      <w:r w:rsidRPr="00DC34DC">
        <w:rPr>
          <w:rFonts w:ascii="Times New Roman" w:hAnsi="Times New Roman" w:cs="Times New Roman"/>
          <w:sz w:val="24"/>
          <w:szCs w:val="24"/>
          <w:lang w:val="sr-Latn-ME"/>
        </w:rPr>
        <w:t xml:space="preserve">E mail address:  </w:t>
      </w:r>
      <w:hyperlink r:id="rId14" w:history="1">
        <w:r w:rsidR="00BB1486" w:rsidRPr="00692D88">
          <w:rPr>
            <w:rStyle w:val="Hyperlink"/>
            <w:rFonts w:ascii="Times New Roman" w:hAnsi="Times New Roman" w:cs="Times New Roman"/>
            <w:sz w:val="24"/>
            <w:szCs w:val="24"/>
            <w:lang w:val="sr-Latn-ME"/>
          </w:rPr>
          <w:t>natasa.kovacevic@mif.gov.me</w:t>
        </w:r>
      </w:hyperlink>
    </w:p>
    <w:p w14:paraId="4799C6C9" w14:textId="77777777" w:rsidR="0001675F" w:rsidRPr="00BB1486" w:rsidRDefault="0001675F" w:rsidP="0001675F">
      <w:pPr>
        <w:widowControl w:val="0"/>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szCs w:val="24"/>
          <w:highlight w:val="yellow"/>
          <w:lang w:val="sr-Latn-ME"/>
        </w:rPr>
      </w:pPr>
    </w:p>
    <w:p w14:paraId="716BE090" w14:textId="77777777" w:rsidR="00D52225" w:rsidRPr="005107DF" w:rsidRDefault="00D52225" w:rsidP="006629FE">
      <w:pPr>
        <w:autoSpaceDE w:val="0"/>
        <w:autoSpaceDN w:val="0"/>
        <w:adjustRightInd w:val="0"/>
        <w:spacing w:before="120" w:after="0" w:line="240" w:lineRule="auto"/>
        <w:jc w:val="both"/>
        <w:rPr>
          <w:rFonts w:ascii="Times New Roman" w:eastAsia="Times New Roman" w:hAnsi="Times New Roman" w:cs="Times New Roman"/>
          <w:bCs/>
          <w:i/>
          <w:sz w:val="24"/>
          <w:szCs w:val="24"/>
          <w:lang w:eastAsia="en-GB"/>
        </w:rPr>
      </w:pPr>
    </w:p>
    <w:p w14:paraId="5292E275" w14:textId="77777777" w:rsidR="00D52225" w:rsidRDefault="00D52225" w:rsidP="00D52225">
      <w:pPr>
        <w:autoSpaceDE w:val="0"/>
        <w:autoSpaceDN w:val="0"/>
        <w:adjustRightInd w:val="0"/>
        <w:spacing w:before="240" w:after="0" w:line="240" w:lineRule="auto"/>
        <w:ind w:left="539" w:hanging="539"/>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sz w:val="24"/>
          <w:szCs w:val="24"/>
          <w:lang w:eastAsia="en-GB"/>
        </w:rPr>
        <w:t>6</w:t>
      </w:r>
      <w:r w:rsidRPr="005107DF">
        <w:rPr>
          <w:rFonts w:ascii="Times New Roman" w:eastAsia="Times New Roman" w:hAnsi="Times New Roman" w:cs="Times New Roman"/>
          <w:bCs/>
          <w:sz w:val="24"/>
          <w:szCs w:val="24"/>
          <w:lang w:eastAsia="en-GB"/>
        </w:rPr>
        <w:t>.</w:t>
      </w:r>
      <w:r w:rsidRPr="005107DF">
        <w:rPr>
          <w:rFonts w:ascii="Times New Roman" w:eastAsia="Times New Roman" w:hAnsi="Times New Roman" w:cs="Times New Roman"/>
          <w:bCs/>
          <w:sz w:val="24"/>
          <w:szCs w:val="24"/>
          <w:lang w:eastAsia="en-GB"/>
        </w:rPr>
        <w:tab/>
      </w:r>
      <w:r w:rsidRPr="005107DF">
        <w:rPr>
          <w:rFonts w:ascii="Times New Roman" w:eastAsia="Times New Roman" w:hAnsi="Times New Roman" w:cs="Times New Roman"/>
          <w:b/>
          <w:bCs/>
          <w:sz w:val="24"/>
          <w:szCs w:val="24"/>
          <w:lang w:eastAsia="en-GB"/>
        </w:rPr>
        <w:t>Duration of the project</w:t>
      </w:r>
    </w:p>
    <w:p w14:paraId="68067CF1" w14:textId="77777777" w:rsidR="0001675F" w:rsidRPr="005107DF" w:rsidRDefault="0001675F" w:rsidP="00656782">
      <w:pPr>
        <w:autoSpaceDE w:val="0"/>
        <w:autoSpaceDN w:val="0"/>
        <w:adjustRightInd w:val="0"/>
        <w:spacing w:before="240" w:after="0" w:line="240" w:lineRule="auto"/>
        <w:rPr>
          <w:rFonts w:ascii="Times New Roman" w:eastAsia="Times New Roman" w:hAnsi="Times New Roman" w:cs="Times New Roman"/>
          <w:b/>
          <w:bCs/>
          <w:sz w:val="24"/>
          <w:szCs w:val="24"/>
          <w:lang w:eastAsia="en-GB"/>
        </w:rPr>
      </w:pPr>
    </w:p>
    <w:p w14:paraId="5BF40C9B" w14:textId="77777777" w:rsidR="0001675F" w:rsidRDefault="00656782" w:rsidP="0001675F">
      <w:pPr>
        <w:widowControl w:val="0"/>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 xml:space="preserve">    </w:t>
      </w:r>
      <w:r w:rsidR="0001675F">
        <w:rPr>
          <w:rFonts w:ascii="Times New Roman" w:hAnsi="Times New Roman" w:cs="Times New Roman"/>
          <w:sz w:val="24"/>
          <w:szCs w:val="24"/>
        </w:rPr>
        <w:t xml:space="preserve">  </w:t>
      </w:r>
      <w:r w:rsidR="00C557BA">
        <w:rPr>
          <w:rFonts w:ascii="Times New Roman" w:hAnsi="Times New Roman" w:cs="Times New Roman"/>
          <w:sz w:val="24"/>
          <w:szCs w:val="24"/>
        </w:rPr>
        <w:t>8</w:t>
      </w:r>
      <w:r w:rsidR="0001675F" w:rsidRPr="0001675F">
        <w:rPr>
          <w:rFonts w:ascii="Times New Roman" w:hAnsi="Times New Roman" w:cs="Times New Roman"/>
          <w:sz w:val="24"/>
          <w:szCs w:val="24"/>
        </w:rPr>
        <w:t xml:space="preserve"> months </w:t>
      </w:r>
    </w:p>
    <w:p w14:paraId="3C947518" w14:textId="77777777" w:rsidR="00DC34DC" w:rsidRDefault="00DC34DC" w:rsidP="005E55B0">
      <w:pPr>
        <w:autoSpaceDE w:val="0"/>
        <w:autoSpaceDN w:val="0"/>
        <w:adjustRightInd w:val="0"/>
        <w:spacing w:before="120" w:after="0" w:line="240" w:lineRule="auto"/>
        <w:rPr>
          <w:rFonts w:ascii="Times New Roman" w:eastAsia="Times New Roman" w:hAnsi="Times New Roman" w:cs="Times New Roman"/>
          <w:b/>
          <w:bCs/>
          <w:sz w:val="24"/>
          <w:szCs w:val="24"/>
          <w:lang w:eastAsia="en-GB"/>
        </w:rPr>
      </w:pPr>
    </w:p>
    <w:p w14:paraId="265CEAF1" w14:textId="77777777" w:rsidR="00D52225" w:rsidRPr="005107DF" w:rsidRDefault="00D52225" w:rsidP="00D52225">
      <w:pPr>
        <w:autoSpaceDE w:val="0"/>
        <w:autoSpaceDN w:val="0"/>
        <w:adjustRightInd w:val="0"/>
        <w:spacing w:before="120" w:after="0" w:line="240" w:lineRule="auto"/>
        <w:ind w:left="540" w:hanging="540"/>
        <w:rPr>
          <w:rFonts w:ascii="Times New Roman" w:eastAsia="Times New Roman" w:hAnsi="Times New Roman" w:cs="Times New Roman"/>
          <w:i/>
          <w:color w:val="000000"/>
          <w:sz w:val="24"/>
          <w:szCs w:val="24"/>
          <w:lang w:eastAsia="en-GB"/>
        </w:rPr>
      </w:pPr>
      <w:r w:rsidRPr="005107DF">
        <w:rPr>
          <w:rFonts w:ascii="Times New Roman" w:eastAsia="Times New Roman" w:hAnsi="Times New Roman" w:cs="Times New Roman"/>
          <w:b/>
          <w:bCs/>
          <w:sz w:val="24"/>
          <w:szCs w:val="24"/>
          <w:lang w:eastAsia="en-GB"/>
        </w:rPr>
        <w:t>7.</w:t>
      </w:r>
      <w:r w:rsidRPr="005107DF">
        <w:rPr>
          <w:rFonts w:ascii="Times New Roman" w:eastAsia="Times New Roman" w:hAnsi="Times New Roman" w:cs="Times New Roman"/>
          <w:b/>
          <w:bCs/>
          <w:sz w:val="24"/>
          <w:szCs w:val="24"/>
          <w:lang w:eastAsia="en-GB"/>
        </w:rPr>
        <w:tab/>
        <w:t xml:space="preserve">Sustainability </w:t>
      </w:r>
    </w:p>
    <w:p w14:paraId="55ADF57E" w14:textId="77777777" w:rsidR="0001675F" w:rsidRPr="0001675F" w:rsidRDefault="0001675F" w:rsidP="0001675F">
      <w:pPr>
        <w:widowControl w:val="0"/>
        <w:autoSpaceDE w:val="0"/>
        <w:autoSpaceDN w:val="0"/>
        <w:adjustRightInd w:val="0"/>
        <w:spacing w:before="100" w:beforeAutospacing="1" w:after="100" w:afterAutospacing="1" w:line="240" w:lineRule="auto"/>
        <w:contextualSpacing/>
        <w:jc w:val="both"/>
        <w:rPr>
          <w:rFonts w:ascii="Times New Roman" w:eastAsia="Calibri" w:hAnsi="Times New Roman" w:cs="Times New Roman"/>
          <w:b/>
          <w:sz w:val="24"/>
          <w:szCs w:val="24"/>
          <w:lang w:val="en-US"/>
        </w:rPr>
      </w:pPr>
    </w:p>
    <w:p w14:paraId="0DAFC9BA" w14:textId="77777777" w:rsidR="0001675F" w:rsidRPr="0001675F" w:rsidRDefault="0001675F" w:rsidP="0001675F">
      <w:pPr>
        <w:spacing w:before="100" w:beforeAutospacing="1" w:after="100" w:afterAutospacing="1" w:line="240" w:lineRule="auto"/>
        <w:jc w:val="both"/>
        <w:rPr>
          <w:rFonts w:ascii="Times New Roman" w:eastAsia="Calibri" w:hAnsi="Times New Roman" w:cs="Times New Roman"/>
          <w:sz w:val="24"/>
          <w:szCs w:val="24"/>
          <w:lang w:val="en-US"/>
        </w:rPr>
      </w:pPr>
      <w:r w:rsidRPr="0001675F">
        <w:rPr>
          <w:rFonts w:ascii="Times New Roman" w:eastAsia="Calibri" w:hAnsi="Times New Roman" w:cs="Times New Roman"/>
          <w:sz w:val="24"/>
          <w:szCs w:val="24"/>
          <w:lang w:val="en-US"/>
        </w:rPr>
        <w:t xml:space="preserve">This Project will contribute to the implementation of activities envisaged by the Montenegrin </w:t>
      </w:r>
      <w:r w:rsidRPr="0001675F">
        <w:rPr>
          <w:rFonts w:ascii="Times New Roman" w:eastAsia="Calibri" w:hAnsi="Times New Roman" w:cs="Times New Roman"/>
          <w:sz w:val="24"/>
          <w:szCs w:val="24"/>
          <w:lang w:val="sr-Latn-ME"/>
        </w:rPr>
        <w:t>Programme</w:t>
      </w:r>
      <w:r w:rsidRPr="0001675F">
        <w:rPr>
          <w:rFonts w:ascii="Times New Roman" w:eastAsia="Calibri" w:hAnsi="Times New Roman" w:cs="Times New Roman"/>
          <w:sz w:val="24"/>
          <w:szCs w:val="24"/>
          <w:lang w:val="en-US"/>
        </w:rPr>
        <w:t xml:space="preserve"> for Accession 2019-2020, particularly Chapter 32 - Financial Control, the main objectives of which are: financial stability of the member states, prevention of misuse of financial means and contribution to a more efficient, successful, and accountable spending, which offers an important mechanism for fighting corruption. Regular training in the field of irregularity management is necessary for the effective performance of duties of AFCOS system body officials and for the functioning of the European Union Funds management and control system. There is a need for a more regular organization of trainings, which have to be focused on establishing and functioning of the AFCOS system (primarily for new employees) but also on irregularities management at a more advanced level (prevention, detection, treatment, reporting, recovery, sanctioning) for experienced employees.</w:t>
      </w:r>
    </w:p>
    <w:p w14:paraId="2BDAAE14" w14:textId="77777777" w:rsidR="0001675F" w:rsidRPr="0001675F" w:rsidRDefault="0001675F" w:rsidP="0001675F">
      <w:pPr>
        <w:spacing w:before="100" w:beforeAutospacing="1" w:after="100" w:afterAutospacing="1" w:line="240" w:lineRule="auto"/>
        <w:jc w:val="both"/>
        <w:rPr>
          <w:rFonts w:ascii="Times New Roman" w:eastAsia="Calibri" w:hAnsi="Times New Roman" w:cs="Times New Roman"/>
          <w:sz w:val="24"/>
          <w:szCs w:val="24"/>
          <w:lang w:val="en-US"/>
        </w:rPr>
      </w:pPr>
      <w:r w:rsidRPr="0001675F">
        <w:rPr>
          <w:rFonts w:ascii="Times New Roman" w:eastAsia="Calibri" w:hAnsi="Times New Roman" w:cs="Times New Roman"/>
          <w:sz w:val="24"/>
          <w:szCs w:val="24"/>
          <w:lang w:val="en-US"/>
        </w:rPr>
        <w:t xml:space="preserve">An analysis of training needs of AFCOS system bodies staff in the field of irregularity management was conducted as a part of the before mentioned TWL Project “Capacities development for the Anti-Fraud Coordination Service (AFCOS)”. The results confirmed the need for trainings in the field of irregularities management, with special regard on the proper use of IMS system at all reporting levels (creator, manager, and observer), in order to be able to produce higher quality reports on irregularities. </w:t>
      </w:r>
    </w:p>
    <w:p w14:paraId="7F54F002" w14:textId="77777777" w:rsidR="0001675F" w:rsidRPr="0001675F" w:rsidRDefault="0001675F" w:rsidP="0001675F">
      <w:pPr>
        <w:spacing w:before="100" w:beforeAutospacing="1" w:after="100" w:afterAutospacing="1" w:line="240" w:lineRule="auto"/>
        <w:jc w:val="both"/>
        <w:rPr>
          <w:rFonts w:ascii="Times New Roman" w:eastAsia="Calibri" w:hAnsi="Times New Roman" w:cs="Times New Roman"/>
          <w:sz w:val="24"/>
          <w:szCs w:val="24"/>
          <w:lang w:val="en-US"/>
        </w:rPr>
      </w:pPr>
      <w:r w:rsidRPr="0001675F">
        <w:rPr>
          <w:rFonts w:ascii="Times New Roman" w:eastAsia="Calibri" w:hAnsi="Times New Roman" w:cs="Times New Roman"/>
          <w:sz w:val="24"/>
          <w:szCs w:val="24"/>
          <w:lang w:val="en-US"/>
        </w:rPr>
        <w:t xml:space="preserve">This </w:t>
      </w:r>
      <w:r w:rsidR="003A0A8E">
        <w:rPr>
          <w:rFonts w:ascii="Times New Roman" w:eastAsia="Calibri" w:hAnsi="Times New Roman" w:cs="Times New Roman"/>
          <w:sz w:val="24"/>
          <w:szCs w:val="24"/>
          <w:lang w:val="en-US"/>
        </w:rPr>
        <w:t>Twinning Light initiative will</w:t>
      </w:r>
      <w:r w:rsidR="00BF3960">
        <w:rPr>
          <w:rFonts w:ascii="Times New Roman" w:eastAsia="Calibri" w:hAnsi="Times New Roman" w:cs="Times New Roman"/>
          <w:sz w:val="24"/>
          <w:szCs w:val="24"/>
          <w:lang w:val="en-US"/>
        </w:rPr>
        <w:t xml:space="preserve"> strengthen </w:t>
      </w:r>
      <w:r w:rsidR="00597336">
        <w:rPr>
          <w:rFonts w:ascii="Times New Roman" w:eastAsia="Calibri" w:hAnsi="Times New Roman" w:cs="Times New Roman"/>
          <w:sz w:val="24"/>
          <w:szCs w:val="24"/>
          <w:lang w:val="en-US"/>
        </w:rPr>
        <w:t xml:space="preserve">and expand </w:t>
      </w:r>
      <w:r w:rsidR="00BF3960">
        <w:rPr>
          <w:rFonts w:ascii="Times New Roman" w:eastAsia="Calibri" w:hAnsi="Times New Roman" w:cs="Times New Roman"/>
          <w:sz w:val="24"/>
          <w:szCs w:val="24"/>
          <w:lang w:val="en-US"/>
        </w:rPr>
        <w:t>the results achieved by the previous project</w:t>
      </w:r>
      <w:r w:rsidR="00597336">
        <w:rPr>
          <w:rFonts w:ascii="Times New Roman" w:eastAsia="Calibri" w:hAnsi="Times New Roman" w:cs="Times New Roman"/>
          <w:sz w:val="24"/>
          <w:szCs w:val="24"/>
          <w:lang w:val="en-US"/>
        </w:rPr>
        <w:t xml:space="preserve">. </w:t>
      </w:r>
      <w:r w:rsidR="00D763AA">
        <w:rPr>
          <w:rFonts w:ascii="Times New Roman" w:eastAsia="Calibri" w:hAnsi="Times New Roman" w:cs="Times New Roman"/>
          <w:sz w:val="24"/>
          <w:szCs w:val="24"/>
          <w:lang w:val="en-US"/>
        </w:rPr>
        <w:t>The</w:t>
      </w:r>
      <w:r w:rsidRPr="0001675F">
        <w:rPr>
          <w:rFonts w:ascii="Times New Roman" w:eastAsia="Calibri" w:hAnsi="Times New Roman" w:cs="Times New Roman"/>
          <w:sz w:val="24"/>
          <w:szCs w:val="24"/>
          <w:lang w:val="en-US"/>
        </w:rPr>
        <w:t xml:space="preserve"> </w:t>
      </w:r>
      <w:r w:rsidR="00D763AA">
        <w:rPr>
          <w:rFonts w:ascii="Times New Roman" w:eastAsia="Calibri" w:hAnsi="Times New Roman" w:cs="Times New Roman"/>
          <w:sz w:val="24"/>
          <w:szCs w:val="24"/>
          <w:lang w:val="en-US"/>
        </w:rPr>
        <w:t>improved</w:t>
      </w:r>
      <w:r w:rsidRPr="0001675F">
        <w:rPr>
          <w:rFonts w:ascii="Times New Roman" w:eastAsia="Calibri" w:hAnsi="Times New Roman" w:cs="Times New Roman"/>
          <w:sz w:val="24"/>
          <w:szCs w:val="24"/>
          <w:lang w:val="en-US"/>
        </w:rPr>
        <w:t xml:space="preserve"> capacities, knowledge and inter-institutional cooperation of AFCOS System bodies </w:t>
      </w:r>
      <w:r w:rsidR="00D763AA">
        <w:rPr>
          <w:rFonts w:ascii="Times New Roman" w:eastAsia="Calibri" w:hAnsi="Times New Roman" w:cs="Times New Roman"/>
          <w:sz w:val="24"/>
          <w:szCs w:val="24"/>
          <w:lang w:val="en-US"/>
        </w:rPr>
        <w:t xml:space="preserve">will have an immediate positive impact </w:t>
      </w:r>
      <w:r w:rsidRPr="0001675F">
        <w:rPr>
          <w:rFonts w:ascii="Times New Roman" w:eastAsia="Calibri" w:hAnsi="Times New Roman" w:cs="Times New Roman"/>
          <w:sz w:val="24"/>
          <w:szCs w:val="24"/>
          <w:lang w:val="en-US"/>
        </w:rPr>
        <w:t>in the field of irregularities management</w:t>
      </w:r>
      <w:r w:rsidR="00C33327">
        <w:rPr>
          <w:rFonts w:ascii="Times New Roman" w:eastAsia="Calibri" w:hAnsi="Times New Roman" w:cs="Times New Roman"/>
          <w:sz w:val="24"/>
          <w:szCs w:val="24"/>
          <w:lang w:val="en-US"/>
        </w:rPr>
        <w:t>.</w:t>
      </w:r>
      <w:r w:rsidR="00D763AA">
        <w:rPr>
          <w:rFonts w:ascii="Times New Roman" w:eastAsia="Calibri" w:hAnsi="Times New Roman" w:cs="Times New Roman"/>
          <w:sz w:val="24"/>
          <w:szCs w:val="24"/>
          <w:lang w:val="en-US"/>
        </w:rPr>
        <w:t xml:space="preserve"> If the staff rotation remains at acceptable level, sustainability will be guaranteed by the regular use of new competences </w:t>
      </w:r>
      <w:r w:rsidR="000C68A0">
        <w:rPr>
          <w:rFonts w:ascii="Times New Roman" w:eastAsia="Calibri" w:hAnsi="Times New Roman" w:cs="Times New Roman"/>
          <w:sz w:val="24"/>
          <w:szCs w:val="24"/>
          <w:lang w:val="en-US"/>
        </w:rPr>
        <w:t>in the daily implementation of activities</w:t>
      </w:r>
      <w:r w:rsidR="008218E8">
        <w:rPr>
          <w:rFonts w:ascii="Times New Roman" w:eastAsia="Calibri" w:hAnsi="Times New Roman" w:cs="Times New Roman"/>
          <w:sz w:val="24"/>
          <w:szCs w:val="24"/>
          <w:lang w:val="en-US"/>
        </w:rPr>
        <w:t xml:space="preserve"> of the AFCOS system.</w:t>
      </w:r>
    </w:p>
    <w:p w14:paraId="78886626" w14:textId="77777777" w:rsidR="0001675F" w:rsidRPr="000C68A0" w:rsidRDefault="00D52225" w:rsidP="000C68A0">
      <w:pPr>
        <w:tabs>
          <w:tab w:val="left" w:pos="567"/>
        </w:tabs>
        <w:autoSpaceDE w:val="0"/>
        <w:autoSpaceDN w:val="0"/>
        <w:adjustRightInd w:val="0"/>
        <w:spacing w:before="120" w:after="120" w:line="240" w:lineRule="auto"/>
        <w:jc w:val="both"/>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8.</w:t>
      </w:r>
      <w:r w:rsidRPr="005107DF">
        <w:rPr>
          <w:rFonts w:ascii="Times New Roman" w:eastAsia="Times New Roman" w:hAnsi="Times New Roman" w:cs="Times New Roman"/>
          <w:b/>
          <w:bCs/>
          <w:sz w:val="24"/>
          <w:szCs w:val="24"/>
          <w:lang w:eastAsia="en-GB"/>
        </w:rPr>
        <w:tab/>
        <w:t xml:space="preserve">Crosscutting issues </w:t>
      </w:r>
    </w:p>
    <w:p w14:paraId="23C3AF86" w14:textId="77777777" w:rsidR="0001675F" w:rsidRPr="0001675F" w:rsidRDefault="0001675F" w:rsidP="000C68A0">
      <w:pPr>
        <w:autoSpaceDE w:val="0"/>
        <w:autoSpaceDN w:val="0"/>
        <w:adjustRightInd w:val="0"/>
        <w:spacing w:before="120" w:after="120" w:line="240" w:lineRule="auto"/>
        <w:jc w:val="both"/>
        <w:rPr>
          <w:rFonts w:ascii="Times New Roman" w:eastAsia="Calibri" w:hAnsi="Times New Roman" w:cs="Times New Roman"/>
          <w:sz w:val="24"/>
          <w:szCs w:val="24"/>
          <w:lang w:val="en-US"/>
        </w:rPr>
      </w:pPr>
      <w:r w:rsidRPr="000C68A0">
        <w:rPr>
          <w:rFonts w:ascii="Times New Roman" w:eastAsia="Times New Roman" w:hAnsi="Times New Roman" w:cs="Times New Roman"/>
          <w:b/>
          <w:bCs/>
          <w:sz w:val="24"/>
          <w:szCs w:val="24"/>
          <w:lang w:eastAsia="en-GB"/>
        </w:rPr>
        <w:t>The Project will ensure that all the cross</w:t>
      </w:r>
      <w:r w:rsidR="00DC34DC" w:rsidRPr="000C68A0">
        <w:rPr>
          <w:rFonts w:ascii="Times New Roman" w:eastAsia="Times New Roman" w:hAnsi="Times New Roman" w:cs="Times New Roman"/>
          <w:b/>
          <w:bCs/>
          <w:sz w:val="24"/>
          <w:szCs w:val="24"/>
          <w:lang w:eastAsia="en-GB"/>
        </w:rPr>
        <w:t>-cutting issues are appropriat</w:t>
      </w:r>
      <w:r w:rsidRPr="000C68A0">
        <w:rPr>
          <w:rFonts w:ascii="Times New Roman" w:eastAsia="Times New Roman" w:hAnsi="Times New Roman" w:cs="Times New Roman"/>
          <w:b/>
          <w:bCs/>
          <w:sz w:val="24"/>
          <w:szCs w:val="24"/>
          <w:lang w:eastAsia="en-GB"/>
        </w:rPr>
        <w:t>ely incorporated,</w:t>
      </w:r>
      <w:r w:rsidRPr="0001675F">
        <w:rPr>
          <w:rFonts w:ascii="Times New Roman" w:eastAsia="Calibri" w:hAnsi="Times New Roman" w:cs="Times New Roman"/>
          <w:sz w:val="24"/>
          <w:szCs w:val="24"/>
          <w:lang w:val="en-US"/>
        </w:rPr>
        <w:t xml:space="preserve"> particular</w:t>
      </w:r>
      <w:r w:rsidR="00DC34DC">
        <w:rPr>
          <w:rFonts w:ascii="Times New Roman" w:eastAsia="Calibri" w:hAnsi="Times New Roman" w:cs="Times New Roman"/>
          <w:sz w:val="24"/>
          <w:szCs w:val="24"/>
          <w:lang w:val="en-US"/>
        </w:rPr>
        <w:t>l</w:t>
      </w:r>
      <w:r w:rsidRPr="0001675F">
        <w:rPr>
          <w:rFonts w:ascii="Times New Roman" w:eastAsia="Calibri" w:hAnsi="Times New Roman" w:cs="Times New Roman"/>
          <w:sz w:val="24"/>
          <w:szCs w:val="24"/>
          <w:lang w:val="en-US"/>
        </w:rPr>
        <w:t>y equal participation of women and men will be secured throughout the design and implementation process. An appropriate balance will be sought on all bodies and activities of the Project. Institutions benefiting from Project are equal opportunity employers.</w:t>
      </w:r>
    </w:p>
    <w:p w14:paraId="25317AED" w14:textId="77777777" w:rsidR="0001675F" w:rsidRPr="0001675F" w:rsidRDefault="0001675F" w:rsidP="0001675F">
      <w:pPr>
        <w:widowControl w:val="0"/>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szCs w:val="24"/>
          <w:lang w:val="en-US"/>
        </w:rPr>
      </w:pPr>
      <w:r w:rsidRPr="0001675F">
        <w:rPr>
          <w:rFonts w:ascii="Times New Roman" w:eastAsia="Calibri" w:hAnsi="Times New Roman" w:cs="Times New Roman"/>
          <w:sz w:val="24"/>
          <w:szCs w:val="24"/>
          <w:lang w:val="en-US"/>
        </w:rPr>
        <w:t xml:space="preserve">Special attention to minorities and </w:t>
      </w:r>
      <w:r w:rsidR="00DC34DC">
        <w:rPr>
          <w:rFonts w:ascii="Times New Roman" w:eastAsia="Calibri" w:hAnsi="Times New Roman" w:cs="Times New Roman"/>
          <w:sz w:val="24"/>
          <w:szCs w:val="24"/>
          <w:lang w:val="en-US"/>
        </w:rPr>
        <w:t>vul</w:t>
      </w:r>
      <w:r w:rsidRPr="0001675F">
        <w:rPr>
          <w:rFonts w:ascii="Times New Roman" w:eastAsia="Calibri" w:hAnsi="Times New Roman" w:cs="Times New Roman"/>
          <w:sz w:val="24"/>
          <w:szCs w:val="24"/>
          <w:lang w:val="en-US"/>
        </w:rPr>
        <w:t>nerable groups will be integral part of any activity of the Project. The Project will take into the consideration the principle of equitable representation. There will be regular monitoring to ensure these issues are given due prominence.</w:t>
      </w:r>
    </w:p>
    <w:p w14:paraId="7645A85E" w14:textId="77777777" w:rsidR="0001675F" w:rsidRPr="0001675F" w:rsidRDefault="0001675F" w:rsidP="0001675F">
      <w:pPr>
        <w:widowControl w:val="0"/>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szCs w:val="24"/>
          <w:lang w:val="en-US"/>
        </w:rPr>
      </w:pPr>
      <w:r w:rsidRPr="0001675F">
        <w:rPr>
          <w:rFonts w:ascii="Times New Roman" w:eastAsia="Calibri" w:hAnsi="Times New Roman" w:cs="Times New Roman"/>
          <w:sz w:val="24"/>
          <w:szCs w:val="24"/>
          <w:lang w:val="en-US"/>
        </w:rPr>
        <w:t xml:space="preserve">The activities envisaged under the present Project should not negatively affect the environment. </w:t>
      </w:r>
      <w:r w:rsidRPr="0001675F">
        <w:rPr>
          <w:rFonts w:ascii="Times New Roman" w:eastAsia="Calibri" w:hAnsi="Times New Roman" w:cs="Times New Roman"/>
          <w:sz w:val="24"/>
          <w:szCs w:val="24"/>
          <w:lang w:val="en-US"/>
        </w:rPr>
        <w:lastRenderedPageBreak/>
        <w:t>During the design and implementation phase, the Project production of printed material will be kept to the strictest minimum and therefore have positive influence on environment.</w:t>
      </w:r>
    </w:p>
    <w:p w14:paraId="695908EB" w14:textId="77777777" w:rsidR="0001675F" w:rsidRPr="007503D6" w:rsidRDefault="0001675F" w:rsidP="0001675F">
      <w:pPr>
        <w:autoSpaceDE w:val="0"/>
        <w:autoSpaceDN w:val="0"/>
        <w:adjustRightInd w:val="0"/>
        <w:spacing w:before="120" w:after="0" w:line="240" w:lineRule="auto"/>
        <w:ind w:left="540" w:hanging="540"/>
        <w:rPr>
          <w:rFonts w:ascii="Times New Roman" w:eastAsia="Times New Roman" w:hAnsi="Times New Roman" w:cs="Times New Roman"/>
          <w:bCs/>
          <w:i/>
          <w:sz w:val="24"/>
          <w:szCs w:val="24"/>
          <w:lang w:eastAsia="en-GB"/>
        </w:rPr>
      </w:pPr>
    </w:p>
    <w:p w14:paraId="17B8196F" w14:textId="77777777" w:rsidR="00D52225" w:rsidRDefault="00D52225" w:rsidP="00D52225">
      <w:pPr>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9.</w:t>
      </w:r>
      <w:r w:rsidRPr="005107DF">
        <w:rPr>
          <w:rFonts w:ascii="Times New Roman" w:eastAsia="Times New Roman" w:hAnsi="Times New Roman" w:cs="Times New Roman"/>
          <w:b/>
          <w:bCs/>
          <w:sz w:val="24"/>
          <w:szCs w:val="24"/>
          <w:lang w:eastAsia="en-GB"/>
        </w:rPr>
        <w:tab/>
      </w:r>
      <w:r w:rsidRPr="00BB556A">
        <w:rPr>
          <w:rFonts w:ascii="Times New Roman" w:eastAsia="Times New Roman" w:hAnsi="Times New Roman" w:cs="Times New Roman"/>
          <w:b/>
          <w:bCs/>
          <w:sz w:val="24"/>
          <w:szCs w:val="24"/>
          <w:lang w:eastAsia="en-GB"/>
        </w:rPr>
        <w:t>Conditionality and sequencing</w:t>
      </w:r>
    </w:p>
    <w:p w14:paraId="0CB466AF" w14:textId="77777777" w:rsidR="00BB556A" w:rsidRDefault="00BB556A" w:rsidP="0001675F">
      <w:pPr>
        <w:widowControl w:val="0"/>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szCs w:val="24"/>
          <w:lang w:val="en-US"/>
        </w:rPr>
      </w:pPr>
    </w:p>
    <w:p w14:paraId="7FD3F341" w14:textId="77777777" w:rsidR="0001675F" w:rsidRPr="0001675F" w:rsidRDefault="003909D3" w:rsidP="0001675F">
      <w:pPr>
        <w:widowControl w:val="0"/>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No conditionality identified.</w:t>
      </w:r>
    </w:p>
    <w:p w14:paraId="012800D9" w14:textId="77777777" w:rsidR="0001675F" w:rsidRPr="005107DF" w:rsidRDefault="0001675F" w:rsidP="00D52225">
      <w:pPr>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p>
    <w:p w14:paraId="76B53E99" w14:textId="77777777" w:rsidR="00D52225" w:rsidRDefault="00D52225" w:rsidP="00D52225">
      <w:pPr>
        <w:autoSpaceDE w:val="0"/>
        <w:autoSpaceDN w:val="0"/>
        <w:adjustRightInd w:val="0"/>
        <w:spacing w:before="120" w:after="120"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10.     </w:t>
      </w:r>
      <w:r w:rsidRPr="005107DF">
        <w:rPr>
          <w:rFonts w:ascii="Times New Roman" w:eastAsia="Times New Roman" w:hAnsi="Times New Roman" w:cs="Times New Roman"/>
          <w:b/>
          <w:bCs/>
          <w:sz w:val="24"/>
          <w:szCs w:val="24"/>
          <w:lang w:eastAsia="en-GB"/>
        </w:rPr>
        <w:t>Indicators for performance measurement</w:t>
      </w:r>
    </w:p>
    <w:p w14:paraId="222F7583" w14:textId="77777777" w:rsidR="00C5312C" w:rsidRDefault="00424114" w:rsidP="00804DBA">
      <w:pPr>
        <w:autoSpaceDE w:val="0"/>
        <w:autoSpaceDN w:val="0"/>
        <w:adjustRightInd w:val="0"/>
        <w:spacing w:before="120" w:after="120" w:line="240" w:lineRule="auto"/>
        <w:jc w:val="both"/>
        <w:rPr>
          <w:rFonts w:ascii="Times New Roman" w:eastAsia="Times New Roman" w:hAnsi="Times New Roman" w:cs="Times New Roman"/>
          <w:b/>
          <w:bCs/>
          <w:sz w:val="24"/>
          <w:szCs w:val="24"/>
          <w:lang w:eastAsia="en-GB"/>
        </w:rPr>
      </w:pPr>
      <w:r w:rsidRPr="00424114">
        <w:rPr>
          <w:rFonts w:ascii="Times New Roman" w:hAnsi="Times New Roman" w:cs="Times New Roman"/>
          <w:sz w:val="24"/>
          <w:szCs w:val="24"/>
        </w:rPr>
        <w:t>Target audience of this mission will be around 30 officials from the Ministry of Finance, AFCOS office and Directorate for Finance and Contracting of the EU Assistance Funds (CFCU), Directorate for management structure – NAOSO; Officials from Ministry of Agriculture and Rural development - IPARD agency; Officials from Public Works Administration; Appointed Irregularity Officers in IPA bodies and Representatives from AFCOS network.</w:t>
      </w:r>
    </w:p>
    <w:p w14:paraId="11BBE042" w14:textId="77777777" w:rsidR="00804DBA" w:rsidRPr="00804DBA" w:rsidRDefault="00804DBA" w:rsidP="00804DBA">
      <w:pPr>
        <w:autoSpaceDE w:val="0"/>
        <w:autoSpaceDN w:val="0"/>
        <w:adjustRightInd w:val="0"/>
        <w:spacing w:before="120" w:after="120" w:line="240" w:lineRule="auto"/>
        <w:jc w:val="both"/>
        <w:rPr>
          <w:rFonts w:ascii="Times New Roman" w:eastAsia="Times New Roman" w:hAnsi="Times New Roman" w:cs="Times New Roman"/>
          <w:b/>
          <w:bCs/>
          <w:sz w:val="24"/>
          <w:szCs w:val="24"/>
          <w:lang w:eastAsia="en-GB"/>
        </w:rPr>
      </w:pPr>
    </w:p>
    <w:p w14:paraId="6F970A42" w14:textId="77777777" w:rsidR="00786508" w:rsidRDefault="00D96F95" w:rsidP="00D96F95">
      <w:pPr>
        <w:keepLines/>
        <w:spacing w:before="100" w:beforeAutospacing="1" w:after="120" w:afterAutospacing="1" w:line="240" w:lineRule="auto"/>
        <w:jc w:val="both"/>
        <w:rPr>
          <w:rFonts w:ascii="Times New Roman" w:hAnsi="Times New Roman" w:cs="Times New Roman"/>
          <w:sz w:val="24"/>
          <w:szCs w:val="24"/>
        </w:rPr>
      </w:pPr>
      <w:r w:rsidRPr="00656782">
        <w:rPr>
          <w:rFonts w:ascii="Times New Roman" w:hAnsi="Times New Roman" w:cs="Times New Roman"/>
          <w:b/>
          <w:sz w:val="24"/>
          <w:szCs w:val="24"/>
        </w:rPr>
        <w:t>COMPONENT I</w:t>
      </w:r>
      <w:r w:rsidRPr="00D96F95">
        <w:rPr>
          <w:rFonts w:ascii="Times New Roman" w:hAnsi="Times New Roman" w:cs="Times New Roman"/>
          <w:sz w:val="24"/>
          <w:szCs w:val="24"/>
        </w:rPr>
        <w:t xml:space="preserve"> - </w:t>
      </w:r>
      <w:r w:rsidR="00641D7E">
        <w:rPr>
          <w:rFonts w:ascii="Times New Roman" w:hAnsi="Times New Roman" w:cs="Times New Roman"/>
          <w:sz w:val="24"/>
          <w:szCs w:val="24"/>
        </w:rPr>
        <w:t xml:space="preserve">Capacity building </w:t>
      </w:r>
      <w:r w:rsidR="00641D7E" w:rsidRPr="00641D7E">
        <w:rPr>
          <w:rFonts w:ascii="Times New Roman" w:hAnsi="Times New Roman" w:cs="Times New Roman"/>
          <w:sz w:val="24"/>
          <w:szCs w:val="24"/>
        </w:rPr>
        <w:t>on efficient use of Irregularity management system for the AFCOS Office and the Structure for reporting irregularities</w:t>
      </w:r>
      <w:r w:rsidR="00641D7E">
        <w:rPr>
          <w:rFonts w:ascii="Times New Roman" w:hAnsi="Times New Roman" w:cs="Times New Roman"/>
          <w:sz w:val="24"/>
          <w:szCs w:val="24"/>
        </w:rPr>
        <w:t xml:space="preserve"> </w:t>
      </w:r>
    </w:p>
    <w:p w14:paraId="10716E5B" w14:textId="77777777" w:rsidR="008517A1" w:rsidRDefault="00D96F95" w:rsidP="00D96F95">
      <w:pPr>
        <w:keepLines/>
        <w:spacing w:before="100" w:beforeAutospacing="1" w:after="120" w:afterAutospacing="1" w:line="240" w:lineRule="auto"/>
        <w:jc w:val="both"/>
        <w:rPr>
          <w:rFonts w:ascii="Times New Roman" w:hAnsi="Times New Roman" w:cs="Times New Roman"/>
          <w:sz w:val="24"/>
          <w:szCs w:val="24"/>
        </w:rPr>
      </w:pPr>
      <w:r w:rsidRPr="007E70C7">
        <w:rPr>
          <w:rFonts w:ascii="Times New Roman" w:hAnsi="Times New Roman" w:cs="Times New Roman"/>
          <w:sz w:val="24"/>
          <w:szCs w:val="24"/>
          <w:u w:val="single"/>
        </w:rPr>
        <w:t>Result 1:</w:t>
      </w:r>
      <w:r w:rsidRPr="00D96F95">
        <w:rPr>
          <w:rFonts w:ascii="Times New Roman" w:hAnsi="Times New Roman" w:cs="Times New Roman"/>
          <w:sz w:val="24"/>
          <w:szCs w:val="24"/>
        </w:rPr>
        <w:t xml:space="preserve"> Reporting on Irregularities improved</w:t>
      </w:r>
    </w:p>
    <w:p w14:paraId="6AA34D95" w14:textId="77777777" w:rsidR="00D96F95" w:rsidRPr="00656782" w:rsidRDefault="00D96F95" w:rsidP="00D96F95">
      <w:pPr>
        <w:keepLines/>
        <w:spacing w:before="100" w:beforeAutospacing="1" w:after="120" w:afterAutospacing="1" w:line="240" w:lineRule="auto"/>
        <w:jc w:val="both"/>
        <w:rPr>
          <w:rFonts w:ascii="Times New Roman" w:hAnsi="Times New Roman" w:cs="Times New Roman"/>
          <w:b/>
          <w:sz w:val="24"/>
          <w:szCs w:val="24"/>
        </w:rPr>
      </w:pPr>
      <w:r w:rsidRPr="00656782">
        <w:rPr>
          <w:rFonts w:ascii="Times New Roman" w:hAnsi="Times New Roman" w:cs="Times New Roman"/>
          <w:b/>
          <w:sz w:val="24"/>
          <w:szCs w:val="24"/>
        </w:rPr>
        <w:t>INDICATORS:</w:t>
      </w:r>
    </w:p>
    <w:p w14:paraId="15E433A2" w14:textId="77777777" w:rsidR="00D96F95" w:rsidRPr="00D96F95" w:rsidRDefault="00D96F95" w:rsidP="00FF745C">
      <w:pPr>
        <w:keepLines/>
        <w:spacing w:before="100" w:beforeAutospacing="1" w:after="100" w:afterAutospacing="1" w:line="240" w:lineRule="auto"/>
        <w:jc w:val="both"/>
        <w:rPr>
          <w:rFonts w:ascii="Times New Roman" w:hAnsi="Times New Roman" w:cs="Times New Roman"/>
          <w:sz w:val="24"/>
          <w:szCs w:val="24"/>
        </w:rPr>
      </w:pPr>
      <w:r w:rsidRPr="007E70C7">
        <w:rPr>
          <w:rFonts w:ascii="Times New Roman" w:hAnsi="Times New Roman" w:cs="Times New Roman"/>
          <w:sz w:val="24"/>
          <w:szCs w:val="24"/>
          <w:u w:val="single"/>
        </w:rPr>
        <w:t>Sub-Result 1.1</w:t>
      </w:r>
      <w:r w:rsidR="00294E3B">
        <w:rPr>
          <w:rFonts w:ascii="Times New Roman" w:hAnsi="Times New Roman" w:cs="Times New Roman"/>
          <w:sz w:val="24"/>
          <w:szCs w:val="24"/>
        </w:rPr>
        <w:t>:</w:t>
      </w:r>
      <w:r w:rsidRPr="00D96F95">
        <w:rPr>
          <w:rFonts w:ascii="Times New Roman" w:hAnsi="Times New Roman" w:cs="Times New Roman"/>
          <w:sz w:val="24"/>
          <w:szCs w:val="24"/>
        </w:rPr>
        <w:t xml:space="preserve"> Staff trained for reporting through IMS system</w:t>
      </w:r>
      <w:r w:rsidR="00DB11AD">
        <w:rPr>
          <w:rFonts w:ascii="Times New Roman" w:hAnsi="Times New Roman" w:cs="Times New Roman"/>
          <w:sz w:val="24"/>
          <w:szCs w:val="24"/>
        </w:rPr>
        <w:t xml:space="preserve"> by IIIQ 2023</w:t>
      </w:r>
    </w:p>
    <w:p w14:paraId="6E9D93E8" w14:textId="77777777" w:rsidR="00D96F95" w:rsidRPr="00D96F95" w:rsidRDefault="00D96F95" w:rsidP="00D96F95">
      <w:pPr>
        <w:keepLines/>
        <w:spacing w:before="100" w:beforeAutospacing="1" w:after="120" w:afterAutospacing="1" w:line="240" w:lineRule="auto"/>
        <w:jc w:val="both"/>
        <w:rPr>
          <w:rFonts w:ascii="Times New Roman" w:hAnsi="Times New Roman" w:cs="Times New Roman"/>
          <w:sz w:val="24"/>
          <w:szCs w:val="24"/>
        </w:rPr>
      </w:pPr>
      <w:r w:rsidRPr="007E70C7">
        <w:rPr>
          <w:rFonts w:ascii="Times New Roman" w:hAnsi="Times New Roman" w:cs="Times New Roman"/>
          <w:sz w:val="24"/>
          <w:szCs w:val="24"/>
          <w:u w:val="single"/>
        </w:rPr>
        <w:t>Sub-Result 1.2</w:t>
      </w:r>
      <w:r w:rsidR="00294E3B">
        <w:rPr>
          <w:rFonts w:ascii="Times New Roman" w:hAnsi="Times New Roman" w:cs="Times New Roman"/>
          <w:sz w:val="24"/>
          <w:szCs w:val="24"/>
        </w:rPr>
        <w:t>:</w:t>
      </w:r>
      <w:r w:rsidRPr="00D96F95">
        <w:rPr>
          <w:rFonts w:ascii="Times New Roman" w:hAnsi="Times New Roman" w:cs="Times New Roman"/>
          <w:sz w:val="24"/>
          <w:szCs w:val="24"/>
        </w:rPr>
        <w:t xml:space="preserve"> Experience of EU Member States regarding common irregularities exchanged</w:t>
      </w:r>
      <w:r w:rsidR="00294E3B">
        <w:rPr>
          <w:rFonts w:ascii="Times New Roman" w:hAnsi="Times New Roman" w:cs="Times New Roman"/>
          <w:sz w:val="24"/>
          <w:szCs w:val="24"/>
        </w:rPr>
        <w:t xml:space="preserve"> </w:t>
      </w:r>
      <w:r w:rsidR="00DB11AD" w:rsidRPr="00DB11AD">
        <w:rPr>
          <w:rFonts w:ascii="Times New Roman" w:hAnsi="Times New Roman" w:cs="Times New Roman"/>
          <w:sz w:val="24"/>
          <w:szCs w:val="24"/>
        </w:rPr>
        <w:t>by IIIQ 2023</w:t>
      </w:r>
    </w:p>
    <w:p w14:paraId="2E40251E" w14:textId="77777777" w:rsidR="00786508" w:rsidRDefault="00402545" w:rsidP="00294E3B">
      <w:pPr>
        <w:keepLines/>
        <w:spacing w:before="100" w:beforeAutospacing="1" w:after="120" w:afterAutospacing="1" w:line="240" w:lineRule="auto"/>
        <w:jc w:val="both"/>
        <w:rPr>
          <w:rFonts w:ascii="Times New Roman" w:hAnsi="Times New Roman" w:cs="Times New Roman"/>
          <w:b/>
          <w:sz w:val="24"/>
          <w:szCs w:val="24"/>
        </w:rPr>
      </w:pPr>
      <w:r w:rsidRPr="007E70C7">
        <w:rPr>
          <w:rFonts w:ascii="Times New Roman" w:hAnsi="Times New Roman" w:cs="Times New Roman"/>
          <w:sz w:val="24"/>
          <w:szCs w:val="24"/>
          <w:u w:val="single"/>
        </w:rPr>
        <w:t>Sub-Result 1.3</w:t>
      </w:r>
      <w:r w:rsidR="00294E3B">
        <w:rPr>
          <w:rFonts w:ascii="Times New Roman" w:hAnsi="Times New Roman" w:cs="Times New Roman"/>
          <w:sz w:val="24"/>
          <w:szCs w:val="24"/>
        </w:rPr>
        <w:t>:</w:t>
      </w:r>
      <w:r>
        <w:rPr>
          <w:rFonts w:ascii="Times New Roman" w:hAnsi="Times New Roman" w:cs="Times New Roman"/>
          <w:sz w:val="24"/>
          <w:szCs w:val="24"/>
        </w:rPr>
        <w:t xml:space="preserve"> </w:t>
      </w:r>
      <w:r w:rsidR="00D96F95" w:rsidRPr="00D96F95">
        <w:rPr>
          <w:rFonts w:ascii="Times New Roman" w:hAnsi="Times New Roman" w:cs="Times New Roman"/>
          <w:sz w:val="24"/>
          <w:szCs w:val="24"/>
        </w:rPr>
        <w:t>Knowledge on conflict of interest, red flags and public procurement rules of accredited bodies managing and using funds from the pre-accession program improved</w:t>
      </w:r>
      <w:r w:rsidR="00DB11AD">
        <w:rPr>
          <w:rFonts w:ascii="Times New Roman" w:hAnsi="Times New Roman" w:cs="Times New Roman"/>
          <w:sz w:val="24"/>
          <w:szCs w:val="24"/>
        </w:rPr>
        <w:t xml:space="preserve"> </w:t>
      </w:r>
      <w:r w:rsidR="00DB11AD" w:rsidRPr="00DB11AD">
        <w:rPr>
          <w:rFonts w:ascii="Times New Roman" w:hAnsi="Times New Roman" w:cs="Times New Roman"/>
          <w:sz w:val="24"/>
          <w:szCs w:val="24"/>
        </w:rPr>
        <w:t>by IIIQ 2023</w:t>
      </w:r>
    </w:p>
    <w:p w14:paraId="6DDCB0DC" w14:textId="77777777" w:rsidR="00294E3B" w:rsidRPr="00656782" w:rsidRDefault="00294E3B" w:rsidP="00294E3B">
      <w:pPr>
        <w:keepLines/>
        <w:spacing w:before="100" w:beforeAutospacing="1" w:after="120" w:afterAutospacing="1" w:line="240" w:lineRule="auto"/>
        <w:jc w:val="both"/>
        <w:rPr>
          <w:rFonts w:ascii="Times New Roman" w:hAnsi="Times New Roman" w:cs="Times New Roman"/>
          <w:b/>
          <w:sz w:val="24"/>
          <w:szCs w:val="24"/>
        </w:rPr>
      </w:pPr>
      <w:r w:rsidRPr="00656782">
        <w:rPr>
          <w:rFonts w:ascii="Times New Roman" w:hAnsi="Times New Roman" w:cs="Times New Roman"/>
          <w:b/>
          <w:sz w:val="24"/>
          <w:szCs w:val="24"/>
        </w:rPr>
        <w:t>TARGET:</w:t>
      </w:r>
    </w:p>
    <w:p w14:paraId="4679D445" w14:textId="77777777" w:rsidR="00294E3B" w:rsidRPr="00B62011" w:rsidRDefault="00294E3B" w:rsidP="00294E3B">
      <w:pPr>
        <w:keepLines/>
        <w:spacing w:before="100" w:beforeAutospacing="1" w:after="120" w:afterAutospacing="1" w:line="240" w:lineRule="auto"/>
        <w:jc w:val="both"/>
        <w:rPr>
          <w:rFonts w:ascii="Times New Roman" w:hAnsi="Times New Roman" w:cs="Times New Roman"/>
          <w:sz w:val="24"/>
          <w:szCs w:val="24"/>
        </w:rPr>
      </w:pPr>
      <w:r w:rsidRPr="00B62011">
        <w:rPr>
          <w:rFonts w:ascii="Times New Roman" w:hAnsi="Times New Roman" w:cs="Times New Roman"/>
          <w:sz w:val="24"/>
          <w:szCs w:val="24"/>
        </w:rPr>
        <w:t>Minimum 7 trainings</w:t>
      </w:r>
      <w:r w:rsidR="00B3433D">
        <w:rPr>
          <w:rFonts w:ascii="Times New Roman" w:hAnsi="Times New Roman" w:cs="Times New Roman"/>
          <w:sz w:val="24"/>
          <w:szCs w:val="24"/>
        </w:rPr>
        <w:t>/</w:t>
      </w:r>
      <w:r w:rsidRPr="00B62011">
        <w:rPr>
          <w:rFonts w:ascii="Times New Roman" w:hAnsi="Times New Roman" w:cs="Times New Roman"/>
          <w:sz w:val="24"/>
          <w:szCs w:val="24"/>
        </w:rPr>
        <w:t xml:space="preserve"> workshops in the field of irregularities management for AFCOS Office and Structure for reporting irre</w:t>
      </w:r>
      <w:r w:rsidR="006B2BB7">
        <w:rPr>
          <w:rFonts w:ascii="Times New Roman" w:hAnsi="Times New Roman" w:cs="Times New Roman"/>
          <w:sz w:val="24"/>
          <w:szCs w:val="24"/>
        </w:rPr>
        <w:t xml:space="preserve">gularities </w:t>
      </w:r>
      <w:r>
        <w:rPr>
          <w:rFonts w:ascii="Times New Roman" w:hAnsi="Times New Roman" w:cs="Times New Roman"/>
          <w:sz w:val="24"/>
          <w:szCs w:val="24"/>
        </w:rPr>
        <w:t>with minimum 20</w:t>
      </w:r>
      <w:r w:rsidRPr="00B62011">
        <w:rPr>
          <w:rFonts w:ascii="Times New Roman" w:hAnsi="Times New Roman" w:cs="Times New Roman"/>
          <w:sz w:val="24"/>
          <w:szCs w:val="24"/>
        </w:rPr>
        <w:t xml:space="preserve"> employees trained.</w:t>
      </w:r>
    </w:p>
    <w:p w14:paraId="4AD127B8" w14:textId="77777777" w:rsidR="00294E3B" w:rsidRPr="00B62011" w:rsidRDefault="00294E3B" w:rsidP="00294E3B">
      <w:pPr>
        <w:keepLines/>
        <w:spacing w:before="100" w:beforeAutospacing="1" w:after="120" w:afterAutospacing="1" w:line="240" w:lineRule="auto"/>
        <w:jc w:val="both"/>
        <w:rPr>
          <w:rFonts w:ascii="Times New Roman" w:hAnsi="Times New Roman" w:cs="Times New Roman"/>
          <w:sz w:val="24"/>
          <w:szCs w:val="24"/>
        </w:rPr>
      </w:pPr>
      <w:r w:rsidRPr="00B62011">
        <w:rPr>
          <w:rFonts w:ascii="Times New Roman" w:hAnsi="Times New Roman" w:cs="Times New Roman"/>
          <w:sz w:val="24"/>
          <w:szCs w:val="24"/>
        </w:rPr>
        <w:t>Minimum 25% reduction of errors when submitting an Irregularity report via IMS.</w:t>
      </w:r>
    </w:p>
    <w:p w14:paraId="54ED90B7" w14:textId="77777777" w:rsidR="00294E3B" w:rsidRPr="00B62011" w:rsidRDefault="00294E3B" w:rsidP="00294E3B">
      <w:pPr>
        <w:keepLines/>
        <w:spacing w:before="100" w:beforeAutospacing="1" w:after="120" w:afterAutospacing="1" w:line="240" w:lineRule="auto"/>
        <w:jc w:val="both"/>
        <w:rPr>
          <w:rFonts w:ascii="Times New Roman" w:hAnsi="Times New Roman" w:cs="Times New Roman"/>
          <w:sz w:val="24"/>
          <w:szCs w:val="24"/>
        </w:rPr>
      </w:pPr>
      <w:r w:rsidRPr="00B62011">
        <w:rPr>
          <w:rFonts w:ascii="Times New Roman" w:hAnsi="Times New Roman" w:cs="Times New Roman"/>
          <w:sz w:val="24"/>
          <w:szCs w:val="24"/>
        </w:rPr>
        <w:t>Minimum 25% reduction of time needed for submitting Irregularity report via IMS.</w:t>
      </w:r>
    </w:p>
    <w:p w14:paraId="38D59246" w14:textId="77777777" w:rsidR="00294E3B" w:rsidRDefault="00294E3B" w:rsidP="00294E3B">
      <w:pPr>
        <w:keepLines/>
        <w:spacing w:before="100" w:beforeAutospacing="1" w:after="120" w:afterAutospacing="1" w:line="240" w:lineRule="auto"/>
        <w:jc w:val="both"/>
        <w:rPr>
          <w:rFonts w:ascii="Times New Roman" w:hAnsi="Times New Roman" w:cs="Times New Roman"/>
          <w:sz w:val="24"/>
          <w:szCs w:val="24"/>
        </w:rPr>
      </w:pPr>
      <w:r w:rsidRPr="00B62011">
        <w:rPr>
          <w:rFonts w:ascii="Times New Roman" w:hAnsi="Times New Roman" w:cs="Times New Roman"/>
          <w:sz w:val="24"/>
          <w:szCs w:val="24"/>
        </w:rPr>
        <w:t>Minimum 25% reduction of Irregularity reports that are sent back to Implementing agencies for correction and improvement</w:t>
      </w:r>
    </w:p>
    <w:p w14:paraId="74596071" w14:textId="77777777" w:rsidR="008517A1" w:rsidRDefault="00DB11AD" w:rsidP="00D96F95">
      <w:pPr>
        <w:keepLines/>
        <w:spacing w:before="100" w:beforeAutospacing="1" w:after="120" w:afterAutospacing="1" w:line="240" w:lineRule="auto"/>
        <w:jc w:val="both"/>
        <w:rPr>
          <w:rFonts w:ascii="Times New Roman" w:hAnsi="Times New Roman" w:cs="Times New Roman"/>
          <w:sz w:val="24"/>
          <w:szCs w:val="24"/>
        </w:rPr>
      </w:pPr>
      <w:r>
        <w:rPr>
          <w:rFonts w:ascii="Times New Roman" w:hAnsi="Times New Roman" w:cs="Times New Roman"/>
          <w:sz w:val="24"/>
          <w:szCs w:val="24"/>
        </w:rPr>
        <w:t>Minimum 20 officials attended lectures and seminars on Member states experience regarding common irregularities encountered in implementation of IPA funds, as well as improved overall knowledge on Member states “good practise”</w:t>
      </w:r>
      <w:r w:rsidR="006B2BB7">
        <w:rPr>
          <w:rFonts w:ascii="Times New Roman" w:hAnsi="Times New Roman" w:cs="Times New Roman"/>
          <w:sz w:val="24"/>
          <w:szCs w:val="24"/>
        </w:rPr>
        <w:t xml:space="preserve"> when it comes to irregularities and their management</w:t>
      </w:r>
    </w:p>
    <w:p w14:paraId="23D5C72A" w14:textId="77777777" w:rsidR="00DB11AD" w:rsidRDefault="00DB11AD" w:rsidP="00D96F95">
      <w:pPr>
        <w:keepLines/>
        <w:spacing w:before="100" w:beforeAutospacing="1" w:after="120" w:afterAutospacing="1" w:line="240" w:lineRule="auto"/>
        <w:jc w:val="both"/>
        <w:rPr>
          <w:rFonts w:ascii="Times New Roman" w:hAnsi="Times New Roman" w:cs="Times New Roman"/>
          <w:sz w:val="24"/>
          <w:szCs w:val="24"/>
        </w:rPr>
      </w:pPr>
      <w:r w:rsidRPr="00DB11AD">
        <w:rPr>
          <w:rFonts w:ascii="Times New Roman" w:hAnsi="Times New Roman" w:cs="Times New Roman"/>
          <w:sz w:val="24"/>
          <w:szCs w:val="24"/>
        </w:rPr>
        <w:lastRenderedPageBreak/>
        <w:t>Minimum 20 officials attended lectures and seminars on</w:t>
      </w:r>
      <w:r>
        <w:rPr>
          <w:rFonts w:ascii="Times New Roman" w:hAnsi="Times New Roman" w:cs="Times New Roman"/>
          <w:sz w:val="24"/>
          <w:szCs w:val="24"/>
        </w:rPr>
        <w:t xml:space="preserve"> </w:t>
      </w:r>
      <w:r w:rsidRPr="00DB11AD">
        <w:rPr>
          <w:rFonts w:ascii="Times New Roman" w:hAnsi="Times New Roman" w:cs="Times New Roman"/>
          <w:sz w:val="24"/>
          <w:szCs w:val="24"/>
        </w:rPr>
        <w:t>conflict of interest, red flags and public procurement rules</w:t>
      </w:r>
    </w:p>
    <w:p w14:paraId="5B465053" w14:textId="77777777" w:rsidR="006B2BB7" w:rsidRPr="00D96F95" w:rsidRDefault="006B2BB7" w:rsidP="00D96F95">
      <w:pPr>
        <w:keepLines/>
        <w:spacing w:before="100" w:beforeAutospacing="1" w:after="120" w:afterAutospacing="1" w:line="240" w:lineRule="auto"/>
        <w:jc w:val="both"/>
        <w:rPr>
          <w:rFonts w:ascii="Times New Roman" w:hAnsi="Times New Roman" w:cs="Times New Roman"/>
          <w:sz w:val="24"/>
          <w:szCs w:val="24"/>
        </w:rPr>
      </w:pPr>
    </w:p>
    <w:p w14:paraId="33847797" w14:textId="77777777" w:rsidR="00D96F95" w:rsidRPr="00D96F95" w:rsidRDefault="00D96F95" w:rsidP="00D96F95">
      <w:pPr>
        <w:keepLines/>
        <w:spacing w:before="100" w:beforeAutospacing="1" w:after="120" w:afterAutospacing="1" w:line="240" w:lineRule="auto"/>
        <w:jc w:val="both"/>
        <w:rPr>
          <w:rFonts w:ascii="Times New Roman" w:hAnsi="Times New Roman" w:cs="Times New Roman"/>
          <w:sz w:val="24"/>
          <w:szCs w:val="24"/>
        </w:rPr>
      </w:pPr>
      <w:r w:rsidRPr="00656782">
        <w:rPr>
          <w:rFonts w:ascii="Times New Roman" w:hAnsi="Times New Roman" w:cs="Times New Roman"/>
          <w:b/>
          <w:sz w:val="24"/>
          <w:szCs w:val="24"/>
        </w:rPr>
        <w:t>COMPONENT II</w:t>
      </w:r>
      <w:r w:rsidRPr="00D96F95">
        <w:rPr>
          <w:rFonts w:ascii="Times New Roman" w:hAnsi="Times New Roman" w:cs="Times New Roman"/>
          <w:sz w:val="24"/>
          <w:szCs w:val="24"/>
        </w:rPr>
        <w:t xml:space="preserve"> - </w:t>
      </w:r>
      <w:r w:rsidR="008218E8" w:rsidRPr="008218E8">
        <w:rPr>
          <w:rFonts w:ascii="Times New Roman" w:hAnsi="Times New Roman" w:cs="Times New Roman"/>
          <w:sz w:val="24"/>
          <w:szCs w:val="24"/>
        </w:rPr>
        <w:t>AFCOS network capacity building on fraud, corruption and other illegal activities</w:t>
      </w:r>
    </w:p>
    <w:p w14:paraId="7BECA3DC" w14:textId="77777777" w:rsidR="00F87092" w:rsidRDefault="00D96F95" w:rsidP="00F87092">
      <w:pPr>
        <w:keepLines/>
        <w:spacing w:before="100" w:beforeAutospacing="1" w:after="120" w:afterAutospacing="1" w:line="240" w:lineRule="auto"/>
        <w:jc w:val="both"/>
        <w:rPr>
          <w:rFonts w:ascii="Times New Roman" w:hAnsi="Times New Roman" w:cs="Times New Roman"/>
          <w:b/>
          <w:sz w:val="24"/>
          <w:szCs w:val="24"/>
        </w:rPr>
      </w:pPr>
      <w:r w:rsidRPr="007E70C7">
        <w:rPr>
          <w:rFonts w:ascii="Times New Roman" w:hAnsi="Times New Roman" w:cs="Times New Roman"/>
          <w:sz w:val="24"/>
          <w:szCs w:val="24"/>
          <w:u w:val="single"/>
        </w:rPr>
        <w:t>Result 2</w:t>
      </w:r>
      <w:r w:rsidRPr="00D96F95">
        <w:rPr>
          <w:rFonts w:ascii="Times New Roman" w:hAnsi="Times New Roman" w:cs="Times New Roman"/>
          <w:sz w:val="24"/>
          <w:szCs w:val="24"/>
        </w:rPr>
        <w:t xml:space="preserve">: Bodies dealing with fighting against fraud, corruption and any other forms of illegal activities in the system trained </w:t>
      </w:r>
    </w:p>
    <w:p w14:paraId="40571E1E" w14:textId="77777777" w:rsidR="00F87092" w:rsidRPr="00656782" w:rsidRDefault="00F87092" w:rsidP="00F87092">
      <w:pPr>
        <w:keepLines/>
        <w:spacing w:before="100" w:beforeAutospacing="1" w:after="120" w:afterAutospacing="1" w:line="240" w:lineRule="auto"/>
        <w:jc w:val="both"/>
        <w:rPr>
          <w:rFonts w:ascii="Times New Roman" w:hAnsi="Times New Roman" w:cs="Times New Roman"/>
          <w:b/>
          <w:sz w:val="24"/>
          <w:szCs w:val="24"/>
        </w:rPr>
      </w:pPr>
      <w:r w:rsidRPr="00656782">
        <w:rPr>
          <w:rFonts w:ascii="Times New Roman" w:hAnsi="Times New Roman" w:cs="Times New Roman"/>
          <w:b/>
          <w:sz w:val="24"/>
          <w:szCs w:val="24"/>
        </w:rPr>
        <w:t>INDICATORS:</w:t>
      </w:r>
    </w:p>
    <w:p w14:paraId="692B2DA7" w14:textId="77777777" w:rsidR="00F87092" w:rsidRPr="00D96F95" w:rsidRDefault="00F87092" w:rsidP="00F87092">
      <w:pPr>
        <w:keepLines/>
        <w:spacing w:before="100" w:beforeAutospacing="1" w:after="120" w:afterAutospacing="1" w:line="240" w:lineRule="auto"/>
        <w:jc w:val="both"/>
        <w:rPr>
          <w:rFonts w:ascii="Times New Roman" w:hAnsi="Times New Roman" w:cs="Times New Roman"/>
          <w:sz w:val="24"/>
          <w:szCs w:val="24"/>
        </w:rPr>
      </w:pPr>
      <w:r w:rsidRPr="007E70C7">
        <w:rPr>
          <w:rFonts w:ascii="Times New Roman" w:hAnsi="Times New Roman" w:cs="Times New Roman"/>
          <w:sz w:val="24"/>
          <w:szCs w:val="24"/>
          <w:u w:val="single"/>
        </w:rPr>
        <w:t>Sub-Result 2.1</w:t>
      </w:r>
      <w:r w:rsidR="005613C7">
        <w:rPr>
          <w:rFonts w:ascii="Times New Roman" w:hAnsi="Times New Roman" w:cs="Times New Roman"/>
          <w:sz w:val="24"/>
          <w:szCs w:val="24"/>
          <w:u w:val="single"/>
        </w:rPr>
        <w:t>:</w:t>
      </w:r>
      <w:r w:rsidRPr="00D96F95">
        <w:rPr>
          <w:rFonts w:ascii="Times New Roman" w:hAnsi="Times New Roman" w:cs="Times New Roman"/>
          <w:sz w:val="24"/>
          <w:szCs w:val="24"/>
        </w:rPr>
        <w:t xml:space="preserve"> Knowledge on fraud, corruption, whistle blowers upgraded</w:t>
      </w:r>
      <w:r w:rsidR="00913E81">
        <w:rPr>
          <w:rFonts w:ascii="Times New Roman" w:hAnsi="Times New Roman" w:cs="Times New Roman"/>
          <w:sz w:val="24"/>
          <w:szCs w:val="24"/>
        </w:rPr>
        <w:t xml:space="preserve"> </w:t>
      </w:r>
      <w:r>
        <w:rPr>
          <w:rFonts w:ascii="Times New Roman" w:hAnsi="Times New Roman" w:cs="Times New Roman"/>
          <w:sz w:val="24"/>
          <w:szCs w:val="24"/>
        </w:rPr>
        <w:t>by</w:t>
      </w:r>
      <w:r w:rsidRPr="00BE379C">
        <w:rPr>
          <w:rFonts w:ascii="Times New Roman" w:hAnsi="Times New Roman" w:cs="Times New Roman"/>
          <w:sz w:val="24"/>
          <w:szCs w:val="24"/>
        </w:rPr>
        <w:t xml:space="preserve"> IV Q 2023</w:t>
      </w:r>
    </w:p>
    <w:p w14:paraId="388347D2" w14:textId="77777777" w:rsidR="00F87092" w:rsidRDefault="00F87092" w:rsidP="00B62011">
      <w:pPr>
        <w:keepLines/>
        <w:spacing w:before="100" w:beforeAutospacing="1" w:after="120" w:afterAutospacing="1" w:line="240" w:lineRule="auto"/>
        <w:jc w:val="both"/>
        <w:rPr>
          <w:rFonts w:ascii="Times New Roman" w:hAnsi="Times New Roman" w:cs="Times New Roman"/>
          <w:b/>
          <w:sz w:val="24"/>
          <w:szCs w:val="24"/>
        </w:rPr>
      </w:pPr>
      <w:r w:rsidRPr="007E70C7">
        <w:rPr>
          <w:rFonts w:ascii="Times New Roman" w:hAnsi="Times New Roman" w:cs="Times New Roman"/>
          <w:sz w:val="24"/>
          <w:szCs w:val="24"/>
          <w:u w:val="single"/>
        </w:rPr>
        <w:t>Sub-Result 2.2</w:t>
      </w:r>
      <w:r w:rsidR="005613C7">
        <w:rPr>
          <w:rFonts w:ascii="Times New Roman" w:hAnsi="Times New Roman" w:cs="Times New Roman"/>
          <w:sz w:val="24"/>
          <w:szCs w:val="24"/>
        </w:rPr>
        <w:t>:</w:t>
      </w:r>
      <w:r w:rsidR="00EA2549">
        <w:rPr>
          <w:rFonts w:ascii="Times New Roman" w:hAnsi="Times New Roman" w:cs="Times New Roman"/>
          <w:sz w:val="24"/>
          <w:szCs w:val="24"/>
        </w:rPr>
        <w:t xml:space="preserve"> </w:t>
      </w:r>
      <w:r w:rsidRPr="00D96F95">
        <w:rPr>
          <w:rFonts w:ascii="Times New Roman" w:hAnsi="Times New Roman" w:cs="Times New Roman"/>
          <w:sz w:val="24"/>
          <w:szCs w:val="24"/>
        </w:rPr>
        <w:t>Experience of EU Member States on fraud cases exchanged</w:t>
      </w:r>
      <w:r w:rsidR="00913E81">
        <w:rPr>
          <w:rFonts w:ascii="Times New Roman" w:hAnsi="Times New Roman" w:cs="Times New Roman"/>
          <w:sz w:val="24"/>
          <w:szCs w:val="24"/>
        </w:rPr>
        <w:t xml:space="preserve"> </w:t>
      </w:r>
      <w:r>
        <w:rPr>
          <w:rFonts w:ascii="Times New Roman" w:hAnsi="Times New Roman" w:cs="Times New Roman"/>
          <w:sz w:val="24"/>
          <w:szCs w:val="24"/>
        </w:rPr>
        <w:t>by</w:t>
      </w:r>
      <w:r w:rsidRPr="00BE379C">
        <w:rPr>
          <w:rFonts w:ascii="Times New Roman" w:hAnsi="Times New Roman" w:cs="Times New Roman"/>
          <w:sz w:val="24"/>
          <w:szCs w:val="24"/>
        </w:rPr>
        <w:t xml:space="preserve"> IV Q 2023</w:t>
      </w:r>
    </w:p>
    <w:p w14:paraId="1F670933" w14:textId="77777777" w:rsidR="00B62011" w:rsidRPr="00656782" w:rsidRDefault="00B62011" w:rsidP="00B62011">
      <w:pPr>
        <w:keepLines/>
        <w:spacing w:before="100" w:beforeAutospacing="1" w:after="120" w:afterAutospacing="1" w:line="240" w:lineRule="auto"/>
        <w:jc w:val="both"/>
        <w:rPr>
          <w:rFonts w:ascii="Times New Roman" w:hAnsi="Times New Roman" w:cs="Times New Roman"/>
          <w:b/>
          <w:sz w:val="24"/>
          <w:szCs w:val="24"/>
        </w:rPr>
      </w:pPr>
      <w:r w:rsidRPr="00656782">
        <w:rPr>
          <w:rFonts w:ascii="Times New Roman" w:hAnsi="Times New Roman" w:cs="Times New Roman"/>
          <w:b/>
          <w:sz w:val="24"/>
          <w:szCs w:val="24"/>
        </w:rPr>
        <w:t xml:space="preserve">TARGET: </w:t>
      </w:r>
    </w:p>
    <w:p w14:paraId="4ED8AF0F" w14:textId="77777777" w:rsidR="00B62011" w:rsidRPr="00B62011" w:rsidRDefault="00B62011" w:rsidP="00B62011">
      <w:pPr>
        <w:keepLines/>
        <w:spacing w:before="100" w:beforeAutospacing="1" w:after="120" w:afterAutospacing="1" w:line="240" w:lineRule="auto"/>
        <w:jc w:val="both"/>
        <w:rPr>
          <w:rFonts w:ascii="Times New Roman" w:hAnsi="Times New Roman" w:cs="Times New Roman"/>
          <w:sz w:val="24"/>
          <w:szCs w:val="24"/>
        </w:rPr>
      </w:pPr>
      <w:r w:rsidRPr="00B62011">
        <w:rPr>
          <w:rFonts w:ascii="Times New Roman" w:hAnsi="Times New Roman" w:cs="Times New Roman"/>
          <w:sz w:val="24"/>
          <w:szCs w:val="24"/>
        </w:rPr>
        <w:t>Minimum 2 trainings and workshops in the field of fraud prevention</w:t>
      </w:r>
      <w:r w:rsidR="00F87092">
        <w:rPr>
          <w:rFonts w:ascii="Times New Roman" w:hAnsi="Times New Roman" w:cs="Times New Roman"/>
          <w:sz w:val="24"/>
          <w:szCs w:val="24"/>
        </w:rPr>
        <w:t>, corruption and whistle blowers</w:t>
      </w:r>
      <w:r w:rsidRPr="00B62011">
        <w:rPr>
          <w:rFonts w:ascii="Times New Roman" w:hAnsi="Times New Roman" w:cs="Times New Roman"/>
          <w:sz w:val="24"/>
          <w:szCs w:val="24"/>
        </w:rPr>
        <w:t xml:space="preserve"> for AF</w:t>
      </w:r>
      <w:r>
        <w:rPr>
          <w:rFonts w:ascii="Times New Roman" w:hAnsi="Times New Roman" w:cs="Times New Roman"/>
          <w:sz w:val="24"/>
          <w:szCs w:val="24"/>
        </w:rPr>
        <w:t>COS Network staff with minimum 10</w:t>
      </w:r>
      <w:r w:rsidRPr="00B62011">
        <w:rPr>
          <w:rFonts w:ascii="Times New Roman" w:hAnsi="Times New Roman" w:cs="Times New Roman"/>
          <w:sz w:val="24"/>
          <w:szCs w:val="24"/>
        </w:rPr>
        <w:t xml:space="preserve"> employees trained.</w:t>
      </w:r>
    </w:p>
    <w:p w14:paraId="69C0C1DE" w14:textId="77777777" w:rsidR="00B62011" w:rsidRPr="00B62011" w:rsidRDefault="00B62011" w:rsidP="00B62011">
      <w:pPr>
        <w:keepLines/>
        <w:spacing w:before="100" w:beforeAutospacing="1" w:after="120" w:afterAutospacing="1" w:line="240" w:lineRule="auto"/>
        <w:jc w:val="both"/>
        <w:rPr>
          <w:rFonts w:ascii="Times New Roman" w:hAnsi="Times New Roman" w:cs="Times New Roman"/>
          <w:sz w:val="24"/>
          <w:szCs w:val="24"/>
        </w:rPr>
      </w:pPr>
      <w:r w:rsidRPr="00B62011">
        <w:rPr>
          <w:rFonts w:ascii="Times New Roman" w:hAnsi="Times New Roman" w:cs="Times New Roman"/>
          <w:sz w:val="24"/>
          <w:szCs w:val="24"/>
        </w:rPr>
        <w:t xml:space="preserve">Increased number of meetings related to the suspected fraud cases and fraud prevention, among representatives of the IA, NAO, General Director of Directorate for Management Structure, PIUs and relevant institutions of AFCOS Network.  </w:t>
      </w:r>
    </w:p>
    <w:p w14:paraId="22DA3F50" w14:textId="77777777" w:rsidR="00B62011" w:rsidRPr="00B62011" w:rsidRDefault="00B62011" w:rsidP="00B62011">
      <w:pPr>
        <w:keepLines/>
        <w:spacing w:before="100" w:beforeAutospacing="1" w:after="120" w:afterAutospacing="1" w:line="240" w:lineRule="auto"/>
        <w:jc w:val="both"/>
        <w:rPr>
          <w:rFonts w:ascii="Times New Roman" w:hAnsi="Times New Roman" w:cs="Times New Roman"/>
          <w:sz w:val="24"/>
          <w:szCs w:val="24"/>
        </w:rPr>
      </w:pPr>
      <w:r w:rsidRPr="00B62011">
        <w:rPr>
          <w:rFonts w:ascii="Times New Roman" w:hAnsi="Times New Roman" w:cs="Times New Roman"/>
          <w:sz w:val="24"/>
          <w:szCs w:val="24"/>
        </w:rPr>
        <w:t>Increase in decisions, opinion, i.e. recommendations for proceedings by representatives of AFCOS Network to the IAs and other relevant IPA structures.</w:t>
      </w:r>
    </w:p>
    <w:p w14:paraId="29BB957D" w14:textId="77777777" w:rsidR="00B62011" w:rsidRDefault="00B62011" w:rsidP="00B62011">
      <w:pPr>
        <w:keepLines/>
        <w:spacing w:before="100" w:beforeAutospacing="1" w:after="120" w:afterAutospacing="1" w:line="240" w:lineRule="auto"/>
        <w:jc w:val="both"/>
        <w:rPr>
          <w:rFonts w:ascii="Times New Roman" w:hAnsi="Times New Roman" w:cs="Times New Roman"/>
          <w:sz w:val="24"/>
          <w:szCs w:val="24"/>
        </w:rPr>
      </w:pPr>
      <w:r w:rsidRPr="00B62011">
        <w:rPr>
          <w:rFonts w:ascii="Times New Roman" w:hAnsi="Times New Roman" w:cs="Times New Roman"/>
          <w:sz w:val="24"/>
          <w:szCs w:val="24"/>
        </w:rPr>
        <w:t>Increase in output and quality of document produced by AFCOS Network bodies.</w:t>
      </w:r>
    </w:p>
    <w:p w14:paraId="1C62A372" w14:textId="264C4F0C" w:rsidR="00913E81" w:rsidRDefault="00913E81" w:rsidP="00B62011">
      <w:pPr>
        <w:keepLines/>
        <w:spacing w:before="100" w:beforeAutospacing="1" w:after="120" w:afterAutospacing="1" w:line="240" w:lineRule="auto"/>
        <w:jc w:val="both"/>
        <w:rPr>
          <w:rFonts w:ascii="Times New Roman" w:hAnsi="Times New Roman" w:cs="Times New Roman"/>
          <w:sz w:val="24"/>
          <w:szCs w:val="24"/>
        </w:rPr>
      </w:pPr>
      <w:r>
        <w:rPr>
          <w:rFonts w:ascii="Times New Roman" w:hAnsi="Times New Roman" w:cs="Times New Roman"/>
          <w:sz w:val="24"/>
          <w:szCs w:val="24"/>
        </w:rPr>
        <w:t>Minimum 1</w:t>
      </w:r>
      <w:r w:rsidRPr="00913E81">
        <w:rPr>
          <w:rFonts w:ascii="Times New Roman" w:hAnsi="Times New Roman" w:cs="Times New Roman"/>
          <w:sz w:val="24"/>
          <w:szCs w:val="24"/>
        </w:rPr>
        <w:t>0 officials attended lectures and seminars on</w:t>
      </w:r>
      <w:r>
        <w:rPr>
          <w:rFonts w:ascii="Times New Roman" w:hAnsi="Times New Roman" w:cs="Times New Roman"/>
          <w:sz w:val="24"/>
          <w:szCs w:val="24"/>
        </w:rPr>
        <w:t xml:space="preserve"> </w:t>
      </w:r>
      <w:r w:rsidRPr="00913E81">
        <w:rPr>
          <w:rFonts w:ascii="Times New Roman" w:hAnsi="Times New Roman" w:cs="Times New Roman"/>
          <w:sz w:val="24"/>
          <w:szCs w:val="24"/>
        </w:rPr>
        <w:t>Member states experience regarding</w:t>
      </w:r>
      <w:r>
        <w:rPr>
          <w:rFonts w:ascii="Times New Roman" w:hAnsi="Times New Roman" w:cs="Times New Roman"/>
          <w:sz w:val="24"/>
          <w:szCs w:val="24"/>
        </w:rPr>
        <w:t xml:space="preserve"> fraudulent behaviour and fraud</w:t>
      </w:r>
      <w:r w:rsidRPr="00913E81">
        <w:rPr>
          <w:rFonts w:ascii="Times New Roman" w:hAnsi="Times New Roman" w:cs="Times New Roman"/>
          <w:sz w:val="24"/>
          <w:szCs w:val="24"/>
        </w:rPr>
        <w:t xml:space="preserve"> cases</w:t>
      </w:r>
      <w:r>
        <w:rPr>
          <w:rFonts w:ascii="Times New Roman" w:hAnsi="Times New Roman" w:cs="Times New Roman"/>
          <w:sz w:val="24"/>
          <w:szCs w:val="24"/>
        </w:rPr>
        <w:t xml:space="preserve"> </w:t>
      </w:r>
      <w:r w:rsidRPr="00913E81">
        <w:rPr>
          <w:rFonts w:ascii="Times New Roman" w:hAnsi="Times New Roman" w:cs="Times New Roman"/>
          <w:sz w:val="24"/>
          <w:szCs w:val="24"/>
        </w:rPr>
        <w:t>encountered in implementation of IPA funds</w:t>
      </w:r>
      <w:r w:rsidR="00921F1F">
        <w:rPr>
          <w:rFonts w:ascii="Times New Roman" w:hAnsi="Times New Roman" w:cs="Times New Roman"/>
          <w:sz w:val="24"/>
          <w:szCs w:val="24"/>
        </w:rPr>
        <w:t>.</w:t>
      </w:r>
    </w:p>
    <w:p w14:paraId="588147BD" w14:textId="0F79A6FE" w:rsidR="00921F1F" w:rsidRDefault="00921F1F" w:rsidP="00B62011">
      <w:pPr>
        <w:keepLines/>
        <w:spacing w:before="100" w:beforeAutospacing="1" w:after="120" w:afterAutospacing="1" w:line="240" w:lineRule="auto"/>
        <w:jc w:val="both"/>
        <w:rPr>
          <w:rFonts w:ascii="Times New Roman" w:hAnsi="Times New Roman" w:cs="Times New Roman"/>
          <w:sz w:val="24"/>
          <w:szCs w:val="24"/>
        </w:rPr>
      </w:pPr>
      <w:r>
        <w:rPr>
          <w:rFonts w:ascii="Times New Roman" w:hAnsi="Times New Roman" w:cs="Times New Roman"/>
          <w:sz w:val="24"/>
          <w:szCs w:val="24"/>
        </w:rPr>
        <w:t>Improved cooperation between institutions of AFCOS Network (</w:t>
      </w:r>
      <w:r w:rsidR="00367924">
        <w:rPr>
          <w:rFonts w:ascii="Times New Roman" w:hAnsi="Times New Roman" w:cs="Times New Roman"/>
          <w:sz w:val="24"/>
          <w:szCs w:val="24"/>
        </w:rPr>
        <w:t>e</w:t>
      </w:r>
      <w:r>
        <w:rPr>
          <w:rFonts w:ascii="Times New Roman" w:hAnsi="Times New Roman" w:cs="Times New Roman"/>
          <w:sz w:val="24"/>
          <w:szCs w:val="24"/>
        </w:rPr>
        <w:t xml:space="preserve">specially </w:t>
      </w:r>
      <w:r w:rsidR="00367924">
        <w:rPr>
          <w:rFonts w:ascii="Times New Roman" w:hAnsi="Times New Roman" w:cs="Times New Roman"/>
          <w:sz w:val="24"/>
          <w:szCs w:val="24"/>
        </w:rPr>
        <w:t>i</w:t>
      </w:r>
      <w:r>
        <w:rPr>
          <w:rFonts w:ascii="Times New Roman" w:hAnsi="Times New Roman" w:cs="Times New Roman"/>
          <w:sz w:val="24"/>
          <w:szCs w:val="24"/>
        </w:rPr>
        <w:t xml:space="preserve">mplementing agencies and DMS with </w:t>
      </w:r>
      <w:r w:rsidRPr="00921F1F">
        <w:rPr>
          <w:rFonts w:ascii="Times New Roman" w:hAnsi="Times New Roman" w:cs="Times New Roman"/>
          <w:sz w:val="24"/>
          <w:szCs w:val="24"/>
        </w:rPr>
        <w:t>Bodies dealing with fighting against fraud, corruption and any other forms of illegal activities</w:t>
      </w:r>
      <w:r>
        <w:rPr>
          <w:rFonts w:ascii="Times New Roman" w:hAnsi="Times New Roman" w:cs="Times New Roman"/>
          <w:sz w:val="24"/>
          <w:szCs w:val="24"/>
        </w:rPr>
        <w:t>).</w:t>
      </w:r>
    </w:p>
    <w:p w14:paraId="5BBD2F24" w14:textId="67CA0632" w:rsidR="00921F1F" w:rsidRDefault="00921F1F" w:rsidP="00B62011">
      <w:pPr>
        <w:keepLines/>
        <w:spacing w:before="100" w:beforeAutospacing="1" w:after="120" w:afterAutospacing="1" w:line="240" w:lineRule="auto"/>
        <w:jc w:val="both"/>
        <w:rPr>
          <w:rFonts w:ascii="Times New Roman" w:hAnsi="Times New Roman" w:cs="Times New Roman"/>
          <w:sz w:val="24"/>
          <w:szCs w:val="24"/>
        </w:rPr>
      </w:pPr>
      <w:r>
        <w:rPr>
          <w:rFonts w:ascii="Times New Roman" w:hAnsi="Times New Roman" w:cs="Times New Roman"/>
          <w:sz w:val="24"/>
          <w:szCs w:val="24"/>
        </w:rPr>
        <w:t>Awareness raised and knowledge improved in the field of fraud prevention and</w:t>
      </w:r>
      <w:r w:rsidRPr="00921F1F">
        <w:rPr>
          <w:rFonts w:ascii="Times New Roman" w:hAnsi="Times New Roman" w:cs="Times New Roman"/>
          <w:sz w:val="24"/>
          <w:szCs w:val="24"/>
        </w:rPr>
        <w:t xml:space="preserve"> corruption</w:t>
      </w:r>
      <w:r>
        <w:rPr>
          <w:rFonts w:ascii="Times New Roman" w:hAnsi="Times New Roman" w:cs="Times New Roman"/>
          <w:sz w:val="24"/>
          <w:szCs w:val="24"/>
        </w:rPr>
        <w:t>.</w:t>
      </w:r>
    </w:p>
    <w:p w14:paraId="0F250763" w14:textId="77777777" w:rsidR="000C16CC" w:rsidRPr="005107DF" w:rsidRDefault="000C16CC" w:rsidP="00D52225">
      <w:pPr>
        <w:autoSpaceDE w:val="0"/>
        <w:autoSpaceDN w:val="0"/>
        <w:adjustRightInd w:val="0"/>
        <w:spacing w:before="120" w:after="120" w:line="240" w:lineRule="auto"/>
        <w:jc w:val="both"/>
        <w:rPr>
          <w:rFonts w:ascii="Times New Roman" w:eastAsia="Times New Roman" w:hAnsi="Times New Roman" w:cs="Times New Roman"/>
          <w:b/>
          <w:bCs/>
          <w:sz w:val="24"/>
          <w:szCs w:val="24"/>
          <w:lang w:eastAsia="en-GB"/>
        </w:rPr>
      </w:pPr>
    </w:p>
    <w:p w14:paraId="1A991292" w14:textId="77777777" w:rsidR="00A76016" w:rsidRPr="00A76016" w:rsidRDefault="00A76016" w:rsidP="00A76016">
      <w:pPr>
        <w:autoSpaceDE w:val="0"/>
        <w:autoSpaceDN w:val="0"/>
        <w:adjustRightInd w:val="0"/>
        <w:spacing w:before="120" w:after="120" w:line="240" w:lineRule="auto"/>
        <w:jc w:val="both"/>
        <w:rPr>
          <w:rFonts w:ascii="Times New Roman" w:eastAsia="Times New Roman" w:hAnsi="Times New Roman" w:cs="Times New Roman"/>
          <w:b/>
          <w:bCs/>
          <w:sz w:val="24"/>
          <w:szCs w:val="24"/>
          <w:lang w:eastAsia="en-GB"/>
        </w:rPr>
      </w:pPr>
      <w:r w:rsidRPr="00A76016">
        <w:rPr>
          <w:rFonts w:ascii="Times New Roman" w:eastAsia="Times New Roman" w:hAnsi="Times New Roman" w:cs="Times New Roman"/>
          <w:b/>
          <w:bCs/>
          <w:sz w:val="24"/>
          <w:szCs w:val="24"/>
          <w:lang w:eastAsia="en-GB"/>
        </w:rPr>
        <w:t xml:space="preserve">COMPONENT III – </w:t>
      </w:r>
      <w:r w:rsidRPr="005613C7">
        <w:rPr>
          <w:rFonts w:ascii="Times New Roman" w:eastAsia="Times New Roman" w:hAnsi="Times New Roman" w:cs="Times New Roman"/>
          <w:bCs/>
          <w:sz w:val="24"/>
          <w:szCs w:val="24"/>
          <w:lang w:eastAsia="en-GB"/>
        </w:rPr>
        <w:t>Evaluation of Strategy for Combating Fraud and Irregularity Management for protection of EU's financial interests for the period 2019-2022 in accordance with Methodology for policy development, drafting and monitoring of strategic planning documents</w:t>
      </w:r>
      <w:r w:rsidR="00A8729F">
        <w:rPr>
          <w:rFonts w:ascii="Times New Roman" w:eastAsia="Times New Roman" w:hAnsi="Times New Roman" w:cs="Times New Roman"/>
          <w:bCs/>
          <w:sz w:val="24"/>
          <w:szCs w:val="24"/>
          <w:lang w:eastAsia="en-GB"/>
        </w:rPr>
        <w:t xml:space="preserve"> </w:t>
      </w:r>
      <w:r w:rsidR="00A8729F" w:rsidRPr="00A8729F">
        <w:rPr>
          <w:rFonts w:ascii="Times New Roman" w:eastAsia="Times New Roman" w:hAnsi="Times New Roman" w:cs="Times New Roman"/>
          <w:bCs/>
          <w:sz w:val="24"/>
          <w:szCs w:val="24"/>
          <w:lang w:eastAsia="en-GB"/>
        </w:rPr>
        <w:t>- published by Department for Coordination, Alignment and Monitoring of the Implementation of Strategy Documents defining Public Policies</w:t>
      </w:r>
    </w:p>
    <w:p w14:paraId="7D6A27F4" w14:textId="77777777" w:rsidR="00A76016" w:rsidRDefault="00A76016" w:rsidP="00A76016">
      <w:pPr>
        <w:autoSpaceDE w:val="0"/>
        <w:autoSpaceDN w:val="0"/>
        <w:adjustRightInd w:val="0"/>
        <w:spacing w:before="120" w:after="120" w:line="240" w:lineRule="auto"/>
        <w:jc w:val="both"/>
        <w:rPr>
          <w:rFonts w:ascii="Times New Roman" w:eastAsia="Times New Roman" w:hAnsi="Times New Roman" w:cs="Times New Roman"/>
          <w:bCs/>
          <w:sz w:val="24"/>
          <w:szCs w:val="24"/>
          <w:lang w:eastAsia="en-GB"/>
        </w:rPr>
      </w:pPr>
      <w:r w:rsidRPr="005613C7">
        <w:rPr>
          <w:rFonts w:ascii="Times New Roman" w:eastAsia="Times New Roman" w:hAnsi="Times New Roman" w:cs="Times New Roman"/>
          <w:bCs/>
          <w:sz w:val="24"/>
          <w:szCs w:val="24"/>
          <w:u w:val="single"/>
          <w:lang w:eastAsia="en-GB"/>
        </w:rPr>
        <w:t>Result 3:</w:t>
      </w:r>
      <w:r w:rsidRPr="005613C7">
        <w:rPr>
          <w:rFonts w:ascii="Times New Roman" w:eastAsia="Times New Roman" w:hAnsi="Times New Roman" w:cs="Times New Roman"/>
          <w:bCs/>
          <w:sz w:val="24"/>
          <w:szCs w:val="24"/>
          <w:lang w:eastAsia="en-GB"/>
        </w:rPr>
        <w:t xml:space="preserve"> Assessment of the relevance, effectiveness, efficiency, sustainability, and impact of the Strategy for Combating Fraud and Irregularity Management for protection of EU's financial interests for the period 2019-2022</w:t>
      </w:r>
    </w:p>
    <w:p w14:paraId="6C8BAF54" w14:textId="77777777" w:rsidR="00A76016" w:rsidRPr="00656782" w:rsidRDefault="00A76016" w:rsidP="00A76016">
      <w:pPr>
        <w:keepLines/>
        <w:spacing w:before="100" w:beforeAutospacing="1" w:after="120" w:afterAutospacing="1" w:line="240" w:lineRule="auto"/>
        <w:jc w:val="both"/>
        <w:rPr>
          <w:rFonts w:ascii="Times New Roman" w:hAnsi="Times New Roman" w:cs="Times New Roman"/>
          <w:b/>
          <w:sz w:val="24"/>
          <w:szCs w:val="24"/>
        </w:rPr>
      </w:pPr>
      <w:r w:rsidRPr="00656782">
        <w:rPr>
          <w:rFonts w:ascii="Times New Roman" w:hAnsi="Times New Roman" w:cs="Times New Roman"/>
          <w:b/>
          <w:sz w:val="24"/>
          <w:szCs w:val="24"/>
        </w:rPr>
        <w:lastRenderedPageBreak/>
        <w:t>INDICATORS:</w:t>
      </w:r>
    </w:p>
    <w:p w14:paraId="45D214BD" w14:textId="77777777" w:rsidR="00A76016" w:rsidRDefault="00A76016" w:rsidP="00A76016">
      <w:pPr>
        <w:autoSpaceDE w:val="0"/>
        <w:autoSpaceDN w:val="0"/>
        <w:adjustRightInd w:val="0"/>
        <w:spacing w:before="120" w:after="120" w:line="240" w:lineRule="auto"/>
        <w:jc w:val="both"/>
        <w:rPr>
          <w:rFonts w:ascii="Times New Roman" w:hAnsi="Times New Roman" w:cs="Times New Roman"/>
          <w:sz w:val="24"/>
          <w:szCs w:val="24"/>
        </w:rPr>
      </w:pPr>
      <w:r w:rsidRPr="005613C7">
        <w:rPr>
          <w:rFonts w:ascii="Times New Roman" w:hAnsi="Times New Roman" w:cs="Times New Roman"/>
          <w:sz w:val="24"/>
          <w:szCs w:val="24"/>
          <w:u w:val="single"/>
        </w:rPr>
        <w:t>Sub-Result 3.1</w:t>
      </w:r>
      <w:r w:rsidR="005613C7">
        <w:rPr>
          <w:rFonts w:ascii="Times New Roman" w:hAnsi="Times New Roman" w:cs="Times New Roman"/>
          <w:sz w:val="24"/>
          <w:szCs w:val="24"/>
          <w:u w:val="single"/>
        </w:rPr>
        <w:t>:</w:t>
      </w:r>
      <w:r w:rsidRPr="005613C7">
        <w:rPr>
          <w:rFonts w:ascii="Times New Roman" w:hAnsi="Times New Roman" w:cs="Times New Roman"/>
          <w:sz w:val="24"/>
          <w:szCs w:val="24"/>
        </w:rPr>
        <w:t xml:space="preserve"> Recommendations for preparation of the new Strategy for Combating Fraud and Irregularity Management for protection of EU's financial interests for the period 2023-2026, by advising on main areas and actions of intervention</w:t>
      </w:r>
      <w:r>
        <w:rPr>
          <w:rFonts w:ascii="Times New Roman" w:hAnsi="Times New Roman" w:cs="Times New Roman"/>
          <w:sz w:val="24"/>
          <w:szCs w:val="24"/>
        </w:rPr>
        <w:t xml:space="preserve"> by III Q 2023 </w:t>
      </w:r>
    </w:p>
    <w:p w14:paraId="27726DCE" w14:textId="77777777" w:rsidR="00A76016" w:rsidRDefault="00A76016" w:rsidP="00A76016">
      <w:pPr>
        <w:autoSpaceDE w:val="0"/>
        <w:autoSpaceDN w:val="0"/>
        <w:adjustRightInd w:val="0"/>
        <w:spacing w:before="120" w:after="120" w:line="240" w:lineRule="auto"/>
        <w:jc w:val="both"/>
        <w:rPr>
          <w:rFonts w:ascii="Times New Roman" w:hAnsi="Times New Roman" w:cs="Times New Roman"/>
          <w:sz w:val="24"/>
          <w:szCs w:val="24"/>
        </w:rPr>
      </w:pPr>
    </w:p>
    <w:p w14:paraId="6BEB34D3" w14:textId="77777777" w:rsidR="00A76016" w:rsidRDefault="00A76016" w:rsidP="00A76016">
      <w:pPr>
        <w:autoSpaceDE w:val="0"/>
        <w:autoSpaceDN w:val="0"/>
        <w:adjustRightInd w:val="0"/>
        <w:spacing w:before="120" w:after="120" w:line="240" w:lineRule="auto"/>
        <w:jc w:val="both"/>
        <w:rPr>
          <w:rFonts w:ascii="Times New Roman" w:hAnsi="Times New Roman" w:cs="Times New Roman"/>
          <w:b/>
          <w:sz w:val="24"/>
          <w:szCs w:val="24"/>
        </w:rPr>
      </w:pPr>
      <w:r w:rsidRPr="00656782">
        <w:rPr>
          <w:rFonts w:ascii="Times New Roman" w:hAnsi="Times New Roman" w:cs="Times New Roman"/>
          <w:b/>
          <w:sz w:val="24"/>
          <w:szCs w:val="24"/>
        </w:rPr>
        <w:t>TARGET:</w:t>
      </w:r>
    </w:p>
    <w:p w14:paraId="39567D50" w14:textId="77777777" w:rsidR="00A76016" w:rsidRPr="005613C7" w:rsidRDefault="00A76016" w:rsidP="00A76016">
      <w:pPr>
        <w:autoSpaceDE w:val="0"/>
        <w:autoSpaceDN w:val="0"/>
        <w:adjustRightInd w:val="0"/>
        <w:spacing w:before="120" w:after="120" w:line="240" w:lineRule="auto"/>
        <w:jc w:val="both"/>
        <w:rPr>
          <w:rFonts w:ascii="Times New Roman" w:hAnsi="Times New Roman" w:cs="Times New Roman"/>
          <w:sz w:val="24"/>
          <w:szCs w:val="24"/>
        </w:rPr>
      </w:pPr>
      <w:r w:rsidRPr="005613C7">
        <w:rPr>
          <w:rFonts w:ascii="Times New Roman" w:hAnsi="Times New Roman" w:cs="Times New Roman"/>
          <w:sz w:val="24"/>
          <w:szCs w:val="24"/>
        </w:rPr>
        <w:t>Analysis of the current Strategy for Combating Fraud and Irregularity Management for protection of EU's financial interests for the period 2019-2022 prepared</w:t>
      </w:r>
    </w:p>
    <w:p w14:paraId="461226E0" w14:textId="77777777" w:rsidR="00A76016" w:rsidRPr="005613C7" w:rsidRDefault="00A76016" w:rsidP="00A76016">
      <w:pPr>
        <w:autoSpaceDE w:val="0"/>
        <w:autoSpaceDN w:val="0"/>
        <w:adjustRightInd w:val="0"/>
        <w:spacing w:before="120" w:after="120" w:line="240" w:lineRule="auto"/>
        <w:jc w:val="both"/>
        <w:rPr>
          <w:rFonts w:ascii="Times New Roman" w:hAnsi="Times New Roman" w:cs="Times New Roman"/>
          <w:sz w:val="24"/>
          <w:szCs w:val="24"/>
        </w:rPr>
      </w:pPr>
      <w:r w:rsidRPr="005613C7">
        <w:rPr>
          <w:rFonts w:ascii="Times New Roman" w:hAnsi="Times New Roman" w:cs="Times New Roman"/>
          <w:sz w:val="24"/>
          <w:szCs w:val="24"/>
        </w:rPr>
        <w:t>Recommendations for the new Strategy for Combating Fraud and Irregularity Management for protection of EU's financial interests for the period 2023-2026 prepared</w:t>
      </w:r>
    </w:p>
    <w:p w14:paraId="416A3DC9" w14:textId="77777777" w:rsidR="00A76016" w:rsidRDefault="00A76016" w:rsidP="00A76016">
      <w:pPr>
        <w:autoSpaceDE w:val="0"/>
        <w:autoSpaceDN w:val="0"/>
        <w:adjustRightInd w:val="0"/>
        <w:spacing w:before="120" w:after="120" w:line="240" w:lineRule="auto"/>
        <w:jc w:val="both"/>
        <w:rPr>
          <w:rFonts w:ascii="Times New Roman" w:eastAsia="Times New Roman" w:hAnsi="Times New Roman" w:cs="Times New Roman"/>
          <w:b/>
          <w:bCs/>
          <w:sz w:val="24"/>
          <w:szCs w:val="24"/>
          <w:lang w:eastAsia="en-GB"/>
        </w:rPr>
      </w:pPr>
    </w:p>
    <w:p w14:paraId="23D11CC4" w14:textId="77777777" w:rsidR="00D52225" w:rsidRPr="005107DF" w:rsidRDefault="00D52225" w:rsidP="00A76016">
      <w:pPr>
        <w:autoSpaceDE w:val="0"/>
        <w:autoSpaceDN w:val="0"/>
        <w:adjustRightInd w:val="0"/>
        <w:spacing w:before="120" w:after="120" w:line="240" w:lineRule="auto"/>
        <w:jc w:val="both"/>
        <w:rPr>
          <w:rFonts w:ascii="Times New Roman" w:eastAsia="Times New Roman" w:hAnsi="Times New Roman" w:cs="Times New Roman"/>
          <w:bCs/>
          <w:sz w:val="24"/>
          <w:szCs w:val="24"/>
          <w:lang w:eastAsia="en-GB"/>
        </w:rPr>
      </w:pPr>
      <w:r w:rsidRPr="005107DF">
        <w:rPr>
          <w:rFonts w:ascii="Times New Roman" w:eastAsia="Times New Roman" w:hAnsi="Times New Roman" w:cs="Times New Roman"/>
          <w:b/>
          <w:bCs/>
          <w:sz w:val="24"/>
          <w:szCs w:val="24"/>
          <w:lang w:eastAsia="en-GB"/>
        </w:rPr>
        <w:t xml:space="preserve">11. </w:t>
      </w:r>
      <w:r w:rsidRPr="005107DF">
        <w:rPr>
          <w:rFonts w:ascii="Times New Roman" w:eastAsia="Times New Roman" w:hAnsi="Times New Roman" w:cs="Times New Roman"/>
          <w:b/>
          <w:bCs/>
          <w:sz w:val="24"/>
          <w:szCs w:val="24"/>
          <w:lang w:eastAsia="en-GB"/>
        </w:rPr>
        <w:tab/>
        <w:t>Facilities available</w:t>
      </w:r>
    </w:p>
    <w:p w14:paraId="28494F64" w14:textId="6742AD9C" w:rsidR="00711DEF" w:rsidRDefault="00AE6003" w:rsidP="00CC2BE6">
      <w:pPr>
        <w:rPr>
          <w:rFonts w:ascii="Times New Roman" w:eastAsia="Times New Roman" w:hAnsi="Times New Roman" w:cs="Times New Roman"/>
          <w:bCs/>
          <w:sz w:val="24"/>
          <w:szCs w:val="24"/>
          <w:lang w:val="sr-Latn-ME" w:eastAsia="en-GB"/>
        </w:rPr>
      </w:pPr>
      <w:r w:rsidRPr="00AE6003">
        <w:rPr>
          <w:rFonts w:ascii="Times New Roman" w:eastAsia="Times New Roman" w:hAnsi="Times New Roman" w:cs="Times New Roman"/>
          <w:bCs/>
          <w:sz w:val="24"/>
          <w:szCs w:val="24"/>
          <w:lang w:eastAsia="en-GB"/>
        </w:rPr>
        <w:t xml:space="preserve">The Beneficiary will provide the Member State experts with the necessary working premises for the implementation of the activities. The premises of Ministry of Finance are located at </w:t>
      </w:r>
      <w:r w:rsidRPr="00DC34DC">
        <w:rPr>
          <w:rFonts w:ascii="Times New Roman" w:eastAsia="Times New Roman" w:hAnsi="Times New Roman" w:cs="Times New Roman"/>
          <w:bCs/>
          <w:sz w:val="24"/>
          <w:szCs w:val="24"/>
          <w:lang w:val="sr-Latn-ME" w:eastAsia="en-GB"/>
        </w:rPr>
        <w:t>Stanka Dragojevica 2 and Mihaila Lalica</w:t>
      </w:r>
      <w:r w:rsidR="00AF4908">
        <w:rPr>
          <w:rFonts w:ascii="Times New Roman" w:eastAsia="Times New Roman" w:hAnsi="Times New Roman" w:cs="Times New Roman"/>
          <w:bCs/>
          <w:sz w:val="24"/>
          <w:szCs w:val="24"/>
          <w:lang w:val="sr-Latn-ME" w:eastAsia="en-GB"/>
        </w:rPr>
        <w:t xml:space="preserve"> 1, 81000 Podgorica, Montenegro, with </w:t>
      </w:r>
      <w:r w:rsidRPr="00AF4908">
        <w:rPr>
          <w:rFonts w:ascii="Times New Roman" w:eastAsia="Times New Roman" w:hAnsi="Times New Roman" w:cs="Times New Roman"/>
          <w:bCs/>
          <w:sz w:val="24"/>
          <w:szCs w:val="24"/>
          <w:lang w:val="sr-Latn-ME" w:eastAsia="en-GB"/>
        </w:rPr>
        <w:t>technical and logistical support</w:t>
      </w:r>
      <w:r w:rsidR="00AF4908" w:rsidRPr="00AF4908">
        <w:rPr>
          <w:rFonts w:ascii="Times New Roman" w:eastAsia="Times New Roman" w:hAnsi="Times New Roman" w:cs="Times New Roman"/>
          <w:bCs/>
          <w:sz w:val="24"/>
          <w:szCs w:val="24"/>
          <w:lang w:val="sr-Latn-ME" w:eastAsia="en-GB"/>
        </w:rPr>
        <w:t>,</w:t>
      </w:r>
      <w:r w:rsidRPr="00AF4908">
        <w:rPr>
          <w:rFonts w:ascii="Times New Roman" w:eastAsia="Times New Roman" w:hAnsi="Times New Roman" w:cs="Times New Roman"/>
          <w:bCs/>
          <w:sz w:val="24"/>
          <w:szCs w:val="24"/>
          <w:lang w:val="sr-Latn-ME" w:eastAsia="en-GB"/>
        </w:rPr>
        <w:t xml:space="preserve"> including meeting rooms, office space and facilities available for training and seminars.</w:t>
      </w:r>
      <w:r w:rsidR="00AF4908">
        <w:rPr>
          <w:rFonts w:ascii="Times New Roman" w:eastAsia="Times New Roman" w:hAnsi="Times New Roman" w:cs="Times New Roman"/>
          <w:bCs/>
          <w:color w:val="FF0000"/>
          <w:sz w:val="24"/>
          <w:szCs w:val="24"/>
          <w:lang w:val="sr-Latn-ME" w:eastAsia="en-GB"/>
        </w:rPr>
        <w:t xml:space="preserve"> </w:t>
      </w:r>
      <w:r w:rsidR="00023669">
        <w:rPr>
          <w:rFonts w:ascii="Times New Roman" w:eastAsia="Times New Roman" w:hAnsi="Times New Roman" w:cs="Times New Roman"/>
          <w:bCs/>
          <w:sz w:val="24"/>
          <w:szCs w:val="24"/>
          <w:lang w:val="sr-Latn-ME" w:eastAsia="en-GB"/>
        </w:rPr>
        <w:t>I</w:t>
      </w:r>
      <w:r w:rsidR="00BF66C1" w:rsidRPr="00160FD8">
        <w:rPr>
          <w:rFonts w:ascii="Times New Roman" w:eastAsia="Times New Roman" w:hAnsi="Times New Roman" w:cs="Times New Roman"/>
          <w:bCs/>
          <w:sz w:val="24"/>
          <w:szCs w:val="24"/>
          <w:lang w:val="sr-Latn-ME" w:eastAsia="en-GB"/>
        </w:rPr>
        <w:t>f</w:t>
      </w:r>
      <w:r w:rsidR="00023669">
        <w:rPr>
          <w:rFonts w:ascii="Times New Roman" w:eastAsia="Times New Roman" w:hAnsi="Times New Roman" w:cs="Times New Roman"/>
          <w:bCs/>
          <w:sz w:val="24"/>
          <w:szCs w:val="24"/>
          <w:lang w:val="sr-Latn-ME" w:eastAsia="en-GB"/>
        </w:rPr>
        <w:t>,</w:t>
      </w:r>
      <w:r w:rsidR="00BF66C1" w:rsidRPr="00160FD8">
        <w:rPr>
          <w:rFonts w:ascii="Times New Roman" w:eastAsia="Times New Roman" w:hAnsi="Times New Roman" w:cs="Times New Roman"/>
          <w:bCs/>
          <w:sz w:val="24"/>
          <w:szCs w:val="24"/>
          <w:lang w:val="sr-Latn-ME" w:eastAsia="en-GB"/>
        </w:rPr>
        <w:t xml:space="preserve"> for any reason</w:t>
      </w:r>
      <w:r w:rsidR="00023669">
        <w:rPr>
          <w:rFonts w:ascii="Times New Roman" w:eastAsia="Times New Roman" w:hAnsi="Times New Roman" w:cs="Times New Roman"/>
          <w:bCs/>
          <w:sz w:val="24"/>
          <w:szCs w:val="24"/>
          <w:lang w:val="sr-Latn-ME" w:eastAsia="en-GB"/>
        </w:rPr>
        <w:t>,</w:t>
      </w:r>
      <w:r w:rsidR="00AF4908" w:rsidRPr="00160FD8">
        <w:rPr>
          <w:rFonts w:ascii="Times New Roman" w:eastAsia="Times New Roman" w:hAnsi="Times New Roman" w:cs="Times New Roman"/>
          <w:bCs/>
          <w:sz w:val="24"/>
          <w:szCs w:val="24"/>
          <w:lang w:val="sr-Latn-ME" w:eastAsia="en-GB"/>
        </w:rPr>
        <w:t xml:space="preserve"> it is not possible to reserve</w:t>
      </w:r>
      <w:r w:rsidR="00160FD8" w:rsidRPr="00160FD8">
        <w:rPr>
          <w:rFonts w:ascii="Times New Roman" w:eastAsia="Times New Roman" w:hAnsi="Times New Roman" w:cs="Times New Roman"/>
          <w:bCs/>
          <w:sz w:val="24"/>
          <w:szCs w:val="24"/>
          <w:lang w:val="sr-Latn-ME" w:eastAsia="en-GB"/>
        </w:rPr>
        <w:t>/provide</w:t>
      </w:r>
      <w:r w:rsidR="00AF4908" w:rsidRPr="00160FD8">
        <w:rPr>
          <w:rFonts w:ascii="Times New Roman" w:eastAsia="Times New Roman" w:hAnsi="Times New Roman" w:cs="Times New Roman"/>
          <w:bCs/>
          <w:sz w:val="24"/>
          <w:szCs w:val="24"/>
          <w:lang w:val="sr-Latn-ME" w:eastAsia="en-GB"/>
        </w:rPr>
        <w:t xml:space="preserve"> available </w:t>
      </w:r>
      <w:r w:rsidR="00FD4F0A" w:rsidRPr="00160FD8">
        <w:rPr>
          <w:rFonts w:ascii="Times New Roman" w:eastAsia="Times New Roman" w:hAnsi="Times New Roman" w:cs="Times New Roman"/>
          <w:bCs/>
          <w:sz w:val="24"/>
          <w:szCs w:val="24"/>
          <w:lang w:val="sr-Latn-ME" w:eastAsia="en-GB"/>
        </w:rPr>
        <w:t xml:space="preserve">meeting </w:t>
      </w:r>
      <w:r w:rsidR="00AF4908" w:rsidRPr="00160FD8">
        <w:rPr>
          <w:rFonts w:ascii="Times New Roman" w:eastAsia="Times New Roman" w:hAnsi="Times New Roman" w:cs="Times New Roman"/>
          <w:bCs/>
          <w:sz w:val="24"/>
          <w:szCs w:val="24"/>
          <w:lang w:val="sr-Latn-ME" w:eastAsia="en-GB"/>
        </w:rPr>
        <w:t xml:space="preserve">rooms </w:t>
      </w:r>
      <w:r w:rsidR="00FD4F0A" w:rsidRPr="00160FD8">
        <w:rPr>
          <w:rFonts w:ascii="Times New Roman" w:eastAsia="Times New Roman" w:hAnsi="Times New Roman" w:cs="Times New Roman"/>
          <w:bCs/>
          <w:sz w:val="24"/>
          <w:szCs w:val="24"/>
          <w:lang w:val="sr-Latn-ME" w:eastAsia="en-GB"/>
        </w:rPr>
        <w:t xml:space="preserve">and facilities for training and seminars </w:t>
      </w:r>
      <w:r w:rsidR="00AF4908" w:rsidRPr="00160FD8">
        <w:rPr>
          <w:rFonts w:ascii="Times New Roman" w:eastAsia="Times New Roman" w:hAnsi="Times New Roman" w:cs="Times New Roman"/>
          <w:bCs/>
          <w:sz w:val="24"/>
          <w:szCs w:val="24"/>
          <w:lang w:val="sr-Latn-ME" w:eastAsia="en-GB"/>
        </w:rPr>
        <w:t xml:space="preserve">within </w:t>
      </w:r>
      <w:r w:rsidR="00BF66C1" w:rsidRPr="00160FD8">
        <w:rPr>
          <w:rFonts w:ascii="Times New Roman" w:eastAsia="Times New Roman" w:hAnsi="Times New Roman" w:cs="Times New Roman"/>
          <w:bCs/>
          <w:sz w:val="24"/>
          <w:szCs w:val="24"/>
          <w:lang w:val="sr-Latn-ME" w:eastAsia="en-GB"/>
        </w:rPr>
        <w:t>the Ministry of Fianace</w:t>
      </w:r>
      <w:bookmarkStart w:id="16" w:name="_GoBack"/>
      <w:bookmarkEnd w:id="16"/>
      <w:r w:rsidR="00AF4908" w:rsidRPr="00160FD8">
        <w:rPr>
          <w:rFonts w:ascii="Times New Roman" w:eastAsia="Times New Roman" w:hAnsi="Times New Roman" w:cs="Times New Roman"/>
          <w:bCs/>
          <w:sz w:val="24"/>
          <w:szCs w:val="24"/>
          <w:lang w:val="sr-Latn-ME" w:eastAsia="en-GB"/>
        </w:rPr>
        <w:t xml:space="preserve">, the </w:t>
      </w:r>
      <w:r w:rsidR="00023669">
        <w:rPr>
          <w:rFonts w:ascii="Times New Roman" w:eastAsia="Times New Roman" w:hAnsi="Times New Roman" w:cs="Times New Roman"/>
          <w:bCs/>
          <w:sz w:val="24"/>
          <w:szCs w:val="24"/>
          <w:lang w:val="sr-Latn-ME" w:eastAsia="en-GB"/>
        </w:rPr>
        <w:t xml:space="preserve">project </w:t>
      </w:r>
      <w:r w:rsidR="00AF4908" w:rsidRPr="00160FD8">
        <w:rPr>
          <w:rFonts w:ascii="Times New Roman" w:eastAsia="Times New Roman" w:hAnsi="Times New Roman" w:cs="Times New Roman"/>
          <w:bCs/>
          <w:sz w:val="24"/>
          <w:szCs w:val="24"/>
          <w:lang w:val="sr-Latn-ME" w:eastAsia="en-GB"/>
        </w:rPr>
        <w:t xml:space="preserve">budget </w:t>
      </w:r>
      <w:r w:rsidR="00023669">
        <w:rPr>
          <w:rFonts w:ascii="Times New Roman" w:eastAsia="Times New Roman" w:hAnsi="Times New Roman" w:cs="Times New Roman"/>
          <w:bCs/>
          <w:sz w:val="24"/>
          <w:szCs w:val="24"/>
          <w:lang w:val="sr-Latn-ME" w:eastAsia="en-GB"/>
        </w:rPr>
        <w:t>will</w:t>
      </w:r>
      <w:r w:rsidR="00BF66C1" w:rsidRPr="00160FD8">
        <w:rPr>
          <w:rFonts w:ascii="Times New Roman" w:eastAsia="Times New Roman" w:hAnsi="Times New Roman" w:cs="Times New Roman"/>
          <w:bCs/>
          <w:sz w:val="24"/>
          <w:szCs w:val="24"/>
          <w:lang w:val="sr-Latn-ME" w:eastAsia="en-GB"/>
        </w:rPr>
        <w:t xml:space="preserve"> </w:t>
      </w:r>
      <w:r w:rsidR="00AF4908" w:rsidRPr="00160FD8">
        <w:rPr>
          <w:rFonts w:ascii="Times New Roman" w:eastAsia="Times New Roman" w:hAnsi="Times New Roman" w:cs="Times New Roman"/>
          <w:bCs/>
          <w:sz w:val="24"/>
          <w:szCs w:val="24"/>
          <w:lang w:val="sr-Latn-ME" w:eastAsia="en-GB"/>
        </w:rPr>
        <w:t xml:space="preserve">envisage renting </w:t>
      </w:r>
      <w:r w:rsidR="00160FD8" w:rsidRPr="00160FD8">
        <w:rPr>
          <w:rFonts w:ascii="Times New Roman" w:eastAsia="Times New Roman" w:hAnsi="Times New Roman" w:cs="Times New Roman"/>
          <w:bCs/>
          <w:sz w:val="24"/>
          <w:szCs w:val="24"/>
          <w:lang w:val="sr-Latn-ME" w:eastAsia="en-GB"/>
        </w:rPr>
        <w:t>appropriate</w:t>
      </w:r>
      <w:r w:rsidR="00FD4F0A" w:rsidRPr="00160FD8">
        <w:rPr>
          <w:rFonts w:ascii="Times New Roman" w:eastAsia="Times New Roman" w:hAnsi="Times New Roman" w:cs="Times New Roman"/>
          <w:bCs/>
          <w:sz w:val="24"/>
          <w:szCs w:val="24"/>
          <w:lang w:val="sr-Latn-ME" w:eastAsia="en-GB"/>
        </w:rPr>
        <w:t xml:space="preserve"> facilities</w:t>
      </w:r>
      <w:r w:rsidR="00AF4908" w:rsidRPr="00160FD8">
        <w:rPr>
          <w:rFonts w:ascii="Times New Roman" w:eastAsia="Times New Roman" w:hAnsi="Times New Roman" w:cs="Times New Roman"/>
          <w:bCs/>
          <w:sz w:val="24"/>
          <w:szCs w:val="24"/>
          <w:lang w:val="sr-Latn-ME" w:eastAsia="en-GB"/>
        </w:rPr>
        <w:t xml:space="preserve"> for the needs</w:t>
      </w:r>
      <w:r w:rsidR="00160FD8" w:rsidRPr="00160FD8">
        <w:rPr>
          <w:rFonts w:ascii="Times New Roman" w:eastAsia="Times New Roman" w:hAnsi="Times New Roman" w:cs="Times New Roman"/>
          <w:bCs/>
          <w:sz w:val="24"/>
          <w:szCs w:val="24"/>
          <w:lang w:val="sr-Latn-ME" w:eastAsia="en-GB"/>
        </w:rPr>
        <w:t xml:space="preserve"> and scope</w:t>
      </w:r>
      <w:r w:rsidR="00AF4908" w:rsidRPr="00160FD8">
        <w:rPr>
          <w:rFonts w:ascii="Times New Roman" w:eastAsia="Times New Roman" w:hAnsi="Times New Roman" w:cs="Times New Roman"/>
          <w:bCs/>
          <w:sz w:val="24"/>
          <w:szCs w:val="24"/>
          <w:lang w:val="sr-Latn-ME" w:eastAsia="en-GB"/>
        </w:rPr>
        <w:t xml:space="preserve"> of </w:t>
      </w:r>
      <w:r w:rsidR="00FD4F0A" w:rsidRPr="00160FD8">
        <w:rPr>
          <w:rFonts w:ascii="Times New Roman" w:eastAsia="Times New Roman" w:hAnsi="Times New Roman" w:cs="Times New Roman"/>
          <w:bCs/>
          <w:sz w:val="24"/>
          <w:szCs w:val="24"/>
          <w:lang w:val="sr-Latn-ME" w:eastAsia="en-GB"/>
        </w:rPr>
        <w:t>the project</w:t>
      </w:r>
      <w:r w:rsidR="00AF4908" w:rsidRPr="00160FD8">
        <w:rPr>
          <w:rFonts w:ascii="Times New Roman" w:eastAsia="Times New Roman" w:hAnsi="Times New Roman" w:cs="Times New Roman"/>
          <w:bCs/>
          <w:sz w:val="24"/>
          <w:szCs w:val="24"/>
          <w:lang w:val="sr-Latn-ME" w:eastAsia="en-GB"/>
        </w:rPr>
        <w:t>.</w:t>
      </w:r>
    </w:p>
    <w:p w14:paraId="1F776E0C" w14:textId="77777777" w:rsidR="00711DEF" w:rsidRDefault="00711DEF" w:rsidP="00CC2BE6">
      <w:pPr>
        <w:rPr>
          <w:rFonts w:ascii="Times New Roman" w:eastAsia="Times New Roman" w:hAnsi="Times New Roman" w:cs="Times New Roman"/>
          <w:bCs/>
          <w:sz w:val="24"/>
          <w:szCs w:val="24"/>
          <w:lang w:val="sr-Latn-ME" w:eastAsia="en-GB"/>
        </w:rPr>
      </w:pPr>
    </w:p>
    <w:p w14:paraId="43C5771C" w14:textId="77777777" w:rsidR="00D52225" w:rsidRPr="00CC2BE6" w:rsidRDefault="00D52225" w:rsidP="00CC2BE6">
      <w:pPr>
        <w:rPr>
          <w:rFonts w:ascii="Times New Roman" w:eastAsia="Times New Roman" w:hAnsi="Times New Roman" w:cs="Times New Roman"/>
          <w:bCs/>
          <w:sz w:val="24"/>
          <w:szCs w:val="24"/>
          <w:lang w:eastAsia="en-GB"/>
        </w:rPr>
      </w:pPr>
      <w:r w:rsidRPr="00692635">
        <w:rPr>
          <w:rFonts w:ascii="Times New Roman" w:eastAsia="Times New Roman" w:hAnsi="Times New Roman" w:cs="Times New Roman"/>
          <w:b/>
          <w:bCs/>
          <w:sz w:val="24"/>
          <w:szCs w:val="24"/>
          <w:lang w:eastAsia="en-GB"/>
        </w:rPr>
        <w:t>ANNEXES TO PROJECT FICHE</w:t>
      </w:r>
    </w:p>
    <w:p w14:paraId="09774238" w14:textId="77777777" w:rsidR="00692635" w:rsidRDefault="00692635" w:rsidP="00692635">
      <w:pPr>
        <w:widowControl w:val="0"/>
        <w:autoSpaceDE w:val="0"/>
        <w:autoSpaceDN w:val="0"/>
        <w:adjustRightInd w:val="0"/>
        <w:contextualSpacing/>
        <w:rPr>
          <w:b/>
        </w:rPr>
      </w:pPr>
    </w:p>
    <w:p w14:paraId="3F34180A" w14:textId="77777777" w:rsidR="00692635" w:rsidRPr="00692635" w:rsidRDefault="00692635" w:rsidP="00692635">
      <w:pPr>
        <w:widowControl w:val="0"/>
        <w:autoSpaceDE w:val="0"/>
        <w:autoSpaceDN w:val="0"/>
        <w:adjustRightInd w:val="0"/>
        <w:contextualSpacing/>
        <w:rPr>
          <w:rFonts w:ascii="Times New Roman" w:hAnsi="Times New Roman" w:cs="Times New Roman"/>
          <w:b/>
          <w:sz w:val="24"/>
          <w:szCs w:val="24"/>
        </w:rPr>
      </w:pPr>
      <w:r w:rsidRPr="00692635">
        <w:rPr>
          <w:rFonts w:ascii="Times New Roman" w:hAnsi="Times New Roman" w:cs="Times New Roman"/>
          <w:b/>
          <w:sz w:val="24"/>
          <w:szCs w:val="24"/>
        </w:rPr>
        <w:t>Annex 1. Reference to relevant Government Strategic plans and studies</w:t>
      </w:r>
    </w:p>
    <w:p w14:paraId="4C8B0C3A" w14:textId="62B750F2" w:rsidR="00634FF8" w:rsidRDefault="003F3C5F" w:rsidP="00692635">
      <w:pPr>
        <w:pStyle w:val="ListParagraph"/>
        <w:widowControl w:val="0"/>
        <w:numPr>
          <w:ilvl w:val="0"/>
          <w:numId w:val="15"/>
        </w:numPr>
        <w:autoSpaceDE w:val="0"/>
        <w:autoSpaceDN w:val="0"/>
        <w:adjustRightInd w:val="0"/>
      </w:pPr>
      <w:r>
        <w:t xml:space="preserve">Methodology </w:t>
      </w:r>
      <w:r w:rsidR="00634FF8">
        <w:t>f</w:t>
      </w:r>
      <w:r>
        <w:t>or</w:t>
      </w:r>
      <w:r w:rsidR="00634FF8">
        <w:t xml:space="preserve"> policy development, drafting and monitoring of strategic planning documents</w:t>
      </w:r>
      <w:r w:rsidR="00C5312C">
        <w:t xml:space="preserve"> (English version and Montenegrin version – the latter one being the most recent version adopted by the Government of Montenegro)</w:t>
      </w:r>
      <w:r w:rsidR="00612D23">
        <w:t>: links provided on pages 10 and 11.</w:t>
      </w:r>
    </w:p>
    <w:p w14:paraId="0D60E9AF" w14:textId="77777777" w:rsidR="00692635" w:rsidRDefault="00692635" w:rsidP="00692635">
      <w:pPr>
        <w:pStyle w:val="ListParagraph"/>
        <w:widowControl w:val="0"/>
        <w:numPr>
          <w:ilvl w:val="0"/>
          <w:numId w:val="15"/>
        </w:numPr>
        <w:autoSpaceDE w:val="0"/>
        <w:autoSpaceDN w:val="0"/>
        <w:adjustRightInd w:val="0"/>
      </w:pPr>
      <w:r w:rsidRPr="006369C0">
        <w:t>Indicative Strategy</w:t>
      </w:r>
      <w:r>
        <w:t xml:space="preserve"> Paper for Montenegro 2014-2020</w:t>
      </w:r>
    </w:p>
    <w:p w14:paraId="59F1A588" w14:textId="77777777" w:rsidR="00692635" w:rsidRPr="006369C0" w:rsidRDefault="00A50C88" w:rsidP="00A50C88">
      <w:pPr>
        <w:pStyle w:val="ListParagraph"/>
        <w:numPr>
          <w:ilvl w:val="0"/>
          <w:numId w:val="15"/>
        </w:numPr>
      </w:pPr>
      <w:r>
        <w:t>Montenegro’s Programme of Accession to the European Union 2022 – 2023</w:t>
      </w:r>
      <w:r w:rsidR="001310B2">
        <w:t>/</w:t>
      </w:r>
      <w:r w:rsidR="001310B2" w:rsidRPr="001310B2">
        <w:t xml:space="preserve">Reference to Negotiation paper Chapter 32 – Financial Control </w:t>
      </w:r>
    </w:p>
    <w:p w14:paraId="26682CC6" w14:textId="77777777" w:rsidR="00692635" w:rsidRPr="006369C0" w:rsidRDefault="00692635" w:rsidP="00692635">
      <w:pPr>
        <w:pStyle w:val="ListParagraph"/>
        <w:widowControl w:val="0"/>
        <w:numPr>
          <w:ilvl w:val="0"/>
          <w:numId w:val="15"/>
        </w:numPr>
        <w:autoSpaceDE w:val="0"/>
        <w:autoSpaceDN w:val="0"/>
        <w:adjustRightInd w:val="0"/>
      </w:pPr>
      <w:r>
        <w:t xml:space="preserve">Strategy </w:t>
      </w:r>
      <w:r w:rsidRPr="006369C0">
        <w:t>for combating irregularities and fraud for the period 2015-2017 and the accompanying Action Plan</w:t>
      </w:r>
    </w:p>
    <w:p w14:paraId="058A5DA8" w14:textId="77777777" w:rsidR="00692635" w:rsidRDefault="00692635" w:rsidP="00692635">
      <w:pPr>
        <w:pStyle w:val="ListParagraph"/>
        <w:widowControl w:val="0"/>
        <w:numPr>
          <w:ilvl w:val="0"/>
          <w:numId w:val="15"/>
        </w:numPr>
        <w:autoSpaceDE w:val="0"/>
        <w:autoSpaceDN w:val="0"/>
        <w:adjustRightInd w:val="0"/>
      </w:pPr>
      <w:r>
        <w:t xml:space="preserve">Strategy </w:t>
      </w:r>
      <w:r w:rsidRPr="00A93DC2">
        <w:t>for combating irregulariti</w:t>
      </w:r>
      <w:r>
        <w:t>es and fraud for the period 2019-2022</w:t>
      </w:r>
      <w:r w:rsidRPr="00A93DC2">
        <w:t xml:space="preserve"> and the accompanying Action Plan</w:t>
      </w:r>
    </w:p>
    <w:p w14:paraId="2837B293" w14:textId="77777777" w:rsidR="00692635" w:rsidRPr="006A1C5C" w:rsidRDefault="00692635" w:rsidP="00692635">
      <w:pPr>
        <w:pStyle w:val="ListParagraph"/>
        <w:numPr>
          <w:ilvl w:val="0"/>
          <w:numId w:val="15"/>
        </w:numPr>
        <w:rPr>
          <w:lang w:val="en-GB"/>
        </w:rPr>
      </w:pPr>
      <w:r>
        <w:t>Guidelines o</w:t>
      </w:r>
      <w:r w:rsidR="006E01E3">
        <w:t>n</w:t>
      </w:r>
      <w:r>
        <w:t xml:space="preserve">  irregularit</w:t>
      </w:r>
      <w:r w:rsidR="006E01E3">
        <w:t>y management</w:t>
      </w:r>
      <w:r>
        <w:t xml:space="preserve"> </w:t>
      </w:r>
    </w:p>
    <w:p w14:paraId="7BCA823F" w14:textId="77777777" w:rsidR="00692635" w:rsidRPr="00692635" w:rsidRDefault="00692635" w:rsidP="00692635">
      <w:pPr>
        <w:keepNext/>
        <w:rPr>
          <w:rFonts w:ascii="Times New Roman" w:hAnsi="Times New Roman" w:cs="Times New Roman"/>
          <w:b/>
          <w:bCs/>
          <w:sz w:val="24"/>
          <w:szCs w:val="24"/>
        </w:rPr>
      </w:pPr>
      <w:r w:rsidRPr="00692635">
        <w:rPr>
          <w:rFonts w:ascii="Times New Roman" w:hAnsi="Times New Roman" w:cs="Times New Roman"/>
          <w:b/>
          <w:bCs/>
          <w:sz w:val="24"/>
          <w:szCs w:val="24"/>
        </w:rPr>
        <w:t>Annex 2. List o</w:t>
      </w:r>
      <w:r>
        <w:rPr>
          <w:rFonts w:ascii="Times New Roman" w:hAnsi="Times New Roman" w:cs="Times New Roman"/>
          <w:b/>
          <w:bCs/>
          <w:sz w:val="24"/>
          <w:szCs w:val="24"/>
        </w:rPr>
        <w:t>f relevant Laws and Regulations</w:t>
      </w:r>
    </w:p>
    <w:p w14:paraId="22F3AAB7" w14:textId="77777777" w:rsidR="00692635" w:rsidRDefault="00692635" w:rsidP="00692635">
      <w:pPr>
        <w:pStyle w:val="ListParagraph"/>
        <w:widowControl w:val="0"/>
        <w:numPr>
          <w:ilvl w:val="0"/>
          <w:numId w:val="14"/>
        </w:numPr>
        <w:autoSpaceDE w:val="0"/>
        <w:autoSpaceDN w:val="0"/>
        <w:adjustRightInd w:val="0"/>
      </w:pPr>
      <w:r>
        <w:t xml:space="preserve">Criminal Code, first adopted on 17 December 2003 and last amended on 30 July 2013 (Official Gazette of the Republic of Montenegro, No 70/2003, 13/2004, 47/2006 and </w:t>
      </w:r>
      <w:r>
        <w:lastRenderedPageBreak/>
        <w:t xml:space="preserve">Official Gazette of Montenegro, No 40/2008, 25/2010, 32/2011 and 40/2013); </w:t>
      </w:r>
    </w:p>
    <w:p w14:paraId="78E903D2" w14:textId="77777777" w:rsidR="00692635" w:rsidRDefault="00692635" w:rsidP="00692635">
      <w:pPr>
        <w:pStyle w:val="ListParagraph"/>
        <w:widowControl w:val="0"/>
        <w:numPr>
          <w:ilvl w:val="0"/>
          <w:numId w:val="14"/>
        </w:numPr>
        <w:autoSpaceDE w:val="0"/>
        <w:autoSpaceDN w:val="0"/>
        <w:adjustRightInd w:val="0"/>
      </w:pPr>
      <w:r>
        <w:t>Criminal Procedure Code, first adopted on 27 July 2009 and last amended on 27 July 2010 (Official Gazette of Montenegro, No 57/2009 and 49/2010);</w:t>
      </w:r>
    </w:p>
    <w:p w14:paraId="1E448B39" w14:textId="77777777" w:rsidR="00692635" w:rsidRDefault="00692635" w:rsidP="00692635">
      <w:pPr>
        <w:pStyle w:val="ListParagraph"/>
        <w:widowControl w:val="0"/>
        <w:numPr>
          <w:ilvl w:val="0"/>
          <w:numId w:val="14"/>
        </w:numPr>
        <w:autoSpaceDE w:val="0"/>
        <w:autoSpaceDN w:val="0"/>
        <w:adjustRightInd w:val="0"/>
      </w:pPr>
      <w:r>
        <w:t xml:space="preserve">Law on Liability of Legal Entities for Criminal Offences, first adopted on 27 December 2007 and last amended on 29 May 2012 (Official Gazette of the Republic of Montenegro, No 2/2007, 13/2007 and 30/2012), </w:t>
      </w:r>
    </w:p>
    <w:p w14:paraId="469DCDF7" w14:textId="77777777" w:rsidR="00692635" w:rsidRDefault="00692635" w:rsidP="00692635">
      <w:pPr>
        <w:pStyle w:val="ListParagraph"/>
        <w:widowControl w:val="0"/>
        <w:numPr>
          <w:ilvl w:val="0"/>
          <w:numId w:val="14"/>
        </w:numPr>
        <w:autoSpaceDE w:val="0"/>
        <w:autoSpaceDN w:val="0"/>
        <w:adjustRightInd w:val="0"/>
      </w:pPr>
      <w:r>
        <w:t>Law on International Legal Assistance in Criminal Matters, first adopted on 26 December 2007 and last amended on 9 July 2013 (Official Gazette of Montenegro, No 4/2008 and 36/2013).</w:t>
      </w:r>
    </w:p>
    <w:p w14:paraId="2EF368C7" w14:textId="77777777" w:rsidR="00692635" w:rsidRDefault="00692635" w:rsidP="00692635">
      <w:pPr>
        <w:pStyle w:val="ListParagraph"/>
        <w:widowControl w:val="0"/>
        <w:numPr>
          <w:ilvl w:val="0"/>
          <w:numId w:val="14"/>
        </w:numPr>
        <w:autoSpaceDE w:val="0"/>
        <w:autoSpaceDN w:val="0"/>
        <w:adjustRightInd w:val="0"/>
      </w:pPr>
      <w:r>
        <w:t>Law on Prevention of Corruption ("Official Gazette", No. 53/14)</w:t>
      </w:r>
    </w:p>
    <w:p w14:paraId="4B077149" w14:textId="77777777" w:rsidR="00692635" w:rsidRDefault="00692635" w:rsidP="00692635">
      <w:pPr>
        <w:pStyle w:val="ListParagraph"/>
        <w:widowControl w:val="0"/>
        <w:numPr>
          <w:ilvl w:val="0"/>
          <w:numId w:val="14"/>
        </w:numPr>
        <w:autoSpaceDE w:val="0"/>
        <w:autoSpaceDN w:val="0"/>
        <w:adjustRightInd w:val="0"/>
      </w:pPr>
      <w:r>
        <w:t>Rulebook on detailed procedures following the whistleblower's report on the danger of public interest, indicating the existence of corruption ("Official Gazette", No. 77/15)</w:t>
      </w:r>
    </w:p>
    <w:p w14:paraId="7791D2EF" w14:textId="77777777" w:rsidR="00692635" w:rsidRDefault="00692635" w:rsidP="00692635">
      <w:pPr>
        <w:pStyle w:val="ListParagraph"/>
        <w:widowControl w:val="0"/>
        <w:numPr>
          <w:ilvl w:val="0"/>
          <w:numId w:val="14"/>
        </w:numPr>
        <w:autoSpaceDE w:val="0"/>
        <w:autoSpaceDN w:val="0"/>
        <w:adjustRightInd w:val="0"/>
      </w:pPr>
      <w:r>
        <w:t>Law on Ratification of the Framework Agreement between Montenegro represented by the Government of Montenegro and the European Commission on Rules for Implementation of Union Financial Assistance to Montenegro under the Instrument for Pre-Accession Assistance (IPA II), (Official Gazette of Montenegro - International Agreements No. 5/15 .2015.)</w:t>
      </w:r>
    </w:p>
    <w:p w14:paraId="30561DBA" w14:textId="77777777" w:rsidR="00692635" w:rsidRDefault="00692635" w:rsidP="00692635">
      <w:pPr>
        <w:pStyle w:val="ListParagraph"/>
        <w:widowControl w:val="0"/>
        <w:numPr>
          <w:ilvl w:val="0"/>
          <w:numId w:val="14"/>
        </w:numPr>
        <w:autoSpaceDE w:val="0"/>
        <w:autoSpaceDN w:val="0"/>
        <w:adjustRightInd w:val="0"/>
      </w:pPr>
      <w:r>
        <w:t>Decree on  organization of the indirect management of the implementation of EU financial assistance under the Instrument for Pre-Accession Assistance (IPA II), (Official Gazette of Montenegro 50/15 of 08.09.2015, 039/16 of 29.06.2016, 033/18 of 14.05.2018)</w:t>
      </w:r>
    </w:p>
    <w:p w14:paraId="72BF28A2" w14:textId="77777777" w:rsidR="00692635" w:rsidRDefault="00692635" w:rsidP="00692635">
      <w:pPr>
        <w:pStyle w:val="ListParagraph"/>
        <w:widowControl w:val="0"/>
        <w:numPr>
          <w:ilvl w:val="0"/>
          <w:numId w:val="14"/>
        </w:numPr>
        <w:autoSpaceDE w:val="0"/>
        <w:autoSpaceDN w:val="0"/>
        <w:adjustRightInd w:val="0"/>
      </w:pPr>
      <w:r>
        <w:t>Decree on the Government of Montenegro ("Official Gazette of Montenegro", No. 80/08)</w:t>
      </w:r>
    </w:p>
    <w:p w14:paraId="2A86B44E" w14:textId="77777777" w:rsidR="00692635" w:rsidRDefault="00692635" w:rsidP="00692635">
      <w:pPr>
        <w:pStyle w:val="ListParagraph"/>
        <w:widowControl w:val="0"/>
        <w:numPr>
          <w:ilvl w:val="0"/>
          <w:numId w:val="14"/>
        </w:numPr>
        <w:autoSpaceDE w:val="0"/>
        <w:autoSpaceDN w:val="0"/>
        <w:adjustRightInd w:val="0"/>
      </w:pPr>
      <w:r>
        <w:t>Decree on the organization and manner of work of the state administration ("Official Gazette of Montenegro", No. 118/20, 121/20, 001/21, 002/21)</w:t>
      </w:r>
    </w:p>
    <w:p w14:paraId="0CBFEC15" w14:textId="77777777" w:rsidR="00692635" w:rsidRDefault="00692635" w:rsidP="00692635">
      <w:pPr>
        <w:pStyle w:val="ListParagraph"/>
        <w:widowControl w:val="0"/>
        <w:numPr>
          <w:ilvl w:val="0"/>
          <w:numId w:val="14"/>
        </w:numPr>
        <w:autoSpaceDE w:val="0"/>
        <w:autoSpaceDN w:val="0"/>
        <w:adjustRightInd w:val="0"/>
      </w:pPr>
      <w:r>
        <w:t>Decision on Establishing Coordination Body for Monitoring and Managing Policy for Prevention and Suppression of Irregularities for Protection of the European Union Financial Interests (AFCOS network) (Official gazette of MN, No 60/2013), based on the Decree of the Government of Montenegro (Official gazette of MN, No 80/08).</w:t>
      </w:r>
    </w:p>
    <w:p w14:paraId="39D089A4" w14:textId="77777777" w:rsidR="00692635" w:rsidRDefault="00692635" w:rsidP="00692635">
      <w:pPr>
        <w:pStyle w:val="ListParagraph"/>
        <w:widowControl w:val="0"/>
        <w:numPr>
          <w:ilvl w:val="0"/>
          <w:numId w:val="14"/>
        </w:numPr>
        <w:autoSpaceDE w:val="0"/>
        <w:autoSpaceDN w:val="0"/>
        <w:adjustRightInd w:val="0"/>
      </w:pPr>
      <w:r>
        <w:t>Decision amending the Decision on Establishing Coordination Body for Monitoring and Managing Policy for Prevention and Suppression of Irregularities for Protection of the European Union Financial Interests (AFCOS network), (Official Gazette of Montenegro No. 06/2015 of 10.02.2015)</w:t>
      </w:r>
    </w:p>
    <w:p w14:paraId="103D3245" w14:textId="77777777" w:rsidR="00CC2BE6" w:rsidRDefault="00CC2BE6" w:rsidP="00D52225">
      <w:pPr>
        <w:spacing w:after="0" w:line="240" w:lineRule="auto"/>
        <w:rPr>
          <w:rFonts w:ascii="Times New Roman" w:eastAsia="Times New Roman" w:hAnsi="Times New Roman" w:cs="Times New Roman"/>
          <w:b/>
          <w:color w:val="000000"/>
          <w:sz w:val="24"/>
          <w:szCs w:val="24"/>
          <w:u w:val="single"/>
          <w:lang w:eastAsia="en-GB"/>
        </w:rPr>
      </w:pPr>
    </w:p>
    <w:p w14:paraId="16BE44CE" w14:textId="77777777" w:rsidR="00242AA0" w:rsidRDefault="00242AA0" w:rsidP="00D52225">
      <w:pPr>
        <w:spacing w:after="0" w:line="240" w:lineRule="auto"/>
        <w:rPr>
          <w:rFonts w:ascii="Times New Roman" w:eastAsia="Times New Roman" w:hAnsi="Times New Roman" w:cs="Times New Roman"/>
          <w:b/>
          <w:sz w:val="24"/>
          <w:szCs w:val="24"/>
          <w:lang w:val="en-US" w:eastAsia="en-GB"/>
        </w:rPr>
      </w:pPr>
    </w:p>
    <w:p w14:paraId="1C624E1B" w14:textId="77777777" w:rsidR="00CC2BE6" w:rsidRPr="00B93668" w:rsidRDefault="00A007EA" w:rsidP="00D52225">
      <w:pPr>
        <w:spacing w:after="0" w:line="240" w:lineRule="auto"/>
        <w:rPr>
          <w:rFonts w:ascii="Times New Roman" w:eastAsia="Times New Roman" w:hAnsi="Times New Roman" w:cs="Times New Roman"/>
          <w:b/>
          <w:sz w:val="24"/>
          <w:szCs w:val="24"/>
          <w:lang w:val="fr-BE" w:eastAsia="en-GB"/>
        </w:rPr>
      </w:pPr>
      <w:r w:rsidRPr="0089036E">
        <w:rPr>
          <w:rFonts w:ascii="Times New Roman" w:eastAsia="Times New Roman" w:hAnsi="Times New Roman" w:cs="Times New Roman"/>
          <w:b/>
          <w:sz w:val="24"/>
          <w:szCs w:val="24"/>
          <w:lang w:val="en-US" w:eastAsia="en-GB"/>
        </w:rPr>
        <w:t>Other relevant documents</w:t>
      </w:r>
      <w:r w:rsidR="004618C2" w:rsidRPr="0089036E">
        <w:rPr>
          <w:rFonts w:ascii="Times New Roman" w:eastAsia="Times New Roman" w:hAnsi="Times New Roman" w:cs="Times New Roman"/>
          <w:b/>
          <w:sz w:val="24"/>
          <w:szCs w:val="24"/>
          <w:lang w:val="en-US" w:eastAsia="en-GB"/>
        </w:rPr>
        <w:t xml:space="preserve"> (available</w:t>
      </w:r>
      <w:r w:rsidR="004618C2" w:rsidRPr="00B93668">
        <w:rPr>
          <w:rFonts w:ascii="Times New Roman" w:eastAsia="Times New Roman" w:hAnsi="Times New Roman" w:cs="Times New Roman"/>
          <w:b/>
          <w:sz w:val="24"/>
          <w:szCs w:val="24"/>
          <w:lang w:val="fr-BE" w:eastAsia="en-GB"/>
        </w:rPr>
        <w:t xml:space="preserve"> on </w:t>
      </w:r>
      <w:r w:rsidR="00432066">
        <w:rPr>
          <w:rFonts w:ascii="Times New Roman" w:eastAsia="Times New Roman" w:hAnsi="Times New Roman" w:cs="Times New Roman"/>
          <w:b/>
          <w:sz w:val="24"/>
          <w:szCs w:val="24"/>
          <w:lang w:val="fr-BE" w:eastAsia="en-GB"/>
        </w:rPr>
        <w:t xml:space="preserve">the </w:t>
      </w:r>
      <w:r w:rsidR="004618C2" w:rsidRPr="00B93668">
        <w:rPr>
          <w:rFonts w:ascii="Times New Roman" w:eastAsia="Times New Roman" w:hAnsi="Times New Roman" w:cs="Times New Roman"/>
          <w:b/>
          <w:sz w:val="24"/>
          <w:szCs w:val="24"/>
          <w:lang w:val="fr-BE" w:eastAsia="en-GB"/>
        </w:rPr>
        <w:t>internet)</w:t>
      </w:r>
      <w:r w:rsidRPr="00B93668">
        <w:rPr>
          <w:rFonts w:ascii="Times New Roman" w:eastAsia="Times New Roman" w:hAnsi="Times New Roman" w:cs="Times New Roman"/>
          <w:b/>
          <w:sz w:val="24"/>
          <w:szCs w:val="24"/>
          <w:lang w:val="fr-BE" w:eastAsia="en-GB"/>
        </w:rPr>
        <w:t xml:space="preserve">: </w:t>
      </w:r>
    </w:p>
    <w:p w14:paraId="025B2F4A" w14:textId="77777777" w:rsidR="00CC2BE6" w:rsidRPr="00171F81" w:rsidRDefault="00A007EA" w:rsidP="0005661B">
      <w:pPr>
        <w:pStyle w:val="ListParagraph"/>
        <w:numPr>
          <w:ilvl w:val="0"/>
          <w:numId w:val="19"/>
        </w:numPr>
        <w:spacing w:after="0"/>
        <w:rPr>
          <w:rFonts w:eastAsia="Times New Roman"/>
          <w:i/>
          <w:u w:val="single"/>
          <w:lang w:eastAsia="en-GB"/>
        </w:rPr>
      </w:pPr>
      <w:r w:rsidRPr="00171F81">
        <w:rPr>
          <w:rFonts w:eastAsia="Times New Roman"/>
          <w:i/>
          <w:lang w:eastAsia="en-GB"/>
        </w:rPr>
        <w:t>Procurement and Grants for European Union external actions -A Practical Guide; 2020</w:t>
      </w:r>
      <w:r w:rsidR="00E601BB" w:rsidRPr="00171F81">
        <w:rPr>
          <w:rFonts w:eastAsia="Times New Roman"/>
          <w:i/>
          <w:lang w:eastAsia="en-GB"/>
        </w:rPr>
        <w:t xml:space="preserve"> </w:t>
      </w:r>
    </w:p>
    <w:p w14:paraId="7F31D650" w14:textId="77777777" w:rsidR="004618C2" w:rsidRPr="00171F81" w:rsidRDefault="004618C2" w:rsidP="00E601BB">
      <w:pPr>
        <w:pStyle w:val="ListParagraph"/>
        <w:numPr>
          <w:ilvl w:val="0"/>
          <w:numId w:val="19"/>
        </w:numPr>
        <w:spacing w:before="199" w:after="0"/>
        <w:rPr>
          <w:rFonts w:eastAsia="Times New Roman"/>
          <w:i/>
        </w:rPr>
      </w:pPr>
      <w:r w:rsidRPr="00171F81">
        <w:rPr>
          <w:rFonts w:eastAsia="Times New Roman"/>
          <w:i/>
          <w:lang w:eastAsia="en-GB"/>
        </w:rPr>
        <w:t>Practical guide for Identifying conflicts of interests in public procurement procedures for structural actions, A practical guide for managers- OLAF, 2015;</w:t>
      </w:r>
    </w:p>
    <w:p w14:paraId="35F7B041" w14:textId="77777777" w:rsidR="00E601BB" w:rsidRPr="00171F81" w:rsidRDefault="00E601BB" w:rsidP="00E601BB">
      <w:pPr>
        <w:pStyle w:val="ListParagraph"/>
        <w:numPr>
          <w:ilvl w:val="0"/>
          <w:numId w:val="19"/>
        </w:numPr>
        <w:spacing w:before="199" w:after="0"/>
        <w:rPr>
          <w:rFonts w:eastAsia="Times New Roman"/>
          <w:i/>
        </w:rPr>
      </w:pPr>
      <w:r w:rsidRPr="00171F81">
        <w:rPr>
          <w:rFonts w:eastAsia="Times New Roman"/>
          <w:i/>
        </w:rPr>
        <w:t xml:space="preserve">Identifying and Reducing Corruption in Public Procurement in the EU, OLAF (Study), 2013 </w:t>
      </w:r>
    </w:p>
    <w:p w14:paraId="7A317B76" w14:textId="77777777" w:rsidR="00E601BB" w:rsidRPr="00171F81" w:rsidRDefault="00E601BB" w:rsidP="00E601BB">
      <w:pPr>
        <w:pStyle w:val="ListParagraph"/>
        <w:numPr>
          <w:ilvl w:val="0"/>
          <w:numId w:val="19"/>
        </w:numPr>
        <w:spacing w:before="200" w:after="0" w:line="292" w:lineRule="exact"/>
        <w:rPr>
          <w:rFonts w:eastAsia="Times New Roman"/>
          <w:i/>
        </w:rPr>
      </w:pPr>
      <w:r w:rsidRPr="00171F81">
        <w:rPr>
          <w:rFonts w:eastAsia="Times New Roman"/>
          <w:i/>
        </w:rPr>
        <w:t xml:space="preserve">Public Procurement Guidance For Practitioners, DG for Regional and Urban Policy (Guide), 2015 </w:t>
      </w:r>
    </w:p>
    <w:p w14:paraId="575A5381" w14:textId="77777777" w:rsidR="00E601BB" w:rsidRPr="00171F81" w:rsidRDefault="00E601BB" w:rsidP="00E601BB">
      <w:pPr>
        <w:pStyle w:val="ListParagraph"/>
        <w:numPr>
          <w:ilvl w:val="0"/>
          <w:numId w:val="19"/>
        </w:numPr>
        <w:spacing w:before="200" w:after="0"/>
        <w:outlineLvl w:val="4"/>
        <w:rPr>
          <w:rFonts w:eastAsia="Times New Roman"/>
          <w:i/>
        </w:rPr>
      </w:pPr>
      <w:r w:rsidRPr="00171F81">
        <w:rPr>
          <w:rFonts w:eastAsia="Times New Roman"/>
          <w:i/>
        </w:rPr>
        <w:t>Fraud in Public Procurement “A collection of Red Flags and Best Practices”, OLAF, 2017</w:t>
      </w:r>
    </w:p>
    <w:p w14:paraId="3F425C99" w14:textId="77777777" w:rsidR="00E601BB" w:rsidRPr="00171F81" w:rsidRDefault="00E601BB" w:rsidP="00E601BB">
      <w:pPr>
        <w:pStyle w:val="ListParagraph"/>
        <w:numPr>
          <w:ilvl w:val="0"/>
          <w:numId w:val="19"/>
        </w:numPr>
        <w:spacing w:before="200" w:after="0"/>
        <w:outlineLvl w:val="4"/>
        <w:rPr>
          <w:rFonts w:eastAsia="Times New Roman"/>
          <w:i/>
          <w:lang w:val="sr-Latn-ME"/>
        </w:rPr>
      </w:pPr>
      <w:r w:rsidRPr="00171F81">
        <w:rPr>
          <w:rFonts w:eastAsia="Times New Roman"/>
          <w:i/>
        </w:rPr>
        <w:t xml:space="preserve">Compendium of </w:t>
      </w:r>
      <w:r w:rsidRPr="00171F81">
        <w:rPr>
          <w:rFonts w:eastAsia="Times New Roman"/>
          <w:i/>
          <w:lang w:val="sr-Latn-ME"/>
        </w:rPr>
        <w:t>Anonymised cases, OLAF, 2011</w:t>
      </w:r>
    </w:p>
    <w:p w14:paraId="6FE72029" w14:textId="77777777" w:rsidR="004618C2" w:rsidRPr="00171F81" w:rsidRDefault="004618C2" w:rsidP="004618C2">
      <w:pPr>
        <w:pStyle w:val="ListParagraph"/>
        <w:numPr>
          <w:ilvl w:val="0"/>
          <w:numId w:val="19"/>
        </w:numPr>
        <w:spacing w:before="200" w:after="0"/>
        <w:outlineLvl w:val="4"/>
        <w:rPr>
          <w:rFonts w:eastAsia="Times New Roman"/>
          <w:i/>
          <w:lang w:val="sr-Latn-ME"/>
        </w:rPr>
      </w:pPr>
      <w:r w:rsidRPr="00171F81">
        <w:rPr>
          <w:rFonts w:eastAsia="Times New Roman"/>
          <w:i/>
          <w:lang w:val="sr-Latn-ME"/>
        </w:rPr>
        <w:lastRenderedPageBreak/>
        <w:t>Detection of forged documents in the field of structural actions – A practical guide for managing authorities, European Commisssion, OLAF, 2013;</w:t>
      </w:r>
    </w:p>
    <w:p w14:paraId="10C9C925" w14:textId="77777777" w:rsidR="004618C2" w:rsidRPr="00171F81" w:rsidRDefault="004618C2" w:rsidP="004618C2">
      <w:pPr>
        <w:pStyle w:val="ListParagraph"/>
        <w:numPr>
          <w:ilvl w:val="0"/>
          <w:numId w:val="19"/>
        </w:numPr>
        <w:spacing w:before="200" w:after="0"/>
        <w:outlineLvl w:val="4"/>
        <w:rPr>
          <w:rFonts w:eastAsia="Times New Roman"/>
          <w:i/>
          <w:lang w:val="sr-Latn-ME"/>
        </w:rPr>
      </w:pPr>
      <w:r w:rsidRPr="00171F81">
        <w:rPr>
          <w:rFonts w:eastAsia="Times New Roman"/>
          <w:i/>
          <w:lang w:val="sr-Latn-ME"/>
        </w:rPr>
        <w:t>Handbook -The role of Member States' auditors in fraud prevention and detection for EU Structural and Investments Funds Experience and practise in the member States, European Commission, OLAF, 2014;</w:t>
      </w:r>
    </w:p>
    <w:p w14:paraId="28365AD9" w14:textId="77777777" w:rsidR="004618C2" w:rsidRPr="00171F81" w:rsidRDefault="004618C2" w:rsidP="00E601BB">
      <w:pPr>
        <w:pStyle w:val="ListParagraph"/>
        <w:numPr>
          <w:ilvl w:val="0"/>
          <w:numId w:val="19"/>
        </w:numPr>
        <w:spacing w:before="200" w:after="0"/>
        <w:outlineLvl w:val="4"/>
        <w:rPr>
          <w:rFonts w:eastAsia="Times New Roman"/>
          <w:i/>
        </w:rPr>
      </w:pPr>
      <w:r w:rsidRPr="00171F81">
        <w:rPr>
          <w:rFonts w:eastAsia="Times New Roman"/>
          <w:i/>
          <w:lang w:val="sr-Latn-ME"/>
        </w:rPr>
        <w:t>Handbook on “Reporting of irregularities in shaared</w:t>
      </w:r>
      <w:r w:rsidRPr="00171F81">
        <w:rPr>
          <w:rFonts w:eastAsia="Times New Roman"/>
          <w:i/>
        </w:rPr>
        <w:t xml:space="preserve"> management” OLAF, 2017</w:t>
      </w:r>
    </w:p>
    <w:p w14:paraId="4847F878" w14:textId="77777777" w:rsidR="00E601BB" w:rsidRPr="008422E5" w:rsidRDefault="00E601BB" w:rsidP="00D52225">
      <w:pPr>
        <w:spacing w:after="0" w:line="240" w:lineRule="auto"/>
        <w:rPr>
          <w:rFonts w:ascii="Times New Roman" w:eastAsia="Times New Roman" w:hAnsi="Times New Roman" w:cs="Times New Roman"/>
          <w:color w:val="FF0000"/>
          <w:sz w:val="24"/>
          <w:szCs w:val="24"/>
          <w:u w:val="single"/>
          <w:lang w:eastAsia="en-GB"/>
        </w:rPr>
      </w:pPr>
    </w:p>
    <w:p w14:paraId="0C13F1EF" w14:textId="77777777" w:rsidR="00CC2BE6" w:rsidRPr="008422E5" w:rsidRDefault="00CC2BE6" w:rsidP="00D52225">
      <w:pPr>
        <w:spacing w:after="0" w:line="240" w:lineRule="auto"/>
        <w:rPr>
          <w:rFonts w:ascii="Times New Roman" w:eastAsia="Times New Roman" w:hAnsi="Times New Roman" w:cs="Times New Roman"/>
          <w:color w:val="FF0000"/>
          <w:sz w:val="24"/>
          <w:szCs w:val="24"/>
          <w:u w:val="single"/>
          <w:lang w:eastAsia="en-GB"/>
        </w:rPr>
      </w:pPr>
    </w:p>
    <w:p w14:paraId="7435053C" w14:textId="77777777" w:rsidR="00CC2BE6" w:rsidRPr="008422E5" w:rsidRDefault="00CC2BE6" w:rsidP="00D52225">
      <w:pPr>
        <w:spacing w:after="0" w:line="240" w:lineRule="auto"/>
        <w:rPr>
          <w:rFonts w:ascii="Times New Roman" w:eastAsia="Times New Roman" w:hAnsi="Times New Roman" w:cs="Times New Roman"/>
          <w:color w:val="FF0000"/>
          <w:sz w:val="24"/>
          <w:szCs w:val="24"/>
          <w:u w:val="single"/>
          <w:lang w:eastAsia="en-GB"/>
        </w:rPr>
      </w:pPr>
    </w:p>
    <w:p w14:paraId="3116BD78" w14:textId="77777777" w:rsidR="00CC2BE6" w:rsidRPr="008422E5" w:rsidRDefault="00CC2BE6" w:rsidP="00D52225">
      <w:pPr>
        <w:spacing w:after="0" w:line="240" w:lineRule="auto"/>
        <w:rPr>
          <w:rFonts w:ascii="Times New Roman" w:eastAsia="Times New Roman" w:hAnsi="Times New Roman" w:cs="Times New Roman"/>
          <w:b/>
          <w:color w:val="FF0000"/>
          <w:sz w:val="24"/>
          <w:szCs w:val="24"/>
          <w:u w:val="single"/>
          <w:lang w:eastAsia="en-GB"/>
        </w:rPr>
      </w:pPr>
    </w:p>
    <w:p w14:paraId="506F6302" w14:textId="77777777" w:rsidR="00CC2BE6" w:rsidRPr="008422E5" w:rsidRDefault="00CC2BE6" w:rsidP="00D52225">
      <w:pPr>
        <w:spacing w:after="0" w:line="240" w:lineRule="auto"/>
        <w:rPr>
          <w:rFonts w:ascii="Times New Roman" w:eastAsia="Times New Roman" w:hAnsi="Times New Roman" w:cs="Times New Roman"/>
          <w:b/>
          <w:color w:val="FF0000"/>
          <w:sz w:val="24"/>
          <w:szCs w:val="24"/>
          <w:u w:val="single"/>
          <w:lang w:eastAsia="en-GB"/>
        </w:rPr>
      </w:pPr>
    </w:p>
    <w:p w14:paraId="5C362954" w14:textId="77777777" w:rsidR="00CC2BE6" w:rsidRDefault="00CC2BE6" w:rsidP="00D52225">
      <w:pPr>
        <w:spacing w:after="0" w:line="240" w:lineRule="auto"/>
        <w:rPr>
          <w:rFonts w:ascii="Times New Roman" w:eastAsia="Times New Roman" w:hAnsi="Times New Roman" w:cs="Times New Roman"/>
          <w:b/>
          <w:color w:val="000000"/>
          <w:sz w:val="24"/>
          <w:szCs w:val="24"/>
          <w:u w:val="single"/>
          <w:lang w:eastAsia="en-GB"/>
        </w:rPr>
      </w:pPr>
    </w:p>
    <w:p w14:paraId="24DC610C" w14:textId="77777777" w:rsidR="00FF745C" w:rsidRDefault="00FF745C">
      <w:pPr>
        <w:spacing w:after="160" w:line="259" w:lineRule="auto"/>
        <w:rPr>
          <w:rFonts w:ascii="Times New Roman" w:eastAsia="Times New Roman" w:hAnsi="Times New Roman" w:cs="Times New Roman"/>
          <w:b/>
          <w:color w:val="000000"/>
          <w:sz w:val="24"/>
          <w:szCs w:val="24"/>
          <w:u w:val="single"/>
          <w:lang w:eastAsia="en-GB"/>
        </w:rPr>
        <w:sectPr w:rsidR="00FF745C" w:rsidSect="00FF745C">
          <w:headerReference w:type="default" r:id="rId15"/>
          <w:footerReference w:type="default" r:id="rId16"/>
          <w:pgSz w:w="11906" w:h="16838"/>
          <w:pgMar w:top="1440" w:right="1440" w:bottom="1440" w:left="1440" w:header="708" w:footer="708" w:gutter="0"/>
          <w:cols w:space="708"/>
          <w:docGrid w:linePitch="360"/>
        </w:sectPr>
      </w:pPr>
    </w:p>
    <w:p w14:paraId="3583C18E" w14:textId="77777777" w:rsidR="00FF745C" w:rsidRDefault="00FF745C" w:rsidP="00D52225">
      <w:pPr>
        <w:spacing w:after="0" w:line="240" w:lineRule="auto"/>
        <w:rPr>
          <w:rFonts w:ascii="Times New Roman" w:eastAsia="Times New Roman" w:hAnsi="Times New Roman" w:cs="Times New Roman"/>
          <w:b/>
          <w:color w:val="000000"/>
          <w:sz w:val="24"/>
          <w:szCs w:val="24"/>
          <w:u w:val="single"/>
          <w:lang w:eastAsia="en-GB"/>
        </w:rPr>
      </w:pPr>
    </w:p>
    <w:p w14:paraId="1AA54745" w14:textId="77777777" w:rsidR="00FF745C" w:rsidRDefault="00FF745C" w:rsidP="00D52225">
      <w:pPr>
        <w:spacing w:after="0" w:line="240" w:lineRule="auto"/>
        <w:rPr>
          <w:rFonts w:ascii="Times New Roman" w:eastAsia="Times New Roman" w:hAnsi="Times New Roman" w:cs="Times New Roman"/>
          <w:b/>
          <w:color w:val="000000"/>
          <w:sz w:val="24"/>
          <w:szCs w:val="24"/>
          <w:u w:val="single"/>
          <w:lang w:eastAsia="en-GB"/>
        </w:rPr>
      </w:pPr>
    </w:p>
    <w:p w14:paraId="51ABDE02" w14:textId="77777777" w:rsidR="00D52225" w:rsidRPr="005107DF" w:rsidRDefault="00D52225" w:rsidP="00D52225">
      <w:pPr>
        <w:spacing w:after="0" w:line="240" w:lineRule="auto"/>
        <w:rPr>
          <w:rFonts w:ascii="Times New Roman" w:eastAsia="Times New Roman" w:hAnsi="Times New Roman" w:cs="Times New Roman"/>
          <w:b/>
          <w:color w:val="000000"/>
          <w:sz w:val="24"/>
          <w:szCs w:val="24"/>
          <w:u w:val="single"/>
          <w:lang w:eastAsia="en-GB"/>
        </w:rPr>
      </w:pPr>
      <w:r w:rsidRPr="00CB5C22">
        <w:rPr>
          <w:rFonts w:ascii="Times New Roman" w:eastAsia="Times New Roman" w:hAnsi="Times New Roman" w:cs="Times New Roman"/>
          <w:b/>
          <w:color w:val="000000"/>
          <w:sz w:val="24"/>
          <w:szCs w:val="24"/>
          <w:u w:val="single"/>
          <w:lang w:eastAsia="en-GB"/>
        </w:rPr>
        <w:t>Annex C1</w:t>
      </w:r>
      <w:r>
        <w:rPr>
          <w:rFonts w:ascii="Times New Roman" w:eastAsia="Times New Roman" w:hAnsi="Times New Roman" w:cs="Times New Roman"/>
          <w:b/>
          <w:color w:val="000000"/>
          <w:sz w:val="24"/>
          <w:szCs w:val="24"/>
          <w:u w:val="single"/>
          <w:lang w:eastAsia="en-GB"/>
        </w:rPr>
        <w:t>b</w:t>
      </w:r>
      <w:r w:rsidRPr="00CB5C22">
        <w:rPr>
          <w:rFonts w:ascii="Times New Roman" w:eastAsia="Times New Roman" w:hAnsi="Times New Roman" w:cs="Times New Roman"/>
          <w:b/>
          <w:color w:val="000000"/>
          <w:sz w:val="24"/>
          <w:szCs w:val="24"/>
          <w:u w:val="single"/>
          <w:lang w:eastAsia="en-GB"/>
        </w:rPr>
        <w:t>:</w:t>
      </w:r>
      <w:r>
        <w:t xml:space="preserve"> </w:t>
      </w:r>
      <w:r w:rsidRPr="005107DF">
        <w:rPr>
          <w:rFonts w:ascii="Times New Roman" w:eastAsia="Times New Roman" w:hAnsi="Times New Roman" w:cs="Times New Roman"/>
          <w:b/>
          <w:color w:val="000000"/>
          <w:sz w:val="24"/>
          <w:szCs w:val="24"/>
          <w:u w:val="single"/>
          <w:lang w:eastAsia="en-GB"/>
        </w:rPr>
        <w:t xml:space="preserve">Simplified Logical Framework </w:t>
      </w:r>
    </w:p>
    <w:p w14:paraId="4970D88E" w14:textId="77777777" w:rsidR="00D52225" w:rsidRPr="005107DF" w:rsidRDefault="00D52225" w:rsidP="00D52225">
      <w:pPr>
        <w:spacing w:after="0" w:line="240" w:lineRule="auto"/>
        <w:rPr>
          <w:rFonts w:ascii="Times New Roman" w:eastAsia="Times New Roman" w:hAnsi="Times New Roman" w:cs="Times New Roman"/>
          <w:b/>
          <w:color w:val="000000"/>
          <w:sz w:val="24"/>
          <w:szCs w:val="24"/>
          <w:u w:val="single"/>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9"/>
        <w:gridCol w:w="2480"/>
        <w:gridCol w:w="2533"/>
        <w:gridCol w:w="2009"/>
        <w:gridCol w:w="2215"/>
        <w:gridCol w:w="2212"/>
      </w:tblGrid>
      <w:tr w:rsidR="00424114" w:rsidRPr="005107DF" w14:paraId="6D031B8A" w14:textId="77777777" w:rsidTr="00DB099B">
        <w:tc>
          <w:tcPr>
            <w:tcW w:w="896" w:type="pct"/>
          </w:tcPr>
          <w:p w14:paraId="093093A9" w14:textId="77777777" w:rsidR="00D52225" w:rsidRPr="005107DF" w:rsidRDefault="00D52225" w:rsidP="00424114">
            <w:pPr>
              <w:spacing w:after="0" w:line="240" w:lineRule="auto"/>
              <w:jc w:val="center"/>
              <w:rPr>
                <w:rFonts w:ascii="Times New Roman" w:eastAsia="Times New Roman" w:hAnsi="Times New Roman" w:cs="Times New Roman"/>
                <w:color w:val="000000"/>
                <w:sz w:val="24"/>
                <w:szCs w:val="24"/>
                <w:lang w:eastAsia="en-GB"/>
              </w:rPr>
            </w:pPr>
          </w:p>
        </w:tc>
        <w:tc>
          <w:tcPr>
            <w:tcW w:w="889" w:type="pct"/>
            <w:shd w:val="pct10" w:color="auto" w:fill="FFFFFF"/>
            <w:vAlign w:val="center"/>
          </w:tcPr>
          <w:p w14:paraId="279D663B" w14:textId="77777777" w:rsidR="00D52225" w:rsidRPr="005107DF" w:rsidRDefault="00D52225" w:rsidP="00424114">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Description</w:t>
            </w:r>
          </w:p>
        </w:tc>
        <w:tc>
          <w:tcPr>
            <w:tcW w:w="908" w:type="pct"/>
            <w:shd w:val="pct10" w:color="auto" w:fill="FFFFFF"/>
            <w:vAlign w:val="center"/>
          </w:tcPr>
          <w:p w14:paraId="5C67A2E0" w14:textId="77777777" w:rsidR="00D52225" w:rsidRPr="005107DF" w:rsidRDefault="00D52225" w:rsidP="00424114">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Indicators (with relevant baseline and target data)</w:t>
            </w:r>
          </w:p>
        </w:tc>
        <w:tc>
          <w:tcPr>
            <w:tcW w:w="720" w:type="pct"/>
            <w:shd w:val="pct10" w:color="auto" w:fill="FFFFFF"/>
            <w:vAlign w:val="center"/>
          </w:tcPr>
          <w:p w14:paraId="0EE0431F" w14:textId="77777777" w:rsidR="00D52225" w:rsidRPr="005107DF" w:rsidRDefault="00D52225" w:rsidP="00424114">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Sources of verification</w:t>
            </w:r>
          </w:p>
        </w:tc>
        <w:tc>
          <w:tcPr>
            <w:tcW w:w="794" w:type="pct"/>
            <w:shd w:val="pct10" w:color="auto" w:fill="FFFFFF"/>
          </w:tcPr>
          <w:p w14:paraId="4C7BA446" w14:textId="77777777" w:rsidR="00D52225" w:rsidRPr="005107DF" w:rsidRDefault="00D52225" w:rsidP="00424114">
            <w:pPr>
              <w:spacing w:after="0" w:line="240" w:lineRule="auto"/>
              <w:jc w:val="center"/>
              <w:rPr>
                <w:rFonts w:ascii="Times New Roman" w:eastAsia="Times New Roman" w:hAnsi="Times New Roman" w:cs="Times New Roman"/>
                <w:b/>
                <w:color w:val="000000"/>
                <w:sz w:val="24"/>
                <w:szCs w:val="24"/>
                <w:lang w:eastAsia="en-GB"/>
              </w:rPr>
            </w:pPr>
          </w:p>
          <w:p w14:paraId="3E59EB1F" w14:textId="77777777" w:rsidR="00D52225" w:rsidRPr="005107DF" w:rsidRDefault="00D52225" w:rsidP="00424114">
            <w:pPr>
              <w:spacing w:after="0" w:line="240" w:lineRule="auto"/>
              <w:jc w:val="center"/>
              <w:rPr>
                <w:rFonts w:ascii="Times New Roman" w:eastAsia="Times New Roman" w:hAnsi="Times New Roman" w:cs="Times New Roman"/>
                <w:b/>
                <w:color w:val="000000"/>
                <w:sz w:val="24"/>
                <w:szCs w:val="24"/>
                <w:lang w:eastAsia="en-GB"/>
              </w:rPr>
            </w:pPr>
          </w:p>
          <w:p w14:paraId="1A9DC800" w14:textId="77777777" w:rsidR="00D52225" w:rsidRPr="005107DF" w:rsidRDefault="00D52225" w:rsidP="00424114">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Risks</w:t>
            </w:r>
          </w:p>
        </w:tc>
        <w:tc>
          <w:tcPr>
            <w:tcW w:w="793" w:type="pct"/>
            <w:tcBorders>
              <w:bottom w:val="single" w:sz="4" w:space="0" w:color="auto"/>
            </w:tcBorders>
            <w:shd w:val="pct10" w:color="auto" w:fill="FFFFFF"/>
            <w:vAlign w:val="center"/>
          </w:tcPr>
          <w:p w14:paraId="320E6345" w14:textId="77777777" w:rsidR="00D52225" w:rsidRPr="005107DF" w:rsidRDefault="00D52225" w:rsidP="00424114">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Assumptions (external to project)</w:t>
            </w:r>
          </w:p>
        </w:tc>
      </w:tr>
      <w:tr w:rsidR="00424114" w:rsidRPr="005107DF" w14:paraId="4F27435D" w14:textId="77777777" w:rsidTr="00DB099B">
        <w:trPr>
          <w:cantSplit/>
          <w:trHeight w:val="1054"/>
        </w:trPr>
        <w:tc>
          <w:tcPr>
            <w:tcW w:w="896" w:type="pct"/>
            <w:vAlign w:val="center"/>
          </w:tcPr>
          <w:p w14:paraId="2B44764B" w14:textId="77777777" w:rsidR="00D52225" w:rsidRPr="005107DF" w:rsidRDefault="00D52225" w:rsidP="00424114">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Overall Objective</w:t>
            </w:r>
          </w:p>
        </w:tc>
        <w:tc>
          <w:tcPr>
            <w:tcW w:w="889" w:type="pct"/>
          </w:tcPr>
          <w:p w14:paraId="7C7AEA24" w14:textId="77777777" w:rsidR="00424114" w:rsidRPr="008925BF" w:rsidRDefault="00424114" w:rsidP="00424114">
            <w:pPr>
              <w:spacing w:before="100" w:beforeAutospacing="1" w:after="100" w:afterAutospacing="1" w:line="240" w:lineRule="auto"/>
              <w:jc w:val="both"/>
              <w:rPr>
                <w:rFonts w:ascii="Times New Roman" w:eastAsia="Calibri" w:hAnsi="Times New Roman" w:cs="Times New Roman"/>
                <w:sz w:val="24"/>
                <w:szCs w:val="24"/>
                <w:lang w:val="en-US"/>
              </w:rPr>
            </w:pPr>
            <w:r w:rsidRPr="004906AB">
              <w:rPr>
                <w:rFonts w:ascii="Times New Roman" w:eastAsia="Calibri" w:hAnsi="Times New Roman" w:cs="Times New Roman"/>
                <w:sz w:val="24"/>
                <w:szCs w:val="24"/>
              </w:rPr>
              <w:t>Improved knowledge of AFCOS System bodies staff in the field of irregularities management in order to ensure effective and efficient protection of the EU's financial interests in Montenegro.</w:t>
            </w:r>
          </w:p>
          <w:p w14:paraId="1275718C" w14:textId="77777777" w:rsidR="00424114" w:rsidRPr="005107DF" w:rsidRDefault="00424114" w:rsidP="00424114">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p>
          <w:p w14:paraId="3E91D51C" w14:textId="77777777" w:rsidR="00D52225" w:rsidRPr="005107DF" w:rsidRDefault="00D52225" w:rsidP="00424114">
            <w:pPr>
              <w:spacing w:before="100" w:beforeAutospacing="1" w:after="100" w:afterAutospacing="1" w:line="240" w:lineRule="auto"/>
              <w:jc w:val="both"/>
              <w:rPr>
                <w:rFonts w:ascii="Times New Roman" w:eastAsia="Times New Roman" w:hAnsi="Times New Roman" w:cs="Times New Roman"/>
                <w:i/>
                <w:color w:val="000000"/>
                <w:sz w:val="24"/>
                <w:szCs w:val="24"/>
                <w:lang w:eastAsia="en-GB"/>
              </w:rPr>
            </w:pPr>
          </w:p>
        </w:tc>
        <w:tc>
          <w:tcPr>
            <w:tcW w:w="908" w:type="pct"/>
          </w:tcPr>
          <w:p w14:paraId="7BA9776C" w14:textId="77777777" w:rsidR="00432066" w:rsidRPr="00424114" w:rsidRDefault="00432066" w:rsidP="00432066">
            <w:pPr>
              <w:spacing w:before="100" w:beforeAutospacing="1" w:after="100" w:afterAutospacing="1" w:line="240" w:lineRule="auto"/>
              <w:jc w:val="both"/>
              <w:rPr>
                <w:rFonts w:ascii="Times New Roman" w:eastAsia="Calibri" w:hAnsi="Times New Roman" w:cs="Times New Roman"/>
                <w:sz w:val="24"/>
                <w:szCs w:val="24"/>
                <w:lang w:val="en-US"/>
              </w:rPr>
            </w:pPr>
            <w:r w:rsidRPr="00424114">
              <w:rPr>
                <w:rFonts w:ascii="Times New Roman" w:eastAsia="Calibri" w:hAnsi="Times New Roman" w:cs="Times New Roman"/>
                <w:sz w:val="24"/>
                <w:szCs w:val="24"/>
                <w:lang w:val="en-US"/>
              </w:rPr>
              <w:t xml:space="preserve">AFCOS system enhanced and fully adjusted for efficient protection of the EU financial interests with regard the widening of competences and roles of the AFCOS system bodies. </w:t>
            </w:r>
          </w:p>
          <w:p w14:paraId="2F576BC9" w14:textId="77777777" w:rsidR="00D52225" w:rsidRPr="002A12F0" w:rsidRDefault="00D52225" w:rsidP="00424114">
            <w:pPr>
              <w:spacing w:after="0" w:line="240" w:lineRule="auto"/>
              <w:rPr>
                <w:rFonts w:ascii="Times New Roman" w:eastAsia="Times New Roman" w:hAnsi="Times New Roman" w:cs="Times New Roman"/>
                <w:color w:val="000000"/>
                <w:sz w:val="24"/>
                <w:szCs w:val="24"/>
                <w:lang w:val="en-US" w:eastAsia="en-GB"/>
              </w:rPr>
            </w:pPr>
          </w:p>
          <w:p w14:paraId="47CEDA1B" w14:textId="77777777" w:rsidR="00D52225" w:rsidRPr="005107DF" w:rsidRDefault="00D52225" w:rsidP="00424114">
            <w:pPr>
              <w:spacing w:after="0" w:line="240" w:lineRule="auto"/>
              <w:rPr>
                <w:rFonts w:ascii="Times New Roman" w:eastAsia="Times New Roman" w:hAnsi="Times New Roman" w:cs="Times New Roman"/>
                <w:i/>
                <w:color w:val="000000"/>
                <w:sz w:val="24"/>
                <w:szCs w:val="24"/>
                <w:lang w:eastAsia="en-GB"/>
              </w:rPr>
            </w:pPr>
          </w:p>
        </w:tc>
        <w:tc>
          <w:tcPr>
            <w:tcW w:w="720" w:type="pct"/>
          </w:tcPr>
          <w:p w14:paraId="659220B6" w14:textId="77777777" w:rsidR="00D52225" w:rsidRPr="005107DF" w:rsidRDefault="00D52225" w:rsidP="00424114">
            <w:pPr>
              <w:spacing w:after="0" w:line="240" w:lineRule="auto"/>
              <w:rPr>
                <w:rFonts w:ascii="Times New Roman" w:eastAsia="Times New Roman" w:hAnsi="Times New Roman" w:cs="Times New Roman"/>
                <w:i/>
                <w:color w:val="000000"/>
                <w:sz w:val="24"/>
                <w:szCs w:val="24"/>
                <w:lang w:eastAsia="en-GB"/>
              </w:rPr>
            </w:pPr>
          </w:p>
          <w:p w14:paraId="31FDDD54" w14:textId="77777777" w:rsidR="00200497" w:rsidRDefault="00424114" w:rsidP="00424114">
            <w:pPr>
              <w:rPr>
                <w:rFonts w:ascii="Times New Roman" w:eastAsia="Calibri" w:hAnsi="Times New Roman" w:cs="Times New Roman"/>
                <w:sz w:val="24"/>
                <w:szCs w:val="24"/>
                <w:lang w:val="en-US"/>
              </w:rPr>
            </w:pPr>
            <w:r w:rsidRPr="00424114">
              <w:rPr>
                <w:rFonts w:ascii="Times New Roman" w:eastAsia="Calibri" w:hAnsi="Times New Roman" w:cs="Times New Roman"/>
                <w:sz w:val="24"/>
                <w:szCs w:val="24"/>
                <w:lang w:val="en-US"/>
              </w:rPr>
              <w:t xml:space="preserve">Final Twinning light Report </w:t>
            </w:r>
          </w:p>
          <w:p w14:paraId="7320B8FA" w14:textId="77777777" w:rsidR="00424114" w:rsidRPr="00424114" w:rsidRDefault="00424114" w:rsidP="00424114">
            <w:pPr>
              <w:rPr>
                <w:rFonts w:ascii="Times New Roman" w:eastAsia="Calibri" w:hAnsi="Times New Roman" w:cs="Times New Roman"/>
                <w:sz w:val="24"/>
                <w:szCs w:val="24"/>
                <w:lang w:val="en-US"/>
              </w:rPr>
            </w:pPr>
            <w:r w:rsidRPr="00424114">
              <w:rPr>
                <w:rFonts w:ascii="Times New Roman" w:eastAsia="Calibri" w:hAnsi="Times New Roman" w:cs="Times New Roman"/>
                <w:sz w:val="24"/>
                <w:szCs w:val="24"/>
                <w:lang w:val="en-US"/>
              </w:rPr>
              <w:t>Documentation produced under the project</w:t>
            </w:r>
          </w:p>
          <w:p w14:paraId="49654A60" w14:textId="77777777" w:rsidR="00424114" w:rsidRPr="00424114" w:rsidRDefault="00424114" w:rsidP="00424114">
            <w:pPr>
              <w:spacing w:before="100" w:beforeAutospacing="1" w:after="100" w:afterAutospacing="1" w:line="240" w:lineRule="auto"/>
              <w:jc w:val="both"/>
              <w:rPr>
                <w:rFonts w:ascii="Times New Roman" w:eastAsia="Calibri" w:hAnsi="Times New Roman" w:cs="Times New Roman"/>
                <w:sz w:val="24"/>
                <w:szCs w:val="24"/>
                <w:lang w:val="en-US"/>
              </w:rPr>
            </w:pPr>
            <w:r w:rsidRPr="00424114">
              <w:rPr>
                <w:rFonts w:ascii="Times New Roman" w:eastAsia="Calibri" w:hAnsi="Times New Roman" w:cs="Times New Roman"/>
                <w:sz w:val="24"/>
                <w:szCs w:val="24"/>
                <w:lang w:val="en-US"/>
              </w:rPr>
              <w:t>List of participants on trainings</w:t>
            </w:r>
          </w:p>
          <w:p w14:paraId="4DE332F2" w14:textId="77777777" w:rsidR="00D52225" w:rsidRPr="005107DF" w:rsidRDefault="00D52225" w:rsidP="00424114">
            <w:pPr>
              <w:spacing w:after="0" w:line="240" w:lineRule="auto"/>
              <w:rPr>
                <w:rFonts w:ascii="Times New Roman" w:eastAsia="Times New Roman" w:hAnsi="Times New Roman" w:cs="Times New Roman"/>
                <w:i/>
                <w:color w:val="000000"/>
                <w:sz w:val="24"/>
                <w:szCs w:val="24"/>
                <w:lang w:eastAsia="en-GB"/>
              </w:rPr>
            </w:pPr>
          </w:p>
        </w:tc>
        <w:tc>
          <w:tcPr>
            <w:tcW w:w="794" w:type="pct"/>
            <w:shd w:val="clear" w:color="auto" w:fill="auto"/>
          </w:tcPr>
          <w:p w14:paraId="2026413D" w14:textId="77777777" w:rsidR="00424114" w:rsidRPr="00424114" w:rsidRDefault="00424114" w:rsidP="00424114">
            <w:pPr>
              <w:spacing w:after="0" w:line="240" w:lineRule="auto"/>
              <w:rPr>
                <w:rFonts w:ascii="Times New Roman" w:eastAsia="Times New Roman" w:hAnsi="Times New Roman" w:cs="Times New Roman"/>
                <w:color w:val="000000"/>
                <w:sz w:val="24"/>
                <w:szCs w:val="24"/>
                <w:lang w:eastAsia="en-GB"/>
              </w:rPr>
            </w:pPr>
            <w:r w:rsidRPr="00424114">
              <w:rPr>
                <w:rFonts w:ascii="Times New Roman" w:eastAsia="Times New Roman" w:hAnsi="Times New Roman" w:cs="Times New Roman"/>
                <w:color w:val="000000"/>
                <w:sz w:val="24"/>
                <w:szCs w:val="24"/>
                <w:lang w:eastAsia="en-GB"/>
              </w:rPr>
              <w:t xml:space="preserve">Loss of critical competencies or key people in the project </w:t>
            </w:r>
          </w:p>
          <w:p w14:paraId="76A17409" w14:textId="77777777" w:rsidR="00424114" w:rsidRPr="00424114" w:rsidRDefault="00424114" w:rsidP="00424114">
            <w:pPr>
              <w:spacing w:after="0" w:line="240" w:lineRule="auto"/>
              <w:rPr>
                <w:rFonts w:ascii="Times New Roman" w:eastAsia="Times New Roman" w:hAnsi="Times New Roman" w:cs="Times New Roman"/>
                <w:color w:val="000000"/>
                <w:sz w:val="24"/>
                <w:szCs w:val="24"/>
                <w:lang w:eastAsia="en-GB"/>
              </w:rPr>
            </w:pPr>
            <w:r w:rsidRPr="00424114">
              <w:rPr>
                <w:rFonts w:ascii="Times New Roman" w:eastAsia="Times New Roman" w:hAnsi="Times New Roman" w:cs="Times New Roman"/>
                <w:color w:val="000000"/>
                <w:sz w:val="24"/>
                <w:szCs w:val="24"/>
                <w:lang w:eastAsia="en-GB"/>
              </w:rPr>
              <w:t xml:space="preserve"> </w:t>
            </w:r>
          </w:p>
          <w:p w14:paraId="2AED63EC" w14:textId="77777777" w:rsidR="00424114" w:rsidRPr="00424114" w:rsidRDefault="00424114" w:rsidP="00424114">
            <w:pPr>
              <w:spacing w:after="0" w:line="240" w:lineRule="auto"/>
              <w:rPr>
                <w:rFonts w:ascii="Times New Roman" w:eastAsia="Times New Roman" w:hAnsi="Times New Roman" w:cs="Times New Roman"/>
                <w:color w:val="000000"/>
                <w:sz w:val="24"/>
                <w:szCs w:val="24"/>
                <w:lang w:eastAsia="en-GB"/>
              </w:rPr>
            </w:pPr>
            <w:r w:rsidRPr="00424114">
              <w:rPr>
                <w:rFonts w:ascii="Times New Roman" w:eastAsia="Times New Roman" w:hAnsi="Times New Roman" w:cs="Times New Roman"/>
                <w:color w:val="000000"/>
                <w:sz w:val="24"/>
                <w:szCs w:val="24"/>
                <w:lang w:eastAsia="en-GB"/>
              </w:rPr>
              <w:t xml:space="preserve"> </w:t>
            </w:r>
          </w:p>
          <w:p w14:paraId="701F28E0" w14:textId="77777777" w:rsidR="00D52225" w:rsidRDefault="00424114" w:rsidP="00424114">
            <w:pPr>
              <w:spacing w:after="0" w:line="240" w:lineRule="auto"/>
              <w:rPr>
                <w:rFonts w:ascii="Times New Roman" w:eastAsia="Times New Roman" w:hAnsi="Times New Roman" w:cs="Times New Roman"/>
                <w:color w:val="000000"/>
                <w:sz w:val="24"/>
                <w:szCs w:val="24"/>
                <w:lang w:eastAsia="en-GB"/>
              </w:rPr>
            </w:pPr>
            <w:r w:rsidRPr="00424114">
              <w:rPr>
                <w:rFonts w:ascii="Times New Roman" w:eastAsia="Times New Roman" w:hAnsi="Times New Roman" w:cs="Times New Roman"/>
                <w:color w:val="000000"/>
                <w:sz w:val="24"/>
                <w:szCs w:val="24"/>
                <w:lang w:eastAsia="en-GB"/>
              </w:rPr>
              <w:t>Producing results consistent with project specifications</w:t>
            </w:r>
          </w:p>
          <w:p w14:paraId="767018E6" w14:textId="77777777" w:rsidR="00DB099B" w:rsidRDefault="00DB099B" w:rsidP="00424114">
            <w:pPr>
              <w:spacing w:after="0" w:line="240" w:lineRule="auto"/>
              <w:rPr>
                <w:rFonts w:ascii="Times New Roman" w:eastAsia="Times New Roman" w:hAnsi="Times New Roman" w:cs="Times New Roman"/>
                <w:color w:val="000000"/>
                <w:sz w:val="24"/>
                <w:szCs w:val="24"/>
                <w:lang w:eastAsia="en-GB"/>
              </w:rPr>
            </w:pPr>
          </w:p>
          <w:p w14:paraId="457835C0" w14:textId="77777777" w:rsidR="00DB099B" w:rsidRPr="005107DF" w:rsidRDefault="00DB099B" w:rsidP="00424114">
            <w:pPr>
              <w:spacing w:after="0" w:line="240" w:lineRule="auto"/>
              <w:rPr>
                <w:rFonts w:ascii="Times New Roman" w:eastAsia="Times New Roman" w:hAnsi="Times New Roman" w:cs="Times New Roman"/>
                <w:i/>
                <w:color w:val="000000"/>
                <w:sz w:val="24"/>
                <w:szCs w:val="24"/>
                <w:lang w:eastAsia="en-GB"/>
              </w:rPr>
            </w:pPr>
            <w:r>
              <w:rPr>
                <w:rFonts w:ascii="Times New Roman" w:eastAsia="Times New Roman" w:hAnsi="Times New Roman" w:cs="Times New Roman"/>
                <w:color w:val="000000"/>
                <w:sz w:val="24"/>
                <w:szCs w:val="24"/>
                <w:lang w:eastAsia="en-GB"/>
              </w:rPr>
              <w:t>Delay because of Covid</w:t>
            </w:r>
            <w:r w:rsidR="002F64AE">
              <w:rPr>
                <w:rFonts w:ascii="Times New Roman" w:eastAsia="Times New Roman" w:hAnsi="Times New Roman" w:cs="Times New Roman"/>
                <w:color w:val="000000"/>
                <w:sz w:val="24"/>
                <w:szCs w:val="24"/>
                <w:lang w:eastAsia="en-GB"/>
              </w:rPr>
              <w:t>-19</w:t>
            </w:r>
            <w:r>
              <w:rPr>
                <w:rFonts w:ascii="Times New Roman" w:eastAsia="Times New Roman" w:hAnsi="Times New Roman" w:cs="Times New Roman"/>
                <w:color w:val="000000"/>
                <w:sz w:val="24"/>
                <w:szCs w:val="24"/>
                <w:lang w:eastAsia="en-GB"/>
              </w:rPr>
              <w:t xml:space="preserve"> situation</w:t>
            </w:r>
          </w:p>
        </w:tc>
        <w:tc>
          <w:tcPr>
            <w:tcW w:w="793" w:type="pct"/>
            <w:shd w:val="clear" w:color="auto" w:fill="FFFFFF"/>
          </w:tcPr>
          <w:p w14:paraId="2FB2ECE1" w14:textId="77777777" w:rsidR="00D52225" w:rsidRPr="005107DF" w:rsidRDefault="00D52225" w:rsidP="00424114">
            <w:pPr>
              <w:spacing w:after="0" w:line="240" w:lineRule="auto"/>
              <w:rPr>
                <w:rFonts w:ascii="Times New Roman" w:eastAsia="Times New Roman" w:hAnsi="Times New Roman" w:cs="Times New Roman"/>
                <w:color w:val="000000"/>
                <w:sz w:val="24"/>
                <w:szCs w:val="24"/>
                <w:lang w:eastAsia="en-GB"/>
              </w:rPr>
            </w:pPr>
          </w:p>
          <w:p w14:paraId="7E363D50" w14:textId="77777777" w:rsidR="00424114" w:rsidRPr="00E73E05" w:rsidRDefault="00424114" w:rsidP="00424114">
            <w:pPr>
              <w:pStyle w:val="Text2"/>
              <w:ind w:left="0"/>
              <w:rPr>
                <w:rFonts w:ascii="Times New Roman" w:hAnsi="Times New Roman"/>
                <w:sz w:val="24"/>
                <w:szCs w:val="24"/>
              </w:rPr>
            </w:pPr>
            <w:r w:rsidRPr="00E73E05">
              <w:rPr>
                <w:rFonts w:ascii="Times New Roman" w:hAnsi="Times New Roman"/>
                <w:sz w:val="24"/>
                <w:szCs w:val="24"/>
              </w:rPr>
              <w:t>AFCOS System bodies staff trained</w:t>
            </w:r>
          </w:p>
          <w:p w14:paraId="01DB3481" w14:textId="77777777" w:rsidR="00D52225" w:rsidRPr="005107DF" w:rsidRDefault="00424114" w:rsidP="00424114">
            <w:pPr>
              <w:spacing w:after="0" w:line="240" w:lineRule="auto"/>
              <w:rPr>
                <w:rFonts w:ascii="Times New Roman" w:eastAsia="Times New Roman" w:hAnsi="Times New Roman" w:cs="Times New Roman"/>
                <w:sz w:val="24"/>
                <w:szCs w:val="24"/>
                <w:lang w:eastAsia="en-GB"/>
              </w:rPr>
            </w:pPr>
            <w:r w:rsidRPr="00E73E05">
              <w:rPr>
                <w:rFonts w:ascii="Times New Roman" w:hAnsi="Times New Roman" w:cs="Times New Roman"/>
                <w:sz w:val="24"/>
                <w:szCs w:val="24"/>
              </w:rPr>
              <w:t xml:space="preserve">Anti-fraud capacities, competences and mutual cooperation of AFCOS office, </w:t>
            </w:r>
            <w:r w:rsidR="00B47B15">
              <w:rPr>
                <w:rFonts w:ascii="Times New Roman" w:hAnsi="Times New Roman" w:cs="Times New Roman"/>
                <w:sz w:val="24"/>
                <w:szCs w:val="24"/>
              </w:rPr>
              <w:t xml:space="preserve">Structure for reporting irregularities and </w:t>
            </w:r>
            <w:r w:rsidRPr="00E73E05">
              <w:rPr>
                <w:rFonts w:ascii="Times New Roman" w:hAnsi="Times New Roman" w:cs="Times New Roman"/>
                <w:sz w:val="24"/>
                <w:szCs w:val="24"/>
              </w:rPr>
              <w:t>bodies responsible for suppression of fraud, corruption and any other type of irregularities within the system and IPA structure</w:t>
            </w:r>
          </w:p>
          <w:p w14:paraId="5179F7E1" w14:textId="77777777" w:rsidR="00D52225" w:rsidRPr="005107DF" w:rsidRDefault="00D52225" w:rsidP="00424114">
            <w:pPr>
              <w:spacing w:after="0" w:line="240" w:lineRule="auto"/>
              <w:jc w:val="center"/>
              <w:rPr>
                <w:rFonts w:ascii="Times New Roman" w:eastAsia="Times New Roman" w:hAnsi="Times New Roman" w:cs="Times New Roman"/>
                <w:sz w:val="24"/>
                <w:szCs w:val="24"/>
                <w:lang w:eastAsia="en-GB"/>
              </w:rPr>
            </w:pPr>
          </w:p>
        </w:tc>
      </w:tr>
      <w:tr w:rsidR="00424114" w:rsidRPr="005107DF" w14:paraId="5B16F79A" w14:textId="77777777" w:rsidTr="00DB099B">
        <w:trPr>
          <w:cantSplit/>
          <w:trHeight w:val="1126"/>
        </w:trPr>
        <w:tc>
          <w:tcPr>
            <w:tcW w:w="896" w:type="pct"/>
            <w:vAlign w:val="center"/>
          </w:tcPr>
          <w:p w14:paraId="30502259" w14:textId="77777777" w:rsidR="00D52225" w:rsidRPr="005107DF" w:rsidRDefault="00424114" w:rsidP="00424114">
            <w:pPr>
              <w:spacing w:after="0" w:line="240" w:lineRule="auto"/>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lastRenderedPageBreak/>
              <w:t>Specific (Project</w:t>
            </w:r>
            <w:r w:rsidR="0062326C">
              <w:rPr>
                <w:rFonts w:ascii="Times New Roman" w:eastAsia="Times New Roman" w:hAnsi="Times New Roman" w:cs="Times New Roman"/>
                <w:b/>
                <w:color w:val="000000"/>
                <w:sz w:val="24"/>
                <w:szCs w:val="24"/>
                <w:lang w:eastAsia="en-GB"/>
              </w:rPr>
              <w:t xml:space="preserve">  Objective</w:t>
            </w:r>
            <w:r w:rsidR="00D52225" w:rsidRPr="005107DF">
              <w:rPr>
                <w:rFonts w:ascii="Times New Roman" w:eastAsia="Times New Roman" w:hAnsi="Times New Roman" w:cs="Times New Roman"/>
                <w:b/>
                <w:color w:val="000000"/>
                <w:sz w:val="24"/>
                <w:szCs w:val="24"/>
                <w:lang w:eastAsia="en-GB"/>
              </w:rPr>
              <w:t>)</w:t>
            </w:r>
          </w:p>
        </w:tc>
        <w:tc>
          <w:tcPr>
            <w:tcW w:w="889" w:type="pct"/>
          </w:tcPr>
          <w:p w14:paraId="0D4288D3" w14:textId="77777777" w:rsidR="00424114" w:rsidRPr="008925BF" w:rsidRDefault="00424114" w:rsidP="00424114">
            <w:pPr>
              <w:spacing w:before="100" w:beforeAutospacing="1" w:after="100" w:afterAutospacing="1" w:line="240" w:lineRule="auto"/>
              <w:jc w:val="both"/>
              <w:rPr>
                <w:rFonts w:ascii="Times New Roman" w:eastAsia="Calibri" w:hAnsi="Times New Roman" w:cs="Times New Roman"/>
                <w:sz w:val="24"/>
                <w:szCs w:val="24"/>
                <w:lang w:val="en-US"/>
              </w:rPr>
            </w:pPr>
            <w:r w:rsidRPr="008925BF">
              <w:rPr>
                <w:rFonts w:ascii="Times New Roman" w:eastAsia="Calibri" w:hAnsi="Times New Roman" w:cs="Times New Roman"/>
                <w:sz w:val="24"/>
                <w:szCs w:val="24"/>
              </w:rPr>
              <w:t xml:space="preserve">Improvement of inter-institutional cooperation of AFCOS system bodies in the field of irregularities management with fully trained staff aimed at </w:t>
            </w:r>
            <w:r w:rsidRPr="008925BF">
              <w:rPr>
                <w:rFonts w:ascii="Times New Roman" w:eastAsia="Calibri" w:hAnsi="Times New Roman" w:cs="Times New Roman"/>
                <w:sz w:val="24"/>
                <w:szCs w:val="24"/>
                <w:lang w:val="en-US"/>
              </w:rPr>
              <w:t xml:space="preserve">achieving high quality reports of irregularities and </w:t>
            </w:r>
            <w:r w:rsidRPr="008925BF">
              <w:rPr>
                <w:rFonts w:ascii="Times New Roman" w:eastAsia="Calibri" w:hAnsi="Times New Roman" w:cs="Times New Roman"/>
                <w:color w:val="000000"/>
                <w:sz w:val="24"/>
                <w:szCs w:val="24"/>
                <w:lang w:val="en-US"/>
              </w:rPr>
              <w:t>protection of EU financial interests.</w:t>
            </w:r>
          </w:p>
          <w:p w14:paraId="4C87CDFC" w14:textId="77777777" w:rsidR="00D52225" w:rsidRPr="005107DF" w:rsidRDefault="00D52225" w:rsidP="00424114">
            <w:pPr>
              <w:spacing w:after="0" w:line="240" w:lineRule="auto"/>
              <w:rPr>
                <w:rFonts w:ascii="Times New Roman" w:eastAsia="Times New Roman" w:hAnsi="Times New Roman" w:cs="Times New Roman"/>
                <w:i/>
                <w:color w:val="000000"/>
                <w:sz w:val="24"/>
                <w:szCs w:val="24"/>
                <w:lang w:eastAsia="en-GB"/>
              </w:rPr>
            </w:pPr>
          </w:p>
        </w:tc>
        <w:tc>
          <w:tcPr>
            <w:tcW w:w="908" w:type="pct"/>
          </w:tcPr>
          <w:p w14:paraId="10F61364" w14:textId="77777777" w:rsidR="00432066" w:rsidRDefault="00432066" w:rsidP="00424114">
            <w:pPr>
              <w:spacing w:before="100" w:beforeAutospacing="1" w:after="100" w:afterAutospacing="1" w:line="240" w:lineRule="auto"/>
              <w:jc w:val="both"/>
              <w:rPr>
                <w:rFonts w:ascii="Times New Roman" w:eastAsia="Calibri" w:hAnsi="Times New Roman" w:cs="Times New Roman"/>
                <w:sz w:val="24"/>
                <w:szCs w:val="24"/>
                <w:lang w:val="en-US"/>
              </w:rPr>
            </w:pPr>
            <w:r w:rsidRPr="00CF10F2">
              <w:rPr>
                <w:rFonts w:ascii="Times New Roman" w:hAnsi="Times New Roman" w:cs="Times New Roman"/>
                <w:sz w:val="24"/>
                <w:szCs w:val="24"/>
              </w:rPr>
              <w:t>AFCOS S</w:t>
            </w:r>
            <w:r w:rsidRPr="00CF10F2">
              <w:rPr>
                <w:rFonts w:ascii="Times New Roman" w:hAnsi="Times New Roman" w:cs="Times New Roman"/>
                <w:sz w:val="24"/>
                <w:szCs w:val="24"/>
                <w:lang w:val="sr-Latn-ME"/>
              </w:rPr>
              <w:t>ystem body staff trained and well prepared for prevention, detection and reporting of irregularities and potential fraud cases.</w:t>
            </w:r>
          </w:p>
          <w:p w14:paraId="4B52AACF" w14:textId="77777777" w:rsidR="00D52225" w:rsidRPr="005107DF" w:rsidRDefault="00D52225" w:rsidP="002A12F0">
            <w:pPr>
              <w:spacing w:before="100" w:beforeAutospacing="1" w:after="100" w:afterAutospacing="1" w:line="240" w:lineRule="auto"/>
              <w:jc w:val="both"/>
              <w:rPr>
                <w:rFonts w:ascii="Times New Roman" w:eastAsia="Times New Roman" w:hAnsi="Times New Roman" w:cs="Times New Roman"/>
                <w:i/>
                <w:color w:val="000000"/>
                <w:sz w:val="24"/>
                <w:szCs w:val="24"/>
                <w:lang w:eastAsia="en-GB"/>
              </w:rPr>
            </w:pPr>
          </w:p>
        </w:tc>
        <w:tc>
          <w:tcPr>
            <w:tcW w:w="720" w:type="pct"/>
          </w:tcPr>
          <w:p w14:paraId="3D6FABFA" w14:textId="77777777" w:rsidR="00200497" w:rsidRDefault="00424114" w:rsidP="00424114">
            <w:pPr>
              <w:spacing w:before="100" w:beforeAutospacing="1" w:after="100" w:afterAutospacing="1" w:line="240" w:lineRule="auto"/>
              <w:jc w:val="both"/>
              <w:rPr>
                <w:rFonts w:ascii="Times New Roman" w:eastAsia="Calibri" w:hAnsi="Times New Roman" w:cs="Times New Roman"/>
                <w:sz w:val="24"/>
                <w:szCs w:val="24"/>
                <w:lang w:val="en-US"/>
              </w:rPr>
            </w:pPr>
            <w:r w:rsidRPr="00424114">
              <w:rPr>
                <w:rFonts w:ascii="Times New Roman" w:eastAsia="Calibri" w:hAnsi="Times New Roman" w:cs="Times New Roman"/>
                <w:sz w:val="24"/>
                <w:szCs w:val="24"/>
                <w:lang w:val="en-US"/>
              </w:rPr>
              <w:t xml:space="preserve">Final Twinning light Report </w:t>
            </w:r>
          </w:p>
          <w:p w14:paraId="00257B6D" w14:textId="77777777" w:rsidR="00424114" w:rsidRPr="00424114" w:rsidRDefault="00424114" w:rsidP="00424114">
            <w:pPr>
              <w:spacing w:before="100" w:beforeAutospacing="1" w:after="100" w:afterAutospacing="1" w:line="240" w:lineRule="auto"/>
              <w:jc w:val="both"/>
              <w:rPr>
                <w:rFonts w:ascii="Times New Roman" w:eastAsia="Calibri" w:hAnsi="Times New Roman" w:cs="Times New Roman"/>
                <w:sz w:val="24"/>
                <w:szCs w:val="24"/>
                <w:lang w:val="en-US"/>
              </w:rPr>
            </w:pPr>
            <w:r w:rsidRPr="00424114">
              <w:rPr>
                <w:rFonts w:ascii="Times New Roman" w:eastAsia="Calibri" w:hAnsi="Times New Roman" w:cs="Times New Roman"/>
                <w:sz w:val="24"/>
                <w:szCs w:val="24"/>
                <w:lang w:val="en-US"/>
              </w:rPr>
              <w:t>Documentation produced under the project</w:t>
            </w:r>
          </w:p>
          <w:p w14:paraId="38FCC3C3" w14:textId="77777777" w:rsidR="00424114" w:rsidRPr="00424114" w:rsidRDefault="00424114" w:rsidP="00424114">
            <w:pPr>
              <w:spacing w:before="100" w:beforeAutospacing="1" w:after="100" w:afterAutospacing="1" w:line="240" w:lineRule="auto"/>
              <w:jc w:val="both"/>
              <w:rPr>
                <w:rFonts w:ascii="Times New Roman" w:eastAsia="Calibri" w:hAnsi="Times New Roman" w:cs="Times New Roman"/>
                <w:sz w:val="24"/>
                <w:szCs w:val="24"/>
                <w:lang w:val="en-US"/>
              </w:rPr>
            </w:pPr>
            <w:r w:rsidRPr="00424114">
              <w:rPr>
                <w:rFonts w:ascii="Times New Roman" w:eastAsia="Calibri" w:hAnsi="Times New Roman" w:cs="Times New Roman"/>
                <w:sz w:val="24"/>
                <w:szCs w:val="24"/>
                <w:lang w:val="en-US"/>
              </w:rPr>
              <w:t>List of participants on trainings</w:t>
            </w:r>
          </w:p>
          <w:p w14:paraId="53EEEE66" w14:textId="77777777" w:rsidR="00D52225" w:rsidRPr="005107DF" w:rsidRDefault="00D52225" w:rsidP="00424114">
            <w:pPr>
              <w:spacing w:after="0" w:line="240" w:lineRule="auto"/>
              <w:rPr>
                <w:rFonts w:ascii="Times New Roman" w:eastAsia="Times New Roman" w:hAnsi="Times New Roman" w:cs="Times New Roman"/>
                <w:color w:val="000000"/>
                <w:sz w:val="24"/>
                <w:szCs w:val="24"/>
                <w:lang w:eastAsia="en-GB"/>
              </w:rPr>
            </w:pPr>
          </w:p>
        </w:tc>
        <w:tc>
          <w:tcPr>
            <w:tcW w:w="794" w:type="pct"/>
          </w:tcPr>
          <w:p w14:paraId="103CB020" w14:textId="77777777" w:rsidR="002F64AE" w:rsidRPr="00424114" w:rsidRDefault="002F64AE" w:rsidP="002F64AE">
            <w:pPr>
              <w:spacing w:after="0" w:line="240" w:lineRule="auto"/>
              <w:rPr>
                <w:rFonts w:ascii="Times New Roman" w:eastAsia="Times New Roman" w:hAnsi="Times New Roman" w:cs="Times New Roman"/>
                <w:color w:val="000000"/>
                <w:sz w:val="24"/>
                <w:szCs w:val="24"/>
                <w:lang w:eastAsia="en-GB"/>
              </w:rPr>
            </w:pPr>
            <w:r w:rsidRPr="00424114">
              <w:rPr>
                <w:rFonts w:ascii="Times New Roman" w:eastAsia="Times New Roman" w:hAnsi="Times New Roman" w:cs="Times New Roman"/>
                <w:color w:val="000000"/>
                <w:sz w:val="24"/>
                <w:szCs w:val="24"/>
                <w:lang w:eastAsia="en-GB"/>
              </w:rPr>
              <w:t xml:space="preserve">Loss of critical competencies or key people in the project </w:t>
            </w:r>
          </w:p>
          <w:p w14:paraId="033D72C7" w14:textId="77777777" w:rsidR="002F64AE" w:rsidRPr="00424114" w:rsidRDefault="002F64AE" w:rsidP="002F64AE">
            <w:pPr>
              <w:spacing w:after="0" w:line="240" w:lineRule="auto"/>
              <w:rPr>
                <w:rFonts w:ascii="Times New Roman" w:eastAsia="Times New Roman" w:hAnsi="Times New Roman" w:cs="Times New Roman"/>
                <w:color w:val="000000"/>
                <w:sz w:val="24"/>
                <w:szCs w:val="24"/>
                <w:lang w:eastAsia="en-GB"/>
              </w:rPr>
            </w:pPr>
            <w:r w:rsidRPr="00424114">
              <w:rPr>
                <w:rFonts w:ascii="Times New Roman" w:eastAsia="Times New Roman" w:hAnsi="Times New Roman" w:cs="Times New Roman"/>
                <w:color w:val="000000"/>
                <w:sz w:val="24"/>
                <w:szCs w:val="24"/>
                <w:lang w:eastAsia="en-GB"/>
              </w:rPr>
              <w:t xml:space="preserve"> </w:t>
            </w:r>
          </w:p>
          <w:p w14:paraId="6768E3C7" w14:textId="77777777" w:rsidR="002F64AE" w:rsidRPr="00424114" w:rsidRDefault="002F64AE" w:rsidP="002F64AE">
            <w:pPr>
              <w:spacing w:after="0" w:line="240" w:lineRule="auto"/>
              <w:rPr>
                <w:rFonts w:ascii="Times New Roman" w:eastAsia="Times New Roman" w:hAnsi="Times New Roman" w:cs="Times New Roman"/>
                <w:color w:val="000000"/>
                <w:sz w:val="24"/>
                <w:szCs w:val="24"/>
                <w:lang w:eastAsia="en-GB"/>
              </w:rPr>
            </w:pPr>
            <w:r w:rsidRPr="00424114">
              <w:rPr>
                <w:rFonts w:ascii="Times New Roman" w:eastAsia="Times New Roman" w:hAnsi="Times New Roman" w:cs="Times New Roman"/>
                <w:color w:val="000000"/>
                <w:sz w:val="24"/>
                <w:szCs w:val="24"/>
                <w:lang w:eastAsia="en-GB"/>
              </w:rPr>
              <w:t xml:space="preserve"> </w:t>
            </w:r>
          </w:p>
          <w:p w14:paraId="3DF73EEF" w14:textId="77777777" w:rsidR="002F64AE" w:rsidRDefault="002F64AE" w:rsidP="002F64AE">
            <w:pPr>
              <w:spacing w:after="0" w:line="240" w:lineRule="auto"/>
              <w:rPr>
                <w:rFonts w:ascii="Times New Roman" w:eastAsia="Times New Roman" w:hAnsi="Times New Roman" w:cs="Times New Roman"/>
                <w:color w:val="000000"/>
                <w:sz w:val="24"/>
                <w:szCs w:val="24"/>
                <w:lang w:eastAsia="en-GB"/>
              </w:rPr>
            </w:pPr>
            <w:r w:rsidRPr="00424114">
              <w:rPr>
                <w:rFonts w:ascii="Times New Roman" w:eastAsia="Times New Roman" w:hAnsi="Times New Roman" w:cs="Times New Roman"/>
                <w:color w:val="000000"/>
                <w:sz w:val="24"/>
                <w:szCs w:val="24"/>
                <w:lang w:eastAsia="en-GB"/>
              </w:rPr>
              <w:t>Producing results consistent with project specifications</w:t>
            </w:r>
          </w:p>
          <w:p w14:paraId="5136280C" w14:textId="77777777" w:rsidR="002F64AE" w:rsidRDefault="002F64AE" w:rsidP="002F64AE">
            <w:pPr>
              <w:spacing w:after="0" w:line="240" w:lineRule="auto"/>
              <w:rPr>
                <w:rFonts w:ascii="Times New Roman" w:eastAsia="Times New Roman" w:hAnsi="Times New Roman" w:cs="Times New Roman"/>
                <w:color w:val="000000"/>
                <w:sz w:val="24"/>
                <w:szCs w:val="24"/>
                <w:lang w:eastAsia="en-GB"/>
              </w:rPr>
            </w:pPr>
          </w:p>
          <w:p w14:paraId="25AB2A4E" w14:textId="77777777" w:rsidR="00D52225" w:rsidRPr="005107DF" w:rsidRDefault="002F64AE" w:rsidP="002F64AE">
            <w:pPr>
              <w:spacing w:after="0" w:line="240" w:lineRule="auto"/>
              <w:rPr>
                <w:rFonts w:ascii="Times New Roman" w:eastAsia="Times New Roman" w:hAnsi="Times New Roman" w:cs="Times New Roman"/>
                <w:i/>
                <w:color w:val="000000"/>
                <w:sz w:val="24"/>
                <w:szCs w:val="24"/>
                <w:lang w:eastAsia="en-GB"/>
              </w:rPr>
            </w:pPr>
            <w:r>
              <w:rPr>
                <w:rFonts w:ascii="Times New Roman" w:eastAsia="Times New Roman" w:hAnsi="Times New Roman" w:cs="Times New Roman"/>
                <w:color w:val="000000"/>
                <w:sz w:val="24"/>
                <w:szCs w:val="24"/>
                <w:lang w:eastAsia="en-GB"/>
              </w:rPr>
              <w:t>Delay because of Covid-19 situation</w:t>
            </w:r>
          </w:p>
        </w:tc>
        <w:tc>
          <w:tcPr>
            <w:tcW w:w="793" w:type="pct"/>
          </w:tcPr>
          <w:p w14:paraId="3282B2ED" w14:textId="77777777" w:rsidR="00D52225" w:rsidRPr="005107DF" w:rsidRDefault="00424114" w:rsidP="00424114">
            <w:pPr>
              <w:spacing w:after="0" w:line="240" w:lineRule="auto"/>
              <w:rPr>
                <w:rFonts w:ascii="Times New Roman" w:eastAsia="Times New Roman" w:hAnsi="Times New Roman" w:cs="Times New Roman"/>
                <w:i/>
                <w:color w:val="000000"/>
                <w:sz w:val="24"/>
                <w:szCs w:val="24"/>
                <w:lang w:eastAsia="en-GB"/>
              </w:rPr>
            </w:pPr>
            <w:r w:rsidRPr="00E73E05">
              <w:rPr>
                <w:rFonts w:ascii="Times New Roman" w:hAnsi="Times New Roman" w:cs="Times New Roman"/>
                <w:sz w:val="24"/>
                <w:szCs w:val="24"/>
              </w:rPr>
              <w:t xml:space="preserve">Anti-fraud capacities, competences and mutual cooperation of AFCOS office, </w:t>
            </w:r>
            <w:r w:rsidR="00B47B15" w:rsidRPr="00B47B15">
              <w:rPr>
                <w:rFonts w:ascii="Times New Roman" w:hAnsi="Times New Roman" w:cs="Times New Roman"/>
                <w:sz w:val="24"/>
                <w:szCs w:val="24"/>
              </w:rPr>
              <w:t xml:space="preserve">Structure for reporting irregularities </w:t>
            </w:r>
            <w:r w:rsidR="00B47B15">
              <w:rPr>
                <w:rFonts w:ascii="Times New Roman" w:hAnsi="Times New Roman" w:cs="Times New Roman"/>
                <w:sz w:val="24"/>
                <w:szCs w:val="24"/>
              </w:rPr>
              <w:t xml:space="preserve">and </w:t>
            </w:r>
            <w:r w:rsidRPr="00E73E05">
              <w:rPr>
                <w:rFonts w:ascii="Times New Roman" w:hAnsi="Times New Roman" w:cs="Times New Roman"/>
                <w:sz w:val="24"/>
                <w:szCs w:val="24"/>
              </w:rPr>
              <w:t>bodies responsible for suppression of fraud, corruption and any other type of irregularities within the system and IPA structure</w:t>
            </w:r>
          </w:p>
        </w:tc>
      </w:tr>
      <w:tr w:rsidR="00DB099B" w:rsidRPr="005107DF" w14:paraId="68E664CF" w14:textId="77777777" w:rsidTr="00DB099B">
        <w:trPr>
          <w:cantSplit/>
          <w:trHeight w:val="1114"/>
        </w:trPr>
        <w:tc>
          <w:tcPr>
            <w:tcW w:w="896" w:type="pct"/>
            <w:vAlign w:val="center"/>
          </w:tcPr>
          <w:p w14:paraId="1B25B00E" w14:textId="77777777" w:rsidR="00DB099B" w:rsidRPr="005107DF" w:rsidRDefault="00DB099B" w:rsidP="00DB099B">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lastRenderedPageBreak/>
              <w:t>Mandatory results/outputs by components</w:t>
            </w:r>
          </w:p>
        </w:tc>
        <w:tc>
          <w:tcPr>
            <w:tcW w:w="889" w:type="pct"/>
          </w:tcPr>
          <w:p w14:paraId="0FDFCC26" w14:textId="77777777" w:rsidR="00227C12" w:rsidRPr="00674FDB" w:rsidRDefault="00674FDB" w:rsidP="00227C12">
            <w:pPr>
              <w:spacing w:after="160" w:line="259" w:lineRule="auto"/>
              <w:rPr>
                <w:rFonts w:ascii="Times New Roman" w:eastAsia="Times New Roman" w:hAnsi="Times New Roman" w:cs="Times New Roman"/>
                <w:color w:val="000000"/>
                <w:sz w:val="24"/>
                <w:szCs w:val="24"/>
                <w:lang w:eastAsia="en-GB"/>
              </w:rPr>
            </w:pPr>
            <w:r w:rsidRPr="00674FDB">
              <w:rPr>
                <w:rFonts w:ascii="Times New Roman" w:eastAsia="Times New Roman" w:hAnsi="Times New Roman" w:cs="Times New Roman"/>
                <w:color w:val="000000"/>
                <w:sz w:val="24"/>
                <w:szCs w:val="24"/>
                <w:lang w:eastAsia="en-GB"/>
              </w:rPr>
              <w:t>COMPONENT I</w:t>
            </w:r>
          </w:p>
          <w:p w14:paraId="17A79716" w14:textId="77777777" w:rsidR="00674FDB" w:rsidRDefault="00674FDB" w:rsidP="00674FDB">
            <w:pPr>
              <w:rPr>
                <w:rFonts w:ascii="Times New Roman" w:hAnsi="Times New Roman" w:cs="Times New Roman"/>
                <w:sz w:val="24"/>
                <w:szCs w:val="24"/>
              </w:rPr>
            </w:pPr>
            <w:r>
              <w:rPr>
                <w:rFonts w:ascii="Times New Roman" w:hAnsi="Times New Roman" w:cs="Times New Roman"/>
                <w:sz w:val="24"/>
                <w:szCs w:val="24"/>
              </w:rPr>
              <w:t>Result 1: Reporting on Irregularities improved</w:t>
            </w:r>
          </w:p>
          <w:p w14:paraId="135BF333" w14:textId="77777777" w:rsidR="00674FDB" w:rsidRDefault="00674FDB" w:rsidP="00674FDB">
            <w:pPr>
              <w:rPr>
                <w:rFonts w:ascii="Times New Roman" w:hAnsi="Times New Roman" w:cs="Times New Roman"/>
                <w:sz w:val="24"/>
                <w:szCs w:val="24"/>
              </w:rPr>
            </w:pPr>
            <w:r>
              <w:rPr>
                <w:rFonts w:ascii="Times New Roman" w:hAnsi="Times New Roman" w:cs="Times New Roman"/>
                <w:sz w:val="24"/>
                <w:szCs w:val="24"/>
              </w:rPr>
              <w:t>Sub-Result 1</w:t>
            </w:r>
            <w:r w:rsidRPr="00886227">
              <w:rPr>
                <w:rFonts w:ascii="Times New Roman" w:hAnsi="Times New Roman" w:cs="Times New Roman"/>
                <w:sz w:val="24"/>
                <w:szCs w:val="24"/>
              </w:rPr>
              <w:t>.1</w:t>
            </w:r>
            <w:r>
              <w:rPr>
                <w:rFonts w:ascii="Times New Roman" w:hAnsi="Times New Roman" w:cs="Times New Roman"/>
                <w:sz w:val="24"/>
                <w:szCs w:val="24"/>
              </w:rPr>
              <w:t xml:space="preserve">. Staff trained for reporting through IMS system </w:t>
            </w:r>
          </w:p>
          <w:p w14:paraId="498D9496" w14:textId="77777777" w:rsidR="00674FDB" w:rsidRDefault="00674FDB" w:rsidP="00674FDB">
            <w:pPr>
              <w:rPr>
                <w:rFonts w:ascii="Times New Roman" w:hAnsi="Times New Roman" w:cs="Times New Roman"/>
                <w:sz w:val="24"/>
                <w:szCs w:val="24"/>
              </w:rPr>
            </w:pPr>
            <w:r>
              <w:rPr>
                <w:rFonts w:ascii="Times New Roman" w:hAnsi="Times New Roman" w:cs="Times New Roman"/>
                <w:sz w:val="24"/>
                <w:szCs w:val="24"/>
              </w:rPr>
              <w:t>Sub-Result 1.2 Experience of EU Member States regarding common irregularities exchanged</w:t>
            </w:r>
          </w:p>
          <w:p w14:paraId="578A2D03" w14:textId="77777777" w:rsidR="00674FDB" w:rsidRDefault="00674FDB" w:rsidP="00674FDB">
            <w:pPr>
              <w:spacing w:after="0"/>
              <w:rPr>
                <w:rFonts w:ascii="Times New Roman" w:eastAsia="Calibri" w:hAnsi="Times New Roman" w:cs="Times New Roman"/>
                <w:sz w:val="24"/>
                <w:szCs w:val="24"/>
              </w:rPr>
            </w:pPr>
            <w:r>
              <w:rPr>
                <w:rFonts w:ascii="Times New Roman" w:eastAsia="Calibri" w:hAnsi="Times New Roman" w:cs="Times New Roman"/>
                <w:sz w:val="24"/>
                <w:szCs w:val="24"/>
              </w:rPr>
              <w:t>Knowledge on conflict of interest, red flags and public procurement rules of a</w:t>
            </w:r>
            <w:r w:rsidRPr="00C44DFE">
              <w:rPr>
                <w:rFonts w:ascii="Times New Roman" w:eastAsia="Calibri" w:hAnsi="Times New Roman" w:cs="Times New Roman"/>
                <w:sz w:val="24"/>
                <w:szCs w:val="24"/>
              </w:rPr>
              <w:t>ccredited bodies managing and using funds from the pre-accession program</w:t>
            </w:r>
            <w:r>
              <w:rPr>
                <w:rFonts w:ascii="Times New Roman" w:eastAsia="Calibri" w:hAnsi="Times New Roman" w:cs="Times New Roman"/>
                <w:sz w:val="24"/>
                <w:szCs w:val="24"/>
              </w:rPr>
              <w:t xml:space="preserve"> improved</w:t>
            </w:r>
          </w:p>
          <w:p w14:paraId="6AEDA2DB" w14:textId="77777777" w:rsidR="00674FDB" w:rsidRDefault="00674FDB" w:rsidP="00674FDB">
            <w:pPr>
              <w:spacing w:after="0"/>
              <w:rPr>
                <w:rFonts w:ascii="Times New Roman" w:eastAsia="Calibri" w:hAnsi="Times New Roman" w:cs="Times New Roman"/>
                <w:sz w:val="24"/>
                <w:szCs w:val="24"/>
              </w:rPr>
            </w:pPr>
          </w:p>
          <w:p w14:paraId="398D9270" w14:textId="77777777" w:rsidR="00E310D8" w:rsidRDefault="00E310D8" w:rsidP="00674FDB">
            <w:pPr>
              <w:spacing w:after="0"/>
              <w:rPr>
                <w:rFonts w:ascii="Times New Roman" w:eastAsia="Calibri" w:hAnsi="Times New Roman" w:cs="Times New Roman"/>
                <w:sz w:val="24"/>
                <w:szCs w:val="24"/>
              </w:rPr>
            </w:pPr>
          </w:p>
          <w:p w14:paraId="0737954D" w14:textId="77777777" w:rsidR="00E310D8" w:rsidRDefault="00E310D8" w:rsidP="00674FDB">
            <w:pPr>
              <w:spacing w:after="0"/>
              <w:rPr>
                <w:rFonts w:ascii="Times New Roman" w:eastAsia="Calibri" w:hAnsi="Times New Roman" w:cs="Times New Roman"/>
                <w:sz w:val="24"/>
                <w:szCs w:val="24"/>
              </w:rPr>
            </w:pPr>
          </w:p>
          <w:p w14:paraId="7A6770CD" w14:textId="77777777" w:rsidR="00E310D8" w:rsidRDefault="00E310D8" w:rsidP="00674FDB">
            <w:pPr>
              <w:spacing w:after="0"/>
              <w:rPr>
                <w:rFonts w:ascii="Times New Roman" w:eastAsia="Calibri" w:hAnsi="Times New Roman" w:cs="Times New Roman"/>
                <w:sz w:val="24"/>
                <w:szCs w:val="24"/>
              </w:rPr>
            </w:pPr>
          </w:p>
          <w:p w14:paraId="6D5F73C3" w14:textId="77777777" w:rsidR="00E310D8" w:rsidRDefault="00E310D8" w:rsidP="00674FDB">
            <w:pPr>
              <w:spacing w:after="0"/>
              <w:rPr>
                <w:rFonts w:ascii="Times New Roman" w:eastAsia="Calibri" w:hAnsi="Times New Roman" w:cs="Times New Roman"/>
                <w:sz w:val="24"/>
                <w:szCs w:val="24"/>
              </w:rPr>
            </w:pPr>
          </w:p>
          <w:p w14:paraId="01E8F375" w14:textId="77777777" w:rsidR="00E310D8" w:rsidRDefault="00E310D8" w:rsidP="00674FDB">
            <w:pPr>
              <w:spacing w:after="0"/>
              <w:rPr>
                <w:rFonts w:ascii="Times New Roman" w:eastAsia="Calibri" w:hAnsi="Times New Roman" w:cs="Times New Roman"/>
                <w:sz w:val="24"/>
                <w:szCs w:val="24"/>
              </w:rPr>
            </w:pPr>
          </w:p>
          <w:p w14:paraId="60D08D78" w14:textId="77777777" w:rsidR="00E310D8" w:rsidRDefault="00E310D8" w:rsidP="00674FDB">
            <w:pPr>
              <w:spacing w:after="0"/>
              <w:rPr>
                <w:rFonts w:ascii="Times New Roman" w:eastAsia="Calibri" w:hAnsi="Times New Roman" w:cs="Times New Roman"/>
                <w:sz w:val="24"/>
                <w:szCs w:val="24"/>
              </w:rPr>
            </w:pPr>
          </w:p>
          <w:p w14:paraId="3BD016C1" w14:textId="77777777" w:rsidR="00E310D8" w:rsidRDefault="00E310D8" w:rsidP="00674FDB">
            <w:pPr>
              <w:spacing w:after="0"/>
              <w:rPr>
                <w:rFonts w:ascii="Times New Roman" w:eastAsia="Calibri" w:hAnsi="Times New Roman" w:cs="Times New Roman"/>
                <w:sz w:val="24"/>
                <w:szCs w:val="24"/>
              </w:rPr>
            </w:pPr>
          </w:p>
          <w:p w14:paraId="3905B2A5" w14:textId="77777777" w:rsidR="00E310D8" w:rsidRDefault="00E310D8" w:rsidP="00674FDB">
            <w:pPr>
              <w:spacing w:after="0"/>
              <w:rPr>
                <w:rFonts w:ascii="Times New Roman" w:eastAsia="Calibri" w:hAnsi="Times New Roman" w:cs="Times New Roman"/>
                <w:sz w:val="24"/>
                <w:szCs w:val="24"/>
              </w:rPr>
            </w:pPr>
          </w:p>
          <w:p w14:paraId="2AA33730" w14:textId="77777777" w:rsidR="00E310D8" w:rsidRDefault="00E310D8" w:rsidP="00674FDB">
            <w:pPr>
              <w:spacing w:after="0"/>
              <w:rPr>
                <w:rFonts w:ascii="Times New Roman" w:eastAsia="Calibri" w:hAnsi="Times New Roman" w:cs="Times New Roman"/>
                <w:sz w:val="24"/>
                <w:szCs w:val="24"/>
              </w:rPr>
            </w:pPr>
          </w:p>
          <w:p w14:paraId="5288FEB5" w14:textId="77777777" w:rsidR="00E310D8" w:rsidRDefault="00E310D8" w:rsidP="00674FDB">
            <w:pPr>
              <w:spacing w:after="0"/>
              <w:rPr>
                <w:rFonts w:ascii="Times New Roman" w:eastAsia="Calibri" w:hAnsi="Times New Roman" w:cs="Times New Roman"/>
                <w:sz w:val="24"/>
                <w:szCs w:val="24"/>
              </w:rPr>
            </w:pPr>
          </w:p>
          <w:p w14:paraId="6CA05086" w14:textId="77777777" w:rsidR="00E310D8" w:rsidRDefault="00E310D8" w:rsidP="00674FDB">
            <w:pPr>
              <w:spacing w:after="0"/>
              <w:rPr>
                <w:rFonts w:ascii="Times New Roman" w:eastAsia="Calibri" w:hAnsi="Times New Roman" w:cs="Times New Roman"/>
                <w:sz w:val="24"/>
                <w:szCs w:val="24"/>
              </w:rPr>
            </w:pPr>
          </w:p>
          <w:p w14:paraId="5D3E1EA9" w14:textId="77777777" w:rsidR="00E310D8" w:rsidRDefault="00E310D8" w:rsidP="00674FDB">
            <w:pPr>
              <w:spacing w:after="0"/>
              <w:rPr>
                <w:rFonts w:ascii="Times New Roman" w:eastAsia="Calibri" w:hAnsi="Times New Roman" w:cs="Times New Roman"/>
                <w:sz w:val="24"/>
                <w:szCs w:val="24"/>
              </w:rPr>
            </w:pPr>
          </w:p>
          <w:p w14:paraId="332B2E82" w14:textId="77777777" w:rsidR="00E310D8" w:rsidRDefault="00E310D8" w:rsidP="00674FDB">
            <w:pPr>
              <w:spacing w:after="0"/>
              <w:rPr>
                <w:rFonts w:ascii="Times New Roman" w:eastAsia="Calibri" w:hAnsi="Times New Roman" w:cs="Times New Roman"/>
                <w:sz w:val="24"/>
                <w:szCs w:val="24"/>
              </w:rPr>
            </w:pPr>
          </w:p>
          <w:p w14:paraId="1AA40766" w14:textId="77777777" w:rsidR="00E310D8" w:rsidRDefault="00E310D8" w:rsidP="00674FDB">
            <w:pPr>
              <w:spacing w:after="0"/>
              <w:rPr>
                <w:rFonts w:ascii="Times New Roman" w:eastAsia="Calibri" w:hAnsi="Times New Roman" w:cs="Times New Roman"/>
                <w:sz w:val="24"/>
                <w:szCs w:val="24"/>
              </w:rPr>
            </w:pPr>
          </w:p>
          <w:p w14:paraId="21BC8330" w14:textId="77777777" w:rsidR="00E310D8" w:rsidRDefault="00E310D8" w:rsidP="00674FDB">
            <w:pPr>
              <w:spacing w:after="0"/>
              <w:rPr>
                <w:rFonts w:ascii="Times New Roman" w:eastAsia="Calibri" w:hAnsi="Times New Roman" w:cs="Times New Roman"/>
                <w:sz w:val="24"/>
                <w:szCs w:val="24"/>
              </w:rPr>
            </w:pPr>
          </w:p>
          <w:p w14:paraId="58018594" w14:textId="77777777" w:rsidR="00E310D8" w:rsidRDefault="00E310D8" w:rsidP="00674FDB">
            <w:pPr>
              <w:spacing w:after="0"/>
              <w:rPr>
                <w:rFonts w:ascii="Times New Roman" w:eastAsia="Calibri" w:hAnsi="Times New Roman" w:cs="Times New Roman"/>
                <w:sz w:val="24"/>
                <w:szCs w:val="24"/>
              </w:rPr>
            </w:pPr>
          </w:p>
          <w:p w14:paraId="4D6E60FF" w14:textId="77777777" w:rsidR="00E310D8" w:rsidRDefault="00E310D8" w:rsidP="00674FDB">
            <w:pPr>
              <w:spacing w:after="0"/>
              <w:rPr>
                <w:rFonts w:ascii="Times New Roman" w:eastAsia="Calibri" w:hAnsi="Times New Roman" w:cs="Times New Roman"/>
                <w:sz w:val="24"/>
                <w:szCs w:val="24"/>
              </w:rPr>
            </w:pPr>
          </w:p>
          <w:p w14:paraId="1E8BF580" w14:textId="77777777" w:rsidR="00E310D8" w:rsidRDefault="00E310D8" w:rsidP="00674FDB">
            <w:pPr>
              <w:spacing w:after="0"/>
              <w:rPr>
                <w:rFonts w:ascii="Times New Roman" w:eastAsia="Calibri" w:hAnsi="Times New Roman" w:cs="Times New Roman"/>
                <w:sz w:val="24"/>
                <w:szCs w:val="24"/>
              </w:rPr>
            </w:pPr>
          </w:p>
          <w:p w14:paraId="7A55E153" w14:textId="77777777" w:rsidR="00E310D8" w:rsidRDefault="00E310D8" w:rsidP="00674FDB">
            <w:pPr>
              <w:spacing w:after="0"/>
              <w:rPr>
                <w:rFonts w:ascii="Times New Roman" w:eastAsia="Calibri" w:hAnsi="Times New Roman" w:cs="Times New Roman"/>
                <w:sz w:val="24"/>
                <w:szCs w:val="24"/>
              </w:rPr>
            </w:pPr>
          </w:p>
          <w:p w14:paraId="4BB22556" w14:textId="77777777" w:rsidR="00E310D8" w:rsidRDefault="00E310D8" w:rsidP="00674FDB">
            <w:pPr>
              <w:spacing w:after="0"/>
              <w:rPr>
                <w:rFonts w:ascii="Times New Roman" w:eastAsia="Calibri" w:hAnsi="Times New Roman" w:cs="Times New Roman"/>
                <w:sz w:val="24"/>
                <w:szCs w:val="24"/>
              </w:rPr>
            </w:pPr>
          </w:p>
          <w:p w14:paraId="0C4F3B92" w14:textId="77777777" w:rsidR="00E310D8" w:rsidRDefault="00E310D8" w:rsidP="00674FDB">
            <w:pPr>
              <w:spacing w:after="0"/>
              <w:rPr>
                <w:rFonts w:ascii="Times New Roman" w:eastAsia="Calibri" w:hAnsi="Times New Roman" w:cs="Times New Roman"/>
                <w:sz w:val="24"/>
                <w:szCs w:val="24"/>
              </w:rPr>
            </w:pPr>
          </w:p>
          <w:p w14:paraId="56AD1605" w14:textId="77777777" w:rsidR="00E310D8" w:rsidRDefault="00E310D8" w:rsidP="00674FDB">
            <w:pPr>
              <w:spacing w:after="0"/>
              <w:rPr>
                <w:rFonts w:ascii="Times New Roman" w:eastAsia="Calibri" w:hAnsi="Times New Roman" w:cs="Times New Roman"/>
                <w:sz w:val="24"/>
                <w:szCs w:val="24"/>
              </w:rPr>
            </w:pPr>
          </w:p>
          <w:p w14:paraId="4932B0AE" w14:textId="77777777" w:rsidR="00E310D8" w:rsidRDefault="00E310D8" w:rsidP="00674FDB">
            <w:pPr>
              <w:spacing w:after="0"/>
              <w:rPr>
                <w:rFonts w:ascii="Times New Roman" w:eastAsia="Calibri" w:hAnsi="Times New Roman" w:cs="Times New Roman"/>
                <w:sz w:val="24"/>
                <w:szCs w:val="24"/>
              </w:rPr>
            </w:pPr>
          </w:p>
          <w:p w14:paraId="38B0EE82" w14:textId="77777777" w:rsidR="00E310D8" w:rsidRDefault="00E310D8" w:rsidP="00674FDB">
            <w:pPr>
              <w:spacing w:after="0"/>
              <w:rPr>
                <w:rFonts w:ascii="Times New Roman" w:eastAsia="Calibri" w:hAnsi="Times New Roman" w:cs="Times New Roman"/>
                <w:sz w:val="24"/>
                <w:szCs w:val="24"/>
              </w:rPr>
            </w:pPr>
          </w:p>
          <w:p w14:paraId="76BACF42" w14:textId="77777777" w:rsidR="00EA2549" w:rsidRDefault="00EA2549" w:rsidP="00674FDB">
            <w:pPr>
              <w:spacing w:after="0"/>
              <w:rPr>
                <w:rFonts w:ascii="Times New Roman" w:eastAsia="Calibri" w:hAnsi="Times New Roman" w:cs="Times New Roman"/>
                <w:sz w:val="24"/>
                <w:szCs w:val="24"/>
              </w:rPr>
            </w:pPr>
          </w:p>
          <w:p w14:paraId="77AE159A" w14:textId="77777777" w:rsidR="00EA2549" w:rsidRDefault="00EA2549" w:rsidP="00674FDB">
            <w:pPr>
              <w:spacing w:after="0"/>
              <w:rPr>
                <w:rFonts w:ascii="Times New Roman" w:eastAsia="Calibri" w:hAnsi="Times New Roman" w:cs="Times New Roman"/>
                <w:sz w:val="24"/>
                <w:szCs w:val="24"/>
              </w:rPr>
            </w:pPr>
          </w:p>
          <w:p w14:paraId="6C7FB43F" w14:textId="77777777" w:rsidR="00EA2549" w:rsidRDefault="00EA2549" w:rsidP="00674FDB">
            <w:pPr>
              <w:spacing w:after="0"/>
              <w:rPr>
                <w:rFonts w:ascii="Times New Roman" w:eastAsia="Calibri" w:hAnsi="Times New Roman" w:cs="Times New Roman"/>
                <w:sz w:val="24"/>
                <w:szCs w:val="24"/>
              </w:rPr>
            </w:pPr>
          </w:p>
          <w:p w14:paraId="7A32C61A" w14:textId="77777777" w:rsidR="00EA2549" w:rsidRDefault="00EA2549" w:rsidP="00674FDB">
            <w:pPr>
              <w:spacing w:after="0"/>
              <w:rPr>
                <w:rFonts w:ascii="Times New Roman" w:eastAsia="Calibri" w:hAnsi="Times New Roman" w:cs="Times New Roman"/>
                <w:sz w:val="24"/>
                <w:szCs w:val="24"/>
              </w:rPr>
            </w:pPr>
          </w:p>
          <w:p w14:paraId="08E6BEF9" w14:textId="77777777" w:rsidR="00EA2549" w:rsidRDefault="00EA2549" w:rsidP="00674FDB">
            <w:pPr>
              <w:spacing w:after="0"/>
              <w:rPr>
                <w:rFonts w:ascii="Times New Roman" w:eastAsia="Calibri" w:hAnsi="Times New Roman" w:cs="Times New Roman"/>
                <w:sz w:val="24"/>
                <w:szCs w:val="24"/>
              </w:rPr>
            </w:pPr>
          </w:p>
          <w:p w14:paraId="1738FCC0" w14:textId="77777777" w:rsidR="00EA2549" w:rsidRDefault="00EA2549" w:rsidP="00674FDB">
            <w:pPr>
              <w:spacing w:after="0"/>
              <w:rPr>
                <w:rFonts w:ascii="Times New Roman" w:eastAsia="Calibri" w:hAnsi="Times New Roman" w:cs="Times New Roman"/>
                <w:sz w:val="24"/>
                <w:szCs w:val="24"/>
              </w:rPr>
            </w:pPr>
          </w:p>
          <w:p w14:paraId="0044FE43" w14:textId="77777777" w:rsidR="00EA2549" w:rsidRDefault="00EA2549" w:rsidP="00674FDB">
            <w:pPr>
              <w:spacing w:after="0"/>
              <w:rPr>
                <w:rFonts w:ascii="Times New Roman" w:eastAsia="Calibri" w:hAnsi="Times New Roman" w:cs="Times New Roman"/>
                <w:sz w:val="24"/>
                <w:szCs w:val="24"/>
              </w:rPr>
            </w:pPr>
          </w:p>
          <w:p w14:paraId="71DAFFC4" w14:textId="77777777" w:rsidR="00EA2549" w:rsidRDefault="00EA2549" w:rsidP="00674FDB">
            <w:pPr>
              <w:spacing w:after="0"/>
              <w:rPr>
                <w:rFonts w:ascii="Times New Roman" w:eastAsia="Calibri" w:hAnsi="Times New Roman" w:cs="Times New Roman"/>
                <w:sz w:val="24"/>
                <w:szCs w:val="24"/>
              </w:rPr>
            </w:pPr>
          </w:p>
          <w:p w14:paraId="79930194" w14:textId="77777777" w:rsidR="00674FDB" w:rsidRDefault="00674FDB" w:rsidP="00674FDB">
            <w:pPr>
              <w:spacing w:after="0"/>
              <w:rPr>
                <w:rFonts w:ascii="Times New Roman" w:eastAsia="Calibri" w:hAnsi="Times New Roman" w:cs="Times New Roman"/>
                <w:sz w:val="24"/>
                <w:szCs w:val="24"/>
              </w:rPr>
            </w:pPr>
            <w:r>
              <w:rPr>
                <w:rFonts w:ascii="Times New Roman" w:eastAsia="Calibri" w:hAnsi="Times New Roman" w:cs="Times New Roman"/>
                <w:sz w:val="24"/>
                <w:szCs w:val="24"/>
              </w:rPr>
              <w:lastRenderedPageBreak/>
              <w:t>COMPONENT II</w:t>
            </w:r>
          </w:p>
          <w:p w14:paraId="17B09144" w14:textId="77777777" w:rsidR="00674FDB" w:rsidRDefault="00674FDB" w:rsidP="00674FDB">
            <w:pPr>
              <w:spacing w:after="0"/>
              <w:rPr>
                <w:rFonts w:ascii="Times New Roman" w:eastAsia="Calibri" w:hAnsi="Times New Roman" w:cs="Times New Roman"/>
                <w:sz w:val="24"/>
                <w:szCs w:val="24"/>
              </w:rPr>
            </w:pPr>
          </w:p>
          <w:p w14:paraId="6BC192FA" w14:textId="77777777" w:rsidR="00674FDB" w:rsidRDefault="00674FDB" w:rsidP="00674FDB">
            <w:pPr>
              <w:rPr>
                <w:rFonts w:ascii="Times New Roman" w:hAnsi="Times New Roman" w:cs="Times New Roman"/>
                <w:sz w:val="24"/>
                <w:szCs w:val="24"/>
              </w:rPr>
            </w:pPr>
            <w:r>
              <w:rPr>
                <w:rFonts w:ascii="Times New Roman" w:hAnsi="Times New Roman" w:cs="Times New Roman"/>
                <w:sz w:val="24"/>
                <w:szCs w:val="24"/>
              </w:rPr>
              <w:t>Result 2: B</w:t>
            </w:r>
            <w:r w:rsidRPr="006065DF">
              <w:rPr>
                <w:rFonts w:ascii="Times New Roman" w:hAnsi="Times New Roman" w:cs="Times New Roman"/>
                <w:sz w:val="24"/>
                <w:szCs w:val="24"/>
              </w:rPr>
              <w:t>odies dealing with fighting against fraud, corruption and any other forms of illegal activities in the system</w:t>
            </w:r>
            <w:r>
              <w:rPr>
                <w:rFonts w:ascii="Times New Roman" w:hAnsi="Times New Roman" w:cs="Times New Roman"/>
                <w:sz w:val="24"/>
                <w:szCs w:val="24"/>
              </w:rPr>
              <w:t xml:space="preserve"> trained </w:t>
            </w:r>
          </w:p>
          <w:p w14:paraId="7C306047" w14:textId="77777777" w:rsidR="00674FDB" w:rsidRDefault="00674FDB" w:rsidP="00674FDB">
            <w:pPr>
              <w:rPr>
                <w:rFonts w:ascii="Times New Roman" w:hAnsi="Times New Roman" w:cs="Times New Roman"/>
                <w:sz w:val="24"/>
                <w:szCs w:val="24"/>
              </w:rPr>
            </w:pPr>
            <w:r>
              <w:rPr>
                <w:rFonts w:ascii="Times New Roman" w:hAnsi="Times New Roman" w:cs="Times New Roman"/>
                <w:sz w:val="24"/>
                <w:szCs w:val="24"/>
              </w:rPr>
              <w:t>Sub-Result 2</w:t>
            </w:r>
            <w:r w:rsidRPr="00886227">
              <w:rPr>
                <w:rFonts w:ascii="Times New Roman" w:hAnsi="Times New Roman" w:cs="Times New Roman"/>
                <w:sz w:val="24"/>
                <w:szCs w:val="24"/>
              </w:rPr>
              <w:t>.1</w:t>
            </w:r>
            <w:r w:rsidR="00E94415">
              <w:rPr>
                <w:rFonts w:ascii="Times New Roman" w:hAnsi="Times New Roman" w:cs="Times New Roman"/>
                <w:sz w:val="24"/>
                <w:szCs w:val="24"/>
              </w:rPr>
              <w:t xml:space="preserve"> Knowledge on fraud and corruption,</w:t>
            </w:r>
            <w:r>
              <w:rPr>
                <w:rFonts w:ascii="Times New Roman" w:hAnsi="Times New Roman" w:cs="Times New Roman"/>
                <w:sz w:val="24"/>
                <w:szCs w:val="24"/>
              </w:rPr>
              <w:t xml:space="preserve"> upgraded</w:t>
            </w:r>
          </w:p>
          <w:p w14:paraId="66EA6D84" w14:textId="77777777" w:rsidR="00674FDB" w:rsidRDefault="00674FDB" w:rsidP="00674FDB">
            <w:pPr>
              <w:rPr>
                <w:rFonts w:ascii="Times New Roman" w:hAnsi="Times New Roman" w:cs="Times New Roman"/>
                <w:sz w:val="24"/>
                <w:szCs w:val="24"/>
              </w:rPr>
            </w:pPr>
            <w:r>
              <w:rPr>
                <w:rFonts w:ascii="Times New Roman" w:hAnsi="Times New Roman" w:cs="Times New Roman"/>
                <w:sz w:val="24"/>
                <w:szCs w:val="24"/>
              </w:rPr>
              <w:t>Sub-Result 2.2. Experience of EU Member States on fraud cases exchanged</w:t>
            </w:r>
          </w:p>
          <w:p w14:paraId="4A78462E" w14:textId="77777777" w:rsidR="00674FDB" w:rsidRDefault="00674FDB" w:rsidP="00674FDB">
            <w:pPr>
              <w:rPr>
                <w:rFonts w:ascii="Times New Roman" w:hAnsi="Times New Roman" w:cs="Times New Roman"/>
                <w:sz w:val="24"/>
                <w:szCs w:val="24"/>
              </w:rPr>
            </w:pPr>
          </w:p>
          <w:p w14:paraId="03293BC4" w14:textId="77777777" w:rsidR="00674FDB" w:rsidRDefault="00674FDB" w:rsidP="00674FDB">
            <w:pPr>
              <w:rPr>
                <w:rFonts w:ascii="Times New Roman" w:hAnsi="Times New Roman" w:cs="Times New Roman"/>
                <w:sz w:val="24"/>
                <w:szCs w:val="24"/>
              </w:rPr>
            </w:pPr>
          </w:p>
          <w:p w14:paraId="5FE674A4" w14:textId="77777777" w:rsidR="00674FDB" w:rsidRDefault="00674FDB" w:rsidP="00674FDB">
            <w:pPr>
              <w:spacing w:after="0"/>
              <w:rPr>
                <w:rFonts w:ascii="Times New Roman" w:eastAsia="Calibri" w:hAnsi="Times New Roman" w:cs="Times New Roman"/>
                <w:sz w:val="24"/>
                <w:szCs w:val="24"/>
              </w:rPr>
            </w:pPr>
          </w:p>
          <w:p w14:paraId="27159864" w14:textId="77777777" w:rsidR="00674FDB" w:rsidRDefault="00674FDB" w:rsidP="00674FDB">
            <w:pPr>
              <w:rPr>
                <w:rFonts w:ascii="Times New Roman" w:hAnsi="Times New Roman" w:cs="Times New Roman"/>
                <w:sz w:val="24"/>
                <w:szCs w:val="24"/>
              </w:rPr>
            </w:pPr>
          </w:p>
          <w:p w14:paraId="0283F286" w14:textId="77777777" w:rsidR="00674FDB" w:rsidRDefault="00674FDB" w:rsidP="00674FDB">
            <w:pPr>
              <w:rPr>
                <w:rFonts w:ascii="Times New Roman" w:hAnsi="Times New Roman" w:cs="Times New Roman"/>
                <w:sz w:val="24"/>
                <w:szCs w:val="24"/>
              </w:rPr>
            </w:pPr>
          </w:p>
          <w:p w14:paraId="1AFBA904" w14:textId="77777777" w:rsidR="00674FDB" w:rsidRDefault="00674FDB" w:rsidP="00674FDB">
            <w:pPr>
              <w:rPr>
                <w:rFonts w:ascii="Times New Roman" w:hAnsi="Times New Roman" w:cs="Times New Roman"/>
                <w:sz w:val="24"/>
                <w:szCs w:val="24"/>
              </w:rPr>
            </w:pPr>
          </w:p>
          <w:p w14:paraId="438FC9FC" w14:textId="77777777" w:rsidR="00EA2549" w:rsidRDefault="00EA2549" w:rsidP="00A974A9">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7E44969E" w14:textId="77777777" w:rsidR="00EA2549" w:rsidRDefault="00EA2549" w:rsidP="00A974A9">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285335F1" w14:textId="77777777" w:rsidR="00EA2549" w:rsidRDefault="00EA2549" w:rsidP="00A974A9">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1B4932D9" w14:textId="77777777" w:rsidR="00EA2549" w:rsidRDefault="00EA2549" w:rsidP="00A974A9">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62306F91" w14:textId="77777777" w:rsidR="00EA2549" w:rsidRDefault="00EA2549" w:rsidP="00A974A9">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77350B7A" w14:textId="77777777" w:rsidR="00EA2549" w:rsidRDefault="00EA2549" w:rsidP="00A974A9">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4906468C" w14:textId="77777777" w:rsidR="00EA2549" w:rsidRDefault="00EA2549" w:rsidP="00A974A9">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10CD5330" w14:textId="77777777" w:rsidR="00EA2549" w:rsidRDefault="00EA2549" w:rsidP="00A974A9">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2FFD0240" w14:textId="77777777" w:rsidR="00EA2549" w:rsidRDefault="00EA2549" w:rsidP="00A974A9">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3256A3E4" w14:textId="77777777" w:rsidR="00343912" w:rsidRDefault="00343912" w:rsidP="00A974A9">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40DA42A3" w14:textId="77777777" w:rsidR="00343912" w:rsidRDefault="00343912" w:rsidP="00A974A9">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103B34C5" w14:textId="77777777" w:rsidR="00343912" w:rsidRDefault="00343912" w:rsidP="00A974A9">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4A641CF8" w14:textId="77777777" w:rsidR="00343912" w:rsidRDefault="00343912" w:rsidP="00A974A9">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7DB820CB" w14:textId="77777777" w:rsidR="00343912" w:rsidRDefault="00343912" w:rsidP="00A974A9">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3CD90B93" w14:textId="77777777" w:rsidR="00343912" w:rsidRDefault="00343912" w:rsidP="00A974A9">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6D9DE45C" w14:textId="77777777" w:rsidR="00343912" w:rsidRDefault="00343912" w:rsidP="00A974A9">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5D4E9515" w14:textId="77777777" w:rsidR="00343912" w:rsidRDefault="00343912" w:rsidP="00A974A9">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2ABA239E" w14:textId="77777777" w:rsidR="00343912" w:rsidRDefault="00343912" w:rsidP="00A974A9">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41F527D6" w14:textId="77777777" w:rsidR="00343912" w:rsidRDefault="00343912" w:rsidP="00A974A9">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7506027F" w14:textId="77777777" w:rsidR="00343912" w:rsidRDefault="00343912" w:rsidP="00A974A9">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029AC677" w14:textId="77777777" w:rsidR="00343912" w:rsidRDefault="00343912" w:rsidP="00A974A9">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06BC6E51" w14:textId="77777777" w:rsidR="00343912" w:rsidRDefault="00343912" w:rsidP="00A974A9">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05E0DDEB" w14:textId="77777777" w:rsidR="00343912" w:rsidRDefault="00343912" w:rsidP="00A974A9">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1E85FB75" w14:textId="77777777" w:rsidR="002E7F40" w:rsidRDefault="002E7F40" w:rsidP="00A974A9">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150C709A" w14:textId="77777777" w:rsidR="002E7F40" w:rsidRDefault="002E7F40" w:rsidP="00A974A9">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19488729" w14:textId="77777777" w:rsidR="002E7F40" w:rsidRDefault="002E7F40" w:rsidP="00A974A9">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0E75E0C0" w14:textId="77777777" w:rsidR="002E7F40" w:rsidRDefault="002E7F40" w:rsidP="00A974A9">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5B3BE9B5" w14:textId="77777777" w:rsidR="002E7F40" w:rsidRDefault="002E7F40" w:rsidP="00A974A9">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2481BB4B" w14:textId="77777777" w:rsidR="002E7F40" w:rsidRDefault="002E7F40" w:rsidP="00A974A9">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1FFAED5C" w14:textId="77777777" w:rsidR="002E7F40" w:rsidRDefault="002E7F40" w:rsidP="00A974A9">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7870B657" w14:textId="77777777" w:rsidR="002E7F40" w:rsidRDefault="002E7F40" w:rsidP="00A974A9">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1710123B" w14:textId="77777777" w:rsidR="002E7F40" w:rsidRDefault="002E7F40" w:rsidP="00A974A9">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5E982731" w14:textId="77777777" w:rsidR="002E7F40" w:rsidRDefault="002E7F40" w:rsidP="00A974A9">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0E2460C4" w14:textId="77777777" w:rsidR="002E7F40" w:rsidRDefault="002E7F40" w:rsidP="00A974A9">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24A0EA24" w14:textId="77777777" w:rsidR="002E7F40" w:rsidRDefault="002E7F40" w:rsidP="00A974A9">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71E09803" w14:textId="77777777" w:rsidR="002E7F40" w:rsidRDefault="002E7F40" w:rsidP="00A974A9">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184C125E" w14:textId="77777777" w:rsidR="00A974A9" w:rsidRPr="00A974A9" w:rsidRDefault="00A974A9" w:rsidP="00A974A9">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C5312C">
              <w:rPr>
                <w:rFonts w:ascii="Times New Roman" w:eastAsia="Times New Roman" w:hAnsi="Times New Roman" w:cs="Times New Roman"/>
                <w:sz w:val="24"/>
                <w:szCs w:val="24"/>
                <w:lang w:eastAsia="en-GB"/>
              </w:rPr>
              <w:t xml:space="preserve">COMPONENT III </w:t>
            </w:r>
          </w:p>
          <w:p w14:paraId="39694DB5" w14:textId="77777777" w:rsidR="00A974A9" w:rsidRPr="003144A4" w:rsidRDefault="00A974A9" w:rsidP="00A974A9">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C5312C">
              <w:rPr>
                <w:rFonts w:ascii="Times New Roman" w:eastAsia="Times New Roman" w:hAnsi="Times New Roman" w:cs="Times New Roman"/>
                <w:sz w:val="24"/>
                <w:szCs w:val="24"/>
                <w:lang w:eastAsia="en-GB"/>
              </w:rPr>
              <w:t>Result 3:</w:t>
            </w:r>
            <w:r w:rsidRPr="003144A4">
              <w:rPr>
                <w:rFonts w:ascii="Times New Roman" w:eastAsia="Times New Roman" w:hAnsi="Times New Roman" w:cs="Times New Roman"/>
                <w:sz w:val="24"/>
                <w:szCs w:val="24"/>
                <w:lang w:eastAsia="en-GB"/>
              </w:rPr>
              <w:t xml:space="preserve"> Assessment of the relevance, effectiveness, efficiency, sustainability, and impact of the Strategy for Combating Fraud and Irregularity Management for protection of EU's financial interests for the period 2019-2022</w:t>
            </w:r>
          </w:p>
          <w:p w14:paraId="17D6DD04" w14:textId="77777777" w:rsidR="007D78A5" w:rsidRDefault="007D78A5" w:rsidP="00A974A9">
            <w:pPr>
              <w:keepLines/>
              <w:spacing w:after="0" w:line="240" w:lineRule="auto"/>
              <w:jc w:val="both"/>
              <w:rPr>
                <w:rFonts w:ascii="Times New Roman" w:eastAsia="Times New Roman" w:hAnsi="Times New Roman" w:cs="Times New Roman"/>
                <w:sz w:val="24"/>
                <w:szCs w:val="24"/>
                <w:lang w:eastAsia="en-GB"/>
              </w:rPr>
            </w:pPr>
          </w:p>
          <w:p w14:paraId="28E9A823" w14:textId="77777777" w:rsidR="00227C12" w:rsidRPr="005107DF" w:rsidRDefault="00A974A9" w:rsidP="00EA2549">
            <w:pPr>
              <w:keepLines/>
              <w:spacing w:after="0" w:line="240" w:lineRule="auto"/>
              <w:jc w:val="both"/>
              <w:rPr>
                <w:rFonts w:ascii="Times New Roman" w:eastAsia="Times New Roman" w:hAnsi="Times New Roman" w:cs="Times New Roman"/>
                <w:i/>
                <w:color w:val="000000"/>
                <w:sz w:val="24"/>
                <w:szCs w:val="24"/>
                <w:lang w:eastAsia="en-GB"/>
              </w:rPr>
            </w:pPr>
            <w:r w:rsidRPr="00C5312C">
              <w:rPr>
                <w:rFonts w:ascii="Times New Roman" w:eastAsia="Times New Roman" w:hAnsi="Times New Roman" w:cs="Times New Roman"/>
                <w:sz w:val="24"/>
                <w:szCs w:val="24"/>
                <w:lang w:eastAsia="en-GB"/>
              </w:rPr>
              <w:t>Sub-Result 3.1.</w:t>
            </w:r>
            <w:r w:rsidRPr="003144A4">
              <w:rPr>
                <w:rFonts w:ascii="Times New Roman" w:eastAsia="Times New Roman" w:hAnsi="Times New Roman" w:cs="Times New Roman"/>
                <w:sz w:val="24"/>
                <w:szCs w:val="24"/>
                <w:lang w:eastAsia="en-GB"/>
              </w:rPr>
              <w:t xml:space="preserve"> Recommendations for preparation of the new Strategy for Combating Fraud and Irregularity Management for protection of EU's financial interests for the period 2023-2026, </w:t>
            </w:r>
          </w:p>
        </w:tc>
        <w:tc>
          <w:tcPr>
            <w:tcW w:w="908" w:type="pct"/>
          </w:tcPr>
          <w:p w14:paraId="26E41DB5" w14:textId="4F798F6A" w:rsidR="003E6C80" w:rsidRDefault="003E6C80" w:rsidP="003E6C80">
            <w:pPr>
              <w:keepLines/>
              <w:spacing w:before="100" w:beforeAutospacing="1" w:after="120" w:afterAutospacing="1" w:line="240" w:lineRule="auto"/>
              <w:jc w:val="both"/>
              <w:rPr>
                <w:rFonts w:ascii="Times New Roman" w:hAnsi="Times New Roman" w:cs="Times New Roman"/>
                <w:sz w:val="24"/>
                <w:szCs w:val="24"/>
              </w:rPr>
            </w:pPr>
            <w:r w:rsidRPr="00B62011">
              <w:rPr>
                <w:rFonts w:ascii="Times New Roman" w:hAnsi="Times New Roman" w:cs="Times New Roman"/>
                <w:sz w:val="24"/>
                <w:szCs w:val="24"/>
              </w:rPr>
              <w:lastRenderedPageBreak/>
              <w:t>Minimum 7 trainings and workshops in the field of irregularities management for AFCOS Office and Structure for reporting irre</w:t>
            </w:r>
            <w:r>
              <w:rPr>
                <w:rFonts w:ascii="Times New Roman" w:hAnsi="Times New Roman" w:cs="Times New Roman"/>
                <w:sz w:val="24"/>
                <w:szCs w:val="24"/>
              </w:rPr>
              <w:t>gularities staff with minimum 20</w:t>
            </w:r>
            <w:r w:rsidRPr="00B62011">
              <w:rPr>
                <w:rFonts w:ascii="Times New Roman" w:hAnsi="Times New Roman" w:cs="Times New Roman"/>
                <w:sz w:val="24"/>
                <w:szCs w:val="24"/>
              </w:rPr>
              <w:t xml:space="preserve"> employees trained.</w:t>
            </w:r>
            <w:r w:rsidR="009413D0">
              <w:rPr>
                <w:rFonts w:ascii="Times New Roman" w:hAnsi="Times New Roman" w:cs="Times New Roman"/>
                <w:sz w:val="24"/>
                <w:szCs w:val="24"/>
              </w:rPr>
              <w:t xml:space="preserve"> (Result 1; </w:t>
            </w:r>
            <w:r w:rsidR="009413D0" w:rsidRPr="009413D0">
              <w:rPr>
                <w:rFonts w:ascii="Times New Roman" w:hAnsi="Times New Roman" w:cs="Times New Roman"/>
                <w:sz w:val="24"/>
                <w:szCs w:val="24"/>
              </w:rPr>
              <w:t>Sub-Result 1.1.</w:t>
            </w:r>
            <w:r w:rsidR="009413D0">
              <w:rPr>
                <w:rFonts w:ascii="Times New Roman" w:hAnsi="Times New Roman" w:cs="Times New Roman"/>
                <w:sz w:val="24"/>
                <w:szCs w:val="24"/>
              </w:rPr>
              <w:t xml:space="preserve">; </w:t>
            </w:r>
            <w:r w:rsidR="009413D0" w:rsidRPr="009413D0">
              <w:rPr>
                <w:rFonts w:ascii="Times New Roman" w:hAnsi="Times New Roman" w:cs="Times New Roman"/>
                <w:sz w:val="24"/>
                <w:szCs w:val="24"/>
              </w:rPr>
              <w:t>Sub-Result 1.2</w:t>
            </w:r>
            <w:r w:rsidR="009413D0">
              <w:rPr>
                <w:rFonts w:ascii="Times New Roman" w:hAnsi="Times New Roman" w:cs="Times New Roman"/>
                <w:sz w:val="24"/>
                <w:szCs w:val="24"/>
              </w:rPr>
              <w:t>)</w:t>
            </w:r>
          </w:p>
          <w:p w14:paraId="18547E2D" w14:textId="678CAB2A" w:rsidR="00E310D8" w:rsidRPr="00E310D8" w:rsidRDefault="00E310D8" w:rsidP="00E310D8">
            <w:pPr>
              <w:keepLines/>
              <w:spacing w:before="100" w:beforeAutospacing="1" w:after="120" w:afterAutospacing="1" w:line="240" w:lineRule="auto"/>
              <w:jc w:val="both"/>
              <w:rPr>
                <w:rFonts w:ascii="Times New Roman" w:hAnsi="Times New Roman" w:cs="Times New Roman"/>
                <w:sz w:val="24"/>
                <w:szCs w:val="24"/>
              </w:rPr>
            </w:pPr>
            <w:r w:rsidRPr="00E310D8">
              <w:rPr>
                <w:rFonts w:ascii="Times New Roman" w:hAnsi="Times New Roman" w:cs="Times New Roman"/>
                <w:sz w:val="24"/>
                <w:szCs w:val="24"/>
              </w:rPr>
              <w:t>Minimum 25% reduction of errors when submitting an Irregularity report via IMS.</w:t>
            </w:r>
            <w:r w:rsidR="009413D0">
              <w:rPr>
                <w:rFonts w:ascii="Times New Roman" w:hAnsi="Times New Roman" w:cs="Times New Roman"/>
                <w:sz w:val="24"/>
                <w:szCs w:val="24"/>
              </w:rPr>
              <w:t xml:space="preserve"> (</w:t>
            </w:r>
            <w:r w:rsidR="009413D0" w:rsidRPr="009413D0">
              <w:rPr>
                <w:rFonts w:ascii="Times New Roman" w:hAnsi="Times New Roman" w:cs="Times New Roman"/>
                <w:sz w:val="24"/>
                <w:szCs w:val="24"/>
              </w:rPr>
              <w:t>Result 1; Sub-Result 1.1.</w:t>
            </w:r>
            <w:r w:rsidR="009413D0">
              <w:rPr>
                <w:rFonts w:ascii="Times New Roman" w:hAnsi="Times New Roman" w:cs="Times New Roman"/>
                <w:sz w:val="24"/>
                <w:szCs w:val="24"/>
              </w:rPr>
              <w:t>)</w:t>
            </w:r>
          </w:p>
          <w:p w14:paraId="7C793A84" w14:textId="1CCDD11C" w:rsidR="00E310D8" w:rsidRPr="00E310D8" w:rsidRDefault="00E310D8" w:rsidP="00E310D8">
            <w:pPr>
              <w:keepLines/>
              <w:spacing w:before="100" w:beforeAutospacing="1" w:after="120" w:afterAutospacing="1" w:line="240" w:lineRule="auto"/>
              <w:jc w:val="both"/>
              <w:rPr>
                <w:rFonts w:ascii="Times New Roman" w:hAnsi="Times New Roman" w:cs="Times New Roman"/>
                <w:sz w:val="24"/>
                <w:szCs w:val="24"/>
              </w:rPr>
            </w:pPr>
            <w:r w:rsidRPr="00E310D8">
              <w:rPr>
                <w:rFonts w:ascii="Times New Roman" w:hAnsi="Times New Roman" w:cs="Times New Roman"/>
                <w:sz w:val="24"/>
                <w:szCs w:val="24"/>
              </w:rPr>
              <w:t>Minimum 25% reduction of time needed for submitting Irregularity report via IMS.</w:t>
            </w:r>
            <w:r w:rsidR="009413D0">
              <w:rPr>
                <w:rFonts w:ascii="Times New Roman" w:hAnsi="Times New Roman" w:cs="Times New Roman"/>
                <w:sz w:val="24"/>
                <w:szCs w:val="24"/>
              </w:rPr>
              <w:t xml:space="preserve"> </w:t>
            </w:r>
            <w:r w:rsidR="009413D0" w:rsidRPr="009413D0">
              <w:rPr>
                <w:rFonts w:ascii="Times New Roman" w:hAnsi="Times New Roman" w:cs="Times New Roman"/>
                <w:sz w:val="24"/>
                <w:szCs w:val="24"/>
              </w:rPr>
              <w:t>(Result 1; Sub-Result 1.1.)</w:t>
            </w:r>
          </w:p>
          <w:p w14:paraId="51C6E6AB" w14:textId="6315FB87" w:rsidR="00E310D8" w:rsidRPr="00E310D8" w:rsidRDefault="00E310D8" w:rsidP="00E310D8">
            <w:pPr>
              <w:keepLines/>
              <w:spacing w:before="100" w:beforeAutospacing="1" w:after="120" w:afterAutospacing="1" w:line="240" w:lineRule="auto"/>
              <w:jc w:val="both"/>
              <w:rPr>
                <w:rFonts w:ascii="Times New Roman" w:hAnsi="Times New Roman" w:cs="Times New Roman"/>
                <w:sz w:val="24"/>
                <w:szCs w:val="24"/>
              </w:rPr>
            </w:pPr>
            <w:r w:rsidRPr="00E310D8">
              <w:rPr>
                <w:rFonts w:ascii="Times New Roman" w:hAnsi="Times New Roman" w:cs="Times New Roman"/>
                <w:sz w:val="24"/>
                <w:szCs w:val="24"/>
              </w:rPr>
              <w:t>Minimum 25% reduction of Irregularity reports that are sent back to Implementing agencies for correction and improvement</w:t>
            </w:r>
            <w:r w:rsidR="009413D0">
              <w:rPr>
                <w:rFonts w:ascii="Times New Roman" w:hAnsi="Times New Roman" w:cs="Times New Roman"/>
                <w:sz w:val="24"/>
                <w:szCs w:val="24"/>
              </w:rPr>
              <w:t xml:space="preserve"> </w:t>
            </w:r>
            <w:r w:rsidR="009413D0" w:rsidRPr="009413D0">
              <w:rPr>
                <w:rFonts w:ascii="Times New Roman" w:hAnsi="Times New Roman" w:cs="Times New Roman"/>
                <w:sz w:val="24"/>
                <w:szCs w:val="24"/>
              </w:rPr>
              <w:lastRenderedPageBreak/>
              <w:t>(Result 1; Sub-Result 1.1.)</w:t>
            </w:r>
          </w:p>
          <w:p w14:paraId="568C0CC1" w14:textId="15C21EBC" w:rsidR="00E310D8" w:rsidRPr="00E310D8" w:rsidRDefault="00E310D8" w:rsidP="00E310D8">
            <w:pPr>
              <w:keepLines/>
              <w:spacing w:before="100" w:beforeAutospacing="1" w:after="120" w:afterAutospacing="1" w:line="240" w:lineRule="auto"/>
              <w:jc w:val="both"/>
              <w:rPr>
                <w:rFonts w:ascii="Times New Roman" w:hAnsi="Times New Roman" w:cs="Times New Roman"/>
                <w:sz w:val="24"/>
                <w:szCs w:val="24"/>
              </w:rPr>
            </w:pPr>
            <w:r w:rsidRPr="00E310D8">
              <w:rPr>
                <w:rFonts w:ascii="Times New Roman" w:hAnsi="Times New Roman" w:cs="Times New Roman"/>
                <w:sz w:val="24"/>
                <w:szCs w:val="24"/>
              </w:rPr>
              <w:t>Minimum 20 officials attended lectures and seminars on Member states experience regarding common irregularities encountered in implementation of IPA funds, as well as improved overall knowledge on Member states “good practise” when it comes to irregularities and their management</w:t>
            </w:r>
            <w:r w:rsidR="009413D0">
              <w:rPr>
                <w:rFonts w:ascii="Times New Roman" w:hAnsi="Times New Roman" w:cs="Times New Roman"/>
                <w:sz w:val="24"/>
                <w:szCs w:val="24"/>
              </w:rPr>
              <w:t xml:space="preserve"> (</w:t>
            </w:r>
            <w:r w:rsidR="009413D0" w:rsidRPr="009413D0">
              <w:rPr>
                <w:rFonts w:ascii="Times New Roman" w:hAnsi="Times New Roman" w:cs="Times New Roman"/>
                <w:sz w:val="24"/>
                <w:szCs w:val="24"/>
              </w:rPr>
              <w:t>Sub-Result 1.2</w:t>
            </w:r>
            <w:r w:rsidR="009413D0">
              <w:rPr>
                <w:rFonts w:ascii="Times New Roman" w:hAnsi="Times New Roman" w:cs="Times New Roman"/>
                <w:sz w:val="24"/>
                <w:szCs w:val="24"/>
              </w:rPr>
              <w:t>)</w:t>
            </w:r>
          </w:p>
          <w:p w14:paraId="55D231C3" w14:textId="750496CD" w:rsidR="003E6C80" w:rsidRDefault="00E310D8" w:rsidP="00E310D8">
            <w:pPr>
              <w:keepLines/>
              <w:spacing w:before="100" w:beforeAutospacing="1" w:after="120" w:afterAutospacing="1" w:line="240" w:lineRule="auto"/>
              <w:jc w:val="both"/>
              <w:rPr>
                <w:rFonts w:ascii="Times New Roman" w:hAnsi="Times New Roman" w:cs="Times New Roman"/>
                <w:sz w:val="24"/>
                <w:szCs w:val="24"/>
              </w:rPr>
            </w:pPr>
            <w:r w:rsidRPr="00E310D8">
              <w:rPr>
                <w:rFonts w:ascii="Times New Roman" w:hAnsi="Times New Roman" w:cs="Times New Roman"/>
                <w:sz w:val="24"/>
                <w:szCs w:val="24"/>
              </w:rPr>
              <w:t>Minimum 20 officials attended lectures and seminars on conflict of interest, red flags and public procurement rules</w:t>
            </w:r>
            <w:r w:rsidR="009413D0">
              <w:rPr>
                <w:rFonts w:ascii="Times New Roman" w:hAnsi="Times New Roman" w:cs="Times New Roman"/>
                <w:sz w:val="24"/>
                <w:szCs w:val="24"/>
              </w:rPr>
              <w:t xml:space="preserve"> (</w:t>
            </w:r>
            <w:r w:rsidR="009413D0" w:rsidRPr="009413D0">
              <w:rPr>
                <w:rFonts w:ascii="Times New Roman" w:hAnsi="Times New Roman" w:cs="Times New Roman"/>
                <w:sz w:val="24"/>
                <w:szCs w:val="24"/>
              </w:rPr>
              <w:t>Sub-Result 1.2</w:t>
            </w:r>
            <w:r w:rsidR="009413D0">
              <w:rPr>
                <w:rFonts w:ascii="Times New Roman" w:hAnsi="Times New Roman" w:cs="Times New Roman"/>
                <w:sz w:val="24"/>
                <w:szCs w:val="24"/>
              </w:rPr>
              <w:t>)</w:t>
            </w:r>
          </w:p>
          <w:p w14:paraId="7BCBE405" w14:textId="77777777" w:rsidR="003E6C80" w:rsidRDefault="003E6C80" w:rsidP="003E6C80">
            <w:pPr>
              <w:keepLines/>
              <w:spacing w:before="100" w:beforeAutospacing="1" w:after="120" w:afterAutospacing="1" w:line="240" w:lineRule="auto"/>
              <w:jc w:val="both"/>
              <w:rPr>
                <w:rFonts w:ascii="Times New Roman" w:hAnsi="Times New Roman" w:cs="Times New Roman"/>
                <w:sz w:val="24"/>
                <w:szCs w:val="24"/>
              </w:rPr>
            </w:pPr>
          </w:p>
          <w:p w14:paraId="57F7A061" w14:textId="77777777" w:rsidR="003E6C80" w:rsidRDefault="003E6C80" w:rsidP="003E6C80">
            <w:pPr>
              <w:keepLines/>
              <w:spacing w:before="100" w:beforeAutospacing="1" w:after="120" w:afterAutospacing="1" w:line="240" w:lineRule="auto"/>
              <w:jc w:val="both"/>
              <w:rPr>
                <w:rFonts w:ascii="Times New Roman" w:hAnsi="Times New Roman" w:cs="Times New Roman"/>
                <w:sz w:val="24"/>
                <w:szCs w:val="24"/>
              </w:rPr>
            </w:pPr>
          </w:p>
          <w:p w14:paraId="2892C933" w14:textId="2B5F5AA8" w:rsidR="003E6C80" w:rsidRPr="00B62011" w:rsidRDefault="003E6C80" w:rsidP="003E6C80">
            <w:pPr>
              <w:keepLines/>
              <w:spacing w:before="100" w:beforeAutospacing="1" w:after="120" w:afterAutospacing="1" w:line="240" w:lineRule="auto"/>
              <w:jc w:val="both"/>
              <w:rPr>
                <w:rFonts w:ascii="Times New Roman" w:hAnsi="Times New Roman" w:cs="Times New Roman"/>
                <w:sz w:val="24"/>
                <w:szCs w:val="24"/>
              </w:rPr>
            </w:pPr>
            <w:r w:rsidRPr="00B62011">
              <w:rPr>
                <w:rFonts w:ascii="Times New Roman" w:hAnsi="Times New Roman" w:cs="Times New Roman"/>
                <w:sz w:val="24"/>
                <w:szCs w:val="24"/>
              </w:rPr>
              <w:lastRenderedPageBreak/>
              <w:t>Minimum 2 trainings and workshops in the field of fraud prevention for AF</w:t>
            </w:r>
            <w:r>
              <w:rPr>
                <w:rFonts w:ascii="Times New Roman" w:hAnsi="Times New Roman" w:cs="Times New Roman"/>
                <w:sz w:val="24"/>
                <w:szCs w:val="24"/>
              </w:rPr>
              <w:t>COS Network staff with minimum 10</w:t>
            </w:r>
            <w:r w:rsidRPr="00B62011">
              <w:rPr>
                <w:rFonts w:ascii="Times New Roman" w:hAnsi="Times New Roman" w:cs="Times New Roman"/>
                <w:sz w:val="24"/>
                <w:szCs w:val="24"/>
              </w:rPr>
              <w:t xml:space="preserve"> employees trained.</w:t>
            </w:r>
            <w:r w:rsidR="002E7F40">
              <w:rPr>
                <w:rFonts w:ascii="Times New Roman" w:hAnsi="Times New Roman" w:cs="Times New Roman"/>
                <w:sz w:val="24"/>
                <w:szCs w:val="24"/>
              </w:rPr>
              <w:t xml:space="preserve"> (</w:t>
            </w:r>
            <w:r w:rsidR="002E7F40" w:rsidRPr="002E7F40">
              <w:rPr>
                <w:rFonts w:ascii="Times New Roman" w:hAnsi="Times New Roman" w:cs="Times New Roman"/>
                <w:sz w:val="24"/>
                <w:szCs w:val="24"/>
              </w:rPr>
              <w:t>Result 2</w:t>
            </w:r>
            <w:r w:rsidR="002E7F40">
              <w:rPr>
                <w:rFonts w:ascii="Times New Roman" w:hAnsi="Times New Roman" w:cs="Times New Roman"/>
                <w:sz w:val="24"/>
                <w:szCs w:val="24"/>
              </w:rPr>
              <w:t xml:space="preserve">; </w:t>
            </w:r>
            <w:r w:rsidR="002E7F40" w:rsidRPr="002E7F40">
              <w:rPr>
                <w:rFonts w:ascii="Times New Roman" w:hAnsi="Times New Roman" w:cs="Times New Roman"/>
                <w:sz w:val="24"/>
                <w:szCs w:val="24"/>
              </w:rPr>
              <w:t>Sub-Result 2.1</w:t>
            </w:r>
            <w:r w:rsidR="002E7F40">
              <w:rPr>
                <w:rFonts w:ascii="Times New Roman" w:hAnsi="Times New Roman" w:cs="Times New Roman"/>
                <w:sz w:val="24"/>
                <w:szCs w:val="24"/>
              </w:rPr>
              <w:t xml:space="preserve">; </w:t>
            </w:r>
            <w:r w:rsidR="002E7F40" w:rsidRPr="002E7F40">
              <w:rPr>
                <w:rFonts w:ascii="Times New Roman" w:hAnsi="Times New Roman" w:cs="Times New Roman"/>
                <w:sz w:val="24"/>
                <w:szCs w:val="24"/>
              </w:rPr>
              <w:t>Sub-Result 2.2</w:t>
            </w:r>
            <w:r w:rsidR="002E7F40">
              <w:rPr>
                <w:rFonts w:ascii="Times New Roman" w:hAnsi="Times New Roman" w:cs="Times New Roman"/>
                <w:sz w:val="24"/>
                <w:szCs w:val="24"/>
              </w:rPr>
              <w:t>)</w:t>
            </w:r>
          </w:p>
          <w:p w14:paraId="223D6639" w14:textId="1859E87C" w:rsidR="00E310D8" w:rsidRPr="00E310D8" w:rsidRDefault="00E310D8" w:rsidP="00E310D8">
            <w:pPr>
              <w:keepLines/>
              <w:spacing w:before="100" w:beforeAutospacing="1" w:after="120" w:afterAutospacing="1" w:line="240" w:lineRule="auto"/>
              <w:jc w:val="both"/>
              <w:rPr>
                <w:rFonts w:ascii="Times New Roman" w:hAnsi="Times New Roman" w:cs="Times New Roman"/>
                <w:sz w:val="24"/>
                <w:szCs w:val="24"/>
              </w:rPr>
            </w:pPr>
            <w:r w:rsidRPr="00E310D8">
              <w:rPr>
                <w:rFonts w:ascii="Times New Roman" w:hAnsi="Times New Roman" w:cs="Times New Roman"/>
                <w:sz w:val="24"/>
                <w:szCs w:val="24"/>
              </w:rPr>
              <w:t xml:space="preserve">Increased number of meetings related to the suspected fraud cases and fraud prevention, among representatives of the IA, NAO, General Director of Directorate for Management Structure, PIUs and relevant institutions of AFCOS Network.  </w:t>
            </w:r>
            <w:r w:rsidR="002E7F40">
              <w:rPr>
                <w:rFonts w:ascii="Times New Roman" w:hAnsi="Times New Roman" w:cs="Times New Roman"/>
                <w:sz w:val="24"/>
                <w:szCs w:val="24"/>
              </w:rPr>
              <w:t>(Result 2; Sub-Result 2.1</w:t>
            </w:r>
            <w:r w:rsidR="002E7F40" w:rsidRPr="002E7F40">
              <w:rPr>
                <w:rFonts w:ascii="Times New Roman" w:hAnsi="Times New Roman" w:cs="Times New Roman"/>
                <w:sz w:val="24"/>
                <w:szCs w:val="24"/>
              </w:rPr>
              <w:t>)</w:t>
            </w:r>
          </w:p>
          <w:p w14:paraId="28875121" w14:textId="3786850B" w:rsidR="00E310D8" w:rsidRPr="00E310D8" w:rsidRDefault="00E310D8" w:rsidP="00E310D8">
            <w:pPr>
              <w:keepLines/>
              <w:spacing w:before="100" w:beforeAutospacing="1" w:after="120" w:afterAutospacing="1" w:line="240" w:lineRule="auto"/>
              <w:jc w:val="both"/>
              <w:rPr>
                <w:rFonts w:ascii="Times New Roman" w:hAnsi="Times New Roman" w:cs="Times New Roman"/>
                <w:sz w:val="24"/>
                <w:szCs w:val="24"/>
              </w:rPr>
            </w:pPr>
            <w:r w:rsidRPr="00E310D8">
              <w:rPr>
                <w:rFonts w:ascii="Times New Roman" w:hAnsi="Times New Roman" w:cs="Times New Roman"/>
                <w:sz w:val="24"/>
                <w:szCs w:val="24"/>
              </w:rPr>
              <w:t xml:space="preserve">Increase in decisions, opinion, i.e. recommendations for proceedings by representatives of AFCOS Network to the IAs and other relevant </w:t>
            </w:r>
            <w:r w:rsidRPr="00E310D8">
              <w:rPr>
                <w:rFonts w:ascii="Times New Roman" w:hAnsi="Times New Roman" w:cs="Times New Roman"/>
                <w:sz w:val="24"/>
                <w:szCs w:val="24"/>
              </w:rPr>
              <w:lastRenderedPageBreak/>
              <w:t>IPA structures.</w:t>
            </w:r>
            <w:r w:rsidR="002E7F40">
              <w:rPr>
                <w:rFonts w:ascii="Times New Roman" w:hAnsi="Times New Roman" w:cs="Times New Roman"/>
                <w:sz w:val="24"/>
                <w:szCs w:val="24"/>
              </w:rPr>
              <w:t xml:space="preserve"> </w:t>
            </w:r>
            <w:r w:rsidR="002E7F40" w:rsidRPr="002E7F40">
              <w:rPr>
                <w:rFonts w:ascii="Times New Roman" w:hAnsi="Times New Roman" w:cs="Times New Roman"/>
                <w:sz w:val="24"/>
                <w:szCs w:val="24"/>
              </w:rPr>
              <w:t>(Result 2; Sub-Result 2.1)</w:t>
            </w:r>
          </w:p>
          <w:p w14:paraId="6A403035" w14:textId="442925C3" w:rsidR="00E310D8" w:rsidRPr="00E310D8" w:rsidRDefault="00E310D8" w:rsidP="00E310D8">
            <w:pPr>
              <w:keepLines/>
              <w:spacing w:before="100" w:beforeAutospacing="1" w:after="120" w:afterAutospacing="1" w:line="240" w:lineRule="auto"/>
              <w:jc w:val="both"/>
              <w:rPr>
                <w:rFonts w:ascii="Times New Roman" w:hAnsi="Times New Roman" w:cs="Times New Roman"/>
                <w:sz w:val="24"/>
                <w:szCs w:val="24"/>
              </w:rPr>
            </w:pPr>
            <w:r w:rsidRPr="00E310D8">
              <w:rPr>
                <w:rFonts w:ascii="Times New Roman" w:hAnsi="Times New Roman" w:cs="Times New Roman"/>
                <w:sz w:val="24"/>
                <w:szCs w:val="24"/>
              </w:rPr>
              <w:t>Increase in output and quality of document produced by AFCOS Network bodies.</w:t>
            </w:r>
            <w:r w:rsidR="002E7F40">
              <w:rPr>
                <w:rFonts w:ascii="Times New Roman" w:hAnsi="Times New Roman" w:cs="Times New Roman"/>
                <w:sz w:val="24"/>
                <w:szCs w:val="24"/>
              </w:rPr>
              <w:t xml:space="preserve"> </w:t>
            </w:r>
            <w:r w:rsidR="002E7F40" w:rsidRPr="002E7F40">
              <w:rPr>
                <w:rFonts w:ascii="Times New Roman" w:hAnsi="Times New Roman" w:cs="Times New Roman"/>
                <w:sz w:val="24"/>
                <w:szCs w:val="24"/>
              </w:rPr>
              <w:t>(Result 2; Sub-Result 2.1)</w:t>
            </w:r>
          </w:p>
          <w:p w14:paraId="3B865D8F" w14:textId="1D13E006" w:rsidR="003E6C80" w:rsidRDefault="00E310D8" w:rsidP="00E310D8">
            <w:pPr>
              <w:keepLines/>
              <w:spacing w:before="100" w:beforeAutospacing="1" w:after="120" w:afterAutospacing="1" w:line="240" w:lineRule="auto"/>
              <w:jc w:val="both"/>
              <w:rPr>
                <w:rFonts w:ascii="Times New Roman" w:hAnsi="Times New Roman" w:cs="Times New Roman"/>
                <w:sz w:val="24"/>
                <w:szCs w:val="24"/>
              </w:rPr>
            </w:pPr>
            <w:r w:rsidRPr="00E310D8">
              <w:rPr>
                <w:rFonts w:ascii="Times New Roman" w:hAnsi="Times New Roman" w:cs="Times New Roman"/>
                <w:sz w:val="24"/>
                <w:szCs w:val="24"/>
              </w:rPr>
              <w:t>Minimum 10 officials attended lectures and seminars on Member states experience regarding fraudulent behaviour and fraud cases encountered in implementation of IPA funds</w:t>
            </w:r>
            <w:r w:rsidR="002E7F40">
              <w:rPr>
                <w:rFonts w:ascii="Times New Roman" w:hAnsi="Times New Roman" w:cs="Times New Roman"/>
                <w:sz w:val="24"/>
                <w:szCs w:val="24"/>
              </w:rPr>
              <w:t xml:space="preserve"> </w:t>
            </w:r>
            <w:r w:rsidR="002E7F40" w:rsidRPr="002E7F40">
              <w:rPr>
                <w:rFonts w:ascii="Times New Roman" w:hAnsi="Times New Roman" w:cs="Times New Roman"/>
                <w:sz w:val="24"/>
                <w:szCs w:val="24"/>
              </w:rPr>
              <w:t>(Result 2; Sub-Result 2.1; Sub-Result 2.2)</w:t>
            </w:r>
          </w:p>
          <w:p w14:paraId="5AC4F198" w14:textId="0C2F6406" w:rsidR="00343912" w:rsidRDefault="00343912" w:rsidP="00343912">
            <w:pPr>
              <w:keepLines/>
              <w:spacing w:before="100" w:beforeAutospacing="1" w:after="12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Improved cooperation between institutions of AFCOS Network (specially Implementing agencies and DMS with </w:t>
            </w:r>
            <w:r w:rsidRPr="00921F1F">
              <w:rPr>
                <w:rFonts w:ascii="Times New Roman" w:hAnsi="Times New Roman" w:cs="Times New Roman"/>
                <w:sz w:val="24"/>
                <w:szCs w:val="24"/>
              </w:rPr>
              <w:t>Bodies dealing with fighting against fraud, corruption and any other forms of illegal activities</w:t>
            </w:r>
            <w:r>
              <w:rPr>
                <w:rFonts w:ascii="Times New Roman" w:hAnsi="Times New Roman" w:cs="Times New Roman"/>
                <w:sz w:val="24"/>
                <w:szCs w:val="24"/>
              </w:rPr>
              <w:t>).</w:t>
            </w:r>
            <w:r w:rsidR="002E7F40">
              <w:rPr>
                <w:rFonts w:ascii="Times New Roman" w:hAnsi="Times New Roman" w:cs="Times New Roman"/>
                <w:sz w:val="24"/>
                <w:szCs w:val="24"/>
              </w:rPr>
              <w:t xml:space="preserve"> </w:t>
            </w:r>
            <w:r w:rsidR="002E7F40" w:rsidRPr="002E7F40">
              <w:rPr>
                <w:rFonts w:ascii="Times New Roman" w:hAnsi="Times New Roman" w:cs="Times New Roman"/>
                <w:sz w:val="24"/>
                <w:szCs w:val="24"/>
              </w:rPr>
              <w:t xml:space="preserve">(Result 2; </w:t>
            </w:r>
            <w:r w:rsidR="002E7F40" w:rsidRPr="002E7F40">
              <w:rPr>
                <w:rFonts w:ascii="Times New Roman" w:hAnsi="Times New Roman" w:cs="Times New Roman"/>
                <w:sz w:val="24"/>
                <w:szCs w:val="24"/>
              </w:rPr>
              <w:lastRenderedPageBreak/>
              <w:t>Sub-Result 2.1; Sub-Result 2.2)</w:t>
            </w:r>
          </w:p>
          <w:p w14:paraId="50753E04" w14:textId="5C505F45" w:rsidR="00343912" w:rsidRDefault="00343912" w:rsidP="00343912">
            <w:pPr>
              <w:keepLines/>
              <w:spacing w:before="100" w:beforeAutospacing="1" w:after="120" w:afterAutospacing="1" w:line="240" w:lineRule="auto"/>
              <w:jc w:val="both"/>
              <w:rPr>
                <w:rFonts w:ascii="Times New Roman" w:hAnsi="Times New Roman" w:cs="Times New Roman"/>
                <w:sz w:val="24"/>
                <w:szCs w:val="24"/>
              </w:rPr>
            </w:pPr>
            <w:r>
              <w:rPr>
                <w:rFonts w:ascii="Times New Roman" w:hAnsi="Times New Roman" w:cs="Times New Roman"/>
                <w:sz w:val="24"/>
                <w:szCs w:val="24"/>
              </w:rPr>
              <w:t>Awareness raised and knowledge improved in the field of fraud prevention and</w:t>
            </w:r>
            <w:r w:rsidRPr="00921F1F">
              <w:rPr>
                <w:rFonts w:ascii="Times New Roman" w:hAnsi="Times New Roman" w:cs="Times New Roman"/>
                <w:sz w:val="24"/>
                <w:szCs w:val="24"/>
              </w:rPr>
              <w:t xml:space="preserve"> corruption</w:t>
            </w:r>
            <w:r>
              <w:rPr>
                <w:rFonts w:ascii="Times New Roman" w:hAnsi="Times New Roman" w:cs="Times New Roman"/>
                <w:sz w:val="24"/>
                <w:szCs w:val="24"/>
              </w:rPr>
              <w:t>.</w:t>
            </w:r>
            <w:r w:rsidR="002E7F40">
              <w:rPr>
                <w:rFonts w:ascii="Times New Roman" w:hAnsi="Times New Roman" w:cs="Times New Roman"/>
                <w:sz w:val="24"/>
                <w:szCs w:val="24"/>
              </w:rPr>
              <w:t xml:space="preserve"> </w:t>
            </w:r>
            <w:r w:rsidR="002E7F40" w:rsidRPr="002E7F40">
              <w:rPr>
                <w:rFonts w:ascii="Times New Roman" w:hAnsi="Times New Roman" w:cs="Times New Roman"/>
                <w:sz w:val="24"/>
                <w:szCs w:val="24"/>
              </w:rPr>
              <w:t>(Sub-Result 2.1; Sub-Result 2.2)</w:t>
            </w:r>
          </w:p>
          <w:p w14:paraId="4C431DA0" w14:textId="77777777" w:rsidR="002E7F40" w:rsidRDefault="002E7F40" w:rsidP="00E310D8">
            <w:pPr>
              <w:keepLines/>
              <w:spacing w:before="100" w:beforeAutospacing="1" w:after="120" w:afterAutospacing="1" w:line="240" w:lineRule="auto"/>
              <w:jc w:val="both"/>
              <w:rPr>
                <w:rFonts w:ascii="Times New Roman" w:hAnsi="Times New Roman" w:cs="Times New Roman"/>
                <w:sz w:val="24"/>
                <w:szCs w:val="24"/>
              </w:rPr>
            </w:pPr>
          </w:p>
          <w:p w14:paraId="45D465F5" w14:textId="77777777" w:rsidR="002E7F40" w:rsidRDefault="002E7F40" w:rsidP="00E310D8">
            <w:pPr>
              <w:keepLines/>
              <w:spacing w:before="100" w:beforeAutospacing="1" w:after="120" w:afterAutospacing="1" w:line="240" w:lineRule="auto"/>
              <w:jc w:val="both"/>
              <w:rPr>
                <w:rFonts w:ascii="Times New Roman" w:hAnsi="Times New Roman" w:cs="Times New Roman"/>
                <w:sz w:val="24"/>
                <w:szCs w:val="24"/>
              </w:rPr>
            </w:pPr>
          </w:p>
          <w:p w14:paraId="005831E3" w14:textId="77777777" w:rsidR="002E7F40" w:rsidRDefault="002E7F40" w:rsidP="00E310D8">
            <w:pPr>
              <w:keepLines/>
              <w:spacing w:before="100" w:beforeAutospacing="1" w:after="120" w:afterAutospacing="1" w:line="240" w:lineRule="auto"/>
              <w:jc w:val="both"/>
              <w:rPr>
                <w:rFonts w:ascii="Times New Roman" w:hAnsi="Times New Roman" w:cs="Times New Roman"/>
                <w:sz w:val="24"/>
                <w:szCs w:val="24"/>
              </w:rPr>
            </w:pPr>
          </w:p>
          <w:p w14:paraId="527E88B0" w14:textId="77777777" w:rsidR="002E7F40" w:rsidRDefault="002E7F40" w:rsidP="00E310D8">
            <w:pPr>
              <w:keepLines/>
              <w:spacing w:before="100" w:beforeAutospacing="1" w:after="120" w:afterAutospacing="1" w:line="240" w:lineRule="auto"/>
              <w:jc w:val="both"/>
              <w:rPr>
                <w:rFonts w:ascii="Times New Roman" w:hAnsi="Times New Roman" w:cs="Times New Roman"/>
                <w:sz w:val="24"/>
                <w:szCs w:val="24"/>
              </w:rPr>
            </w:pPr>
          </w:p>
          <w:p w14:paraId="52B43307" w14:textId="4B16A2ED" w:rsidR="00A974A9" w:rsidRPr="005107DF" w:rsidRDefault="00A974A9" w:rsidP="00EA2549">
            <w:pPr>
              <w:spacing w:after="160" w:line="259" w:lineRule="auto"/>
              <w:rPr>
                <w:rFonts w:ascii="Times New Roman" w:eastAsia="Times New Roman" w:hAnsi="Times New Roman" w:cs="Times New Roman"/>
                <w:color w:val="000000"/>
                <w:sz w:val="24"/>
                <w:szCs w:val="24"/>
                <w:lang w:eastAsia="en-GB"/>
              </w:rPr>
            </w:pPr>
            <w:r w:rsidRPr="00CE6CBC">
              <w:rPr>
                <w:rFonts w:ascii="Times New Roman" w:hAnsi="Times New Roman" w:cs="Times New Roman"/>
                <w:sz w:val="24"/>
                <w:szCs w:val="24"/>
              </w:rPr>
              <w:t>Recommendations for the new Strategy 2023-2026 prepared</w:t>
            </w:r>
            <w:r w:rsidR="00EE059C">
              <w:rPr>
                <w:rFonts w:ascii="Times New Roman" w:hAnsi="Times New Roman" w:cs="Times New Roman"/>
                <w:sz w:val="24"/>
                <w:szCs w:val="24"/>
              </w:rPr>
              <w:t xml:space="preserve"> (</w:t>
            </w:r>
            <w:r w:rsidR="00EE059C" w:rsidRPr="00EE059C">
              <w:rPr>
                <w:rFonts w:ascii="Times New Roman" w:hAnsi="Times New Roman" w:cs="Times New Roman"/>
                <w:sz w:val="24"/>
                <w:szCs w:val="24"/>
              </w:rPr>
              <w:t>Result 3</w:t>
            </w:r>
            <w:r w:rsidR="00EE059C">
              <w:rPr>
                <w:rFonts w:ascii="Times New Roman" w:hAnsi="Times New Roman" w:cs="Times New Roman"/>
                <w:sz w:val="24"/>
                <w:szCs w:val="24"/>
              </w:rPr>
              <w:t xml:space="preserve">; </w:t>
            </w:r>
            <w:r w:rsidR="00EE059C" w:rsidRPr="00EE059C">
              <w:rPr>
                <w:rFonts w:ascii="Times New Roman" w:hAnsi="Times New Roman" w:cs="Times New Roman"/>
                <w:sz w:val="24"/>
                <w:szCs w:val="24"/>
              </w:rPr>
              <w:t>Sub-Result 3.1.</w:t>
            </w:r>
            <w:r w:rsidR="00EE059C">
              <w:rPr>
                <w:rFonts w:ascii="Times New Roman" w:hAnsi="Times New Roman" w:cs="Times New Roman"/>
                <w:sz w:val="24"/>
                <w:szCs w:val="24"/>
              </w:rPr>
              <w:t>)</w:t>
            </w:r>
          </w:p>
        </w:tc>
        <w:tc>
          <w:tcPr>
            <w:tcW w:w="720" w:type="pct"/>
          </w:tcPr>
          <w:p w14:paraId="6616832F" w14:textId="77777777" w:rsidR="00200497" w:rsidRDefault="00DB099B" w:rsidP="00DB099B">
            <w:pPr>
              <w:rPr>
                <w:rFonts w:ascii="Times New Roman" w:eastAsia="Calibri" w:hAnsi="Times New Roman" w:cs="Times New Roman"/>
                <w:sz w:val="24"/>
                <w:szCs w:val="24"/>
                <w:lang w:val="en-US"/>
              </w:rPr>
            </w:pPr>
            <w:r w:rsidRPr="00424114">
              <w:rPr>
                <w:rFonts w:ascii="Times New Roman" w:eastAsia="Calibri" w:hAnsi="Times New Roman" w:cs="Times New Roman"/>
                <w:sz w:val="24"/>
                <w:szCs w:val="24"/>
                <w:lang w:val="en-US"/>
              </w:rPr>
              <w:lastRenderedPageBreak/>
              <w:t xml:space="preserve">Final Twinning light Report </w:t>
            </w:r>
          </w:p>
          <w:p w14:paraId="08B394A5" w14:textId="77777777" w:rsidR="00DB099B" w:rsidRPr="00424114" w:rsidRDefault="00DB099B" w:rsidP="00DB099B">
            <w:pPr>
              <w:rPr>
                <w:rFonts w:ascii="Times New Roman" w:eastAsia="Calibri" w:hAnsi="Times New Roman" w:cs="Times New Roman"/>
                <w:sz w:val="24"/>
                <w:szCs w:val="24"/>
                <w:lang w:val="en-US"/>
              </w:rPr>
            </w:pPr>
            <w:r w:rsidRPr="00424114">
              <w:rPr>
                <w:rFonts w:ascii="Times New Roman" w:eastAsia="Calibri" w:hAnsi="Times New Roman" w:cs="Times New Roman"/>
                <w:sz w:val="24"/>
                <w:szCs w:val="24"/>
                <w:lang w:val="en-US"/>
              </w:rPr>
              <w:t>Documentation produced under the project</w:t>
            </w:r>
          </w:p>
          <w:p w14:paraId="6C5A2700" w14:textId="77777777" w:rsidR="00DB099B" w:rsidRPr="00424114" w:rsidRDefault="00DB099B" w:rsidP="00DB099B">
            <w:pPr>
              <w:spacing w:before="100" w:beforeAutospacing="1" w:after="100" w:afterAutospacing="1" w:line="240" w:lineRule="auto"/>
              <w:jc w:val="both"/>
              <w:rPr>
                <w:rFonts w:ascii="Times New Roman" w:eastAsia="Calibri" w:hAnsi="Times New Roman" w:cs="Times New Roman"/>
                <w:sz w:val="24"/>
                <w:szCs w:val="24"/>
                <w:lang w:val="en-US"/>
              </w:rPr>
            </w:pPr>
            <w:r w:rsidRPr="00424114">
              <w:rPr>
                <w:rFonts w:ascii="Times New Roman" w:eastAsia="Calibri" w:hAnsi="Times New Roman" w:cs="Times New Roman"/>
                <w:sz w:val="24"/>
                <w:szCs w:val="24"/>
                <w:lang w:val="en-US"/>
              </w:rPr>
              <w:t>List of participants on trainings</w:t>
            </w:r>
          </w:p>
          <w:p w14:paraId="59971985" w14:textId="77777777" w:rsidR="00DB099B" w:rsidRPr="005107DF" w:rsidRDefault="00DB099B" w:rsidP="00DB099B">
            <w:pPr>
              <w:spacing w:after="0" w:line="240" w:lineRule="auto"/>
              <w:rPr>
                <w:rFonts w:ascii="Times New Roman" w:eastAsia="Times New Roman" w:hAnsi="Times New Roman" w:cs="Times New Roman"/>
                <w:color w:val="000000"/>
                <w:sz w:val="24"/>
                <w:szCs w:val="24"/>
                <w:lang w:eastAsia="en-GB"/>
              </w:rPr>
            </w:pPr>
          </w:p>
        </w:tc>
        <w:tc>
          <w:tcPr>
            <w:tcW w:w="794" w:type="pct"/>
          </w:tcPr>
          <w:p w14:paraId="14BADA29" w14:textId="77777777" w:rsidR="00DB099B" w:rsidRPr="00424114" w:rsidRDefault="00DB099B" w:rsidP="00DB099B">
            <w:pPr>
              <w:spacing w:after="0" w:line="240" w:lineRule="auto"/>
              <w:rPr>
                <w:rFonts w:ascii="Times New Roman" w:eastAsia="Times New Roman" w:hAnsi="Times New Roman" w:cs="Times New Roman"/>
                <w:color w:val="000000"/>
                <w:sz w:val="24"/>
                <w:szCs w:val="24"/>
                <w:lang w:eastAsia="en-GB"/>
              </w:rPr>
            </w:pPr>
            <w:r w:rsidRPr="00424114">
              <w:rPr>
                <w:rFonts w:ascii="Times New Roman" w:eastAsia="Times New Roman" w:hAnsi="Times New Roman" w:cs="Times New Roman"/>
                <w:color w:val="000000"/>
                <w:sz w:val="24"/>
                <w:szCs w:val="24"/>
                <w:lang w:eastAsia="en-GB"/>
              </w:rPr>
              <w:t xml:space="preserve">Loss of critical competencies or key people in the project </w:t>
            </w:r>
          </w:p>
          <w:p w14:paraId="5F501E60" w14:textId="77777777" w:rsidR="00DB099B" w:rsidRPr="00424114" w:rsidRDefault="00DB099B" w:rsidP="00DB099B">
            <w:pPr>
              <w:spacing w:after="0" w:line="240" w:lineRule="auto"/>
              <w:rPr>
                <w:rFonts w:ascii="Times New Roman" w:eastAsia="Times New Roman" w:hAnsi="Times New Roman" w:cs="Times New Roman"/>
                <w:color w:val="000000"/>
                <w:sz w:val="24"/>
                <w:szCs w:val="24"/>
                <w:lang w:eastAsia="en-GB"/>
              </w:rPr>
            </w:pPr>
            <w:r w:rsidRPr="00424114">
              <w:rPr>
                <w:rFonts w:ascii="Times New Roman" w:eastAsia="Times New Roman" w:hAnsi="Times New Roman" w:cs="Times New Roman"/>
                <w:color w:val="000000"/>
                <w:sz w:val="24"/>
                <w:szCs w:val="24"/>
                <w:lang w:eastAsia="en-GB"/>
              </w:rPr>
              <w:t xml:space="preserve"> </w:t>
            </w:r>
          </w:p>
          <w:p w14:paraId="1FAA2DA8" w14:textId="77777777" w:rsidR="00DB099B" w:rsidRPr="00424114" w:rsidRDefault="00DB099B" w:rsidP="00DB099B">
            <w:pPr>
              <w:spacing w:after="0" w:line="240" w:lineRule="auto"/>
              <w:rPr>
                <w:rFonts w:ascii="Times New Roman" w:eastAsia="Times New Roman" w:hAnsi="Times New Roman" w:cs="Times New Roman"/>
                <w:color w:val="000000"/>
                <w:sz w:val="24"/>
                <w:szCs w:val="24"/>
                <w:lang w:eastAsia="en-GB"/>
              </w:rPr>
            </w:pPr>
            <w:r w:rsidRPr="00424114">
              <w:rPr>
                <w:rFonts w:ascii="Times New Roman" w:eastAsia="Times New Roman" w:hAnsi="Times New Roman" w:cs="Times New Roman"/>
                <w:color w:val="000000"/>
                <w:sz w:val="24"/>
                <w:szCs w:val="24"/>
                <w:lang w:eastAsia="en-GB"/>
              </w:rPr>
              <w:t xml:space="preserve"> </w:t>
            </w:r>
          </w:p>
          <w:p w14:paraId="5EA64545" w14:textId="77777777" w:rsidR="00DB099B" w:rsidRDefault="00DB099B" w:rsidP="00DB099B">
            <w:pPr>
              <w:spacing w:after="0" w:line="240" w:lineRule="auto"/>
              <w:rPr>
                <w:rFonts w:ascii="Times New Roman" w:eastAsia="Times New Roman" w:hAnsi="Times New Roman" w:cs="Times New Roman"/>
                <w:color w:val="000000"/>
                <w:sz w:val="24"/>
                <w:szCs w:val="24"/>
                <w:lang w:eastAsia="en-GB"/>
              </w:rPr>
            </w:pPr>
            <w:r w:rsidRPr="00424114">
              <w:rPr>
                <w:rFonts w:ascii="Times New Roman" w:eastAsia="Times New Roman" w:hAnsi="Times New Roman" w:cs="Times New Roman"/>
                <w:color w:val="000000"/>
                <w:sz w:val="24"/>
                <w:szCs w:val="24"/>
                <w:lang w:eastAsia="en-GB"/>
              </w:rPr>
              <w:t>Producing results consistent with project specifications</w:t>
            </w:r>
          </w:p>
          <w:p w14:paraId="2BBC4D99" w14:textId="77777777" w:rsidR="00DB099B" w:rsidRDefault="00DB099B" w:rsidP="00DB099B">
            <w:pPr>
              <w:spacing w:after="0" w:line="240" w:lineRule="auto"/>
              <w:rPr>
                <w:rFonts w:ascii="Times New Roman" w:eastAsia="Times New Roman" w:hAnsi="Times New Roman" w:cs="Times New Roman"/>
                <w:color w:val="000000"/>
                <w:sz w:val="24"/>
                <w:szCs w:val="24"/>
                <w:lang w:eastAsia="en-GB"/>
              </w:rPr>
            </w:pPr>
          </w:p>
          <w:p w14:paraId="71F99EC7" w14:textId="77777777" w:rsidR="00DB099B" w:rsidRDefault="00DB099B" w:rsidP="00DB099B">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Delay because of Covid</w:t>
            </w:r>
            <w:r w:rsidR="002F64AE">
              <w:rPr>
                <w:rFonts w:ascii="Times New Roman" w:eastAsia="Times New Roman" w:hAnsi="Times New Roman" w:cs="Times New Roman"/>
                <w:color w:val="000000"/>
                <w:sz w:val="24"/>
                <w:szCs w:val="24"/>
                <w:lang w:eastAsia="en-GB"/>
              </w:rPr>
              <w:t>-19</w:t>
            </w:r>
            <w:r>
              <w:rPr>
                <w:rFonts w:ascii="Times New Roman" w:eastAsia="Times New Roman" w:hAnsi="Times New Roman" w:cs="Times New Roman"/>
                <w:color w:val="000000"/>
                <w:sz w:val="24"/>
                <w:szCs w:val="24"/>
                <w:lang w:eastAsia="en-GB"/>
              </w:rPr>
              <w:t xml:space="preserve"> situation</w:t>
            </w:r>
          </w:p>
          <w:p w14:paraId="104D1AFA" w14:textId="77777777" w:rsidR="00DB099B" w:rsidRDefault="00DB099B" w:rsidP="00DB099B">
            <w:pPr>
              <w:spacing w:after="0" w:line="240" w:lineRule="auto"/>
              <w:rPr>
                <w:rFonts w:ascii="Times New Roman" w:eastAsia="Times New Roman" w:hAnsi="Times New Roman" w:cs="Times New Roman"/>
                <w:color w:val="000000"/>
                <w:sz w:val="24"/>
                <w:szCs w:val="24"/>
                <w:lang w:eastAsia="en-GB"/>
              </w:rPr>
            </w:pPr>
          </w:p>
          <w:p w14:paraId="7910A4D6" w14:textId="77777777" w:rsidR="00DB099B" w:rsidRPr="005107DF" w:rsidRDefault="00DB099B" w:rsidP="00DB099B">
            <w:pPr>
              <w:spacing w:after="0" w:line="240" w:lineRule="auto"/>
              <w:rPr>
                <w:rFonts w:ascii="Times New Roman" w:eastAsia="Times New Roman" w:hAnsi="Times New Roman" w:cs="Times New Roman"/>
                <w:i/>
                <w:color w:val="000000"/>
                <w:sz w:val="24"/>
                <w:szCs w:val="24"/>
                <w:lang w:eastAsia="en-GB"/>
              </w:rPr>
            </w:pPr>
            <w:r>
              <w:rPr>
                <w:rFonts w:ascii="Times New Roman" w:eastAsia="Times New Roman" w:hAnsi="Times New Roman" w:cs="Times New Roman"/>
                <w:color w:val="000000"/>
                <w:sz w:val="24"/>
                <w:szCs w:val="24"/>
                <w:lang w:eastAsia="en-GB"/>
              </w:rPr>
              <w:t>Less participants than it is planned</w:t>
            </w:r>
          </w:p>
        </w:tc>
        <w:tc>
          <w:tcPr>
            <w:tcW w:w="793" w:type="pct"/>
          </w:tcPr>
          <w:p w14:paraId="0E90928B" w14:textId="77777777" w:rsidR="00DB099B" w:rsidRDefault="00DB099B" w:rsidP="00DB099B">
            <w:pPr>
              <w:spacing w:after="0" w:line="240" w:lineRule="auto"/>
              <w:rPr>
                <w:rFonts w:ascii="Times New Roman" w:eastAsia="Times New Roman" w:hAnsi="Times New Roman" w:cs="Times New Roman"/>
                <w:color w:val="000000"/>
                <w:sz w:val="24"/>
                <w:szCs w:val="24"/>
                <w:lang w:eastAsia="en-GB"/>
              </w:rPr>
            </w:pPr>
            <w:r w:rsidRPr="00DB099B">
              <w:rPr>
                <w:rFonts w:ascii="Times New Roman" w:eastAsia="Times New Roman" w:hAnsi="Times New Roman" w:cs="Times New Roman"/>
                <w:color w:val="000000"/>
                <w:sz w:val="24"/>
                <w:szCs w:val="24"/>
                <w:lang w:eastAsia="en-GB"/>
              </w:rPr>
              <w:t>Timely and adequate resources for co</w:t>
            </w:r>
            <w:r w:rsidR="00B47B15">
              <w:rPr>
                <w:rFonts w:ascii="Times New Roman" w:eastAsia="Times New Roman" w:hAnsi="Times New Roman" w:cs="Times New Roman"/>
                <w:color w:val="000000"/>
                <w:sz w:val="24"/>
                <w:szCs w:val="24"/>
                <w:lang w:eastAsia="en-GB"/>
              </w:rPr>
              <w:t>-</w:t>
            </w:r>
            <w:r w:rsidRPr="00DB099B">
              <w:rPr>
                <w:rFonts w:ascii="Times New Roman" w:eastAsia="Times New Roman" w:hAnsi="Times New Roman" w:cs="Times New Roman"/>
                <w:color w:val="000000"/>
                <w:sz w:val="24"/>
                <w:szCs w:val="24"/>
                <w:lang w:eastAsia="en-GB"/>
              </w:rPr>
              <w:t>financing available</w:t>
            </w:r>
          </w:p>
          <w:p w14:paraId="5B528814" w14:textId="77777777" w:rsidR="00DB099B" w:rsidRDefault="00DB099B" w:rsidP="00DB099B">
            <w:pPr>
              <w:spacing w:after="0" w:line="240" w:lineRule="auto"/>
              <w:rPr>
                <w:rFonts w:ascii="Times New Roman" w:eastAsia="Times New Roman" w:hAnsi="Times New Roman" w:cs="Times New Roman"/>
                <w:color w:val="000000"/>
                <w:sz w:val="24"/>
                <w:szCs w:val="24"/>
                <w:lang w:eastAsia="en-GB"/>
              </w:rPr>
            </w:pPr>
          </w:p>
          <w:p w14:paraId="083B6034" w14:textId="77777777" w:rsidR="00DB099B" w:rsidRPr="005107DF" w:rsidRDefault="00DB099B" w:rsidP="00DB099B">
            <w:pPr>
              <w:spacing w:after="0" w:line="240" w:lineRule="auto"/>
              <w:rPr>
                <w:rFonts w:ascii="Times New Roman" w:eastAsia="Times New Roman" w:hAnsi="Times New Roman" w:cs="Times New Roman"/>
                <w:color w:val="000000"/>
                <w:sz w:val="24"/>
                <w:szCs w:val="24"/>
                <w:lang w:eastAsia="en-GB"/>
              </w:rPr>
            </w:pPr>
            <w:r w:rsidRPr="00DB099B">
              <w:rPr>
                <w:rFonts w:ascii="Times New Roman" w:eastAsia="Times New Roman" w:hAnsi="Times New Roman" w:cs="Times New Roman"/>
                <w:color w:val="000000"/>
                <w:sz w:val="24"/>
                <w:szCs w:val="24"/>
                <w:lang w:eastAsia="en-GB"/>
              </w:rPr>
              <w:t>Willingness of cooperation within all relevant Ministries and Institutions</w:t>
            </w:r>
          </w:p>
        </w:tc>
      </w:tr>
      <w:tr w:rsidR="00DB099B" w:rsidRPr="005107DF" w14:paraId="2325DBAA" w14:textId="77777777" w:rsidTr="00DB099B">
        <w:trPr>
          <w:cantSplit/>
          <w:trHeight w:val="1114"/>
        </w:trPr>
        <w:tc>
          <w:tcPr>
            <w:tcW w:w="896" w:type="pct"/>
            <w:vAlign w:val="center"/>
          </w:tcPr>
          <w:p w14:paraId="69B642B2" w14:textId="77777777" w:rsidR="00DB099B" w:rsidRPr="005107DF" w:rsidDel="00CA0EDA" w:rsidRDefault="00DB099B" w:rsidP="00DB099B">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lastRenderedPageBreak/>
              <w:t>Activities</w:t>
            </w:r>
          </w:p>
        </w:tc>
        <w:tc>
          <w:tcPr>
            <w:tcW w:w="889" w:type="pct"/>
          </w:tcPr>
          <w:p w14:paraId="10299D47" w14:textId="77777777" w:rsidR="000C0A5D" w:rsidRDefault="000C0A5D" w:rsidP="000C0A5D">
            <w:pPr>
              <w:tabs>
                <w:tab w:val="left" w:pos="212"/>
              </w:tabs>
              <w:rPr>
                <w:rFonts w:ascii="Times New Roman" w:eastAsia="Calibri" w:hAnsi="Times New Roman" w:cs="Times New Roman"/>
                <w:sz w:val="24"/>
                <w:szCs w:val="24"/>
              </w:rPr>
            </w:pPr>
            <w:r>
              <w:rPr>
                <w:rFonts w:ascii="Times New Roman" w:eastAsia="Calibri" w:hAnsi="Times New Roman" w:cs="Times New Roman"/>
                <w:sz w:val="24"/>
                <w:szCs w:val="24"/>
              </w:rPr>
              <w:t>COMPONENT I</w:t>
            </w:r>
          </w:p>
          <w:p w14:paraId="278374E0" w14:textId="77777777" w:rsidR="00E94415" w:rsidRPr="00883163" w:rsidRDefault="00E94415" w:rsidP="00E94415">
            <w:pPr>
              <w:tabs>
                <w:tab w:val="left" w:pos="212"/>
              </w:tabs>
              <w:jc w:val="both"/>
              <w:rPr>
                <w:rFonts w:ascii="Times New Roman" w:hAnsi="Times New Roman" w:cs="Times New Roman"/>
                <w:color w:val="FF0000"/>
                <w:sz w:val="24"/>
                <w:szCs w:val="24"/>
              </w:rPr>
            </w:pPr>
            <w:r w:rsidRPr="001F1E6F">
              <w:rPr>
                <w:rFonts w:ascii="Times New Roman" w:eastAsia="Calibri" w:hAnsi="Times New Roman" w:cs="Times New Roman"/>
                <w:sz w:val="24"/>
                <w:szCs w:val="24"/>
              </w:rPr>
              <w:t xml:space="preserve">A.1.1.1. Seminar on Introduction to Irregularity management and </w:t>
            </w:r>
            <w:r w:rsidRPr="001F1E6F">
              <w:rPr>
                <w:rFonts w:ascii="Times New Roman" w:hAnsi="Times New Roman" w:cs="Times New Roman"/>
                <w:sz w:val="24"/>
                <w:szCs w:val="24"/>
              </w:rPr>
              <w:t>Legislative framework</w:t>
            </w:r>
            <w:r>
              <w:rPr>
                <w:rFonts w:ascii="Times New Roman" w:hAnsi="Times New Roman" w:cs="Times New Roman"/>
                <w:sz w:val="24"/>
                <w:szCs w:val="24"/>
              </w:rPr>
              <w:t xml:space="preserve">; </w:t>
            </w:r>
            <w:r w:rsidRPr="00A259B0">
              <w:rPr>
                <w:rFonts w:ascii="Times New Roman" w:hAnsi="Times New Roman" w:cs="Times New Roman"/>
                <w:sz w:val="24"/>
                <w:szCs w:val="24"/>
              </w:rPr>
              <w:t xml:space="preserve">indicative list of types of irregularity to be described as suspected fraud; most common suspected irregularities; definition of PACA and the date of PACA; calculation of the exact amount affected and registration of debt; classification of an irregularity as suspected fraud; errors and irregularities caused by administrative acts; irregularity and fraud risk management etc.                   </w:t>
            </w:r>
            <w:r w:rsidRPr="00A259B0">
              <w:rPr>
                <w:rFonts w:ascii="Times New Roman" w:hAnsi="Times New Roman" w:cs="Times New Roman"/>
                <w:color w:val="FF0000"/>
                <w:sz w:val="24"/>
                <w:szCs w:val="24"/>
              </w:rPr>
              <w:t xml:space="preserve">                                                   </w:t>
            </w:r>
          </w:p>
          <w:p w14:paraId="7927852C" w14:textId="77777777" w:rsidR="00E94415" w:rsidRDefault="00E94415" w:rsidP="00E94415">
            <w:pPr>
              <w:tabs>
                <w:tab w:val="left" w:pos="212"/>
              </w:tabs>
              <w:rPr>
                <w:rFonts w:ascii="Times New Roman" w:eastAsia="Calibri" w:hAnsi="Times New Roman" w:cs="Times New Roman"/>
                <w:sz w:val="24"/>
                <w:szCs w:val="24"/>
              </w:rPr>
            </w:pPr>
            <w:r>
              <w:rPr>
                <w:rFonts w:ascii="Times New Roman" w:hAnsi="Times New Roman" w:cs="Times New Roman"/>
                <w:sz w:val="24"/>
                <w:szCs w:val="24"/>
              </w:rPr>
              <w:t xml:space="preserve">A.1.1.2. </w:t>
            </w:r>
            <w:r w:rsidRPr="00634490">
              <w:rPr>
                <w:rFonts w:ascii="Times New Roman" w:hAnsi="Times New Roman" w:cs="Times New Roman"/>
                <w:sz w:val="24"/>
                <w:szCs w:val="24"/>
              </w:rPr>
              <w:t>Training on</w:t>
            </w:r>
            <w:r w:rsidRPr="00634490">
              <w:rPr>
                <w:rFonts w:ascii="Times New Roman" w:eastAsia="Calibri" w:hAnsi="Times New Roman" w:cs="Times New Roman"/>
                <w:sz w:val="24"/>
                <w:szCs w:val="24"/>
              </w:rPr>
              <w:t xml:space="preserve"> </w:t>
            </w:r>
            <w:r>
              <w:rPr>
                <w:rFonts w:ascii="Times New Roman" w:eastAsia="Calibri" w:hAnsi="Times New Roman" w:cs="Times New Roman"/>
                <w:sz w:val="24"/>
                <w:szCs w:val="24"/>
              </w:rPr>
              <w:t>Electronic reporting;</w:t>
            </w:r>
            <w:r w:rsidRPr="008925BF">
              <w:rPr>
                <w:rFonts w:ascii="Times New Roman" w:eastAsia="Calibri" w:hAnsi="Times New Roman" w:cs="Times New Roman"/>
                <w:sz w:val="24"/>
                <w:szCs w:val="24"/>
              </w:rPr>
              <w:t xml:space="preserve"> </w:t>
            </w:r>
            <w:r w:rsidRPr="008925BF">
              <w:rPr>
                <w:rFonts w:ascii="Times New Roman" w:eastAsia="Calibri" w:hAnsi="Times New Roman" w:cs="Times New Roman"/>
                <w:sz w:val="24"/>
                <w:szCs w:val="24"/>
              </w:rPr>
              <w:lastRenderedPageBreak/>
              <w:t>Irreg</w:t>
            </w:r>
            <w:r w:rsidRPr="00634490">
              <w:rPr>
                <w:rFonts w:ascii="Times New Roman" w:eastAsia="Calibri" w:hAnsi="Times New Roman" w:cs="Times New Roman"/>
                <w:sz w:val="24"/>
                <w:szCs w:val="24"/>
              </w:rPr>
              <w:t>ularity Management System (IMS)</w:t>
            </w:r>
            <w:r>
              <w:rPr>
                <w:rFonts w:ascii="Times New Roman" w:eastAsia="Calibri" w:hAnsi="Times New Roman" w:cs="Times New Roman"/>
                <w:sz w:val="24"/>
                <w:szCs w:val="24"/>
              </w:rPr>
              <w:t xml:space="preserve">; </w:t>
            </w:r>
            <w:r w:rsidRPr="0037797B">
              <w:rPr>
                <w:rFonts w:ascii="Times New Roman" w:eastAsia="Calibri" w:hAnsi="Times New Roman" w:cs="Times New Roman"/>
                <w:sz w:val="24"/>
                <w:szCs w:val="24"/>
              </w:rPr>
              <w:t>m</w:t>
            </w:r>
            <w:r>
              <w:rPr>
                <w:rFonts w:ascii="Times New Roman" w:eastAsia="Calibri" w:hAnsi="Times New Roman" w:cs="Times New Roman"/>
                <w:sz w:val="24"/>
                <w:szCs w:val="24"/>
              </w:rPr>
              <w:t>aintenance of IMS user accounts; exporting cases from IMS;</w:t>
            </w:r>
            <w:r w:rsidRPr="0037797B">
              <w:rPr>
                <w:rFonts w:ascii="Times New Roman" w:eastAsia="Calibri" w:hAnsi="Times New Roman" w:cs="Times New Roman"/>
                <w:sz w:val="24"/>
                <w:szCs w:val="24"/>
              </w:rPr>
              <w:t xml:space="preserve"> creation of statistical analysis using information from IMS</w:t>
            </w:r>
            <w:r>
              <w:rPr>
                <w:rFonts w:ascii="Times New Roman" w:eastAsia="Calibri" w:hAnsi="Times New Roman" w:cs="Times New Roman"/>
                <w:sz w:val="24"/>
                <w:szCs w:val="24"/>
              </w:rPr>
              <w:t xml:space="preserve">; </w:t>
            </w:r>
            <w:r w:rsidRPr="00A259B0">
              <w:rPr>
                <w:rFonts w:ascii="Times New Roman" w:hAnsi="Times New Roman" w:cs="Times New Roman"/>
                <w:sz w:val="24"/>
                <w:szCs w:val="24"/>
              </w:rPr>
              <w:t xml:space="preserve">Irregularity register </w:t>
            </w:r>
            <w:r>
              <w:rPr>
                <w:rFonts w:ascii="Times New Roman" w:eastAsia="Calibri" w:hAnsi="Times New Roman" w:cs="Times New Roman"/>
                <w:sz w:val="24"/>
                <w:szCs w:val="24"/>
              </w:rPr>
              <w:t>etc.</w:t>
            </w:r>
          </w:p>
          <w:p w14:paraId="7C2CD3FB" w14:textId="77777777" w:rsidR="00E94415" w:rsidRPr="008925BF" w:rsidRDefault="00E94415" w:rsidP="00E94415">
            <w:pPr>
              <w:tabs>
                <w:tab w:val="left" w:pos="212"/>
              </w:tabs>
              <w:spacing w:before="100" w:beforeAutospacing="1" w:after="0" w:afterAutospacing="1" w:line="240" w:lineRule="auto"/>
              <w:contextualSpacing/>
              <w:jc w:val="both"/>
              <w:rPr>
                <w:rFonts w:ascii="Times New Roman" w:eastAsia="Calibri" w:hAnsi="Times New Roman" w:cs="Times New Roman"/>
                <w:sz w:val="24"/>
                <w:szCs w:val="24"/>
              </w:rPr>
            </w:pPr>
            <w:r>
              <w:rPr>
                <w:rFonts w:ascii="Times New Roman" w:hAnsi="Times New Roman" w:cs="Times New Roman"/>
                <w:sz w:val="24"/>
                <w:szCs w:val="24"/>
              </w:rPr>
              <w:t xml:space="preserve">A.1.2.1. </w:t>
            </w:r>
            <w:r w:rsidRPr="00634490">
              <w:rPr>
                <w:rFonts w:ascii="Times New Roman" w:eastAsia="Calibri" w:hAnsi="Times New Roman" w:cs="Times New Roman"/>
                <w:sz w:val="24"/>
                <w:szCs w:val="24"/>
              </w:rPr>
              <w:t xml:space="preserve">Seminars on </w:t>
            </w:r>
            <w:r w:rsidRPr="008925BF">
              <w:rPr>
                <w:rFonts w:ascii="Times New Roman" w:eastAsia="Calibri" w:hAnsi="Times New Roman" w:cs="Times New Roman"/>
                <w:sz w:val="24"/>
                <w:szCs w:val="24"/>
              </w:rPr>
              <w:t>Common irregularities in the implementation of service contracts</w:t>
            </w:r>
          </w:p>
          <w:p w14:paraId="5ECD2CB5" w14:textId="77777777" w:rsidR="00E94415" w:rsidRPr="00435A15" w:rsidRDefault="00E94415" w:rsidP="00E94415">
            <w:pPr>
              <w:tabs>
                <w:tab w:val="left" w:pos="212"/>
              </w:tabs>
              <w:spacing w:before="100" w:beforeAutospacing="1" w:after="0" w:afterAutospacing="1" w:line="240" w:lineRule="auto"/>
              <w:contextualSpacing/>
              <w:jc w:val="both"/>
              <w:rPr>
                <w:rFonts w:ascii="Times New Roman" w:eastAsia="Calibri" w:hAnsi="Times New Roman" w:cs="Times New Roman"/>
                <w:sz w:val="24"/>
                <w:szCs w:val="24"/>
              </w:rPr>
            </w:pPr>
            <w:r>
              <w:rPr>
                <w:rFonts w:ascii="Times New Roman" w:hAnsi="Times New Roman" w:cs="Times New Roman"/>
                <w:sz w:val="24"/>
                <w:szCs w:val="24"/>
              </w:rPr>
              <w:t>A.1.2</w:t>
            </w:r>
            <w:r w:rsidRPr="00634490">
              <w:rPr>
                <w:rFonts w:ascii="Times New Roman" w:hAnsi="Times New Roman" w:cs="Times New Roman"/>
                <w:sz w:val="24"/>
                <w:szCs w:val="24"/>
              </w:rPr>
              <w:t>.2</w:t>
            </w:r>
            <w:r>
              <w:rPr>
                <w:rFonts w:ascii="Times New Roman" w:hAnsi="Times New Roman" w:cs="Times New Roman"/>
                <w:sz w:val="24"/>
                <w:szCs w:val="24"/>
              </w:rPr>
              <w:t>.</w:t>
            </w:r>
            <w:r w:rsidRPr="00634490">
              <w:rPr>
                <w:rFonts w:ascii="Times New Roman" w:eastAsia="Calibri" w:hAnsi="Times New Roman" w:cs="Times New Roman"/>
                <w:sz w:val="24"/>
                <w:szCs w:val="24"/>
              </w:rPr>
              <w:t xml:space="preserve"> Seminars on</w:t>
            </w:r>
            <w:r w:rsidRPr="00634490">
              <w:rPr>
                <w:rFonts w:ascii="Times New Roman" w:hAnsi="Times New Roman" w:cs="Times New Roman"/>
                <w:sz w:val="24"/>
                <w:szCs w:val="24"/>
              </w:rPr>
              <w:t xml:space="preserve"> </w:t>
            </w:r>
            <w:r w:rsidRPr="00435A15">
              <w:rPr>
                <w:rFonts w:ascii="Times New Roman" w:eastAsia="Calibri" w:hAnsi="Times New Roman" w:cs="Times New Roman"/>
                <w:sz w:val="24"/>
                <w:szCs w:val="24"/>
              </w:rPr>
              <w:t>Common irregularities in the implementation of procurement contracts</w:t>
            </w:r>
            <w:r>
              <w:rPr>
                <w:rFonts w:ascii="Times New Roman" w:eastAsia="Calibri" w:hAnsi="Times New Roman" w:cs="Times New Roman"/>
                <w:sz w:val="24"/>
                <w:szCs w:val="24"/>
              </w:rPr>
              <w:t xml:space="preserve">, </w:t>
            </w:r>
          </w:p>
          <w:p w14:paraId="00390495" w14:textId="77777777" w:rsidR="00E94415" w:rsidRPr="00435A15" w:rsidRDefault="00E94415" w:rsidP="00E94415">
            <w:pPr>
              <w:tabs>
                <w:tab w:val="left" w:pos="212"/>
              </w:tabs>
              <w:spacing w:before="100" w:beforeAutospacing="1" w:after="0" w:afterAutospacing="1" w:line="240" w:lineRule="auto"/>
              <w:contextualSpacing/>
              <w:jc w:val="both"/>
              <w:rPr>
                <w:rFonts w:ascii="Times New Roman" w:eastAsia="Calibri" w:hAnsi="Times New Roman" w:cs="Times New Roman"/>
                <w:sz w:val="24"/>
                <w:szCs w:val="24"/>
              </w:rPr>
            </w:pPr>
            <w:r>
              <w:rPr>
                <w:rFonts w:ascii="Times New Roman" w:hAnsi="Times New Roman" w:cs="Times New Roman"/>
                <w:sz w:val="24"/>
                <w:szCs w:val="24"/>
              </w:rPr>
              <w:t>A.1.2</w:t>
            </w:r>
            <w:r w:rsidRPr="00634490">
              <w:rPr>
                <w:rFonts w:ascii="Times New Roman" w:hAnsi="Times New Roman" w:cs="Times New Roman"/>
                <w:sz w:val="24"/>
                <w:szCs w:val="24"/>
              </w:rPr>
              <w:t>.3</w:t>
            </w:r>
            <w:r>
              <w:rPr>
                <w:rFonts w:ascii="Times New Roman" w:hAnsi="Times New Roman" w:cs="Times New Roman"/>
                <w:sz w:val="24"/>
                <w:szCs w:val="24"/>
              </w:rPr>
              <w:t>.</w:t>
            </w:r>
            <w:r w:rsidRPr="00634490">
              <w:rPr>
                <w:rFonts w:ascii="Times New Roman" w:hAnsi="Times New Roman" w:cs="Times New Roman"/>
                <w:sz w:val="24"/>
                <w:szCs w:val="24"/>
              </w:rPr>
              <w:t xml:space="preserve"> </w:t>
            </w:r>
            <w:r w:rsidRPr="00634490">
              <w:rPr>
                <w:rFonts w:ascii="Times New Roman" w:eastAsia="Calibri" w:hAnsi="Times New Roman" w:cs="Times New Roman"/>
                <w:sz w:val="24"/>
                <w:szCs w:val="24"/>
              </w:rPr>
              <w:t xml:space="preserve">Seminars on </w:t>
            </w:r>
            <w:r w:rsidRPr="00435A15">
              <w:rPr>
                <w:rFonts w:ascii="Times New Roman" w:eastAsia="Calibri" w:hAnsi="Times New Roman" w:cs="Times New Roman"/>
                <w:sz w:val="24"/>
                <w:szCs w:val="24"/>
              </w:rPr>
              <w:t>Common irregularities in the implementation of work contracts</w:t>
            </w:r>
          </w:p>
          <w:p w14:paraId="26718007" w14:textId="77777777" w:rsidR="00E94415" w:rsidRPr="00435A15" w:rsidRDefault="00E94415" w:rsidP="00E94415">
            <w:pPr>
              <w:tabs>
                <w:tab w:val="left" w:pos="212"/>
              </w:tabs>
              <w:spacing w:before="100" w:beforeAutospacing="1" w:after="100" w:afterAutospacing="1" w:line="240" w:lineRule="auto"/>
              <w:contextualSpacing/>
              <w:jc w:val="both"/>
              <w:rPr>
                <w:rFonts w:ascii="Times New Roman" w:eastAsia="Calibri" w:hAnsi="Times New Roman" w:cs="Times New Roman"/>
                <w:sz w:val="24"/>
                <w:szCs w:val="24"/>
              </w:rPr>
            </w:pPr>
            <w:r>
              <w:rPr>
                <w:rFonts w:ascii="Times New Roman" w:hAnsi="Times New Roman" w:cs="Times New Roman"/>
                <w:sz w:val="24"/>
                <w:szCs w:val="24"/>
              </w:rPr>
              <w:t>A.1.2</w:t>
            </w:r>
            <w:r w:rsidRPr="00634490">
              <w:rPr>
                <w:rFonts w:ascii="Times New Roman" w:hAnsi="Times New Roman" w:cs="Times New Roman"/>
                <w:sz w:val="24"/>
                <w:szCs w:val="24"/>
              </w:rPr>
              <w:t>.4</w:t>
            </w:r>
            <w:r>
              <w:rPr>
                <w:rFonts w:ascii="Times New Roman" w:hAnsi="Times New Roman" w:cs="Times New Roman"/>
                <w:sz w:val="24"/>
                <w:szCs w:val="24"/>
              </w:rPr>
              <w:t>.</w:t>
            </w:r>
            <w:r w:rsidRPr="00634490">
              <w:rPr>
                <w:rFonts w:ascii="Times New Roman" w:hAnsi="Times New Roman" w:cs="Times New Roman"/>
                <w:sz w:val="24"/>
                <w:szCs w:val="24"/>
              </w:rPr>
              <w:t xml:space="preserve"> </w:t>
            </w:r>
            <w:r w:rsidRPr="00634490">
              <w:rPr>
                <w:rFonts w:ascii="Times New Roman" w:eastAsia="Calibri" w:hAnsi="Times New Roman" w:cs="Times New Roman"/>
                <w:sz w:val="24"/>
                <w:szCs w:val="24"/>
              </w:rPr>
              <w:t xml:space="preserve">Seminars on </w:t>
            </w:r>
            <w:r w:rsidRPr="00435A15">
              <w:rPr>
                <w:rFonts w:ascii="Times New Roman" w:eastAsia="Calibri" w:hAnsi="Times New Roman" w:cs="Times New Roman"/>
                <w:sz w:val="24"/>
                <w:szCs w:val="24"/>
              </w:rPr>
              <w:t>Common irregularities in the agricultural sector</w:t>
            </w:r>
          </w:p>
          <w:p w14:paraId="6B495359" w14:textId="77777777" w:rsidR="00E94415" w:rsidRPr="004B438E" w:rsidRDefault="00E94415" w:rsidP="00E94415">
            <w:pPr>
              <w:tabs>
                <w:tab w:val="left" w:pos="212"/>
              </w:tabs>
              <w:spacing w:before="100" w:beforeAutospacing="1" w:after="100" w:afterAutospacing="1" w:line="240" w:lineRule="auto"/>
              <w:contextualSpacing/>
              <w:jc w:val="both"/>
              <w:rPr>
                <w:rFonts w:ascii="Times New Roman" w:eastAsia="Calibri" w:hAnsi="Times New Roman" w:cs="Times New Roman"/>
                <w:sz w:val="24"/>
                <w:szCs w:val="24"/>
              </w:rPr>
            </w:pPr>
            <w:r>
              <w:rPr>
                <w:rFonts w:ascii="Times New Roman" w:hAnsi="Times New Roman" w:cs="Times New Roman"/>
                <w:sz w:val="24"/>
                <w:szCs w:val="24"/>
              </w:rPr>
              <w:t>A.1.2</w:t>
            </w:r>
            <w:r w:rsidRPr="00634490">
              <w:rPr>
                <w:rFonts w:ascii="Times New Roman" w:hAnsi="Times New Roman" w:cs="Times New Roman"/>
                <w:sz w:val="24"/>
                <w:szCs w:val="24"/>
              </w:rPr>
              <w:t>.5</w:t>
            </w:r>
            <w:r>
              <w:rPr>
                <w:rFonts w:ascii="Times New Roman" w:hAnsi="Times New Roman" w:cs="Times New Roman"/>
                <w:sz w:val="24"/>
                <w:szCs w:val="24"/>
              </w:rPr>
              <w:t>.</w:t>
            </w:r>
            <w:r w:rsidRPr="00634490">
              <w:rPr>
                <w:rFonts w:ascii="Times New Roman" w:hAnsi="Times New Roman" w:cs="Times New Roman"/>
                <w:sz w:val="24"/>
                <w:szCs w:val="24"/>
              </w:rPr>
              <w:t xml:space="preserve"> </w:t>
            </w:r>
            <w:r w:rsidRPr="00634490">
              <w:rPr>
                <w:rFonts w:ascii="Times New Roman" w:eastAsia="Calibri" w:hAnsi="Times New Roman" w:cs="Times New Roman"/>
                <w:sz w:val="24"/>
                <w:szCs w:val="24"/>
              </w:rPr>
              <w:t xml:space="preserve">Seminars on </w:t>
            </w:r>
            <w:r w:rsidRPr="00435A15">
              <w:rPr>
                <w:rFonts w:ascii="Times New Roman" w:eastAsia="Calibri" w:hAnsi="Times New Roman" w:cs="Times New Roman"/>
                <w:sz w:val="24"/>
                <w:szCs w:val="24"/>
              </w:rPr>
              <w:t>European Anti-fraud Office (OLAF)</w:t>
            </w:r>
            <w:r>
              <w:rPr>
                <w:rFonts w:ascii="Times New Roman" w:eastAsia="Calibri" w:hAnsi="Times New Roman" w:cs="Times New Roman"/>
                <w:sz w:val="24"/>
                <w:szCs w:val="24"/>
              </w:rPr>
              <w:t xml:space="preserve">, </w:t>
            </w:r>
            <w:r w:rsidRPr="004B438E">
              <w:rPr>
                <w:rFonts w:ascii="Times New Roman" w:eastAsia="Calibri" w:hAnsi="Times New Roman" w:cs="Times New Roman"/>
                <w:sz w:val="24"/>
                <w:szCs w:val="24"/>
              </w:rPr>
              <w:lastRenderedPageBreak/>
              <w:t xml:space="preserve">mission and mandate, administrative investigations of OLAF on the territory of one country </w:t>
            </w:r>
          </w:p>
          <w:p w14:paraId="770F7E81" w14:textId="77777777" w:rsidR="00E94415" w:rsidRDefault="00E94415" w:rsidP="00E94415">
            <w:pPr>
              <w:spacing w:after="0"/>
              <w:jc w:val="both"/>
              <w:rPr>
                <w:rFonts w:ascii="Times New Roman" w:eastAsia="Calibri" w:hAnsi="Times New Roman" w:cs="Times New Roman"/>
                <w:sz w:val="24"/>
                <w:szCs w:val="24"/>
              </w:rPr>
            </w:pPr>
            <w:r w:rsidRPr="004B438E">
              <w:rPr>
                <w:rFonts w:ascii="Times New Roman" w:eastAsia="Calibri" w:hAnsi="Times New Roman" w:cs="Times New Roman"/>
                <w:sz w:val="24"/>
                <w:szCs w:val="24"/>
              </w:rPr>
              <w:t>A.1.2.6. Seminars on European Public Prosecutor’s Office (EPPO), PIF Directive, EPPO - OLAF co</w:t>
            </w:r>
            <w:r>
              <w:rPr>
                <w:rFonts w:ascii="Times New Roman" w:eastAsia="Calibri" w:hAnsi="Times New Roman" w:cs="Times New Roman"/>
                <w:sz w:val="24"/>
                <w:szCs w:val="24"/>
              </w:rPr>
              <w:t>operation</w:t>
            </w:r>
          </w:p>
          <w:p w14:paraId="287520C3" w14:textId="77777777" w:rsidR="00E94415" w:rsidRDefault="00E94415" w:rsidP="00E94415">
            <w:pPr>
              <w:spacing w:after="0"/>
              <w:jc w:val="both"/>
              <w:rPr>
                <w:rFonts w:ascii="Times New Roman" w:eastAsia="Calibri" w:hAnsi="Times New Roman" w:cs="Times New Roman"/>
                <w:sz w:val="24"/>
                <w:szCs w:val="24"/>
                <w:lang w:val="en-US"/>
              </w:rPr>
            </w:pPr>
            <w:r w:rsidRPr="004B438E">
              <w:rPr>
                <w:rFonts w:ascii="Times New Roman" w:eastAsia="Calibri" w:hAnsi="Times New Roman" w:cs="Times New Roman"/>
                <w:sz w:val="24"/>
                <w:szCs w:val="24"/>
              </w:rPr>
              <w:t>A.1.2.7. Seminars on administrative controls and on the spot controls</w:t>
            </w:r>
            <w:r>
              <w:rPr>
                <w:rFonts w:ascii="Times New Roman" w:eastAsia="Calibri" w:hAnsi="Times New Roman" w:cs="Times New Roman"/>
                <w:sz w:val="24"/>
                <w:szCs w:val="24"/>
              </w:rPr>
              <w:t>,</w:t>
            </w:r>
            <w:r>
              <w:rPr>
                <w:rFonts w:ascii="Times New Roman" w:eastAsia="Calibri" w:hAnsi="Times New Roman" w:cs="Times New Roman"/>
                <w:color w:val="FF0000"/>
                <w:sz w:val="24"/>
                <w:szCs w:val="24"/>
                <w:lang w:val="en-US"/>
              </w:rPr>
              <w:t xml:space="preserve"> </w:t>
            </w:r>
            <w:r w:rsidRPr="006629FE">
              <w:rPr>
                <w:rFonts w:ascii="Times New Roman" w:eastAsia="Calibri" w:hAnsi="Times New Roman" w:cs="Times New Roman"/>
                <w:sz w:val="24"/>
                <w:szCs w:val="24"/>
                <w:lang w:val="en-US"/>
              </w:rPr>
              <w:t>case studies of administrative investigations</w:t>
            </w:r>
          </w:p>
          <w:p w14:paraId="3076A318" w14:textId="77777777" w:rsidR="00E94415" w:rsidRDefault="00E94415" w:rsidP="00E94415">
            <w:pPr>
              <w:spacing w:after="0"/>
              <w:jc w:val="both"/>
              <w:rPr>
                <w:rFonts w:ascii="Times New Roman" w:eastAsia="Calibri" w:hAnsi="Times New Roman" w:cs="Times New Roman"/>
                <w:sz w:val="24"/>
                <w:szCs w:val="24"/>
                <w:lang w:val="en-US"/>
              </w:rPr>
            </w:pPr>
          </w:p>
          <w:p w14:paraId="525BA9C8" w14:textId="77777777" w:rsidR="00E94415" w:rsidRDefault="00E94415" w:rsidP="00E94415">
            <w:pPr>
              <w:spacing w:after="0"/>
              <w:rPr>
                <w:rFonts w:ascii="Times New Roman" w:eastAsia="Calibri" w:hAnsi="Times New Roman" w:cs="Times New Roman"/>
                <w:sz w:val="24"/>
                <w:szCs w:val="24"/>
              </w:rPr>
            </w:pPr>
            <w:r>
              <w:rPr>
                <w:rFonts w:ascii="Times New Roman" w:eastAsia="Calibri" w:hAnsi="Times New Roman" w:cs="Times New Roman"/>
                <w:sz w:val="24"/>
                <w:szCs w:val="24"/>
              </w:rPr>
              <w:t>A.1.3</w:t>
            </w:r>
            <w:r w:rsidRPr="00C44DFE">
              <w:rPr>
                <w:rFonts w:ascii="Times New Roman" w:eastAsia="Calibri" w:hAnsi="Times New Roman" w:cs="Times New Roman"/>
                <w:sz w:val="24"/>
                <w:szCs w:val="24"/>
              </w:rPr>
              <w:t xml:space="preserve">.1. </w:t>
            </w:r>
            <w:r>
              <w:rPr>
                <w:rFonts w:ascii="Times New Roman" w:eastAsia="Calibri" w:hAnsi="Times New Roman" w:cs="Times New Roman"/>
                <w:sz w:val="24"/>
                <w:szCs w:val="24"/>
              </w:rPr>
              <w:t>Seminar</w:t>
            </w:r>
            <w:r w:rsidRPr="00C44DFE">
              <w:rPr>
                <w:rFonts w:ascii="Times New Roman" w:eastAsia="Calibri" w:hAnsi="Times New Roman" w:cs="Times New Roman"/>
                <w:sz w:val="24"/>
                <w:szCs w:val="24"/>
              </w:rPr>
              <w:t xml:space="preserve"> on </w:t>
            </w:r>
            <w:r>
              <w:rPr>
                <w:rFonts w:ascii="Times New Roman" w:eastAsia="Calibri" w:hAnsi="Times New Roman" w:cs="Times New Roman"/>
                <w:sz w:val="24"/>
                <w:szCs w:val="24"/>
              </w:rPr>
              <w:t>Red flags</w:t>
            </w:r>
          </w:p>
          <w:p w14:paraId="218D443C" w14:textId="77777777" w:rsidR="00E94415" w:rsidRPr="00D86144" w:rsidRDefault="00E94415" w:rsidP="00E94415">
            <w:pPr>
              <w:spacing w:after="0"/>
              <w:rPr>
                <w:rFonts w:ascii="Times New Roman" w:eastAsia="Calibri" w:hAnsi="Times New Roman" w:cs="Times New Roman"/>
                <w:color w:val="FF0000"/>
                <w:sz w:val="24"/>
                <w:szCs w:val="24"/>
              </w:rPr>
            </w:pPr>
            <w:r>
              <w:rPr>
                <w:rFonts w:ascii="Times New Roman" w:eastAsia="Calibri" w:hAnsi="Times New Roman" w:cs="Times New Roman"/>
                <w:sz w:val="24"/>
                <w:szCs w:val="24"/>
              </w:rPr>
              <w:t>A.1.3.2</w:t>
            </w:r>
            <w:r w:rsidRPr="00C44DFE">
              <w:rPr>
                <w:rFonts w:ascii="Times New Roman" w:eastAsia="Calibri" w:hAnsi="Times New Roman" w:cs="Times New Roman"/>
                <w:sz w:val="24"/>
                <w:szCs w:val="24"/>
              </w:rPr>
              <w:t xml:space="preserve">. </w:t>
            </w:r>
            <w:r>
              <w:rPr>
                <w:rFonts w:ascii="Times New Roman" w:eastAsia="Calibri" w:hAnsi="Times New Roman" w:cs="Times New Roman"/>
                <w:sz w:val="24"/>
                <w:szCs w:val="24"/>
              </w:rPr>
              <w:t>Seminar</w:t>
            </w:r>
            <w:r w:rsidRPr="00C44DFE">
              <w:rPr>
                <w:rFonts w:ascii="Times New Roman" w:eastAsia="Calibri" w:hAnsi="Times New Roman" w:cs="Times New Roman"/>
                <w:sz w:val="24"/>
                <w:szCs w:val="24"/>
              </w:rPr>
              <w:t xml:space="preserve"> on </w:t>
            </w:r>
            <w:r w:rsidRPr="001F1E6F">
              <w:rPr>
                <w:rFonts w:ascii="Times New Roman" w:eastAsia="Calibri" w:hAnsi="Times New Roman" w:cs="Times New Roman"/>
                <w:sz w:val="24"/>
                <w:szCs w:val="24"/>
              </w:rPr>
              <w:t>Conflict of inter</w:t>
            </w:r>
            <w:r>
              <w:rPr>
                <w:rFonts w:ascii="Times New Roman" w:eastAsia="Calibri" w:hAnsi="Times New Roman" w:cs="Times New Roman"/>
                <w:sz w:val="24"/>
                <w:szCs w:val="24"/>
              </w:rPr>
              <w:t xml:space="preserve">est; </w:t>
            </w:r>
            <w:r w:rsidRPr="00A259B0">
              <w:rPr>
                <w:rFonts w:ascii="Times New Roman" w:eastAsia="Calibri" w:hAnsi="Times New Roman" w:cs="Times New Roman"/>
                <w:sz w:val="24"/>
                <w:szCs w:val="24"/>
              </w:rPr>
              <w:t>undisclosed conflict of interest; collusive bidding; declaration on conflict of interest</w:t>
            </w:r>
          </w:p>
          <w:p w14:paraId="437F7ED3" w14:textId="77777777" w:rsidR="00E94415" w:rsidRPr="00645061" w:rsidRDefault="00E94415" w:rsidP="00E94415">
            <w:pPr>
              <w:spacing w:after="0"/>
              <w:rPr>
                <w:rFonts w:ascii="Times New Roman" w:eastAsia="Calibri" w:hAnsi="Times New Roman" w:cs="Times New Roman"/>
                <w:sz w:val="24"/>
                <w:szCs w:val="24"/>
                <w:lang w:val="en-US"/>
              </w:rPr>
            </w:pPr>
            <w:r>
              <w:rPr>
                <w:rFonts w:ascii="Times New Roman" w:eastAsia="Calibri" w:hAnsi="Times New Roman" w:cs="Times New Roman"/>
                <w:sz w:val="24"/>
                <w:szCs w:val="24"/>
              </w:rPr>
              <w:t>A.1.3.3</w:t>
            </w:r>
            <w:r w:rsidRPr="00C44DFE">
              <w:rPr>
                <w:rFonts w:ascii="Times New Roman" w:eastAsia="Calibri" w:hAnsi="Times New Roman" w:cs="Times New Roman"/>
                <w:sz w:val="24"/>
                <w:szCs w:val="24"/>
              </w:rPr>
              <w:t xml:space="preserve">. </w:t>
            </w:r>
            <w:r>
              <w:rPr>
                <w:rFonts w:ascii="Times New Roman" w:eastAsia="Calibri" w:hAnsi="Times New Roman" w:cs="Times New Roman"/>
                <w:sz w:val="24"/>
                <w:szCs w:val="24"/>
              </w:rPr>
              <w:t>Seminar</w:t>
            </w:r>
            <w:r w:rsidRPr="00C44DFE">
              <w:rPr>
                <w:rFonts w:ascii="Times New Roman" w:eastAsia="Calibri" w:hAnsi="Times New Roman" w:cs="Times New Roman"/>
                <w:sz w:val="24"/>
                <w:szCs w:val="24"/>
              </w:rPr>
              <w:t xml:space="preserve"> on </w:t>
            </w:r>
            <w:r w:rsidRPr="001F1E6F">
              <w:rPr>
                <w:rFonts w:ascii="Times New Roman" w:eastAsia="Calibri" w:hAnsi="Times New Roman" w:cs="Times New Roman"/>
                <w:sz w:val="24"/>
                <w:szCs w:val="24"/>
              </w:rPr>
              <w:t>Infringement of public procurement rule</w:t>
            </w:r>
            <w:r>
              <w:rPr>
                <w:rFonts w:ascii="Times New Roman" w:eastAsia="Calibri" w:hAnsi="Times New Roman" w:cs="Times New Roman"/>
                <w:sz w:val="24"/>
                <w:szCs w:val="24"/>
              </w:rPr>
              <w:t xml:space="preserve">; </w:t>
            </w:r>
            <w:r w:rsidRPr="00A259B0">
              <w:rPr>
                <w:rFonts w:ascii="Times New Roman" w:eastAsia="Calibri" w:hAnsi="Times New Roman" w:cs="Times New Roman"/>
                <w:sz w:val="24"/>
                <w:szCs w:val="24"/>
              </w:rPr>
              <w:lastRenderedPageBreak/>
              <w:t>fraud indicators; contract and public procurement fraud; labour charges and consultancy services fraud</w:t>
            </w:r>
          </w:p>
          <w:p w14:paraId="0D313401" w14:textId="77777777" w:rsidR="00E94415" w:rsidRDefault="00E94415" w:rsidP="00E94415">
            <w:pPr>
              <w:spacing w:after="0"/>
              <w:jc w:val="both"/>
              <w:rPr>
                <w:rFonts w:ascii="Times New Roman" w:eastAsia="Calibri" w:hAnsi="Times New Roman" w:cs="Times New Roman"/>
                <w:sz w:val="24"/>
                <w:szCs w:val="24"/>
                <w:lang w:val="en-US"/>
              </w:rPr>
            </w:pPr>
          </w:p>
          <w:p w14:paraId="33A4CB8D" w14:textId="77777777" w:rsidR="000C0A5D" w:rsidRDefault="000C0A5D" w:rsidP="000C0A5D">
            <w:pPr>
              <w:tabs>
                <w:tab w:val="left" w:pos="212"/>
              </w:tabs>
              <w:spacing w:before="100" w:beforeAutospacing="1" w:after="100" w:afterAutospacing="1"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COMPONENT II</w:t>
            </w:r>
          </w:p>
          <w:p w14:paraId="5421BB1C" w14:textId="77777777" w:rsidR="00E94415" w:rsidRDefault="00E94415" w:rsidP="000C0A5D">
            <w:pPr>
              <w:tabs>
                <w:tab w:val="left" w:pos="212"/>
              </w:tabs>
              <w:spacing w:before="100" w:beforeAutospacing="1" w:after="100" w:afterAutospacing="1" w:line="240" w:lineRule="auto"/>
              <w:contextualSpacing/>
              <w:jc w:val="both"/>
              <w:rPr>
                <w:rFonts w:ascii="Times New Roman" w:eastAsia="Calibri" w:hAnsi="Times New Roman" w:cs="Times New Roman"/>
                <w:sz w:val="24"/>
                <w:szCs w:val="24"/>
              </w:rPr>
            </w:pPr>
          </w:p>
          <w:p w14:paraId="2D1407AD" w14:textId="77777777" w:rsidR="00E94415" w:rsidRPr="006629FE" w:rsidRDefault="00E94415" w:rsidP="00E94415">
            <w:pPr>
              <w:tabs>
                <w:tab w:val="left" w:pos="212"/>
              </w:tabs>
              <w:spacing w:before="100" w:beforeAutospacing="1" w:after="100" w:afterAutospacing="1" w:line="240" w:lineRule="auto"/>
              <w:contextualSpacing/>
              <w:jc w:val="both"/>
              <w:rPr>
                <w:rFonts w:ascii="Times New Roman" w:eastAsia="Calibri" w:hAnsi="Times New Roman" w:cs="Times New Roman"/>
                <w:sz w:val="24"/>
                <w:szCs w:val="24"/>
              </w:rPr>
            </w:pPr>
            <w:r>
              <w:rPr>
                <w:rFonts w:ascii="Times New Roman" w:hAnsi="Times New Roman" w:cs="Times New Roman"/>
                <w:sz w:val="24"/>
                <w:szCs w:val="24"/>
              </w:rPr>
              <w:t xml:space="preserve">A.2.1.1. Seminar on </w:t>
            </w:r>
            <w:r w:rsidRPr="00F55793">
              <w:rPr>
                <w:rFonts w:ascii="Times New Roman" w:eastAsia="Calibri" w:hAnsi="Times New Roman" w:cs="Times New Roman"/>
                <w:sz w:val="24"/>
                <w:szCs w:val="24"/>
              </w:rPr>
              <w:t>Fraud and fraud risk</w:t>
            </w:r>
            <w:r>
              <w:rPr>
                <w:rFonts w:ascii="Times New Roman" w:eastAsia="Calibri" w:hAnsi="Times New Roman" w:cs="Times New Roman"/>
                <w:sz w:val="24"/>
                <w:szCs w:val="24"/>
              </w:rPr>
              <w:t>,</w:t>
            </w:r>
            <w:r w:rsidRPr="006629FE">
              <w:rPr>
                <w:rFonts w:ascii="Times New Roman" w:eastAsia="Calibri" w:hAnsi="Times New Roman" w:cs="Times New Roman"/>
                <w:color w:val="FF0000"/>
                <w:sz w:val="24"/>
                <w:szCs w:val="24"/>
                <w:lang w:val="en-US"/>
              </w:rPr>
              <w:t xml:space="preserve"> </w:t>
            </w:r>
            <w:r w:rsidRPr="006629FE">
              <w:rPr>
                <w:rFonts w:ascii="Times New Roman" w:eastAsia="Calibri" w:hAnsi="Times New Roman" w:cs="Times New Roman"/>
                <w:sz w:val="24"/>
                <w:szCs w:val="24"/>
                <w:lang w:val="en-US"/>
              </w:rPr>
              <w:t>the possibilities of fraud detection on the basis of digital documents</w:t>
            </w:r>
          </w:p>
          <w:p w14:paraId="74773DE7" w14:textId="77777777" w:rsidR="00E94415" w:rsidRPr="00F55793" w:rsidRDefault="00E94415" w:rsidP="00E94415">
            <w:pPr>
              <w:tabs>
                <w:tab w:val="left" w:pos="212"/>
              </w:tabs>
              <w:spacing w:before="100" w:beforeAutospacing="1" w:after="100" w:afterAutospacing="1" w:line="240" w:lineRule="auto"/>
              <w:contextualSpacing/>
              <w:jc w:val="both"/>
              <w:rPr>
                <w:rFonts w:ascii="Times New Roman" w:eastAsia="Calibri" w:hAnsi="Times New Roman" w:cs="Times New Roman"/>
                <w:sz w:val="24"/>
                <w:szCs w:val="24"/>
              </w:rPr>
            </w:pPr>
            <w:r>
              <w:rPr>
                <w:rFonts w:ascii="Times New Roman" w:hAnsi="Times New Roman" w:cs="Times New Roman"/>
                <w:sz w:val="24"/>
                <w:szCs w:val="24"/>
              </w:rPr>
              <w:t xml:space="preserve">A.2.1.2. Seminar on </w:t>
            </w:r>
            <w:r w:rsidRPr="00F55793">
              <w:rPr>
                <w:rFonts w:ascii="Times New Roman" w:eastAsia="Calibri" w:hAnsi="Times New Roman" w:cs="Times New Roman"/>
                <w:sz w:val="24"/>
                <w:szCs w:val="24"/>
              </w:rPr>
              <w:t>Tax fraud, method of identification and case studies</w:t>
            </w:r>
          </w:p>
          <w:p w14:paraId="1D8EC0C1" w14:textId="77777777" w:rsidR="00E94415" w:rsidRPr="006629FE" w:rsidRDefault="00E94415" w:rsidP="00E94415">
            <w:pPr>
              <w:keepLines/>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A.2.1.3. Seminar on </w:t>
            </w:r>
            <w:r w:rsidRPr="00F55793">
              <w:rPr>
                <w:rFonts w:ascii="Times New Roman" w:eastAsia="Calibri" w:hAnsi="Times New Roman" w:cs="Times New Roman"/>
                <w:sz w:val="24"/>
                <w:szCs w:val="24"/>
              </w:rPr>
              <w:t>Crime and corruption</w:t>
            </w:r>
            <w:r>
              <w:rPr>
                <w:rFonts w:ascii="Times New Roman" w:eastAsia="Calibri" w:hAnsi="Times New Roman" w:cs="Times New Roman"/>
                <w:sz w:val="24"/>
                <w:szCs w:val="24"/>
              </w:rPr>
              <w:t xml:space="preserve">, </w:t>
            </w:r>
            <w:r w:rsidRPr="006629FE">
              <w:rPr>
                <w:rFonts w:ascii="Times New Roman" w:eastAsia="Calibri" w:hAnsi="Times New Roman" w:cs="Times New Roman"/>
                <w:sz w:val="24"/>
                <w:szCs w:val="24"/>
              </w:rPr>
              <w:t>cooperation between law enforcement and implementing bodies and authorities (Law enforcement challenges in investigating fraud cases)</w:t>
            </w:r>
          </w:p>
          <w:p w14:paraId="08856D14" w14:textId="77777777" w:rsidR="00E94415" w:rsidRPr="006629FE" w:rsidRDefault="00E94415" w:rsidP="00E94415">
            <w:pPr>
              <w:keepLines/>
              <w:spacing w:before="100" w:beforeAutospacing="1" w:after="100" w:afterAutospacing="1" w:line="240" w:lineRule="auto"/>
              <w:contextualSpacing/>
              <w:jc w:val="both"/>
              <w:rPr>
                <w:rFonts w:ascii="Times New Roman" w:eastAsia="Calibri" w:hAnsi="Times New Roman" w:cs="Times New Roman"/>
                <w:sz w:val="24"/>
                <w:szCs w:val="24"/>
                <w:lang w:val="en-US"/>
              </w:rPr>
            </w:pPr>
            <w:r w:rsidRPr="006629FE">
              <w:rPr>
                <w:rFonts w:ascii="Times New Roman" w:eastAsia="Calibri" w:hAnsi="Times New Roman" w:cs="Times New Roman"/>
                <w:sz w:val="24"/>
                <w:szCs w:val="24"/>
                <w:lang w:val="en-US"/>
              </w:rPr>
              <w:t>Prosecution of offences against EU financial interests</w:t>
            </w:r>
          </w:p>
          <w:p w14:paraId="01B65E41" w14:textId="77777777" w:rsidR="00E94415" w:rsidRPr="00F55793" w:rsidRDefault="00E94415" w:rsidP="00E94415">
            <w:pPr>
              <w:tabs>
                <w:tab w:val="left" w:pos="212"/>
              </w:tabs>
              <w:spacing w:before="100" w:beforeAutospacing="1" w:after="100" w:afterAutospacing="1" w:line="240" w:lineRule="auto"/>
              <w:contextualSpacing/>
              <w:jc w:val="both"/>
              <w:rPr>
                <w:rFonts w:ascii="Times New Roman" w:eastAsia="Calibri" w:hAnsi="Times New Roman" w:cs="Times New Roman"/>
                <w:sz w:val="24"/>
                <w:szCs w:val="24"/>
              </w:rPr>
            </w:pPr>
          </w:p>
          <w:p w14:paraId="4C4A89C0" w14:textId="77777777" w:rsidR="00E94415" w:rsidRPr="00F55793" w:rsidRDefault="00E94415" w:rsidP="00E94415">
            <w:pPr>
              <w:tabs>
                <w:tab w:val="left" w:pos="212"/>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A.2.2.1. Seminars on </w:t>
            </w:r>
            <w:r w:rsidRPr="00F55793">
              <w:rPr>
                <w:rFonts w:ascii="Times New Roman" w:eastAsia="Calibri" w:hAnsi="Times New Roman" w:cs="Times New Roman"/>
                <w:sz w:val="24"/>
                <w:szCs w:val="24"/>
              </w:rPr>
              <w:t>Direct cooperation of judicial and EU bodies in resolving specific cases with a view to identifying irregularities</w:t>
            </w:r>
          </w:p>
          <w:p w14:paraId="6293760C" w14:textId="77777777" w:rsidR="00E94415" w:rsidRDefault="00E94415" w:rsidP="00E94415">
            <w:pPr>
              <w:keepLines/>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A.2.2.2. Seminars on </w:t>
            </w:r>
            <w:r w:rsidRPr="00F55793">
              <w:rPr>
                <w:rFonts w:ascii="Times New Roman" w:eastAsia="Calibri" w:hAnsi="Times New Roman" w:cs="Times New Roman"/>
                <w:sz w:val="24"/>
                <w:szCs w:val="24"/>
                <w:lang w:val="en-US"/>
              </w:rPr>
              <w:t>Cooperation between AFCOS and OLAF investigators</w:t>
            </w:r>
            <w:r>
              <w:rPr>
                <w:rFonts w:ascii="Times New Roman" w:eastAsia="Calibri" w:hAnsi="Times New Roman" w:cs="Times New Roman"/>
                <w:sz w:val="24"/>
                <w:szCs w:val="24"/>
                <w:lang w:val="en-US"/>
              </w:rPr>
              <w:t xml:space="preserve"> -e</w:t>
            </w:r>
            <w:r w:rsidRPr="00F55793">
              <w:rPr>
                <w:rFonts w:ascii="Times New Roman" w:eastAsia="Calibri" w:hAnsi="Times New Roman" w:cs="Times New Roman"/>
                <w:sz w:val="24"/>
                <w:szCs w:val="24"/>
                <w:lang w:val="en-US"/>
              </w:rPr>
              <w:t xml:space="preserve">xamples of final judgments in cases of suspected fraud </w:t>
            </w:r>
          </w:p>
          <w:p w14:paraId="4E249F66" w14:textId="77777777" w:rsidR="00E94415" w:rsidRDefault="00E94415" w:rsidP="00E94415">
            <w:pPr>
              <w:keepLine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A.2.2.3. Seminars on </w:t>
            </w:r>
            <w:r w:rsidRPr="00435A15">
              <w:rPr>
                <w:rFonts w:ascii="Times New Roman" w:eastAsia="Calibri" w:hAnsi="Times New Roman" w:cs="Times New Roman"/>
                <w:color w:val="000000"/>
                <w:sz w:val="24"/>
                <w:szCs w:val="24"/>
              </w:rPr>
              <w:t>Cooperation between AFCOS and AFCOS bodies/procedure regarding potential fraud</w:t>
            </w:r>
          </w:p>
          <w:p w14:paraId="6E03DB40" w14:textId="77777777" w:rsidR="00E94415" w:rsidRDefault="00E94415" w:rsidP="000C0A5D">
            <w:pPr>
              <w:tabs>
                <w:tab w:val="left" w:pos="212"/>
              </w:tabs>
              <w:spacing w:before="100" w:beforeAutospacing="1" w:after="100" w:afterAutospacing="1" w:line="240" w:lineRule="auto"/>
              <w:contextualSpacing/>
              <w:jc w:val="both"/>
              <w:rPr>
                <w:rFonts w:ascii="Times New Roman" w:eastAsia="Calibri" w:hAnsi="Times New Roman" w:cs="Times New Roman"/>
                <w:sz w:val="24"/>
                <w:szCs w:val="24"/>
              </w:rPr>
            </w:pPr>
          </w:p>
          <w:p w14:paraId="24FF263B" w14:textId="77777777" w:rsidR="000C0A5D" w:rsidRPr="00634490" w:rsidRDefault="000C0A5D" w:rsidP="000C0A5D">
            <w:pPr>
              <w:tabs>
                <w:tab w:val="left" w:pos="212"/>
              </w:tabs>
              <w:spacing w:before="100" w:beforeAutospacing="1" w:after="100" w:afterAutospacing="1" w:line="240" w:lineRule="auto"/>
              <w:contextualSpacing/>
              <w:jc w:val="both"/>
              <w:rPr>
                <w:rFonts w:ascii="Times New Roman" w:eastAsia="Calibri" w:hAnsi="Times New Roman" w:cs="Times New Roman"/>
                <w:sz w:val="24"/>
                <w:szCs w:val="24"/>
              </w:rPr>
            </w:pPr>
          </w:p>
          <w:p w14:paraId="6B6A6233" w14:textId="77777777" w:rsidR="00A974A9" w:rsidRPr="00A974A9" w:rsidRDefault="00A974A9">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C5312C">
              <w:rPr>
                <w:rFonts w:ascii="Times New Roman" w:eastAsia="Times New Roman" w:hAnsi="Times New Roman" w:cs="Times New Roman"/>
                <w:sz w:val="24"/>
                <w:szCs w:val="24"/>
                <w:lang w:eastAsia="en-GB"/>
              </w:rPr>
              <w:t>COMPONENT III</w:t>
            </w:r>
          </w:p>
          <w:p w14:paraId="6B462447" w14:textId="77777777" w:rsidR="00665CB6" w:rsidRDefault="00665CB6" w:rsidP="00665CB6">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665CB6">
              <w:rPr>
                <w:rFonts w:ascii="Times New Roman" w:eastAsia="Times New Roman" w:hAnsi="Times New Roman" w:cs="Times New Roman"/>
                <w:sz w:val="24"/>
                <w:szCs w:val="24"/>
                <w:lang w:eastAsia="en-GB"/>
              </w:rPr>
              <w:t xml:space="preserve">A.3.1.1. Definition of an evaluation roadmap, with the main criteria and questions to be replied during the evaluation </w:t>
            </w:r>
          </w:p>
          <w:p w14:paraId="7CEAAB67" w14:textId="77777777" w:rsidR="00665CB6" w:rsidRPr="00665CB6" w:rsidRDefault="00665CB6" w:rsidP="00665CB6">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665CB6">
              <w:rPr>
                <w:rFonts w:ascii="Times New Roman" w:eastAsia="Times New Roman" w:hAnsi="Times New Roman" w:cs="Times New Roman"/>
                <w:sz w:val="24"/>
                <w:szCs w:val="24"/>
                <w:lang w:eastAsia="en-GB"/>
              </w:rPr>
              <w:lastRenderedPageBreak/>
              <w:t xml:space="preserve">A.3.1.2. Organization of meetings, seminars, interviews with the main stakeholders; </w:t>
            </w:r>
          </w:p>
          <w:p w14:paraId="51BE991C" w14:textId="77777777" w:rsidR="00665CB6" w:rsidRPr="00665CB6" w:rsidRDefault="00665CB6" w:rsidP="00665CB6">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665CB6">
              <w:rPr>
                <w:rFonts w:ascii="Times New Roman" w:eastAsia="Times New Roman" w:hAnsi="Times New Roman" w:cs="Times New Roman"/>
                <w:sz w:val="24"/>
                <w:szCs w:val="24"/>
                <w:lang w:eastAsia="en-GB"/>
              </w:rPr>
              <w:t xml:space="preserve">A.3.1.3 Presentation and discussion of main results; </w:t>
            </w:r>
          </w:p>
          <w:p w14:paraId="1804A968" w14:textId="77777777" w:rsidR="00DB099B" w:rsidRPr="005107DF" w:rsidRDefault="00665CB6" w:rsidP="00665CB6">
            <w:pPr>
              <w:keepLines/>
              <w:spacing w:after="0" w:line="240" w:lineRule="auto"/>
              <w:jc w:val="both"/>
              <w:rPr>
                <w:rFonts w:ascii="Times New Roman" w:eastAsia="Times New Roman" w:hAnsi="Times New Roman" w:cs="Times New Roman"/>
                <w:i/>
                <w:color w:val="000000"/>
                <w:sz w:val="24"/>
                <w:szCs w:val="24"/>
                <w:lang w:eastAsia="en-GB"/>
              </w:rPr>
            </w:pPr>
            <w:r w:rsidRPr="00665CB6">
              <w:rPr>
                <w:rFonts w:ascii="Times New Roman" w:eastAsia="Times New Roman" w:hAnsi="Times New Roman" w:cs="Times New Roman"/>
                <w:sz w:val="24"/>
                <w:szCs w:val="24"/>
                <w:lang w:eastAsia="en-GB"/>
              </w:rPr>
              <w:t xml:space="preserve">A 3.1.4 Finalization of the evaluation report </w:t>
            </w:r>
          </w:p>
        </w:tc>
        <w:tc>
          <w:tcPr>
            <w:tcW w:w="908" w:type="pct"/>
          </w:tcPr>
          <w:p w14:paraId="05E3B348" w14:textId="77777777" w:rsidR="00DB099B" w:rsidRPr="005107DF" w:rsidRDefault="00DB099B" w:rsidP="003E6C80">
            <w:pPr>
              <w:spacing w:after="0" w:line="240" w:lineRule="auto"/>
              <w:rPr>
                <w:rFonts w:ascii="Times New Roman" w:eastAsia="Times New Roman" w:hAnsi="Times New Roman" w:cs="Times New Roman"/>
                <w:color w:val="000000"/>
                <w:sz w:val="24"/>
                <w:szCs w:val="24"/>
                <w:lang w:eastAsia="en-GB"/>
              </w:rPr>
            </w:pPr>
          </w:p>
        </w:tc>
        <w:tc>
          <w:tcPr>
            <w:tcW w:w="720" w:type="pct"/>
          </w:tcPr>
          <w:p w14:paraId="0B6182FD" w14:textId="77777777" w:rsidR="00763FE2" w:rsidRPr="00424114" w:rsidRDefault="00763FE2" w:rsidP="00763FE2">
            <w:pPr>
              <w:rPr>
                <w:rFonts w:ascii="Times New Roman" w:eastAsia="Calibri" w:hAnsi="Times New Roman" w:cs="Times New Roman"/>
                <w:sz w:val="24"/>
                <w:szCs w:val="24"/>
                <w:lang w:val="en-US"/>
              </w:rPr>
            </w:pPr>
            <w:r w:rsidRPr="00424114">
              <w:rPr>
                <w:rFonts w:ascii="Times New Roman" w:eastAsia="Calibri" w:hAnsi="Times New Roman" w:cs="Times New Roman"/>
                <w:sz w:val="24"/>
                <w:szCs w:val="24"/>
                <w:lang w:val="en-US"/>
              </w:rPr>
              <w:t>Final Twinning light Report Documentation produced under the project</w:t>
            </w:r>
          </w:p>
          <w:p w14:paraId="36EACF5F" w14:textId="77777777" w:rsidR="00763FE2" w:rsidRPr="00424114" w:rsidRDefault="00763FE2" w:rsidP="00763FE2">
            <w:pPr>
              <w:spacing w:before="100" w:beforeAutospacing="1" w:after="100" w:afterAutospacing="1" w:line="240" w:lineRule="auto"/>
              <w:jc w:val="both"/>
              <w:rPr>
                <w:rFonts w:ascii="Times New Roman" w:eastAsia="Calibri" w:hAnsi="Times New Roman" w:cs="Times New Roman"/>
                <w:sz w:val="24"/>
                <w:szCs w:val="24"/>
                <w:lang w:val="en-US"/>
              </w:rPr>
            </w:pPr>
            <w:r w:rsidRPr="00424114">
              <w:rPr>
                <w:rFonts w:ascii="Times New Roman" w:eastAsia="Calibri" w:hAnsi="Times New Roman" w:cs="Times New Roman"/>
                <w:sz w:val="24"/>
                <w:szCs w:val="24"/>
                <w:lang w:val="en-US"/>
              </w:rPr>
              <w:t>List of participants on trainings</w:t>
            </w:r>
          </w:p>
          <w:p w14:paraId="69223079" w14:textId="77777777" w:rsidR="00DB099B" w:rsidRPr="005107DF" w:rsidRDefault="00DB099B" w:rsidP="00DB099B">
            <w:pPr>
              <w:spacing w:after="0" w:line="240" w:lineRule="auto"/>
              <w:rPr>
                <w:rFonts w:ascii="Times New Roman" w:eastAsia="Times New Roman" w:hAnsi="Times New Roman" w:cs="Times New Roman"/>
                <w:color w:val="000000"/>
                <w:sz w:val="24"/>
                <w:szCs w:val="24"/>
                <w:lang w:eastAsia="en-GB"/>
              </w:rPr>
            </w:pPr>
          </w:p>
        </w:tc>
        <w:tc>
          <w:tcPr>
            <w:tcW w:w="794" w:type="pct"/>
          </w:tcPr>
          <w:p w14:paraId="5FAA7E4D" w14:textId="77777777" w:rsidR="00763FE2" w:rsidRDefault="00763FE2" w:rsidP="00763FE2">
            <w:pPr>
              <w:spacing w:after="0" w:line="240" w:lineRule="auto"/>
              <w:rPr>
                <w:rFonts w:ascii="Times New Roman" w:eastAsia="Times New Roman" w:hAnsi="Times New Roman" w:cs="Times New Roman"/>
                <w:color w:val="000000"/>
                <w:sz w:val="24"/>
                <w:szCs w:val="24"/>
                <w:lang w:eastAsia="en-GB"/>
              </w:rPr>
            </w:pPr>
            <w:r w:rsidRPr="00424114">
              <w:rPr>
                <w:rFonts w:ascii="Times New Roman" w:eastAsia="Times New Roman" w:hAnsi="Times New Roman" w:cs="Times New Roman"/>
                <w:color w:val="000000"/>
                <w:sz w:val="24"/>
                <w:szCs w:val="24"/>
                <w:lang w:eastAsia="en-GB"/>
              </w:rPr>
              <w:t>Producing results consistent with project specifications</w:t>
            </w:r>
          </w:p>
          <w:p w14:paraId="2ABC42D7" w14:textId="77777777" w:rsidR="00763FE2" w:rsidRDefault="00763FE2" w:rsidP="00763FE2">
            <w:pPr>
              <w:spacing w:after="0" w:line="240" w:lineRule="auto"/>
              <w:rPr>
                <w:rFonts w:ascii="Times New Roman" w:eastAsia="Times New Roman" w:hAnsi="Times New Roman" w:cs="Times New Roman"/>
                <w:color w:val="000000"/>
                <w:sz w:val="24"/>
                <w:szCs w:val="24"/>
                <w:lang w:eastAsia="en-GB"/>
              </w:rPr>
            </w:pPr>
          </w:p>
          <w:p w14:paraId="135CF70B" w14:textId="77777777" w:rsidR="00763FE2" w:rsidRDefault="00763FE2" w:rsidP="00763FE2">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Delay because of Covid</w:t>
            </w:r>
            <w:r w:rsidR="007B71C6">
              <w:rPr>
                <w:rFonts w:ascii="Times New Roman" w:eastAsia="Times New Roman" w:hAnsi="Times New Roman" w:cs="Times New Roman"/>
                <w:color w:val="000000"/>
                <w:sz w:val="24"/>
                <w:szCs w:val="24"/>
                <w:lang w:eastAsia="en-GB"/>
              </w:rPr>
              <w:t>-19</w:t>
            </w:r>
            <w:r>
              <w:rPr>
                <w:rFonts w:ascii="Times New Roman" w:eastAsia="Times New Roman" w:hAnsi="Times New Roman" w:cs="Times New Roman"/>
                <w:color w:val="000000"/>
                <w:sz w:val="24"/>
                <w:szCs w:val="24"/>
                <w:lang w:eastAsia="en-GB"/>
              </w:rPr>
              <w:t xml:space="preserve"> situation</w:t>
            </w:r>
          </w:p>
          <w:p w14:paraId="707E18AA" w14:textId="77777777" w:rsidR="00763FE2" w:rsidRDefault="00763FE2" w:rsidP="00763FE2">
            <w:pPr>
              <w:spacing w:after="0" w:line="240" w:lineRule="auto"/>
              <w:rPr>
                <w:rFonts w:ascii="Times New Roman" w:eastAsia="Times New Roman" w:hAnsi="Times New Roman" w:cs="Times New Roman"/>
                <w:color w:val="000000"/>
                <w:sz w:val="24"/>
                <w:szCs w:val="24"/>
                <w:lang w:eastAsia="en-GB"/>
              </w:rPr>
            </w:pPr>
          </w:p>
          <w:p w14:paraId="30853063" w14:textId="77777777" w:rsidR="00DB099B" w:rsidRPr="005107DF" w:rsidRDefault="00763FE2" w:rsidP="00763FE2">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Less participants than it is planned</w:t>
            </w:r>
          </w:p>
        </w:tc>
        <w:tc>
          <w:tcPr>
            <w:tcW w:w="793" w:type="pct"/>
          </w:tcPr>
          <w:p w14:paraId="009E1EE9" w14:textId="77777777" w:rsidR="00763FE2" w:rsidRPr="00CF10F2" w:rsidRDefault="00763FE2" w:rsidP="00763FE2">
            <w:pPr>
              <w:ind w:right="-177"/>
              <w:rPr>
                <w:rFonts w:ascii="Times New Roman" w:hAnsi="Times New Roman" w:cs="Times New Roman"/>
                <w:sz w:val="24"/>
                <w:szCs w:val="24"/>
              </w:rPr>
            </w:pPr>
            <w:r w:rsidRPr="00CF10F2">
              <w:rPr>
                <w:rFonts w:ascii="Times New Roman" w:hAnsi="Times New Roman" w:cs="Times New Roman"/>
                <w:sz w:val="24"/>
                <w:szCs w:val="24"/>
              </w:rPr>
              <w:t>Full commitment of the parties involved</w:t>
            </w:r>
          </w:p>
          <w:p w14:paraId="4D14750F" w14:textId="77777777" w:rsidR="00763FE2" w:rsidRPr="00CF10F2" w:rsidRDefault="00763FE2" w:rsidP="00763FE2">
            <w:pPr>
              <w:ind w:right="-177"/>
              <w:rPr>
                <w:rFonts w:ascii="Times New Roman" w:hAnsi="Times New Roman" w:cs="Times New Roman"/>
                <w:sz w:val="24"/>
                <w:szCs w:val="24"/>
              </w:rPr>
            </w:pPr>
            <w:r w:rsidRPr="00CF10F2">
              <w:rPr>
                <w:rFonts w:ascii="Times New Roman" w:hAnsi="Times New Roman" w:cs="Times New Roman"/>
                <w:sz w:val="24"/>
                <w:szCs w:val="24"/>
              </w:rPr>
              <w:t>Good communication among bodies in AFCOS system</w:t>
            </w:r>
          </w:p>
          <w:p w14:paraId="24DBA4EE" w14:textId="77777777" w:rsidR="00763FE2" w:rsidRPr="00CF10F2" w:rsidRDefault="00763FE2" w:rsidP="00763FE2">
            <w:pPr>
              <w:rPr>
                <w:rFonts w:ascii="Times New Roman" w:hAnsi="Times New Roman" w:cs="Times New Roman"/>
                <w:sz w:val="24"/>
                <w:szCs w:val="24"/>
              </w:rPr>
            </w:pPr>
            <w:r w:rsidRPr="00CF10F2">
              <w:rPr>
                <w:rFonts w:ascii="Times New Roman" w:hAnsi="Times New Roman" w:cs="Times New Roman"/>
                <w:sz w:val="24"/>
                <w:szCs w:val="24"/>
              </w:rPr>
              <w:t>Good communication and cooperation between Project Leader and Short term experts</w:t>
            </w:r>
          </w:p>
          <w:p w14:paraId="195313A8" w14:textId="77777777" w:rsidR="00DB099B" w:rsidRPr="005107DF" w:rsidRDefault="00DB099B" w:rsidP="00DB099B">
            <w:pPr>
              <w:spacing w:after="0" w:line="240" w:lineRule="auto"/>
              <w:rPr>
                <w:rFonts w:ascii="Times New Roman" w:eastAsia="Times New Roman" w:hAnsi="Times New Roman" w:cs="Times New Roman"/>
                <w:color w:val="000000"/>
                <w:sz w:val="24"/>
                <w:szCs w:val="24"/>
                <w:lang w:eastAsia="en-GB"/>
              </w:rPr>
            </w:pPr>
          </w:p>
        </w:tc>
      </w:tr>
    </w:tbl>
    <w:p w14:paraId="7E68D51B" w14:textId="77777777" w:rsidR="00D52225" w:rsidRPr="005107DF" w:rsidRDefault="00D52225" w:rsidP="00EA2549">
      <w:pPr>
        <w:rPr>
          <w:rFonts w:ascii="Times New Roman" w:hAnsi="Times New Roman" w:cs="Times New Roman"/>
          <w:b/>
          <w:color w:val="1F497D"/>
          <w:sz w:val="56"/>
          <w:szCs w:val="56"/>
          <w:lang w:eastAsia="en-GB"/>
        </w:rPr>
      </w:pPr>
    </w:p>
    <w:p w14:paraId="16C47089" w14:textId="77777777" w:rsidR="00DA0D35" w:rsidRDefault="00DA0D35"/>
    <w:sectPr w:rsidR="00DA0D35" w:rsidSect="00FF745C">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E65E7" w16cex:dateUtc="2022-05-20T13:26:00Z"/>
  <w16cex:commentExtensible w16cex:durableId="263E65E8" w16cex:dateUtc="2022-05-25T18:48:00Z"/>
  <w16cex:commentExtensible w16cex:durableId="263E6ABD" w16cex:dateUtc="2022-05-29T19:57:00Z"/>
  <w16cex:commentExtensible w16cex:durableId="263E6B5E" w16cex:dateUtc="2022-05-29T19:59:00Z"/>
  <w16cex:commentExtensible w16cex:durableId="263E6BEE" w16cex:dateUtc="2022-05-29T20:02:00Z"/>
  <w16cex:commentExtensible w16cex:durableId="263E65E9" w16cex:dateUtc="2022-05-20T15:38:00Z"/>
  <w16cex:commentExtensible w16cex:durableId="263E6DC9" w16cex:dateUtc="2022-05-29T2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6FAC94" w16cid:durableId="263E65E7"/>
  <w16cid:commentId w16cid:paraId="7584835E" w16cid:durableId="263E65E8"/>
  <w16cid:commentId w16cid:paraId="4BF7FA58" w16cid:durableId="263E6ABD"/>
  <w16cid:commentId w16cid:paraId="2DFEBB24" w16cid:durableId="263E6B5E"/>
  <w16cid:commentId w16cid:paraId="5EB26B1B" w16cid:durableId="263E6BEE"/>
  <w16cid:commentId w16cid:paraId="3CC7ACBC" w16cid:durableId="263E65E9"/>
  <w16cid:commentId w16cid:paraId="6CB258AB" w16cid:durableId="263E6D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1F9DB" w14:textId="77777777" w:rsidR="00126363" w:rsidRDefault="00126363" w:rsidP="00D52225">
      <w:pPr>
        <w:spacing w:after="0" w:line="240" w:lineRule="auto"/>
      </w:pPr>
      <w:r>
        <w:separator/>
      </w:r>
    </w:p>
  </w:endnote>
  <w:endnote w:type="continuationSeparator" w:id="0">
    <w:p w14:paraId="4160CB39" w14:textId="77777777" w:rsidR="00126363" w:rsidRDefault="00126363" w:rsidP="00D52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191330"/>
      <w:docPartObj>
        <w:docPartGallery w:val="Page Numbers (Bottom of Page)"/>
        <w:docPartUnique/>
      </w:docPartObj>
    </w:sdtPr>
    <w:sdtEndPr>
      <w:rPr>
        <w:noProof/>
      </w:rPr>
    </w:sdtEndPr>
    <w:sdtContent>
      <w:p w14:paraId="51374063" w14:textId="3D987978" w:rsidR="00B46467" w:rsidRDefault="00B46467">
        <w:pPr>
          <w:pStyle w:val="Footer"/>
          <w:jc w:val="right"/>
        </w:pPr>
        <w:r>
          <w:fldChar w:fldCharType="begin"/>
        </w:r>
        <w:r>
          <w:instrText xml:space="preserve"> PAGE   \* MERGEFORMAT </w:instrText>
        </w:r>
        <w:r>
          <w:fldChar w:fldCharType="separate"/>
        </w:r>
        <w:r w:rsidR="007D1C3D">
          <w:rPr>
            <w:noProof/>
          </w:rPr>
          <w:t>20</w:t>
        </w:r>
        <w:r>
          <w:rPr>
            <w:noProof/>
          </w:rPr>
          <w:fldChar w:fldCharType="end"/>
        </w:r>
      </w:p>
    </w:sdtContent>
  </w:sdt>
  <w:p w14:paraId="4FAE0994" w14:textId="77777777" w:rsidR="00B46467" w:rsidRDefault="00B46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D2F87" w14:textId="77777777" w:rsidR="00126363" w:rsidRDefault="00126363" w:rsidP="00D52225">
      <w:pPr>
        <w:spacing w:after="0" w:line="240" w:lineRule="auto"/>
      </w:pPr>
      <w:r>
        <w:separator/>
      </w:r>
    </w:p>
  </w:footnote>
  <w:footnote w:type="continuationSeparator" w:id="0">
    <w:p w14:paraId="15005508" w14:textId="77777777" w:rsidR="00126363" w:rsidRDefault="00126363" w:rsidP="00D52225">
      <w:pPr>
        <w:spacing w:after="0" w:line="240" w:lineRule="auto"/>
      </w:pPr>
      <w:r>
        <w:continuationSeparator/>
      </w:r>
    </w:p>
  </w:footnote>
  <w:footnote w:id="1">
    <w:p w14:paraId="0541A061" w14:textId="77777777" w:rsidR="00B46467" w:rsidRPr="001269B4" w:rsidRDefault="00B46467" w:rsidP="00D52225">
      <w:pPr>
        <w:pStyle w:val="FootnoteText"/>
      </w:pPr>
      <w:r>
        <w:rPr>
          <w:rStyle w:val="FootnoteReference"/>
        </w:rPr>
        <w:footnoteRef/>
      </w:r>
      <w:r>
        <w:t xml:space="preserve"> </w:t>
      </w:r>
      <w:r w:rsidRPr="001269B4">
        <w:t>Agreement on the withdrawal of the United Kingdom of Great Britain and Northern Ireland from the European Union and the European Atomic Energy Community.</w:t>
      </w:r>
    </w:p>
  </w:footnote>
  <w:footnote w:id="2">
    <w:p w14:paraId="41B25ED0" w14:textId="77777777" w:rsidR="00B46467" w:rsidRPr="001269B4" w:rsidRDefault="00B46467" w:rsidP="00D52225">
      <w:pPr>
        <w:pStyle w:val="FootnoteText"/>
      </w:pPr>
      <w:r>
        <w:rPr>
          <w:rStyle w:val="FootnoteReference"/>
        </w:rPr>
        <w:footnoteRef/>
      </w:r>
      <w:r>
        <w:t xml:space="preserve"> </w:t>
      </w:r>
      <w:r w:rsidRPr="001269B4">
        <w:t>Regulation (EU) No 236/2014 of the European Parliament and of the Council of 11 March 2014 laying down common rules and procedures for the implementation of the Union's instruments for financing external action.</w:t>
      </w:r>
    </w:p>
  </w:footnote>
  <w:footnote w:id="3">
    <w:p w14:paraId="72EC2687" w14:textId="77777777" w:rsidR="00B46467" w:rsidRPr="001269B4" w:rsidRDefault="00B46467" w:rsidP="00D52225">
      <w:pPr>
        <w:pStyle w:val="FootnoteText"/>
      </w:pPr>
      <w:r>
        <w:rPr>
          <w:rStyle w:val="FootnoteReference"/>
        </w:rPr>
        <w:footnoteRef/>
      </w:r>
      <w:r>
        <w:t xml:space="preserve"> </w:t>
      </w:r>
      <w:r w:rsidRPr="001269B4">
        <w:t>Annex IV to the ACP-EU Partnership Agreement, as revised by Decision 1/2014 of the ACP-EU Council of Ministers (OJ L196/40, 3.7.2014)</w:t>
      </w:r>
      <w:r>
        <w:t>.</w:t>
      </w:r>
    </w:p>
  </w:footnote>
  <w:footnote w:id="4">
    <w:p w14:paraId="688F087E" w14:textId="77777777" w:rsidR="00B46467" w:rsidRPr="001269B4" w:rsidRDefault="00B46467" w:rsidP="00D52225">
      <w:pPr>
        <w:pStyle w:val="FootnoteText"/>
      </w:pPr>
      <w:r>
        <w:rPr>
          <w:rStyle w:val="FootnoteReference"/>
        </w:rPr>
        <w:footnoteRef/>
      </w:r>
      <w:r>
        <w:t xml:space="preserve"> I</w:t>
      </w:r>
      <w:r w:rsidRPr="001269B4">
        <w:t xml:space="preserve">ncluding the Overseas Countries and Territories having special relations with the United Kingdom, as laid down in Part </w:t>
      </w:r>
      <w:r>
        <w:t>Four and Annex II of the TFEU.</w:t>
      </w:r>
    </w:p>
  </w:footnote>
  <w:footnote w:id="5">
    <w:p w14:paraId="5245C8ED" w14:textId="77777777" w:rsidR="00B46467" w:rsidRPr="008709D5" w:rsidRDefault="00B46467" w:rsidP="008925BF">
      <w:pPr>
        <w:pStyle w:val="FootnoteText"/>
        <w:rPr>
          <w:lang w:val="sr-Latn-ME"/>
        </w:rPr>
      </w:pPr>
      <w:r>
        <w:rPr>
          <w:rStyle w:val="FootnoteReference"/>
        </w:rPr>
        <w:footnoteRef/>
      </w:r>
      <w:r>
        <w:t xml:space="preserve"> </w:t>
      </w:r>
      <w:r w:rsidRPr="00C374AA">
        <w:rPr>
          <w:sz w:val="18"/>
          <w:szCs w:val="18"/>
        </w:rPr>
        <w:t xml:space="preserve">Note for the attention of National Authorizing Officers </w:t>
      </w:r>
      <w:r>
        <w:rPr>
          <w:sz w:val="18"/>
          <w:szCs w:val="18"/>
        </w:rPr>
        <w:t>and Heads of Anti-</w:t>
      </w:r>
      <w:r w:rsidRPr="00C374AA">
        <w:rPr>
          <w:sz w:val="18"/>
          <w:szCs w:val="18"/>
        </w:rPr>
        <w:t>Fraud Coordination Service of IPA II Beneficiaries in the Western Balkans</w:t>
      </w:r>
      <w:r>
        <w:rPr>
          <w:sz w:val="18"/>
          <w:szCs w:val="18"/>
        </w:rPr>
        <w:t xml:space="preserve"> </w:t>
      </w:r>
      <w:r>
        <w:rPr>
          <w:sz w:val="18"/>
          <w:szCs w:val="18"/>
          <w:lang w:val="sr-Latn-ME"/>
        </w:rPr>
        <w:t>( Ref. Ares (2018)6087846-27/11/2018)</w:t>
      </w:r>
    </w:p>
  </w:footnote>
  <w:footnote w:id="6">
    <w:p w14:paraId="5A3A0F4D" w14:textId="77777777" w:rsidR="00B46467" w:rsidRDefault="00B46467">
      <w:pPr>
        <w:pStyle w:val="FootnoteText"/>
      </w:pPr>
      <w:r>
        <w:rPr>
          <w:rStyle w:val="FootnoteReference"/>
        </w:rPr>
        <w:footnoteRef/>
      </w:r>
      <w:r>
        <w:t xml:space="preserve">English version (not the latest approved) can be found on site: </w:t>
      </w:r>
      <w:hyperlink r:id="rId1" w:history="1">
        <w:r w:rsidRPr="00517380">
          <w:rPr>
            <w:rStyle w:val="Hyperlink"/>
          </w:rPr>
          <w:t>https://javnepolitike.me/wp-content/uploads/2020/11/Methodology-for-policy-development-drafting-and-monitoring-of-strategic-documents-2018.pdf</w:t>
        </w:r>
      </w:hyperlink>
      <w:r>
        <w:t xml:space="preserve">. </w:t>
      </w:r>
    </w:p>
    <w:p w14:paraId="0069E9B3" w14:textId="77777777" w:rsidR="00B46467" w:rsidRDefault="00B46467">
      <w:pPr>
        <w:pStyle w:val="FootnoteText"/>
      </w:pPr>
      <w:r w:rsidRPr="00957984">
        <w:t xml:space="preserve">Montenegrin version (the latest version approved) can be downloaded on site: </w:t>
      </w:r>
      <w:hyperlink r:id="rId2" w:history="1">
        <w:r w:rsidRPr="00517380">
          <w:rPr>
            <w:rStyle w:val="Hyperlink"/>
          </w:rPr>
          <w:t>https://javnepolitike.me/wp-content/uploads/2020/11/Metodologija-razvijanja-politika-draft3-preview-22SEP20.pdf</w:t>
        </w:r>
      </w:hyperlink>
      <w:r>
        <w:t xml:space="preserve">    </w:t>
      </w:r>
    </w:p>
  </w:footnote>
  <w:footnote w:id="7">
    <w:p w14:paraId="7A371AA4" w14:textId="77777777" w:rsidR="00B46467" w:rsidRDefault="00B46467">
      <w:pPr>
        <w:pStyle w:val="FootnoteText"/>
      </w:pPr>
      <w:r>
        <w:rPr>
          <w:rStyle w:val="FootnoteReference"/>
        </w:rPr>
        <w:footnoteRef/>
      </w:r>
      <w:r>
        <w:t xml:space="preserve"> I</w:t>
      </w:r>
      <w:r w:rsidRPr="0079405A">
        <w:t>n accordance with</w:t>
      </w:r>
      <w:r>
        <w:t xml:space="preserve"> the</w:t>
      </w:r>
      <w:r w:rsidRPr="0079405A">
        <w:t xml:space="preserve"> </w:t>
      </w:r>
      <w:r>
        <w:t>“</w:t>
      </w:r>
      <w:r w:rsidRPr="00440064">
        <w:rPr>
          <w:i/>
        </w:rPr>
        <w:t>Methodology for policy development, drafting and monitoring of strategic planning documents”</w:t>
      </w:r>
      <w:r w:rsidRPr="0079405A">
        <w:t xml:space="preserve"> - published by </w:t>
      </w:r>
      <w:r w:rsidRPr="000E6F8E">
        <w:t>General Secretariat of the Government,</w:t>
      </w:r>
      <w:r>
        <w:t xml:space="preserve"> </w:t>
      </w:r>
      <w:r w:rsidRPr="0079405A">
        <w:t>Department for Coordination, Alignment and Monitoring of the Implementation of Strategy Documents defining Public Policies</w:t>
      </w:r>
      <w:r>
        <w:t xml:space="preserve">. </w:t>
      </w:r>
    </w:p>
    <w:p w14:paraId="2F0602A3" w14:textId="77777777" w:rsidR="00B46467" w:rsidRDefault="00B46467">
      <w:pPr>
        <w:pStyle w:val="FootnoteText"/>
      </w:pPr>
      <w:r w:rsidRPr="00546D35">
        <w:t xml:space="preserve">English </w:t>
      </w:r>
      <w:r>
        <w:t xml:space="preserve">version (not the latest approved) can be found on site: </w:t>
      </w:r>
      <w:hyperlink r:id="rId3" w:history="1">
        <w:r w:rsidRPr="00517380">
          <w:rPr>
            <w:rStyle w:val="Hyperlink"/>
          </w:rPr>
          <w:t>https://javnepolitike.me/wp-content/uploads/2020/11/Methodology-for-policy-development-drafting-and-monitoring-of-strategic-documents-2018.pdf</w:t>
        </w:r>
      </w:hyperlink>
      <w:r>
        <w:t xml:space="preserve">. Montenegrin version (the latest version approved) can be downloaded on site: </w:t>
      </w:r>
      <w:hyperlink r:id="rId4" w:history="1">
        <w:r w:rsidRPr="00517380">
          <w:rPr>
            <w:rStyle w:val="Hyperlink"/>
          </w:rPr>
          <w:t>https://javnepolitike.me/wp-content/uploads/2020/11/Metodologija-razvijanja-politika-draft3-preview-22SEP20.pdf</w:t>
        </w:r>
      </w:hyperlink>
      <w:r>
        <w:t xml:space="preserve"> </w:t>
      </w:r>
      <w:r w:rsidRPr="00546D35" w:rsidDel="00546D35">
        <w:t xml:space="preserve"> </w:t>
      </w:r>
    </w:p>
  </w:footnote>
  <w:footnote w:id="8">
    <w:p w14:paraId="149FEF39" w14:textId="77777777" w:rsidR="00B46467" w:rsidRPr="00595C4A" w:rsidRDefault="00B46467">
      <w:pPr>
        <w:pStyle w:val="FootnoteText"/>
        <w:rPr>
          <w:lang w:val="sr-Latn-ME"/>
        </w:rPr>
      </w:pPr>
      <w:r>
        <w:rPr>
          <w:rStyle w:val="FootnoteReference"/>
        </w:rPr>
        <w:footnoteRef/>
      </w:r>
      <w:r>
        <w:t xml:space="preserve"> </w:t>
      </w:r>
      <w:r w:rsidRPr="00595C4A">
        <w:rPr>
          <w:lang w:eastAsia="en-US"/>
        </w:rPr>
        <w:t>Primary administrative or judicial finding means a first written assessment by a competent authority, either administrative or judicial, concluding on the basis of specific facts that an irregularity has been committed, without prejudice to the possibility that this conclusion may subsequently have to be revised or withdrawn as a result of developments in the course of the administrative or judicial procedure.</w:t>
      </w:r>
    </w:p>
  </w:footnote>
  <w:footnote w:id="9">
    <w:p w14:paraId="56A92689" w14:textId="77777777" w:rsidR="00B46467" w:rsidRPr="00615C3C" w:rsidRDefault="00B46467">
      <w:pPr>
        <w:pStyle w:val="FootnoteText"/>
        <w:rPr>
          <w:lang w:val="en-US"/>
        </w:rPr>
      </w:pPr>
      <w:r>
        <w:rPr>
          <w:rStyle w:val="FootnoteReference"/>
        </w:rPr>
        <w:footnoteRef/>
      </w:r>
      <w:r>
        <w:t xml:space="preserve"> </w:t>
      </w:r>
      <w:r>
        <w:rPr>
          <w:lang w:val="en-US"/>
        </w:rPr>
        <w:t>The Directive on the Fight against Fraud to the Union’s Financial Interests by means of Criminal Law (PIF Directive)</w:t>
      </w:r>
    </w:p>
  </w:footnote>
  <w:footnote w:id="10">
    <w:p w14:paraId="323844E4" w14:textId="77777777" w:rsidR="00B46467" w:rsidRPr="009010D8" w:rsidRDefault="00B46467" w:rsidP="0001675F">
      <w:pPr>
        <w:pStyle w:val="FootnoteText"/>
        <w:rPr>
          <w:lang w:val="sr-Latn-ME"/>
        </w:rPr>
      </w:pPr>
      <w:r>
        <w:rPr>
          <w:rStyle w:val="FootnoteReference"/>
        </w:rPr>
        <w:footnoteRef/>
      </w:r>
      <w:r>
        <w:t xml:space="preserve"> </w:t>
      </w:r>
      <w:r w:rsidRPr="008709D5">
        <w:rPr>
          <w:sz w:val="18"/>
          <w:szCs w:val="18"/>
          <w:lang w:val="sr-Latn-ME"/>
        </w:rPr>
        <w:t>Decision is stil</w:t>
      </w:r>
      <w:r>
        <w:rPr>
          <w:sz w:val="18"/>
          <w:szCs w:val="18"/>
          <w:lang w:val="sr-Latn-ME"/>
        </w:rPr>
        <w:t>l</w:t>
      </w:r>
      <w:r w:rsidRPr="008709D5">
        <w:rPr>
          <w:sz w:val="18"/>
          <w:szCs w:val="18"/>
          <w:lang w:val="sr-Latn-ME"/>
        </w:rPr>
        <w:t xml:space="preserve"> in force but it will be changed after adoption </w:t>
      </w:r>
      <w:r>
        <w:rPr>
          <w:sz w:val="18"/>
          <w:szCs w:val="18"/>
          <w:lang w:val="sr-Latn-ME"/>
        </w:rPr>
        <w:t xml:space="preserve">of  </w:t>
      </w:r>
      <w:r w:rsidRPr="00D84B4F">
        <w:rPr>
          <w:sz w:val="18"/>
          <w:szCs w:val="18"/>
        </w:rPr>
        <w:t>Decree on Institutional Framework for the Functioning of AFCOS System in Montenegro</w:t>
      </w:r>
      <w:r w:rsidRPr="008709D5">
        <w:rPr>
          <w:sz w:val="18"/>
          <w:szCs w:val="18"/>
          <w:lang w:val="sr-Latn-ME"/>
        </w:rPr>
        <w:t>, and Decision on Establishing AFCOS advisory body.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50F71" w14:textId="77777777" w:rsidR="00B46467" w:rsidRDefault="00B46467">
    <w:pPr>
      <w:pStyle w:val="Header"/>
      <w:jc w:val="right"/>
    </w:pPr>
  </w:p>
  <w:p w14:paraId="697E5A62" w14:textId="77777777" w:rsidR="00B46467" w:rsidRDefault="00B46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71C"/>
    <w:multiLevelType w:val="hybridMultilevel"/>
    <w:tmpl w:val="D6306726"/>
    <w:lvl w:ilvl="0" w:tplc="3F644E78">
      <w:start w:val="1"/>
      <w:numFmt w:val="decimal"/>
      <w:lvlText w:val="%1."/>
      <w:lvlJc w:val="left"/>
      <w:pPr>
        <w:ind w:left="720" w:hanging="360"/>
      </w:pPr>
      <w:rPr>
        <w:rFonts w:hint="default"/>
        <w:color w:val="FF000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 w15:restartNumberingAfterBreak="0">
    <w:nsid w:val="04211719"/>
    <w:multiLevelType w:val="hybridMultilevel"/>
    <w:tmpl w:val="80360AFC"/>
    <w:lvl w:ilvl="0" w:tplc="BA76C314">
      <w:start w:val="3"/>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C591B"/>
    <w:multiLevelType w:val="hybridMultilevel"/>
    <w:tmpl w:val="6D469F58"/>
    <w:lvl w:ilvl="0" w:tplc="2C1A0015">
      <w:start w:val="1"/>
      <w:numFmt w:val="upp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15:restartNumberingAfterBreak="0">
    <w:nsid w:val="1596501D"/>
    <w:multiLevelType w:val="hybridMultilevel"/>
    <w:tmpl w:val="57C22B48"/>
    <w:lvl w:ilvl="0" w:tplc="7200087A">
      <w:numFmt w:val="bullet"/>
      <w:lvlText w:val="•"/>
      <w:lvlJc w:val="left"/>
      <w:pPr>
        <w:ind w:left="1080" w:hanging="72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15:restartNumberingAfterBreak="0">
    <w:nsid w:val="18023458"/>
    <w:multiLevelType w:val="hybridMultilevel"/>
    <w:tmpl w:val="82405882"/>
    <w:lvl w:ilvl="0" w:tplc="2C1A000F">
      <w:start w:val="1"/>
      <w:numFmt w:val="decimal"/>
      <w:lvlText w:val="%1."/>
      <w:lvlJc w:val="left"/>
      <w:pPr>
        <w:ind w:left="1080" w:hanging="360"/>
      </w:p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5" w15:restartNumberingAfterBreak="0">
    <w:nsid w:val="1DFF08B8"/>
    <w:multiLevelType w:val="hybridMultilevel"/>
    <w:tmpl w:val="B1E40D44"/>
    <w:lvl w:ilvl="0" w:tplc="7200087A">
      <w:numFmt w:val="bullet"/>
      <w:lvlText w:val="•"/>
      <w:lvlJc w:val="left"/>
      <w:pPr>
        <w:ind w:left="1080" w:hanging="72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15:restartNumberingAfterBreak="0">
    <w:nsid w:val="24FA5329"/>
    <w:multiLevelType w:val="hybridMultilevel"/>
    <w:tmpl w:val="2768164A"/>
    <w:lvl w:ilvl="0" w:tplc="0809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F517716"/>
    <w:multiLevelType w:val="hybridMultilevel"/>
    <w:tmpl w:val="987E8D0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2FC424C1"/>
    <w:multiLevelType w:val="hybridMultilevel"/>
    <w:tmpl w:val="53680F56"/>
    <w:lvl w:ilvl="0" w:tplc="BA76C314">
      <w:start w:val="3"/>
      <w:numFmt w:val="bullet"/>
      <w:lvlText w:val="-"/>
      <w:lvlJc w:val="left"/>
      <w:pPr>
        <w:ind w:left="720" w:hanging="360"/>
      </w:pPr>
      <w:rPr>
        <w:rFonts w:ascii="Garamond" w:eastAsia="Times New Roman" w:hAnsi="Garamond"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9010C3"/>
    <w:multiLevelType w:val="hybridMultilevel"/>
    <w:tmpl w:val="99A0303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0" w15:restartNumberingAfterBreak="0">
    <w:nsid w:val="41063A86"/>
    <w:multiLevelType w:val="hybridMultilevel"/>
    <w:tmpl w:val="F11E9938"/>
    <w:lvl w:ilvl="0" w:tplc="2C1A0003">
      <w:start w:val="1"/>
      <w:numFmt w:val="bullet"/>
      <w:lvlText w:val="o"/>
      <w:lvlJc w:val="left"/>
      <w:pPr>
        <w:ind w:left="1080" w:hanging="360"/>
      </w:pPr>
      <w:rPr>
        <w:rFonts w:ascii="Courier New" w:hAnsi="Courier New" w:cs="Courier New"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11" w15:restartNumberingAfterBreak="0">
    <w:nsid w:val="430B4EA6"/>
    <w:multiLevelType w:val="hybridMultilevel"/>
    <w:tmpl w:val="E0F47D0E"/>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15:restartNumberingAfterBreak="0">
    <w:nsid w:val="46752FA6"/>
    <w:multiLevelType w:val="hybridMultilevel"/>
    <w:tmpl w:val="7A56D9B6"/>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 w15:restartNumberingAfterBreak="0">
    <w:nsid w:val="46D65300"/>
    <w:multiLevelType w:val="hybridMultilevel"/>
    <w:tmpl w:val="C80289D8"/>
    <w:lvl w:ilvl="0" w:tplc="ED7A1EA4">
      <w:numFmt w:val="bullet"/>
      <w:lvlText w:val="-"/>
      <w:lvlJc w:val="left"/>
      <w:pPr>
        <w:ind w:left="720" w:hanging="360"/>
      </w:pPr>
      <w:rPr>
        <w:rFonts w:ascii="Bookman Old Style" w:eastAsia="Times New Roman" w:hAnsi="Bookman Old Style"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274F4B"/>
    <w:multiLevelType w:val="hybridMultilevel"/>
    <w:tmpl w:val="59C42C24"/>
    <w:lvl w:ilvl="0" w:tplc="BA76C314">
      <w:start w:val="3"/>
      <w:numFmt w:val="bullet"/>
      <w:lvlText w:val="-"/>
      <w:lvlJc w:val="left"/>
      <w:pPr>
        <w:ind w:left="1080" w:hanging="360"/>
      </w:pPr>
      <w:rPr>
        <w:rFonts w:ascii="Garamond" w:eastAsia="Times New Roman" w:hAnsi="Garamond"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8540B78"/>
    <w:multiLevelType w:val="hybridMultilevel"/>
    <w:tmpl w:val="5EBCDDF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15:restartNumberingAfterBreak="0">
    <w:nsid w:val="4AF27238"/>
    <w:multiLevelType w:val="hybridMultilevel"/>
    <w:tmpl w:val="966ACD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706469C"/>
    <w:multiLevelType w:val="hybridMultilevel"/>
    <w:tmpl w:val="286E60A4"/>
    <w:lvl w:ilvl="0" w:tplc="BA76C314">
      <w:start w:val="3"/>
      <w:numFmt w:val="bullet"/>
      <w:lvlText w:val="-"/>
      <w:lvlJc w:val="left"/>
      <w:pPr>
        <w:ind w:left="720" w:hanging="360"/>
      </w:pPr>
      <w:rPr>
        <w:rFonts w:ascii="Garamond" w:eastAsia="Times New Roman" w:hAnsi="Garamond"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F23874"/>
    <w:multiLevelType w:val="hybridMultilevel"/>
    <w:tmpl w:val="EE560B3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15:restartNumberingAfterBreak="0">
    <w:nsid w:val="5F812B45"/>
    <w:multiLevelType w:val="hybridMultilevel"/>
    <w:tmpl w:val="4940696C"/>
    <w:lvl w:ilvl="0" w:tplc="2C1A0003">
      <w:start w:val="1"/>
      <w:numFmt w:val="bullet"/>
      <w:lvlText w:val="o"/>
      <w:lvlJc w:val="left"/>
      <w:pPr>
        <w:ind w:left="1211" w:hanging="360"/>
      </w:pPr>
      <w:rPr>
        <w:rFonts w:ascii="Courier New" w:hAnsi="Courier New" w:cs="Courier New"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0" w15:restartNumberingAfterBreak="0">
    <w:nsid w:val="6B492FBC"/>
    <w:multiLevelType w:val="hybridMultilevel"/>
    <w:tmpl w:val="13307F9C"/>
    <w:lvl w:ilvl="0" w:tplc="ED7A1EA4">
      <w:numFmt w:val="bullet"/>
      <w:lvlText w:val="-"/>
      <w:lvlJc w:val="left"/>
      <w:pPr>
        <w:ind w:left="720" w:hanging="360"/>
      </w:pPr>
      <w:rPr>
        <w:rFonts w:ascii="Bookman Old Style" w:eastAsia="Times New Roman" w:hAnsi="Bookman Old Style"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9625CA"/>
    <w:multiLevelType w:val="hybridMultilevel"/>
    <w:tmpl w:val="FF4A6F6A"/>
    <w:lvl w:ilvl="0" w:tplc="BA76C314">
      <w:start w:val="3"/>
      <w:numFmt w:val="bullet"/>
      <w:lvlText w:val="-"/>
      <w:lvlJc w:val="left"/>
      <w:pPr>
        <w:ind w:left="1440" w:hanging="360"/>
      </w:pPr>
      <w:rPr>
        <w:rFonts w:ascii="Garamond" w:eastAsia="Times New Roman" w:hAnsi="Garamond" w:hint="default"/>
        <w:i/>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2" w15:restartNumberingAfterBreak="0">
    <w:nsid w:val="79C55515"/>
    <w:multiLevelType w:val="hybridMultilevel"/>
    <w:tmpl w:val="8F4602F0"/>
    <w:lvl w:ilvl="0" w:tplc="0809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3" w15:restartNumberingAfterBreak="0">
    <w:nsid w:val="7F095AE0"/>
    <w:multiLevelType w:val="hybridMultilevel"/>
    <w:tmpl w:val="23C0E76C"/>
    <w:lvl w:ilvl="0" w:tplc="ED7A1EA4">
      <w:numFmt w:val="bullet"/>
      <w:lvlText w:val="-"/>
      <w:lvlJc w:val="left"/>
      <w:pPr>
        <w:ind w:left="720" w:hanging="360"/>
      </w:pPr>
      <w:rPr>
        <w:rFonts w:ascii="Bookman Old Style" w:eastAsia="Times New Roman" w:hAnsi="Bookman Old Style"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7"/>
  </w:num>
  <w:num w:numId="4">
    <w:abstractNumId w:val="22"/>
  </w:num>
  <w:num w:numId="5">
    <w:abstractNumId w:val="19"/>
  </w:num>
  <w:num w:numId="6">
    <w:abstractNumId w:val="6"/>
  </w:num>
  <w:num w:numId="7">
    <w:abstractNumId w:val="10"/>
  </w:num>
  <w:num w:numId="8">
    <w:abstractNumId w:val="14"/>
  </w:num>
  <w:num w:numId="9">
    <w:abstractNumId w:val="17"/>
  </w:num>
  <w:num w:numId="10">
    <w:abstractNumId w:val="20"/>
  </w:num>
  <w:num w:numId="11">
    <w:abstractNumId w:val="23"/>
  </w:num>
  <w:num w:numId="12">
    <w:abstractNumId w:val="13"/>
  </w:num>
  <w:num w:numId="13">
    <w:abstractNumId w:val="8"/>
  </w:num>
  <w:num w:numId="14">
    <w:abstractNumId w:val="12"/>
  </w:num>
  <w:num w:numId="15">
    <w:abstractNumId w:val="11"/>
  </w:num>
  <w:num w:numId="16">
    <w:abstractNumId w:val="15"/>
  </w:num>
  <w:num w:numId="17">
    <w:abstractNumId w:val="18"/>
  </w:num>
  <w:num w:numId="18">
    <w:abstractNumId w:val="5"/>
  </w:num>
  <w:num w:numId="19">
    <w:abstractNumId w:val="3"/>
  </w:num>
  <w:num w:numId="20">
    <w:abstractNumId w:val="0"/>
  </w:num>
  <w:num w:numId="21">
    <w:abstractNumId w:val="21"/>
  </w:num>
  <w:num w:numId="22">
    <w:abstractNumId w:val="4"/>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NotDisplayPageBoundaries/>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52225"/>
    <w:rsid w:val="00007BAD"/>
    <w:rsid w:val="0001675F"/>
    <w:rsid w:val="00023669"/>
    <w:rsid w:val="00032BB0"/>
    <w:rsid w:val="0005661B"/>
    <w:rsid w:val="000672A5"/>
    <w:rsid w:val="00072EF8"/>
    <w:rsid w:val="00086BFB"/>
    <w:rsid w:val="00094504"/>
    <w:rsid w:val="00097A0D"/>
    <w:rsid w:val="000A4803"/>
    <w:rsid w:val="000B607A"/>
    <w:rsid w:val="000C0A5D"/>
    <w:rsid w:val="000C16CC"/>
    <w:rsid w:val="000C68A0"/>
    <w:rsid w:val="000E1B40"/>
    <w:rsid w:val="000E504A"/>
    <w:rsid w:val="000E6F8E"/>
    <w:rsid w:val="000F1422"/>
    <w:rsid w:val="000F66F0"/>
    <w:rsid w:val="0010652E"/>
    <w:rsid w:val="00126363"/>
    <w:rsid w:val="001310B2"/>
    <w:rsid w:val="00131EB3"/>
    <w:rsid w:val="00146756"/>
    <w:rsid w:val="00147EA3"/>
    <w:rsid w:val="00160FD8"/>
    <w:rsid w:val="00171F81"/>
    <w:rsid w:val="0017655C"/>
    <w:rsid w:val="001825C7"/>
    <w:rsid w:val="001A4287"/>
    <w:rsid w:val="001B6A41"/>
    <w:rsid w:val="001C0C0E"/>
    <w:rsid w:val="001D239E"/>
    <w:rsid w:val="001F1E6F"/>
    <w:rsid w:val="001F3741"/>
    <w:rsid w:val="00200497"/>
    <w:rsid w:val="0020622B"/>
    <w:rsid w:val="00215B0C"/>
    <w:rsid w:val="002241E8"/>
    <w:rsid w:val="002278FD"/>
    <w:rsid w:val="00227C12"/>
    <w:rsid w:val="00242AA0"/>
    <w:rsid w:val="002456AB"/>
    <w:rsid w:val="00257888"/>
    <w:rsid w:val="0026367F"/>
    <w:rsid w:val="002643A5"/>
    <w:rsid w:val="002645E7"/>
    <w:rsid w:val="002704BE"/>
    <w:rsid w:val="00275EA5"/>
    <w:rsid w:val="002840E9"/>
    <w:rsid w:val="0029030C"/>
    <w:rsid w:val="00294E3B"/>
    <w:rsid w:val="002A12F0"/>
    <w:rsid w:val="002A55FD"/>
    <w:rsid w:val="002B0FF2"/>
    <w:rsid w:val="002C03B4"/>
    <w:rsid w:val="002D183F"/>
    <w:rsid w:val="002E062C"/>
    <w:rsid w:val="002E7F40"/>
    <w:rsid w:val="002F64AE"/>
    <w:rsid w:val="003144A4"/>
    <w:rsid w:val="00317AF9"/>
    <w:rsid w:val="00323159"/>
    <w:rsid w:val="00337A78"/>
    <w:rsid w:val="00343912"/>
    <w:rsid w:val="00345B36"/>
    <w:rsid w:val="00367924"/>
    <w:rsid w:val="00376DFF"/>
    <w:rsid w:val="0037797B"/>
    <w:rsid w:val="003907B3"/>
    <w:rsid w:val="003909D3"/>
    <w:rsid w:val="003A0A8E"/>
    <w:rsid w:val="003C5F82"/>
    <w:rsid w:val="003E6C80"/>
    <w:rsid w:val="003E6F27"/>
    <w:rsid w:val="003E76B7"/>
    <w:rsid w:val="003F0E25"/>
    <w:rsid w:val="003F3C5F"/>
    <w:rsid w:val="003F7EE2"/>
    <w:rsid w:val="00402545"/>
    <w:rsid w:val="004064A1"/>
    <w:rsid w:val="00406B50"/>
    <w:rsid w:val="00424114"/>
    <w:rsid w:val="00432066"/>
    <w:rsid w:val="0043254B"/>
    <w:rsid w:val="00440064"/>
    <w:rsid w:val="00440113"/>
    <w:rsid w:val="004420A9"/>
    <w:rsid w:val="00455D88"/>
    <w:rsid w:val="004618C2"/>
    <w:rsid w:val="004622D7"/>
    <w:rsid w:val="004906AB"/>
    <w:rsid w:val="004A57BE"/>
    <w:rsid w:val="004A716C"/>
    <w:rsid w:val="004B342A"/>
    <w:rsid w:val="004B438E"/>
    <w:rsid w:val="004B7036"/>
    <w:rsid w:val="004E2ADB"/>
    <w:rsid w:val="004F327D"/>
    <w:rsid w:val="005025F6"/>
    <w:rsid w:val="00502976"/>
    <w:rsid w:val="0050501F"/>
    <w:rsid w:val="00511091"/>
    <w:rsid w:val="00512738"/>
    <w:rsid w:val="0052320B"/>
    <w:rsid w:val="00546D35"/>
    <w:rsid w:val="00550474"/>
    <w:rsid w:val="005529FC"/>
    <w:rsid w:val="005613C7"/>
    <w:rsid w:val="00595C4A"/>
    <w:rsid w:val="00597336"/>
    <w:rsid w:val="005B3DE8"/>
    <w:rsid w:val="005C32FB"/>
    <w:rsid w:val="005D25BA"/>
    <w:rsid w:val="005E55B0"/>
    <w:rsid w:val="005F0FA3"/>
    <w:rsid w:val="005F4E70"/>
    <w:rsid w:val="005F5A64"/>
    <w:rsid w:val="006117A9"/>
    <w:rsid w:val="00612D23"/>
    <w:rsid w:val="00615C3C"/>
    <w:rsid w:val="00622D6A"/>
    <w:rsid w:val="00622E62"/>
    <w:rsid w:val="0062326C"/>
    <w:rsid w:val="00634FF8"/>
    <w:rsid w:val="00635826"/>
    <w:rsid w:val="00636F8A"/>
    <w:rsid w:val="00641D7E"/>
    <w:rsid w:val="00643943"/>
    <w:rsid w:val="00645061"/>
    <w:rsid w:val="00654014"/>
    <w:rsid w:val="00656782"/>
    <w:rsid w:val="006629FE"/>
    <w:rsid w:val="00665CB6"/>
    <w:rsid w:val="00665D54"/>
    <w:rsid w:val="00674FDB"/>
    <w:rsid w:val="006846C5"/>
    <w:rsid w:val="00691313"/>
    <w:rsid w:val="00692635"/>
    <w:rsid w:val="00695D0D"/>
    <w:rsid w:val="006B2BB7"/>
    <w:rsid w:val="006D7B1A"/>
    <w:rsid w:val="006E01E3"/>
    <w:rsid w:val="006E6A9A"/>
    <w:rsid w:val="006E7BEB"/>
    <w:rsid w:val="006F06F8"/>
    <w:rsid w:val="00704EB1"/>
    <w:rsid w:val="0070570A"/>
    <w:rsid w:val="00711DEF"/>
    <w:rsid w:val="00721F9D"/>
    <w:rsid w:val="00732516"/>
    <w:rsid w:val="0073633A"/>
    <w:rsid w:val="00737692"/>
    <w:rsid w:val="00763FE2"/>
    <w:rsid w:val="007665D5"/>
    <w:rsid w:val="00771461"/>
    <w:rsid w:val="00777F75"/>
    <w:rsid w:val="00786508"/>
    <w:rsid w:val="0079405A"/>
    <w:rsid w:val="007A251D"/>
    <w:rsid w:val="007B71C6"/>
    <w:rsid w:val="007C3C80"/>
    <w:rsid w:val="007D1C3D"/>
    <w:rsid w:val="007D4A05"/>
    <w:rsid w:val="007D7338"/>
    <w:rsid w:val="007D78A5"/>
    <w:rsid w:val="007E3E66"/>
    <w:rsid w:val="007E6C6F"/>
    <w:rsid w:val="007E708E"/>
    <w:rsid w:val="007E70C7"/>
    <w:rsid w:val="007E7181"/>
    <w:rsid w:val="00804DBA"/>
    <w:rsid w:val="008204DA"/>
    <w:rsid w:val="0082189D"/>
    <w:rsid w:val="008218E8"/>
    <w:rsid w:val="00832F37"/>
    <w:rsid w:val="008422E5"/>
    <w:rsid w:val="00850CC7"/>
    <w:rsid w:val="008517A1"/>
    <w:rsid w:val="00860B9C"/>
    <w:rsid w:val="00871603"/>
    <w:rsid w:val="00874E0C"/>
    <w:rsid w:val="00877F8C"/>
    <w:rsid w:val="00883163"/>
    <w:rsid w:val="008874DC"/>
    <w:rsid w:val="0089036E"/>
    <w:rsid w:val="00891284"/>
    <w:rsid w:val="008925BF"/>
    <w:rsid w:val="008A472F"/>
    <w:rsid w:val="008A77C7"/>
    <w:rsid w:val="008A77D1"/>
    <w:rsid w:val="008B269B"/>
    <w:rsid w:val="008B2889"/>
    <w:rsid w:val="008F59A7"/>
    <w:rsid w:val="00913E81"/>
    <w:rsid w:val="00921F1F"/>
    <w:rsid w:val="009413D0"/>
    <w:rsid w:val="00957984"/>
    <w:rsid w:val="00957E38"/>
    <w:rsid w:val="0097102E"/>
    <w:rsid w:val="009744F5"/>
    <w:rsid w:val="009757C6"/>
    <w:rsid w:val="00993022"/>
    <w:rsid w:val="009939E9"/>
    <w:rsid w:val="009E06DE"/>
    <w:rsid w:val="009E075C"/>
    <w:rsid w:val="009E4F00"/>
    <w:rsid w:val="00A007EA"/>
    <w:rsid w:val="00A0547A"/>
    <w:rsid w:val="00A17D7D"/>
    <w:rsid w:val="00A24BFB"/>
    <w:rsid w:val="00A259B0"/>
    <w:rsid w:val="00A2759D"/>
    <w:rsid w:val="00A50C88"/>
    <w:rsid w:val="00A66A4F"/>
    <w:rsid w:val="00A76016"/>
    <w:rsid w:val="00A85F9F"/>
    <w:rsid w:val="00A87160"/>
    <w:rsid w:val="00A8729F"/>
    <w:rsid w:val="00A872CE"/>
    <w:rsid w:val="00A95755"/>
    <w:rsid w:val="00A96519"/>
    <w:rsid w:val="00A974A9"/>
    <w:rsid w:val="00AB7F6D"/>
    <w:rsid w:val="00AC1269"/>
    <w:rsid w:val="00AD1C05"/>
    <w:rsid w:val="00AD3E4D"/>
    <w:rsid w:val="00AE6003"/>
    <w:rsid w:val="00AF4908"/>
    <w:rsid w:val="00AF63D7"/>
    <w:rsid w:val="00B01ABE"/>
    <w:rsid w:val="00B21FC8"/>
    <w:rsid w:val="00B32263"/>
    <w:rsid w:val="00B3433D"/>
    <w:rsid w:val="00B37990"/>
    <w:rsid w:val="00B42CD9"/>
    <w:rsid w:val="00B46467"/>
    <w:rsid w:val="00B47B15"/>
    <w:rsid w:val="00B62011"/>
    <w:rsid w:val="00B70D9C"/>
    <w:rsid w:val="00B84A2D"/>
    <w:rsid w:val="00B93668"/>
    <w:rsid w:val="00BA5AD5"/>
    <w:rsid w:val="00BB1486"/>
    <w:rsid w:val="00BB1EAE"/>
    <w:rsid w:val="00BB556A"/>
    <w:rsid w:val="00BC4AA8"/>
    <w:rsid w:val="00BD64AB"/>
    <w:rsid w:val="00BE379C"/>
    <w:rsid w:val="00BF3960"/>
    <w:rsid w:val="00BF66C1"/>
    <w:rsid w:val="00C05198"/>
    <w:rsid w:val="00C25E93"/>
    <w:rsid w:val="00C26FA5"/>
    <w:rsid w:val="00C30B69"/>
    <w:rsid w:val="00C33327"/>
    <w:rsid w:val="00C44DFE"/>
    <w:rsid w:val="00C478D9"/>
    <w:rsid w:val="00C5312C"/>
    <w:rsid w:val="00C557BA"/>
    <w:rsid w:val="00C64174"/>
    <w:rsid w:val="00C66E0D"/>
    <w:rsid w:val="00C72120"/>
    <w:rsid w:val="00C9723F"/>
    <w:rsid w:val="00CA333D"/>
    <w:rsid w:val="00CA43AE"/>
    <w:rsid w:val="00CA6A99"/>
    <w:rsid w:val="00CB4F8D"/>
    <w:rsid w:val="00CC0F8F"/>
    <w:rsid w:val="00CC2BE6"/>
    <w:rsid w:val="00CC52AB"/>
    <w:rsid w:val="00CD7037"/>
    <w:rsid w:val="00CF2577"/>
    <w:rsid w:val="00D17A3D"/>
    <w:rsid w:val="00D236B1"/>
    <w:rsid w:val="00D3494D"/>
    <w:rsid w:val="00D34C10"/>
    <w:rsid w:val="00D36420"/>
    <w:rsid w:val="00D52225"/>
    <w:rsid w:val="00D52661"/>
    <w:rsid w:val="00D5299C"/>
    <w:rsid w:val="00D65F35"/>
    <w:rsid w:val="00D705F2"/>
    <w:rsid w:val="00D763AA"/>
    <w:rsid w:val="00D7760F"/>
    <w:rsid w:val="00D776ED"/>
    <w:rsid w:val="00D81323"/>
    <w:rsid w:val="00D86144"/>
    <w:rsid w:val="00D92C9C"/>
    <w:rsid w:val="00D94ECD"/>
    <w:rsid w:val="00D96F95"/>
    <w:rsid w:val="00DA0D35"/>
    <w:rsid w:val="00DB099B"/>
    <w:rsid w:val="00DB11AD"/>
    <w:rsid w:val="00DB61E6"/>
    <w:rsid w:val="00DB749E"/>
    <w:rsid w:val="00DC34DC"/>
    <w:rsid w:val="00DE1474"/>
    <w:rsid w:val="00DF2A76"/>
    <w:rsid w:val="00DF5B3D"/>
    <w:rsid w:val="00E232CC"/>
    <w:rsid w:val="00E2346B"/>
    <w:rsid w:val="00E262A0"/>
    <w:rsid w:val="00E27E7F"/>
    <w:rsid w:val="00E310D8"/>
    <w:rsid w:val="00E324F8"/>
    <w:rsid w:val="00E46513"/>
    <w:rsid w:val="00E601BB"/>
    <w:rsid w:val="00E8223B"/>
    <w:rsid w:val="00E94415"/>
    <w:rsid w:val="00EA2549"/>
    <w:rsid w:val="00EE059C"/>
    <w:rsid w:val="00EE1F9C"/>
    <w:rsid w:val="00EE67F1"/>
    <w:rsid w:val="00EF67EC"/>
    <w:rsid w:val="00F136D7"/>
    <w:rsid w:val="00F1531D"/>
    <w:rsid w:val="00F40398"/>
    <w:rsid w:val="00F4403F"/>
    <w:rsid w:val="00F7190C"/>
    <w:rsid w:val="00F72F19"/>
    <w:rsid w:val="00F8686C"/>
    <w:rsid w:val="00F87092"/>
    <w:rsid w:val="00FB77FB"/>
    <w:rsid w:val="00FD4F0A"/>
    <w:rsid w:val="00FF7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B5033B"/>
  <w15:chartTrackingRefBased/>
  <w15:docId w15:val="{B77D5E66-8719-46B4-9F0F-9576E1A6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912"/>
    <w:pPr>
      <w:spacing w:after="200" w:line="276" w:lineRule="auto"/>
    </w:pPr>
  </w:style>
  <w:style w:type="paragraph" w:styleId="Heading2">
    <w:name w:val="heading 2"/>
    <w:basedOn w:val="Normal"/>
    <w:next w:val="Normal"/>
    <w:link w:val="Heading2Char"/>
    <w:qFormat/>
    <w:rsid w:val="00D52225"/>
    <w:pPr>
      <w:keepNext/>
      <w:spacing w:before="480" w:after="480" w:line="240" w:lineRule="auto"/>
      <w:ind w:left="1080" w:hanging="1080"/>
      <w:jc w:val="both"/>
      <w:outlineLvl w:val="1"/>
    </w:pPr>
    <w:rPr>
      <w:rFonts w:ascii="Times New Roman" w:eastAsia="SimSun" w:hAnsi="Times New Roman" w:cs="Times New Roman"/>
      <w:color w:val="000000"/>
      <w:sz w:val="3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2225"/>
    <w:rPr>
      <w:rFonts w:ascii="Times New Roman" w:eastAsia="SimSun" w:hAnsi="Times New Roman" w:cs="Times New Roman"/>
      <w:color w:val="000000"/>
      <w:sz w:val="36"/>
      <w:szCs w:val="20"/>
      <w:lang w:eastAsia="zh-CN"/>
    </w:rPr>
  </w:style>
  <w:style w:type="paragraph" w:styleId="BodyText">
    <w:name w:val="Body Text"/>
    <w:basedOn w:val="Normal"/>
    <w:link w:val="BodyTextChar"/>
    <w:qFormat/>
    <w:rsid w:val="00D52225"/>
    <w:pPr>
      <w:tabs>
        <w:tab w:val="left" w:pos="851"/>
        <w:tab w:val="left" w:pos="1191"/>
        <w:tab w:val="left" w:pos="1531"/>
      </w:tabs>
      <w:spacing w:after="240" w:line="240" w:lineRule="auto"/>
      <w:jc w:val="both"/>
    </w:pPr>
    <w:rPr>
      <w:rFonts w:ascii="Times" w:eastAsia="Times New Roman" w:hAnsi="Times" w:cs="Times New Roman"/>
      <w:szCs w:val="20"/>
      <w:lang w:eastAsia="zh-CN"/>
    </w:rPr>
  </w:style>
  <w:style w:type="character" w:customStyle="1" w:styleId="BodyTextChar">
    <w:name w:val="Body Text Char"/>
    <w:basedOn w:val="DefaultParagraphFont"/>
    <w:link w:val="BodyText"/>
    <w:rsid w:val="00D52225"/>
    <w:rPr>
      <w:rFonts w:ascii="Times" w:eastAsia="Times New Roman" w:hAnsi="Times" w:cs="Times New Roman"/>
      <w:szCs w:val="20"/>
      <w:lang w:eastAsia="zh-CN"/>
    </w:rPr>
  </w:style>
  <w:style w:type="character" w:styleId="FootnoteReference">
    <w:name w:val="footnote reference"/>
    <w:aliases w:val="BVI fnr,16 Point,Superscript 6 Point,Footnote Reference Number,Footnote Reference_LVL6,Footnote Reference_LVL61,Footnote Reference_LVL62,Footnote Reference_LVL63,Footnote Reference_LVL64,Texto nota al pie,Footnote symbol"/>
    <w:link w:val="Char2"/>
    <w:qFormat/>
    <w:rsid w:val="00D52225"/>
    <w:rPr>
      <w:rFonts w:cs="Times New Roman"/>
      <w:vertAlign w:val="superscript"/>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uiPriority w:val="99"/>
    <w:qFormat/>
    <w:rsid w:val="00D52225"/>
    <w:pPr>
      <w:spacing w:after="0" w:line="240" w:lineRule="auto"/>
      <w:jc w:val="both"/>
    </w:pPr>
    <w:rPr>
      <w:rFonts w:ascii="Times New Roman" w:eastAsia="Times New Roman" w:hAnsi="Times New Roman" w:cs="Times New Roman"/>
      <w:sz w:val="20"/>
      <w:szCs w:val="20"/>
      <w:lang w:eastAsia="en-GB"/>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uiPriority w:val="99"/>
    <w:rsid w:val="00D52225"/>
    <w:rPr>
      <w:rFonts w:ascii="Times New Roman" w:eastAsia="Times New Roman" w:hAnsi="Times New Roman" w:cs="Times New Roman"/>
      <w:sz w:val="20"/>
      <w:szCs w:val="20"/>
      <w:lang w:eastAsia="en-GB"/>
    </w:rPr>
  </w:style>
  <w:style w:type="paragraph" w:customStyle="1" w:styleId="Char2">
    <w:name w:val="Char2"/>
    <w:basedOn w:val="Normal"/>
    <w:link w:val="FootnoteReference"/>
    <w:uiPriority w:val="99"/>
    <w:rsid w:val="00D52225"/>
    <w:pPr>
      <w:spacing w:after="160" w:line="240" w:lineRule="exact"/>
    </w:pPr>
    <w:rPr>
      <w:rFonts w:cs="Times New Roman"/>
      <w:vertAlign w:val="superscript"/>
    </w:rPr>
  </w:style>
  <w:style w:type="paragraph" w:styleId="BalloonText">
    <w:name w:val="Balloon Text"/>
    <w:basedOn w:val="Normal"/>
    <w:link w:val="BalloonTextChar"/>
    <w:uiPriority w:val="99"/>
    <w:semiHidden/>
    <w:unhideWhenUsed/>
    <w:rsid w:val="00D522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225"/>
    <w:rPr>
      <w:rFonts w:ascii="Segoe UI" w:hAnsi="Segoe UI" w:cs="Segoe UI"/>
      <w:sz w:val="18"/>
      <w:szCs w:val="18"/>
    </w:rPr>
  </w:style>
  <w:style w:type="character" w:styleId="Hyperlink">
    <w:name w:val="Hyperlink"/>
    <w:basedOn w:val="DefaultParagraphFont"/>
    <w:uiPriority w:val="99"/>
    <w:unhideWhenUsed/>
    <w:rsid w:val="0001675F"/>
    <w:rPr>
      <w:color w:val="0563C1" w:themeColor="hyperlink"/>
      <w:u w:val="single"/>
    </w:rPr>
  </w:style>
  <w:style w:type="paragraph" w:customStyle="1" w:styleId="Text2">
    <w:name w:val="Text 2"/>
    <w:basedOn w:val="Normal"/>
    <w:rsid w:val="00424114"/>
    <w:pPr>
      <w:tabs>
        <w:tab w:val="left" w:pos="2161"/>
      </w:tabs>
      <w:spacing w:after="120" w:line="240" w:lineRule="auto"/>
      <w:ind w:left="1202"/>
      <w:jc w:val="both"/>
    </w:pPr>
    <w:rPr>
      <w:rFonts w:ascii="Arial" w:eastAsia="Times New Roman" w:hAnsi="Arial" w:cs="Times New Roman"/>
      <w:sz w:val="20"/>
      <w:szCs w:val="20"/>
      <w:lang w:eastAsia="en-GB"/>
    </w:rPr>
  </w:style>
  <w:style w:type="paragraph" w:styleId="ListParagraph">
    <w:name w:val="List Paragraph"/>
    <w:basedOn w:val="Normal"/>
    <w:uiPriority w:val="34"/>
    <w:qFormat/>
    <w:rsid w:val="00692635"/>
    <w:pPr>
      <w:spacing w:before="100" w:beforeAutospacing="1" w:after="100" w:afterAutospacing="1" w:line="240" w:lineRule="auto"/>
      <w:ind w:left="720"/>
      <w:contextualSpacing/>
      <w:jc w:val="both"/>
    </w:pPr>
    <w:rPr>
      <w:rFonts w:ascii="Times New Roman" w:hAnsi="Times New Roman" w:cs="Times New Roman"/>
      <w:sz w:val="24"/>
      <w:szCs w:val="24"/>
      <w:lang w:val="en-US"/>
    </w:rPr>
  </w:style>
  <w:style w:type="paragraph" w:styleId="Header">
    <w:name w:val="header"/>
    <w:basedOn w:val="Normal"/>
    <w:link w:val="HeaderChar"/>
    <w:uiPriority w:val="99"/>
    <w:unhideWhenUsed/>
    <w:rsid w:val="006567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782"/>
  </w:style>
  <w:style w:type="paragraph" w:styleId="Footer">
    <w:name w:val="footer"/>
    <w:basedOn w:val="Normal"/>
    <w:link w:val="FooterChar"/>
    <w:uiPriority w:val="99"/>
    <w:unhideWhenUsed/>
    <w:rsid w:val="006567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782"/>
  </w:style>
  <w:style w:type="character" w:customStyle="1" w:styleId="nodetitle">
    <w:name w:val="nodetitle"/>
    <w:basedOn w:val="DefaultParagraphFont"/>
    <w:rsid w:val="00275EA5"/>
  </w:style>
  <w:style w:type="character" w:styleId="CommentReference">
    <w:name w:val="annotation reference"/>
    <w:basedOn w:val="DefaultParagraphFont"/>
    <w:uiPriority w:val="99"/>
    <w:semiHidden/>
    <w:unhideWhenUsed/>
    <w:rsid w:val="00A87160"/>
    <w:rPr>
      <w:sz w:val="16"/>
      <w:szCs w:val="16"/>
    </w:rPr>
  </w:style>
  <w:style w:type="paragraph" w:styleId="CommentText">
    <w:name w:val="annotation text"/>
    <w:basedOn w:val="Normal"/>
    <w:link w:val="CommentTextChar"/>
    <w:uiPriority w:val="99"/>
    <w:semiHidden/>
    <w:unhideWhenUsed/>
    <w:rsid w:val="00A87160"/>
    <w:pPr>
      <w:spacing w:line="240" w:lineRule="auto"/>
    </w:pPr>
    <w:rPr>
      <w:sz w:val="20"/>
      <w:szCs w:val="20"/>
    </w:rPr>
  </w:style>
  <w:style w:type="character" w:customStyle="1" w:styleId="CommentTextChar">
    <w:name w:val="Comment Text Char"/>
    <w:basedOn w:val="DefaultParagraphFont"/>
    <w:link w:val="CommentText"/>
    <w:uiPriority w:val="99"/>
    <w:semiHidden/>
    <w:rsid w:val="00A87160"/>
    <w:rPr>
      <w:sz w:val="20"/>
      <w:szCs w:val="20"/>
    </w:rPr>
  </w:style>
  <w:style w:type="paragraph" w:styleId="CommentSubject">
    <w:name w:val="annotation subject"/>
    <w:basedOn w:val="CommentText"/>
    <w:next w:val="CommentText"/>
    <w:link w:val="CommentSubjectChar"/>
    <w:uiPriority w:val="99"/>
    <w:semiHidden/>
    <w:unhideWhenUsed/>
    <w:rsid w:val="00A87160"/>
    <w:rPr>
      <w:b/>
      <w:bCs/>
    </w:rPr>
  </w:style>
  <w:style w:type="character" w:customStyle="1" w:styleId="CommentSubjectChar">
    <w:name w:val="Comment Subject Char"/>
    <w:basedOn w:val="CommentTextChar"/>
    <w:link w:val="CommentSubject"/>
    <w:uiPriority w:val="99"/>
    <w:semiHidden/>
    <w:rsid w:val="00A87160"/>
    <w:rPr>
      <w:b/>
      <w:bCs/>
      <w:sz w:val="20"/>
      <w:szCs w:val="20"/>
    </w:rPr>
  </w:style>
  <w:style w:type="paragraph" w:styleId="Revision">
    <w:name w:val="Revision"/>
    <w:hidden/>
    <w:uiPriority w:val="99"/>
    <w:semiHidden/>
    <w:rsid w:val="008B269B"/>
    <w:pPr>
      <w:spacing w:after="0" w:line="240" w:lineRule="auto"/>
    </w:pPr>
  </w:style>
  <w:style w:type="character" w:styleId="FollowedHyperlink">
    <w:name w:val="FollowedHyperlink"/>
    <w:basedOn w:val="DefaultParagraphFont"/>
    <w:uiPriority w:val="99"/>
    <w:semiHidden/>
    <w:unhideWhenUsed/>
    <w:rsid w:val="00612D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55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elmne.ec.europa.eu" TargetMode="Externa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atasa.kovacevic@mif.gov.m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javnepolitike.me/wp-content/uploads/2020/11/Methodology-for-policy-development-drafting-and-monitoring-of-strategic-documents-2018.pdf" TargetMode="External"/><Relationship Id="rId2" Type="http://schemas.openxmlformats.org/officeDocument/2006/relationships/hyperlink" Target="https://javnepolitike.me/wp-content/uploads/2020/11/Metodologija-razvijanja-politika-draft3-preview-22SEP20.pdf" TargetMode="External"/><Relationship Id="rId1" Type="http://schemas.openxmlformats.org/officeDocument/2006/relationships/hyperlink" Target="https://javnepolitike.me/wp-content/uploads/2020/11/Methodology-for-policy-development-drafting-and-monitoring-of-strategic-documents-2018.pdf" TargetMode="External"/><Relationship Id="rId4" Type="http://schemas.openxmlformats.org/officeDocument/2006/relationships/hyperlink" Target="https://javnepolitike.me/wp-content/uploads/2020/11/Metodologija-razvijanja-politika-draft3-preview-22SEP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4C46E-C0C2-4942-9046-8664E18B8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36</Pages>
  <Words>8606</Words>
  <Characters>49058</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Banovic</dc:creator>
  <cp:keywords/>
  <dc:description/>
  <cp:lastModifiedBy>FORMAGNANA Eleonora (EEAS-PODGORICA)</cp:lastModifiedBy>
  <cp:revision>5</cp:revision>
  <cp:lastPrinted>2021-12-29T14:17:00Z</cp:lastPrinted>
  <dcterms:created xsi:type="dcterms:W3CDTF">2022-06-13T08:16:00Z</dcterms:created>
  <dcterms:modified xsi:type="dcterms:W3CDTF">2022-06-13T14:43:00Z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2022-05-29T19:36:41Z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88639494-1400-4032-858f-9dbb1a51c71a</vt:lpwstr>
  </property>
  <property fmtid="{D5CDD505-2E9C-101B-9397-08002B2CF9AE}" pid="8" name="MSIP_Label_6bd9ddd1-4d20-43f6-abfa-fc3c07406f94_ContentBits">
    <vt:lpwstr>0</vt:lpwstr>
  </property>
</Properties>
</file>