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56955"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JUST-D-3</w:t>
            </w:r>
          </w:p>
        </w:tc>
      </w:tr>
      <w:tr w:rsidR="009F03A7" w:rsidRPr="005E142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56955" w:rsidRPr="00A56955" w:rsidRDefault="00A56955" w:rsidP="00A56955">
            <w:pPr>
              <w:rPr>
                <w:rFonts w:ascii="Times New Roman" w:eastAsia="Calibri" w:hAnsi="Times New Roman" w:cs="Times New Roman"/>
                <w:b/>
                <w:lang w:val="es-ES" w:eastAsia="en-GB"/>
              </w:rPr>
            </w:pPr>
            <w:r w:rsidRPr="00A56955">
              <w:rPr>
                <w:rFonts w:ascii="Times New Roman" w:eastAsia="Calibri" w:hAnsi="Times New Roman" w:cs="Times New Roman"/>
                <w:b/>
                <w:lang w:val="es-ES" w:eastAsia="en-GB"/>
              </w:rPr>
              <w:t>Marie-</w:t>
            </w:r>
            <w:proofErr w:type="spellStart"/>
            <w:r w:rsidRPr="00A56955">
              <w:rPr>
                <w:rFonts w:ascii="Times New Roman" w:eastAsia="Calibri" w:hAnsi="Times New Roman" w:cs="Times New Roman"/>
                <w:b/>
                <w:lang w:val="es-ES" w:eastAsia="en-GB"/>
              </w:rPr>
              <w:t>Hélène</w:t>
            </w:r>
            <w:proofErr w:type="spellEnd"/>
            <w:r w:rsidRPr="00A56955">
              <w:rPr>
                <w:rFonts w:ascii="Times New Roman" w:eastAsia="Calibri" w:hAnsi="Times New Roman" w:cs="Times New Roman"/>
                <w:b/>
                <w:lang w:val="es-ES" w:eastAsia="en-GB"/>
              </w:rPr>
              <w:t xml:space="preserve"> </w:t>
            </w:r>
            <w:proofErr w:type="spellStart"/>
            <w:r w:rsidRPr="00A56955">
              <w:rPr>
                <w:rFonts w:ascii="Times New Roman" w:eastAsia="Calibri" w:hAnsi="Times New Roman" w:cs="Times New Roman"/>
                <w:b/>
                <w:lang w:val="es-ES" w:eastAsia="en-GB"/>
              </w:rPr>
              <w:t>Boulanger</w:t>
            </w:r>
            <w:proofErr w:type="spellEnd"/>
          </w:p>
          <w:p w:rsidR="00A56955" w:rsidRPr="00A56955" w:rsidRDefault="005E142D" w:rsidP="00A56955">
            <w:pPr>
              <w:rPr>
                <w:rFonts w:ascii="Times New Roman" w:eastAsia="Calibri" w:hAnsi="Times New Roman" w:cs="Times New Roman"/>
                <w:b/>
                <w:color w:val="0000FF"/>
                <w:lang w:val="es-ES" w:eastAsia="en-GB"/>
              </w:rPr>
            </w:pPr>
            <w:hyperlink r:id="rId8" w:history="1">
              <w:r w:rsidR="00A56955" w:rsidRPr="00A56955">
                <w:rPr>
                  <w:rFonts w:ascii="Times New Roman" w:eastAsia="Calibri" w:hAnsi="Times New Roman" w:cs="Times New Roman"/>
                  <w:b/>
                  <w:color w:val="0000FF"/>
                  <w:u w:val="single"/>
                  <w:lang w:val="es-ES" w:eastAsia="en-GB"/>
                </w:rPr>
                <w:t>Marie-Helene.Boulanger@ec.europa.eu</w:t>
              </w:r>
            </w:hyperlink>
            <w:r w:rsidR="00A56955" w:rsidRPr="00A56955">
              <w:rPr>
                <w:rFonts w:ascii="Times New Roman" w:eastAsia="Calibri" w:hAnsi="Times New Roman" w:cs="Times New Roman"/>
                <w:b/>
                <w:color w:val="0000FF"/>
                <w:lang w:val="es-ES" w:eastAsia="en-GB"/>
              </w:rPr>
              <w:t xml:space="preserve"> </w:t>
            </w:r>
          </w:p>
          <w:p w:rsidR="009F03A7" w:rsidRPr="009F03A7" w:rsidRDefault="00A56955" w:rsidP="00A56955">
            <w:pPr>
              <w:rPr>
                <w:rFonts w:ascii="Times New Roman" w:eastAsia="Times New Roman" w:hAnsi="Times New Roman" w:cs="Times New Roman"/>
                <w:b/>
                <w:lang w:val="de-DE" w:eastAsia="en-GB"/>
              </w:rPr>
            </w:pPr>
            <w:r w:rsidRPr="00A56955">
              <w:rPr>
                <w:rFonts w:ascii="Times New Roman" w:eastAsia="Calibri" w:hAnsi="Times New Roman" w:cs="Times New Roman"/>
                <w:b/>
                <w:lang w:val="es-ES" w:eastAsia="en-GB"/>
              </w:rPr>
              <w:t>+32 22969408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E142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56955" w:rsidRPr="00A56955" w:rsidRDefault="00A56955" w:rsidP="00A56955">
      <w:pPr>
        <w:spacing w:after="0" w:line="240" w:lineRule="auto"/>
        <w:ind w:left="426"/>
        <w:jc w:val="both"/>
        <w:rPr>
          <w:rFonts w:ascii="Times New Roman" w:eastAsia="Times New Roman" w:hAnsi="Times New Roman"/>
          <w:lang w:val="en-US" w:eastAsia="en-GB"/>
        </w:rPr>
      </w:pPr>
      <w:r w:rsidRPr="00A56955">
        <w:rPr>
          <w:rFonts w:ascii="Times New Roman" w:eastAsia="Times New Roman" w:hAnsi="Times New Roman"/>
          <w:lang w:val="en-US" w:eastAsia="en-GB"/>
        </w:rPr>
        <w:t xml:space="preserve">The successful candidate will play a vital part in developing and </w:t>
      </w:r>
      <w:proofErr w:type="spellStart"/>
      <w:r w:rsidRPr="00A56955">
        <w:rPr>
          <w:rFonts w:ascii="Times New Roman" w:eastAsia="Times New Roman" w:hAnsi="Times New Roman"/>
          <w:lang w:val="en-US" w:eastAsia="en-GB"/>
        </w:rPr>
        <w:t>operationalising</w:t>
      </w:r>
      <w:proofErr w:type="spellEnd"/>
      <w:r w:rsidRPr="00A56955">
        <w:rPr>
          <w:rFonts w:ascii="Times New Roman" w:eastAsia="Times New Roman" w:hAnsi="Times New Roman"/>
          <w:lang w:val="en-US" w:eastAsia="en-GB"/>
        </w:rPr>
        <w:t xml:space="preserve"> the portfolio of activities on EU citizenship rights including on the basis of the European Democracy Action Plan and the Citizenship Report 2020. The successful candidate will be in a great position to contribute to the preparations for the Citizenship Report 2023, and the implementation of related policies that will be developed in the unit. There are also likely to be opportunities to make relevant contributions to the Commission actions surrounding the European Parliament elections 2024. In particular, the future colleague will: </w:t>
      </w:r>
    </w:p>
    <w:p w:rsidR="00A56955" w:rsidRPr="00A56955" w:rsidRDefault="00A56955" w:rsidP="00A56955">
      <w:pPr>
        <w:spacing w:after="0" w:line="240" w:lineRule="auto"/>
        <w:ind w:left="426"/>
        <w:jc w:val="both"/>
        <w:rPr>
          <w:rFonts w:ascii="Times New Roman" w:eastAsia="Times New Roman" w:hAnsi="Times New Roman"/>
          <w:lang w:val="en-US" w:eastAsia="en-GB"/>
        </w:rPr>
      </w:pP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Contribute to policy actions to implement and to enhance the effective exercise of EU citizenship rights.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 xml:space="preserve">Contribute to </w:t>
      </w:r>
      <w:proofErr w:type="spellStart"/>
      <w:r w:rsidRPr="00A56955">
        <w:rPr>
          <w:rFonts w:ascii="Times New Roman" w:eastAsia="Times New Roman" w:hAnsi="Times New Roman"/>
          <w:lang w:val="en-US" w:eastAsia="en-GB"/>
        </w:rPr>
        <w:t>organise</w:t>
      </w:r>
      <w:proofErr w:type="spellEnd"/>
      <w:r w:rsidRPr="00A56955">
        <w:rPr>
          <w:rFonts w:ascii="Times New Roman" w:eastAsia="Times New Roman" w:hAnsi="Times New Roman"/>
          <w:lang w:val="en-US" w:eastAsia="en-GB"/>
        </w:rPr>
        <w:t>, prepare, run and supervise quantitative and qualitative policy analyses, studies and extended ex-ante assessments.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r>
      <w:proofErr w:type="spellStart"/>
      <w:r w:rsidRPr="00A56955">
        <w:rPr>
          <w:rFonts w:ascii="Times New Roman" w:eastAsia="Times New Roman" w:hAnsi="Times New Roman"/>
          <w:lang w:val="en-US" w:eastAsia="en-GB"/>
        </w:rPr>
        <w:t>Analyse</w:t>
      </w:r>
      <w:proofErr w:type="spellEnd"/>
      <w:r w:rsidRPr="00A56955">
        <w:rPr>
          <w:rFonts w:ascii="Times New Roman" w:eastAsia="Times New Roman" w:hAnsi="Times New Roman"/>
          <w:lang w:val="en-US" w:eastAsia="en-GB"/>
        </w:rPr>
        <w:t xml:space="preserve"> the political, </w:t>
      </w:r>
      <w:proofErr w:type="spellStart"/>
      <w:r w:rsidRPr="00A56955">
        <w:rPr>
          <w:rFonts w:ascii="Times New Roman" w:eastAsia="Times New Roman" w:hAnsi="Times New Roman"/>
          <w:lang w:val="en-US" w:eastAsia="en-GB"/>
        </w:rPr>
        <w:t>economical</w:t>
      </w:r>
      <w:proofErr w:type="spellEnd"/>
      <w:r w:rsidRPr="00A56955">
        <w:rPr>
          <w:rFonts w:ascii="Times New Roman" w:eastAsia="Times New Roman" w:hAnsi="Times New Roman"/>
          <w:lang w:val="en-US" w:eastAsia="en-GB"/>
        </w:rPr>
        <w:t xml:space="preserve"> and social situation in the area of EU citizenship rights in the Member States.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Contribute to the mainstreaming and monitoring of the acquis related to EU citizenship rights.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r>
      <w:proofErr w:type="spellStart"/>
      <w:r w:rsidRPr="00A56955">
        <w:rPr>
          <w:rFonts w:ascii="Times New Roman" w:eastAsia="Times New Roman" w:hAnsi="Times New Roman"/>
          <w:lang w:val="en-US" w:eastAsia="en-GB"/>
        </w:rPr>
        <w:t>Analyse</w:t>
      </w:r>
      <w:proofErr w:type="spellEnd"/>
      <w:r w:rsidRPr="00A56955">
        <w:rPr>
          <w:rFonts w:ascii="Times New Roman" w:eastAsia="Times New Roman" w:hAnsi="Times New Roman"/>
          <w:lang w:val="en-US" w:eastAsia="en-GB"/>
        </w:rPr>
        <w:t>, assess and follow-up the jurisprudence of the Court of Justice in relation to EU citizenship rights.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Collect information from Member States and / or third parties on national legislations and practices.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Handle individual enquiries and complaints.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Draft briefing notes and speeches on the Commission's position and on the expected impact of undertaken policies.</w:t>
      </w:r>
    </w:p>
    <w:p w:rsidR="00A56955" w:rsidRPr="00A56955"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Represent the unit in inter-service meetings and develop unit contributions to relevant initiatives;</w:t>
      </w:r>
    </w:p>
    <w:p w:rsidR="000E16EE" w:rsidRPr="000E16EE" w:rsidRDefault="00A56955" w:rsidP="00A56955">
      <w:pPr>
        <w:spacing w:after="0" w:line="240" w:lineRule="auto"/>
        <w:ind w:left="851" w:hanging="425"/>
        <w:jc w:val="both"/>
        <w:rPr>
          <w:rFonts w:ascii="Times New Roman" w:eastAsia="Times New Roman" w:hAnsi="Times New Roman"/>
          <w:lang w:val="en-US" w:eastAsia="en-GB"/>
        </w:rPr>
      </w:pPr>
      <w:r w:rsidRPr="00A56955">
        <w:rPr>
          <w:rFonts w:ascii="Times New Roman" w:eastAsia="Times New Roman" w:hAnsi="Times New Roman"/>
          <w:lang w:val="en-US" w:eastAsia="en-GB"/>
        </w:rPr>
        <w:t>•</w:t>
      </w:r>
      <w:r w:rsidRPr="00A56955">
        <w:rPr>
          <w:rFonts w:ascii="Times New Roman" w:eastAsia="Times New Roman" w:hAnsi="Times New Roman"/>
          <w:lang w:val="en-US" w:eastAsia="en-GB"/>
        </w:rPr>
        <w:tab/>
        <w:t>Work actively towards internal co-ordination and co-operation between Commission departments in the relevant policy area/s.</w:t>
      </w:r>
    </w:p>
    <w:p w:rsidR="00FE0978" w:rsidRDefault="00FE0978" w:rsidP="00127B0B">
      <w:pPr>
        <w:spacing w:after="0" w:line="240" w:lineRule="auto"/>
        <w:ind w:left="426"/>
        <w:jc w:val="both"/>
        <w:rPr>
          <w:rFonts w:ascii="Times New Roman" w:eastAsia="Times New Roman" w:hAnsi="Times New Roman" w:cs="Times New Roman"/>
          <w:lang w:val="en-US" w:eastAsia="en-GB"/>
        </w:rPr>
      </w:pPr>
    </w:p>
    <w:p w:rsidR="00A56955" w:rsidRPr="00213D73" w:rsidRDefault="00A56955"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2D0F28" w:rsidRPr="002D0F28">
        <w:rPr>
          <w:rFonts w:ascii="Times New Roman" w:eastAsia="Times New Roman" w:hAnsi="Times New Roman" w:cs="Times New Roman"/>
          <w:lang w:val="en-US" w:eastAsia="en-GB"/>
        </w:rPr>
        <w:t>law</w:t>
      </w:r>
      <w:r w:rsidR="00A56955" w:rsidRPr="00A56955">
        <w:rPr>
          <w:rFonts w:ascii="Times New Roman" w:eastAsia="Times New Roman" w:hAnsi="Times New Roman" w:cs="Times New Roman"/>
          <w:lang w:val="en-US" w:eastAsia="en-GB"/>
        </w:rPr>
        <w:t>, political science or national administration</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A56955" w:rsidP="002D0F28">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5 years</w:t>
      </w:r>
      <w:r w:rsidR="002D0F28" w:rsidRPr="002D0F28">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5695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56955">
        <w:rPr>
          <w:rFonts w:ascii="Times New Roman" w:eastAsia="Times New Roman" w:hAnsi="Times New Roman" w:cs="Times New Roman"/>
          <w:lang w:val="en-US" w:eastAsia="en-GB"/>
        </w:rPr>
        <w:t>English, level C1</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5E142D">
        <w:fldChar w:fldCharType="begin"/>
      </w:r>
      <w:r w:rsidR="005E142D" w:rsidRPr="005E142D">
        <w:rPr>
          <w:lang w:val="en-GB"/>
        </w:rPr>
        <w:instrText xml:space="preserve"> HYPERLINK "http://europass.cedefop.europa.eu/en/documents/curriculum-vitae" </w:instrText>
      </w:r>
      <w:r w:rsidR="005E142D">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5E142D">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5E142D" w:rsidRPr="00AF7D78" w:rsidRDefault="005E142D" w:rsidP="005E142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5E142D" w:rsidRPr="00AF7D78" w:rsidRDefault="005E142D" w:rsidP="005E142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5E142D" w:rsidRPr="00AF7D78" w:rsidRDefault="005E142D" w:rsidP="005E142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5E142D" w:rsidRDefault="005E142D" w:rsidP="005E142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5E142D" w:rsidRPr="00AF7D78" w:rsidRDefault="005E142D" w:rsidP="005E142D">
      <w:pPr>
        <w:spacing w:after="0" w:line="240" w:lineRule="auto"/>
        <w:ind w:left="426" w:right="175"/>
        <w:jc w:val="both"/>
        <w:rPr>
          <w:rFonts w:ascii="Times New Roman" w:eastAsia="Times New Roman" w:hAnsi="Times New Roman" w:cs="Times New Roman"/>
          <w:lang w:eastAsia="en-GB"/>
        </w:rPr>
      </w:pPr>
    </w:p>
    <w:p w:rsidR="005E142D" w:rsidRPr="00AF7D78" w:rsidRDefault="005E142D" w:rsidP="005E142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5E142D" w:rsidRPr="00AF7D78" w:rsidRDefault="005E142D" w:rsidP="005E142D">
      <w:pPr>
        <w:spacing w:after="0" w:line="240" w:lineRule="auto"/>
        <w:ind w:left="426" w:right="176"/>
        <w:rPr>
          <w:rFonts w:ascii="Times New Roman" w:eastAsia="Times New Roman" w:hAnsi="Times New Roman" w:cs="Times New Roman"/>
          <w:lang w:val="en-GB" w:eastAsia="en-GB"/>
        </w:rPr>
      </w:pPr>
    </w:p>
    <w:p w:rsidR="005E142D" w:rsidRPr="00AF7D78" w:rsidRDefault="005E142D" w:rsidP="005E142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5E142D" w:rsidRPr="0032123B" w:rsidRDefault="005E142D" w:rsidP="005E142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5E142D" w:rsidRPr="0032123B" w:rsidRDefault="005E142D" w:rsidP="005E142D">
      <w:pPr>
        <w:spacing w:after="0" w:line="240" w:lineRule="auto"/>
        <w:ind w:left="426" w:right="176"/>
        <w:jc w:val="both"/>
        <w:rPr>
          <w:rFonts w:ascii="Times New Roman" w:eastAsia="Times New Roman" w:hAnsi="Times New Roman" w:cs="Times New Roman"/>
          <w:lang w:val="en-GB" w:eastAsia="en-GB"/>
        </w:rPr>
      </w:pPr>
    </w:p>
    <w:p w:rsidR="005E142D" w:rsidRPr="00AF7D78" w:rsidRDefault="005E142D" w:rsidP="005E142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5E142D" w:rsidRPr="0032123B" w:rsidRDefault="005E142D" w:rsidP="005E142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5E142D" w:rsidRPr="00AF7D78" w:rsidRDefault="005E142D" w:rsidP="005E142D">
      <w:pPr>
        <w:spacing w:after="0" w:line="240" w:lineRule="auto"/>
        <w:ind w:left="426" w:right="176"/>
        <w:jc w:val="both"/>
        <w:rPr>
          <w:rFonts w:ascii="Times New Roman" w:eastAsia="Times New Roman" w:hAnsi="Times New Roman" w:cs="Times New Roman"/>
          <w:lang w:val="en-GB" w:eastAsia="en-GB"/>
        </w:rPr>
      </w:pPr>
    </w:p>
    <w:p w:rsidR="005E142D" w:rsidRPr="00AF7D78" w:rsidRDefault="005E142D" w:rsidP="005E142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5E142D" w:rsidRPr="0032123B" w:rsidRDefault="005E142D" w:rsidP="005E142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5E142D" w:rsidP="005E142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5E142D">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0F28"/>
    <w:rsid w:val="002D7E08"/>
    <w:rsid w:val="0032123B"/>
    <w:rsid w:val="00392469"/>
    <w:rsid w:val="003C2ECF"/>
    <w:rsid w:val="003C6DD7"/>
    <w:rsid w:val="0044334A"/>
    <w:rsid w:val="004A5994"/>
    <w:rsid w:val="00505BD2"/>
    <w:rsid w:val="00525524"/>
    <w:rsid w:val="00534042"/>
    <w:rsid w:val="00536D39"/>
    <w:rsid w:val="005E142D"/>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Helene.Boulanger@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2022-06-10T05:33:00Z</dcterms:created>
  <dcterms:modified xsi:type="dcterms:W3CDTF">2022-06-13T08:29:00Z</dcterms:modified>
</cp:coreProperties>
</file>