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2544" w14:textId="77777777" w:rsidR="00423046" w:rsidRPr="005107DF" w:rsidRDefault="00423046" w:rsidP="00423046">
      <w:pPr>
        <w:jc w:val="center"/>
        <w:rPr>
          <w:rFonts w:ascii="Times New Roman" w:hAnsi="Times New Roman" w:cs="Times New Roman"/>
          <w:color w:val="000000"/>
          <w:lang w:eastAsia="en-GB"/>
        </w:rPr>
      </w:pPr>
      <w:bookmarkStart w:id="0" w:name="_Toc476063487"/>
      <w:bookmarkStart w:id="1" w:name="_Toc476067969"/>
      <w:r w:rsidRPr="005107DF">
        <w:rPr>
          <w:rFonts w:ascii="Times New Roman" w:hAnsi="Times New Roman" w:cs="Times New Roman"/>
          <w:noProof/>
          <w:lang w:eastAsia="en-GB"/>
        </w:rPr>
        <w:drawing>
          <wp:inline distT="0" distB="0" distL="0" distR="0" wp14:anchorId="0C7D4091" wp14:editId="3C22B006">
            <wp:extent cx="2105025" cy="1457325"/>
            <wp:effectExtent l="0" t="0" r="9525" b="9525"/>
            <wp:docPr id="12" name="Picture 12"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E_Vertical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6A9388BA" w14:textId="77777777" w:rsidR="00423046" w:rsidRPr="005107DF" w:rsidRDefault="00423046" w:rsidP="00423046">
      <w:pPr>
        <w:spacing w:after="0" w:line="240" w:lineRule="auto"/>
        <w:rPr>
          <w:rFonts w:ascii="Times New Roman" w:eastAsia="Times New Roman" w:hAnsi="Times New Roman" w:cs="Times New Roman"/>
          <w:b/>
          <w:bCs/>
          <w:sz w:val="36"/>
          <w:szCs w:val="36"/>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423046" w:rsidRPr="005107DF" w14:paraId="6D39BB42" w14:textId="77777777" w:rsidTr="00BE132A">
        <w:tc>
          <w:tcPr>
            <w:tcW w:w="9175" w:type="dxa"/>
            <w:shd w:val="clear" w:color="auto" w:fill="auto"/>
          </w:tcPr>
          <w:p w14:paraId="38F13E68" w14:textId="77777777" w:rsidR="00423046" w:rsidRPr="005107DF" w:rsidRDefault="00423046" w:rsidP="00BE132A">
            <w:pPr>
              <w:spacing w:after="0" w:line="240" w:lineRule="auto"/>
              <w:rPr>
                <w:rFonts w:ascii="Times New Roman" w:eastAsia="Times New Roman" w:hAnsi="Times New Roman" w:cs="Times New Roman"/>
                <w:sz w:val="24"/>
                <w:szCs w:val="24"/>
                <w:lang w:eastAsia="fr-BE"/>
              </w:rPr>
            </w:pPr>
          </w:p>
          <w:p w14:paraId="19F3F8C5" w14:textId="77777777" w:rsidR="00423046" w:rsidRPr="005107DF" w:rsidRDefault="00423046" w:rsidP="00BE132A">
            <w:pPr>
              <w:pStyle w:val="Heading2"/>
              <w:jc w:val="center"/>
              <w:rPr>
                <w:b/>
                <w:bCs/>
                <w:szCs w:val="36"/>
              </w:rPr>
            </w:pPr>
            <w:bookmarkStart w:id="2" w:name="_Toc476063488"/>
            <w:bookmarkStart w:id="3" w:name="_Toc476067970"/>
            <w:bookmarkStart w:id="4" w:name="_Toc27065080"/>
            <w:bookmarkStart w:id="5" w:name="_Toc49253517"/>
            <w:bookmarkStart w:id="6" w:name="_Toc49253976"/>
            <w:r w:rsidRPr="005107DF">
              <w:rPr>
                <w:sz w:val="32"/>
                <w:szCs w:val="32"/>
              </w:rPr>
              <w:t>ANNEX C1bis: Twinning Light Fiche</w:t>
            </w:r>
            <w:r w:rsidRPr="005107DF" w:rsidDel="00C66B64">
              <w:rPr>
                <w:sz w:val="32"/>
                <w:szCs w:val="32"/>
              </w:rPr>
              <w:t xml:space="preserve"> </w:t>
            </w:r>
            <w:bookmarkStart w:id="7" w:name="_Toc482703888"/>
            <w:bookmarkStart w:id="8" w:name="_Toc482704222"/>
            <w:bookmarkStart w:id="9" w:name="_Toc482704569"/>
            <w:bookmarkStart w:id="10" w:name="_Toc482704798"/>
            <w:bookmarkStart w:id="11" w:name="_Toc482705028"/>
            <w:bookmarkStart w:id="12" w:name="_Toc482705257"/>
            <w:bookmarkStart w:id="13" w:name="_Toc482705478"/>
            <w:bookmarkStart w:id="14" w:name="_Toc482705692"/>
            <w:bookmarkStart w:id="15" w:name="_Toc482708423"/>
            <w:bookmarkStart w:id="16" w:name="_Toc482708708"/>
            <w:bookmarkStart w:id="17" w:name="_Toc482708910"/>
            <w:bookmarkStart w:id="18" w:name="_Toc482709232"/>
            <w:bookmarkStart w:id="19" w:name="_Toc482709519"/>
            <w:bookmarkStart w:id="20" w:name="_Toc482710035"/>
            <w:bookmarkStart w:id="21" w:name="_Toc482711711"/>
            <w:bookmarkStart w:id="22" w:name="_Toc482716130"/>
            <w:bookmarkStart w:id="23" w:name="_Toc482716321"/>
            <w:bookmarkStart w:id="24" w:name="_Toc482778697"/>
            <w:bookmarkStart w:id="25" w:name="_Toc482791850"/>
            <w:bookmarkStart w:id="26" w:name="_Toc482792801"/>
            <w:bookmarkStart w:id="27" w:name="_Toc483839970"/>
            <w:bookmarkStart w:id="28" w:name="_Toc484172854"/>
            <w:bookmarkStart w:id="29" w:name="_Toc484173511"/>
            <w:bookmarkEnd w:id="2"/>
            <w:bookmarkEnd w:id="3"/>
            <w:r w:rsidRPr="005107DF">
              <w:rPr>
                <w:rStyle w:val="FootnoteReference"/>
                <w:rFonts w:eastAsia="Times New Roman"/>
                <w:b/>
                <w:bCs/>
                <w:szCs w:val="36"/>
              </w:rPr>
              <w:footnoteReference w:id="1"/>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F9B6101" w14:textId="77777777" w:rsidR="00423046" w:rsidRPr="005107DF" w:rsidRDefault="00423046" w:rsidP="00BE132A">
            <w:pPr>
              <w:tabs>
                <w:tab w:val="center" w:pos="4153"/>
                <w:tab w:val="right" w:pos="8306"/>
              </w:tabs>
              <w:spacing w:after="0" w:line="240" w:lineRule="auto"/>
              <w:jc w:val="both"/>
              <w:outlineLvl w:val="0"/>
              <w:rPr>
                <w:rFonts w:ascii="Times New Roman" w:eastAsia="Times New Roman" w:hAnsi="Times New Roman" w:cs="Times New Roman"/>
                <w:b/>
                <w:bCs/>
                <w:sz w:val="36"/>
                <w:szCs w:val="36"/>
              </w:rPr>
            </w:pPr>
          </w:p>
          <w:p w14:paraId="46E5291F" w14:textId="77777777" w:rsidR="00430A2F" w:rsidRDefault="00423046" w:rsidP="00BC5AE9">
            <w:pPr>
              <w:ind w:left="24"/>
              <w:jc w:val="both"/>
              <w:rPr>
                <w:rFonts w:ascii="Times New Roman" w:hAnsi="Times New Roman" w:cs="Times New Roman"/>
                <w:sz w:val="24"/>
                <w:szCs w:val="24"/>
              </w:rPr>
            </w:pPr>
            <w:bookmarkStart w:id="30" w:name="_Toc476063490"/>
            <w:bookmarkStart w:id="31" w:name="_Toc476067972"/>
            <w:r w:rsidRPr="005107DF">
              <w:rPr>
                <w:rFonts w:ascii="Times New Roman" w:hAnsi="Times New Roman" w:cs="Times New Roman"/>
                <w:b/>
                <w:bCs/>
                <w:sz w:val="24"/>
                <w:szCs w:val="24"/>
              </w:rPr>
              <w:t>Project title:</w:t>
            </w:r>
            <w:r w:rsidRPr="005107DF">
              <w:rPr>
                <w:rFonts w:ascii="Times New Roman" w:hAnsi="Times New Roman" w:cs="Times New Roman"/>
                <w:sz w:val="24"/>
                <w:szCs w:val="24"/>
                <w:lang w:eastAsia="fr-BE"/>
              </w:rPr>
              <w:t xml:space="preserve"> </w:t>
            </w:r>
            <w:r w:rsidR="00847D02" w:rsidRPr="002352E7">
              <w:rPr>
                <w:rFonts w:ascii="Times New Roman" w:eastAsia="Times New Roman" w:hAnsi="Times New Roman" w:cs="Times New Roman"/>
                <w:color w:val="000000" w:themeColor="text1"/>
                <w:sz w:val="24"/>
                <w:szCs w:val="24"/>
              </w:rPr>
              <w:t xml:space="preserve">Improving legislative framework and strengthening the Administrative Capacity of the Audit Authority of Montenegro </w:t>
            </w:r>
            <w:bookmarkStart w:id="32" w:name="_Toc476063491"/>
            <w:bookmarkStart w:id="33" w:name="_Toc476067973"/>
            <w:bookmarkEnd w:id="30"/>
            <w:bookmarkEnd w:id="31"/>
          </w:p>
          <w:p w14:paraId="60676838" w14:textId="77777777" w:rsidR="00847D02" w:rsidRDefault="00423046" w:rsidP="00BE132A">
            <w:pPr>
              <w:rPr>
                <w:rFonts w:ascii="Times New Roman" w:hAnsi="Times New Roman" w:cs="Times New Roman"/>
                <w:b/>
                <w:bCs/>
                <w:sz w:val="24"/>
                <w:szCs w:val="24"/>
              </w:rPr>
            </w:pPr>
            <w:r w:rsidRPr="005107DF">
              <w:rPr>
                <w:rFonts w:ascii="Times New Roman" w:hAnsi="Times New Roman" w:cs="Times New Roman"/>
                <w:b/>
                <w:bCs/>
                <w:sz w:val="24"/>
                <w:szCs w:val="24"/>
              </w:rPr>
              <w:t xml:space="preserve">Beneficiary administration: </w:t>
            </w:r>
            <w:bookmarkEnd w:id="32"/>
            <w:bookmarkEnd w:id="33"/>
            <w:r w:rsidR="00847D02" w:rsidRPr="002352E7">
              <w:rPr>
                <w:rFonts w:ascii="Times New Roman" w:hAnsi="Times New Roman" w:cs="Times New Roman"/>
                <w:sz w:val="24"/>
                <w:szCs w:val="24"/>
              </w:rPr>
              <w:t>Audit Authority of Montenegro</w:t>
            </w:r>
            <w:bookmarkStart w:id="34" w:name="_Toc476063492"/>
            <w:bookmarkStart w:id="35" w:name="_Toc476067974"/>
            <w:r w:rsidR="00847D02" w:rsidRPr="002352E7">
              <w:rPr>
                <w:rFonts w:ascii="Times New Roman" w:hAnsi="Times New Roman" w:cs="Times New Roman"/>
                <w:b/>
                <w:bCs/>
                <w:sz w:val="24"/>
                <w:szCs w:val="24"/>
              </w:rPr>
              <w:t xml:space="preserve"> </w:t>
            </w:r>
          </w:p>
          <w:p w14:paraId="7A162400" w14:textId="395E8D13" w:rsidR="00423046" w:rsidRPr="005107DF" w:rsidRDefault="00423046" w:rsidP="00BE132A">
            <w:pPr>
              <w:rPr>
                <w:rFonts w:ascii="Times New Roman" w:hAnsi="Times New Roman" w:cs="Times New Roman"/>
                <w:bCs/>
                <w:sz w:val="24"/>
                <w:szCs w:val="24"/>
              </w:rPr>
            </w:pPr>
            <w:r w:rsidRPr="005107DF">
              <w:rPr>
                <w:rFonts w:ascii="Times New Roman" w:hAnsi="Times New Roman" w:cs="Times New Roman"/>
                <w:b/>
                <w:bCs/>
                <w:sz w:val="24"/>
                <w:szCs w:val="24"/>
              </w:rPr>
              <w:t>Twinning Reference:</w:t>
            </w:r>
            <w:r w:rsidRPr="005107DF">
              <w:rPr>
                <w:rFonts w:ascii="Times New Roman" w:hAnsi="Times New Roman" w:cs="Times New Roman"/>
                <w:sz w:val="24"/>
                <w:szCs w:val="24"/>
                <w:lang w:eastAsia="fr-BE"/>
              </w:rPr>
              <w:t xml:space="preserve"> </w:t>
            </w:r>
            <w:bookmarkEnd w:id="34"/>
            <w:bookmarkEnd w:id="35"/>
            <w:r w:rsidR="008D07F8">
              <w:rPr>
                <w:rFonts w:ascii="Times New Roman" w:hAnsi="Times New Roman" w:cs="Times New Roman"/>
                <w:sz w:val="24"/>
                <w:szCs w:val="24"/>
                <w:lang w:eastAsia="fr-BE"/>
              </w:rPr>
              <w:t xml:space="preserve">MN </w:t>
            </w:r>
            <w:r w:rsidR="002B4B57">
              <w:rPr>
                <w:rFonts w:ascii="Times New Roman" w:hAnsi="Times New Roman" w:cs="Times New Roman"/>
                <w:sz w:val="24"/>
                <w:szCs w:val="24"/>
                <w:lang w:eastAsia="fr-BE"/>
              </w:rPr>
              <w:t xml:space="preserve">20 </w:t>
            </w:r>
            <w:r w:rsidR="008D07F8">
              <w:rPr>
                <w:rFonts w:ascii="Times New Roman" w:hAnsi="Times New Roman" w:cs="Times New Roman"/>
                <w:sz w:val="24"/>
                <w:szCs w:val="24"/>
                <w:lang w:eastAsia="fr-BE"/>
              </w:rPr>
              <w:t>IPA FI 0</w:t>
            </w:r>
            <w:r w:rsidR="002B4B57">
              <w:rPr>
                <w:rFonts w:ascii="Times New Roman" w:hAnsi="Times New Roman" w:cs="Times New Roman"/>
                <w:sz w:val="24"/>
                <w:szCs w:val="24"/>
                <w:lang w:eastAsia="fr-BE"/>
              </w:rPr>
              <w:t>222</w:t>
            </w:r>
            <w:r w:rsidR="008D07F8">
              <w:rPr>
                <w:rFonts w:ascii="Times New Roman" w:hAnsi="Times New Roman" w:cs="Times New Roman"/>
                <w:sz w:val="24"/>
                <w:szCs w:val="24"/>
                <w:lang w:eastAsia="fr-BE"/>
              </w:rPr>
              <w:t xml:space="preserve"> TWL</w:t>
            </w:r>
          </w:p>
          <w:p w14:paraId="3E701746" w14:textId="5BEB3D7D" w:rsidR="00423046" w:rsidRPr="005107DF" w:rsidRDefault="00423046" w:rsidP="00AD54F3">
            <w:pPr>
              <w:rPr>
                <w:rFonts w:ascii="Times New Roman" w:eastAsia="Times New Roman" w:hAnsi="Times New Roman" w:cs="Times New Roman"/>
                <w:sz w:val="24"/>
                <w:szCs w:val="24"/>
                <w:lang w:eastAsia="fr-BE"/>
              </w:rPr>
            </w:pPr>
            <w:bookmarkStart w:id="36" w:name="_Toc476063493"/>
            <w:bookmarkStart w:id="37" w:name="_Toc476067975"/>
            <w:r w:rsidRPr="005107DF">
              <w:rPr>
                <w:rFonts w:ascii="Times New Roman" w:hAnsi="Times New Roman" w:cs="Times New Roman"/>
                <w:b/>
                <w:bCs/>
                <w:sz w:val="24"/>
                <w:szCs w:val="24"/>
              </w:rPr>
              <w:t>Publication notice reference:</w:t>
            </w:r>
            <w:r w:rsidRPr="005107DF">
              <w:rPr>
                <w:rFonts w:ascii="Times New Roman" w:hAnsi="Times New Roman" w:cs="Times New Roman"/>
                <w:bCs/>
                <w:sz w:val="24"/>
                <w:szCs w:val="24"/>
              </w:rPr>
              <w:t xml:space="preserve"> </w:t>
            </w:r>
            <w:bookmarkEnd w:id="36"/>
            <w:bookmarkEnd w:id="37"/>
            <w:r w:rsidR="00C621B9" w:rsidRPr="00C621B9">
              <w:rPr>
                <w:rFonts w:ascii="Times New Roman" w:hAnsi="Times New Roman" w:cs="Times New Roman"/>
                <w:bCs/>
                <w:sz w:val="24"/>
                <w:szCs w:val="24"/>
              </w:rPr>
              <w:t>EUROPEAID/175357/DD/ACT/ME</w:t>
            </w:r>
          </w:p>
        </w:tc>
      </w:tr>
    </w:tbl>
    <w:p w14:paraId="5AD1C338" w14:textId="77777777" w:rsidR="00423046" w:rsidRPr="005107DF" w:rsidRDefault="00423046" w:rsidP="00423046">
      <w:pPr>
        <w:spacing w:after="0" w:line="240" w:lineRule="auto"/>
        <w:rPr>
          <w:rFonts w:ascii="Times New Roman" w:eastAsia="Times New Roman" w:hAnsi="Times New Roman" w:cs="Times New Roman"/>
          <w:sz w:val="24"/>
          <w:szCs w:val="24"/>
          <w:lang w:eastAsia="en-GB"/>
        </w:rPr>
      </w:pPr>
    </w:p>
    <w:p w14:paraId="3C3B1914" w14:textId="77777777" w:rsidR="00423046" w:rsidRPr="005107DF" w:rsidRDefault="00423046" w:rsidP="00423046">
      <w:pPr>
        <w:spacing w:after="0" w:line="240" w:lineRule="auto"/>
        <w:rPr>
          <w:rFonts w:ascii="Times New Roman" w:eastAsia="Times New Roman" w:hAnsi="Times New Roman" w:cs="Times New Roman"/>
          <w:sz w:val="24"/>
          <w:szCs w:val="24"/>
          <w:lang w:eastAsia="en-GB"/>
        </w:rPr>
      </w:pPr>
    </w:p>
    <w:p w14:paraId="423DF705" w14:textId="77777777" w:rsidR="00423046" w:rsidRPr="005107DF" w:rsidRDefault="00423046" w:rsidP="00423046">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23046" w:rsidRPr="005107DF" w14:paraId="10224243" w14:textId="77777777" w:rsidTr="00BE132A">
        <w:tc>
          <w:tcPr>
            <w:tcW w:w="9214" w:type="dxa"/>
            <w:shd w:val="clear" w:color="auto" w:fill="auto"/>
          </w:tcPr>
          <w:p w14:paraId="5E3A6417" w14:textId="77777777" w:rsidR="00423046" w:rsidRPr="005107DF" w:rsidRDefault="00423046" w:rsidP="00BE132A">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011EA811" w14:textId="77777777" w:rsidR="00423046" w:rsidRPr="005107DF" w:rsidRDefault="00423046" w:rsidP="00BE132A">
            <w:pPr>
              <w:jc w:val="center"/>
              <w:rPr>
                <w:rFonts w:ascii="Times New Roman" w:hAnsi="Times New Roman" w:cs="Times New Roman"/>
                <w:sz w:val="36"/>
                <w:szCs w:val="36"/>
              </w:rPr>
            </w:pPr>
            <w:r w:rsidRPr="005107DF">
              <w:rPr>
                <w:rFonts w:ascii="Times New Roman" w:hAnsi="Times New Roman" w:cs="Times New Roman"/>
                <w:b/>
                <w:i/>
                <w:sz w:val="32"/>
                <w:szCs w:val="32"/>
              </w:rPr>
              <w:t>TWINNING TOOL</w:t>
            </w:r>
          </w:p>
        </w:tc>
      </w:tr>
    </w:tbl>
    <w:p w14:paraId="0D54ACA8" w14:textId="77777777" w:rsidR="00423046" w:rsidRDefault="00423046" w:rsidP="00423046">
      <w:pPr>
        <w:rPr>
          <w:rFonts w:ascii="Times New Roman" w:eastAsia="Times New Roman" w:hAnsi="Times New Roman" w:cs="Times New Roman"/>
          <w:sz w:val="24"/>
          <w:szCs w:val="24"/>
          <w:lang w:eastAsia="en-GB"/>
        </w:rPr>
      </w:pPr>
      <w:bookmarkStart w:id="38" w:name="_GoBack"/>
      <w:bookmarkEnd w:id="38"/>
    </w:p>
    <w:p w14:paraId="04705D5F" w14:textId="77777777" w:rsidR="008D07F8" w:rsidRDefault="008D07F8" w:rsidP="00423046">
      <w:pPr>
        <w:rPr>
          <w:rFonts w:ascii="Times New Roman" w:eastAsia="Times New Roman" w:hAnsi="Times New Roman" w:cs="Times New Roman"/>
          <w:sz w:val="24"/>
          <w:szCs w:val="24"/>
          <w:lang w:eastAsia="en-GB"/>
        </w:rPr>
      </w:pPr>
    </w:p>
    <w:p w14:paraId="65BAC769" w14:textId="77777777" w:rsidR="000F7A26" w:rsidRPr="005107DF" w:rsidRDefault="000F7A26" w:rsidP="00423046">
      <w:pPr>
        <w:rPr>
          <w:rFonts w:ascii="Times New Roman" w:eastAsia="Times New Roman" w:hAnsi="Times New Roman" w:cs="Times New Roman"/>
          <w:sz w:val="24"/>
          <w:szCs w:val="24"/>
          <w:lang w:eastAsia="en-GB"/>
        </w:rPr>
      </w:pPr>
    </w:p>
    <w:p w14:paraId="4980EAB0" w14:textId="77777777" w:rsidR="000608DA" w:rsidRDefault="000608DA" w:rsidP="000608DA">
      <w:pPr>
        <w:pStyle w:val="Normal1"/>
        <w:rPr>
          <w:b/>
        </w:rPr>
      </w:pPr>
      <w:r w:rsidRPr="00746525">
        <w:rPr>
          <w:b/>
        </w:rPr>
        <w:lastRenderedPageBreak/>
        <w:t>LIST OF ABBREVIATIONS:</w:t>
      </w:r>
    </w:p>
    <w:p w14:paraId="71B83481" w14:textId="77777777" w:rsidR="000608DA" w:rsidRDefault="000608DA" w:rsidP="000608DA">
      <w:pPr>
        <w:pStyle w:val="Normal1"/>
        <w:spacing w:before="0" w:beforeAutospacing="0" w:after="0" w:afterAutospacing="0"/>
        <w:jc w:val="both"/>
        <w:rPr>
          <w:rFonts w:ascii="Garamond" w:hAnsi="Garamond"/>
        </w:rPr>
      </w:pPr>
      <w:r>
        <w:rPr>
          <w:rFonts w:ascii="Garamond" w:hAnsi="Garamond"/>
        </w:rPr>
        <w:t>AA – Audit Authority</w:t>
      </w:r>
    </w:p>
    <w:p w14:paraId="42C33F82" w14:textId="77777777" w:rsidR="000608DA" w:rsidRPr="0082407B" w:rsidRDefault="000608DA" w:rsidP="000608DA">
      <w:pPr>
        <w:pStyle w:val="Normal1"/>
        <w:spacing w:before="0" w:beforeAutospacing="0" w:after="0" w:afterAutospacing="0"/>
        <w:jc w:val="both"/>
        <w:rPr>
          <w:rFonts w:ascii="Garamond" w:hAnsi="Garamond"/>
        </w:rPr>
      </w:pPr>
      <w:r w:rsidRPr="0082407B">
        <w:rPr>
          <w:rFonts w:ascii="Garamond" w:hAnsi="Garamond"/>
        </w:rPr>
        <w:t>CFCU</w:t>
      </w:r>
      <w:r>
        <w:rPr>
          <w:rFonts w:ascii="Garamond" w:hAnsi="Garamond"/>
        </w:rPr>
        <w:t xml:space="preserve"> </w:t>
      </w:r>
      <w:r w:rsidRPr="0082407B">
        <w:rPr>
          <w:rFonts w:ascii="Garamond" w:hAnsi="Garamond"/>
        </w:rPr>
        <w:t>- The Directorate for Finance and Contracting of the EU Assistance Funds</w:t>
      </w:r>
    </w:p>
    <w:p w14:paraId="576847CD" w14:textId="77777777" w:rsidR="000608DA" w:rsidRDefault="000608DA" w:rsidP="000608DA">
      <w:pPr>
        <w:pStyle w:val="Normal1"/>
        <w:spacing w:before="0" w:beforeAutospacing="0" w:after="0" w:afterAutospacing="0"/>
        <w:jc w:val="both"/>
        <w:rPr>
          <w:rFonts w:ascii="Garamond" w:hAnsi="Garamond"/>
        </w:rPr>
      </w:pPr>
      <w:r w:rsidRPr="005059AE">
        <w:rPr>
          <w:rFonts w:ascii="Garamond" w:hAnsi="Garamond"/>
        </w:rPr>
        <w:t>EC</w:t>
      </w:r>
      <w:r>
        <w:rPr>
          <w:rFonts w:ascii="Garamond" w:hAnsi="Garamond"/>
        </w:rPr>
        <w:t xml:space="preserve"> </w:t>
      </w:r>
      <w:r w:rsidRPr="005059AE">
        <w:rPr>
          <w:rFonts w:ascii="Garamond" w:hAnsi="Garamond"/>
        </w:rPr>
        <w:t>- European Commission</w:t>
      </w:r>
    </w:p>
    <w:p w14:paraId="56975AB0" w14:textId="77777777" w:rsidR="000608DA" w:rsidRDefault="000608DA" w:rsidP="000608DA">
      <w:pPr>
        <w:pStyle w:val="Normal1"/>
        <w:spacing w:before="0" w:beforeAutospacing="0" w:after="0" w:afterAutospacing="0"/>
        <w:jc w:val="both"/>
        <w:rPr>
          <w:rFonts w:ascii="Garamond" w:hAnsi="Garamond"/>
        </w:rPr>
      </w:pPr>
      <w:r w:rsidRPr="005059AE">
        <w:rPr>
          <w:rFonts w:ascii="Garamond" w:hAnsi="Garamond"/>
        </w:rPr>
        <w:t>EU</w:t>
      </w:r>
      <w:r>
        <w:rPr>
          <w:rFonts w:ascii="Garamond" w:hAnsi="Garamond"/>
        </w:rPr>
        <w:t xml:space="preserve"> </w:t>
      </w:r>
      <w:r w:rsidRPr="005059AE">
        <w:rPr>
          <w:rFonts w:ascii="Garamond" w:hAnsi="Garamond"/>
        </w:rPr>
        <w:t>- European Union</w:t>
      </w:r>
    </w:p>
    <w:p w14:paraId="077EFC44" w14:textId="77777777" w:rsidR="000608DA" w:rsidRDefault="000608DA" w:rsidP="000608DA">
      <w:pPr>
        <w:pStyle w:val="Normal1"/>
        <w:spacing w:before="0" w:beforeAutospacing="0" w:after="0" w:afterAutospacing="0"/>
        <w:jc w:val="both"/>
        <w:rPr>
          <w:rFonts w:ascii="Garamond" w:hAnsi="Garamond"/>
        </w:rPr>
      </w:pPr>
      <w:r>
        <w:rPr>
          <w:rFonts w:ascii="Garamond" w:hAnsi="Garamond"/>
        </w:rPr>
        <w:t>ESIF – European Structural and Investment Funds</w:t>
      </w:r>
    </w:p>
    <w:p w14:paraId="2DA06684" w14:textId="77777777" w:rsidR="00680535" w:rsidRPr="005059AE" w:rsidRDefault="00680535" w:rsidP="000608DA">
      <w:pPr>
        <w:pStyle w:val="Normal1"/>
        <w:spacing w:before="0" w:beforeAutospacing="0" w:after="0" w:afterAutospacing="0"/>
        <w:jc w:val="both"/>
        <w:rPr>
          <w:rFonts w:ascii="Garamond" w:hAnsi="Garamond"/>
        </w:rPr>
      </w:pPr>
      <w:r>
        <w:rPr>
          <w:rFonts w:ascii="Garamond" w:hAnsi="Garamond"/>
        </w:rPr>
        <w:t>IAS – International Auditing Standard</w:t>
      </w:r>
    </w:p>
    <w:p w14:paraId="7D899710" w14:textId="77777777" w:rsidR="000608DA" w:rsidRPr="005059AE" w:rsidRDefault="000608DA" w:rsidP="000608DA">
      <w:pPr>
        <w:pStyle w:val="Normal1"/>
        <w:spacing w:before="0" w:beforeAutospacing="0" w:after="0" w:afterAutospacing="0"/>
        <w:jc w:val="both"/>
        <w:rPr>
          <w:rFonts w:ascii="Garamond" w:hAnsi="Garamond"/>
        </w:rPr>
      </w:pPr>
      <w:r>
        <w:rPr>
          <w:rFonts w:ascii="Garamond" w:hAnsi="Garamond"/>
        </w:rPr>
        <w:t>IPA – Instrument for Pre-accession Assistance</w:t>
      </w:r>
    </w:p>
    <w:p w14:paraId="22753B19" w14:textId="77777777" w:rsidR="000608DA" w:rsidRPr="0082407B" w:rsidRDefault="00EB23DE" w:rsidP="000608DA">
      <w:pPr>
        <w:pStyle w:val="Normal1"/>
        <w:spacing w:before="0" w:beforeAutospacing="0" w:after="0" w:afterAutospacing="0"/>
        <w:jc w:val="both"/>
        <w:rPr>
          <w:rFonts w:ascii="Garamond" w:hAnsi="Garamond"/>
          <w:shd w:val="clear" w:color="auto" w:fill="FFFFFF"/>
        </w:rPr>
      </w:pPr>
      <w:r>
        <w:rPr>
          <w:rFonts w:ascii="Garamond" w:hAnsi="Garamond"/>
          <w:shd w:val="clear" w:color="auto" w:fill="FFFFFF"/>
        </w:rPr>
        <w:t>PFM – Public Finance Management</w:t>
      </w:r>
      <w:r w:rsidR="000608DA" w:rsidRPr="0082407B">
        <w:rPr>
          <w:rFonts w:ascii="Garamond" w:hAnsi="Garamond"/>
          <w:shd w:val="clear" w:color="auto" w:fill="FFFFFF"/>
        </w:rPr>
        <w:t xml:space="preserve"> </w:t>
      </w:r>
    </w:p>
    <w:p w14:paraId="0668F258" w14:textId="77777777" w:rsidR="000608DA" w:rsidRPr="0082407B" w:rsidRDefault="00EB23DE" w:rsidP="000608DA">
      <w:pPr>
        <w:pStyle w:val="Normal1"/>
        <w:spacing w:before="0" w:beforeAutospacing="0" w:after="0" w:afterAutospacing="0"/>
        <w:jc w:val="both"/>
        <w:rPr>
          <w:rFonts w:ascii="Garamond" w:hAnsi="Garamond"/>
        </w:rPr>
      </w:pPr>
      <w:r>
        <w:rPr>
          <w:rFonts w:ascii="Garamond" w:hAnsi="Garamond"/>
        </w:rPr>
        <w:t>TNA – Training Needs Analysis</w:t>
      </w:r>
    </w:p>
    <w:p w14:paraId="0325DFA8" w14:textId="77777777" w:rsidR="00423046" w:rsidRDefault="00423046" w:rsidP="00423046">
      <w:pPr>
        <w:rPr>
          <w:rFonts w:ascii="Times New Roman" w:eastAsia="Times New Roman" w:hAnsi="Times New Roman" w:cs="Times New Roman"/>
          <w:sz w:val="24"/>
          <w:szCs w:val="24"/>
          <w:lang w:eastAsia="en-GB"/>
        </w:rPr>
      </w:pPr>
    </w:p>
    <w:p w14:paraId="5F01E0A8" w14:textId="77777777" w:rsidR="0030244F" w:rsidRDefault="0030244F" w:rsidP="00423046">
      <w:pPr>
        <w:rPr>
          <w:rFonts w:ascii="Times New Roman" w:eastAsia="Times New Roman" w:hAnsi="Times New Roman" w:cs="Times New Roman"/>
          <w:sz w:val="24"/>
          <w:szCs w:val="24"/>
          <w:lang w:eastAsia="en-GB"/>
        </w:rPr>
      </w:pPr>
    </w:p>
    <w:p w14:paraId="661488D0" w14:textId="77777777" w:rsidR="0030244F" w:rsidRDefault="0030244F" w:rsidP="00423046">
      <w:pPr>
        <w:rPr>
          <w:rFonts w:ascii="Times New Roman" w:eastAsia="Times New Roman" w:hAnsi="Times New Roman" w:cs="Times New Roman"/>
          <w:sz w:val="24"/>
          <w:szCs w:val="24"/>
          <w:lang w:eastAsia="en-GB"/>
        </w:rPr>
      </w:pPr>
    </w:p>
    <w:p w14:paraId="3CD1871A" w14:textId="77777777" w:rsidR="0030244F" w:rsidRDefault="0030244F" w:rsidP="00423046">
      <w:pPr>
        <w:rPr>
          <w:rFonts w:ascii="Times New Roman" w:eastAsia="Times New Roman" w:hAnsi="Times New Roman" w:cs="Times New Roman"/>
          <w:sz w:val="24"/>
          <w:szCs w:val="24"/>
          <w:lang w:eastAsia="en-GB"/>
        </w:rPr>
      </w:pPr>
    </w:p>
    <w:p w14:paraId="4D38CDBB" w14:textId="77777777" w:rsidR="0030244F" w:rsidRDefault="0030244F" w:rsidP="00423046">
      <w:pPr>
        <w:rPr>
          <w:rFonts w:ascii="Times New Roman" w:eastAsia="Times New Roman" w:hAnsi="Times New Roman" w:cs="Times New Roman"/>
          <w:sz w:val="24"/>
          <w:szCs w:val="24"/>
          <w:lang w:eastAsia="en-GB"/>
        </w:rPr>
      </w:pPr>
    </w:p>
    <w:p w14:paraId="17395E3F" w14:textId="77777777" w:rsidR="0030244F" w:rsidRDefault="0030244F" w:rsidP="00423046">
      <w:pPr>
        <w:rPr>
          <w:rFonts w:ascii="Times New Roman" w:eastAsia="Times New Roman" w:hAnsi="Times New Roman" w:cs="Times New Roman"/>
          <w:sz w:val="24"/>
          <w:szCs w:val="24"/>
          <w:lang w:eastAsia="en-GB"/>
        </w:rPr>
      </w:pPr>
    </w:p>
    <w:p w14:paraId="0EE14C2A" w14:textId="77777777" w:rsidR="0030244F" w:rsidRDefault="0030244F" w:rsidP="00423046">
      <w:pPr>
        <w:rPr>
          <w:rFonts w:ascii="Times New Roman" w:eastAsia="Times New Roman" w:hAnsi="Times New Roman" w:cs="Times New Roman"/>
          <w:sz w:val="24"/>
          <w:szCs w:val="24"/>
          <w:lang w:eastAsia="en-GB"/>
        </w:rPr>
      </w:pPr>
    </w:p>
    <w:p w14:paraId="7433A05A" w14:textId="77777777" w:rsidR="0030244F" w:rsidRDefault="0030244F" w:rsidP="00423046">
      <w:pPr>
        <w:rPr>
          <w:rFonts w:ascii="Times New Roman" w:eastAsia="Times New Roman" w:hAnsi="Times New Roman" w:cs="Times New Roman"/>
          <w:sz w:val="24"/>
          <w:szCs w:val="24"/>
          <w:lang w:eastAsia="en-GB"/>
        </w:rPr>
      </w:pPr>
    </w:p>
    <w:p w14:paraId="7B9B8644" w14:textId="77777777" w:rsidR="0030244F" w:rsidRDefault="0030244F" w:rsidP="00423046">
      <w:pPr>
        <w:rPr>
          <w:rFonts w:ascii="Times New Roman" w:eastAsia="Times New Roman" w:hAnsi="Times New Roman" w:cs="Times New Roman"/>
          <w:sz w:val="24"/>
          <w:szCs w:val="24"/>
          <w:lang w:eastAsia="en-GB"/>
        </w:rPr>
      </w:pPr>
    </w:p>
    <w:p w14:paraId="187ADC5C" w14:textId="77777777" w:rsidR="0030244F" w:rsidRDefault="0030244F" w:rsidP="00423046">
      <w:pPr>
        <w:rPr>
          <w:rFonts w:ascii="Times New Roman" w:eastAsia="Times New Roman" w:hAnsi="Times New Roman" w:cs="Times New Roman"/>
          <w:sz w:val="24"/>
          <w:szCs w:val="24"/>
          <w:lang w:eastAsia="en-GB"/>
        </w:rPr>
      </w:pPr>
    </w:p>
    <w:p w14:paraId="3C64806D" w14:textId="77777777" w:rsidR="0030244F" w:rsidRDefault="0030244F" w:rsidP="00423046">
      <w:pPr>
        <w:rPr>
          <w:rFonts w:ascii="Times New Roman" w:eastAsia="Times New Roman" w:hAnsi="Times New Roman" w:cs="Times New Roman"/>
          <w:sz w:val="24"/>
          <w:szCs w:val="24"/>
          <w:lang w:eastAsia="en-GB"/>
        </w:rPr>
      </w:pPr>
    </w:p>
    <w:p w14:paraId="769FA89D" w14:textId="77777777" w:rsidR="0030244F" w:rsidRDefault="0030244F" w:rsidP="00423046">
      <w:pPr>
        <w:rPr>
          <w:rFonts w:ascii="Times New Roman" w:eastAsia="Times New Roman" w:hAnsi="Times New Roman" w:cs="Times New Roman"/>
          <w:sz w:val="24"/>
          <w:szCs w:val="24"/>
          <w:lang w:eastAsia="en-GB"/>
        </w:rPr>
      </w:pPr>
    </w:p>
    <w:p w14:paraId="66149920" w14:textId="77777777" w:rsidR="0030244F" w:rsidRDefault="0030244F" w:rsidP="00423046">
      <w:pPr>
        <w:rPr>
          <w:rFonts w:ascii="Times New Roman" w:eastAsia="Times New Roman" w:hAnsi="Times New Roman" w:cs="Times New Roman"/>
          <w:sz w:val="24"/>
          <w:szCs w:val="24"/>
          <w:lang w:eastAsia="en-GB"/>
        </w:rPr>
      </w:pPr>
    </w:p>
    <w:p w14:paraId="3F4357D6" w14:textId="77777777" w:rsidR="0030244F" w:rsidRDefault="0030244F" w:rsidP="00423046">
      <w:pPr>
        <w:rPr>
          <w:rFonts w:ascii="Times New Roman" w:eastAsia="Times New Roman" w:hAnsi="Times New Roman" w:cs="Times New Roman"/>
          <w:sz w:val="24"/>
          <w:szCs w:val="24"/>
          <w:lang w:eastAsia="en-GB"/>
        </w:rPr>
      </w:pPr>
    </w:p>
    <w:p w14:paraId="158D8636" w14:textId="77777777" w:rsidR="0030244F" w:rsidRDefault="0030244F" w:rsidP="00423046">
      <w:pPr>
        <w:rPr>
          <w:rFonts w:ascii="Times New Roman" w:eastAsia="Times New Roman" w:hAnsi="Times New Roman" w:cs="Times New Roman"/>
          <w:sz w:val="24"/>
          <w:szCs w:val="24"/>
          <w:lang w:eastAsia="en-GB"/>
        </w:rPr>
      </w:pPr>
    </w:p>
    <w:p w14:paraId="71627472" w14:textId="77777777" w:rsidR="0030244F" w:rsidRDefault="0030244F" w:rsidP="00423046">
      <w:pPr>
        <w:rPr>
          <w:rFonts w:ascii="Times New Roman" w:eastAsia="Times New Roman" w:hAnsi="Times New Roman" w:cs="Times New Roman"/>
          <w:sz w:val="24"/>
          <w:szCs w:val="24"/>
          <w:lang w:eastAsia="en-GB"/>
        </w:rPr>
      </w:pPr>
    </w:p>
    <w:p w14:paraId="691A2768" w14:textId="77777777" w:rsidR="0030244F" w:rsidRDefault="0030244F" w:rsidP="00423046">
      <w:pPr>
        <w:rPr>
          <w:rFonts w:ascii="Times New Roman" w:eastAsia="Times New Roman" w:hAnsi="Times New Roman" w:cs="Times New Roman"/>
          <w:sz w:val="24"/>
          <w:szCs w:val="24"/>
          <w:lang w:eastAsia="en-GB"/>
        </w:rPr>
      </w:pPr>
    </w:p>
    <w:p w14:paraId="2B66B37F" w14:textId="77777777" w:rsidR="0030244F" w:rsidRDefault="0030244F" w:rsidP="00423046">
      <w:pPr>
        <w:rPr>
          <w:rFonts w:ascii="Times New Roman" w:eastAsia="Times New Roman" w:hAnsi="Times New Roman" w:cs="Times New Roman"/>
          <w:sz w:val="24"/>
          <w:szCs w:val="24"/>
          <w:lang w:eastAsia="en-GB"/>
        </w:rPr>
      </w:pPr>
    </w:p>
    <w:p w14:paraId="1E00EC80" w14:textId="77777777" w:rsidR="00423046" w:rsidRPr="005107DF" w:rsidRDefault="00423046" w:rsidP="00423046">
      <w:pPr>
        <w:rPr>
          <w:rFonts w:ascii="Times New Roman" w:eastAsia="Times New Roman" w:hAnsi="Times New Roman" w:cs="Times New Roman"/>
          <w:sz w:val="24"/>
          <w:szCs w:val="24"/>
          <w:lang w:eastAsia="en-GB"/>
        </w:rPr>
      </w:pPr>
    </w:p>
    <w:p w14:paraId="247DAA6A" w14:textId="77777777" w:rsidR="00423046" w:rsidRPr="00EA510A" w:rsidRDefault="00423046" w:rsidP="00085CFD">
      <w:pPr>
        <w:autoSpaceDE w:val="0"/>
        <w:autoSpaceDN w:val="0"/>
        <w:adjustRightInd w:val="0"/>
        <w:spacing w:before="120" w:after="240" w:line="240" w:lineRule="auto"/>
        <w:ind w:left="540" w:hanging="540"/>
        <w:rPr>
          <w:rFonts w:ascii="Times New Roman" w:eastAsia="Times New Roman" w:hAnsi="Times New Roman" w:cs="Times New Roman"/>
          <w:b/>
          <w:bCs/>
          <w:sz w:val="26"/>
          <w:szCs w:val="26"/>
          <w:lang w:eastAsia="en-GB"/>
        </w:rPr>
      </w:pPr>
      <w:r w:rsidRPr="00EA510A">
        <w:rPr>
          <w:rFonts w:ascii="Times New Roman" w:eastAsia="Times New Roman" w:hAnsi="Times New Roman" w:cs="Times New Roman"/>
          <w:b/>
          <w:bCs/>
          <w:sz w:val="26"/>
          <w:szCs w:val="26"/>
          <w:lang w:eastAsia="en-GB"/>
        </w:rPr>
        <w:lastRenderedPageBreak/>
        <w:t>1.</w:t>
      </w:r>
      <w:r w:rsidRPr="00EA510A">
        <w:rPr>
          <w:rFonts w:ascii="Times New Roman" w:eastAsia="Times New Roman" w:hAnsi="Times New Roman" w:cs="Times New Roman"/>
          <w:b/>
          <w:bCs/>
          <w:sz w:val="26"/>
          <w:szCs w:val="26"/>
          <w:lang w:eastAsia="en-GB"/>
        </w:rPr>
        <w:tab/>
        <w:t>Basic Information</w:t>
      </w:r>
    </w:p>
    <w:p w14:paraId="03FF7C07" w14:textId="77777777" w:rsidR="00535BB8" w:rsidRDefault="00423046" w:rsidP="00535BB8">
      <w:pPr>
        <w:autoSpaceDE w:val="0"/>
        <w:autoSpaceDN w:val="0"/>
        <w:adjustRightInd w:val="0"/>
        <w:spacing w:before="120" w:after="120" w:line="240" w:lineRule="auto"/>
        <w:ind w:left="540" w:hanging="540"/>
        <w:jc w:val="both"/>
        <w:rPr>
          <w:rFonts w:ascii="Times New Roman" w:eastAsia="Times New Roman" w:hAnsi="Times New Roman" w:cs="Times New Roman"/>
          <w:iCs/>
          <w:color w:val="000000"/>
          <w:sz w:val="24"/>
          <w:szCs w:val="24"/>
        </w:rPr>
      </w:pPr>
      <w:r w:rsidRPr="00EA510A">
        <w:rPr>
          <w:rFonts w:ascii="Times New Roman" w:eastAsia="Times New Roman" w:hAnsi="Times New Roman" w:cs="Times New Roman"/>
          <w:b/>
          <w:bCs/>
          <w:sz w:val="24"/>
          <w:szCs w:val="24"/>
          <w:lang w:eastAsia="en-GB"/>
        </w:rPr>
        <w:t>1.1</w:t>
      </w:r>
      <w:r w:rsidR="00DA5B18" w:rsidRPr="00EA510A">
        <w:rPr>
          <w:rFonts w:ascii="Times New Roman" w:eastAsia="Times New Roman" w:hAnsi="Times New Roman" w:cs="Times New Roman"/>
          <w:b/>
          <w:bCs/>
          <w:sz w:val="24"/>
          <w:szCs w:val="24"/>
          <w:lang w:eastAsia="en-GB"/>
        </w:rPr>
        <w:t>.</w:t>
      </w:r>
      <w:r w:rsidRPr="00EA510A">
        <w:rPr>
          <w:rFonts w:ascii="Times New Roman" w:eastAsia="Times New Roman" w:hAnsi="Times New Roman" w:cs="Times New Roman"/>
          <w:b/>
          <w:bCs/>
          <w:sz w:val="24"/>
          <w:szCs w:val="24"/>
          <w:lang w:eastAsia="en-GB"/>
        </w:rPr>
        <w:tab/>
      </w:r>
      <w:r w:rsidRPr="008D07F8">
        <w:rPr>
          <w:rFonts w:ascii="Times New Roman" w:eastAsia="Times New Roman" w:hAnsi="Times New Roman" w:cs="Times New Roman"/>
          <w:bCs/>
          <w:sz w:val="24"/>
          <w:szCs w:val="24"/>
          <w:lang w:eastAsia="en-GB"/>
        </w:rPr>
        <w:t xml:space="preserve">Programme: </w:t>
      </w:r>
      <w:r w:rsidR="00535BB8" w:rsidRPr="00535BB8">
        <w:rPr>
          <w:rFonts w:ascii="Times New Roman" w:eastAsia="Times New Roman" w:hAnsi="Times New Roman" w:cs="Times New Roman"/>
          <w:bCs/>
          <w:sz w:val="24"/>
          <w:szCs w:val="24"/>
          <w:lang w:eastAsia="en-GB"/>
        </w:rPr>
        <w:t xml:space="preserve">Annual Action Programme for Montenegro 2020 Objective 1 (IPA/2020/042-142) - Direct management    </w:t>
      </w:r>
    </w:p>
    <w:p w14:paraId="7B45D202" w14:textId="77777777" w:rsidR="00535BB8" w:rsidRPr="00535BB8" w:rsidRDefault="00535BB8" w:rsidP="00535BB8">
      <w:pPr>
        <w:autoSpaceDE w:val="0"/>
        <w:autoSpaceDN w:val="0"/>
        <w:adjustRightInd w:val="0"/>
        <w:spacing w:before="120" w:after="120" w:line="240" w:lineRule="auto"/>
        <w:ind w:left="540" w:hanging="540"/>
        <w:jc w:val="both"/>
        <w:rPr>
          <w:rFonts w:ascii="Times New Roman" w:eastAsia="Times New Roman" w:hAnsi="Times New Roman" w:cs="Times New Roman"/>
          <w:iCs/>
          <w:color w:val="000000"/>
          <w:sz w:val="24"/>
          <w:szCs w:val="24"/>
        </w:rPr>
      </w:pPr>
    </w:p>
    <w:p w14:paraId="4096A324" w14:textId="77777777" w:rsidR="00423046" w:rsidRPr="00E6131D" w:rsidRDefault="00423046" w:rsidP="00E6131D">
      <w:pPr>
        <w:autoSpaceDE w:val="0"/>
        <w:autoSpaceDN w:val="0"/>
        <w:adjustRightInd w:val="0"/>
        <w:spacing w:after="0" w:line="240" w:lineRule="auto"/>
        <w:jc w:val="both"/>
        <w:rPr>
          <w:rFonts w:ascii="Times New Roman" w:hAnsi="Times New Roman" w:cs="Times New Roman"/>
          <w:color w:val="000000"/>
          <w:sz w:val="24"/>
          <w:szCs w:val="24"/>
          <w:lang w:val="en-US"/>
        </w:rPr>
      </w:pPr>
      <w:r w:rsidRPr="0048360E">
        <w:rPr>
          <w:rFonts w:ascii="Times New Roman" w:hAnsi="Times New Roman" w:cs="Times New Roman"/>
          <w:b/>
          <w:color w:val="000000"/>
          <w:sz w:val="24"/>
          <w:szCs w:val="24"/>
          <w:lang w:val="en-US"/>
        </w:rPr>
        <w:t>For UK applicants:</w:t>
      </w:r>
      <w:r w:rsidRPr="0048360E">
        <w:rPr>
          <w:rFonts w:ascii="Times New Roman" w:hAnsi="Times New Roman" w:cs="Times New Roman"/>
          <w:color w:val="000000"/>
          <w:sz w:val="24"/>
          <w:szCs w:val="24"/>
          <w:lang w:val="en-US"/>
        </w:rPr>
        <w:t xml:space="preserve"> Please be aware that following the entry into force of the EU-UK Withdrawal Agreement</w:t>
      </w:r>
      <w:r>
        <w:rPr>
          <w:rStyle w:val="FootnoteReference"/>
          <w:rFonts w:ascii="Times New Roman" w:hAnsi="Times New Roman"/>
          <w:color w:val="000000"/>
          <w:sz w:val="24"/>
          <w:szCs w:val="24"/>
          <w:lang w:val="en-US"/>
        </w:rPr>
        <w:footnoteReference w:id="2"/>
      </w:r>
      <w:r w:rsidRPr="0048360E">
        <w:rPr>
          <w:rFonts w:ascii="Times New Roman" w:hAnsi="Times New Roman" w:cs="Times New Roman"/>
          <w:color w:val="000000"/>
          <w:sz w:val="24"/>
          <w:szCs w:val="24"/>
          <w:lang w:val="en-U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Pr>
          <w:rStyle w:val="FootnoteReference"/>
          <w:rFonts w:ascii="Times New Roman" w:hAnsi="Times New Roman"/>
          <w:color w:val="000000"/>
          <w:sz w:val="24"/>
          <w:szCs w:val="24"/>
          <w:lang w:val="en-US"/>
        </w:rPr>
        <w:footnoteReference w:id="3"/>
      </w:r>
      <w:r w:rsidRPr="0048360E">
        <w:rPr>
          <w:rFonts w:ascii="Times New Roman" w:hAnsi="Times New Roman" w:cs="Times New Roman"/>
          <w:color w:val="000000"/>
          <w:sz w:val="24"/>
          <w:szCs w:val="24"/>
          <w:lang w:val="en-US"/>
        </w:rPr>
        <w:t xml:space="preserve"> and Annex IV of the ACP-EU Partnership Agreement</w:t>
      </w:r>
      <w:r>
        <w:rPr>
          <w:rStyle w:val="FootnoteReference"/>
          <w:rFonts w:ascii="Times New Roman" w:hAnsi="Times New Roman"/>
          <w:color w:val="000000"/>
          <w:sz w:val="24"/>
          <w:szCs w:val="24"/>
          <w:lang w:val="en-US"/>
        </w:rPr>
        <w:footnoteReference w:id="4"/>
      </w:r>
      <w:r w:rsidRPr="0048360E">
        <w:rPr>
          <w:rFonts w:ascii="Times New Roman" w:hAnsi="Times New Roman" w:cs="Times New Roman"/>
          <w:color w:val="000000"/>
          <w:sz w:val="24"/>
          <w:szCs w:val="24"/>
          <w:lang w:val="en-US"/>
        </w:rPr>
        <w:t xml:space="preserve">, are to be understood as including natural or legal persons residing or established in, and to goods originating from, the United Kingdom </w:t>
      </w:r>
      <w:r>
        <w:rPr>
          <w:rStyle w:val="FootnoteReference"/>
          <w:rFonts w:ascii="Times New Roman" w:hAnsi="Times New Roman"/>
          <w:color w:val="000000"/>
          <w:sz w:val="24"/>
          <w:szCs w:val="24"/>
          <w:lang w:val="en-US"/>
        </w:rPr>
        <w:footnoteReference w:id="5"/>
      </w:r>
      <w:r w:rsidRPr="0048360E">
        <w:rPr>
          <w:rFonts w:ascii="Times New Roman" w:hAnsi="Times New Roman" w:cs="Times New Roman"/>
          <w:color w:val="000000"/>
          <w:sz w:val="24"/>
          <w:szCs w:val="24"/>
          <w:lang w:val="en-US"/>
        </w:rPr>
        <w:t xml:space="preserve">. Those persons and goods are therefore eligible under this call. </w:t>
      </w:r>
    </w:p>
    <w:p w14:paraId="6DFD8533" w14:textId="77777777" w:rsidR="000608DA" w:rsidRPr="00EA510A" w:rsidRDefault="00423046" w:rsidP="004274EF">
      <w:pPr>
        <w:autoSpaceDE w:val="0"/>
        <w:autoSpaceDN w:val="0"/>
        <w:adjustRightInd w:val="0"/>
        <w:spacing w:before="240" w:after="120" w:line="240" w:lineRule="auto"/>
        <w:ind w:left="540" w:hanging="540"/>
        <w:jc w:val="both"/>
        <w:rPr>
          <w:rFonts w:ascii="Times New Roman" w:hAnsi="Times New Roman" w:cs="Times New Roman"/>
          <w:b/>
          <w:sz w:val="24"/>
          <w:szCs w:val="24"/>
        </w:rPr>
      </w:pPr>
      <w:r w:rsidRPr="00EA510A">
        <w:rPr>
          <w:rFonts w:ascii="Times New Roman" w:eastAsia="Times New Roman" w:hAnsi="Times New Roman" w:cs="Times New Roman"/>
          <w:b/>
          <w:sz w:val="24"/>
          <w:szCs w:val="24"/>
          <w:lang w:eastAsia="en-GB"/>
        </w:rPr>
        <w:t>1.2</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ab/>
        <w:t xml:space="preserve">Twinning Sector: </w:t>
      </w:r>
    </w:p>
    <w:p w14:paraId="31EBEFA9" w14:textId="77777777" w:rsidR="00423046" w:rsidRPr="005107DF" w:rsidRDefault="000608DA" w:rsidP="004274EF">
      <w:pPr>
        <w:autoSpaceDE w:val="0"/>
        <w:autoSpaceDN w:val="0"/>
        <w:adjustRightInd w:val="0"/>
        <w:spacing w:before="120" w:after="240" w:line="240" w:lineRule="auto"/>
        <w:ind w:left="540" w:hanging="540"/>
        <w:rPr>
          <w:rFonts w:ascii="Times New Roman" w:eastAsia="Times New Roman" w:hAnsi="Times New Roman" w:cs="Times New Roman"/>
          <w:sz w:val="24"/>
          <w:szCs w:val="24"/>
          <w:lang w:eastAsia="en-GB"/>
        </w:rPr>
      </w:pPr>
      <w:r w:rsidRPr="002079F7">
        <w:rPr>
          <w:rFonts w:ascii="Times New Roman" w:hAnsi="Times New Roman" w:cs="Times New Roman"/>
          <w:sz w:val="24"/>
          <w:szCs w:val="24"/>
        </w:rPr>
        <w:t>Finance, Internal market and economic criteria</w:t>
      </w:r>
    </w:p>
    <w:p w14:paraId="4356033B" w14:textId="77777777" w:rsidR="00DA5B18" w:rsidRPr="00EA510A" w:rsidRDefault="00423046" w:rsidP="00A70F61">
      <w:pPr>
        <w:autoSpaceDE w:val="0"/>
        <w:autoSpaceDN w:val="0"/>
        <w:adjustRightInd w:val="0"/>
        <w:spacing w:before="240" w:after="120" w:line="240" w:lineRule="auto"/>
        <w:ind w:left="540" w:hanging="540"/>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1.3</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ab/>
        <w:t xml:space="preserve">EU funded budget: </w:t>
      </w:r>
    </w:p>
    <w:p w14:paraId="55C6CA4B" w14:textId="77777777" w:rsidR="00423046" w:rsidRPr="00003BFD" w:rsidRDefault="000608DA" w:rsidP="00DA5B18">
      <w:pPr>
        <w:autoSpaceDE w:val="0"/>
        <w:autoSpaceDN w:val="0"/>
        <w:adjustRightInd w:val="0"/>
        <w:spacing w:before="120" w:after="240" w:line="240" w:lineRule="auto"/>
        <w:ind w:left="540" w:hanging="540"/>
        <w:rPr>
          <w:rFonts w:ascii="Times New Roman" w:hAnsi="Times New Roman"/>
          <w:sz w:val="24"/>
        </w:rPr>
      </w:pPr>
      <w:r w:rsidRPr="00DE3FDB">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en-US"/>
        </w:rPr>
        <w:t>0</w:t>
      </w:r>
      <w:r w:rsidRPr="00DE3FDB">
        <w:rPr>
          <w:rFonts w:ascii="Times New Roman" w:eastAsia="Times New Roman" w:hAnsi="Times New Roman" w:cs="Times New Roman"/>
          <w:bCs/>
          <w:sz w:val="24"/>
          <w:szCs w:val="24"/>
          <w:lang w:val="en-US"/>
        </w:rPr>
        <w:t>0,000.00 EUR</w:t>
      </w:r>
    </w:p>
    <w:p w14:paraId="464B939C" w14:textId="77777777" w:rsidR="00DA5B18" w:rsidRPr="00EA510A" w:rsidRDefault="00423046" w:rsidP="004274EF">
      <w:pPr>
        <w:autoSpaceDE w:val="0"/>
        <w:autoSpaceDN w:val="0"/>
        <w:adjustRightInd w:val="0"/>
        <w:spacing w:before="240" w:after="120" w:line="240" w:lineRule="auto"/>
        <w:ind w:left="540" w:hanging="540"/>
        <w:jc w:val="both"/>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1.4</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 xml:space="preserve"> </w:t>
      </w:r>
      <w:r w:rsidR="00DA5B18" w:rsidRPr="00EA510A">
        <w:rPr>
          <w:rFonts w:ascii="Times New Roman" w:eastAsia="Times New Roman" w:hAnsi="Times New Roman" w:cs="Times New Roman"/>
          <w:b/>
          <w:sz w:val="24"/>
          <w:szCs w:val="24"/>
          <w:lang w:eastAsia="en-GB"/>
        </w:rPr>
        <w:t xml:space="preserve">  </w:t>
      </w:r>
      <w:r w:rsidRPr="00EA510A">
        <w:rPr>
          <w:rFonts w:ascii="Times New Roman" w:eastAsia="Times New Roman" w:hAnsi="Times New Roman" w:cs="Times New Roman"/>
          <w:b/>
          <w:sz w:val="24"/>
          <w:szCs w:val="24"/>
          <w:lang w:eastAsia="en-GB"/>
        </w:rPr>
        <w:t xml:space="preserve">Sustainable Development Goals (SDGs): </w:t>
      </w:r>
    </w:p>
    <w:p w14:paraId="5C6AA4E2" w14:textId="77777777" w:rsidR="00423046" w:rsidRPr="00003BFD" w:rsidRDefault="000608DA" w:rsidP="00DA5B18">
      <w:pPr>
        <w:autoSpaceDE w:val="0"/>
        <w:autoSpaceDN w:val="0"/>
        <w:adjustRightInd w:val="0"/>
        <w:spacing w:before="120" w:after="0" w:line="240" w:lineRule="auto"/>
        <w:ind w:left="540" w:hanging="540"/>
        <w:jc w:val="both"/>
        <w:rPr>
          <w:rFonts w:ascii="Times New Roman" w:hAnsi="Times New Roman"/>
          <w:b/>
          <w:i/>
          <w:sz w:val="24"/>
        </w:rPr>
      </w:pPr>
      <w:r w:rsidRPr="002079F7">
        <w:rPr>
          <w:rFonts w:ascii="Times New Roman" w:eastAsia="Times New Roman" w:hAnsi="Times New Roman" w:cs="Times New Roman"/>
          <w:sz w:val="24"/>
          <w:szCs w:val="24"/>
          <w:lang w:eastAsia="en-GB"/>
        </w:rPr>
        <w:t>Sustainable Development Goal 16 – Peace, justice and strong institutions.</w:t>
      </w:r>
    </w:p>
    <w:p w14:paraId="02444A72" w14:textId="77777777" w:rsidR="00423046" w:rsidRPr="00EA510A" w:rsidRDefault="00423046" w:rsidP="00DA5B18">
      <w:pPr>
        <w:autoSpaceDE w:val="0"/>
        <w:autoSpaceDN w:val="0"/>
        <w:adjustRightInd w:val="0"/>
        <w:spacing w:before="360" w:after="120" w:line="240" w:lineRule="auto"/>
        <w:ind w:left="540" w:hanging="540"/>
        <w:rPr>
          <w:rFonts w:ascii="Times New Roman" w:eastAsia="Times New Roman" w:hAnsi="Times New Roman" w:cs="Times New Roman"/>
          <w:b/>
          <w:bCs/>
          <w:sz w:val="26"/>
          <w:szCs w:val="26"/>
          <w:lang w:eastAsia="en-GB"/>
        </w:rPr>
      </w:pPr>
      <w:r w:rsidRPr="00EA510A">
        <w:rPr>
          <w:rFonts w:ascii="Times New Roman" w:eastAsia="Times New Roman" w:hAnsi="Times New Roman" w:cs="Times New Roman"/>
          <w:b/>
          <w:bCs/>
          <w:sz w:val="26"/>
          <w:szCs w:val="26"/>
          <w:lang w:eastAsia="en-GB"/>
        </w:rPr>
        <w:t>2.</w:t>
      </w:r>
      <w:r w:rsidRPr="00EA510A">
        <w:rPr>
          <w:rFonts w:ascii="Times New Roman" w:eastAsia="Times New Roman" w:hAnsi="Times New Roman" w:cs="Times New Roman"/>
          <w:b/>
          <w:bCs/>
          <w:sz w:val="26"/>
          <w:szCs w:val="26"/>
          <w:lang w:eastAsia="en-GB"/>
        </w:rPr>
        <w:tab/>
        <w:t>Objectives</w:t>
      </w:r>
    </w:p>
    <w:p w14:paraId="10E8B0D0" w14:textId="77777777" w:rsidR="00423046" w:rsidRPr="00EA510A" w:rsidRDefault="00423046" w:rsidP="00085CFD">
      <w:pPr>
        <w:autoSpaceDE w:val="0"/>
        <w:autoSpaceDN w:val="0"/>
        <w:adjustRightInd w:val="0"/>
        <w:spacing w:before="240" w:after="120" w:line="240" w:lineRule="auto"/>
        <w:ind w:left="540" w:hanging="540"/>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bCs/>
          <w:sz w:val="24"/>
          <w:szCs w:val="24"/>
          <w:lang w:eastAsia="en-GB"/>
        </w:rPr>
        <w:t>2.1</w:t>
      </w:r>
      <w:r w:rsidR="00DA5B18" w:rsidRPr="00EA510A">
        <w:rPr>
          <w:rFonts w:ascii="Times New Roman" w:eastAsia="Times New Roman" w:hAnsi="Times New Roman" w:cs="Times New Roman"/>
          <w:b/>
          <w:bCs/>
          <w:sz w:val="24"/>
          <w:szCs w:val="24"/>
          <w:lang w:eastAsia="en-GB"/>
        </w:rPr>
        <w:t xml:space="preserve">.   </w:t>
      </w:r>
      <w:r w:rsidRPr="00EA510A">
        <w:rPr>
          <w:rFonts w:ascii="Times New Roman" w:eastAsia="Times New Roman" w:hAnsi="Times New Roman" w:cs="Times New Roman"/>
          <w:b/>
          <w:sz w:val="24"/>
          <w:szCs w:val="24"/>
          <w:lang w:eastAsia="en-GB"/>
        </w:rPr>
        <w:t>Overall Objective(s):</w:t>
      </w:r>
    </w:p>
    <w:p w14:paraId="49D3D449" w14:textId="77777777" w:rsidR="00085CFD" w:rsidRPr="00085CFD" w:rsidRDefault="005A3560" w:rsidP="00A70F61">
      <w:pPr>
        <w:spacing w:before="120" w:after="0"/>
        <w:ind w:right="-88"/>
        <w:jc w:val="both"/>
        <w:rPr>
          <w:rFonts w:ascii="Times New Roman" w:hAnsi="Times New Roman" w:cs="Times New Roman"/>
          <w:color w:val="000000" w:themeColor="text1"/>
          <w:sz w:val="24"/>
          <w:szCs w:val="24"/>
        </w:rPr>
      </w:pPr>
      <w:r w:rsidRPr="002079F7">
        <w:rPr>
          <w:rFonts w:ascii="Times New Roman" w:hAnsi="Times New Roman" w:cs="Times New Roman"/>
          <w:sz w:val="24"/>
          <w:szCs w:val="24"/>
        </w:rPr>
        <w:t>The overall objective of this Twinning Light</w:t>
      </w:r>
      <w:r w:rsidR="00B52F68" w:rsidRPr="002079F7">
        <w:rPr>
          <w:rFonts w:ascii="Times New Roman" w:hAnsi="Times New Roman" w:cs="Times New Roman"/>
          <w:sz w:val="24"/>
          <w:szCs w:val="24"/>
        </w:rPr>
        <w:t xml:space="preserve"> project</w:t>
      </w:r>
      <w:r w:rsidRPr="002079F7">
        <w:rPr>
          <w:rFonts w:ascii="Times New Roman" w:hAnsi="Times New Roman" w:cs="Times New Roman"/>
          <w:sz w:val="24"/>
          <w:szCs w:val="24"/>
        </w:rPr>
        <w:t xml:space="preserve"> </w:t>
      </w:r>
      <w:r w:rsidRPr="002079F7">
        <w:rPr>
          <w:rFonts w:ascii="Times New Roman" w:eastAsia="Times New Roman" w:hAnsi="Times New Roman" w:cs="Times New Roman"/>
          <w:sz w:val="24"/>
          <w:szCs w:val="24"/>
          <w:lang w:eastAsia="hr-HR"/>
        </w:rPr>
        <w:t xml:space="preserve">is </w:t>
      </w:r>
      <w:r w:rsidR="008D07F8" w:rsidRPr="008D07F8">
        <w:rPr>
          <w:rFonts w:ascii="Times New Roman" w:eastAsia="Times New Roman" w:hAnsi="Times New Roman" w:cs="Times New Roman"/>
          <w:sz w:val="24"/>
          <w:szCs w:val="24"/>
          <w:lang w:eastAsia="hr-HR"/>
        </w:rPr>
        <w:t>improving legislative framework and strengthening the administrative capacity of the Audit Authority of Montenegro</w:t>
      </w:r>
      <w:r w:rsidR="008D07F8">
        <w:rPr>
          <w:rFonts w:ascii="Times New Roman" w:eastAsia="Times New Roman" w:hAnsi="Times New Roman" w:cs="Times New Roman"/>
          <w:sz w:val="24"/>
          <w:szCs w:val="24"/>
          <w:lang w:eastAsia="hr-HR"/>
        </w:rPr>
        <w:t>.</w:t>
      </w:r>
    </w:p>
    <w:p w14:paraId="5E83D241" w14:textId="77777777" w:rsidR="005A3560" w:rsidRPr="00EA510A" w:rsidRDefault="00423046" w:rsidP="00DA5B18">
      <w:pPr>
        <w:autoSpaceDE w:val="0"/>
        <w:autoSpaceDN w:val="0"/>
        <w:adjustRightInd w:val="0"/>
        <w:spacing w:before="240" w:after="120" w:line="240" w:lineRule="auto"/>
        <w:ind w:left="540" w:hanging="540"/>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2.2</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ab/>
        <w:t xml:space="preserve">Specific objective: </w:t>
      </w:r>
    </w:p>
    <w:p w14:paraId="0225EA5F" w14:textId="77777777" w:rsidR="00423046" w:rsidRDefault="005A3560" w:rsidP="00085CFD">
      <w:pPr>
        <w:tabs>
          <w:tab w:val="num" w:pos="540"/>
          <w:tab w:val="num" w:pos="1494"/>
        </w:tabs>
        <w:spacing w:after="0" w:line="240" w:lineRule="auto"/>
        <w:jc w:val="both"/>
        <w:rPr>
          <w:rFonts w:ascii="Times New Roman" w:hAnsi="Times New Roman" w:cs="Times New Roman"/>
          <w:sz w:val="24"/>
          <w:szCs w:val="24"/>
        </w:rPr>
      </w:pPr>
      <w:r w:rsidRPr="002079F7">
        <w:rPr>
          <w:rFonts w:ascii="Times New Roman" w:hAnsi="Times New Roman" w:cs="Times New Roman"/>
          <w:sz w:val="24"/>
          <w:szCs w:val="24"/>
        </w:rPr>
        <w:t xml:space="preserve">The specific objective and purpose is to </w:t>
      </w:r>
      <w:r w:rsidR="008D07F8" w:rsidRPr="008D07F8">
        <w:rPr>
          <w:rFonts w:ascii="Times New Roman" w:hAnsi="Times New Roman" w:cs="Times New Roman"/>
          <w:sz w:val="24"/>
          <w:szCs w:val="24"/>
        </w:rPr>
        <w:t>ensure effective closure of programming period 2014-2020 (IPA II) and to prepare Montenegro for program management and control of projects funded within IPA III/ESIF.</w:t>
      </w:r>
    </w:p>
    <w:p w14:paraId="039D016D" w14:textId="77777777" w:rsidR="004274EF" w:rsidRPr="00085CFD" w:rsidRDefault="004274EF" w:rsidP="00085CFD">
      <w:pPr>
        <w:tabs>
          <w:tab w:val="num" w:pos="540"/>
          <w:tab w:val="num" w:pos="1494"/>
        </w:tabs>
        <w:spacing w:after="0" w:line="240" w:lineRule="auto"/>
        <w:jc w:val="both"/>
        <w:rPr>
          <w:rFonts w:ascii="Times New Roman" w:hAnsi="Times New Roman" w:cs="Times New Roman"/>
          <w:sz w:val="24"/>
          <w:szCs w:val="24"/>
        </w:rPr>
      </w:pPr>
    </w:p>
    <w:p w14:paraId="394C6DF2" w14:textId="77777777" w:rsidR="00423046" w:rsidRPr="00EA510A" w:rsidRDefault="00423046" w:rsidP="00295356">
      <w:pPr>
        <w:autoSpaceDE w:val="0"/>
        <w:autoSpaceDN w:val="0"/>
        <w:adjustRightInd w:val="0"/>
        <w:spacing w:before="240" w:after="240" w:line="240" w:lineRule="auto"/>
        <w:ind w:left="540" w:hanging="540"/>
        <w:jc w:val="both"/>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lastRenderedPageBreak/>
        <w:t>2.3</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ab/>
        <w:t>The elements targeted in strategic documents i.e. National Development Plan/Cooperation agreement/Association Agreement/Sector reform strategy and related Action Plans</w:t>
      </w:r>
    </w:p>
    <w:p w14:paraId="4422A1FD" w14:textId="77777777" w:rsidR="005A3560" w:rsidRPr="002079F7" w:rsidRDefault="00C621B9" w:rsidP="005A3560">
      <w:pPr>
        <w:spacing w:before="120" w:after="120"/>
        <w:jc w:val="both"/>
        <w:rPr>
          <w:rFonts w:ascii="Times New Roman" w:hAnsi="Times New Roman" w:cs="Times New Roman"/>
          <w:sz w:val="24"/>
          <w:szCs w:val="24"/>
        </w:rPr>
      </w:pPr>
      <w:hyperlink r:id="rId9" w:history="1">
        <w:r w:rsidR="005A3560" w:rsidRPr="002079F7">
          <w:rPr>
            <w:rStyle w:val="Hyperlink"/>
            <w:rFonts w:ascii="Times New Roman" w:hAnsi="Times New Roman" w:cs="Times New Roman"/>
            <w:i/>
            <w:iCs/>
            <w:sz w:val="24"/>
            <w:szCs w:val="24"/>
            <w:shd w:val="clear" w:color="auto" w:fill="FFFFFF"/>
          </w:rPr>
          <w:t>Stabilisation and Association Agreement between the European Communities and the Republic of Montenegro</w:t>
        </w:r>
      </w:hyperlink>
      <w:r w:rsidR="005A3560" w:rsidRPr="002079F7">
        <w:rPr>
          <w:rStyle w:val="Hyperlink"/>
          <w:rFonts w:ascii="Times New Roman" w:hAnsi="Times New Roman" w:cs="Times New Roman"/>
          <w:i/>
          <w:iCs/>
          <w:sz w:val="24"/>
          <w:szCs w:val="24"/>
          <w:shd w:val="clear" w:color="auto" w:fill="FFFFFF"/>
        </w:rPr>
        <w:t xml:space="preserve"> -</w:t>
      </w:r>
      <w:r w:rsidR="005A3560" w:rsidRPr="002079F7">
        <w:rPr>
          <w:rFonts w:ascii="Times New Roman" w:hAnsi="Times New Roman" w:cs="Times New Roman"/>
          <w:sz w:val="24"/>
          <w:szCs w:val="24"/>
          <w:shd w:val="clear" w:color="auto" w:fill="FFFFFF"/>
        </w:rPr>
        <w:t xml:space="preserve"> The Stabilisation and Association Process (SAP) is the European Union's policy towards the Western Balkans, established with the aim of EU membership. </w:t>
      </w:r>
      <w:r w:rsidR="005A3560" w:rsidRPr="002079F7">
        <w:rPr>
          <w:rFonts w:ascii="Times New Roman" w:hAnsi="Times New Roman" w:cs="Times New Roman"/>
          <w:sz w:val="24"/>
          <w:szCs w:val="24"/>
        </w:rPr>
        <w:t xml:space="preserve">In the democracy and governance sector, strengthening the democratic institutions and reforming the public administration, represent key priorities for EU assistance. IPA II will support developing the capacity of Montenegro to apply the acquis, to increase the transparency and professionalism of the civil service. A specific focus will be the support to the reform of the public financial management system, which is an integral part of the Public Administration Reform efforts, as well as the basis for economic governance and sustainable socio-economic reforms. Furthermore, following the process of screening the national legislation in relation to the EU acquis, Montenegro needs to embark on an intensive process of legislative alignment and development of the administrative capacity necessary to ensure its proper implementation. </w:t>
      </w:r>
    </w:p>
    <w:p w14:paraId="7FAD4398" w14:textId="77777777" w:rsidR="005A3560" w:rsidRPr="002079F7" w:rsidRDefault="005A3560" w:rsidP="00085CFD">
      <w:pPr>
        <w:spacing w:after="120"/>
        <w:jc w:val="both"/>
        <w:rPr>
          <w:rFonts w:ascii="Times New Roman" w:hAnsi="Times New Roman" w:cs="Times New Roman"/>
          <w:sz w:val="24"/>
          <w:szCs w:val="24"/>
        </w:rPr>
      </w:pPr>
      <w:r w:rsidRPr="002079F7">
        <w:rPr>
          <w:rFonts w:ascii="Times New Roman" w:hAnsi="Times New Roman" w:cs="Times New Roman"/>
          <w:sz w:val="24"/>
          <w:szCs w:val="24"/>
        </w:rPr>
        <w:t xml:space="preserve">The new </w:t>
      </w:r>
      <w:r w:rsidRPr="002079F7">
        <w:rPr>
          <w:rFonts w:ascii="Times New Roman" w:hAnsi="Times New Roman" w:cs="Times New Roman"/>
          <w:i/>
          <w:iCs/>
          <w:sz w:val="24"/>
          <w:szCs w:val="24"/>
        </w:rPr>
        <w:t>EU Enlargement Strategy</w:t>
      </w:r>
      <w:r w:rsidRPr="002079F7">
        <w:rPr>
          <w:rFonts w:ascii="Times New Roman" w:hAnsi="Times New Roman" w:cs="Times New Roman"/>
          <w:sz w:val="24"/>
          <w:szCs w:val="24"/>
        </w:rPr>
        <w:t xml:space="preserve"> emphasises the need for addressing fundamental reforms first. This will be translated into a renewed focus on democracy and governance, as well as on measures improving economic governance and competitiveness.</w:t>
      </w:r>
    </w:p>
    <w:p w14:paraId="35071282" w14:textId="77777777" w:rsidR="005A3560" w:rsidRPr="002079F7" w:rsidRDefault="005A3560" w:rsidP="00085CFD">
      <w:pPr>
        <w:spacing w:after="120"/>
        <w:jc w:val="both"/>
        <w:rPr>
          <w:rFonts w:ascii="Times New Roman" w:hAnsi="Times New Roman" w:cs="Times New Roman"/>
          <w:sz w:val="24"/>
          <w:szCs w:val="24"/>
        </w:rPr>
      </w:pPr>
      <w:r w:rsidRPr="002079F7">
        <w:rPr>
          <w:rFonts w:ascii="Times New Roman" w:hAnsi="Times New Roman" w:cs="Times New Roman"/>
          <w:sz w:val="24"/>
          <w:szCs w:val="24"/>
        </w:rPr>
        <w:t xml:space="preserve">This Twinning Light will contribute </w:t>
      </w:r>
      <w:r w:rsidR="008D07F8">
        <w:rPr>
          <w:rFonts w:ascii="Times New Roman" w:hAnsi="Times New Roman" w:cs="Times New Roman"/>
          <w:sz w:val="24"/>
          <w:szCs w:val="24"/>
        </w:rPr>
        <w:t>to</w:t>
      </w:r>
      <w:r w:rsidRPr="002079F7">
        <w:rPr>
          <w:rFonts w:ascii="Times New Roman" w:hAnsi="Times New Roman" w:cs="Times New Roman"/>
          <w:sz w:val="24"/>
          <w:szCs w:val="24"/>
        </w:rPr>
        <w:t xml:space="preserve"> achiev</w:t>
      </w:r>
      <w:r w:rsidR="008D07F8">
        <w:rPr>
          <w:rFonts w:ascii="Times New Roman" w:hAnsi="Times New Roman" w:cs="Times New Roman"/>
          <w:sz w:val="24"/>
          <w:szCs w:val="24"/>
        </w:rPr>
        <w:t>e</w:t>
      </w:r>
      <w:r w:rsidRPr="002079F7">
        <w:rPr>
          <w:rFonts w:ascii="Times New Roman" w:hAnsi="Times New Roman" w:cs="Times New Roman"/>
          <w:sz w:val="24"/>
          <w:szCs w:val="24"/>
        </w:rPr>
        <w:t xml:space="preserve"> objectives outlined in the </w:t>
      </w:r>
      <w:r w:rsidR="00F07106" w:rsidRPr="00F07106">
        <w:rPr>
          <w:rFonts w:ascii="Times New Roman" w:hAnsi="Times New Roman" w:cs="Times New Roman"/>
          <w:i/>
          <w:sz w:val="24"/>
          <w:szCs w:val="24"/>
        </w:rPr>
        <w:t>Revised</w:t>
      </w:r>
      <w:r w:rsidR="00F07106">
        <w:rPr>
          <w:rFonts w:ascii="Times New Roman" w:hAnsi="Times New Roman" w:cs="Times New Roman"/>
          <w:sz w:val="24"/>
          <w:szCs w:val="24"/>
        </w:rPr>
        <w:t xml:space="preserve"> </w:t>
      </w:r>
      <w:r w:rsidRPr="002079F7">
        <w:rPr>
          <w:rFonts w:ascii="Times New Roman" w:hAnsi="Times New Roman" w:cs="Times New Roman"/>
          <w:i/>
          <w:sz w:val="24"/>
          <w:szCs w:val="24"/>
        </w:rPr>
        <w:t xml:space="preserve">Indicative Strategy Paper for </w:t>
      </w:r>
      <w:r w:rsidRPr="005B0E5F">
        <w:rPr>
          <w:rFonts w:ascii="Times New Roman" w:hAnsi="Times New Roman" w:cs="Times New Roman"/>
          <w:i/>
          <w:sz w:val="24"/>
          <w:szCs w:val="24"/>
        </w:rPr>
        <w:t>Montenegro (2014-2020)</w:t>
      </w:r>
      <w:r w:rsidRPr="005B0E5F">
        <w:rPr>
          <w:rFonts w:ascii="Times New Roman" w:hAnsi="Times New Roman" w:cs="Times New Roman"/>
          <w:sz w:val="24"/>
          <w:szCs w:val="24"/>
        </w:rPr>
        <w:t xml:space="preserve"> through</w:t>
      </w:r>
      <w:r w:rsidRPr="002079F7">
        <w:rPr>
          <w:rFonts w:ascii="Times New Roman" w:hAnsi="Times New Roman" w:cs="Times New Roman"/>
          <w:sz w:val="24"/>
          <w:szCs w:val="24"/>
        </w:rPr>
        <w:t xml:space="preserve"> activities aimed at further strengthening administrative capacity of the relevant institution for the implementation of the EU acquis</w:t>
      </w:r>
      <w:r w:rsidRPr="002079F7">
        <w:rPr>
          <w:rFonts w:ascii="Times New Roman" w:hAnsi="Times New Roman" w:cs="Times New Roman"/>
          <w:sz w:val="24"/>
          <w:szCs w:val="24"/>
          <w:lang w:eastAsia="en-GB"/>
        </w:rPr>
        <w:t xml:space="preserve">. </w:t>
      </w:r>
    </w:p>
    <w:p w14:paraId="6B5DDB77" w14:textId="77777777" w:rsidR="005A3560" w:rsidRPr="002079F7" w:rsidRDefault="005A3560" w:rsidP="005A3560">
      <w:pPr>
        <w:spacing w:before="120" w:after="120"/>
        <w:jc w:val="both"/>
        <w:rPr>
          <w:rFonts w:ascii="Times New Roman" w:hAnsi="Times New Roman" w:cs="Times New Roman"/>
          <w:i/>
          <w:iCs/>
          <w:color w:val="000000" w:themeColor="text1"/>
          <w:sz w:val="24"/>
          <w:szCs w:val="24"/>
        </w:rPr>
      </w:pPr>
      <w:r w:rsidRPr="002079F7">
        <w:rPr>
          <w:rFonts w:ascii="Times New Roman" w:hAnsi="Times New Roman" w:cs="Times New Roman"/>
          <w:color w:val="000000" w:themeColor="text1"/>
          <w:sz w:val="24"/>
          <w:szCs w:val="24"/>
        </w:rPr>
        <w:t xml:space="preserve">Implementation of the Action would contribute to the fulfilment of obligations from </w:t>
      </w:r>
      <w:r w:rsidRPr="002079F7">
        <w:rPr>
          <w:rFonts w:ascii="Times New Roman" w:hAnsi="Times New Roman" w:cs="Times New Roman"/>
          <w:i/>
          <w:iCs/>
          <w:color w:val="000000" w:themeColor="text1"/>
          <w:sz w:val="24"/>
          <w:szCs w:val="24"/>
        </w:rPr>
        <w:t xml:space="preserve">Negotiation chapter 22 Regional Policy and Coordination of Structural Instruments. </w:t>
      </w:r>
      <w:r w:rsidRPr="002079F7">
        <w:rPr>
          <w:rFonts w:ascii="Times New Roman" w:hAnsi="Times New Roman" w:cs="Times New Roman"/>
          <w:color w:val="000000" w:themeColor="text1"/>
          <w:sz w:val="24"/>
          <w:szCs w:val="24"/>
        </w:rPr>
        <w:t xml:space="preserve">One of the benchmarks within negotiating chapter 22 (benchmark 4), which is prerequisite for provisional closing of chapter, refers to establishment of institutional framework for implementing </w:t>
      </w:r>
      <w:r w:rsidR="008D07F8">
        <w:rPr>
          <w:rFonts w:ascii="Times New Roman" w:hAnsi="Times New Roman" w:cs="Times New Roman"/>
          <w:color w:val="000000" w:themeColor="text1"/>
          <w:sz w:val="24"/>
          <w:szCs w:val="24"/>
        </w:rPr>
        <w:t xml:space="preserve">an </w:t>
      </w:r>
      <w:r w:rsidRPr="002079F7">
        <w:rPr>
          <w:rFonts w:ascii="Times New Roman" w:hAnsi="Times New Roman" w:cs="Times New Roman"/>
          <w:color w:val="000000" w:themeColor="text1"/>
          <w:sz w:val="24"/>
          <w:szCs w:val="24"/>
        </w:rPr>
        <w:t xml:space="preserve">Operational program for Cohesion policy. It implies </w:t>
      </w:r>
      <w:r w:rsidR="008D07F8">
        <w:rPr>
          <w:rFonts w:ascii="Times New Roman" w:hAnsi="Times New Roman" w:cs="Times New Roman"/>
          <w:color w:val="000000" w:themeColor="text1"/>
          <w:sz w:val="24"/>
          <w:szCs w:val="24"/>
        </w:rPr>
        <w:t xml:space="preserve">the </w:t>
      </w:r>
      <w:r w:rsidRPr="002079F7">
        <w:rPr>
          <w:rFonts w:ascii="Times New Roman" w:hAnsi="Times New Roman" w:cs="Times New Roman"/>
          <w:color w:val="000000" w:themeColor="text1"/>
          <w:sz w:val="24"/>
          <w:szCs w:val="24"/>
        </w:rPr>
        <w:t xml:space="preserve">establishment of bodies necessary for management of European Structural and Investment funds. One of the bodies, constituting this system, </w:t>
      </w:r>
      <w:r w:rsidR="008D07F8">
        <w:rPr>
          <w:rFonts w:ascii="Times New Roman" w:hAnsi="Times New Roman" w:cs="Times New Roman"/>
          <w:color w:val="000000" w:themeColor="text1"/>
          <w:sz w:val="24"/>
          <w:szCs w:val="24"/>
        </w:rPr>
        <w:t>is the</w:t>
      </w:r>
      <w:r w:rsidRPr="002079F7">
        <w:rPr>
          <w:rFonts w:ascii="Times New Roman" w:hAnsi="Times New Roman" w:cs="Times New Roman"/>
          <w:color w:val="000000" w:themeColor="text1"/>
          <w:sz w:val="24"/>
          <w:szCs w:val="24"/>
        </w:rPr>
        <w:t xml:space="preserve"> Audit Authority. </w:t>
      </w:r>
      <w:r w:rsidR="008D07F8">
        <w:rPr>
          <w:rFonts w:ascii="Times New Roman" w:hAnsi="Times New Roman" w:cs="Times New Roman"/>
          <w:color w:val="000000" w:themeColor="text1"/>
          <w:sz w:val="24"/>
          <w:szCs w:val="24"/>
        </w:rPr>
        <w:t>The Audit Authority (</w:t>
      </w:r>
      <w:r w:rsidRPr="002079F7">
        <w:rPr>
          <w:rFonts w:ascii="Times New Roman" w:hAnsi="Times New Roman" w:cs="Times New Roman"/>
          <w:color w:val="000000" w:themeColor="text1"/>
          <w:sz w:val="24"/>
          <w:szCs w:val="24"/>
        </w:rPr>
        <w:t>AA</w:t>
      </w:r>
      <w:r w:rsidR="008D07F8">
        <w:rPr>
          <w:rFonts w:ascii="Times New Roman" w:hAnsi="Times New Roman" w:cs="Times New Roman"/>
          <w:color w:val="000000" w:themeColor="text1"/>
          <w:sz w:val="24"/>
          <w:szCs w:val="24"/>
        </w:rPr>
        <w:t>)</w:t>
      </w:r>
      <w:r w:rsidRPr="002079F7">
        <w:rPr>
          <w:rFonts w:ascii="Times New Roman" w:hAnsi="Times New Roman" w:cs="Times New Roman"/>
          <w:color w:val="000000" w:themeColor="text1"/>
          <w:sz w:val="24"/>
          <w:szCs w:val="24"/>
        </w:rPr>
        <w:t xml:space="preserve"> will be in charge of preparation of audit strategies for audit implementation; implementation of audit of functioning of the management and control systems; selection of samples of operations to be audited; implementation of audit on selected operations; audits of account certified by Certifying Authority; preparation of Annual audit opinion and Annual control report which contains main findings from </w:t>
      </w:r>
      <w:r w:rsidR="0056372A">
        <w:rPr>
          <w:rFonts w:ascii="Times New Roman" w:hAnsi="Times New Roman" w:cs="Times New Roman"/>
          <w:color w:val="000000" w:themeColor="text1"/>
          <w:sz w:val="24"/>
          <w:szCs w:val="24"/>
        </w:rPr>
        <w:t>conducted</w:t>
      </w:r>
      <w:r w:rsidRPr="002079F7">
        <w:rPr>
          <w:rFonts w:ascii="Times New Roman" w:hAnsi="Times New Roman" w:cs="Times New Roman"/>
          <w:color w:val="000000" w:themeColor="text1"/>
          <w:sz w:val="24"/>
          <w:szCs w:val="24"/>
        </w:rPr>
        <w:t xml:space="preserve"> audits and other functions defined by delegated acts adopted by EC. </w:t>
      </w:r>
    </w:p>
    <w:p w14:paraId="0AB9670F" w14:textId="77777777" w:rsidR="005A3560" w:rsidRPr="002079F7" w:rsidRDefault="005A3560" w:rsidP="005A3560">
      <w:pPr>
        <w:spacing w:after="120"/>
        <w:jc w:val="both"/>
        <w:rPr>
          <w:rFonts w:ascii="Times New Roman" w:hAnsi="Times New Roman" w:cs="Times New Roman"/>
          <w:color w:val="000000" w:themeColor="text1"/>
          <w:sz w:val="24"/>
          <w:szCs w:val="24"/>
          <w:u w:val="single"/>
        </w:rPr>
      </w:pPr>
      <w:r w:rsidRPr="002079F7">
        <w:rPr>
          <w:rFonts w:ascii="Times New Roman" w:hAnsi="Times New Roman" w:cs="Times New Roman"/>
          <w:color w:val="000000" w:themeColor="text1"/>
          <w:sz w:val="24"/>
          <w:szCs w:val="24"/>
        </w:rPr>
        <w:t xml:space="preserve">EC annual report on Montenegro for chapter 22 (May 2019), referring to the area of finance management, control and audit, states that the framework has been established and </w:t>
      </w:r>
      <w:r w:rsidRPr="002079F7">
        <w:rPr>
          <w:rFonts w:ascii="Times New Roman" w:hAnsi="Times New Roman" w:cs="Times New Roman"/>
          <w:color w:val="000000" w:themeColor="text1"/>
          <w:sz w:val="24"/>
          <w:szCs w:val="24"/>
          <w:u w:val="single"/>
        </w:rPr>
        <w:t>further efforts should be invested in sustaining program of audit and control of state Audit Authority.</w:t>
      </w:r>
    </w:p>
    <w:p w14:paraId="05B363A0" w14:textId="77777777" w:rsidR="005A3560" w:rsidRPr="002079F7" w:rsidRDefault="005A3560" w:rsidP="005A3560">
      <w:pPr>
        <w:spacing w:after="120"/>
        <w:jc w:val="both"/>
        <w:rPr>
          <w:rFonts w:ascii="Times New Roman" w:hAnsi="Times New Roman" w:cs="Times New Roman"/>
          <w:color w:val="000000" w:themeColor="text1"/>
          <w:sz w:val="24"/>
          <w:szCs w:val="24"/>
        </w:rPr>
      </w:pPr>
      <w:r w:rsidRPr="002079F7">
        <w:rPr>
          <w:rFonts w:ascii="Times New Roman" w:hAnsi="Times New Roman" w:cs="Times New Roman"/>
          <w:color w:val="000000" w:themeColor="text1"/>
          <w:sz w:val="24"/>
          <w:szCs w:val="24"/>
        </w:rPr>
        <w:t>The AA intends to ensure the best possible preparation for the responsibilities deriving from auditing the IPA III funds and these becoming available to Montenegro upon accession.</w:t>
      </w:r>
    </w:p>
    <w:p w14:paraId="4E0194F1" w14:textId="77777777" w:rsidR="00423046" w:rsidRPr="00E6131D" w:rsidRDefault="005A3560" w:rsidP="00E6131D">
      <w:pPr>
        <w:spacing w:after="120"/>
        <w:jc w:val="both"/>
        <w:rPr>
          <w:rFonts w:ascii="Times New Roman" w:hAnsi="Times New Roman" w:cs="Times New Roman"/>
          <w:color w:val="000000" w:themeColor="text1"/>
          <w:sz w:val="24"/>
          <w:szCs w:val="24"/>
        </w:rPr>
      </w:pPr>
      <w:r w:rsidRPr="002079F7">
        <w:rPr>
          <w:rFonts w:ascii="Times New Roman" w:hAnsi="Times New Roman" w:cs="Times New Roman"/>
          <w:color w:val="000000" w:themeColor="text1"/>
          <w:sz w:val="24"/>
          <w:szCs w:val="24"/>
        </w:rPr>
        <w:lastRenderedPageBreak/>
        <w:t>Implementation of activities will contribute to strengthening the capacities of Audit Authority for carrying out audit activities related to closure of IPA II programmes. Also, the implementation of activities will contribute to the audit of Instrument for Pre-accession Assistance (IPA III 2021-2027)</w:t>
      </w:r>
      <w:r w:rsidR="00095B3E">
        <w:rPr>
          <w:rFonts w:ascii="Times New Roman" w:hAnsi="Times New Roman" w:cs="Times New Roman"/>
          <w:color w:val="000000" w:themeColor="text1"/>
          <w:sz w:val="24"/>
          <w:szCs w:val="24"/>
        </w:rPr>
        <w:t>/</w:t>
      </w:r>
      <w:r w:rsidR="00095B3E" w:rsidRPr="00095B3E">
        <w:rPr>
          <w:rFonts w:ascii="Times New Roman" w:hAnsi="Times New Roman" w:cs="Times New Roman"/>
          <w:color w:val="000000" w:themeColor="text1"/>
          <w:sz w:val="24"/>
          <w:szCs w:val="24"/>
        </w:rPr>
        <w:t xml:space="preserve">European Structural and Investment Funds (ESIF 2021-2027) </w:t>
      </w:r>
      <w:r w:rsidRPr="002079F7">
        <w:rPr>
          <w:rFonts w:ascii="Times New Roman" w:hAnsi="Times New Roman" w:cs="Times New Roman"/>
          <w:color w:val="000000" w:themeColor="text1"/>
          <w:sz w:val="24"/>
          <w:szCs w:val="24"/>
        </w:rPr>
        <w:t>and to fulfilment of obligations from Negotiation chapter 22. Implementation of the T</w:t>
      </w:r>
      <w:r w:rsidR="008D07F8">
        <w:rPr>
          <w:rFonts w:ascii="Times New Roman" w:hAnsi="Times New Roman" w:cs="Times New Roman"/>
          <w:color w:val="000000" w:themeColor="text1"/>
          <w:sz w:val="24"/>
          <w:szCs w:val="24"/>
        </w:rPr>
        <w:t xml:space="preserve">winning </w:t>
      </w:r>
      <w:r w:rsidRPr="002079F7">
        <w:rPr>
          <w:rFonts w:ascii="Times New Roman" w:hAnsi="Times New Roman" w:cs="Times New Roman"/>
          <w:color w:val="000000" w:themeColor="text1"/>
          <w:sz w:val="24"/>
          <w:szCs w:val="24"/>
        </w:rPr>
        <w:t>L</w:t>
      </w:r>
      <w:r w:rsidR="008D07F8">
        <w:rPr>
          <w:rFonts w:ascii="Times New Roman" w:hAnsi="Times New Roman" w:cs="Times New Roman"/>
          <w:color w:val="000000" w:themeColor="text1"/>
          <w:sz w:val="24"/>
          <w:szCs w:val="24"/>
        </w:rPr>
        <w:t>ight</w:t>
      </w:r>
      <w:r w:rsidRPr="002079F7">
        <w:rPr>
          <w:rFonts w:ascii="Times New Roman" w:hAnsi="Times New Roman" w:cs="Times New Roman"/>
          <w:color w:val="000000" w:themeColor="text1"/>
          <w:sz w:val="24"/>
          <w:szCs w:val="24"/>
        </w:rPr>
        <w:t xml:space="preserve"> project activities will also contribute to the fulfilment of the closing benchmarks in the </w:t>
      </w:r>
      <w:r w:rsidRPr="002079F7">
        <w:rPr>
          <w:rFonts w:ascii="Times New Roman" w:hAnsi="Times New Roman" w:cs="Times New Roman"/>
          <w:i/>
          <w:iCs/>
          <w:color w:val="000000" w:themeColor="text1"/>
          <w:sz w:val="24"/>
          <w:szCs w:val="24"/>
        </w:rPr>
        <w:t>Negotiation chapter 32 - Financial Control</w:t>
      </w:r>
      <w:r w:rsidRPr="002079F7">
        <w:rPr>
          <w:rFonts w:ascii="Times New Roman" w:hAnsi="Times New Roman" w:cs="Times New Roman"/>
          <w:color w:val="000000" w:themeColor="text1"/>
          <w:sz w:val="24"/>
          <w:szCs w:val="24"/>
        </w:rPr>
        <w:t xml:space="preserve">, in which </w:t>
      </w:r>
      <w:r w:rsidRPr="002079F7">
        <w:rPr>
          <w:rFonts w:ascii="Times New Roman" w:hAnsi="Times New Roman" w:cs="Times New Roman"/>
          <w:bCs/>
          <w:color w:val="000000" w:themeColor="text1"/>
          <w:sz w:val="24"/>
          <w:szCs w:val="24"/>
        </w:rPr>
        <w:t>external audit</w:t>
      </w:r>
      <w:r w:rsidRPr="002079F7">
        <w:rPr>
          <w:rFonts w:ascii="Times New Roman" w:hAnsi="Times New Roman" w:cs="Times New Roman"/>
          <w:color w:val="000000" w:themeColor="text1"/>
          <w:sz w:val="24"/>
          <w:szCs w:val="24"/>
        </w:rPr>
        <w:t xml:space="preserve"> is one of the most important parts.</w:t>
      </w:r>
    </w:p>
    <w:p w14:paraId="2DBBB4A6" w14:textId="77777777" w:rsidR="00423046" w:rsidRPr="00EA510A" w:rsidRDefault="00423046" w:rsidP="00295356">
      <w:pPr>
        <w:autoSpaceDE w:val="0"/>
        <w:autoSpaceDN w:val="0"/>
        <w:adjustRightInd w:val="0"/>
        <w:spacing w:before="360" w:after="240" w:line="240" w:lineRule="auto"/>
        <w:ind w:left="540" w:hanging="540"/>
        <w:rPr>
          <w:rFonts w:ascii="Times New Roman" w:eastAsia="Times New Roman" w:hAnsi="Times New Roman" w:cs="Times New Roman"/>
          <w:b/>
          <w:bCs/>
          <w:sz w:val="26"/>
          <w:szCs w:val="26"/>
          <w:lang w:eastAsia="en-GB"/>
        </w:rPr>
      </w:pPr>
      <w:r w:rsidRPr="00EA510A">
        <w:rPr>
          <w:rFonts w:ascii="Times New Roman" w:eastAsia="Times New Roman" w:hAnsi="Times New Roman" w:cs="Times New Roman"/>
          <w:b/>
          <w:bCs/>
          <w:sz w:val="26"/>
          <w:szCs w:val="26"/>
          <w:lang w:eastAsia="en-GB"/>
        </w:rPr>
        <w:t>3.</w:t>
      </w:r>
      <w:r w:rsidRPr="00EA510A">
        <w:rPr>
          <w:rFonts w:ascii="Times New Roman" w:eastAsia="Times New Roman" w:hAnsi="Times New Roman" w:cs="Times New Roman"/>
          <w:b/>
          <w:bCs/>
          <w:sz w:val="26"/>
          <w:szCs w:val="26"/>
          <w:lang w:eastAsia="en-GB"/>
        </w:rPr>
        <w:tab/>
        <w:t>Description</w:t>
      </w:r>
    </w:p>
    <w:p w14:paraId="150E08A4" w14:textId="77777777" w:rsidR="00423046" w:rsidRPr="00EA510A" w:rsidRDefault="00423046" w:rsidP="00CA29FD">
      <w:pPr>
        <w:autoSpaceDE w:val="0"/>
        <w:autoSpaceDN w:val="0"/>
        <w:adjustRightInd w:val="0"/>
        <w:spacing w:before="360" w:after="240" w:line="240" w:lineRule="auto"/>
        <w:ind w:left="540" w:hanging="540"/>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3.1</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ab/>
        <w:t xml:space="preserve">Background and justification: </w:t>
      </w:r>
    </w:p>
    <w:p w14:paraId="566E483B" w14:textId="77777777" w:rsidR="00044A3B" w:rsidRPr="00224DC4" w:rsidRDefault="00044A3B" w:rsidP="00044A3B">
      <w:pPr>
        <w:spacing w:before="120" w:after="120"/>
        <w:jc w:val="both"/>
        <w:rPr>
          <w:rFonts w:ascii="Times New Roman" w:hAnsi="Times New Roman" w:cs="Times New Roman"/>
          <w:sz w:val="24"/>
          <w:szCs w:val="24"/>
        </w:rPr>
      </w:pPr>
      <w:r w:rsidRPr="00224DC4">
        <w:rPr>
          <w:rFonts w:ascii="Times New Roman" w:hAnsi="Times New Roman" w:cs="Times New Roman"/>
          <w:sz w:val="24"/>
          <w:szCs w:val="24"/>
        </w:rPr>
        <w:t xml:space="preserve">The main beneficiary of the Action will be the Audit Authority of Montenegro. The </w:t>
      </w:r>
      <w:r w:rsidRPr="002079F7">
        <w:rPr>
          <w:rFonts w:ascii="Times New Roman" w:hAnsi="Times New Roman" w:cs="Times New Roman"/>
          <w:sz w:val="24"/>
          <w:szCs w:val="24"/>
        </w:rPr>
        <w:t>Audit Authority of Montenegro as an independent audit body was established by the Law on Audit of EU Funds (“Official Gazette of Montenegro”, no 14/12, 54/16, 37/17 and 70/17). Audit Authority is exclusively responsible for EU funds audit (Instrument for Pre-Accession Assistance, Structural funds</w:t>
      </w:r>
      <w:r>
        <w:rPr>
          <w:rFonts w:ascii="Times New Roman" w:hAnsi="Times New Roman" w:cs="Times New Roman"/>
          <w:sz w:val="24"/>
          <w:szCs w:val="24"/>
        </w:rPr>
        <w:t xml:space="preserve"> - </w:t>
      </w:r>
      <w:r w:rsidRPr="002079F7">
        <w:rPr>
          <w:rFonts w:ascii="Times New Roman" w:hAnsi="Times New Roman" w:cs="Times New Roman"/>
          <w:sz w:val="24"/>
          <w:szCs w:val="24"/>
        </w:rPr>
        <w:t>after Montenegro joins the EU</w:t>
      </w:r>
      <w:r>
        <w:rPr>
          <w:rFonts w:ascii="Times New Roman" w:hAnsi="Times New Roman" w:cs="Times New Roman"/>
          <w:sz w:val="24"/>
          <w:szCs w:val="24"/>
        </w:rPr>
        <w:t xml:space="preserve"> -</w:t>
      </w:r>
      <w:r w:rsidRPr="002079F7">
        <w:rPr>
          <w:rFonts w:ascii="Times New Roman" w:hAnsi="Times New Roman" w:cs="Times New Roman"/>
          <w:sz w:val="24"/>
          <w:szCs w:val="24"/>
        </w:rPr>
        <w:t xml:space="preserve"> and other EU funds).</w:t>
      </w:r>
      <w:r>
        <w:rPr>
          <w:rFonts w:ascii="Times New Roman" w:hAnsi="Times New Roman" w:cs="Times New Roman"/>
          <w:sz w:val="24"/>
          <w:szCs w:val="24"/>
        </w:rPr>
        <w:t xml:space="preserve"> </w:t>
      </w:r>
      <w:r w:rsidRPr="00224DC4">
        <w:rPr>
          <w:rFonts w:ascii="Times New Roman" w:hAnsi="Times New Roman" w:cs="Times New Roman"/>
          <w:sz w:val="24"/>
          <w:szCs w:val="24"/>
        </w:rPr>
        <w:t>Its status, main powers and responsibilities are subject to the highest legislation level, i.e. the provisions of that law. The AA is a budgetary organisation functionally independent from all actors in the management and control system of EU funds in Montenegro.</w:t>
      </w:r>
    </w:p>
    <w:p w14:paraId="5FD5D24D" w14:textId="77777777" w:rsidR="005A3560" w:rsidRPr="002079F7" w:rsidRDefault="005A3560" w:rsidP="005A3560">
      <w:pPr>
        <w:spacing w:after="120"/>
        <w:jc w:val="both"/>
        <w:rPr>
          <w:rFonts w:ascii="Times New Roman" w:hAnsi="Times New Roman" w:cs="Times New Roman"/>
          <w:sz w:val="24"/>
          <w:szCs w:val="24"/>
        </w:rPr>
      </w:pPr>
      <w:r w:rsidRPr="002079F7">
        <w:rPr>
          <w:rFonts w:ascii="Times New Roman" w:hAnsi="Times New Roman" w:cs="Times New Roman"/>
          <w:sz w:val="24"/>
          <w:szCs w:val="24"/>
        </w:rPr>
        <w:t>Currently, the AA performs audits solely related to IPA programme</w:t>
      </w:r>
      <w:r w:rsidR="00F64229" w:rsidRPr="002079F7">
        <w:rPr>
          <w:rFonts w:ascii="Times New Roman" w:hAnsi="Times New Roman" w:cs="Times New Roman"/>
          <w:sz w:val="24"/>
          <w:szCs w:val="24"/>
        </w:rPr>
        <w:t>s</w:t>
      </w:r>
      <w:r w:rsidRPr="002079F7">
        <w:rPr>
          <w:rFonts w:ascii="Times New Roman" w:hAnsi="Times New Roman" w:cs="Times New Roman"/>
          <w:sz w:val="24"/>
          <w:szCs w:val="24"/>
        </w:rPr>
        <w:t xml:space="preserve">. </w:t>
      </w:r>
      <w:r w:rsidR="009777C0">
        <w:rPr>
          <w:rFonts w:ascii="Times New Roman" w:hAnsi="Times New Roman" w:cs="Times New Roman"/>
          <w:sz w:val="24"/>
          <w:szCs w:val="24"/>
        </w:rPr>
        <w:t>Following</w:t>
      </w:r>
      <w:r w:rsidRPr="002079F7">
        <w:rPr>
          <w:rFonts w:ascii="Times New Roman" w:hAnsi="Times New Roman" w:cs="Times New Roman"/>
          <w:sz w:val="24"/>
          <w:szCs w:val="24"/>
        </w:rPr>
        <w:t xml:space="preserve"> Montenegro</w:t>
      </w:r>
      <w:r w:rsidR="009777C0">
        <w:rPr>
          <w:rFonts w:ascii="Times New Roman" w:hAnsi="Times New Roman" w:cs="Times New Roman"/>
          <w:sz w:val="24"/>
          <w:szCs w:val="24"/>
        </w:rPr>
        <w:t>’s</w:t>
      </w:r>
      <w:r w:rsidRPr="002079F7">
        <w:rPr>
          <w:rFonts w:ascii="Times New Roman" w:hAnsi="Times New Roman" w:cs="Times New Roman"/>
          <w:sz w:val="24"/>
          <w:szCs w:val="24"/>
        </w:rPr>
        <w:t xml:space="preserve"> accession to the EU, </w:t>
      </w:r>
      <w:r w:rsidR="009777C0">
        <w:rPr>
          <w:rFonts w:ascii="Times New Roman" w:hAnsi="Times New Roman" w:cs="Times New Roman"/>
          <w:sz w:val="24"/>
          <w:szCs w:val="24"/>
        </w:rPr>
        <w:t xml:space="preserve">the </w:t>
      </w:r>
      <w:r w:rsidRPr="002079F7">
        <w:rPr>
          <w:rFonts w:ascii="Times New Roman" w:hAnsi="Times New Roman" w:cs="Times New Roman"/>
          <w:sz w:val="24"/>
          <w:szCs w:val="24"/>
        </w:rPr>
        <w:t xml:space="preserve">AA will continue to undertake its duties related to the audit of IPA programme and will also have the responsibility and obligation to audit </w:t>
      </w:r>
      <w:r w:rsidR="009777C0">
        <w:rPr>
          <w:rFonts w:ascii="Times New Roman" w:hAnsi="Times New Roman" w:cs="Times New Roman"/>
          <w:sz w:val="24"/>
          <w:szCs w:val="24"/>
        </w:rPr>
        <w:t>European Structural and Investment Funds (</w:t>
      </w:r>
      <w:r w:rsidRPr="002079F7">
        <w:rPr>
          <w:rFonts w:ascii="Times New Roman" w:hAnsi="Times New Roman" w:cs="Times New Roman"/>
          <w:sz w:val="24"/>
          <w:szCs w:val="24"/>
        </w:rPr>
        <w:t>ESI</w:t>
      </w:r>
      <w:r w:rsidR="009777C0">
        <w:rPr>
          <w:rFonts w:ascii="Times New Roman" w:hAnsi="Times New Roman" w:cs="Times New Roman"/>
          <w:sz w:val="24"/>
          <w:szCs w:val="24"/>
        </w:rPr>
        <w:t>F)</w:t>
      </w:r>
      <w:r w:rsidRPr="002079F7">
        <w:rPr>
          <w:rFonts w:ascii="Times New Roman" w:hAnsi="Times New Roman" w:cs="Times New Roman"/>
          <w:sz w:val="24"/>
          <w:szCs w:val="24"/>
        </w:rPr>
        <w:t xml:space="preserve">. With a view to ensuring adequate financial management and control system for </w:t>
      </w:r>
      <w:r w:rsidR="009777C0">
        <w:rPr>
          <w:rFonts w:ascii="Times New Roman" w:hAnsi="Times New Roman" w:cs="Times New Roman"/>
          <w:sz w:val="24"/>
          <w:szCs w:val="24"/>
        </w:rPr>
        <w:t xml:space="preserve">the </w:t>
      </w:r>
      <w:r w:rsidR="00F64229" w:rsidRPr="002079F7">
        <w:rPr>
          <w:rFonts w:ascii="Times New Roman" w:hAnsi="Times New Roman" w:cs="Times New Roman"/>
          <w:sz w:val="24"/>
          <w:szCs w:val="24"/>
        </w:rPr>
        <w:t xml:space="preserve">new financial perspective (and afterwards </w:t>
      </w:r>
      <w:r w:rsidRPr="002079F7">
        <w:rPr>
          <w:rFonts w:ascii="Times New Roman" w:hAnsi="Times New Roman" w:cs="Times New Roman"/>
          <w:sz w:val="24"/>
          <w:szCs w:val="24"/>
        </w:rPr>
        <w:t>ESIF upon accession to the EU</w:t>
      </w:r>
      <w:r w:rsidR="00F64229" w:rsidRPr="002079F7">
        <w:rPr>
          <w:rFonts w:ascii="Times New Roman" w:hAnsi="Times New Roman" w:cs="Times New Roman"/>
          <w:sz w:val="24"/>
          <w:szCs w:val="24"/>
        </w:rPr>
        <w:t>)</w:t>
      </w:r>
      <w:r w:rsidRPr="002079F7">
        <w:rPr>
          <w:rFonts w:ascii="Times New Roman" w:hAnsi="Times New Roman" w:cs="Times New Roman"/>
          <w:sz w:val="24"/>
          <w:szCs w:val="24"/>
        </w:rPr>
        <w:t xml:space="preserve">, the AA institutional and administrative capacity needs to be further strengthened. </w:t>
      </w:r>
      <w:r w:rsidR="009777C0">
        <w:rPr>
          <w:rFonts w:ascii="Times New Roman" w:hAnsi="Times New Roman" w:cs="Times New Roman"/>
          <w:sz w:val="24"/>
          <w:szCs w:val="24"/>
        </w:rPr>
        <w:t>Moreover, the</w:t>
      </w:r>
      <w:r w:rsidRPr="002079F7">
        <w:rPr>
          <w:rFonts w:ascii="Times New Roman" w:hAnsi="Times New Roman" w:cs="Times New Roman"/>
          <w:sz w:val="24"/>
          <w:szCs w:val="24"/>
        </w:rPr>
        <w:t xml:space="preserve"> new instrument IPA III and the EU membership on the horizon bring about new requirements that </w:t>
      </w:r>
      <w:r w:rsidR="009777C0">
        <w:rPr>
          <w:rFonts w:ascii="Times New Roman" w:hAnsi="Times New Roman" w:cs="Times New Roman"/>
          <w:sz w:val="24"/>
          <w:szCs w:val="24"/>
        </w:rPr>
        <w:t>need to be</w:t>
      </w:r>
      <w:r w:rsidRPr="002079F7">
        <w:rPr>
          <w:rFonts w:ascii="Times New Roman" w:hAnsi="Times New Roman" w:cs="Times New Roman"/>
          <w:sz w:val="24"/>
          <w:szCs w:val="24"/>
        </w:rPr>
        <w:t xml:space="preserve"> reflected in the AA legislation. In addition, </w:t>
      </w:r>
      <w:r w:rsidR="009777C0">
        <w:rPr>
          <w:rFonts w:ascii="Times New Roman" w:hAnsi="Times New Roman" w:cs="Times New Roman"/>
          <w:sz w:val="24"/>
          <w:szCs w:val="24"/>
        </w:rPr>
        <w:t>an</w:t>
      </w:r>
      <w:r w:rsidRPr="002079F7">
        <w:rPr>
          <w:rFonts w:ascii="Times New Roman" w:hAnsi="Times New Roman" w:cs="Times New Roman"/>
          <w:sz w:val="24"/>
          <w:szCs w:val="24"/>
        </w:rPr>
        <w:t xml:space="preserve"> effective and efficient audit methodology and </w:t>
      </w:r>
      <w:r w:rsidR="009777C0">
        <w:rPr>
          <w:rFonts w:ascii="Times New Roman" w:hAnsi="Times New Roman" w:cs="Times New Roman"/>
          <w:sz w:val="24"/>
          <w:szCs w:val="24"/>
        </w:rPr>
        <w:t xml:space="preserve">a </w:t>
      </w:r>
      <w:r w:rsidRPr="002079F7">
        <w:rPr>
          <w:rFonts w:ascii="Times New Roman" w:hAnsi="Times New Roman" w:cs="Times New Roman"/>
          <w:sz w:val="24"/>
          <w:szCs w:val="24"/>
        </w:rPr>
        <w:t xml:space="preserve">quality assurance </w:t>
      </w:r>
      <w:r w:rsidR="009777C0">
        <w:rPr>
          <w:rFonts w:ascii="Times New Roman" w:hAnsi="Times New Roman" w:cs="Times New Roman"/>
          <w:sz w:val="24"/>
          <w:szCs w:val="24"/>
        </w:rPr>
        <w:t xml:space="preserve">system </w:t>
      </w:r>
      <w:r w:rsidRPr="002079F7">
        <w:rPr>
          <w:rFonts w:ascii="Times New Roman" w:hAnsi="Times New Roman" w:cs="Times New Roman"/>
          <w:sz w:val="24"/>
          <w:szCs w:val="24"/>
        </w:rPr>
        <w:t>as regards audit of IPA III</w:t>
      </w:r>
      <w:r w:rsidR="00DF33BD">
        <w:rPr>
          <w:rFonts w:ascii="Times New Roman" w:hAnsi="Times New Roman" w:cs="Times New Roman"/>
          <w:sz w:val="24"/>
          <w:szCs w:val="24"/>
        </w:rPr>
        <w:t>/ESIF</w:t>
      </w:r>
      <w:r w:rsidRPr="002079F7">
        <w:rPr>
          <w:rFonts w:ascii="Times New Roman" w:hAnsi="Times New Roman" w:cs="Times New Roman"/>
          <w:sz w:val="24"/>
          <w:szCs w:val="24"/>
        </w:rPr>
        <w:t xml:space="preserve">, needs to be developed. </w:t>
      </w:r>
    </w:p>
    <w:p w14:paraId="28F1D021" w14:textId="77777777" w:rsidR="005A3560" w:rsidRPr="00BB2D96" w:rsidRDefault="005A3560" w:rsidP="005A3560">
      <w:pPr>
        <w:spacing w:after="120"/>
        <w:jc w:val="both"/>
        <w:rPr>
          <w:rFonts w:ascii="Times New Roman" w:hAnsi="Times New Roman" w:cs="Times New Roman"/>
          <w:sz w:val="24"/>
          <w:szCs w:val="24"/>
          <w:highlight w:val="yellow"/>
        </w:rPr>
      </w:pPr>
      <w:r w:rsidRPr="002079F7">
        <w:rPr>
          <w:rFonts w:ascii="Times New Roman" w:hAnsi="Times New Roman" w:cs="Times New Roman"/>
          <w:sz w:val="24"/>
          <w:szCs w:val="24"/>
        </w:rPr>
        <w:t xml:space="preserve">This Twinning light project is </w:t>
      </w:r>
      <w:r w:rsidR="009777C0">
        <w:rPr>
          <w:rFonts w:ascii="Times New Roman" w:hAnsi="Times New Roman" w:cs="Times New Roman"/>
          <w:sz w:val="24"/>
          <w:szCs w:val="24"/>
        </w:rPr>
        <w:t xml:space="preserve">expected </w:t>
      </w:r>
      <w:r w:rsidRPr="002079F7">
        <w:rPr>
          <w:rFonts w:ascii="Times New Roman" w:hAnsi="Times New Roman" w:cs="Times New Roman"/>
          <w:sz w:val="24"/>
          <w:szCs w:val="24"/>
        </w:rPr>
        <w:t>to provide</w:t>
      </w:r>
      <w:r w:rsidR="009777C0">
        <w:rPr>
          <w:rFonts w:ascii="Times New Roman" w:hAnsi="Times New Roman" w:cs="Times New Roman"/>
          <w:sz w:val="24"/>
          <w:szCs w:val="24"/>
        </w:rPr>
        <w:t xml:space="preserve"> </w:t>
      </w:r>
      <w:r w:rsidRPr="002079F7">
        <w:rPr>
          <w:rFonts w:ascii="Times New Roman" w:hAnsi="Times New Roman" w:cs="Times New Roman"/>
          <w:sz w:val="24"/>
          <w:szCs w:val="24"/>
        </w:rPr>
        <w:t xml:space="preserve">assistance in improving </w:t>
      </w:r>
      <w:r w:rsidR="009777C0">
        <w:rPr>
          <w:rFonts w:ascii="Times New Roman" w:hAnsi="Times New Roman" w:cs="Times New Roman"/>
          <w:sz w:val="24"/>
          <w:szCs w:val="24"/>
        </w:rPr>
        <w:t xml:space="preserve">the </w:t>
      </w:r>
      <w:r w:rsidRPr="002079F7">
        <w:rPr>
          <w:rFonts w:ascii="Times New Roman" w:hAnsi="Times New Roman" w:cs="Times New Roman"/>
          <w:sz w:val="24"/>
          <w:szCs w:val="24"/>
        </w:rPr>
        <w:t xml:space="preserve">legislative framework </w:t>
      </w:r>
      <w:r w:rsidR="009777C0">
        <w:rPr>
          <w:rFonts w:ascii="Times New Roman" w:hAnsi="Times New Roman" w:cs="Times New Roman"/>
          <w:sz w:val="24"/>
          <w:szCs w:val="24"/>
        </w:rPr>
        <w:t xml:space="preserve">and the </w:t>
      </w:r>
      <w:r w:rsidR="00F07106">
        <w:rPr>
          <w:rFonts w:ascii="Times New Roman" w:hAnsi="Times New Roman" w:cs="Times New Roman"/>
          <w:sz w:val="24"/>
          <w:szCs w:val="24"/>
        </w:rPr>
        <w:t xml:space="preserve">existing </w:t>
      </w:r>
      <w:r w:rsidRPr="002079F7">
        <w:rPr>
          <w:rFonts w:ascii="Times New Roman" w:hAnsi="Times New Roman" w:cs="Times New Roman"/>
          <w:sz w:val="24"/>
          <w:szCs w:val="24"/>
        </w:rPr>
        <w:t>audit methodology. A thorough analysis sh</w:t>
      </w:r>
      <w:r w:rsidR="009777C0">
        <w:rPr>
          <w:rFonts w:ascii="Times New Roman" w:hAnsi="Times New Roman" w:cs="Times New Roman"/>
          <w:sz w:val="24"/>
          <w:szCs w:val="24"/>
        </w:rPr>
        <w:t>ould precede the elaboration of pr</w:t>
      </w:r>
      <w:r w:rsidRPr="002079F7">
        <w:rPr>
          <w:rFonts w:ascii="Times New Roman" w:hAnsi="Times New Roman" w:cs="Times New Roman"/>
          <w:sz w:val="24"/>
          <w:szCs w:val="24"/>
        </w:rPr>
        <w:t xml:space="preserve">oposals vis-à-vis the AA Law </w:t>
      </w:r>
      <w:r w:rsidR="004A34A2">
        <w:rPr>
          <w:rFonts w:ascii="Times New Roman" w:hAnsi="Times New Roman" w:cs="Times New Roman"/>
          <w:sz w:val="24"/>
          <w:szCs w:val="24"/>
        </w:rPr>
        <w:t xml:space="preserve">(i.e. Law on </w:t>
      </w:r>
      <w:r w:rsidR="004A34A2" w:rsidRPr="004A34A2">
        <w:rPr>
          <w:rFonts w:ascii="Times New Roman" w:hAnsi="Times New Roman" w:cs="Times New Roman"/>
          <w:sz w:val="24"/>
          <w:szCs w:val="24"/>
        </w:rPr>
        <w:t>Audit of European Union Funds</w:t>
      </w:r>
      <w:r w:rsidR="004A34A2">
        <w:rPr>
          <w:rFonts w:ascii="Times New Roman" w:hAnsi="Times New Roman" w:cs="Times New Roman"/>
          <w:sz w:val="24"/>
          <w:szCs w:val="24"/>
        </w:rPr>
        <w:t xml:space="preserve">) </w:t>
      </w:r>
      <w:r w:rsidRPr="002079F7">
        <w:rPr>
          <w:rFonts w:ascii="Times New Roman" w:hAnsi="Times New Roman" w:cs="Times New Roman"/>
          <w:sz w:val="24"/>
          <w:szCs w:val="24"/>
        </w:rPr>
        <w:t xml:space="preserve">and its bylaws </w:t>
      </w:r>
      <w:r w:rsidR="009777C0">
        <w:rPr>
          <w:rFonts w:ascii="Times New Roman" w:hAnsi="Times New Roman" w:cs="Times New Roman"/>
          <w:sz w:val="24"/>
          <w:szCs w:val="24"/>
        </w:rPr>
        <w:t xml:space="preserve">by ensuring increased efficiency </w:t>
      </w:r>
      <w:r w:rsidRPr="002079F7">
        <w:rPr>
          <w:rFonts w:ascii="Times New Roman" w:hAnsi="Times New Roman" w:cs="Times New Roman"/>
          <w:sz w:val="24"/>
          <w:szCs w:val="24"/>
        </w:rPr>
        <w:t>and</w:t>
      </w:r>
      <w:r w:rsidR="009777C0">
        <w:rPr>
          <w:rFonts w:ascii="Times New Roman" w:hAnsi="Times New Roman" w:cs="Times New Roman"/>
          <w:sz w:val="24"/>
          <w:szCs w:val="24"/>
        </w:rPr>
        <w:t>, at the same time,</w:t>
      </w:r>
      <w:r w:rsidRPr="002079F7">
        <w:rPr>
          <w:rFonts w:ascii="Times New Roman" w:hAnsi="Times New Roman" w:cs="Times New Roman"/>
          <w:sz w:val="24"/>
          <w:szCs w:val="24"/>
        </w:rPr>
        <w:t xml:space="preserve"> compliance with international audit standards</w:t>
      </w:r>
      <w:r w:rsidR="00F64229" w:rsidRPr="002079F7">
        <w:rPr>
          <w:rFonts w:ascii="Times New Roman" w:eastAsia="Times New Roman" w:hAnsi="Times New Roman" w:cs="Times New Roman"/>
          <w:color w:val="000000"/>
          <w:sz w:val="24"/>
          <w:szCs w:val="24"/>
          <w:lang w:eastAsia="en-GB"/>
        </w:rPr>
        <w:t xml:space="preserve"> and EU best practice related to auditing of EU funded programmes</w:t>
      </w:r>
      <w:r w:rsidRPr="002079F7">
        <w:rPr>
          <w:rFonts w:ascii="Times New Roman" w:hAnsi="Times New Roman" w:cs="Times New Roman"/>
          <w:sz w:val="24"/>
          <w:szCs w:val="24"/>
        </w:rPr>
        <w:t xml:space="preserve">. Through this part of activities strong emphasis will be placed on the support and strengthening the audit performance and quality assurance in all phases. </w:t>
      </w:r>
    </w:p>
    <w:p w14:paraId="5FCA5B00" w14:textId="77777777" w:rsidR="005A3560" w:rsidRPr="002079F7" w:rsidRDefault="005A3560" w:rsidP="005A3560">
      <w:pPr>
        <w:spacing w:after="120"/>
        <w:jc w:val="both"/>
        <w:rPr>
          <w:rFonts w:ascii="Times New Roman" w:hAnsi="Times New Roman" w:cs="Times New Roman"/>
          <w:sz w:val="24"/>
          <w:szCs w:val="24"/>
        </w:rPr>
      </w:pPr>
      <w:r w:rsidRPr="002079F7">
        <w:rPr>
          <w:rFonts w:ascii="Times New Roman" w:hAnsi="Times New Roman" w:cs="Times New Roman"/>
          <w:sz w:val="24"/>
          <w:szCs w:val="24"/>
        </w:rPr>
        <w:t>This project is also expected to further strengthen capacity of the Audit Authority staff which is crucial for effective</w:t>
      </w:r>
      <w:r w:rsidR="009976D4" w:rsidRPr="002079F7">
        <w:rPr>
          <w:rFonts w:ascii="Times New Roman" w:hAnsi="Times New Roman" w:cs="Times New Roman"/>
          <w:sz w:val="24"/>
          <w:szCs w:val="24"/>
        </w:rPr>
        <w:t xml:space="preserve"> audit activities related to the</w:t>
      </w:r>
      <w:r w:rsidRPr="002079F7">
        <w:rPr>
          <w:rFonts w:ascii="Times New Roman" w:hAnsi="Times New Roman" w:cs="Times New Roman"/>
          <w:sz w:val="24"/>
          <w:szCs w:val="24"/>
        </w:rPr>
        <w:t xml:space="preserve"> </w:t>
      </w:r>
      <w:r w:rsidRPr="002079F7">
        <w:rPr>
          <w:rFonts w:ascii="Times New Roman" w:hAnsi="Times New Roman" w:cs="Times New Roman"/>
          <w:bCs/>
          <w:sz w:val="24"/>
          <w:szCs w:val="24"/>
        </w:rPr>
        <w:t>closure of programming period 2014-2020 (IPA II)</w:t>
      </w:r>
      <w:r w:rsidR="009777C0">
        <w:rPr>
          <w:rFonts w:ascii="Times New Roman" w:hAnsi="Times New Roman" w:cs="Times New Roman"/>
          <w:bCs/>
          <w:sz w:val="24"/>
          <w:szCs w:val="24"/>
        </w:rPr>
        <w:t>,</w:t>
      </w:r>
      <w:r w:rsidRPr="002079F7">
        <w:rPr>
          <w:rFonts w:ascii="Times New Roman" w:hAnsi="Times New Roman" w:cs="Times New Roman"/>
          <w:bCs/>
          <w:sz w:val="24"/>
          <w:szCs w:val="24"/>
        </w:rPr>
        <w:t xml:space="preserve"> as well as for auditing of IPA III</w:t>
      </w:r>
      <w:r w:rsidR="00DF33BD">
        <w:rPr>
          <w:rFonts w:ascii="Times New Roman" w:hAnsi="Times New Roman" w:cs="Times New Roman"/>
          <w:bCs/>
          <w:sz w:val="24"/>
          <w:szCs w:val="24"/>
        </w:rPr>
        <w:t>/ESIF</w:t>
      </w:r>
      <w:r w:rsidRPr="002079F7">
        <w:rPr>
          <w:rFonts w:ascii="Times New Roman" w:hAnsi="Times New Roman" w:cs="Times New Roman"/>
          <w:bCs/>
          <w:sz w:val="24"/>
          <w:szCs w:val="24"/>
        </w:rPr>
        <w:t>.</w:t>
      </w:r>
      <w:r w:rsidRPr="002079F7">
        <w:rPr>
          <w:rFonts w:ascii="Times New Roman" w:hAnsi="Times New Roman" w:cs="Times New Roman"/>
          <w:sz w:val="24"/>
          <w:szCs w:val="24"/>
        </w:rPr>
        <w:t xml:space="preserve"> The audit activities related to the closure of the </w:t>
      </w:r>
      <w:r w:rsidRPr="002079F7">
        <w:rPr>
          <w:rFonts w:ascii="Times New Roman" w:hAnsi="Times New Roman" w:cs="Times New Roman"/>
          <w:sz w:val="24"/>
          <w:szCs w:val="24"/>
        </w:rPr>
        <w:lastRenderedPageBreak/>
        <w:t>programme have some specifics outside regular audits performed by AA (for example, specifics related to closure of operational programmes with major projects, etc). Currently, AA of Montenegro is responsible audit authority for nine programmes for which closure activities are expected to be conducted in the period 2022 – 2025 depending on the nature of the programme and signing date of financial agreements. Most programmes have their own specifics regarding the closure. In relation to this fact, AA staff need additional trainings, experiences and knowledge in order to adequately respond to future challenges. This goal is envisaged to be achieved through extensive trainings based on practical audit assignments (e.g. on-the-job trainings,</w:t>
      </w:r>
      <w:r w:rsidR="00F64229" w:rsidRPr="002079F7">
        <w:rPr>
          <w:rFonts w:ascii="Times New Roman" w:hAnsi="Times New Roman" w:cs="Times New Roman"/>
          <w:sz w:val="24"/>
          <w:szCs w:val="24"/>
        </w:rPr>
        <w:t xml:space="preserve"> workshops,</w:t>
      </w:r>
      <w:r w:rsidRPr="002079F7">
        <w:rPr>
          <w:rFonts w:ascii="Times New Roman" w:hAnsi="Times New Roman" w:cs="Times New Roman"/>
          <w:sz w:val="24"/>
          <w:szCs w:val="24"/>
        </w:rPr>
        <w:t xml:space="preserve"> internships, study visits), the purpose of which is to obtain practical knowledge which could be effectively and efficiently applied. </w:t>
      </w:r>
    </w:p>
    <w:p w14:paraId="7112071B" w14:textId="77777777" w:rsidR="005A3560" w:rsidRPr="002079F7" w:rsidRDefault="005A3560" w:rsidP="005A3560">
      <w:pPr>
        <w:spacing w:after="120"/>
        <w:jc w:val="both"/>
        <w:rPr>
          <w:rFonts w:ascii="Times New Roman" w:hAnsi="Times New Roman" w:cs="Times New Roman"/>
          <w:sz w:val="24"/>
          <w:szCs w:val="24"/>
        </w:rPr>
      </w:pPr>
      <w:r w:rsidRPr="002079F7">
        <w:rPr>
          <w:rFonts w:ascii="Times New Roman" w:hAnsi="Times New Roman" w:cs="Times New Roman"/>
          <w:sz w:val="24"/>
          <w:szCs w:val="24"/>
        </w:rPr>
        <w:t xml:space="preserve">Training programme will be developed based on </w:t>
      </w:r>
      <w:r w:rsidR="009777C0">
        <w:rPr>
          <w:rFonts w:ascii="Times New Roman" w:hAnsi="Times New Roman" w:cs="Times New Roman"/>
          <w:sz w:val="24"/>
          <w:szCs w:val="24"/>
        </w:rPr>
        <w:t xml:space="preserve">the </w:t>
      </w:r>
      <w:r w:rsidRPr="002079F7">
        <w:rPr>
          <w:rFonts w:ascii="Times New Roman" w:hAnsi="Times New Roman" w:cs="Times New Roman"/>
          <w:sz w:val="24"/>
          <w:szCs w:val="24"/>
        </w:rPr>
        <w:t xml:space="preserve">needs of AA in </w:t>
      </w:r>
      <w:r w:rsidR="00DE3645">
        <w:rPr>
          <w:rFonts w:ascii="Times New Roman" w:hAnsi="Times New Roman" w:cs="Times New Roman"/>
          <w:sz w:val="24"/>
          <w:szCs w:val="24"/>
        </w:rPr>
        <w:t xml:space="preserve">the </w:t>
      </w:r>
      <w:r w:rsidRPr="002079F7">
        <w:rPr>
          <w:rFonts w:ascii="Times New Roman" w:hAnsi="Times New Roman" w:cs="Times New Roman"/>
          <w:sz w:val="24"/>
          <w:szCs w:val="24"/>
        </w:rPr>
        <w:t>period of implementation of project. Programme will cover specific issues related to the closure of the IPA II Programme and audit of IPA III</w:t>
      </w:r>
      <w:r w:rsidR="00DF33BD">
        <w:rPr>
          <w:rFonts w:ascii="Times New Roman" w:hAnsi="Times New Roman" w:cs="Times New Roman"/>
          <w:sz w:val="24"/>
          <w:szCs w:val="24"/>
        </w:rPr>
        <w:t>/ESIF</w:t>
      </w:r>
      <w:r w:rsidRPr="002079F7">
        <w:rPr>
          <w:rFonts w:ascii="Times New Roman" w:hAnsi="Times New Roman" w:cs="Times New Roman"/>
          <w:sz w:val="24"/>
          <w:szCs w:val="24"/>
        </w:rPr>
        <w:t xml:space="preserve">. </w:t>
      </w:r>
    </w:p>
    <w:p w14:paraId="5BA79D87" w14:textId="77777777" w:rsidR="005A3560" w:rsidRPr="002079F7" w:rsidRDefault="005A3560" w:rsidP="005A3560">
      <w:pPr>
        <w:spacing w:after="120"/>
        <w:jc w:val="both"/>
        <w:rPr>
          <w:rFonts w:ascii="Times New Roman" w:hAnsi="Times New Roman" w:cs="Times New Roman"/>
          <w:sz w:val="24"/>
          <w:szCs w:val="24"/>
        </w:rPr>
      </w:pPr>
      <w:r w:rsidRPr="002079F7">
        <w:rPr>
          <w:rFonts w:ascii="Times New Roman" w:hAnsi="Times New Roman" w:cs="Times New Roman"/>
          <w:sz w:val="24"/>
          <w:szCs w:val="24"/>
        </w:rPr>
        <w:t>Study visits are envisaged for more experience</w:t>
      </w:r>
      <w:r w:rsidR="00DE3645">
        <w:rPr>
          <w:rFonts w:ascii="Times New Roman" w:hAnsi="Times New Roman" w:cs="Times New Roman"/>
          <w:sz w:val="24"/>
          <w:szCs w:val="24"/>
        </w:rPr>
        <w:t>d</w:t>
      </w:r>
      <w:r w:rsidRPr="002079F7">
        <w:rPr>
          <w:rFonts w:ascii="Times New Roman" w:hAnsi="Times New Roman" w:cs="Times New Roman"/>
          <w:sz w:val="24"/>
          <w:szCs w:val="24"/>
        </w:rPr>
        <w:t xml:space="preserve"> auditors and will be related to specific issues like on the spot audit of construction works and/or on the spot control of agriculture processing facilities. </w:t>
      </w:r>
    </w:p>
    <w:p w14:paraId="485334A9" w14:textId="77777777" w:rsidR="005A3560" w:rsidRPr="002079F7" w:rsidRDefault="005A3560" w:rsidP="005A3560">
      <w:pPr>
        <w:spacing w:after="120"/>
        <w:jc w:val="both"/>
        <w:rPr>
          <w:rFonts w:ascii="Times New Roman" w:hAnsi="Times New Roman" w:cs="Times New Roman"/>
          <w:sz w:val="24"/>
          <w:szCs w:val="24"/>
        </w:rPr>
      </w:pPr>
      <w:r w:rsidRPr="002079F7">
        <w:rPr>
          <w:rFonts w:ascii="Times New Roman" w:hAnsi="Times New Roman" w:cs="Times New Roman"/>
          <w:sz w:val="24"/>
          <w:szCs w:val="24"/>
        </w:rPr>
        <w:t>Internships are envisaged for newcomers and less experience</w:t>
      </w:r>
      <w:r w:rsidR="00DE3645">
        <w:rPr>
          <w:rFonts w:ascii="Times New Roman" w:hAnsi="Times New Roman" w:cs="Times New Roman"/>
          <w:sz w:val="24"/>
          <w:szCs w:val="24"/>
        </w:rPr>
        <w:t>d</w:t>
      </w:r>
      <w:r w:rsidRPr="002079F7">
        <w:rPr>
          <w:rFonts w:ascii="Times New Roman" w:hAnsi="Times New Roman" w:cs="Times New Roman"/>
          <w:sz w:val="24"/>
          <w:szCs w:val="24"/>
        </w:rPr>
        <w:t xml:space="preserve"> staff (junior auditors). The purpose of the internship is to gain practical on-the-job experience in the EU Member State Audit Authority regarding audit of ESIF and to obtain knowledge </w:t>
      </w:r>
      <w:r w:rsidR="00DE3645">
        <w:rPr>
          <w:rFonts w:ascii="Times New Roman" w:hAnsi="Times New Roman" w:cs="Times New Roman"/>
          <w:sz w:val="24"/>
          <w:szCs w:val="24"/>
        </w:rPr>
        <w:t>that</w:t>
      </w:r>
      <w:r w:rsidRPr="002079F7">
        <w:rPr>
          <w:rFonts w:ascii="Times New Roman" w:hAnsi="Times New Roman" w:cs="Times New Roman"/>
          <w:sz w:val="24"/>
          <w:szCs w:val="24"/>
        </w:rPr>
        <w:t xml:space="preserve"> will be further disseminated. </w:t>
      </w:r>
    </w:p>
    <w:p w14:paraId="3B181175" w14:textId="77777777" w:rsidR="00423046" w:rsidRPr="00E6131D" w:rsidRDefault="005A3560" w:rsidP="00DA5B18">
      <w:pPr>
        <w:spacing w:after="0"/>
        <w:jc w:val="both"/>
        <w:rPr>
          <w:rFonts w:ascii="Times New Roman" w:hAnsi="Times New Roman" w:cs="Times New Roman"/>
          <w:sz w:val="24"/>
          <w:szCs w:val="24"/>
        </w:rPr>
      </w:pPr>
      <w:r w:rsidRPr="002079F7">
        <w:rPr>
          <w:rFonts w:ascii="Times New Roman" w:hAnsi="Times New Roman" w:cs="Times New Roman"/>
          <w:sz w:val="24"/>
          <w:szCs w:val="24"/>
        </w:rPr>
        <w:t>The project is envisaged to assist the Audit Authority in setting up the system for audit of IPA III</w:t>
      </w:r>
      <w:r w:rsidR="00DF33BD">
        <w:rPr>
          <w:rFonts w:ascii="Times New Roman" w:hAnsi="Times New Roman" w:cs="Times New Roman"/>
          <w:sz w:val="24"/>
          <w:szCs w:val="24"/>
        </w:rPr>
        <w:t>/ESIF</w:t>
      </w:r>
      <w:r w:rsidRPr="002079F7">
        <w:rPr>
          <w:rFonts w:ascii="Times New Roman" w:hAnsi="Times New Roman" w:cs="Times New Roman"/>
          <w:sz w:val="24"/>
          <w:szCs w:val="24"/>
        </w:rPr>
        <w:t xml:space="preserve"> through development of relevant procedures and improvement of capacities of the Audit Authority staff. Project activities would be focused on effective carrying out all necessary audit activities related to closure of programming period 2014-2020 (IPA II) and performing efficient and effective audits by AA of IPA </w:t>
      </w:r>
      <w:proofErr w:type="gramStart"/>
      <w:r w:rsidRPr="002079F7">
        <w:rPr>
          <w:rFonts w:ascii="Times New Roman" w:hAnsi="Times New Roman" w:cs="Times New Roman"/>
          <w:sz w:val="24"/>
          <w:szCs w:val="24"/>
        </w:rPr>
        <w:t>III</w:t>
      </w:r>
      <w:r w:rsidR="00BE29AE">
        <w:rPr>
          <w:rFonts w:ascii="Times New Roman" w:hAnsi="Times New Roman" w:cs="Times New Roman"/>
          <w:sz w:val="24"/>
          <w:szCs w:val="24"/>
        </w:rPr>
        <w:t>(</w:t>
      </w:r>
      <w:proofErr w:type="gramEnd"/>
      <w:r w:rsidR="00BE29AE" w:rsidRPr="002079F7">
        <w:rPr>
          <w:rFonts w:ascii="Times New Roman" w:hAnsi="Times New Roman" w:cs="Times New Roman"/>
          <w:sz w:val="24"/>
          <w:szCs w:val="24"/>
        </w:rPr>
        <w:t>2021-2027</w:t>
      </w:r>
      <w:r w:rsidR="00BE29AE">
        <w:rPr>
          <w:rFonts w:ascii="Times New Roman" w:hAnsi="Times New Roman" w:cs="Times New Roman"/>
          <w:sz w:val="24"/>
          <w:szCs w:val="24"/>
        </w:rPr>
        <w:t>)</w:t>
      </w:r>
      <w:r w:rsidR="00DF33BD">
        <w:rPr>
          <w:rFonts w:ascii="Times New Roman" w:hAnsi="Times New Roman" w:cs="Times New Roman"/>
          <w:sz w:val="24"/>
          <w:szCs w:val="24"/>
        </w:rPr>
        <w:t>/ESI funds</w:t>
      </w:r>
      <w:r w:rsidRPr="002079F7">
        <w:rPr>
          <w:rFonts w:ascii="Times New Roman" w:hAnsi="Times New Roman" w:cs="Times New Roman"/>
          <w:sz w:val="24"/>
          <w:szCs w:val="24"/>
        </w:rPr>
        <w:t>.</w:t>
      </w:r>
    </w:p>
    <w:p w14:paraId="25629C15" w14:textId="77777777" w:rsidR="0095006A" w:rsidRPr="00EA510A" w:rsidRDefault="00423046" w:rsidP="00CA29FD">
      <w:pPr>
        <w:autoSpaceDE w:val="0"/>
        <w:autoSpaceDN w:val="0"/>
        <w:adjustRightInd w:val="0"/>
        <w:spacing w:before="360" w:after="240" w:line="240" w:lineRule="auto"/>
        <w:ind w:left="540" w:hanging="540"/>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3.2</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ab/>
        <w:t>Ongoing reforms:</w:t>
      </w:r>
    </w:p>
    <w:p w14:paraId="530A9EA8" w14:textId="77777777" w:rsidR="0095006A" w:rsidRDefault="0095006A" w:rsidP="0095006A">
      <w:pPr>
        <w:spacing w:before="120" w:after="120"/>
        <w:ind w:right="-88"/>
        <w:jc w:val="both"/>
        <w:rPr>
          <w:rFonts w:ascii="Times New Roman" w:eastAsia="Times New Roman" w:hAnsi="Times New Roman" w:cs="Times New Roman"/>
          <w:sz w:val="24"/>
          <w:szCs w:val="24"/>
          <w:lang w:eastAsia="hr-HR"/>
        </w:rPr>
      </w:pPr>
      <w:r w:rsidRPr="002079F7">
        <w:rPr>
          <w:rFonts w:ascii="Times New Roman" w:eastAsia="Times New Roman" w:hAnsi="Times New Roman" w:cs="Times New Roman"/>
          <w:sz w:val="24"/>
          <w:szCs w:val="24"/>
          <w:lang w:eastAsia="hr-HR"/>
        </w:rPr>
        <w:t xml:space="preserve">Currently, Montenegro is </w:t>
      </w:r>
      <w:r w:rsidR="00DE3645">
        <w:rPr>
          <w:rFonts w:ascii="Times New Roman" w:eastAsia="Times New Roman" w:hAnsi="Times New Roman" w:cs="Times New Roman"/>
          <w:sz w:val="24"/>
          <w:szCs w:val="24"/>
          <w:lang w:eastAsia="hr-HR"/>
        </w:rPr>
        <w:t>intensively working on the preparation</w:t>
      </w:r>
      <w:r w:rsidR="0065660C">
        <w:rPr>
          <w:rFonts w:ascii="Times New Roman" w:eastAsia="Times New Roman" w:hAnsi="Times New Roman" w:cs="Times New Roman"/>
          <w:sz w:val="24"/>
          <w:szCs w:val="24"/>
          <w:lang w:eastAsia="hr-HR"/>
        </w:rPr>
        <w:t xml:space="preserve"> </w:t>
      </w:r>
      <w:r w:rsidR="00AA6356">
        <w:rPr>
          <w:rFonts w:ascii="Times New Roman" w:eastAsia="Times New Roman" w:hAnsi="Times New Roman" w:cs="Times New Roman"/>
          <w:sz w:val="24"/>
          <w:szCs w:val="24"/>
          <w:lang w:eastAsia="hr-HR"/>
        </w:rPr>
        <w:t>(i.e. this process is in the final stage)</w:t>
      </w:r>
      <w:r w:rsidRPr="002079F7">
        <w:rPr>
          <w:rFonts w:ascii="Times New Roman" w:eastAsia="Times New Roman" w:hAnsi="Times New Roman" w:cs="Times New Roman"/>
          <w:sz w:val="24"/>
          <w:szCs w:val="24"/>
          <w:lang w:eastAsia="hr-HR"/>
        </w:rPr>
        <w:t xml:space="preserve"> of </w:t>
      </w:r>
      <w:r w:rsidR="00DE3645">
        <w:rPr>
          <w:rFonts w:ascii="Times New Roman" w:eastAsia="Times New Roman" w:hAnsi="Times New Roman" w:cs="Times New Roman"/>
          <w:sz w:val="24"/>
          <w:szCs w:val="24"/>
          <w:lang w:eastAsia="hr-HR"/>
        </w:rPr>
        <w:t xml:space="preserve">a new </w:t>
      </w:r>
      <w:r w:rsidRPr="002079F7">
        <w:rPr>
          <w:rFonts w:ascii="Times New Roman" w:eastAsia="Times New Roman" w:hAnsi="Times New Roman" w:cs="Times New Roman"/>
          <w:sz w:val="24"/>
          <w:szCs w:val="24"/>
          <w:lang w:eastAsia="hr-HR"/>
        </w:rPr>
        <w:t>P</w:t>
      </w:r>
      <w:r w:rsidR="00DE3645">
        <w:rPr>
          <w:rFonts w:ascii="Times New Roman" w:eastAsia="Times New Roman" w:hAnsi="Times New Roman" w:cs="Times New Roman"/>
          <w:sz w:val="24"/>
          <w:szCs w:val="24"/>
          <w:lang w:eastAsia="hr-HR"/>
        </w:rPr>
        <w:t xml:space="preserve">ublic </w:t>
      </w:r>
      <w:r w:rsidRPr="002079F7">
        <w:rPr>
          <w:rFonts w:ascii="Times New Roman" w:eastAsia="Times New Roman" w:hAnsi="Times New Roman" w:cs="Times New Roman"/>
          <w:sz w:val="24"/>
          <w:szCs w:val="24"/>
          <w:lang w:eastAsia="hr-HR"/>
        </w:rPr>
        <w:t>F</w:t>
      </w:r>
      <w:r w:rsidR="00DE3645">
        <w:rPr>
          <w:rFonts w:ascii="Times New Roman" w:eastAsia="Times New Roman" w:hAnsi="Times New Roman" w:cs="Times New Roman"/>
          <w:sz w:val="24"/>
          <w:szCs w:val="24"/>
          <w:lang w:eastAsia="hr-HR"/>
        </w:rPr>
        <w:t xml:space="preserve">inance </w:t>
      </w:r>
      <w:r w:rsidRPr="002079F7">
        <w:rPr>
          <w:rFonts w:ascii="Times New Roman" w:eastAsia="Times New Roman" w:hAnsi="Times New Roman" w:cs="Times New Roman"/>
          <w:sz w:val="24"/>
          <w:szCs w:val="24"/>
          <w:lang w:eastAsia="hr-HR"/>
        </w:rPr>
        <w:t>M</w:t>
      </w:r>
      <w:r w:rsidR="00DE3645">
        <w:rPr>
          <w:rFonts w:ascii="Times New Roman" w:eastAsia="Times New Roman" w:hAnsi="Times New Roman" w:cs="Times New Roman"/>
          <w:sz w:val="24"/>
          <w:szCs w:val="24"/>
          <w:lang w:eastAsia="hr-HR"/>
        </w:rPr>
        <w:t>anagement Reform</w:t>
      </w:r>
      <w:r w:rsidRPr="002079F7">
        <w:rPr>
          <w:rFonts w:ascii="Times New Roman" w:eastAsia="Times New Roman" w:hAnsi="Times New Roman" w:cs="Times New Roman"/>
          <w:sz w:val="24"/>
          <w:szCs w:val="24"/>
          <w:lang w:eastAsia="hr-HR"/>
        </w:rPr>
        <w:t xml:space="preserve"> Strategy (2022-2026) which recognise</w:t>
      </w:r>
      <w:r w:rsidR="00DE3645">
        <w:rPr>
          <w:rFonts w:ascii="Times New Roman" w:eastAsia="Times New Roman" w:hAnsi="Times New Roman" w:cs="Times New Roman"/>
          <w:sz w:val="24"/>
          <w:szCs w:val="24"/>
          <w:lang w:eastAsia="hr-HR"/>
        </w:rPr>
        <w:t>s</w:t>
      </w:r>
      <w:r w:rsidRPr="002079F7">
        <w:rPr>
          <w:rFonts w:ascii="Times New Roman" w:eastAsia="Times New Roman" w:hAnsi="Times New Roman" w:cs="Times New Roman"/>
          <w:sz w:val="24"/>
          <w:szCs w:val="24"/>
          <w:lang w:eastAsia="hr-HR"/>
        </w:rPr>
        <w:t xml:space="preserve"> external audit, including Audit Authority, as one of the main components</w:t>
      </w:r>
      <w:r w:rsidR="00DE3645">
        <w:rPr>
          <w:rFonts w:ascii="Times New Roman" w:eastAsia="Times New Roman" w:hAnsi="Times New Roman" w:cs="Times New Roman"/>
          <w:sz w:val="24"/>
          <w:szCs w:val="24"/>
          <w:lang w:eastAsia="hr-HR"/>
        </w:rPr>
        <w:t>. This will confirm the strategic priorities of the previous</w:t>
      </w:r>
      <w:r w:rsidR="00DF72C5" w:rsidRPr="002079F7">
        <w:rPr>
          <w:rFonts w:ascii="Times New Roman" w:eastAsia="Times New Roman" w:hAnsi="Times New Roman" w:cs="Times New Roman"/>
          <w:sz w:val="24"/>
          <w:szCs w:val="24"/>
          <w:lang w:eastAsia="hr-HR"/>
        </w:rPr>
        <w:t xml:space="preserve"> </w:t>
      </w:r>
      <w:r w:rsidRPr="002079F7">
        <w:rPr>
          <w:rFonts w:ascii="Times New Roman" w:eastAsia="Times New Roman" w:hAnsi="Times New Roman" w:cs="Times New Roman"/>
          <w:sz w:val="24"/>
          <w:szCs w:val="24"/>
          <w:lang w:eastAsia="hr-HR"/>
        </w:rPr>
        <w:t xml:space="preserve">PFM </w:t>
      </w:r>
      <w:r w:rsidR="00DE3645">
        <w:rPr>
          <w:rFonts w:ascii="Times New Roman" w:eastAsia="Times New Roman" w:hAnsi="Times New Roman" w:cs="Times New Roman"/>
          <w:sz w:val="24"/>
          <w:szCs w:val="24"/>
          <w:lang w:eastAsia="hr-HR"/>
        </w:rPr>
        <w:t xml:space="preserve">Reform Strategy </w:t>
      </w:r>
      <w:r w:rsidRPr="002079F7">
        <w:rPr>
          <w:rFonts w:ascii="Times New Roman" w:eastAsia="Times New Roman" w:hAnsi="Times New Roman" w:cs="Times New Roman"/>
          <w:sz w:val="24"/>
          <w:szCs w:val="24"/>
          <w:lang w:eastAsia="hr-HR"/>
        </w:rPr>
        <w:t xml:space="preserve">(2016-2020). Activities presented through this project fiche will </w:t>
      </w:r>
      <w:r w:rsidR="00DF72C5" w:rsidRPr="002079F7">
        <w:rPr>
          <w:rFonts w:ascii="Times New Roman" w:eastAsia="Times New Roman" w:hAnsi="Times New Roman" w:cs="Times New Roman"/>
          <w:sz w:val="24"/>
          <w:szCs w:val="24"/>
          <w:lang w:eastAsia="hr-HR"/>
        </w:rPr>
        <w:t>contribute to the achievement of the goals planned within PFM (2022-2026).</w:t>
      </w:r>
    </w:p>
    <w:p w14:paraId="59756261" w14:textId="77777777" w:rsidR="004D0BBF" w:rsidRPr="002079F7" w:rsidRDefault="004D0BBF" w:rsidP="004D0BBF">
      <w:pPr>
        <w:spacing w:before="120" w:after="120"/>
        <w:ind w:right="-88"/>
        <w:jc w:val="both"/>
        <w:rPr>
          <w:rFonts w:ascii="Times New Roman" w:eastAsia="Times New Roman" w:hAnsi="Times New Roman" w:cs="Times New Roman"/>
          <w:sz w:val="24"/>
          <w:szCs w:val="24"/>
          <w:lang w:eastAsia="hr-HR"/>
        </w:rPr>
      </w:pPr>
      <w:r w:rsidRPr="002079F7">
        <w:rPr>
          <w:rFonts w:ascii="Times New Roman" w:eastAsia="Times New Roman" w:hAnsi="Times New Roman" w:cs="Times New Roman"/>
          <w:sz w:val="24"/>
          <w:szCs w:val="24"/>
          <w:lang w:eastAsia="hr-HR"/>
        </w:rPr>
        <w:t xml:space="preserve">In </w:t>
      </w:r>
      <w:r w:rsidR="00DE3645">
        <w:rPr>
          <w:rFonts w:ascii="Times New Roman" w:eastAsia="Times New Roman" w:hAnsi="Times New Roman" w:cs="Times New Roman"/>
          <w:sz w:val="24"/>
          <w:szCs w:val="24"/>
          <w:lang w:eastAsia="hr-HR"/>
        </w:rPr>
        <w:t>September</w:t>
      </w:r>
      <w:r w:rsidRPr="002079F7">
        <w:rPr>
          <w:rFonts w:ascii="Times New Roman" w:eastAsia="Times New Roman" w:hAnsi="Times New Roman" w:cs="Times New Roman"/>
          <w:sz w:val="24"/>
          <w:szCs w:val="24"/>
          <w:lang w:eastAsia="hr-HR"/>
        </w:rPr>
        <w:t xml:space="preserve"> 20</w:t>
      </w:r>
      <w:r w:rsidR="00DE3645">
        <w:rPr>
          <w:rFonts w:ascii="Times New Roman" w:eastAsia="Times New Roman" w:hAnsi="Times New Roman" w:cs="Times New Roman"/>
          <w:sz w:val="24"/>
          <w:szCs w:val="24"/>
          <w:lang w:eastAsia="hr-HR"/>
        </w:rPr>
        <w:t>21</w:t>
      </w:r>
      <w:r w:rsidRPr="002079F7">
        <w:rPr>
          <w:rFonts w:ascii="Times New Roman" w:eastAsia="Times New Roman" w:hAnsi="Times New Roman" w:cs="Times New Roman"/>
          <w:sz w:val="24"/>
          <w:szCs w:val="24"/>
          <w:lang w:eastAsia="hr-HR"/>
        </w:rPr>
        <w:t xml:space="preserve">, the Commission </w:t>
      </w:r>
      <w:r w:rsidR="00DE3645">
        <w:rPr>
          <w:rFonts w:ascii="Times New Roman" w:eastAsia="Times New Roman" w:hAnsi="Times New Roman" w:cs="Times New Roman"/>
          <w:sz w:val="24"/>
          <w:szCs w:val="24"/>
          <w:lang w:eastAsia="hr-HR"/>
        </w:rPr>
        <w:t>adopted</w:t>
      </w:r>
      <w:r w:rsidRPr="002079F7">
        <w:rPr>
          <w:rFonts w:ascii="Times New Roman" w:eastAsia="Times New Roman" w:hAnsi="Times New Roman" w:cs="Times New Roman"/>
          <w:sz w:val="24"/>
          <w:szCs w:val="24"/>
          <w:lang w:eastAsia="hr-HR"/>
        </w:rPr>
        <w:t xml:space="preserve"> a Regulation establishing the Instrument for Pre-accession Assistance (IPA III). </w:t>
      </w:r>
    </w:p>
    <w:p w14:paraId="074C0ACB" w14:textId="77777777" w:rsidR="00295356" w:rsidRPr="002079F7" w:rsidRDefault="004D0BBF" w:rsidP="004D0BBF">
      <w:pPr>
        <w:spacing w:before="120" w:after="120"/>
        <w:ind w:right="-88"/>
        <w:jc w:val="both"/>
        <w:rPr>
          <w:rFonts w:ascii="Times New Roman" w:eastAsia="Times New Roman" w:hAnsi="Times New Roman" w:cs="Times New Roman"/>
          <w:sz w:val="24"/>
          <w:szCs w:val="24"/>
          <w:lang w:eastAsia="hr-HR"/>
        </w:rPr>
      </w:pPr>
      <w:r w:rsidRPr="002079F7">
        <w:rPr>
          <w:rFonts w:ascii="Times New Roman" w:eastAsia="Times New Roman" w:hAnsi="Times New Roman" w:cs="Times New Roman"/>
          <w:sz w:val="24"/>
          <w:szCs w:val="24"/>
          <w:lang w:eastAsia="hr-HR"/>
        </w:rPr>
        <w:t>The Commission proposal suggests an overall budget for the programme of EUR 14.</w:t>
      </w:r>
      <w:r w:rsidR="00DE3645">
        <w:rPr>
          <w:rFonts w:ascii="Times New Roman" w:eastAsia="Times New Roman" w:hAnsi="Times New Roman" w:cs="Times New Roman"/>
          <w:sz w:val="24"/>
          <w:szCs w:val="24"/>
          <w:lang w:eastAsia="hr-HR"/>
        </w:rPr>
        <w:t>16</w:t>
      </w:r>
      <w:r w:rsidRPr="002079F7">
        <w:rPr>
          <w:rFonts w:ascii="Times New Roman" w:eastAsia="Times New Roman" w:hAnsi="Times New Roman" w:cs="Times New Roman"/>
          <w:sz w:val="24"/>
          <w:szCs w:val="24"/>
          <w:lang w:eastAsia="hr-HR"/>
        </w:rPr>
        <w:t xml:space="preserve"> billion in current prices for the period 2021-2027. It was proposed that this budget would be divided according to </w:t>
      </w:r>
      <w:r w:rsidRPr="00C0686D">
        <w:rPr>
          <w:rFonts w:ascii="Times New Roman" w:eastAsia="Times New Roman" w:hAnsi="Times New Roman" w:cs="Times New Roman"/>
          <w:sz w:val="24"/>
          <w:szCs w:val="24"/>
          <w:lang w:eastAsia="hr-HR"/>
        </w:rPr>
        <w:t>five thematic priorities (windows),</w:t>
      </w:r>
      <w:r w:rsidRPr="002079F7">
        <w:rPr>
          <w:rFonts w:ascii="Times New Roman" w:eastAsia="Times New Roman" w:hAnsi="Times New Roman" w:cs="Times New Roman"/>
          <w:sz w:val="24"/>
          <w:szCs w:val="24"/>
          <w:lang w:eastAsia="hr-HR"/>
        </w:rPr>
        <w:t xml:space="preserve"> as follows: </w:t>
      </w:r>
    </w:p>
    <w:p w14:paraId="0B46C246" w14:textId="77777777" w:rsidR="004D0BBF" w:rsidRPr="002079F7" w:rsidRDefault="00DE3645" w:rsidP="009C41AA">
      <w:pPr>
        <w:pStyle w:val="ListParagraph"/>
        <w:numPr>
          <w:ilvl w:val="0"/>
          <w:numId w:val="3"/>
        </w:numPr>
        <w:spacing w:before="120" w:after="120"/>
        <w:ind w:right="-8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r</w:t>
      </w:r>
      <w:r w:rsidR="004D0BBF" w:rsidRPr="002079F7">
        <w:rPr>
          <w:rFonts w:ascii="Times New Roman" w:eastAsia="Times New Roman" w:hAnsi="Times New Roman" w:cs="Times New Roman"/>
          <w:sz w:val="24"/>
          <w:szCs w:val="24"/>
          <w:lang w:eastAsia="hr-HR"/>
        </w:rPr>
        <w:t xml:space="preserve">ule of law, fundamental rights and democracy; </w:t>
      </w:r>
    </w:p>
    <w:p w14:paraId="3497B792" w14:textId="77777777" w:rsidR="004D0BBF" w:rsidRPr="002079F7" w:rsidRDefault="004D0BBF" w:rsidP="009C41AA">
      <w:pPr>
        <w:pStyle w:val="ListParagraph"/>
        <w:numPr>
          <w:ilvl w:val="0"/>
          <w:numId w:val="3"/>
        </w:numPr>
        <w:spacing w:before="120" w:after="120"/>
        <w:ind w:right="-88"/>
        <w:jc w:val="both"/>
        <w:rPr>
          <w:rFonts w:ascii="Times New Roman" w:eastAsia="Times New Roman" w:hAnsi="Times New Roman" w:cs="Times New Roman"/>
          <w:sz w:val="24"/>
          <w:szCs w:val="24"/>
          <w:lang w:eastAsia="hr-HR"/>
        </w:rPr>
      </w:pPr>
      <w:r w:rsidRPr="002079F7">
        <w:rPr>
          <w:rFonts w:ascii="Times New Roman" w:eastAsia="Times New Roman" w:hAnsi="Times New Roman" w:cs="Times New Roman"/>
          <w:sz w:val="24"/>
          <w:szCs w:val="24"/>
          <w:lang w:eastAsia="hr-HR"/>
        </w:rPr>
        <w:lastRenderedPageBreak/>
        <w:t xml:space="preserve">Good governance, alignment with </w:t>
      </w:r>
      <w:r w:rsidR="00DE3645">
        <w:rPr>
          <w:rFonts w:ascii="Times New Roman" w:eastAsia="Times New Roman" w:hAnsi="Times New Roman" w:cs="Times New Roman"/>
          <w:sz w:val="24"/>
          <w:szCs w:val="24"/>
          <w:lang w:eastAsia="hr-HR"/>
        </w:rPr>
        <w:t>EU legislation</w:t>
      </w:r>
      <w:r w:rsidRPr="002079F7">
        <w:rPr>
          <w:rFonts w:ascii="Times New Roman" w:eastAsia="Times New Roman" w:hAnsi="Times New Roman" w:cs="Times New Roman"/>
          <w:sz w:val="24"/>
          <w:szCs w:val="24"/>
          <w:lang w:eastAsia="hr-HR"/>
        </w:rPr>
        <w:t>, good neighbourly relations</w:t>
      </w:r>
      <w:r w:rsidR="00DE3645">
        <w:rPr>
          <w:rFonts w:ascii="Times New Roman" w:eastAsia="Times New Roman" w:hAnsi="Times New Roman" w:cs="Times New Roman"/>
          <w:sz w:val="24"/>
          <w:szCs w:val="24"/>
          <w:lang w:eastAsia="hr-HR"/>
        </w:rPr>
        <w:t xml:space="preserve"> and </w:t>
      </w:r>
      <w:r w:rsidR="00DE3645" w:rsidRPr="002079F7">
        <w:rPr>
          <w:rFonts w:ascii="Times New Roman" w:eastAsia="Times New Roman" w:hAnsi="Times New Roman" w:cs="Times New Roman"/>
          <w:sz w:val="24"/>
          <w:szCs w:val="24"/>
          <w:lang w:eastAsia="hr-HR"/>
        </w:rPr>
        <w:t>strategic communication</w:t>
      </w:r>
      <w:r w:rsidRPr="002079F7">
        <w:rPr>
          <w:rFonts w:ascii="Times New Roman" w:eastAsia="Times New Roman" w:hAnsi="Times New Roman" w:cs="Times New Roman"/>
          <w:sz w:val="24"/>
          <w:szCs w:val="24"/>
          <w:lang w:eastAsia="hr-HR"/>
        </w:rPr>
        <w:t xml:space="preserve">; </w:t>
      </w:r>
    </w:p>
    <w:p w14:paraId="3B6A2219" w14:textId="77777777" w:rsidR="004D0BBF" w:rsidRPr="002079F7" w:rsidRDefault="00DE3645" w:rsidP="009C41AA">
      <w:pPr>
        <w:pStyle w:val="ListParagraph"/>
        <w:numPr>
          <w:ilvl w:val="0"/>
          <w:numId w:val="3"/>
        </w:numPr>
        <w:spacing w:before="120" w:after="120"/>
        <w:ind w:right="-8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g</w:t>
      </w:r>
      <w:r w:rsidR="004D0BBF" w:rsidRPr="002079F7">
        <w:rPr>
          <w:rFonts w:ascii="Times New Roman" w:eastAsia="Times New Roman" w:hAnsi="Times New Roman" w:cs="Times New Roman"/>
          <w:sz w:val="24"/>
          <w:szCs w:val="24"/>
          <w:lang w:eastAsia="hr-HR"/>
        </w:rPr>
        <w:t xml:space="preserve">reen agenda and sustainable </w:t>
      </w:r>
      <w:r>
        <w:rPr>
          <w:rFonts w:ascii="Times New Roman" w:eastAsia="Times New Roman" w:hAnsi="Times New Roman" w:cs="Times New Roman"/>
          <w:sz w:val="24"/>
          <w:szCs w:val="24"/>
          <w:lang w:eastAsia="hr-HR"/>
        </w:rPr>
        <w:t>connectivity</w:t>
      </w:r>
      <w:r w:rsidR="004D0BBF" w:rsidRPr="002079F7">
        <w:rPr>
          <w:rFonts w:ascii="Times New Roman" w:eastAsia="Times New Roman" w:hAnsi="Times New Roman" w:cs="Times New Roman"/>
          <w:sz w:val="24"/>
          <w:szCs w:val="24"/>
          <w:lang w:eastAsia="hr-HR"/>
        </w:rPr>
        <w:t xml:space="preserve">; </w:t>
      </w:r>
    </w:p>
    <w:p w14:paraId="71AAEC8D" w14:textId="77777777" w:rsidR="004D0BBF" w:rsidRPr="002079F7" w:rsidRDefault="004D0BBF" w:rsidP="009C41AA">
      <w:pPr>
        <w:pStyle w:val="ListParagraph"/>
        <w:numPr>
          <w:ilvl w:val="0"/>
          <w:numId w:val="3"/>
        </w:numPr>
        <w:spacing w:before="120" w:after="120"/>
        <w:ind w:right="-88"/>
        <w:jc w:val="both"/>
        <w:rPr>
          <w:rFonts w:ascii="Times New Roman" w:eastAsia="Times New Roman" w:hAnsi="Times New Roman" w:cs="Times New Roman"/>
          <w:sz w:val="24"/>
          <w:szCs w:val="24"/>
          <w:lang w:eastAsia="hr-HR"/>
        </w:rPr>
      </w:pPr>
      <w:r w:rsidRPr="002079F7">
        <w:rPr>
          <w:rFonts w:ascii="Times New Roman" w:eastAsia="Times New Roman" w:hAnsi="Times New Roman" w:cs="Times New Roman"/>
          <w:sz w:val="24"/>
          <w:szCs w:val="24"/>
          <w:lang w:eastAsia="hr-HR"/>
        </w:rPr>
        <w:t xml:space="preserve">Competitiveness and inclusive growth; </w:t>
      </w:r>
    </w:p>
    <w:p w14:paraId="4541C466" w14:textId="77777777" w:rsidR="004D0BBF" w:rsidRPr="002079F7" w:rsidRDefault="004D0BBF" w:rsidP="009C41AA">
      <w:pPr>
        <w:pStyle w:val="ListParagraph"/>
        <w:numPr>
          <w:ilvl w:val="0"/>
          <w:numId w:val="3"/>
        </w:numPr>
        <w:spacing w:before="120" w:after="120"/>
        <w:ind w:right="-88"/>
        <w:jc w:val="both"/>
        <w:rPr>
          <w:rFonts w:ascii="Times New Roman" w:eastAsia="Times New Roman" w:hAnsi="Times New Roman" w:cs="Times New Roman"/>
          <w:sz w:val="24"/>
          <w:szCs w:val="24"/>
          <w:lang w:eastAsia="hr-HR"/>
        </w:rPr>
      </w:pPr>
      <w:r w:rsidRPr="002079F7">
        <w:rPr>
          <w:rFonts w:ascii="Times New Roman" w:eastAsia="Times New Roman" w:hAnsi="Times New Roman" w:cs="Times New Roman"/>
          <w:sz w:val="24"/>
          <w:szCs w:val="24"/>
          <w:lang w:eastAsia="hr-HR"/>
        </w:rPr>
        <w:t>Territorial and cross-border cooperation</w:t>
      </w:r>
      <w:r w:rsidR="005F4512" w:rsidRPr="002079F7">
        <w:rPr>
          <w:rFonts w:ascii="Times New Roman" w:eastAsia="Times New Roman" w:hAnsi="Times New Roman" w:cs="Times New Roman"/>
          <w:sz w:val="24"/>
          <w:szCs w:val="24"/>
          <w:lang w:eastAsia="hr-HR"/>
        </w:rPr>
        <w:t>.</w:t>
      </w:r>
    </w:p>
    <w:p w14:paraId="07185B8B" w14:textId="77777777" w:rsidR="004D0BBF" w:rsidRDefault="004D0BBF" w:rsidP="004D0BBF">
      <w:pPr>
        <w:spacing w:before="120" w:after="120"/>
        <w:ind w:right="-88"/>
        <w:jc w:val="both"/>
        <w:rPr>
          <w:rFonts w:ascii="Times New Roman" w:eastAsia="Times New Roman" w:hAnsi="Times New Roman" w:cs="Times New Roman"/>
          <w:sz w:val="24"/>
          <w:szCs w:val="24"/>
          <w:lang w:eastAsia="hr-HR"/>
        </w:rPr>
      </w:pPr>
      <w:r w:rsidRPr="002079F7">
        <w:rPr>
          <w:rFonts w:ascii="Times New Roman" w:eastAsia="Times New Roman" w:hAnsi="Times New Roman" w:cs="Times New Roman"/>
          <w:sz w:val="24"/>
          <w:szCs w:val="24"/>
          <w:lang w:eastAsia="hr-HR"/>
        </w:rPr>
        <w:t>The IPA countries (beneficiaries) will not be allocated individual budgets for the entire period, but the budgets will be determined based on the actual performance of beneficiaries bas</w:t>
      </w:r>
      <w:r w:rsidR="00DE3645">
        <w:rPr>
          <w:rFonts w:ascii="Times New Roman" w:eastAsia="Times New Roman" w:hAnsi="Times New Roman" w:cs="Times New Roman"/>
          <w:sz w:val="24"/>
          <w:szCs w:val="24"/>
          <w:lang w:eastAsia="hr-HR"/>
        </w:rPr>
        <w:t>ed on</w:t>
      </w:r>
      <w:r w:rsidRPr="002079F7">
        <w:rPr>
          <w:rFonts w:ascii="Times New Roman" w:eastAsia="Times New Roman" w:hAnsi="Times New Roman" w:cs="Times New Roman"/>
          <w:sz w:val="24"/>
          <w:szCs w:val="24"/>
          <w:lang w:eastAsia="hr-HR"/>
        </w:rPr>
        <w:t xml:space="preserve"> annual assessment. This approach will mean that every year, at the level of the Western Balkans and Turkey, the European Commission will select the projects that are best ranked according to the criteria of strategic importance and maturity. </w:t>
      </w:r>
      <w:r w:rsidR="00434D12">
        <w:rPr>
          <w:rFonts w:ascii="Times New Roman" w:eastAsia="Times New Roman" w:hAnsi="Times New Roman" w:cs="Times New Roman"/>
          <w:sz w:val="24"/>
          <w:szCs w:val="24"/>
          <w:lang w:eastAsia="hr-HR"/>
        </w:rPr>
        <w:t>T</w:t>
      </w:r>
      <w:r w:rsidRPr="002079F7">
        <w:rPr>
          <w:rFonts w:ascii="Times New Roman" w:eastAsia="Times New Roman" w:hAnsi="Times New Roman" w:cs="Times New Roman"/>
          <w:sz w:val="24"/>
          <w:szCs w:val="24"/>
          <w:lang w:eastAsia="hr-HR"/>
        </w:rPr>
        <w:t>his mean</w:t>
      </w:r>
      <w:r w:rsidR="009857F1">
        <w:rPr>
          <w:rFonts w:ascii="Times New Roman" w:eastAsia="Times New Roman" w:hAnsi="Times New Roman" w:cs="Times New Roman"/>
          <w:sz w:val="24"/>
          <w:szCs w:val="24"/>
          <w:lang w:eastAsia="hr-HR"/>
        </w:rPr>
        <w:t>s</w:t>
      </w:r>
      <w:r w:rsidRPr="002079F7">
        <w:rPr>
          <w:rFonts w:ascii="Times New Roman" w:eastAsia="Times New Roman" w:hAnsi="Times New Roman" w:cs="Times New Roman"/>
          <w:sz w:val="24"/>
          <w:szCs w:val="24"/>
          <w:lang w:eastAsia="hr-HR"/>
        </w:rPr>
        <w:t xml:space="preserve"> that countries with </w:t>
      </w:r>
      <w:r w:rsidR="00DE3645">
        <w:rPr>
          <w:rFonts w:ascii="Times New Roman" w:eastAsia="Times New Roman" w:hAnsi="Times New Roman" w:cs="Times New Roman"/>
          <w:sz w:val="24"/>
          <w:szCs w:val="24"/>
          <w:lang w:eastAsia="hr-HR"/>
        </w:rPr>
        <w:t>better quality projects and stronger performance-based element will be able to absorb more funds through this instrument.</w:t>
      </w:r>
      <w:r w:rsidRPr="002079F7">
        <w:rPr>
          <w:rFonts w:ascii="Times New Roman" w:eastAsia="Times New Roman" w:hAnsi="Times New Roman" w:cs="Times New Roman"/>
          <w:sz w:val="24"/>
          <w:szCs w:val="24"/>
          <w:lang w:eastAsia="hr-HR"/>
        </w:rPr>
        <w:t xml:space="preserve"> Also, the possibility of using additional funds for countries that will progress faster in the negotiation process has been announced.</w:t>
      </w:r>
    </w:p>
    <w:p w14:paraId="4C7C98D8" w14:textId="77777777" w:rsidR="007172F7" w:rsidRDefault="00704D10" w:rsidP="004D0BBF">
      <w:pPr>
        <w:spacing w:before="120" w:after="120"/>
        <w:ind w:right="-8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Actions financed by EU funds under indirect management will be audited </w:t>
      </w:r>
      <w:r w:rsidR="004C1169" w:rsidRPr="002079F7">
        <w:rPr>
          <w:rFonts w:ascii="Times New Roman" w:eastAsia="Times New Roman" w:hAnsi="Times New Roman" w:cs="Times New Roman"/>
          <w:sz w:val="24"/>
          <w:szCs w:val="24"/>
          <w:lang w:eastAsia="hr-HR"/>
        </w:rPr>
        <w:t>by the national audit authorities</w:t>
      </w:r>
      <w:r w:rsidR="007172F7" w:rsidRPr="007172F7">
        <w:rPr>
          <w:rFonts w:ascii="Times New Roman" w:eastAsia="Times New Roman" w:hAnsi="Times New Roman" w:cs="Times New Roman"/>
          <w:sz w:val="24"/>
          <w:szCs w:val="24"/>
          <w:lang w:eastAsia="hr-HR"/>
        </w:rPr>
        <w:t xml:space="preserve">. Implementation of IPA II programmes </w:t>
      </w:r>
      <w:r>
        <w:rPr>
          <w:rFonts w:ascii="Times New Roman" w:eastAsia="Times New Roman" w:hAnsi="Times New Roman" w:cs="Times New Roman"/>
          <w:sz w:val="24"/>
          <w:szCs w:val="24"/>
          <w:lang w:eastAsia="hr-HR"/>
        </w:rPr>
        <w:t xml:space="preserve">is ongoing </w:t>
      </w:r>
      <w:r w:rsidR="007172F7" w:rsidRPr="007172F7">
        <w:rPr>
          <w:rFonts w:ascii="Times New Roman" w:eastAsia="Times New Roman" w:hAnsi="Times New Roman" w:cs="Times New Roman"/>
          <w:sz w:val="24"/>
          <w:szCs w:val="24"/>
          <w:lang w:eastAsia="hr-HR"/>
        </w:rPr>
        <w:t>and is expected to continue until 2025</w:t>
      </w:r>
      <w:r w:rsidR="00AA6356">
        <w:rPr>
          <w:rFonts w:ascii="Times New Roman" w:eastAsia="Times New Roman" w:hAnsi="Times New Roman" w:cs="Times New Roman"/>
          <w:sz w:val="24"/>
          <w:szCs w:val="24"/>
          <w:lang w:eastAsia="hr-HR"/>
        </w:rPr>
        <w:t>-2026</w:t>
      </w:r>
      <w:r w:rsidR="007172F7" w:rsidRPr="007172F7">
        <w:rPr>
          <w:rFonts w:ascii="Times New Roman" w:eastAsia="Times New Roman" w:hAnsi="Times New Roman" w:cs="Times New Roman"/>
          <w:sz w:val="24"/>
          <w:szCs w:val="24"/>
          <w:lang w:eastAsia="hr-HR"/>
        </w:rPr>
        <w:t>. Under IPA III, the first phase of programming of IPA 2021 and IPA 2022 is completed and the first (interim) payments under the contracts financed under those programmes are expected in 202</w:t>
      </w:r>
      <w:r w:rsidR="00AA6356">
        <w:rPr>
          <w:rFonts w:ascii="Times New Roman" w:eastAsia="Times New Roman" w:hAnsi="Times New Roman" w:cs="Times New Roman"/>
          <w:sz w:val="24"/>
          <w:szCs w:val="24"/>
          <w:lang w:eastAsia="hr-HR"/>
        </w:rPr>
        <w:t>3</w:t>
      </w:r>
      <w:r w:rsidR="007172F7" w:rsidRPr="007172F7">
        <w:rPr>
          <w:rFonts w:ascii="Times New Roman" w:eastAsia="Times New Roman" w:hAnsi="Times New Roman" w:cs="Times New Roman"/>
          <w:sz w:val="24"/>
          <w:szCs w:val="24"/>
          <w:lang w:eastAsia="hr-HR"/>
        </w:rPr>
        <w:t>-202</w:t>
      </w:r>
      <w:r w:rsidR="00AA6356">
        <w:rPr>
          <w:rFonts w:ascii="Times New Roman" w:eastAsia="Times New Roman" w:hAnsi="Times New Roman" w:cs="Times New Roman"/>
          <w:sz w:val="24"/>
          <w:szCs w:val="24"/>
          <w:lang w:eastAsia="hr-HR"/>
        </w:rPr>
        <w:t>4</w:t>
      </w:r>
      <w:r w:rsidR="007172F7" w:rsidRPr="007172F7">
        <w:rPr>
          <w:rFonts w:ascii="Times New Roman" w:eastAsia="Times New Roman" w:hAnsi="Times New Roman" w:cs="Times New Roman"/>
          <w:sz w:val="24"/>
          <w:szCs w:val="24"/>
          <w:lang w:eastAsia="hr-HR"/>
        </w:rPr>
        <w:t>. That implies that</w:t>
      </w:r>
      <w:r>
        <w:rPr>
          <w:rFonts w:ascii="Times New Roman" w:eastAsia="Times New Roman" w:hAnsi="Times New Roman" w:cs="Times New Roman"/>
          <w:sz w:val="24"/>
          <w:szCs w:val="24"/>
          <w:lang w:eastAsia="hr-HR"/>
        </w:rPr>
        <w:t>,</w:t>
      </w:r>
      <w:r w:rsidR="007172F7" w:rsidRPr="007172F7">
        <w:rPr>
          <w:rFonts w:ascii="Times New Roman" w:eastAsia="Times New Roman" w:hAnsi="Times New Roman" w:cs="Times New Roman"/>
          <w:sz w:val="24"/>
          <w:szCs w:val="24"/>
          <w:lang w:eastAsia="hr-HR"/>
        </w:rPr>
        <w:t xml:space="preserve"> over the period of 4 years (202</w:t>
      </w:r>
      <w:r w:rsidR="00AA6356">
        <w:rPr>
          <w:rFonts w:ascii="Times New Roman" w:eastAsia="Times New Roman" w:hAnsi="Times New Roman" w:cs="Times New Roman"/>
          <w:sz w:val="24"/>
          <w:szCs w:val="24"/>
          <w:lang w:eastAsia="hr-HR"/>
        </w:rPr>
        <w:t>3</w:t>
      </w:r>
      <w:r w:rsidR="007172F7" w:rsidRPr="007172F7">
        <w:rPr>
          <w:rFonts w:ascii="Times New Roman" w:eastAsia="Times New Roman" w:hAnsi="Times New Roman" w:cs="Times New Roman"/>
          <w:sz w:val="24"/>
          <w:szCs w:val="24"/>
          <w:lang w:eastAsia="hr-HR"/>
        </w:rPr>
        <w:t>-202</w:t>
      </w:r>
      <w:r w:rsidR="00AA6356">
        <w:rPr>
          <w:rFonts w:ascii="Times New Roman" w:eastAsia="Times New Roman" w:hAnsi="Times New Roman" w:cs="Times New Roman"/>
          <w:sz w:val="24"/>
          <w:szCs w:val="24"/>
          <w:lang w:eastAsia="hr-HR"/>
        </w:rPr>
        <w:t>6</w:t>
      </w:r>
      <w:r w:rsidR="007172F7" w:rsidRPr="007172F7">
        <w:rPr>
          <w:rFonts w:ascii="Times New Roman" w:eastAsia="Times New Roman" w:hAnsi="Times New Roman" w:cs="Times New Roman"/>
          <w:sz w:val="24"/>
          <w:szCs w:val="24"/>
          <w:lang w:eastAsia="hr-HR"/>
        </w:rPr>
        <w:t xml:space="preserve">), IPA II and IPA III </w:t>
      </w:r>
      <w:r>
        <w:rPr>
          <w:rFonts w:ascii="Times New Roman" w:eastAsia="Times New Roman" w:hAnsi="Times New Roman" w:cs="Times New Roman"/>
          <w:sz w:val="24"/>
          <w:szCs w:val="24"/>
          <w:lang w:eastAsia="hr-HR"/>
        </w:rPr>
        <w:t>will</w:t>
      </w:r>
      <w:r w:rsidR="004C1169">
        <w:rPr>
          <w:rFonts w:ascii="Times New Roman" w:eastAsia="Times New Roman" w:hAnsi="Times New Roman" w:cs="Times New Roman"/>
          <w:sz w:val="24"/>
          <w:szCs w:val="24"/>
          <w:lang w:eastAsia="hr-HR"/>
        </w:rPr>
        <w:t xml:space="preserve"> be </w:t>
      </w:r>
      <w:r w:rsidR="007172F7" w:rsidRPr="007172F7">
        <w:rPr>
          <w:rFonts w:ascii="Times New Roman" w:eastAsia="Times New Roman" w:hAnsi="Times New Roman" w:cs="Times New Roman"/>
          <w:sz w:val="24"/>
          <w:szCs w:val="24"/>
          <w:lang w:eastAsia="hr-HR"/>
        </w:rPr>
        <w:t>implemented in parallel.</w:t>
      </w:r>
      <w:r w:rsidR="004C1169">
        <w:rPr>
          <w:rFonts w:ascii="Times New Roman" w:eastAsia="Times New Roman" w:hAnsi="Times New Roman" w:cs="Times New Roman"/>
          <w:sz w:val="24"/>
          <w:szCs w:val="24"/>
          <w:lang w:eastAsia="hr-HR"/>
        </w:rPr>
        <w:t xml:space="preserve"> Therefore, t</w:t>
      </w:r>
      <w:r w:rsidR="004C1169" w:rsidRPr="004C1169">
        <w:rPr>
          <w:rFonts w:ascii="Times New Roman" w:eastAsia="Times New Roman" w:hAnsi="Times New Roman" w:cs="Times New Roman"/>
          <w:sz w:val="24"/>
          <w:szCs w:val="24"/>
          <w:lang w:eastAsia="hr-HR"/>
        </w:rPr>
        <w:t xml:space="preserve">he AA </w:t>
      </w:r>
      <w:r>
        <w:rPr>
          <w:rFonts w:ascii="Times New Roman" w:eastAsia="Times New Roman" w:hAnsi="Times New Roman" w:cs="Times New Roman"/>
          <w:sz w:val="24"/>
          <w:szCs w:val="24"/>
          <w:lang w:eastAsia="hr-HR"/>
        </w:rPr>
        <w:t xml:space="preserve">needs to </w:t>
      </w:r>
      <w:r w:rsidR="004C1169" w:rsidRPr="004C1169">
        <w:rPr>
          <w:rFonts w:ascii="Times New Roman" w:eastAsia="Times New Roman" w:hAnsi="Times New Roman" w:cs="Times New Roman"/>
          <w:sz w:val="24"/>
          <w:szCs w:val="24"/>
          <w:lang w:eastAsia="hr-HR"/>
        </w:rPr>
        <w:t xml:space="preserve">be prepared to audit </w:t>
      </w:r>
      <w:r>
        <w:rPr>
          <w:rFonts w:ascii="Times New Roman" w:eastAsia="Times New Roman" w:hAnsi="Times New Roman" w:cs="Times New Roman"/>
          <w:sz w:val="24"/>
          <w:szCs w:val="24"/>
          <w:lang w:eastAsia="hr-HR"/>
        </w:rPr>
        <w:t>at the same time</w:t>
      </w:r>
      <w:r w:rsidR="004C1169" w:rsidRPr="004C1169">
        <w:rPr>
          <w:rFonts w:ascii="Times New Roman" w:eastAsia="Times New Roman" w:hAnsi="Times New Roman" w:cs="Times New Roman"/>
          <w:sz w:val="24"/>
          <w:szCs w:val="24"/>
          <w:lang w:eastAsia="hr-HR"/>
        </w:rPr>
        <w:t xml:space="preserve"> the EU assistance provided under IPA II and IPA III. Furthermore, considering that the AA </w:t>
      </w:r>
      <w:r>
        <w:rPr>
          <w:rFonts w:ascii="Times New Roman" w:eastAsia="Times New Roman" w:hAnsi="Times New Roman" w:cs="Times New Roman"/>
          <w:sz w:val="24"/>
          <w:szCs w:val="24"/>
          <w:lang w:eastAsia="hr-HR"/>
        </w:rPr>
        <w:t xml:space="preserve">will </w:t>
      </w:r>
      <w:r w:rsidR="004C1169" w:rsidRPr="004C1169">
        <w:rPr>
          <w:rFonts w:ascii="Times New Roman" w:eastAsia="Times New Roman" w:hAnsi="Times New Roman" w:cs="Times New Roman"/>
          <w:sz w:val="24"/>
          <w:szCs w:val="24"/>
          <w:lang w:eastAsia="hr-HR"/>
        </w:rPr>
        <w:t xml:space="preserve">take over the audit authority role for all EU funds upon membership, the AA </w:t>
      </w:r>
      <w:r>
        <w:rPr>
          <w:rFonts w:ascii="Times New Roman" w:eastAsia="Times New Roman" w:hAnsi="Times New Roman" w:cs="Times New Roman"/>
          <w:sz w:val="24"/>
          <w:szCs w:val="24"/>
          <w:lang w:eastAsia="hr-HR"/>
        </w:rPr>
        <w:t xml:space="preserve">needs to </w:t>
      </w:r>
      <w:r w:rsidR="004C1169" w:rsidRPr="004C1169">
        <w:rPr>
          <w:rFonts w:ascii="Times New Roman" w:eastAsia="Times New Roman" w:hAnsi="Times New Roman" w:cs="Times New Roman"/>
          <w:sz w:val="24"/>
          <w:szCs w:val="24"/>
          <w:lang w:eastAsia="hr-HR"/>
        </w:rPr>
        <w:t xml:space="preserve">adapt its organisation and </w:t>
      </w:r>
      <w:r>
        <w:rPr>
          <w:rFonts w:ascii="Times New Roman" w:eastAsia="Times New Roman" w:hAnsi="Times New Roman" w:cs="Times New Roman"/>
          <w:sz w:val="24"/>
          <w:szCs w:val="24"/>
          <w:lang w:eastAsia="hr-HR"/>
        </w:rPr>
        <w:t xml:space="preserve">procedures and strengthen its </w:t>
      </w:r>
      <w:r w:rsidR="004C1169" w:rsidRPr="004C1169">
        <w:rPr>
          <w:rFonts w:ascii="Times New Roman" w:eastAsia="Times New Roman" w:hAnsi="Times New Roman" w:cs="Times New Roman"/>
          <w:sz w:val="24"/>
          <w:szCs w:val="24"/>
          <w:lang w:eastAsia="hr-HR"/>
        </w:rPr>
        <w:t>capacit</w:t>
      </w:r>
      <w:r>
        <w:rPr>
          <w:rFonts w:ascii="Times New Roman" w:eastAsia="Times New Roman" w:hAnsi="Times New Roman" w:cs="Times New Roman"/>
          <w:sz w:val="24"/>
          <w:szCs w:val="24"/>
          <w:lang w:eastAsia="hr-HR"/>
        </w:rPr>
        <w:t>ies</w:t>
      </w:r>
      <w:r w:rsidR="004C1169" w:rsidRPr="004C1169">
        <w:rPr>
          <w:rFonts w:ascii="Times New Roman" w:eastAsia="Times New Roman" w:hAnsi="Times New Roman" w:cs="Times New Roman"/>
          <w:sz w:val="24"/>
          <w:szCs w:val="24"/>
          <w:lang w:eastAsia="hr-HR"/>
        </w:rPr>
        <w:t xml:space="preserve"> for the steep increase in complexity and volume of work.</w:t>
      </w:r>
    </w:p>
    <w:p w14:paraId="63007CE5" w14:textId="77777777" w:rsidR="00A600C0" w:rsidRPr="002079F7" w:rsidRDefault="00A825D5" w:rsidP="004D0BBF">
      <w:pPr>
        <w:spacing w:before="120" w:after="120"/>
        <w:ind w:right="-8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Bearing in mind previously mentioned, we expect that support within this twinning light contract will significantly contribute to preparation of AA for </w:t>
      </w:r>
      <w:r w:rsidR="00704D10">
        <w:rPr>
          <w:rFonts w:ascii="Times New Roman" w:eastAsia="Times New Roman" w:hAnsi="Times New Roman" w:cs="Times New Roman"/>
          <w:sz w:val="24"/>
          <w:szCs w:val="24"/>
          <w:lang w:eastAsia="hr-HR"/>
        </w:rPr>
        <w:t xml:space="preserve">the </w:t>
      </w:r>
      <w:r>
        <w:rPr>
          <w:rFonts w:ascii="Times New Roman" w:eastAsia="Times New Roman" w:hAnsi="Times New Roman" w:cs="Times New Roman"/>
          <w:sz w:val="24"/>
          <w:szCs w:val="24"/>
          <w:lang w:eastAsia="hr-HR"/>
        </w:rPr>
        <w:t xml:space="preserve">upcoming challenges.  </w:t>
      </w:r>
    </w:p>
    <w:p w14:paraId="24C442A5" w14:textId="77777777" w:rsidR="005A3560" w:rsidRPr="00AA191F" w:rsidRDefault="00423046" w:rsidP="00CA29FD">
      <w:pPr>
        <w:autoSpaceDE w:val="0"/>
        <w:autoSpaceDN w:val="0"/>
        <w:adjustRightInd w:val="0"/>
        <w:spacing w:before="360" w:after="240" w:line="240" w:lineRule="auto"/>
        <w:jc w:val="both"/>
        <w:rPr>
          <w:rFonts w:ascii="Times New Roman" w:eastAsia="Times New Roman" w:hAnsi="Times New Roman" w:cs="Times New Roman"/>
          <w:b/>
          <w:sz w:val="24"/>
          <w:szCs w:val="24"/>
          <w:lang w:eastAsia="en-GB"/>
        </w:rPr>
      </w:pPr>
      <w:r w:rsidRPr="00AA191F">
        <w:rPr>
          <w:rFonts w:ascii="Times New Roman" w:eastAsia="Times New Roman" w:hAnsi="Times New Roman" w:cs="Times New Roman"/>
          <w:b/>
          <w:sz w:val="24"/>
          <w:szCs w:val="24"/>
          <w:lang w:eastAsia="en-GB"/>
        </w:rPr>
        <w:t>3.3</w:t>
      </w:r>
      <w:r w:rsidRPr="00AA191F">
        <w:rPr>
          <w:rFonts w:ascii="Times New Roman" w:eastAsia="Times New Roman" w:hAnsi="Times New Roman" w:cs="Times New Roman"/>
          <w:b/>
          <w:sz w:val="24"/>
          <w:szCs w:val="24"/>
          <w:lang w:eastAsia="en-GB"/>
        </w:rPr>
        <w:tab/>
        <w:t xml:space="preserve">Linked activities: </w:t>
      </w:r>
    </w:p>
    <w:p w14:paraId="183D8B89" w14:textId="77777777" w:rsidR="00423046" w:rsidRDefault="005A3560" w:rsidP="00E6131D">
      <w:pPr>
        <w:autoSpaceDE w:val="0"/>
        <w:autoSpaceDN w:val="0"/>
        <w:adjustRightInd w:val="0"/>
        <w:spacing w:before="120" w:after="0" w:line="240" w:lineRule="auto"/>
        <w:jc w:val="both"/>
        <w:rPr>
          <w:rFonts w:ascii="Times New Roman" w:hAnsi="Times New Roman" w:cs="Times New Roman"/>
          <w:sz w:val="24"/>
          <w:szCs w:val="24"/>
        </w:rPr>
      </w:pPr>
      <w:r w:rsidRPr="002079F7">
        <w:rPr>
          <w:rFonts w:ascii="Times New Roman" w:hAnsi="Times New Roman" w:cs="Times New Roman"/>
          <w:sz w:val="24"/>
          <w:szCs w:val="24"/>
        </w:rPr>
        <w:t xml:space="preserve">Suggested action is </w:t>
      </w:r>
      <w:r w:rsidR="00704D10">
        <w:rPr>
          <w:rFonts w:ascii="Times New Roman" w:hAnsi="Times New Roman" w:cs="Times New Roman"/>
          <w:sz w:val="24"/>
          <w:szCs w:val="24"/>
        </w:rPr>
        <w:t>linked</w:t>
      </w:r>
      <w:r w:rsidRPr="002079F7">
        <w:rPr>
          <w:rFonts w:ascii="Times New Roman" w:hAnsi="Times New Roman" w:cs="Times New Roman"/>
          <w:sz w:val="24"/>
          <w:szCs w:val="24"/>
        </w:rPr>
        <w:t xml:space="preserve"> with the implementation of IPA 2014 “Support to the Public Finance Management policy” which was implemented through </w:t>
      </w:r>
      <w:r w:rsidR="00704D10">
        <w:rPr>
          <w:rFonts w:ascii="Times New Roman" w:hAnsi="Times New Roman" w:cs="Times New Roman"/>
          <w:sz w:val="24"/>
          <w:szCs w:val="24"/>
        </w:rPr>
        <w:t>six</w:t>
      </w:r>
      <w:r w:rsidRPr="002079F7">
        <w:rPr>
          <w:rFonts w:ascii="Times New Roman" w:hAnsi="Times New Roman" w:cs="Times New Roman"/>
          <w:sz w:val="24"/>
          <w:szCs w:val="24"/>
        </w:rPr>
        <w:t xml:space="preserve"> separate projects. </w:t>
      </w:r>
      <w:r w:rsidR="00704D10">
        <w:rPr>
          <w:rFonts w:ascii="Times New Roman" w:hAnsi="Times New Roman" w:cs="Times New Roman"/>
          <w:sz w:val="24"/>
          <w:szCs w:val="24"/>
        </w:rPr>
        <w:t>One of them, (</w:t>
      </w:r>
      <w:r w:rsidRPr="002079F7">
        <w:rPr>
          <w:rFonts w:ascii="Times New Roman" w:hAnsi="Times New Roman" w:cs="Times New Roman"/>
          <w:sz w:val="24"/>
          <w:szCs w:val="24"/>
        </w:rPr>
        <w:t>“Development and strengthening of State Audit Institution and Audit Authority”</w:t>
      </w:r>
      <w:r w:rsidR="00704D10">
        <w:rPr>
          <w:rFonts w:ascii="Times New Roman" w:hAnsi="Times New Roman" w:cs="Times New Roman"/>
          <w:sz w:val="24"/>
          <w:szCs w:val="24"/>
        </w:rPr>
        <w:t>)</w:t>
      </w:r>
      <w:r w:rsidRPr="002079F7">
        <w:rPr>
          <w:rFonts w:ascii="Times New Roman" w:hAnsi="Times New Roman" w:cs="Times New Roman"/>
          <w:sz w:val="24"/>
          <w:szCs w:val="24"/>
        </w:rPr>
        <w:t xml:space="preserve">, </w:t>
      </w:r>
      <w:r w:rsidR="00704D10">
        <w:rPr>
          <w:rFonts w:ascii="Times New Roman" w:hAnsi="Times New Roman" w:cs="Times New Roman"/>
          <w:sz w:val="24"/>
          <w:szCs w:val="24"/>
        </w:rPr>
        <w:t>had the</w:t>
      </w:r>
      <w:r w:rsidRPr="002079F7">
        <w:rPr>
          <w:rFonts w:ascii="Times New Roman" w:hAnsi="Times New Roman" w:cs="Times New Roman"/>
          <w:sz w:val="24"/>
          <w:szCs w:val="24"/>
        </w:rPr>
        <w:t xml:space="preserve"> Audit Authority </w:t>
      </w:r>
      <w:r w:rsidR="00263184" w:rsidRPr="002079F7">
        <w:rPr>
          <w:rFonts w:ascii="Times New Roman" w:hAnsi="Times New Roman" w:cs="Times New Roman"/>
          <w:sz w:val="24"/>
          <w:szCs w:val="24"/>
        </w:rPr>
        <w:t>as</w:t>
      </w:r>
      <w:r w:rsidRPr="002079F7">
        <w:rPr>
          <w:rFonts w:ascii="Times New Roman" w:hAnsi="Times New Roman" w:cs="Times New Roman"/>
          <w:sz w:val="24"/>
          <w:szCs w:val="24"/>
        </w:rPr>
        <w:t xml:space="preserve"> one of </w:t>
      </w:r>
      <w:r w:rsidR="00263184" w:rsidRPr="002079F7">
        <w:rPr>
          <w:rFonts w:ascii="Times New Roman" w:hAnsi="Times New Roman" w:cs="Times New Roman"/>
          <w:sz w:val="24"/>
          <w:szCs w:val="24"/>
        </w:rPr>
        <w:t xml:space="preserve">the </w:t>
      </w:r>
      <w:r w:rsidRPr="002079F7">
        <w:rPr>
          <w:rFonts w:ascii="Times New Roman" w:hAnsi="Times New Roman" w:cs="Times New Roman"/>
          <w:sz w:val="24"/>
          <w:szCs w:val="24"/>
        </w:rPr>
        <w:t>beneficiaries. Project ended on 19</w:t>
      </w:r>
      <w:r w:rsidRPr="002079F7">
        <w:rPr>
          <w:rFonts w:ascii="Times New Roman" w:hAnsi="Times New Roman" w:cs="Times New Roman"/>
          <w:sz w:val="24"/>
          <w:szCs w:val="24"/>
          <w:vertAlign w:val="superscript"/>
        </w:rPr>
        <w:t>th</w:t>
      </w:r>
      <w:r w:rsidRPr="002079F7">
        <w:rPr>
          <w:rFonts w:ascii="Times New Roman" w:hAnsi="Times New Roman" w:cs="Times New Roman"/>
          <w:sz w:val="24"/>
          <w:szCs w:val="24"/>
        </w:rPr>
        <w:t xml:space="preserve"> of September 2020. </w:t>
      </w:r>
      <w:r w:rsidR="00704D10">
        <w:rPr>
          <w:rFonts w:ascii="Times New Roman" w:hAnsi="Times New Roman" w:cs="Times New Roman"/>
          <w:sz w:val="24"/>
          <w:szCs w:val="24"/>
        </w:rPr>
        <w:t>The p</w:t>
      </w:r>
      <w:r w:rsidRPr="002079F7">
        <w:rPr>
          <w:rFonts w:ascii="Times New Roman" w:hAnsi="Times New Roman" w:cs="Times New Roman"/>
          <w:sz w:val="24"/>
          <w:szCs w:val="24"/>
        </w:rPr>
        <w:t xml:space="preserve">roposed action would </w:t>
      </w:r>
      <w:r w:rsidR="00704D10">
        <w:rPr>
          <w:rFonts w:ascii="Times New Roman" w:hAnsi="Times New Roman" w:cs="Times New Roman"/>
          <w:sz w:val="24"/>
          <w:szCs w:val="24"/>
        </w:rPr>
        <w:t xml:space="preserve">build up on the results on the previous project. </w:t>
      </w:r>
    </w:p>
    <w:p w14:paraId="0C1EC736" w14:textId="77777777" w:rsidR="00E51528" w:rsidRPr="00E6131D" w:rsidRDefault="00E51528" w:rsidP="00E6131D">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the </w:t>
      </w:r>
      <w:r w:rsidR="00C83457">
        <w:rPr>
          <w:rFonts w:ascii="Times New Roman" w:hAnsi="Times New Roman" w:cs="Times New Roman"/>
          <w:sz w:val="24"/>
          <w:szCs w:val="24"/>
        </w:rPr>
        <w:t xml:space="preserve">previously mentioned project, the audit methodology </w:t>
      </w:r>
      <w:r w:rsidR="00704D10">
        <w:rPr>
          <w:rFonts w:ascii="Times New Roman" w:hAnsi="Times New Roman" w:cs="Times New Roman"/>
          <w:sz w:val="24"/>
          <w:szCs w:val="24"/>
        </w:rPr>
        <w:t>was</w:t>
      </w:r>
      <w:r w:rsidR="00C83457">
        <w:rPr>
          <w:rFonts w:ascii="Times New Roman" w:hAnsi="Times New Roman" w:cs="Times New Roman"/>
          <w:sz w:val="24"/>
          <w:szCs w:val="24"/>
        </w:rPr>
        <w:t xml:space="preserve"> improved and </w:t>
      </w:r>
      <w:r w:rsidR="00704D10">
        <w:rPr>
          <w:rFonts w:ascii="Times New Roman" w:hAnsi="Times New Roman" w:cs="Times New Roman"/>
          <w:sz w:val="24"/>
          <w:szCs w:val="24"/>
        </w:rPr>
        <w:t>a</w:t>
      </w:r>
      <w:r w:rsidR="00C83457">
        <w:rPr>
          <w:rFonts w:ascii="Times New Roman" w:hAnsi="Times New Roman" w:cs="Times New Roman"/>
          <w:sz w:val="24"/>
          <w:szCs w:val="24"/>
        </w:rPr>
        <w:t xml:space="preserve"> quality control system introduced. We consider that both, the audit methodology and quality control system, </w:t>
      </w:r>
      <w:r w:rsidR="00704D10">
        <w:rPr>
          <w:rFonts w:ascii="Times New Roman" w:hAnsi="Times New Roman" w:cs="Times New Roman"/>
          <w:sz w:val="24"/>
          <w:szCs w:val="24"/>
        </w:rPr>
        <w:t>can</w:t>
      </w:r>
      <w:r w:rsidR="00C83457">
        <w:rPr>
          <w:rFonts w:ascii="Times New Roman" w:hAnsi="Times New Roman" w:cs="Times New Roman"/>
          <w:sz w:val="24"/>
          <w:szCs w:val="24"/>
        </w:rPr>
        <w:t xml:space="preserve"> be further improved through this TWL </w:t>
      </w:r>
      <w:r w:rsidR="00704D10">
        <w:rPr>
          <w:rFonts w:ascii="Times New Roman" w:hAnsi="Times New Roman" w:cs="Times New Roman"/>
          <w:sz w:val="24"/>
          <w:szCs w:val="24"/>
        </w:rPr>
        <w:t xml:space="preserve">project </w:t>
      </w:r>
      <w:r w:rsidR="00C83457">
        <w:rPr>
          <w:rFonts w:ascii="Times New Roman" w:hAnsi="Times New Roman" w:cs="Times New Roman"/>
          <w:sz w:val="24"/>
          <w:szCs w:val="24"/>
        </w:rPr>
        <w:t xml:space="preserve">and </w:t>
      </w:r>
      <w:r w:rsidR="00704D10">
        <w:rPr>
          <w:rFonts w:ascii="Times New Roman" w:hAnsi="Times New Roman" w:cs="Times New Roman"/>
          <w:sz w:val="24"/>
          <w:szCs w:val="24"/>
        </w:rPr>
        <w:t xml:space="preserve">through </w:t>
      </w:r>
      <w:r w:rsidR="00C83457">
        <w:rPr>
          <w:rFonts w:ascii="Times New Roman" w:hAnsi="Times New Roman" w:cs="Times New Roman"/>
          <w:sz w:val="24"/>
          <w:szCs w:val="24"/>
        </w:rPr>
        <w:t>practical application in the process of closure IPA II programmes</w:t>
      </w:r>
      <w:r w:rsidR="00704D10">
        <w:rPr>
          <w:rFonts w:ascii="Times New Roman" w:hAnsi="Times New Roman" w:cs="Times New Roman"/>
          <w:sz w:val="24"/>
          <w:szCs w:val="24"/>
        </w:rPr>
        <w:t xml:space="preserve">, as well as by </w:t>
      </w:r>
      <w:r w:rsidR="00C83457">
        <w:rPr>
          <w:rFonts w:ascii="Times New Roman" w:hAnsi="Times New Roman" w:cs="Times New Roman"/>
          <w:sz w:val="24"/>
          <w:szCs w:val="24"/>
        </w:rPr>
        <w:t>carrying out audits on IPA III</w:t>
      </w:r>
      <w:r w:rsidR="001A5B86">
        <w:rPr>
          <w:rFonts w:ascii="Times New Roman" w:hAnsi="Times New Roman" w:cs="Times New Roman"/>
          <w:sz w:val="24"/>
          <w:szCs w:val="24"/>
        </w:rPr>
        <w:t>/ESIF</w:t>
      </w:r>
      <w:r w:rsidR="00C83457">
        <w:rPr>
          <w:rFonts w:ascii="Times New Roman" w:hAnsi="Times New Roman" w:cs="Times New Roman"/>
          <w:sz w:val="24"/>
          <w:szCs w:val="24"/>
        </w:rPr>
        <w:t>. We expect further improvement of legislative framework and its alignment with IAS and EU best practices.</w:t>
      </w:r>
    </w:p>
    <w:p w14:paraId="13CD1E30" w14:textId="77777777" w:rsidR="00423046" w:rsidRPr="00EA510A" w:rsidRDefault="00423046" w:rsidP="00295356">
      <w:pPr>
        <w:autoSpaceDE w:val="0"/>
        <w:autoSpaceDN w:val="0"/>
        <w:adjustRightInd w:val="0"/>
        <w:spacing w:before="360" w:after="240" w:line="240" w:lineRule="auto"/>
        <w:ind w:left="540" w:hanging="540"/>
        <w:rPr>
          <w:rFonts w:ascii="Times New Roman" w:eastAsia="Times New Roman" w:hAnsi="Times New Roman" w:cs="Times New Roman"/>
          <w:b/>
          <w:sz w:val="24"/>
          <w:szCs w:val="24"/>
          <w:lang w:eastAsia="en-GB"/>
        </w:rPr>
      </w:pPr>
      <w:r w:rsidRPr="00AA191F">
        <w:rPr>
          <w:rFonts w:ascii="Times New Roman" w:eastAsia="Times New Roman" w:hAnsi="Times New Roman" w:cs="Times New Roman"/>
          <w:b/>
          <w:sz w:val="24"/>
          <w:szCs w:val="24"/>
          <w:lang w:eastAsia="en-GB"/>
        </w:rPr>
        <w:lastRenderedPageBreak/>
        <w:t>3.4</w:t>
      </w:r>
      <w:r w:rsidR="00DA5B18" w:rsidRPr="00AA191F">
        <w:rPr>
          <w:rFonts w:ascii="Times New Roman" w:eastAsia="Times New Roman" w:hAnsi="Times New Roman" w:cs="Times New Roman"/>
          <w:b/>
          <w:sz w:val="24"/>
          <w:szCs w:val="24"/>
          <w:lang w:eastAsia="en-GB"/>
        </w:rPr>
        <w:t>.</w:t>
      </w:r>
      <w:r w:rsidRPr="00AA191F">
        <w:rPr>
          <w:rFonts w:ascii="Times New Roman" w:eastAsia="Times New Roman" w:hAnsi="Times New Roman" w:cs="Times New Roman"/>
          <w:b/>
          <w:sz w:val="24"/>
          <w:szCs w:val="24"/>
          <w:lang w:eastAsia="en-GB"/>
        </w:rPr>
        <w:tab/>
      </w:r>
      <w:r w:rsidRPr="00BE39AE">
        <w:rPr>
          <w:rFonts w:ascii="Times New Roman" w:eastAsia="Times New Roman" w:hAnsi="Times New Roman" w:cs="Times New Roman"/>
          <w:b/>
          <w:sz w:val="24"/>
          <w:szCs w:val="24"/>
          <w:lang w:eastAsia="en-GB"/>
        </w:rPr>
        <w:t xml:space="preserve">List of applicable </w:t>
      </w:r>
      <w:r w:rsidRPr="00BE39AE">
        <w:rPr>
          <w:rFonts w:ascii="Times New Roman" w:eastAsia="Times New Roman" w:hAnsi="Times New Roman" w:cs="Times New Roman"/>
          <w:b/>
          <w:i/>
          <w:sz w:val="24"/>
          <w:szCs w:val="24"/>
          <w:lang w:eastAsia="en-GB"/>
        </w:rPr>
        <w:t>Union acquis</w:t>
      </w:r>
      <w:r w:rsidRPr="00BE39AE">
        <w:rPr>
          <w:rFonts w:ascii="Times New Roman" w:eastAsia="Times New Roman" w:hAnsi="Times New Roman" w:cs="Times New Roman"/>
          <w:b/>
          <w:sz w:val="24"/>
          <w:szCs w:val="24"/>
          <w:lang w:eastAsia="en-GB"/>
        </w:rPr>
        <w:t>/standards:</w:t>
      </w:r>
    </w:p>
    <w:p w14:paraId="3F0BDA6C" w14:textId="77777777" w:rsidR="00704D10" w:rsidRDefault="00F15364" w:rsidP="004857C9">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857C9">
        <w:rPr>
          <w:rFonts w:ascii="Times New Roman" w:eastAsia="Times New Roman" w:hAnsi="Times New Roman" w:cs="Times New Roman"/>
          <w:sz w:val="24"/>
          <w:szCs w:val="24"/>
          <w:lang w:eastAsia="en-GB"/>
        </w:rPr>
        <w:t>The Commission set the framework for the Union's instrument for financing external action</w:t>
      </w:r>
      <w:r w:rsidR="004857C9" w:rsidRPr="004857C9">
        <w:rPr>
          <w:rFonts w:ascii="Times New Roman" w:eastAsia="Times New Roman" w:hAnsi="Times New Roman" w:cs="Times New Roman"/>
          <w:sz w:val="24"/>
          <w:szCs w:val="24"/>
          <w:lang w:eastAsia="en-GB"/>
        </w:rPr>
        <w:t xml:space="preserve"> </w:t>
      </w:r>
      <w:r w:rsidRPr="004857C9">
        <w:rPr>
          <w:rFonts w:ascii="Times New Roman" w:eastAsia="Times New Roman" w:hAnsi="Times New Roman" w:cs="Times New Roman"/>
          <w:sz w:val="24"/>
          <w:szCs w:val="24"/>
          <w:lang w:eastAsia="en-GB"/>
        </w:rPr>
        <w:t>through the Instrument for Pre-accession Assistance (‘IPA II’) on 11 March 2014 with</w:t>
      </w:r>
      <w:r w:rsidR="00704D10">
        <w:rPr>
          <w:rFonts w:ascii="Times New Roman" w:eastAsia="Times New Roman" w:hAnsi="Times New Roman" w:cs="Times New Roman"/>
          <w:sz w:val="24"/>
          <w:szCs w:val="24"/>
          <w:lang w:eastAsia="en-GB"/>
        </w:rPr>
        <w:t>:</w:t>
      </w:r>
    </w:p>
    <w:p w14:paraId="44C749E9" w14:textId="77777777" w:rsidR="009F729C" w:rsidRDefault="00F15364" w:rsidP="00704D10">
      <w:pPr>
        <w:pStyle w:val="ListParagraph"/>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704D10">
        <w:rPr>
          <w:rFonts w:ascii="Times New Roman" w:eastAsia="Times New Roman" w:hAnsi="Times New Roman" w:cs="Times New Roman"/>
          <w:sz w:val="24"/>
          <w:szCs w:val="24"/>
          <w:lang w:eastAsia="en-GB"/>
        </w:rPr>
        <w:t xml:space="preserve">IPA II </w:t>
      </w:r>
      <w:r w:rsidR="00704D10">
        <w:rPr>
          <w:rFonts w:ascii="Times New Roman" w:eastAsia="Times New Roman" w:hAnsi="Times New Roman" w:cs="Times New Roman"/>
          <w:sz w:val="24"/>
          <w:szCs w:val="24"/>
          <w:lang w:eastAsia="en-GB"/>
        </w:rPr>
        <w:t>R</w:t>
      </w:r>
      <w:r w:rsidRPr="00704D10">
        <w:rPr>
          <w:rFonts w:ascii="Times New Roman" w:eastAsia="Times New Roman" w:hAnsi="Times New Roman" w:cs="Times New Roman"/>
          <w:sz w:val="24"/>
          <w:szCs w:val="24"/>
          <w:lang w:eastAsia="en-GB"/>
        </w:rPr>
        <w:t xml:space="preserve">egulation </w:t>
      </w:r>
      <w:r w:rsidR="00704D10">
        <w:rPr>
          <w:rFonts w:ascii="Times New Roman" w:eastAsia="Times New Roman" w:hAnsi="Times New Roman" w:cs="Times New Roman"/>
          <w:sz w:val="24"/>
          <w:szCs w:val="24"/>
          <w:lang w:eastAsia="en-GB"/>
        </w:rPr>
        <w:t xml:space="preserve">No. </w:t>
      </w:r>
      <w:r w:rsidRPr="00704D10">
        <w:rPr>
          <w:rFonts w:ascii="Times New Roman" w:eastAsia="Times New Roman" w:hAnsi="Times New Roman" w:cs="Times New Roman"/>
          <w:sz w:val="24"/>
          <w:szCs w:val="24"/>
          <w:lang w:eastAsia="en-GB"/>
        </w:rPr>
        <w:t xml:space="preserve">231/2014 </w:t>
      </w:r>
      <w:r w:rsidR="00704D10">
        <w:rPr>
          <w:rFonts w:ascii="Times New Roman" w:eastAsia="Times New Roman" w:hAnsi="Times New Roman" w:cs="Times New Roman"/>
          <w:sz w:val="24"/>
          <w:szCs w:val="24"/>
          <w:lang w:eastAsia="en-GB"/>
        </w:rPr>
        <w:t xml:space="preserve">of the European Parliament and of the Council </w:t>
      </w:r>
      <w:r w:rsidR="009F729C" w:rsidRPr="00704D10">
        <w:rPr>
          <w:rFonts w:ascii="Times New Roman" w:eastAsia="Times New Roman" w:hAnsi="Times New Roman" w:cs="Times New Roman"/>
          <w:sz w:val="24"/>
          <w:szCs w:val="24"/>
          <w:lang w:eastAsia="en-GB"/>
        </w:rPr>
        <w:t>establishing an Instrument for Pre-accession assistance (IPA II)</w:t>
      </w:r>
    </w:p>
    <w:p w14:paraId="2C6B3FF8" w14:textId="77777777" w:rsidR="004857C9" w:rsidRPr="00704D10" w:rsidRDefault="00F15364" w:rsidP="00704D10">
      <w:pPr>
        <w:pStyle w:val="ListParagraph"/>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704D10">
        <w:rPr>
          <w:rFonts w:ascii="Times New Roman" w:eastAsia="Times New Roman" w:hAnsi="Times New Roman" w:cs="Times New Roman"/>
          <w:sz w:val="24"/>
          <w:szCs w:val="24"/>
          <w:lang w:eastAsia="en-GB"/>
        </w:rPr>
        <w:t>Commission Implementing Regulation (EU) No</w:t>
      </w:r>
      <w:r w:rsidR="009F729C">
        <w:rPr>
          <w:rFonts w:ascii="Times New Roman" w:eastAsia="Times New Roman" w:hAnsi="Times New Roman" w:cs="Times New Roman"/>
          <w:sz w:val="24"/>
          <w:szCs w:val="24"/>
          <w:lang w:eastAsia="en-GB"/>
        </w:rPr>
        <w:t>.</w:t>
      </w:r>
      <w:r w:rsidRPr="00704D10">
        <w:rPr>
          <w:rFonts w:ascii="Times New Roman" w:eastAsia="Times New Roman" w:hAnsi="Times New Roman" w:cs="Times New Roman"/>
          <w:sz w:val="24"/>
          <w:szCs w:val="24"/>
          <w:lang w:eastAsia="en-GB"/>
        </w:rPr>
        <w:t xml:space="preserve"> 447/2014 of 2 May 2014 on the specific rules for implementing Regulation (EU) No</w:t>
      </w:r>
      <w:r w:rsidR="009F729C">
        <w:rPr>
          <w:rFonts w:ascii="Times New Roman" w:eastAsia="Times New Roman" w:hAnsi="Times New Roman" w:cs="Times New Roman"/>
          <w:sz w:val="24"/>
          <w:szCs w:val="24"/>
          <w:lang w:eastAsia="en-GB"/>
        </w:rPr>
        <w:t>.</w:t>
      </w:r>
      <w:r w:rsidRPr="00704D10">
        <w:rPr>
          <w:rFonts w:ascii="Times New Roman" w:eastAsia="Times New Roman" w:hAnsi="Times New Roman" w:cs="Times New Roman"/>
          <w:sz w:val="24"/>
          <w:szCs w:val="24"/>
          <w:lang w:eastAsia="en-GB"/>
        </w:rPr>
        <w:t xml:space="preserve"> 231/2014</w:t>
      </w:r>
      <w:r w:rsidR="009F729C">
        <w:rPr>
          <w:rFonts w:ascii="Times New Roman" w:eastAsia="Times New Roman" w:hAnsi="Times New Roman" w:cs="Times New Roman"/>
          <w:sz w:val="24"/>
          <w:szCs w:val="24"/>
          <w:lang w:eastAsia="en-GB"/>
        </w:rPr>
        <w:t>.</w:t>
      </w:r>
    </w:p>
    <w:p w14:paraId="2981DC25" w14:textId="77777777" w:rsidR="00AA191F" w:rsidRDefault="00AA191F" w:rsidP="004857C9">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AA191F">
        <w:rPr>
          <w:rFonts w:ascii="Times New Roman" w:eastAsia="Times New Roman" w:hAnsi="Times New Roman" w:cs="Times New Roman"/>
          <w:sz w:val="24"/>
          <w:szCs w:val="24"/>
          <w:lang w:eastAsia="en-GB"/>
        </w:rPr>
        <w:t>he Framework Agreement between Montenegro and the European Commission on the arrangements for implementation of Union financial assistance to Montenegro under the Instrument for Pre-accession Assistance (IPA II)</w:t>
      </w:r>
      <w:r>
        <w:rPr>
          <w:rFonts w:ascii="Times New Roman" w:eastAsia="Times New Roman" w:hAnsi="Times New Roman" w:cs="Times New Roman"/>
          <w:sz w:val="24"/>
          <w:szCs w:val="24"/>
          <w:lang w:eastAsia="en-GB"/>
        </w:rPr>
        <w:t xml:space="preserve"> was signed on </w:t>
      </w:r>
      <w:r w:rsidRPr="00AA191F">
        <w:rPr>
          <w:rFonts w:ascii="Times New Roman" w:eastAsia="Times New Roman" w:hAnsi="Times New Roman" w:cs="Times New Roman"/>
          <w:sz w:val="24"/>
          <w:szCs w:val="24"/>
          <w:lang w:eastAsia="en-GB"/>
        </w:rPr>
        <w:t>26</w:t>
      </w:r>
      <w:r>
        <w:rPr>
          <w:rFonts w:ascii="Times New Roman" w:eastAsia="Times New Roman" w:hAnsi="Times New Roman" w:cs="Times New Roman"/>
          <w:sz w:val="24"/>
          <w:szCs w:val="24"/>
          <w:lang w:eastAsia="en-GB"/>
        </w:rPr>
        <w:t xml:space="preserve"> February 2015 </w:t>
      </w:r>
      <w:r w:rsidRPr="00AA191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AA191F">
        <w:rPr>
          <w:rFonts w:ascii="Times New Roman" w:eastAsia="Times New Roman" w:hAnsi="Times New Roman" w:cs="Times New Roman"/>
          <w:sz w:val="24"/>
          <w:szCs w:val="24"/>
          <w:lang w:eastAsia="en-GB"/>
        </w:rPr>
        <w:t>O</w:t>
      </w:r>
      <w:r w:rsidR="009F729C">
        <w:rPr>
          <w:rFonts w:ascii="Times New Roman" w:eastAsia="Times New Roman" w:hAnsi="Times New Roman" w:cs="Times New Roman"/>
          <w:sz w:val="24"/>
          <w:szCs w:val="24"/>
          <w:lang w:eastAsia="en-GB"/>
        </w:rPr>
        <w:t xml:space="preserve">fficial </w:t>
      </w:r>
      <w:r w:rsidRPr="00AA191F">
        <w:rPr>
          <w:rFonts w:ascii="Times New Roman" w:eastAsia="Times New Roman" w:hAnsi="Times New Roman" w:cs="Times New Roman"/>
          <w:sz w:val="24"/>
          <w:szCs w:val="24"/>
          <w:lang w:eastAsia="en-GB"/>
        </w:rPr>
        <w:t>G</w:t>
      </w:r>
      <w:r w:rsidR="009F729C">
        <w:rPr>
          <w:rFonts w:ascii="Times New Roman" w:eastAsia="Times New Roman" w:hAnsi="Times New Roman" w:cs="Times New Roman"/>
          <w:sz w:val="24"/>
          <w:szCs w:val="24"/>
          <w:lang w:eastAsia="en-GB"/>
        </w:rPr>
        <w:t>azette Montenegro</w:t>
      </w:r>
      <w:r>
        <w:rPr>
          <w:rFonts w:ascii="Times New Roman" w:eastAsia="Times New Roman" w:hAnsi="Times New Roman" w:cs="Times New Roman"/>
          <w:sz w:val="24"/>
          <w:szCs w:val="24"/>
          <w:lang w:eastAsia="en-GB"/>
        </w:rPr>
        <w:t>”</w:t>
      </w:r>
      <w:r w:rsidRPr="00AA191F">
        <w:rPr>
          <w:rFonts w:ascii="Times New Roman" w:eastAsia="Times New Roman" w:hAnsi="Times New Roman" w:cs="Times New Roman"/>
          <w:sz w:val="24"/>
          <w:szCs w:val="24"/>
          <w:lang w:eastAsia="en-GB"/>
        </w:rPr>
        <w:t>, No</w:t>
      </w:r>
      <w:r w:rsidR="009F729C">
        <w:rPr>
          <w:rFonts w:ascii="Times New Roman" w:eastAsia="Times New Roman" w:hAnsi="Times New Roman" w:cs="Times New Roman"/>
          <w:sz w:val="24"/>
          <w:szCs w:val="24"/>
          <w:lang w:eastAsia="en-GB"/>
        </w:rPr>
        <w:t>.</w:t>
      </w:r>
      <w:r w:rsidRPr="00AA191F">
        <w:rPr>
          <w:rFonts w:ascii="Times New Roman" w:eastAsia="Times New Roman" w:hAnsi="Times New Roman" w:cs="Times New Roman"/>
          <w:sz w:val="24"/>
          <w:szCs w:val="24"/>
          <w:lang w:eastAsia="en-GB"/>
        </w:rPr>
        <w:t xml:space="preserve"> 5/2015)</w:t>
      </w:r>
      <w:r>
        <w:rPr>
          <w:rFonts w:ascii="Times New Roman" w:eastAsia="Times New Roman" w:hAnsi="Times New Roman" w:cs="Times New Roman"/>
          <w:sz w:val="24"/>
          <w:szCs w:val="24"/>
          <w:lang w:eastAsia="en-GB"/>
        </w:rPr>
        <w:t>.</w:t>
      </w:r>
    </w:p>
    <w:p w14:paraId="75E7431E" w14:textId="77777777" w:rsidR="004857C9" w:rsidRDefault="004857C9" w:rsidP="00AA191F">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857C9">
        <w:rPr>
          <w:rFonts w:ascii="Times New Roman" w:eastAsia="Times New Roman" w:hAnsi="Times New Roman" w:cs="Times New Roman"/>
          <w:sz w:val="24"/>
          <w:szCs w:val="24"/>
          <w:lang w:eastAsia="en-GB"/>
        </w:rPr>
        <w:t>The AA was established as a separate legal entity in accordance with the Law on Audit of EU Funds</w:t>
      </w:r>
      <w:r>
        <w:rPr>
          <w:rFonts w:ascii="Times New Roman" w:eastAsia="Times New Roman" w:hAnsi="Times New Roman" w:cs="Times New Roman"/>
          <w:sz w:val="24"/>
          <w:szCs w:val="24"/>
          <w:lang w:eastAsia="en-GB"/>
        </w:rPr>
        <w:t xml:space="preserve"> (</w:t>
      </w:r>
      <w:r w:rsidRPr="004857C9">
        <w:rPr>
          <w:rFonts w:ascii="Times New Roman" w:eastAsia="Times New Roman" w:hAnsi="Times New Roman" w:cs="Times New Roman"/>
          <w:sz w:val="24"/>
          <w:szCs w:val="24"/>
          <w:lang w:eastAsia="en-GB"/>
        </w:rPr>
        <w:t>“</w:t>
      </w:r>
      <w:r w:rsidR="009F729C" w:rsidRPr="00AA191F">
        <w:rPr>
          <w:rFonts w:ascii="Times New Roman" w:eastAsia="Times New Roman" w:hAnsi="Times New Roman" w:cs="Times New Roman"/>
          <w:sz w:val="24"/>
          <w:szCs w:val="24"/>
          <w:lang w:eastAsia="en-GB"/>
        </w:rPr>
        <w:t>O</w:t>
      </w:r>
      <w:r w:rsidR="009F729C">
        <w:rPr>
          <w:rFonts w:ascii="Times New Roman" w:eastAsia="Times New Roman" w:hAnsi="Times New Roman" w:cs="Times New Roman"/>
          <w:sz w:val="24"/>
          <w:szCs w:val="24"/>
          <w:lang w:eastAsia="en-GB"/>
        </w:rPr>
        <w:t xml:space="preserve">fficial </w:t>
      </w:r>
      <w:r w:rsidR="009F729C" w:rsidRPr="00AA191F">
        <w:rPr>
          <w:rFonts w:ascii="Times New Roman" w:eastAsia="Times New Roman" w:hAnsi="Times New Roman" w:cs="Times New Roman"/>
          <w:sz w:val="24"/>
          <w:szCs w:val="24"/>
          <w:lang w:eastAsia="en-GB"/>
        </w:rPr>
        <w:t>G</w:t>
      </w:r>
      <w:r w:rsidR="009F729C">
        <w:rPr>
          <w:rFonts w:ascii="Times New Roman" w:eastAsia="Times New Roman" w:hAnsi="Times New Roman" w:cs="Times New Roman"/>
          <w:sz w:val="24"/>
          <w:szCs w:val="24"/>
          <w:lang w:eastAsia="en-GB"/>
        </w:rPr>
        <w:t>azette Montenegro</w:t>
      </w:r>
      <w:r w:rsidRPr="004857C9">
        <w:rPr>
          <w:rFonts w:ascii="Times New Roman" w:eastAsia="Times New Roman" w:hAnsi="Times New Roman" w:cs="Times New Roman"/>
          <w:sz w:val="24"/>
          <w:szCs w:val="24"/>
          <w:lang w:eastAsia="en-GB"/>
        </w:rPr>
        <w:t>”, No</w:t>
      </w:r>
      <w:r w:rsidR="009F729C">
        <w:rPr>
          <w:rFonts w:ascii="Times New Roman" w:eastAsia="Times New Roman" w:hAnsi="Times New Roman" w:cs="Times New Roman"/>
          <w:sz w:val="24"/>
          <w:szCs w:val="24"/>
          <w:lang w:eastAsia="en-GB"/>
        </w:rPr>
        <w:t>.</w:t>
      </w:r>
      <w:r w:rsidRPr="004857C9">
        <w:rPr>
          <w:rFonts w:ascii="Times New Roman" w:eastAsia="Times New Roman" w:hAnsi="Times New Roman" w:cs="Times New Roman"/>
          <w:sz w:val="24"/>
          <w:szCs w:val="24"/>
          <w:lang w:eastAsia="en-GB"/>
        </w:rPr>
        <w:t xml:space="preserve"> 14/12, 54/16, 37/17 and 70/17).</w:t>
      </w:r>
      <w:r w:rsidR="00AA6356">
        <w:rPr>
          <w:rFonts w:ascii="Times New Roman" w:eastAsia="Times New Roman" w:hAnsi="Times New Roman" w:cs="Times New Roman"/>
          <w:sz w:val="24"/>
          <w:szCs w:val="24"/>
          <w:lang w:eastAsia="en-GB"/>
        </w:rPr>
        <w:t xml:space="preserve"> </w:t>
      </w:r>
      <w:r w:rsidR="00AA6356" w:rsidRPr="00AA6356">
        <w:rPr>
          <w:rFonts w:ascii="Times New Roman" w:eastAsia="Times New Roman" w:hAnsi="Times New Roman" w:cs="Times New Roman"/>
          <w:sz w:val="24"/>
          <w:szCs w:val="24"/>
          <w:lang w:eastAsia="en-GB"/>
        </w:rPr>
        <w:t>The Audit Authority plans and carries out its activities in compliance with the internationally accepted auditing standards, the applicable EU regulations and European Commission Guidelines.</w:t>
      </w:r>
    </w:p>
    <w:p w14:paraId="4406C145" w14:textId="77777777" w:rsidR="00C0686D" w:rsidRPr="002079F7" w:rsidRDefault="00C0686D" w:rsidP="00C0686D">
      <w:pPr>
        <w:spacing w:before="120" w:after="120"/>
        <w:ind w:right="-88"/>
        <w:jc w:val="both"/>
        <w:rPr>
          <w:rFonts w:ascii="Times New Roman" w:eastAsia="Times New Roman" w:hAnsi="Times New Roman" w:cs="Times New Roman"/>
          <w:sz w:val="24"/>
          <w:szCs w:val="24"/>
          <w:lang w:eastAsia="hr-HR"/>
        </w:rPr>
      </w:pPr>
      <w:r w:rsidRPr="002079F7">
        <w:rPr>
          <w:rFonts w:ascii="Times New Roman" w:eastAsia="Times New Roman" w:hAnsi="Times New Roman" w:cs="Times New Roman"/>
          <w:sz w:val="24"/>
          <w:szCs w:val="24"/>
          <w:lang w:eastAsia="hr-HR"/>
        </w:rPr>
        <w:t xml:space="preserve">In </w:t>
      </w:r>
      <w:r>
        <w:rPr>
          <w:rFonts w:ascii="Times New Roman" w:eastAsia="Times New Roman" w:hAnsi="Times New Roman" w:cs="Times New Roman"/>
          <w:sz w:val="24"/>
          <w:szCs w:val="24"/>
          <w:lang w:eastAsia="hr-HR"/>
        </w:rPr>
        <w:t>September</w:t>
      </w:r>
      <w:r w:rsidRPr="002079F7">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21</w:t>
      </w:r>
      <w:r w:rsidRPr="002079F7">
        <w:rPr>
          <w:rFonts w:ascii="Times New Roman" w:eastAsia="Times New Roman" w:hAnsi="Times New Roman" w:cs="Times New Roman"/>
          <w:sz w:val="24"/>
          <w:szCs w:val="24"/>
          <w:lang w:eastAsia="hr-HR"/>
        </w:rPr>
        <w:t xml:space="preserve">, the Commission </w:t>
      </w:r>
      <w:r>
        <w:rPr>
          <w:rFonts w:ascii="Times New Roman" w:eastAsia="Times New Roman" w:hAnsi="Times New Roman" w:cs="Times New Roman"/>
          <w:sz w:val="24"/>
          <w:szCs w:val="24"/>
          <w:lang w:eastAsia="hr-HR"/>
        </w:rPr>
        <w:t>adopted</w:t>
      </w:r>
      <w:r w:rsidRPr="002079F7">
        <w:rPr>
          <w:rFonts w:ascii="Times New Roman" w:eastAsia="Times New Roman" w:hAnsi="Times New Roman" w:cs="Times New Roman"/>
          <w:sz w:val="24"/>
          <w:szCs w:val="24"/>
          <w:lang w:eastAsia="hr-HR"/>
        </w:rPr>
        <w:t xml:space="preserve"> a Regulation establishing the Instrument for Pre-accession Assistance (IPA III). </w:t>
      </w:r>
    </w:p>
    <w:p w14:paraId="52315925" w14:textId="77777777" w:rsidR="00423046" w:rsidRPr="00AA191F" w:rsidRDefault="00423046" w:rsidP="00295356">
      <w:pPr>
        <w:autoSpaceDE w:val="0"/>
        <w:autoSpaceDN w:val="0"/>
        <w:adjustRightInd w:val="0"/>
        <w:spacing w:before="360" w:after="240" w:line="240" w:lineRule="auto"/>
        <w:ind w:left="540" w:hanging="540"/>
        <w:rPr>
          <w:rFonts w:ascii="Times New Roman" w:eastAsia="Times New Roman" w:hAnsi="Times New Roman" w:cs="Times New Roman"/>
          <w:b/>
          <w:sz w:val="24"/>
          <w:szCs w:val="24"/>
          <w:lang w:eastAsia="en-GB"/>
        </w:rPr>
      </w:pPr>
      <w:r w:rsidRPr="00AA191F">
        <w:rPr>
          <w:rFonts w:ascii="Times New Roman" w:eastAsia="Times New Roman" w:hAnsi="Times New Roman" w:cs="Times New Roman"/>
          <w:b/>
          <w:sz w:val="24"/>
          <w:szCs w:val="24"/>
          <w:lang w:eastAsia="en-GB"/>
        </w:rPr>
        <w:t>3.5</w:t>
      </w:r>
      <w:r w:rsidR="00DA5B18" w:rsidRPr="00AA191F">
        <w:rPr>
          <w:rFonts w:ascii="Times New Roman" w:eastAsia="Times New Roman" w:hAnsi="Times New Roman" w:cs="Times New Roman"/>
          <w:b/>
          <w:sz w:val="24"/>
          <w:szCs w:val="24"/>
          <w:lang w:eastAsia="en-GB"/>
        </w:rPr>
        <w:t xml:space="preserve">. </w:t>
      </w:r>
      <w:r w:rsidRPr="00AA191F">
        <w:rPr>
          <w:rFonts w:ascii="Times New Roman" w:eastAsia="Times New Roman" w:hAnsi="Times New Roman" w:cs="Times New Roman"/>
          <w:b/>
          <w:sz w:val="24"/>
          <w:szCs w:val="24"/>
          <w:lang w:eastAsia="en-GB"/>
        </w:rPr>
        <w:t>Components and results per component</w:t>
      </w:r>
    </w:p>
    <w:p w14:paraId="4A35BB8E" w14:textId="77777777" w:rsidR="00BB74DC" w:rsidRPr="00B80A46" w:rsidRDefault="00B80A46" w:rsidP="00D01936">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64A23">
        <w:rPr>
          <w:rFonts w:ascii="Times New Roman" w:eastAsia="Times New Roman" w:hAnsi="Times New Roman" w:cs="Times New Roman"/>
          <w:sz w:val="24"/>
          <w:szCs w:val="24"/>
          <w:lang w:eastAsia="en-GB"/>
        </w:rPr>
        <w:t>Th</w:t>
      </w:r>
      <w:r w:rsidR="009F729C">
        <w:rPr>
          <w:rFonts w:ascii="Times New Roman" w:eastAsia="Times New Roman" w:hAnsi="Times New Roman" w:cs="Times New Roman"/>
          <w:sz w:val="24"/>
          <w:szCs w:val="24"/>
          <w:lang w:eastAsia="en-GB"/>
        </w:rPr>
        <w:t>is</w:t>
      </w:r>
      <w:r w:rsidRPr="00164A23">
        <w:rPr>
          <w:rFonts w:ascii="Times New Roman" w:eastAsia="Times New Roman" w:hAnsi="Times New Roman" w:cs="Times New Roman"/>
          <w:sz w:val="24"/>
          <w:szCs w:val="24"/>
          <w:lang w:eastAsia="en-GB"/>
        </w:rPr>
        <w:t xml:space="preserve"> twinning is aimed at further development of the capacity of the Audit Authority to apply harmonized IAS and IPA III</w:t>
      </w:r>
      <w:r w:rsidR="001A5B86">
        <w:rPr>
          <w:rFonts w:ascii="Times New Roman" w:eastAsia="Times New Roman" w:hAnsi="Times New Roman" w:cs="Times New Roman"/>
          <w:sz w:val="24"/>
          <w:szCs w:val="24"/>
          <w:lang w:eastAsia="en-GB"/>
        </w:rPr>
        <w:t>/ESI funds</w:t>
      </w:r>
      <w:r w:rsidRPr="00164A23">
        <w:rPr>
          <w:rFonts w:ascii="Times New Roman" w:eastAsia="Times New Roman" w:hAnsi="Times New Roman" w:cs="Times New Roman"/>
          <w:sz w:val="24"/>
          <w:szCs w:val="24"/>
          <w:lang w:eastAsia="en-GB"/>
        </w:rPr>
        <w:t xml:space="preserve"> regulation and related legislation and procedures with the EU acquis and EU best practice as well as strengthening the capacity of Audit Authority for relevant closure activities of IPA II.</w:t>
      </w:r>
      <w:r w:rsidR="00D01936" w:rsidRPr="00164A23">
        <w:rPr>
          <w:rFonts w:ascii="Times New Roman" w:eastAsia="Times New Roman" w:hAnsi="Times New Roman" w:cs="Times New Roman"/>
          <w:sz w:val="24"/>
          <w:szCs w:val="24"/>
          <w:lang w:eastAsia="en-GB"/>
        </w:rPr>
        <w:t xml:space="preserve"> For all seminars and workshops delivered the training materials should be prepared in the English language.</w:t>
      </w:r>
    </w:p>
    <w:p w14:paraId="0A690BA2" w14:textId="77777777" w:rsidR="00E32263" w:rsidRPr="00224DC4" w:rsidRDefault="00173C10" w:rsidP="009F729C">
      <w:pPr>
        <w:spacing w:before="240" w:after="0"/>
        <w:ind w:left="1843" w:hanging="1843"/>
        <w:jc w:val="both"/>
        <w:rPr>
          <w:rFonts w:ascii="Times New Roman" w:hAnsi="Times New Roman" w:cs="Times New Roman"/>
          <w:b/>
          <w:sz w:val="24"/>
          <w:szCs w:val="24"/>
        </w:rPr>
      </w:pPr>
      <w:r w:rsidRPr="00295356">
        <w:rPr>
          <w:rFonts w:ascii="Times New Roman" w:eastAsia="Times New Roman" w:hAnsi="Times New Roman" w:cs="Times New Roman"/>
          <w:b/>
          <w:sz w:val="24"/>
          <w:szCs w:val="24"/>
          <w:lang w:eastAsia="en-GB"/>
        </w:rPr>
        <w:t>Component 1:</w:t>
      </w:r>
      <w:r w:rsidR="009F729C">
        <w:rPr>
          <w:rFonts w:ascii="Times New Roman" w:eastAsia="Times New Roman" w:hAnsi="Times New Roman" w:cs="Times New Roman"/>
          <w:b/>
          <w:i/>
          <w:sz w:val="24"/>
          <w:szCs w:val="24"/>
          <w:lang w:eastAsia="en-GB"/>
        </w:rPr>
        <w:t xml:space="preserve">       </w:t>
      </w:r>
      <w:r w:rsidRPr="00295356">
        <w:rPr>
          <w:rFonts w:ascii="Times New Roman" w:hAnsi="Times New Roman" w:cs="Times New Roman"/>
          <w:b/>
          <w:sz w:val="24"/>
          <w:szCs w:val="24"/>
        </w:rPr>
        <w:t xml:space="preserve">Strengthening the institutional set up and </w:t>
      </w:r>
      <w:r w:rsidR="00B80A46" w:rsidRPr="00295356">
        <w:rPr>
          <w:rFonts w:ascii="Times New Roman" w:hAnsi="Times New Roman" w:cs="Times New Roman"/>
          <w:b/>
          <w:sz w:val="24"/>
          <w:szCs w:val="24"/>
        </w:rPr>
        <w:t>improving</w:t>
      </w:r>
      <w:r w:rsidRPr="00295356">
        <w:rPr>
          <w:rFonts w:ascii="Times New Roman" w:hAnsi="Times New Roman" w:cs="Times New Roman"/>
          <w:b/>
          <w:sz w:val="24"/>
          <w:szCs w:val="24"/>
        </w:rPr>
        <w:t xml:space="preserve"> </w:t>
      </w:r>
      <w:r w:rsidR="009F729C" w:rsidRPr="00295356">
        <w:rPr>
          <w:rFonts w:ascii="Times New Roman" w:hAnsi="Times New Roman" w:cs="Times New Roman"/>
          <w:b/>
          <w:sz w:val="24"/>
          <w:szCs w:val="24"/>
        </w:rPr>
        <w:t xml:space="preserve">the </w:t>
      </w:r>
      <w:r w:rsidRPr="00295356">
        <w:rPr>
          <w:rFonts w:ascii="Times New Roman" w:hAnsi="Times New Roman" w:cs="Times New Roman"/>
          <w:b/>
          <w:sz w:val="24"/>
          <w:szCs w:val="24"/>
        </w:rPr>
        <w:t>legal framework</w:t>
      </w:r>
      <w:r w:rsidR="009F729C" w:rsidRPr="00295356">
        <w:rPr>
          <w:rFonts w:ascii="Times New Roman" w:hAnsi="Times New Roman" w:cs="Times New Roman"/>
          <w:b/>
          <w:sz w:val="24"/>
          <w:szCs w:val="24"/>
        </w:rPr>
        <w:t xml:space="preserve"> regulating the work of</w:t>
      </w:r>
      <w:r w:rsidRPr="00295356">
        <w:rPr>
          <w:rFonts w:ascii="Times New Roman" w:hAnsi="Times New Roman" w:cs="Times New Roman"/>
          <w:b/>
          <w:sz w:val="24"/>
          <w:szCs w:val="24"/>
        </w:rPr>
        <w:t xml:space="preserve"> Audit</w:t>
      </w:r>
      <w:r w:rsidR="009F729C" w:rsidRPr="00295356">
        <w:rPr>
          <w:rFonts w:ascii="Times New Roman" w:hAnsi="Times New Roman" w:cs="Times New Roman"/>
          <w:b/>
          <w:sz w:val="24"/>
          <w:szCs w:val="24"/>
        </w:rPr>
        <w:t xml:space="preserve"> </w:t>
      </w:r>
      <w:r w:rsidRPr="00295356">
        <w:rPr>
          <w:rFonts w:ascii="Times New Roman" w:hAnsi="Times New Roman" w:cs="Times New Roman"/>
          <w:b/>
          <w:sz w:val="24"/>
          <w:szCs w:val="24"/>
        </w:rPr>
        <w:t>Authority</w:t>
      </w:r>
      <w:r w:rsidR="009F729C" w:rsidRPr="00295356">
        <w:rPr>
          <w:rFonts w:ascii="Times New Roman" w:hAnsi="Times New Roman" w:cs="Times New Roman"/>
          <w:b/>
          <w:sz w:val="24"/>
          <w:szCs w:val="24"/>
        </w:rPr>
        <w:t>, thus</w:t>
      </w:r>
      <w:r w:rsidR="00E32263" w:rsidRPr="00295356">
        <w:rPr>
          <w:rFonts w:ascii="Times New Roman" w:hAnsi="Times New Roman" w:cs="Times New Roman"/>
          <w:b/>
          <w:sz w:val="24"/>
          <w:szCs w:val="24"/>
        </w:rPr>
        <w:t xml:space="preserve"> ensur</w:t>
      </w:r>
      <w:r w:rsidR="009F729C" w:rsidRPr="00295356">
        <w:rPr>
          <w:rFonts w:ascii="Times New Roman" w:hAnsi="Times New Roman" w:cs="Times New Roman"/>
          <w:b/>
          <w:sz w:val="24"/>
          <w:szCs w:val="24"/>
        </w:rPr>
        <w:t>ing</w:t>
      </w:r>
      <w:r w:rsidR="00E32263" w:rsidRPr="00295356">
        <w:rPr>
          <w:rFonts w:ascii="Times New Roman" w:hAnsi="Times New Roman" w:cs="Times New Roman"/>
          <w:b/>
          <w:sz w:val="24"/>
          <w:szCs w:val="24"/>
        </w:rPr>
        <w:t xml:space="preserve"> preparedness for EU membership.</w:t>
      </w:r>
      <w:r w:rsidR="00E32263" w:rsidRPr="00224DC4">
        <w:rPr>
          <w:rFonts w:ascii="Times New Roman" w:hAnsi="Times New Roman" w:cs="Times New Roman"/>
          <w:b/>
          <w:sz w:val="24"/>
          <w:szCs w:val="24"/>
        </w:rPr>
        <w:t xml:space="preserve"> </w:t>
      </w:r>
    </w:p>
    <w:p w14:paraId="7AEFFF8B" w14:textId="77777777" w:rsidR="00295356" w:rsidRPr="00295356" w:rsidRDefault="00833D62" w:rsidP="00295356">
      <w:pPr>
        <w:autoSpaceDE w:val="0"/>
        <w:autoSpaceDN w:val="0"/>
        <w:adjustRightInd w:val="0"/>
        <w:spacing w:before="120" w:after="0"/>
        <w:jc w:val="both"/>
        <w:rPr>
          <w:rFonts w:ascii="Times New Roman" w:hAnsi="Times New Roman" w:cs="Times New Roman"/>
          <w:b/>
          <w:i/>
          <w:sz w:val="24"/>
          <w:szCs w:val="24"/>
        </w:rPr>
      </w:pPr>
      <w:r w:rsidRPr="00295356">
        <w:rPr>
          <w:rFonts w:ascii="Times New Roman" w:hAnsi="Times New Roman" w:cs="Times New Roman"/>
          <w:b/>
          <w:bCs/>
          <w:i/>
          <w:sz w:val="24"/>
          <w:szCs w:val="24"/>
        </w:rPr>
        <w:t>Result</w:t>
      </w:r>
      <w:r w:rsidR="00D7653B" w:rsidRPr="00295356">
        <w:rPr>
          <w:rFonts w:ascii="Times New Roman" w:hAnsi="Times New Roman" w:cs="Times New Roman"/>
          <w:b/>
          <w:bCs/>
          <w:i/>
          <w:sz w:val="24"/>
          <w:szCs w:val="24"/>
        </w:rPr>
        <w:t xml:space="preserve"> 1</w:t>
      </w:r>
      <w:r w:rsidRPr="00295356">
        <w:rPr>
          <w:rFonts w:ascii="Times New Roman" w:hAnsi="Times New Roman" w:cs="Times New Roman"/>
          <w:b/>
          <w:bCs/>
          <w:i/>
          <w:sz w:val="24"/>
          <w:szCs w:val="24"/>
        </w:rPr>
        <w:t>:</w:t>
      </w:r>
      <w:r w:rsidRPr="00224DC4">
        <w:rPr>
          <w:rFonts w:ascii="Times New Roman" w:hAnsi="Times New Roman" w:cs="Times New Roman"/>
          <w:sz w:val="24"/>
          <w:szCs w:val="24"/>
        </w:rPr>
        <w:t xml:space="preserve"> </w:t>
      </w:r>
      <w:r w:rsidR="00295356">
        <w:rPr>
          <w:rFonts w:ascii="Times New Roman" w:hAnsi="Times New Roman" w:cs="Times New Roman"/>
          <w:sz w:val="24"/>
          <w:szCs w:val="24"/>
        </w:rPr>
        <w:t xml:space="preserve">               </w:t>
      </w:r>
      <w:r w:rsidR="00DE1A6A" w:rsidRPr="00295356">
        <w:rPr>
          <w:rFonts w:ascii="Times New Roman" w:hAnsi="Times New Roman" w:cs="Times New Roman"/>
          <w:b/>
          <w:i/>
          <w:sz w:val="24"/>
          <w:szCs w:val="24"/>
        </w:rPr>
        <w:t xml:space="preserve">Law amending the Law on audit of EU funds </w:t>
      </w:r>
      <w:r w:rsidR="009B3EC4" w:rsidRPr="00295356">
        <w:rPr>
          <w:rFonts w:ascii="Times New Roman" w:hAnsi="Times New Roman" w:cs="Times New Roman"/>
          <w:b/>
          <w:i/>
          <w:sz w:val="24"/>
          <w:szCs w:val="24"/>
        </w:rPr>
        <w:t xml:space="preserve">finalized for submission to the </w:t>
      </w:r>
    </w:p>
    <w:p w14:paraId="642B7274" w14:textId="77777777" w:rsidR="001A5B86" w:rsidRPr="00295356" w:rsidRDefault="00295356" w:rsidP="00295356">
      <w:pPr>
        <w:autoSpaceDE w:val="0"/>
        <w:autoSpaceDN w:val="0"/>
        <w:adjustRightInd w:val="0"/>
        <w:spacing w:after="60"/>
        <w:jc w:val="both"/>
        <w:rPr>
          <w:rFonts w:ascii="Times New Roman" w:hAnsi="Times New Roman" w:cs="Times New Roman"/>
          <w:b/>
          <w:i/>
          <w:sz w:val="24"/>
          <w:szCs w:val="24"/>
        </w:rPr>
      </w:pPr>
      <w:r w:rsidRPr="0029535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9B3EC4" w:rsidRPr="00295356">
        <w:rPr>
          <w:rFonts w:ascii="Times New Roman" w:hAnsi="Times New Roman" w:cs="Times New Roman"/>
          <w:b/>
          <w:i/>
          <w:sz w:val="24"/>
          <w:szCs w:val="24"/>
        </w:rPr>
        <w:t xml:space="preserve">Parliament </w:t>
      </w:r>
      <w:r w:rsidR="00DE1A6A" w:rsidRPr="00295356">
        <w:rPr>
          <w:rFonts w:ascii="Times New Roman" w:hAnsi="Times New Roman" w:cs="Times New Roman"/>
          <w:b/>
          <w:i/>
          <w:sz w:val="24"/>
          <w:szCs w:val="24"/>
        </w:rPr>
        <w:t>and related bylaws</w:t>
      </w:r>
      <w:r w:rsidR="009B3EC4" w:rsidRPr="00295356">
        <w:rPr>
          <w:rFonts w:ascii="Times New Roman" w:hAnsi="Times New Roman" w:cs="Times New Roman"/>
          <w:b/>
          <w:i/>
          <w:sz w:val="24"/>
          <w:szCs w:val="24"/>
        </w:rPr>
        <w:t xml:space="preserve"> prepared</w:t>
      </w:r>
      <w:r w:rsidR="00D7653B" w:rsidRPr="00295356">
        <w:rPr>
          <w:rFonts w:ascii="Times New Roman" w:hAnsi="Times New Roman" w:cs="Times New Roman"/>
          <w:b/>
          <w:i/>
          <w:sz w:val="24"/>
          <w:szCs w:val="24"/>
        </w:rPr>
        <w:t xml:space="preserve"> </w:t>
      </w:r>
      <w:r w:rsidR="009B3EC4" w:rsidRPr="00295356">
        <w:rPr>
          <w:rFonts w:ascii="Times New Roman" w:hAnsi="Times New Roman" w:cs="Times New Roman"/>
          <w:b/>
          <w:i/>
          <w:sz w:val="24"/>
          <w:szCs w:val="24"/>
        </w:rPr>
        <w:t xml:space="preserve">for </w:t>
      </w:r>
      <w:r w:rsidR="00D7653B" w:rsidRPr="00295356">
        <w:rPr>
          <w:rFonts w:ascii="Times New Roman" w:hAnsi="Times New Roman" w:cs="Times New Roman"/>
          <w:b/>
          <w:i/>
          <w:sz w:val="24"/>
          <w:szCs w:val="24"/>
        </w:rPr>
        <w:t>further adoption</w:t>
      </w:r>
      <w:r w:rsidR="00905F2C" w:rsidRPr="00295356">
        <w:rPr>
          <w:rFonts w:ascii="Times New Roman" w:hAnsi="Times New Roman" w:cs="Times New Roman"/>
          <w:b/>
          <w:i/>
          <w:sz w:val="24"/>
          <w:szCs w:val="24"/>
        </w:rPr>
        <w:t>.</w:t>
      </w:r>
      <w:r w:rsidR="00173C10" w:rsidRPr="00295356">
        <w:rPr>
          <w:rFonts w:ascii="Times New Roman" w:hAnsi="Times New Roman" w:cs="Times New Roman"/>
          <w:b/>
          <w:i/>
          <w:sz w:val="24"/>
          <w:szCs w:val="24"/>
        </w:rPr>
        <w:t xml:space="preserve"> </w:t>
      </w:r>
    </w:p>
    <w:p w14:paraId="71D2A8D3" w14:textId="77777777" w:rsidR="004274EF" w:rsidRPr="009B3EC4" w:rsidRDefault="00D7653B" w:rsidP="009B3EC4">
      <w:pPr>
        <w:pStyle w:val="ListParagraph"/>
        <w:numPr>
          <w:ilvl w:val="0"/>
          <w:numId w:val="18"/>
        </w:numPr>
        <w:autoSpaceDE w:val="0"/>
        <w:autoSpaceDN w:val="0"/>
        <w:adjustRightInd w:val="0"/>
        <w:spacing w:before="120" w:after="60"/>
        <w:jc w:val="both"/>
        <w:rPr>
          <w:rFonts w:ascii="Times New Roman" w:hAnsi="Times New Roman" w:cs="Times New Roman"/>
          <w:sz w:val="24"/>
          <w:szCs w:val="24"/>
        </w:rPr>
      </w:pPr>
      <w:r w:rsidRPr="009B3EC4">
        <w:rPr>
          <w:rFonts w:ascii="Times New Roman" w:hAnsi="Times New Roman" w:cs="Times New Roman"/>
          <w:sz w:val="24"/>
          <w:szCs w:val="24"/>
          <w:u w:val="single"/>
        </w:rPr>
        <w:t>Sub-Result 1.1.</w:t>
      </w:r>
      <w:r w:rsidRPr="009B3EC4">
        <w:rPr>
          <w:rFonts w:ascii="Times New Roman" w:hAnsi="Times New Roman" w:cs="Times New Roman"/>
          <w:sz w:val="24"/>
          <w:szCs w:val="24"/>
        </w:rPr>
        <w:t xml:space="preserve"> - </w:t>
      </w:r>
      <w:r w:rsidR="004274EF" w:rsidRPr="009B3EC4">
        <w:rPr>
          <w:rFonts w:ascii="Times New Roman" w:hAnsi="Times New Roman" w:cs="Times New Roman"/>
          <w:sz w:val="24"/>
          <w:szCs w:val="24"/>
        </w:rPr>
        <w:t>Detailed analysis of the current legal framework regulating the work of AA conducted.</w:t>
      </w:r>
    </w:p>
    <w:p w14:paraId="39A39AF1" w14:textId="77777777" w:rsidR="00D7653B" w:rsidRPr="009B3EC4" w:rsidRDefault="00D7653B" w:rsidP="009B3EC4">
      <w:pPr>
        <w:pStyle w:val="ListParagraph"/>
        <w:numPr>
          <w:ilvl w:val="0"/>
          <w:numId w:val="18"/>
        </w:numPr>
        <w:autoSpaceDE w:val="0"/>
        <w:autoSpaceDN w:val="0"/>
        <w:adjustRightInd w:val="0"/>
        <w:spacing w:before="120" w:after="60"/>
        <w:jc w:val="both"/>
        <w:rPr>
          <w:rFonts w:ascii="Times New Roman" w:hAnsi="Times New Roman" w:cs="Times New Roman"/>
          <w:sz w:val="24"/>
          <w:szCs w:val="24"/>
        </w:rPr>
      </w:pPr>
      <w:bookmarkStart w:id="39" w:name="_Hlk101945091"/>
      <w:r w:rsidRPr="009B3EC4">
        <w:rPr>
          <w:rFonts w:ascii="Times New Roman" w:hAnsi="Times New Roman" w:cs="Times New Roman"/>
          <w:sz w:val="24"/>
          <w:szCs w:val="24"/>
          <w:u w:val="single"/>
        </w:rPr>
        <w:t>Sub-Result 1.2.</w:t>
      </w:r>
      <w:r w:rsidRPr="009B3EC4">
        <w:rPr>
          <w:rFonts w:ascii="Times New Roman" w:hAnsi="Times New Roman" w:cs="Times New Roman"/>
          <w:sz w:val="24"/>
          <w:szCs w:val="24"/>
        </w:rPr>
        <w:t xml:space="preserve"> </w:t>
      </w:r>
      <w:bookmarkEnd w:id="39"/>
      <w:r w:rsidRPr="009B3EC4">
        <w:rPr>
          <w:rFonts w:ascii="Times New Roman" w:hAnsi="Times New Roman" w:cs="Times New Roman"/>
          <w:sz w:val="24"/>
          <w:szCs w:val="24"/>
        </w:rPr>
        <w:t>- Amendments to the Law on audit of EU funds finalized for submission to the Parliament.</w:t>
      </w:r>
    </w:p>
    <w:p w14:paraId="547BE5CB" w14:textId="77777777" w:rsidR="00D7653B" w:rsidRDefault="00D7653B" w:rsidP="009B3EC4">
      <w:pPr>
        <w:pStyle w:val="ListParagraph"/>
        <w:numPr>
          <w:ilvl w:val="0"/>
          <w:numId w:val="18"/>
        </w:numPr>
        <w:autoSpaceDE w:val="0"/>
        <w:autoSpaceDN w:val="0"/>
        <w:adjustRightInd w:val="0"/>
        <w:spacing w:before="120" w:after="60"/>
        <w:jc w:val="both"/>
        <w:rPr>
          <w:rFonts w:ascii="Times New Roman" w:hAnsi="Times New Roman" w:cs="Times New Roman"/>
          <w:sz w:val="24"/>
          <w:szCs w:val="24"/>
        </w:rPr>
      </w:pPr>
      <w:r w:rsidRPr="009B3EC4">
        <w:rPr>
          <w:rFonts w:ascii="Times New Roman" w:hAnsi="Times New Roman" w:cs="Times New Roman"/>
          <w:sz w:val="24"/>
          <w:szCs w:val="24"/>
          <w:u w:val="single"/>
        </w:rPr>
        <w:t>Sub-Result 1.3.</w:t>
      </w:r>
      <w:r w:rsidRPr="009B3EC4">
        <w:rPr>
          <w:rFonts w:ascii="Times New Roman" w:hAnsi="Times New Roman" w:cs="Times New Roman"/>
          <w:sz w:val="24"/>
          <w:szCs w:val="24"/>
        </w:rPr>
        <w:t xml:space="preserve"> - AA bylaws identified and prepared for further adoption.</w:t>
      </w:r>
    </w:p>
    <w:p w14:paraId="302B7935" w14:textId="77777777" w:rsidR="00295356" w:rsidRDefault="00295356" w:rsidP="00295356">
      <w:pPr>
        <w:autoSpaceDE w:val="0"/>
        <w:autoSpaceDN w:val="0"/>
        <w:adjustRightInd w:val="0"/>
        <w:spacing w:before="120" w:after="60"/>
        <w:jc w:val="both"/>
        <w:rPr>
          <w:rFonts w:ascii="Times New Roman" w:hAnsi="Times New Roman" w:cs="Times New Roman"/>
          <w:sz w:val="24"/>
          <w:szCs w:val="24"/>
        </w:rPr>
      </w:pPr>
    </w:p>
    <w:p w14:paraId="0ED5C5A4" w14:textId="77777777" w:rsidR="00295356" w:rsidRPr="00295356" w:rsidRDefault="00295356" w:rsidP="00295356">
      <w:pPr>
        <w:autoSpaceDE w:val="0"/>
        <w:autoSpaceDN w:val="0"/>
        <w:adjustRightInd w:val="0"/>
        <w:spacing w:before="120" w:after="60"/>
        <w:jc w:val="both"/>
        <w:rPr>
          <w:rFonts w:ascii="Times New Roman" w:hAnsi="Times New Roman" w:cs="Times New Roman"/>
          <w:sz w:val="24"/>
          <w:szCs w:val="24"/>
        </w:rPr>
      </w:pPr>
    </w:p>
    <w:p w14:paraId="3A0BE0D2" w14:textId="77777777" w:rsidR="00E32263" w:rsidRPr="00224DC4" w:rsidRDefault="00E32263" w:rsidP="009B3EC4">
      <w:pPr>
        <w:spacing w:before="360" w:after="0"/>
        <w:ind w:left="1843" w:hanging="1843"/>
        <w:jc w:val="both"/>
        <w:rPr>
          <w:rFonts w:ascii="Times New Roman" w:hAnsi="Times New Roman" w:cs="Times New Roman"/>
          <w:b/>
          <w:sz w:val="24"/>
          <w:szCs w:val="24"/>
        </w:rPr>
      </w:pPr>
      <w:r w:rsidRPr="00295356">
        <w:rPr>
          <w:rFonts w:ascii="Times New Roman" w:eastAsia="Times New Roman" w:hAnsi="Times New Roman" w:cs="Times New Roman"/>
          <w:b/>
          <w:sz w:val="24"/>
          <w:szCs w:val="24"/>
          <w:lang w:eastAsia="en-GB"/>
        </w:rPr>
        <w:lastRenderedPageBreak/>
        <w:t>Component 2:</w:t>
      </w:r>
      <w:r w:rsidRPr="00224DC4">
        <w:rPr>
          <w:rFonts w:ascii="Times New Roman" w:eastAsia="Times New Roman" w:hAnsi="Times New Roman" w:cs="Times New Roman"/>
          <w:b/>
          <w:i/>
          <w:sz w:val="24"/>
          <w:szCs w:val="24"/>
          <w:lang w:eastAsia="en-GB"/>
        </w:rPr>
        <w:t xml:space="preserve"> </w:t>
      </w:r>
      <w:r w:rsidR="009F729C">
        <w:rPr>
          <w:rFonts w:ascii="Times New Roman" w:eastAsia="Times New Roman" w:hAnsi="Times New Roman" w:cs="Times New Roman"/>
          <w:b/>
          <w:i/>
          <w:sz w:val="24"/>
          <w:szCs w:val="24"/>
          <w:lang w:eastAsia="en-GB"/>
        </w:rPr>
        <w:t xml:space="preserve">      </w:t>
      </w:r>
      <w:r w:rsidRPr="00224DC4">
        <w:rPr>
          <w:rFonts w:ascii="Times New Roman" w:hAnsi="Times New Roman" w:cs="Times New Roman"/>
          <w:b/>
          <w:sz w:val="24"/>
          <w:szCs w:val="24"/>
        </w:rPr>
        <w:t xml:space="preserve">Strengthening the capacity of Audit Authority for relevant </w:t>
      </w:r>
      <w:r w:rsidR="009F729C">
        <w:rPr>
          <w:rFonts w:ascii="Times New Roman" w:hAnsi="Times New Roman" w:cs="Times New Roman"/>
          <w:b/>
          <w:sz w:val="24"/>
          <w:szCs w:val="24"/>
        </w:rPr>
        <w:t xml:space="preserve">IPA II </w:t>
      </w:r>
      <w:r w:rsidRPr="00224DC4">
        <w:rPr>
          <w:rFonts w:ascii="Times New Roman" w:hAnsi="Times New Roman" w:cs="Times New Roman"/>
          <w:b/>
          <w:sz w:val="24"/>
          <w:szCs w:val="24"/>
        </w:rPr>
        <w:t>closure activities</w:t>
      </w:r>
      <w:r w:rsidR="009F729C">
        <w:rPr>
          <w:rFonts w:ascii="Times New Roman" w:hAnsi="Times New Roman" w:cs="Times New Roman"/>
          <w:b/>
          <w:sz w:val="24"/>
          <w:szCs w:val="24"/>
        </w:rPr>
        <w:t xml:space="preserve">, for auditing </w:t>
      </w:r>
      <w:r w:rsidRPr="00224DC4">
        <w:rPr>
          <w:rFonts w:ascii="Times New Roman" w:hAnsi="Times New Roman" w:cs="Times New Roman"/>
          <w:b/>
          <w:sz w:val="24"/>
          <w:szCs w:val="24"/>
        </w:rPr>
        <w:t>IPA III programm</w:t>
      </w:r>
      <w:r w:rsidR="009F729C">
        <w:rPr>
          <w:rFonts w:ascii="Times New Roman" w:hAnsi="Times New Roman" w:cs="Times New Roman"/>
          <w:b/>
          <w:sz w:val="24"/>
          <w:szCs w:val="24"/>
        </w:rPr>
        <w:t>es</w:t>
      </w:r>
      <w:r w:rsidR="002C7078">
        <w:rPr>
          <w:rFonts w:ascii="Times New Roman" w:hAnsi="Times New Roman" w:cs="Times New Roman"/>
          <w:b/>
          <w:sz w:val="24"/>
          <w:szCs w:val="24"/>
        </w:rPr>
        <w:t xml:space="preserve"> and</w:t>
      </w:r>
      <w:r w:rsidR="001A5B86">
        <w:rPr>
          <w:rFonts w:ascii="Times New Roman" w:hAnsi="Times New Roman" w:cs="Times New Roman"/>
          <w:b/>
          <w:sz w:val="24"/>
          <w:szCs w:val="24"/>
        </w:rPr>
        <w:t xml:space="preserve"> </w:t>
      </w:r>
      <w:r w:rsidR="002C7078">
        <w:rPr>
          <w:rFonts w:ascii="Times New Roman" w:hAnsi="Times New Roman" w:cs="Times New Roman"/>
          <w:b/>
          <w:sz w:val="24"/>
          <w:szCs w:val="24"/>
        </w:rPr>
        <w:t>ESI funds</w:t>
      </w:r>
      <w:r w:rsidRPr="00224DC4">
        <w:rPr>
          <w:rFonts w:ascii="Times New Roman" w:hAnsi="Times New Roman" w:cs="Times New Roman"/>
          <w:b/>
          <w:sz w:val="24"/>
          <w:szCs w:val="24"/>
        </w:rPr>
        <w:t xml:space="preserve">.  </w:t>
      </w:r>
    </w:p>
    <w:p w14:paraId="74BCB3A0" w14:textId="77777777" w:rsidR="00295356" w:rsidRPr="00295356" w:rsidRDefault="00833D62" w:rsidP="00295356">
      <w:pPr>
        <w:autoSpaceDE w:val="0"/>
        <w:autoSpaceDN w:val="0"/>
        <w:adjustRightInd w:val="0"/>
        <w:spacing w:before="120" w:after="0"/>
        <w:jc w:val="both"/>
        <w:rPr>
          <w:rFonts w:ascii="Times New Roman" w:hAnsi="Times New Roman" w:cs="Times New Roman"/>
          <w:b/>
          <w:i/>
          <w:sz w:val="24"/>
          <w:szCs w:val="24"/>
        </w:rPr>
      </w:pPr>
      <w:r w:rsidRPr="00295356">
        <w:rPr>
          <w:rFonts w:ascii="Times New Roman" w:hAnsi="Times New Roman" w:cs="Times New Roman"/>
          <w:b/>
          <w:bCs/>
          <w:i/>
          <w:sz w:val="24"/>
          <w:szCs w:val="24"/>
        </w:rPr>
        <w:t>Result</w:t>
      </w:r>
      <w:r w:rsidR="00D7653B" w:rsidRPr="00295356">
        <w:rPr>
          <w:rFonts w:ascii="Times New Roman" w:hAnsi="Times New Roman" w:cs="Times New Roman"/>
          <w:b/>
          <w:bCs/>
          <w:i/>
          <w:sz w:val="24"/>
          <w:szCs w:val="24"/>
        </w:rPr>
        <w:t xml:space="preserve"> 2</w:t>
      </w:r>
      <w:r w:rsidRPr="00295356">
        <w:rPr>
          <w:rFonts w:ascii="Times New Roman" w:hAnsi="Times New Roman" w:cs="Times New Roman"/>
          <w:b/>
          <w:bCs/>
          <w:i/>
          <w:sz w:val="24"/>
          <w:szCs w:val="24"/>
        </w:rPr>
        <w:t>:</w:t>
      </w:r>
      <w:r w:rsidRPr="00224DC4">
        <w:rPr>
          <w:rFonts w:ascii="Times New Roman" w:hAnsi="Times New Roman" w:cs="Times New Roman"/>
          <w:sz w:val="24"/>
          <w:szCs w:val="24"/>
        </w:rPr>
        <w:t xml:space="preserve"> </w:t>
      </w:r>
      <w:r w:rsidR="00295356">
        <w:rPr>
          <w:rFonts w:ascii="Times New Roman" w:hAnsi="Times New Roman" w:cs="Times New Roman"/>
          <w:sz w:val="24"/>
          <w:szCs w:val="24"/>
        </w:rPr>
        <w:t xml:space="preserve">              </w:t>
      </w:r>
      <w:r w:rsidR="00295356">
        <w:rPr>
          <w:rFonts w:ascii="Times New Roman" w:hAnsi="Times New Roman" w:cs="Times New Roman"/>
          <w:b/>
          <w:i/>
          <w:sz w:val="24"/>
          <w:szCs w:val="24"/>
        </w:rPr>
        <w:t xml:space="preserve"> </w:t>
      </w:r>
      <w:r w:rsidR="00295356" w:rsidRPr="00295356">
        <w:rPr>
          <w:rFonts w:ascii="Times New Roman" w:hAnsi="Times New Roman" w:cs="Times New Roman"/>
          <w:b/>
          <w:i/>
          <w:sz w:val="24"/>
          <w:szCs w:val="24"/>
        </w:rPr>
        <w:t xml:space="preserve"> </w:t>
      </w:r>
      <w:r w:rsidR="00C0686D" w:rsidRPr="00295356">
        <w:rPr>
          <w:rFonts w:ascii="Times New Roman" w:hAnsi="Times New Roman" w:cs="Times New Roman"/>
          <w:b/>
          <w:i/>
          <w:sz w:val="24"/>
          <w:szCs w:val="24"/>
        </w:rPr>
        <w:t>Appropriate procedures and working papers for performing audit activities</w:t>
      </w:r>
    </w:p>
    <w:p w14:paraId="0643EB14" w14:textId="77777777" w:rsidR="00295356" w:rsidRPr="00295356" w:rsidRDefault="00295356" w:rsidP="00295356">
      <w:pPr>
        <w:autoSpaceDE w:val="0"/>
        <w:autoSpaceDN w:val="0"/>
        <w:adjustRightInd w:val="0"/>
        <w:spacing w:after="0"/>
        <w:jc w:val="both"/>
        <w:rPr>
          <w:rFonts w:ascii="Times New Roman" w:hAnsi="Times New Roman" w:cs="Times New Roman"/>
          <w:b/>
          <w:i/>
          <w:sz w:val="24"/>
          <w:szCs w:val="24"/>
        </w:rPr>
      </w:pPr>
      <w:r w:rsidRPr="00295356">
        <w:rPr>
          <w:rFonts w:ascii="Times New Roman" w:hAnsi="Times New Roman" w:cs="Times New Roman"/>
          <w:b/>
          <w:i/>
          <w:sz w:val="24"/>
          <w:szCs w:val="24"/>
        </w:rPr>
        <w:t xml:space="preserve">                             </w:t>
      </w:r>
      <w:r w:rsidR="00833D62" w:rsidRPr="00295356">
        <w:rPr>
          <w:rFonts w:ascii="Times New Roman" w:hAnsi="Times New Roman" w:cs="Times New Roman"/>
          <w:b/>
          <w:i/>
          <w:sz w:val="24"/>
          <w:szCs w:val="24"/>
        </w:rPr>
        <w:t xml:space="preserve"> </w:t>
      </w:r>
      <w:r w:rsidRPr="00295356">
        <w:rPr>
          <w:rFonts w:ascii="Times New Roman" w:hAnsi="Times New Roman" w:cs="Times New Roman"/>
          <w:b/>
          <w:i/>
          <w:sz w:val="24"/>
          <w:szCs w:val="24"/>
        </w:rPr>
        <w:t xml:space="preserve"> </w:t>
      </w:r>
      <w:r w:rsidR="00C0686D" w:rsidRPr="00295356">
        <w:rPr>
          <w:rFonts w:ascii="Times New Roman" w:hAnsi="Times New Roman" w:cs="Times New Roman"/>
          <w:b/>
          <w:i/>
          <w:sz w:val="24"/>
          <w:szCs w:val="24"/>
        </w:rPr>
        <w:t>regarding the closure of programmes within IPA II prepared, Audit Manual</w:t>
      </w:r>
    </w:p>
    <w:p w14:paraId="769E0BBE" w14:textId="77777777" w:rsidR="00295356" w:rsidRDefault="00295356" w:rsidP="00295356">
      <w:pPr>
        <w:autoSpaceDE w:val="0"/>
        <w:autoSpaceDN w:val="0"/>
        <w:adjustRightInd w:val="0"/>
        <w:spacing w:after="0"/>
        <w:jc w:val="both"/>
        <w:rPr>
          <w:rFonts w:ascii="Times New Roman" w:hAnsi="Times New Roman" w:cs="Times New Roman"/>
          <w:b/>
          <w:i/>
          <w:sz w:val="24"/>
          <w:szCs w:val="24"/>
        </w:rPr>
      </w:pPr>
      <w:r w:rsidRPr="00295356">
        <w:rPr>
          <w:rFonts w:ascii="Times New Roman" w:hAnsi="Times New Roman" w:cs="Times New Roman"/>
          <w:b/>
          <w:i/>
          <w:sz w:val="24"/>
          <w:szCs w:val="24"/>
        </w:rPr>
        <w:t xml:space="preserve">                          </w:t>
      </w:r>
      <w:r w:rsidR="00C0686D" w:rsidRPr="00295356">
        <w:rPr>
          <w:rFonts w:ascii="Times New Roman" w:hAnsi="Times New Roman" w:cs="Times New Roman"/>
          <w:b/>
          <w:i/>
          <w:sz w:val="24"/>
          <w:szCs w:val="24"/>
        </w:rPr>
        <w:t xml:space="preserve"> </w:t>
      </w:r>
      <w:r w:rsidRPr="00295356">
        <w:rPr>
          <w:rFonts w:ascii="Times New Roman" w:hAnsi="Times New Roman" w:cs="Times New Roman"/>
          <w:b/>
          <w:i/>
          <w:sz w:val="24"/>
          <w:szCs w:val="24"/>
        </w:rPr>
        <w:t xml:space="preserve">    </w:t>
      </w:r>
      <w:r w:rsidR="00C0686D" w:rsidRPr="00295356">
        <w:rPr>
          <w:rFonts w:ascii="Times New Roman" w:hAnsi="Times New Roman" w:cs="Times New Roman"/>
          <w:b/>
          <w:i/>
          <w:sz w:val="24"/>
          <w:szCs w:val="24"/>
        </w:rPr>
        <w:t>revised in line with requirements for the audit of IPA III</w:t>
      </w:r>
      <w:r w:rsidR="00EE6199">
        <w:rPr>
          <w:rFonts w:ascii="Times New Roman" w:hAnsi="Times New Roman" w:cs="Times New Roman"/>
          <w:b/>
          <w:i/>
          <w:sz w:val="24"/>
          <w:szCs w:val="24"/>
        </w:rPr>
        <w:t xml:space="preserve"> </w:t>
      </w:r>
      <w:r w:rsidR="00C0686D" w:rsidRPr="00295356">
        <w:rPr>
          <w:rFonts w:ascii="Times New Roman" w:hAnsi="Times New Roman" w:cs="Times New Roman"/>
          <w:b/>
          <w:i/>
          <w:sz w:val="24"/>
          <w:szCs w:val="24"/>
        </w:rPr>
        <w:t>/</w:t>
      </w:r>
      <w:r w:rsidR="00EE6199">
        <w:rPr>
          <w:rFonts w:ascii="Times New Roman" w:hAnsi="Times New Roman" w:cs="Times New Roman"/>
          <w:b/>
          <w:i/>
          <w:sz w:val="24"/>
          <w:szCs w:val="24"/>
        </w:rPr>
        <w:t xml:space="preserve"> </w:t>
      </w:r>
      <w:r w:rsidR="00C0686D" w:rsidRPr="00295356">
        <w:rPr>
          <w:rFonts w:ascii="Times New Roman" w:hAnsi="Times New Roman" w:cs="Times New Roman"/>
          <w:b/>
          <w:i/>
          <w:sz w:val="24"/>
          <w:szCs w:val="24"/>
        </w:rPr>
        <w:t xml:space="preserve">ESIF and </w:t>
      </w:r>
    </w:p>
    <w:p w14:paraId="2835820B" w14:textId="77777777" w:rsidR="00833D62" w:rsidRPr="00295356" w:rsidRDefault="00295356" w:rsidP="00295356">
      <w:pPr>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C0686D" w:rsidRPr="00295356">
        <w:rPr>
          <w:rFonts w:ascii="Times New Roman" w:hAnsi="Times New Roman" w:cs="Times New Roman"/>
          <w:b/>
          <w:i/>
          <w:sz w:val="24"/>
          <w:szCs w:val="24"/>
        </w:rPr>
        <w:t>competences</w:t>
      </w:r>
      <w:r>
        <w:rPr>
          <w:rFonts w:ascii="Times New Roman" w:hAnsi="Times New Roman" w:cs="Times New Roman"/>
          <w:b/>
          <w:i/>
          <w:sz w:val="24"/>
          <w:szCs w:val="24"/>
        </w:rPr>
        <w:t xml:space="preserve"> </w:t>
      </w:r>
      <w:r w:rsidR="00C0686D" w:rsidRPr="00295356">
        <w:rPr>
          <w:rFonts w:ascii="Times New Roman" w:hAnsi="Times New Roman" w:cs="Times New Roman"/>
          <w:b/>
          <w:i/>
          <w:sz w:val="24"/>
          <w:szCs w:val="24"/>
        </w:rPr>
        <w:t>of AA staff strengthened based on identified training needs.</w:t>
      </w:r>
    </w:p>
    <w:p w14:paraId="27CAA9F4" w14:textId="77777777" w:rsidR="00D7653B" w:rsidRPr="009B3EC4" w:rsidRDefault="00D7653B" w:rsidP="008C0AEB">
      <w:pPr>
        <w:pStyle w:val="ListParagraph"/>
        <w:numPr>
          <w:ilvl w:val="0"/>
          <w:numId w:val="17"/>
        </w:numPr>
        <w:autoSpaceDE w:val="0"/>
        <w:autoSpaceDN w:val="0"/>
        <w:adjustRightInd w:val="0"/>
        <w:spacing w:before="120" w:after="0"/>
        <w:ind w:left="2200" w:hanging="357"/>
        <w:contextualSpacing w:val="0"/>
        <w:jc w:val="both"/>
        <w:rPr>
          <w:rFonts w:ascii="Times New Roman" w:hAnsi="Times New Roman" w:cs="Times New Roman"/>
          <w:sz w:val="24"/>
          <w:szCs w:val="24"/>
        </w:rPr>
      </w:pPr>
      <w:r w:rsidRPr="009B3EC4">
        <w:rPr>
          <w:rFonts w:ascii="Times New Roman" w:hAnsi="Times New Roman" w:cs="Times New Roman"/>
          <w:sz w:val="24"/>
          <w:szCs w:val="24"/>
          <w:u w:val="single"/>
        </w:rPr>
        <w:t>Sub-Result 2.1.</w:t>
      </w:r>
      <w:r w:rsidRPr="009B3EC4">
        <w:rPr>
          <w:rFonts w:ascii="Times New Roman" w:hAnsi="Times New Roman" w:cs="Times New Roman"/>
          <w:sz w:val="24"/>
          <w:szCs w:val="24"/>
        </w:rPr>
        <w:t xml:space="preserve"> - Appropriate procedures and working papers regarding the closure of IPA II programmes prepared.</w:t>
      </w:r>
    </w:p>
    <w:p w14:paraId="24E6B3D5" w14:textId="77777777" w:rsidR="00D7653B" w:rsidRPr="009B3EC4" w:rsidRDefault="00D7653B" w:rsidP="008C0AEB">
      <w:pPr>
        <w:pStyle w:val="ListParagraph"/>
        <w:numPr>
          <w:ilvl w:val="0"/>
          <w:numId w:val="17"/>
        </w:numPr>
        <w:autoSpaceDE w:val="0"/>
        <w:autoSpaceDN w:val="0"/>
        <w:adjustRightInd w:val="0"/>
        <w:spacing w:after="0"/>
        <w:ind w:left="2200" w:hanging="357"/>
        <w:contextualSpacing w:val="0"/>
        <w:jc w:val="both"/>
        <w:rPr>
          <w:rFonts w:ascii="Times New Roman" w:hAnsi="Times New Roman" w:cs="Times New Roman"/>
          <w:sz w:val="24"/>
          <w:szCs w:val="24"/>
        </w:rPr>
      </w:pPr>
      <w:r w:rsidRPr="009B3EC4">
        <w:rPr>
          <w:rFonts w:ascii="Times New Roman" w:hAnsi="Times New Roman" w:cs="Times New Roman"/>
          <w:sz w:val="24"/>
          <w:szCs w:val="24"/>
          <w:u w:val="single"/>
        </w:rPr>
        <w:t>Sub-Result 2.2.</w:t>
      </w:r>
      <w:r w:rsidRPr="009B3EC4">
        <w:rPr>
          <w:rFonts w:ascii="Times New Roman" w:hAnsi="Times New Roman" w:cs="Times New Roman"/>
          <w:sz w:val="24"/>
          <w:szCs w:val="24"/>
        </w:rPr>
        <w:t xml:space="preserve"> - Revised Audit Manual in line with requirements for the audit of IPA III/ESI funds.</w:t>
      </w:r>
    </w:p>
    <w:p w14:paraId="418DC314" w14:textId="77777777" w:rsidR="00D7653B" w:rsidRPr="009B3EC4" w:rsidRDefault="00D7653B" w:rsidP="009B3EC4">
      <w:pPr>
        <w:pStyle w:val="ListParagraph"/>
        <w:numPr>
          <w:ilvl w:val="0"/>
          <w:numId w:val="17"/>
        </w:numPr>
        <w:autoSpaceDE w:val="0"/>
        <w:autoSpaceDN w:val="0"/>
        <w:adjustRightInd w:val="0"/>
        <w:spacing w:before="120" w:after="240"/>
        <w:jc w:val="both"/>
        <w:rPr>
          <w:rFonts w:ascii="Times New Roman" w:hAnsi="Times New Roman" w:cs="Times New Roman"/>
          <w:sz w:val="24"/>
          <w:szCs w:val="24"/>
        </w:rPr>
      </w:pPr>
      <w:r w:rsidRPr="009B3EC4">
        <w:rPr>
          <w:rFonts w:ascii="Times New Roman" w:hAnsi="Times New Roman" w:cs="Times New Roman"/>
          <w:sz w:val="24"/>
          <w:szCs w:val="24"/>
          <w:u w:val="single"/>
        </w:rPr>
        <w:t>Sub-Result 2.3.</w:t>
      </w:r>
      <w:r w:rsidRPr="009B3EC4">
        <w:rPr>
          <w:rFonts w:ascii="Times New Roman" w:hAnsi="Times New Roman" w:cs="Times New Roman"/>
          <w:sz w:val="24"/>
          <w:szCs w:val="24"/>
        </w:rPr>
        <w:t xml:space="preserve"> - Competences of Audit Authority staff strengthened.</w:t>
      </w:r>
    </w:p>
    <w:p w14:paraId="7681A1CA" w14:textId="77777777" w:rsidR="00423046" w:rsidRPr="00EA510A" w:rsidRDefault="00423046" w:rsidP="00CA29FD">
      <w:pPr>
        <w:autoSpaceDE w:val="0"/>
        <w:autoSpaceDN w:val="0"/>
        <w:adjustRightInd w:val="0"/>
        <w:spacing w:before="360" w:after="240" w:line="240" w:lineRule="auto"/>
        <w:ind w:left="540" w:hanging="540"/>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3.6</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ab/>
        <w:t>Expected activities:</w:t>
      </w:r>
    </w:p>
    <w:p w14:paraId="6628C62E" w14:textId="77777777" w:rsidR="005400FE" w:rsidRPr="00224DC4" w:rsidRDefault="00833D62" w:rsidP="000F442A">
      <w:pPr>
        <w:spacing w:after="120"/>
        <w:jc w:val="both"/>
        <w:rPr>
          <w:rFonts w:ascii="Times New Roman" w:eastAsia="Times New Roman" w:hAnsi="Times New Roman" w:cs="Times New Roman"/>
          <w:sz w:val="24"/>
          <w:szCs w:val="24"/>
        </w:rPr>
      </w:pPr>
      <w:r w:rsidRPr="00224DC4">
        <w:rPr>
          <w:rFonts w:ascii="Times New Roman" w:eastAsia="Times New Roman" w:hAnsi="Times New Roman" w:cs="Times New Roman"/>
          <w:sz w:val="24"/>
          <w:szCs w:val="24"/>
        </w:rPr>
        <w:t>The below activities are the minimum indicative requirements to achieve the above results. The M</w:t>
      </w:r>
      <w:r w:rsidR="009F729C">
        <w:rPr>
          <w:rFonts w:ascii="Times New Roman" w:eastAsia="Times New Roman" w:hAnsi="Times New Roman" w:cs="Times New Roman"/>
          <w:sz w:val="24"/>
          <w:szCs w:val="24"/>
        </w:rPr>
        <w:t xml:space="preserve">ember </w:t>
      </w:r>
      <w:r w:rsidRPr="00224DC4">
        <w:rPr>
          <w:rFonts w:ascii="Times New Roman" w:eastAsia="Times New Roman" w:hAnsi="Times New Roman" w:cs="Times New Roman"/>
          <w:sz w:val="24"/>
          <w:szCs w:val="24"/>
        </w:rPr>
        <w:t>S</w:t>
      </w:r>
      <w:r w:rsidR="009F729C">
        <w:rPr>
          <w:rFonts w:ascii="Times New Roman" w:eastAsia="Times New Roman" w:hAnsi="Times New Roman" w:cs="Times New Roman"/>
          <w:sz w:val="24"/>
          <w:szCs w:val="24"/>
        </w:rPr>
        <w:t>tate</w:t>
      </w:r>
      <w:r w:rsidRPr="00224DC4">
        <w:rPr>
          <w:rFonts w:ascii="Times New Roman" w:eastAsia="Times New Roman" w:hAnsi="Times New Roman" w:cs="Times New Roman"/>
          <w:sz w:val="24"/>
          <w:szCs w:val="24"/>
        </w:rPr>
        <w:t xml:space="preserve"> will </w:t>
      </w:r>
      <w:r w:rsidR="009F729C">
        <w:rPr>
          <w:rFonts w:ascii="Times New Roman" w:eastAsia="Times New Roman" w:hAnsi="Times New Roman" w:cs="Times New Roman"/>
          <w:sz w:val="24"/>
          <w:szCs w:val="24"/>
        </w:rPr>
        <w:t>consider these</w:t>
      </w:r>
      <w:r w:rsidRPr="00224DC4">
        <w:rPr>
          <w:rFonts w:ascii="Times New Roman" w:eastAsia="Times New Roman" w:hAnsi="Times New Roman" w:cs="Times New Roman"/>
          <w:sz w:val="24"/>
          <w:szCs w:val="24"/>
        </w:rPr>
        <w:t xml:space="preserve"> when developing its own methodology and complement them with its own and other relevant best practise experience and examples so that the above results can be sustainably achieved.</w:t>
      </w:r>
    </w:p>
    <w:p w14:paraId="4547C008" w14:textId="77777777" w:rsidR="005400FE" w:rsidRPr="009B3EC4" w:rsidRDefault="005400FE" w:rsidP="008C0AEB">
      <w:pPr>
        <w:spacing w:before="120" w:after="120"/>
        <w:jc w:val="both"/>
        <w:rPr>
          <w:rFonts w:ascii="Times New Roman" w:eastAsia="Times New Roman" w:hAnsi="Times New Roman" w:cs="Times New Roman"/>
          <w:sz w:val="24"/>
          <w:szCs w:val="24"/>
          <w:u w:val="single"/>
        </w:rPr>
      </w:pPr>
      <w:r w:rsidRPr="009B3EC4">
        <w:rPr>
          <w:rFonts w:ascii="Times New Roman" w:eastAsia="Times New Roman" w:hAnsi="Times New Roman" w:cs="Times New Roman"/>
          <w:b/>
          <w:i/>
          <w:sz w:val="24"/>
          <w:szCs w:val="24"/>
          <w:u w:val="single"/>
          <w:lang w:eastAsia="en-GB"/>
        </w:rPr>
        <w:t>Component 1</w:t>
      </w:r>
      <w:r w:rsidR="00D7653B" w:rsidRPr="009B3EC4">
        <w:rPr>
          <w:rFonts w:ascii="Times New Roman" w:eastAsia="Times New Roman" w:hAnsi="Times New Roman" w:cs="Times New Roman"/>
          <w:b/>
          <w:i/>
          <w:sz w:val="24"/>
          <w:szCs w:val="24"/>
          <w:u w:val="single"/>
          <w:lang w:eastAsia="en-GB"/>
        </w:rPr>
        <w:t xml:space="preserve"> – Result 1</w:t>
      </w:r>
      <w:r w:rsidRPr="009B3EC4">
        <w:rPr>
          <w:rFonts w:ascii="Times New Roman" w:eastAsia="Times New Roman" w:hAnsi="Times New Roman" w:cs="Times New Roman"/>
          <w:b/>
          <w:i/>
          <w:sz w:val="24"/>
          <w:szCs w:val="24"/>
          <w:u w:val="single"/>
          <w:lang w:eastAsia="en-GB"/>
        </w:rPr>
        <w:t>:</w:t>
      </w:r>
    </w:p>
    <w:p w14:paraId="6C9ECD44" w14:textId="77777777" w:rsidR="00833D62" w:rsidRPr="00EE6199" w:rsidRDefault="00833D62" w:rsidP="00AB18EB">
      <w:pPr>
        <w:pStyle w:val="ListParagraph"/>
        <w:widowControl w:val="0"/>
        <w:numPr>
          <w:ilvl w:val="0"/>
          <w:numId w:val="19"/>
        </w:numPr>
        <w:autoSpaceDE w:val="0"/>
        <w:autoSpaceDN w:val="0"/>
        <w:adjustRightInd w:val="0"/>
        <w:spacing w:before="160" w:after="120"/>
        <w:ind w:right="-46"/>
        <w:jc w:val="both"/>
        <w:rPr>
          <w:rFonts w:ascii="Times New Roman" w:hAnsi="Times New Roman" w:cs="Times New Roman"/>
          <w:sz w:val="24"/>
          <w:szCs w:val="24"/>
          <w:u w:val="single"/>
        </w:rPr>
      </w:pPr>
      <w:r w:rsidRPr="00EE6199">
        <w:rPr>
          <w:rFonts w:ascii="Times New Roman" w:hAnsi="Times New Roman" w:cs="Times New Roman"/>
          <w:sz w:val="24"/>
          <w:szCs w:val="24"/>
          <w:u w:val="single"/>
        </w:rPr>
        <w:t>Activity 1.1</w:t>
      </w:r>
      <w:r w:rsidR="00295356" w:rsidRPr="00EE6199">
        <w:rPr>
          <w:rFonts w:ascii="Times New Roman" w:hAnsi="Times New Roman" w:cs="Times New Roman"/>
          <w:sz w:val="24"/>
          <w:szCs w:val="24"/>
          <w:u w:val="single"/>
        </w:rPr>
        <w:t>.</w:t>
      </w:r>
      <w:r w:rsidR="009B3EC4" w:rsidRPr="00EE6199">
        <w:rPr>
          <w:rFonts w:ascii="Times New Roman" w:hAnsi="Times New Roman" w:cs="Times New Roman"/>
          <w:sz w:val="24"/>
          <w:szCs w:val="24"/>
        </w:rPr>
        <w:t xml:space="preserve"> (sub-result 1.1.)</w:t>
      </w:r>
    </w:p>
    <w:p w14:paraId="2335AC28" w14:textId="77777777" w:rsidR="00833D62" w:rsidRPr="00224DC4" w:rsidRDefault="009F729C" w:rsidP="000F442A">
      <w:pPr>
        <w:widowControl w:val="0"/>
        <w:autoSpaceDE w:val="0"/>
        <w:autoSpaceDN w:val="0"/>
        <w:adjustRightInd w:val="0"/>
        <w:spacing w:after="120"/>
        <w:ind w:right="-46"/>
        <w:jc w:val="both"/>
        <w:rPr>
          <w:rFonts w:ascii="Times New Roman" w:hAnsi="Times New Roman" w:cs="Times New Roman"/>
          <w:sz w:val="24"/>
          <w:szCs w:val="24"/>
        </w:rPr>
      </w:pPr>
      <w:r w:rsidRPr="009F729C">
        <w:rPr>
          <w:rFonts w:ascii="Times New Roman" w:hAnsi="Times New Roman" w:cs="Times New Roman"/>
          <w:sz w:val="24"/>
          <w:szCs w:val="24"/>
        </w:rPr>
        <w:t>Conducting detailed analysis of the current legal framework regulating the work of AA, which will identify all challenges and bottlenecks and propose recommendations to ensure strengthening of its function and alignment of the domestic legislation with the EU regulations and standards</w:t>
      </w:r>
      <w:r w:rsidR="005400FE" w:rsidRPr="00224DC4">
        <w:rPr>
          <w:rFonts w:ascii="Times New Roman" w:hAnsi="Times New Roman" w:cs="Times New Roman"/>
          <w:sz w:val="24"/>
          <w:szCs w:val="24"/>
        </w:rPr>
        <w:t>.</w:t>
      </w:r>
      <w:r w:rsidR="00833D62" w:rsidRPr="00224DC4">
        <w:rPr>
          <w:rFonts w:ascii="Times New Roman" w:hAnsi="Times New Roman" w:cs="Times New Roman"/>
          <w:sz w:val="24"/>
          <w:szCs w:val="24"/>
        </w:rPr>
        <w:t xml:space="preserve"> </w:t>
      </w:r>
    </w:p>
    <w:p w14:paraId="5D1A3726" w14:textId="77777777" w:rsidR="00833D62" w:rsidRPr="00EE6199" w:rsidRDefault="00833D62" w:rsidP="00AB18EB">
      <w:pPr>
        <w:pStyle w:val="ListParagraph"/>
        <w:widowControl w:val="0"/>
        <w:numPr>
          <w:ilvl w:val="0"/>
          <w:numId w:val="19"/>
        </w:numPr>
        <w:autoSpaceDE w:val="0"/>
        <w:autoSpaceDN w:val="0"/>
        <w:adjustRightInd w:val="0"/>
        <w:spacing w:before="160" w:after="120"/>
        <w:ind w:right="-46"/>
        <w:jc w:val="both"/>
        <w:rPr>
          <w:rFonts w:ascii="Times New Roman" w:hAnsi="Times New Roman" w:cs="Times New Roman"/>
          <w:sz w:val="24"/>
          <w:szCs w:val="24"/>
          <w:u w:val="single"/>
        </w:rPr>
      </w:pPr>
      <w:r w:rsidRPr="00EE6199">
        <w:rPr>
          <w:rFonts w:ascii="Times New Roman" w:hAnsi="Times New Roman" w:cs="Times New Roman"/>
          <w:sz w:val="24"/>
          <w:szCs w:val="24"/>
          <w:u w:val="single"/>
        </w:rPr>
        <w:t>Activity 1.2</w:t>
      </w:r>
      <w:r w:rsidR="00295356" w:rsidRPr="00EE6199">
        <w:rPr>
          <w:rFonts w:ascii="Times New Roman" w:hAnsi="Times New Roman" w:cs="Times New Roman"/>
          <w:sz w:val="24"/>
          <w:szCs w:val="24"/>
          <w:u w:val="single"/>
        </w:rPr>
        <w:t>.</w:t>
      </w:r>
      <w:r w:rsidR="009B3EC4" w:rsidRPr="00EE6199">
        <w:rPr>
          <w:rFonts w:ascii="Times New Roman" w:hAnsi="Times New Roman" w:cs="Times New Roman"/>
          <w:sz w:val="24"/>
          <w:szCs w:val="24"/>
        </w:rPr>
        <w:t xml:space="preserve"> (sub-result 1.2.)</w:t>
      </w:r>
    </w:p>
    <w:p w14:paraId="51C2849F" w14:textId="77777777" w:rsidR="005400FE" w:rsidRPr="00224DC4" w:rsidRDefault="00833D62" w:rsidP="000F442A">
      <w:pPr>
        <w:widowControl w:val="0"/>
        <w:autoSpaceDE w:val="0"/>
        <w:autoSpaceDN w:val="0"/>
        <w:adjustRightInd w:val="0"/>
        <w:spacing w:after="120"/>
        <w:ind w:right="-46"/>
        <w:jc w:val="both"/>
        <w:rPr>
          <w:rFonts w:ascii="Times New Roman" w:hAnsi="Times New Roman" w:cs="Times New Roman"/>
          <w:sz w:val="24"/>
          <w:szCs w:val="24"/>
        </w:rPr>
      </w:pPr>
      <w:r w:rsidRPr="00224DC4">
        <w:rPr>
          <w:rFonts w:ascii="Times New Roman" w:hAnsi="Times New Roman" w:cs="Times New Roman"/>
          <w:sz w:val="24"/>
          <w:szCs w:val="24"/>
        </w:rPr>
        <w:t>Proposing amendments to the Law</w:t>
      </w:r>
      <w:r w:rsidR="009F729C">
        <w:rPr>
          <w:rFonts w:ascii="Times New Roman" w:hAnsi="Times New Roman" w:cs="Times New Roman"/>
          <w:sz w:val="24"/>
          <w:szCs w:val="24"/>
        </w:rPr>
        <w:t xml:space="preserve"> on audit of EU funds</w:t>
      </w:r>
      <w:r w:rsidR="005400FE" w:rsidRPr="00224DC4">
        <w:rPr>
          <w:rFonts w:ascii="Times New Roman" w:hAnsi="Times New Roman" w:cs="Times New Roman"/>
          <w:sz w:val="24"/>
          <w:szCs w:val="24"/>
        </w:rPr>
        <w:t xml:space="preserve"> and preparation of the final draft for submission to the Parliament. </w:t>
      </w:r>
    </w:p>
    <w:p w14:paraId="2E669D1B" w14:textId="77777777" w:rsidR="00833D62" w:rsidRPr="00EE6199" w:rsidRDefault="00833D62" w:rsidP="00AB18EB">
      <w:pPr>
        <w:pStyle w:val="ListParagraph"/>
        <w:widowControl w:val="0"/>
        <w:numPr>
          <w:ilvl w:val="0"/>
          <w:numId w:val="19"/>
        </w:numPr>
        <w:autoSpaceDE w:val="0"/>
        <w:autoSpaceDN w:val="0"/>
        <w:adjustRightInd w:val="0"/>
        <w:spacing w:before="160" w:after="120"/>
        <w:ind w:right="-46"/>
        <w:jc w:val="both"/>
        <w:rPr>
          <w:rFonts w:ascii="Times New Roman" w:hAnsi="Times New Roman" w:cs="Times New Roman"/>
          <w:sz w:val="24"/>
          <w:szCs w:val="24"/>
          <w:u w:val="single"/>
        </w:rPr>
      </w:pPr>
      <w:r w:rsidRPr="00EE6199">
        <w:rPr>
          <w:rFonts w:ascii="Times New Roman" w:hAnsi="Times New Roman" w:cs="Times New Roman"/>
          <w:sz w:val="24"/>
          <w:szCs w:val="24"/>
          <w:u w:val="single"/>
        </w:rPr>
        <w:t>Activity 1.3.</w:t>
      </w:r>
      <w:r w:rsidR="009B3EC4" w:rsidRPr="00EE6199">
        <w:rPr>
          <w:rFonts w:ascii="Times New Roman" w:hAnsi="Times New Roman" w:cs="Times New Roman"/>
          <w:sz w:val="24"/>
          <w:szCs w:val="24"/>
        </w:rPr>
        <w:t xml:space="preserve"> (sub-result 1.3.)</w:t>
      </w:r>
      <w:r w:rsidRPr="00EE6199">
        <w:rPr>
          <w:rFonts w:ascii="Times New Roman" w:hAnsi="Times New Roman" w:cs="Times New Roman"/>
          <w:sz w:val="24"/>
          <w:szCs w:val="24"/>
          <w:u w:val="single"/>
        </w:rPr>
        <w:t xml:space="preserve"> </w:t>
      </w:r>
    </w:p>
    <w:p w14:paraId="31A5EA61" w14:textId="77777777" w:rsidR="005400FE" w:rsidRPr="00224DC4" w:rsidRDefault="005400FE" w:rsidP="000F442A">
      <w:pPr>
        <w:widowControl w:val="0"/>
        <w:autoSpaceDE w:val="0"/>
        <w:autoSpaceDN w:val="0"/>
        <w:adjustRightInd w:val="0"/>
        <w:spacing w:after="120"/>
        <w:ind w:right="-46"/>
        <w:jc w:val="both"/>
        <w:rPr>
          <w:rFonts w:ascii="Times New Roman" w:hAnsi="Times New Roman" w:cs="Times New Roman"/>
          <w:sz w:val="24"/>
          <w:szCs w:val="24"/>
        </w:rPr>
      </w:pPr>
      <w:r w:rsidRPr="00224DC4">
        <w:rPr>
          <w:rFonts w:ascii="Times New Roman" w:hAnsi="Times New Roman" w:cs="Times New Roman"/>
          <w:sz w:val="24"/>
          <w:szCs w:val="24"/>
        </w:rPr>
        <w:t xml:space="preserve">Identifying necessary AA bylaws </w:t>
      </w:r>
      <w:r w:rsidR="009F729C">
        <w:rPr>
          <w:rFonts w:ascii="Times New Roman" w:hAnsi="Times New Roman" w:cs="Times New Roman"/>
          <w:sz w:val="24"/>
          <w:szCs w:val="24"/>
        </w:rPr>
        <w:t xml:space="preserve">related to </w:t>
      </w:r>
      <w:r w:rsidRPr="00224DC4">
        <w:rPr>
          <w:rFonts w:ascii="Times New Roman" w:hAnsi="Times New Roman" w:cs="Times New Roman"/>
          <w:sz w:val="24"/>
          <w:szCs w:val="24"/>
        </w:rPr>
        <w:t xml:space="preserve">the results of activity 1.1 and 1.2. </w:t>
      </w:r>
    </w:p>
    <w:p w14:paraId="451D4F59" w14:textId="77777777" w:rsidR="0071019A" w:rsidRPr="00EE6199" w:rsidRDefault="0071019A" w:rsidP="00AB18EB">
      <w:pPr>
        <w:pStyle w:val="ListParagraph"/>
        <w:widowControl w:val="0"/>
        <w:numPr>
          <w:ilvl w:val="0"/>
          <w:numId w:val="19"/>
        </w:numPr>
        <w:autoSpaceDE w:val="0"/>
        <w:autoSpaceDN w:val="0"/>
        <w:adjustRightInd w:val="0"/>
        <w:spacing w:before="160" w:after="120"/>
        <w:ind w:right="-46"/>
        <w:jc w:val="both"/>
        <w:rPr>
          <w:rFonts w:ascii="Times New Roman" w:hAnsi="Times New Roman" w:cs="Times New Roman"/>
          <w:sz w:val="24"/>
          <w:szCs w:val="24"/>
        </w:rPr>
      </w:pPr>
      <w:r w:rsidRPr="00EE6199">
        <w:rPr>
          <w:rFonts w:ascii="Times New Roman" w:hAnsi="Times New Roman" w:cs="Times New Roman"/>
          <w:sz w:val="24"/>
          <w:szCs w:val="24"/>
          <w:u w:val="single"/>
        </w:rPr>
        <w:t>Activity 1.4.</w:t>
      </w:r>
      <w:r w:rsidR="009B3EC4" w:rsidRPr="00EE6199">
        <w:rPr>
          <w:rFonts w:ascii="Times New Roman" w:hAnsi="Times New Roman" w:cs="Times New Roman"/>
          <w:sz w:val="24"/>
          <w:szCs w:val="24"/>
        </w:rPr>
        <w:t xml:space="preserve"> (sub-result 1.3.)</w:t>
      </w:r>
      <w:r w:rsidRPr="00EE6199">
        <w:rPr>
          <w:rFonts w:ascii="Times New Roman" w:hAnsi="Times New Roman" w:cs="Times New Roman"/>
          <w:sz w:val="24"/>
          <w:szCs w:val="24"/>
        </w:rPr>
        <w:t xml:space="preserve"> </w:t>
      </w:r>
    </w:p>
    <w:p w14:paraId="1079E772" w14:textId="77777777" w:rsidR="0071019A" w:rsidRPr="00224DC4" w:rsidRDefault="0071019A" w:rsidP="00EA510A">
      <w:pPr>
        <w:widowControl w:val="0"/>
        <w:autoSpaceDE w:val="0"/>
        <w:autoSpaceDN w:val="0"/>
        <w:adjustRightInd w:val="0"/>
        <w:ind w:right="-46"/>
        <w:jc w:val="both"/>
        <w:rPr>
          <w:rFonts w:ascii="Times New Roman" w:hAnsi="Times New Roman" w:cs="Times New Roman"/>
          <w:sz w:val="24"/>
          <w:szCs w:val="24"/>
        </w:rPr>
      </w:pPr>
      <w:r w:rsidRPr="00224DC4">
        <w:rPr>
          <w:rFonts w:ascii="Times New Roman" w:hAnsi="Times New Roman" w:cs="Times New Roman"/>
          <w:sz w:val="24"/>
          <w:szCs w:val="24"/>
        </w:rPr>
        <w:t>D</w:t>
      </w:r>
      <w:r w:rsidR="005400FE" w:rsidRPr="00224DC4">
        <w:rPr>
          <w:rFonts w:ascii="Times New Roman" w:hAnsi="Times New Roman" w:cs="Times New Roman"/>
          <w:sz w:val="24"/>
          <w:szCs w:val="24"/>
        </w:rPr>
        <w:t>eveloping AA bylaws</w:t>
      </w:r>
      <w:r w:rsidRPr="00224DC4">
        <w:rPr>
          <w:rFonts w:ascii="Times New Roman" w:hAnsi="Times New Roman" w:cs="Times New Roman"/>
          <w:sz w:val="24"/>
          <w:szCs w:val="24"/>
        </w:rPr>
        <w:t xml:space="preserve"> for further adoption. </w:t>
      </w:r>
    </w:p>
    <w:p w14:paraId="2FB0B949" w14:textId="77777777" w:rsidR="0071019A" w:rsidRPr="00295356" w:rsidRDefault="0071019A" w:rsidP="00AB18EB">
      <w:pPr>
        <w:widowControl w:val="0"/>
        <w:autoSpaceDE w:val="0"/>
        <w:autoSpaceDN w:val="0"/>
        <w:adjustRightInd w:val="0"/>
        <w:spacing w:before="160" w:after="120"/>
        <w:ind w:right="-46"/>
        <w:jc w:val="both"/>
        <w:rPr>
          <w:rFonts w:ascii="Times New Roman" w:hAnsi="Times New Roman" w:cs="Times New Roman"/>
          <w:sz w:val="24"/>
          <w:szCs w:val="24"/>
          <w:u w:val="single"/>
        </w:rPr>
      </w:pPr>
      <w:r w:rsidRPr="00295356">
        <w:rPr>
          <w:rFonts w:ascii="Times New Roman" w:eastAsia="Times New Roman" w:hAnsi="Times New Roman" w:cs="Times New Roman"/>
          <w:b/>
          <w:i/>
          <w:sz w:val="24"/>
          <w:szCs w:val="24"/>
          <w:u w:val="single"/>
          <w:lang w:eastAsia="en-GB"/>
        </w:rPr>
        <w:t>Component 2</w:t>
      </w:r>
      <w:r w:rsidR="009B3EC4" w:rsidRPr="00295356">
        <w:rPr>
          <w:rFonts w:ascii="Times New Roman" w:eastAsia="Times New Roman" w:hAnsi="Times New Roman" w:cs="Times New Roman"/>
          <w:b/>
          <w:i/>
          <w:sz w:val="24"/>
          <w:szCs w:val="24"/>
          <w:u w:val="single"/>
          <w:lang w:eastAsia="en-GB"/>
        </w:rPr>
        <w:t xml:space="preserve"> – Result 2</w:t>
      </w:r>
      <w:r w:rsidRPr="00295356">
        <w:rPr>
          <w:rFonts w:ascii="Times New Roman" w:eastAsia="Times New Roman" w:hAnsi="Times New Roman" w:cs="Times New Roman"/>
          <w:b/>
          <w:i/>
          <w:sz w:val="24"/>
          <w:szCs w:val="24"/>
          <w:u w:val="single"/>
          <w:lang w:eastAsia="en-GB"/>
        </w:rPr>
        <w:t>:</w:t>
      </w:r>
    </w:p>
    <w:p w14:paraId="29C0FA31" w14:textId="77777777" w:rsidR="0071019A" w:rsidRPr="00EE6199" w:rsidRDefault="0071019A" w:rsidP="00AB18EB">
      <w:pPr>
        <w:pStyle w:val="ListParagraph"/>
        <w:widowControl w:val="0"/>
        <w:numPr>
          <w:ilvl w:val="0"/>
          <w:numId w:val="19"/>
        </w:numPr>
        <w:autoSpaceDE w:val="0"/>
        <w:autoSpaceDN w:val="0"/>
        <w:adjustRightInd w:val="0"/>
        <w:spacing w:before="160" w:after="120"/>
        <w:ind w:right="-46"/>
        <w:jc w:val="both"/>
        <w:rPr>
          <w:rFonts w:ascii="Times New Roman" w:hAnsi="Times New Roman" w:cs="Times New Roman"/>
          <w:sz w:val="24"/>
          <w:szCs w:val="24"/>
        </w:rPr>
      </w:pPr>
      <w:r w:rsidRPr="00EE6199">
        <w:rPr>
          <w:rFonts w:ascii="Times New Roman" w:hAnsi="Times New Roman" w:cs="Times New Roman"/>
          <w:sz w:val="24"/>
          <w:szCs w:val="24"/>
          <w:u w:val="single"/>
        </w:rPr>
        <w:t>Activity 2.1.</w:t>
      </w:r>
      <w:r w:rsidR="009B3EC4" w:rsidRPr="00EE6199">
        <w:rPr>
          <w:rFonts w:ascii="Times New Roman" w:hAnsi="Times New Roman" w:cs="Times New Roman"/>
          <w:sz w:val="24"/>
          <w:szCs w:val="24"/>
        </w:rPr>
        <w:t xml:space="preserve"> (sub-result 2.1.)</w:t>
      </w:r>
    </w:p>
    <w:p w14:paraId="6B4AE704" w14:textId="77777777" w:rsidR="0071019A" w:rsidRPr="00224DC4" w:rsidRDefault="00833D62" w:rsidP="00E11D30">
      <w:pPr>
        <w:widowControl w:val="0"/>
        <w:autoSpaceDE w:val="0"/>
        <w:autoSpaceDN w:val="0"/>
        <w:adjustRightInd w:val="0"/>
        <w:spacing w:after="0"/>
        <w:ind w:right="-46"/>
        <w:jc w:val="both"/>
        <w:rPr>
          <w:rFonts w:ascii="Times New Roman" w:hAnsi="Times New Roman" w:cs="Times New Roman"/>
          <w:sz w:val="24"/>
          <w:szCs w:val="24"/>
        </w:rPr>
      </w:pPr>
      <w:r w:rsidRPr="00224DC4">
        <w:rPr>
          <w:rFonts w:ascii="Times New Roman" w:hAnsi="Times New Roman" w:cs="Times New Roman"/>
          <w:sz w:val="24"/>
          <w:szCs w:val="24"/>
        </w:rPr>
        <w:t xml:space="preserve">Conducting analysis of </w:t>
      </w:r>
      <w:r w:rsidR="00DE1A6A" w:rsidRPr="009E1653">
        <w:rPr>
          <w:rFonts w:ascii="Times New Roman" w:hAnsi="Times New Roman" w:cs="Times New Roman"/>
          <w:sz w:val="24"/>
          <w:szCs w:val="24"/>
        </w:rPr>
        <w:t>EC</w:t>
      </w:r>
      <w:r w:rsidRPr="00224DC4">
        <w:rPr>
          <w:rFonts w:ascii="Times New Roman" w:hAnsi="Times New Roman" w:cs="Times New Roman"/>
          <w:sz w:val="24"/>
          <w:szCs w:val="24"/>
        </w:rPr>
        <w:t xml:space="preserve"> requirements regarding the closure of programming period 2014-2020 (IPA II)</w:t>
      </w:r>
      <w:r w:rsidR="0071019A" w:rsidRPr="00224DC4">
        <w:rPr>
          <w:rFonts w:ascii="Times New Roman" w:hAnsi="Times New Roman" w:cs="Times New Roman"/>
          <w:sz w:val="24"/>
          <w:szCs w:val="24"/>
        </w:rPr>
        <w:t xml:space="preserve"> and d</w:t>
      </w:r>
      <w:r w:rsidRPr="00224DC4">
        <w:rPr>
          <w:rFonts w:ascii="Times New Roman" w:hAnsi="Times New Roman" w:cs="Times New Roman"/>
          <w:sz w:val="24"/>
          <w:szCs w:val="24"/>
        </w:rPr>
        <w:t>evelopment of appropriate procedure</w:t>
      </w:r>
      <w:r w:rsidR="009F729C">
        <w:rPr>
          <w:rFonts w:ascii="Times New Roman" w:hAnsi="Times New Roman" w:cs="Times New Roman"/>
          <w:sz w:val="24"/>
          <w:szCs w:val="24"/>
        </w:rPr>
        <w:t>s</w:t>
      </w:r>
      <w:r w:rsidRPr="00224DC4">
        <w:rPr>
          <w:rFonts w:ascii="Times New Roman" w:hAnsi="Times New Roman" w:cs="Times New Roman"/>
          <w:sz w:val="24"/>
          <w:szCs w:val="24"/>
        </w:rPr>
        <w:t>, checklists and working papers for performing audit activities regarding the closure of IPA II programmes</w:t>
      </w:r>
      <w:r w:rsidR="0071019A" w:rsidRPr="00224DC4">
        <w:rPr>
          <w:rFonts w:ascii="Times New Roman" w:hAnsi="Times New Roman" w:cs="Times New Roman"/>
          <w:sz w:val="24"/>
          <w:szCs w:val="24"/>
        </w:rPr>
        <w:t>.</w:t>
      </w:r>
    </w:p>
    <w:p w14:paraId="338D6DA7" w14:textId="77777777" w:rsidR="0071019A" w:rsidRPr="00EE6199" w:rsidRDefault="0071019A" w:rsidP="00AB18EB">
      <w:pPr>
        <w:pStyle w:val="ListParagraph"/>
        <w:widowControl w:val="0"/>
        <w:numPr>
          <w:ilvl w:val="0"/>
          <w:numId w:val="19"/>
        </w:numPr>
        <w:autoSpaceDE w:val="0"/>
        <w:autoSpaceDN w:val="0"/>
        <w:adjustRightInd w:val="0"/>
        <w:spacing w:before="160" w:after="120"/>
        <w:ind w:right="-46"/>
        <w:jc w:val="both"/>
        <w:rPr>
          <w:rFonts w:ascii="Times New Roman" w:hAnsi="Times New Roman" w:cs="Times New Roman"/>
          <w:sz w:val="24"/>
          <w:szCs w:val="24"/>
        </w:rPr>
      </w:pPr>
      <w:r w:rsidRPr="00EE6199">
        <w:rPr>
          <w:rFonts w:ascii="Times New Roman" w:hAnsi="Times New Roman" w:cs="Times New Roman"/>
          <w:sz w:val="24"/>
          <w:szCs w:val="24"/>
          <w:u w:val="single"/>
        </w:rPr>
        <w:lastRenderedPageBreak/>
        <w:t>Activity 2.2.</w:t>
      </w:r>
      <w:r w:rsidR="009B3EC4" w:rsidRPr="00EE6199">
        <w:rPr>
          <w:rFonts w:ascii="Times New Roman" w:hAnsi="Times New Roman" w:cs="Times New Roman"/>
          <w:sz w:val="24"/>
          <w:szCs w:val="24"/>
        </w:rPr>
        <w:t xml:space="preserve"> (sub-result 2.2.)</w:t>
      </w:r>
    </w:p>
    <w:p w14:paraId="53B47A68" w14:textId="77777777" w:rsidR="0071019A" w:rsidRPr="00224DC4" w:rsidRDefault="0071019A" w:rsidP="000F442A">
      <w:pPr>
        <w:widowControl w:val="0"/>
        <w:autoSpaceDE w:val="0"/>
        <w:autoSpaceDN w:val="0"/>
        <w:adjustRightInd w:val="0"/>
        <w:spacing w:after="120"/>
        <w:ind w:right="-46"/>
        <w:jc w:val="both"/>
        <w:rPr>
          <w:rFonts w:ascii="Times New Roman" w:hAnsi="Times New Roman" w:cs="Times New Roman"/>
          <w:sz w:val="24"/>
          <w:szCs w:val="24"/>
        </w:rPr>
      </w:pPr>
      <w:r w:rsidRPr="00224DC4">
        <w:rPr>
          <w:rFonts w:ascii="Times New Roman" w:hAnsi="Times New Roman" w:cs="Times New Roman"/>
          <w:sz w:val="24"/>
          <w:szCs w:val="24"/>
        </w:rPr>
        <w:t>Updating / further development of Audit Manual for the audit of IPA III</w:t>
      </w:r>
      <w:r w:rsidR="002C7078">
        <w:rPr>
          <w:rFonts w:ascii="Times New Roman" w:hAnsi="Times New Roman" w:cs="Times New Roman"/>
          <w:sz w:val="24"/>
          <w:szCs w:val="24"/>
        </w:rPr>
        <w:t>/ESI</w:t>
      </w:r>
      <w:r w:rsidRPr="00224DC4">
        <w:rPr>
          <w:rFonts w:ascii="Times New Roman" w:hAnsi="Times New Roman" w:cs="Times New Roman"/>
          <w:sz w:val="24"/>
          <w:szCs w:val="24"/>
        </w:rPr>
        <w:t xml:space="preserve"> funds.</w:t>
      </w:r>
    </w:p>
    <w:p w14:paraId="4DC8C059" w14:textId="77777777" w:rsidR="0071019A" w:rsidRPr="00EE6199" w:rsidRDefault="0071019A" w:rsidP="00AB18EB">
      <w:pPr>
        <w:pStyle w:val="ListParagraph"/>
        <w:widowControl w:val="0"/>
        <w:numPr>
          <w:ilvl w:val="0"/>
          <w:numId w:val="19"/>
        </w:numPr>
        <w:autoSpaceDE w:val="0"/>
        <w:autoSpaceDN w:val="0"/>
        <w:adjustRightInd w:val="0"/>
        <w:spacing w:before="160" w:after="120"/>
        <w:ind w:right="-46"/>
        <w:jc w:val="both"/>
        <w:rPr>
          <w:rFonts w:ascii="Times New Roman" w:hAnsi="Times New Roman" w:cs="Times New Roman"/>
          <w:sz w:val="24"/>
          <w:szCs w:val="24"/>
        </w:rPr>
      </w:pPr>
      <w:r w:rsidRPr="00EE6199">
        <w:rPr>
          <w:rFonts w:ascii="Times New Roman" w:hAnsi="Times New Roman" w:cs="Times New Roman"/>
          <w:sz w:val="24"/>
          <w:szCs w:val="24"/>
          <w:u w:val="single"/>
        </w:rPr>
        <w:t>Activity 2.3.</w:t>
      </w:r>
      <w:r w:rsidR="009B3EC4" w:rsidRPr="00EE6199">
        <w:rPr>
          <w:rFonts w:ascii="Times New Roman" w:hAnsi="Times New Roman" w:cs="Times New Roman"/>
          <w:sz w:val="24"/>
          <w:szCs w:val="24"/>
        </w:rPr>
        <w:t xml:space="preserve"> (sub-result 2.3)</w:t>
      </w:r>
    </w:p>
    <w:p w14:paraId="2987E4A2" w14:textId="77777777" w:rsidR="001A5B86" w:rsidRPr="00224DC4" w:rsidRDefault="00DE1A6A" w:rsidP="000F442A">
      <w:pPr>
        <w:widowControl w:val="0"/>
        <w:autoSpaceDE w:val="0"/>
        <w:autoSpaceDN w:val="0"/>
        <w:adjustRightInd w:val="0"/>
        <w:spacing w:after="120"/>
        <w:ind w:right="-46"/>
        <w:jc w:val="both"/>
        <w:rPr>
          <w:rFonts w:ascii="Times New Roman" w:hAnsi="Times New Roman" w:cs="Times New Roman"/>
          <w:sz w:val="24"/>
          <w:szCs w:val="24"/>
        </w:rPr>
      </w:pPr>
      <w:r w:rsidRPr="00DE1A6A">
        <w:rPr>
          <w:rFonts w:ascii="Times New Roman" w:hAnsi="Times New Roman" w:cs="Times New Roman"/>
          <w:sz w:val="24"/>
          <w:szCs w:val="24"/>
        </w:rPr>
        <w:t xml:space="preserve">Conducting training needs analysis for the Audit Authority staff </w:t>
      </w:r>
      <w:r>
        <w:rPr>
          <w:rFonts w:ascii="Times New Roman" w:hAnsi="Times New Roman" w:cs="Times New Roman"/>
          <w:sz w:val="24"/>
          <w:szCs w:val="24"/>
        </w:rPr>
        <w:t>and accordingly d</w:t>
      </w:r>
      <w:r w:rsidR="0071019A" w:rsidRPr="00224DC4">
        <w:rPr>
          <w:rFonts w:ascii="Times New Roman" w:hAnsi="Times New Roman" w:cs="Times New Roman"/>
          <w:sz w:val="24"/>
          <w:szCs w:val="24"/>
        </w:rPr>
        <w:t>eveloping, organizing and conducting training programme for trainings, seminars and workshops regarding the audit activities related to the closure of programming period 2014-2020 (IPA II) and audit of IPA III</w:t>
      </w:r>
      <w:r w:rsidR="002C7078">
        <w:rPr>
          <w:rFonts w:ascii="Times New Roman" w:hAnsi="Times New Roman" w:cs="Times New Roman"/>
          <w:sz w:val="24"/>
          <w:szCs w:val="24"/>
        </w:rPr>
        <w:t>/ESIF</w:t>
      </w:r>
      <w:r w:rsidR="0071019A" w:rsidRPr="00224DC4">
        <w:rPr>
          <w:rFonts w:ascii="Times New Roman" w:hAnsi="Times New Roman" w:cs="Times New Roman"/>
          <w:sz w:val="24"/>
          <w:szCs w:val="24"/>
        </w:rPr>
        <w:t>. The activity includes active support to the AA staff for an ongoing audit activities.</w:t>
      </w:r>
    </w:p>
    <w:p w14:paraId="5D5AED92" w14:textId="77777777" w:rsidR="0071019A" w:rsidRPr="00EE6199" w:rsidRDefault="0071019A" w:rsidP="00AB18EB">
      <w:pPr>
        <w:pStyle w:val="ListParagraph"/>
        <w:widowControl w:val="0"/>
        <w:numPr>
          <w:ilvl w:val="0"/>
          <w:numId w:val="19"/>
        </w:numPr>
        <w:autoSpaceDE w:val="0"/>
        <w:autoSpaceDN w:val="0"/>
        <w:adjustRightInd w:val="0"/>
        <w:spacing w:before="160" w:after="120"/>
        <w:ind w:right="-46"/>
        <w:jc w:val="both"/>
        <w:rPr>
          <w:rFonts w:ascii="Times New Roman" w:hAnsi="Times New Roman" w:cs="Times New Roman"/>
          <w:sz w:val="24"/>
          <w:szCs w:val="24"/>
        </w:rPr>
      </w:pPr>
      <w:r w:rsidRPr="00EE6199">
        <w:rPr>
          <w:rFonts w:ascii="Times New Roman" w:hAnsi="Times New Roman" w:cs="Times New Roman"/>
          <w:sz w:val="24"/>
          <w:szCs w:val="24"/>
          <w:u w:val="single"/>
        </w:rPr>
        <w:t>Activity 2.4</w:t>
      </w:r>
      <w:r w:rsidR="009B3EC4" w:rsidRPr="00EE6199">
        <w:rPr>
          <w:rFonts w:ascii="Times New Roman" w:hAnsi="Times New Roman" w:cs="Times New Roman"/>
          <w:sz w:val="24"/>
          <w:szCs w:val="24"/>
        </w:rPr>
        <w:t xml:space="preserve"> (sub-result 2.3.)</w:t>
      </w:r>
    </w:p>
    <w:p w14:paraId="0458E843" w14:textId="77777777" w:rsidR="00833D62" w:rsidRPr="00224DC4" w:rsidRDefault="00833D62" w:rsidP="00021288">
      <w:pPr>
        <w:widowControl w:val="0"/>
        <w:autoSpaceDE w:val="0"/>
        <w:autoSpaceDN w:val="0"/>
        <w:adjustRightInd w:val="0"/>
        <w:spacing w:after="120"/>
        <w:ind w:right="-46"/>
        <w:jc w:val="both"/>
        <w:rPr>
          <w:rFonts w:ascii="Times New Roman" w:hAnsi="Times New Roman" w:cs="Times New Roman"/>
          <w:sz w:val="24"/>
          <w:szCs w:val="24"/>
        </w:rPr>
      </w:pPr>
      <w:r w:rsidRPr="00224DC4">
        <w:rPr>
          <w:rFonts w:ascii="Times New Roman" w:hAnsi="Times New Roman" w:cs="Times New Roman"/>
          <w:sz w:val="24"/>
          <w:szCs w:val="24"/>
        </w:rPr>
        <w:t xml:space="preserve">Hand-on training by conducting 2 study visits of Audit Authority staff in the EU Member State (5 working days, 7 participants per study visit) </w:t>
      </w:r>
      <w:r w:rsidR="0071019A" w:rsidRPr="00224DC4">
        <w:rPr>
          <w:rFonts w:ascii="Times New Roman" w:hAnsi="Times New Roman" w:cs="Times New Roman"/>
          <w:sz w:val="24"/>
          <w:szCs w:val="24"/>
        </w:rPr>
        <w:t>with the</w:t>
      </w:r>
      <w:r w:rsidRPr="00224DC4">
        <w:rPr>
          <w:rFonts w:ascii="Times New Roman" w:hAnsi="Times New Roman" w:cs="Times New Roman"/>
          <w:sz w:val="24"/>
          <w:szCs w:val="24"/>
        </w:rPr>
        <w:t xml:space="preserve"> focus on specific issues based on AA needs</w:t>
      </w:r>
      <w:r w:rsidR="00BA0F5F">
        <w:rPr>
          <w:rFonts w:ascii="Times New Roman" w:hAnsi="Times New Roman" w:cs="Times New Roman"/>
          <w:sz w:val="24"/>
          <w:szCs w:val="24"/>
        </w:rPr>
        <w:t xml:space="preserve">. </w:t>
      </w:r>
      <w:r w:rsidR="006B163D" w:rsidRPr="00224DC4">
        <w:rPr>
          <w:rFonts w:ascii="Times New Roman" w:hAnsi="Times New Roman" w:cs="Times New Roman"/>
          <w:sz w:val="24"/>
          <w:szCs w:val="24"/>
        </w:rPr>
        <w:t xml:space="preserve"> </w:t>
      </w:r>
      <w:r w:rsidR="00BA0F5F">
        <w:rPr>
          <w:rFonts w:ascii="Times New Roman" w:hAnsi="Times New Roman" w:cs="Times New Roman"/>
          <w:sz w:val="24"/>
          <w:szCs w:val="24"/>
        </w:rPr>
        <w:t>Also, based on the training needs identified,</w:t>
      </w:r>
      <w:r w:rsidR="0071019A" w:rsidRPr="00224DC4">
        <w:rPr>
          <w:rFonts w:ascii="Times New Roman" w:hAnsi="Times New Roman" w:cs="Times New Roman"/>
          <w:sz w:val="24"/>
          <w:szCs w:val="24"/>
        </w:rPr>
        <w:t xml:space="preserve"> o</w:t>
      </w:r>
      <w:r w:rsidRPr="00224DC4">
        <w:rPr>
          <w:rFonts w:ascii="Times New Roman" w:hAnsi="Times New Roman" w:cs="Times New Roman"/>
          <w:sz w:val="24"/>
          <w:szCs w:val="24"/>
        </w:rPr>
        <w:t xml:space="preserve">rganizing and conducting internship for several auditors employed in the AA in duration of 2 weeks in the EU Member State. </w:t>
      </w:r>
    </w:p>
    <w:p w14:paraId="61D30D3B" w14:textId="77777777" w:rsidR="002C7078" w:rsidRPr="00E11D30" w:rsidRDefault="00833D62" w:rsidP="00E11D30">
      <w:pPr>
        <w:spacing w:after="120"/>
        <w:jc w:val="both"/>
        <w:rPr>
          <w:rFonts w:ascii="Times New Roman" w:hAnsi="Times New Roman" w:cs="Times New Roman"/>
          <w:sz w:val="24"/>
          <w:szCs w:val="24"/>
        </w:rPr>
      </w:pPr>
      <w:r w:rsidRPr="00224DC4">
        <w:rPr>
          <w:rFonts w:ascii="Times New Roman" w:hAnsi="Times New Roman" w:cs="Times New Roman"/>
          <w:sz w:val="24"/>
          <w:szCs w:val="24"/>
        </w:rPr>
        <w:t>For each of the activities, Member State should present a list of deliverables in their proposal.</w:t>
      </w:r>
      <w:r w:rsidRPr="006B4FF5">
        <w:rPr>
          <w:rFonts w:ascii="Times New Roman" w:hAnsi="Times New Roman" w:cs="Times New Roman"/>
          <w:sz w:val="24"/>
          <w:szCs w:val="24"/>
        </w:rPr>
        <w:t xml:space="preserve"> </w:t>
      </w:r>
    </w:p>
    <w:p w14:paraId="78AF87CB" w14:textId="77777777" w:rsidR="00423046" w:rsidRPr="00EA510A" w:rsidRDefault="00423046" w:rsidP="00EE6199">
      <w:pPr>
        <w:autoSpaceDE w:val="0"/>
        <w:autoSpaceDN w:val="0"/>
        <w:adjustRightInd w:val="0"/>
        <w:spacing w:before="360" w:after="240" w:line="240" w:lineRule="auto"/>
        <w:ind w:left="540" w:hanging="540"/>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3.7</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ab/>
        <w:t>Means/input from the EU Member State Partner Administration*:</w:t>
      </w:r>
    </w:p>
    <w:p w14:paraId="00F95E27" w14:textId="77777777" w:rsidR="00BB74DC" w:rsidRDefault="00BB74DC" w:rsidP="00BB74DC">
      <w:pPr>
        <w:tabs>
          <w:tab w:val="left" w:pos="90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The implementation of the project requires one Project Leader (PL), two Component Leaders (C</w:t>
      </w:r>
      <w:r w:rsidR="00224DC4" w:rsidRPr="00224DC4">
        <w:rPr>
          <w:rFonts w:ascii="Times New Roman" w:eastAsia="Times New Roman" w:hAnsi="Times New Roman" w:cs="Times New Roman"/>
          <w:sz w:val="24"/>
          <w:szCs w:val="24"/>
          <w:lang w:eastAsia="en-GB"/>
        </w:rPr>
        <w:t>L)</w:t>
      </w:r>
      <w:r w:rsidRPr="00224DC4">
        <w:rPr>
          <w:rFonts w:ascii="Times New Roman" w:eastAsia="Times New Roman" w:hAnsi="Times New Roman" w:cs="Times New Roman"/>
          <w:sz w:val="24"/>
          <w:szCs w:val="24"/>
          <w:lang w:eastAsia="en-GB"/>
        </w:rPr>
        <w:t xml:space="preserve"> and a pool of Short-Term Experts within the limits of the contract budget. It is essential that the team has sufficiently broad expertise to cover all the areas included in the project description. The interested Member State institution shall include in its proposal the CVs of the designated Project Leader, Component Leaders and of the proposed key Short-Term Experts. </w:t>
      </w:r>
    </w:p>
    <w:p w14:paraId="799DA4C1" w14:textId="77777777" w:rsidR="00423046" w:rsidRPr="00EE6199" w:rsidRDefault="000D1D46" w:rsidP="008C0AEB">
      <w:pPr>
        <w:tabs>
          <w:tab w:val="left" w:pos="900"/>
        </w:tabs>
        <w:autoSpaceDE w:val="0"/>
        <w:autoSpaceDN w:val="0"/>
        <w:adjustRightInd w:val="0"/>
        <w:spacing w:before="200" w:after="120" w:line="240" w:lineRule="auto"/>
        <w:ind w:left="540" w:hanging="540"/>
        <w:rPr>
          <w:rFonts w:ascii="Times New Roman" w:eastAsia="Times New Roman" w:hAnsi="Times New Roman" w:cs="Times New Roman"/>
          <w:sz w:val="24"/>
          <w:szCs w:val="24"/>
          <w:lang w:eastAsia="en-GB"/>
        </w:rPr>
      </w:pPr>
      <w:r w:rsidRPr="00EE6199">
        <w:rPr>
          <w:rFonts w:ascii="Times New Roman" w:eastAsia="Times New Roman" w:hAnsi="Times New Roman" w:cs="Times New Roman"/>
          <w:sz w:val="24"/>
          <w:szCs w:val="24"/>
          <w:lang w:eastAsia="en-GB"/>
        </w:rPr>
        <w:t xml:space="preserve">3.7.1. </w:t>
      </w:r>
      <w:r w:rsidR="00423046" w:rsidRPr="00EE6199">
        <w:rPr>
          <w:rFonts w:ascii="Times New Roman" w:eastAsia="Times New Roman" w:hAnsi="Times New Roman" w:cs="Times New Roman"/>
          <w:sz w:val="24"/>
          <w:szCs w:val="24"/>
          <w:lang w:eastAsia="en-GB"/>
        </w:rPr>
        <w:t>Profile and tasks of the PL</w:t>
      </w:r>
    </w:p>
    <w:p w14:paraId="2FC66EDC" w14:textId="77777777" w:rsidR="005D78F3" w:rsidRPr="00224DC4" w:rsidRDefault="005D78F3" w:rsidP="00E861EC">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The Project Leader should be a senior expert and should have the following qualifications and experience:</w:t>
      </w:r>
    </w:p>
    <w:p w14:paraId="6A97BEC4" w14:textId="77777777" w:rsidR="005D78F3" w:rsidRPr="00224DC4" w:rsidRDefault="005D78F3" w:rsidP="00E861EC">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University degree</w:t>
      </w:r>
      <w:r w:rsidR="00A73233">
        <w:rPr>
          <w:rFonts w:ascii="Times New Roman" w:eastAsia="Times New Roman" w:hAnsi="Times New Roman" w:cs="Times New Roman"/>
          <w:sz w:val="24"/>
          <w:szCs w:val="24"/>
          <w:lang w:eastAsia="en-GB"/>
        </w:rPr>
        <w:t xml:space="preserve"> or equivalent professional experience of 8 years</w:t>
      </w:r>
      <w:r w:rsidRPr="00224DC4">
        <w:rPr>
          <w:rFonts w:ascii="Times New Roman" w:eastAsia="Times New Roman" w:hAnsi="Times New Roman" w:cs="Times New Roman"/>
          <w:sz w:val="24"/>
          <w:szCs w:val="24"/>
          <w:lang w:eastAsia="en-GB"/>
        </w:rPr>
        <w:t>;</w:t>
      </w:r>
    </w:p>
    <w:p w14:paraId="5A7E6508" w14:textId="04DA9804"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At least </w:t>
      </w:r>
      <w:r w:rsidR="00970898">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6"/>
      </w:r>
      <w:r w:rsidR="00970898" w:rsidRPr="00224DC4">
        <w:rPr>
          <w:rFonts w:ascii="Times New Roman" w:eastAsia="Times New Roman" w:hAnsi="Times New Roman" w:cs="Times New Roman"/>
          <w:sz w:val="24"/>
          <w:szCs w:val="24"/>
          <w:lang w:eastAsia="en-GB"/>
        </w:rPr>
        <w:t xml:space="preserve"> </w:t>
      </w:r>
      <w:r w:rsidRPr="00224DC4">
        <w:rPr>
          <w:rFonts w:ascii="Times New Roman" w:eastAsia="Times New Roman" w:hAnsi="Times New Roman" w:cs="Times New Roman"/>
          <w:sz w:val="24"/>
          <w:szCs w:val="24"/>
          <w:lang w:eastAsia="en-GB"/>
        </w:rPr>
        <w:t xml:space="preserve">years of </w:t>
      </w:r>
      <w:r w:rsidR="00CA1484">
        <w:rPr>
          <w:rFonts w:ascii="Times New Roman" w:eastAsia="Times New Roman" w:hAnsi="Times New Roman" w:cs="Times New Roman"/>
          <w:sz w:val="24"/>
          <w:szCs w:val="24"/>
          <w:lang w:eastAsia="en-GB"/>
        </w:rPr>
        <w:t xml:space="preserve">relevant </w:t>
      </w:r>
      <w:r w:rsidR="002D6484" w:rsidRPr="00224DC4">
        <w:rPr>
          <w:rFonts w:ascii="Times New Roman" w:eastAsia="Times New Roman" w:hAnsi="Times New Roman" w:cs="Times New Roman"/>
          <w:sz w:val="24"/>
          <w:szCs w:val="24"/>
          <w:lang w:eastAsia="en-GB"/>
        </w:rPr>
        <w:t xml:space="preserve">professional </w:t>
      </w:r>
      <w:r w:rsidRPr="00224DC4">
        <w:rPr>
          <w:rFonts w:ascii="Times New Roman" w:eastAsia="Times New Roman" w:hAnsi="Times New Roman" w:cs="Times New Roman"/>
          <w:sz w:val="24"/>
          <w:szCs w:val="24"/>
          <w:lang w:eastAsia="en-GB"/>
        </w:rPr>
        <w:t xml:space="preserve">working experience in the area of </w:t>
      </w:r>
      <w:r w:rsidR="00CA1484">
        <w:rPr>
          <w:rFonts w:ascii="Times New Roman" w:eastAsia="Times New Roman" w:hAnsi="Times New Roman" w:cs="Times New Roman"/>
          <w:sz w:val="24"/>
          <w:szCs w:val="24"/>
          <w:lang w:eastAsia="en-GB"/>
        </w:rPr>
        <w:t>auditing</w:t>
      </w:r>
      <w:r w:rsidR="004F14EE">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 xml:space="preserve"> </w:t>
      </w:r>
    </w:p>
    <w:p w14:paraId="3DF6B91A" w14:textId="0E948291" w:rsidR="00B2342C"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At least </w:t>
      </w:r>
      <w:r w:rsidR="00970898">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7"/>
      </w:r>
      <w:r w:rsidRPr="00224DC4">
        <w:rPr>
          <w:rFonts w:ascii="Times New Roman" w:eastAsia="Times New Roman" w:hAnsi="Times New Roman" w:cs="Times New Roman"/>
          <w:sz w:val="24"/>
          <w:szCs w:val="24"/>
          <w:lang w:eastAsia="en-GB"/>
        </w:rPr>
        <w:t xml:space="preserve"> years of working experience as a high ranking official in an external audit body</w:t>
      </w:r>
      <w:r w:rsidR="004F14EE">
        <w:rPr>
          <w:rFonts w:ascii="Times New Roman" w:eastAsia="Times New Roman" w:hAnsi="Times New Roman" w:cs="Times New Roman"/>
          <w:sz w:val="24"/>
          <w:szCs w:val="24"/>
          <w:lang w:eastAsia="en-GB"/>
        </w:rPr>
        <w:t>;</w:t>
      </w:r>
    </w:p>
    <w:p w14:paraId="3D27E214" w14:textId="67D014D3"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At least </w:t>
      </w:r>
      <w:r w:rsidR="00970898">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8"/>
      </w:r>
      <w:r w:rsidRPr="00224DC4">
        <w:rPr>
          <w:rFonts w:ascii="Times New Roman" w:eastAsia="Times New Roman" w:hAnsi="Times New Roman" w:cs="Times New Roman"/>
          <w:sz w:val="24"/>
          <w:szCs w:val="24"/>
          <w:lang w:eastAsia="en-GB"/>
        </w:rPr>
        <w:t xml:space="preserve"> year</w:t>
      </w:r>
      <w:r w:rsidR="00B2342C" w:rsidRPr="00224DC4">
        <w:rPr>
          <w:rFonts w:ascii="Times New Roman" w:eastAsia="Times New Roman" w:hAnsi="Times New Roman" w:cs="Times New Roman"/>
          <w:sz w:val="24"/>
          <w:szCs w:val="24"/>
          <w:lang w:eastAsia="en-GB"/>
        </w:rPr>
        <w:t>s of working</w:t>
      </w:r>
      <w:r w:rsidRPr="00224DC4">
        <w:rPr>
          <w:rFonts w:ascii="Times New Roman" w:eastAsia="Times New Roman" w:hAnsi="Times New Roman" w:cs="Times New Roman"/>
          <w:sz w:val="24"/>
          <w:szCs w:val="24"/>
          <w:lang w:eastAsia="en-GB"/>
        </w:rPr>
        <w:t xml:space="preserve"> experience in </w:t>
      </w:r>
      <w:r w:rsidR="00CA1484">
        <w:rPr>
          <w:rFonts w:ascii="Times New Roman" w:eastAsia="Times New Roman" w:hAnsi="Times New Roman" w:cs="Times New Roman"/>
          <w:sz w:val="24"/>
          <w:szCs w:val="24"/>
          <w:lang w:eastAsia="en-GB"/>
        </w:rPr>
        <w:t>auditing</w:t>
      </w:r>
      <w:r w:rsidR="002D6484" w:rsidRPr="00224DC4">
        <w:rPr>
          <w:rFonts w:ascii="Times New Roman" w:eastAsia="Times New Roman" w:hAnsi="Times New Roman" w:cs="Times New Roman"/>
          <w:sz w:val="24"/>
          <w:szCs w:val="24"/>
          <w:lang w:eastAsia="en-GB"/>
        </w:rPr>
        <w:t xml:space="preserve"> </w:t>
      </w:r>
      <w:r w:rsidRPr="00224DC4">
        <w:rPr>
          <w:rFonts w:ascii="Times New Roman" w:eastAsia="Times New Roman" w:hAnsi="Times New Roman" w:cs="Times New Roman"/>
          <w:sz w:val="24"/>
          <w:szCs w:val="24"/>
          <w:lang w:eastAsia="en-GB"/>
        </w:rPr>
        <w:t xml:space="preserve">EU </w:t>
      </w:r>
      <w:r w:rsidR="00CA1484">
        <w:rPr>
          <w:rFonts w:ascii="Times New Roman" w:eastAsia="Times New Roman" w:hAnsi="Times New Roman" w:cs="Times New Roman"/>
          <w:sz w:val="24"/>
          <w:szCs w:val="24"/>
          <w:lang w:eastAsia="en-GB"/>
        </w:rPr>
        <w:t xml:space="preserve">or IPA </w:t>
      </w:r>
      <w:r w:rsidRPr="00224DC4">
        <w:rPr>
          <w:rFonts w:ascii="Times New Roman" w:eastAsia="Times New Roman" w:hAnsi="Times New Roman" w:cs="Times New Roman"/>
          <w:sz w:val="24"/>
          <w:szCs w:val="24"/>
          <w:lang w:eastAsia="en-GB"/>
        </w:rPr>
        <w:t>funds</w:t>
      </w:r>
      <w:r w:rsidR="002D6484" w:rsidRPr="00224DC4">
        <w:rPr>
          <w:rFonts w:ascii="Times New Roman" w:eastAsia="Times New Roman" w:hAnsi="Times New Roman" w:cs="Times New Roman"/>
          <w:sz w:val="24"/>
          <w:szCs w:val="24"/>
          <w:lang w:eastAsia="en-GB"/>
        </w:rPr>
        <w:t xml:space="preserve"> (reference list of audits performed per year and projects should be provided within the offer)</w:t>
      </w:r>
      <w:r w:rsidR="004F14EE">
        <w:rPr>
          <w:rFonts w:ascii="Times New Roman" w:eastAsia="Times New Roman" w:hAnsi="Times New Roman" w:cs="Times New Roman"/>
          <w:sz w:val="24"/>
          <w:szCs w:val="24"/>
          <w:lang w:eastAsia="en-GB"/>
        </w:rPr>
        <w:t>;</w:t>
      </w:r>
    </w:p>
    <w:p w14:paraId="3E18E59E"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Good knowledge in the area of international auditing standards for public sector</w:t>
      </w:r>
      <w:r w:rsidR="004F14EE">
        <w:rPr>
          <w:rFonts w:ascii="Times New Roman" w:eastAsia="Times New Roman" w:hAnsi="Times New Roman" w:cs="Times New Roman"/>
          <w:sz w:val="24"/>
          <w:szCs w:val="24"/>
          <w:lang w:eastAsia="en-GB"/>
        </w:rPr>
        <w:t>;</w:t>
      </w:r>
    </w:p>
    <w:p w14:paraId="5C2DBBC2"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Excellent understanding of quality control and assurance in an audit body</w:t>
      </w:r>
      <w:r w:rsidR="004F14EE">
        <w:rPr>
          <w:rFonts w:ascii="Times New Roman" w:eastAsia="Times New Roman" w:hAnsi="Times New Roman" w:cs="Times New Roman"/>
          <w:sz w:val="24"/>
          <w:szCs w:val="24"/>
          <w:lang w:eastAsia="en-GB"/>
        </w:rPr>
        <w:t>;</w:t>
      </w:r>
    </w:p>
    <w:p w14:paraId="6188E7C1"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Good process management skills and hands-on experiences in planning, managing and supervision of projects</w:t>
      </w:r>
      <w:r w:rsidR="004F14EE">
        <w:rPr>
          <w:rFonts w:ascii="Times New Roman" w:eastAsia="Times New Roman" w:hAnsi="Times New Roman" w:cs="Times New Roman"/>
          <w:sz w:val="24"/>
          <w:szCs w:val="24"/>
          <w:lang w:eastAsia="en-GB"/>
        </w:rPr>
        <w:t>;</w:t>
      </w:r>
    </w:p>
    <w:p w14:paraId="5C2FAEA1" w14:textId="77777777" w:rsidR="005D78F3"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Have the capacity to work with people from different backgrounds in a multicultural environment;</w:t>
      </w:r>
    </w:p>
    <w:p w14:paraId="2C4B3653" w14:textId="77777777" w:rsidR="0051204F" w:rsidRPr="00224DC4" w:rsidRDefault="0051204F"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computer-literate;</w:t>
      </w:r>
    </w:p>
    <w:p w14:paraId="04B5FC04" w14:textId="4A5EE3A8" w:rsidR="00AB18EB" w:rsidRDefault="005D78F3" w:rsidP="008D690D">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lastRenderedPageBreak/>
        <w:t>-</w:t>
      </w:r>
      <w:r w:rsidRPr="00224DC4">
        <w:rPr>
          <w:rFonts w:ascii="Times New Roman" w:eastAsia="Times New Roman" w:hAnsi="Times New Roman" w:cs="Times New Roman"/>
          <w:sz w:val="24"/>
          <w:szCs w:val="24"/>
          <w:lang w:eastAsia="en-GB"/>
        </w:rPr>
        <w:tab/>
        <w:t>be fluent in English</w:t>
      </w:r>
      <w:r w:rsidR="0051204F">
        <w:rPr>
          <w:rFonts w:ascii="Times New Roman" w:eastAsia="Times New Roman" w:hAnsi="Times New Roman" w:cs="Times New Roman"/>
          <w:sz w:val="24"/>
          <w:szCs w:val="24"/>
          <w:lang w:eastAsia="en-GB"/>
        </w:rPr>
        <w:t>, both written and spoken</w:t>
      </w:r>
      <w:r w:rsidRPr="00224DC4">
        <w:rPr>
          <w:rFonts w:ascii="Times New Roman" w:eastAsia="Times New Roman" w:hAnsi="Times New Roman" w:cs="Times New Roman"/>
          <w:sz w:val="24"/>
          <w:szCs w:val="24"/>
          <w:lang w:eastAsia="en-GB"/>
        </w:rPr>
        <w:t>.</w:t>
      </w:r>
    </w:p>
    <w:p w14:paraId="48389A14" w14:textId="4EF0BE01" w:rsidR="005D78F3" w:rsidRPr="00224DC4" w:rsidRDefault="005D78F3" w:rsidP="004F14EE">
      <w:pPr>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PL main tasks:</w:t>
      </w:r>
    </w:p>
    <w:p w14:paraId="3E7BDD76" w14:textId="77777777" w:rsidR="002D6484" w:rsidRPr="00224DC4" w:rsidRDefault="005D78F3" w:rsidP="00E861EC">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r>
      <w:r w:rsidR="00AB57DF" w:rsidRPr="00224DC4">
        <w:rPr>
          <w:rFonts w:ascii="Times New Roman" w:eastAsia="Times New Roman" w:hAnsi="Times New Roman" w:cs="Times New Roman"/>
          <w:sz w:val="24"/>
          <w:szCs w:val="24"/>
          <w:lang w:eastAsia="en-GB"/>
        </w:rPr>
        <w:t>Act as a main senior expert and provides comprehensive</w:t>
      </w:r>
      <w:r w:rsidR="001334B8" w:rsidRPr="00224DC4">
        <w:rPr>
          <w:rFonts w:ascii="Times New Roman" w:eastAsia="Times New Roman" w:hAnsi="Times New Roman" w:cs="Times New Roman"/>
          <w:sz w:val="24"/>
          <w:szCs w:val="24"/>
          <w:lang w:eastAsia="en-GB"/>
        </w:rPr>
        <w:t xml:space="preserve"> professional</w:t>
      </w:r>
      <w:r w:rsidR="00AB57DF" w:rsidRPr="00224DC4">
        <w:rPr>
          <w:rFonts w:ascii="Times New Roman" w:eastAsia="Times New Roman" w:hAnsi="Times New Roman" w:cs="Times New Roman"/>
          <w:sz w:val="24"/>
          <w:szCs w:val="24"/>
          <w:lang w:eastAsia="en-GB"/>
        </w:rPr>
        <w:t xml:space="preserve"> advices, suggestions and recommendations to the beneficiary country</w:t>
      </w:r>
      <w:r w:rsidR="001334B8" w:rsidRPr="00224DC4">
        <w:rPr>
          <w:rFonts w:ascii="Times New Roman" w:eastAsia="Times New Roman" w:hAnsi="Times New Roman" w:cs="Times New Roman"/>
          <w:sz w:val="24"/>
          <w:szCs w:val="24"/>
          <w:lang w:eastAsia="en-GB"/>
        </w:rPr>
        <w:t>, related to the raised audit issues</w:t>
      </w:r>
      <w:r w:rsidR="004F14EE">
        <w:rPr>
          <w:rFonts w:ascii="Times New Roman" w:eastAsia="Times New Roman" w:hAnsi="Times New Roman" w:cs="Times New Roman"/>
          <w:sz w:val="24"/>
          <w:szCs w:val="24"/>
          <w:lang w:eastAsia="en-GB"/>
        </w:rPr>
        <w:t>;</w:t>
      </w:r>
      <w:r w:rsidR="001334B8" w:rsidRPr="00224DC4">
        <w:rPr>
          <w:rFonts w:ascii="Times New Roman" w:eastAsia="Times New Roman" w:hAnsi="Times New Roman" w:cs="Times New Roman"/>
          <w:sz w:val="24"/>
          <w:szCs w:val="24"/>
          <w:lang w:eastAsia="en-GB"/>
        </w:rPr>
        <w:t xml:space="preserve"> </w:t>
      </w:r>
      <w:r w:rsidR="00AB57DF" w:rsidRPr="00224DC4">
        <w:rPr>
          <w:rFonts w:ascii="Times New Roman" w:eastAsia="Times New Roman" w:hAnsi="Times New Roman" w:cs="Times New Roman"/>
          <w:sz w:val="24"/>
          <w:szCs w:val="24"/>
          <w:lang w:eastAsia="en-GB"/>
        </w:rPr>
        <w:t xml:space="preserve">    </w:t>
      </w:r>
    </w:p>
    <w:p w14:paraId="30EBDCCC" w14:textId="77777777" w:rsidR="005D78F3" w:rsidRPr="00224DC4" w:rsidRDefault="002D6484"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 xml:space="preserve">- </w:t>
      </w:r>
      <w:r w:rsidR="005D78F3" w:rsidRPr="00224DC4">
        <w:rPr>
          <w:rFonts w:ascii="Times New Roman" w:eastAsia="Times New Roman" w:hAnsi="Times New Roman" w:cs="Times New Roman"/>
          <w:sz w:val="24"/>
          <w:szCs w:val="24"/>
          <w:lang w:eastAsia="en-GB"/>
        </w:rPr>
        <w:t>Organise, coordinate and supervise the overall preparation, implementation and reporting on the project;</w:t>
      </w:r>
    </w:p>
    <w:p w14:paraId="63824B49"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Takes part in the project activities as well as in providing targeted consultations and recommendations to the beneficiary institution</w:t>
      </w:r>
      <w:r w:rsidR="004F14EE">
        <w:rPr>
          <w:rFonts w:ascii="Times New Roman" w:eastAsia="Times New Roman" w:hAnsi="Times New Roman" w:cs="Times New Roman"/>
          <w:sz w:val="24"/>
          <w:szCs w:val="24"/>
          <w:lang w:eastAsia="en-GB"/>
        </w:rPr>
        <w:t>;</w:t>
      </w:r>
    </w:p>
    <w:p w14:paraId="188F0CCF"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Organise the project interventions in a way </w:t>
      </w:r>
      <w:r w:rsidR="00A73233">
        <w:rPr>
          <w:rFonts w:ascii="Times New Roman" w:eastAsia="Times New Roman" w:hAnsi="Times New Roman" w:cs="Times New Roman"/>
          <w:sz w:val="24"/>
          <w:szCs w:val="24"/>
          <w:lang w:eastAsia="en-GB"/>
        </w:rPr>
        <w:t>that</w:t>
      </w:r>
      <w:r w:rsidRPr="00224DC4">
        <w:rPr>
          <w:rFonts w:ascii="Times New Roman" w:eastAsia="Times New Roman" w:hAnsi="Times New Roman" w:cs="Times New Roman"/>
          <w:sz w:val="24"/>
          <w:szCs w:val="24"/>
          <w:lang w:eastAsia="en-GB"/>
        </w:rPr>
        <w:t xml:space="preserve"> ensures the achieving of the mandatory results; </w:t>
      </w:r>
    </w:p>
    <w:p w14:paraId="42EB1A25"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Propose, liaise, assign tasks and supervise the work of the short-term experts;</w:t>
      </w:r>
    </w:p>
    <w:p w14:paraId="5056D914"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Ensure backstopping and financial management of the project in MS;</w:t>
      </w:r>
    </w:p>
    <w:p w14:paraId="2ED2B3BA"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Maintain the relationship with the beneficiary and coordinate all project interventions with the Montenegrin Project Leader;</w:t>
      </w:r>
    </w:p>
    <w:p w14:paraId="6445A9C7" w14:textId="77777777" w:rsidR="005D78F3" w:rsidRPr="00224DC4" w:rsidRDefault="005D78F3"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Maintain very close relationship with the Contracting authority and ensure regular reporting on project progress;</w:t>
      </w:r>
    </w:p>
    <w:p w14:paraId="5F8F34DF" w14:textId="77777777" w:rsidR="000D1D46" w:rsidRPr="00EA510A" w:rsidRDefault="005D78F3" w:rsidP="00E11D30">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Participates in Steering Committee meetings.</w:t>
      </w:r>
    </w:p>
    <w:p w14:paraId="13EC3957" w14:textId="77777777" w:rsidR="005B429C" w:rsidRPr="00EE6199" w:rsidRDefault="00423046" w:rsidP="00E11D30">
      <w:pPr>
        <w:autoSpaceDE w:val="0"/>
        <w:autoSpaceDN w:val="0"/>
        <w:adjustRightInd w:val="0"/>
        <w:spacing w:before="360" w:after="240" w:line="240" w:lineRule="auto"/>
        <w:rPr>
          <w:rFonts w:ascii="Times New Roman" w:eastAsia="Times New Roman" w:hAnsi="Times New Roman" w:cs="Times New Roman"/>
          <w:szCs w:val="24"/>
          <w:lang w:eastAsia="en-GB"/>
        </w:rPr>
      </w:pPr>
      <w:r w:rsidRPr="00EE6199">
        <w:rPr>
          <w:rFonts w:ascii="Times New Roman" w:eastAsia="Times New Roman" w:hAnsi="Times New Roman" w:cs="Times New Roman"/>
          <w:sz w:val="24"/>
          <w:szCs w:val="24"/>
          <w:lang w:eastAsia="en-GB"/>
        </w:rPr>
        <w:t xml:space="preserve">  3.7.</w:t>
      </w:r>
      <w:r w:rsidR="000D1D46" w:rsidRPr="00EE6199">
        <w:rPr>
          <w:rFonts w:ascii="Times New Roman" w:eastAsia="Times New Roman" w:hAnsi="Times New Roman" w:cs="Times New Roman"/>
          <w:sz w:val="24"/>
          <w:szCs w:val="24"/>
          <w:lang w:eastAsia="en-GB"/>
        </w:rPr>
        <w:t>2</w:t>
      </w:r>
      <w:r w:rsidR="00021288" w:rsidRPr="00EE6199">
        <w:rPr>
          <w:rFonts w:ascii="Times New Roman" w:eastAsia="Times New Roman" w:hAnsi="Times New Roman" w:cs="Times New Roman"/>
          <w:sz w:val="24"/>
          <w:szCs w:val="24"/>
          <w:lang w:eastAsia="en-GB"/>
        </w:rPr>
        <w:t>.</w:t>
      </w:r>
      <w:r w:rsidRPr="00EE6199">
        <w:rPr>
          <w:rFonts w:ascii="Times New Roman" w:eastAsia="Times New Roman" w:hAnsi="Times New Roman" w:cs="Times New Roman"/>
          <w:sz w:val="24"/>
          <w:szCs w:val="24"/>
          <w:lang w:eastAsia="en-GB"/>
        </w:rPr>
        <w:t xml:space="preserve"> Profile and tasks of Component Leaders</w:t>
      </w:r>
    </w:p>
    <w:p w14:paraId="6860686A" w14:textId="77777777" w:rsidR="005A4313" w:rsidRPr="00EE6199" w:rsidRDefault="005B429C" w:rsidP="00E861EC">
      <w:pPr>
        <w:autoSpaceDE w:val="0"/>
        <w:autoSpaceDN w:val="0"/>
        <w:adjustRightInd w:val="0"/>
        <w:spacing w:before="120" w:after="0" w:line="240" w:lineRule="auto"/>
        <w:ind w:left="284"/>
        <w:rPr>
          <w:rFonts w:ascii="Times New Roman" w:eastAsia="Times New Roman" w:hAnsi="Times New Roman" w:cs="Times New Roman"/>
          <w:i/>
          <w:szCs w:val="24"/>
          <w:lang w:eastAsia="en-GB"/>
        </w:rPr>
      </w:pPr>
      <w:r w:rsidRPr="00EE6199">
        <w:rPr>
          <w:rFonts w:ascii="Times New Roman" w:eastAsia="Times New Roman" w:hAnsi="Times New Roman" w:cs="Times New Roman"/>
          <w:i/>
          <w:sz w:val="24"/>
          <w:szCs w:val="24"/>
          <w:lang w:eastAsia="en-GB"/>
        </w:rPr>
        <w:t>3.7.</w:t>
      </w:r>
      <w:r w:rsidR="000D1D46" w:rsidRPr="00EE6199">
        <w:rPr>
          <w:rFonts w:ascii="Times New Roman" w:eastAsia="Times New Roman" w:hAnsi="Times New Roman" w:cs="Times New Roman"/>
          <w:i/>
          <w:sz w:val="24"/>
          <w:szCs w:val="24"/>
          <w:lang w:eastAsia="en-GB"/>
        </w:rPr>
        <w:t>2</w:t>
      </w:r>
      <w:r w:rsidRPr="00EE6199">
        <w:rPr>
          <w:rFonts w:ascii="Times New Roman" w:eastAsia="Times New Roman" w:hAnsi="Times New Roman" w:cs="Times New Roman"/>
          <w:i/>
          <w:sz w:val="24"/>
          <w:szCs w:val="24"/>
          <w:lang w:eastAsia="en-GB"/>
        </w:rPr>
        <w:t>.1</w:t>
      </w:r>
      <w:r w:rsidR="00021288" w:rsidRPr="00EE6199">
        <w:rPr>
          <w:rFonts w:ascii="Times New Roman" w:eastAsia="Times New Roman" w:hAnsi="Times New Roman" w:cs="Times New Roman"/>
          <w:i/>
          <w:sz w:val="24"/>
          <w:szCs w:val="24"/>
          <w:lang w:eastAsia="en-GB"/>
        </w:rPr>
        <w:t>.</w:t>
      </w:r>
      <w:r w:rsidRPr="00EE6199">
        <w:rPr>
          <w:rFonts w:ascii="Times New Roman" w:eastAsia="Times New Roman" w:hAnsi="Times New Roman" w:cs="Times New Roman"/>
          <w:i/>
          <w:szCs w:val="24"/>
          <w:lang w:eastAsia="en-GB"/>
        </w:rPr>
        <w:t xml:space="preserve"> </w:t>
      </w:r>
      <w:r w:rsidRPr="00EE6199">
        <w:rPr>
          <w:rFonts w:ascii="Times New Roman" w:eastAsia="Times New Roman" w:hAnsi="Times New Roman" w:cs="Times New Roman"/>
          <w:i/>
          <w:sz w:val="24"/>
          <w:szCs w:val="24"/>
          <w:lang w:eastAsia="en-GB"/>
        </w:rPr>
        <w:t xml:space="preserve">Profile and tasks of Component 1 Leader </w:t>
      </w:r>
    </w:p>
    <w:p w14:paraId="559291FC" w14:textId="77777777" w:rsidR="005B429C" w:rsidRPr="00224DC4" w:rsidRDefault="005B429C" w:rsidP="00E861EC">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The Component 1 Leader should be a senior expert and should have the following qualifications and experience:</w:t>
      </w:r>
    </w:p>
    <w:p w14:paraId="72F74477" w14:textId="77777777" w:rsidR="005B429C" w:rsidRPr="00224DC4" w:rsidRDefault="005B429C" w:rsidP="00E861EC">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University degree in law</w:t>
      </w:r>
      <w:r w:rsidR="00A73233">
        <w:rPr>
          <w:rFonts w:ascii="Times New Roman" w:eastAsia="Times New Roman" w:hAnsi="Times New Roman" w:cs="Times New Roman"/>
          <w:sz w:val="24"/>
          <w:szCs w:val="24"/>
          <w:lang w:eastAsia="en-GB"/>
        </w:rPr>
        <w:t xml:space="preserve"> (or equivalent) or equivalent professional experience of 8 years</w:t>
      </w:r>
      <w:r w:rsidRPr="00224DC4">
        <w:rPr>
          <w:rFonts w:ascii="Times New Roman" w:eastAsia="Times New Roman" w:hAnsi="Times New Roman" w:cs="Times New Roman"/>
          <w:sz w:val="24"/>
          <w:szCs w:val="24"/>
          <w:lang w:eastAsia="en-GB"/>
        </w:rPr>
        <w:t>;</w:t>
      </w:r>
    </w:p>
    <w:p w14:paraId="130A73DB" w14:textId="355085AA"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At least </w:t>
      </w:r>
      <w:r w:rsidR="00970898">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9"/>
      </w:r>
      <w:r w:rsidR="00970898" w:rsidRPr="00224DC4">
        <w:rPr>
          <w:rFonts w:ascii="Times New Roman" w:eastAsia="Times New Roman" w:hAnsi="Times New Roman" w:cs="Times New Roman"/>
          <w:sz w:val="24"/>
          <w:szCs w:val="24"/>
          <w:lang w:eastAsia="en-GB"/>
        </w:rPr>
        <w:t xml:space="preserve"> </w:t>
      </w:r>
      <w:r w:rsidRPr="00224DC4">
        <w:rPr>
          <w:rFonts w:ascii="Times New Roman" w:eastAsia="Times New Roman" w:hAnsi="Times New Roman" w:cs="Times New Roman"/>
          <w:sz w:val="24"/>
          <w:szCs w:val="24"/>
          <w:lang w:eastAsia="en-GB"/>
        </w:rPr>
        <w:t xml:space="preserve">years of </w:t>
      </w:r>
      <w:r w:rsidR="00CA1484">
        <w:rPr>
          <w:rFonts w:ascii="Times New Roman" w:eastAsia="Times New Roman" w:hAnsi="Times New Roman" w:cs="Times New Roman"/>
          <w:sz w:val="24"/>
          <w:szCs w:val="24"/>
          <w:lang w:eastAsia="en-GB"/>
        </w:rPr>
        <w:t xml:space="preserve">relevant </w:t>
      </w:r>
      <w:r w:rsidR="00CA1484" w:rsidRPr="00224DC4">
        <w:rPr>
          <w:rFonts w:ascii="Times New Roman" w:eastAsia="Times New Roman" w:hAnsi="Times New Roman" w:cs="Times New Roman"/>
          <w:sz w:val="24"/>
          <w:szCs w:val="24"/>
          <w:lang w:eastAsia="en-GB"/>
        </w:rPr>
        <w:t xml:space="preserve">professional working experience in the area of </w:t>
      </w:r>
      <w:r w:rsidR="00CA1484">
        <w:rPr>
          <w:rFonts w:ascii="Times New Roman" w:eastAsia="Times New Roman" w:hAnsi="Times New Roman" w:cs="Times New Roman"/>
          <w:sz w:val="24"/>
          <w:szCs w:val="24"/>
          <w:lang w:eastAsia="en-GB"/>
        </w:rPr>
        <w:t>auditing</w:t>
      </w:r>
      <w:r w:rsidR="004F14EE">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 xml:space="preserve"> </w:t>
      </w:r>
    </w:p>
    <w:p w14:paraId="1AEA1636" w14:textId="76769055" w:rsidR="00EE7347" w:rsidRDefault="008C0AEB" w:rsidP="00695CC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 </w:t>
      </w:r>
      <w:r w:rsidR="005B429C" w:rsidRPr="00224DC4">
        <w:rPr>
          <w:rFonts w:ascii="Times New Roman" w:eastAsia="Times New Roman" w:hAnsi="Times New Roman" w:cs="Times New Roman"/>
          <w:sz w:val="24"/>
          <w:szCs w:val="24"/>
          <w:lang w:eastAsia="en-GB"/>
        </w:rPr>
        <w:t xml:space="preserve">At least </w:t>
      </w:r>
      <w:r w:rsidR="00970898">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10"/>
      </w:r>
      <w:r w:rsidR="00970898" w:rsidRPr="00224DC4">
        <w:rPr>
          <w:rFonts w:ascii="Times New Roman" w:eastAsia="Times New Roman" w:hAnsi="Times New Roman" w:cs="Times New Roman"/>
          <w:sz w:val="24"/>
          <w:szCs w:val="24"/>
          <w:lang w:eastAsia="en-GB"/>
        </w:rPr>
        <w:t xml:space="preserve"> </w:t>
      </w:r>
      <w:r w:rsidR="005B429C" w:rsidRPr="00224DC4">
        <w:rPr>
          <w:rFonts w:ascii="Times New Roman" w:eastAsia="Times New Roman" w:hAnsi="Times New Roman" w:cs="Times New Roman"/>
          <w:sz w:val="24"/>
          <w:szCs w:val="24"/>
          <w:lang w:eastAsia="en-GB"/>
        </w:rPr>
        <w:t>years of working experience in an external audit body</w:t>
      </w:r>
      <w:r w:rsidR="004F14EE">
        <w:rPr>
          <w:rFonts w:ascii="Times New Roman" w:eastAsia="Times New Roman" w:hAnsi="Times New Roman" w:cs="Times New Roman"/>
          <w:sz w:val="24"/>
          <w:szCs w:val="24"/>
          <w:lang w:eastAsia="en-GB"/>
        </w:rPr>
        <w:t>;</w:t>
      </w:r>
      <w:r w:rsidR="005B429C" w:rsidRPr="00224DC4">
        <w:rPr>
          <w:rFonts w:ascii="Times New Roman" w:eastAsia="Times New Roman" w:hAnsi="Times New Roman" w:cs="Times New Roman"/>
          <w:sz w:val="24"/>
          <w:szCs w:val="24"/>
          <w:lang w:eastAsia="en-GB"/>
        </w:rPr>
        <w:tab/>
      </w:r>
    </w:p>
    <w:p w14:paraId="44F43140" w14:textId="6A537811" w:rsidR="005B429C" w:rsidRPr="00224DC4" w:rsidRDefault="008C0AEB" w:rsidP="00EE7347">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5B429C" w:rsidRPr="00224DC4">
        <w:rPr>
          <w:rFonts w:ascii="Times New Roman" w:eastAsia="Times New Roman" w:hAnsi="Times New Roman" w:cs="Times New Roman"/>
          <w:sz w:val="24"/>
          <w:szCs w:val="24"/>
          <w:lang w:eastAsia="en-GB"/>
        </w:rPr>
        <w:t xml:space="preserve">At least </w:t>
      </w:r>
      <w:r w:rsidR="00633CD0">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11"/>
      </w:r>
      <w:r w:rsidR="005B429C" w:rsidRPr="00224DC4">
        <w:rPr>
          <w:rFonts w:ascii="Times New Roman" w:eastAsia="Times New Roman" w:hAnsi="Times New Roman" w:cs="Times New Roman"/>
          <w:sz w:val="24"/>
          <w:szCs w:val="24"/>
          <w:lang w:eastAsia="en-GB"/>
        </w:rPr>
        <w:t xml:space="preserve"> years of working experience in </w:t>
      </w:r>
      <w:r w:rsidR="005A4313" w:rsidRPr="00224DC4">
        <w:rPr>
          <w:rFonts w:ascii="Times New Roman" w:eastAsia="Times New Roman" w:hAnsi="Times New Roman" w:cs="Times New Roman"/>
          <w:sz w:val="24"/>
          <w:szCs w:val="24"/>
          <w:lang w:eastAsia="en-GB"/>
        </w:rPr>
        <w:t xml:space="preserve">law and bylaw </w:t>
      </w:r>
      <w:r w:rsidR="007F639A" w:rsidRPr="00224DC4">
        <w:rPr>
          <w:rFonts w:ascii="Times New Roman" w:eastAsia="Times New Roman" w:hAnsi="Times New Roman" w:cs="Times New Roman"/>
          <w:sz w:val="24"/>
          <w:szCs w:val="24"/>
          <w:lang w:eastAsia="en-GB"/>
        </w:rPr>
        <w:t xml:space="preserve">drafting and </w:t>
      </w:r>
      <w:r w:rsidR="005A4313" w:rsidRPr="00224DC4">
        <w:rPr>
          <w:rFonts w:ascii="Times New Roman" w:eastAsia="Times New Roman" w:hAnsi="Times New Roman" w:cs="Times New Roman"/>
          <w:sz w:val="24"/>
          <w:szCs w:val="24"/>
          <w:lang w:eastAsia="en-GB"/>
        </w:rPr>
        <w:t>preparation</w:t>
      </w:r>
      <w:r w:rsidR="004F14EE">
        <w:rPr>
          <w:rFonts w:ascii="Times New Roman" w:eastAsia="Times New Roman" w:hAnsi="Times New Roman" w:cs="Times New Roman"/>
          <w:sz w:val="24"/>
          <w:szCs w:val="24"/>
          <w:lang w:eastAsia="en-GB"/>
        </w:rPr>
        <w:t>;</w:t>
      </w:r>
      <w:r w:rsidR="005B429C" w:rsidRPr="00224DC4">
        <w:rPr>
          <w:rFonts w:ascii="Times New Roman" w:eastAsia="Times New Roman" w:hAnsi="Times New Roman" w:cs="Times New Roman"/>
          <w:sz w:val="24"/>
          <w:szCs w:val="24"/>
          <w:lang w:eastAsia="en-GB"/>
        </w:rPr>
        <w:t xml:space="preserve"> </w:t>
      </w:r>
    </w:p>
    <w:p w14:paraId="67124714" w14:textId="77777777"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r>
      <w:r w:rsidR="007F639A" w:rsidRPr="00224DC4">
        <w:rPr>
          <w:rFonts w:ascii="Times New Roman" w:eastAsia="Times New Roman" w:hAnsi="Times New Roman" w:cs="Times New Roman"/>
          <w:sz w:val="24"/>
          <w:szCs w:val="24"/>
          <w:lang w:eastAsia="en-GB"/>
        </w:rPr>
        <w:t xml:space="preserve">Excellent understanding </w:t>
      </w:r>
      <w:r w:rsidRPr="00224DC4">
        <w:rPr>
          <w:rFonts w:ascii="Times New Roman" w:eastAsia="Times New Roman" w:hAnsi="Times New Roman" w:cs="Times New Roman"/>
          <w:sz w:val="24"/>
          <w:szCs w:val="24"/>
          <w:lang w:eastAsia="en-GB"/>
        </w:rPr>
        <w:t>of international auditing standards for public sector</w:t>
      </w:r>
      <w:r w:rsidR="004F14EE">
        <w:rPr>
          <w:rFonts w:ascii="Times New Roman" w:eastAsia="Times New Roman" w:hAnsi="Times New Roman" w:cs="Times New Roman"/>
          <w:sz w:val="24"/>
          <w:szCs w:val="24"/>
          <w:lang w:eastAsia="en-GB"/>
        </w:rPr>
        <w:t>;</w:t>
      </w:r>
    </w:p>
    <w:p w14:paraId="433DBA82" w14:textId="77777777"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Excellent understanding of </w:t>
      </w:r>
      <w:r w:rsidR="007F639A" w:rsidRPr="00224DC4">
        <w:rPr>
          <w:rFonts w:ascii="Times New Roman" w:eastAsia="Times New Roman" w:hAnsi="Times New Roman" w:cs="Times New Roman"/>
          <w:sz w:val="24"/>
          <w:szCs w:val="24"/>
          <w:lang w:eastAsia="en-GB"/>
        </w:rPr>
        <w:t>EU regulations, particularly related to the audit of public funds</w:t>
      </w:r>
      <w:r w:rsidR="004F14EE">
        <w:rPr>
          <w:rFonts w:ascii="Times New Roman" w:eastAsia="Times New Roman" w:hAnsi="Times New Roman" w:cs="Times New Roman"/>
          <w:sz w:val="24"/>
          <w:szCs w:val="24"/>
          <w:lang w:eastAsia="en-GB"/>
        </w:rPr>
        <w:t>;</w:t>
      </w:r>
    </w:p>
    <w:p w14:paraId="3228EAD0" w14:textId="77777777" w:rsidR="005B429C"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Have the capacity to work with people from different backgrounds in a multicultural environment;</w:t>
      </w:r>
    </w:p>
    <w:p w14:paraId="66C50261" w14:textId="77777777" w:rsidR="0051204F" w:rsidRPr="00224DC4" w:rsidRDefault="0051204F"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computer-literate;</w:t>
      </w:r>
    </w:p>
    <w:p w14:paraId="2EF934C2" w14:textId="77777777" w:rsidR="005B429C"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r>
      <w:r w:rsidR="0051204F" w:rsidRPr="00224DC4">
        <w:rPr>
          <w:rFonts w:ascii="Times New Roman" w:eastAsia="Times New Roman" w:hAnsi="Times New Roman" w:cs="Times New Roman"/>
          <w:sz w:val="24"/>
          <w:szCs w:val="24"/>
          <w:lang w:eastAsia="en-GB"/>
        </w:rPr>
        <w:t>be fluent in English</w:t>
      </w:r>
      <w:r w:rsidR="0051204F">
        <w:rPr>
          <w:rFonts w:ascii="Times New Roman" w:eastAsia="Times New Roman" w:hAnsi="Times New Roman" w:cs="Times New Roman"/>
          <w:sz w:val="24"/>
          <w:szCs w:val="24"/>
          <w:lang w:eastAsia="en-GB"/>
        </w:rPr>
        <w:t>, both written and spoken</w:t>
      </w:r>
      <w:r w:rsidRPr="00224DC4">
        <w:rPr>
          <w:rFonts w:ascii="Times New Roman" w:eastAsia="Times New Roman" w:hAnsi="Times New Roman" w:cs="Times New Roman"/>
          <w:sz w:val="24"/>
          <w:szCs w:val="24"/>
          <w:lang w:eastAsia="en-GB"/>
        </w:rPr>
        <w:t>.</w:t>
      </w:r>
    </w:p>
    <w:p w14:paraId="56BADB07" w14:textId="77777777" w:rsidR="005B429C" w:rsidRPr="00224DC4" w:rsidRDefault="007F639A" w:rsidP="004F14EE">
      <w:pPr>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M</w:t>
      </w:r>
      <w:r w:rsidR="005B429C" w:rsidRPr="00224DC4">
        <w:rPr>
          <w:rFonts w:ascii="Times New Roman" w:eastAsia="Times New Roman" w:hAnsi="Times New Roman" w:cs="Times New Roman"/>
          <w:sz w:val="24"/>
          <w:szCs w:val="24"/>
          <w:lang w:eastAsia="en-GB"/>
        </w:rPr>
        <w:t>ain tasks:</w:t>
      </w:r>
    </w:p>
    <w:p w14:paraId="59716D10" w14:textId="77777777" w:rsidR="005B429C" w:rsidRDefault="005B429C" w:rsidP="00E861EC">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Act as a senior expert and provides comprehensive professional advices, suggestions and recommendations to the beneficiary country, related to the raised </w:t>
      </w:r>
      <w:r w:rsidR="00AE5720">
        <w:rPr>
          <w:rFonts w:ascii="Times New Roman" w:eastAsia="Times New Roman" w:hAnsi="Times New Roman" w:cs="Times New Roman"/>
          <w:sz w:val="24"/>
          <w:szCs w:val="24"/>
          <w:lang w:eastAsia="en-GB"/>
        </w:rPr>
        <w:t xml:space="preserve">legal and </w:t>
      </w:r>
      <w:r w:rsidRPr="00224DC4">
        <w:rPr>
          <w:rFonts w:ascii="Times New Roman" w:eastAsia="Times New Roman" w:hAnsi="Times New Roman" w:cs="Times New Roman"/>
          <w:sz w:val="24"/>
          <w:szCs w:val="24"/>
          <w:lang w:eastAsia="en-GB"/>
        </w:rPr>
        <w:t>audit issues</w:t>
      </w:r>
      <w:r w:rsidR="00E861EC"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 xml:space="preserve">    </w:t>
      </w:r>
    </w:p>
    <w:p w14:paraId="6F71F0A0" w14:textId="77777777" w:rsidR="00AE5720" w:rsidRPr="00AE5720" w:rsidRDefault="00AE5720"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AE5720">
        <w:rPr>
          <w:rFonts w:ascii="Times New Roman" w:eastAsia="Times New Roman" w:hAnsi="Times New Roman" w:cs="Times New Roman"/>
          <w:sz w:val="24"/>
          <w:szCs w:val="24"/>
          <w:lang w:eastAsia="en-GB"/>
        </w:rPr>
        <w:t>-</w:t>
      </w:r>
      <w:r w:rsidRPr="00AE5720">
        <w:rPr>
          <w:rFonts w:ascii="Times New Roman" w:eastAsia="Times New Roman" w:hAnsi="Times New Roman" w:cs="Times New Roman"/>
          <w:sz w:val="24"/>
          <w:szCs w:val="24"/>
          <w:lang w:eastAsia="en-GB"/>
        </w:rPr>
        <w:tab/>
        <w:t>Propose, liaise, assign tasks and supervise the work of the short-term experts;</w:t>
      </w:r>
    </w:p>
    <w:p w14:paraId="012926F6" w14:textId="77777777" w:rsidR="00AE5720" w:rsidRPr="00AE5720" w:rsidRDefault="00AE5720"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AE5720">
        <w:rPr>
          <w:rFonts w:ascii="Times New Roman" w:eastAsia="Times New Roman" w:hAnsi="Times New Roman" w:cs="Times New Roman"/>
          <w:sz w:val="24"/>
          <w:szCs w:val="24"/>
          <w:lang w:eastAsia="en-GB"/>
        </w:rPr>
        <w:t>- Organise and implement project activities related to component 1 in efficient and effective manner;</w:t>
      </w:r>
    </w:p>
    <w:p w14:paraId="707BE0F7" w14:textId="471563F7" w:rsidR="00AB18EB" w:rsidRDefault="00AE5720" w:rsidP="008D690D">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AE5720">
        <w:rPr>
          <w:rFonts w:ascii="Times New Roman" w:eastAsia="Times New Roman" w:hAnsi="Times New Roman" w:cs="Times New Roman"/>
          <w:sz w:val="24"/>
          <w:szCs w:val="24"/>
          <w:lang w:eastAsia="en-GB"/>
        </w:rPr>
        <w:lastRenderedPageBreak/>
        <w:t xml:space="preserve">- Takes over responsibility for achieving results related to component 1 in coordination with the PL and short-term experts.  </w:t>
      </w:r>
    </w:p>
    <w:p w14:paraId="79B7EF7D" w14:textId="77777777" w:rsidR="00043F37" w:rsidRPr="00AE5720" w:rsidRDefault="00043F37"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p>
    <w:p w14:paraId="206B7567" w14:textId="77777777" w:rsidR="005B429C" w:rsidRPr="00EE6199" w:rsidRDefault="005B429C" w:rsidP="00021288">
      <w:pPr>
        <w:autoSpaceDE w:val="0"/>
        <w:autoSpaceDN w:val="0"/>
        <w:adjustRightInd w:val="0"/>
        <w:spacing w:before="240" w:after="120" w:line="240" w:lineRule="auto"/>
        <w:ind w:left="284"/>
        <w:rPr>
          <w:rFonts w:ascii="Times New Roman" w:eastAsia="Times New Roman" w:hAnsi="Times New Roman" w:cs="Times New Roman"/>
          <w:i/>
          <w:szCs w:val="24"/>
          <w:lang w:eastAsia="en-GB"/>
        </w:rPr>
      </w:pPr>
      <w:r w:rsidRPr="00EE6199">
        <w:rPr>
          <w:rFonts w:ascii="Times New Roman" w:eastAsia="Times New Roman" w:hAnsi="Times New Roman" w:cs="Times New Roman"/>
          <w:i/>
          <w:sz w:val="24"/>
          <w:szCs w:val="24"/>
          <w:lang w:eastAsia="en-GB"/>
        </w:rPr>
        <w:t>3.7.</w:t>
      </w:r>
      <w:r w:rsidR="000D1D46" w:rsidRPr="00EE6199">
        <w:rPr>
          <w:rFonts w:ascii="Times New Roman" w:eastAsia="Times New Roman" w:hAnsi="Times New Roman" w:cs="Times New Roman"/>
          <w:i/>
          <w:sz w:val="24"/>
          <w:szCs w:val="24"/>
          <w:lang w:eastAsia="en-GB"/>
        </w:rPr>
        <w:t>2</w:t>
      </w:r>
      <w:r w:rsidRPr="00EE6199">
        <w:rPr>
          <w:rFonts w:ascii="Times New Roman" w:eastAsia="Times New Roman" w:hAnsi="Times New Roman" w:cs="Times New Roman"/>
          <w:i/>
          <w:sz w:val="24"/>
          <w:szCs w:val="24"/>
          <w:lang w:eastAsia="en-GB"/>
        </w:rPr>
        <w:t>.2</w:t>
      </w:r>
      <w:r w:rsidR="00021288" w:rsidRPr="00EE6199">
        <w:rPr>
          <w:rFonts w:ascii="Times New Roman" w:eastAsia="Times New Roman" w:hAnsi="Times New Roman" w:cs="Times New Roman"/>
          <w:i/>
          <w:sz w:val="24"/>
          <w:szCs w:val="24"/>
          <w:lang w:eastAsia="en-GB"/>
        </w:rPr>
        <w:t>.</w:t>
      </w:r>
      <w:r w:rsidRPr="00EE6199">
        <w:rPr>
          <w:rFonts w:ascii="Times New Roman" w:eastAsia="Times New Roman" w:hAnsi="Times New Roman" w:cs="Times New Roman"/>
          <w:i/>
          <w:sz w:val="24"/>
          <w:szCs w:val="24"/>
          <w:lang w:eastAsia="en-GB"/>
        </w:rPr>
        <w:t xml:space="preserve"> Profile and tasks of Component 2 Leader</w:t>
      </w:r>
    </w:p>
    <w:p w14:paraId="5583AA56" w14:textId="77777777" w:rsidR="005B429C" w:rsidRPr="00224DC4" w:rsidRDefault="005B429C" w:rsidP="00E6131D">
      <w:pPr>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The Component 2 Leader should be a senior expert and should have the following qualifications and experience:</w:t>
      </w:r>
    </w:p>
    <w:p w14:paraId="372A8EBE" w14:textId="77777777" w:rsidR="005B429C" w:rsidRPr="00224DC4" w:rsidRDefault="005B429C" w:rsidP="005B429C">
      <w:pPr>
        <w:autoSpaceDE w:val="0"/>
        <w:autoSpaceDN w:val="0"/>
        <w:adjustRightInd w:val="0"/>
        <w:spacing w:before="120" w:after="0" w:line="240" w:lineRule="auto"/>
        <w:ind w:left="540"/>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University degree</w:t>
      </w:r>
      <w:r w:rsidR="00A73233">
        <w:rPr>
          <w:rFonts w:ascii="Times New Roman" w:eastAsia="Times New Roman" w:hAnsi="Times New Roman" w:cs="Times New Roman"/>
          <w:sz w:val="24"/>
          <w:szCs w:val="24"/>
          <w:lang w:eastAsia="en-GB"/>
        </w:rPr>
        <w:t xml:space="preserve"> or equivalent professional experience of 8 years</w:t>
      </w:r>
      <w:r w:rsidRPr="00224DC4">
        <w:rPr>
          <w:rFonts w:ascii="Times New Roman" w:eastAsia="Times New Roman" w:hAnsi="Times New Roman" w:cs="Times New Roman"/>
          <w:sz w:val="24"/>
          <w:szCs w:val="24"/>
          <w:lang w:eastAsia="en-GB"/>
        </w:rPr>
        <w:t>;</w:t>
      </w:r>
    </w:p>
    <w:p w14:paraId="76B2DF45" w14:textId="1AA8E761"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At least </w:t>
      </w:r>
      <w:r w:rsidR="00970898">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12"/>
      </w:r>
      <w:r w:rsidR="00970898" w:rsidRPr="00224DC4">
        <w:rPr>
          <w:rFonts w:ascii="Times New Roman" w:eastAsia="Times New Roman" w:hAnsi="Times New Roman" w:cs="Times New Roman"/>
          <w:sz w:val="24"/>
          <w:szCs w:val="24"/>
          <w:lang w:eastAsia="en-GB"/>
        </w:rPr>
        <w:t xml:space="preserve"> </w:t>
      </w:r>
      <w:r w:rsidRPr="00224DC4">
        <w:rPr>
          <w:rFonts w:ascii="Times New Roman" w:eastAsia="Times New Roman" w:hAnsi="Times New Roman" w:cs="Times New Roman"/>
          <w:sz w:val="24"/>
          <w:szCs w:val="24"/>
          <w:lang w:eastAsia="en-GB"/>
        </w:rPr>
        <w:t xml:space="preserve">years of </w:t>
      </w:r>
      <w:r w:rsidR="00CA1484">
        <w:rPr>
          <w:rFonts w:ascii="Times New Roman" w:eastAsia="Times New Roman" w:hAnsi="Times New Roman" w:cs="Times New Roman"/>
          <w:sz w:val="24"/>
          <w:szCs w:val="24"/>
          <w:lang w:eastAsia="en-GB"/>
        </w:rPr>
        <w:t xml:space="preserve">relevant </w:t>
      </w:r>
      <w:r w:rsidR="00CA1484" w:rsidRPr="00224DC4">
        <w:rPr>
          <w:rFonts w:ascii="Times New Roman" w:eastAsia="Times New Roman" w:hAnsi="Times New Roman" w:cs="Times New Roman"/>
          <w:sz w:val="24"/>
          <w:szCs w:val="24"/>
          <w:lang w:eastAsia="en-GB"/>
        </w:rPr>
        <w:t xml:space="preserve">professional working experience in the area of </w:t>
      </w:r>
      <w:r w:rsidR="00CA1484">
        <w:rPr>
          <w:rFonts w:ascii="Times New Roman" w:eastAsia="Times New Roman" w:hAnsi="Times New Roman" w:cs="Times New Roman"/>
          <w:sz w:val="24"/>
          <w:szCs w:val="24"/>
          <w:lang w:eastAsia="en-GB"/>
        </w:rPr>
        <w:t>auditing</w:t>
      </w:r>
      <w:r w:rsidR="004F14EE">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 xml:space="preserve"> </w:t>
      </w:r>
    </w:p>
    <w:p w14:paraId="472C4883" w14:textId="2B14D8CF" w:rsidR="005B429C"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At least </w:t>
      </w:r>
      <w:r w:rsidR="00970898">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13"/>
      </w:r>
      <w:r w:rsidRPr="00224DC4">
        <w:rPr>
          <w:rFonts w:ascii="Times New Roman" w:eastAsia="Times New Roman" w:hAnsi="Times New Roman" w:cs="Times New Roman"/>
          <w:sz w:val="24"/>
          <w:szCs w:val="24"/>
          <w:lang w:eastAsia="en-GB"/>
        </w:rPr>
        <w:t xml:space="preserve"> years of working experience in an external audit body</w:t>
      </w:r>
      <w:r w:rsidR="00633CD0">
        <w:rPr>
          <w:rFonts w:ascii="Times New Roman" w:eastAsia="Times New Roman" w:hAnsi="Times New Roman" w:cs="Times New Roman"/>
          <w:sz w:val="24"/>
          <w:szCs w:val="24"/>
          <w:lang w:eastAsia="en-GB"/>
        </w:rPr>
        <w:t xml:space="preserve"> </w:t>
      </w:r>
    </w:p>
    <w:p w14:paraId="119D15B5" w14:textId="38D574AC"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At least </w:t>
      </w:r>
      <w:r w:rsidR="008D690D">
        <w:rPr>
          <w:rFonts w:ascii="Times New Roman" w:eastAsia="Times New Roman" w:hAnsi="Times New Roman" w:cs="Times New Roman"/>
          <w:sz w:val="24"/>
          <w:szCs w:val="24"/>
          <w:lang w:eastAsia="en-GB"/>
        </w:rPr>
        <w:t>3</w:t>
      </w:r>
      <w:r w:rsidR="008D690D">
        <w:rPr>
          <w:rStyle w:val="FootnoteReference"/>
          <w:rFonts w:ascii="Times New Roman" w:eastAsia="Times New Roman" w:hAnsi="Times New Roman"/>
          <w:sz w:val="24"/>
          <w:szCs w:val="24"/>
          <w:lang w:eastAsia="en-GB"/>
        </w:rPr>
        <w:footnoteReference w:id="14"/>
      </w:r>
      <w:r w:rsidRPr="00224DC4">
        <w:rPr>
          <w:rFonts w:ascii="Times New Roman" w:eastAsia="Times New Roman" w:hAnsi="Times New Roman" w:cs="Times New Roman"/>
          <w:sz w:val="24"/>
          <w:szCs w:val="24"/>
          <w:lang w:eastAsia="en-GB"/>
        </w:rPr>
        <w:t xml:space="preserve"> years of working experience in </w:t>
      </w:r>
      <w:r w:rsidR="00CA1484">
        <w:rPr>
          <w:rFonts w:ascii="Times New Roman" w:eastAsia="Times New Roman" w:hAnsi="Times New Roman" w:cs="Times New Roman"/>
          <w:sz w:val="24"/>
          <w:szCs w:val="24"/>
          <w:lang w:eastAsia="en-GB"/>
        </w:rPr>
        <w:t>auditing</w:t>
      </w:r>
      <w:r w:rsidRPr="00224DC4">
        <w:rPr>
          <w:rFonts w:ascii="Times New Roman" w:eastAsia="Times New Roman" w:hAnsi="Times New Roman" w:cs="Times New Roman"/>
          <w:sz w:val="24"/>
          <w:szCs w:val="24"/>
          <w:lang w:eastAsia="en-GB"/>
        </w:rPr>
        <w:t xml:space="preserve"> EU </w:t>
      </w:r>
      <w:r w:rsidR="00CA1484">
        <w:rPr>
          <w:rFonts w:ascii="Times New Roman" w:eastAsia="Times New Roman" w:hAnsi="Times New Roman" w:cs="Times New Roman"/>
          <w:sz w:val="24"/>
          <w:szCs w:val="24"/>
          <w:lang w:eastAsia="en-GB"/>
        </w:rPr>
        <w:t xml:space="preserve">or IPA </w:t>
      </w:r>
      <w:r w:rsidRPr="00224DC4">
        <w:rPr>
          <w:rFonts w:ascii="Times New Roman" w:eastAsia="Times New Roman" w:hAnsi="Times New Roman" w:cs="Times New Roman"/>
          <w:sz w:val="24"/>
          <w:szCs w:val="24"/>
          <w:lang w:eastAsia="en-GB"/>
        </w:rPr>
        <w:t>funds (reference list of audits performed per year and projects should be provided within the offer)</w:t>
      </w:r>
      <w:r w:rsidR="004F14EE">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 xml:space="preserve"> </w:t>
      </w:r>
    </w:p>
    <w:p w14:paraId="52567AAC" w14:textId="77777777"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Good knowledge in the area of international auditing standards for public sector</w:t>
      </w:r>
      <w:r w:rsidR="004F14EE">
        <w:rPr>
          <w:rFonts w:ascii="Times New Roman" w:eastAsia="Times New Roman" w:hAnsi="Times New Roman" w:cs="Times New Roman"/>
          <w:sz w:val="24"/>
          <w:szCs w:val="24"/>
          <w:lang w:eastAsia="en-GB"/>
        </w:rPr>
        <w:t>;</w:t>
      </w:r>
    </w:p>
    <w:p w14:paraId="5AAD01FB" w14:textId="77777777"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Excellent understanding of quality control and assurance in an audit body</w:t>
      </w:r>
      <w:r w:rsidR="004F14EE">
        <w:rPr>
          <w:rFonts w:ascii="Times New Roman" w:eastAsia="Times New Roman" w:hAnsi="Times New Roman" w:cs="Times New Roman"/>
          <w:sz w:val="24"/>
          <w:szCs w:val="24"/>
          <w:lang w:eastAsia="en-GB"/>
        </w:rPr>
        <w:t>;</w:t>
      </w:r>
    </w:p>
    <w:p w14:paraId="3A31F0CC" w14:textId="77777777"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Good process management skills and hands-on experiences in planning, managing and supervision of projects</w:t>
      </w:r>
      <w:r w:rsidR="004F14EE">
        <w:rPr>
          <w:rFonts w:ascii="Times New Roman" w:eastAsia="Times New Roman" w:hAnsi="Times New Roman" w:cs="Times New Roman"/>
          <w:sz w:val="24"/>
          <w:szCs w:val="24"/>
          <w:lang w:eastAsia="en-GB"/>
        </w:rPr>
        <w:t>;</w:t>
      </w:r>
    </w:p>
    <w:p w14:paraId="28EF8A31" w14:textId="77777777" w:rsidR="005B429C"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Have the capacity to work with people from different backgrounds in a multicultural environment;</w:t>
      </w:r>
    </w:p>
    <w:p w14:paraId="0895499A" w14:textId="77777777" w:rsidR="0051204F" w:rsidRPr="00224DC4" w:rsidRDefault="0051204F"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computer-literate;</w:t>
      </w:r>
    </w:p>
    <w:p w14:paraId="62355D94" w14:textId="77777777" w:rsidR="005B429C" w:rsidRPr="00224DC4" w:rsidRDefault="005B429C"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r>
      <w:r w:rsidR="0051204F" w:rsidRPr="00224DC4">
        <w:rPr>
          <w:rFonts w:ascii="Times New Roman" w:eastAsia="Times New Roman" w:hAnsi="Times New Roman" w:cs="Times New Roman"/>
          <w:sz w:val="24"/>
          <w:szCs w:val="24"/>
          <w:lang w:eastAsia="en-GB"/>
        </w:rPr>
        <w:t>be fluent in English</w:t>
      </w:r>
      <w:r w:rsidR="0051204F">
        <w:rPr>
          <w:rFonts w:ascii="Times New Roman" w:eastAsia="Times New Roman" w:hAnsi="Times New Roman" w:cs="Times New Roman"/>
          <w:sz w:val="24"/>
          <w:szCs w:val="24"/>
          <w:lang w:eastAsia="en-GB"/>
        </w:rPr>
        <w:t>, both written and spoken</w:t>
      </w:r>
      <w:r w:rsidRPr="00224DC4">
        <w:rPr>
          <w:rFonts w:ascii="Times New Roman" w:eastAsia="Times New Roman" w:hAnsi="Times New Roman" w:cs="Times New Roman"/>
          <w:sz w:val="24"/>
          <w:szCs w:val="24"/>
          <w:lang w:eastAsia="en-GB"/>
        </w:rPr>
        <w:t>.</w:t>
      </w:r>
    </w:p>
    <w:p w14:paraId="3453DF4B" w14:textId="77777777" w:rsidR="005B429C" w:rsidRPr="00224DC4" w:rsidRDefault="007F639A" w:rsidP="004F14EE">
      <w:pPr>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M</w:t>
      </w:r>
      <w:r w:rsidR="005B429C" w:rsidRPr="00224DC4">
        <w:rPr>
          <w:rFonts w:ascii="Times New Roman" w:eastAsia="Times New Roman" w:hAnsi="Times New Roman" w:cs="Times New Roman"/>
          <w:sz w:val="24"/>
          <w:szCs w:val="24"/>
          <w:lang w:eastAsia="en-GB"/>
        </w:rPr>
        <w:t>ain tasks:</w:t>
      </w:r>
    </w:p>
    <w:p w14:paraId="10AA02A3" w14:textId="77777777" w:rsidR="00AE5720" w:rsidRPr="00AE5720" w:rsidRDefault="00AE5720" w:rsidP="00AE5720">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AE5720">
        <w:rPr>
          <w:rFonts w:ascii="Times New Roman" w:eastAsia="Times New Roman" w:hAnsi="Times New Roman" w:cs="Times New Roman"/>
          <w:sz w:val="24"/>
          <w:szCs w:val="24"/>
          <w:lang w:eastAsia="en-GB"/>
        </w:rPr>
        <w:t>-</w:t>
      </w:r>
      <w:r w:rsidRPr="00AE5720">
        <w:rPr>
          <w:rFonts w:ascii="Times New Roman" w:eastAsia="Times New Roman" w:hAnsi="Times New Roman" w:cs="Times New Roman"/>
          <w:sz w:val="24"/>
          <w:szCs w:val="24"/>
          <w:lang w:eastAsia="en-GB"/>
        </w:rPr>
        <w:tab/>
        <w:t xml:space="preserve">Act as a senior expert and provides comprehensive professional advices, suggestions and recommendations to the beneficiary country, related to the raised audit issues;     </w:t>
      </w:r>
    </w:p>
    <w:p w14:paraId="6533D824" w14:textId="77777777" w:rsidR="00AE5720" w:rsidRPr="00AE5720" w:rsidRDefault="00AE5720"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AE5720">
        <w:rPr>
          <w:rFonts w:ascii="Times New Roman" w:eastAsia="Times New Roman" w:hAnsi="Times New Roman" w:cs="Times New Roman"/>
          <w:sz w:val="24"/>
          <w:szCs w:val="24"/>
          <w:lang w:eastAsia="en-GB"/>
        </w:rPr>
        <w:t>- Organise and implement project activities related to component 2 in efficient and effective manner;</w:t>
      </w:r>
    </w:p>
    <w:p w14:paraId="10F7CE5F" w14:textId="77777777" w:rsidR="00AE5720" w:rsidRPr="00AE5720" w:rsidRDefault="00AE5720"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AE5720">
        <w:rPr>
          <w:rFonts w:ascii="Times New Roman" w:eastAsia="Times New Roman" w:hAnsi="Times New Roman" w:cs="Times New Roman"/>
          <w:sz w:val="24"/>
          <w:szCs w:val="24"/>
          <w:lang w:eastAsia="en-GB"/>
        </w:rPr>
        <w:t>- Takes over responsibility for achieving results related to component 2 in coordination with the PL and short-term experts</w:t>
      </w:r>
      <w:r w:rsidR="004F14EE">
        <w:rPr>
          <w:rFonts w:ascii="Times New Roman" w:eastAsia="Times New Roman" w:hAnsi="Times New Roman" w:cs="Times New Roman"/>
          <w:sz w:val="24"/>
          <w:szCs w:val="24"/>
          <w:lang w:eastAsia="en-GB"/>
        </w:rPr>
        <w:t>;</w:t>
      </w:r>
      <w:r w:rsidRPr="00AE5720">
        <w:rPr>
          <w:rFonts w:ascii="Times New Roman" w:eastAsia="Times New Roman" w:hAnsi="Times New Roman" w:cs="Times New Roman"/>
          <w:sz w:val="24"/>
          <w:szCs w:val="24"/>
          <w:lang w:eastAsia="en-GB"/>
        </w:rPr>
        <w:t xml:space="preserve">  </w:t>
      </w:r>
    </w:p>
    <w:p w14:paraId="0DB4DE91" w14:textId="77777777" w:rsidR="00AE5720" w:rsidRPr="00AE5720" w:rsidRDefault="00AE5720"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AE5720">
        <w:rPr>
          <w:rFonts w:ascii="Times New Roman" w:eastAsia="Times New Roman" w:hAnsi="Times New Roman" w:cs="Times New Roman"/>
          <w:sz w:val="24"/>
          <w:szCs w:val="24"/>
          <w:lang w:eastAsia="en-GB"/>
        </w:rPr>
        <w:t>-</w:t>
      </w:r>
      <w:r w:rsidRPr="00AE5720">
        <w:rPr>
          <w:rFonts w:ascii="Times New Roman" w:eastAsia="Times New Roman" w:hAnsi="Times New Roman" w:cs="Times New Roman"/>
          <w:sz w:val="24"/>
          <w:szCs w:val="24"/>
          <w:lang w:eastAsia="en-GB"/>
        </w:rPr>
        <w:tab/>
        <w:t>Propose, liaise, assign tasks and supervise the work of the short-term experts</w:t>
      </w:r>
      <w:r w:rsidR="004F14EE">
        <w:rPr>
          <w:rFonts w:ascii="Times New Roman" w:eastAsia="Times New Roman" w:hAnsi="Times New Roman" w:cs="Times New Roman"/>
          <w:sz w:val="24"/>
          <w:szCs w:val="24"/>
          <w:lang w:eastAsia="en-GB"/>
        </w:rPr>
        <w:t>.</w:t>
      </w:r>
    </w:p>
    <w:p w14:paraId="6ECB2229" w14:textId="77777777" w:rsidR="00423046" w:rsidRPr="005107DF" w:rsidRDefault="00423046" w:rsidP="00021288">
      <w:pPr>
        <w:autoSpaceDE w:val="0"/>
        <w:autoSpaceDN w:val="0"/>
        <w:adjustRightInd w:val="0"/>
        <w:spacing w:before="240"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3.7.</w:t>
      </w:r>
      <w:r w:rsidR="000D1D46">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Profile and tasks of other short-term experts</w:t>
      </w:r>
      <w:r w:rsidRPr="005107DF">
        <w:rPr>
          <w:rFonts w:ascii="Times New Roman" w:eastAsia="Times New Roman" w:hAnsi="Times New Roman" w:cs="Times New Roman"/>
          <w:i/>
          <w:szCs w:val="24"/>
          <w:lang w:eastAsia="en-GB"/>
        </w:rPr>
        <w:t>:</w:t>
      </w:r>
    </w:p>
    <w:p w14:paraId="01EA75A9" w14:textId="77777777" w:rsidR="007F639A" w:rsidRPr="00224DC4" w:rsidRDefault="007F639A" w:rsidP="00E6131D">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The short term experts (STEs) will cover the needs of specific expertise in the areas of audit methodology, quality control standards, financial and regularity audit. They should reply to the following general requirements:</w:t>
      </w:r>
    </w:p>
    <w:p w14:paraId="1AB08420" w14:textId="77777777" w:rsidR="007F639A" w:rsidRPr="00224DC4" w:rsidRDefault="007F639A" w:rsidP="007F639A">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University degree</w:t>
      </w:r>
      <w:r w:rsidR="002D1686">
        <w:rPr>
          <w:rFonts w:ascii="Times New Roman" w:eastAsia="Times New Roman" w:hAnsi="Times New Roman" w:cs="Times New Roman"/>
          <w:sz w:val="24"/>
          <w:szCs w:val="24"/>
          <w:lang w:eastAsia="en-GB"/>
        </w:rPr>
        <w:t xml:space="preserve"> or equivalent professional experience of 8 years</w:t>
      </w:r>
      <w:r w:rsidRPr="00224DC4">
        <w:rPr>
          <w:rFonts w:ascii="Times New Roman" w:eastAsia="Times New Roman" w:hAnsi="Times New Roman" w:cs="Times New Roman"/>
          <w:sz w:val="24"/>
          <w:szCs w:val="24"/>
          <w:lang w:eastAsia="en-GB"/>
        </w:rPr>
        <w:t>;</w:t>
      </w:r>
    </w:p>
    <w:p w14:paraId="00C98E28" w14:textId="26B0BDE1" w:rsidR="007F639A" w:rsidRPr="00224DC4" w:rsidRDefault="007F639A"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 xml:space="preserve">Extensive experience and competence in the area (at least </w:t>
      </w:r>
      <w:r w:rsidR="00970898">
        <w:rPr>
          <w:rFonts w:ascii="Times New Roman" w:eastAsia="Times New Roman" w:hAnsi="Times New Roman" w:cs="Times New Roman"/>
          <w:sz w:val="24"/>
          <w:szCs w:val="24"/>
          <w:lang w:eastAsia="en-GB"/>
        </w:rPr>
        <w:t>3</w:t>
      </w:r>
      <w:r w:rsidR="00970898" w:rsidRPr="00224DC4">
        <w:rPr>
          <w:rFonts w:ascii="Times New Roman" w:eastAsia="Times New Roman" w:hAnsi="Times New Roman" w:cs="Times New Roman"/>
          <w:sz w:val="24"/>
          <w:szCs w:val="24"/>
          <w:lang w:eastAsia="en-GB"/>
        </w:rPr>
        <w:t xml:space="preserve"> </w:t>
      </w:r>
      <w:r w:rsidRPr="00224DC4">
        <w:rPr>
          <w:rFonts w:ascii="Times New Roman" w:eastAsia="Times New Roman" w:hAnsi="Times New Roman" w:cs="Times New Roman"/>
          <w:sz w:val="24"/>
          <w:szCs w:val="24"/>
          <w:lang w:eastAsia="en-GB"/>
        </w:rPr>
        <w:t>years);</w:t>
      </w:r>
    </w:p>
    <w:p w14:paraId="4F5F466F" w14:textId="77777777" w:rsidR="007F639A" w:rsidRPr="00224DC4" w:rsidRDefault="007F639A"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Familiar with best practices in the field;</w:t>
      </w:r>
    </w:p>
    <w:p w14:paraId="151DE91E" w14:textId="77777777" w:rsidR="007F639A" w:rsidRPr="00224DC4" w:rsidRDefault="007F639A"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Expertise on knowledge transfer and communication in non-EU context;</w:t>
      </w:r>
    </w:p>
    <w:p w14:paraId="3784EC35" w14:textId="77777777" w:rsidR="007F639A" w:rsidRPr="00224DC4" w:rsidRDefault="007F639A"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Fluency in English</w:t>
      </w:r>
      <w:r w:rsidR="00E6131D"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 xml:space="preserve"> </w:t>
      </w:r>
    </w:p>
    <w:p w14:paraId="01666B99" w14:textId="77777777" w:rsidR="007F639A" w:rsidRPr="00224DC4" w:rsidRDefault="007F639A" w:rsidP="004F14EE">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t>-</w:t>
      </w:r>
      <w:r w:rsidRPr="00224DC4">
        <w:rPr>
          <w:rFonts w:ascii="Times New Roman" w:eastAsia="Times New Roman" w:hAnsi="Times New Roman" w:cs="Times New Roman"/>
          <w:sz w:val="24"/>
          <w:szCs w:val="24"/>
          <w:lang w:eastAsia="en-GB"/>
        </w:rPr>
        <w:tab/>
        <w:t>Computer skills.</w:t>
      </w:r>
    </w:p>
    <w:p w14:paraId="513A84DA" w14:textId="77777777" w:rsidR="007F639A" w:rsidRPr="00224DC4" w:rsidRDefault="007F639A" w:rsidP="00E6131D">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24DC4">
        <w:rPr>
          <w:rFonts w:ascii="Times New Roman" w:eastAsia="Times New Roman" w:hAnsi="Times New Roman" w:cs="Times New Roman"/>
          <w:sz w:val="24"/>
          <w:szCs w:val="24"/>
          <w:lang w:eastAsia="en-GB"/>
        </w:rPr>
        <w:lastRenderedPageBreak/>
        <w:t xml:space="preserve">The interested Member State institutions </w:t>
      </w:r>
      <w:r w:rsidR="002D1686">
        <w:rPr>
          <w:rFonts w:ascii="Times New Roman" w:eastAsia="Times New Roman" w:hAnsi="Times New Roman" w:cs="Times New Roman"/>
          <w:sz w:val="24"/>
          <w:szCs w:val="24"/>
          <w:lang w:eastAsia="en-GB"/>
        </w:rPr>
        <w:t>will describe</w:t>
      </w:r>
      <w:r w:rsidRPr="00224DC4">
        <w:rPr>
          <w:rFonts w:ascii="Times New Roman" w:eastAsia="Times New Roman" w:hAnsi="Times New Roman" w:cs="Times New Roman"/>
          <w:sz w:val="24"/>
          <w:szCs w:val="24"/>
          <w:lang w:eastAsia="en-GB"/>
        </w:rPr>
        <w:t xml:space="preserve"> in their proposal to which </w:t>
      </w:r>
      <w:r w:rsidR="002D1686">
        <w:rPr>
          <w:rFonts w:ascii="Times New Roman" w:eastAsia="Times New Roman" w:hAnsi="Times New Roman" w:cs="Times New Roman"/>
          <w:sz w:val="24"/>
          <w:szCs w:val="24"/>
          <w:lang w:eastAsia="en-GB"/>
        </w:rPr>
        <w:t xml:space="preserve">specific tasks the Short-Term Experts </w:t>
      </w:r>
      <w:r w:rsidRPr="00224DC4">
        <w:rPr>
          <w:rFonts w:ascii="Times New Roman" w:eastAsia="Times New Roman" w:hAnsi="Times New Roman" w:cs="Times New Roman"/>
          <w:sz w:val="24"/>
          <w:szCs w:val="24"/>
          <w:lang w:eastAsia="en-GB"/>
        </w:rPr>
        <w:t>will be assigned.</w:t>
      </w:r>
    </w:p>
    <w:p w14:paraId="4D0788D8" w14:textId="77777777" w:rsidR="00423046" w:rsidRPr="00E11D30" w:rsidRDefault="007F639A" w:rsidP="00021288">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224DC4">
        <w:rPr>
          <w:rFonts w:ascii="Times New Roman" w:eastAsia="Times New Roman" w:hAnsi="Times New Roman" w:cs="Times New Roman"/>
          <w:sz w:val="24"/>
          <w:szCs w:val="24"/>
          <w:lang w:eastAsia="en-GB"/>
        </w:rPr>
        <w:t xml:space="preserve">The AA will provide </w:t>
      </w:r>
      <w:r w:rsidR="002D1686">
        <w:rPr>
          <w:rFonts w:ascii="Times New Roman" w:eastAsia="Times New Roman" w:hAnsi="Times New Roman" w:cs="Times New Roman"/>
          <w:sz w:val="24"/>
          <w:szCs w:val="24"/>
          <w:lang w:eastAsia="en-GB"/>
        </w:rPr>
        <w:t>all necessary</w:t>
      </w:r>
      <w:r w:rsidR="002D1686" w:rsidRPr="002D1686">
        <w:rPr>
          <w:rFonts w:ascii="Times New Roman" w:eastAsia="Times New Roman" w:hAnsi="Times New Roman" w:cs="Times New Roman"/>
          <w:sz w:val="24"/>
          <w:szCs w:val="24"/>
          <w:lang w:eastAsia="en-GB"/>
        </w:rPr>
        <w:t xml:space="preserve"> </w:t>
      </w:r>
      <w:r w:rsidRPr="00761E38">
        <w:rPr>
          <w:rFonts w:ascii="Times New Roman" w:eastAsia="Times New Roman" w:hAnsi="Times New Roman" w:cs="Times New Roman"/>
          <w:sz w:val="24"/>
          <w:szCs w:val="24"/>
          <w:lang w:eastAsia="en-GB"/>
        </w:rPr>
        <w:t>organizational</w:t>
      </w:r>
      <w:r w:rsidRPr="002D1686">
        <w:rPr>
          <w:rFonts w:ascii="Times New Roman" w:eastAsia="Times New Roman" w:hAnsi="Times New Roman" w:cs="Times New Roman"/>
          <w:sz w:val="24"/>
          <w:szCs w:val="24"/>
          <w:lang w:eastAsia="en-GB"/>
        </w:rPr>
        <w:t xml:space="preserve"> </w:t>
      </w:r>
      <w:r w:rsidRPr="00224DC4">
        <w:rPr>
          <w:rFonts w:ascii="Times New Roman" w:eastAsia="Times New Roman" w:hAnsi="Times New Roman" w:cs="Times New Roman"/>
          <w:sz w:val="24"/>
          <w:szCs w:val="24"/>
          <w:lang w:eastAsia="en-GB"/>
        </w:rPr>
        <w:t>support for performing their work during their missions in the country.</w:t>
      </w:r>
      <w:r w:rsidR="00761E38">
        <w:rPr>
          <w:rFonts w:ascii="Times New Roman" w:eastAsia="Times New Roman" w:hAnsi="Times New Roman" w:cs="Times New Roman"/>
          <w:sz w:val="24"/>
          <w:szCs w:val="24"/>
          <w:lang w:eastAsia="en-GB"/>
        </w:rPr>
        <w:t xml:space="preserve"> </w:t>
      </w:r>
      <w:r w:rsidR="00761E38">
        <w:rPr>
          <w:rFonts w:ascii="Times New Roman" w:eastAsia="Times New Roman" w:hAnsi="Times New Roman" w:cs="Times New Roman"/>
          <w:bCs/>
          <w:sz w:val="24"/>
          <w:szCs w:val="24"/>
          <w:lang w:eastAsia="en-GB"/>
        </w:rPr>
        <w:t>This means the following: t</w:t>
      </w:r>
      <w:r w:rsidR="00761E38" w:rsidRPr="00761E38">
        <w:rPr>
          <w:rFonts w:ascii="Times New Roman" w:eastAsia="Times New Roman" w:hAnsi="Times New Roman" w:cs="Times New Roman"/>
          <w:bCs/>
          <w:sz w:val="24"/>
          <w:szCs w:val="24"/>
          <w:lang w:eastAsia="en-GB"/>
        </w:rPr>
        <w:t>imely allocation of working space and facilities</w:t>
      </w:r>
      <w:r w:rsidR="00761E38">
        <w:rPr>
          <w:rFonts w:ascii="Times New Roman" w:eastAsia="Times New Roman" w:hAnsi="Times New Roman" w:cs="Times New Roman"/>
          <w:bCs/>
          <w:sz w:val="24"/>
          <w:szCs w:val="24"/>
          <w:lang w:eastAsia="en-GB"/>
        </w:rPr>
        <w:t>, a</w:t>
      </w:r>
      <w:r w:rsidR="00761E38" w:rsidRPr="00761E38">
        <w:rPr>
          <w:rFonts w:ascii="Times New Roman" w:eastAsia="Times New Roman" w:hAnsi="Times New Roman" w:cs="Times New Roman"/>
          <w:bCs/>
          <w:sz w:val="24"/>
          <w:szCs w:val="24"/>
          <w:lang w:eastAsia="en-GB"/>
        </w:rPr>
        <w:t>ppointing relevant staff to participate in training activities</w:t>
      </w:r>
      <w:r w:rsidR="00761E38">
        <w:rPr>
          <w:rFonts w:ascii="Times New Roman" w:eastAsia="Times New Roman" w:hAnsi="Times New Roman" w:cs="Times New Roman"/>
          <w:bCs/>
          <w:sz w:val="24"/>
          <w:szCs w:val="24"/>
          <w:lang w:eastAsia="en-GB"/>
        </w:rPr>
        <w:t>, o</w:t>
      </w:r>
      <w:r w:rsidR="00761E38" w:rsidRPr="00761E38">
        <w:rPr>
          <w:rFonts w:ascii="Times New Roman" w:eastAsia="Times New Roman" w:hAnsi="Times New Roman" w:cs="Times New Roman"/>
          <w:bCs/>
          <w:sz w:val="24"/>
          <w:szCs w:val="24"/>
          <w:lang w:eastAsia="en-GB"/>
        </w:rPr>
        <w:t>rganization, selection and appointment of members of working groups, steering and coordination committees, seminars</w:t>
      </w:r>
      <w:r w:rsidR="00761E38">
        <w:rPr>
          <w:rFonts w:ascii="Times New Roman" w:eastAsia="Times New Roman" w:hAnsi="Times New Roman" w:cs="Times New Roman"/>
          <w:bCs/>
          <w:sz w:val="24"/>
          <w:szCs w:val="24"/>
          <w:lang w:eastAsia="en-GB"/>
        </w:rPr>
        <w:t>, etc</w:t>
      </w:r>
      <w:r w:rsidR="00EE6199">
        <w:rPr>
          <w:rFonts w:ascii="Times New Roman" w:eastAsia="Times New Roman" w:hAnsi="Times New Roman" w:cs="Times New Roman"/>
          <w:bCs/>
          <w:sz w:val="24"/>
          <w:szCs w:val="24"/>
          <w:lang w:eastAsia="en-GB"/>
        </w:rPr>
        <w:t>.</w:t>
      </w:r>
      <w:r w:rsidR="00423046" w:rsidRPr="00A169F4">
        <w:rPr>
          <w:rFonts w:ascii="Times New Roman" w:eastAsia="Times New Roman" w:hAnsi="Times New Roman" w:cs="Times New Roman"/>
          <w:i/>
          <w:sz w:val="24"/>
          <w:szCs w:val="24"/>
          <w:lang w:eastAsia="en-GB"/>
        </w:rPr>
        <w:tab/>
      </w:r>
    </w:p>
    <w:p w14:paraId="3519B01E" w14:textId="77777777" w:rsidR="00423046" w:rsidRPr="00EA510A" w:rsidRDefault="00423046" w:rsidP="00E11D30">
      <w:pPr>
        <w:tabs>
          <w:tab w:val="left" w:pos="540"/>
        </w:tabs>
        <w:autoSpaceDE w:val="0"/>
        <w:autoSpaceDN w:val="0"/>
        <w:adjustRightInd w:val="0"/>
        <w:spacing w:before="360" w:after="240" w:line="240" w:lineRule="auto"/>
        <w:ind w:left="540" w:hanging="540"/>
        <w:rPr>
          <w:rFonts w:ascii="Times New Roman" w:eastAsia="Times New Roman" w:hAnsi="Times New Roman" w:cs="Times New Roman"/>
          <w:b/>
          <w:bCs/>
          <w:sz w:val="26"/>
          <w:szCs w:val="26"/>
          <w:lang w:eastAsia="en-GB"/>
        </w:rPr>
      </w:pPr>
      <w:r w:rsidRPr="00EA510A">
        <w:rPr>
          <w:rFonts w:ascii="Times New Roman" w:eastAsia="Times New Roman" w:hAnsi="Times New Roman" w:cs="Times New Roman"/>
          <w:b/>
          <w:bCs/>
          <w:sz w:val="26"/>
          <w:szCs w:val="26"/>
          <w:lang w:eastAsia="en-GB"/>
        </w:rPr>
        <w:t xml:space="preserve">4. </w:t>
      </w:r>
      <w:r w:rsidRPr="00EA510A">
        <w:rPr>
          <w:rFonts w:ascii="Times New Roman" w:eastAsia="Times New Roman" w:hAnsi="Times New Roman" w:cs="Times New Roman"/>
          <w:b/>
          <w:bCs/>
          <w:sz w:val="26"/>
          <w:szCs w:val="26"/>
          <w:lang w:eastAsia="en-GB"/>
        </w:rPr>
        <w:tab/>
        <w:t>Budget</w:t>
      </w:r>
    </w:p>
    <w:p w14:paraId="35864D16" w14:textId="77777777" w:rsidR="00423046" w:rsidRPr="00021288" w:rsidRDefault="00833D62" w:rsidP="00021288">
      <w:pPr>
        <w:tabs>
          <w:tab w:val="left" w:pos="540"/>
        </w:tabs>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224DC4">
        <w:rPr>
          <w:rFonts w:ascii="Times New Roman" w:eastAsia="Times New Roman" w:hAnsi="Times New Roman" w:cs="Times New Roman"/>
          <w:bCs/>
          <w:sz w:val="24"/>
          <w:szCs w:val="24"/>
          <w:lang w:eastAsia="en-GB"/>
        </w:rPr>
        <w:t>200,000 EUR</w:t>
      </w:r>
      <w:r w:rsidR="00123891" w:rsidRPr="00224DC4">
        <w:rPr>
          <w:rFonts w:ascii="Times New Roman" w:eastAsia="Times New Roman" w:hAnsi="Times New Roman" w:cs="Times New Roman"/>
          <w:bCs/>
          <w:sz w:val="24"/>
          <w:szCs w:val="24"/>
          <w:lang w:eastAsia="en-GB"/>
        </w:rPr>
        <w:t>.</w:t>
      </w:r>
      <w:r w:rsidR="00423046" w:rsidRPr="005107DF">
        <w:rPr>
          <w:rFonts w:ascii="Times New Roman" w:eastAsia="Times New Roman" w:hAnsi="Times New Roman" w:cs="Times New Roman"/>
          <w:bCs/>
          <w:i/>
          <w:sz w:val="24"/>
          <w:szCs w:val="24"/>
          <w:lang w:eastAsia="en-GB"/>
        </w:rPr>
        <w:t xml:space="preserve"> </w:t>
      </w:r>
    </w:p>
    <w:p w14:paraId="7C4804D4" w14:textId="77777777" w:rsidR="00423046" w:rsidRPr="00EA510A" w:rsidRDefault="00423046" w:rsidP="00EE6199">
      <w:pPr>
        <w:tabs>
          <w:tab w:val="left" w:pos="540"/>
        </w:tabs>
        <w:autoSpaceDE w:val="0"/>
        <w:autoSpaceDN w:val="0"/>
        <w:adjustRightInd w:val="0"/>
        <w:spacing w:before="360" w:after="240" w:line="240" w:lineRule="auto"/>
        <w:ind w:left="540" w:hanging="540"/>
        <w:rPr>
          <w:rFonts w:ascii="Times New Roman" w:eastAsia="Times New Roman" w:hAnsi="Times New Roman" w:cs="Times New Roman"/>
          <w:b/>
          <w:bCs/>
          <w:sz w:val="26"/>
          <w:szCs w:val="26"/>
          <w:lang w:eastAsia="en-GB"/>
        </w:rPr>
      </w:pPr>
      <w:r w:rsidRPr="00EA510A">
        <w:rPr>
          <w:rFonts w:ascii="Times New Roman" w:eastAsia="Times New Roman" w:hAnsi="Times New Roman" w:cs="Times New Roman"/>
          <w:b/>
          <w:bCs/>
          <w:sz w:val="26"/>
          <w:szCs w:val="26"/>
          <w:lang w:eastAsia="en-GB"/>
        </w:rPr>
        <w:t xml:space="preserve">5. </w:t>
      </w:r>
      <w:r w:rsidRPr="00EA510A">
        <w:rPr>
          <w:rFonts w:ascii="Times New Roman" w:eastAsia="Times New Roman" w:hAnsi="Times New Roman" w:cs="Times New Roman"/>
          <w:b/>
          <w:bCs/>
          <w:sz w:val="26"/>
          <w:szCs w:val="26"/>
          <w:lang w:eastAsia="en-GB"/>
        </w:rPr>
        <w:tab/>
        <w:t xml:space="preserve">Implementation Arrangements </w:t>
      </w:r>
    </w:p>
    <w:p w14:paraId="59B17B20" w14:textId="77ACCBDA" w:rsidR="00535BB8" w:rsidRPr="008C0AEB" w:rsidRDefault="00423046" w:rsidP="008C0AEB">
      <w:pPr>
        <w:tabs>
          <w:tab w:val="left" w:pos="540"/>
        </w:tabs>
        <w:autoSpaceDE w:val="0"/>
        <w:autoSpaceDN w:val="0"/>
        <w:adjustRightInd w:val="0"/>
        <w:spacing w:before="240" w:after="240" w:line="240" w:lineRule="auto"/>
        <w:ind w:left="540" w:hanging="540"/>
        <w:jc w:val="both"/>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 xml:space="preserve">5.1 </w:t>
      </w:r>
      <w:r w:rsidRPr="00EA510A">
        <w:rPr>
          <w:rFonts w:ascii="Times New Roman" w:eastAsia="Times New Roman" w:hAnsi="Times New Roman" w:cs="Times New Roman"/>
          <w:b/>
          <w:sz w:val="24"/>
          <w:szCs w:val="24"/>
          <w:lang w:eastAsia="en-GB"/>
        </w:rPr>
        <w:tab/>
        <w:t>Implementing Agency responsible for tendering, contract</w:t>
      </w:r>
      <w:r w:rsidR="00535BB8">
        <w:rPr>
          <w:rFonts w:ascii="Times New Roman" w:eastAsia="Times New Roman" w:hAnsi="Times New Roman" w:cs="Times New Roman"/>
          <w:b/>
          <w:sz w:val="24"/>
          <w:szCs w:val="24"/>
          <w:lang w:eastAsia="en-GB"/>
        </w:rPr>
        <w:t>ing and accounting:</w:t>
      </w:r>
    </w:p>
    <w:p w14:paraId="4B028A50" w14:textId="07B6E2F8" w:rsidR="00535BB8" w:rsidRDefault="00535BB8" w:rsidP="008C0AEB">
      <w:pPr>
        <w:widowControl w:val="0"/>
        <w:autoSpaceDE w:val="0"/>
        <w:autoSpaceDN w:val="0"/>
        <w:adjustRightInd w:val="0"/>
        <w:spacing w:after="120" w:line="240" w:lineRule="auto"/>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DELEGATION OF THE EUROPEAN UNION TO MONTENEGRO</w:t>
      </w:r>
    </w:p>
    <w:p w14:paraId="3B80F5C1" w14:textId="77777777" w:rsidR="000259DA" w:rsidRDefault="000259DA" w:rsidP="00535BB8">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Pr>
          <w:rFonts w:ascii="Times New Roman" w:eastAsia="Calibri" w:hAnsi="Times New Roman" w:cs="Times New Roman"/>
          <w:sz w:val="24"/>
          <w:szCs w:val="24"/>
          <w:lang w:val="sr-Latn-ME"/>
        </w:rPr>
        <w:t>Contact person:</w:t>
      </w:r>
    </w:p>
    <w:p w14:paraId="5D60CD05" w14:textId="77777777" w:rsidR="00535BB8" w:rsidRDefault="00535BB8" w:rsidP="00535BB8">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535BB8">
        <w:rPr>
          <w:rFonts w:ascii="Times New Roman" w:eastAsia="Calibri" w:hAnsi="Times New Roman" w:cs="Times New Roman"/>
          <w:sz w:val="24"/>
          <w:szCs w:val="24"/>
          <w:lang w:val="sr-Latn-ME"/>
        </w:rPr>
        <w:t xml:space="preserve">Dobromir HRISTOV </w:t>
      </w:r>
    </w:p>
    <w:p w14:paraId="32066799" w14:textId="3CA01F42" w:rsidR="00535BB8" w:rsidRPr="0001675F" w:rsidRDefault="00535BB8" w:rsidP="008C0AEB">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 xml:space="preserve">Attacheé – Programme Manager for </w:t>
      </w:r>
      <w:r w:rsidR="00FD78CD">
        <w:rPr>
          <w:rFonts w:ascii="Times New Roman" w:eastAsia="Calibri" w:hAnsi="Times New Roman" w:cs="Times New Roman"/>
          <w:sz w:val="24"/>
          <w:szCs w:val="24"/>
          <w:lang w:val="sr-Latn-ME"/>
        </w:rPr>
        <w:t>Economic Governance, State Aid, Competition, Statistics</w:t>
      </w:r>
      <w:r w:rsidRPr="0001675F">
        <w:rPr>
          <w:rFonts w:ascii="Times New Roman" w:eastAsia="Calibri" w:hAnsi="Times New Roman" w:cs="Times New Roman"/>
          <w:sz w:val="24"/>
          <w:szCs w:val="24"/>
          <w:lang w:val="sr-Latn-ME"/>
        </w:rPr>
        <w:t xml:space="preserve">                                                                                                     </w:t>
      </w:r>
    </w:p>
    <w:p w14:paraId="3AC11ECA" w14:textId="77777777" w:rsidR="00535BB8" w:rsidRPr="0001675F" w:rsidRDefault="00535BB8" w:rsidP="008C0AEB">
      <w:pPr>
        <w:widowControl w:val="0"/>
        <w:autoSpaceDE w:val="0"/>
        <w:autoSpaceDN w:val="0"/>
        <w:adjustRightInd w:val="0"/>
        <w:spacing w:before="120" w:after="0" w:line="240" w:lineRule="auto"/>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Vuka Karadžica 12</w:t>
      </w:r>
    </w:p>
    <w:p w14:paraId="1DC70CCB" w14:textId="77777777" w:rsidR="00535BB8" w:rsidRPr="0001675F" w:rsidRDefault="00535BB8" w:rsidP="00535BB8">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81000 Podgorica</w:t>
      </w:r>
    </w:p>
    <w:p w14:paraId="78428050" w14:textId="77777777" w:rsidR="00535BB8" w:rsidRPr="0001675F" w:rsidRDefault="00535BB8" w:rsidP="00535BB8">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Tel.: +382 (0) 20 444 600</w:t>
      </w:r>
    </w:p>
    <w:p w14:paraId="2E3B8258" w14:textId="3B155664" w:rsidR="00535BB8" w:rsidRPr="008C0AEB" w:rsidRDefault="00535BB8" w:rsidP="008C0AEB">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 xml:space="preserve">Web: </w:t>
      </w:r>
      <w:hyperlink r:id="rId10" w:history="1">
        <w:r w:rsidRPr="00174542">
          <w:rPr>
            <w:rStyle w:val="Hyperlink"/>
            <w:rFonts w:ascii="Times New Roman" w:eastAsia="Calibri" w:hAnsi="Times New Roman" w:cs="Times New Roman"/>
            <w:sz w:val="24"/>
            <w:szCs w:val="24"/>
            <w:lang w:val="sr-Latn-ME"/>
          </w:rPr>
          <w:t>www.delmne.ec.europa.eu</w:t>
        </w:r>
      </w:hyperlink>
      <w:r>
        <w:rPr>
          <w:rFonts w:ascii="Times New Roman" w:eastAsia="Calibri" w:hAnsi="Times New Roman" w:cs="Times New Roman"/>
          <w:sz w:val="24"/>
          <w:szCs w:val="24"/>
          <w:lang w:val="sr-Latn-ME"/>
        </w:rPr>
        <w:t xml:space="preserve"> </w:t>
      </w:r>
    </w:p>
    <w:p w14:paraId="3C04393E" w14:textId="77777777" w:rsidR="00325CAD" w:rsidRPr="00EA510A" w:rsidRDefault="00423046" w:rsidP="008C0AEB">
      <w:pPr>
        <w:tabs>
          <w:tab w:val="left" w:pos="540"/>
        </w:tabs>
        <w:autoSpaceDE w:val="0"/>
        <w:autoSpaceDN w:val="0"/>
        <w:adjustRightInd w:val="0"/>
        <w:spacing w:before="360" w:after="240" w:line="240" w:lineRule="auto"/>
        <w:jc w:val="both"/>
        <w:rPr>
          <w:rFonts w:ascii="Times New Roman" w:eastAsia="Times New Roman" w:hAnsi="Times New Roman" w:cs="Times New Roman"/>
          <w:b/>
          <w:sz w:val="24"/>
          <w:szCs w:val="24"/>
          <w:lang w:eastAsia="en-GB"/>
        </w:rPr>
      </w:pPr>
      <w:r w:rsidRPr="00EA510A">
        <w:rPr>
          <w:rFonts w:ascii="Times New Roman" w:eastAsia="Times New Roman" w:hAnsi="Times New Roman" w:cs="Times New Roman"/>
          <w:b/>
          <w:sz w:val="24"/>
          <w:szCs w:val="24"/>
          <w:lang w:eastAsia="en-GB"/>
        </w:rPr>
        <w:t>5.2</w:t>
      </w:r>
      <w:r w:rsidR="00DA5B18" w:rsidRPr="00EA510A">
        <w:rPr>
          <w:rFonts w:ascii="Times New Roman" w:eastAsia="Times New Roman" w:hAnsi="Times New Roman" w:cs="Times New Roman"/>
          <w:b/>
          <w:sz w:val="24"/>
          <w:szCs w:val="24"/>
          <w:lang w:eastAsia="en-GB"/>
        </w:rPr>
        <w:t>.</w:t>
      </w:r>
      <w:r w:rsidRPr="00EA510A">
        <w:rPr>
          <w:rFonts w:ascii="Times New Roman" w:eastAsia="Times New Roman" w:hAnsi="Times New Roman" w:cs="Times New Roman"/>
          <w:b/>
          <w:sz w:val="24"/>
          <w:szCs w:val="24"/>
          <w:lang w:eastAsia="en-GB"/>
        </w:rPr>
        <w:t xml:space="preserve"> Institutional framework</w:t>
      </w:r>
    </w:p>
    <w:p w14:paraId="0914E01C" w14:textId="77777777" w:rsidR="00817AB4" w:rsidRPr="00817AB4" w:rsidRDefault="00817AB4" w:rsidP="00817AB4">
      <w:pPr>
        <w:tabs>
          <w:tab w:val="left" w:pos="540"/>
        </w:tabs>
        <w:autoSpaceDE w:val="0"/>
        <w:autoSpaceDN w:val="0"/>
        <w:adjustRightInd w:val="0"/>
        <w:spacing w:before="240" w:after="0" w:line="240" w:lineRule="auto"/>
        <w:jc w:val="both"/>
        <w:rPr>
          <w:rFonts w:ascii="Times New Roman" w:hAnsi="Times New Roman" w:cs="Times New Roman"/>
          <w:sz w:val="24"/>
          <w:szCs w:val="24"/>
        </w:rPr>
      </w:pPr>
      <w:r w:rsidRPr="00817AB4">
        <w:rPr>
          <w:rFonts w:ascii="Times New Roman" w:hAnsi="Times New Roman" w:cs="Times New Roman"/>
          <w:sz w:val="24"/>
          <w:szCs w:val="24"/>
        </w:rPr>
        <w:t>The Law on audit of EU funds (“Official Gazette of Montenegro”, no. 14/12, 54/16, 37/17 and 70/17) establishes the Audit Authority as an independent audit body for conducting audit of effectiveness and stability of functioning of the EU funds management and control system</w:t>
      </w:r>
      <w:r w:rsidR="00A91266">
        <w:rPr>
          <w:rFonts w:ascii="Times New Roman" w:hAnsi="Times New Roman" w:cs="Times New Roman"/>
          <w:sz w:val="24"/>
          <w:szCs w:val="24"/>
        </w:rPr>
        <w:t>. The Audit Authority</w:t>
      </w:r>
      <w:r w:rsidRPr="00817AB4">
        <w:rPr>
          <w:rFonts w:ascii="Times New Roman" w:hAnsi="Times New Roman" w:cs="Times New Roman"/>
          <w:sz w:val="24"/>
          <w:szCs w:val="24"/>
        </w:rPr>
        <w:t xml:space="preserve"> is functionally and operationally independent from all th</w:t>
      </w:r>
      <w:r w:rsidR="00A91266">
        <w:rPr>
          <w:rFonts w:ascii="Times New Roman" w:hAnsi="Times New Roman" w:cs="Times New Roman"/>
          <w:sz w:val="24"/>
          <w:szCs w:val="24"/>
        </w:rPr>
        <w:t>e participants in the European U</w:t>
      </w:r>
      <w:r w:rsidRPr="00817AB4">
        <w:rPr>
          <w:rFonts w:ascii="Times New Roman" w:hAnsi="Times New Roman" w:cs="Times New Roman"/>
          <w:sz w:val="24"/>
          <w:szCs w:val="24"/>
        </w:rPr>
        <w:t>nion funds management and control sy</w:t>
      </w:r>
      <w:r w:rsidR="00A91266">
        <w:rPr>
          <w:rFonts w:ascii="Times New Roman" w:hAnsi="Times New Roman" w:cs="Times New Roman"/>
          <w:sz w:val="24"/>
          <w:szCs w:val="24"/>
        </w:rPr>
        <w:t>stem. Pursuant to the Law, the Act on Internal Organization and S</w:t>
      </w:r>
      <w:r w:rsidRPr="00817AB4">
        <w:rPr>
          <w:rFonts w:ascii="Times New Roman" w:hAnsi="Times New Roman" w:cs="Times New Roman"/>
          <w:sz w:val="24"/>
          <w:szCs w:val="24"/>
        </w:rPr>
        <w:t xml:space="preserve">ystematization of the Audit Authority, with the prior consent of the Government, was adopted, as well as the Rulebook of Work of the Audit Authority. </w:t>
      </w:r>
    </w:p>
    <w:p w14:paraId="00E64AD2" w14:textId="77777777" w:rsidR="00817AB4" w:rsidRPr="00817AB4" w:rsidRDefault="00817AB4" w:rsidP="00817AB4">
      <w:pPr>
        <w:tabs>
          <w:tab w:val="left" w:pos="540"/>
        </w:tabs>
        <w:autoSpaceDE w:val="0"/>
        <w:autoSpaceDN w:val="0"/>
        <w:adjustRightInd w:val="0"/>
        <w:spacing w:before="240" w:after="0" w:line="240" w:lineRule="auto"/>
        <w:jc w:val="both"/>
        <w:rPr>
          <w:rFonts w:ascii="Times New Roman" w:hAnsi="Times New Roman" w:cs="Times New Roman"/>
          <w:sz w:val="24"/>
          <w:szCs w:val="24"/>
        </w:rPr>
      </w:pPr>
      <w:r w:rsidRPr="00817AB4">
        <w:rPr>
          <w:rFonts w:ascii="Times New Roman" w:hAnsi="Times New Roman" w:cs="Times New Roman"/>
          <w:sz w:val="24"/>
          <w:szCs w:val="24"/>
        </w:rPr>
        <w:t xml:space="preserve">The AA currently has five departments </w:t>
      </w:r>
      <w:r>
        <w:rPr>
          <w:rFonts w:ascii="Times New Roman" w:hAnsi="Times New Roman" w:cs="Times New Roman"/>
          <w:sz w:val="24"/>
          <w:szCs w:val="24"/>
        </w:rPr>
        <w:t xml:space="preserve">out </w:t>
      </w:r>
      <w:r w:rsidRPr="00817AB4">
        <w:rPr>
          <w:rFonts w:ascii="Times New Roman" w:hAnsi="Times New Roman" w:cs="Times New Roman"/>
          <w:sz w:val="24"/>
          <w:szCs w:val="24"/>
        </w:rPr>
        <w:t xml:space="preserve">of which there are four audit departments. </w:t>
      </w:r>
      <w:r w:rsidR="00F12583" w:rsidRPr="00F12583">
        <w:rPr>
          <w:rFonts w:ascii="Times New Roman" w:hAnsi="Times New Roman" w:cs="Times New Roman"/>
          <w:sz w:val="24"/>
          <w:szCs w:val="24"/>
        </w:rPr>
        <w:t xml:space="preserve">There are 34 systematised </w:t>
      </w:r>
      <w:r w:rsidR="00F12583">
        <w:rPr>
          <w:rFonts w:ascii="Times New Roman" w:hAnsi="Times New Roman" w:cs="Times New Roman"/>
          <w:sz w:val="24"/>
          <w:szCs w:val="24"/>
        </w:rPr>
        <w:t xml:space="preserve">job </w:t>
      </w:r>
      <w:r w:rsidR="00F12583" w:rsidRPr="00F12583">
        <w:rPr>
          <w:rFonts w:ascii="Times New Roman" w:hAnsi="Times New Roman" w:cs="Times New Roman"/>
          <w:sz w:val="24"/>
          <w:szCs w:val="24"/>
        </w:rPr>
        <w:t>positions in total, out of which 22 are filled</w:t>
      </w:r>
      <w:r w:rsidRPr="00817AB4">
        <w:rPr>
          <w:rFonts w:ascii="Times New Roman" w:hAnsi="Times New Roman" w:cs="Times New Roman"/>
          <w:sz w:val="24"/>
          <w:szCs w:val="24"/>
        </w:rPr>
        <w:t xml:space="preserve">. </w:t>
      </w:r>
    </w:p>
    <w:p w14:paraId="1DD11A0E" w14:textId="77777777" w:rsidR="00E11D30" w:rsidRDefault="00817AB4" w:rsidP="00817AB4">
      <w:pPr>
        <w:tabs>
          <w:tab w:val="left" w:pos="540"/>
        </w:tabs>
        <w:autoSpaceDE w:val="0"/>
        <w:autoSpaceDN w:val="0"/>
        <w:adjustRightInd w:val="0"/>
        <w:spacing w:before="240" w:after="0" w:line="240" w:lineRule="auto"/>
        <w:jc w:val="both"/>
        <w:rPr>
          <w:rFonts w:ascii="Times New Roman" w:hAnsi="Times New Roman" w:cs="Times New Roman"/>
          <w:i/>
        </w:rPr>
      </w:pPr>
      <w:r w:rsidRPr="00817AB4">
        <w:rPr>
          <w:rFonts w:ascii="Times New Roman" w:hAnsi="Times New Roman" w:cs="Times New Roman"/>
          <w:sz w:val="24"/>
          <w:szCs w:val="24"/>
        </w:rPr>
        <w:t>In order to take over the role of audit authority for all EU funds after the accession, the AA will adapt its organization and capacities to increase</w:t>
      </w:r>
      <w:r w:rsidR="00A91266">
        <w:rPr>
          <w:rFonts w:ascii="Times New Roman" w:hAnsi="Times New Roman" w:cs="Times New Roman"/>
          <w:sz w:val="24"/>
          <w:szCs w:val="24"/>
        </w:rPr>
        <w:t>d</w:t>
      </w:r>
      <w:r w:rsidRPr="00817AB4">
        <w:rPr>
          <w:rFonts w:ascii="Times New Roman" w:hAnsi="Times New Roman" w:cs="Times New Roman"/>
          <w:sz w:val="24"/>
          <w:szCs w:val="24"/>
        </w:rPr>
        <w:t xml:space="preserve"> complexity and volume of work, having in mind competences prescribed by </w:t>
      </w:r>
      <w:r w:rsidR="00A91266">
        <w:rPr>
          <w:rFonts w:ascii="Times New Roman" w:hAnsi="Times New Roman" w:cs="Times New Roman"/>
          <w:sz w:val="24"/>
          <w:szCs w:val="24"/>
        </w:rPr>
        <w:t xml:space="preserve">the </w:t>
      </w:r>
      <w:r w:rsidRPr="00817AB4">
        <w:rPr>
          <w:rFonts w:ascii="Times New Roman" w:hAnsi="Times New Roman" w:cs="Times New Roman"/>
          <w:sz w:val="24"/>
          <w:szCs w:val="24"/>
        </w:rPr>
        <w:t>law.</w:t>
      </w:r>
    </w:p>
    <w:p w14:paraId="79E154AA" w14:textId="77777777" w:rsidR="00EE6199" w:rsidRDefault="00EE6199" w:rsidP="00E11D30">
      <w:pPr>
        <w:tabs>
          <w:tab w:val="left" w:pos="540"/>
        </w:tabs>
        <w:autoSpaceDE w:val="0"/>
        <w:autoSpaceDN w:val="0"/>
        <w:adjustRightInd w:val="0"/>
        <w:spacing w:before="240" w:after="120" w:line="240" w:lineRule="auto"/>
        <w:jc w:val="both"/>
        <w:rPr>
          <w:rFonts w:ascii="Times New Roman" w:hAnsi="Times New Roman" w:cs="Times New Roman"/>
          <w:i/>
        </w:rPr>
      </w:pPr>
    </w:p>
    <w:p w14:paraId="0BA4C756" w14:textId="77777777" w:rsidR="008C0AEB" w:rsidRDefault="008C0AEB" w:rsidP="00E11D30">
      <w:pPr>
        <w:tabs>
          <w:tab w:val="left" w:pos="540"/>
        </w:tabs>
        <w:autoSpaceDE w:val="0"/>
        <w:autoSpaceDN w:val="0"/>
        <w:adjustRightInd w:val="0"/>
        <w:spacing w:before="240" w:after="120" w:line="240" w:lineRule="auto"/>
        <w:jc w:val="both"/>
        <w:rPr>
          <w:rFonts w:ascii="Times New Roman" w:hAnsi="Times New Roman" w:cs="Times New Roman"/>
          <w:i/>
        </w:rPr>
      </w:pPr>
    </w:p>
    <w:p w14:paraId="1EA5D2F0" w14:textId="77777777" w:rsidR="00F063DC" w:rsidRPr="00F063DC" w:rsidRDefault="00F063DC" w:rsidP="00AB18EB">
      <w:pPr>
        <w:tabs>
          <w:tab w:val="left" w:pos="540"/>
        </w:tabs>
        <w:autoSpaceDE w:val="0"/>
        <w:autoSpaceDN w:val="0"/>
        <w:adjustRightInd w:val="0"/>
        <w:spacing w:before="240" w:after="240" w:line="240" w:lineRule="auto"/>
        <w:jc w:val="both"/>
        <w:rPr>
          <w:rFonts w:ascii="Times New Roman" w:hAnsi="Times New Roman" w:cs="Times New Roman"/>
          <w:i/>
        </w:rPr>
      </w:pPr>
      <w:r w:rsidRPr="00F063DC">
        <w:rPr>
          <w:rFonts w:ascii="Times New Roman" w:hAnsi="Times New Roman" w:cs="Times New Roman"/>
          <w:i/>
        </w:rPr>
        <w:lastRenderedPageBreak/>
        <w:t>Figure: AA organigram</w:t>
      </w:r>
      <w:r w:rsidR="00DF3C1C">
        <w:rPr>
          <w:rFonts w:ascii="Times New Roman" w:hAnsi="Times New Roman" w:cs="Times New Roman"/>
          <w:i/>
        </w:rPr>
        <w:t xml:space="preserve"> as at </w:t>
      </w:r>
      <w:r w:rsidR="00E11D30">
        <w:rPr>
          <w:rFonts w:ascii="Times New Roman" w:hAnsi="Times New Roman" w:cs="Times New Roman"/>
          <w:i/>
        </w:rPr>
        <w:t>April</w:t>
      </w:r>
      <w:r w:rsidR="00DF3C1C">
        <w:rPr>
          <w:rFonts w:ascii="Times New Roman" w:hAnsi="Times New Roman" w:cs="Times New Roman"/>
          <w:i/>
        </w:rPr>
        <w:t xml:space="preserve"> 202</w:t>
      </w:r>
      <w:r w:rsidR="00E11D30">
        <w:rPr>
          <w:rFonts w:ascii="Times New Roman" w:hAnsi="Times New Roman" w:cs="Times New Roman"/>
          <w:i/>
        </w:rPr>
        <w:t>2</w:t>
      </w:r>
    </w:p>
    <w:p w14:paraId="5A9A097E" w14:textId="77777777" w:rsidR="00F063DC" w:rsidRDefault="00CC18DF" w:rsidP="00F063DC">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19C7BC9C" wp14:editId="1E9B6BC4">
            <wp:extent cx="5943600" cy="3055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55886"/>
                    </a:xfrm>
                    <a:prstGeom prst="rect">
                      <a:avLst/>
                    </a:prstGeom>
                    <a:noFill/>
                  </pic:spPr>
                </pic:pic>
              </a:graphicData>
            </a:graphic>
          </wp:inline>
        </w:drawing>
      </w:r>
    </w:p>
    <w:p w14:paraId="626B0B7A" w14:textId="77777777" w:rsidR="00A91266" w:rsidRDefault="00A91266" w:rsidP="004F14EE">
      <w:pPr>
        <w:tabs>
          <w:tab w:val="left" w:pos="540"/>
        </w:tabs>
        <w:autoSpaceDE w:val="0"/>
        <w:autoSpaceDN w:val="0"/>
        <w:adjustRightInd w:val="0"/>
        <w:spacing w:before="360" w:after="120" w:line="240" w:lineRule="auto"/>
        <w:jc w:val="both"/>
        <w:rPr>
          <w:rFonts w:ascii="Times New Roman" w:eastAsia="Times New Roman" w:hAnsi="Times New Roman" w:cs="Times New Roman"/>
          <w:b/>
          <w:sz w:val="26"/>
          <w:szCs w:val="26"/>
          <w:lang w:eastAsia="en-GB"/>
        </w:rPr>
      </w:pPr>
    </w:p>
    <w:p w14:paraId="3FA425F5" w14:textId="77777777" w:rsidR="00423046" w:rsidRPr="00E11D30" w:rsidRDefault="00423046" w:rsidP="008C0AEB">
      <w:pPr>
        <w:tabs>
          <w:tab w:val="left" w:pos="540"/>
        </w:tabs>
        <w:autoSpaceDE w:val="0"/>
        <w:autoSpaceDN w:val="0"/>
        <w:adjustRightInd w:val="0"/>
        <w:spacing w:before="360" w:after="240" w:line="240" w:lineRule="auto"/>
        <w:jc w:val="both"/>
        <w:rPr>
          <w:rFonts w:ascii="Times New Roman" w:eastAsia="Times New Roman" w:hAnsi="Times New Roman" w:cs="Times New Roman"/>
          <w:b/>
          <w:sz w:val="26"/>
          <w:szCs w:val="26"/>
          <w:lang w:eastAsia="en-GB"/>
        </w:rPr>
      </w:pPr>
      <w:r w:rsidRPr="00E11D30">
        <w:rPr>
          <w:rFonts w:ascii="Times New Roman" w:eastAsia="Times New Roman" w:hAnsi="Times New Roman" w:cs="Times New Roman"/>
          <w:b/>
          <w:sz w:val="26"/>
          <w:szCs w:val="26"/>
          <w:lang w:eastAsia="en-GB"/>
        </w:rPr>
        <w:t>5.3</w:t>
      </w:r>
      <w:r w:rsidR="00DA5B18" w:rsidRPr="00E11D30">
        <w:rPr>
          <w:rFonts w:ascii="Times New Roman" w:eastAsia="Times New Roman" w:hAnsi="Times New Roman" w:cs="Times New Roman"/>
          <w:b/>
          <w:sz w:val="26"/>
          <w:szCs w:val="26"/>
          <w:lang w:eastAsia="en-GB"/>
        </w:rPr>
        <w:t xml:space="preserve">.    </w:t>
      </w:r>
      <w:r w:rsidRPr="00E11D30">
        <w:rPr>
          <w:rFonts w:ascii="Times New Roman" w:eastAsia="Times New Roman" w:hAnsi="Times New Roman" w:cs="Times New Roman"/>
          <w:b/>
          <w:sz w:val="26"/>
          <w:szCs w:val="26"/>
          <w:lang w:eastAsia="en-GB"/>
        </w:rPr>
        <w:t>Counterparts in the Beneficiary administration:</w:t>
      </w:r>
    </w:p>
    <w:p w14:paraId="1750EB4B" w14:textId="77777777" w:rsidR="00423046" w:rsidRPr="005107DF" w:rsidRDefault="00423046" w:rsidP="00423046">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5.3.1</w:t>
      </w:r>
      <w:r w:rsidR="00DA5B1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Contact person:</w:t>
      </w:r>
    </w:p>
    <w:p w14:paraId="165F5412" w14:textId="77777777" w:rsidR="00A20BD6" w:rsidRPr="00A20BD6" w:rsidRDefault="00A20BD6" w:rsidP="00A20BD6">
      <w:pPr>
        <w:autoSpaceDE w:val="0"/>
        <w:autoSpaceDN w:val="0"/>
        <w:adjustRightInd w:val="0"/>
        <w:spacing w:before="120" w:after="120" w:line="240" w:lineRule="auto"/>
        <w:ind w:left="539"/>
        <w:jc w:val="both"/>
        <w:rPr>
          <w:rFonts w:ascii="Times New Roman" w:eastAsia="Times New Roman" w:hAnsi="Times New Roman" w:cs="Times New Roman"/>
          <w:b/>
          <w:bCs/>
          <w:sz w:val="24"/>
          <w:szCs w:val="24"/>
          <w:lang w:eastAsia="en-GB"/>
        </w:rPr>
      </w:pPr>
      <w:r w:rsidRPr="00A20BD6">
        <w:rPr>
          <w:rFonts w:ascii="Times New Roman" w:eastAsia="Times New Roman" w:hAnsi="Times New Roman" w:cs="Times New Roman"/>
          <w:b/>
          <w:bCs/>
          <w:sz w:val="24"/>
          <w:szCs w:val="24"/>
          <w:lang w:eastAsia="en-GB"/>
        </w:rPr>
        <w:t>Minas Trubljanin</w:t>
      </w:r>
    </w:p>
    <w:p w14:paraId="6228F660" w14:textId="77777777" w:rsidR="00A20BD6" w:rsidRDefault="00CC18DF"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Head of Department/</w:t>
      </w:r>
      <w:r w:rsidR="00A20BD6">
        <w:rPr>
          <w:rFonts w:ascii="Times New Roman" w:eastAsia="Times New Roman" w:hAnsi="Times New Roman" w:cs="Times New Roman"/>
          <w:bCs/>
          <w:sz w:val="24"/>
          <w:szCs w:val="24"/>
          <w:lang w:eastAsia="en-GB"/>
        </w:rPr>
        <w:t>Authorized Auditor</w:t>
      </w:r>
    </w:p>
    <w:p w14:paraId="5880B7C9" w14:textId="77777777" w:rsidR="00A20BD6" w:rsidRDefault="00A20BD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Audit Authority of Montenegro</w:t>
      </w:r>
    </w:p>
    <w:p w14:paraId="5D177DF9" w14:textId="77777777" w:rsidR="00A20BD6" w:rsidRDefault="00A20BD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roofErr w:type="spellStart"/>
      <w:r>
        <w:rPr>
          <w:rFonts w:ascii="Times New Roman" w:eastAsia="Times New Roman" w:hAnsi="Times New Roman" w:cs="Times New Roman"/>
          <w:bCs/>
          <w:sz w:val="24"/>
          <w:szCs w:val="24"/>
          <w:lang w:eastAsia="en-GB"/>
        </w:rPr>
        <w:t>Beogradska</w:t>
      </w:r>
      <w:proofErr w:type="spellEnd"/>
      <w:r>
        <w:rPr>
          <w:rFonts w:ascii="Times New Roman" w:eastAsia="Times New Roman" w:hAnsi="Times New Roman" w:cs="Times New Roman"/>
          <w:bCs/>
          <w:sz w:val="24"/>
          <w:szCs w:val="24"/>
          <w:lang w:eastAsia="en-GB"/>
        </w:rPr>
        <w:t xml:space="preserve"> 24b</w:t>
      </w:r>
    </w:p>
    <w:p w14:paraId="69489F22" w14:textId="77777777" w:rsidR="00A20BD6" w:rsidRPr="00BC5AE9" w:rsidRDefault="00A20BD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r w:rsidRPr="00BC5AE9">
        <w:rPr>
          <w:rFonts w:ascii="Times New Roman" w:eastAsia="Times New Roman" w:hAnsi="Times New Roman" w:cs="Times New Roman"/>
          <w:bCs/>
          <w:sz w:val="24"/>
          <w:szCs w:val="24"/>
          <w:lang w:val="it-IT" w:eastAsia="en-GB"/>
        </w:rPr>
        <w:t>81000 Podgorica, Montenegro</w:t>
      </w:r>
    </w:p>
    <w:p w14:paraId="220DC7DA" w14:textId="77777777" w:rsidR="00A20BD6" w:rsidRPr="00BC5AE9" w:rsidRDefault="00A20BD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r w:rsidRPr="00BC5AE9">
        <w:rPr>
          <w:rFonts w:ascii="Times New Roman" w:eastAsia="Times New Roman" w:hAnsi="Times New Roman" w:cs="Times New Roman"/>
          <w:bCs/>
          <w:sz w:val="24"/>
          <w:szCs w:val="24"/>
          <w:lang w:val="it-IT" w:eastAsia="en-GB"/>
        </w:rPr>
        <w:t>Phone: +382 67 646 094</w:t>
      </w:r>
    </w:p>
    <w:p w14:paraId="05B8AA46" w14:textId="77777777" w:rsidR="00224DC4" w:rsidRPr="00BC5AE9" w:rsidRDefault="00A20BD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r w:rsidRPr="00BC5AE9">
        <w:rPr>
          <w:rFonts w:ascii="Times New Roman" w:eastAsia="Times New Roman" w:hAnsi="Times New Roman" w:cs="Times New Roman"/>
          <w:bCs/>
          <w:sz w:val="24"/>
          <w:szCs w:val="24"/>
          <w:lang w:val="it-IT" w:eastAsia="en-GB"/>
        </w:rPr>
        <w:t xml:space="preserve">E-mail: </w:t>
      </w:r>
      <w:hyperlink r:id="rId12" w:history="1">
        <w:r w:rsidR="004F14EE" w:rsidRPr="00BC5AE9">
          <w:rPr>
            <w:rStyle w:val="Hyperlink"/>
            <w:rFonts w:ascii="Times New Roman" w:eastAsia="Times New Roman" w:hAnsi="Times New Roman" w:cs="Times New Roman"/>
            <w:bCs/>
            <w:sz w:val="24"/>
            <w:szCs w:val="24"/>
            <w:lang w:val="it-IT" w:eastAsia="en-GB"/>
          </w:rPr>
          <w:t>minas.trubljanin@revizorskotijelo.me</w:t>
        </w:r>
      </w:hyperlink>
    </w:p>
    <w:p w14:paraId="1868FC20" w14:textId="77777777" w:rsidR="004F14EE" w:rsidRPr="00BC5AE9" w:rsidRDefault="004F14EE" w:rsidP="00E11D30">
      <w:pPr>
        <w:autoSpaceDE w:val="0"/>
        <w:autoSpaceDN w:val="0"/>
        <w:adjustRightInd w:val="0"/>
        <w:spacing w:after="0" w:line="240" w:lineRule="auto"/>
        <w:jc w:val="both"/>
        <w:rPr>
          <w:rFonts w:ascii="Times New Roman" w:eastAsia="Times New Roman" w:hAnsi="Times New Roman" w:cs="Times New Roman"/>
          <w:bCs/>
          <w:sz w:val="24"/>
          <w:szCs w:val="24"/>
          <w:lang w:val="it-IT" w:eastAsia="en-GB"/>
        </w:rPr>
      </w:pPr>
    </w:p>
    <w:p w14:paraId="0E9D100D" w14:textId="77777777" w:rsidR="00423046" w:rsidRPr="005107DF" w:rsidRDefault="00423046" w:rsidP="00DF3C1C">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sidRPr="00EE7347">
        <w:rPr>
          <w:rFonts w:ascii="Times New Roman" w:eastAsia="Times New Roman" w:hAnsi="Times New Roman" w:cs="Times New Roman"/>
          <w:sz w:val="24"/>
          <w:szCs w:val="24"/>
          <w:lang w:val="en-IE" w:eastAsia="en-GB"/>
        </w:rPr>
        <w:t>5.3.2</w:t>
      </w:r>
      <w:r w:rsidR="00DA5B18" w:rsidRPr="00EE7347">
        <w:rPr>
          <w:rFonts w:ascii="Times New Roman" w:eastAsia="Times New Roman" w:hAnsi="Times New Roman" w:cs="Times New Roman"/>
          <w:sz w:val="24"/>
          <w:szCs w:val="24"/>
          <w:lang w:val="en-IE" w:eastAsia="en-GB"/>
        </w:rPr>
        <w:t xml:space="preserve">. </w:t>
      </w:r>
      <w:r w:rsidRPr="005107DF">
        <w:rPr>
          <w:rFonts w:ascii="Times New Roman" w:eastAsia="Times New Roman" w:hAnsi="Times New Roman" w:cs="Times New Roman"/>
          <w:sz w:val="24"/>
          <w:szCs w:val="24"/>
          <w:lang w:eastAsia="en-GB"/>
        </w:rPr>
        <w:t>PL counterpart</w:t>
      </w:r>
    </w:p>
    <w:p w14:paraId="3A7D6D95" w14:textId="77777777" w:rsidR="00224DC4" w:rsidRPr="00A20BD6" w:rsidRDefault="00224DC4" w:rsidP="00A20BD6">
      <w:pPr>
        <w:autoSpaceDE w:val="0"/>
        <w:autoSpaceDN w:val="0"/>
        <w:adjustRightInd w:val="0"/>
        <w:spacing w:before="120" w:after="120" w:line="240" w:lineRule="auto"/>
        <w:ind w:left="539"/>
        <w:jc w:val="both"/>
        <w:rPr>
          <w:rFonts w:ascii="Times New Roman" w:eastAsia="Times New Roman" w:hAnsi="Times New Roman" w:cs="Times New Roman"/>
          <w:b/>
          <w:bCs/>
          <w:sz w:val="24"/>
          <w:szCs w:val="24"/>
          <w:lang w:eastAsia="en-GB"/>
        </w:rPr>
      </w:pPr>
      <w:r w:rsidRPr="00A20BD6">
        <w:rPr>
          <w:rFonts w:ascii="Times New Roman" w:eastAsia="Times New Roman" w:hAnsi="Times New Roman" w:cs="Times New Roman"/>
          <w:b/>
          <w:bCs/>
          <w:sz w:val="24"/>
          <w:szCs w:val="24"/>
          <w:lang w:eastAsia="en-GB"/>
        </w:rPr>
        <w:t>Minas Trubljanin</w:t>
      </w:r>
    </w:p>
    <w:p w14:paraId="78E1C312" w14:textId="77777777" w:rsidR="00CC18DF" w:rsidRDefault="00CC18DF" w:rsidP="00CC18DF">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Head of Department/Authorized Auditor</w:t>
      </w:r>
    </w:p>
    <w:p w14:paraId="0805707F" w14:textId="77777777" w:rsidR="00224DC4" w:rsidRDefault="00224DC4"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Audit Authority of Montenegro</w:t>
      </w:r>
    </w:p>
    <w:p w14:paraId="53B95B6D" w14:textId="77777777" w:rsidR="00A20BD6" w:rsidRDefault="00224DC4"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roofErr w:type="spellStart"/>
      <w:r>
        <w:rPr>
          <w:rFonts w:ascii="Times New Roman" w:eastAsia="Times New Roman" w:hAnsi="Times New Roman" w:cs="Times New Roman"/>
          <w:bCs/>
          <w:sz w:val="24"/>
          <w:szCs w:val="24"/>
          <w:lang w:eastAsia="en-GB"/>
        </w:rPr>
        <w:t>Beogradska</w:t>
      </w:r>
      <w:proofErr w:type="spellEnd"/>
      <w:r>
        <w:rPr>
          <w:rFonts w:ascii="Times New Roman" w:eastAsia="Times New Roman" w:hAnsi="Times New Roman" w:cs="Times New Roman"/>
          <w:bCs/>
          <w:sz w:val="24"/>
          <w:szCs w:val="24"/>
          <w:lang w:eastAsia="en-GB"/>
        </w:rPr>
        <w:t xml:space="preserve"> 24b </w:t>
      </w:r>
    </w:p>
    <w:p w14:paraId="08F553A5" w14:textId="77777777" w:rsidR="00224DC4" w:rsidRPr="00BC5AE9" w:rsidRDefault="00224DC4"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r w:rsidRPr="00BC5AE9">
        <w:rPr>
          <w:rFonts w:ascii="Times New Roman" w:eastAsia="Times New Roman" w:hAnsi="Times New Roman" w:cs="Times New Roman"/>
          <w:bCs/>
          <w:sz w:val="24"/>
          <w:szCs w:val="24"/>
          <w:lang w:val="it-IT" w:eastAsia="en-GB"/>
        </w:rPr>
        <w:t>81000 Podgorica</w:t>
      </w:r>
      <w:r w:rsidR="00A20BD6" w:rsidRPr="00BC5AE9">
        <w:rPr>
          <w:rFonts w:ascii="Times New Roman" w:eastAsia="Times New Roman" w:hAnsi="Times New Roman" w:cs="Times New Roman"/>
          <w:bCs/>
          <w:sz w:val="24"/>
          <w:szCs w:val="24"/>
          <w:lang w:val="it-IT" w:eastAsia="en-GB"/>
        </w:rPr>
        <w:t>, Montenegro</w:t>
      </w:r>
    </w:p>
    <w:p w14:paraId="46969BC3" w14:textId="77777777" w:rsidR="00A20BD6" w:rsidRPr="00BC5AE9" w:rsidRDefault="00A20BD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r w:rsidRPr="00BC5AE9">
        <w:rPr>
          <w:rFonts w:ascii="Times New Roman" w:eastAsia="Times New Roman" w:hAnsi="Times New Roman" w:cs="Times New Roman"/>
          <w:bCs/>
          <w:sz w:val="24"/>
          <w:szCs w:val="24"/>
          <w:lang w:val="it-IT" w:eastAsia="en-GB"/>
        </w:rPr>
        <w:t>Phone: +382 67 646 094</w:t>
      </w:r>
    </w:p>
    <w:p w14:paraId="1AE251DF" w14:textId="77777777" w:rsidR="00224DC4" w:rsidRDefault="00A20BD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r w:rsidRPr="00BC5AE9">
        <w:rPr>
          <w:rFonts w:ascii="Times New Roman" w:eastAsia="Times New Roman" w:hAnsi="Times New Roman" w:cs="Times New Roman"/>
          <w:bCs/>
          <w:sz w:val="24"/>
          <w:szCs w:val="24"/>
          <w:lang w:val="it-IT" w:eastAsia="en-GB"/>
        </w:rPr>
        <w:t xml:space="preserve">E-mail: </w:t>
      </w:r>
      <w:hyperlink r:id="rId13" w:history="1">
        <w:r w:rsidR="00A91266" w:rsidRPr="00DA4BB0">
          <w:rPr>
            <w:rStyle w:val="Hyperlink"/>
            <w:rFonts w:ascii="Times New Roman" w:eastAsia="Times New Roman" w:hAnsi="Times New Roman" w:cs="Times New Roman"/>
            <w:bCs/>
            <w:sz w:val="24"/>
            <w:szCs w:val="24"/>
            <w:lang w:val="it-IT" w:eastAsia="en-GB"/>
          </w:rPr>
          <w:t>minas.trubljanin@revizorskotijelo.me</w:t>
        </w:r>
      </w:hyperlink>
    </w:p>
    <w:p w14:paraId="776B9D2B" w14:textId="77777777" w:rsidR="00A91266" w:rsidRDefault="00A9126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p>
    <w:p w14:paraId="76796D8F" w14:textId="77777777" w:rsidR="00A91266" w:rsidRPr="00BC5AE9" w:rsidRDefault="00A91266" w:rsidP="00A20BD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p>
    <w:p w14:paraId="2B6CF95E" w14:textId="77777777" w:rsidR="00423046" w:rsidRPr="00EA510A" w:rsidRDefault="00423046" w:rsidP="00E11D30">
      <w:pPr>
        <w:autoSpaceDE w:val="0"/>
        <w:autoSpaceDN w:val="0"/>
        <w:adjustRightInd w:val="0"/>
        <w:spacing w:before="360" w:after="240" w:line="240" w:lineRule="auto"/>
        <w:ind w:left="539" w:hanging="539"/>
        <w:rPr>
          <w:rFonts w:ascii="Times New Roman" w:eastAsia="Times New Roman" w:hAnsi="Times New Roman" w:cs="Times New Roman"/>
          <w:b/>
          <w:bCs/>
          <w:sz w:val="26"/>
          <w:szCs w:val="26"/>
          <w:lang w:eastAsia="en-GB"/>
        </w:rPr>
      </w:pPr>
      <w:r w:rsidRPr="00EA510A">
        <w:rPr>
          <w:rFonts w:ascii="Times New Roman" w:eastAsia="Times New Roman" w:hAnsi="Times New Roman" w:cs="Times New Roman"/>
          <w:b/>
          <w:sz w:val="26"/>
          <w:szCs w:val="26"/>
          <w:lang w:eastAsia="en-GB"/>
        </w:rPr>
        <w:lastRenderedPageBreak/>
        <w:t>6</w:t>
      </w:r>
      <w:r w:rsidRPr="00EA510A">
        <w:rPr>
          <w:rFonts w:ascii="Times New Roman" w:eastAsia="Times New Roman" w:hAnsi="Times New Roman" w:cs="Times New Roman"/>
          <w:b/>
          <w:bCs/>
          <w:sz w:val="26"/>
          <w:szCs w:val="26"/>
          <w:lang w:eastAsia="en-GB"/>
        </w:rPr>
        <w:t>.</w:t>
      </w:r>
      <w:r w:rsidRPr="00EA510A">
        <w:rPr>
          <w:rFonts w:ascii="Times New Roman" w:eastAsia="Times New Roman" w:hAnsi="Times New Roman" w:cs="Times New Roman"/>
          <w:b/>
          <w:bCs/>
          <w:sz w:val="26"/>
          <w:szCs w:val="26"/>
          <w:lang w:eastAsia="en-GB"/>
        </w:rPr>
        <w:tab/>
        <w:t>Duration of the project</w:t>
      </w:r>
    </w:p>
    <w:p w14:paraId="4336B97C" w14:textId="4B7FF63F" w:rsidR="009E1653" w:rsidRPr="00A91266" w:rsidRDefault="00E927FC" w:rsidP="008C0AEB">
      <w:pPr>
        <w:autoSpaceDE w:val="0"/>
        <w:autoSpaceDN w:val="0"/>
        <w:adjustRightInd w:val="0"/>
        <w:spacing w:before="120" w:after="0" w:line="240" w:lineRule="auto"/>
        <w:ind w:left="539"/>
        <w:rPr>
          <w:rFonts w:ascii="Times New Roman" w:eastAsia="Times New Roman" w:hAnsi="Times New Roman" w:cs="Times New Roman"/>
          <w:bCs/>
          <w:sz w:val="24"/>
          <w:szCs w:val="24"/>
          <w:lang w:eastAsia="en-GB"/>
        </w:rPr>
      </w:pPr>
      <w:r w:rsidRPr="00A91266">
        <w:rPr>
          <w:rFonts w:ascii="Times New Roman" w:eastAsia="Times New Roman" w:hAnsi="Times New Roman" w:cs="Times New Roman"/>
          <w:bCs/>
          <w:sz w:val="24"/>
          <w:szCs w:val="24"/>
          <w:lang w:eastAsia="en-GB"/>
        </w:rPr>
        <w:t>8 months</w:t>
      </w:r>
    </w:p>
    <w:p w14:paraId="25769BF2" w14:textId="77777777" w:rsidR="00423046" w:rsidRPr="00EA510A" w:rsidRDefault="00423046" w:rsidP="00E11D30">
      <w:pPr>
        <w:autoSpaceDE w:val="0"/>
        <w:autoSpaceDN w:val="0"/>
        <w:adjustRightInd w:val="0"/>
        <w:spacing w:before="360" w:after="240" w:line="240" w:lineRule="auto"/>
        <w:ind w:left="540" w:hanging="540"/>
        <w:rPr>
          <w:rFonts w:ascii="Times New Roman" w:eastAsia="Times New Roman" w:hAnsi="Times New Roman" w:cs="Times New Roman"/>
          <w:i/>
          <w:color w:val="000000"/>
          <w:sz w:val="26"/>
          <w:szCs w:val="26"/>
          <w:lang w:eastAsia="en-GB"/>
        </w:rPr>
      </w:pPr>
      <w:r w:rsidRPr="00EA510A">
        <w:rPr>
          <w:rFonts w:ascii="Times New Roman" w:eastAsia="Times New Roman" w:hAnsi="Times New Roman" w:cs="Times New Roman"/>
          <w:b/>
          <w:bCs/>
          <w:sz w:val="26"/>
          <w:szCs w:val="26"/>
          <w:lang w:eastAsia="en-GB"/>
        </w:rPr>
        <w:t>7.</w:t>
      </w:r>
      <w:r w:rsidRPr="00EA510A">
        <w:rPr>
          <w:rFonts w:ascii="Times New Roman" w:eastAsia="Times New Roman" w:hAnsi="Times New Roman" w:cs="Times New Roman"/>
          <w:b/>
          <w:bCs/>
          <w:sz w:val="26"/>
          <w:szCs w:val="26"/>
          <w:lang w:eastAsia="en-GB"/>
        </w:rPr>
        <w:tab/>
        <w:t xml:space="preserve">Sustainability </w:t>
      </w:r>
    </w:p>
    <w:p w14:paraId="52495AD8" w14:textId="77777777" w:rsidR="005C51FF" w:rsidRPr="00224DC4" w:rsidRDefault="005C51FF" w:rsidP="005C51FF">
      <w:pPr>
        <w:spacing w:after="120" w:line="240" w:lineRule="auto"/>
        <w:jc w:val="both"/>
        <w:rPr>
          <w:rFonts w:ascii="Times New Roman" w:eastAsia="Times New Roman" w:hAnsi="Times New Roman" w:cs="Times New Roman"/>
          <w:color w:val="000000"/>
          <w:sz w:val="24"/>
          <w:szCs w:val="24"/>
          <w:lang w:eastAsia="en-GB"/>
        </w:rPr>
      </w:pPr>
      <w:r w:rsidRPr="00224DC4">
        <w:rPr>
          <w:rFonts w:ascii="Times New Roman" w:eastAsia="Times New Roman" w:hAnsi="Times New Roman" w:cs="Times New Roman"/>
          <w:color w:val="000000"/>
          <w:sz w:val="24"/>
          <w:szCs w:val="24"/>
          <w:lang w:eastAsia="en-GB"/>
        </w:rPr>
        <w:t xml:space="preserve">The achievements of </w:t>
      </w:r>
      <w:r w:rsidR="00CC18DF">
        <w:rPr>
          <w:rFonts w:ascii="Times New Roman" w:eastAsia="Times New Roman" w:hAnsi="Times New Roman" w:cs="Times New Roman"/>
          <w:color w:val="000000"/>
          <w:sz w:val="24"/>
          <w:szCs w:val="24"/>
          <w:lang w:eastAsia="en-GB"/>
        </w:rPr>
        <w:t>this</w:t>
      </w:r>
      <w:r w:rsidRPr="00224DC4">
        <w:rPr>
          <w:rFonts w:ascii="Times New Roman" w:eastAsia="Times New Roman" w:hAnsi="Times New Roman" w:cs="Times New Roman"/>
          <w:color w:val="000000"/>
          <w:sz w:val="24"/>
          <w:szCs w:val="24"/>
          <w:lang w:eastAsia="en-GB"/>
        </w:rPr>
        <w:t xml:space="preserve"> Twinning project shall be</w:t>
      </w:r>
      <w:r w:rsidR="00CC18DF">
        <w:rPr>
          <w:rFonts w:ascii="Times New Roman" w:eastAsia="Times New Roman" w:hAnsi="Times New Roman" w:cs="Times New Roman"/>
          <w:color w:val="000000"/>
          <w:sz w:val="24"/>
          <w:szCs w:val="24"/>
          <w:lang w:eastAsia="en-GB"/>
        </w:rPr>
        <w:t xml:space="preserve">come </w:t>
      </w:r>
      <w:r w:rsidRPr="00224DC4">
        <w:rPr>
          <w:rFonts w:ascii="Times New Roman" w:eastAsia="Times New Roman" w:hAnsi="Times New Roman" w:cs="Times New Roman"/>
          <w:color w:val="000000"/>
          <w:sz w:val="24"/>
          <w:szCs w:val="24"/>
          <w:lang w:eastAsia="en-GB"/>
        </w:rPr>
        <w:t xml:space="preserve">a permanent asset </w:t>
      </w:r>
      <w:r w:rsidR="00CC18DF">
        <w:rPr>
          <w:rFonts w:ascii="Times New Roman" w:eastAsia="Times New Roman" w:hAnsi="Times New Roman" w:cs="Times New Roman"/>
          <w:color w:val="000000"/>
          <w:sz w:val="24"/>
          <w:szCs w:val="24"/>
          <w:lang w:eastAsia="en-GB"/>
        </w:rPr>
        <w:t>of</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the Beneficiary administration even after the end of the Twinning project implementation. This</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presupposes</w:t>
      </w:r>
      <w:r w:rsidR="00D01936" w:rsidRPr="00224DC4">
        <w:rPr>
          <w:rFonts w:ascii="Times New Roman" w:eastAsia="Times New Roman" w:hAnsi="Times New Roman" w:cs="Times New Roman"/>
          <w:color w:val="000000"/>
          <w:sz w:val="24"/>
          <w:szCs w:val="24"/>
          <w:lang w:eastAsia="en-GB"/>
        </w:rPr>
        <w:t>,</w:t>
      </w:r>
      <w:r w:rsidRPr="00224DC4">
        <w:rPr>
          <w:rFonts w:ascii="Times New Roman" w:eastAsia="Times New Roman" w:hAnsi="Times New Roman" w:cs="Times New Roman"/>
          <w:color w:val="000000"/>
          <w:sz w:val="24"/>
          <w:szCs w:val="24"/>
          <w:lang w:eastAsia="en-GB"/>
        </w:rPr>
        <w:t xml:space="preserve"> inter alia</w:t>
      </w:r>
      <w:r w:rsidR="00D01936" w:rsidRPr="00224DC4">
        <w:rPr>
          <w:rFonts w:ascii="Times New Roman" w:eastAsia="Times New Roman" w:hAnsi="Times New Roman" w:cs="Times New Roman"/>
          <w:color w:val="000000"/>
          <w:sz w:val="24"/>
          <w:szCs w:val="24"/>
          <w:lang w:eastAsia="en-GB"/>
        </w:rPr>
        <w:t>,</w:t>
      </w:r>
      <w:r w:rsidRPr="00224DC4">
        <w:rPr>
          <w:rFonts w:ascii="Times New Roman" w:eastAsia="Times New Roman" w:hAnsi="Times New Roman" w:cs="Times New Roman"/>
          <w:color w:val="000000"/>
          <w:sz w:val="24"/>
          <w:szCs w:val="24"/>
          <w:lang w:eastAsia="en-GB"/>
        </w:rPr>
        <w:t xml:space="preserve"> that effective mechanisms are put in place by the Beneficiary administration to</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disseminate and consolidate the results of the project.</w:t>
      </w:r>
    </w:p>
    <w:p w14:paraId="632EF8B1" w14:textId="77777777" w:rsidR="005C51FF" w:rsidRPr="00224DC4" w:rsidRDefault="005C51FF" w:rsidP="005C51FF">
      <w:pPr>
        <w:spacing w:after="120" w:line="240" w:lineRule="auto"/>
        <w:jc w:val="both"/>
        <w:rPr>
          <w:rFonts w:ascii="Times New Roman" w:eastAsia="Times New Roman" w:hAnsi="Times New Roman" w:cs="Times New Roman"/>
          <w:color w:val="000000"/>
          <w:sz w:val="24"/>
          <w:szCs w:val="24"/>
          <w:lang w:eastAsia="en-GB"/>
        </w:rPr>
      </w:pPr>
      <w:r w:rsidRPr="00224DC4">
        <w:rPr>
          <w:rFonts w:ascii="Times New Roman" w:eastAsia="Times New Roman" w:hAnsi="Times New Roman" w:cs="Times New Roman"/>
          <w:color w:val="000000"/>
          <w:sz w:val="24"/>
          <w:szCs w:val="24"/>
          <w:lang w:eastAsia="en-GB"/>
        </w:rPr>
        <w:t xml:space="preserve">The Beneficiary administration is fully committed to ensuring a </w:t>
      </w:r>
      <w:r w:rsidR="000D1D46" w:rsidRPr="00224DC4">
        <w:rPr>
          <w:rFonts w:ascii="Times New Roman" w:eastAsia="Times New Roman" w:hAnsi="Times New Roman" w:cs="Times New Roman"/>
          <w:color w:val="000000"/>
          <w:sz w:val="24"/>
          <w:szCs w:val="24"/>
          <w:lang w:eastAsia="en-GB"/>
        </w:rPr>
        <w:t>long-term</w:t>
      </w:r>
      <w:r w:rsidRPr="00224DC4">
        <w:rPr>
          <w:rFonts w:ascii="Times New Roman" w:eastAsia="Times New Roman" w:hAnsi="Times New Roman" w:cs="Times New Roman"/>
          <w:color w:val="000000"/>
          <w:sz w:val="24"/>
          <w:szCs w:val="24"/>
          <w:lang w:eastAsia="en-GB"/>
        </w:rPr>
        <w:t xml:space="preserve"> impact of the activities of this</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twinning project. The expected combined impact of this project will bring to: harmonization of the</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 xml:space="preserve">national legislation and procedures with the IAS, </w:t>
      </w:r>
      <w:bookmarkStart w:id="42" w:name="_Hlk68266068"/>
      <w:r w:rsidRPr="00224DC4">
        <w:rPr>
          <w:rFonts w:ascii="Times New Roman" w:eastAsia="Times New Roman" w:hAnsi="Times New Roman" w:cs="Times New Roman"/>
          <w:color w:val="000000"/>
          <w:sz w:val="24"/>
          <w:szCs w:val="24"/>
          <w:lang w:eastAsia="en-GB"/>
        </w:rPr>
        <w:t>EU acquis and EU best practice related to auditing of</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EU funded programmes</w:t>
      </w:r>
      <w:bookmarkEnd w:id="42"/>
      <w:r w:rsidR="005A0F08" w:rsidRPr="00224DC4">
        <w:rPr>
          <w:rFonts w:ascii="Times New Roman" w:eastAsia="Times New Roman" w:hAnsi="Times New Roman" w:cs="Times New Roman"/>
          <w:color w:val="000000"/>
          <w:sz w:val="24"/>
          <w:szCs w:val="24"/>
          <w:lang w:eastAsia="en-GB"/>
        </w:rPr>
        <w:t>;</w:t>
      </w:r>
      <w:r w:rsidRPr="00224DC4">
        <w:rPr>
          <w:rFonts w:ascii="Times New Roman" w:eastAsia="Times New Roman" w:hAnsi="Times New Roman" w:cs="Times New Roman"/>
          <w:color w:val="000000"/>
          <w:sz w:val="24"/>
          <w:szCs w:val="24"/>
          <w:lang w:eastAsia="en-GB"/>
        </w:rPr>
        <w:t xml:space="preserve"> </w:t>
      </w:r>
      <w:r w:rsidR="005A0F08" w:rsidRPr="00224DC4">
        <w:rPr>
          <w:rFonts w:ascii="Times New Roman" w:eastAsia="Times New Roman" w:hAnsi="Times New Roman" w:cs="Times New Roman"/>
          <w:color w:val="000000"/>
          <w:sz w:val="24"/>
          <w:szCs w:val="24"/>
          <w:lang w:eastAsia="en-GB"/>
        </w:rPr>
        <w:t>improved audit procedures and tools as well as enhanced skills in performing audit activities related to closure of IPA II program</w:t>
      </w:r>
      <w:r w:rsidR="00D01936" w:rsidRPr="00224DC4">
        <w:rPr>
          <w:rFonts w:ascii="Times New Roman" w:eastAsia="Times New Roman" w:hAnsi="Times New Roman" w:cs="Times New Roman"/>
          <w:color w:val="000000"/>
          <w:sz w:val="24"/>
          <w:szCs w:val="24"/>
          <w:lang w:eastAsia="en-GB"/>
        </w:rPr>
        <w:t>m</w:t>
      </w:r>
      <w:r w:rsidR="005A0F08" w:rsidRPr="00224DC4">
        <w:rPr>
          <w:rFonts w:ascii="Times New Roman" w:eastAsia="Times New Roman" w:hAnsi="Times New Roman" w:cs="Times New Roman"/>
          <w:color w:val="000000"/>
          <w:sz w:val="24"/>
          <w:szCs w:val="24"/>
          <w:lang w:eastAsia="en-GB"/>
        </w:rPr>
        <w:t xml:space="preserve">es; </w:t>
      </w:r>
      <w:r w:rsidRPr="00224DC4">
        <w:rPr>
          <w:rFonts w:ascii="Times New Roman" w:eastAsia="Times New Roman" w:hAnsi="Times New Roman" w:cs="Times New Roman"/>
          <w:color w:val="000000"/>
          <w:sz w:val="24"/>
          <w:szCs w:val="24"/>
          <w:lang w:eastAsia="en-GB"/>
        </w:rPr>
        <w:t>improved audit procedures, planning and reporting practices in</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 xml:space="preserve">relation with the new requirements of the IPA </w:t>
      </w:r>
      <w:r w:rsidR="00F703F3" w:rsidRPr="00224DC4">
        <w:rPr>
          <w:rFonts w:ascii="Times New Roman" w:eastAsia="Times New Roman" w:hAnsi="Times New Roman" w:cs="Times New Roman"/>
          <w:color w:val="000000"/>
          <w:sz w:val="24"/>
          <w:szCs w:val="24"/>
          <w:lang w:eastAsia="en-GB"/>
        </w:rPr>
        <w:t>I</w:t>
      </w:r>
      <w:r w:rsidRPr="00224DC4">
        <w:rPr>
          <w:rFonts w:ascii="Times New Roman" w:eastAsia="Times New Roman" w:hAnsi="Times New Roman" w:cs="Times New Roman"/>
          <w:color w:val="000000"/>
          <w:sz w:val="24"/>
          <w:szCs w:val="24"/>
          <w:lang w:eastAsia="en-GB"/>
        </w:rPr>
        <w:t>II</w:t>
      </w:r>
      <w:r w:rsidR="002C7078">
        <w:rPr>
          <w:rFonts w:ascii="Times New Roman" w:eastAsia="Times New Roman" w:hAnsi="Times New Roman" w:cs="Times New Roman"/>
          <w:color w:val="000000"/>
          <w:sz w:val="24"/>
          <w:szCs w:val="24"/>
          <w:lang w:eastAsia="en-GB"/>
        </w:rPr>
        <w:t>/ESIF</w:t>
      </w:r>
      <w:r w:rsidRPr="00224DC4">
        <w:rPr>
          <w:rFonts w:ascii="Times New Roman" w:eastAsia="Times New Roman" w:hAnsi="Times New Roman" w:cs="Times New Roman"/>
          <w:color w:val="000000"/>
          <w:sz w:val="24"/>
          <w:szCs w:val="24"/>
          <w:lang w:eastAsia="en-GB"/>
        </w:rPr>
        <w:t xml:space="preserve"> regulation</w:t>
      </w:r>
      <w:r w:rsidR="005A0F08" w:rsidRPr="00224DC4">
        <w:rPr>
          <w:rFonts w:ascii="Times New Roman" w:eastAsia="Times New Roman" w:hAnsi="Times New Roman" w:cs="Times New Roman"/>
          <w:color w:val="000000"/>
          <w:sz w:val="24"/>
          <w:szCs w:val="24"/>
          <w:lang w:eastAsia="en-GB"/>
        </w:rPr>
        <w:t>;</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improved technical skills of the auditors in</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performing the audits. The project will have an impact on</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improvement of the audit quality which will result in better efficiency and effectiveness of the audit work.</w:t>
      </w:r>
      <w:r w:rsidR="00F703F3" w:rsidRPr="00224DC4">
        <w:rPr>
          <w:rFonts w:ascii="Times New Roman" w:eastAsia="Times New Roman" w:hAnsi="Times New Roman" w:cs="Times New Roman"/>
          <w:color w:val="000000"/>
          <w:sz w:val="24"/>
          <w:szCs w:val="24"/>
          <w:lang w:eastAsia="en-GB"/>
        </w:rPr>
        <w:t xml:space="preserve"> </w:t>
      </w:r>
      <w:r w:rsidR="00CC18DF">
        <w:rPr>
          <w:rFonts w:ascii="Times New Roman" w:eastAsia="Times New Roman" w:hAnsi="Times New Roman" w:cs="Times New Roman"/>
          <w:color w:val="000000"/>
          <w:sz w:val="24"/>
          <w:szCs w:val="24"/>
          <w:lang w:eastAsia="en-GB"/>
        </w:rPr>
        <w:t>This will guarantee a</w:t>
      </w:r>
      <w:r w:rsidRPr="00224DC4">
        <w:rPr>
          <w:rFonts w:ascii="Times New Roman" w:eastAsia="Times New Roman" w:hAnsi="Times New Roman" w:cs="Times New Roman"/>
          <w:color w:val="000000"/>
          <w:sz w:val="24"/>
          <w:szCs w:val="24"/>
          <w:lang w:eastAsia="en-GB"/>
        </w:rPr>
        <w:t xml:space="preserve"> sustainable impact on our final products audit reports and recommendations</w:t>
      </w:r>
      <w:r w:rsidR="00CC18DF">
        <w:rPr>
          <w:rFonts w:ascii="Times New Roman" w:eastAsia="Times New Roman" w:hAnsi="Times New Roman" w:cs="Times New Roman"/>
          <w:color w:val="000000"/>
          <w:sz w:val="24"/>
          <w:szCs w:val="24"/>
          <w:lang w:eastAsia="en-GB"/>
        </w:rPr>
        <w:t xml:space="preserve"> and on the protection of the financial interests of the EU</w:t>
      </w:r>
      <w:r w:rsidRPr="00224DC4">
        <w:rPr>
          <w:rFonts w:ascii="Times New Roman" w:eastAsia="Times New Roman" w:hAnsi="Times New Roman" w:cs="Times New Roman"/>
          <w:color w:val="000000"/>
          <w:sz w:val="24"/>
          <w:szCs w:val="24"/>
          <w:lang w:eastAsia="en-GB"/>
        </w:rPr>
        <w:t>.</w:t>
      </w:r>
    </w:p>
    <w:p w14:paraId="1C07918B" w14:textId="77777777" w:rsidR="005C51FF" w:rsidRPr="00224DC4" w:rsidRDefault="005C51FF" w:rsidP="005C51FF">
      <w:pPr>
        <w:spacing w:after="120" w:line="240" w:lineRule="auto"/>
        <w:jc w:val="both"/>
        <w:rPr>
          <w:rFonts w:ascii="Times New Roman" w:eastAsia="Times New Roman" w:hAnsi="Times New Roman" w:cs="Times New Roman"/>
          <w:color w:val="000000"/>
          <w:sz w:val="24"/>
          <w:szCs w:val="24"/>
          <w:lang w:eastAsia="en-GB"/>
        </w:rPr>
      </w:pPr>
      <w:r w:rsidRPr="00224DC4">
        <w:rPr>
          <w:rFonts w:ascii="Times New Roman" w:eastAsia="Times New Roman" w:hAnsi="Times New Roman" w:cs="Times New Roman"/>
          <w:color w:val="000000"/>
          <w:sz w:val="24"/>
          <w:szCs w:val="24"/>
          <w:lang w:eastAsia="en-GB"/>
        </w:rPr>
        <w:t xml:space="preserve">A review of key issues </w:t>
      </w:r>
      <w:r w:rsidR="00CC18DF">
        <w:rPr>
          <w:rFonts w:ascii="Times New Roman" w:eastAsia="Times New Roman" w:hAnsi="Times New Roman" w:cs="Times New Roman"/>
          <w:color w:val="000000"/>
          <w:sz w:val="24"/>
          <w:szCs w:val="24"/>
          <w:lang w:eastAsia="en-GB"/>
        </w:rPr>
        <w:t>affecting</w:t>
      </w:r>
      <w:r w:rsidRPr="00224DC4">
        <w:rPr>
          <w:rFonts w:ascii="Times New Roman" w:eastAsia="Times New Roman" w:hAnsi="Times New Roman" w:cs="Times New Roman"/>
          <w:color w:val="000000"/>
          <w:sz w:val="24"/>
          <w:szCs w:val="24"/>
          <w:lang w:eastAsia="en-GB"/>
        </w:rPr>
        <w:t xml:space="preserve"> sustainability will start from the beginning of project</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implementation, based on the results and outcomes that should be achieved over time.</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The improvement of the audit process will most certainly have a positive impact on the protection of the</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financial interests of the EU.</w:t>
      </w:r>
    </w:p>
    <w:p w14:paraId="696742E8" w14:textId="77777777" w:rsidR="00266EAD" w:rsidRPr="004113CE" w:rsidRDefault="005C51FF" w:rsidP="00E861EC">
      <w:pPr>
        <w:spacing w:after="120" w:line="240" w:lineRule="auto"/>
        <w:jc w:val="both"/>
        <w:rPr>
          <w:rFonts w:ascii="Times New Roman" w:eastAsia="Times New Roman" w:hAnsi="Times New Roman" w:cs="Times New Roman"/>
          <w:color w:val="000000"/>
          <w:sz w:val="24"/>
          <w:szCs w:val="24"/>
          <w:highlight w:val="green"/>
          <w:lang w:eastAsia="en-GB"/>
        </w:rPr>
      </w:pPr>
      <w:r w:rsidRPr="00224DC4">
        <w:rPr>
          <w:rFonts w:ascii="Times New Roman" w:eastAsia="Times New Roman" w:hAnsi="Times New Roman" w:cs="Times New Roman"/>
          <w:color w:val="000000"/>
          <w:sz w:val="24"/>
          <w:szCs w:val="24"/>
          <w:lang w:eastAsia="en-GB"/>
        </w:rPr>
        <w:t>Staff benefiting from trainings shall transfer</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knowledge through subsequent training to their colleagues. At the end of the implementation period,</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lessons learnt seminar will be held to disseminate the results and best practices acquired and to foresee</w:t>
      </w:r>
      <w:r w:rsidR="00F703F3" w:rsidRPr="00224DC4">
        <w:rPr>
          <w:rFonts w:ascii="Times New Roman" w:eastAsia="Times New Roman" w:hAnsi="Times New Roman" w:cs="Times New Roman"/>
          <w:color w:val="000000"/>
          <w:sz w:val="24"/>
          <w:szCs w:val="24"/>
          <w:lang w:eastAsia="en-GB"/>
        </w:rPr>
        <w:t xml:space="preserve"> </w:t>
      </w:r>
      <w:r w:rsidRPr="00224DC4">
        <w:rPr>
          <w:rFonts w:ascii="Times New Roman" w:eastAsia="Times New Roman" w:hAnsi="Times New Roman" w:cs="Times New Roman"/>
          <w:color w:val="000000"/>
          <w:sz w:val="24"/>
          <w:szCs w:val="24"/>
          <w:lang w:eastAsia="en-GB"/>
        </w:rPr>
        <w:t>future relevant activities.</w:t>
      </w:r>
    </w:p>
    <w:p w14:paraId="397EAE13" w14:textId="77777777" w:rsidR="00423046" w:rsidRPr="00EA510A" w:rsidRDefault="00423046" w:rsidP="00E11D30">
      <w:pPr>
        <w:autoSpaceDE w:val="0"/>
        <w:autoSpaceDN w:val="0"/>
        <w:adjustRightInd w:val="0"/>
        <w:spacing w:before="360" w:after="240" w:line="240" w:lineRule="auto"/>
        <w:ind w:left="540" w:hanging="540"/>
        <w:rPr>
          <w:rFonts w:ascii="Times New Roman" w:eastAsia="Times New Roman" w:hAnsi="Times New Roman" w:cs="Times New Roman"/>
          <w:bCs/>
          <w:i/>
          <w:sz w:val="26"/>
          <w:szCs w:val="26"/>
          <w:lang w:eastAsia="en-GB"/>
        </w:rPr>
      </w:pPr>
      <w:r w:rsidRPr="00EA510A">
        <w:rPr>
          <w:rFonts w:ascii="Times New Roman" w:eastAsia="Times New Roman" w:hAnsi="Times New Roman" w:cs="Times New Roman"/>
          <w:b/>
          <w:bCs/>
          <w:sz w:val="26"/>
          <w:szCs w:val="26"/>
          <w:lang w:eastAsia="en-GB"/>
        </w:rPr>
        <w:t>8.</w:t>
      </w:r>
      <w:r w:rsidRPr="00EA510A">
        <w:rPr>
          <w:rFonts w:ascii="Times New Roman" w:eastAsia="Times New Roman" w:hAnsi="Times New Roman" w:cs="Times New Roman"/>
          <w:b/>
          <w:bCs/>
          <w:sz w:val="26"/>
          <w:szCs w:val="26"/>
          <w:lang w:eastAsia="en-GB"/>
        </w:rPr>
        <w:tab/>
        <w:t xml:space="preserve">Crosscutting issues </w:t>
      </w:r>
      <w:r w:rsidRPr="00EA510A">
        <w:rPr>
          <w:rFonts w:ascii="Times New Roman" w:eastAsia="Times New Roman" w:hAnsi="Times New Roman" w:cs="Times New Roman"/>
          <w:bCs/>
          <w:i/>
          <w:sz w:val="26"/>
          <w:szCs w:val="26"/>
          <w:lang w:eastAsia="en-GB"/>
        </w:rPr>
        <w:t>(equal opportunity, environment, climate etc…)</w:t>
      </w:r>
    </w:p>
    <w:p w14:paraId="4BE8E90A" w14:textId="77777777" w:rsidR="00423046" w:rsidRPr="007503D6" w:rsidRDefault="00CC18DF" w:rsidP="00E6131D">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Pr>
          <w:rFonts w:ascii="Times New Roman" w:eastAsia="Times New Roman" w:hAnsi="Times New Roman" w:cs="Times New Roman"/>
          <w:bCs/>
          <w:sz w:val="24"/>
          <w:szCs w:val="24"/>
          <w:lang w:eastAsia="en-GB"/>
        </w:rPr>
        <w:t>The project will ensure e</w:t>
      </w:r>
      <w:r w:rsidR="00E927FC" w:rsidRPr="00E91C75">
        <w:rPr>
          <w:rFonts w:ascii="Times New Roman" w:eastAsia="Times New Roman" w:hAnsi="Times New Roman" w:cs="Times New Roman"/>
          <w:bCs/>
          <w:sz w:val="24"/>
          <w:szCs w:val="24"/>
          <w:lang w:eastAsia="en-GB"/>
        </w:rPr>
        <w:t xml:space="preserve">qual participation of women and men during the </w:t>
      </w:r>
      <w:r>
        <w:rPr>
          <w:rFonts w:ascii="Times New Roman" w:eastAsia="Times New Roman" w:hAnsi="Times New Roman" w:cs="Times New Roman"/>
          <w:bCs/>
          <w:sz w:val="24"/>
          <w:szCs w:val="24"/>
          <w:lang w:eastAsia="en-GB"/>
        </w:rPr>
        <w:t xml:space="preserve">its </w:t>
      </w:r>
      <w:r w:rsidR="00E927FC" w:rsidRPr="00E91C75">
        <w:rPr>
          <w:rFonts w:ascii="Times New Roman" w:eastAsia="Times New Roman" w:hAnsi="Times New Roman" w:cs="Times New Roman"/>
          <w:bCs/>
          <w:sz w:val="24"/>
          <w:szCs w:val="24"/>
          <w:lang w:eastAsia="en-GB"/>
        </w:rPr>
        <w:t xml:space="preserve">implementation.  Institution benefiting from this </w:t>
      </w:r>
      <w:r>
        <w:rPr>
          <w:rFonts w:ascii="Times New Roman" w:eastAsia="Times New Roman" w:hAnsi="Times New Roman" w:cs="Times New Roman"/>
          <w:bCs/>
          <w:sz w:val="24"/>
          <w:szCs w:val="24"/>
          <w:lang w:eastAsia="en-GB"/>
        </w:rPr>
        <w:t>p</w:t>
      </w:r>
      <w:r w:rsidR="00E927FC" w:rsidRPr="00E91C75">
        <w:rPr>
          <w:rFonts w:ascii="Times New Roman" w:eastAsia="Times New Roman" w:hAnsi="Times New Roman" w:cs="Times New Roman"/>
          <w:bCs/>
          <w:sz w:val="24"/>
          <w:szCs w:val="24"/>
          <w:lang w:eastAsia="en-GB"/>
        </w:rPr>
        <w:t xml:space="preserve">roject is </w:t>
      </w:r>
      <w:r>
        <w:rPr>
          <w:rFonts w:ascii="Times New Roman" w:eastAsia="Times New Roman" w:hAnsi="Times New Roman" w:cs="Times New Roman"/>
          <w:bCs/>
          <w:sz w:val="24"/>
          <w:szCs w:val="24"/>
          <w:lang w:eastAsia="en-GB"/>
        </w:rPr>
        <w:t xml:space="preserve">an </w:t>
      </w:r>
      <w:r w:rsidR="00E927FC" w:rsidRPr="00E91C75">
        <w:rPr>
          <w:rFonts w:ascii="Times New Roman" w:eastAsia="Times New Roman" w:hAnsi="Times New Roman" w:cs="Times New Roman"/>
          <w:bCs/>
          <w:sz w:val="24"/>
          <w:szCs w:val="24"/>
          <w:lang w:eastAsia="en-GB"/>
        </w:rPr>
        <w:t>equal opportunity employer. Special attention to minorities and vulnerable groups will be an integral part of any activity. There will be regular monitoring to ensure these issues are given due prominence. The activities envisaged under the project should not negatively affect the environment. For this purpose, the production of printed material will be kept to the strictest minimum</w:t>
      </w:r>
      <w:r w:rsidR="00E927FC" w:rsidRPr="00E91C75">
        <w:rPr>
          <w:rFonts w:ascii="Times New Roman" w:eastAsia="Times New Roman" w:hAnsi="Times New Roman" w:cs="Times New Roman"/>
          <w:bCs/>
          <w:i/>
          <w:sz w:val="24"/>
          <w:szCs w:val="24"/>
          <w:lang w:eastAsia="en-GB"/>
        </w:rPr>
        <w:t>.</w:t>
      </w:r>
      <w:r w:rsidR="00423046" w:rsidRPr="007503D6">
        <w:rPr>
          <w:rFonts w:ascii="Times New Roman" w:eastAsia="Times New Roman" w:hAnsi="Times New Roman" w:cs="Times New Roman"/>
          <w:bCs/>
          <w:i/>
          <w:sz w:val="24"/>
          <w:szCs w:val="24"/>
          <w:lang w:eastAsia="en-GB"/>
        </w:rPr>
        <w:t xml:space="preserve"> </w:t>
      </w:r>
    </w:p>
    <w:p w14:paraId="4141122E" w14:textId="77777777" w:rsidR="00423046" w:rsidRPr="00EA510A" w:rsidRDefault="00423046" w:rsidP="00E11D30">
      <w:pPr>
        <w:autoSpaceDE w:val="0"/>
        <w:autoSpaceDN w:val="0"/>
        <w:adjustRightInd w:val="0"/>
        <w:spacing w:before="360" w:after="240" w:line="240" w:lineRule="auto"/>
        <w:ind w:left="540" w:hanging="540"/>
        <w:rPr>
          <w:rFonts w:ascii="Times New Roman" w:eastAsia="Times New Roman" w:hAnsi="Times New Roman" w:cs="Times New Roman"/>
          <w:b/>
          <w:bCs/>
          <w:sz w:val="26"/>
          <w:szCs w:val="26"/>
          <w:lang w:eastAsia="en-GB"/>
        </w:rPr>
      </w:pPr>
      <w:r w:rsidRPr="00EA510A">
        <w:rPr>
          <w:rFonts w:ascii="Times New Roman" w:eastAsia="Times New Roman" w:hAnsi="Times New Roman" w:cs="Times New Roman"/>
          <w:b/>
          <w:bCs/>
          <w:sz w:val="26"/>
          <w:szCs w:val="26"/>
          <w:lang w:eastAsia="en-GB"/>
        </w:rPr>
        <w:t>9.</w:t>
      </w:r>
      <w:r w:rsidRPr="00EA510A">
        <w:rPr>
          <w:rFonts w:ascii="Times New Roman" w:eastAsia="Times New Roman" w:hAnsi="Times New Roman" w:cs="Times New Roman"/>
          <w:b/>
          <w:bCs/>
          <w:sz w:val="26"/>
          <w:szCs w:val="26"/>
          <w:lang w:eastAsia="en-GB"/>
        </w:rPr>
        <w:tab/>
        <w:t>Conditionality and sequencing</w:t>
      </w:r>
    </w:p>
    <w:p w14:paraId="7863379D" w14:textId="77777777" w:rsidR="002F4348" w:rsidRDefault="002F4348" w:rsidP="00E11D30">
      <w:pPr>
        <w:autoSpaceDE w:val="0"/>
        <w:autoSpaceDN w:val="0"/>
        <w:adjustRightInd w:val="0"/>
        <w:spacing w:before="120" w:after="120" w:line="240" w:lineRule="auto"/>
        <w:jc w:val="both"/>
        <w:rPr>
          <w:rFonts w:ascii="Times New Roman" w:eastAsia="Times New Roman" w:hAnsi="Times New Roman" w:cs="Times New Roman"/>
          <w:b/>
          <w:bCs/>
          <w:sz w:val="24"/>
          <w:szCs w:val="24"/>
          <w:u w:val="single"/>
          <w:lang w:eastAsia="en-GB"/>
        </w:rPr>
      </w:pPr>
      <w:r w:rsidRPr="00EA510A">
        <w:rPr>
          <w:rFonts w:ascii="Times New Roman" w:eastAsia="Times New Roman" w:hAnsi="Times New Roman" w:cs="Times New Roman"/>
          <w:b/>
          <w:bCs/>
          <w:sz w:val="24"/>
          <w:szCs w:val="24"/>
          <w:u w:val="single"/>
          <w:lang w:eastAsia="en-GB"/>
        </w:rPr>
        <w:t>Conditionality</w:t>
      </w:r>
    </w:p>
    <w:p w14:paraId="3062214B" w14:textId="0716BE16" w:rsidR="00E11D30" w:rsidRPr="008C0AEB" w:rsidRDefault="00761E38" w:rsidP="008C0AEB">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w:t>
      </w:r>
      <w:r w:rsidRPr="00761E3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A</w:t>
      </w:r>
    </w:p>
    <w:p w14:paraId="3FA40087" w14:textId="77777777" w:rsidR="002F4348" w:rsidRPr="00EA510A" w:rsidRDefault="002F4348" w:rsidP="008C0AEB">
      <w:pPr>
        <w:autoSpaceDE w:val="0"/>
        <w:autoSpaceDN w:val="0"/>
        <w:adjustRightInd w:val="0"/>
        <w:spacing w:before="240" w:after="120" w:line="240" w:lineRule="auto"/>
        <w:jc w:val="both"/>
        <w:rPr>
          <w:rFonts w:ascii="Times New Roman" w:eastAsia="Times New Roman" w:hAnsi="Times New Roman" w:cs="Times New Roman"/>
          <w:b/>
          <w:bCs/>
          <w:sz w:val="24"/>
          <w:szCs w:val="24"/>
          <w:u w:val="single"/>
          <w:lang w:eastAsia="en-GB"/>
        </w:rPr>
      </w:pPr>
      <w:r w:rsidRPr="00EA510A">
        <w:rPr>
          <w:rFonts w:ascii="Times New Roman" w:eastAsia="Times New Roman" w:hAnsi="Times New Roman" w:cs="Times New Roman"/>
          <w:b/>
          <w:bCs/>
          <w:sz w:val="24"/>
          <w:szCs w:val="24"/>
          <w:u w:val="single"/>
          <w:lang w:eastAsia="en-GB"/>
        </w:rPr>
        <w:t>Sequencing</w:t>
      </w:r>
    </w:p>
    <w:p w14:paraId="6D1C9AAF" w14:textId="0E86F463" w:rsidR="00E11D30" w:rsidRPr="00761E38" w:rsidRDefault="00761E38" w:rsidP="00761E38">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N/A</w:t>
      </w:r>
    </w:p>
    <w:p w14:paraId="7D670B1B" w14:textId="77777777" w:rsidR="00423046" w:rsidRPr="00EA510A" w:rsidRDefault="00423046" w:rsidP="00E11D30">
      <w:pPr>
        <w:autoSpaceDE w:val="0"/>
        <w:autoSpaceDN w:val="0"/>
        <w:adjustRightInd w:val="0"/>
        <w:spacing w:before="360" w:after="240" w:line="240" w:lineRule="auto"/>
        <w:jc w:val="both"/>
        <w:rPr>
          <w:rFonts w:ascii="Times New Roman" w:eastAsia="Times New Roman" w:hAnsi="Times New Roman" w:cs="Times New Roman"/>
          <w:b/>
          <w:bCs/>
          <w:sz w:val="26"/>
          <w:szCs w:val="26"/>
          <w:lang w:eastAsia="en-GB"/>
        </w:rPr>
      </w:pPr>
      <w:r w:rsidRPr="00EA510A">
        <w:rPr>
          <w:rFonts w:ascii="Times New Roman" w:eastAsia="Times New Roman" w:hAnsi="Times New Roman" w:cs="Times New Roman"/>
          <w:b/>
          <w:bCs/>
          <w:sz w:val="26"/>
          <w:szCs w:val="26"/>
          <w:lang w:eastAsia="en-GB"/>
        </w:rPr>
        <w:lastRenderedPageBreak/>
        <w:t>10.     Indicators for performance measurement</w:t>
      </w:r>
    </w:p>
    <w:p w14:paraId="7521FB6C" w14:textId="77777777" w:rsidR="00E11D30" w:rsidRPr="00E11D30" w:rsidRDefault="00E11D30" w:rsidP="00E11D30">
      <w:pPr>
        <w:spacing w:after="120"/>
        <w:jc w:val="both"/>
        <w:rPr>
          <w:rFonts w:ascii="Times New Roman" w:hAnsi="Times New Roman" w:cs="Times New Roman"/>
          <w:sz w:val="24"/>
          <w:szCs w:val="24"/>
        </w:rPr>
      </w:pPr>
      <w:r>
        <w:rPr>
          <w:rFonts w:ascii="Times New Roman" w:hAnsi="Times New Roman" w:cs="Times New Roman"/>
          <w:sz w:val="24"/>
          <w:szCs w:val="24"/>
        </w:rPr>
        <w:t>The following indicators must be met to confirm the successful achievement of the project results:</w:t>
      </w:r>
    </w:p>
    <w:p w14:paraId="33B75EBD" w14:textId="77777777" w:rsidR="00761E38" w:rsidRDefault="000B762C" w:rsidP="000B762C">
      <w:pPr>
        <w:pStyle w:val="ListParagraph"/>
        <w:numPr>
          <w:ilvl w:val="0"/>
          <w:numId w:val="12"/>
        </w:numPr>
        <w:rPr>
          <w:rFonts w:ascii="Times New Roman" w:hAnsi="Times New Roman" w:cs="Times New Roman"/>
          <w:sz w:val="24"/>
          <w:szCs w:val="24"/>
        </w:rPr>
      </w:pPr>
      <w:r w:rsidRPr="000B762C">
        <w:rPr>
          <w:rFonts w:ascii="Times New Roman" w:hAnsi="Times New Roman" w:cs="Times New Roman"/>
          <w:sz w:val="24"/>
          <w:szCs w:val="24"/>
        </w:rPr>
        <w:t>Detailed analysis of the current legal framework regulating the work of AA conducted</w:t>
      </w:r>
      <w:r w:rsidR="00761E38" w:rsidRPr="000B762C">
        <w:rPr>
          <w:rFonts w:ascii="Times New Roman" w:hAnsi="Times New Roman" w:cs="Times New Roman"/>
          <w:sz w:val="24"/>
          <w:szCs w:val="24"/>
        </w:rPr>
        <w:t>;</w:t>
      </w:r>
    </w:p>
    <w:p w14:paraId="1CBA3FEB" w14:textId="77777777" w:rsidR="000B762C" w:rsidRPr="000B762C" w:rsidRDefault="000B762C" w:rsidP="000B762C">
      <w:pPr>
        <w:pStyle w:val="ListParagraph"/>
        <w:numPr>
          <w:ilvl w:val="0"/>
          <w:numId w:val="12"/>
        </w:numPr>
        <w:rPr>
          <w:rFonts w:ascii="Times New Roman" w:hAnsi="Times New Roman" w:cs="Times New Roman"/>
          <w:sz w:val="24"/>
          <w:szCs w:val="24"/>
        </w:rPr>
      </w:pPr>
      <w:r w:rsidRPr="000B762C">
        <w:rPr>
          <w:rFonts w:ascii="Times New Roman" w:hAnsi="Times New Roman" w:cs="Times New Roman"/>
          <w:sz w:val="24"/>
          <w:szCs w:val="24"/>
        </w:rPr>
        <w:t>Gap report</w:t>
      </w:r>
      <w:r>
        <w:rPr>
          <w:rFonts w:ascii="Times New Roman" w:hAnsi="Times New Roman" w:cs="Times New Roman"/>
          <w:sz w:val="24"/>
          <w:szCs w:val="24"/>
        </w:rPr>
        <w:t>,</w:t>
      </w:r>
      <w:r w:rsidRPr="000B762C">
        <w:rPr>
          <w:rFonts w:ascii="Times New Roman" w:hAnsi="Times New Roman" w:cs="Times New Roman"/>
          <w:sz w:val="24"/>
          <w:szCs w:val="24"/>
        </w:rPr>
        <w:t xml:space="preserve"> with the recommendations for the amendments to the Law on audit of EU funds and with identified AA bylaws</w:t>
      </w:r>
      <w:r>
        <w:rPr>
          <w:rFonts w:ascii="Times New Roman" w:hAnsi="Times New Roman" w:cs="Times New Roman"/>
          <w:sz w:val="24"/>
          <w:szCs w:val="24"/>
        </w:rPr>
        <w:t>,</w:t>
      </w:r>
      <w:r w:rsidRPr="000B762C">
        <w:rPr>
          <w:rFonts w:ascii="Times New Roman" w:hAnsi="Times New Roman" w:cs="Times New Roman"/>
          <w:sz w:val="24"/>
          <w:szCs w:val="24"/>
        </w:rPr>
        <w:t xml:space="preserve"> prepared</w:t>
      </w:r>
      <w:r>
        <w:rPr>
          <w:rFonts w:ascii="Times New Roman" w:hAnsi="Times New Roman" w:cs="Times New Roman"/>
          <w:sz w:val="24"/>
          <w:szCs w:val="24"/>
        </w:rPr>
        <w:t>;</w:t>
      </w:r>
    </w:p>
    <w:p w14:paraId="3032EA3F" w14:textId="77777777" w:rsidR="00E927FC" w:rsidRDefault="000B762C" w:rsidP="00637049">
      <w:pPr>
        <w:pStyle w:val="ListParagraph"/>
        <w:numPr>
          <w:ilvl w:val="0"/>
          <w:numId w:val="12"/>
        </w:numPr>
        <w:spacing w:after="120"/>
        <w:jc w:val="both"/>
        <w:rPr>
          <w:rFonts w:ascii="Times New Roman" w:hAnsi="Times New Roman" w:cs="Times New Roman"/>
          <w:sz w:val="24"/>
          <w:szCs w:val="24"/>
        </w:rPr>
      </w:pPr>
      <w:r w:rsidRPr="000B762C">
        <w:rPr>
          <w:rFonts w:ascii="Times New Roman" w:hAnsi="Times New Roman" w:cs="Times New Roman"/>
          <w:sz w:val="24"/>
          <w:szCs w:val="24"/>
        </w:rPr>
        <w:t>Amendments to the Law on Audit of EU funds finalized for submission to the Parliament</w:t>
      </w:r>
      <w:r w:rsidR="002F4348" w:rsidRPr="00637049">
        <w:rPr>
          <w:rFonts w:ascii="Times New Roman" w:hAnsi="Times New Roman" w:cs="Times New Roman"/>
          <w:sz w:val="24"/>
          <w:szCs w:val="24"/>
        </w:rPr>
        <w:t>;</w:t>
      </w:r>
    </w:p>
    <w:p w14:paraId="2C513E7E" w14:textId="77777777" w:rsidR="00637049" w:rsidRPr="00637049" w:rsidRDefault="000B762C" w:rsidP="00637049">
      <w:pPr>
        <w:pStyle w:val="ListParagraph"/>
        <w:numPr>
          <w:ilvl w:val="0"/>
          <w:numId w:val="12"/>
        </w:numPr>
        <w:spacing w:after="120"/>
        <w:jc w:val="both"/>
        <w:rPr>
          <w:rFonts w:ascii="Times New Roman" w:hAnsi="Times New Roman" w:cs="Times New Roman"/>
          <w:sz w:val="24"/>
          <w:szCs w:val="24"/>
        </w:rPr>
      </w:pPr>
      <w:r w:rsidRPr="000B762C">
        <w:rPr>
          <w:rFonts w:ascii="Times New Roman" w:hAnsi="Times New Roman" w:cs="Times New Roman"/>
          <w:sz w:val="24"/>
          <w:szCs w:val="24"/>
        </w:rPr>
        <w:t>AA bylaws identified and prepared for further adoption</w:t>
      </w:r>
      <w:r w:rsidR="00637049">
        <w:rPr>
          <w:rFonts w:ascii="Times New Roman" w:hAnsi="Times New Roman" w:cs="Times New Roman"/>
          <w:sz w:val="24"/>
          <w:szCs w:val="24"/>
        </w:rPr>
        <w:t>;</w:t>
      </w:r>
    </w:p>
    <w:p w14:paraId="43D725D0" w14:textId="77777777" w:rsidR="000B762C" w:rsidRDefault="000B762C" w:rsidP="00637049">
      <w:pPr>
        <w:pStyle w:val="ListParagraph"/>
        <w:numPr>
          <w:ilvl w:val="0"/>
          <w:numId w:val="12"/>
        </w:numPr>
        <w:spacing w:after="120"/>
        <w:jc w:val="both"/>
        <w:rPr>
          <w:rFonts w:ascii="Times New Roman" w:hAnsi="Times New Roman" w:cs="Times New Roman"/>
          <w:sz w:val="24"/>
          <w:szCs w:val="24"/>
        </w:rPr>
      </w:pPr>
      <w:r w:rsidRPr="000B762C">
        <w:rPr>
          <w:rFonts w:ascii="Times New Roman" w:hAnsi="Times New Roman" w:cs="Times New Roman"/>
          <w:sz w:val="24"/>
          <w:szCs w:val="24"/>
        </w:rPr>
        <w:t>Analysis of the relevant EC legislation, guidelines and requirements related to the closure of the IPA II conducted</w:t>
      </w:r>
      <w:r>
        <w:rPr>
          <w:rFonts w:ascii="Times New Roman" w:hAnsi="Times New Roman" w:cs="Times New Roman"/>
          <w:sz w:val="24"/>
          <w:szCs w:val="24"/>
        </w:rPr>
        <w:t>;</w:t>
      </w:r>
    </w:p>
    <w:p w14:paraId="2FD285B0" w14:textId="77777777" w:rsidR="00E927FC" w:rsidRPr="00637049" w:rsidRDefault="000B762C" w:rsidP="00637049">
      <w:pPr>
        <w:pStyle w:val="ListParagraph"/>
        <w:numPr>
          <w:ilvl w:val="0"/>
          <w:numId w:val="12"/>
        </w:numPr>
        <w:spacing w:after="120"/>
        <w:jc w:val="both"/>
        <w:rPr>
          <w:rFonts w:ascii="Times New Roman" w:hAnsi="Times New Roman" w:cs="Times New Roman"/>
          <w:sz w:val="24"/>
          <w:szCs w:val="24"/>
        </w:rPr>
      </w:pPr>
      <w:r w:rsidRPr="000B762C">
        <w:rPr>
          <w:rFonts w:ascii="Times New Roman" w:hAnsi="Times New Roman" w:cs="Times New Roman"/>
          <w:sz w:val="24"/>
          <w:szCs w:val="24"/>
        </w:rPr>
        <w:t xml:space="preserve">Appropriate procedures and working papers regarding the closure of IPA II programmes prepared </w:t>
      </w:r>
      <w:r w:rsidR="00E927FC" w:rsidRPr="00637049">
        <w:rPr>
          <w:rFonts w:ascii="Times New Roman" w:hAnsi="Times New Roman" w:cs="Times New Roman"/>
          <w:sz w:val="24"/>
          <w:szCs w:val="24"/>
        </w:rPr>
        <w:t>and presented to the Audit Authority staff</w:t>
      </w:r>
      <w:r w:rsidR="002F4348" w:rsidRPr="00637049">
        <w:rPr>
          <w:rFonts w:ascii="Times New Roman" w:hAnsi="Times New Roman" w:cs="Times New Roman"/>
          <w:sz w:val="24"/>
          <w:szCs w:val="24"/>
        </w:rPr>
        <w:t>;</w:t>
      </w:r>
    </w:p>
    <w:p w14:paraId="3A5F84B5" w14:textId="77777777" w:rsidR="00E927FC" w:rsidRDefault="000B762C" w:rsidP="00637049">
      <w:pPr>
        <w:pStyle w:val="ListParagraph"/>
        <w:numPr>
          <w:ilvl w:val="0"/>
          <w:numId w:val="12"/>
        </w:numPr>
        <w:spacing w:after="120"/>
        <w:jc w:val="both"/>
        <w:rPr>
          <w:rFonts w:ascii="Times New Roman" w:hAnsi="Times New Roman" w:cs="Times New Roman"/>
          <w:sz w:val="24"/>
          <w:szCs w:val="24"/>
        </w:rPr>
      </w:pPr>
      <w:r w:rsidRPr="000B762C">
        <w:rPr>
          <w:rFonts w:ascii="Times New Roman" w:hAnsi="Times New Roman" w:cs="Times New Roman"/>
          <w:sz w:val="24"/>
          <w:szCs w:val="24"/>
        </w:rPr>
        <w:t>Revised Audit Manual in line with requirements for the audit of IPA III/ESIF finalized and introduced to the Audit Authority staff</w:t>
      </w:r>
      <w:r w:rsidR="002F4348" w:rsidRPr="00637049">
        <w:rPr>
          <w:rFonts w:ascii="Times New Roman" w:hAnsi="Times New Roman" w:cs="Times New Roman"/>
          <w:sz w:val="24"/>
          <w:szCs w:val="24"/>
        </w:rPr>
        <w:t>;</w:t>
      </w:r>
    </w:p>
    <w:p w14:paraId="7D72F070" w14:textId="77777777" w:rsidR="00761E38" w:rsidRDefault="000B762C" w:rsidP="00637049">
      <w:pPr>
        <w:pStyle w:val="ListParagraph"/>
        <w:numPr>
          <w:ilvl w:val="0"/>
          <w:numId w:val="12"/>
        </w:numPr>
        <w:spacing w:after="120"/>
        <w:jc w:val="both"/>
        <w:rPr>
          <w:rFonts w:ascii="Times New Roman" w:hAnsi="Times New Roman" w:cs="Times New Roman"/>
          <w:sz w:val="24"/>
          <w:szCs w:val="24"/>
        </w:rPr>
      </w:pPr>
      <w:r w:rsidRPr="000B762C">
        <w:rPr>
          <w:rFonts w:ascii="Times New Roman" w:hAnsi="Times New Roman" w:cs="Times New Roman"/>
          <w:sz w:val="24"/>
          <w:szCs w:val="24"/>
        </w:rPr>
        <w:t>Training needs analysis for the Audit Authority staff (auditors) conducted</w:t>
      </w:r>
      <w:r w:rsidR="00761E38">
        <w:rPr>
          <w:rFonts w:ascii="Times New Roman" w:hAnsi="Times New Roman" w:cs="Times New Roman"/>
          <w:sz w:val="24"/>
          <w:szCs w:val="24"/>
        </w:rPr>
        <w:t>;</w:t>
      </w:r>
    </w:p>
    <w:p w14:paraId="3D7EECFA" w14:textId="77777777" w:rsidR="00761E38" w:rsidRPr="00637049" w:rsidRDefault="000B762C" w:rsidP="00637049">
      <w:pPr>
        <w:pStyle w:val="ListParagraph"/>
        <w:numPr>
          <w:ilvl w:val="0"/>
          <w:numId w:val="12"/>
        </w:numPr>
        <w:spacing w:after="120"/>
        <w:jc w:val="both"/>
        <w:rPr>
          <w:rFonts w:ascii="Times New Roman" w:hAnsi="Times New Roman" w:cs="Times New Roman"/>
          <w:sz w:val="24"/>
          <w:szCs w:val="24"/>
        </w:rPr>
      </w:pPr>
      <w:r w:rsidRPr="000B762C">
        <w:rPr>
          <w:rFonts w:ascii="Times New Roman" w:hAnsi="Times New Roman" w:cs="Times New Roman"/>
          <w:sz w:val="24"/>
          <w:szCs w:val="24"/>
        </w:rPr>
        <w:t xml:space="preserve">Training programme (including training curricula) for the Audit Authority developed </w:t>
      </w:r>
      <w:r>
        <w:rPr>
          <w:rFonts w:ascii="Times New Roman" w:hAnsi="Times New Roman" w:cs="Times New Roman"/>
          <w:sz w:val="24"/>
          <w:szCs w:val="24"/>
        </w:rPr>
        <w:t xml:space="preserve">in line with TNA </w:t>
      </w:r>
      <w:r w:rsidRPr="000B762C">
        <w:rPr>
          <w:rFonts w:ascii="Times New Roman" w:hAnsi="Times New Roman" w:cs="Times New Roman"/>
          <w:sz w:val="24"/>
          <w:szCs w:val="24"/>
        </w:rPr>
        <w:t>and training materials for seminars and workshops prepared</w:t>
      </w:r>
      <w:r w:rsidR="00985016">
        <w:rPr>
          <w:rFonts w:ascii="Times New Roman" w:hAnsi="Times New Roman" w:cs="Times New Roman"/>
          <w:sz w:val="24"/>
          <w:szCs w:val="24"/>
        </w:rPr>
        <w:t>;</w:t>
      </w:r>
    </w:p>
    <w:p w14:paraId="49560910" w14:textId="77777777" w:rsidR="000B762C" w:rsidRDefault="00E927FC" w:rsidP="00637049">
      <w:pPr>
        <w:pStyle w:val="ListParagraph"/>
        <w:numPr>
          <w:ilvl w:val="0"/>
          <w:numId w:val="12"/>
        </w:numPr>
        <w:spacing w:after="120"/>
        <w:jc w:val="both"/>
        <w:rPr>
          <w:rFonts w:ascii="Times New Roman" w:hAnsi="Times New Roman" w:cs="Times New Roman"/>
          <w:sz w:val="24"/>
          <w:szCs w:val="24"/>
        </w:rPr>
      </w:pPr>
      <w:r w:rsidRPr="00637049">
        <w:rPr>
          <w:rFonts w:ascii="Times New Roman" w:hAnsi="Times New Roman" w:cs="Times New Roman"/>
          <w:sz w:val="24"/>
          <w:szCs w:val="24"/>
        </w:rPr>
        <w:t>At least 1</w:t>
      </w:r>
      <w:r w:rsidR="00985016">
        <w:rPr>
          <w:rFonts w:ascii="Times New Roman" w:hAnsi="Times New Roman" w:cs="Times New Roman"/>
          <w:sz w:val="24"/>
          <w:szCs w:val="24"/>
        </w:rPr>
        <w:t>5</w:t>
      </w:r>
      <w:r w:rsidRPr="00637049">
        <w:rPr>
          <w:rFonts w:ascii="Times New Roman" w:hAnsi="Times New Roman" w:cs="Times New Roman"/>
          <w:sz w:val="24"/>
          <w:szCs w:val="24"/>
        </w:rPr>
        <w:t xml:space="preserve"> AA Auditors trained through practical assignments on audit of the IPA III</w:t>
      </w:r>
      <w:r w:rsidR="002C7078">
        <w:rPr>
          <w:rFonts w:ascii="Times New Roman" w:hAnsi="Times New Roman" w:cs="Times New Roman"/>
          <w:sz w:val="24"/>
          <w:szCs w:val="24"/>
        </w:rPr>
        <w:t>/ESIF</w:t>
      </w:r>
      <w:r w:rsidR="007F01FD">
        <w:rPr>
          <w:rFonts w:ascii="Times New Roman" w:hAnsi="Times New Roman" w:cs="Times New Roman"/>
          <w:sz w:val="24"/>
          <w:szCs w:val="24"/>
        </w:rPr>
        <w:t>;</w:t>
      </w:r>
    </w:p>
    <w:p w14:paraId="04A68747" w14:textId="77777777" w:rsidR="00E927FC" w:rsidRDefault="000B762C" w:rsidP="00637049">
      <w:pPr>
        <w:pStyle w:val="ListParagraph"/>
        <w:numPr>
          <w:ilvl w:val="0"/>
          <w:numId w:val="12"/>
        </w:numPr>
        <w:spacing w:after="120"/>
        <w:jc w:val="both"/>
        <w:rPr>
          <w:rFonts w:ascii="Times New Roman" w:hAnsi="Times New Roman" w:cs="Times New Roman"/>
          <w:sz w:val="24"/>
          <w:szCs w:val="24"/>
        </w:rPr>
      </w:pPr>
      <w:r w:rsidRPr="000B762C">
        <w:rPr>
          <w:rFonts w:ascii="Times New Roman" w:hAnsi="Times New Roman" w:cs="Times New Roman"/>
          <w:sz w:val="24"/>
          <w:szCs w:val="24"/>
        </w:rPr>
        <w:t>Two study visits of Montenegrin auditors conducted (5 working days each, 7 participants per study visit)</w:t>
      </w:r>
      <w:r>
        <w:rPr>
          <w:rFonts w:ascii="Times New Roman" w:hAnsi="Times New Roman" w:cs="Times New Roman"/>
          <w:sz w:val="24"/>
          <w:szCs w:val="24"/>
        </w:rPr>
        <w:t>;</w:t>
      </w:r>
    </w:p>
    <w:p w14:paraId="03A067D1" w14:textId="77777777" w:rsidR="000B762C" w:rsidRPr="000B762C" w:rsidRDefault="000B762C" w:rsidP="000B762C">
      <w:pPr>
        <w:pStyle w:val="ListParagraph"/>
        <w:numPr>
          <w:ilvl w:val="0"/>
          <w:numId w:val="12"/>
        </w:numPr>
        <w:rPr>
          <w:rFonts w:ascii="Times New Roman" w:hAnsi="Times New Roman" w:cs="Times New Roman"/>
          <w:sz w:val="24"/>
          <w:szCs w:val="24"/>
        </w:rPr>
      </w:pPr>
      <w:r w:rsidRPr="000B762C">
        <w:rPr>
          <w:rFonts w:ascii="Times New Roman" w:hAnsi="Times New Roman" w:cs="Times New Roman"/>
          <w:sz w:val="24"/>
          <w:szCs w:val="24"/>
        </w:rPr>
        <w:t xml:space="preserve">Internship for three auditors conducted (each auditor in duration of 10 working days). </w:t>
      </w:r>
    </w:p>
    <w:p w14:paraId="3BBB792B" w14:textId="77777777" w:rsidR="00423046" w:rsidRPr="00EA510A" w:rsidRDefault="00423046" w:rsidP="00E11D30">
      <w:pPr>
        <w:autoSpaceDE w:val="0"/>
        <w:autoSpaceDN w:val="0"/>
        <w:adjustRightInd w:val="0"/>
        <w:spacing w:before="360" w:after="240" w:line="240" w:lineRule="auto"/>
        <w:jc w:val="both"/>
        <w:rPr>
          <w:rFonts w:ascii="Times New Roman" w:eastAsia="Times New Roman" w:hAnsi="Times New Roman" w:cs="Times New Roman"/>
          <w:bCs/>
          <w:sz w:val="26"/>
          <w:szCs w:val="26"/>
          <w:lang w:eastAsia="en-GB"/>
        </w:rPr>
      </w:pPr>
      <w:r w:rsidRPr="00EA510A">
        <w:rPr>
          <w:rFonts w:ascii="Times New Roman" w:eastAsia="Times New Roman" w:hAnsi="Times New Roman" w:cs="Times New Roman"/>
          <w:b/>
          <w:bCs/>
          <w:sz w:val="26"/>
          <w:szCs w:val="26"/>
          <w:lang w:eastAsia="en-GB"/>
        </w:rPr>
        <w:t xml:space="preserve">11. </w:t>
      </w:r>
      <w:r w:rsidRPr="00EA510A">
        <w:rPr>
          <w:rFonts w:ascii="Times New Roman" w:eastAsia="Times New Roman" w:hAnsi="Times New Roman" w:cs="Times New Roman"/>
          <w:b/>
          <w:bCs/>
          <w:sz w:val="26"/>
          <w:szCs w:val="26"/>
          <w:lang w:eastAsia="en-GB"/>
        </w:rPr>
        <w:tab/>
        <w:t>Facilities available</w:t>
      </w:r>
    </w:p>
    <w:p w14:paraId="222441F6" w14:textId="77777777" w:rsidR="00423046" w:rsidRPr="002F4348" w:rsidRDefault="00A45E07" w:rsidP="002F4348">
      <w:pPr>
        <w:widowControl w:val="0"/>
        <w:autoSpaceDE w:val="0"/>
        <w:autoSpaceDN w:val="0"/>
        <w:adjustRightInd w:val="0"/>
        <w:spacing w:before="120" w:after="120"/>
        <w:jc w:val="both"/>
        <w:rPr>
          <w:rFonts w:ascii="Times New Roman" w:eastAsia="Times New Roman" w:hAnsi="Times New Roman" w:cs="Times New Roman"/>
          <w:i/>
          <w:sz w:val="24"/>
          <w:szCs w:val="24"/>
        </w:rPr>
      </w:pPr>
      <w:r w:rsidRPr="00EA510A">
        <w:rPr>
          <w:rFonts w:ascii="Times New Roman" w:eastAsia="Times New Roman" w:hAnsi="Times New Roman" w:cs="Times New Roman"/>
          <w:bCs/>
          <w:sz w:val="24"/>
          <w:szCs w:val="24"/>
          <w:lang w:eastAsia="en-GB"/>
        </w:rPr>
        <w:t xml:space="preserve">The Beneficiary will provide the </w:t>
      </w:r>
      <w:r w:rsidRPr="00EA510A">
        <w:rPr>
          <w:rFonts w:ascii="Times New Roman" w:eastAsia="Times New Roman" w:hAnsi="Times New Roman" w:cs="Times New Roman"/>
          <w:sz w:val="24"/>
          <w:szCs w:val="24"/>
        </w:rPr>
        <w:t>Member State experts</w:t>
      </w:r>
      <w:r w:rsidRPr="00EA510A">
        <w:rPr>
          <w:rFonts w:ascii="Times New Roman" w:eastAsia="Times New Roman" w:hAnsi="Times New Roman" w:cs="Times New Roman"/>
          <w:bCs/>
          <w:sz w:val="24"/>
          <w:szCs w:val="24"/>
          <w:lang w:eastAsia="en-GB"/>
        </w:rPr>
        <w:t xml:space="preserve"> with the necessary working premises for the implementation of the activities. The premises of the Audit Authority of Montenegro are located at </w:t>
      </w:r>
      <w:proofErr w:type="spellStart"/>
      <w:r w:rsidRPr="00EA510A">
        <w:rPr>
          <w:rFonts w:ascii="Times New Roman" w:eastAsia="Times New Roman" w:hAnsi="Times New Roman" w:cs="Times New Roman"/>
          <w:bCs/>
          <w:sz w:val="24"/>
          <w:szCs w:val="24"/>
          <w:lang w:eastAsia="en-GB"/>
        </w:rPr>
        <w:t>Beogradska</w:t>
      </w:r>
      <w:proofErr w:type="spellEnd"/>
      <w:r w:rsidRPr="00EA510A">
        <w:rPr>
          <w:rFonts w:ascii="Times New Roman" w:eastAsia="Times New Roman" w:hAnsi="Times New Roman" w:cs="Times New Roman"/>
          <w:bCs/>
          <w:sz w:val="24"/>
          <w:szCs w:val="24"/>
          <w:lang w:eastAsia="en-GB"/>
        </w:rPr>
        <w:t xml:space="preserve"> 24b, 81000 Podgorica, Montenegro. Meeting room is available on working days upon timely request.</w:t>
      </w:r>
      <w:r w:rsidR="00423046">
        <w:rPr>
          <w:rFonts w:ascii="Times New Roman" w:eastAsia="Times New Roman" w:hAnsi="Times New Roman" w:cs="Times New Roman"/>
          <w:bCs/>
          <w:sz w:val="24"/>
          <w:szCs w:val="24"/>
          <w:lang w:eastAsia="en-GB"/>
        </w:rPr>
        <w:br w:type="page"/>
      </w:r>
    </w:p>
    <w:p w14:paraId="64033DF3" w14:textId="77777777" w:rsidR="00423046" w:rsidRPr="00EA510A" w:rsidRDefault="00423046" w:rsidP="00E6131D">
      <w:pPr>
        <w:autoSpaceDE w:val="0"/>
        <w:autoSpaceDN w:val="0"/>
        <w:adjustRightInd w:val="0"/>
        <w:spacing w:before="120" w:after="240" w:line="240" w:lineRule="auto"/>
        <w:jc w:val="both"/>
        <w:rPr>
          <w:rFonts w:ascii="Times New Roman" w:eastAsia="Times New Roman" w:hAnsi="Times New Roman" w:cs="Times New Roman"/>
          <w:b/>
          <w:bCs/>
          <w:sz w:val="24"/>
          <w:szCs w:val="24"/>
          <w:lang w:eastAsia="en-GB"/>
        </w:rPr>
      </w:pPr>
      <w:r w:rsidRPr="00EA510A">
        <w:rPr>
          <w:rFonts w:ascii="Times New Roman" w:eastAsia="Times New Roman" w:hAnsi="Times New Roman" w:cs="Times New Roman"/>
          <w:b/>
          <w:bCs/>
          <w:sz w:val="24"/>
          <w:szCs w:val="24"/>
          <w:lang w:eastAsia="en-GB"/>
        </w:rPr>
        <w:lastRenderedPageBreak/>
        <w:t>ANNEXES TO PROJECT FICHE</w:t>
      </w:r>
    </w:p>
    <w:p w14:paraId="6B6C8D55" w14:textId="77777777" w:rsidR="00423046" w:rsidRPr="00985016" w:rsidRDefault="00423046" w:rsidP="00985016">
      <w:pPr>
        <w:tabs>
          <w:tab w:val="left" w:pos="0"/>
        </w:tabs>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en-GB"/>
        </w:rPr>
      </w:pPr>
      <w:r w:rsidRPr="005107DF">
        <w:rPr>
          <w:rFonts w:ascii="Times New Roman" w:eastAsia="Times New Roman" w:hAnsi="Times New Roman" w:cs="Times New Roman"/>
          <w:sz w:val="24"/>
          <w:szCs w:val="24"/>
          <w:lang w:eastAsia="en-GB"/>
        </w:rPr>
        <w:t xml:space="preserve">1. </w:t>
      </w:r>
      <w:r w:rsidRPr="005107DF">
        <w:rPr>
          <w:rFonts w:ascii="Times New Roman" w:eastAsia="Times New Roman" w:hAnsi="Times New Roman" w:cs="Times New Roman"/>
          <w:sz w:val="24"/>
          <w:szCs w:val="24"/>
          <w:lang w:eastAsia="en-GB"/>
        </w:rPr>
        <w:tab/>
        <w:t>Logical framework matrix as per Annex C1b</w:t>
      </w:r>
      <w:r w:rsidR="00985016">
        <w:rPr>
          <w:rFonts w:ascii="Times New Roman" w:eastAsia="Times New Roman" w:hAnsi="Times New Roman" w:cs="Times New Roman"/>
          <w:sz w:val="24"/>
          <w:szCs w:val="24"/>
          <w:lang w:eastAsia="en-GB"/>
        </w:rPr>
        <w:t>;</w:t>
      </w:r>
    </w:p>
    <w:p w14:paraId="3E76F1F6" w14:textId="77777777" w:rsidR="00423046" w:rsidRPr="005107DF" w:rsidRDefault="00985016" w:rsidP="00423046">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423046" w:rsidRPr="005107DF">
        <w:rPr>
          <w:rFonts w:ascii="Times New Roman" w:eastAsia="Times New Roman" w:hAnsi="Times New Roman" w:cs="Times New Roman"/>
          <w:sz w:val="24"/>
          <w:szCs w:val="24"/>
          <w:lang w:eastAsia="en-GB"/>
        </w:rPr>
        <w:t xml:space="preserve">. </w:t>
      </w:r>
      <w:r w:rsidR="00423046" w:rsidRPr="005107DF">
        <w:rPr>
          <w:rFonts w:ascii="Times New Roman" w:eastAsia="Times New Roman" w:hAnsi="Times New Roman" w:cs="Times New Roman"/>
          <w:sz w:val="24"/>
          <w:szCs w:val="24"/>
          <w:lang w:eastAsia="en-GB"/>
        </w:rPr>
        <w:tab/>
        <w:t>List of relevant Laws and Regulations</w:t>
      </w:r>
      <w:r>
        <w:rPr>
          <w:rFonts w:ascii="Times New Roman" w:eastAsia="Times New Roman" w:hAnsi="Times New Roman" w:cs="Times New Roman"/>
          <w:sz w:val="24"/>
          <w:szCs w:val="24"/>
          <w:lang w:eastAsia="en-GB"/>
        </w:rPr>
        <w:t>;</w:t>
      </w:r>
    </w:p>
    <w:p w14:paraId="742D3C69" w14:textId="77777777" w:rsidR="00423046" w:rsidRPr="005107DF" w:rsidRDefault="00985016" w:rsidP="00423046">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423046" w:rsidRPr="005107DF">
        <w:rPr>
          <w:rFonts w:ascii="Times New Roman" w:eastAsia="Times New Roman" w:hAnsi="Times New Roman" w:cs="Times New Roman"/>
          <w:sz w:val="24"/>
          <w:szCs w:val="24"/>
          <w:lang w:eastAsia="en-GB"/>
        </w:rPr>
        <w:t xml:space="preserve">. </w:t>
      </w:r>
      <w:r w:rsidR="00423046" w:rsidRPr="005107DF">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The Strategic </w:t>
      </w:r>
      <w:r w:rsidR="0057409B">
        <w:rPr>
          <w:rFonts w:ascii="Times New Roman" w:eastAsia="Times New Roman" w:hAnsi="Times New Roman" w:cs="Times New Roman"/>
          <w:sz w:val="24"/>
          <w:szCs w:val="24"/>
          <w:lang w:eastAsia="en-GB"/>
        </w:rPr>
        <w:t>P</w:t>
      </w:r>
      <w:r>
        <w:rPr>
          <w:rFonts w:ascii="Times New Roman" w:eastAsia="Times New Roman" w:hAnsi="Times New Roman" w:cs="Times New Roman"/>
          <w:sz w:val="24"/>
          <w:szCs w:val="24"/>
          <w:lang w:eastAsia="en-GB"/>
        </w:rPr>
        <w:t>lan 2021-2025 of the Audit Authority</w:t>
      </w:r>
      <w:r w:rsidR="0057409B">
        <w:rPr>
          <w:rFonts w:ascii="Times New Roman" w:eastAsia="Times New Roman" w:hAnsi="Times New Roman" w:cs="Times New Roman"/>
          <w:sz w:val="24"/>
          <w:szCs w:val="24"/>
          <w:lang w:eastAsia="en-GB"/>
        </w:rPr>
        <w:t>.</w:t>
      </w:r>
    </w:p>
    <w:p w14:paraId="06738461" w14:textId="77777777" w:rsidR="00423046" w:rsidRPr="005107DF" w:rsidRDefault="00423046" w:rsidP="00423046">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8AA3703"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550D234A"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740FA65F"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176E7836"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0406601A"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03A16691"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61E88717"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309362F6"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21483689"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6A60DDF7"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21302F6A"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5097B173"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667F6E9A"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41C30461"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718BCF6F"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1BA1B922"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2647FEBB"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33041A4F"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3F722264" w14:textId="77777777" w:rsidR="00697CCA" w:rsidRDefault="00697CCA" w:rsidP="00423046">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p>
    <w:p w14:paraId="189E1A11" w14:textId="77777777" w:rsidR="000E24DA" w:rsidRDefault="000E24DA" w:rsidP="00423046">
      <w:pPr>
        <w:spacing w:after="0" w:line="240" w:lineRule="auto"/>
        <w:rPr>
          <w:rFonts w:ascii="Times New Roman" w:eastAsia="Times New Roman" w:hAnsi="Times New Roman" w:cs="Times New Roman"/>
          <w:b/>
          <w:color w:val="000000"/>
          <w:sz w:val="24"/>
          <w:szCs w:val="24"/>
          <w:u w:val="single"/>
          <w:lang w:eastAsia="en-GB"/>
        </w:rPr>
        <w:sectPr w:rsidR="000E24DA">
          <w:pgSz w:w="12240" w:h="15840"/>
          <w:pgMar w:top="1440" w:right="1440" w:bottom="1440" w:left="1440" w:header="720" w:footer="720" w:gutter="0"/>
          <w:cols w:space="720"/>
          <w:docGrid w:linePitch="360"/>
        </w:sectPr>
      </w:pPr>
    </w:p>
    <w:p w14:paraId="045AB973" w14:textId="77777777" w:rsidR="00423046" w:rsidRPr="005107DF" w:rsidRDefault="00423046" w:rsidP="00423046">
      <w:pPr>
        <w:spacing w:after="0" w:line="240" w:lineRule="auto"/>
        <w:rPr>
          <w:rFonts w:ascii="Times New Roman" w:eastAsia="Times New Roman" w:hAnsi="Times New Roman" w:cs="Times New Roman"/>
          <w:b/>
          <w:color w:val="000000"/>
          <w:sz w:val="24"/>
          <w:szCs w:val="24"/>
          <w:u w:val="single"/>
          <w:lang w:eastAsia="en-GB"/>
        </w:rPr>
      </w:pPr>
      <w:r w:rsidRPr="00CB5C22">
        <w:rPr>
          <w:rFonts w:ascii="Times New Roman" w:eastAsia="Times New Roman" w:hAnsi="Times New Roman" w:cs="Times New Roman"/>
          <w:b/>
          <w:color w:val="000000"/>
          <w:sz w:val="24"/>
          <w:szCs w:val="24"/>
          <w:u w:val="single"/>
          <w:lang w:eastAsia="en-GB"/>
        </w:rPr>
        <w:lastRenderedPageBreak/>
        <w:t>Annex C1</w:t>
      </w:r>
      <w:r>
        <w:rPr>
          <w:rFonts w:ascii="Times New Roman" w:eastAsia="Times New Roman" w:hAnsi="Times New Roman" w:cs="Times New Roman"/>
          <w:b/>
          <w:color w:val="000000"/>
          <w:sz w:val="24"/>
          <w:szCs w:val="24"/>
          <w:u w:val="single"/>
          <w:lang w:eastAsia="en-GB"/>
        </w:rPr>
        <w:t>b</w:t>
      </w:r>
      <w:r w:rsidRPr="00CB5C22">
        <w:rPr>
          <w:rFonts w:ascii="Times New Roman" w:eastAsia="Times New Roman" w:hAnsi="Times New Roman" w:cs="Times New Roman"/>
          <w:b/>
          <w:color w:val="000000"/>
          <w:sz w:val="24"/>
          <w:szCs w:val="24"/>
          <w:u w:val="single"/>
          <w:lang w:eastAsia="en-GB"/>
        </w:rPr>
        <w:t>:</w:t>
      </w:r>
      <w:r>
        <w:t xml:space="preserve"> </w:t>
      </w:r>
      <w:r w:rsidRPr="005107DF">
        <w:rPr>
          <w:rFonts w:ascii="Times New Roman" w:eastAsia="Times New Roman" w:hAnsi="Times New Roman" w:cs="Times New Roman"/>
          <w:b/>
          <w:color w:val="000000"/>
          <w:sz w:val="24"/>
          <w:szCs w:val="24"/>
          <w:u w:val="single"/>
          <w:lang w:eastAsia="en-GB"/>
        </w:rPr>
        <w:t xml:space="preserve">Simplified Logical Framework </w:t>
      </w:r>
    </w:p>
    <w:p w14:paraId="278917E4" w14:textId="77777777" w:rsidR="00423046" w:rsidRPr="005107DF" w:rsidRDefault="00423046" w:rsidP="00423046">
      <w:pPr>
        <w:spacing w:after="0" w:line="240" w:lineRule="auto"/>
        <w:rPr>
          <w:rFonts w:ascii="Times New Roman" w:eastAsia="Times New Roman" w:hAnsi="Times New Roman" w:cs="Times New Roman"/>
          <w:b/>
          <w:color w:val="000000"/>
          <w:sz w:val="24"/>
          <w:szCs w:val="24"/>
          <w:u w:val="single"/>
          <w:lang w:eastAsia="en-GB"/>
        </w:rPr>
      </w:pPr>
    </w:p>
    <w:tbl>
      <w:tblPr>
        <w:tblW w:w="541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2866"/>
        <w:gridCol w:w="2965"/>
        <w:gridCol w:w="2373"/>
        <w:gridCol w:w="2572"/>
        <w:gridCol w:w="2467"/>
      </w:tblGrid>
      <w:tr w:rsidR="00333546" w:rsidRPr="005107DF" w14:paraId="057BD5FA" w14:textId="77777777" w:rsidTr="00DE3645">
        <w:tc>
          <w:tcPr>
            <w:tcW w:w="619" w:type="pct"/>
          </w:tcPr>
          <w:p w14:paraId="516658A0" w14:textId="77777777" w:rsidR="00333546" w:rsidRPr="005107DF" w:rsidRDefault="00333546" w:rsidP="00DE3645">
            <w:pPr>
              <w:spacing w:after="0" w:line="240" w:lineRule="auto"/>
              <w:jc w:val="center"/>
              <w:rPr>
                <w:rFonts w:ascii="Times New Roman" w:eastAsia="Times New Roman" w:hAnsi="Times New Roman" w:cs="Times New Roman"/>
                <w:color w:val="000000"/>
                <w:sz w:val="24"/>
                <w:szCs w:val="24"/>
                <w:lang w:eastAsia="en-GB"/>
              </w:rPr>
            </w:pPr>
          </w:p>
        </w:tc>
        <w:tc>
          <w:tcPr>
            <w:tcW w:w="948" w:type="pct"/>
            <w:shd w:val="pct10" w:color="auto" w:fill="FFFFFF"/>
            <w:vAlign w:val="center"/>
          </w:tcPr>
          <w:p w14:paraId="5E62C0F3"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Description</w:t>
            </w:r>
          </w:p>
        </w:tc>
        <w:tc>
          <w:tcPr>
            <w:tcW w:w="981" w:type="pct"/>
            <w:shd w:val="pct10" w:color="auto" w:fill="FFFFFF"/>
            <w:vAlign w:val="center"/>
          </w:tcPr>
          <w:p w14:paraId="0D91076B"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Indicators (with relevant baseline and target data)</w:t>
            </w:r>
          </w:p>
        </w:tc>
        <w:tc>
          <w:tcPr>
            <w:tcW w:w="785" w:type="pct"/>
            <w:shd w:val="pct10" w:color="auto" w:fill="FFFFFF"/>
            <w:vAlign w:val="center"/>
          </w:tcPr>
          <w:p w14:paraId="0FD63EE2"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Sources of verification</w:t>
            </w:r>
          </w:p>
        </w:tc>
        <w:tc>
          <w:tcPr>
            <w:tcW w:w="851" w:type="pct"/>
            <w:shd w:val="pct10" w:color="auto" w:fill="FFFFFF"/>
          </w:tcPr>
          <w:p w14:paraId="2937219F"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p>
          <w:p w14:paraId="4311891C"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p>
          <w:p w14:paraId="12C5C16E"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Risks</w:t>
            </w:r>
          </w:p>
        </w:tc>
        <w:tc>
          <w:tcPr>
            <w:tcW w:w="816" w:type="pct"/>
            <w:tcBorders>
              <w:bottom w:val="single" w:sz="4" w:space="0" w:color="auto"/>
            </w:tcBorders>
            <w:shd w:val="pct10" w:color="auto" w:fill="FFFFFF"/>
            <w:vAlign w:val="center"/>
          </w:tcPr>
          <w:p w14:paraId="479A4CA9"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Assumptions (external to project)</w:t>
            </w:r>
          </w:p>
        </w:tc>
      </w:tr>
      <w:tr w:rsidR="00333546" w:rsidRPr="005107DF" w14:paraId="6C988A8E" w14:textId="77777777" w:rsidTr="00DE3645">
        <w:trPr>
          <w:cantSplit/>
          <w:trHeight w:val="1054"/>
        </w:trPr>
        <w:tc>
          <w:tcPr>
            <w:tcW w:w="619" w:type="pct"/>
            <w:vAlign w:val="center"/>
          </w:tcPr>
          <w:p w14:paraId="7ACC7E7B"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Overall Objective</w:t>
            </w:r>
          </w:p>
        </w:tc>
        <w:tc>
          <w:tcPr>
            <w:tcW w:w="948" w:type="pct"/>
          </w:tcPr>
          <w:p w14:paraId="121D2A66" w14:textId="77777777" w:rsidR="0017189A" w:rsidRDefault="0017189A" w:rsidP="00637049">
            <w:pPr>
              <w:spacing w:before="120" w:after="120" w:line="240" w:lineRule="auto"/>
              <w:jc w:val="both"/>
              <w:rPr>
                <w:rFonts w:ascii="Times New Roman" w:eastAsia="Times New Roman" w:hAnsi="Times New Roman" w:cs="Times New Roman"/>
                <w:i/>
                <w:color w:val="000000"/>
                <w:lang w:eastAsia="en-GB"/>
              </w:rPr>
            </w:pPr>
          </w:p>
          <w:p w14:paraId="03F04C52" w14:textId="77777777" w:rsidR="00DB6696" w:rsidRDefault="00DB6696" w:rsidP="00637049">
            <w:pPr>
              <w:spacing w:before="120" w:after="120" w:line="240" w:lineRule="auto"/>
              <w:jc w:val="both"/>
              <w:rPr>
                <w:rFonts w:ascii="Times New Roman" w:eastAsia="Times New Roman" w:hAnsi="Times New Roman" w:cs="Times New Roman"/>
                <w:i/>
                <w:color w:val="000000"/>
                <w:lang w:eastAsia="en-GB"/>
              </w:rPr>
            </w:pPr>
          </w:p>
          <w:p w14:paraId="34ACA148" w14:textId="77777777" w:rsidR="00DB6696" w:rsidRDefault="00DB6696" w:rsidP="00637049">
            <w:pPr>
              <w:spacing w:before="120" w:after="120" w:line="240" w:lineRule="auto"/>
              <w:jc w:val="both"/>
              <w:rPr>
                <w:rFonts w:ascii="Times New Roman" w:eastAsia="Times New Roman" w:hAnsi="Times New Roman" w:cs="Times New Roman"/>
                <w:i/>
                <w:color w:val="000000"/>
                <w:lang w:eastAsia="en-GB"/>
              </w:rPr>
            </w:pPr>
          </w:p>
          <w:p w14:paraId="5DB42989" w14:textId="77777777" w:rsidR="00333546" w:rsidRPr="00727483" w:rsidRDefault="0017189A" w:rsidP="00637049">
            <w:pPr>
              <w:spacing w:before="120" w:after="120" w:line="240" w:lineRule="auto"/>
              <w:jc w:val="both"/>
              <w:rPr>
                <w:rFonts w:ascii="Times New Roman" w:eastAsia="Times New Roman" w:hAnsi="Times New Roman" w:cs="Times New Roman"/>
                <w:i/>
                <w:color w:val="000000"/>
                <w:lang w:eastAsia="en-GB"/>
              </w:rPr>
            </w:pPr>
            <w:r w:rsidRPr="0017189A">
              <w:rPr>
                <w:rFonts w:ascii="Times New Roman" w:eastAsia="Times New Roman" w:hAnsi="Times New Roman" w:cs="Times New Roman"/>
                <w:i/>
                <w:color w:val="000000"/>
                <w:lang w:eastAsia="en-GB"/>
              </w:rPr>
              <w:t>The overall objective of this Twinning Light project is improving legislative framework and strengthening the administrative capacity of the Audit Authority of Montenegro.</w:t>
            </w:r>
          </w:p>
        </w:tc>
        <w:tc>
          <w:tcPr>
            <w:tcW w:w="981" w:type="pct"/>
          </w:tcPr>
          <w:p w14:paraId="63AA5990" w14:textId="77777777" w:rsidR="00DB6696" w:rsidRDefault="00DB6696" w:rsidP="00DB6696">
            <w:pPr>
              <w:spacing w:before="120" w:after="120" w:line="240" w:lineRule="auto"/>
              <w:jc w:val="both"/>
              <w:rPr>
                <w:rFonts w:ascii="Times New Roman" w:eastAsia="Times New Roman" w:hAnsi="Times New Roman" w:cs="Times New Roman"/>
                <w:i/>
                <w:color w:val="000000"/>
                <w:lang w:eastAsia="en-GB"/>
              </w:rPr>
            </w:pPr>
          </w:p>
          <w:p w14:paraId="193ADFA1" w14:textId="77777777" w:rsidR="00DB6696" w:rsidRDefault="00DB6696" w:rsidP="00DB6696">
            <w:pPr>
              <w:spacing w:before="120" w:after="120" w:line="240" w:lineRule="auto"/>
              <w:jc w:val="both"/>
              <w:rPr>
                <w:rFonts w:ascii="Times New Roman" w:eastAsia="Times New Roman" w:hAnsi="Times New Roman" w:cs="Times New Roman"/>
                <w:i/>
                <w:color w:val="000000"/>
                <w:lang w:eastAsia="en-GB"/>
              </w:rPr>
            </w:pPr>
          </w:p>
          <w:p w14:paraId="02A1CFB3" w14:textId="77777777" w:rsidR="00DB6696" w:rsidRDefault="00DB6696" w:rsidP="00DB6696">
            <w:pPr>
              <w:spacing w:before="120" w:after="120" w:line="240" w:lineRule="auto"/>
              <w:jc w:val="both"/>
              <w:rPr>
                <w:rFonts w:ascii="Times New Roman" w:eastAsia="Times New Roman" w:hAnsi="Times New Roman" w:cs="Times New Roman"/>
                <w:i/>
                <w:color w:val="000000"/>
                <w:lang w:eastAsia="en-GB"/>
              </w:rPr>
            </w:pPr>
          </w:p>
          <w:p w14:paraId="14A9BFF3" w14:textId="77777777" w:rsidR="00333546" w:rsidRDefault="00DB6696" w:rsidP="008E4F3C">
            <w:pPr>
              <w:spacing w:before="120" w:after="120" w:line="240" w:lineRule="auto"/>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I</w:t>
            </w:r>
            <w:r w:rsidR="008D6DAF" w:rsidRPr="00DB6696">
              <w:rPr>
                <w:rFonts w:ascii="Times New Roman" w:eastAsia="Times New Roman" w:hAnsi="Times New Roman" w:cs="Times New Roman"/>
                <w:i/>
                <w:color w:val="000000"/>
                <w:lang w:eastAsia="en-GB"/>
              </w:rPr>
              <w:t>mprov</w:t>
            </w:r>
            <w:r w:rsidRPr="00DB6696">
              <w:rPr>
                <w:rFonts w:ascii="Times New Roman" w:eastAsia="Times New Roman" w:hAnsi="Times New Roman" w:cs="Times New Roman"/>
                <w:i/>
                <w:color w:val="000000"/>
                <w:lang w:eastAsia="en-GB"/>
              </w:rPr>
              <w:t>ed</w:t>
            </w:r>
            <w:r w:rsidR="008D6DAF" w:rsidRPr="00DB6696">
              <w:rPr>
                <w:rFonts w:ascii="Times New Roman" w:eastAsia="Times New Roman" w:hAnsi="Times New Roman" w:cs="Times New Roman"/>
                <w:i/>
                <w:color w:val="000000"/>
                <w:lang w:eastAsia="en-GB"/>
              </w:rPr>
              <w:t xml:space="preserve"> the legal framework regulating the work of Audit Authority</w:t>
            </w:r>
            <w:r w:rsidRPr="00DB6696">
              <w:rPr>
                <w:rFonts w:ascii="Times New Roman" w:eastAsia="Times New Roman" w:hAnsi="Times New Roman" w:cs="Times New Roman"/>
                <w:i/>
                <w:color w:val="000000"/>
                <w:lang w:eastAsia="en-GB"/>
              </w:rPr>
              <w:t xml:space="preserve"> </w:t>
            </w:r>
            <w:r>
              <w:rPr>
                <w:rFonts w:ascii="Times New Roman" w:eastAsia="Times New Roman" w:hAnsi="Times New Roman" w:cs="Times New Roman"/>
                <w:i/>
                <w:color w:val="000000"/>
                <w:lang w:eastAsia="en-GB"/>
              </w:rPr>
              <w:t>and s</w:t>
            </w:r>
            <w:r w:rsidRPr="00DB6696">
              <w:rPr>
                <w:rFonts w:ascii="Times New Roman" w:eastAsia="Times New Roman" w:hAnsi="Times New Roman" w:cs="Times New Roman"/>
                <w:i/>
                <w:color w:val="000000"/>
                <w:lang w:eastAsia="en-GB"/>
              </w:rPr>
              <w:t>trengthened the institutional set up as well</w:t>
            </w:r>
            <w:r>
              <w:rPr>
                <w:rFonts w:ascii="Times New Roman" w:eastAsia="Times New Roman" w:hAnsi="Times New Roman" w:cs="Times New Roman"/>
                <w:i/>
                <w:color w:val="000000"/>
                <w:lang w:eastAsia="en-GB"/>
              </w:rPr>
              <w:t xml:space="preserve"> </w:t>
            </w:r>
            <w:r w:rsidRPr="00DB6696">
              <w:rPr>
                <w:rFonts w:ascii="Times New Roman" w:eastAsia="Times New Roman" w:hAnsi="Times New Roman" w:cs="Times New Roman"/>
                <w:i/>
                <w:color w:val="000000"/>
                <w:lang w:eastAsia="en-GB"/>
              </w:rPr>
              <w:t>administrative capacities of AA</w:t>
            </w:r>
            <w:r>
              <w:rPr>
                <w:rFonts w:ascii="Times New Roman" w:eastAsia="Times New Roman" w:hAnsi="Times New Roman" w:cs="Times New Roman"/>
                <w:i/>
                <w:color w:val="000000"/>
                <w:lang w:eastAsia="en-GB"/>
              </w:rPr>
              <w:t xml:space="preserve">, </w:t>
            </w:r>
            <w:r w:rsidRPr="00DB6696">
              <w:rPr>
                <w:rFonts w:ascii="Times New Roman" w:eastAsia="Times New Roman" w:hAnsi="Times New Roman" w:cs="Times New Roman"/>
                <w:i/>
                <w:color w:val="000000"/>
                <w:lang w:eastAsia="en-GB"/>
              </w:rPr>
              <w:t xml:space="preserve">thus ensuring </w:t>
            </w:r>
            <w:r w:rsidR="002A242E">
              <w:rPr>
                <w:rFonts w:ascii="Times New Roman" w:eastAsia="Times New Roman" w:hAnsi="Times New Roman" w:cs="Times New Roman"/>
                <w:i/>
                <w:color w:val="000000"/>
                <w:lang w:eastAsia="en-GB"/>
              </w:rPr>
              <w:t xml:space="preserve">fully </w:t>
            </w:r>
            <w:r>
              <w:rPr>
                <w:rFonts w:ascii="Times New Roman" w:eastAsia="Times New Roman" w:hAnsi="Times New Roman" w:cs="Times New Roman"/>
                <w:i/>
                <w:color w:val="000000"/>
                <w:lang w:eastAsia="en-GB"/>
              </w:rPr>
              <w:t>preparedness</w:t>
            </w:r>
            <w:r w:rsidRPr="00DB6696">
              <w:rPr>
                <w:rFonts w:ascii="Times New Roman" w:eastAsia="Times New Roman" w:hAnsi="Times New Roman" w:cs="Times New Roman"/>
                <w:i/>
                <w:color w:val="000000"/>
                <w:lang w:eastAsia="en-GB"/>
              </w:rPr>
              <w:t xml:space="preserve"> </w:t>
            </w:r>
            <w:r w:rsidR="008E4F3C">
              <w:rPr>
                <w:rFonts w:ascii="Times New Roman" w:eastAsia="Times New Roman" w:hAnsi="Times New Roman" w:cs="Times New Roman"/>
                <w:i/>
                <w:color w:val="000000"/>
                <w:lang w:eastAsia="en-GB"/>
              </w:rPr>
              <w:t>to meet the obligations and responsibilities under IPA an</w:t>
            </w:r>
            <w:r w:rsidR="00876922">
              <w:rPr>
                <w:rFonts w:ascii="Times New Roman" w:eastAsia="Times New Roman" w:hAnsi="Times New Roman" w:cs="Times New Roman"/>
                <w:i/>
                <w:color w:val="000000"/>
                <w:lang w:eastAsia="en-GB"/>
              </w:rPr>
              <w:t>d later</w:t>
            </w:r>
            <w:r w:rsidR="008E4F3C">
              <w:rPr>
                <w:rFonts w:ascii="Times New Roman" w:eastAsia="Times New Roman" w:hAnsi="Times New Roman" w:cs="Times New Roman"/>
                <w:i/>
                <w:color w:val="000000"/>
                <w:lang w:eastAsia="en-GB"/>
              </w:rPr>
              <w:t xml:space="preserve"> for</w:t>
            </w:r>
            <w:r w:rsidRPr="00DB6696">
              <w:rPr>
                <w:rFonts w:ascii="Times New Roman" w:eastAsia="Times New Roman" w:hAnsi="Times New Roman" w:cs="Times New Roman"/>
                <w:i/>
                <w:color w:val="000000"/>
                <w:lang w:eastAsia="en-GB"/>
              </w:rPr>
              <w:t xml:space="preserve"> EU membership</w:t>
            </w:r>
            <w:r>
              <w:rPr>
                <w:rFonts w:ascii="Times New Roman" w:eastAsia="Times New Roman" w:hAnsi="Times New Roman" w:cs="Times New Roman"/>
                <w:i/>
                <w:color w:val="000000"/>
                <w:lang w:eastAsia="en-GB"/>
              </w:rPr>
              <w:t>.</w:t>
            </w:r>
          </w:p>
          <w:p w14:paraId="4F35906A" w14:textId="77777777" w:rsidR="008E4F3C" w:rsidRPr="008E4F3C" w:rsidRDefault="008E4F3C" w:rsidP="008E4F3C">
            <w:pPr>
              <w:spacing w:before="120" w:after="120" w:line="240" w:lineRule="auto"/>
              <w:jc w:val="both"/>
              <w:rPr>
                <w:rFonts w:ascii="Times New Roman" w:eastAsia="Times New Roman" w:hAnsi="Times New Roman" w:cs="Times New Roman"/>
                <w:i/>
                <w:color w:val="000000"/>
                <w:lang w:eastAsia="en-GB"/>
              </w:rPr>
            </w:pPr>
          </w:p>
        </w:tc>
        <w:tc>
          <w:tcPr>
            <w:tcW w:w="785" w:type="pct"/>
          </w:tcPr>
          <w:p w14:paraId="54F219C2" w14:textId="77777777" w:rsidR="00DB6696" w:rsidRDefault="00DB6696" w:rsidP="00DB6696">
            <w:pPr>
              <w:pStyle w:val="ListParagraph"/>
              <w:spacing w:before="120" w:after="120" w:line="240" w:lineRule="auto"/>
              <w:ind w:left="392"/>
              <w:contextualSpacing w:val="0"/>
              <w:jc w:val="both"/>
              <w:rPr>
                <w:rFonts w:ascii="Times New Roman" w:eastAsia="Times New Roman" w:hAnsi="Times New Roman" w:cs="Times New Roman"/>
                <w:i/>
                <w:color w:val="000000"/>
                <w:lang w:eastAsia="en-GB"/>
              </w:rPr>
            </w:pPr>
          </w:p>
          <w:p w14:paraId="66D30CDA" w14:textId="77777777" w:rsidR="00DB6696" w:rsidRDefault="00DB6696" w:rsidP="00DB6696">
            <w:pPr>
              <w:pStyle w:val="ListParagraph"/>
              <w:spacing w:before="120" w:after="120" w:line="240" w:lineRule="auto"/>
              <w:ind w:left="392"/>
              <w:contextualSpacing w:val="0"/>
              <w:jc w:val="both"/>
              <w:rPr>
                <w:rFonts w:ascii="Times New Roman" w:eastAsia="Times New Roman" w:hAnsi="Times New Roman" w:cs="Times New Roman"/>
                <w:i/>
                <w:color w:val="000000"/>
                <w:lang w:eastAsia="en-GB"/>
              </w:rPr>
            </w:pPr>
          </w:p>
          <w:p w14:paraId="49A0FE2E" w14:textId="77777777" w:rsidR="00DB6696" w:rsidRDefault="00DB6696" w:rsidP="00DB6696">
            <w:pPr>
              <w:pStyle w:val="ListParagraph"/>
              <w:spacing w:before="120" w:after="120" w:line="240" w:lineRule="auto"/>
              <w:ind w:left="392"/>
              <w:contextualSpacing w:val="0"/>
              <w:jc w:val="both"/>
              <w:rPr>
                <w:rFonts w:ascii="Times New Roman" w:eastAsia="Times New Roman" w:hAnsi="Times New Roman" w:cs="Times New Roman"/>
                <w:i/>
                <w:color w:val="000000"/>
                <w:lang w:eastAsia="en-GB"/>
              </w:rPr>
            </w:pPr>
          </w:p>
          <w:p w14:paraId="404415A2" w14:textId="77777777" w:rsidR="00333546" w:rsidRPr="00A35794" w:rsidRDefault="00333546" w:rsidP="00637049">
            <w:pPr>
              <w:pStyle w:val="ListParagraph"/>
              <w:numPr>
                <w:ilvl w:val="0"/>
                <w:numId w:val="9"/>
              </w:numPr>
              <w:spacing w:before="120" w:after="120" w:line="240" w:lineRule="auto"/>
              <w:ind w:left="392"/>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Relevant Audit Authority reports</w:t>
            </w:r>
          </w:p>
          <w:p w14:paraId="0EFEC969" w14:textId="77777777" w:rsidR="00333546" w:rsidRPr="00A35794" w:rsidRDefault="00333546" w:rsidP="00637049">
            <w:pPr>
              <w:pStyle w:val="ListParagraph"/>
              <w:numPr>
                <w:ilvl w:val="0"/>
                <w:numId w:val="9"/>
              </w:numPr>
              <w:spacing w:after="0" w:line="240" w:lineRule="auto"/>
              <w:ind w:left="392"/>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Relevant EC reports</w:t>
            </w:r>
          </w:p>
        </w:tc>
        <w:tc>
          <w:tcPr>
            <w:tcW w:w="851" w:type="pct"/>
            <w:shd w:val="clear" w:color="auto" w:fill="auto"/>
          </w:tcPr>
          <w:p w14:paraId="5F8187A7" w14:textId="77777777" w:rsidR="00DB6696" w:rsidRDefault="00DB6696" w:rsidP="00DB6696">
            <w:pPr>
              <w:pStyle w:val="ListParagraph"/>
              <w:spacing w:before="120" w:after="0" w:line="240" w:lineRule="auto"/>
              <w:ind w:left="382"/>
              <w:contextualSpacing w:val="0"/>
              <w:rPr>
                <w:rFonts w:ascii="Times New Roman" w:eastAsia="Times New Roman" w:hAnsi="Times New Roman" w:cs="Times New Roman"/>
                <w:i/>
                <w:color w:val="000000"/>
                <w:lang w:eastAsia="en-GB"/>
              </w:rPr>
            </w:pPr>
          </w:p>
          <w:p w14:paraId="073DE897" w14:textId="77777777" w:rsidR="00DB6696" w:rsidRDefault="00DB6696" w:rsidP="00DB6696">
            <w:pPr>
              <w:pStyle w:val="ListParagraph"/>
              <w:spacing w:before="120" w:after="0" w:line="240" w:lineRule="auto"/>
              <w:ind w:left="382"/>
              <w:contextualSpacing w:val="0"/>
              <w:rPr>
                <w:rFonts w:ascii="Times New Roman" w:eastAsia="Times New Roman" w:hAnsi="Times New Roman" w:cs="Times New Roman"/>
                <w:i/>
                <w:color w:val="000000"/>
                <w:lang w:eastAsia="en-GB"/>
              </w:rPr>
            </w:pPr>
          </w:p>
          <w:p w14:paraId="6D1090F1" w14:textId="77777777" w:rsidR="00DB6696" w:rsidRDefault="00DB6696" w:rsidP="00DB6696">
            <w:pPr>
              <w:pStyle w:val="ListParagraph"/>
              <w:spacing w:before="120" w:after="0" w:line="240" w:lineRule="auto"/>
              <w:ind w:left="382"/>
              <w:contextualSpacing w:val="0"/>
              <w:rPr>
                <w:rFonts w:ascii="Times New Roman" w:eastAsia="Times New Roman" w:hAnsi="Times New Roman" w:cs="Times New Roman"/>
                <w:i/>
                <w:color w:val="000000"/>
                <w:lang w:eastAsia="en-GB"/>
              </w:rPr>
            </w:pPr>
          </w:p>
          <w:p w14:paraId="2F954E36" w14:textId="77777777" w:rsidR="00333546" w:rsidRPr="00A35794" w:rsidRDefault="00333546" w:rsidP="00637049">
            <w:pPr>
              <w:pStyle w:val="ListParagraph"/>
              <w:numPr>
                <w:ilvl w:val="0"/>
                <w:numId w:val="8"/>
              </w:numPr>
              <w:spacing w:before="120" w:after="0" w:line="240" w:lineRule="auto"/>
              <w:ind w:left="38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COVID 19 issues</w:t>
            </w:r>
          </w:p>
          <w:p w14:paraId="0DE62D62" w14:textId="77777777" w:rsidR="00333546" w:rsidRPr="00A35794" w:rsidRDefault="00333546" w:rsidP="00637049">
            <w:pPr>
              <w:pStyle w:val="ListParagraph"/>
              <w:spacing w:after="0" w:line="240" w:lineRule="auto"/>
              <w:ind w:left="382"/>
              <w:contextualSpacing w:val="0"/>
              <w:rPr>
                <w:rFonts w:ascii="Times New Roman" w:eastAsia="Times New Roman" w:hAnsi="Times New Roman" w:cs="Times New Roman"/>
                <w:i/>
                <w:color w:val="000000"/>
                <w:lang w:eastAsia="en-GB"/>
              </w:rPr>
            </w:pPr>
          </w:p>
          <w:p w14:paraId="5267D22E" w14:textId="77777777" w:rsidR="00333546" w:rsidRDefault="00333546" w:rsidP="00637049">
            <w:pPr>
              <w:pStyle w:val="ListParagraph"/>
              <w:numPr>
                <w:ilvl w:val="0"/>
                <w:numId w:val="8"/>
              </w:numPr>
              <w:spacing w:after="0" w:line="240" w:lineRule="auto"/>
              <w:ind w:left="38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Lack of absorption capacity </w:t>
            </w:r>
          </w:p>
          <w:p w14:paraId="73F716C9" w14:textId="77777777" w:rsidR="00333546" w:rsidRPr="00A35794" w:rsidRDefault="00333546" w:rsidP="00637049">
            <w:pPr>
              <w:pStyle w:val="ListParagraph"/>
              <w:contextualSpacing w:val="0"/>
              <w:rPr>
                <w:rFonts w:ascii="Times New Roman" w:eastAsia="Times New Roman" w:hAnsi="Times New Roman" w:cs="Times New Roman"/>
                <w:i/>
                <w:color w:val="000000"/>
                <w:lang w:eastAsia="en-GB"/>
              </w:rPr>
            </w:pPr>
          </w:p>
          <w:p w14:paraId="69320252" w14:textId="77777777" w:rsidR="00333546" w:rsidRPr="00A35794" w:rsidRDefault="00333546" w:rsidP="00637049">
            <w:pPr>
              <w:pStyle w:val="ListParagraph"/>
              <w:numPr>
                <w:ilvl w:val="0"/>
                <w:numId w:val="8"/>
              </w:numPr>
              <w:spacing w:after="0" w:line="240" w:lineRule="auto"/>
              <w:ind w:left="382"/>
              <w:contextualSpacing w:val="0"/>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Poor expert pool </w:t>
            </w:r>
          </w:p>
          <w:p w14:paraId="3E8FF3CF" w14:textId="77777777" w:rsidR="00333546" w:rsidRPr="00C61A21" w:rsidRDefault="00333546" w:rsidP="00637049">
            <w:pPr>
              <w:spacing w:after="0" w:line="240" w:lineRule="auto"/>
              <w:jc w:val="both"/>
              <w:rPr>
                <w:rFonts w:ascii="Times New Roman" w:eastAsia="Times New Roman" w:hAnsi="Times New Roman" w:cs="Times New Roman"/>
                <w:i/>
                <w:color w:val="000000"/>
                <w:lang w:eastAsia="en-GB"/>
              </w:rPr>
            </w:pPr>
          </w:p>
        </w:tc>
        <w:tc>
          <w:tcPr>
            <w:tcW w:w="816" w:type="pct"/>
            <w:shd w:val="clear" w:color="auto" w:fill="FFFFFF"/>
          </w:tcPr>
          <w:p w14:paraId="338914E1" w14:textId="77777777" w:rsidR="00DB6696" w:rsidRDefault="00DB6696" w:rsidP="00DB6696">
            <w:pPr>
              <w:pStyle w:val="ListParagraph"/>
              <w:spacing w:before="120" w:after="120" w:line="240" w:lineRule="auto"/>
              <w:ind w:left="338"/>
              <w:contextualSpacing w:val="0"/>
              <w:rPr>
                <w:rFonts w:ascii="Times New Roman" w:eastAsia="Times New Roman" w:hAnsi="Times New Roman" w:cs="Times New Roman"/>
                <w:i/>
                <w:color w:val="000000"/>
                <w:lang w:eastAsia="en-GB"/>
              </w:rPr>
            </w:pPr>
          </w:p>
          <w:p w14:paraId="2CF2DCEC" w14:textId="77777777" w:rsidR="00DB6696" w:rsidRDefault="00DB6696" w:rsidP="00DB6696">
            <w:pPr>
              <w:pStyle w:val="ListParagraph"/>
              <w:spacing w:before="120" w:after="120" w:line="240" w:lineRule="auto"/>
              <w:ind w:left="338"/>
              <w:contextualSpacing w:val="0"/>
              <w:rPr>
                <w:rFonts w:ascii="Times New Roman" w:eastAsia="Times New Roman" w:hAnsi="Times New Roman" w:cs="Times New Roman"/>
                <w:i/>
                <w:color w:val="000000"/>
                <w:lang w:eastAsia="en-GB"/>
              </w:rPr>
            </w:pPr>
          </w:p>
          <w:p w14:paraId="7C1213C3" w14:textId="77777777" w:rsidR="00DB6696" w:rsidRDefault="00DB6696" w:rsidP="00DB6696">
            <w:pPr>
              <w:pStyle w:val="ListParagraph"/>
              <w:spacing w:before="120" w:after="120" w:line="240" w:lineRule="auto"/>
              <w:ind w:left="338"/>
              <w:contextualSpacing w:val="0"/>
              <w:rPr>
                <w:rFonts w:ascii="Times New Roman" w:eastAsia="Times New Roman" w:hAnsi="Times New Roman" w:cs="Times New Roman"/>
                <w:i/>
                <w:color w:val="000000"/>
                <w:lang w:eastAsia="en-GB"/>
              </w:rPr>
            </w:pPr>
          </w:p>
          <w:p w14:paraId="5C8D0B5C" w14:textId="77777777" w:rsidR="00333546" w:rsidRPr="00A35794" w:rsidRDefault="00333546" w:rsidP="00637049">
            <w:pPr>
              <w:pStyle w:val="ListParagraph"/>
              <w:numPr>
                <w:ilvl w:val="0"/>
                <w:numId w:val="8"/>
              </w:numPr>
              <w:spacing w:before="120" w:after="120" w:line="240" w:lineRule="auto"/>
              <w:ind w:left="338"/>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Full commitment of the parties involved</w:t>
            </w:r>
          </w:p>
          <w:p w14:paraId="29F9BB70" w14:textId="77777777" w:rsidR="00333546" w:rsidRPr="00A35794" w:rsidRDefault="00333546" w:rsidP="00637049">
            <w:pPr>
              <w:pStyle w:val="ListParagraph"/>
              <w:numPr>
                <w:ilvl w:val="0"/>
                <w:numId w:val="8"/>
              </w:numPr>
              <w:spacing w:after="0" w:line="240" w:lineRule="auto"/>
              <w:ind w:left="338"/>
              <w:contextualSpacing w:val="0"/>
              <w:jc w:val="both"/>
              <w:rPr>
                <w:rFonts w:ascii="Times New Roman" w:eastAsia="Times New Roman" w:hAnsi="Times New Roman" w:cs="Times New Roman"/>
                <w:lang w:eastAsia="en-GB"/>
              </w:rPr>
            </w:pPr>
            <w:r>
              <w:rPr>
                <w:rFonts w:ascii="Times New Roman" w:eastAsia="Times New Roman" w:hAnsi="Times New Roman" w:cs="Times New Roman"/>
                <w:i/>
                <w:color w:val="000000"/>
                <w:lang w:eastAsia="en-GB"/>
              </w:rPr>
              <w:t>Strong cooperation within relevant bodies involved in implementation of project</w:t>
            </w:r>
          </w:p>
        </w:tc>
      </w:tr>
      <w:tr w:rsidR="00333546" w:rsidRPr="005107DF" w14:paraId="1DAD8129" w14:textId="77777777" w:rsidTr="00DE3645">
        <w:trPr>
          <w:cantSplit/>
          <w:trHeight w:val="1126"/>
        </w:trPr>
        <w:tc>
          <w:tcPr>
            <w:tcW w:w="619" w:type="pct"/>
            <w:vAlign w:val="center"/>
          </w:tcPr>
          <w:p w14:paraId="330865BE"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lastRenderedPageBreak/>
              <w:t>Specific (Project) Objective(s)</w:t>
            </w:r>
          </w:p>
        </w:tc>
        <w:tc>
          <w:tcPr>
            <w:tcW w:w="948" w:type="pct"/>
          </w:tcPr>
          <w:p w14:paraId="6434031C" w14:textId="77777777" w:rsidR="0017189A" w:rsidRDefault="0017189A" w:rsidP="00637049">
            <w:pPr>
              <w:spacing w:before="240" w:after="0" w:line="240" w:lineRule="auto"/>
              <w:jc w:val="both"/>
              <w:rPr>
                <w:rFonts w:ascii="Times New Roman" w:eastAsia="Times New Roman" w:hAnsi="Times New Roman" w:cs="Times New Roman"/>
                <w:i/>
                <w:color w:val="000000"/>
                <w:lang w:eastAsia="en-GB"/>
              </w:rPr>
            </w:pPr>
          </w:p>
          <w:p w14:paraId="3A684840" w14:textId="77777777" w:rsidR="0017189A" w:rsidRDefault="0017189A" w:rsidP="00637049">
            <w:pPr>
              <w:spacing w:before="240" w:after="0" w:line="240" w:lineRule="auto"/>
              <w:jc w:val="both"/>
              <w:rPr>
                <w:rFonts w:ascii="Times New Roman" w:eastAsia="Times New Roman" w:hAnsi="Times New Roman" w:cs="Times New Roman"/>
                <w:i/>
                <w:color w:val="000000"/>
                <w:lang w:eastAsia="en-GB"/>
              </w:rPr>
            </w:pPr>
          </w:p>
          <w:p w14:paraId="4DA89B7C" w14:textId="77777777" w:rsidR="00333546" w:rsidRPr="00727483" w:rsidRDefault="0017189A" w:rsidP="00637049">
            <w:pPr>
              <w:spacing w:before="240" w:after="0" w:line="240" w:lineRule="auto"/>
              <w:jc w:val="both"/>
              <w:rPr>
                <w:rFonts w:ascii="Times New Roman" w:eastAsia="Times New Roman" w:hAnsi="Times New Roman" w:cs="Times New Roman"/>
                <w:i/>
                <w:color w:val="000000"/>
                <w:lang w:eastAsia="en-GB"/>
              </w:rPr>
            </w:pPr>
            <w:r w:rsidRPr="0017189A">
              <w:rPr>
                <w:rFonts w:ascii="Times New Roman" w:eastAsia="Times New Roman" w:hAnsi="Times New Roman" w:cs="Times New Roman"/>
                <w:i/>
                <w:color w:val="000000"/>
                <w:lang w:eastAsia="en-GB"/>
              </w:rPr>
              <w:t>The specific objective and purpose is to ensure effective closure of programming period 2014-2020 (IPA II) and to prepare Montenegro for program management and control of projects funded within IPA III/ESIF.</w:t>
            </w:r>
          </w:p>
        </w:tc>
        <w:tc>
          <w:tcPr>
            <w:tcW w:w="981" w:type="pct"/>
          </w:tcPr>
          <w:p w14:paraId="5861D4E3" w14:textId="77777777" w:rsidR="00C23205" w:rsidRDefault="00C23205" w:rsidP="00C23205">
            <w:pPr>
              <w:pStyle w:val="ListParagraph"/>
              <w:spacing w:before="120" w:after="0" w:line="240" w:lineRule="auto"/>
              <w:ind w:left="317"/>
              <w:contextualSpacing w:val="0"/>
              <w:jc w:val="both"/>
              <w:rPr>
                <w:rFonts w:ascii="Times New Roman" w:eastAsia="Times New Roman" w:hAnsi="Times New Roman" w:cs="Times New Roman"/>
                <w:i/>
                <w:color w:val="000000"/>
                <w:lang w:eastAsia="en-GB"/>
              </w:rPr>
            </w:pPr>
          </w:p>
          <w:p w14:paraId="3C30F76F" w14:textId="77777777" w:rsidR="00C23205" w:rsidRDefault="00C23205" w:rsidP="00C23205">
            <w:pPr>
              <w:pStyle w:val="ListParagraph"/>
              <w:spacing w:before="120" w:after="0" w:line="240" w:lineRule="auto"/>
              <w:ind w:left="317"/>
              <w:contextualSpacing w:val="0"/>
              <w:jc w:val="both"/>
              <w:rPr>
                <w:rFonts w:ascii="Times New Roman" w:eastAsia="Times New Roman" w:hAnsi="Times New Roman" w:cs="Times New Roman"/>
                <w:i/>
                <w:color w:val="000000"/>
                <w:lang w:eastAsia="en-GB"/>
              </w:rPr>
            </w:pPr>
          </w:p>
          <w:p w14:paraId="3D91378A" w14:textId="77777777" w:rsidR="00333546" w:rsidRDefault="00333546" w:rsidP="00637049">
            <w:pPr>
              <w:pStyle w:val="ListParagraph"/>
              <w:numPr>
                <w:ilvl w:val="0"/>
                <w:numId w:val="10"/>
              </w:numPr>
              <w:spacing w:before="120" w:after="0" w:line="240" w:lineRule="auto"/>
              <w:ind w:left="317"/>
              <w:contextualSpacing w:val="0"/>
              <w:jc w:val="both"/>
              <w:rPr>
                <w:rFonts w:ascii="Times New Roman" w:eastAsia="Times New Roman" w:hAnsi="Times New Roman" w:cs="Times New Roman"/>
                <w:i/>
                <w:color w:val="000000"/>
                <w:lang w:eastAsia="en-GB"/>
              </w:rPr>
            </w:pPr>
            <w:r w:rsidRPr="008778E0">
              <w:rPr>
                <w:rFonts w:ascii="Times New Roman" w:eastAsia="Times New Roman" w:hAnsi="Times New Roman" w:cs="Times New Roman"/>
                <w:i/>
                <w:color w:val="000000"/>
                <w:lang w:eastAsia="en-GB"/>
              </w:rPr>
              <w:t>Legislative framework improved</w:t>
            </w:r>
            <w:r w:rsidR="0049469C">
              <w:rPr>
                <w:rFonts w:ascii="Times New Roman" w:eastAsia="Times New Roman" w:hAnsi="Times New Roman" w:cs="Times New Roman"/>
                <w:i/>
                <w:color w:val="000000"/>
                <w:lang w:eastAsia="en-GB"/>
              </w:rPr>
              <w:t>.</w:t>
            </w:r>
            <w:r w:rsidR="00931D5E">
              <w:rPr>
                <w:rFonts w:ascii="Times New Roman" w:eastAsia="Times New Roman" w:hAnsi="Times New Roman" w:cs="Times New Roman"/>
                <w:i/>
                <w:color w:val="000000"/>
                <w:lang w:eastAsia="en-GB"/>
              </w:rPr>
              <w:t xml:space="preserve"> </w:t>
            </w:r>
          </w:p>
          <w:p w14:paraId="070C7749" w14:textId="77777777" w:rsidR="00C23205" w:rsidRDefault="00C23205" w:rsidP="00C23205">
            <w:pPr>
              <w:pStyle w:val="ListParagraph"/>
              <w:spacing w:before="120" w:after="0" w:line="240" w:lineRule="auto"/>
              <w:ind w:left="317"/>
              <w:contextualSpacing w:val="0"/>
              <w:jc w:val="both"/>
              <w:rPr>
                <w:rFonts w:ascii="Times New Roman" w:eastAsia="Times New Roman" w:hAnsi="Times New Roman" w:cs="Times New Roman"/>
                <w:i/>
                <w:color w:val="000000"/>
                <w:lang w:eastAsia="en-GB"/>
              </w:rPr>
            </w:pPr>
          </w:p>
          <w:p w14:paraId="0448F04F" w14:textId="77777777" w:rsidR="00333546" w:rsidRPr="00C23205" w:rsidRDefault="00C23205" w:rsidP="00C23205">
            <w:pPr>
              <w:pStyle w:val="ListParagraph"/>
              <w:numPr>
                <w:ilvl w:val="0"/>
                <w:numId w:val="10"/>
              </w:numPr>
              <w:spacing w:before="120" w:after="0" w:line="240" w:lineRule="auto"/>
              <w:ind w:left="317"/>
              <w:contextualSpacing w:val="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The </w:t>
            </w:r>
            <w:r w:rsidR="00931D5E">
              <w:rPr>
                <w:rFonts w:ascii="Times New Roman" w:eastAsia="Times New Roman" w:hAnsi="Times New Roman" w:cs="Times New Roman"/>
                <w:i/>
                <w:color w:val="000000"/>
                <w:lang w:eastAsia="en-GB"/>
              </w:rPr>
              <w:t xml:space="preserve">AA </w:t>
            </w:r>
            <w:r>
              <w:rPr>
                <w:rFonts w:ascii="Times New Roman" w:eastAsia="Times New Roman" w:hAnsi="Times New Roman" w:cs="Times New Roman"/>
                <w:i/>
                <w:color w:val="000000"/>
                <w:lang w:eastAsia="en-GB"/>
              </w:rPr>
              <w:t xml:space="preserve">prepared </w:t>
            </w:r>
            <w:r w:rsidR="00931D5E">
              <w:rPr>
                <w:rFonts w:ascii="Times New Roman" w:eastAsia="Times New Roman" w:hAnsi="Times New Roman" w:cs="Times New Roman"/>
                <w:i/>
                <w:color w:val="000000"/>
                <w:lang w:eastAsia="en-GB"/>
              </w:rPr>
              <w:t xml:space="preserve">for effective closure of IPA II programmes </w:t>
            </w:r>
            <w:r>
              <w:rPr>
                <w:rFonts w:ascii="Times New Roman" w:eastAsia="Times New Roman" w:hAnsi="Times New Roman" w:cs="Times New Roman"/>
                <w:i/>
                <w:color w:val="000000"/>
                <w:lang w:eastAsia="en-GB"/>
              </w:rPr>
              <w:t xml:space="preserve">and to meet upcoming obligations and responsibilities related to auditing </w:t>
            </w:r>
            <w:r w:rsidRPr="00C23205">
              <w:rPr>
                <w:rFonts w:ascii="Times New Roman" w:eastAsia="Times New Roman" w:hAnsi="Times New Roman" w:cs="Times New Roman"/>
                <w:i/>
                <w:color w:val="000000"/>
                <w:lang w:eastAsia="en-GB"/>
              </w:rPr>
              <w:t>IPA III/ESIF.</w:t>
            </w:r>
          </w:p>
          <w:p w14:paraId="7D37B06E" w14:textId="77777777" w:rsidR="00333546" w:rsidRDefault="00333546" w:rsidP="00637049">
            <w:pPr>
              <w:spacing w:after="0" w:line="240" w:lineRule="auto"/>
              <w:ind w:left="317"/>
              <w:jc w:val="both"/>
              <w:rPr>
                <w:rFonts w:ascii="Times New Roman" w:eastAsia="Times New Roman" w:hAnsi="Times New Roman" w:cs="Times New Roman"/>
                <w:i/>
                <w:color w:val="000000"/>
                <w:lang w:eastAsia="en-GB"/>
              </w:rPr>
            </w:pPr>
          </w:p>
          <w:p w14:paraId="5C7872D5" w14:textId="77777777" w:rsidR="00333546" w:rsidRDefault="00333546" w:rsidP="00637049">
            <w:pPr>
              <w:spacing w:after="0" w:line="240" w:lineRule="auto"/>
              <w:jc w:val="both"/>
              <w:rPr>
                <w:rFonts w:ascii="Times New Roman" w:eastAsia="Times New Roman" w:hAnsi="Times New Roman" w:cs="Times New Roman"/>
                <w:i/>
                <w:color w:val="000000"/>
                <w:lang w:eastAsia="en-GB"/>
              </w:rPr>
            </w:pPr>
          </w:p>
          <w:p w14:paraId="13DA2D6C" w14:textId="77777777" w:rsidR="00333546" w:rsidRPr="00C23205" w:rsidRDefault="00333546" w:rsidP="00C23205">
            <w:pPr>
              <w:spacing w:after="120" w:line="240" w:lineRule="auto"/>
              <w:jc w:val="both"/>
              <w:rPr>
                <w:rFonts w:ascii="Times New Roman" w:eastAsia="Times New Roman" w:hAnsi="Times New Roman" w:cs="Times New Roman"/>
                <w:i/>
                <w:color w:val="000000"/>
                <w:lang w:eastAsia="en-GB"/>
              </w:rPr>
            </w:pPr>
          </w:p>
        </w:tc>
        <w:tc>
          <w:tcPr>
            <w:tcW w:w="785" w:type="pct"/>
          </w:tcPr>
          <w:p w14:paraId="340D4C1F" w14:textId="77777777" w:rsidR="00C23205" w:rsidRDefault="00C23205" w:rsidP="00C23205">
            <w:pPr>
              <w:pStyle w:val="ListParagraph"/>
              <w:spacing w:before="120" w:after="0" w:line="240" w:lineRule="auto"/>
              <w:ind w:left="392"/>
              <w:contextualSpacing w:val="0"/>
              <w:rPr>
                <w:rFonts w:ascii="Times New Roman" w:eastAsia="Times New Roman" w:hAnsi="Times New Roman" w:cs="Times New Roman"/>
                <w:i/>
                <w:color w:val="000000"/>
                <w:lang w:eastAsia="en-GB"/>
              </w:rPr>
            </w:pPr>
          </w:p>
          <w:p w14:paraId="7D2E0A77" w14:textId="77777777" w:rsidR="00333546" w:rsidRPr="00A35794" w:rsidRDefault="00333546" w:rsidP="00637049">
            <w:pPr>
              <w:pStyle w:val="ListParagraph"/>
              <w:numPr>
                <w:ilvl w:val="0"/>
                <w:numId w:val="6"/>
              </w:numPr>
              <w:spacing w:before="120" w:after="0" w:line="240" w:lineRule="auto"/>
              <w:ind w:left="39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Twinning project reports</w:t>
            </w:r>
          </w:p>
          <w:p w14:paraId="6A5462D3" w14:textId="77777777" w:rsidR="00333546" w:rsidRPr="00A35794" w:rsidRDefault="00333546" w:rsidP="00637049">
            <w:pPr>
              <w:spacing w:after="0" w:line="240" w:lineRule="auto"/>
              <w:rPr>
                <w:rFonts w:ascii="Times New Roman" w:eastAsia="Times New Roman" w:hAnsi="Times New Roman" w:cs="Times New Roman"/>
                <w:i/>
                <w:color w:val="000000"/>
                <w:lang w:eastAsia="en-GB"/>
              </w:rPr>
            </w:pPr>
          </w:p>
          <w:p w14:paraId="42603290" w14:textId="77777777" w:rsidR="00333546" w:rsidRPr="00A35794" w:rsidRDefault="00333546" w:rsidP="00637049">
            <w:pPr>
              <w:pStyle w:val="ListParagraph"/>
              <w:numPr>
                <w:ilvl w:val="0"/>
                <w:numId w:val="6"/>
              </w:numPr>
              <w:spacing w:after="0" w:line="240" w:lineRule="auto"/>
              <w:ind w:left="39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Minutes from steering committee meetings</w:t>
            </w:r>
          </w:p>
          <w:p w14:paraId="7F808617" w14:textId="77777777" w:rsidR="00333546" w:rsidRPr="00A35794" w:rsidRDefault="00333546" w:rsidP="00637049">
            <w:pPr>
              <w:pStyle w:val="ListParagraph"/>
              <w:spacing w:after="0" w:line="240" w:lineRule="auto"/>
              <w:ind w:left="392"/>
              <w:contextualSpacing w:val="0"/>
              <w:rPr>
                <w:rFonts w:ascii="Times New Roman" w:eastAsia="Times New Roman" w:hAnsi="Times New Roman" w:cs="Times New Roman"/>
                <w:i/>
                <w:color w:val="000000"/>
                <w:lang w:eastAsia="en-GB"/>
              </w:rPr>
            </w:pPr>
          </w:p>
          <w:p w14:paraId="00A52103" w14:textId="77777777" w:rsidR="00333546" w:rsidRPr="00A35794" w:rsidRDefault="00333546" w:rsidP="00637049">
            <w:pPr>
              <w:pStyle w:val="ListParagraph"/>
              <w:numPr>
                <w:ilvl w:val="0"/>
                <w:numId w:val="6"/>
              </w:numPr>
              <w:spacing w:after="0" w:line="240" w:lineRule="auto"/>
              <w:ind w:left="39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Twinning project documents</w:t>
            </w:r>
          </w:p>
          <w:p w14:paraId="59F01EEB" w14:textId="77777777" w:rsidR="00333546" w:rsidRPr="00A83A17" w:rsidRDefault="00333546" w:rsidP="00637049">
            <w:pPr>
              <w:spacing w:after="0" w:line="240" w:lineRule="auto"/>
              <w:rPr>
                <w:rFonts w:ascii="Times New Roman" w:eastAsia="Times New Roman" w:hAnsi="Times New Roman" w:cs="Times New Roman"/>
                <w:i/>
                <w:color w:val="000000"/>
                <w:lang w:eastAsia="en-GB"/>
              </w:rPr>
            </w:pPr>
          </w:p>
        </w:tc>
        <w:tc>
          <w:tcPr>
            <w:tcW w:w="851" w:type="pct"/>
          </w:tcPr>
          <w:p w14:paraId="6BDF0B5D" w14:textId="77777777" w:rsidR="00C23205" w:rsidRDefault="00C23205" w:rsidP="00C23205">
            <w:pPr>
              <w:pStyle w:val="ListParagraph"/>
              <w:spacing w:before="120" w:after="0" w:line="240" w:lineRule="auto"/>
              <w:ind w:left="382"/>
              <w:contextualSpacing w:val="0"/>
              <w:rPr>
                <w:rFonts w:ascii="Times New Roman" w:eastAsia="Times New Roman" w:hAnsi="Times New Roman" w:cs="Times New Roman"/>
                <w:i/>
                <w:color w:val="000000"/>
                <w:lang w:eastAsia="en-GB"/>
              </w:rPr>
            </w:pPr>
          </w:p>
          <w:p w14:paraId="66C3ECF6" w14:textId="77777777" w:rsidR="00333546" w:rsidRPr="00A35794" w:rsidRDefault="00333546" w:rsidP="00637049">
            <w:pPr>
              <w:pStyle w:val="ListParagraph"/>
              <w:numPr>
                <w:ilvl w:val="0"/>
                <w:numId w:val="8"/>
              </w:numPr>
              <w:spacing w:before="120" w:after="0" w:line="240" w:lineRule="auto"/>
              <w:ind w:left="38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COVID 19 issues</w:t>
            </w:r>
          </w:p>
          <w:p w14:paraId="05669514" w14:textId="77777777" w:rsidR="00333546" w:rsidRPr="00A35794" w:rsidRDefault="00333546" w:rsidP="00637049">
            <w:pPr>
              <w:pStyle w:val="ListParagraph"/>
              <w:spacing w:after="0" w:line="240" w:lineRule="auto"/>
              <w:ind w:left="382"/>
              <w:contextualSpacing w:val="0"/>
              <w:rPr>
                <w:rFonts w:ascii="Times New Roman" w:eastAsia="Times New Roman" w:hAnsi="Times New Roman" w:cs="Times New Roman"/>
                <w:i/>
                <w:color w:val="000000"/>
                <w:lang w:eastAsia="en-GB"/>
              </w:rPr>
            </w:pPr>
          </w:p>
          <w:p w14:paraId="4B71CF78" w14:textId="77777777" w:rsidR="00333546" w:rsidRDefault="00333546" w:rsidP="00637049">
            <w:pPr>
              <w:pStyle w:val="ListParagraph"/>
              <w:numPr>
                <w:ilvl w:val="0"/>
                <w:numId w:val="8"/>
              </w:numPr>
              <w:spacing w:after="0" w:line="240" w:lineRule="auto"/>
              <w:ind w:left="38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Lack of absorption capacity </w:t>
            </w:r>
          </w:p>
          <w:p w14:paraId="68311911" w14:textId="77777777" w:rsidR="00333546" w:rsidRPr="00A35794" w:rsidRDefault="00333546" w:rsidP="00637049">
            <w:pPr>
              <w:pStyle w:val="ListParagraph"/>
              <w:contextualSpacing w:val="0"/>
              <w:rPr>
                <w:rFonts w:ascii="Times New Roman" w:eastAsia="Times New Roman" w:hAnsi="Times New Roman" w:cs="Times New Roman"/>
                <w:i/>
                <w:color w:val="000000"/>
                <w:lang w:eastAsia="en-GB"/>
              </w:rPr>
            </w:pPr>
          </w:p>
          <w:p w14:paraId="3E9B7F49" w14:textId="77777777" w:rsidR="00333546" w:rsidRPr="00A35794" w:rsidRDefault="00333546" w:rsidP="00637049">
            <w:pPr>
              <w:pStyle w:val="ListParagraph"/>
              <w:numPr>
                <w:ilvl w:val="0"/>
                <w:numId w:val="8"/>
              </w:numPr>
              <w:spacing w:after="0" w:line="240" w:lineRule="auto"/>
              <w:ind w:left="382"/>
              <w:contextualSpacing w:val="0"/>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Poor expert pool </w:t>
            </w:r>
          </w:p>
          <w:p w14:paraId="6E6EF2C0" w14:textId="77777777" w:rsidR="00333546" w:rsidRPr="001B49C4" w:rsidRDefault="00333546" w:rsidP="00637049">
            <w:pPr>
              <w:spacing w:after="0" w:line="240" w:lineRule="auto"/>
              <w:ind w:left="300" w:hanging="300"/>
              <w:rPr>
                <w:rFonts w:ascii="Times New Roman" w:eastAsia="Times New Roman" w:hAnsi="Times New Roman" w:cs="Times New Roman"/>
                <w:i/>
                <w:color w:val="000000"/>
                <w:lang w:eastAsia="en-GB"/>
              </w:rPr>
            </w:pPr>
          </w:p>
        </w:tc>
        <w:tc>
          <w:tcPr>
            <w:tcW w:w="816" w:type="pct"/>
          </w:tcPr>
          <w:p w14:paraId="3163AAC9" w14:textId="77777777" w:rsidR="00C23205" w:rsidRDefault="00C23205" w:rsidP="00C23205">
            <w:pPr>
              <w:pStyle w:val="ListParagraph"/>
              <w:spacing w:before="120" w:after="120" w:line="240" w:lineRule="auto"/>
              <w:ind w:left="338"/>
              <w:contextualSpacing w:val="0"/>
              <w:rPr>
                <w:rFonts w:ascii="Times New Roman" w:eastAsia="Times New Roman" w:hAnsi="Times New Roman" w:cs="Times New Roman"/>
                <w:i/>
                <w:color w:val="000000"/>
                <w:lang w:eastAsia="en-GB"/>
              </w:rPr>
            </w:pPr>
          </w:p>
          <w:p w14:paraId="579B9E62" w14:textId="77777777" w:rsidR="00333546" w:rsidRPr="00A35794" w:rsidRDefault="00333546" w:rsidP="00637049">
            <w:pPr>
              <w:pStyle w:val="ListParagraph"/>
              <w:numPr>
                <w:ilvl w:val="0"/>
                <w:numId w:val="8"/>
              </w:numPr>
              <w:spacing w:before="120" w:after="120" w:line="240" w:lineRule="auto"/>
              <w:ind w:left="338" w:hanging="357"/>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Full commitment of the parties involved</w:t>
            </w:r>
          </w:p>
          <w:p w14:paraId="08180CBE" w14:textId="77777777" w:rsidR="00333546" w:rsidRPr="00A35794" w:rsidRDefault="00333546" w:rsidP="00637049">
            <w:pPr>
              <w:pStyle w:val="ListParagraph"/>
              <w:numPr>
                <w:ilvl w:val="0"/>
                <w:numId w:val="8"/>
              </w:numPr>
              <w:spacing w:after="0" w:line="240" w:lineRule="auto"/>
              <w:ind w:left="353" w:hanging="357"/>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Strong cooperation within relevant bodies involved in implementation of project</w:t>
            </w:r>
          </w:p>
        </w:tc>
      </w:tr>
      <w:tr w:rsidR="00333546" w:rsidRPr="005107DF" w14:paraId="0A7DB169" w14:textId="77777777" w:rsidTr="00DE3645">
        <w:trPr>
          <w:cantSplit/>
          <w:trHeight w:val="1114"/>
        </w:trPr>
        <w:tc>
          <w:tcPr>
            <w:tcW w:w="619" w:type="pct"/>
            <w:vAlign w:val="center"/>
          </w:tcPr>
          <w:p w14:paraId="2440B4D9" w14:textId="77777777" w:rsidR="00333546" w:rsidRPr="005107DF"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lastRenderedPageBreak/>
              <w:t>Mandatory results/outputs by components</w:t>
            </w:r>
          </w:p>
        </w:tc>
        <w:tc>
          <w:tcPr>
            <w:tcW w:w="948" w:type="pct"/>
          </w:tcPr>
          <w:p w14:paraId="6166B016" w14:textId="77777777" w:rsidR="00333546" w:rsidRDefault="00333546" w:rsidP="001819C5">
            <w:pPr>
              <w:spacing w:before="120" w:after="12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i/>
                <w:color w:val="000000"/>
                <w:u w:val="single"/>
                <w:lang w:eastAsia="en-GB"/>
              </w:rPr>
              <w:t>Component 1:</w:t>
            </w:r>
            <w:r w:rsidRPr="00727483">
              <w:rPr>
                <w:rFonts w:ascii="Times New Roman" w:eastAsia="Times New Roman" w:hAnsi="Times New Roman" w:cs="Times New Roman"/>
                <w:i/>
                <w:color w:val="000000"/>
                <w:lang w:eastAsia="en-GB"/>
              </w:rPr>
              <w:t xml:space="preserve"> </w:t>
            </w:r>
          </w:p>
          <w:p w14:paraId="3B7E323B" w14:textId="77777777" w:rsidR="00333546" w:rsidRDefault="009E1653" w:rsidP="001819C5">
            <w:pPr>
              <w:spacing w:after="0" w:line="240" w:lineRule="auto"/>
              <w:jc w:val="both"/>
              <w:rPr>
                <w:rFonts w:ascii="Times New Roman" w:eastAsia="Times New Roman" w:hAnsi="Times New Roman" w:cs="Times New Roman"/>
                <w:i/>
                <w:color w:val="000000"/>
                <w:lang w:eastAsia="en-GB"/>
              </w:rPr>
            </w:pPr>
            <w:r w:rsidRPr="009E1653">
              <w:rPr>
                <w:rFonts w:ascii="Times New Roman" w:eastAsia="Times New Roman" w:hAnsi="Times New Roman" w:cs="Times New Roman"/>
                <w:i/>
                <w:color w:val="000000"/>
                <w:lang w:eastAsia="en-GB"/>
              </w:rPr>
              <w:t>Law amending the Law on audit of EU funds and the bylaws necessary for completing legislative framework and strengthening the institutional set up of AA identified and prepared based on the analysis of the current legislation.</w:t>
            </w:r>
          </w:p>
          <w:p w14:paraId="7359CD09" w14:textId="77777777" w:rsidR="009E1653" w:rsidRDefault="009E1653" w:rsidP="001819C5">
            <w:pPr>
              <w:spacing w:after="0" w:line="240" w:lineRule="auto"/>
              <w:jc w:val="both"/>
              <w:rPr>
                <w:rFonts w:ascii="Times New Roman" w:eastAsia="Times New Roman" w:hAnsi="Times New Roman" w:cs="Times New Roman"/>
                <w:i/>
                <w:color w:val="000000"/>
                <w:lang w:eastAsia="en-GB"/>
              </w:rPr>
            </w:pPr>
          </w:p>
          <w:p w14:paraId="571BB6AC" w14:textId="77777777" w:rsidR="00931D5E" w:rsidRDefault="00931D5E" w:rsidP="001819C5">
            <w:pPr>
              <w:spacing w:after="120" w:line="240" w:lineRule="auto"/>
              <w:jc w:val="both"/>
              <w:rPr>
                <w:rFonts w:ascii="Times New Roman" w:eastAsia="Times New Roman" w:hAnsi="Times New Roman" w:cs="Times New Roman"/>
                <w:i/>
                <w:color w:val="000000"/>
                <w:u w:val="single"/>
                <w:lang w:eastAsia="en-GB"/>
              </w:rPr>
            </w:pPr>
          </w:p>
          <w:p w14:paraId="5D3BCD9B" w14:textId="77777777" w:rsidR="00931D5E" w:rsidRDefault="00931D5E" w:rsidP="001819C5">
            <w:pPr>
              <w:spacing w:after="120" w:line="240" w:lineRule="auto"/>
              <w:jc w:val="both"/>
              <w:rPr>
                <w:rFonts w:ascii="Times New Roman" w:eastAsia="Times New Roman" w:hAnsi="Times New Roman" w:cs="Times New Roman"/>
                <w:i/>
                <w:color w:val="000000"/>
                <w:u w:val="single"/>
                <w:lang w:eastAsia="en-GB"/>
              </w:rPr>
            </w:pPr>
          </w:p>
          <w:p w14:paraId="5A4BAD71" w14:textId="77777777" w:rsidR="00333546" w:rsidRDefault="00333546" w:rsidP="001819C5">
            <w:pPr>
              <w:spacing w:after="12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i/>
                <w:color w:val="000000"/>
                <w:u w:val="single"/>
                <w:lang w:eastAsia="en-GB"/>
              </w:rPr>
              <w:t>Component 2:</w:t>
            </w:r>
            <w:r>
              <w:rPr>
                <w:rFonts w:ascii="Times New Roman" w:eastAsia="Times New Roman" w:hAnsi="Times New Roman" w:cs="Times New Roman"/>
                <w:i/>
                <w:color w:val="000000"/>
                <w:lang w:eastAsia="en-GB"/>
              </w:rPr>
              <w:t xml:space="preserve"> </w:t>
            </w:r>
          </w:p>
          <w:p w14:paraId="2449A4BD" w14:textId="77777777" w:rsidR="00333546" w:rsidRPr="00727483" w:rsidRDefault="009E1653" w:rsidP="001819C5">
            <w:pPr>
              <w:spacing w:after="0" w:line="240" w:lineRule="auto"/>
              <w:jc w:val="both"/>
              <w:rPr>
                <w:rFonts w:ascii="Times New Roman" w:eastAsia="Times New Roman" w:hAnsi="Times New Roman" w:cs="Times New Roman"/>
                <w:i/>
                <w:color w:val="000000"/>
                <w:lang w:eastAsia="en-GB"/>
              </w:rPr>
            </w:pPr>
            <w:r w:rsidRPr="009E1653">
              <w:rPr>
                <w:rFonts w:ascii="Times New Roman" w:eastAsia="Times New Roman" w:hAnsi="Times New Roman" w:cs="Times New Roman"/>
                <w:i/>
                <w:color w:val="000000"/>
                <w:lang w:eastAsia="en-GB"/>
              </w:rPr>
              <w:t>Appropriate procedures, papers and manuals for performing audit activities regarding the closure of programmes within IPA II and audit of IPA III/ESIF prepared, and competences of AA staff strengthened based on identified training needs.</w:t>
            </w:r>
          </w:p>
        </w:tc>
        <w:tc>
          <w:tcPr>
            <w:tcW w:w="981" w:type="pct"/>
          </w:tcPr>
          <w:p w14:paraId="3841B496" w14:textId="77777777" w:rsidR="00931D5E" w:rsidRDefault="00931D5E" w:rsidP="00E62DBC">
            <w:pPr>
              <w:pStyle w:val="ListParagraph"/>
              <w:numPr>
                <w:ilvl w:val="0"/>
                <w:numId w:val="13"/>
              </w:numPr>
              <w:spacing w:before="120" w:after="0" w:line="240" w:lineRule="auto"/>
              <w:contextualSpacing w:val="0"/>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Detailed analysis of the current legal framework regulating the work of AA conducted.</w:t>
            </w:r>
          </w:p>
          <w:p w14:paraId="4BB9B4BC" w14:textId="77777777" w:rsidR="00333546" w:rsidRPr="00E62DBC" w:rsidRDefault="00333546" w:rsidP="00E62DBC">
            <w:pPr>
              <w:pStyle w:val="ListParagraph"/>
              <w:numPr>
                <w:ilvl w:val="0"/>
                <w:numId w:val="13"/>
              </w:numPr>
              <w:spacing w:before="120" w:after="0" w:line="240" w:lineRule="auto"/>
              <w:contextualSpacing w:val="0"/>
              <w:rPr>
                <w:rFonts w:ascii="Times New Roman" w:eastAsia="Times New Roman" w:hAnsi="Times New Roman" w:cs="Times New Roman"/>
                <w:i/>
                <w:color w:val="000000"/>
                <w:lang w:eastAsia="en-GB"/>
              </w:rPr>
            </w:pPr>
            <w:r w:rsidRPr="00E62DBC">
              <w:rPr>
                <w:rFonts w:ascii="Times New Roman" w:eastAsia="Times New Roman" w:hAnsi="Times New Roman" w:cs="Times New Roman"/>
                <w:i/>
                <w:color w:val="000000"/>
                <w:lang w:eastAsia="en-GB"/>
              </w:rPr>
              <w:t xml:space="preserve">Amendments to the </w:t>
            </w:r>
            <w:r w:rsidR="00931D5E">
              <w:rPr>
                <w:rFonts w:ascii="Times New Roman" w:eastAsia="Times New Roman" w:hAnsi="Times New Roman" w:cs="Times New Roman"/>
                <w:i/>
                <w:color w:val="000000"/>
                <w:lang w:eastAsia="en-GB"/>
              </w:rPr>
              <w:t>L</w:t>
            </w:r>
            <w:r w:rsidRPr="00E62DBC">
              <w:rPr>
                <w:rFonts w:ascii="Times New Roman" w:eastAsia="Times New Roman" w:hAnsi="Times New Roman" w:cs="Times New Roman"/>
                <w:i/>
                <w:color w:val="000000"/>
                <w:lang w:eastAsia="en-GB"/>
              </w:rPr>
              <w:t>aw</w:t>
            </w:r>
            <w:r w:rsidR="00931D5E">
              <w:rPr>
                <w:rFonts w:ascii="Times New Roman" w:eastAsia="Times New Roman" w:hAnsi="Times New Roman" w:cs="Times New Roman"/>
                <w:i/>
                <w:color w:val="000000"/>
                <w:lang w:eastAsia="en-GB"/>
              </w:rPr>
              <w:t xml:space="preserve"> on audit of EU funds</w:t>
            </w:r>
            <w:r w:rsidRPr="00E62DBC">
              <w:rPr>
                <w:rFonts w:ascii="Times New Roman" w:eastAsia="Times New Roman" w:hAnsi="Times New Roman" w:cs="Times New Roman"/>
                <w:i/>
                <w:color w:val="000000"/>
                <w:lang w:eastAsia="en-GB"/>
              </w:rPr>
              <w:t xml:space="preserve"> </w:t>
            </w:r>
            <w:r w:rsidR="00931D5E">
              <w:rPr>
                <w:rFonts w:ascii="Times New Roman" w:eastAsia="Times New Roman" w:hAnsi="Times New Roman" w:cs="Times New Roman"/>
                <w:i/>
                <w:color w:val="000000"/>
                <w:lang w:eastAsia="en-GB"/>
              </w:rPr>
              <w:t>finalized</w:t>
            </w:r>
            <w:r w:rsidRPr="00E62DBC">
              <w:rPr>
                <w:rFonts w:ascii="Times New Roman" w:eastAsia="Times New Roman" w:hAnsi="Times New Roman" w:cs="Times New Roman"/>
                <w:i/>
                <w:color w:val="000000"/>
                <w:lang w:eastAsia="en-GB"/>
              </w:rPr>
              <w:t xml:space="preserve"> for submission to the Parliament (target 2022</w:t>
            </w:r>
            <w:r w:rsidR="0017189A">
              <w:rPr>
                <w:rFonts w:ascii="Times New Roman" w:eastAsia="Times New Roman" w:hAnsi="Times New Roman" w:cs="Times New Roman"/>
                <w:i/>
                <w:color w:val="000000"/>
                <w:lang w:eastAsia="en-GB"/>
              </w:rPr>
              <w:t>/2023</w:t>
            </w:r>
            <w:r w:rsidRPr="00E62DBC">
              <w:rPr>
                <w:rFonts w:ascii="Times New Roman" w:eastAsia="Times New Roman" w:hAnsi="Times New Roman" w:cs="Times New Roman"/>
                <w:i/>
                <w:color w:val="000000"/>
                <w:lang w:eastAsia="en-GB"/>
              </w:rPr>
              <w:t>).</w:t>
            </w:r>
          </w:p>
          <w:p w14:paraId="2E576CC3" w14:textId="77777777" w:rsidR="00333546" w:rsidRPr="005233F9" w:rsidRDefault="00333546" w:rsidP="00E62DBC">
            <w:pPr>
              <w:spacing w:after="0" w:line="240" w:lineRule="auto"/>
              <w:rPr>
                <w:rFonts w:ascii="Times New Roman" w:eastAsia="Times New Roman" w:hAnsi="Times New Roman" w:cs="Times New Roman"/>
                <w:i/>
                <w:color w:val="000000"/>
                <w:lang w:eastAsia="en-GB"/>
              </w:rPr>
            </w:pPr>
          </w:p>
          <w:p w14:paraId="6AF42DDC" w14:textId="77777777" w:rsidR="00333546" w:rsidRDefault="00333546" w:rsidP="00E62DBC">
            <w:pPr>
              <w:pStyle w:val="ListParagraph"/>
              <w:numPr>
                <w:ilvl w:val="0"/>
                <w:numId w:val="13"/>
              </w:numPr>
              <w:spacing w:after="0" w:line="240" w:lineRule="auto"/>
              <w:contextualSpacing w:val="0"/>
              <w:rPr>
                <w:rFonts w:ascii="Times New Roman" w:eastAsia="Times New Roman" w:hAnsi="Times New Roman" w:cs="Times New Roman"/>
                <w:i/>
                <w:color w:val="000000"/>
                <w:lang w:eastAsia="en-GB"/>
              </w:rPr>
            </w:pPr>
            <w:r w:rsidRPr="00E62DBC">
              <w:rPr>
                <w:rFonts w:ascii="Times New Roman" w:eastAsia="Times New Roman" w:hAnsi="Times New Roman" w:cs="Times New Roman"/>
                <w:i/>
                <w:color w:val="000000"/>
                <w:lang w:eastAsia="en-GB"/>
              </w:rPr>
              <w:t>AA bylaws identified and prepared for</w:t>
            </w:r>
            <w:r w:rsidR="00931D5E">
              <w:rPr>
                <w:rFonts w:ascii="Times New Roman" w:eastAsia="Times New Roman" w:hAnsi="Times New Roman" w:cs="Times New Roman"/>
                <w:i/>
                <w:color w:val="000000"/>
                <w:lang w:eastAsia="en-GB"/>
              </w:rPr>
              <w:t xml:space="preserve"> further adoption</w:t>
            </w:r>
            <w:r w:rsidRPr="00E62DBC">
              <w:rPr>
                <w:rFonts w:ascii="Times New Roman" w:eastAsia="Times New Roman" w:hAnsi="Times New Roman" w:cs="Times New Roman"/>
                <w:i/>
                <w:color w:val="000000"/>
                <w:lang w:eastAsia="en-GB"/>
              </w:rPr>
              <w:t xml:space="preserve"> (target 2022</w:t>
            </w:r>
            <w:r w:rsidR="0017189A">
              <w:rPr>
                <w:rFonts w:ascii="Times New Roman" w:eastAsia="Times New Roman" w:hAnsi="Times New Roman" w:cs="Times New Roman"/>
                <w:i/>
                <w:color w:val="000000"/>
                <w:lang w:eastAsia="en-GB"/>
              </w:rPr>
              <w:t>/2023</w:t>
            </w:r>
            <w:r w:rsidRPr="00E62DBC">
              <w:rPr>
                <w:rFonts w:ascii="Times New Roman" w:eastAsia="Times New Roman" w:hAnsi="Times New Roman" w:cs="Times New Roman"/>
                <w:i/>
                <w:color w:val="000000"/>
                <w:lang w:eastAsia="en-GB"/>
              </w:rPr>
              <w:t>).</w:t>
            </w:r>
          </w:p>
          <w:p w14:paraId="34903387" w14:textId="77777777" w:rsidR="00931D5E" w:rsidRPr="00931D5E" w:rsidRDefault="00931D5E" w:rsidP="00931D5E">
            <w:pPr>
              <w:pStyle w:val="ListParagraph"/>
              <w:rPr>
                <w:rFonts w:ascii="Times New Roman" w:eastAsia="Times New Roman" w:hAnsi="Times New Roman" w:cs="Times New Roman"/>
                <w:i/>
                <w:color w:val="000000"/>
                <w:lang w:eastAsia="en-GB"/>
              </w:rPr>
            </w:pPr>
          </w:p>
          <w:p w14:paraId="1B159D62" w14:textId="77777777" w:rsidR="00333546" w:rsidRPr="00931D5E" w:rsidRDefault="00931D5E" w:rsidP="00E62DBC">
            <w:pPr>
              <w:pStyle w:val="ListParagraph"/>
              <w:numPr>
                <w:ilvl w:val="0"/>
                <w:numId w:val="13"/>
              </w:numPr>
              <w:spacing w:after="0" w:line="240" w:lineRule="auto"/>
              <w:rPr>
                <w:rFonts w:ascii="Times New Roman" w:eastAsia="Times New Roman" w:hAnsi="Times New Roman" w:cs="Times New Roman"/>
                <w:color w:val="000000"/>
                <w:sz w:val="24"/>
                <w:szCs w:val="24"/>
                <w:lang w:eastAsia="en-GB"/>
              </w:rPr>
            </w:pPr>
            <w:r w:rsidRPr="00931D5E">
              <w:rPr>
                <w:rFonts w:ascii="Times New Roman" w:eastAsia="Times New Roman" w:hAnsi="Times New Roman" w:cs="Times New Roman"/>
                <w:i/>
                <w:color w:val="000000"/>
                <w:lang w:eastAsia="en-GB"/>
              </w:rPr>
              <w:t>Appropriate procedures and working papers regarding the closure of IPA II programmes prepared.</w:t>
            </w:r>
          </w:p>
          <w:p w14:paraId="27437C30" w14:textId="77777777" w:rsidR="00931D5E" w:rsidRPr="00931D5E" w:rsidRDefault="00931D5E" w:rsidP="00931D5E">
            <w:pPr>
              <w:spacing w:after="0" w:line="240" w:lineRule="auto"/>
              <w:rPr>
                <w:rFonts w:ascii="Times New Roman" w:eastAsia="Times New Roman" w:hAnsi="Times New Roman" w:cs="Times New Roman"/>
                <w:color w:val="000000"/>
                <w:sz w:val="24"/>
                <w:szCs w:val="24"/>
                <w:lang w:eastAsia="en-GB"/>
              </w:rPr>
            </w:pPr>
          </w:p>
          <w:p w14:paraId="63001121" w14:textId="77777777" w:rsidR="00333546" w:rsidRDefault="00C23205" w:rsidP="00C23205">
            <w:pPr>
              <w:pStyle w:val="ListParagraph"/>
              <w:numPr>
                <w:ilvl w:val="0"/>
                <w:numId w:val="13"/>
              </w:numPr>
              <w:spacing w:after="0" w:line="240" w:lineRule="auto"/>
              <w:rPr>
                <w:rFonts w:ascii="Times New Roman" w:eastAsia="Times New Roman" w:hAnsi="Times New Roman" w:cs="Times New Roman"/>
                <w:i/>
                <w:color w:val="000000"/>
                <w:lang w:eastAsia="en-GB"/>
              </w:rPr>
            </w:pPr>
            <w:r w:rsidRPr="00C23205">
              <w:rPr>
                <w:rFonts w:ascii="Times New Roman" w:eastAsia="Times New Roman" w:hAnsi="Times New Roman" w:cs="Times New Roman"/>
                <w:i/>
                <w:color w:val="000000"/>
                <w:lang w:eastAsia="en-GB"/>
              </w:rPr>
              <w:t>Revised Audit Manual in line with requirements for the audit of IPA III/ESI funds</w:t>
            </w:r>
            <w:r>
              <w:rPr>
                <w:rFonts w:ascii="Times New Roman" w:eastAsia="Times New Roman" w:hAnsi="Times New Roman" w:cs="Times New Roman"/>
                <w:i/>
                <w:color w:val="000000"/>
                <w:lang w:eastAsia="en-GB"/>
              </w:rPr>
              <w:t xml:space="preserve"> </w:t>
            </w:r>
            <w:r w:rsidR="00333546" w:rsidRPr="00C23205">
              <w:rPr>
                <w:rFonts w:ascii="Times New Roman" w:eastAsia="Times New Roman" w:hAnsi="Times New Roman" w:cs="Times New Roman"/>
                <w:i/>
                <w:color w:val="000000"/>
                <w:lang w:eastAsia="en-GB"/>
              </w:rPr>
              <w:t>(target 2022</w:t>
            </w:r>
            <w:r w:rsidR="0017189A" w:rsidRPr="00C23205">
              <w:rPr>
                <w:rFonts w:ascii="Times New Roman" w:eastAsia="Times New Roman" w:hAnsi="Times New Roman" w:cs="Times New Roman"/>
                <w:i/>
                <w:color w:val="000000"/>
                <w:lang w:eastAsia="en-GB"/>
              </w:rPr>
              <w:t>/2023</w:t>
            </w:r>
            <w:r w:rsidR="00333546" w:rsidRPr="00C23205">
              <w:rPr>
                <w:rFonts w:ascii="Times New Roman" w:eastAsia="Times New Roman" w:hAnsi="Times New Roman" w:cs="Times New Roman"/>
                <w:i/>
                <w:color w:val="000000"/>
                <w:lang w:eastAsia="en-GB"/>
              </w:rPr>
              <w:t>).</w:t>
            </w:r>
          </w:p>
          <w:p w14:paraId="149E1B13" w14:textId="77777777" w:rsidR="00C23205" w:rsidRPr="00C23205" w:rsidRDefault="00C23205" w:rsidP="00C23205">
            <w:pPr>
              <w:pStyle w:val="ListParagraph"/>
              <w:rPr>
                <w:rFonts w:ascii="Times New Roman" w:eastAsia="Times New Roman" w:hAnsi="Times New Roman" w:cs="Times New Roman"/>
                <w:i/>
                <w:color w:val="000000"/>
                <w:lang w:eastAsia="en-GB"/>
              </w:rPr>
            </w:pPr>
          </w:p>
          <w:p w14:paraId="10815397" w14:textId="77777777" w:rsidR="00333546" w:rsidRDefault="00C23205" w:rsidP="00C23205">
            <w:pPr>
              <w:pStyle w:val="ListParagraph"/>
              <w:numPr>
                <w:ilvl w:val="0"/>
                <w:numId w:val="13"/>
              </w:numPr>
              <w:spacing w:after="0" w:line="240" w:lineRule="auto"/>
              <w:rPr>
                <w:rFonts w:ascii="Times New Roman" w:eastAsia="Times New Roman" w:hAnsi="Times New Roman" w:cs="Times New Roman"/>
                <w:i/>
                <w:color w:val="000000"/>
                <w:lang w:eastAsia="en-GB"/>
              </w:rPr>
            </w:pPr>
            <w:r w:rsidRPr="00C23205">
              <w:rPr>
                <w:rFonts w:ascii="Times New Roman" w:eastAsia="Times New Roman" w:hAnsi="Times New Roman" w:cs="Times New Roman"/>
                <w:i/>
                <w:color w:val="000000"/>
                <w:lang w:eastAsia="en-GB"/>
              </w:rPr>
              <w:t>Competences of Audit Authority staff strengthened.</w:t>
            </w:r>
          </w:p>
          <w:p w14:paraId="4C70775C" w14:textId="77777777" w:rsidR="00C23205" w:rsidRPr="00C23205" w:rsidRDefault="00C23205" w:rsidP="00C23205">
            <w:pPr>
              <w:pStyle w:val="ListParagraph"/>
              <w:rPr>
                <w:rFonts w:ascii="Times New Roman" w:eastAsia="Times New Roman" w:hAnsi="Times New Roman" w:cs="Times New Roman"/>
                <w:i/>
                <w:color w:val="000000"/>
                <w:lang w:eastAsia="en-GB"/>
              </w:rPr>
            </w:pPr>
          </w:p>
          <w:p w14:paraId="119FE468" w14:textId="77777777" w:rsidR="00C23205" w:rsidRPr="00C23205" w:rsidRDefault="00C23205" w:rsidP="00C23205">
            <w:pPr>
              <w:pStyle w:val="ListParagraph"/>
              <w:spacing w:after="0" w:line="240" w:lineRule="auto"/>
              <w:ind w:left="360"/>
              <w:rPr>
                <w:rFonts w:ascii="Times New Roman" w:eastAsia="Times New Roman" w:hAnsi="Times New Roman" w:cs="Times New Roman"/>
                <w:i/>
                <w:color w:val="000000"/>
                <w:lang w:eastAsia="en-GB"/>
              </w:rPr>
            </w:pPr>
          </w:p>
        </w:tc>
        <w:tc>
          <w:tcPr>
            <w:tcW w:w="785" w:type="pct"/>
          </w:tcPr>
          <w:p w14:paraId="3E0A3768" w14:textId="77777777" w:rsidR="00333546" w:rsidRPr="00A35794" w:rsidRDefault="00333546" w:rsidP="001819C5">
            <w:pPr>
              <w:pStyle w:val="ListParagraph"/>
              <w:numPr>
                <w:ilvl w:val="0"/>
                <w:numId w:val="6"/>
              </w:numPr>
              <w:spacing w:before="120" w:after="0" w:line="240" w:lineRule="auto"/>
              <w:ind w:left="39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Twinning project reports</w:t>
            </w:r>
          </w:p>
          <w:p w14:paraId="28FC7184" w14:textId="77777777" w:rsidR="00333546" w:rsidRPr="00A35794" w:rsidRDefault="00333546" w:rsidP="001819C5">
            <w:pPr>
              <w:spacing w:after="0" w:line="240" w:lineRule="auto"/>
              <w:rPr>
                <w:rFonts w:ascii="Times New Roman" w:eastAsia="Times New Roman" w:hAnsi="Times New Roman" w:cs="Times New Roman"/>
                <w:i/>
                <w:color w:val="000000"/>
                <w:lang w:eastAsia="en-GB"/>
              </w:rPr>
            </w:pPr>
          </w:p>
          <w:p w14:paraId="779B9B88" w14:textId="77777777" w:rsidR="00333546" w:rsidRPr="00A35794" w:rsidRDefault="00333546" w:rsidP="001819C5">
            <w:pPr>
              <w:pStyle w:val="ListParagraph"/>
              <w:numPr>
                <w:ilvl w:val="0"/>
                <w:numId w:val="6"/>
              </w:numPr>
              <w:spacing w:after="0" w:line="240" w:lineRule="auto"/>
              <w:ind w:left="39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Minutes from steering committee meetings</w:t>
            </w:r>
          </w:p>
          <w:p w14:paraId="27AAB4A8" w14:textId="77777777" w:rsidR="00333546" w:rsidRPr="00A35794" w:rsidRDefault="00333546" w:rsidP="001819C5">
            <w:pPr>
              <w:pStyle w:val="ListParagraph"/>
              <w:spacing w:after="0" w:line="240" w:lineRule="auto"/>
              <w:ind w:left="392"/>
              <w:contextualSpacing w:val="0"/>
              <w:rPr>
                <w:rFonts w:ascii="Times New Roman" w:eastAsia="Times New Roman" w:hAnsi="Times New Roman" w:cs="Times New Roman"/>
                <w:i/>
                <w:color w:val="000000"/>
                <w:lang w:eastAsia="en-GB"/>
              </w:rPr>
            </w:pPr>
          </w:p>
          <w:p w14:paraId="5AE15B6F" w14:textId="77777777" w:rsidR="00333546" w:rsidRPr="00A35794" w:rsidRDefault="00333546" w:rsidP="001819C5">
            <w:pPr>
              <w:pStyle w:val="ListParagraph"/>
              <w:numPr>
                <w:ilvl w:val="0"/>
                <w:numId w:val="6"/>
              </w:numPr>
              <w:spacing w:after="0" w:line="240" w:lineRule="auto"/>
              <w:ind w:left="39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Twinning project documents</w:t>
            </w:r>
          </w:p>
          <w:p w14:paraId="127D9954" w14:textId="77777777" w:rsidR="00333546" w:rsidRPr="00A35794" w:rsidRDefault="00333546" w:rsidP="001819C5">
            <w:pPr>
              <w:spacing w:after="0" w:line="240" w:lineRule="auto"/>
              <w:rPr>
                <w:rFonts w:ascii="Times New Roman" w:eastAsia="Times New Roman" w:hAnsi="Times New Roman" w:cs="Times New Roman"/>
                <w:i/>
                <w:color w:val="000000"/>
                <w:lang w:eastAsia="en-GB"/>
              </w:rPr>
            </w:pPr>
          </w:p>
          <w:p w14:paraId="776FE37C" w14:textId="77777777" w:rsidR="00333546" w:rsidRPr="00A35794" w:rsidRDefault="00333546" w:rsidP="001819C5">
            <w:pPr>
              <w:pStyle w:val="ListParagraph"/>
              <w:numPr>
                <w:ilvl w:val="0"/>
                <w:numId w:val="6"/>
              </w:numPr>
              <w:spacing w:after="0" w:line="240" w:lineRule="auto"/>
              <w:ind w:left="39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List of participants</w:t>
            </w:r>
          </w:p>
          <w:p w14:paraId="1A770030" w14:textId="77777777" w:rsidR="00333546" w:rsidRPr="005107DF" w:rsidRDefault="00333546" w:rsidP="001819C5">
            <w:pPr>
              <w:spacing w:after="0" w:line="240" w:lineRule="auto"/>
              <w:rPr>
                <w:rFonts w:ascii="Times New Roman" w:eastAsia="Times New Roman" w:hAnsi="Times New Roman" w:cs="Times New Roman"/>
                <w:color w:val="000000"/>
                <w:sz w:val="24"/>
                <w:szCs w:val="24"/>
                <w:lang w:eastAsia="en-GB"/>
              </w:rPr>
            </w:pPr>
          </w:p>
        </w:tc>
        <w:tc>
          <w:tcPr>
            <w:tcW w:w="851" w:type="pct"/>
          </w:tcPr>
          <w:p w14:paraId="624EF9E4" w14:textId="77777777" w:rsidR="00333546" w:rsidRPr="00A35794" w:rsidRDefault="00333546" w:rsidP="001819C5">
            <w:pPr>
              <w:pStyle w:val="ListParagraph"/>
              <w:numPr>
                <w:ilvl w:val="0"/>
                <w:numId w:val="8"/>
              </w:numPr>
              <w:spacing w:before="120" w:after="0" w:line="240" w:lineRule="auto"/>
              <w:ind w:left="38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COVID 19 issues</w:t>
            </w:r>
          </w:p>
          <w:p w14:paraId="0AD59279" w14:textId="77777777" w:rsidR="00333546" w:rsidRPr="00A35794" w:rsidRDefault="00333546" w:rsidP="001819C5">
            <w:pPr>
              <w:pStyle w:val="ListParagraph"/>
              <w:spacing w:after="0" w:line="240" w:lineRule="auto"/>
              <w:ind w:left="382"/>
              <w:contextualSpacing w:val="0"/>
              <w:rPr>
                <w:rFonts w:ascii="Times New Roman" w:eastAsia="Times New Roman" w:hAnsi="Times New Roman" w:cs="Times New Roman"/>
                <w:i/>
                <w:color w:val="000000"/>
                <w:lang w:eastAsia="en-GB"/>
              </w:rPr>
            </w:pPr>
          </w:p>
          <w:p w14:paraId="3E60DBFD" w14:textId="77777777" w:rsidR="00333546" w:rsidRPr="00A35794" w:rsidRDefault="00333546" w:rsidP="001819C5">
            <w:pPr>
              <w:pStyle w:val="ListParagraph"/>
              <w:numPr>
                <w:ilvl w:val="0"/>
                <w:numId w:val="8"/>
              </w:numPr>
              <w:spacing w:after="0" w:line="240" w:lineRule="auto"/>
              <w:ind w:left="38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Lack of absorption capacity </w:t>
            </w:r>
          </w:p>
          <w:p w14:paraId="24E43CF2" w14:textId="77777777" w:rsidR="00333546" w:rsidRPr="00A35794" w:rsidRDefault="00333546" w:rsidP="001819C5">
            <w:pPr>
              <w:pStyle w:val="ListParagraph"/>
              <w:contextualSpacing w:val="0"/>
              <w:rPr>
                <w:rFonts w:ascii="Times New Roman" w:eastAsia="Times New Roman" w:hAnsi="Times New Roman" w:cs="Times New Roman"/>
                <w:i/>
                <w:color w:val="000000"/>
                <w:lang w:eastAsia="en-GB"/>
              </w:rPr>
            </w:pPr>
          </w:p>
          <w:p w14:paraId="6302E70E" w14:textId="77777777" w:rsidR="00333546" w:rsidRPr="00A35794" w:rsidRDefault="00333546" w:rsidP="001819C5">
            <w:pPr>
              <w:pStyle w:val="ListParagraph"/>
              <w:spacing w:after="0" w:line="240" w:lineRule="auto"/>
              <w:ind w:left="382"/>
              <w:contextualSpacing w:val="0"/>
              <w:rPr>
                <w:rFonts w:ascii="Times New Roman" w:eastAsia="Times New Roman" w:hAnsi="Times New Roman" w:cs="Times New Roman"/>
                <w:i/>
                <w:color w:val="000000"/>
                <w:lang w:eastAsia="en-GB"/>
              </w:rPr>
            </w:pPr>
          </w:p>
          <w:p w14:paraId="0166E772" w14:textId="77777777" w:rsidR="00333546" w:rsidRPr="00A35794" w:rsidRDefault="00333546" w:rsidP="001819C5">
            <w:pPr>
              <w:pStyle w:val="ListParagraph"/>
              <w:numPr>
                <w:ilvl w:val="0"/>
                <w:numId w:val="8"/>
              </w:numPr>
              <w:spacing w:after="0" w:line="240" w:lineRule="auto"/>
              <w:ind w:left="38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Unconcern of employees</w:t>
            </w:r>
          </w:p>
          <w:p w14:paraId="63C9AE58" w14:textId="77777777" w:rsidR="00333546" w:rsidRPr="00A35794" w:rsidRDefault="00333546" w:rsidP="001819C5">
            <w:pPr>
              <w:pStyle w:val="ListParagraph"/>
              <w:spacing w:after="0" w:line="240" w:lineRule="auto"/>
              <w:ind w:left="382"/>
              <w:contextualSpacing w:val="0"/>
              <w:rPr>
                <w:rFonts w:ascii="Times New Roman" w:eastAsia="Times New Roman" w:hAnsi="Times New Roman" w:cs="Times New Roman"/>
                <w:i/>
                <w:color w:val="000000"/>
                <w:lang w:eastAsia="en-GB"/>
              </w:rPr>
            </w:pPr>
          </w:p>
          <w:p w14:paraId="4B324D12" w14:textId="77777777" w:rsidR="00333546" w:rsidRPr="00A35794" w:rsidRDefault="00333546" w:rsidP="001819C5">
            <w:pPr>
              <w:pStyle w:val="ListParagraph"/>
              <w:numPr>
                <w:ilvl w:val="0"/>
                <w:numId w:val="8"/>
              </w:numPr>
              <w:spacing w:after="0" w:line="240" w:lineRule="auto"/>
              <w:ind w:left="382"/>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Fluctuation of trained staff</w:t>
            </w:r>
          </w:p>
          <w:p w14:paraId="63C38E71" w14:textId="77777777" w:rsidR="00333546" w:rsidRPr="005107DF" w:rsidRDefault="00333546" w:rsidP="001819C5">
            <w:pPr>
              <w:spacing w:after="0" w:line="240" w:lineRule="auto"/>
              <w:rPr>
                <w:rFonts w:ascii="Times New Roman" w:eastAsia="Times New Roman" w:hAnsi="Times New Roman" w:cs="Times New Roman"/>
                <w:color w:val="000000"/>
                <w:sz w:val="24"/>
                <w:szCs w:val="24"/>
                <w:lang w:eastAsia="en-GB"/>
              </w:rPr>
            </w:pPr>
          </w:p>
        </w:tc>
        <w:tc>
          <w:tcPr>
            <w:tcW w:w="816" w:type="pct"/>
          </w:tcPr>
          <w:p w14:paraId="603C7C43" w14:textId="77777777" w:rsidR="00333546" w:rsidRPr="00A35794" w:rsidRDefault="00333546" w:rsidP="001819C5">
            <w:pPr>
              <w:pStyle w:val="ListParagraph"/>
              <w:numPr>
                <w:ilvl w:val="0"/>
                <w:numId w:val="8"/>
              </w:numPr>
              <w:spacing w:before="120" w:after="0" w:line="240" w:lineRule="auto"/>
              <w:ind w:left="357"/>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Commitment and good and </w:t>
            </w:r>
          </w:p>
          <w:p w14:paraId="0B77EFCF" w14:textId="77777777" w:rsidR="00333546" w:rsidRPr="00A35794" w:rsidRDefault="00333546" w:rsidP="001819C5">
            <w:pPr>
              <w:pStyle w:val="ListParagraph"/>
              <w:spacing w:after="0" w:line="240" w:lineRule="auto"/>
              <w:ind w:left="357"/>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continuous interaction of all </w:t>
            </w:r>
          </w:p>
          <w:p w14:paraId="13378708" w14:textId="77777777" w:rsidR="00333546" w:rsidRPr="00A35794" w:rsidRDefault="00333546" w:rsidP="001819C5">
            <w:pPr>
              <w:pStyle w:val="ListParagraph"/>
              <w:spacing w:after="0" w:line="240" w:lineRule="auto"/>
              <w:ind w:left="357"/>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stakeholders at all levels</w:t>
            </w:r>
          </w:p>
          <w:p w14:paraId="54440589" w14:textId="77777777" w:rsidR="00333546" w:rsidRPr="00A35794" w:rsidRDefault="00333546" w:rsidP="001819C5">
            <w:pPr>
              <w:pStyle w:val="ListParagraph"/>
              <w:numPr>
                <w:ilvl w:val="0"/>
                <w:numId w:val="8"/>
              </w:numPr>
              <w:spacing w:before="120" w:after="0" w:line="240" w:lineRule="auto"/>
              <w:ind w:left="357"/>
              <w:contextualSpacing w:val="0"/>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Strong inter-ministerial cooperation </w:t>
            </w:r>
          </w:p>
          <w:p w14:paraId="50954B7C" w14:textId="77777777" w:rsidR="00333546" w:rsidRPr="005107DF" w:rsidRDefault="00333546" w:rsidP="001819C5">
            <w:pPr>
              <w:pStyle w:val="ListParagraph"/>
              <w:spacing w:after="0" w:line="240" w:lineRule="auto"/>
              <w:ind w:left="357"/>
              <w:contextualSpacing w:val="0"/>
              <w:rPr>
                <w:rFonts w:ascii="Times New Roman" w:eastAsia="Times New Roman" w:hAnsi="Times New Roman" w:cs="Times New Roman"/>
                <w:color w:val="000000"/>
                <w:sz w:val="24"/>
                <w:szCs w:val="24"/>
                <w:lang w:eastAsia="en-GB"/>
              </w:rPr>
            </w:pPr>
            <w:r w:rsidRPr="00A35794">
              <w:rPr>
                <w:rFonts w:ascii="Times New Roman" w:eastAsia="Times New Roman" w:hAnsi="Times New Roman" w:cs="Times New Roman"/>
                <w:i/>
                <w:color w:val="000000"/>
                <w:lang w:eastAsia="en-GB"/>
              </w:rPr>
              <w:t>and understanding of the importance</w:t>
            </w:r>
            <w:r>
              <w:rPr>
                <w:rFonts w:ascii="Times New Roman" w:eastAsia="Times New Roman" w:hAnsi="Times New Roman" w:cs="Times New Roman"/>
                <w:i/>
                <w:color w:val="000000"/>
                <w:lang w:eastAsia="en-GB"/>
              </w:rPr>
              <w:t xml:space="preserve"> </w:t>
            </w:r>
            <w:r w:rsidRPr="00A35794">
              <w:rPr>
                <w:rFonts w:ascii="Times New Roman" w:eastAsia="Times New Roman" w:hAnsi="Times New Roman" w:cs="Times New Roman"/>
                <w:i/>
                <w:color w:val="000000"/>
                <w:lang w:eastAsia="en-GB"/>
              </w:rPr>
              <w:t>of sound public finance management</w:t>
            </w:r>
          </w:p>
        </w:tc>
      </w:tr>
      <w:tr w:rsidR="00333546" w:rsidRPr="005107DF" w14:paraId="77EA2EF7" w14:textId="77777777" w:rsidTr="00DE3645">
        <w:trPr>
          <w:cantSplit/>
          <w:trHeight w:val="1114"/>
        </w:trPr>
        <w:tc>
          <w:tcPr>
            <w:tcW w:w="619" w:type="pct"/>
            <w:vAlign w:val="center"/>
          </w:tcPr>
          <w:p w14:paraId="130BC910" w14:textId="77777777" w:rsidR="00333546" w:rsidRPr="005107DF" w:rsidDel="00CA0EDA" w:rsidRDefault="00333546" w:rsidP="00DE364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lastRenderedPageBreak/>
              <w:t>Activities</w:t>
            </w:r>
          </w:p>
        </w:tc>
        <w:tc>
          <w:tcPr>
            <w:tcW w:w="948" w:type="pct"/>
          </w:tcPr>
          <w:p w14:paraId="462D1BF7" w14:textId="77777777" w:rsidR="00333546" w:rsidRPr="00727483" w:rsidRDefault="00333546" w:rsidP="00DE3645">
            <w:pPr>
              <w:spacing w:after="120" w:line="240" w:lineRule="auto"/>
              <w:jc w:val="both"/>
              <w:rPr>
                <w:rFonts w:ascii="Times New Roman" w:eastAsia="Times New Roman" w:hAnsi="Times New Roman" w:cs="Times New Roman"/>
                <w:b/>
                <w:i/>
                <w:color w:val="000000"/>
                <w:lang w:eastAsia="en-GB"/>
              </w:rPr>
            </w:pPr>
            <w:r w:rsidRPr="00727483">
              <w:rPr>
                <w:rFonts w:ascii="Times New Roman" w:eastAsia="Times New Roman" w:hAnsi="Times New Roman" w:cs="Times New Roman"/>
                <w:b/>
                <w:i/>
                <w:color w:val="000000"/>
                <w:lang w:eastAsia="en-GB"/>
              </w:rPr>
              <w:t>Component 1:</w:t>
            </w:r>
          </w:p>
          <w:p w14:paraId="4B96B290" w14:textId="77777777" w:rsidR="009E1653" w:rsidRDefault="00333546" w:rsidP="00E834D3">
            <w:pPr>
              <w:spacing w:after="24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b/>
                <w:i/>
                <w:color w:val="000000"/>
                <w:lang w:eastAsia="en-GB"/>
              </w:rPr>
              <w:t>1.1.</w:t>
            </w:r>
            <w:r>
              <w:rPr>
                <w:rFonts w:ascii="Times New Roman" w:eastAsia="Times New Roman" w:hAnsi="Times New Roman" w:cs="Times New Roman"/>
                <w:b/>
                <w:i/>
                <w:color w:val="000000"/>
                <w:lang w:eastAsia="en-GB"/>
              </w:rPr>
              <w:t xml:space="preserve"> </w:t>
            </w:r>
            <w:r w:rsidR="009E1653" w:rsidRPr="009E1653">
              <w:rPr>
                <w:rFonts w:ascii="Times New Roman" w:eastAsia="Times New Roman" w:hAnsi="Times New Roman" w:cs="Times New Roman"/>
                <w:i/>
                <w:color w:val="000000"/>
                <w:lang w:eastAsia="en-GB"/>
              </w:rPr>
              <w:t xml:space="preserve">Conducting detailed analysis of the current legal framework regulating the work of AA, which will identify all challenges and bottlenecks and propose recommendations to ensure strengthening of its function and alignment of the domestic legislation with the EU regulations and standards. </w:t>
            </w:r>
          </w:p>
          <w:p w14:paraId="6F4D245D" w14:textId="77777777" w:rsidR="00333546" w:rsidRPr="00727483" w:rsidRDefault="00333546" w:rsidP="00E834D3">
            <w:pPr>
              <w:spacing w:after="24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b/>
                <w:i/>
                <w:color w:val="000000"/>
                <w:lang w:eastAsia="en-GB"/>
              </w:rPr>
              <w:t>1.2.</w:t>
            </w:r>
            <w:r>
              <w:rPr>
                <w:rFonts w:ascii="Times New Roman" w:eastAsia="Times New Roman" w:hAnsi="Times New Roman" w:cs="Times New Roman"/>
                <w:b/>
                <w:i/>
                <w:color w:val="000000"/>
                <w:lang w:eastAsia="en-GB"/>
              </w:rPr>
              <w:t xml:space="preserve"> </w:t>
            </w:r>
            <w:r w:rsidR="009E1653" w:rsidRPr="009E1653">
              <w:rPr>
                <w:rFonts w:ascii="Times New Roman" w:eastAsia="Times New Roman" w:hAnsi="Times New Roman" w:cs="Times New Roman"/>
                <w:i/>
                <w:color w:val="000000"/>
                <w:lang w:eastAsia="en-GB"/>
              </w:rPr>
              <w:t>Proposing amendments to the Law on audit of EU funds and preparation of the final draft for submission to the Parliament.</w:t>
            </w:r>
            <w:r w:rsidRPr="00727483">
              <w:rPr>
                <w:rFonts w:ascii="Times New Roman" w:eastAsia="Times New Roman" w:hAnsi="Times New Roman" w:cs="Times New Roman"/>
                <w:i/>
                <w:color w:val="000000"/>
                <w:lang w:eastAsia="en-GB"/>
              </w:rPr>
              <w:t xml:space="preserve"> </w:t>
            </w:r>
          </w:p>
          <w:p w14:paraId="7D78ECC2" w14:textId="77777777" w:rsidR="00333546" w:rsidRPr="00727483" w:rsidRDefault="00333546" w:rsidP="00E834D3">
            <w:pPr>
              <w:spacing w:after="24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b/>
                <w:i/>
                <w:color w:val="000000"/>
                <w:lang w:eastAsia="en-GB"/>
              </w:rPr>
              <w:t>1.3.</w:t>
            </w:r>
            <w:r w:rsidRPr="00727483">
              <w:rPr>
                <w:rFonts w:ascii="Times New Roman" w:eastAsia="Times New Roman" w:hAnsi="Times New Roman" w:cs="Times New Roman"/>
                <w:i/>
                <w:color w:val="000000"/>
                <w:lang w:eastAsia="en-GB"/>
              </w:rPr>
              <w:t xml:space="preserve"> </w:t>
            </w:r>
            <w:r w:rsidR="009E1653" w:rsidRPr="009E1653">
              <w:rPr>
                <w:rFonts w:ascii="Times New Roman" w:eastAsia="Times New Roman" w:hAnsi="Times New Roman" w:cs="Times New Roman"/>
                <w:i/>
                <w:color w:val="000000"/>
                <w:lang w:eastAsia="en-GB"/>
              </w:rPr>
              <w:t>Identifying necessary AA bylaws related to the results of activity 1.1 and 1.2.</w:t>
            </w:r>
          </w:p>
          <w:p w14:paraId="231FBAC0" w14:textId="77777777" w:rsidR="00333546" w:rsidRDefault="00333546" w:rsidP="00637049">
            <w:pPr>
              <w:spacing w:before="120" w:after="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b/>
                <w:i/>
                <w:color w:val="000000"/>
                <w:lang w:eastAsia="en-GB"/>
              </w:rPr>
              <w:t>1.4.</w:t>
            </w:r>
            <w:r w:rsidRPr="00727483">
              <w:rPr>
                <w:rFonts w:ascii="Times New Roman" w:eastAsia="Times New Roman" w:hAnsi="Times New Roman" w:cs="Times New Roman"/>
                <w:i/>
                <w:color w:val="000000"/>
                <w:lang w:eastAsia="en-GB"/>
              </w:rPr>
              <w:t xml:space="preserve"> </w:t>
            </w:r>
            <w:r w:rsidR="009E1653" w:rsidRPr="009E1653">
              <w:rPr>
                <w:rFonts w:ascii="Times New Roman" w:eastAsia="Times New Roman" w:hAnsi="Times New Roman" w:cs="Times New Roman"/>
                <w:i/>
                <w:color w:val="000000"/>
                <w:lang w:eastAsia="en-GB"/>
              </w:rPr>
              <w:t>Developing AA bylaws for further adoption.</w:t>
            </w:r>
          </w:p>
          <w:p w14:paraId="134C1D5D" w14:textId="77777777" w:rsidR="004D24CC" w:rsidRDefault="004D24CC" w:rsidP="00DE3645">
            <w:pPr>
              <w:spacing w:after="120" w:line="240" w:lineRule="auto"/>
              <w:jc w:val="both"/>
              <w:rPr>
                <w:rFonts w:ascii="Times New Roman" w:eastAsia="Times New Roman" w:hAnsi="Times New Roman" w:cs="Times New Roman"/>
                <w:b/>
                <w:i/>
                <w:color w:val="000000"/>
                <w:lang w:eastAsia="en-GB"/>
              </w:rPr>
            </w:pPr>
          </w:p>
          <w:p w14:paraId="6A0F2271" w14:textId="77777777" w:rsidR="004D24CC" w:rsidRDefault="004D24CC" w:rsidP="00DE3645">
            <w:pPr>
              <w:spacing w:after="120" w:line="240" w:lineRule="auto"/>
              <w:jc w:val="both"/>
              <w:rPr>
                <w:rFonts w:ascii="Times New Roman" w:eastAsia="Times New Roman" w:hAnsi="Times New Roman" w:cs="Times New Roman"/>
                <w:b/>
                <w:i/>
                <w:color w:val="000000"/>
                <w:lang w:eastAsia="en-GB"/>
              </w:rPr>
            </w:pPr>
          </w:p>
          <w:p w14:paraId="61A948F4" w14:textId="77777777" w:rsidR="00333546" w:rsidRPr="00727483" w:rsidRDefault="00333546" w:rsidP="00DE3645">
            <w:pPr>
              <w:spacing w:after="120" w:line="240" w:lineRule="auto"/>
              <w:jc w:val="both"/>
              <w:rPr>
                <w:rFonts w:ascii="Times New Roman" w:eastAsia="Times New Roman" w:hAnsi="Times New Roman" w:cs="Times New Roman"/>
                <w:b/>
                <w:i/>
                <w:color w:val="000000"/>
                <w:lang w:eastAsia="en-GB"/>
              </w:rPr>
            </w:pPr>
            <w:r w:rsidRPr="00727483">
              <w:rPr>
                <w:rFonts w:ascii="Times New Roman" w:eastAsia="Times New Roman" w:hAnsi="Times New Roman" w:cs="Times New Roman"/>
                <w:b/>
                <w:i/>
                <w:color w:val="000000"/>
                <w:lang w:eastAsia="en-GB"/>
              </w:rPr>
              <w:t>Component 2:</w:t>
            </w:r>
          </w:p>
          <w:p w14:paraId="366094CE" w14:textId="77777777" w:rsidR="00333546" w:rsidRPr="00727483" w:rsidRDefault="00333546" w:rsidP="00DE3645">
            <w:pPr>
              <w:spacing w:after="12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b/>
                <w:i/>
                <w:color w:val="000000"/>
                <w:lang w:eastAsia="en-GB"/>
              </w:rPr>
              <w:t>2.1.</w:t>
            </w:r>
            <w:r w:rsidRPr="00727483">
              <w:rPr>
                <w:rFonts w:ascii="Times New Roman" w:eastAsia="Times New Roman" w:hAnsi="Times New Roman" w:cs="Times New Roman"/>
                <w:i/>
                <w:color w:val="000000"/>
                <w:lang w:eastAsia="en-GB"/>
              </w:rPr>
              <w:t xml:space="preserve"> </w:t>
            </w:r>
            <w:r w:rsidR="009E1653" w:rsidRPr="009E1653">
              <w:rPr>
                <w:rFonts w:ascii="Times New Roman" w:eastAsia="Times New Roman" w:hAnsi="Times New Roman" w:cs="Times New Roman"/>
                <w:i/>
                <w:color w:val="000000"/>
                <w:lang w:eastAsia="en-GB"/>
              </w:rPr>
              <w:t xml:space="preserve">Conducting analysis of EC requirements regarding the closure of programming period 2014-2020 (IPA II) and development of </w:t>
            </w:r>
            <w:r w:rsidR="009E1653" w:rsidRPr="009E1653">
              <w:rPr>
                <w:rFonts w:ascii="Times New Roman" w:eastAsia="Times New Roman" w:hAnsi="Times New Roman" w:cs="Times New Roman"/>
                <w:i/>
                <w:color w:val="000000"/>
                <w:lang w:eastAsia="en-GB"/>
              </w:rPr>
              <w:lastRenderedPageBreak/>
              <w:t>appropriate procedures, checklists and working papers for performing audit activities regarding the closure of IPA II programmes.</w:t>
            </w:r>
          </w:p>
          <w:p w14:paraId="32396659" w14:textId="77777777" w:rsidR="00333546" w:rsidRPr="00727483" w:rsidRDefault="00333546" w:rsidP="00637049">
            <w:pPr>
              <w:spacing w:before="240" w:after="12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b/>
                <w:i/>
                <w:color w:val="000000"/>
                <w:lang w:eastAsia="en-GB"/>
              </w:rPr>
              <w:t>2.2.</w:t>
            </w:r>
            <w:r>
              <w:rPr>
                <w:rFonts w:ascii="Times New Roman" w:eastAsia="Times New Roman" w:hAnsi="Times New Roman" w:cs="Times New Roman"/>
                <w:i/>
                <w:color w:val="000000"/>
                <w:lang w:eastAsia="en-GB"/>
              </w:rPr>
              <w:t xml:space="preserve"> </w:t>
            </w:r>
            <w:r w:rsidR="009E1653" w:rsidRPr="009E1653">
              <w:rPr>
                <w:rFonts w:ascii="Times New Roman" w:eastAsia="Times New Roman" w:hAnsi="Times New Roman" w:cs="Times New Roman"/>
                <w:i/>
                <w:color w:val="000000"/>
                <w:lang w:eastAsia="en-GB"/>
              </w:rPr>
              <w:t>Updating / further development of Audit Manual for the audit of IPA III/ESI funds.</w:t>
            </w:r>
          </w:p>
          <w:p w14:paraId="5F18310F" w14:textId="77777777" w:rsidR="00333546" w:rsidRPr="00727483" w:rsidRDefault="00333546" w:rsidP="00637049">
            <w:pPr>
              <w:spacing w:before="240" w:after="12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b/>
                <w:i/>
                <w:color w:val="000000"/>
                <w:lang w:eastAsia="en-GB"/>
              </w:rPr>
              <w:t>2.3.</w:t>
            </w:r>
            <w:r>
              <w:rPr>
                <w:rFonts w:ascii="Times New Roman" w:eastAsia="Times New Roman" w:hAnsi="Times New Roman" w:cs="Times New Roman"/>
                <w:i/>
                <w:color w:val="000000"/>
                <w:lang w:eastAsia="en-GB"/>
              </w:rPr>
              <w:t xml:space="preserve"> </w:t>
            </w:r>
            <w:r w:rsidR="0017189A" w:rsidRPr="0017189A">
              <w:rPr>
                <w:rFonts w:ascii="Times New Roman" w:eastAsia="Times New Roman" w:hAnsi="Times New Roman" w:cs="Times New Roman"/>
                <w:i/>
                <w:color w:val="000000"/>
                <w:lang w:eastAsia="en-GB"/>
              </w:rPr>
              <w:t>Conducting training needs analysis for the Audit Authority staff and accordingly developing, organizing and conducting training programme for trainings, seminars and workshops regarding the audit activities related to the closure of programming period 2014-2020 (IPA II) and audit of IPA III/ESIF. The activity includes active support to the AA staff for an ongoing audit activities.</w:t>
            </w:r>
          </w:p>
          <w:p w14:paraId="3E1EE64A" w14:textId="77777777" w:rsidR="00333546" w:rsidRPr="00727483" w:rsidRDefault="00333546" w:rsidP="00637049">
            <w:pPr>
              <w:spacing w:before="240" w:after="0" w:line="240" w:lineRule="auto"/>
              <w:jc w:val="both"/>
              <w:rPr>
                <w:rFonts w:ascii="Times New Roman" w:eastAsia="Times New Roman" w:hAnsi="Times New Roman" w:cs="Times New Roman"/>
                <w:i/>
                <w:color w:val="000000"/>
                <w:lang w:eastAsia="en-GB"/>
              </w:rPr>
            </w:pPr>
            <w:r w:rsidRPr="00727483">
              <w:rPr>
                <w:rFonts w:ascii="Times New Roman" w:eastAsia="Times New Roman" w:hAnsi="Times New Roman" w:cs="Times New Roman"/>
                <w:b/>
                <w:i/>
                <w:color w:val="000000"/>
                <w:lang w:eastAsia="en-GB"/>
              </w:rPr>
              <w:t>2.4</w:t>
            </w:r>
            <w:r>
              <w:rPr>
                <w:rFonts w:ascii="Times New Roman" w:eastAsia="Times New Roman" w:hAnsi="Times New Roman" w:cs="Times New Roman"/>
                <w:i/>
                <w:color w:val="000000"/>
                <w:lang w:eastAsia="en-GB"/>
              </w:rPr>
              <w:t xml:space="preserve">. </w:t>
            </w:r>
            <w:r w:rsidR="0017189A" w:rsidRPr="0017189A">
              <w:rPr>
                <w:rFonts w:ascii="Times New Roman" w:eastAsia="Times New Roman" w:hAnsi="Times New Roman" w:cs="Times New Roman"/>
                <w:i/>
                <w:color w:val="000000"/>
                <w:lang w:eastAsia="en-GB"/>
              </w:rPr>
              <w:t xml:space="preserve">Hand-on training by conducting 2 study visits of Audit Authority staff in the EU Member State (5 working days, 7 participants per study visit) with the focus on specific issues based on AA needs.  Also, based on the </w:t>
            </w:r>
            <w:r w:rsidR="0017189A" w:rsidRPr="0017189A">
              <w:rPr>
                <w:rFonts w:ascii="Times New Roman" w:eastAsia="Times New Roman" w:hAnsi="Times New Roman" w:cs="Times New Roman"/>
                <w:i/>
                <w:color w:val="000000"/>
                <w:lang w:eastAsia="en-GB"/>
              </w:rPr>
              <w:lastRenderedPageBreak/>
              <w:t>training needs identified, organizing and conducting internship for several auditors employed in the AA in duration of 2 weeks in the EU Member State.</w:t>
            </w:r>
          </w:p>
        </w:tc>
        <w:tc>
          <w:tcPr>
            <w:tcW w:w="981" w:type="pct"/>
          </w:tcPr>
          <w:p w14:paraId="4275768E" w14:textId="77777777" w:rsidR="00333546" w:rsidRPr="005233F9" w:rsidRDefault="00333546" w:rsidP="00790A23">
            <w:pPr>
              <w:spacing w:after="120" w:line="240" w:lineRule="auto"/>
              <w:jc w:val="both"/>
              <w:rPr>
                <w:rFonts w:ascii="Times New Roman" w:eastAsia="Times New Roman" w:hAnsi="Times New Roman" w:cs="Times New Roman"/>
                <w:b/>
                <w:i/>
                <w:color w:val="000000"/>
                <w:lang w:eastAsia="en-GB"/>
              </w:rPr>
            </w:pPr>
            <w:r w:rsidRPr="005233F9">
              <w:rPr>
                <w:rFonts w:ascii="Times New Roman" w:eastAsia="Times New Roman" w:hAnsi="Times New Roman" w:cs="Times New Roman"/>
                <w:b/>
                <w:i/>
                <w:color w:val="000000"/>
                <w:lang w:eastAsia="en-GB"/>
              </w:rPr>
              <w:lastRenderedPageBreak/>
              <w:t>Component 1:</w:t>
            </w:r>
          </w:p>
          <w:p w14:paraId="2F51FEFA" w14:textId="77777777" w:rsidR="00333546" w:rsidRPr="00790A23" w:rsidRDefault="00C23205" w:rsidP="00E834D3">
            <w:pPr>
              <w:pStyle w:val="ListParagraph"/>
              <w:numPr>
                <w:ilvl w:val="0"/>
                <w:numId w:val="14"/>
              </w:numPr>
              <w:spacing w:after="120"/>
              <w:contextualSpacing w:val="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Detailed a</w:t>
            </w:r>
            <w:r w:rsidR="00333546" w:rsidRPr="00790A23">
              <w:rPr>
                <w:rFonts w:ascii="Times New Roman" w:eastAsia="Times New Roman" w:hAnsi="Times New Roman" w:cs="Times New Roman"/>
                <w:i/>
                <w:color w:val="000000"/>
                <w:lang w:eastAsia="en-GB"/>
              </w:rPr>
              <w:t>nalysis of the relevant legislation related to the auditing of EU funds in Montenegro conducted (target 2022</w:t>
            </w:r>
            <w:r w:rsidR="0017189A">
              <w:rPr>
                <w:rFonts w:ascii="Times New Roman" w:eastAsia="Times New Roman" w:hAnsi="Times New Roman" w:cs="Times New Roman"/>
                <w:i/>
                <w:color w:val="000000"/>
                <w:lang w:eastAsia="en-GB"/>
              </w:rPr>
              <w:t>/2023</w:t>
            </w:r>
            <w:r w:rsidR="00333546" w:rsidRPr="00790A23">
              <w:rPr>
                <w:rFonts w:ascii="Times New Roman" w:eastAsia="Times New Roman" w:hAnsi="Times New Roman" w:cs="Times New Roman"/>
                <w:i/>
                <w:color w:val="000000"/>
                <w:lang w:eastAsia="en-GB"/>
              </w:rPr>
              <w:t>).</w:t>
            </w:r>
          </w:p>
          <w:p w14:paraId="77AF8B0B" w14:textId="77777777" w:rsidR="00333546" w:rsidRPr="00E834D3" w:rsidRDefault="00333546" w:rsidP="00E834D3">
            <w:pPr>
              <w:pStyle w:val="ListParagraph"/>
              <w:numPr>
                <w:ilvl w:val="0"/>
                <w:numId w:val="14"/>
              </w:numPr>
              <w:spacing w:after="120" w:line="240" w:lineRule="auto"/>
              <w:contextualSpacing w:val="0"/>
              <w:jc w:val="both"/>
              <w:rPr>
                <w:rFonts w:ascii="Times New Roman" w:eastAsia="Times New Roman" w:hAnsi="Times New Roman" w:cs="Times New Roman"/>
                <w:i/>
                <w:color w:val="000000"/>
                <w:lang w:eastAsia="en-GB"/>
              </w:rPr>
            </w:pPr>
            <w:r w:rsidRPr="00790A23">
              <w:rPr>
                <w:rFonts w:ascii="Times New Roman" w:eastAsia="Times New Roman" w:hAnsi="Times New Roman" w:cs="Times New Roman"/>
                <w:i/>
                <w:color w:val="000000"/>
                <w:lang w:eastAsia="en-GB"/>
              </w:rPr>
              <w:t xml:space="preserve">Gap report with the recommendations for </w:t>
            </w:r>
            <w:r w:rsidR="00C23205">
              <w:rPr>
                <w:rFonts w:ascii="Times New Roman" w:eastAsia="Times New Roman" w:hAnsi="Times New Roman" w:cs="Times New Roman"/>
                <w:i/>
                <w:color w:val="000000"/>
                <w:lang w:eastAsia="en-GB"/>
              </w:rPr>
              <w:t xml:space="preserve">the </w:t>
            </w:r>
            <w:r w:rsidRPr="00790A23">
              <w:rPr>
                <w:rFonts w:ascii="Times New Roman" w:eastAsia="Times New Roman" w:hAnsi="Times New Roman" w:cs="Times New Roman"/>
                <w:i/>
                <w:color w:val="000000"/>
                <w:lang w:eastAsia="en-GB"/>
              </w:rPr>
              <w:t>amendments</w:t>
            </w:r>
            <w:r w:rsidR="00C23205">
              <w:rPr>
                <w:rFonts w:ascii="Times New Roman" w:eastAsia="Times New Roman" w:hAnsi="Times New Roman" w:cs="Times New Roman"/>
                <w:i/>
                <w:color w:val="000000"/>
                <w:lang w:eastAsia="en-GB"/>
              </w:rPr>
              <w:t xml:space="preserve"> </w:t>
            </w:r>
            <w:r w:rsidR="00C23205" w:rsidRPr="00E62DBC">
              <w:rPr>
                <w:rFonts w:ascii="Times New Roman" w:eastAsia="Times New Roman" w:hAnsi="Times New Roman" w:cs="Times New Roman"/>
                <w:i/>
                <w:color w:val="000000"/>
                <w:lang w:eastAsia="en-GB"/>
              </w:rPr>
              <w:t xml:space="preserve">to the </w:t>
            </w:r>
            <w:r w:rsidR="00C23205">
              <w:rPr>
                <w:rFonts w:ascii="Times New Roman" w:eastAsia="Times New Roman" w:hAnsi="Times New Roman" w:cs="Times New Roman"/>
                <w:i/>
                <w:color w:val="000000"/>
                <w:lang w:eastAsia="en-GB"/>
              </w:rPr>
              <w:t>L</w:t>
            </w:r>
            <w:r w:rsidR="00C23205" w:rsidRPr="00E62DBC">
              <w:rPr>
                <w:rFonts w:ascii="Times New Roman" w:eastAsia="Times New Roman" w:hAnsi="Times New Roman" w:cs="Times New Roman"/>
                <w:i/>
                <w:color w:val="000000"/>
                <w:lang w:eastAsia="en-GB"/>
              </w:rPr>
              <w:t>aw</w:t>
            </w:r>
            <w:r w:rsidR="00C23205">
              <w:rPr>
                <w:rFonts w:ascii="Times New Roman" w:eastAsia="Times New Roman" w:hAnsi="Times New Roman" w:cs="Times New Roman"/>
                <w:i/>
                <w:color w:val="000000"/>
                <w:lang w:eastAsia="en-GB"/>
              </w:rPr>
              <w:t xml:space="preserve"> on audit of EU funds and</w:t>
            </w:r>
            <w:r w:rsidRPr="00790A23">
              <w:rPr>
                <w:rFonts w:ascii="Times New Roman" w:eastAsia="Times New Roman" w:hAnsi="Times New Roman" w:cs="Times New Roman"/>
                <w:i/>
                <w:color w:val="000000"/>
                <w:lang w:eastAsia="en-GB"/>
              </w:rPr>
              <w:t xml:space="preserve"> with identified AA bylaws prepared (target 2022</w:t>
            </w:r>
            <w:r w:rsidR="0017189A">
              <w:rPr>
                <w:rFonts w:ascii="Times New Roman" w:eastAsia="Times New Roman" w:hAnsi="Times New Roman" w:cs="Times New Roman"/>
                <w:i/>
                <w:color w:val="000000"/>
                <w:lang w:eastAsia="en-GB"/>
              </w:rPr>
              <w:t>/2023</w:t>
            </w:r>
            <w:r w:rsidRPr="00790A23">
              <w:rPr>
                <w:rFonts w:ascii="Times New Roman" w:eastAsia="Times New Roman" w:hAnsi="Times New Roman" w:cs="Times New Roman"/>
                <w:i/>
                <w:color w:val="000000"/>
                <w:lang w:eastAsia="en-GB"/>
              </w:rPr>
              <w:t xml:space="preserve">). </w:t>
            </w:r>
          </w:p>
          <w:p w14:paraId="2476171D" w14:textId="77777777" w:rsidR="00333546" w:rsidRPr="00E834D3" w:rsidRDefault="00333546" w:rsidP="00E834D3">
            <w:pPr>
              <w:pStyle w:val="ListParagraph"/>
              <w:numPr>
                <w:ilvl w:val="0"/>
                <w:numId w:val="14"/>
              </w:numPr>
              <w:spacing w:after="120" w:line="240" w:lineRule="auto"/>
              <w:contextualSpacing w:val="0"/>
              <w:jc w:val="both"/>
              <w:rPr>
                <w:rFonts w:ascii="Times New Roman" w:eastAsia="Times New Roman" w:hAnsi="Times New Roman" w:cs="Times New Roman"/>
                <w:i/>
                <w:color w:val="000000"/>
                <w:lang w:eastAsia="en-GB"/>
              </w:rPr>
            </w:pPr>
            <w:r w:rsidRPr="00790A23">
              <w:rPr>
                <w:rFonts w:ascii="Times New Roman" w:eastAsia="Times New Roman" w:hAnsi="Times New Roman" w:cs="Times New Roman"/>
                <w:i/>
                <w:color w:val="000000"/>
                <w:lang w:eastAsia="en-GB"/>
              </w:rPr>
              <w:t>Amendments to the</w:t>
            </w:r>
            <w:r w:rsidR="00931D5E">
              <w:rPr>
                <w:rFonts w:ascii="Times New Roman" w:eastAsia="Times New Roman" w:hAnsi="Times New Roman" w:cs="Times New Roman"/>
                <w:i/>
                <w:color w:val="000000"/>
                <w:lang w:eastAsia="en-GB"/>
              </w:rPr>
              <w:t xml:space="preserve"> L</w:t>
            </w:r>
            <w:r w:rsidRPr="00790A23">
              <w:rPr>
                <w:rFonts w:ascii="Times New Roman" w:eastAsia="Times New Roman" w:hAnsi="Times New Roman" w:cs="Times New Roman"/>
                <w:i/>
                <w:color w:val="000000"/>
                <w:lang w:eastAsia="en-GB"/>
              </w:rPr>
              <w:t xml:space="preserve">aw </w:t>
            </w:r>
            <w:r w:rsidR="00931D5E">
              <w:rPr>
                <w:rFonts w:ascii="Times New Roman" w:eastAsia="Times New Roman" w:hAnsi="Times New Roman" w:cs="Times New Roman"/>
                <w:i/>
                <w:color w:val="000000"/>
                <w:lang w:eastAsia="en-GB"/>
              </w:rPr>
              <w:t>on Audit of EU funds finalized</w:t>
            </w:r>
            <w:r w:rsidRPr="00790A23">
              <w:rPr>
                <w:rFonts w:ascii="Times New Roman" w:eastAsia="Times New Roman" w:hAnsi="Times New Roman" w:cs="Times New Roman"/>
                <w:i/>
                <w:color w:val="000000"/>
                <w:lang w:eastAsia="en-GB"/>
              </w:rPr>
              <w:t xml:space="preserve"> for submission to the Parliament (target 2022</w:t>
            </w:r>
            <w:r w:rsidR="0017189A">
              <w:rPr>
                <w:rFonts w:ascii="Times New Roman" w:eastAsia="Times New Roman" w:hAnsi="Times New Roman" w:cs="Times New Roman"/>
                <w:i/>
                <w:color w:val="000000"/>
                <w:lang w:eastAsia="en-GB"/>
              </w:rPr>
              <w:t>/2023</w:t>
            </w:r>
            <w:r w:rsidRPr="00790A23">
              <w:rPr>
                <w:rFonts w:ascii="Times New Roman" w:eastAsia="Times New Roman" w:hAnsi="Times New Roman" w:cs="Times New Roman"/>
                <w:i/>
                <w:color w:val="000000"/>
                <w:lang w:eastAsia="en-GB"/>
              </w:rPr>
              <w:t>).</w:t>
            </w:r>
          </w:p>
          <w:p w14:paraId="61617F96" w14:textId="77777777" w:rsidR="00333546" w:rsidRPr="00790A23" w:rsidRDefault="00333546" w:rsidP="00790A23">
            <w:pPr>
              <w:pStyle w:val="ListParagraph"/>
              <w:numPr>
                <w:ilvl w:val="0"/>
                <w:numId w:val="14"/>
              </w:numPr>
              <w:spacing w:after="0" w:line="240" w:lineRule="auto"/>
              <w:contextualSpacing w:val="0"/>
              <w:jc w:val="both"/>
              <w:rPr>
                <w:rFonts w:ascii="Times New Roman" w:eastAsia="Times New Roman" w:hAnsi="Times New Roman" w:cs="Times New Roman"/>
                <w:i/>
                <w:color w:val="000000"/>
                <w:lang w:eastAsia="en-GB"/>
              </w:rPr>
            </w:pPr>
            <w:r w:rsidRPr="00790A23">
              <w:rPr>
                <w:rFonts w:ascii="Times New Roman" w:eastAsia="Times New Roman" w:hAnsi="Times New Roman" w:cs="Times New Roman"/>
                <w:i/>
                <w:color w:val="000000"/>
                <w:lang w:eastAsia="en-GB"/>
              </w:rPr>
              <w:t xml:space="preserve">AA bylaws identified and prepared for </w:t>
            </w:r>
            <w:r w:rsidR="00931D5E">
              <w:rPr>
                <w:rFonts w:ascii="Times New Roman" w:eastAsia="Times New Roman" w:hAnsi="Times New Roman" w:cs="Times New Roman"/>
                <w:i/>
                <w:color w:val="000000"/>
                <w:lang w:eastAsia="en-GB"/>
              </w:rPr>
              <w:t>further adoption</w:t>
            </w:r>
            <w:r w:rsidRPr="00790A23">
              <w:rPr>
                <w:rFonts w:ascii="Times New Roman" w:eastAsia="Times New Roman" w:hAnsi="Times New Roman" w:cs="Times New Roman"/>
                <w:i/>
                <w:color w:val="000000"/>
                <w:lang w:eastAsia="en-GB"/>
              </w:rPr>
              <w:t xml:space="preserve"> (target 2022</w:t>
            </w:r>
            <w:r w:rsidR="0017189A">
              <w:rPr>
                <w:rFonts w:ascii="Times New Roman" w:eastAsia="Times New Roman" w:hAnsi="Times New Roman" w:cs="Times New Roman"/>
                <w:i/>
                <w:color w:val="000000"/>
                <w:lang w:eastAsia="en-GB"/>
              </w:rPr>
              <w:t>/2023</w:t>
            </w:r>
            <w:r w:rsidRPr="00790A23">
              <w:rPr>
                <w:rFonts w:ascii="Times New Roman" w:eastAsia="Times New Roman" w:hAnsi="Times New Roman" w:cs="Times New Roman"/>
                <w:i/>
                <w:color w:val="000000"/>
                <w:lang w:eastAsia="en-GB"/>
              </w:rPr>
              <w:t>).</w:t>
            </w:r>
          </w:p>
          <w:p w14:paraId="74688557" w14:textId="77777777" w:rsidR="00333546" w:rsidRPr="005233F9" w:rsidRDefault="00333546" w:rsidP="00790A23">
            <w:pPr>
              <w:spacing w:after="0" w:line="240" w:lineRule="auto"/>
              <w:jc w:val="both"/>
              <w:rPr>
                <w:rFonts w:ascii="Times New Roman" w:eastAsia="Times New Roman" w:hAnsi="Times New Roman" w:cs="Times New Roman"/>
                <w:i/>
                <w:color w:val="000000"/>
                <w:sz w:val="24"/>
                <w:szCs w:val="24"/>
                <w:lang w:eastAsia="en-GB"/>
              </w:rPr>
            </w:pPr>
          </w:p>
          <w:p w14:paraId="68D0515D" w14:textId="77777777" w:rsidR="0017189A" w:rsidRDefault="0017189A" w:rsidP="00E834D3">
            <w:pPr>
              <w:spacing w:after="240" w:line="240" w:lineRule="auto"/>
              <w:jc w:val="both"/>
              <w:rPr>
                <w:rFonts w:ascii="Times New Roman" w:eastAsia="Times New Roman" w:hAnsi="Times New Roman" w:cs="Times New Roman"/>
                <w:b/>
                <w:i/>
                <w:color w:val="000000"/>
                <w:lang w:eastAsia="en-GB"/>
              </w:rPr>
            </w:pPr>
          </w:p>
          <w:p w14:paraId="1ACE593E" w14:textId="77777777" w:rsidR="00333546" w:rsidRPr="005233F9" w:rsidRDefault="00333546" w:rsidP="00E834D3">
            <w:pPr>
              <w:spacing w:after="240" w:line="240" w:lineRule="auto"/>
              <w:jc w:val="both"/>
              <w:rPr>
                <w:rFonts w:ascii="Times New Roman" w:eastAsia="Times New Roman" w:hAnsi="Times New Roman" w:cs="Times New Roman"/>
                <w:b/>
                <w:i/>
                <w:color w:val="000000"/>
                <w:lang w:eastAsia="en-GB"/>
              </w:rPr>
            </w:pPr>
            <w:r w:rsidRPr="005233F9">
              <w:rPr>
                <w:rFonts w:ascii="Times New Roman" w:eastAsia="Times New Roman" w:hAnsi="Times New Roman" w:cs="Times New Roman"/>
                <w:b/>
                <w:i/>
                <w:color w:val="000000"/>
                <w:lang w:eastAsia="en-GB"/>
              </w:rPr>
              <w:t>Component 2:</w:t>
            </w:r>
          </w:p>
          <w:p w14:paraId="79426E0C" w14:textId="77777777" w:rsidR="00333546" w:rsidRPr="00790A23" w:rsidRDefault="00333546" w:rsidP="00E834D3">
            <w:pPr>
              <w:pStyle w:val="ListParagraph"/>
              <w:numPr>
                <w:ilvl w:val="0"/>
                <w:numId w:val="15"/>
              </w:numPr>
              <w:spacing w:after="240" w:line="240" w:lineRule="auto"/>
              <w:contextualSpacing w:val="0"/>
              <w:jc w:val="both"/>
              <w:rPr>
                <w:rFonts w:ascii="Times New Roman" w:eastAsia="Times New Roman" w:hAnsi="Times New Roman" w:cs="Times New Roman"/>
                <w:i/>
                <w:color w:val="000000"/>
                <w:lang w:eastAsia="en-GB"/>
              </w:rPr>
            </w:pPr>
            <w:r w:rsidRPr="00790A23">
              <w:rPr>
                <w:rFonts w:ascii="Times New Roman" w:eastAsia="Times New Roman" w:hAnsi="Times New Roman" w:cs="Times New Roman"/>
                <w:i/>
                <w:color w:val="000000"/>
                <w:lang w:eastAsia="en-GB"/>
              </w:rPr>
              <w:t xml:space="preserve">Analysis of the relevant </w:t>
            </w:r>
            <w:r w:rsidR="00C23205">
              <w:rPr>
                <w:rFonts w:ascii="Times New Roman" w:eastAsia="Times New Roman" w:hAnsi="Times New Roman" w:cs="Times New Roman"/>
                <w:i/>
                <w:color w:val="000000"/>
                <w:lang w:eastAsia="en-GB"/>
              </w:rPr>
              <w:t xml:space="preserve">EC </w:t>
            </w:r>
            <w:r w:rsidRPr="00790A23">
              <w:rPr>
                <w:rFonts w:ascii="Times New Roman" w:eastAsia="Times New Roman" w:hAnsi="Times New Roman" w:cs="Times New Roman"/>
                <w:i/>
                <w:color w:val="000000"/>
                <w:lang w:eastAsia="en-GB"/>
              </w:rPr>
              <w:t>legislation</w:t>
            </w:r>
            <w:r w:rsidR="00C23205">
              <w:rPr>
                <w:rFonts w:ascii="Times New Roman" w:eastAsia="Times New Roman" w:hAnsi="Times New Roman" w:cs="Times New Roman"/>
                <w:i/>
                <w:color w:val="000000"/>
                <w:lang w:eastAsia="en-GB"/>
              </w:rPr>
              <w:t xml:space="preserve">, </w:t>
            </w:r>
            <w:r w:rsidRPr="00790A23">
              <w:rPr>
                <w:rFonts w:ascii="Times New Roman" w:eastAsia="Times New Roman" w:hAnsi="Times New Roman" w:cs="Times New Roman"/>
                <w:i/>
                <w:color w:val="000000"/>
                <w:lang w:eastAsia="en-GB"/>
              </w:rPr>
              <w:t>guidelines</w:t>
            </w:r>
            <w:r w:rsidR="00C23205">
              <w:rPr>
                <w:rFonts w:ascii="Times New Roman" w:eastAsia="Times New Roman" w:hAnsi="Times New Roman" w:cs="Times New Roman"/>
                <w:i/>
                <w:color w:val="000000"/>
                <w:lang w:eastAsia="en-GB"/>
              </w:rPr>
              <w:t xml:space="preserve"> and requirements</w:t>
            </w:r>
            <w:r w:rsidRPr="00790A23">
              <w:rPr>
                <w:rFonts w:ascii="Times New Roman" w:eastAsia="Times New Roman" w:hAnsi="Times New Roman" w:cs="Times New Roman"/>
                <w:i/>
                <w:color w:val="000000"/>
                <w:lang w:eastAsia="en-GB"/>
              </w:rPr>
              <w:t xml:space="preserve"> related to the closure of the IPA II conducted, checklists and </w:t>
            </w:r>
            <w:r w:rsidRPr="00790A23">
              <w:rPr>
                <w:rFonts w:ascii="Times New Roman" w:eastAsia="Times New Roman" w:hAnsi="Times New Roman" w:cs="Times New Roman"/>
                <w:i/>
                <w:color w:val="000000"/>
                <w:lang w:eastAsia="en-GB"/>
              </w:rPr>
              <w:lastRenderedPageBreak/>
              <w:t xml:space="preserve">working documents for audit activities related to the closure of IPA II prepared (target </w:t>
            </w:r>
            <w:r w:rsidR="0017189A">
              <w:rPr>
                <w:rFonts w:ascii="Times New Roman" w:eastAsia="Times New Roman" w:hAnsi="Times New Roman" w:cs="Times New Roman"/>
                <w:i/>
                <w:color w:val="000000"/>
                <w:lang w:eastAsia="en-GB"/>
              </w:rPr>
              <w:t>2022/</w:t>
            </w:r>
            <w:r w:rsidRPr="00790A23">
              <w:rPr>
                <w:rFonts w:ascii="Times New Roman" w:eastAsia="Times New Roman" w:hAnsi="Times New Roman" w:cs="Times New Roman"/>
                <w:i/>
                <w:color w:val="000000"/>
                <w:lang w:eastAsia="en-GB"/>
              </w:rPr>
              <w:t>202</w:t>
            </w:r>
            <w:r w:rsidR="0017189A">
              <w:rPr>
                <w:rFonts w:ascii="Times New Roman" w:eastAsia="Times New Roman" w:hAnsi="Times New Roman" w:cs="Times New Roman"/>
                <w:i/>
                <w:color w:val="000000"/>
                <w:lang w:eastAsia="en-GB"/>
              </w:rPr>
              <w:t>3</w:t>
            </w:r>
            <w:r w:rsidRPr="00790A23">
              <w:rPr>
                <w:rFonts w:ascii="Times New Roman" w:eastAsia="Times New Roman" w:hAnsi="Times New Roman" w:cs="Times New Roman"/>
                <w:i/>
                <w:color w:val="000000"/>
                <w:lang w:eastAsia="en-GB"/>
              </w:rPr>
              <w:t xml:space="preserve">). </w:t>
            </w:r>
          </w:p>
          <w:p w14:paraId="0484A9FD" w14:textId="77777777" w:rsidR="00333546" w:rsidRPr="00790A23" w:rsidRDefault="0057409B" w:rsidP="00E834D3">
            <w:pPr>
              <w:pStyle w:val="ListParagraph"/>
              <w:numPr>
                <w:ilvl w:val="0"/>
                <w:numId w:val="15"/>
              </w:numPr>
              <w:spacing w:after="240" w:line="240" w:lineRule="auto"/>
              <w:contextualSpacing w:val="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Revised </w:t>
            </w:r>
            <w:r w:rsidR="00333546" w:rsidRPr="00790A23">
              <w:rPr>
                <w:rFonts w:ascii="Times New Roman" w:eastAsia="Times New Roman" w:hAnsi="Times New Roman" w:cs="Times New Roman"/>
                <w:i/>
                <w:color w:val="000000"/>
                <w:lang w:eastAsia="en-GB"/>
              </w:rPr>
              <w:t xml:space="preserve">Audit Manual </w:t>
            </w:r>
            <w:r>
              <w:rPr>
                <w:rFonts w:ascii="Times New Roman" w:eastAsia="Times New Roman" w:hAnsi="Times New Roman" w:cs="Times New Roman"/>
                <w:i/>
                <w:color w:val="000000"/>
                <w:lang w:eastAsia="en-GB"/>
              </w:rPr>
              <w:t>in line with requirements for the audit of</w:t>
            </w:r>
            <w:r w:rsidR="00333546" w:rsidRPr="00790A23">
              <w:rPr>
                <w:rFonts w:ascii="Times New Roman" w:eastAsia="Times New Roman" w:hAnsi="Times New Roman" w:cs="Times New Roman"/>
                <w:i/>
                <w:color w:val="000000"/>
                <w:lang w:eastAsia="en-GB"/>
              </w:rPr>
              <w:t xml:space="preserve"> IPA III</w:t>
            </w:r>
            <w:r w:rsidR="002C7078">
              <w:rPr>
                <w:rFonts w:ascii="Times New Roman" w:eastAsia="Times New Roman" w:hAnsi="Times New Roman" w:cs="Times New Roman"/>
                <w:i/>
                <w:color w:val="000000"/>
                <w:lang w:eastAsia="en-GB"/>
              </w:rPr>
              <w:t>/ESIF</w:t>
            </w:r>
            <w:r>
              <w:rPr>
                <w:rFonts w:ascii="Times New Roman" w:eastAsia="Times New Roman" w:hAnsi="Times New Roman" w:cs="Times New Roman"/>
                <w:i/>
                <w:color w:val="000000"/>
                <w:lang w:eastAsia="en-GB"/>
              </w:rPr>
              <w:t xml:space="preserve"> finalized and</w:t>
            </w:r>
            <w:r w:rsidR="00333546" w:rsidRPr="00790A23">
              <w:rPr>
                <w:rFonts w:ascii="Times New Roman" w:eastAsia="Times New Roman" w:hAnsi="Times New Roman" w:cs="Times New Roman"/>
                <w:i/>
                <w:color w:val="000000"/>
                <w:lang w:eastAsia="en-GB"/>
              </w:rPr>
              <w:t xml:space="preserve"> introduced to the Audit Authority staff (target </w:t>
            </w:r>
            <w:r w:rsidR="0017189A">
              <w:rPr>
                <w:rFonts w:ascii="Times New Roman" w:eastAsia="Times New Roman" w:hAnsi="Times New Roman" w:cs="Times New Roman"/>
                <w:i/>
                <w:color w:val="000000"/>
                <w:lang w:eastAsia="en-GB"/>
              </w:rPr>
              <w:t>2022/</w:t>
            </w:r>
            <w:r w:rsidR="00333546" w:rsidRPr="00790A23">
              <w:rPr>
                <w:rFonts w:ascii="Times New Roman" w:eastAsia="Times New Roman" w:hAnsi="Times New Roman" w:cs="Times New Roman"/>
                <w:i/>
                <w:color w:val="000000"/>
                <w:lang w:eastAsia="en-GB"/>
              </w:rPr>
              <w:t>202</w:t>
            </w:r>
            <w:r w:rsidR="0017189A">
              <w:rPr>
                <w:rFonts w:ascii="Times New Roman" w:eastAsia="Times New Roman" w:hAnsi="Times New Roman" w:cs="Times New Roman"/>
                <w:i/>
                <w:color w:val="000000"/>
                <w:lang w:eastAsia="en-GB"/>
              </w:rPr>
              <w:t>3</w:t>
            </w:r>
            <w:r w:rsidR="00333546" w:rsidRPr="00790A23">
              <w:rPr>
                <w:rFonts w:ascii="Times New Roman" w:eastAsia="Times New Roman" w:hAnsi="Times New Roman" w:cs="Times New Roman"/>
                <w:i/>
                <w:color w:val="000000"/>
                <w:lang w:eastAsia="en-GB"/>
              </w:rPr>
              <w:t>).</w:t>
            </w:r>
          </w:p>
          <w:p w14:paraId="707A0A7A" w14:textId="77777777" w:rsidR="00333546" w:rsidRPr="00790A23" w:rsidRDefault="00333546" w:rsidP="00790A23">
            <w:pPr>
              <w:pStyle w:val="ListParagraph"/>
              <w:numPr>
                <w:ilvl w:val="0"/>
                <w:numId w:val="15"/>
              </w:numPr>
              <w:spacing w:before="120" w:after="0" w:line="240" w:lineRule="auto"/>
              <w:contextualSpacing w:val="0"/>
              <w:jc w:val="both"/>
              <w:rPr>
                <w:rFonts w:ascii="Times New Roman" w:eastAsia="Times New Roman" w:hAnsi="Times New Roman" w:cs="Times New Roman"/>
                <w:i/>
                <w:color w:val="000000"/>
                <w:lang w:eastAsia="en-GB"/>
              </w:rPr>
            </w:pPr>
            <w:r w:rsidRPr="00790A23">
              <w:rPr>
                <w:rFonts w:ascii="Times New Roman" w:eastAsia="Times New Roman" w:hAnsi="Times New Roman" w:cs="Times New Roman"/>
                <w:i/>
                <w:color w:val="000000"/>
                <w:lang w:eastAsia="en-GB"/>
              </w:rPr>
              <w:t xml:space="preserve">Training needs analysis for the Audit Authority staff (auditors) conducted (target </w:t>
            </w:r>
            <w:r w:rsidR="0017189A">
              <w:rPr>
                <w:rFonts w:ascii="Times New Roman" w:eastAsia="Times New Roman" w:hAnsi="Times New Roman" w:cs="Times New Roman"/>
                <w:i/>
                <w:color w:val="000000"/>
                <w:lang w:eastAsia="en-GB"/>
              </w:rPr>
              <w:t>2022/</w:t>
            </w:r>
            <w:r w:rsidRPr="00790A23">
              <w:rPr>
                <w:rFonts w:ascii="Times New Roman" w:eastAsia="Times New Roman" w:hAnsi="Times New Roman" w:cs="Times New Roman"/>
                <w:i/>
                <w:color w:val="000000"/>
                <w:lang w:eastAsia="en-GB"/>
              </w:rPr>
              <w:t>202</w:t>
            </w:r>
            <w:r w:rsidR="0017189A">
              <w:rPr>
                <w:rFonts w:ascii="Times New Roman" w:eastAsia="Times New Roman" w:hAnsi="Times New Roman" w:cs="Times New Roman"/>
                <w:i/>
                <w:color w:val="000000"/>
                <w:lang w:eastAsia="en-GB"/>
              </w:rPr>
              <w:t>3</w:t>
            </w:r>
            <w:r w:rsidRPr="00790A23">
              <w:rPr>
                <w:rFonts w:ascii="Times New Roman" w:eastAsia="Times New Roman" w:hAnsi="Times New Roman" w:cs="Times New Roman"/>
                <w:i/>
                <w:color w:val="000000"/>
                <w:lang w:eastAsia="en-GB"/>
              </w:rPr>
              <w:t>).</w:t>
            </w:r>
          </w:p>
          <w:p w14:paraId="14F0D3AC" w14:textId="77777777" w:rsidR="00333546" w:rsidRPr="00790A23" w:rsidRDefault="00333546" w:rsidP="00790A23">
            <w:pPr>
              <w:pStyle w:val="ListParagraph"/>
              <w:numPr>
                <w:ilvl w:val="0"/>
                <w:numId w:val="15"/>
              </w:numPr>
              <w:spacing w:before="120" w:after="0" w:line="240" w:lineRule="auto"/>
              <w:contextualSpacing w:val="0"/>
              <w:jc w:val="both"/>
              <w:rPr>
                <w:rFonts w:ascii="Times New Roman" w:eastAsia="Times New Roman" w:hAnsi="Times New Roman" w:cs="Times New Roman"/>
                <w:i/>
                <w:color w:val="000000"/>
                <w:lang w:eastAsia="en-GB"/>
              </w:rPr>
            </w:pPr>
            <w:r w:rsidRPr="00790A23">
              <w:rPr>
                <w:rFonts w:ascii="Times New Roman" w:eastAsia="Times New Roman" w:hAnsi="Times New Roman" w:cs="Times New Roman"/>
                <w:i/>
                <w:color w:val="000000"/>
                <w:lang w:eastAsia="en-GB"/>
              </w:rPr>
              <w:t>Training programme (including training curricula) for the Audit Authority developed and training materials for seminars and workshops prepared (target 202</w:t>
            </w:r>
            <w:r w:rsidR="0017189A">
              <w:rPr>
                <w:rFonts w:ascii="Times New Roman" w:eastAsia="Times New Roman" w:hAnsi="Times New Roman" w:cs="Times New Roman"/>
                <w:i/>
                <w:color w:val="000000"/>
                <w:lang w:eastAsia="en-GB"/>
              </w:rPr>
              <w:t>3</w:t>
            </w:r>
            <w:r w:rsidRPr="00790A23">
              <w:rPr>
                <w:rFonts w:ascii="Times New Roman" w:eastAsia="Times New Roman" w:hAnsi="Times New Roman" w:cs="Times New Roman"/>
                <w:i/>
                <w:color w:val="000000"/>
                <w:lang w:eastAsia="en-GB"/>
              </w:rPr>
              <w:t>).</w:t>
            </w:r>
          </w:p>
          <w:p w14:paraId="75F52FF1" w14:textId="77777777" w:rsidR="00333546" w:rsidRPr="00790A23" w:rsidRDefault="00333546" w:rsidP="00790A23">
            <w:pPr>
              <w:pStyle w:val="ListParagraph"/>
              <w:numPr>
                <w:ilvl w:val="0"/>
                <w:numId w:val="15"/>
              </w:numPr>
              <w:spacing w:before="120" w:after="0" w:line="240" w:lineRule="auto"/>
              <w:contextualSpacing w:val="0"/>
              <w:jc w:val="both"/>
              <w:rPr>
                <w:rFonts w:ascii="Times New Roman" w:eastAsia="Times New Roman" w:hAnsi="Times New Roman" w:cs="Times New Roman"/>
                <w:i/>
                <w:color w:val="000000"/>
                <w:lang w:eastAsia="en-GB"/>
              </w:rPr>
            </w:pPr>
            <w:r w:rsidRPr="00790A23">
              <w:rPr>
                <w:rFonts w:ascii="Times New Roman" w:eastAsia="Times New Roman" w:hAnsi="Times New Roman" w:cs="Times New Roman"/>
                <w:i/>
                <w:color w:val="000000"/>
                <w:lang w:eastAsia="en-GB"/>
              </w:rPr>
              <w:t>At least 1</w:t>
            </w:r>
            <w:r w:rsidR="0017189A">
              <w:rPr>
                <w:rFonts w:ascii="Times New Roman" w:eastAsia="Times New Roman" w:hAnsi="Times New Roman" w:cs="Times New Roman"/>
                <w:i/>
                <w:color w:val="000000"/>
                <w:lang w:eastAsia="en-GB"/>
              </w:rPr>
              <w:t>5</w:t>
            </w:r>
            <w:r w:rsidRPr="00790A23">
              <w:rPr>
                <w:rFonts w:ascii="Times New Roman" w:eastAsia="Times New Roman" w:hAnsi="Times New Roman" w:cs="Times New Roman"/>
                <w:i/>
                <w:color w:val="000000"/>
                <w:lang w:eastAsia="en-GB"/>
              </w:rPr>
              <w:t xml:space="preserve"> auditors trained for audit activities related to the closure of IPA II and/or for audit of IPA III</w:t>
            </w:r>
            <w:r w:rsidR="002C7078">
              <w:rPr>
                <w:rFonts w:ascii="Times New Roman" w:eastAsia="Times New Roman" w:hAnsi="Times New Roman" w:cs="Times New Roman"/>
                <w:i/>
                <w:color w:val="000000"/>
                <w:lang w:eastAsia="en-GB"/>
              </w:rPr>
              <w:t>/ESIF</w:t>
            </w:r>
            <w:r w:rsidRPr="00790A23">
              <w:rPr>
                <w:rFonts w:ascii="Times New Roman" w:eastAsia="Times New Roman" w:hAnsi="Times New Roman" w:cs="Times New Roman"/>
                <w:i/>
                <w:color w:val="000000"/>
                <w:lang w:eastAsia="en-GB"/>
              </w:rPr>
              <w:t xml:space="preserve"> (target </w:t>
            </w:r>
            <w:r w:rsidR="0017189A">
              <w:rPr>
                <w:rFonts w:ascii="Times New Roman" w:eastAsia="Times New Roman" w:hAnsi="Times New Roman" w:cs="Times New Roman"/>
                <w:i/>
                <w:color w:val="000000"/>
                <w:lang w:eastAsia="en-GB"/>
              </w:rPr>
              <w:t>2022/</w:t>
            </w:r>
            <w:r w:rsidRPr="00790A23">
              <w:rPr>
                <w:rFonts w:ascii="Times New Roman" w:eastAsia="Times New Roman" w:hAnsi="Times New Roman" w:cs="Times New Roman"/>
                <w:i/>
                <w:color w:val="000000"/>
                <w:lang w:eastAsia="en-GB"/>
              </w:rPr>
              <w:t>202</w:t>
            </w:r>
            <w:r w:rsidR="0017189A">
              <w:rPr>
                <w:rFonts w:ascii="Times New Roman" w:eastAsia="Times New Roman" w:hAnsi="Times New Roman" w:cs="Times New Roman"/>
                <w:i/>
                <w:color w:val="000000"/>
                <w:lang w:eastAsia="en-GB"/>
              </w:rPr>
              <w:t>3</w:t>
            </w:r>
            <w:r w:rsidRPr="00790A23">
              <w:rPr>
                <w:rFonts w:ascii="Times New Roman" w:eastAsia="Times New Roman" w:hAnsi="Times New Roman" w:cs="Times New Roman"/>
                <w:i/>
                <w:color w:val="000000"/>
                <w:lang w:eastAsia="en-GB"/>
              </w:rPr>
              <w:t xml:space="preserve">). </w:t>
            </w:r>
          </w:p>
          <w:p w14:paraId="5A3D352C" w14:textId="77777777" w:rsidR="00333546" w:rsidRDefault="00333546" w:rsidP="00790A23">
            <w:pPr>
              <w:pStyle w:val="ListParagraph"/>
              <w:numPr>
                <w:ilvl w:val="0"/>
                <w:numId w:val="7"/>
              </w:numPr>
              <w:spacing w:before="120" w:after="120" w:line="240" w:lineRule="auto"/>
              <w:ind w:left="314"/>
              <w:contextualSpacing w:val="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Two study visits of Montenegrin auditors conducted (5 working days </w:t>
            </w:r>
            <w:r>
              <w:rPr>
                <w:rFonts w:ascii="Times New Roman" w:eastAsia="Times New Roman" w:hAnsi="Times New Roman" w:cs="Times New Roman"/>
                <w:i/>
                <w:color w:val="000000"/>
                <w:lang w:eastAsia="en-GB"/>
              </w:rPr>
              <w:lastRenderedPageBreak/>
              <w:t>each, 7 participants per study visit).</w:t>
            </w:r>
          </w:p>
          <w:p w14:paraId="792DC64D" w14:textId="77777777" w:rsidR="00333546" w:rsidRPr="00424B7C" w:rsidRDefault="00333546" w:rsidP="00790A23">
            <w:pPr>
              <w:pStyle w:val="ListParagraph"/>
              <w:numPr>
                <w:ilvl w:val="0"/>
                <w:numId w:val="7"/>
              </w:numPr>
              <w:spacing w:after="120" w:line="240" w:lineRule="auto"/>
              <w:ind w:left="314"/>
              <w:contextualSpacing w:val="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Internship for three auditors conducted (each auditor in duration of 10 working days). </w:t>
            </w:r>
          </w:p>
          <w:p w14:paraId="6C1D78B2" w14:textId="77777777" w:rsidR="00333546" w:rsidRPr="005233F9" w:rsidRDefault="00333546" w:rsidP="00790A23">
            <w:pPr>
              <w:spacing w:after="0" w:line="240" w:lineRule="auto"/>
              <w:jc w:val="both"/>
              <w:rPr>
                <w:rFonts w:ascii="Times New Roman" w:eastAsia="Times New Roman" w:hAnsi="Times New Roman" w:cs="Times New Roman"/>
                <w:i/>
                <w:color w:val="000000"/>
                <w:sz w:val="24"/>
                <w:szCs w:val="24"/>
                <w:lang w:eastAsia="en-GB"/>
              </w:rPr>
            </w:pPr>
          </w:p>
        </w:tc>
        <w:tc>
          <w:tcPr>
            <w:tcW w:w="785" w:type="pct"/>
          </w:tcPr>
          <w:p w14:paraId="41AC4744" w14:textId="77777777" w:rsidR="00333546" w:rsidRPr="00A35794" w:rsidRDefault="00333546" w:rsidP="00E834D3">
            <w:pPr>
              <w:pStyle w:val="ListParagraph"/>
              <w:numPr>
                <w:ilvl w:val="0"/>
                <w:numId w:val="6"/>
              </w:numPr>
              <w:spacing w:before="120" w:after="0" w:line="240" w:lineRule="auto"/>
              <w:ind w:left="39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lastRenderedPageBreak/>
              <w:t>Twinning project reports</w:t>
            </w:r>
          </w:p>
          <w:p w14:paraId="0936C643" w14:textId="77777777" w:rsidR="00333546" w:rsidRPr="00A35794" w:rsidRDefault="00333546" w:rsidP="00DE3645">
            <w:pPr>
              <w:spacing w:after="0" w:line="240" w:lineRule="auto"/>
              <w:rPr>
                <w:rFonts w:ascii="Times New Roman" w:eastAsia="Times New Roman" w:hAnsi="Times New Roman" w:cs="Times New Roman"/>
                <w:i/>
                <w:color w:val="000000"/>
                <w:lang w:eastAsia="en-GB"/>
              </w:rPr>
            </w:pPr>
          </w:p>
          <w:p w14:paraId="1560A18E" w14:textId="77777777" w:rsidR="00333546" w:rsidRPr="00A35794" w:rsidRDefault="00333546" w:rsidP="00DE3645">
            <w:pPr>
              <w:pStyle w:val="ListParagraph"/>
              <w:numPr>
                <w:ilvl w:val="0"/>
                <w:numId w:val="6"/>
              </w:numPr>
              <w:spacing w:after="0" w:line="240" w:lineRule="auto"/>
              <w:ind w:left="39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Minutes from steering committee meetings</w:t>
            </w:r>
          </w:p>
          <w:p w14:paraId="37227451" w14:textId="77777777" w:rsidR="00333546" w:rsidRPr="00A35794" w:rsidRDefault="00333546" w:rsidP="00DE3645">
            <w:pPr>
              <w:pStyle w:val="ListParagraph"/>
              <w:spacing w:after="0" w:line="240" w:lineRule="auto"/>
              <w:ind w:left="392"/>
              <w:rPr>
                <w:rFonts w:ascii="Times New Roman" w:eastAsia="Times New Roman" w:hAnsi="Times New Roman" w:cs="Times New Roman"/>
                <w:i/>
                <w:color w:val="000000"/>
                <w:lang w:eastAsia="en-GB"/>
              </w:rPr>
            </w:pPr>
          </w:p>
          <w:p w14:paraId="3FD515F3" w14:textId="77777777" w:rsidR="00333546" w:rsidRPr="00A35794" w:rsidRDefault="00333546" w:rsidP="00DE3645">
            <w:pPr>
              <w:pStyle w:val="ListParagraph"/>
              <w:numPr>
                <w:ilvl w:val="0"/>
                <w:numId w:val="6"/>
              </w:numPr>
              <w:spacing w:after="0" w:line="240" w:lineRule="auto"/>
              <w:ind w:left="39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Twinning project documents</w:t>
            </w:r>
          </w:p>
          <w:p w14:paraId="6CB7F2E7" w14:textId="77777777" w:rsidR="00333546" w:rsidRPr="00A35794" w:rsidRDefault="00333546" w:rsidP="00DE3645">
            <w:pPr>
              <w:spacing w:after="0" w:line="240" w:lineRule="auto"/>
              <w:rPr>
                <w:rFonts w:ascii="Times New Roman" w:eastAsia="Times New Roman" w:hAnsi="Times New Roman" w:cs="Times New Roman"/>
                <w:i/>
                <w:color w:val="000000"/>
                <w:lang w:eastAsia="en-GB"/>
              </w:rPr>
            </w:pPr>
          </w:p>
          <w:p w14:paraId="67EE69C6" w14:textId="77777777" w:rsidR="00333546" w:rsidRPr="00A35794" w:rsidRDefault="00333546" w:rsidP="00DE3645">
            <w:pPr>
              <w:pStyle w:val="ListParagraph"/>
              <w:numPr>
                <w:ilvl w:val="0"/>
                <w:numId w:val="6"/>
              </w:numPr>
              <w:spacing w:after="0" w:line="240" w:lineRule="auto"/>
              <w:ind w:left="39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List of participants</w:t>
            </w:r>
          </w:p>
          <w:p w14:paraId="405CB376" w14:textId="77777777" w:rsidR="00333546" w:rsidRPr="00A35794" w:rsidRDefault="00333546" w:rsidP="00DE3645">
            <w:pPr>
              <w:pStyle w:val="ListParagraph"/>
              <w:rPr>
                <w:rFonts w:ascii="Times New Roman" w:eastAsia="Times New Roman" w:hAnsi="Times New Roman" w:cs="Times New Roman"/>
                <w:i/>
                <w:color w:val="000000"/>
                <w:lang w:eastAsia="en-GB"/>
              </w:rPr>
            </w:pPr>
          </w:p>
          <w:p w14:paraId="3F5D8A3D" w14:textId="77777777" w:rsidR="00333546" w:rsidRPr="00A35794" w:rsidRDefault="00333546" w:rsidP="00DE3645">
            <w:pPr>
              <w:pStyle w:val="ListParagraph"/>
              <w:spacing w:after="0" w:line="240" w:lineRule="auto"/>
              <w:ind w:left="392"/>
              <w:rPr>
                <w:rFonts w:ascii="Times New Roman" w:eastAsia="Times New Roman" w:hAnsi="Times New Roman" w:cs="Times New Roman"/>
                <w:i/>
                <w:color w:val="000000"/>
                <w:lang w:eastAsia="en-GB"/>
              </w:rPr>
            </w:pPr>
          </w:p>
          <w:p w14:paraId="028D0DDF" w14:textId="77777777" w:rsidR="00333546" w:rsidRPr="00A35794" w:rsidRDefault="00333546" w:rsidP="00DE3645">
            <w:pPr>
              <w:pStyle w:val="ListParagraph"/>
              <w:numPr>
                <w:ilvl w:val="0"/>
                <w:numId w:val="6"/>
              </w:numPr>
              <w:spacing w:after="0" w:line="240" w:lineRule="auto"/>
              <w:ind w:left="39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Training register</w:t>
            </w:r>
          </w:p>
          <w:p w14:paraId="7859D0F7" w14:textId="77777777" w:rsidR="00333546" w:rsidRPr="00A35794" w:rsidRDefault="00333546" w:rsidP="00DE3645">
            <w:pPr>
              <w:pStyle w:val="ListParagraph"/>
              <w:spacing w:after="0" w:line="240" w:lineRule="auto"/>
              <w:ind w:left="392"/>
              <w:rPr>
                <w:rFonts w:ascii="Times New Roman" w:eastAsia="Times New Roman" w:hAnsi="Times New Roman" w:cs="Times New Roman"/>
                <w:i/>
                <w:color w:val="000000"/>
                <w:lang w:eastAsia="en-GB"/>
              </w:rPr>
            </w:pPr>
          </w:p>
          <w:p w14:paraId="28B29356" w14:textId="77777777" w:rsidR="00333546" w:rsidRPr="00A35794" w:rsidRDefault="00333546" w:rsidP="00637049">
            <w:pPr>
              <w:pStyle w:val="ListParagraph"/>
              <w:numPr>
                <w:ilvl w:val="0"/>
                <w:numId w:val="6"/>
              </w:numPr>
              <w:spacing w:after="0" w:line="240" w:lineRule="auto"/>
              <w:ind w:left="39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Study visit report</w:t>
            </w:r>
          </w:p>
          <w:p w14:paraId="65CB2188" w14:textId="77777777" w:rsidR="00333546" w:rsidRPr="00A35794" w:rsidRDefault="00333546" w:rsidP="00DE3645">
            <w:pPr>
              <w:pStyle w:val="ListParagraph"/>
              <w:rPr>
                <w:rFonts w:ascii="Times New Roman" w:eastAsia="Times New Roman" w:hAnsi="Times New Roman" w:cs="Times New Roman"/>
                <w:i/>
                <w:color w:val="000000"/>
                <w:lang w:eastAsia="en-GB"/>
              </w:rPr>
            </w:pPr>
          </w:p>
          <w:p w14:paraId="3CD24FB3" w14:textId="77777777" w:rsidR="00333546" w:rsidRPr="00A35794" w:rsidRDefault="00333546" w:rsidP="00DE3645">
            <w:pPr>
              <w:pStyle w:val="ListParagraph"/>
              <w:spacing w:after="0" w:line="240" w:lineRule="auto"/>
              <w:ind w:left="392"/>
              <w:rPr>
                <w:rFonts w:ascii="Times New Roman" w:eastAsia="Times New Roman" w:hAnsi="Times New Roman" w:cs="Times New Roman"/>
                <w:i/>
                <w:color w:val="000000"/>
                <w:lang w:eastAsia="en-GB"/>
              </w:rPr>
            </w:pPr>
          </w:p>
          <w:p w14:paraId="6B485214" w14:textId="77777777" w:rsidR="00333546" w:rsidRPr="00A35794" w:rsidRDefault="00333546" w:rsidP="00DE3645">
            <w:pPr>
              <w:pStyle w:val="ListParagraph"/>
              <w:numPr>
                <w:ilvl w:val="0"/>
                <w:numId w:val="6"/>
              </w:numPr>
              <w:spacing w:after="0" w:line="240" w:lineRule="auto"/>
              <w:ind w:left="39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Internship report</w:t>
            </w:r>
          </w:p>
          <w:p w14:paraId="5081B11E" w14:textId="77777777" w:rsidR="00333546" w:rsidRPr="00A35794" w:rsidRDefault="00333546" w:rsidP="00DE3645">
            <w:pPr>
              <w:spacing w:after="0" w:line="240" w:lineRule="auto"/>
              <w:rPr>
                <w:rFonts w:ascii="Times New Roman" w:eastAsia="Times New Roman" w:hAnsi="Times New Roman" w:cs="Times New Roman"/>
                <w:i/>
                <w:color w:val="000000"/>
                <w:sz w:val="24"/>
                <w:szCs w:val="24"/>
                <w:lang w:eastAsia="en-GB"/>
              </w:rPr>
            </w:pPr>
          </w:p>
        </w:tc>
        <w:tc>
          <w:tcPr>
            <w:tcW w:w="851" w:type="pct"/>
          </w:tcPr>
          <w:p w14:paraId="1A749C73" w14:textId="77777777" w:rsidR="00333546" w:rsidRPr="00A35794" w:rsidRDefault="00333546" w:rsidP="00E834D3">
            <w:pPr>
              <w:pStyle w:val="ListParagraph"/>
              <w:numPr>
                <w:ilvl w:val="0"/>
                <w:numId w:val="8"/>
              </w:numPr>
              <w:spacing w:before="120" w:after="0" w:line="240" w:lineRule="auto"/>
              <w:ind w:left="38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COVID 19 issues</w:t>
            </w:r>
          </w:p>
          <w:p w14:paraId="06A2A55F" w14:textId="77777777" w:rsidR="00333546" w:rsidRPr="00A35794" w:rsidRDefault="00333546" w:rsidP="00DE3645">
            <w:pPr>
              <w:pStyle w:val="ListParagraph"/>
              <w:spacing w:after="0" w:line="240" w:lineRule="auto"/>
              <w:ind w:left="382"/>
              <w:rPr>
                <w:rFonts w:ascii="Times New Roman" w:eastAsia="Times New Roman" w:hAnsi="Times New Roman" w:cs="Times New Roman"/>
                <w:i/>
                <w:color w:val="000000"/>
                <w:lang w:eastAsia="en-GB"/>
              </w:rPr>
            </w:pPr>
          </w:p>
          <w:p w14:paraId="28AEECD4" w14:textId="77777777" w:rsidR="00333546" w:rsidRPr="00A35794" w:rsidRDefault="00333546" w:rsidP="00DE3645">
            <w:pPr>
              <w:pStyle w:val="ListParagraph"/>
              <w:numPr>
                <w:ilvl w:val="0"/>
                <w:numId w:val="8"/>
              </w:numPr>
              <w:spacing w:after="0" w:line="240" w:lineRule="auto"/>
              <w:ind w:left="38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Lack of absorption capacity </w:t>
            </w:r>
          </w:p>
          <w:p w14:paraId="59C04726" w14:textId="77777777" w:rsidR="00333546" w:rsidRPr="00A35794" w:rsidRDefault="00333546" w:rsidP="00DE3645">
            <w:pPr>
              <w:pStyle w:val="ListParagraph"/>
              <w:rPr>
                <w:rFonts w:ascii="Times New Roman" w:eastAsia="Times New Roman" w:hAnsi="Times New Roman" w:cs="Times New Roman"/>
                <w:i/>
                <w:color w:val="000000"/>
                <w:lang w:eastAsia="en-GB"/>
              </w:rPr>
            </w:pPr>
          </w:p>
          <w:p w14:paraId="4076573E" w14:textId="77777777" w:rsidR="00333546" w:rsidRPr="00A35794" w:rsidRDefault="00333546" w:rsidP="00DE3645">
            <w:pPr>
              <w:pStyle w:val="ListParagraph"/>
              <w:spacing w:after="0" w:line="240" w:lineRule="auto"/>
              <w:ind w:left="382"/>
              <w:rPr>
                <w:rFonts w:ascii="Times New Roman" w:eastAsia="Times New Roman" w:hAnsi="Times New Roman" w:cs="Times New Roman"/>
                <w:i/>
                <w:color w:val="000000"/>
                <w:lang w:eastAsia="en-GB"/>
              </w:rPr>
            </w:pPr>
          </w:p>
          <w:p w14:paraId="16FDC895" w14:textId="77777777" w:rsidR="00333546" w:rsidRPr="00A35794" w:rsidRDefault="00333546" w:rsidP="00DE3645">
            <w:pPr>
              <w:pStyle w:val="ListParagraph"/>
              <w:numPr>
                <w:ilvl w:val="0"/>
                <w:numId w:val="8"/>
              </w:numPr>
              <w:spacing w:after="0" w:line="240" w:lineRule="auto"/>
              <w:ind w:left="38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Unconcern of employees</w:t>
            </w:r>
          </w:p>
          <w:p w14:paraId="2104B48D" w14:textId="77777777" w:rsidR="00333546" w:rsidRPr="00A35794" w:rsidRDefault="00333546" w:rsidP="00DE3645">
            <w:pPr>
              <w:pStyle w:val="ListParagraph"/>
              <w:spacing w:after="0" w:line="240" w:lineRule="auto"/>
              <w:ind w:left="382"/>
              <w:rPr>
                <w:rFonts w:ascii="Times New Roman" w:eastAsia="Times New Roman" w:hAnsi="Times New Roman" w:cs="Times New Roman"/>
                <w:i/>
                <w:color w:val="000000"/>
                <w:lang w:eastAsia="en-GB"/>
              </w:rPr>
            </w:pPr>
          </w:p>
          <w:p w14:paraId="4C8F5672" w14:textId="77777777" w:rsidR="00333546" w:rsidRPr="00A35794" w:rsidRDefault="00333546" w:rsidP="00DE3645">
            <w:pPr>
              <w:pStyle w:val="ListParagraph"/>
              <w:numPr>
                <w:ilvl w:val="0"/>
                <w:numId w:val="8"/>
              </w:numPr>
              <w:spacing w:after="0" w:line="240" w:lineRule="auto"/>
              <w:ind w:left="382"/>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Fluctuation of trained staff</w:t>
            </w:r>
          </w:p>
          <w:p w14:paraId="31F4295C" w14:textId="77777777" w:rsidR="00333546" w:rsidRPr="00A35794" w:rsidRDefault="00333546" w:rsidP="00DE3645">
            <w:pPr>
              <w:pStyle w:val="ListParagraph"/>
              <w:spacing w:after="0" w:line="240" w:lineRule="auto"/>
              <w:ind w:left="382"/>
              <w:rPr>
                <w:rFonts w:ascii="Times New Roman" w:eastAsia="Times New Roman" w:hAnsi="Times New Roman" w:cs="Times New Roman"/>
                <w:i/>
                <w:color w:val="000000"/>
                <w:sz w:val="24"/>
                <w:szCs w:val="24"/>
                <w:lang w:eastAsia="en-GB"/>
              </w:rPr>
            </w:pPr>
          </w:p>
          <w:p w14:paraId="7EE36F02" w14:textId="77777777" w:rsidR="00333546" w:rsidRPr="00A35794" w:rsidRDefault="00333546" w:rsidP="00DE3645">
            <w:pPr>
              <w:spacing w:after="0" w:line="240" w:lineRule="auto"/>
              <w:rPr>
                <w:rFonts w:ascii="Times New Roman" w:eastAsia="Times New Roman" w:hAnsi="Times New Roman" w:cs="Times New Roman"/>
                <w:i/>
                <w:color w:val="000000"/>
                <w:sz w:val="24"/>
                <w:szCs w:val="24"/>
                <w:lang w:eastAsia="en-GB"/>
              </w:rPr>
            </w:pPr>
          </w:p>
          <w:p w14:paraId="76268F97" w14:textId="77777777" w:rsidR="00333546" w:rsidRPr="00A35794" w:rsidRDefault="00333546" w:rsidP="00DE3645">
            <w:pPr>
              <w:spacing w:after="0" w:line="240" w:lineRule="auto"/>
              <w:rPr>
                <w:rFonts w:ascii="Times New Roman" w:eastAsia="Times New Roman" w:hAnsi="Times New Roman" w:cs="Times New Roman"/>
                <w:i/>
                <w:color w:val="000000"/>
                <w:sz w:val="24"/>
                <w:szCs w:val="24"/>
                <w:lang w:eastAsia="en-GB"/>
              </w:rPr>
            </w:pPr>
          </w:p>
        </w:tc>
        <w:tc>
          <w:tcPr>
            <w:tcW w:w="816" w:type="pct"/>
          </w:tcPr>
          <w:p w14:paraId="405F9B67" w14:textId="77777777" w:rsidR="00333546" w:rsidRPr="00A35794" w:rsidRDefault="00333546" w:rsidP="004F14EE">
            <w:pPr>
              <w:pStyle w:val="ListParagraph"/>
              <w:numPr>
                <w:ilvl w:val="0"/>
                <w:numId w:val="8"/>
              </w:numPr>
              <w:spacing w:after="0" w:line="240" w:lineRule="auto"/>
              <w:ind w:left="357"/>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Commitment and good and </w:t>
            </w:r>
          </w:p>
          <w:p w14:paraId="2ED98886" w14:textId="77777777" w:rsidR="00333546" w:rsidRPr="00A35794" w:rsidRDefault="00333546" w:rsidP="004F14EE">
            <w:pPr>
              <w:pStyle w:val="ListParagraph"/>
              <w:spacing w:after="0" w:line="240" w:lineRule="auto"/>
              <w:ind w:left="357"/>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continuous interaction of all </w:t>
            </w:r>
          </w:p>
          <w:p w14:paraId="6A5748CE" w14:textId="77777777" w:rsidR="00333546" w:rsidRPr="00A35794" w:rsidRDefault="00333546" w:rsidP="004F14EE">
            <w:pPr>
              <w:pStyle w:val="ListParagraph"/>
              <w:spacing w:after="0" w:line="240" w:lineRule="auto"/>
              <w:ind w:left="357"/>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stakeholders at all levels</w:t>
            </w:r>
          </w:p>
          <w:p w14:paraId="3190F5A8" w14:textId="77777777" w:rsidR="00333546" w:rsidRPr="00A35794" w:rsidRDefault="00333546" w:rsidP="004F14EE">
            <w:pPr>
              <w:pStyle w:val="ListParagraph"/>
              <w:numPr>
                <w:ilvl w:val="0"/>
                <w:numId w:val="8"/>
              </w:numPr>
              <w:spacing w:before="120" w:after="0" w:line="240" w:lineRule="auto"/>
              <w:ind w:left="357"/>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Strong inter-ministerial cooperation </w:t>
            </w:r>
          </w:p>
          <w:p w14:paraId="212CFA4F" w14:textId="77777777" w:rsidR="00333546" w:rsidRPr="00A35794" w:rsidRDefault="00333546" w:rsidP="004F14EE">
            <w:pPr>
              <w:pStyle w:val="ListParagraph"/>
              <w:spacing w:after="0" w:line="240" w:lineRule="auto"/>
              <w:ind w:left="357"/>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and understanding of the importance </w:t>
            </w:r>
          </w:p>
          <w:p w14:paraId="558B7F17" w14:textId="77777777" w:rsidR="00333546" w:rsidRPr="00D223FC" w:rsidRDefault="00333546" w:rsidP="004F14EE">
            <w:pPr>
              <w:pStyle w:val="ListParagraph"/>
              <w:spacing w:after="0" w:line="240" w:lineRule="auto"/>
              <w:ind w:left="357"/>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 xml:space="preserve">of sound public finance management </w:t>
            </w:r>
          </w:p>
          <w:p w14:paraId="63977FC0" w14:textId="77777777" w:rsidR="00333546" w:rsidRPr="00A35794" w:rsidRDefault="00333546" w:rsidP="004F14EE">
            <w:pPr>
              <w:pStyle w:val="ListParagraph"/>
              <w:numPr>
                <w:ilvl w:val="0"/>
                <w:numId w:val="8"/>
              </w:numPr>
              <w:spacing w:before="120" w:after="0" w:line="240" w:lineRule="auto"/>
              <w:ind w:left="357"/>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Availability of top and senior management of the AA for contributing to the activity</w:t>
            </w:r>
          </w:p>
          <w:p w14:paraId="460CE641" w14:textId="77777777" w:rsidR="00333546" w:rsidRPr="00A35794" w:rsidRDefault="00333546" w:rsidP="004F14EE">
            <w:pPr>
              <w:pStyle w:val="ListParagraph"/>
              <w:numPr>
                <w:ilvl w:val="0"/>
                <w:numId w:val="8"/>
              </w:numPr>
              <w:spacing w:before="120" w:after="0" w:line="240" w:lineRule="auto"/>
              <w:ind w:left="357"/>
              <w:contextualSpacing w:val="0"/>
              <w:jc w:val="both"/>
              <w:rPr>
                <w:rFonts w:ascii="Times New Roman" w:eastAsia="Times New Roman" w:hAnsi="Times New Roman" w:cs="Times New Roman"/>
                <w:i/>
                <w:color w:val="000000"/>
                <w:lang w:eastAsia="en-GB"/>
              </w:rPr>
            </w:pPr>
            <w:r w:rsidRPr="00A35794">
              <w:rPr>
                <w:rFonts w:ascii="Times New Roman" w:eastAsia="Times New Roman" w:hAnsi="Times New Roman" w:cs="Times New Roman"/>
                <w:i/>
                <w:color w:val="000000"/>
                <w:lang w:eastAsia="en-GB"/>
              </w:rPr>
              <w:t>Adequate absorption capacity and availability of target staff as participants</w:t>
            </w:r>
          </w:p>
        </w:tc>
      </w:tr>
    </w:tbl>
    <w:p w14:paraId="6E18B463" w14:textId="77777777" w:rsidR="00423046" w:rsidRPr="005107DF" w:rsidRDefault="00423046" w:rsidP="00423046">
      <w:pPr>
        <w:spacing w:after="0" w:line="240" w:lineRule="auto"/>
        <w:jc w:val="both"/>
        <w:rPr>
          <w:rFonts w:ascii="Times New Roman" w:eastAsia="Times New Roman" w:hAnsi="Times New Roman" w:cs="Times New Roman"/>
          <w:i/>
          <w:color w:val="000000"/>
          <w:sz w:val="24"/>
          <w:szCs w:val="24"/>
          <w:lang w:eastAsia="en-GB"/>
        </w:rPr>
      </w:pPr>
    </w:p>
    <w:p w14:paraId="44CD2124" w14:textId="77777777" w:rsidR="00423046" w:rsidRDefault="00423046"/>
    <w:sectPr w:rsidR="00423046" w:rsidSect="008A1AAF">
      <w:pgSz w:w="16838" w:h="11906" w:orient="landscape"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3612" w16cex:dateUtc="2022-07-01T07:00:00Z"/>
  <w16cex:commentExtensible w16cex:durableId="266936D0" w16cex:dateUtc="2022-07-01T07:03:00Z"/>
  <w16cex:commentExtensible w16cex:durableId="2669371C" w16cex:dateUtc="2022-07-01T07:04:00Z"/>
  <w16cex:commentExtensible w16cex:durableId="26693738" w16cex:dateUtc="2022-07-01T0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5040" w14:textId="77777777" w:rsidR="000E52DB" w:rsidRDefault="000E52DB" w:rsidP="00423046">
      <w:pPr>
        <w:spacing w:after="0" w:line="240" w:lineRule="auto"/>
      </w:pPr>
      <w:r>
        <w:separator/>
      </w:r>
    </w:p>
  </w:endnote>
  <w:endnote w:type="continuationSeparator" w:id="0">
    <w:p w14:paraId="72A29344" w14:textId="77777777" w:rsidR="000E52DB" w:rsidRDefault="000E52DB" w:rsidP="0042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277AF" w14:textId="77777777" w:rsidR="000E52DB" w:rsidRDefault="000E52DB" w:rsidP="00423046">
      <w:pPr>
        <w:spacing w:after="0" w:line="240" w:lineRule="auto"/>
      </w:pPr>
      <w:r>
        <w:separator/>
      </w:r>
    </w:p>
  </w:footnote>
  <w:footnote w:type="continuationSeparator" w:id="0">
    <w:p w14:paraId="5C19A9EC" w14:textId="77777777" w:rsidR="000E52DB" w:rsidRDefault="000E52DB" w:rsidP="00423046">
      <w:pPr>
        <w:spacing w:after="0" w:line="240" w:lineRule="auto"/>
      </w:pPr>
      <w:r>
        <w:continuationSeparator/>
      </w:r>
    </w:p>
  </w:footnote>
  <w:footnote w:id="1">
    <w:p w14:paraId="3B55E13D" w14:textId="77777777" w:rsidR="000B762C" w:rsidRPr="00A0096D" w:rsidRDefault="000B762C" w:rsidP="00423046">
      <w:pPr>
        <w:pStyle w:val="FootnoteText"/>
        <w:rPr>
          <w:sz w:val="18"/>
          <w:szCs w:val="18"/>
        </w:rPr>
      </w:pPr>
      <w:r w:rsidRPr="00A0096D">
        <w:rPr>
          <w:rStyle w:val="FootnoteReference"/>
          <w:sz w:val="18"/>
          <w:szCs w:val="18"/>
        </w:rPr>
        <w:footnoteRef/>
      </w:r>
      <w:r w:rsidRPr="00A0096D">
        <w:rPr>
          <w:sz w:val="18"/>
          <w:szCs w:val="18"/>
        </w:rPr>
        <w:t xml:space="preserve"> For Twinning Light the project Fiche should be detailed as it will form an annex to the Twinning Light Grant Contract together with the selected Member State proposal. The Twinning Light project Fiche, besides all the data and information mentioned under section 2.1.1, provide also concrete indications on how the work plan should be established, on the suggested schedule of activities, on the profile of short-term experts and on indicators and targets that should be used to ensure the timely achievement of the mandatory results.</w:t>
      </w:r>
    </w:p>
  </w:footnote>
  <w:footnote w:id="2">
    <w:p w14:paraId="68AEA545" w14:textId="77777777" w:rsidR="000B762C" w:rsidRPr="001269B4" w:rsidRDefault="000B762C" w:rsidP="00423046">
      <w:pPr>
        <w:pStyle w:val="FootnoteText"/>
      </w:pPr>
      <w:r>
        <w:rPr>
          <w:rStyle w:val="FootnoteReference"/>
        </w:rPr>
        <w:footnoteRef/>
      </w:r>
      <w:r>
        <w:t xml:space="preserve"> </w:t>
      </w:r>
      <w:r w:rsidRPr="001269B4">
        <w:t>Agreement on the withdrawal of the United Kingdom of Great Britain and Northern Ireland from the European Union and the European Atomic Energy Community.</w:t>
      </w:r>
    </w:p>
  </w:footnote>
  <w:footnote w:id="3">
    <w:p w14:paraId="0F07262E" w14:textId="77777777" w:rsidR="000B762C" w:rsidRPr="001269B4" w:rsidRDefault="000B762C" w:rsidP="00423046">
      <w:pPr>
        <w:pStyle w:val="FootnoteText"/>
      </w:pPr>
      <w:r>
        <w:rPr>
          <w:rStyle w:val="FootnoteReference"/>
        </w:rPr>
        <w:footnoteRef/>
      </w:r>
      <w:r>
        <w:t xml:space="preserve"> </w:t>
      </w:r>
      <w:r w:rsidRPr="001269B4">
        <w:t>Regulation (EU) No 236/2014 of the European Parliament and of the Council of 11 March 2014 laying down common rules and procedures for the implementation of the Union's instruments for financing external action.</w:t>
      </w:r>
    </w:p>
  </w:footnote>
  <w:footnote w:id="4">
    <w:p w14:paraId="20506B95" w14:textId="77777777" w:rsidR="000B762C" w:rsidRPr="001269B4" w:rsidRDefault="000B762C" w:rsidP="00423046">
      <w:pPr>
        <w:pStyle w:val="FootnoteText"/>
      </w:pPr>
      <w:r>
        <w:rPr>
          <w:rStyle w:val="FootnoteReference"/>
        </w:rPr>
        <w:footnoteRef/>
      </w:r>
      <w:r>
        <w:t xml:space="preserve"> </w:t>
      </w:r>
      <w:r w:rsidRPr="001269B4">
        <w:t>Annex IV to the ACP-EU Partnership Agreement, as revised by Decision 1/2014 of the ACP-EU Council of Ministers (OJ L196/40, 3.7.2014)</w:t>
      </w:r>
      <w:r>
        <w:t>.</w:t>
      </w:r>
    </w:p>
  </w:footnote>
  <w:footnote w:id="5">
    <w:p w14:paraId="483C07CC" w14:textId="77777777" w:rsidR="000B762C" w:rsidRPr="001269B4" w:rsidRDefault="000B762C" w:rsidP="00423046">
      <w:pPr>
        <w:pStyle w:val="FootnoteText"/>
      </w:pPr>
      <w:r>
        <w:rPr>
          <w:rStyle w:val="FootnoteReference"/>
        </w:rPr>
        <w:footnoteRef/>
      </w:r>
      <w:r>
        <w:t xml:space="preserve"> I</w:t>
      </w:r>
      <w:r w:rsidRPr="001269B4">
        <w:t xml:space="preserve">ncluding the Overseas Countries and Territories having special relations with the United Kingdom, as laid down in Part </w:t>
      </w:r>
      <w:r>
        <w:t>Four and Annex II of the TFEU.</w:t>
      </w:r>
    </w:p>
  </w:footnote>
  <w:footnote w:id="6">
    <w:p w14:paraId="51067365" w14:textId="1539251C" w:rsidR="008D690D" w:rsidRPr="008D690D" w:rsidRDefault="008D690D">
      <w:pPr>
        <w:pStyle w:val="FootnoteText"/>
        <w:rPr>
          <w:lang w:val="sr-Latn-ME"/>
        </w:rPr>
      </w:pPr>
      <w:r>
        <w:rPr>
          <w:rStyle w:val="FootnoteReference"/>
        </w:rPr>
        <w:footnoteRef/>
      </w:r>
      <w:r>
        <w:t xml:space="preserve"> </w:t>
      </w:r>
      <w:bookmarkStart w:id="40" w:name="_Hlk108188586"/>
      <w:r>
        <w:t>A</w:t>
      </w:r>
      <w:r w:rsidRPr="008D690D">
        <w:t>dditional years of experience will be considered as an asset</w:t>
      </w:r>
      <w:r>
        <w:t xml:space="preserve">. </w:t>
      </w:r>
      <w:bookmarkEnd w:id="40"/>
    </w:p>
  </w:footnote>
  <w:footnote w:id="7">
    <w:p w14:paraId="7261B1F7" w14:textId="51092B54" w:rsidR="008D690D" w:rsidRPr="008D690D" w:rsidRDefault="008D690D">
      <w:pPr>
        <w:pStyle w:val="FootnoteText"/>
        <w:rPr>
          <w:lang w:val="sr-Latn-ME"/>
        </w:rPr>
      </w:pPr>
      <w:r>
        <w:rPr>
          <w:rStyle w:val="FootnoteReference"/>
        </w:rPr>
        <w:footnoteRef/>
      </w:r>
      <w:r>
        <w:t xml:space="preserve"> </w:t>
      </w:r>
      <w:bookmarkStart w:id="41" w:name="_Hlk108188653"/>
      <w:r>
        <w:t>A</w:t>
      </w:r>
      <w:r w:rsidRPr="008D690D">
        <w:t>dditional years of experience will be considered as an asset</w:t>
      </w:r>
      <w:r>
        <w:t>.</w:t>
      </w:r>
      <w:bookmarkEnd w:id="41"/>
    </w:p>
  </w:footnote>
  <w:footnote w:id="8">
    <w:p w14:paraId="34BBBE4A" w14:textId="7B3F66FD" w:rsidR="008D690D" w:rsidRPr="008D690D" w:rsidRDefault="008D690D">
      <w:pPr>
        <w:pStyle w:val="FootnoteText"/>
        <w:rPr>
          <w:lang w:val="sr-Latn-ME"/>
        </w:rPr>
      </w:pPr>
      <w:r>
        <w:rPr>
          <w:rStyle w:val="FootnoteReference"/>
        </w:rPr>
        <w:footnoteRef/>
      </w:r>
      <w:r>
        <w:t xml:space="preserve"> </w:t>
      </w:r>
      <w:r w:rsidRPr="008D690D">
        <w:t>Additional years of experience will be considered as an asset.</w:t>
      </w:r>
    </w:p>
  </w:footnote>
  <w:footnote w:id="9">
    <w:p w14:paraId="1FB1DBF7" w14:textId="05505918" w:rsidR="008D690D" w:rsidRPr="008D690D" w:rsidRDefault="008D690D">
      <w:pPr>
        <w:pStyle w:val="FootnoteText"/>
      </w:pPr>
      <w:r>
        <w:rPr>
          <w:rStyle w:val="FootnoteReference"/>
        </w:rPr>
        <w:footnoteRef/>
      </w:r>
      <w:r>
        <w:t xml:space="preserve"> </w:t>
      </w:r>
      <w:r w:rsidRPr="008D690D">
        <w:t>Additional years of experience will be considered as an asset.</w:t>
      </w:r>
    </w:p>
  </w:footnote>
  <w:footnote w:id="10">
    <w:p w14:paraId="3D8C09EF" w14:textId="0866C9AC" w:rsidR="008D690D" w:rsidRPr="008D690D" w:rsidRDefault="008D690D">
      <w:pPr>
        <w:pStyle w:val="FootnoteText"/>
        <w:rPr>
          <w:lang w:val="sr-Latn-ME"/>
        </w:rPr>
      </w:pPr>
      <w:r>
        <w:rPr>
          <w:rStyle w:val="FootnoteReference"/>
        </w:rPr>
        <w:footnoteRef/>
      </w:r>
      <w:r>
        <w:t xml:space="preserve"> </w:t>
      </w:r>
      <w:r w:rsidRPr="008D690D">
        <w:t>Additional years of experience will be considered as an asset.</w:t>
      </w:r>
    </w:p>
  </w:footnote>
  <w:footnote w:id="11">
    <w:p w14:paraId="1F3200F0" w14:textId="3C84A0B0" w:rsidR="008D690D" w:rsidRPr="008D690D" w:rsidRDefault="008D690D">
      <w:pPr>
        <w:pStyle w:val="FootnoteText"/>
        <w:rPr>
          <w:lang w:val="sr-Latn-ME"/>
        </w:rPr>
      </w:pPr>
      <w:r>
        <w:rPr>
          <w:rStyle w:val="FootnoteReference"/>
        </w:rPr>
        <w:footnoteRef/>
      </w:r>
      <w:r>
        <w:t xml:space="preserve"> </w:t>
      </w:r>
      <w:r w:rsidRPr="008D690D">
        <w:t>Additional years of experience will be considered as an asset.</w:t>
      </w:r>
    </w:p>
  </w:footnote>
  <w:footnote w:id="12">
    <w:p w14:paraId="5CC13640" w14:textId="26306A16" w:rsidR="008D690D" w:rsidRPr="008D690D" w:rsidRDefault="008D690D">
      <w:pPr>
        <w:pStyle w:val="FootnoteText"/>
        <w:rPr>
          <w:lang w:val="sr-Latn-ME"/>
        </w:rPr>
      </w:pPr>
      <w:r>
        <w:rPr>
          <w:rStyle w:val="FootnoteReference"/>
        </w:rPr>
        <w:footnoteRef/>
      </w:r>
      <w:r>
        <w:t xml:space="preserve"> </w:t>
      </w:r>
      <w:r w:rsidRPr="008D690D">
        <w:t>Additional years of experience will be considered as an asset.</w:t>
      </w:r>
    </w:p>
  </w:footnote>
  <w:footnote w:id="13">
    <w:p w14:paraId="59CE5816" w14:textId="0B14D253" w:rsidR="008D690D" w:rsidRPr="008D690D" w:rsidRDefault="008D690D">
      <w:pPr>
        <w:pStyle w:val="FootnoteText"/>
        <w:rPr>
          <w:lang w:val="sr-Latn-ME"/>
        </w:rPr>
      </w:pPr>
      <w:r>
        <w:rPr>
          <w:rStyle w:val="FootnoteReference"/>
        </w:rPr>
        <w:footnoteRef/>
      </w:r>
      <w:r>
        <w:t xml:space="preserve"> </w:t>
      </w:r>
      <w:r w:rsidRPr="008D690D">
        <w:t>Additional years of experience will be considered as an asset.</w:t>
      </w:r>
    </w:p>
  </w:footnote>
  <w:footnote w:id="14">
    <w:p w14:paraId="6FE9BF00" w14:textId="242302FB" w:rsidR="008D690D" w:rsidRPr="008D690D" w:rsidRDefault="008D690D">
      <w:pPr>
        <w:pStyle w:val="FootnoteText"/>
        <w:rPr>
          <w:lang w:val="sr-Latn-ME"/>
        </w:rPr>
      </w:pPr>
      <w:r>
        <w:rPr>
          <w:rStyle w:val="FootnoteReference"/>
        </w:rPr>
        <w:footnoteRef/>
      </w:r>
      <w:r>
        <w:t xml:space="preserve"> </w:t>
      </w:r>
      <w:r w:rsidRPr="008D690D">
        <w:t>Additional years of experience will be considered as an asset.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106"/>
    <w:multiLevelType w:val="hybridMultilevel"/>
    <w:tmpl w:val="A1F82CF8"/>
    <w:lvl w:ilvl="0" w:tplc="0409000D">
      <w:start w:val="1"/>
      <w:numFmt w:val="bullet"/>
      <w:lvlText w:val=""/>
      <w:lvlJc w:val="left"/>
      <w:pPr>
        <w:tabs>
          <w:tab w:val="num" w:pos="666"/>
        </w:tabs>
        <w:ind w:left="666" w:hanging="360"/>
      </w:pPr>
      <w:rPr>
        <w:rFonts w:ascii="Wingdings" w:hAnsi="Wingdings" w:hint="default"/>
      </w:rPr>
    </w:lvl>
    <w:lvl w:ilvl="1" w:tplc="04090003">
      <w:start w:val="1"/>
      <w:numFmt w:val="bullet"/>
      <w:lvlText w:val="o"/>
      <w:lvlJc w:val="left"/>
      <w:pPr>
        <w:tabs>
          <w:tab w:val="num" w:pos="1386"/>
        </w:tabs>
        <w:ind w:left="1386" w:hanging="360"/>
      </w:pPr>
      <w:rPr>
        <w:rFonts w:ascii="Courier New" w:hAnsi="Courier New" w:cs="Courier New" w:hint="default"/>
      </w:rPr>
    </w:lvl>
    <w:lvl w:ilvl="2" w:tplc="04090005">
      <w:start w:val="1"/>
      <w:numFmt w:val="bullet"/>
      <w:lvlText w:val=""/>
      <w:lvlJc w:val="left"/>
      <w:pPr>
        <w:tabs>
          <w:tab w:val="num" w:pos="2106"/>
        </w:tabs>
        <w:ind w:left="2106" w:hanging="360"/>
      </w:pPr>
      <w:rPr>
        <w:rFonts w:ascii="Wingdings" w:hAnsi="Wingdings" w:hint="default"/>
      </w:rPr>
    </w:lvl>
    <w:lvl w:ilvl="3" w:tplc="04090001">
      <w:start w:val="1"/>
      <w:numFmt w:val="bullet"/>
      <w:lvlText w:val=""/>
      <w:lvlJc w:val="left"/>
      <w:pPr>
        <w:tabs>
          <w:tab w:val="num" w:pos="2826"/>
        </w:tabs>
        <w:ind w:left="2826" w:hanging="360"/>
      </w:pPr>
      <w:rPr>
        <w:rFonts w:ascii="Symbol" w:hAnsi="Symbol" w:hint="default"/>
      </w:rPr>
    </w:lvl>
    <w:lvl w:ilvl="4" w:tplc="04090003">
      <w:start w:val="1"/>
      <w:numFmt w:val="bullet"/>
      <w:lvlText w:val="o"/>
      <w:lvlJc w:val="left"/>
      <w:pPr>
        <w:tabs>
          <w:tab w:val="num" w:pos="3546"/>
        </w:tabs>
        <w:ind w:left="3546" w:hanging="360"/>
      </w:pPr>
      <w:rPr>
        <w:rFonts w:ascii="Courier New" w:hAnsi="Courier New" w:cs="Courier New" w:hint="default"/>
      </w:rPr>
    </w:lvl>
    <w:lvl w:ilvl="5" w:tplc="04090005">
      <w:start w:val="1"/>
      <w:numFmt w:val="bullet"/>
      <w:lvlText w:val=""/>
      <w:lvlJc w:val="left"/>
      <w:pPr>
        <w:tabs>
          <w:tab w:val="num" w:pos="4266"/>
        </w:tabs>
        <w:ind w:left="4266" w:hanging="360"/>
      </w:pPr>
      <w:rPr>
        <w:rFonts w:ascii="Wingdings" w:hAnsi="Wingdings" w:hint="default"/>
      </w:rPr>
    </w:lvl>
    <w:lvl w:ilvl="6" w:tplc="04090001">
      <w:start w:val="1"/>
      <w:numFmt w:val="bullet"/>
      <w:lvlText w:val=""/>
      <w:lvlJc w:val="left"/>
      <w:pPr>
        <w:tabs>
          <w:tab w:val="num" w:pos="4986"/>
        </w:tabs>
        <w:ind w:left="4986" w:hanging="360"/>
      </w:pPr>
      <w:rPr>
        <w:rFonts w:ascii="Symbol" w:hAnsi="Symbol" w:hint="default"/>
      </w:rPr>
    </w:lvl>
    <w:lvl w:ilvl="7" w:tplc="04090003">
      <w:start w:val="1"/>
      <w:numFmt w:val="bullet"/>
      <w:lvlText w:val="o"/>
      <w:lvlJc w:val="left"/>
      <w:pPr>
        <w:tabs>
          <w:tab w:val="num" w:pos="5706"/>
        </w:tabs>
        <w:ind w:left="5706" w:hanging="360"/>
      </w:pPr>
      <w:rPr>
        <w:rFonts w:ascii="Courier New" w:hAnsi="Courier New" w:cs="Courier New" w:hint="default"/>
      </w:rPr>
    </w:lvl>
    <w:lvl w:ilvl="8" w:tplc="04090005">
      <w:start w:val="1"/>
      <w:numFmt w:val="bullet"/>
      <w:lvlText w:val=""/>
      <w:lvlJc w:val="left"/>
      <w:pPr>
        <w:tabs>
          <w:tab w:val="num" w:pos="6426"/>
        </w:tabs>
        <w:ind w:left="6426" w:hanging="360"/>
      </w:pPr>
      <w:rPr>
        <w:rFonts w:ascii="Wingdings" w:hAnsi="Wingdings" w:hint="default"/>
      </w:rPr>
    </w:lvl>
  </w:abstractNum>
  <w:abstractNum w:abstractNumId="1" w15:restartNumberingAfterBreak="0">
    <w:nsid w:val="078535AD"/>
    <w:multiLevelType w:val="hybridMultilevel"/>
    <w:tmpl w:val="3E325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1A06"/>
    <w:multiLevelType w:val="hybridMultilevel"/>
    <w:tmpl w:val="FB128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6C64"/>
    <w:multiLevelType w:val="hybridMultilevel"/>
    <w:tmpl w:val="25E2B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2641"/>
    <w:multiLevelType w:val="hybridMultilevel"/>
    <w:tmpl w:val="85E2C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75EC6"/>
    <w:multiLevelType w:val="hybridMultilevel"/>
    <w:tmpl w:val="34D8C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93E30"/>
    <w:multiLevelType w:val="hybridMultilevel"/>
    <w:tmpl w:val="F7E6D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777F5"/>
    <w:multiLevelType w:val="hybridMultilevel"/>
    <w:tmpl w:val="6B5884DC"/>
    <w:lvl w:ilvl="0" w:tplc="B15486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E77C6"/>
    <w:multiLevelType w:val="hybridMultilevel"/>
    <w:tmpl w:val="95DED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520F"/>
    <w:multiLevelType w:val="hybridMultilevel"/>
    <w:tmpl w:val="AA1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F4CCA"/>
    <w:multiLevelType w:val="hybridMultilevel"/>
    <w:tmpl w:val="510CC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2368C"/>
    <w:multiLevelType w:val="hybridMultilevel"/>
    <w:tmpl w:val="9CEEF3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80FFE"/>
    <w:multiLevelType w:val="hybridMultilevel"/>
    <w:tmpl w:val="DCB6D5B4"/>
    <w:lvl w:ilvl="0" w:tplc="04090001">
      <w:start w:val="3"/>
      <w:numFmt w:val="bullet"/>
      <w:lvlText w:val="-"/>
      <w:lvlJc w:val="left"/>
      <w:pPr>
        <w:tabs>
          <w:tab w:val="num" w:pos="1680"/>
        </w:tabs>
        <w:ind w:left="1680" w:hanging="360"/>
      </w:pPr>
      <w:rPr>
        <w:rFonts w:ascii="Times New Roman" w:eastAsia="Times New Roman" w:hAnsi="Times New Roman" w:cs="Times New Roman"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cs="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498C3518"/>
    <w:multiLevelType w:val="hybridMultilevel"/>
    <w:tmpl w:val="957E7714"/>
    <w:lvl w:ilvl="0" w:tplc="0DA009FE">
      <w:start w:val="5"/>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4B582484"/>
    <w:multiLevelType w:val="hybridMultilevel"/>
    <w:tmpl w:val="197E5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03FC5"/>
    <w:multiLevelType w:val="hybridMultilevel"/>
    <w:tmpl w:val="3736848E"/>
    <w:lvl w:ilvl="0" w:tplc="0409000B">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6" w15:restartNumberingAfterBreak="0">
    <w:nsid w:val="5CC11159"/>
    <w:multiLevelType w:val="hybridMultilevel"/>
    <w:tmpl w:val="9056C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65536"/>
    <w:multiLevelType w:val="hybridMultilevel"/>
    <w:tmpl w:val="7514E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A5B65"/>
    <w:multiLevelType w:val="hybridMultilevel"/>
    <w:tmpl w:val="E1E6B9BE"/>
    <w:lvl w:ilvl="0" w:tplc="0409000B">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num w:numId="1">
    <w:abstractNumId w:val="13"/>
  </w:num>
  <w:num w:numId="2">
    <w:abstractNumId w:val="12"/>
  </w:num>
  <w:num w:numId="3">
    <w:abstractNumId w:val="17"/>
  </w:num>
  <w:num w:numId="4">
    <w:abstractNumId w:val="8"/>
  </w:num>
  <w:num w:numId="5">
    <w:abstractNumId w:val="16"/>
  </w:num>
  <w:num w:numId="6">
    <w:abstractNumId w:val="4"/>
  </w:num>
  <w:num w:numId="7">
    <w:abstractNumId w:val="10"/>
  </w:num>
  <w:num w:numId="8">
    <w:abstractNumId w:val="9"/>
  </w:num>
  <w:num w:numId="9">
    <w:abstractNumId w:val="5"/>
  </w:num>
  <w:num w:numId="10">
    <w:abstractNumId w:val="1"/>
  </w:num>
  <w:num w:numId="11">
    <w:abstractNumId w:val="0"/>
  </w:num>
  <w:num w:numId="12">
    <w:abstractNumId w:val="6"/>
  </w:num>
  <w:num w:numId="13">
    <w:abstractNumId w:val="2"/>
  </w:num>
  <w:num w:numId="14">
    <w:abstractNumId w:val="14"/>
  </w:num>
  <w:num w:numId="15">
    <w:abstractNumId w:val="11"/>
  </w:num>
  <w:num w:numId="16">
    <w:abstractNumId w:val="7"/>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s-ES"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3046"/>
    <w:rsid w:val="00003352"/>
    <w:rsid w:val="000123E0"/>
    <w:rsid w:val="00021288"/>
    <w:rsid w:val="00025737"/>
    <w:rsid w:val="000259DA"/>
    <w:rsid w:val="00043F37"/>
    <w:rsid w:val="00044A3B"/>
    <w:rsid w:val="000608DA"/>
    <w:rsid w:val="00067C6A"/>
    <w:rsid w:val="00082041"/>
    <w:rsid w:val="00085CFD"/>
    <w:rsid w:val="00095B3E"/>
    <w:rsid w:val="000A090E"/>
    <w:rsid w:val="000B762C"/>
    <w:rsid w:val="000C3FC2"/>
    <w:rsid w:val="000D1D46"/>
    <w:rsid w:val="000E24DA"/>
    <w:rsid w:val="000E52DB"/>
    <w:rsid w:val="000F442A"/>
    <w:rsid w:val="000F6921"/>
    <w:rsid w:val="000F7A26"/>
    <w:rsid w:val="00122AF2"/>
    <w:rsid w:val="00123891"/>
    <w:rsid w:val="001269CE"/>
    <w:rsid w:val="001334B8"/>
    <w:rsid w:val="00164A23"/>
    <w:rsid w:val="0017189A"/>
    <w:rsid w:val="00173C10"/>
    <w:rsid w:val="001819C5"/>
    <w:rsid w:val="001A020B"/>
    <w:rsid w:val="001A5B86"/>
    <w:rsid w:val="001B2DF5"/>
    <w:rsid w:val="001B49C4"/>
    <w:rsid w:val="001C6839"/>
    <w:rsid w:val="002079F7"/>
    <w:rsid w:val="00224DC4"/>
    <w:rsid w:val="002352E7"/>
    <w:rsid w:val="00263184"/>
    <w:rsid w:val="00266EAD"/>
    <w:rsid w:val="00295356"/>
    <w:rsid w:val="002A242E"/>
    <w:rsid w:val="002B07BE"/>
    <w:rsid w:val="002B4B57"/>
    <w:rsid w:val="002C7078"/>
    <w:rsid w:val="002D1686"/>
    <w:rsid w:val="002D6484"/>
    <w:rsid w:val="002F117C"/>
    <w:rsid w:val="002F355F"/>
    <w:rsid w:val="002F4348"/>
    <w:rsid w:val="0030244F"/>
    <w:rsid w:val="0031386B"/>
    <w:rsid w:val="003201C5"/>
    <w:rsid w:val="00325CAD"/>
    <w:rsid w:val="00333546"/>
    <w:rsid w:val="0035701E"/>
    <w:rsid w:val="003719A5"/>
    <w:rsid w:val="003A0363"/>
    <w:rsid w:val="003B4912"/>
    <w:rsid w:val="003B5F78"/>
    <w:rsid w:val="00402B56"/>
    <w:rsid w:val="004113CE"/>
    <w:rsid w:val="00423046"/>
    <w:rsid w:val="0042618F"/>
    <w:rsid w:val="004274EF"/>
    <w:rsid w:val="00430A2F"/>
    <w:rsid w:val="00434D12"/>
    <w:rsid w:val="004857C9"/>
    <w:rsid w:val="0049469C"/>
    <w:rsid w:val="004A34A2"/>
    <w:rsid w:val="004C1169"/>
    <w:rsid w:val="004D0BBF"/>
    <w:rsid w:val="004D24CC"/>
    <w:rsid w:val="004D3A42"/>
    <w:rsid w:val="004F14EE"/>
    <w:rsid w:val="0051204F"/>
    <w:rsid w:val="0052233D"/>
    <w:rsid w:val="00535BB8"/>
    <w:rsid w:val="005400FE"/>
    <w:rsid w:val="0056372A"/>
    <w:rsid w:val="0057409B"/>
    <w:rsid w:val="00597FF4"/>
    <w:rsid w:val="005A0F08"/>
    <w:rsid w:val="005A3560"/>
    <w:rsid w:val="005A4313"/>
    <w:rsid w:val="005B0E5F"/>
    <w:rsid w:val="005B429C"/>
    <w:rsid w:val="005C51FF"/>
    <w:rsid w:val="005D7566"/>
    <w:rsid w:val="005D78F3"/>
    <w:rsid w:val="005F0397"/>
    <w:rsid w:val="005F4512"/>
    <w:rsid w:val="00633CD0"/>
    <w:rsid w:val="00637049"/>
    <w:rsid w:val="0065660C"/>
    <w:rsid w:val="00664424"/>
    <w:rsid w:val="00680535"/>
    <w:rsid w:val="00695CC9"/>
    <w:rsid w:val="00697CCA"/>
    <w:rsid w:val="006B163D"/>
    <w:rsid w:val="00704D10"/>
    <w:rsid w:val="00706BAD"/>
    <w:rsid w:val="0071019A"/>
    <w:rsid w:val="007172F7"/>
    <w:rsid w:val="007243A3"/>
    <w:rsid w:val="00727483"/>
    <w:rsid w:val="007321E5"/>
    <w:rsid w:val="00761E38"/>
    <w:rsid w:val="0077101F"/>
    <w:rsid w:val="00782765"/>
    <w:rsid w:val="00790A23"/>
    <w:rsid w:val="007B3BC9"/>
    <w:rsid w:val="007F01FD"/>
    <w:rsid w:val="007F639A"/>
    <w:rsid w:val="00810102"/>
    <w:rsid w:val="0081632C"/>
    <w:rsid w:val="00817AB4"/>
    <w:rsid w:val="00833D62"/>
    <w:rsid w:val="00834A04"/>
    <w:rsid w:val="00847D02"/>
    <w:rsid w:val="00863526"/>
    <w:rsid w:val="00876922"/>
    <w:rsid w:val="008A1AAF"/>
    <w:rsid w:val="008A3F28"/>
    <w:rsid w:val="008C0AEB"/>
    <w:rsid w:val="008D07F8"/>
    <w:rsid w:val="008D690D"/>
    <w:rsid w:val="008D6DAF"/>
    <w:rsid w:val="008E4F3C"/>
    <w:rsid w:val="00905F2C"/>
    <w:rsid w:val="00912348"/>
    <w:rsid w:val="00931D5E"/>
    <w:rsid w:val="0095006A"/>
    <w:rsid w:val="00970898"/>
    <w:rsid w:val="00974ED1"/>
    <w:rsid w:val="009777C0"/>
    <w:rsid w:val="00985016"/>
    <w:rsid w:val="009857F1"/>
    <w:rsid w:val="00985CEA"/>
    <w:rsid w:val="009976D4"/>
    <w:rsid w:val="009B3EC4"/>
    <w:rsid w:val="009C41AA"/>
    <w:rsid w:val="009E0036"/>
    <w:rsid w:val="009E1653"/>
    <w:rsid w:val="009E6DB8"/>
    <w:rsid w:val="009F716E"/>
    <w:rsid w:val="009F729C"/>
    <w:rsid w:val="00A1069D"/>
    <w:rsid w:val="00A20BD6"/>
    <w:rsid w:val="00A306B5"/>
    <w:rsid w:val="00A37CDE"/>
    <w:rsid w:val="00A422EB"/>
    <w:rsid w:val="00A42882"/>
    <w:rsid w:val="00A45E07"/>
    <w:rsid w:val="00A600C0"/>
    <w:rsid w:val="00A6284B"/>
    <w:rsid w:val="00A70F61"/>
    <w:rsid w:val="00A73233"/>
    <w:rsid w:val="00A75F7D"/>
    <w:rsid w:val="00A825D5"/>
    <w:rsid w:val="00A83A17"/>
    <w:rsid w:val="00A91266"/>
    <w:rsid w:val="00AA191F"/>
    <w:rsid w:val="00AA6356"/>
    <w:rsid w:val="00AB18EB"/>
    <w:rsid w:val="00AB57DF"/>
    <w:rsid w:val="00AD54F3"/>
    <w:rsid w:val="00AD6811"/>
    <w:rsid w:val="00AE5720"/>
    <w:rsid w:val="00B2342C"/>
    <w:rsid w:val="00B403EA"/>
    <w:rsid w:val="00B52F68"/>
    <w:rsid w:val="00B80A46"/>
    <w:rsid w:val="00BA0F5F"/>
    <w:rsid w:val="00BB2D96"/>
    <w:rsid w:val="00BB6442"/>
    <w:rsid w:val="00BB74DC"/>
    <w:rsid w:val="00BC5AE9"/>
    <w:rsid w:val="00BE132A"/>
    <w:rsid w:val="00BE29AE"/>
    <w:rsid w:val="00BE39AE"/>
    <w:rsid w:val="00C01CC1"/>
    <w:rsid w:val="00C03D90"/>
    <w:rsid w:val="00C0686D"/>
    <w:rsid w:val="00C23205"/>
    <w:rsid w:val="00C5514B"/>
    <w:rsid w:val="00C565BA"/>
    <w:rsid w:val="00C61A21"/>
    <w:rsid w:val="00C621B9"/>
    <w:rsid w:val="00C70B28"/>
    <w:rsid w:val="00C83457"/>
    <w:rsid w:val="00C87580"/>
    <w:rsid w:val="00CA1484"/>
    <w:rsid w:val="00CA29FD"/>
    <w:rsid w:val="00CB1488"/>
    <w:rsid w:val="00CC18DF"/>
    <w:rsid w:val="00D01936"/>
    <w:rsid w:val="00D11C16"/>
    <w:rsid w:val="00D22458"/>
    <w:rsid w:val="00D47111"/>
    <w:rsid w:val="00D7653B"/>
    <w:rsid w:val="00DA5B18"/>
    <w:rsid w:val="00DA670E"/>
    <w:rsid w:val="00DA696C"/>
    <w:rsid w:val="00DB6696"/>
    <w:rsid w:val="00DE1A6A"/>
    <w:rsid w:val="00DE3645"/>
    <w:rsid w:val="00DE603B"/>
    <w:rsid w:val="00DF33BD"/>
    <w:rsid w:val="00DF3C1C"/>
    <w:rsid w:val="00DF72C5"/>
    <w:rsid w:val="00E06137"/>
    <w:rsid w:val="00E11D30"/>
    <w:rsid w:val="00E32263"/>
    <w:rsid w:val="00E51528"/>
    <w:rsid w:val="00E5629D"/>
    <w:rsid w:val="00E6131D"/>
    <w:rsid w:val="00E62DBC"/>
    <w:rsid w:val="00E704D2"/>
    <w:rsid w:val="00E72FDE"/>
    <w:rsid w:val="00E83109"/>
    <w:rsid w:val="00E834D3"/>
    <w:rsid w:val="00E861EC"/>
    <w:rsid w:val="00E86F18"/>
    <w:rsid w:val="00E927FC"/>
    <w:rsid w:val="00EA03D8"/>
    <w:rsid w:val="00EA510A"/>
    <w:rsid w:val="00EB23DE"/>
    <w:rsid w:val="00EC60F8"/>
    <w:rsid w:val="00ED013E"/>
    <w:rsid w:val="00EE6199"/>
    <w:rsid w:val="00EE7347"/>
    <w:rsid w:val="00F00DCA"/>
    <w:rsid w:val="00F063DC"/>
    <w:rsid w:val="00F07106"/>
    <w:rsid w:val="00F12583"/>
    <w:rsid w:val="00F15364"/>
    <w:rsid w:val="00F30B5B"/>
    <w:rsid w:val="00F64229"/>
    <w:rsid w:val="00F64C3D"/>
    <w:rsid w:val="00F662B6"/>
    <w:rsid w:val="00F703F3"/>
    <w:rsid w:val="00F738C3"/>
    <w:rsid w:val="00F85F74"/>
    <w:rsid w:val="00F905D9"/>
    <w:rsid w:val="00FA4027"/>
    <w:rsid w:val="00FB0783"/>
    <w:rsid w:val="00FB4B63"/>
    <w:rsid w:val="00FD54D6"/>
    <w:rsid w:val="00FD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19E75"/>
  <w15:chartTrackingRefBased/>
  <w15:docId w15:val="{D87278F0-715C-4EA4-98BF-2BFD3A99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46"/>
    <w:pPr>
      <w:spacing w:after="200" w:line="276" w:lineRule="auto"/>
    </w:pPr>
    <w:rPr>
      <w:lang w:val="en-GB"/>
    </w:rPr>
  </w:style>
  <w:style w:type="paragraph" w:styleId="Heading2">
    <w:name w:val="heading 2"/>
    <w:basedOn w:val="Normal"/>
    <w:next w:val="Normal"/>
    <w:link w:val="Heading2Char"/>
    <w:qFormat/>
    <w:rsid w:val="00423046"/>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3046"/>
    <w:rPr>
      <w:rFonts w:ascii="Times New Roman" w:eastAsia="SimSun" w:hAnsi="Times New Roman" w:cs="Times New Roman"/>
      <w:color w:val="000000"/>
      <w:sz w:val="36"/>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uiPriority w:val="99"/>
    <w:qFormat/>
    <w:rsid w:val="00423046"/>
    <w:rPr>
      <w:rFonts w:cs="Times New Roman"/>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rsid w:val="00423046"/>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423046"/>
    <w:rPr>
      <w:rFonts w:ascii="Times New Roman" w:eastAsia="Times New Roman" w:hAnsi="Times New Roman" w:cs="Times New Roman"/>
      <w:sz w:val="20"/>
      <w:szCs w:val="20"/>
      <w:lang w:val="en-GB" w:eastAsia="en-GB"/>
    </w:rPr>
  </w:style>
  <w:style w:type="paragraph" w:customStyle="1" w:styleId="Char2">
    <w:name w:val="Char2"/>
    <w:basedOn w:val="Normal"/>
    <w:link w:val="FootnoteReference"/>
    <w:uiPriority w:val="99"/>
    <w:rsid w:val="00423046"/>
    <w:pPr>
      <w:spacing w:after="160" w:line="240" w:lineRule="exact"/>
    </w:pPr>
    <w:rPr>
      <w:rFonts w:cs="Times New Roman"/>
      <w:vertAlign w:val="superscript"/>
      <w:lang w:val="en-US"/>
    </w:rPr>
  </w:style>
  <w:style w:type="paragraph" w:customStyle="1" w:styleId="Normal1">
    <w:name w:val="Normal1"/>
    <w:basedOn w:val="Normal"/>
    <w:rsid w:val="000608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608DA"/>
    <w:rPr>
      <w:sz w:val="16"/>
      <w:szCs w:val="16"/>
    </w:rPr>
  </w:style>
  <w:style w:type="paragraph" w:styleId="CommentText">
    <w:name w:val="annotation text"/>
    <w:basedOn w:val="Normal"/>
    <w:link w:val="CommentTextChar"/>
    <w:uiPriority w:val="99"/>
    <w:semiHidden/>
    <w:unhideWhenUsed/>
    <w:rsid w:val="000608DA"/>
    <w:pPr>
      <w:spacing w:line="240" w:lineRule="auto"/>
    </w:pPr>
    <w:rPr>
      <w:sz w:val="20"/>
      <w:szCs w:val="20"/>
    </w:rPr>
  </w:style>
  <w:style w:type="character" w:customStyle="1" w:styleId="CommentTextChar">
    <w:name w:val="Comment Text Char"/>
    <w:basedOn w:val="DefaultParagraphFont"/>
    <w:link w:val="CommentText"/>
    <w:uiPriority w:val="99"/>
    <w:semiHidden/>
    <w:rsid w:val="000608DA"/>
    <w:rPr>
      <w:sz w:val="20"/>
      <w:szCs w:val="20"/>
      <w:lang w:val="en-GB"/>
    </w:rPr>
  </w:style>
  <w:style w:type="character" w:styleId="Hyperlink">
    <w:name w:val="Hyperlink"/>
    <w:basedOn w:val="DefaultParagraphFont"/>
    <w:uiPriority w:val="99"/>
    <w:unhideWhenUsed/>
    <w:rsid w:val="005A3560"/>
    <w:rPr>
      <w:color w:val="0000FF"/>
      <w:u w:val="single"/>
    </w:rPr>
  </w:style>
  <w:style w:type="paragraph" w:styleId="CommentSubject">
    <w:name w:val="annotation subject"/>
    <w:basedOn w:val="CommentText"/>
    <w:next w:val="CommentText"/>
    <w:link w:val="CommentSubjectChar"/>
    <w:uiPriority w:val="99"/>
    <w:semiHidden/>
    <w:unhideWhenUsed/>
    <w:rsid w:val="005A3560"/>
    <w:rPr>
      <w:b/>
      <w:bCs/>
    </w:rPr>
  </w:style>
  <w:style w:type="character" w:customStyle="1" w:styleId="CommentSubjectChar">
    <w:name w:val="Comment Subject Char"/>
    <w:basedOn w:val="CommentTextChar"/>
    <w:link w:val="CommentSubject"/>
    <w:uiPriority w:val="99"/>
    <w:semiHidden/>
    <w:rsid w:val="005A3560"/>
    <w:rPr>
      <w:b/>
      <w:bCs/>
      <w:sz w:val="20"/>
      <w:szCs w:val="20"/>
      <w:lang w:val="en-GB"/>
    </w:rPr>
  </w:style>
  <w:style w:type="table" w:styleId="TableGrid">
    <w:name w:val="Table Grid"/>
    <w:basedOn w:val="TableNormal"/>
    <w:uiPriority w:val="59"/>
    <w:rsid w:val="005A3560"/>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80"/>
    <w:rPr>
      <w:rFonts w:ascii="Segoe UI" w:hAnsi="Segoe UI" w:cs="Segoe UI"/>
      <w:sz w:val="18"/>
      <w:szCs w:val="18"/>
      <w:lang w:val="en-GB"/>
    </w:rPr>
  </w:style>
  <w:style w:type="paragraph" w:styleId="ListParagraph">
    <w:name w:val="List Paragraph"/>
    <w:basedOn w:val="Normal"/>
    <w:uiPriority w:val="34"/>
    <w:qFormat/>
    <w:rsid w:val="005F4512"/>
    <w:pPr>
      <w:ind w:left="720"/>
      <w:contextualSpacing/>
    </w:pPr>
  </w:style>
  <w:style w:type="character" w:customStyle="1" w:styleId="UnresolvedMention1">
    <w:name w:val="Unresolved Mention1"/>
    <w:basedOn w:val="DefaultParagraphFont"/>
    <w:uiPriority w:val="99"/>
    <w:semiHidden/>
    <w:unhideWhenUsed/>
    <w:rsid w:val="0035701E"/>
    <w:rPr>
      <w:color w:val="605E5C"/>
      <w:shd w:val="clear" w:color="auto" w:fill="E1DFDD"/>
    </w:rPr>
  </w:style>
  <w:style w:type="paragraph" w:styleId="Header">
    <w:name w:val="header"/>
    <w:basedOn w:val="Normal"/>
    <w:link w:val="HeaderChar"/>
    <w:uiPriority w:val="99"/>
    <w:unhideWhenUsed/>
    <w:rsid w:val="002B4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B57"/>
    <w:rPr>
      <w:lang w:val="en-GB"/>
    </w:rPr>
  </w:style>
  <w:style w:type="paragraph" w:styleId="Footer">
    <w:name w:val="footer"/>
    <w:basedOn w:val="Normal"/>
    <w:link w:val="FooterChar"/>
    <w:uiPriority w:val="99"/>
    <w:unhideWhenUsed/>
    <w:rsid w:val="002B4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B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nas.trubljanin@revizorskotijel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as.trubljanin@revizorskotijelo.me"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mne.ec.europa.eu" TargetMode="External"/><Relationship Id="rId4" Type="http://schemas.openxmlformats.org/officeDocument/2006/relationships/settings" Target="settings.xml"/><Relationship Id="rId9" Type="http://schemas.openxmlformats.org/officeDocument/2006/relationships/hyperlink" Target="https://eur-lex.europa.eu/legal-content/EN/AUTO/?uri=celex:22010A0429%2801%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C2C4-4261-4348-93B2-B5ABBB98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6044</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Banovic</dc:creator>
  <cp:keywords/>
  <dc:description/>
  <cp:lastModifiedBy>HRISTOV Dobromir (EEAS-KYIV)</cp:lastModifiedBy>
  <cp:revision>3</cp:revision>
  <cp:lastPrinted>2022-04-21T11:43:00Z</cp:lastPrinted>
  <dcterms:created xsi:type="dcterms:W3CDTF">2022-07-11T11:34:00Z</dcterms:created>
  <dcterms:modified xsi:type="dcterms:W3CDTF">2022-07-28T13:40:00Z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2022-06-09T14:08:16Z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6e98343e-e711-458b-9601-202c0611c636</vt:lpwstr>
  </property>
  <property fmtid="{D5CDD505-2E9C-101B-9397-08002B2CF9AE}" pid="8" name="MSIP_Label_6bd9ddd1-4d20-43f6-abfa-fc3c07406f94_ContentBits">
    <vt:lpwstr>0</vt:lpwstr>
  </property>
</Properties>
</file>