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0A" w:rsidRDefault="007549CE">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0F410A" w:rsidRDefault="007549CE">
      <w:pPr>
        <w:spacing w:before="81"/>
        <w:ind w:left="1296" w:right="1628"/>
        <w:jc w:val="center"/>
        <w:rPr>
          <w:b/>
          <w:sz w:val="24"/>
        </w:rPr>
      </w:pPr>
      <w:r>
        <w:rPr>
          <w:b/>
          <w:sz w:val="24"/>
        </w:rPr>
        <w:t>VACANCY</w:t>
      </w:r>
      <w:r>
        <w:rPr>
          <w:b/>
          <w:spacing w:val="-14"/>
          <w:sz w:val="24"/>
        </w:rPr>
        <w:t xml:space="preserve"> </w:t>
      </w:r>
      <w:r>
        <w:rPr>
          <w:b/>
          <w:spacing w:val="-2"/>
          <w:sz w:val="24"/>
        </w:rPr>
        <w:t>NOTICE</w:t>
      </w:r>
    </w:p>
    <w:p w:rsidR="000F410A" w:rsidRDefault="000F410A">
      <w:pPr>
        <w:pStyle w:val="BodyText"/>
        <w:spacing w:before="11"/>
        <w:rPr>
          <w:b/>
          <w:sz w:val="23"/>
        </w:rPr>
      </w:pPr>
    </w:p>
    <w:p w:rsidR="000F410A" w:rsidRDefault="007549CE">
      <w:pPr>
        <w:ind w:left="1296" w:right="1634"/>
        <w:jc w:val="center"/>
        <w:rPr>
          <w:b/>
          <w:sz w:val="24"/>
        </w:rPr>
      </w:pP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0F410A" w:rsidRDefault="000F410A">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0F410A">
        <w:trPr>
          <w:trHeight w:val="611"/>
        </w:trPr>
        <w:tc>
          <w:tcPr>
            <w:tcW w:w="4359" w:type="dxa"/>
          </w:tcPr>
          <w:p w:rsidR="000F410A" w:rsidRPr="007549CE" w:rsidRDefault="007549CE">
            <w:pPr>
              <w:pStyle w:val="TableParagraph"/>
              <w:spacing w:before="1" w:line="274" w:lineRule="exact"/>
              <w:rPr>
                <w:b/>
                <w:sz w:val="24"/>
                <w:lang w:val="fr-BE"/>
              </w:rPr>
            </w:pPr>
            <w:r w:rsidRPr="007549CE">
              <w:rPr>
                <w:b/>
                <w:sz w:val="24"/>
                <w:lang w:val="fr-BE"/>
              </w:rPr>
              <w:t>Post</w:t>
            </w:r>
            <w:r w:rsidRPr="007549CE">
              <w:rPr>
                <w:b/>
                <w:spacing w:val="-6"/>
                <w:sz w:val="24"/>
                <w:lang w:val="fr-BE"/>
              </w:rPr>
              <w:t xml:space="preserve"> </w:t>
            </w:r>
            <w:r w:rsidRPr="007549CE">
              <w:rPr>
                <w:b/>
                <w:spacing w:val="-2"/>
                <w:sz w:val="24"/>
                <w:lang w:val="fr-BE"/>
              </w:rPr>
              <w:t>identification:</w:t>
            </w:r>
          </w:p>
          <w:p w:rsidR="000F410A" w:rsidRPr="007549CE" w:rsidRDefault="007549CE">
            <w:pPr>
              <w:pStyle w:val="TableParagraph"/>
              <w:spacing w:line="274" w:lineRule="exact"/>
              <w:rPr>
                <w:sz w:val="24"/>
                <w:lang w:val="fr-BE"/>
              </w:rPr>
            </w:pPr>
            <w:r w:rsidRPr="007549CE">
              <w:rPr>
                <w:spacing w:val="-2"/>
                <w:sz w:val="24"/>
                <w:lang w:val="fr-BE"/>
              </w:rPr>
              <w:t>(DG-DIR-</w:t>
            </w:r>
            <w:r w:rsidRPr="007549CE">
              <w:rPr>
                <w:spacing w:val="-4"/>
                <w:sz w:val="24"/>
                <w:lang w:val="fr-BE"/>
              </w:rPr>
              <w:t>UNIT)</w:t>
            </w:r>
          </w:p>
        </w:tc>
        <w:tc>
          <w:tcPr>
            <w:tcW w:w="5597" w:type="dxa"/>
          </w:tcPr>
          <w:p w:rsidR="000F410A" w:rsidRDefault="007549CE">
            <w:pPr>
              <w:pStyle w:val="TableParagraph"/>
              <w:spacing w:before="162"/>
              <w:rPr>
                <w:sz w:val="24"/>
              </w:rPr>
            </w:pPr>
            <w:r>
              <w:rPr>
                <w:spacing w:val="-2"/>
                <w:sz w:val="24"/>
              </w:rPr>
              <w:t>TRADE-B-</w:t>
            </w:r>
            <w:r>
              <w:rPr>
                <w:spacing w:val="-10"/>
                <w:sz w:val="24"/>
              </w:rPr>
              <w:t>3</w:t>
            </w:r>
          </w:p>
        </w:tc>
      </w:tr>
      <w:tr w:rsidR="000F410A">
        <w:trPr>
          <w:trHeight w:val="1977"/>
        </w:trPr>
        <w:tc>
          <w:tcPr>
            <w:tcW w:w="4359" w:type="dxa"/>
            <w:vMerge w:val="restart"/>
          </w:tcPr>
          <w:p w:rsidR="000F410A" w:rsidRDefault="007549CE">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rsidR="000F410A" w:rsidRDefault="007549CE">
            <w:pPr>
              <w:pStyle w:val="TableParagraph"/>
              <w:spacing w:before="1"/>
              <w:ind w:right="2826"/>
              <w:rPr>
                <w:b/>
              </w:rPr>
            </w:pPr>
            <w:r>
              <w:rPr>
                <w:b/>
              </w:rPr>
              <w:t>Email</w:t>
            </w:r>
            <w:r>
              <w:rPr>
                <w:b/>
                <w:spacing w:val="-14"/>
              </w:rPr>
              <w:t xml:space="preserve"> </w:t>
            </w:r>
            <w:r>
              <w:rPr>
                <w:b/>
              </w:rPr>
              <w:t xml:space="preserve">address: </w:t>
            </w:r>
            <w:r>
              <w:rPr>
                <w:b/>
                <w:spacing w:val="-2"/>
              </w:rPr>
              <w:t>Telephone:</w:t>
            </w:r>
          </w:p>
          <w:p w:rsidR="000F410A" w:rsidRDefault="007549CE">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0F410A" w:rsidRDefault="007549CE">
            <w:pPr>
              <w:pStyle w:val="TableParagraph"/>
              <w:spacing w:line="270" w:lineRule="exact"/>
              <w:rPr>
                <w:sz w:val="24"/>
              </w:rPr>
            </w:pPr>
            <w:r>
              <w:rPr>
                <w:sz w:val="24"/>
              </w:rPr>
              <w:t>Carlo</w:t>
            </w:r>
            <w:r>
              <w:rPr>
                <w:spacing w:val="-1"/>
                <w:sz w:val="24"/>
              </w:rPr>
              <w:t xml:space="preserve"> </w:t>
            </w:r>
            <w:r>
              <w:rPr>
                <w:spacing w:val="-2"/>
                <w:sz w:val="24"/>
              </w:rPr>
              <w:t>PETTINATO</w:t>
            </w:r>
          </w:p>
          <w:p w:rsidR="000F410A" w:rsidRDefault="007549CE">
            <w:pPr>
              <w:pStyle w:val="TableParagraph"/>
              <w:rPr>
                <w:sz w:val="24"/>
              </w:rPr>
            </w:pPr>
            <w:hyperlink r:id="rId8">
              <w:r>
                <w:rPr>
                  <w:spacing w:val="-2"/>
                  <w:sz w:val="24"/>
                </w:rPr>
                <w:t>carlo.pettinato@ec.europa.eu</w:t>
              </w:r>
            </w:hyperlink>
          </w:p>
          <w:p w:rsidR="000F410A" w:rsidRDefault="007549CE">
            <w:pPr>
              <w:pStyle w:val="TableParagraph"/>
              <w:rPr>
                <w:sz w:val="24"/>
              </w:rPr>
            </w:pPr>
            <w:r>
              <w:rPr>
                <w:sz w:val="24"/>
              </w:rPr>
              <w:t>+32</w:t>
            </w:r>
            <w:r>
              <w:rPr>
                <w:spacing w:val="-1"/>
                <w:sz w:val="24"/>
              </w:rPr>
              <w:t xml:space="preserve"> </w:t>
            </w:r>
            <w:r>
              <w:rPr>
                <w:sz w:val="24"/>
              </w:rPr>
              <w:t xml:space="preserve">229 </w:t>
            </w:r>
            <w:r>
              <w:rPr>
                <w:spacing w:val="-2"/>
                <w:sz w:val="24"/>
              </w:rPr>
              <w:t>80445</w:t>
            </w:r>
          </w:p>
          <w:p w:rsidR="000F410A" w:rsidRDefault="007549CE">
            <w:pPr>
              <w:pStyle w:val="TableParagraph"/>
              <w:spacing w:line="276" w:lineRule="exact"/>
              <w:rPr>
                <w:sz w:val="24"/>
              </w:rPr>
            </w:pPr>
            <w:r>
              <w:rPr>
                <w:sz w:val="24"/>
              </w:rPr>
              <w:t>1</w:t>
            </w:r>
          </w:p>
          <w:p w:rsidR="000F410A" w:rsidRDefault="007549CE">
            <w:pPr>
              <w:pStyle w:val="TableParagraph"/>
              <w:spacing w:line="278" w:lineRule="exact"/>
              <w:rPr>
                <w:b/>
                <w:sz w:val="16"/>
              </w:rPr>
            </w:pPr>
            <w:r>
              <w:rPr>
                <w:b/>
                <w:sz w:val="24"/>
              </w:rPr>
              <w:t>3</w:t>
            </w:r>
            <w:proofErr w:type="spellStart"/>
            <w:r>
              <w:rPr>
                <w:b/>
                <w:position w:val="8"/>
                <w:sz w:val="16"/>
              </w:rPr>
              <w:t>rd</w:t>
            </w:r>
            <w:proofErr w:type="spellEnd"/>
            <w:r>
              <w:rPr>
                <w:b/>
                <w:spacing w:val="17"/>
                <w:position w:val="8"/>
                <w:sz w:val="16"/>
              </w:rPr>
              <w:t xml:space="preserve"> </w:t>
            </w:r>
            <w:r>
              <w:rPr>
                <w:b/>
                <w:sz w:val="24"/>
              </w:rPr>
              <w:t>quarter</w:t>
            </w:r>
            <w:r>
              <w:rPr>
                <w:b/>
                <w:spacing w:val="-3"/>
                <w:sz w:val="24"/>
              </w:rPr>
              <w:t xml:space="preserve"> </w:t>
            </w:r>
            <w:r>
              <w:rPr>
                <w:b/>
                <w:sz w:val="24"/>
              </w:rPr>
              <w:t>2023</w:t>
            </w:r>
            <w:r>
              <w:rPr>
                <w:b/>
                <w:spacing w:val="-2"/>
                <w:sz w:val="24"/>
              </w:rPr>
              <w:t xml:space="preserve"> </w:t>
            </w:r>
            <w:r>
              <w:rPr>
                <w:b/>
                <w:spacing w:val="-10"/>
                <w:position w:val="8"/>
                <w:sz w:val="16"/>
              </w:rPr>
              <w:t>1</w:t>
            </w:r>
          </w:p>
          <w:p w:rsidR="000F410A" w:rsidRDefault="007549CE">
            <w:pPr>
              <w:pStyle w:val="TableParagraph"/>
              <w:spacing w:line="279" w:lineRule="exact"/>
              <w:rPr>
                <w:b/>
                <w:sz w:val="16"/>
              </w:rPr>
            </w:pPr>
            <w:r>
              <w:rPr>
                <w:b/>
                <w:sz w:val="24"/>
              </w:rPr>
              <w:t xml:space="preserve">2 </w:t>
            </w:r>
            <w:r>
              <w:rPr>
                <w:b/>
                <w:spacing w:val="-2"/>
                <w:sz w:val="24"/>
              </w:rPr>
              <w:t>year(s</w:t>
            </w:r>
            <w:r>
              <w:rPr>
                <w:b/>
                <w:spacing w:val="-2"/>
                <w:position w:val="8"/>
                <w:sz w:val="16"/>
              </w:rPr>
              <w:t>)1</w:t>
            </w:r>
          </w:p>
          <w:p w:rsidR="000F410A" w:rsidRDefault="007549CE">
            <w:pPr>
              <w:pStyle w:val="TableParagraph"/>
              <w:rPr>
                <w:b/>
                <w:sz w:val="24"/>
              </w:rPr>
            </w:pPr>
            <w:r>
              <w:rPr>
                <w:rFonts w:ascii="Wingdings 2" w:hAnsi="Wingdings 2"/>
                <w:sz w:val="24"/>
              </w:rPr>
              <w:t></w:t>
            </w:r>
            <w:r>
              <w:rPr>
                <w:spacing w:val="-3"/>
                <w:sz w:val="24"/>
              </w:rPr>
              <w:t xml:space="preserve"> </w:t>
            </w:r>
            <w:r>
              <w:rPr>
                <w:b/>
                <w:sz w:val="24"/>
              </w:rPr>
              <w:t>Brussels</w:t>
            </w:r>
            <w:r>
              <w:rPr>
                <w:b/>
                <w:spacing w:val="57"/>
                <w:sz w:val="24"/>
              </w:rPr>
              <w:t xml:space="preserve"> </w:t>
            </w:r>
            <w:r>
              <w:rPr>
                <w:rFonts w:ascii="Wingdings 2" w:hAnsi="Wingdings 2"/>
                <w:sz w:val="24"/>
              </w:rPr>
              <w:t></w:t>
            </w:r>
            <w:r>
              <w:rPr>
                <w:spacing w:val="-3"/>
                <w:sz w:val="24"/>
              </w:rPr>
              <w:t xml:space="preserve"> </w:t>
            </w:r>
            <w:r>
              <w:rPr>
                <w:b/>
                <w:sz w:val="24"/>
              </w:rPr>
              <w:t>Luxemburg</w:t>
            </w:r>
            <w:r>
              <w:rPr>
                <w:b/>
                <w:spacing w:val="57"/>
                <w:sz w:val="24"/>
              </w:rPr>
              <w:t xml:space="preserve"> </w:t>
            </w:r>
            <w:r>
              <w:rPr>
                <w:rFonts w:ascii="Wingdings 2" w:hAnsi="Wingdings 2"/>
                <w:sz w:val="24"/>
              </w:rPr>
              <w:t></w:t>
            </w:r>
            <w:r>
              <w:rPr>
                <w:spacing w:val="-3"/>
                <w:sz w:val="24"/>
              </w:rPr>
              <w:t xml:space="preserve"> </w:t>
            </w:r>
            <w:r>
              <w:rPr>
                <w:b/>
                <w:sz w:val="24"/>
              </w:rPr>
              <w:t>Other:</w:t>
            </w:r>
            <w:r>
              <w:rPr>
                <w:b/>
                <w:spacing w:val="-2"/>
                <w:sz w:val="24"/>
              </w:rPr>
              <w:t xml:space="preserve"> ……………..</w:t>
            </w:r>
          </w:p>
        </w:tc>
      </w:tr>
      <w:tr w:rsidR="000F410A">
        <w:trPr>
          <w:trHeight w:val="544"/>
        </w:trPr>
        <w:tc>
          <w:tcPr>
            <w:tcW w:w="4359" w:type="dxa"/>
            <w:vMerge/>
            <w:tcBorders>
              <w:top w:val="nil"/>
            </w:tcBorders>
          </w:tcPr>
          <w:p w:rsidR="000F410A" w:rsidRDefault="000F410A">
            <w:pPr>
              <w:rPr>
                <w:sz w:val="2"/>
                <w:szCs w:val="2"/>
              </w:rPr>
            </w:pPr>
          </w:p>
        </w:tc>
        <w:tc>
          <w:tcPr>
            <w:tcW w:w="5597" w:type="dxa"/>
          </w:tcPr>
          <w:p w:rsidR="000F410A" w:rsidRDefault="007549CE">
            <w:pPr>
              <w:pStyle w:val="TableParagraph"/>
              <w:tabs>
                <w:tab w:val="left" w:pos="523"/>
                <w:tab w:val="left" w:pos="2950"/>
                <w:tab w:val="left" w:pos="3422"/>
              </w:tabs>
              <w:spacing w:before="145"/>
              <w:rPr>
                <w:b/>
              </w:rPr>
            </w:pPr>
            <w:r>
              <w:rPr>
                <w:rFonts w:ascii="Wingdings 2" w:hAnsi="Wingdings 2"/>
                <w:spacing w:val="-10"/>
              </w:rPr>
              <w:t></w:t>
            </w:r>
            <w:r>
              <w:tab/>
            </w:r>
            <w:r>
              <w:rPr>
                <w:b/>
              </w:rPr>
              <w:t>With</w:t>
            </w:r>
            <w:r>
              <w:rPr>
                <w:b/>
                <w:spacing w:val="-2"/>
              </w:rPr>
              <w:t xml:space="preserve"> allowances</w:t>
            </w:r>
            <w:r>
              <w:rPr>
                <w:b/>
              </w:rPr>
              <w:tab/>
            </w:r>
            <w:r>
              <w:rPr>
                <w:rFonts w:ascii="Wingdings 2" w:hAnsi="Wingdings 2"/>
                <w:spacing w:val="-10"/>
              </w:rPr>
              <w:t></w:t>
            </w:r>
            <w:r>
              <w:tab/>
            </w:r>
            <w:r>
              <w:rPr>
                <w:b/>
                <w:spacing w:val="-2"/>
              </w:rPr>
              <w:t>Cost-</w:t>
            </w:r>
            <w:r>
              <w:rPr>
                <w:b/>
                <w:spacing w:val="-4"/>
              </w:rPr>
              <w:t>free</w:t>
            </w:r>
          </w:p>
        </w:tc>
      </w:tr>
      <w:tr w:rsidR="000F410A">
        <w:trPr>
          <w:trHeight w:val="2113"/>
        </w:trPr>
        <w:tc>
          <w:tcPr>
            <w:tcW w:w="9956" w:type="dxa"/>
            <w:gridSpan w:val="2"/>
          </w:tcPr>
          <w:p w:rsidR="000F410A" w:rsidRDefault="007549CE">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0F410A" w:rsidRDefault="000F410A">
            <w:pPr>
              <w:pStyle w:val="TableParagraph"/>
              <w:spacing w:before="10"/>
              <w:ind w:left="0"/>
              <w:rPr>
                <w:b/>
                <w:sz w:val="21"/>
              </w:rPr>
            </w:pPr>
          </w:p>
          <w:p w:rsidR="000F410A" w:rsidRDefault="007549CE">
            <w:pPr>
              <w:pStyle w:val="TableParagraph"/>
              <w:numPr>
                <w:ilvl w:val="0"/>
                <w:numId w:val="4"/>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0F410A" w:rsidRDefault="007549CE">
            <w:pPr>
              <w:pStyle w:val="TableParagraph"/>
              <w:numPr>
                <w:ilvl w:val="1"/>
                <w:numId w:val="4"/>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0F410A" w:rsidRDefault="007549CE">
            <w:pPr>
              <w:pStyle w:val="TableParagraph"/>
              <w:numPr>
                <w:ilvl w:val="1"/>
                <w:numId w:val="4"/>
              </w:numPr>
              <w:tabs>
                <w:tab w:val="left" w:pos="1090"/>
              </w:tabs>
              <w:ind w:hanging="277"/>
              <w:rPr>
                <w:b/>
                <w:sz w:val="24"/>
              </w:rPr>
            </w:pPr>
            <w:r>
              <w:rPr>
                <w:b/>
                <w:sz w:val="24"/>
              </w:rPr>
              <w:t>EFTA-EEA</w:t>
            </w:r>
            <w:r>
              <w:rPr>
                <w:b/>
                <w:spacing w:val="-10"/>
                <w:sz w:val="24"/>
              </w:rPr>
              <w:t xml:space="preserve"> </w:t>
            </w:r>
            <w:r>
              <w:rPr>
                <w:b/>
                <w:sz w:val="24"/>
              </w:rPr>
              <w:t>In-Kind</w:t>
            </w:r>
            <w:r>
              <w:rPr>
                <w:b/>
                <w:spacing w:val="-12"/>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0F410A" w:rsidRDefault="007549CE">
            <w:pPr>
              <w:pStyle w:val="TableParagraph"/>
              <w:numPr>
                <w:ilvl w:val="0"/>
                <w:numId w:val="4"/>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0F410A" w:rsidRDefault="007549CE">
            <w:pPr>
              <w:pStyle w:val="TableParagraph"/>
              <w:numPr>
                <w:ilvl w:val="0"/>
                <w:numId w:val="4"/>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0F410A" w:rsidRDefault="000F410A">
      <w:pPr>
        <w:pStyle w:val="BodyText"/>
        <w:spacing w:before="1"/>
        <w:rPr>
          <w:b/>
          <w:sz w:val="24"/>
        </w:rPr>
      </w:pPr>
    </w:p>
    <w:p w:rsidR="000F410A" w:rsidRDefault="007549CE">
      <w:pPr>
        <w:pStyle w:val="ListParagraph"/>
        <w:numPr>
          <w:ilvl w:val="0"/>
          <w:numId w:val="5"/>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0F410A" w:rsidRDefault="000F410A">
      <w:pPr>
        <w:pStyle w:val="BodyText"/>
        <w:spacing w:before="7"/>
        <w:rPr>
          <w:b/>
          <w:sz w:val="15"/>
        </w:rPr>
      </w:pPr>
    </w:p>
    <w:p w:rsidR="000F410A" w:rsidRDefault="007549CE">
      <w:pPr>
        <w:pStyle w:val="BodyText"/>
        <w:spacing w:before="92"/>
        <w:ind w:left="372" w:right="192"/>
        <w:jc w:val="both"/>
      </w:pPr>
      <w:r>
        <w:t>Under</w:t>
      </w:r>
      <w:r>
        <w:rPr>
          <w:spacing w:val="-1"/>
        </w:rPr>
        <w:t xml:space="preserve"> </w:t>
      </w:r>
      <w:r>
        <w:t>the supervision</w:t>
      </w:r>
      <w:r>
        <w:rPr>
          <w:spacing w:val="-2"/>
        </w:rPr>
        <w:t xml:space="preserve"> </w:t>
      </w:r>
      <w:r>
        <w:t>of</w:t>
      </w:r>
      <w:r>
        <w:rPr>
          <w:spacing w:val="-1"/>
        </w:rPr>
        <w:t xml:space="preserve"> </w:t>
      </w:r>
      <w:r>
        <w:t>the Head of Unit and other officials, you will work</w:t>
      </w:r>
      <w:r>
        <w:rPr>
          <w:spacing w:val="-2"/>
        </w:rPr>
        <w:t xml:space="preserve"> </w:t>
      </w:r>
      <w:r>
        <w:t>on the trade-related</w:t>
      </w:r>
      <w:r>
        <w:rPr>
          <w:spacing w:val="-1"/>
        </w:rPr>
        <w:t xml:space="preserve"> </w:t>
      </w:r>
      <w:r>
        <w:t>aspects of</w:t>
      </w:r>
      <w:r>
        <w:rPr>
          <w:spacing w:val="-1"/>
        </w:rPr>
        <w:t xml:space="preserve"> </w:t>
      </w:r>
      <w:r>
        <w:t>the EU intellectual</w:t>
      </w:r>
      <w:r>
        <w:rPr>
          <w:spacing w:val="-2"/>
        </w:rPr>
        <w:t xml:space="preserve"> </w:t>
      </w:r>
      <w:r>
        <w:t>property</w:t>
      </w:r>
      <w:r>
        <w:rPr>
          <w:spacing w:val="-6"/>
        </w:rPr>
        <w:t xml:space="preserve"> </w:t>
      </w:r>
      <w:r>
        <w:t>policy</w:t>
      </w:r>
      <w:r>
        <w:rPr>
          <w:spacing w:val="-5"/>
        </w:rPr>
        <w:t xml:space="preserve"> </w:t>
      </w:r>
      <w:r>
        <w:t>in</w:t>
      </w:r>
      <w:r>
        <w:rPr>
          <w:spacing w:val="-6"/>
        </w:rPr>
        <w:t xml:space="preserve"> </w:t>
      </w:r>
      <w:r>
        <w:t>TRADE</w:t>
      </w:r>
      <w:r>
        <w:rPr>
          <w:spacing w:val="-3"/>
        </w:rPr>
        <w:t xml:space="preserve"> </w:t>
      </w:r>
      <w:r>
        <w:t>B.3</w:t>
      </w:r>
      <w:r>
        <w:rPr>
          <w:spacing w:val="-3"/>
        </w:rPr>
        <w:t xml:space="preserve"> </w:t>
      </w:r>
      <w:r>
        <w:t>‘Investment</w:t>
      </w:r>
      <w:r>
        <w:rPr>
          <w:spacing w:val="-2"/>
        </w:rPr>
        <w:t xml:space="preserve"> </w:t>
      </w:r>
      <w:r>
        <w:t>and</w:t>
      </w:r>
      <w:r>
        <w:rPr>
          <w:spacing w:val="-3"/>
        </w:rPr>
        <w:t xml:space="preserve"> </w:t>
      </w:r>
      <w:r>
        <w:t>Intellectual</w:t>
      </w:r>
      <w:r>
        <w:rPr>
          <w:spacing w:val="-4"/>
        </w:rPr>
        <w:t xml:space="preserve"> </w:t>
      </w:r>
      <w:r>
        <w:t>Property’.</w:t>
      </w:r>
      <w:r>
        <w:rPr>
          <w:spacing w:val="-3"/>
        </w:rPr>
        <w:t xml:space="preserve"> </w:t>
      </w:r>
      <w:r>
        <w:t>Intellectual</w:t>
      </w:r>
      <w:r>
        <w:rPr>
          <w:spacing w:val="-2"/>
        </w:rPr>
        <w:t xml:space="preserve"> </w:t>
      </w:r>
      <w:r>
        <w:t>property</w:t>
      </w:r>
      <w:r>
        <w:rPr>
          <w:spacing w:val="-6"/>
        </w:rPr>
        <w:t xml:space="preserve"> </w:t>
      </w:r>
      <w:r>
        <w:t>(IP)</w:t>
      </w:r>
      <w:r>
        <w:rPr>
          <w:spacing w:val="-3"/>
        </w:rPr>
        <w:t xml:space="preserve"> </w:t>
      </w:r>
      <w:r>
        <w:t>related issues are one of the key trade policy challenges of our time.</w:t>
      </w:r>
    </w:p>
    <w:p w:rsidR="000F410A" w:rsidRDefault="000F410A">
      <w:pPr>
        <w:pStyle w:val="BodyText"/>
        <w:spacing w:before="10"/>
        <w:rPr>
          <w:sz w:val="21"/>
        </w:rPr>
      </w:pPr>
    </w:p>
    <w:p w:rsidR="000F410A" w:rsidRDefault="007549CE">
      <w:pPr>
        <w:pStyle w:val="BodyText"/>
        <w:ind w:left="372"/>
      </w:pPr>
      <w:r>
        <w:t>Tasks</w:t>
      </w:r>
      <w:r>
        <w:rPr>
          <w:spacing w:val="-5"/>
        </w:rPr>
        <w:t xml:space="preserve"> </w:t>
      </w:r>
      <w:r>
        <w:t>and</w:t>
      </w:r>
      <w:r>
        <w:rPr>
          <w:spacing w:val="-5"/>
        </w:rPr>
        <w:t xml:space="preserve"> </w:t>
      </w:r>
      <w:r>
        <w:t>responsibilities</w:t>
      </w:r>
      <w:r>
        <w:rPr>
          <w:spacing w:val="-5"/>
        </w:rPr>
        <w:t xml:space="preserve"> </w:t>
      </w:r>
      <w:r>
        <w:rPr>
          <w:spacing w:val="-2"/>
        </w:rPr>
        <w:t>include:</w:t>
      </w:r>
    </w:p>
    <w:p w:rsidR="000F410A" w:rsidRDefault="007549CE">
      <w:pPr>
        <w:pStyle w:val="ListParagraph"/>
        <w:numPr>
          <w:ilvl w:val="1"/>
          <w:numId w:val="5"/>
        </w:numPr>
        <w:tabs>
          <w:tab w:val="left" w:pos="497"/>
        </w:tabs>
        <w:spacing w:before="1"/>
        <w:ind w:right="356" w:firstLine="0"/>
      </w:pPr>
      <w:r>
        <w:t>contributing</w:t>
      </w:r>
      <w:r>
        <w:rPr>
          <w:spacing w:val="-5"/>
        </w:rPr>
        <w:t xml:space="preserve"> </w:t>
      </w:r>
      <w:r>
        <w:t>to</w:t>
      </w:r>
      <w:r>
        <w:rPr>
          <w:spacing w:val="-5"/>
        </w:rPr>
        <w:t xml:space="preserve"> </w:t>
      </w:r>
      <w:r>
        <w:t>the</w:t>
      </w:r>
      <w:r>
        <w:rPr>
          <w:spacing w:val="-4"/>
        </w:rPr>
        <w:t xml:space="preserve"> </w:t>
      </w:r>
      <w:r>
        <w:t>development</w:t>
      </w:r>
      <w:r>
        <w:rPr>
          <w:spacing w:val="-1"/>
        </w:rPr>
        <w:t xml:space="preserve"> </w:t>
      </w:r>
      <w:r>
        <w:t>and</w:t>
      </w:r>
      <w:r>
        <w:rPr>
          <w:spacing w:val="-2"/>
        </w:rPr>
        <w:t xml:space="preserve"> </w:t>
      </w:r>
      <w:r>
        <w:t>implementation</w:t>
      </w:r>
      <w:r>
        <w:rPr>
          <w:spacing w:val="-5"/>
        </w:rPr>
        <w:t xml:space="preserve"> </w:t>
      </w:r>
      <w:r>
        <w:t>of</w:t>
      </w:r>
      <w:r>
        <w:rPr>
          <w:spacing w:val="-2"/>
        </w:rPr>
        <w:t xml:space="preserve"> </w:t>
      </w:r>
      <w:r>
        <w:t>the</w:t>
      </w:r>
      <w:r>
        <w:rPr>
          <w:spacing w:val="-2"/>
        </w:rPr>
        <w:t xml:space="preserve"> </w:t>
      </w:r>
      <w:r>
        <w:t>EU</w:t>
      </w:r>
      <w:r>
        <w:rPr>
          <w:spacing w:val="-3"/>
        </w:rPr>
        <w:t xml:space="preserve"> </w:t>
      </w:r>
      <w:r>
        <w:t>IP</w:t>
      </w:r>
      <w:r>
        <w:rPr>
          <w:spacing w:val="-2"/>
        </w:rPr>
        <w:t xml:space="preserve"> </w:t>
      </w:r>
      <w:r>
        <w:t>strategy</w:t>
      </w:r>
      <w:r>
        <w:rPr>
          <w:spacing w:val="-5"/>
        </w:rPr>
        <w:t xml:space="preserve"> </w:t>
      </w:r>
      <w:r>
        <w:t>to</w:t>
      </w:r>
      <w:r>
        <w:rPr>
          <w:spacing w:val="-2"/>
        </w:rPr>
        <w:t xml:space="preserve"> </w:t>
      </w:r>
      <w:r>
        <w:t>promote</w:t>
      </w:r>
      <w:r>
        <w:rPr>
          <w:spacing w:val="-2"/>
        </w:rPr>
        <w:t xml:space="preserve"> </w:t>
      </w:r>
      <w:r>
        <w:t>EU</w:t>
      </w:r>
      <w:r>
        <w:rPr>
          <w:spacing w:val="-1"/>
        </w:rPr>
        <w:t xml:space="preserve"> </w:t>
      </w:r>
      <w:r>
        <w:t>IP</w:t>
      </w:r>
      <w:r>
        <w:rPr>
          <w:spacing w:val="-2"/>
        </w:rPr>
        <w:t xml:space="preserve"> </w:t>
      </w:r>
      <w:r>
        <w:t>policies,</w:t>
      </w:r>
      <w:r>
        <w:rPr>
          <w:spacing w:val="-5"/>
        </w:rPr>
        <w:t xml:space="preserve"> </w:t>
      </w:r>
      <w:r>
        <w:t>standards and practices internationally,</w:t>
      </w:r>
    </w:p>
    <w:p w:rsidR="000F410A" w:rsidRDefault="007549CE">
      <w:pPr>
        <w:pStyle w:val="ListParagraph"/>
        <w:numPr>
          <w:ilvl w:val="1"/>
          <w:numId w:val="5"/>
        </w:numPr>
        <w:tabs>
          <w:tab w:val="left" w:pos="497"/>
        </w:tabs>
        <w:spacing w:before="1" w:line="252" w:lineRule="exact"/>
        <w:ind w:left="496"/>
      </w:pPr>
      <w:r>
        <w:t>assisting</w:t>
      </w:r>
      <w:r>
        <w:rPr>
          <w:spacing w:val="-8"/>
        </w:rPr>
        <w:t xml:space="preserve"> </w:t>
      </w:r>
      <w:r>
        <w:t>in</w:t>
      </w:r>
      <w:r>
        <w:rPr>
          <w:spacing w:val="-3"/>
        </w:rPr>
        <w:t xml:space="preserve"> </w:t>
      </w:r>
      <w:r>
        <w:t>negotiating</w:t>
      </w:r>
      <w:r>
        <w:rPr>
          <w:spacing w:val="-6"/>
        </w:rPr>
        <w:t xml:space="preserve"> </w:t>
      </w:r>
      <w:r>
        <w:t>the</w:t>
      </w:r>
      <w:r>
        <w:rPr>
          <w:spacing w:val="-3"/>
        </w:rPr>
        <w:t xml:space="preserve"> </w:t>
      </w:r>
      <w:r>
        <w:t>IP</w:t>
      </w:r>
      <w:r>
        <w:rPr>
          <w:spacing w:val="-3"/>
        </w:rPr>
        <w:t xml:space="preserve"> </w:t>
      </w:r>
      <w:r>
        <w:t>aspects</w:t>
      </w:r>
      <w:r>
        <w:rPr>
          <w:spacing w:val="-3"/>
        </w:rPr>
        <w:t xml:space="preserve"> </w:t>
      </w:r>
      <w:r>
        <w:t>of</w:t>
      </w:r>
      <w:r>
        <w:rPr>
          <w:spacing w:val="-2"/>
        </w:rPr>
        <w:t xml:space="preserve"> </w:t>
      </w:r>
      <w:r>
        <w:t>international</w:t>
      </w:r>
      <w:r>
        <w:rPr>
          <w:spacing w:val="-5"/>
        </w:rPr>
        <w:t xml:space="preserve"> </w:t>
      </w:r>
      <w:r>
        <w:t>agreements</w:t>
      </w:r>
      <w:r>
        <w:rPr>
          <w:spacing w:val="-3"/>
        </w:rPr>
        <w:t xml:space="preserve"> </w:t>
      </w:r>
      <w:r>
        <w:t>with</w:t>
      </w:r>
      <w:r>
        <w:rPr>
          <w:spacing w:val="-3"/>
        </w:rPr>
        <w:t xml:space="preserve"> </w:t>
      </w:r>
      <w:r>
        <w:t>third</w:t>
      </w:r>
      <w:r>
        <w:rPr>
          <w:spacing w:val="-3"/>
        </w:rPr>
        <w:t xml:space="preserve"> </w:t>
      </w:r>
      <w:r>
        <w:rPr>
          <w:spacing w:val="-2"/>
        </w:rPr>
        <w:t>countries;</w:t>
      </w:r>
    </w:p>
    <w:p w:rsidR="000F410A" w:rsidRDefault="007549CE">
      <w:pPr>
        <w:pStyle w:val="ListParagraph"/>
        <w:numPr>
          <w:ilvl w:val="1"/>
          <w:numId w:val="5"/>
        </w:numPr>
        <w:tabs>
          <w:tab w:val="left" w:pos="500"/>
        </w:tabs>
        <w:spacing w:line="252" w:lineRule="exact"/>
        <w:ind w:left="499" w:hanging="128"/>
      </w:pPr>
      <w:r>
        <w:t>monitoring</w:t>
      </w:r>
      <w:r>
        <w:rPr>
          <w:spacing w:val="-9"/>
        </w:rPr>
        <w:t xml:space="preserve"> </w:t>
      </w:r>
      <w:r>
        <w:t>the</w:t>
      </w:r>
      <w:r>
        <w:rPr>
          <w:spacing w:val="-5"/>
        </w:rPr>
        <w:t xml:space="preserve"> </w:t>
      </w:r>
      <w:r>
        <w:t>implementation</w:t>
      </w:r>
      <w:r>
        <w:rPr>
          <w:spacing w:val="-4"/>
        </w:rPr>
        <w:t xml:space="preserve"> </w:t>
      </w:r>
      <w:r>
        <w:t>of</w:t>
      </w:r>
      <w:r>
        <w:rPr>
          <w:spacing w:val="-5"/>
        </w:rPr>
        <w:t xml:space="preserve"> </w:t>
      </w:r>
      <w:r>
        <w:t>existing</w:t>
      </w:r>
      <w:r>
        <w:rPr>
          <w:spacing w:val="-6"/>
        </w:rPr>
        <w:t xml:space="preserve"> </w:t>
      </w:r>
      <w:r>
        <w:t>international</w:t>
      </w:r>
      <w:r>
        <w:rPr>
          <w:spacing w:val="-3"/>
        </w:rPr>
        <w:t xml:space="preserve"> </w:t>
      </w:r>
      <w:r>
        <w:t>agreements</w:t>
      </w:r>
      <w:r>
        <w:rPr>
          <w:spacing w:val="-3"/>
        </w:rPr>
        <w:t xml:space="preserve"> </w:t>
      </w:r>
      <w:r>
        <w:t>in</w:t>
      </w:r>
      <w:r>
        <w:rPr>
          <w:spacing w:val="-6"/>
        </w:rPr>
        <w:t xml:space="preserve"> </w:t>
      </w:r>
      <w:r>
        <w:t>the</w:t>
      </w:r>
      <w:r>
        <w:rPr>
          <w:spacing w:val="-6"/>
        </w:rPr>
        <w:t xml:space="preserve"> </w:t>
      </w:r>
      <w:r>
        <w:t>area</w:t>
      </w:r>
      <w:r>
        <w:rPr>
          <w:spacing w:val="-3"/>
        </w:rPr>
        <w:t xml:space="preserve"> </w:t>
      </w:r>
      <w:r>
        <w:t>of</w:t>
      </w:r>
      <w:r>
        <w:rPr>
          <w:spacing w:val="-5"/>
        </w:rPr>
        <w:t xml:space="preserve"> IP;</w:t>
      </w:r>
    </w:p>
    <w:p w:rsidR="000F410A" w:rsidRDefault="007549CE">
      <w:pPr>
        <w:pStyle w:val="ListParagraph"/>
        <w:numPr>
          <w:ilvl w:val="1"/>
          <w:numId w:val="5"/>
        </w:numPr>
        <w:tabs>
          <w:tab w:val="left" w:pos="497"/>
        </w:tabs>
        <w:ind w:right="381" w:firstLine="0"/>
      </w:pPr>
      <w:r>
        <w:t>contributing</w:t>
      </w:r>
      <w:r>
        <w:rPr>
          <w:spacing w:val="-5"/>
        </w:rPr>
        <w:t xml:space="preserve"> </w:t>
      </w:r>
      <w:r>
        <w:t>to</w:t>
      </w:r>
      <w:r>
        <w:rPr>
          <w:spacing w:val="-5"/>
        </w:rPr>
        <w:t xml:space="preserve"> </w:t>
      </w:r>
      <w:r>
        <w:t>the</w:t>
      </w:r>
      <w:r>
        <w:rPr>
          <w:spacing w:val="-2"/>
        </w:rPr>
        <w:t xml:space="preserve"> </w:t>
      </w:r>
      <w:r>
        <w:t>Report</w:t>
      </w:r>
      <w:r>
        <w:rPr>
          <w:spacing w:val="-4"/>
        </w:rPr>
        <w:t xml:space="preserve"> </w:t>
      </w:r>
      <w:r>
        <w:t>on</w:t>
      </w:r>
      <w:r>
        <w:rPr>
          <w:spacing w:val="-2"/>
        </w:rPr>
        <w:t xml:space="preserve"> </w:t>
      </w:r>
      <w:r>
        <w:t>the</w:t>
      </w:r>
      <w:r>
        <w:rPr>
          <w:spacing w:val="-4"/>
        </w:rPr>
        <w:t xml:space="preserve"> </w:t>
      </w:r>
      <w:r>
        <w:t>protection</w:t>
      </w:r>
      <w:r>
        <w:rPr>
          <w:spacing w:val="-2"/>
        </w:rPr>
        <w:t xml:space="preserve"> </w:t>
      </w:r>
      <w:r>
        <w:t>and</w:t>
      </w:r>
      <w:r>
        <w:rPr>
          <w:spacing w:val="-2"/>
        </w:rPr>
        <w:t xml:space="preserve"> </w:t>
      </w:r>
      <w:r>
        <w:t>enforcement</w:t>
      </w:r>
      <w:r>
        <w:rPr>
          <w:spacing w:val="-1"/>
        </w:rPr>
        <w:t xml:space="preserve"> </w:t>
      </w:r>
      <w:r>
        <w:t>of</w:t>
      </w:r>
      <w:r>
        <w:rPr>
          <w:spacing w:val="-2"/>
        </w:rPr>
        <w:t xml:space="preserve"> </w:t>
      </w:r>
      <w:r>
        <w:t>IPR</w:t>
      </w:r>
      <w:r>
        <w:rPr>
          <w:spacing w:val="-4"/>
        </w:rPr>
        <w:t xml:space="preserve"> </w:t>
      </w:r>
      <w:r>
        <w:t>in</w:t>
      </w:r>
      <w:r>
        <w:rPr>
          <w:spacing w:val="-2"/>
        </w:rPr>
        <w:t xml:space="preserve"> </w:t>
      </w:r>
      <w:r>
        <w:t>third</w:t>
      </w:r>
      <w:r>
        <w:rPr>
          <w:spacing w:val="-5"/>
        </w:rPr>
        <w:t xml:space="preserve"> </w:t>
      </w:r>
      <w:r>
        <w:t>countries</w:t>
      </w:r>
      <w:r>
        <w:rPr>
          <w:spacing w:val="-4"/>
        </w:rPr>
        <w:t xml:space="preserve"> </w:t>
      </w:r>
      <w:r>
        <w:t>and</w:t>
      </w:r>
      <w:r>
        <w:rPr>
          <w:spacing w:val="-2"/>
        </w:rPr>
        <w:t xml:space="preserve"> </w:t>
      </w:r>
      <w:r>
        <w:t>to</w:t>
      </w:r>
      <w:r>
        <w:rPr>
          <w:spacing w:val="-2"/>
        </w:rPr>
        <w:t xml:space="preserve"> </w:t>
      </w:r>
      <w:r>
        <w:t>the</w:t>
      </w:r>
      <w:r>
        <w:rPr>
          <w:spacing w:val="-2"/>
        </w:rPr>
        <w:t xml:space="preserve"> </w:t>
      </w:r>
      <w:r>
        <w:t>Counterfeiting and Piracy Watch List;</w:t>
      </w:r>
    </w:p>
    <w:p w:rsidR="000F410A" w:rsidRDefault="007549CE">
      <w:pPr>
        <w:pStyle w:val="ListParagraph"/>
        <w:numPr>
          <w:ilvl w:val="1"/>
          <w:numId w:val="5"/>
        </w:numPr>
        <w:tabs>
          <w:tab w:val="left" w:pos="497"/>
        </w:tabs>
        <w:ind w:left="496"/>
      </w:pPr>
      <w:proofErr w:type="gramStart"/>
      <w:r>
        <w:t>formulating</w:t>
      </w:r>
      <w:proofErr w:type="gramEnd"/>
      <w:r>
        <w:rPr>
          <w:spacing w:val="-7"/>
        </w:rPr>
        <w:t xml:space="preserve"> </w:t>
      </w:r>
      <w:r>
        <w:t>policy</w:t>
      </w:r>
      <w:r>
        <w:rPr>
          <w:spacing w:val="-6"/>
        </w:rPr>
        <w:t xml:space="preserve"> </w:t>
      </w:r>
      <w:r>
        <w:t>recommendations</w:t>
      </w:r>
      <w:r>
        <w:rPr>
          <w:spacing w:val="-5"/>
        </w:rPr>
        <w:t xml:space="preserve"> </w:t>
      </w:r>
      <w:r>
        <w:t>and</w:t>
      </w:r>
      <w:r>
        <w:rPr>
          <w:spacing w:val="-4"/>
        </w:rPr>
        <w:t xml:space="preserve"> </w:t>
      </w:r>
      <w:r>
        <w:t>preparing</w:t>
      </w:r>
      <w:r>
        <w:rPr>
          <w:spacing w:val="-6"/>
        </w:rPr>
        <w:t xml:space="preserve"> </w:t>
      </w:r>
      <w:r>
        <w:rPr>
          <w:spacing w:val="-2"/>
        </w:rPr>
        <w:t>briefings.</w:t>
      </w:r>
    </w:p>
    <w:p w:rsidR="000F410A" w:rsidRDefault="007549CE">
      <w:pPr>
        <w:pStyle w:val="ListParagraph"/>
        <w:numPr>
          <w:ilvl w:val="1"/>
          <w:numId w:val="5"/>
        </w:numPr>
        <w:tabs>
          <w:tab w:val="left" w:pos="497"/>
        </w:tabs>
        <w:spacing w:before="1"/>
        <w:ind w:right="550" w:firstLine="0"/>
      </w:pPr>
      <w:proofErr w:type="gramStart"/>
      <w:r>
        <w:t>engaging</w:t>
      </w:r>
      <w:proofErr w:type="gramEnd"/>
      <w:r>
        <w:rPr>
          <w:spacing w:val="-5"/>
        </w:rPr>
        <w:t xml:space="preserve"> </w:t>
      </w:r>
      <w:r>
        <w:t>in</w:t>
      </w:r>
      <w:r>
        <w:rPr>
          <w:spacing w:val="-2"/>
        </w:rPr>
        <w:t xml:space="preserve"> </w:t>
      </w:r>
      <w:r>
        <w:t>discussions</w:t>
      </w:r>
      <w:r>
        <w:rPr>
          <w:spacing w:val="-2"/>
        </w:rPr>
        <w:t xml:space="preserve"> </w:t>
      </w:r>
      <w:r>
        <w:t>and</w:t>
      </w:r>
      <w:r>
        <w:rPr>
          <w:spacing w:val="-2"/>
        </w:rPr>
        <w:t xml:space="preserve"> </w:t>
      </w:r>
      <w:r>
        <w:t>coordinating</w:t>
      </w:r>
      <w:r>
        <w:rPr>
          <w:spacing w:val="-5"/>
        </w:rPr>
        <w:t xml:space="preserve"> </w:t>
      </w:r>
      <w:r>
        <w:t>with</w:t>
      </w:r>
      <w:r>
        <w:rPr>
          <w:spacing w:val="-2"/>
        </w:rPr>
        <w:t xml:space="preserve"> </w:t>
      </w:r>
      <w:r>
        <w:t>other</w:t>
      </w:r>
      <w:r>
        <w:rPr>
          <w:spacing w:val="-4"/>
        </w:rPr>
        <w:t xml:space="preserve"> </w:t>
      </w:r>
      <w:r>
        <w:t>units</w:t>
      </w:r>
      <w:r>
        <w:rPr>
          <w:spacing w:val="-2"/>
        </w:rPr>
        <w:t xml:space="preserve"> </w:t>
      </w:r>
      <w:r>
        <w:t>in</w:t>
      </w:r>
      <w:r>
        <w:rPr>
          <w:spacing w:val="-5"/>
        </w:rPr>
        <w:t xml:space="preserve"> </w:t>
      </w:r>
      <w:r>
        <w:t>DG</w:t>
      </w:r>
      <w:r>
        <w:rPr>
          <w:spacing w:val="-3"/>
        </w:rPr>
        <w:t xml:space="preserve"> </w:t>
      </w:r>
      <w:r>
        <w:t>Trade,</w:t>
      </w:r>
      <w:r>
        <w:rPr>
          <w:spacing w:val="-2"/>
        </w:rPr>
        <w:t xml:space="preserve"> </w:t>
      </w:r>
      <w:r>
        <w:t>other</w:t>
      </w:r>
      <w:r>
        <w:rPr>
          <w:spacing w:val="-1"/>
        </w:rPr>
        <w:t xml:space="preserve"> </w:t>
      </w:r>
      <w:r>
        <w:t>Commission</w:t>
      </w:r>
      <w:r>
        <w:rPr>
          <w:spacing w:val="-2"/>
        </w:rPr>
        <w:t xml:space="preserve"> </w:t>
      </w:r>
      <w:r>
        <w:t>services</w:t>
      </w:r>
      <w:r>
        <w:rPr>
          <w:spacing w:val="-4"/>
        </w:rPr>
        <w:t xml:space="preserve"> </w:t>
      </w:r>
      <w:r>
        <w:t>as</w:t>
      </w:r>
      <w:r>
        <w:rPr>
          <w:spacing w:val="-2"/>
        </w:rPr>
        <w:t xml:space="preserve"> </w:t>
      </w:r>
      <w:r>
        <w:t>well</w:t>
      </w:r>
      <w:r>
        <w:rPr>
          <w:spacing w:val="-4"/>
        </w:rPr>
        <w:t xml:space="preserve"> </w:t>
      </w:r>
      <w:r>
        <w:t>as external stakeholders on IP matters relevant for EU trade policy.</w:t>
      </w:r>
    </w:p>
    <w:p w:rsidR="000F410A" w:rsidRDefault="000F410A">
      <w:pPr>
        <w:pStyle w:val="BodyText"/>
        <w:spacing w:before="5"/>
      </w:pPr>
    </w:p>
    <w:p w:rsidR="000F410A" w:rsidRDefault="007549CE">
      <w:pPr>
        <w:pStyle w:val="ListParagraph"/>
        <w:numPr>
          <w:ilvl w:val="0"/>
          <w:numId w:val="5"/>
        </w:numPr>
        <w:tabs>
          <w:tab w:val="left" w:pos="799"/>
          <w:tab w:val="left" w:pos="800"/>
        </w:tabs>
        <w:rPr>
          <w:b/>
          <w:sz w:val="24"/>
        </w:rPr>
      </w:pPr>
      <w:r>
        <w:rPr>
          <w:b/>
          <w:sz w:val="24"/>
          <w:u w:val="single"/>
        </w:rPr>
        <w:t>Main</w:t>
      </w:r>
      <w:r>
        <w:rPr>
          <w:b/>
          <w:spacing w:val="-2"/>
          <w:sz w:val="24"/>
          <w:u w:val="single"/>
        </w:rPr>
        <w:t xml:space="preserve"> qualifications</w:t>
      </w:r>
    </w:p>
    <w:p w:rsidR="000F410A" w:rsidRDefault="000F410A">
      <w:pPr>
        <w:pStyle w:val="BodyText"/>
        <w:rPr>
          <w:b/>
          <w:sz w:val="16"/>
        </w:rPr>
      </w:pPr>
    </w:p>
    <w:p w:rsidR="000F410A" w:rsidRDefault="007549CE">
      <w:pPr>
        <w:pStyle w:val="Heading1"/>
        <w:numPr>
          <w:ilvl w:val="0"/>
          <w:numId w:val="3"/>
        </w:numPr>
        <w:tabs>
          <w:tab w:val="left" w:pos="1040"/>
        </w:tabs>
        <w:spacing w:before="92"/>
        <w:ind w:hanging="241"/>
      </w:pPr>
      <w:r>
        <w:t>Eligibility</w:t>
      </w:r>
      <w:r>
        <w:rPr>
          <w:spacing w:val="-10"/>
        </w:rPr>
        <w:t xml:space="preserve"> </w:t>
      </w:r>
      <w:r>
        <w:rPr>
          <w:spacing w:val="-2"/>
        </w:rPr>
        <w:t>criteria</w:t>
      </w:r>
    </w:p>
    <w:p w:rsidR="000F410A" w:rsidRDefault="000F410A">
      <w:pPr>
        <w:pStyle w:val="BodyText"/>
        <w:spacing w:before="7"/>
        <w:rPr>
          <w:b/>
          <w:sz w:val="21"/>
        </w:rPr>
      </w:pPr>
    </w:p>
    <w:p w:rsidR="000F410A" w:rsidRDefault="007549CE">
      <w:pPr>
        <w:pStyle w:val="BodyText"/>
        <w:ind w:left="799" w:right="105"/>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0F410A" w:rsidRDefault="000F410A">
      <w:pPr>
        <w:pStyle w:val="BodyText"/>
        <w:rPr>
          <w:sz w:val="20"/>
        </w:rPr>
      </w:pPr>
    </w:p>
    <w:p w:rsidR="000F410A" w:rsidRDefault="000F410A">
      <w:pPr>
        <w:pStyle w:val="BodyText"/>
        <w:rPr>
          <w:sz w:val="20"/>
        </w:rPr>
      </w:pPr>
    </w:p>
    <w:p w:rsidR="000F410A" w:rsidRDefault="000F410A">
      <w:pPr>
        <w:pStyle w:val="BodyText"/>
        <w:rPr>
          <w:sz w:val="20"/>
        </w:rPr>
      </w:pPr>
    </w:p>
    <w:p w:rsidR="000F410A" w:rsidRDefault="007549CE">
      <w:pPr>
        <w:pStyle w:val="BodyText"/>
        <w:rPr>
          <w:sz w:val="11"/>
        </w:rPr>
      </w:pPr>
      <w:r>
        <w:pict>
          <v:rect id="docshape2" o:spid="_x0000_s1028" style="position:absolute;margin-left:42.6pt;margin-top:7.55pt;width:2in;height:.7pt;z-index:-15728640;mso-wrap-distance-left:0;mso-wrap-distance-right:0;mso-position-horizontal-relative:page" fillcolor="black" stroked="f">
            <w10:wrap type="topAndBottom" anchorx="page"/>
          </v:rect>
        </w:pict>
      </w:r>
    </w:p>
    <w:p w:rsidR="000F410A" w:rsidRDefault="007549CE">
      <w:pPr>
        <w:spacing w:before="94"/>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0F410A" w:rsidRDefault="000F410A">
      <w:pPr>
        <w:rPr>
          <w:sz w:val="20"/>
        </w:rPr>
        <w:sectPr w:rsidR="000F410A">
          <w:footerReference w:type="default" r:id="rId9"/>
          <w:type w:val="continuous"/>
          <w:pgSz w:w="11910" w:h="16840"/>
          <w:pgMar w:top="520" w:right="740" w:bottom="880" w:left="480" w:header="0" w:footer="690" w:gutter="0"/>
          <w:pgNumType w:start="1"/>
          <w:cols w:space="720"/>
        </w:sectPr>
      </w:pPr>
    </w:p>
    <w:p w:rsidR="000F410A" w:rsidRDefault="007549CE">
      <w:pPr>
        <w:pStyle w:val="ListParagraph"/>
        <w:numPr>
          <w:ilvl w:val="0"/>
          <w:numId w:val="2"/>
        </w:numPr>
        <w:tabs>
          <w:tab w:val="left" w:pos="1081"/>
        </w:tabs>
        <w:spacing w:before="68"/>
        <w:ind w:right="114"/>
        <w:jc w:val="both"/>
      </w:pPr>
      <w:r>
        <w:rPr>
          <w:u w:val="single"/>
        </w:rPr>
        <w:lastRenderedPageBreak/>
        <w:t>Professional experience</w:t>
      </w:r>
      <w:r>
        <w:t>: at least three years of professional experience in administrative, legal, scientific, technical, advisory or supervisory functions whi</w:t>
      </w:r>
      <w:r>
        <w:t>ch are equivalent to those of function group AD;</w:t>
      </w:r>
    </w:p>
    <w:p w:rsidR="000F410A" w:rsidRDefault="000F410A">
      <w:pPr>
        <w:pStyle w:val="BodyText"/>
        <w:spacing w:before="2"/>
      </w:pPr>
    </w:p>
    <w:p w:rsidR="000F410A" w:rsidRDefault="007549CE">
      <w:pPr>
        <w:pStyle w:val="ListParagraph"/>
        <w:numPr>
          <w:ilvl w:val="0"/>
          <w:numId w:val="2"/>
        </w:numPr>
        <w:tabs>
          <w:tab w:val="left" w:pos="1081"/>
        </w:tabs>
        <w:ind w:right="119"/>
        <w:jc w:val="both"/>
      </w:pPr>
      <w:r>
        <w:rPr>
          <w:u w:val="single"/>
        </w:rPr>
        <w:t>Seniority</w:t>
      </w:r>
      <w:r>
        <w:t xml:space="preserve">: candidates must have at least </w:t>
      </w:r>
      <w:proofErr w:type="gramStart"/>
      <w:r>
        <w:t>one year</w:t>
      </w:r>
      <w:proofErr w:type="gramEnd"/>
      <w:r>
        <w:t xml:space="preserve"> seniority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0F410A" w:rsidRDefault="000F410A">
      <w:pPr>
        <w:pStyle w:val="BodyText"/>
        <w:spacing w:before="10"/>
        <w:rPr>
          <w:sz w:val="21"/>
        </w:rPr>
      </w:pPr>
    </w:p>
    <w:p w:rsidR="000F410A" w:rsidRDefault="007549CE">
      <w:pPr>
        <w:pStyle w:val="ListParagraph"/>
        <w:numPr>
          <w:ilvl w:val="0"/>
          <w:numId w:val="2"/>
        </w:numPr>
        <w:tabs>
          <w:tab w:val="left" w:pos="1081"/>
        </w:tabs>
        <w:ind w:right="110"/>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rsidR="000F410A" w:rsidRDefault="000F410A">
      <w:pPr>
        <w:pStyle w:val="BodyText"/>
        <w:spacing w:before="6"/>
        <w:rPr>
          <w:sz w:val="24"/>
        </w:rPr>
      </w:pPr>
    </w:p>
    <w:p w:rsidR="000F410A" w:rsidRDefault="007549CE">
      <w:pPr>
        <w:pStyle w:val="Heading1"/>
        <w:numPr>
          <w:ilvl w:val="0"/>
          <w:numId w:val="3"/>
        </w:numPr>
        <w:tabs>
          <w:tab w:val="left" w:pos="1081"/>
        </w:tabs>
        <w:ind w:left="1080" w:hanging="282"/>
      </w:pPr>
      <w:r>
        <w:rPr>
          <w:u w:val="single"/>
        </w:rPr>
        <w:t>Selection</w:t>
      </w:r>
      <w:r>
        <w:rPr>
          <w:spacing w:val="-4"/>
          <w:u w:val="single"/>
        </w:rPr>
        <w:t xml:space="preserve"> </w:t>
      </w:r>
      <w:r>
        <w:rPr>
          <w:spacing w:val="-2"/>
          <w:u w:val="single"/>
        </w:rPr>
        <w:t>criteria</w:t>
      </w:r>
    </w:p>
    <w:p w:rsidR="000F410A" w:rsidRDefault="000F410A">
      <w:pPr>
        <w:pStyle w:val="BodyText"/>
        <w:spacing w:before="6"/>
        <w:rPr>
          <w:b/>
          <w:sz w:val="15"/>
        </w:rPr>
      </w:pPr>
    </w:p>
    <w:p w:rsidR="000F410A" w:rsidRDefault="007549CE">
      <w:pPr>
        <w:pStyle w:val="BodyText"/>
        <w:spacing w:before="92"/>
        <w:ind w:left="1080"/>
      </w:pPr>
      <w:r>
        <w:rPr>
          <w:spacing w:val="-2"/>
          <w:u w:val="single"/>
        </w:rPr>
        <w:t>Diploma</w:t>
      </w:r>
    </w:p>
    <w:p w:rsidR="000F410A" w:rsidRDefault="007549CE">
      <w:pPr>
        <w:pStyle w:val="ListParagraph"/>
        <w:numPr>
          <w:ilvl w:val="1"/>
          <w:numId w:val="3"/>
        </w:numPr>
        <w:tabs>
          <w:tab w:val="left" w:pos="1206"/>
        </w:tabs>
        <w:spacing w:before="1" w:line="253" w:lineRule="exact"/>
        <w:ind w:left="1205" w:hanging="126"/>
      </w:pPr>
      <w:r>
        <w:t>university</w:t>
      </w:r>
      <w:r>
        <w:rPr>
          <w:spacing w:val="-5"/>
        </w:rPr>
        <w:t xml:space="preserve"> </w:t>
      </w:r>
      <w:r>
        <w:t>degree</w:t>
      </w:r>
      <w:r>
        <w:rPr>
          <w:spacing w:val="-1"/>
        </w:rPr>
        <w:t xml:space="preserve"> </w:t>
      </w:r>
      <w:r>
        <w:rPr>
          <w:spacing w:val="-5"/>
        </w:rPr>
        <w:t>or</w:t>
      </w:r>
    </w:p>
    <w:p w:rsidR="000F410A" w:rsidRDefault="007549CE">
      <w:pPr>
        <w:pStyle w:val="ListParagraph"/>
        <w:numPr>
          <w:ilvl w:val="1"/>
          <w:numId w:val="3"/>
        </w:numPr>
        <w:tabs>
          <w:tab w:val="left" w:pos="1206"/>
        </w:tabs>
        <w:spacing w:line="480" w:lineRule="auto"/>
        <w:ind w:right="3333" w:hanging="111"/>
      </w:pPr>
      <w:r>
        <w:t>professional</w:t>
      </w:r>
      <w:r>
        <w:rPr>
          <w:spacing w:val="-2"/>
        </w:rPr>
        <w:t xml:space="preserve"> </w:t>
      </w:r>
      <w:r>
        <w:t>training</w:t>
      </w:r>
      <w:r>
        <w:rPr>
          <w:spacing w:val="-4"/>
        </w:rPr>
        <w:t xml:space="preserve"> </w:t>
      </w:r>
      <w:r>
        <w:t>or</w:t>
      </w:r>
      <w:r>
        <w:rPr>
          <w:spacing w:val="-1"/>
        </w:rPr>
        <w:t xml:space="preserve"> </w:t>
      </w:r>
      <w:r>
        <w:t>professional</w:t>
      </w:r>
      <w:r>
        <w:rPr>
          <w:spacing w:val="-3"/>
        </w:rPr>
        <w:t xml:space="preserve"> </w:t>
      </w:r>
      <w:r>
        <w:t>experience</w:t>
      </w:r>
      <w:r>
        <w:rPr>
          <w:spacing w:val="-3"/>
        </w:rPr>
        <w:t xml:space="preserve"> </w:t>
      </w:r>
      <w:r>
        <w:t>of</w:t>
      </w:r>
      <w:r>
        <w:rPr>
          <w:spacing w:val="-3"/>
        </w:rPr>
        <w:t xml:space="preserve"> </w:t>
      </w:r>
      <w:r>
        <w:t>an</w:t>
      </w:r>
      <w:r>
        <w:rPr>
          <w:spacing w:val="-3"/>
        </w:rPr>
        <w:t xml:space="preserve"> </w:t>
      </w:r>
      <w:r>
        <w:t>equivalent</w:t>
      </w:r>
      <w:r>
        <w:rPr>
          <w:spacing w:val="-3"/>
        </w:rPr>
        <w:t xml:space="preserve"> </w:t>
      </w:r>
      <w:r>
        <w:t>level in the field(s) :</w:t>
      </w:r>
    </w:p>
    <w:p w:rsidR="000F410A" w:rsidRDefault="007549CE">
      <w:pPr>
        <w:pStyle w:val="BodyText"/>
        <w:spacing w:before="1" w:line="480" w:lineRule="auto"/>
        <w:ind w:left="1080" w:right="781"/>
      </w:pPr>
      <w:proofErr w:type="gramStart"/>
      <w:r>
        <w:t>law</w:t>
      </w:r>
      <w:proofErr w:type="gramEnd"/>
      <w:r>
        <w:t>,</w:t>
      </w:r>
      <w:r>
        <w:rPr>
          <w:spacing w:val="-3"/>
        </w:rPr>
        <w:t xml:space="preserve"> </w:t>
      </w:r>
      <w:r>
        <w:t>economics,</w:t>
      </w:r>
      <w:r>
        <w:rPr>
          <w:spacing w:val="-3"/>
        </w:rPr>
        <w:t xml:space="preserve"> </w:t>
      </w:r>
      <w:r>
        <w:t>administration,</w:t>
      </w:r>
      <w:r>
        <w:rPr>
          <w:spacing w:val="-6"/>
        </w:rPr>
        <w:t xml:space="preserve"> </w:t>
      </w:r>
      <w:r>
        <w:t>international</w:t>
      </w:r>
      <w:r>
        <w:rPr>
          <w:spacing w:val="-5"/>
        </w:rPr>
        <w:t xml:space="preserve"> </w:t>
      </w:r>
      <w:r>
        <w:t>relations,</w:t>
      </w:r>
      <w:r>
        <w:rPr>
          <w:spacing w:val="-5"/>
        </w:rPr>
        <w:t xml:space="preserve"> </w:t>
      </w:r>
      <w:r>
        <w:t>EU</w:t>
      </w:r>
      <w:r>
        <w:rPr>
          <w:spacing w:val="-5"/>
        </w:rPr>
        <w:t xml:space="preserve"> </w:t>
      </w:r>
      <w:r>
        <w:t>studies,</w:t>
      </w:r>
      <w:r>
        <w:rPr>
          <w:spacing w:val="-6"/>
        </w:rPr>
        <w:t xml:space="preserve"> </w:t>
      </w:r>
      <w:r>
        <w:t>inte</w:t>
      </w:r>
      <w:r>
        <w:t>llectual</w:t>
      </w:r>
      <w:r>
        <w:rPr>
          <w:spacing w:val="-2"/>
        </w:rPr>
        <w:t xml:space="preserve"> </w:t>
      </w:r>
      <w:r>
        <w:t xml:space="preserve">property. </w:t>
      </w:r>
      <w:r>
        <w:rPr>
          <w:u w:val="single"/>
        </w:rPr>
        <w:t>Professional experience</w:t>
      </w:r>
    </w:p>
    <w:p w:rsidR="000F410A" w:rsidRDefault="007549CE">
      <w:pPr>
        <w:pStyle w:val="BodyText"/>
        <w:ind w:left="1080" w:right="168"/>
        <w:jc w:val="both"/>
      </w:pPr>
      <w:r>
        <w:rPr>
          <w:u w:val="single"/>
        </w:rPr>
        <w:t>Candidates should have a good knowledge of and professional experience in issues related to intellectual</w:t>
      </w:r>
      <w:r>
        <w:t xml:space="preserve"> </w:t>
      </w:r>
      <w:r>
        <w:rPr>
          <w:u w:val="single"/>
        </w:rPr>
        <w:t>property, preferably with extensive knowledge of at least one area of intellectual property. Experience in</w:t>
      </w:r>
      <w:r>
        <w:t xml:space="preserve"> </w:t>
      </w:r>
      <w:r>
        <w:rPr>
          <w:u w:val="single"/>
        </w:rPr>
        <w:t>i</w:t>
      </w:r>
      <w:r>
        <w:rPr>
          <w:u w:val="single"/>
        </w:rPr>
        <w:t>nternational negotiations would be an important asset.</w:t>
      </w:r>
    </w:p>
    <w:p w:rsidR="000F410A" w:rsidRDefault="000F410A">
      <w:pPr>
        <w:pStyle w:val="BodyText"/>
        <w:rPr>
          <w:sz w:val="14"/>
        </w:rPr>
      </w:pPr>
    </w:p>
    <w:p w:rsidR="000F410A" w:rsidRDefault="007549CE">
      <w:pPr>
        <w:pStyle w:val="BodyText"/>
        <w:spacing w:before="91" w:line="252" w:lineRule="exact"/>
        <w:ind w:left="1080"/>
      </w:pPr>
      <w:r>
        <w:rPr>
          <w:u w:val="single"/>
        </w:rPr>
        <w:t>Candidates</w:t>
      </w:r>
      <w:r>
        <w:rPr>
          <w:spacing w:val="-4"/>
          <w:u w:val="single"/>
        </w:rPr>
        <w:t xml:space="preserve"> </w:t>
      </w:r>
      <w:r>
        <w:rPr>
          <w:u w:val="single"/>
        </w:rPr>
        <w:t>should</w:t>
      </w:r>
      <w:r>
        <w:rPr>
          <w:spacing w:val="-3"/>
          <w:u w:val="single"/>
        </w:rPr>
        <w:t xml:space="preserve"> </w:t>
      </w:r>
      <w:r>
        <w:rPr>
          <w:spacing w:val="-2"/>
          <w:u w:val="single"/>
        </w:rPr>
        <w:t>demonstrate:</w:t>
      </w:r>
    </w:p>
    <w:p w:rsidR="000F410A" w:rsidRDefault="007549CE">
      <w:pPr>
        <w:pStyle w:val="ListParagraph"/>
        <w:numPr>
          <w:ilvl w:val="1"/>
          <w:numId w:val="2"/>
        </w:numPr>
        <w:tabs>
          <w:tab w:val="left" w:pos="1788"/>
          <w:tab w:val="left" w:pos="1789"/>
        </w:tabs>
        <w:ind w:right="172" w:firstLine="0"/>
        <w:rPr>
          <w:u w:val="single"/>
        </w:rPr>
      </w:pPr>
      <w:r>
        <w:rPr>
          <w:u w:val="single"/>
        </w:rPr>
        <w:t>motivation</w:t>
      </w:r>
      <w:r>
        <w:rPr>
          <w:spacing w:val="-2"/>
          <w:u w:val="single"/>
        </w:rPr>
        <w:t xml:space="preserve"> </w:t>
      </w:r>
      <w:r>
        <w:rPr>
          <w:u w:val="single"/>
        </w:rPr>
        <w:t>to</w:t>
      </w:r>
      <w:r>
        <w:rPr>
          <w:spacing w:val="-5"/>
          <w:u w:val="single"/>
        </w:rPr>
        <w:t xml:space="preserve"> </w:t>
      </w:r>
      <w:r>
        <w:rPr>
          <w:u w:val="single"/>
        </w:rPr>
        <w:t>work</w:t>
      </w:r>
      <w:r>
        <w:rPr>
          <w:spacing w:val="-5"/>
          <w:u w:val="single"/>
        </w:rPr>
        <w:t xml:space="preserve"> </w:t>
      </w:r>
      <w:r>
        <w:rPr>
          <w:u w:val="single"/>
        </w:rPr>
        <w:t>in</w:t>
      </w:r>
      <w:r>
        <w:rPr>
          <w:spacing w:val="-2"/>
          <w:u w:val="single"/>
        </w:rPr>
        <w:t xml:space="preserve"> </w:t>
      </w:r>
      <w:r>
        <w:rPr>
          <w:u w:val="single"/>
        </w:rPr>
        <w:t>a</w:t>
      </w:r>
      <w:r>
        <w:rPr>
          <w:spacing w:val="-2"/>
          <w:u w:val="single"/>
        </w:rPr>
        <w:t xml:space="preserve"> </w:t>
      </w:r>
      <w:r>
        <w:rPr>
          <w:u w:val="single"/>
        </w:rPr>
        <w:t>dynamic</w:t>
      </w:r>
      <w:r>
        <w:rPr>
          <w:spacing w:val="-2"/>
          <w:u w:val="single"/>
        </w:rPr>
        <w:t xml:space="preserve"> </w:t>
      </w:r>
      <w:r>
        <w:rPr>
          <w:u w:val="single"/>
        </w:rPr>
        <w:t>team,</w:t>
      </w:r>
      <w:r>
        <w:rPr>
          <w:spacing w:val="-2"/>
          <w:u w:val="single"/>
        </w:rPr>
        <w:t xml:space="preserve"> </w:t>
      </w:r>
      <w:r>
        <w:rPr>
          <w:u w:val="single"/>
        </w:rPr>
        <w:t>with</w:t>
      </w:r>
      <w:r>
        <w:rPr>
          <w:spacing w:val="-2"/>
          <w:u w:val="single"/>
        </w:rPr>
        <w:t xml:space="preserve"> </w:t>
      </w:r>
      <w:r>
        <w:rPr>
          <w:u w:val="single"/>
        </w:rPr>
        <w:t>a</w:t>
      </w:r>
      <w:r>
        <w:rPr>
          <w:spacing w:val="-2"/>
          <w:u w:val="single"/>
        </w:rPr>
        <w:t xml:space="preserve"> </w:t>
      </w:r>
      <w:r>
        <w:rPr>
          <w:u w:val="single"/>
        </w:rPr>
        <w:t>high</w:t>
      </w:r>
      <w:r>
        <w:rPr>
          <w:spacing w:val="-2"/>
          <w:u w:val="single"/>
        </w:rPr>
        <w:t xml:space="preserve"> </w:t>
      </w:r>
      <w:r>
        <w:rPr>
          <w:u w:val="single"/>
        </w:rPr>
        <w:t>sense</w:t>
      </w:r>
      <w:r>
        <w:rPr>
          <w:spacing w:val="-2"/>
          <w:u w:val="single"/>
        </w:rPr>
        <w:t xml:space="preserve"> </w:t>
      </w:r>
      <w:r>
        <w:rPr>
          <w:u w:val="single"/>
        </w:rPr>
        <w:t>of</w:t>
      </w:r>
      <w:r>
        <w:rPr>
          <w:spacing w:val="-1"/>
          <w:u w:val="single"/>
        </w:rPr>
        <w:t xml:space="preserve"> </w:t>
      </w:r>
      <w:r>
        <w:rPr>
          <w:u w:val="single"/>
        </w:rPr>
        <w:t>responsibility</w:t>
      </w:r>
      <w:r>
        <w:rPr>
          <w:spacing w:val="-5"/>
          <w:u w:val="single"/>
        </w:rPr>
        <w:t xml:space="preserve"> </w:t>
      </w:r>
      <w:r>
        <w:rPr>
          <w:u w:val="single"/>
        </w:rPr>
        <w:t>for</w:t>
      </w:r>
      <w:r>
        <w:rPr>
          <w:spacing w:val="-4"/>
          <w:u w:val="single"/>
        </w:rPr>
        <w:t xml:space="preserve"> </w:t>
      </w:r>
      <w:r>
        <w:rPr>
          <w:u w:val="single"/>
        </w:rPr>
        <w:t>the</w:t>
      </w:r>
      <w:r>
        <w:rPr>
          <w:spacing w:val="-2"/>
          <w:u w:val="single"/>
        </w:rPr>
        <w:t xml:space="preserve"> </w:t>
      </w:r>
      <w:r>
        <w:rPr>
          <w:u w:val="single"/>
        </w:rPr>
        <w:t>mission</w:t>
      </w:r>
      <w:r>
        <w:rPr>
          <w:spacing w:val="-2"/>
          <w:u w:val="single"/>
        </w:rPr>
        <w:t xml:space="preserve"> </w:t>
      </w:r>
      <w:r>
        <w:rPr>
          <w:u w:val="single"/>
        </w:rPr>
        <w:t>and</w:t>
      </w:r>
      <w:r>
        <w:rPr>
          <w:spacing w:val="-2"/>
          <w:u w:val="single"/>
        </w:rPr>
        <w:t xml:space="preserve"> </w:t>
      </w:r>
      <w:r>
        <w:rPr>
          <w:u w:val="single"/>
        </w:rPr>
        <w:t>tasks</w:t>
      </w:r>
      <w:r>
        <w:t xml:space="preserve"> </w:t>
      </w:r>
      <w:r>
        <w:rPr>
          <w:u w:val="single"/>
        </w:rPr>
        <w:t>of the Unit and the DG in general,</w:t>
      </w:r>
    </w:p>
    <w:p w:rsidR="000F410A" w:rsidRDefault="007549CE">
      <w:pPr>
        <w:pStyle w:val="ListParagraph"/>
        <w:numPr>
          <w:ilvl w:val="1"/>
          <w:numId w:val="2"/>
        </w:numPr>
        <w:tabs>
          <w:tab w:val="left" w:pos="1440"/>
          <w:tab w:val="left" w:pos="1441"/>
        </w:tabs>
        <w:ind w:left="1440" w:hanging="361"/>
      </w:pPr>
      <w:r>
        <w:rPr>
          <w:u w:val="single"/>
        </w:rPr>
        <w:t>the</w:t>
      </w:r>
      <w:r>
        <w:rPr>
          <w:spacing w:val="-5"/>
          <w:u w:val="single"/>
        </w:rPr>
        <w:t xml:space="preserve"> </w:t>
      </w:r>
      <w:r>
        <w:rPr>
          <w:u w:val="single"/>
        </w:rPr>
        <w:t>ability</w:t>
      </w:r>
      <w:r>
        <w:rPr>
          <w:spacing w:val="-5"/>
          <w:u w:val="single"/>
        </w:rPr>
        <w:t xml:space="preserve"> </w:t>
      </w:r>
      <w:r>
        <w:rPr>
          <w:u w:val="single"/>
        </w:rPr>
        <w:t>to</w:t>
      </w:r>
      <w:r>
        <w:rPr>
          <w:spacing w:val="-2"/>
          <w:u w:val="single"/>
        </w:rPr>
        <w:t xml:space="preserve"> </w:t>
      </w:r>
      <w:r>
        <w:rPr>
          <w:u w:val="single"/>
        </w:rPr>
        <w:t>network</w:t>
      </w:r>
      <w:r>
        <w:rPr>
          <w:spacing w:val="-6"/>
          <w:u w:val="single"/>
        </w:rPr>
        <w:t xml:space="preserve"> </w:t>
      </w:r>
      <w:r>
        <w:rPr>
          <w:u w:val="single"/>
        </w:rPr>
        <w:t>with</w:t>
      </w:r>
      <w:r>
        <w:rPr>
          <w:spacing w:val="-5"/>
          <w:u w:val="single"/>
        </w:rPr>
        <w:t xml:space="preserve"> </w:t>
      </w:r>
      <w:r>
        <w:rPr>
          <w:u w:val="single"/>
        </w:rPr>
        <w:t>a</w:t>
      </w:r>
      <w:r>
        <w:rPr>
          <w:spacing w:val="-2"/>
          <w:u w:val="single"/>
        </w:rPr>
        <w:t xml:space="preserve"> </w:t>
      </w:r>
      <w:r>
        <w:rPr>
          <w:u w:val="single"/>
        </w:rPr>
        <w:t>variety</w:t>
      </w:r>
      <w:r>
        <w:rPr>
          <w:spacing w:val="-5"/>
          <w:u w:val="single"/>
        </w:rPr>
        <w:t xml:space="preserve"> </w:t>
      </w:r>
      <w:r>
        <w:rPr>
          <w:u w:val="single"/>
        </w:rPr>
        <w:t>of</w:t>
      </w:r>
      <w:r>
        <w:rPr>
          <w:spacing w:val="-3"/>
          <w:u w:val="single"/>
        </w:rPr>
        <w:t xml:space="preserve"> </w:t>
      </w:r>
      <w:r>
        <w:rPr>
          <w:u w:val="single"/>
        </w:rPr>
        <w:t>internal</w:t>
      </w:r>
      <w:r>
        <w:rPr>
          <w:spacing w:val="-1"/>
          <w:u w:val="single"/>
        </w:rPr>
        <w:t xml:space="preserve"> </w:t>
      </w:r>
      <w:r>
        <w:rPr>
          <w:u w:val="single"/>
        </w:rPr>
        <w:t>and</w:t>
      </w:r>
      <w:r>
        <w:rPr>
          <w:spacing w:val="-4"/>
          <w:u w:val="single"/>
        </w:rPr>
        <w:t xml:space="preserve"> </w:t>
      </w:r>
      <w:r>
        <w:rPr>
          <w:u w:val="single"/>
        </w:rPr>
        <w:t>external</w:t>
      </w:r>
      <w:r>
        <w:rPr>
          <w:spacing w:val="-1"/>
          <w:u w:val="single"/>
        </w:rPr>
        <w:t xml:space="preserve"> </w:t>
      </w:r>
      <w:r>
        <w:rPr>
          <w:spacing w:val="-2"/>
          <w:u w:val="single"/>
        </w:rPr>
        <w:t>counterparts,</w:t>
      </w:r>
    </w:p>
    <w:p w:rsidR="000F410A" w:rsidRDefault="007549CE">
      <w:pPr>
        <w:pStyle w:val="ListParagraph"/>
        <w:numPr>
          <w:ilvl w:val="1"/>
          <w:numId w:val="2"/>
        </w:numPr>
        <w:tabs>
          <w:tab w:val="left" w:pos="1788"/>
          <w:tab w:val="left" w:pos="1789"/>
        </w:tabs>
        <w:spacing w:before="2" w:line="252" w:lineRule="exact"/>
        <w:ind w:left="1788" w:hanging="709"/>
        <w:rPr>
          <w:u w:val="single"/>
        </w:rPr>
      </w:pPr>
      <w:r>
        <w:rPr>
          <w:u w:val="single"/>
        </w:rPr>
        <w:t>readiness</w:t>
      </w:r>
      <w:r>
        <w:rPr>
          <w:spacing w:val="-5"/>
          <w:u w:val="single"/>
        </w:rPr>
        <w:t xml:space="preserve"> </w:t>
      </w:r>
      <w:r>
        <w:rPr>
          <w:u w:val="single"/>
        </w:rPr>
        <w:t>to</w:t>
      </w:r>
      <w:r>
        <w:rPr>
          <w:spacing w:val="-3"/>
          <w:u w:val="single"/>
        </w:rPr>
        <w:t xml:space="preserve"> </w:t>
      </w:r>
      <w:r>
        <w:rPr>
          <w:u w:val="single"/>
        </w:rPr>
        <w:t>take</w:t>
      </w:r>
      <w:r>
        <w:rPr>
          <w:spacing w:val="-3"/>
          <w:u w:val="single"/>
        </w:rPr>
        <w:t xml:space="preserve"> </w:t>
      </w:r>
      <w:r>
        <w:rPr>
          <w:spacing w:val="-2"/>
          <w:u w:val="single"/>
        </w:rPr>
        <w:t>initiative,</w:t>
      </w:r>
    </w:p>
    <w:p w:rsidR="000F410A" w:rsidRDefault="007549CE">
      <w:pPr>
        <w:pStyle w:val="ListParagraph"/>
        <w:numPr>
          <w:ilvl w:val="1"/>
          <w:numId w:val="2"/>
        </w:numPr>
        <w:tabs>
          <w:tab w:val="left" w:pos="1788"/>
          <w:tab w:val="left" w:pos="1789"/>
        </w:tabs>
        <w:ind w:right="170" w:firstLine="0"/>
        <w:rPr>
          <w:u w:val="single"/>
        </w:rPr>
      </w:pPr>
      <w:proofErr w:type="gramStart"/>
      <w:r>
        <w:rPr>
          <w:u w:val="single"/>
        </w:rPr>
        <w:t>the</w:t>
      </w:r>
      <w:proofErr w:type="gramEnd"/>
      <w:r>
        <w:rPr>
          <w:spacing w:val="35"/>
          <w:u w:val="single"/>
        </w:rPr>
        <w:t xml:space="preserve"> </w:t>
      </w:r>
      <w:r>
        <w:rPr>
          <w:u w:val="single"/>
        </w:rPr>
        <w:t>following</w:t>
      </w:r>
      <w:r>
        <w:rPr>
          <w:spacing w:val="35"/>
          <w:u w:val="single"/>
        </w:rPr>
        <w:t xml:space="preserve"> </w:t>
      </w:r>
      <w:r>
        <w:rPr>
          <w:u w:val="single"/>
        </w:rPr>
        <w:t>skills</w:t>
      </w:r>
      <w:r>
        <w:rPr>
          <w:spacing w:val="38"/>
          <w:u w:val="single"/>
        </w:rPr>
        <w:t xml:space="preserve"> </w:t>
      </w:r>
      <w:r>
        <w:rPr>
          <w:u w:val="single"/>
        </w:rPr>
        <w:t>and</w:t>
      </w:r>
      <w:r>
        <w:rPr>
          <w:spacing w:val="37"/>
          <w:u w:val="single"/>
        </w:rPr>
        <w:t xml:space="preserve"> </w:t>
      </w:r>
      <w:r>
        <w:rPr>
          <w:u w:val="single"/>
        </w:rPr>
        <w:t>competences:</w:t>
      </w:r>
      <w:r>
        <w:rPr>
          <w:spacing w:val="36"/>
          <w:u w:val="single"/>
        </w:rPr>
        <w:t xml:space="preserve"> </w:t>
      </w:r>
      <w:r>
        <w:rPr>
          <w:u w:val="single"/>
        </w:rPr>
        <w:t>analytical</w:t>
      </w:r>
      <w:r>
        <w:rPr>
          <w:spacing w:val="36"/>
          <w:u w:val="single"/>
        </w:rPr>
        <w:t xml:space="preserve"> </w:t>
      </w:r>
      <w:r>
        <w:rPr>
          <w:u w:val="single"/>
        </w:rPr>
        <w:t>skills;</w:t>
      </w:r>
      <w:r>
        <w:rPr>
          <w:spacing w:val="36"/>
          <w:u w:val="single"/>
        </w:rPr>
        <w:t xml:space="preserve"> </w:t>
      </w:r>
      <w:r>
        <w:rPr>
          <w:u w:val="single"/>
        </w:rPr>
        <w:t>communication</w:t>
      </w:r>
      <w:r>
        <w:rPr>
          <w:spacing w:val="35"/>
          <w:u w:val="single"/>
        </w:rPr>
        <w:t xml:space="preserve"> </w:t>
      </w:r>
      <w:r>
        <w:rPr>
          <w:u w:val="single"/>
        </w:rPr>
        <w:t>(written,</w:t>
      </w:r>
      <w:r>
        <w:rPr>
          <w:spacing w:val="37"/>
          <w:u w:val="single"/>
        </w:rPr>
        <w:t xml:space="preserve"> </w:t>
      </w:r>
      <w:r>
        <w:rPr>
          <w:u w:val="single"/>
        </w:rPr>
        <w:t>oral);</w:t>
      </w:r>
      <w:r>
        <w:rPr>
          <w:spacing w:val="36"/>
          <w:u w:val="single"/>
        </w:rPr>
        <w:t xml:space="preserve"> </w:t>
      </w:r>
      <w:r>
        <w:rPr>
          <w:u w:val="single"/>
        </w:rPr>
        <w:t>drafting</w:t>
      </w:r>
      <w:r>
        <w:t xml:space="preserve"> </w:t>
      </w:r>
      <w:r>
        <w:rPr>
          <w:u w:val="single"/>
        </w:rPr>
        <w:t>skills; representation and advisory skills; planning and organisation skills.</w:t>
      </w:r>
    </w:p>
    <w:p w:rsidR="000F410A" w:rsidRDefault="000F410A">
      <w:pPr>
        <w:pStyle w:val="BodyText"/>
        <w:spacing w:before="11"/>
        <w:rPr>
          <w:sz w:val="13"/>
        </w:rPr>
      </w:pPr>
    </w:p>
    <w:p w:rsidR="000F410A" w:rsidRDefault="007549CE">
      <w:pPr>
        <w:pStyle w:val="BodyText"/>
        <w:spacing w:before="91"/>
        <w:ind w:left="1080"/>
      </w:pPr>
      <w:r>
        <w:rPr>
          <w:u w:val="single"/>
        </w:rPr>
        <w:t>Language(s)</w:t>
      </w:r>
      <w:r>
        <w:rPr>
          <w:spacing w:val="-3"/>
          <w:u w:val="single"/>
        </w:rPr>
        <w:t xml:space="preserve"> </w:t>
      </w:r>
      <w:r>
        <w:rPr>
          <w:u w:val="single"/>
        </w:rPr>
        <w:t>necessary</w:t>
      </w:r>
      <w:r>
        <w:rPr>
          <w:spacing w:val="-7"/>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0F410A" w:rsidRDefault="000F410A">
      <w:pPr>
        <w:pStyle w:val="BodyText"/>
        <w:spacing w:before="1"/>
        <w:rPr>
          <w:sz w:val="14"/>
        </w:rPr>
      </w:pPr>
    </w:p>
    <w:p w:rsidR="000F410A" w:rsidRDefault="007549CE">
      <w:pPr>
        <w:pStyle w:val="BodyText"/>
        <w:spacing w:before="92"/>
        <w:ind w:left="1080"/>
      </w:pPr>
      <w:r>
        <w:rPr>
          <w:u w:val="single"/>
        </w:rPr>
        <w:t>Thorough knowledge of English, both spoken and written, is a prerequisite for the performance of duties.</w:t>
      </w:r>
      <w:r>
        <w:t xml:space="preserve"> </w:t>
      </w:r>
      <w:r>
        <w:rPr>
          <w:u w:val="single"/>
        </w:rPr>
        <w:t>Knowledge of any additional languages would be a strong asset.</w:t>
      </w:r>
    </w:p>
    <w:p w:rsidR="000F410A" w:rsidRDefault="000F410A">
      <w:pPr>
        <w:pStyle w:val="BodyText"/>
        <w:rPr>
          <w:sz w:val="20"/>
        </w:rPr>
      </w:pPr>
    </w:p>
    <w:p w:rsidR="000F410A" w:rsidRDefault="000F410A">
      <w:pPr>
        <w:pStyle w:val="BodyText"/>
        <w:spacing w:before="8"/>
        <w:rPr>
          <w:sz w:val="16"/>
        </w:rPr>
      </w:pPr>
    </w:p>
    <w:p w:rsidR="000F410A" w:rsidRDefault="007549CE">
      <w:pPr>
        <w:pStyle w:val="ListParagraph"/>
        <w:numPr>
          <w:ilvl w:val="0"/>
          <w:numId w:val="5"/>
        </w:numPr>
        <w:tabs>
          <w:tab w:val="left" w:pos="799"/>
          <w:tab w:val="left" w:pos="800"/>
        </w:tabs>
        <w:spacing w:before="90"/>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0F410A" w:rsidRDefault="000F410A">
      <w:pPr>
        <w:pStyle w:val="BodyText"/>
        <w:spacing w:before="7"/>
        <w:rPr>
          <w:b/>
          <w:sz w:val="15"/>
        </w:rPr>
      </w:pPr>
    </w:p>
    <w:p w:rsidR="000F410A" w:rsidRDefault="007549CE">
      <w:pPr>
        <w:spacing w:before="92"/>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xml:space="preserve">, which will forward it to the competent services of the Commission within the deadline fixed by the latter. The CV must mention the date of </w:t>
      </w:r>
      <w:r>
        <w:t xml:space="preserve">birth and the nationality of the candidate. </w:t>
      </w:r>
      <w:r>
        <w:rPr>
          <w:b/>
        </w:rPr>
        <w:t>Not respecting this procedure or deadlines will automatically invalidate the application.</w:t>
      </w:r>
    </w:p>
    <w:p w:rsidR="000F410A" w:rsidRDefault="000F410A">
      <w:pPr>
        <w:pStyle w:val="BodyText"/>
        <w:rPr>
          <w:b/>
        </w:rPr>
      </w:pPr>
    </w:p>
    <w:p w:rsidR="000F410A" w:rsidRDefault="007549CE">
      <w:pPr>
        <w:pStyle w:val="BodyText"/>
        <w:ind w:left="799"/>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0F410A" w:rsidRDefault="007549CE">
      <w:pPr>
        <w:pStyle w:val="BodyText"/>
        <w:spacing w:line="251" w:lineRule="exact"/>
        <w:ind w:left="799"/>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7549CE" w:rsidRPr="007549CE" w:rsidRDefault="007549CE" w:rsidP="007549CE">
      <w:pPr>
        <w:pStyle w:val="ListParagraph"/>
        <w:tabs>
          <w:tab w:val="left" w:pos="799"/>
          <w:tab w:val="left" w:pos="800"/>
        </w:tabs>
        <w:spacing w:before="7"/>
        <w:ind w:left="799" w:firstLine="0"/>
        <w:rPr>
          <w:b/>
          <w:sz w:val="24"/>
        </w:rPr>
      </w:pPr>
    </w:p>
    <w:p w:rsidR="000F410A" w:rsidRDefault="000F410A">
      <w:pPr>
        <w:rPr>
          <w:sz w:val="24"/>
        </w:rPr>
        <w:sectPr w:rsidR="000F410A">
          <w:pgSz w:w="11910" w:h="16840"/>
          <w:pgMar w:top="1040" w:right="740" w:bottom="880" w:left="480" w:header="0" w:footer="690" w:gutter="0"/>
          <w:cols w:space="720"/>
        </w:sectPr>
      </w:pPr>
    </w:p>
    <w:p w:rsidR="007549CE" w:rsidRDefault="007549CE" w:rsidP="007549CE">
      <w:pPr>
        <w:pStyle w:val="ListParagraph"/>
        <w:numPr>
          <w:ilvl w:val="0"/>
          <w:numId w:val="5"/>
        </w:numPr>
        <w:tabs>
          <w:tab w:val="left" w:pos="799"/>
          <w:tab w:val="left" w:pos="800"/>
        </w:tabs>
        <w:spacing w:before="7"/>
        <w:rPr>
          <w:b/>
          <w:sz w:val="24"/>
        </w:rPr>
      </w:pPr>
      <w:r>
        <w:rPr>
          <w:b/>
          <w:sz w:val="24"/>
          <w:u w:val="single"/>
        </w:rPr>
        <w:lastRenderedPageBreak/>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6"/>
          <w:sz w:val="24"/>
          <w:u w:val="single"/>
        </w:rPr>
        <w:t xml:space="preserve"> </w:t>
      </w:r>
      <w:proofErr w:type="spellStart"/>
      <w:r>
        <w:rPr>
          <w:b/>
          <w:spacing w:val="-2"/>
          <w:sz w:val="24"/>
          <w:u w:val="single"/>
        </w:rPr>
        <w:t>secondment</w:t>
      </w:r>
      <w:proofErr w:type="spellEnd"/>
    </w:p>
    <w:p w:rsidR="007549CE" w:rsidRDefault="007549CE">
      <w:pPr>
        <w:spacing w:before="68"/>
        <w:ind w:left="799" w:right="278"/>
        <w:jc w:val="both"/>
      </w:pPr>
      <w:bookmarkStart w:id="0" w:name="_GoBack"/>
      <w:bookmarkEnd w:id="0"/>
    </w:p>
    <w:p w:rsidR="000F410A" w:rsidRDefault="007549CE">
      <w:pPr>
        <w:spacing w:before="68"/>
        <w:ind w:left="799" w:right="278"/>
        <w:jc w:val="both"/>
      </w:pPr>
      <w:r>
        <w:t>T</w:t>
      </w:r>
      <w:r>
        <w:t xml:space="preserve">he </w:t>
      </w:r>
      <w:proofErr w:type="spellStart"/>
      <w:r>
        <w:t>secondment</w:t>
      </w:r>
      <w:proofErr w:type="spellEnd"/>
      <w:r>
        <w:t xml:space="preserve"> wi</w:t>
      </w:r>
      <w:r>
        <w:t xml:space="preserve">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0F410A" w:rsidRDefault="007549CE">
      <w:pPr>
        <w:pStyle w:val="BodyText"/>
        <w:spacing w:before="2"/>
        <w:ind w:left="799" w:right="285"/>
        <w:jc w:val="both"/>
      </w:pPr>
      <w:r>
        <w:t>The SNE will remain employed and remunerated by his/</w:t>
      </w:r>
      <w:r>
        <w:t xml:space="preserve">her employer during the </w:t>
      </w:r>
      <w:proofErr w:type="spellStart"/>
      <w:r>
        <w:t>secondment</w:t>
      </w:r>
      <w:proofErr w:type="spellEnd"/>
      <w:r>
        <w:t>. He/she will equally remain covered by the national social security system.</w:t>
      </w:r>
    </w:p>
    <w:p w:rsidR="000F410A" w:rsidRDefault="007549CE">
      <w:pPr>
        <w:pStyle w:val="BodyText"/>
        <w:spacing w:before="1"/>
        <w:ind w:left="799" w:right="286"/>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w:t>
      </w:r>
      <w:r>
        <w:t>n.</w:t>
      </w:r>
    </w:p>
    <w:p w:rsidR="000F410A" w:rsidRDefault="000F410A">
      <w:pPr>
        <w:pStyle w:val="BodyText"/>
        <w:spacing w:before="10"/>
        <w:rPr>
          <w:sz w:val="21"/>
        </w:rPr>
      </w:pPr>
    </w:p>
    <w:p w:rsidR="000F410A" w:rsidRDefault="007549CE">
      <w:pPr>
        <w:pStyle w:val="BodyText"/>
        <w:spacing w:before="1"/>
        <w:ind w:left="799" w:right="290"/>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 of the SNE Decision.</w:t>
      </w:r>
    </w:p>
    <w:p w:rsidR="000F410A" w:rsidRDefault="007549CE">
      <w:pPr>
        <w:pStyle w:val="BodyText"/>
        <w:ind w:left="799"/>
        <w:jc w:val="both"/>
      </w:pPr>
      <w:r>
        <w:t>If</w:t>
      </w:r>
      <w:r>
        <w:rPr>
          <w:spacing w:val="-5"/>
        </w:rPr>
        <w:t xml:space="preserve"> </w:t>
      </w:r>
      <w:r>
        <w:t>any</w:t>
      </w:r>
      <w:r>
        <w:rPr>
          <w:spacing w:val="-5"/>
        </w:rPr>
        <w:t xml:space="preserve"> </w:t>
      </w:r>
      <w:r>
        <w:t>document</w:t>
      </w:r>
      <w:r>
        <w:rPr>
          <w:spacing w:val="-2"/>
        </w:rPr>
        <w:t xml:space="preserve"> </w:t>
      </w:r>
      <w:r>
        <w:t>is</w:t>
      </w:r>
      <w:r>
        <w:rPr>
          <w:spacing w:val="-4"/>
        </w:rPr>
        <w:t xml:space="preserve"> </w:t>
      </w:r>
      <w:r>
        <w:t>inexact,</w:t>
      </w:r>
      <w:r>
        <w:rPr>
          <w:spacing w:val="-6"/>
        </w:rPr>
        <w:t xml:space="preserve"> </w:t>
      </w:r>
      <w:r>
        <w:t>incomplete</w:t>
      </w:r>
      <w:r>
        <w:rPr>
          <w:spacing w:val="-3"/>
        </w:rPr>
        <w:t xml:space="preserve"> </w:t>
      </w:r>
      <w:r>
        <w:t>or</w:t>
      </w:r>
      <w:r>
        <w:rPr>
          <w:spacing w:val="-4"/>
        </w:rPr>
        <w:t xml:space="preserve"> </w:t>
      </w:r>
      <w:r>
        <w:t>missing,</w:t>
      </w:r>
      <w:r>
        <w:rPr>
          <w:spacing w:val="-1"/>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0F410A" w:rsidRDefault="000F410A">
      <w:pPr>
        <w:pStyle w:val="BodyText"/>
        <w:spacing w:before="9"/>
        <w:rPr>
          <w:sz w:val="21"/>
        </w:rPr>
      </w:pPr>
    </w:p>
    <w:p w:rsidR="000F410A" w:rsidRDefault="007549CE">
      <w:pPr>
        <w:pStyle w:val="BodyText"/>
        <w:spacing w:before="1"/>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0F410A" w:rsidRDefault="007549CE">
      <w:pPr>
        <w:pStyle w:val="BodyText"/>
        <w:spacing w:before="1"/>
        <w:ind w:left="799" w:right="116"/>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0F410A" w:rsidRDefault="000F410A">
      <w:pPr>
        <w:pStyle w:val="BodyText"/>
        <w:spacing w:before="4"/>
        <w:rPr>
          <w:sz w:val="24"/>
        </w:rPr>
      </w:pPr>
    </w:p>
    <w:p w:rsidR="000F410A" w:rsidRDefault="007549CE">
      <w:pPr>
        <w:pStyle w:val="ListParagraph"/>
        <w:numPr>
          <w:ilvl w:val="0"/>
          <w:numId w:val="5"/>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0F410A" w:rsidRDefault="000F410A">
      <w:pPr>
        <w:pStyle w:val="BodyText"/>
        <w:spacing w:before="7"/>
        <w:rPr>
          <w:b/>
          <w:sz w:val="15"/>
        </w:rPr>
      </w:pPr>
    </w:p>
    <w:p w:rsidR="000F410A" w:rsidRDefault="007549CE">
      <w:pPr>
        <w:pStyle w:val="BodyText"/>
        <w:spacing w:before="92"/>
        <w:ind w:left="799" w:right="281"/>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w:t>
      </w:r>
      <w:r>
        <w:t>e competent services of DG HR, DG BUDG, PMO and the DG concerned) to process personal data concerning the person to be seconded, under the responsibility of the Head of Unit of DG HR.B.1. The data processing is subject to the SNE Decision as well as the Re</w:t>
      </w:r>
      <w:r>
        <w:t>gulation (EU) 2018/1725.</w:t>
      </w:r>
    </w:p>
    <w:p w:rsidR="000F410A" w:rsidRDefault="007549CE">
      <w:pPr>
        <w:pStyle w:val="BodyText"/>
        <w:spacing w:before="1"/>
        <w:ind w:left="799" w:right="277"/>
      </w:pPr>
      <w:r>
        <w:t xml:space="preserve">Data </w:t>
      </w:r>
      <w:proofErr w:type="gramStart"/>
      <w:r>
        <w:t>is kept</w:t>
      </w:r>
      <w:proofErr w:type="gramEnd"/>
      <w:r>
        <w:t xml:space="preserve"> by the competent services for 7 years after the </w:t>
      </w:r>
      <w:proofErr w:type="spellStart"/>
      <w:r>
        <w:t>secondment</w:t>
      </w:r>
      <w:proofErr w:type="spellEnd"/>
      <w:r>
        <w:t xml:space="preserve"> (2 years for not selected experts). You</w:t>
      </w:r>
      <w:r>
        <w:rPr>
          <w:spacing w:val="65"/>
        </w:rPr>
        <w:t xml:space="preserve"> </w:t>
      </w:r>
      <w:r>
        <w:t>have</w:t>
      </w:r>
      <w:r>
        <w:rPr>
          <w:spacing w:val="65"/>
        </w:rPr>
        <w:t xml:space="preserve"> </w:t>
      </w:r>
      <w:r>
        <w:t>specific</w:t>
      </w:r>
      <w:r>
        <w:rPr>
          <w:spacing w:val="65"/>
        </w:rPr>
        <w:t xml:space="preserve"> </w:t>
      </w:r>
      <w:r>
        <w:t>rights</w:t>
      </w:r>
      <w:r>
        <w:rPr>
          <w:spacing w:val="63"/>
        </w:rPr>
        <w:t xml:space="preserve"> </w:t>
      </w:r>
      <w:r>
        <w:t>as</w:t>
      </w:r>
      <w:r>
        <w:rPr>
          <w:spacing w:val="65"/>
        </w:rPr>
        <w:t xml:space="preserve"> </w:t>
      </w:r>
      <w:r>
        <w:t>a</w:t>
      </w:r>
      <w:r>
        <w:rPr>
          <w:spacing w:val="65"/>
        </w:rPr>
        <w:t xml:space="preserve"> </w:t>
      </w:r>
      <w:r>
        <w:t>‘data</w:t>
      </w:r>
      <w:r>
        <w:rPr>
          <w:spacing w:val="65"/>
        </w:rPr>
        <w:t xml:space="preserve"> </w:t>
      </w:r>
      <w:r>
        <w:t>subject’</w:t>
      </w:r>
      <w:r>
        <w:rPr>
          <w:spacing w:val="65"/>
        </w:rPr>
        <w:t xml:space="preserve"> </w:t>
      </w:r>
      <w:r>
        <w:t>under</w:t>
      </w:r>
      <w:r>
        <w:rPr>
          <w:spacing w:val="66"/>
        </w:rPr>
        <w:t xml:space="preserve"> </w:t>
      </w:r>
      <w:r>
        <w:t>Chapter</w:t>
      </w:r>
      <w:r>
        <w:rPr>
          <w:spacing w:val="66"/>
        </w:rPr>
        <w:t xml:space="preserve"> </w:t>
      </w:r>
      <w:r>
        <w:t>III</w:t>
      </w:r>
      <w:r>
        <w:rPr>
          <w:spacing w:val="63"/>
        </w:rPr>
        <w:t xml:space="preserve"> </w:t>
      </w:r>
      <w:r>
        <w:t>(Articles</w:t>
      </w:r>
      <w:r>
        <w:rPr>
          <w:spacing w:val="65"/>
        </w:rPr>
        <w:t xml:space="preserve"> </w:t>
      </w:r>
      <w:r>
        <w:t>14-25)</w:t>
      </w:r>
      <w:r>
        <w:rPr>
          <w:spacing w:val="65"/>
        </w:rPr>
        <w:t xml:space="preserve"> </w:t>
      </w:r>
      <w:r>
        <w:t>of</w:t>
      </w:r>
      <w:r>
        <w:rPr>
          <w:spacing w:val="65"/>
        </w:rPr>
        <w:t xml:space="preserve"> </w:t>
      </w:r>
      <w:r>
        <w:t>Regulation</w:t>
      </w:r>
      <w:r>
        <w:rPr>
          <w:spacing w:val="65"/>
        </w:rPr>
        <w:t xml:space="preserve"> </w:t>
      </w:r>
      <w:r>
        <w:t>(EU) 2018/1725,</w:t>
      </w:r>
      <w:r>
        <w:rPr>
          <w:spacing w:val="18"/>
        </w:rPr>
        <w:t xml:space="preserve"> </w:t>
      </w:r>
      <w:r>
        <w:t>in</w:t>
      </w:r>
      <w:r>
        <w:rPr>
          <w:spacing w:val="18"/>
        </w:rPr>
        <w:t xml:space="preserve"> </w:t>
      </w:r>
      <w:r>
        <w:t>particular the</w:t>
      </w:r>
      <w:r>
        <w:rPr>
          <w:spacing w:val="18"/>
        </w:rPr>
        <w:t xml:space="preserve"> </w:t>
      </w:r>
      <w:r>
        <w:t>right to</w:t>
      </w:r>
      <w:r>
        <w:rPr>
          <w:spacing w:val="18"/>
        </w:rPr>
        <w:t xml:space="preserve"> </w:t>
      </w:r>
      <w:r>
        <w:t>access,</w:t>
      </w:r>
      <w:r>
        <w:rPr>
          <w:spacing w:val="18"/>
        </w:rPr>
        <w:t xml:space="preserve"> </w:t>
      </w:r>
      <w:r>
        <w:t>rectify or erase</w:t>
      </w:r>
      <w:r>
        <w:rPr>
          <w:spacing w:val="18"/>
        </w:rPr>
        <w:t xml:space="preserve"> </w:t>
      </w:r>
      <w:r>
        <w:t>your</w:t>
      </w:r>
      <w:r>
        <w:rPr>
          <w:spacing w:val="18"/>
        </w:rPr>
        <w:t xml:space="preserve"> </w:t>
      </w:r>
      <w:r>
        <w:t>personal</w:t>
      </w:r>
      <w:r>
        <w:rPr>
          <w:spacing w:val="19"/>
        </w:rPr>
        <w:t xml:space="preserve"> </w:t>
      </w:r>
      <w:r>
        <w:t>data</w:t>
      </w:r>
      <w:r>
        <w:rPr>
          <w:spacing w:val="18"/>
        </w:rPr>
        <w:t xml:space="preserve"> </w:t>
      </w:r>
      <w:r>
        <w:t>and</w:t>
      </w:r>
      <w:r>
        <w:rPr>
          <w:spacing w:val="18"/>
        </w:rPr>
        <w:t xml:space="preserve"> </w:t>
      </w:r>
      <w:r>
        <w:t>the right</w:t>
      </w:r>
      <w:r>
        <w:rPr>
          <w:spacing w:val="19"/>
        </w:rPr>
        <w:t xml:space="preserve"> </w:t>
      </w:r>
      <w:r>
        <w:t>to</w:t>
      </w:r>
      <w:r>
        <w:rPr>
          <w:spacing w:val="18"/>
        </w:rPr>
        <w:t xml:space="preserve"> </w:t>
      </w:r>
      <w:r>
        <w:t>restrict</w:t>
      </w:r>
      <w:r>
        <w:rPr>
          <w:spacing w:val="19"/>
        </w:rPr>
        <w:t xml:space="preserve"> </w:t>
      </w:r>
      <w:r>
        <w:t>the processing</w:t>
      </w:r>
      <w:r>
        <w:rPr>
          <w:spacing w:val="-2"/>
        </w:rPr>
        <w:t xml:space="preserve"> </w:t>
      </w:r>
      <w:r>
        <w:t>of your personal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0F410A" w:rsidRDefault="007549CE">
      <w:pPr>
        <w:pStyle w:val="BodyText"/>
        <w:ind w:left="799" w:right="286"/>
        <w:jc w:val="both"/>
      </w:pPr>
      <w:r>
        <w:t>You can exercise you</w:t>
      </w:r>
      <w:r>
        <w:t xml:space="preserve">r rights by contacting the Data Controller, or in case of conflict the Data Protection Officer. If necessary, you can also address the European Data Protection Supervisor. Their contact information </w:t>
      </w:r>
      <w:proofErr w:type="gramStart"/>
      <w:r>
        <w:t>is given</w:t>
      </w:r>
      <w:proofErr w:type="gramEnd"/>
      <w:r>
        <w:t xml:space="preserve"> below.</w:t>
      </w:r>
    </w:p>
    <w:p w:rsidR="000F410A" w:rsidRDefault="000F410A">
      <w:pPr>
        <w:pStyle w:val="BodyText"/>
        <w:spacing w:before="5"/>
      </w:pPr>
    </w:p>
    <w:p w:rsidR="000F410A" w:rsidRDefault="007549CE">
      <w:pPr>
        <w:pStyle w:val="Heading1"/>
        <w:spacing w:before="1"/>
        <w:ind w:left="799" w:firstLine="0"/>
      </w:pPr>
      <w:r>
        <w:rPr>
          <w:u w:val="single"/>
        </w:rPr>
        <w:t>Contact</w:t>
      </w:r>
      <w:r>
        <w:rPr>
          <w:spacing w:val="-4"/>
          <w:u w:val="single"/>
        </w:rPr>
        <w:t xml:space="preserve"> </w:t>
      </w:r>
      <w:r>
        <w:rPr>
          <w:spacing w:val="-2"/>
          <w:u w:val="single"/>
        </w:rPr>
        <w:t>information</w:t>
      </w:r>
    </w:p>
    <w:p w:rsidR="000F410A" w:rsidRDefault="000F410A">
      <w:pPr>
        <w:pStyle w:val="BodyText"/>
        <w:spacing w:before="1"/>
        <w:rPr>
          <w:b/>
        </w:rPr>
      </w:pPr>
    </w:p>
    <w:p w:rsidR="000F410A" w:rsidRDefault="007549CE">
      <w:pPr>
        <w:pStyle w:val="ListParagraph"/>
        <w:numPr>
          <w:ilvl w:val="0"/>
          <w:numId w:val="1"/>
        </w:numPr>
        <w:tabs>
          <w:tab w:val="left" w:pos="1081"/>
        </w:tabs>
        <w:spacing w:line="266" w:lineRule="exact"/>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0F410A" w:rsidRDefault="007549CE">
      <w:pPr>
        <w:pStyle w:val="BodyText"/>
        <w:ind w:left="1080" w:right="284"/>
        <w:jc w:val="both"/>
      </w:pPr>
      <w:r>
        <w:t>If you would like to exercise your rights under Regulation (EU) 2018/1725, or if you have comments, questions or</w:t>
      </w:r>
      <w:r>
        <w:rPr>
          <w:spacing w:val="-2"/>
        </w:rPr>
        <w:t xml:space="preserve"> </w:t>
      </w:r>
      <w:r>
        <w:t>concerns, or</w:t>
      </w:r>
      <w:r>
        <w:rPr>
          <w:spacing w:val="-2"/>
        </w:rPr>
        <w:t xml:space="preserve"> </w:t>
      </w:r>
      <w:r>
        <w:t>if</w:t>
      </w:r>
      <w:r>
        <w:rPr>
          <w:spacing w:val="-4"/>
        </w:rPr>
        <w:t xml:space="preserve"> </w:t>
      </w:r>
      <w:r>
        <w:t>you would</w:t>
      </w:r>
      <w:r>
        <w:rPr>
          <w:spacing w:val="-2"/>
        </w:rPr>
        <w:t xml:space="preserve"> </w:t>
      </w:r>
      <w:r>
        <w:t>like</w:t>
      </w:r>
      <w:r>
        <w:rPr>
          <w:spacing w:val="-2"/>
        </w:rPr>
        <w:t xml:space="preserve"> </w:t>
      </w:r>
      <w:r>
        <w:t>to</w:t>
      </w:r>
      <w:r>
        <w:rPr>
          <w:spacing w:val="-2"/>
        </w:rPr>
        <w:t xml:space="preserve"> </w:t>
      </w:r>
      <w:r>
        <w:t>submit</w:t>
      </w:r>
      <w:r>
        <w:rPr>
          <w:spacing w:val="-1"/>
        </w:rPr>
        <w:t xml:space="preserve"> </w:t>
      </w:r>
      <w:r>
        <w:t>a</w:t>
      </w:r>
      <w:r>
        <w:rPr>
          <w:spacing w:val="-2"/>
        </w:rPr>
        <w:t xml:space="preserve"> </w:t>
      </w:r>
      <w:r>
        <w:t>complaint</w:t>
      </w:r>
      <w:r>
        <w:rPr>
          <w:spacing w:val="-1"/>
        </w:rPr>
        <w:t xml:space="preserve"> </w:t>
      </w:r>
      <w:r>
        <w:t>regarding</w:t>
      </w:r>
      <w:r>
        <w:rPr>
          <w:spacing w:val="-5"/>
        </w:rPr>
        <w:t xml:space="preserve"> </w:t>
      </w:r>
      <w:r>
        <w:t>the</w:t>
      </w:r>
      <w:r>
        <w:rPr>
          <w:spacing w:val="-2"/>
        </w:rPr>
        <w:t xml:space="preserve"> </w:t>
      </w:r>
      <w:r>
        <w:t>collection and use</w:t>
      </w:r>
      <w:r>
        <w:rPr>
          <w:spacing w:val="-2"/>
        </w:rPr>
        <w:t xml:space="preserve"> </w:t>
      </w:r>
      <w:r>
        <w:t>of</w:t>
      </w:r>
      <w:r>
        <w:rPr>
          <w:spacing w:val="-2"/>
        </w:rPr>
        <w:t xml:space="preserve"> </w:t>
      </w:r>
      <w:r>
        <w:t xml:space="preserve">your personal data, please feel free to contact the Data Controller, Unit HR.B.1, </w:t>
      </w:r>
      <w:hyperlink r:id="rId11">
        <w:r>
          <w:rPr>
            <w:color w:val="0000FF"/>
            <w:u w:val="single" w:color="0000FF"/>
          </w:rPr>
          <w:t>HR-B1-DPR@ec.europa.eu</w:t>
        </w:r>
        <w:r>
          <w:t>.</w:t>
        </w:r>
      </w:hyperlink>
    </w:p>
    <w:p w:rsidR="000F410A" w:rsidRDefault="000F410A">
      <w:pPr>
        <w:pStyle w:val="BodyText"/>
        <w:spacing w:before="1"/>
      </w:pPr>
    </w:p>
    <w:p w:rsidR="000F410A" w:rsidRDefault="007549CE">
      <w:pPr>
        <w:pStyle w:val="Heading1"/>
        <w:numPr>
          <w:ilvl w:val="0"/>
          <w:numId w:val="1"/>
        </w:numPr>
        <w:tabs>
          <w:tab w:val="left" w:pos="1081"/>
        </w:tabs>
        <w:spacing w:line="266" w:lineRule="exact"/>
        <w:ind w:hanging="282"/>
        <w:jc w:val="both"/>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rsidR="000F410A" w:rsidRDefault="007549CE">
      <w:pPr>
        <w:pStyle w:val="BodyText"/>
        <w:spacing w:line="242" w:lineRule="auto"/>
        <w:ind w:left="1080" w:right="280"/>
        <w:jc w:val="both"/>
      </w:pPr>
      <w:r>
        <w:pict>
          <v:rect id="docshape3" o:spid="_x0000_s1027" style="position:absolute;left:0;text-align:left;margin-left:519.6pt;margin-top:11.45pt;width:5.15pt;height:.5pt;z-index:15729152;mso-position-horizontal-relative:page" fillcolor="black" stroked="f">
            <w10:wrap anchorx="page"/>
          </v:rect>
        </w:pict>
      </w:r>
      <w:r>
        <w:t>You may contact the Data Protection Officer (</w:t>
      </w:r>
      <w:hyperlink r:id="rId12">
        <w:r>
          <w:rPr>
            <w:color w:val="0000FF"/>
            <w:u w:val="single" w:color="0000FF"/>
          </w:rPr>
          <w:t>DATA-PROTECTION-OFFICER@ec.europa.eu</w:t>
        </w:r>
      </w:hyperlink>
      <w:r>
        <w:t>) with regard to issues related to the processing of your personal data under Regulation (EU) 2018/1725.</w:t>
      </w:r>
    </w:p>
    <w:p w:rsidR="000F410A" w:rsidRDefault="000F410A">
      <w:pPr>
        <w:pStyle w:val="BodyText"/>
        <w:spacing w:before="10"/>
        <w:rPr>
          <w:sz w:val="21"/>
        </w:rPr>
      </w:pPr>
    </w:p>
    <w:p w:rsidR="000F410A" w:rsidRDefault="007549CE">
      <w:pPr>
        <w:pStyle w:val="Heading1"/>
        <w:numPr>
          <w:ilvl w:val="0"/>
          <w:numId w:val="1"/>
        </w:numPr>
        <w:tabs>
          <w:tab w:val="left" w:pos="1081"/>
        </w:tabs>
        <w:spacing w:line="266" w:lineRule="exact"/>
        <w:ind w:hanging="282"/>
        <w:jc w:val="both"/>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0F410A" w:rsidRDefault="007549CE">
      <w:pPr>
        <w:pStyle w:val="BodyText"/>
        <w:ind w:left="1080" w:right="286"/>
        <w:jc w:val="both"/>
      </w:pPr>
      <w:r>
        <w:pict>
          <v:rect id="docshape4" o:spid="_x0000_s1026" style="position:absolute;left:0;text-align:left;margin-left:230.35pt;margin-top:24.2pt;width:3.7pt;height:.5pt;z-index:15729664;mso-position-horizontal-relative:page" fillcolor="black" stroked="f">
            <w10:wrap anchorx="page"/>
          </v:rect>
        </w:pict>
      </w:r>
      <w:r>
        <w:t>You h</w:t>
      </w:r>
      <w:r>
        <w:t>ave the right to have recourse (i.e. you can lodge a complaint) to the European Data Protection Supervisor</w:t>
      </w:r>
      <w:r>
        <w:rPr>
          <w:u w:val="single"/>
        </w:rPr>
        <w:t xml:space="preserve"> (</w:t>
      </w:r>
      <w:hyperlink r:id="rId13">
        <w:r>
          <w:rPr>
            <w:color w:val="0000FF"/>
            <w:u w:val="single" w:color="000000"/>
          </w:rPr>
          <w:t>edps@edps.europa.eu</w:t>
        </w:r>
      </w:hyperlink>
      <w:r>
        <w:t>) if you consider that your rights under Regulation (EU) 2018/1725 have been infrin</w:t>
      </w:r>
      <w:r>
        <w:t xml:space="preserve">ged </w:t>
      </w:r>
      <w:proofErr w:type="gramStart"/>
      <w:r>
        <w:t>as a result</w:t>
      </w:r>
      <w:proofErr w:type="gramEnd"/>
      <w:r>
        <w:t xml:space="preserve"> of the processing of your personal data by the Data Controller.</w:t>
      </w:r>
    </w:p>
    <w:p w:rsidR="000F410A" w:rsidRDefault="007549CE">
      <w:pPr>
        <w:pStyle w:val="BodyText"/>
        <w:ind w:left="1080"/>
        <w:jc w:val="both"/>
      </w:pPr>
      <w:r>
        <w:t>To</w:t>
      </w:r>
      <w:r>
        <w:rPr>
          <w:spacing w:val="-8"/>
        </w:rPr>
        <w:t xml:space="preserve"> </w:t>
      </w:r>
      <w:r>
        <w:t>the</w:t>
      </w:r>
      <w:r>
        <w:rPr>
          <w:spacing w:val="-5"/>
        </w:rPr>
        <w:t xml:space="preserve"> </w:t>
      </w:r>
      <w:r>
        <w:t>attention</w:t>
      </w:r>
      <w:r>
        <w:rPr>
          <w:spacing w:val="-2"/>
        </w:rPr>
        <w:t xml:space="preserve"> </w:t>
      </w:r>
      <w:r>
        <w:t>of</w:t>
      </w:r>
      <w:r>
        <w:rPr>
          <w:spacing w:val="-5"/>
        </w:rPr>
        <w:t xml:space="preserve"> </w:t>
      </w:r>
      <w:r>
        <w:t>candidates</w:t>
      </w:r>
      <w:r>
        <w:rPr>
          <w:spacing w:val="-2"/>
        </w:rPr>
        <w:t xml:space="preserve"> </w:t>
      </w:r>
      <w:r>
        <w:t>from</w:t>
      </w:r>
      <w:r>
        <w:rPr>
          <w:spacing w:val="-7"/>
        </w:rPr>
        <w:t xml:space="preserve"> </w:t>
      </w:r>
      <w:r>
        <w:t>third</w:t>
      </w:r>
      <w:r>
        <w:rPr>
          <w:spacing w:val="-5"/>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proofErr w:type="gramStart"/>
      <w:r>
        <w:t>can</w:t>
      </w:r>
      <w:r>
        <w:rPr>
          <w:spacing w:val="-3"/>
        </w:rPr>
        <w:t xml:space="preserve"> </w:t>
      </w:r>
      <w:r>
        <w:t>be</w:t>
      </w:r>
      <w:r>
        <w:rPr>
          <w:spacing w:val="-2"/>
        </w:rPr>
        <w:t xml:space="preserve"> </w:t>
      </w:r>
      <w:r>
        <w:t>used</w:t>
      </w:r>
      <w:proofErr w:type="gramEnd"/>
      <w:r>
        <w:rPr>
          <w:spacing w:val="-5"/>
        </w:rPr>
        <w:t xml:space="preserve"> </w:t>
      </w:r>
      <w:r>
        <w:t>for</w:t>
      </w:r>
      <w:r>
        <w:rPr>
          <w:spacing w:val="1"/>
        </w:rPr>
        <w:t xml:space="preserve"> </w:t>
      </w:r>
      <w:r>
        <w:t>security</w:t>
      </w:r>
      <w:r>
        <w:rPr>
          <w:spacing w:val="-4"/>
        </w:rPr>
        <w:t xml:space="preserve"> </w:t>
      </w:r>
      <w:r>
        <w:rPr>
          <w:spacing w:val="-2"/>
        </w:rPr>
        <w:t>checks.</w:t>
      </w:r>
    </w:p>
    <w:sectPr w:rsidR="000F410A">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49CE">
      <w:r>
        <w:separator/>
      </w:r>
    </w:p>
  </w:endnote>
  <w:endnote w:type="continuationSeparator" w:id="0">
    <w:p w:rsidR="00000000" w:rsidRDefault="0075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0A" w:rsidRDefault="007549CE">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pt;height:10.95pt;z-index:-251658752;mso-position-horizontal-relative:page;mso-position-vertical-relative:page" filled="f" stroked="f">
          <v:textbox inset="0,0,0,0">
            <w:txbxContent>
              <w:p w:rsidR="000F410A" w:rsidRDefault="007549CE">
                <w:pPr>
                  <w:spacing w:before="14"/>
                  <w:ind w:left="20"/>
                  <w:rPr>
                    <w:sz w:val="16"/>
                  </w:rPr>
                </w:pPr>
                <w:r>
                  <w:rPr>
                    <w:sz w:val="16"/>
                  </w:rPr>
                  <w:t>Version</w:t>
                </w:r>
                <w:r>
                  <w:rPr>
                    <w:spacing w:val="-8"/>
                    <w:sz w:val="16"/>
                  </w:rPr>
                  <w:t xml:space="preserve"> </w:t>
                </w:r>
                <w:r>
                  <w:rPr>
                    <w:sz w:val="16"/>
                  </w:rPr>
                  <w:t>10-</w:t>
                </w:r>
                <w:r>
                  <w:rPr>
                    <w:spacing w:val="-4"/>
                    <w:sz w:val="16"/>
                  </w:rPr>
                  <w:t>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49CE">
      <w:r>
        <w:separator/>
      </w:r>
    </w:p>
  </w:footnote>
  <w:footnote w:type="continuationSeparator" w:id="0">
    <w:p w:rsidR="00000000" w:rsidRDefault="0075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6B6"/>
    <w:multiLevelType w:val="hybridMultilevel"/>
    <w:tmpl w:val="E34A2242"/>
    <w:lvl w:ilvl="0" w:tplc="804C4048">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1" w:tplc="699054A8">
      <w:numFmt w:val="bullet"/>
      <w:lvlText w:val="•"/>
      <w:lvlJc w:val="left"/>
      <w:pPr>
        <w:ind w:left="1080" w:hanging="708"/>
      </w:pPr>
      <w:rPr>
        <w:rFonts w:ascii="Times New Roman" w:eastAsia="Times New Roman" w:hAnsi="Times New Roman" w:cs="Times New Roman" w:hint="default"/>
        <w:w w:val="100"/>
        <w:u w:val="single" w:color="000000"/>
        <w:lang w:val="en-US" w:eastAsia="en-US" w:bidi="ar-SA"/>
      </w:rPr>
    </w:lvl>
    <w:lvl w:ilvl="2" w:tplc="33B4D0BA">
      <w:numFmt w:val="bullet"/>
      <w:lvlText w:val="•"/>
      <w:lvlJc w:val="left"/>
      <w:pPr>
        <w:ind w:left="3001" w:hanging="708"/>
      </w:pPr>
      <w:rPr>
        <w:rFonts w:hint="default"/>
        <w:lang w:val="en-US" w:eastAsia="en-US" w:bidi="ar-SA"/>
      </w:rPr>
    </w:lvl>
    <w:lvl w:ilvl="3" w:tplc="08D4257A">
      <w:numFmt w:val="bullet"/>
      <w:lvlText w:val="•"/>
      <w:lvlJc w:val="left"/>
      <w:pPr>
        <w:ind w:left="3961" w:hanging="708"/>
      </w:pPr>
      <w:rPr>
        <w:rFonts w:hint="default"/>
        <w:lang w:val="en-US" w:eastAsia="en-US" w:bidi="ar-SA"/>
      </w:rPr>
    </w:lvl>
    <w:lvl w:ilvl="4" w:tplc="057A8052">
      <w:numFmt w:val="bullet"/>
      <w:lvlText w:val="•"/>
      <w:lvlJc w:val="left"/>
      <w:pPr>
        <w:ind w:left="4922" w:hanging="708"/>
      </w:pPr>
      <w:rPr>
        <w:rFonts w:hint="default"/>
        <w:lang w:val="en-US" w:eastAsia="en-US" w:bidi="ar-SA"/>
      </w:rPr>
    </w:lvl>
    <w:lvl w:ilvl="5" w:tplc="61EE7F94">
      <w:numFmt w:val="bullet"/>
      <w:lvlText w:val="•"/>
      <w:lvlJc w:val="left"/>
      <w:pPr>
        <w:ind w:left="5883" w:hanging="708"/>
      </w:pPr>
      <w:rPr>
        <w:rFonts w:hint="default"/>
        <w:lang w:val="en-US" w:eastAsia="en-US" w:bidi="ar-SA"/>
      </w:rPr>
    </w:lvl>
    <w:lvl w:ilvl="6" w:tplc="D23E0A4C">
      <w:numFmt w:val="bullet"/>
      <w:lvlText w:val="•"/>
      <w:lvlJc w:val="left"/>
      <w:pPr>
        <w:ind w:left="6843" w:hanging="708"/>
      </w:pPr>
      <w:rPr>
        <w:rFonts w:hint="default"/>
        <w:lang w:val="en-US" w:eastAsia="en-US" w:bidi="ar-SA"/>
      </w:rPr>
    </w:lvl>
    <w:lvl w:ilvl="7" w:tplc="6DC8F7AC">
      <w:numFmt w:val="bullet"/>
      <w:lvlText w:val="•"/>
      <w:lvlJc w:val="left"/>
      <w:pPr>
        <w:ind w:left="7804" w:hanging="708"/>
      </w:pPr>
      <w:rPr>
        <w:rFonts w:hint="default"/>
        <w:lang w:val="en-US" w:eastAsia="en-US" w:bidi="ar-SA"/>
      </w:rPr>
    </w:lvl>
    <w:lvl w:ilvl="8" w:tplc="17F0BB62">
      <w:numFmt w:val="bullet"/>
      <w:lvlText w:val="•"/>
      <w:lvlJc w:val="left"/>
      <w:pPr>
        <w:ind w:left="8765" w:hanging="708"/>
      </w:pPr>
      <w:rPr>
        <w:rFonts w:hint="default"/>
        <w:lang w:val="en-US" w:eastAsia="en-US" w:bidi="ar-SA"/>
      </w:rPr>
    </w:lvl>
  </w:abstractNum>
  <w:abstractNum w:abstractNumId="1" w15:restartNumberingAfterBreak="0">
    <w:nsid w:val="1602117A"/>
    <w:multiLevelType w:val="hybridMultilevel"/>
    <w:tmpl w:val="71240F54"/>
    <w:lvl w:ilvl="0" w:tplc="8878CC28">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AC689BDA">
      <w:numFmt w:val="bullet"/>
      <w:lvlText w:val="-"/>
      <w:lvlJc w:val="left"/>
      <w:pPr>
        <w:ind w:left="1190" w:hanging="125"/>
      </w:pPr>
      <w:rPr>
        <w:rFonts w:ascii="Times New Roman" w:eastAsia="Times New Roman" w:hAnsi="Times New Roman" w:cs="Times New Roman" w:hint="default"/>
        <w:b w:val="0"/>
        <w:bCs w:val="0"/>
        <w:i w:val="0"/>
        <w:iCs w:val="0"/>
        <w:w w:val="100"/>
        <w:sz w:val="22"/>
        <w:szCs w:val="22"/>
        <w:lang w:val="en-US" w:eastAsia="en-US" w:bidi="ar-SA"/>
      </w:rPr>
    </w:lvl>
    <w:lvl w:ilvl="2" w:tplc="701E9920">
      <w:numFmt w:val="bullet"/>
      <w:lvlText w:val="•"/>
      <w:lvlJc w:val="left"/>
      <w:pPr>
        <w:ind w:left="2254" w:hanging="125"/>
      </w:pPr>
      <w:rPr>
        <w:rFonts w:hint="default"/>
        <w:lang w:val="en-US" w:eastAsia="en-US" w:bidi="ar-SA"/>
      </w:rPr>
    </w:lvl>
    <w:lvl w:ilvl="3" w:tplc="DC7E7350">
      <w:numFmt w:val="bullet"/>
      <w:lvlText w:val="•"/>
      <w:lvlJc w:val="left"/>
      <w:pPr>
        <w:ind w:left="3308" w:hanging="125"/>
      </w:pPr>
      <w:rPr>
        <w:rFonts w:hint="default"/>
        <w:lang w:val="en-US" w:eastAsia="en-US" w:bidi="ar-SA"/>
      </w:rPr>
    </w:lvl>
    <w:lvl w:ilvl="4" w:tplc="3AD2EB74">
      <w:numFmt w:val="bullet"/>
      <w:lvlText w:val="•"/>
      <w:lvlJc w:val="left"/>
      <w:pPr>
        <w:ind w:left="4362" w:hanging="125"/>
      </w:pPr>
      <w:rPr>
        <w:rFonts w:hint="default"/>
        <w:lang w:val="en-US" w:eastAsia="en-US" w:bidi="ar-SA"/>
      </w:rPr>
    </w:lvl>
    <w:lvl w:ilvl="5" w:tplc="81DA05EA">
      <w:numFmt w:val="bullet"/>
      <w:lvlText w:val="•"/>
      <w:lvlJc w:val="left"/>
      <w:pPr>
        <w:ind w:left="5416" w:hanging="125"/>
      </w:pPr>
      <w:rPr>
        <w:rFonts w:hint="default"/>
        <w:lang w:val="en-US" w:eastAsia="en-US" w:bidi="ar-SA"/>
      </w:rPr>
    </w:lvl>
    <w:lvl w:ilvl="6" w:tplc="4972215E">
      <w:numFmt w:val="bullet"/>
      <w:lvlText w:val="•"/>
      <w:lvlJc w:val="left"/>
      <w:pPr>
        <w:ind w:left="6470" w:hanging="125"/>
      </w:pPr>
      <w:rPr>
        <w:rFonts w:hint="default"/>
        <w:lang w:val="en-US" w:eastAsia="en-US" w:bidi="ar-SA"/>
      </w:rPr>
    </w:lvl>
    <w:lvl w:ilvl="7" w:tplc="7044637A">
      <w:numFmt w:val="bullet"/>
      <w:lvlText w:val="•"/>
      <w:lvlJc w:val="left"/>
      <w:pPr>
        <w:ind w:left="7524" w:hanging="125"/>
      </w:pPr>
      <w:rPr>
        <w:rFonts w:hint="default"/>
        <w:lang w:val="en-US" w:eastAsia="en-US" w:bidi="ar-SA"/>
      </w:rPr>
    </w:lvl>
    <w:lvl w:ilvl="8" w:tplc="C3786D80">
      <w:numFmt w:val="bullet"/>
      <w:lvlText w:val="•"/>
      <w:lvlJc w:val="left"/>
      <w:pPr>
        <w:ind w:left="8578" w:hanging="125"/>
      </w:pPr>
      <w:rPr>
        <w:rFonts w:hint="default"/>
        <w:lang w:val="en-US" w:eastAsia="en-US" w:bidi="ar-SA"/>
      </w:rPr>
    </w:lvl>
  </w:abstractNum>
  <w:abstractNum w:abstractNumId="2" w15:restartNumberingAfterBreak="0">
    <w:nsid w:val="2AFC4FDE"/>
    <w:multiLevelType w:val="hybridMultilevel"/>
    <w:tmpl w:val="725A4230"/>
    <w:lvl w:ilvl="0" w:tplc="989AEC56">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2E167766">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0F2C8AC0">
      <w:numFmt w:val="bullet"/>
      <w:lvlText w:val="•"/>
      <w:lvlJc w:val="left"/>
      <w:pPr>
        <w:ind w:left="2065" w:hanging="276"/>
      </w:pPr>
      <w:rPr>
        <w:rFonts w:hint="default"/>
        <w:lang w:val="en-US" w:eastAsia="en-US" w:bidi="ar-SA"/>
      </w:rPr>
    </w:lvl>
    <w:lvl w:ilvl="3" w:tplc="818E912A">
      <w:numFmt w:val="bullet"/>
      <w:lvlText w:val="•"/>
      <w:lvlJc w:val="left"/>
      <w:pPr>
        <w:ind w:left="3050" w:hanging="276"/>
      </w:pPr>
      <w:rPr>
        <w:rFonts w:hint="default"/>
        <w:lang w:val="en-US" w:eastAsia="en-US" w:bidi="ar-SA"/>
      </w:rPr>
    </w:lvl>
    <w:lvl w:ilvl="4" w:tplc="5D2A7FA4">
      <w:numFmt w:val="bullet"/>
      <w:lvlText w:val="•"/>
      <w:lvlJc w:val="left"/>
      <w:pPr>
        <w:ind w:left="4035" w:hanging="276"/>
      </w:pPr>
      <w:rPr>
        <w:rFonts w:hint="default"/>
        <w:lang w:val="en-US" w:eastAsia="en-US" w:bidi="ar-SA"/>
      </w:rPr>
    </w:lvl>
    <w:lvl w:ilvl="5" w:tplc="412A5216">
      <w:numFmt w:val="bullet"/>
      <w:lvlText w:val="•"/>
      <w:lvlJc w:val="left"/>
      <w:pPr>
        <w:ind w:left="5020" w:hanging="276"/>
      </w:pPr>
      <w:rPr>
        <w:rFonts w:hint="default"/>
        <w:lang w:val="en-US" w:eastAsia="en-US" w:bidi="ar-SA"/>
      </w:rPr>
    </w:lvl>
    <w:lvl w:ilvl="6" w:tplc="6B9CC94C">
      <w:numFmt w:val="bullet"/>
      <w:lvlText w:val="•"/>
      <w:lvlJc w:val="left"/>
      <w:pPr>
        <w:ind w:left="6005" w:hanging="276"/>
      </w:pPr>
      <w:rPr>
        <w:rFonts w:hint="default"/>
        <w:lang w:val="en-US" w:eastAsia="en-US" w:bidi="ar-SA"/>
      </w:rPr>
    </w:lvl>
    <w:lvl w:ilvl="7" w:tplc="20A6F59A">
      <w:numFmt w:val="bullet"/>
      <w:lvlText w:val="•"/>
      <w:lvlJc w:val="left"/>
      <w:pPr>
        <w:ind w:left="6990" w:hanging="276"/>
      </w:pPr>
      <w:rPr>
        <w:rFonts w:hint="default"/>
        <w:lang w:val="en-US" w:eastAsia="en-US" w:bidi="ar-SA"/>
      </w:rPr>
    </w:lvl>
    <w:lvl w:ilvl="8" w:tplc="D60E7954">
      <w:numFmt w:val="bullet"/>
      <w:lvlText w:val="•"/>
      <w:lvlJc w:val="left"/>
      <w:pPr>
        <w:ind w:left="7975" w:hanging="276"/>
      </w:pPr>
      <w:rPr>
        <w:rFonts w:hint="default"/>
        <w:lang w:val="en-US" w:eastAsia="en-US" w:bidi="ar-SA"/>
      </w:rPr>
    </w:lvl>
  </w:abstractNum>
  <w:abstractNum w:abstractNumId="3" w15:restartNumberingAfterBreak="0">
    <w:nsid w:val="642120C0"/>
    <w:multiLevelType w:val="hybridMultilevel"/>
    <w:tmpl w:val="59F6C00A"/>
    <w:lvl w:ilvl="0" w:tplc="B01A4E28">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DD5C8EC6">
      <w:numFmt w:val="bullet"/>
      <w:lvlText w:val="•"/>
      <w:lvlJc w:val="left"/>
      <w:pPr>
        <w:ind w:left="2040" w:hanging="281"/>
      </w:pPr>
      <w:rPr>
        <w:rFonts w:hint="default"/>
        <w:lang w:val="en-US" w:eastAsia="en-US" w:bidi="ar-SA"/>
      </w:rPr>
    </w:lvl>
    <w:lvl w:ilvl="2" w:tplc="CBE23900">
      <w:numFmt w:val="bullet"/>
      <w:lvlText w:val="•"/>
      <w:lvlJc w:val="left"/>
      <w:pPr>
        <w:ind w:left="3001" w:hanging="281"/>
      </w:pPr>
      <w:rPr>
        <w:rFonts w:hint="default"/>
        <w:lang w:val="en-US" w:eastAsia="en-US" w:bidi="ar-SA"/>
      </w:rPr>
    </w:lvl>
    <w:lvl w:ilvl="3" w:tplc="0EC88EE0">
      <w:numFmt w:val="bullet"/>
      <w:lvlText w:val="•"/>
      <w:lvlJc w:val="left"/>
      <w:pPr>
        <w:ind w:left="3961" w:hanging="281"/>
      </w:pPr>
      <w:rPr>
        <w:rFonts w:hint="default"/>
        <w:lang w:val="en-US" w:eastAsia="en-US" w:bidi="ar-SA"/>
      </w:rPr>
    </w:lvl>
    <w:lvl w:ilvl="4" w:tplc="C31CAD46">
      <w:numFmt w:val="bullet"/>
      <w:lvlText w:val="•"/>
      <w:lvlJc w:val="left"/>
      <w:pPr>
        <w:ind w:left="4922" w:hanging="281"/>
      </w:pPr>
      <w:rPr>
        <w:rFonts w:hint="default"/>
        <w:lang w:val="en-US" w:eastAsia="en-US" w:bidi="ar-SA"/>
      </w:rPr>
    </w:lvl>
    <w:lvl w:ilvl="5" w:tplc="F918B950">
      <w:numFmt w:val="bullet"/>
      <w:lvlText w:val="•"/>
      <w:lvlJc w:val="left"/>
      <w:pPr>
        <w:ind w:left="5883" w:hanging="281"/>
      </w:pPr>
      <w:rPr>
        <w:rFonts w:hint="default"/>
        <w:lang w:val="en-US" w:eastAsia="en-US" w:bidi="ar-SA"/>
      </w:rPr>
    </w:lvl>
    <w:lvl w:ilvl="6" w:tplc="B7DADEE0">
      <w:numFmt w:val="bullet"/>
      <w:lvlText w:val="•"/>
      <w:lvlJc w:val="left"/>
      <w:pPr>
        <w:ind w:left="6843" w:hanging="281"/>
      </w:pPr>
      <w:rPr>
        <w:rFonts w:hint="default"/>
        <w:lang w:val="en-US" w:eastAsia="en-US" w:bidi="ar-SA"/>
      </w:rPr>
    </w:lvl>
    <w:lvl w:ilvl="7" w:tplc="E252FF6E">
      <w:numFmt w:val="bullet"/>
      <w:lvlText w:val="•"/>
      <w:lvlJc w:val="left"/>
      <w:pPr>
        <w:ind w:left="7804" w:hanging="281"/>
      </w:pPr>
      <w:rPr>
        <w:rFonts w:hint="default"/>
        <w:lang w:val="en-US" w:eastAsia="en-US" w:bidi="ar-SA"/>
      </w:rPr>
    </w:lvl>
    <w:lvl w:ilvl="8" w:tplc="A8E85FA8">
      <w:numFmt w:val="bullet"/>
      <w:lvlText w:val="•"/>
      <w:lvlJc w:val="left"/>
      <w:pPr>
        <w:ind w:left="8765" w:hanging="281"/>
      </w:pPr>
      <w:rPr>
        <w:rFonts w:hint="default"/>
        <w:lang w:val="en-US" w:eastAsia="en-US" w:bidi="ar-SA"/>
      </w:rPr>
    </w:lvl>
  </w:abstractNum>
  <w:abstractNum w:abstractNumId="4" w15:restartNumberingAfterBreak="0">
    <w:nsid w:val="7A8C1703"/>
    <w:multiLevelType w:val="hybridMultilevel"/>
    <w:tmpl w:val="F1C6BA16"/>
    <w:lvl w:ilvl="0" w:tplc="825A42CC">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1EC026DE">
      <w:numFmt w:val="bullet"/>
      <w:lvlText w:val="-"/>
      <w:lvlJc w:val="left"/>
      <w:pPr>
        <w:ind w:left="372" w:hanging="125"/>
      </w:pPr>
      <w:rPr>
        <w:rFonts w:ascii="Times New Roman" w:eastAsia="Times New Roman" w:hAnsi="Times New Roman" w:cs="Times New Roman" w:hint="default"/>
        <w:b w:val="0"/>
        <w:bCs w:val="0"/>
        <w:i w:val="0"/>
        <w:iCs w:val="0"/>
        <w:w w:val="100"/>
        <w:sz w:val="22"/>
        <w:szCs w:val="22"/>
        <w:lang w:val="en-US" w:eastAsia="en-US" w:bidi="ar-SA"/>
      </w:rPr>
    </w:lvl>
    <w:lvl w:ilvl="2" w:tplc="8D769100">
      <w:numFmt w:val="bullet"/>
      <w:lvlText w:val="•"/>
      <w:lvlJc w:val="left"/>
      <w:pPr>
        <w:ind w:left="1898" w:hanging="125"/>
      </w:pPr>
      <w:rPr>
        <w:rFonts w:hint="default"/>
        <w:lang w:val="en-US" w:eastAsia="en-US" w:bidi="ar-SA"/>
      </w:rPr>
    </w:lvl>
    <w:lvl w:ilvl="3" w:tplc="27DCB02C">
      <w:numFmt w:val="bullet"/>
      <w:lvlText w:val="•"/>
      <w:lvlJc w:val="left"/>
      <w:pPr>
        <w:ind w:left="2996" w:hanging="125"/>
      </w:pPr>
      <w:rPr>
        <w:rFonts w:hint="default"/>
        <w:lang w:val="en-US" w:eastAsia="en-US" w:bidi="ar-SA"/>
      </w:rPr>
    </w:lvl>
    <w:lvl w:ilvl="4" w:tplc="047A3982">
      <w:numFmt w:val="bullet"/>
      <w:lvlText w:val="•"/>
      <w:lvlJc w:val="left"/>
      <w:pPr>
        <w:ind w:left="4095" w:hanging="125"/>
      </w:pPr>
      <w:rPr>
        <w:rFonts w:hint="default"/>
        <w:lang w:val="en-US" w:eastAsia="en-US" w:bidi="ar-SA"/>
      </w:rPr>
    </w:lvl>
    <w:lvl w:ilvl="5" w:tplc="7D06F05C">
      <w:numFmt w:val="bullet"/>
      <w:lvlText w:val="•"/>
      <w:lvlJc w:val="left"/>
      <w:pPr>
        <w:ind w:left="5193" w:hanging="125"/>
      </w:pPr>
      <w:rPr>
        <w:rFonts w:hint="default"/>
        <w:lang w:val="en-US" w:eastAsia="en-US" w:bidi="ar-SA"/>
      </w:rPr>
    </w:lvl>
    <w:lvl w:ilvl="6" w:tplc="A4B40F0E">
      <w:numFmt w:val="bullet"/>
      <w:lvlText w:val="•"/>
      <w:lvlJc w:val="left"/>
      <w:pPr>
        <w:ind w:left="6292" w:hanging="125"/>
      </w:pPr>
      <w:rPr>
        <w:rFonts w:hint="default"/>
        <w:lang w:val="en-US" w:eastAsia="en-US" w:bidi="ar-SA"/>
      </w:rPr>
    </w:lvl>
    <w:lvl w:ilvl="7" w:tplc="023C0864">
      <w:numFmt w:val="bullet"/>
      <w:lvlText w:val="•"/>
      <w:lvlJc w:val="left"/>
      <w:pPr>
        <w:ind w:left="7390" w:hanging="125"/>
      </w:pPr>
      <w:rPr>
        <w:rFonts w:hint="default"/>
        <w:lang w:val="en-US" w:eastAsia="en-US" w:bidi="ar-SA"/>
      </w:rPr>
    </w:lvl>
    <w:lvl w:ilvl="8" w:tplc="61F2FC5A">
      <w:numFmt w:val="bullet"/>
      <w:lvlText w:val="•"/>
      <w:lvlJc w:val="left"/>
      <w:pPr>
        <w:ind w:left="8489" w:hanging="125"/>
      </w:pPr>
      <w:rPr>
        <w:rFonts w:hint="default"/>
        <w:lang w:val="en-US" w:eastAsia="en-US" w:bidi="ar-S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0F410A"/>
    <w:rsid w:val="000F410A"/>
    <w:rsid w:val="0075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B1F6CC"/>
  <w15:docId w15:val="{7A4C2712-A36F-480B-A47D-2FDBF36B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lo.pettinato@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B1-DP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1296</Words>
  <Characters>7250</Characters>
  <Application>Microsoft Office Word</Application>
  <DocSecurity>0</DocSecurity>
  <Lines>168</Lines>
  <Paragraphs>90</Paragraphs>
  <ScaleCrop>false</ScaleCrop>
  <Company>European Commission</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2023-02-16T16:57:00Z</dcterms:created>
  <dcterms:modified xsi:type="dcterms:W3CDTF">2023-02-16T16:59:00Z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