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1"/>
        <w:rPr>
          <w:sz w:val="20"/>
        </w:rPr>
      </w:pPr>
      <w:r>
        <w:rPr>
          <w:sz w:val="20"/>
        </w:rPr>
        <w:drawing>
          <wp:inline distT="0" distB="0" distL="0" distR="0">
            <wp:extent cx="1381125" cy="6858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81125" cy="685800"/>
                    </a:xfrm>
                    <a:prstGeom prst="rect">
                      <a:avLst/>
                    </a:prstGeom>
                  </pic:spPr>
                </pic:pic>
              </a:graphicData>
            </a:graphic>
          </wp:inline>
        </w:drawing>
      </w:r>
      <w:r>
        <w:rPr>
          <w:sz w:val="20"/>
        </w:rPr>
      </w:r>
    </w:p>
    <w:p>
      <w:pPr>
        <w:spacing w:before="68"/>
        <w:ind w:left="1283" w:right="1619" w:firstLine="0"/>
        <w:jc w:val="center"/>
        <w:rPr>
          <w:b/>
          <w:sz w:val="24"/>
        </w:rPr>
      </w:pPr>
      <w:r>
        <w:rPr>
          <w:b/>
          <w:sz w:val="24"/>
        </w:rPr>
        <w:t>VACANCY</w:t>
      </w:r>
      <w:r>
        <w:rPr>
          <w:b/>
          <w:spacing w:val="-4"/>
          <w:sz w:val="24"/>
        </w:rPr>
        <w:t> </w:t>
      </w:r>
      <w:r>
        <w:rPr>
          <w:b/>
          <w:spacing w:val="-2"/>
          <w:sz w:val="24"/>
        </w:rPr>
        <w:t>NOTICE</w:t>
      </w:r>
    </w:p>
    <w:p>
      <w:pPr>
        <w:pStyle w:val="BodyText"/>
        <w:spacing w:before="11"/>
        <w:rPr>
          <w:b/>
          <w:sz w:val="23"/>
        </w:rPr>
      </w:pPr>
    </w:p>
    <w:p>
      <w:pPr>
        <w:spacing w:before="0"/>
        <w:ind w:left="1284" w:right="1619" w:firstLine="0"/>
        <w:jc w:val="center"/>
        <w:rPr>
          <w:b/>
          <w:sz w:val="24"/>
        </w:rPr>
      </w:pPr>
      <w:r>
        <w:rPr>
          <w:b/>
          <w:sz w:val="24"/>
        </w:rPr>
        <w:t>SECONDED</w:t>
      </w:r>
      <w:r>
        <w:rPr>
          <w:b/>
          <w:spacing w:val="-6"/>
          <w:sz w:val="24"/>
        </w:rPr>
        <w:t> </w:t>
      </w:r>
      <w:r>
        <w:rPr>
          <w:b/>
          <w:sz w:val="24"/>
        </w:rPr>
        <w:t>NATIONAL</w:t>
      </w:r>
      <w:r>
        <w:rPr>
          <w:b/>
          <w:spacing w:val="-4"/>
          <w:sz w:val="24"/>
        </w:rPr>
        <w:t> </w:t>
      </w:r>
      <w:r>
        <w:rPr>
          <w:b/>
          <w:sz w:val="24"/>
        </w:rPr>
        <w:t>EXPERT</w:t>
      </w:r>
      <w:r>
        <w:rPr>
          <w:b/>
          <w:spacing w:val="-3"/>
          <w:sz w:val="24"/>
        </w:rPr>
        <w:t> </w:t>
      </w:r>
      <w:r>
        <w:rPr>
          <w:b/>
          <w:sz w:val="24"/>
        </w:rPr>
        <w:t>TO</w:t>
      </w:r>
      <w:r>
        <w:rPr>
          <w:b/>
          <w:spacing w:val="-3"/>
          <w:sz w:val="24"/>
        </w:rPr>
        <w:t> </w:t>
      </w:r>
      <w:r>
        <w:rPr>
          <w:b/>
          <w:sz w:val="24"/>
        </w:rPr>
        <w:t>THE</w:t>
      </w:r>
      <w:r>
        <w:rPr>
          <w:b/>
          <w:spacing w:val="-3"/>
          <w:sz w:val="24"/>
        </w:rPr>
        <w:t> </w:t>
      </w:r>
      <w:r>
        <w:rPr>
          <w:b/>
          <w:sz w:val="24"/>
        </w:rPr>
        <w:t>EUROPEAN</w:t>
      </w:r>
      <w:r>
        <w:rPr>
          <w:b/>
          <w:spacing w:val="-3"/>
          <w:sz w:val="24"/>
        </w:rPr>
        <w:t> </w:t>
      </w:r>
      <w:r>
        <w:rPr>
          <w:b/>
          <w:spacing w:val="-2"/>
          <w:sz w:val="24"/>
        </w:rPr>
        <w:t>COMMISSION</w:t>
      </w:r>
    </w:p>
    <w:p>
      <w:pPr>
        <w:pStyle w:val="BodyText"/>
        <w:rPr>
          <w:b/>
          <w:sz w:val="24"/>
        </w:rPr>
      </w:pPr>
    </w:p>
    <w:tbl>
      <w:tblPr>
        <w:tblW w:w="0" w:type="auto"/>
        <w:jc w:val="left"/>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0"/>
        <w:gridCol w:w="5597"/>
      </w:tblGrid>
      <w:tr>
        <w:trPr>
          <w:trHeight w:val="610" w:hRule="atLeast"/>
        </w:trPr>
        <w:tc>
          <w:tcPr>
            <w:tcW w:w="4360" w:type="dxa"/>
          </w:tcPr>
          <w:p>
            <w:pPr>
              <w:pStyle w:val="TableParagraph"/>
              <w:spacing w:line="275" w:lineRule="exact"/>
              <w:rPr>
                <w:b/>
                <w:sz w:val="24"/>
              </w:rPr>
            </w:pPr>
            <w:r>
              <w:rPr>
                <w:b/>
                <w:sz w:val="24"/>
              </w:rPr>
              <w:t>Post</w:t>
            </w:r>
            <w:r>
              <w:rPr>
                <w:b/>
                <w:spacing w:val="-3"/>
                <w:sz w:val="24"/>
              </w:rPr>
              <w:t> </w:t>
            </w:r>
            <w:r>
              <w:rPr>
                <w:b/>
                <w:spacing w:val="-2"/>
                <w:sz w:val="24"/>
              </w:rPr>
              <w:t>identification:</w:t>
            </w:r>
          </w:p>
          <w:p>
            <w:pPr>
              <w:pStyle w:val="TableParagraph"/>
              <w:spacing w:line="275" w:lineRule="exact"/>
              <w:rPr>
                <w:sz w:val="24"/>
              </w:rPr>
            </w:pPr>
            <w:r>
              <w:rPr>
                <w:spacing w:val="-2"/>
                <w:sz w:val="24"/>
              </w:rPr>
              <w:t>(DG-DIR-</w:t>
            </w:r>
            <w:r>
              <w:rPr>
                <w:spacing w:val="-4"/>
                <w:sz w:val="24"/>
              </w:rPr>
              <w:t>UNIT)</w:t>
            </w:r>
          </w:p>
        </w:tc>
        <w:tc>
          <w:tcPr>
            <w:tcW w:w="5597" w:type="dxa"/>
          </w:tcPr>
          <w:p>
            <w:pPr>
              <w:pStyle w:val="TableParagraph"/>
              <w:spacing w:before="165"/>
              <w:rPr>
                <w:sz w:val="24"/>
              </w:rPr>
            </w:pPr>
            <w:r>
              <w:rPr>
                <w:sz w:val="24"/>
              </w:rPr>
              <w:t>CLIMA</w:t>
            </w:r>
            <w:r>
              <w:rPr>
                <w:spacing w:val="-3"/>
                <w:sz w:val="24"/>
              </w:rPr>
              <w:t> </w:t>
            </w:r>
            <w:r>
              <w:rPr>
                <w:spacing w:val="-5"/>
                <w:sz w:val="24"/>
              </w:rPr>
              <w:t>C3</w:t>
            </w:r>
          </w:p>
        </w:tc>
      </w:tr>
      <w:tr>
        <w:trPr>
          <w:trHeight w:val="1977" w:hRule="atLeast"/>
        </w:trPr>
        <w:tc>
          <w:tcPr>
            <w:tcW w:w="4360" w:type="dxa"/>
            <w:vMerge w:val="restart"/>
          </w:tcPr>
          <w:p>
            <w:pPr>
              <w:pStyle w:val="TableParagraph"/>
              <w:spacing w:line="252" w:lineRule="exact" w:before="1"/>
              <w:rPr>
                <w:b/>
                <w:sz w:val="22"/>
              </w:rPr>
            </w:pPr>
            <w:r>
              <w:rPr>
                <w:b/>
                <w:sz w:val="22"/>
              </w:rPr>
              <w:t>Head</w:t>
            </w:r>
            <w:r>
              <w:rPr>
                <w:b/>
                <w:spacing w:val="-5"/>
                <w:sz w:val="22"/>
              </w:rPr>
              <w:t> </w:t>
            </w:r>
            <w:r>
              <w:rPr>
                <w:b/>
                <w:sz w:val="22"/>
              </w:rPr>
              <w:t>of</w:t>
            </w:r>
            <w:r>
              <w:rPr>
                <w:b/>
                <w:spacing w:val="-4"/>
                <w:sz w:val="22"/>
              </w:rPr>
              <w:t> </w:t>
            </w:r>
            <w:r>
              <w:rPr>
                <w:b/>
                <w:spacing w:val="-2"/>
                <w:sz w:val="22"/>
              </w:rPr>
              <w:t>Unit:</w:t>
            </w:r>
          </w:p>
          <w:p>
            <w:pPr>
              <w:pStyle w:val="TableParagraph"/>
              <w:ind w:right="2825"/>
              <w:rPr>
                <w:b/>
                <w:sz w:val="22"/>
              </w:rPr>
            </w:pPr>
            <w:r>
              <w:rPr>
                <w:b/>
                <w:sz w:val="22"/>
              </w:rPr>
              <w:t>Email</w:t>
            </w:r>
            <w:r>
              <w:rPr>
                <w:b/>
                <w:spacing w:val="-14"/>
                <w:sz w:val="22"/>
              </w:rPr>
              <w:t> </w:t>
            </w:r>
            <w:r>
              <w:rPr>
                <w:b/>
                <w:sz w:val="22"/>
              </w:rPr>
              <w:t>address: </w:t>
            </w:r>
            <w:r>
              <w:rPr>
                <w:b/>
                <w:spacing w:val="-2"/>
                <w:sz w:val="22"/>
              </w:rPr>
              <w:t>Telephone:</w:t>
            </w:r>
          </w:p>
          <w:p>
            <w:pPr>
              <w:pStyle w:val="TableParagraph"/>
              <w:ind w:right="1276"/>
              <w:rPr>
                <w:b/>
                <w:sz w:val="22"/>
              </w:rPr>
            </w:pPr>
            <w:r>
              <w:rPr>
                <w:b/>
                <w:sz w:val="22"/>
              </w:rPr>
              <w:t>Number</w:t>
            </w:r>
            <w:r>
              <w:rPr>
                <w:b/>
                <w:spacing w:val="-13"/>
                <w:sz w:val="22"/>
              </w:rPr>
              <w:t> </w:t>
            </w:r>
            <w:r>
              <w:rPr>
                <w:b/>
                <w:sz w:val="22"/>
              </w:rPr>
              <w:t>of</w:t>
            </w:r>
            <w:r>
              <w:rPr>
                <w:b/>
                <w:spacing w:val="-13"/>
                <w:sz w:val="22"/>
              </w:rPr>
              <w:t> </w:t>
            </w:r>
            <w:r>
              <w:rPr>
                <w:b/>
                <w:sz w:val="22"/>
              </w:rPr>
              <w:t>available</w:t>
            </w:r>
            <w:r>
              <w:rPr>
                <w:b/>
                <w:spacing w:val="-13"/>
                <w:sz w:val="22"/>
              </w:rPr>
              <w:t> </w:t>
            </w:r>
            <w:r>
              <w:rPr>
                <w:b/>
                <w:sz w:val="22"/>
              </w:rPr>
              <w:t>posts: Suggested taking up duty: Suggested</w:t>
            </w:r>
            <w:r>
              <w:rPr>
                <w:b/>
                <w:spacing w:val="-4"/>
                <w:sz w:val="22"/>
              </w:rPr>
              <w:t> </w:t>
            </w:r>
            <w:r>
              <w:rPr>
                <w:b/>
                <w:sz w:val="22"/>
              </w:rPr>
              <w:t>initial</w:t>
            </w:r>
            <w:r>
              <w:rPr>
                <w:b/>
                <w:spacing w:val="-4"/>
                <w:sz w:val="22"/>
              </w:rPr>
              <w:t> </w:t>
            </w:r>
            <w:r>
              <w:rPr>
                <w:b/>
                <w:sz w:val="22"/>
              </w:rPr>
              <w:t>duration: Place of secondment:</w:t>
            </w:r>
          </w:p>
        </w:tc>
        <w:tc>
          <w:tcPr>
            <w:tcW w:w="5597" w:type="dxa"/>
          </w:tcPr>
          <w:p>
            <w:pPr>
              <w:pStyle w:val="TableParagraph"/>
              <w:rPr>
                <w:sz w:val="24"/>
              </w:rPr>
            </w:pPr>
            <w:r>
              <w:rPr>
                <w:sz w:val="24"/>
              </w:rPr>
              <w:t>Christian HOLZLEITNER </w:t>
            </w:r>
            <w:hyperlink r:id="rId7">
              <w:r>
                <w:rPr>
                  <w:spacing w:val="-2"/>
                  <w:sz w:val="24"/>
                </w:rPr>
                <w:t>Christian.holzleitner@ec.europa.eu</w:t>
              </w:r>
            </w:hyperlink>
          </w:p>
          <w:p>
            <w:pPr>
              <w:pStyle w:val="TableParagraph"/>
              <w:rPr>
                <w:sz w:val="24"/>
              </w:rPr>
            </w:pPr>
            <w:r>
              <w:rPr>
                <w:sz w:val="24"/>
              </w:rPr>
              <w:t>+32 460 755 </w:t>
            </w:r>
            <w:r>
              <w:rPr>
                <w:spacing w:val="-5"/>
                <w:sz w:val="24"/>
              </w:rPr>
              <w:t>723</w:t>
            </w:r>
          </w:p>
          <w:p>
            <w:pPr>
              <w:pStyle w:val="TableParagraph"/>
              <w:rPr>
                <w:sz w:val="24"/>
              </w:rPr>
            </w:pPr>
            <w:r>
              <w:rPr>
                <w:sz w:val="24"/>
              </w:rPr>
              <w:t>1</w:t>
            </w:r>
          </w:p>
          <w:p>
            <w:pPr>
              <w:pStyle w:val="TableParagraph"/>
              <w:rPr>
                <w:b/>
                <w:sz w:val="22"/>
              </w:rPr>
            </w:pPr>
            <w:r>
              <w:rPr>
                <w:b/>
                <w:sz w:val="22"/>
              </w:rPr>
              <w:t>3</w:t>
            </w:r>
            <w:r>
              <w:rPr>
                <w:b/>
                <w:sz w:val="22"/>
                <w:vertAlign w:val="superscript"/>
              </w:rPr>
              <w:t>rd</w:t>
            </w:r>
            <w:r>
              <w:rPr>
                <w:b/>
                <w:spacing w:val="47"/>
                <w:sz w:val="22"/>
                <w:vertAlign w:val="baseline"/>
              </w:rPr>
              <w:t> </w:t>
            </w:r>
            <w:r>
              <w:rPr>
                <w:b/>
                <w:sz w:val="22"/>
                <w:vertAlign w:val="baseline"/>
              </w:rPr>
              <w:t>quarter</w:t>
            </w:r>
            <w:r>
              <w:rPr>
                <w:b/>
                <w:spacing w:val="-5"/>
                <w:sz w:val="22"/>
                <w:vertAlign w:val="baseline"/>
              </w:rPr>
              <w:t> </w:t>
            </w:r>
            <w:r>
              <w:rPr>
                <w:b/>
                <w:sz w:val="22"/>
                <w:vertAlign w:val="baseline"/>
              </w:rPr>
              <w:t>2023</w:t>
            </w:r>
            <w:r>
              <w:rPr>
                <w:b/>
                <w:spacing w:val="-5"/>
                <w:sz w:val="22"/>
                <w:vertAlign w:val="baseline"/>
              </w:rPr>
              <w:t> </w:t>
            </w:r>
            <w:r>
              <w:rPr>
                <w:b/>
                <w:spacing w:val="-10"/>
                <w:sz w:val="22"/>
                <w:vertAlign w:val="superscript"/>
              </w:rPr>
              <w:t>1</w:t>
            </w:r>
          </w:p>
          <w:p>
            <w:pPr>
              <w:pStyle w:val="TableParagraph"/>
              <w:rPr>
                <w:b/>
                <w:sz w:val="22"/>
              </w:rPr>
            </w:pPr>
            <w:r>
              <w:rPr>
                <w:b/>
                <w:sz w:val="22"/>
              </w:rPr>
              <w:t>2</w:t>
            </w:r>
            <w:r>
              <w:rPr>
                <w:b/>
                <w:spacing w:val="-2"/>
                <w:sz w:val="22"/>
              </w:rPr>
              <w:t> year(s</w:t>
            </w:r>
            <w:r>
              <w:rPr>
                <w:b/>
                <w:spacing w:val="-2"/>
                <w:sz w:val="22"/>
                <w:vertAlign w:val="superscript"/>
              </w:rPr>
              <w:t>)1</w:t>
            </w:r>
          </w:p>
          <w:p>
            <w:pPr>
              <w:pStyle w:val="TableParagraph"/>
              <w:rPr>
                <w:b/>
                <w:sz w:val="22"/>
              </w:rPr>
            </w:pPr>
            <w:r>
              <w:rPr>
                <w:rFonts w:ascii="Wingdings 2" w:hAnsi="Wingdings 2"/>
                <w:sz w:val="22"/>
              </w:rPr>
              <w:t></w:t>
            </w:r>
            <w:r>
              <w:rPr>
                <w:spacing w:val="-6"/>
                <w:sz w:val="22"/>
              </w:rPr>
              <w:t> </w:t>
            </w:r>
            <w:r>
              <w:rPr>
                <w:b/>
                <w:sz w:val="22"/>
              </w:rPr>
              <w:t>Brussels</w:t>
            </w:r>
            <w:r>
              <w:rPr>
                <w:b/>
                <w:spacing w:val="46"/>
                <w:sz w:val="22"/>
              </w:rPr>
              <w:t> </w:t>
            </w:r>
            <w:r>
              <w:rPr>
                <w:rFonts w:ascii="Wingdings 2" w:hAnsi="Wingdings 2"/>
                <w:sz w:val="22"/>
              </w:rPr>
              <w:t></w:t>
            </w:r>
            <w:r>
              <w:rPr>
                <w:spacing w:val="-5"/>
                <w:sz w:val="22"/>
              </w:rPr>
              <w:t> </w:t>
            </w:r>
            <w:r>
              <w:rPr>
                <w:b/>
                <w:sz w:val="22"/>
              </w:rPr>
              <w:t>Luxemburg</w:t>
            </w:r>
            <w:r>
              <w:rPr>
                <w:b/>
                <w:spacing w:val="45"/>
                <w:sz w:val="22"/>
              </w:rPr>
              <w:t> </w:t>
            </w:r>
            <w:r>
              <w:rPr>
                <w:rFonts w:ascii="Wingdings 2" w:hAnsi="Wingdings 2"/>
                <w:sz w:val="22"/>
              </w:rPr>
              <w:t></w:t>
            </w:r>
            <w:r>
              <w:rPr>
                <w:spacing w:val="-6"/>
                <w:sz w:val="22"/>
              </w:rPr>
              <w:t> </w:t>
            </w:r>
            <w:r>
              <w:rPr>
                <w:b/>
                <w:sz w:val="22"/>
              </w:rPr>
              <w:t>Other:</w:t>
            </w:r>
            <w:r>
              <w:rPr>
                <w:b/>
                <w:spacing w:val="-5"/>
                <w:sz w:val="22"/>
              </w:rPr>
              <w:t> </w:t>
            </w:r>
            <w:r>
              <w:rPr>
                <w:b/>
                <w:spacing w:val="-2"/>
                <w:sz w:val="22"/>
              </w:rPr>
              <w:t>……………..</w:t>
            </w:r>
          </w:p>
        </w:tc>
      </w:tr>
      <w:tr>
        <w:trPr>
          <w:trHeight w:val="545" w:hRule="atLeast"/>
        </w:trPr>
        <w:tc>
          <w:tcPr>
            <w:tcW w:w="4360" w:type="dxa"/>
            <w:vMerge/>
            <w:tcBorders>
              <w:top w:val="nil"/>
            </w:tcBorders>
          </w:tcPr>
          <w:p>
            <w:pPr>
              <w:rPr>
                <w:sz w:val="2"/>
                <w:szCs w:val="2"/>
              </w:rPr>
            </w:pPr>
          </w:p>
        </w:tc>
        <w:tc>
          <w:tcPr>
            <w:tcW w:w="5597" w:type="dxa"/>
          </w:tcPr>
          <w:p>
            <w:pPr>
              <w:pStyle w:val="TableParagraph"/>
              <w:tabs>
                <w:tab w:pos="744" w:val="left" w:leader="none"/>
                <w:tab w:pos="3169" w:val="left" w:leader="none"/>
                <w:tab w:pos="3640" w:val="left" w:leader="none"/>
              </w:tabs>
              <w:spacing w:before="146"/>
              <w:rPr>
                <w:b/>
                <w:sz w:val="22"/>
              </w:rPr>
            </w:pPr>
            <w:r>
              <w:rPr>
                <w:rFonts w:ascii="Wingdings 2" w:hAnsi="Wingdings 2"/>
                <w:spacing w:val="-10"/>
                <w:sz w:val="22"/>
              </w:rPr>
              <w:t></w:t>
            </w:r>
            <w:r>
              <w:rPr>
                <w:sz w:val="22"/>
              </w:rPr>
              <w:tab/>
            </w:r>
            <w:r>
              <w:rPr>
                <w:b/>
                <w:sz w:val="22"/>
              </w:rPr>
              <w:t>With</w:t>
            </w:r>
            <w:r>
              <w:rPr>
                <w:b/>
                <w:spacing w:val="-6"/>
                <w:sz w:val="22"/>
              </w:rPr>
              <w:t> </w:t>
            </w:r>
            <w:r>
              <w:rPr>
                <w:b/>
                <w:spacing w:val="-2"/>
                <w:sz w:val="22"/>
              </w:rPr>
              <w:t>allowances</w:t>
            </w:r>
            <w:r>
              <w:rPr>
                <w:b/>
                <w:sz w:val="22"/>
              </w:rPr>
              <w:tab/>
            </w:r>
            <w:r>
              <w:rPr>
                <w:rFonts w:ascii="Wingdings 2" w:hAnsi="Wingdings 2"/>
                <w:spacing w:val="-10"/>
                <w:sz w:val="22"/>
              </w:rPr>
              <w:t></w:t>
            </w:r>
            <w:r>
              <w:rPr>
                <w:sz w:val="22"/>
              </w:rPr>
              <w:tab/>
            </w:r>
            <w:r>
              <w:rPr>
                <w:b/>
                <w:spacing w:val="-2"/>
                <w:sz w:val="22"/>
              </w:rPr>
              <w:t>Cost-</w:t>
            </w:r>
            <w:r>
              <w:rPr>
                <w:b/>
                <w:spacing w:val="-4"/>
                <w:sz w:val="22"/>
              </w:rPr>
              <w:t>free</w:t>
            </w:r>
          </w:p>
        </w:tc>
      </w:tr>
      <w:tr>
        <w:trPr>
          <w:trHeight w:val="2111" w:hRule="atLeast"/>
        </w:trPr>
        <w:tc>
          <w:tcPr>
            <w:tcW w:w="9957" w:type="dxa"/>
            <w:gridSpan w:val="2"/>
          </w:tcPr>
          <w:p>
            <w:pPr>
              <w:pStyle w:val="TableParagraph"/>
              <w:spacing w:before="109"/>
              <w:rPr>
                <w:b/>
                <w:sz w:val="22"/>
              </w:rPr>
            </w:pPr>
            <w:r>
              <w:rPr>
                <w:b/>
                <w:sz w:val="22"/>
              </w:rPr>
              <w:t>This</w:t>
            </w:r>
            <w:r>
              <w:rPr>
                <w:b/>
                <w:spacing w:val="-7"/>
                <w:sz w:val="22"/>
              </w:rPr>
              <w:t> </w:t>
            </w:r>
            <w:r>
              <w:rPr>
                <w:b/>
                <w:sz w:val="22"/>
              </w:rPr>
              <w:t>vacancy</w:t>
            </w:r>
            <w:r>
              <w:rPr>
                <w:b/>
                <w:spacing w:val="-6"/>
                <w:sz w:val="22"/>
              </w:rPr>
              <w:t> </w:t>
            </w:r>
            <w:r>
              <w:rPr>
                <w:b/>
                <w:sz w:val="22"/>
              </w:rPr>
              <w:t>notice</w:t>
            </w:r>
            <w:r>
              <w:rPr>
                <w:b/>
                <w:spacing w:val="-7"/>
                <w:sz w:val="22"/>
              </w:rPr>
              <w:t> </w:t>
            </w:r>
            <w:r>
              <w:rPr>
                <w:b/>
                <w:sz w:val="22"/>
              </w:rPr>
              <w:t>is</w:t>
            </w:r>
            <w:r>
              <w:rPr>
                <w:b/>
                <w:spacing w:val="-7"/>
                <w:sz w:val="22"/>
              </w:rPr>
              <w:t> </w:t>
            </w:r>
            <w:r>
              <w:rPr>
                <w:b/>
                <w:sz w:val="22"/>
              </w:rPr>
              <w:t>also</w:t>
            </w:r>
            <w:r>
              <w:rPr>
                <w:b/>
                <w:spacing w:val="-6"/>
                <w:sz w:val="22"/>
              </w:rPr>
              <w:t> </w:t>
            </w:r>
            <w:r>
              <w:rPr>
                <w:b/>
                <w:sz w:val="22"/>
              </w:rPr>
              <w:t>open</w:t>
            </w:r>
            <w:r>
              <w:rPr>
                <w:b/>
                <w:spacing w:val="-6"/>
                <w:sz w:val="22"/>
              </w:rPr>
              <w:t> </w:t>
            </w:r>
            <w:r>
              <w:rPr>
                <w:b/>
                <w:spacing w:val="-5"/>
                <w:sz w:val="22"/>
              </w:rPr>
              <w:t>to</w:t>
            </w:r>
          </w:p>
          <w:p>
            <w:pPr>
              <w:pStyle w:val="TableParagraph"/>
              <w:ind w:left="0"/>
              <w:rPr>
                <w:b/>
                <w:sz w:val="22"/>
              </w:rPr>
            </w:pPr>
          </w:p>
          <w:p>
            <w:pPr>
              <w:pStyle w:val="TableParagraph"/>
              <w:numPr>
                <w:ilvl w:val="0"/>
                <w:numId w:val="1"/>
              </w:numPr>
              <w:tabs>
                <w:tab w:pos="383" w:val="left" w:leader="none"/>
              </w:tabs>
              <w:spacing w:line="240" w:lineRule="auto" w:before="0" w:after="0"/>
              <w:ind w:left="382" w:right="0" w:hanging="276"/>
              <w:jc w:val="left"/>
              <w:rPr>
                <w:b/>
                <w:sz w:val="24"/>
              </w:rPr>
            </w:pPr>
            <w:r>
              <w:rPr>
                <w:b/>
                <w:sz w:val="24"/>
              </w:rPr>
              <w:t>the</w:t>
            </w:r>
            <w:r>
              <w:rPr>
                <w:b/>
                <w:spacing w:val="-6"/>
                <w:sz w:val="24"/>
              </w:rPr>
              <w:t> </w:t>
            </w:r>
            <w:r>
              <w:rPr>
                <w:b/>
                <w:sz w:val="24"/>
              </w:rPr>
              <w:t>following</w:t>
            </w:r>
            <w:r>
              <w:rPr>
                <w:b/>
                <w:spacing w:val="-2"/>
                <w:sz w:val="24"/>
              </w:rPr>
              <w:t> </w:t>
            </w:r>
            <w:r>
              <w:rPr>
                <w:b/>
                <w:sz w:val="24"/>
              </w:rPr>
              <w:t>EFTA</w:t>
            </w:r>
            <w:r>
              <w:rPr>
                <w:b/>
                <w:spacing w:val="-2"/>
                <w:sz w:val="24"/>
              </w:rPr>
              <w:t> </w:t>
            </w:r>
            <w:r>
              <w:rPr>
                <w:b/>
                <w:sz w:val="24"/>
              </w:rPr>
              <w:t>countries</w:t>
            </w:r>
            <w:r>
              <w:rPr>
                <w:b/>
                <w:spacing w:val="-3"/>
                <w:sz w:val="24"/>
              </w:rPr>
              <w:t> </w:t>
            </w:r>
            <w:r>
              <w:rPr>
                <w:b/>
                <w:spacing w:val="-10"/>
                <w:sz w:val="24"/>
              </w:rPr>
              <w:t>:</w:t>
            </w:r>
          </w:p>
          <w:p>
            <w:pPr>
              <w:pStyle w:val="TableParagraph"/>
              <w:numPr>
                <w:ilvl w:val="1"/>
                <w:numId w:val="1"/>
              </w:numPr>
              <w:tabs>
                <w:tab w:pos="1072" w:val="left" w:leader="none"/>
              </w:tabs>
              <w:spacing w:line="240" w:lineRule="auto" w:before="1" w:after="0"/>
              <w:ind w:left="1071" w:right="0" w:hanging="257"/>
              <w:jc w:val="left"/>
              <w:rPr>
                <w:rFonts w:ascii="Wingdings 2" w:hAnsi="Wingdings 2"/>
                <w:sz w:val="22"/>
              </w:rPr>
            </w:pPr>
            <w:r>
              <w:rPr>
                <w:b/>
                <w:sz w:val="24"/>
              </w:rPr>
              <w:t>Iceland</w:t>
            </w:r>
            <w:r>
              <w:rPr>
                <w:b/>
                <w:spacing w:val="55"/>
                <w:sz w:val="24"/>
              </w:rPr>
              <w:t> </w:t>
            </w:r>
            <w:r>
              <w:rPr>
                <w:rFonts w:ascii="Wingdings 2" w:hAnsi="Wingdings 2"/>
                <w:b/>
                <w:sz w:val="24"/>
              </w:rPr>
              <w:t></w:t>
            </w:r>
            <w:r>
              <w:rPr>
                <w:spacing w:val="-1"/>
                <w:sz w:val="24"/>
              </w:rPr>
              <w:t> </w:t>
            </w:r>
            <w:r>
              <w:rPr>
                <w:b/>
                <w:sz w:val="24"/>
              </w:rPr>
              <w:t>Liechtenstein</w:t>
            </w:r>
            <w:r>
              <w:rPr>
                <w:b/>
                <w:spacing w:val="56"/>
                <w:sz w:val="24"/>
              </w:rPr>
              <w:t> </w:t>
            </w:r>
            <w:r>
              <w:rPr>
                <w:rFonts w:ascii="Wingdings 2" w:hAnsi="Wingdings 2"/>
                <w:sz w:val="22"/>
              </w:rPr>
              <w:t></w:t>
            </w:r>
            <w:r>
              <w:rPr>
                <w:spacing w:val="2"/>
                <w:sz w:val="22"/>
              </w:rPr>
              <w:t> </w:t>
            </w:r>
            <w:r>
              <w:rPr>
                <w:b/>
                <w:sz w:val="24"/>
              </w:rPr>
              <w:t>Norway</w:t>
            </w:r>
            <w:r>
              <w:rPr>
                <w:b/>
                <w:spacing w:val="57"/>
                <w:sz w:val="24"/>
              </w:rPr>
              <w:t> </w:t>
            </w:r>
            <w:r>
              <w:rPr>
                <w:rFonts w:ascii="Wingdings 2" w:hAnsi="Wingdings 2"/>
                <w:b/>
                <w:sz w:val="24"/>
              </w:rPr>
              <w:t></w:t>
            </w:r>
            <w:r>
              <w:rPr>
                <w:spacing w:val="-2"/>
                <w:sz w:val="24"/>
              </w:rPr>
              <w:t> </w:t>
            </w:r>
            <w:r>
              <w:rPr>
                <w:b/>
                <w:spacing w:val="-2"/>
                <w:sz w:val="24"/>
              </w:rPr>
              <w:t>Switzerland</w:t>
            </w:r>
          </w:p>
          <w:p>
            <w:pPr>
              <w:pStyle w:val="TableParagraph"/>
              <w:numPr>
                <w:ilvl w:val="1"/>
                <w:numId w:val="1"/>
              </w:numPr>
              <w:tabs>
                <w:tab w:pos="1091" w:val="left" w:leader="none"/>
              </w:tabs>
              <w:spacing w:line="240" w:lineRule="auto" w:before="0" w:after="0"/>
              <w:ind w:left="1090" w:right="0" w:hanging="276"/>
              <w:jc w:val="left"/>
              <w:rPr>
                <w:rFonts w:ascii="Wingdings 2" w:hAnsi="Wingdings 2"/>
                <w:b/>
                <w:sz w:val="24"/>
              </w:rPr>
            </w:pPr>
            <w:r>
              <w:rPr>
                <w:b/>
                <w:sz w:val="24"/>
              </w:rPr>
              <w:t>EFTA-EEA</w:t>
            </w:r>
            <w:r>
              <w:rPr>
                <w:b/>
                <w:spacing w:val="-7"/>
                <w:sz w:val="24"/>
              </w:rPr>
              <w:t> </w:t>
            </w:r>
            <w:r>
              <w:rPr>
                <w:b/>
                <w:sz w:val="24"/>
              </w:rPr>
              <w:t>In-Kind</w:t>
            </w:r>
            <w:r>
              <w:rPr>
                <w:b/>
                <w:spacing w:val="-4"/>
                <w:sz w:val="24"/>
              </w:rPr>
              <w:t> </w:t>
            </w:r>
            <w:r>
              <w:rPr>
                <w:b/>
                <w:sz w:val="24"/>
              </w:rPr>
              <w:t>agreement</w:t>
            </w:r>
            <w:r>
              <w:rPr>
                <w:b/>
                <w:spacing w:val="-5"/>
                <w:sz w:val="24"/>
              </w:rPr>
              <w:t> </w:t>
            </w:r>
            <w:r>
              <w:rPr>
                <w:b/>
                <w:sz w:val="24"/>
              </w:rPr>
              <w:t>(Iceland,</w:t>
            </w:r>
            <w:r>
              <w:rPr>
                <w:b/>
                <w:spacing w:val="-3"/>
                <w:sz w:val="24"/>
              </w:rPr>
              <w:t> </w:t>
            </w:r>
            <w:r>
              <w:rPr>
                <w:b/>
                <w:sz w:val="24"/>
              </w:rPr>
              <w:t>Liechtenstein,</w:t>
            </w:r>
            <w:r>
              <w:rPr>
                <w:b/>
                <w:spacing w:val="-5"/>
                <w:sz w:val="24"/>
              </w:rPr>
              <w:t> </w:t>
            </w:r>
            <w:r>
              <w:rPr>
                <w:b/>
                <w:spacing w:val="-2"/>
                <w:sz w:val="24"/>
              </w:rPr>
              <w:t>Norway)</w:t>
            </w:r>
          </w:p>
          <w:p>
            <w:pPr>
              <w:pStyle w:val="TableParagraph"/>
              <w:numPr>
                <w:ilvl w:val="0"/>
                <w:numId w:val="1"/>
              </w:numPr>
              <w:tabs>
                <w:tab w:pos="383" w:val="left" w:leader="none"/>
              </w:tabs>
              <w:spacing w:line="240" w:lineRule="auto" w:before="0" w:after="0"/>
              <w:ind w:left="382" w:right="0" w:hanging="276"/>
              <w:jc w:val="left"/>
              <w:rPr>
                <w:b/>
                <w:sz w:val="24"/>
              </w:rPr>
            </w:pPr>
            <w:r>
              <w:rPr>
                <w:b/>
                <w:sz w:val="24"/>
              </w:rPr>
              <w:t>the</w:t>
            </w:r>
            <w:r>
              <w:rPr>
                <w:b/>
                <w:spacing w:val="-4"/>
                <w:sz w:val="24"/>
              </w:rPr>
              <w:t> </w:t>
            </w:r>
            <w:r>
              <w:rPr>
                <w:b/>
                <w:sz w:val="24"/>
              </w:rPr>
              <w:t>following</w:t>
            </w:r>
            <w:r>
              <w:rPr>
                <w:b/>
                <w:spacing w:val="-2"/>
                <w:sz w:val="24"/>
              </w:rPr>
              <w:t> </w:t>
            </w:r>
            <w:r>
              <w:rPr>
                <w:b/>
                <w:sz w:val="24"/>
              </w:rPr>
              <w:t>third</w:t>
            </w:r>
            <w:r>
              <w:rPr>
                <w:b/>
                <w:spacing w:val="-2"/>
                <w:sz w:val="24"/>
              </w:rPr>
              <w:t> countries:</w:t>
            </w:r>
          </w:p>
          <w:p>
            <w:pPr>
              <w:pStyle w:val="TableParagraph"/>
              <w:numPr>
                <w:ilvl w:val="0"/>
                <w:numId w:val="1"/>
              </w:numPr>
              <w:tabs>
                <w:tab w:pos="383" w:val="left" w:leader="none"/>
              </w:tabs>
              <w:spacing w:line="240" w:lineRule="auto" w:before="0" w:after="0"/>
              <w:ind w:left="382" w:right="0" w:hanging="276"/>
              <w:jc w:val="left"/>
              <w:rPr>
                <w:rFonts w:ascii="Calibri" w:hAnsi="Calibri"/>
                <w:sz w:val="22"/>
              </w:rPr>
            </w:pPr>
            <w:r>
              <w:rPr>
                <w:b/>
                <w:sz w:val="24"/>
              </w:rPr>
              <w:t>the</w:t>
            </w:r>
            <w:r>
              <w:rPr>
                <w:b/>
                <w:spacing w:val="-10"/>
                <w:sz w:val="24"/>
              </w:rPr>
              <w:t> </w:t>
            </w:r>
            <w:r>
              <w:rPr>
                <w:b/>
                <w:sz w:val="24"/>
              </w:rPr>
              <w:t>following</w:t>
            </w:r>
            <w:r>
              <w:rPr>
                <w:b/>
                <w:spacing w:val="-6"/>
                <w:sz w:val="24"/>
              </w:rPr>
              <w:t> </w:t>
            </w:r>
            <w:r>
              <w:rPr>
                <w:b/>
                <w:sz w:val="24"/>
              </w:rPr>
              <w:t>intergovernmental</w:t>
            </w:r>
            <w:r>
              <w:rPr>
                <w:b/>
                <w:spacing w:val="-7"/>
                <w:sz w:val="24"/>
              </w:rPr>
              <w:t> </w:t>
            </w:r>
            <w:r>
              <w:rPr>
                <w:b/>
                <w:sz w:val="24"/>
              </w:rPr>
              <w:t>organisations:</w:t>
            </w:r>
            <w:r>
              <w:rPr>
                <w:b/>
                <w:spacing w:val="-15"/>
                <w:sz w:val="24"/>
              </w:rPr>
              <w:t> </w:t>
            </w:r>
            <w:r>
              <w:rPr>
                <w:rFonts w:ascii="Calibri" w:hAnsi="Calibri"/>
                <w:sz w:val="22"/>
              </w:rPr>
              <w:t>IEA,</w:t>
            </w:r>
            <w:r>
              <w:rPr>
                <w:rFonts w:ascii="Calibri" w:hAnsi="Calibri"/>
                <w:spacing w:val="-7"/>
                <w:sz w:val="22"/>
              </w:rPr>
              <w:t> </w:t>
            </w:r>
            <w:r>
              <w:rPr>
                <w:rFonts w:ascii="Calibri" w:hAnsi="Calibri"/>
                <w:sz w:val="22"/>
              </w:rPr>
              <w:t>OECD,</w:t>
            </w:r>
            <w:r>
              <w:rPr>
                <w:rFonts w:ascii="Calibri" w:hAnsi="Calibri"/>
                <w:spacing w:val="-6"/>
                <w:sz w:val="22"/>
              </w:rPr>
              <w:t> </w:t>
            </w:r>
            <w:r>
              <w:rPr>
                <w:rFonts w:ascii="Calibri" w:hAnsi="Calibri"/>
                <w:sz w:val="22"/>
              </w:rPr>
              <w:t>Worldbank,</w:t>
            </w:r>
            <w:r>
              <w:rPr>
                <w:rFonts w:ascii="Calibri" w:hAnsi="Calibri"/>
                <w:spacing w:val="-7"/>
                <w:sz w:val="22"/>
              </w:rPr>
              <w:t> </w:t>
            </w:r>
            <w:r>
              <w:rPr>
                <w:rFonts w:ascii="Calibri" w:hAnsi="Calibri"/>
                <w:sz w:val="22"/>
              </w:rPr>
              <w:t>IRENA,</w:t>
            </w:r>
            <w:r>
              <w:rPr>
                <w:rFonts w:ascii="Calibri" w:hAnsi="Calibri"/>
                <w:spacing w:val="-6"/>
                <w:sz w:val="22"/>
              </w:rPr>
              <w:t> </w:t>
            </w:r>
            <w:r>
              <w:rPr>
                <w:rFonts w:ascii="Calibri" w:hAnsi="Calibri"/>
                <w:sz w:val="22"/>
              </w:rPr>
              <w:t>IAEA,</w:t>
            </w:r>
            <w:r>
              <w:rPr>
                <w:rFonts w:ascii="Calibri" w:hAnsi="Calibri"/>
                <w:spacing w:val="-7"/>
                <w:sz w:val="22"/>
              </w:rPr>
              <w:t> </w:t>
            </w:r>
            <w:r>
              <w:rPr>
                <w:rFonts w:ascii="Calibri" w:hAnsi="Calibri"/>
                <w:sz w:val="22"/>
              </w:rPr>
              <w:t>IIASA,</w:t>
            </w:r>
            <w:r>
              <w:rPr>
                <w:rFonts w:ascii="Calibri" w:hAnsi="Calibri"/>
                <w:spacing w:val="-6"/>
                <w:sz w:val="22"/>
              </w:rPr>
              <w:t> </w:t>
            </w:r>
            <w:r>
              <w:rPr>
                <w:rFonts w:ascii="Calibri" w:hAnsi="Calibri"/>
                <w:spacing w:val="-5"/>
                <w:sz w:val="22"/>
              </w:rPr>
              <w:t>FAO</w:t>
            </w:r>
          </w:p>
        </w:tc>
      </w:tr>
    </w:tbl>
    <w:p>
      <w:pPr>
        <w:pStyle w:val="BodyText"/>
        <w:spacing w:before="1"/>
        <w:rPr>
          <w:b/>
          <w:sz w:val="24"/>
        </w:rPr>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Nature</w:t>
      </w:r>
      <w:r>
        <w:rPr>
          <w:b/>
          <w:spacing w:val="-4"/>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4"/>
          <w:sz w:val="24"/>
          <w:u w:val="single"/>
        </w:rPr>
        <w:t>tasks</w:t>
      </w:r>
    </w:p>
    <w:p>
      <w:pPr>
        <w:pStyle w:val="BodyText"/>
        <w:spacing w:before="11"/>
        <w:rPr>
          <w:b/>
          <w:sz w:val="15"/>
        </w:rPr>
      </w:pPr>
    </w:p>
    <w:p>
      <w:pPr>
        <w:pStyle w:val="BodyText"/>
        <w:spacing w:line="276" w:lineRule="auto" w:before="90"/>
        <w:ind w:left="370" w:right="107"/>
        <w:jc w:val="both"/>
      </w:pPr>
      <w:r>
        <w:rPr/>
        <w:t>Located in newly refurbished offices in the heart of the European quarter, we are: a highly motivated team of 14 professionals made up of economists, lawyers, technical and natural scientists, working in the political spotlight on climate action. We are developing and implementing policies for a climate-neutral bio-economy, that covers greenhouse gas emissions and removals resulting from the management of land, forests and agriculture and biomass. Our Unit is:</w:t>
      </w:r>
    </w:p>
    <w:p>
      <w:pPr>
        <w:pStyle w:val="ListParagraph"/>
        <w:numPr>
          <w:ilvl w:val="1"/>
          <w:numId w:val="2"/>
        </w:numPr>
        <w:tabs>
          <w:tab w:pos="1091" w:val="left" w:leader="none"/>
        </w:tabs>
        <w:spacing w:line="276" w:lineRule="auto" w:before="200" w:after="0"/>
        <w:ind w:left="1090" w:right="109" w:hanging="360"/>
        <w:jc w:val="both"/>
        <w:rPr>
          <w:sz w:val="22"/>
        </w:rPr>
      </w:pPr>
      <w:r>
        <w:rPr>
          <w:sz w:val="22"/>
        </w:rPr>
        <w:t>Developing, in parallel to the co-decision negotiation, the EU policy on carbon removals both in the land sector as well as in industry, including bio-energy with carbon capture and storage (CCS) and Direct Air Capture (DAC) as well as use of biomass in materials.</w:t>
      </w:r>
    </w:p>
    <w:p>
      <w:pPr>
        <w:pStyle w:val="ListParagraph"/>
        <w:numPr>
          <w:ilvl w:val="1"/>
          <w:numId w:val="2"/>
        </w:numPr>
        <w:tabs>
          <w:tab w:pos="1091" w:val="left" w:leader="none"/>
        </w:tabs>
        <w:spacing w:line="276" w:lineRule="auto" w:before="200" w:after="0"/>
        <w:ind w:left="1090" w:right="108" w:hanging="360"/>
        <w:jc w:val="both"/>
        <w:rPr>
          <w:sz w:val="22"/>
        </w:rPr>
      </w:pPr>
      <w:r>
        <w:rPr>
          <w:sz w:val="22"/>
        </w:rPr>
        <w:t>Responsible for the revised Regulation for Land Use, Forestry, and Agriculture, including the achievement of enhanced monitoring linked to high</w:t>
      </w:r>
      <w:r>
        <w:rPr>
          <w:spacing w:val="-1"/>
          <w:sz w:val="22"/>
        </w:rPr>
        <w:t> </w:t>
      </w:r>
      <w:r>
        <w:rPr>
          <w:sz w:val="22"/>
        </w:rPr>
        <w:t>carbon stock and biodiverse land areas, and the pathway of renewed targets for Member States</w:t>
      </w:r>
    </w:p>
    <w:p>
      <w:pPr>
        <w:pStyle w:val="ListParagraph"/>
        <w:numPr>
          <w:ilvl w:val="1"/>
          <w:numId w:val="2"/>
        </w:numPr>
        <w:tabs>
          <w:tab w:pos="1090" w:val="left" w:leader="none"/>
          <w:tab w:pos="1091" w:val="left" w:leader="none"/>
        </w:tabs>
        <w:spacing w:line="240" w:lineRule="auto" w:before="200" w:after="0"/>
        <w:ind w:left="1090" w:right="0" w:hanging="361"/>
        <w:jc w:val="left"/>
        <w:rPr>
          <w:sz w:val="22"/>
        </w:rPr>
      </w:pPr>
      <w:r>
        <w:rPr>
          <w:sz w:val="22"/>
        </w:rPr>
        <w:t>Leading</w:t>
      </w:r>
      <w:r>
        <w:rPr>
          <w:spacing w:val="-9"/>
          <w:sz w:val="22"/>
        </w:rPr>
        <w:t> </w:t>
      </w:r>
      <w:r>
        <w:rPr>
          <w:sz w:val="22"/>
        </w:rPr>
        <w:t>the</w:t>
      </w:r>
      <w:r>
        <w:rPr>
          <w:spacing w:val="-8"/>
          <w:sz w:val="22"/>
        </w:rPr>
        <w:t> </w:t>
      </w:r>
      <w:r>
        <w:rPr>
          <w:sz w:val="22"/>
        </w:rPr>
        <w:t>co-decision</w:t>
      </w:r>
      <w:r>
        <w:rPr>
          <w:spacing w:val="-8"/>
          <w:sz w:val="22"/>
        </w:rPr>
        <w:t> </w:t>
      </w:r>
      <w:r>
        <w:rPr>
          <w:sz w:val="22"/>
        </w:rPr>
        <w:t>process</w:t>
      </w:r>
      <w:r>
        <w:rPr>
          <w:spacing w:val="-9"/>
          <w:sz w:val="22"/>
        </w:rPr>
        <w:t> </w:t>
      </w:r>
      <w:r>
        <w:rPr>
          <w:sz w:val="22"/>
        </w:rPr>
        <w:t>on</w:t>
      </w:r>
      <w:r>
        <w:rPr>
          <w:spacing w:val="-8"/>
          <w:sz w:val="22"/>
        </w:rPr>
        <w:t> </w:t>
      </w:r>
      <w:r>
        <w:rPr>
          <w:sz w:val="22"/>
        </w:rPr>
        <w:t>the</w:t>
      </w:r>
      <w:r>
        <w:rPr>
          <w:spacing w:val="-9"/>
          <w:sz w:val="22"/>
        </w:rPr>
        <w:t> </w:t>
      </w:r>
      <w:r>
        <w:rPr>
          <w:sz w:val="22"/>
        </w:rPr>
        <w:t>Commission</w:t>
      </w:r>
      <w:r>
        <w:rPr>
          <w:spacing w:val="-8"/>
          <w:sz w:val="22"/>
        </w:rPr>
        <w:t> </w:t>
      </w:r>
      <w:r>
        <w:rPr>
          <w:sz w:val="22"/>
        </w:rPr>
        <w:t>proposal</w:t>
      </w:r>
      <w:r>
        <w:rPr>
          <w:spacing w:val="-8"/>
          <w:sz w:val="22"/>
        </w:rPr>
        <w:t> </w:t>
      </w:r>
      <w:r>
        <w:rPr>
          <w:sz w:val="22"/>
        </w:rPr>
        <w:t>on</w:t>
      </w:r>
      <w:r>
        <w:rPr>
          <w:spacing w:val="-9"/>
          <w:sz w:val="22"/>
        </w:rPr>
        <w:t> </w:t>
      </w:r>
      <w:r>
        <w:rPr>
          <w:sz w:val="22"/>
        </w:rPr>
        <w:t>carbon</w:t>
      </w:r>
      <w:r>
        <w:rPr>
          <w:spacing w:val="-8"/>
          <w:sz w:val="22"/>
        </w:rPr>
        <w:t> </w:t>
      </w:r>
      <w:r>
        <w:rPr>
          <w:sz w:val="22"/>
        </w:rPr>
        <w:t>removal</w:t>
      </w:r>
      <w:r>
        <w:rPr>
          <w:spacing w:val="-8"/>
          <w:sz w:val="22"/>
        </w:rPr>
        <w:t> </w:t>
      </w:r>
      <w:r>
        <w:rPr>
          <w:spacing w:val="-2"/>
          <w:sz w:val="22"/>
        </w:rPr>
        <w:t>certification.</w:t>
      </w:r>
    </w:p>
    <w:p>
      <w:pPr>
        <w:pStyle w:val="BodyText"/>
        <w:spacing w:before="8"/>
        <w:rPr>
          <w:sz w:val="20"/>
        </w:rPr>
      </w:pPr>
    </w:p>
    <w:p>
      <w:pPr>
        <w:pStyle w:val="ListParagraph"/>
        <w:numPr>
          <w:ilvl w:val="1"/>
          <w:numId w:val="2"/>
        </w:numPr>
        <w:tabs>
          <w:tab w:pos="1091" w:val="left" w:leader="none"/>
        </w:tabs>
        <w:spacing w:line="276" w:lineRule="auto" w:before="0" w:after="0"/>
        <w:ind w:left="1090" w:right="108" w:hanging="360"/>
        <w:jc w:val="both"/>
        <w:rPr>
          <w:sz w:val="22"/>
        </w:rPr>
      </w:pPr>
      <w:r>
        <w:rPr>
          <w:sz w:val="22"/>
        </w:rPr>
        <w:t>Working on new incentives for land managers to be better rewarded for climate-friendly land management (“carbon farming”)</w:t>
      </w:r>
    </w:p>
    <w:p>
      <w:pPr>
        <w:pStyle w:val="ListParagraph"/>
        <w:numPr>
          <w:ilvl w:val="1"/>
          <w:numId w:val="2"/>
        </w:numPr>
        <w:tabs>
          <w:tab w:pos="1090" w:val="left" w:leader="none"/>
          <w:tab w:pos="1091" w:val="left" w:leader="none"/>
        </w:tabs>
        <w:spacing w:line="240" w:lineRule="auto" w:before="201" w:after="0"/>
        <w:ind w:left="1090" w:right="0" w:hanging="361"/>
        <w:jc w:val="left"/>
        <w:rPr>
          <w:sz w:val="22"/>
        </w:rPr>
      </w:pPr>
      <w:r>
        <w:rPr>
          <w:sz w:val="22"/>
        </w:rPr>
        <w:t>Involved</w:t>
      </w:r>
      <w:r>
        <w:rPr>
          <w:spacing w:val="-9"/>
          <w:sz w:val="22"/>
        </w:rPr>
        <w:t> </w:t>
      </w:r>
      <w:r>
        <w:rPr>
          <w:sz w:val="22"/>
        </w:rPr>
        <w:t>in</w:t>
      </w:r>
      <w:r>
        <w:rPr>
          <w:spacing w:val="-7"/>
          <w:sz w:val="22"/>
        </w:rPr>
        <w:t> </w:t>
      </w:r>
      <w:r>
        <w:rPr>
          <w:sz w:val="22"/>
        </w:rPr>
        <w:t>the</w:t>
      </w:r>
      <w:r>
        <w:rPr>
          <w:spacing w:val="-8"/>
          <w:sz w:val="22"/>
        </w:rPr>
        <w:t> </w:t>
      </w:r>
      <w:r>
        <w:rPr>
          <w:sz w:val="22"/>
        </w:rPr>
        <w:t>related</w:t>
      </w:r>
      <w:r>
        <w:rPr>
          <w:spacing w:val="-7"/>
          <w:sz w:val="22"/>
        </w:rPr>
        <w:t> </w:t>
      </w:r>
      <w:r>
        <w:rPr>
          <w:sz w:val="22"/>
        </w:rPr>
        <w:t>research</w:t>
      </w:r>
      <w:r>
        <w:rPr>
          <w:spacing w:val="-8"/>
          <w:sz w:val="22"/>
        </w:rPr>
        <w:t> </w:t>
      </w:r>
      <w:r>
        <w:rPr>
          <w:sz w:val="22"/>
        </w:rPr>
        <w:t>policies</w:t>
      </w:r>
      <w:r>
        <w:rPr>
          <w:spacing w:val="-6"/>
          <w:sz w:val="22"/>
        </w:rPr>
        <w:t> </w:t>
      </w:r>
      <w:r>
        <w:rPr>
          <w:sz w:val="22"/>
        </w:rPr>
        <w:t>and</w:t>
      </w:r>
      <w:r>
        <w:rPr>
          <w:spacing w:val="-7"/>
          <w:sz w:val="22"/>
        </w:rPr>
        <w:t> </w:t>
      </w:r>
      <w:r>
        <w:rPr>
          <w:sz w:val="22"/>
        </w:rPr>
        <w:t>programs,</w:t>
      </w:r>
      <w:r>
        <w:rPr>
          <w:spacing w:val="-8"/>
          <w:sz w:val="22"/>
        </w:rPr>
        <w:t> </w:t>
      </w:r>
      <w:r>
        <w:rPr>
          <w:sz w:val="22"/>
        </w:rPr>
        <w:t>including</w:t>
      </w:r>
      <w:r>
        <w:rPr>
          <w:spacing w:val="-7"/>
          <w:sz w:val="22"/>
        </w:rPr>
        <w:t> </w:t>
      </w:r>
      <w:r>
        <w:rPr>
          <w:sz w:val="22"/>
        </w:rPr>
        <w:t>the</w:t>
      </w:r>
      <w:r>
        <w:rPr>
          <w:spacing w:val="-8"/>
          <w:sz w:val="22"/>
        </w:rPr>
        <w:t> </w:t>
      </w:r>
      <w:r>
        <w:rPr>
          <w:sz w:val="22"/>
        </w:rPr>
        <w:t>Soil</w:t>
      </w:r>
      <w:r>
        <w:rPr>
          <w:spacing w:val="-7"/>
          <w:sz w:val="22"/>
        </w:rPr>
        <w:t> </w:t>
      </w:r>
      <w:r>
        <w:rPr>
          <w:spacing w:val="-2"/>
          <w:sz w:val="22"/>
        </w:rPr>
        <w:t>Mission.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5"/>
        </w:rPr>
      </w:pPr>
      <w:r>
        <w:rPr/>
        <w:pict>
          <v:rect style="position:absolute;margin-left:42.540001pt;margin-top:10.184667pt;width:144pt;height:.72pt;mso-position-horizontal-relative:page;mso-position-vertical-relative:paragraph;z-index:-15728640;mso-wrap-distance-left:0;mso-wrap-distance-right:0" id="docshape2" filled="true" fillcolor="#000000" stroked="false">
            <v:fill type="solid"/>
            <w10:wrap type="topAndBottom"/>
          </v:rect>
        </w:pict>
      </w:r>
    </w:p>
    <w:p>
      <w:pPr>
        <w:spacing w:before="97"/>
        <w:ind w:left="370" w:right="0" w:firstLine="0"/>
        <w:jc w:val="left"/>
        <w:rPr>
          <w:sz w:val="20"/>
        </w:rPr>
      </w:pPr>
      <w:r>
        <w:rPr>
          <w:sz w:val="20"/>
          <w:vertAlign w:val="superscript"/>
        </w:rPr>
        <w:t>1</w:t>
      </w:r>
      <w:r>
        <w:rPr>
          <w:spacing w:val="-3"/>
          <w:sz w:val="20"/>
          <w:vertAlign w:val="baseline"/>
        </w:rPr>
        <w:t> </w:t>
      </w:r>
      <w:r>
        <w:rPr>
          <w:sz w:val="20"/>
          <w:vertAlign w:val="baseline"/>
        </w:rPr>
        <w:t>These</w:t>
      </w:r>
      <w:r>
        <w:rPr>
          <w:spacing w:val="-3"/>
          <w:sz w:val="20"/>
          <w:vertAlign w:val="baseline"/>
        </w:rPr>
        <w:t> </w:t>
      </w:r>
      <w:r>
        <w:rPr>
          <w:sz w:val="20"/>
          <w:vertAlign w:val="baseline"/>
        </w:rPr>
        <w:t>mentions</w:t>
      </w:r>
      <w:r>
        <w:rPr>
          <w:spacing w:val="-2"/>
          <w:sz w:val="20"/>
          <w:vertAlign w:val="baseline"/>
        </w:rPr>
        <w:t> </w:t>
      </w:r>
      <w:r>
        <w:rPr>
          <w:sz w:val="20"/>
          <w:vertAlign w:val="baseline"/>
        </w:rPr>
        <w:t>are</w:t>
      </w:r>
      <w:r>
        <w:rPr>
          <w:spacing w:val="-3"/>
          <w:sz w:val="20"/>
          <w:vertAlign w:val="baseline"/>
        </w:rPr>
        <w:t> </w:t>
      </w:r>
      <w:r>
        <w:rPr>
          <w:sz w:val="20"/>
          <w:vertAlign w:val="baseline"/>
        </w:rPr>
        <w:t>given</w:t>
      </w:r>
      <w:r>
        <w:rPr>
          <w:spacing w:val="-3"/>
          <w:sz w:val="20"/>
          <w:vertAlign w:val="baseline"/>
        </w:rPr>
        <w:t> </w:t>
      </w:r>
      <w:r>
        <w:rPr>
          <w:sz w:val="20"/>
          <w:vertAlign w:val="baseline"/>
        </w:rPr>
        <w:t>on</w:t>
      </w:r>
      <w:r>
        <w:rPr>
          <w:spacing w:val="-3"/>
          <w:sz w:val="20"/>
          <w:vertAlign w:val="baseline"/>
        </w:rPr>
        <w:t> </w:t>
      </w:r>
      <w:r>
        <w:rPr>
          <w:sz w:val="20"/>
          <w:vertAlign w:val="baseline"/>
        </w:rPr>
        <w:t>an</w:t>
      </w:r>
      <w:r>
        <w:rPr>
          <w:spacing w:val="-1"/>
          <w:sz w:val="20"/>
          <w:vertAlign w:val="baseline"/>
        </w:rPr>
        <w:t> </w:t>
      </w:r>
      <w:r>
        <w:rPr>
          <w:sz w:val="20"/>
          <w:vertAlign w:val="baseline"/>
        </w:rPr>
        <w:t>indicative</w:t>
      </w:r>
      <w:r>
        <w:rPr>
          <w:spacing w:val="-4"/>
          <w:sz w:val="20"/>
          <w:vertAlign w:val="baseline"/>
        </w:rPr>
        <w:t> </w:t>
      </w:r>
      <w:r>
        <w:rPr>
          <w:sz w:val="20"/>
          <w:vertAlign w:val="baseline"/>
        </w:rPr>
        <w:t>basis</w:t>
      </w:r>
      <w:r>
        <w:rPr>
          <w:spacing w:val="-2"/>
          <w:sz w:val="20"/>
          <w:vertAlign w:val="baseline"/>
        </w:rPr>
        <w:t> </w:t>
      </w:r>
      <w:r>
        <w:rPr>
          <w:sz w:val="20"/>
          <w:vertAlign w:val="baseline"/>
        </w:rPr>
        <w:t>only</w:t>
      </w:r>
      <w:r>
        <w:rPr>
          <w:spacing w:val="-3"/>
          <w:sz w:val="20"/>
          <w:vertAlign w:val="baseline"/>
        </w:rPr>
        <w:t> </w:t>
      </w:r>
      <w:r>
        <w:rPr>
          <w:sz w:val="20"/>
          <w:vertAlign w:val="baseline"/>
        </w:rPr>
        <w:t>(Art.4</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SNE</w:t>
      </w:r>
      <w:r>
        <w:rPr>
          <w:spacing w:val="-5"/>
          <w:sz w:val="20"/>
          <w:vertAlign w:val="baseline"/>
        </w:rPr>
        <w:t> </w:t>
      </w:r>
      <w:r>
        <w:rPr>
          <w:spacing w:val="-2"/>
          <w:sz w:val="20"/>
          <w:vertAlign w:val="baseline"/>
        </w:rPr>
        <w:t>Decision).</w:t>
      </w:r>
    </w:p>
    <w:p>
      <w:pPr>
        <w:spacing w:after="0"/>
        <w:jc w:val="left"/>
        <w:rPr>
          <w:sz w:val="20"/>
        </w:rPr>
        <w:sectPr>
          <w:footerReference w:type="default" r:id="rId5"/>
          <w:type w:val="continuous"/>
          <w:pgSz w:w="11910" w:h="16840"/>
          <w:pgMar w:footer="690" w:header="0" w:top="520" w:bottom="880" w:left="480" w:right="740"/>
          <w:pgNumType w:start="1"/>
        </w:sectPr>
      </w:pPr>
    </w:p>
    <w:p>
      <w:pPr>
        <w:pStyle w:val="BodyText"/>
        <w:spacing w:before="74"/>
        <w:ind w:left="370"/>
      </w:pPr>
      <w:r>
        <w:rPr/>
        <w:t>We</w:t>
      </w:r>
      <w:r>
        <w:rPr>
          <w:spacing w:val="-3"/>
        </w:rPr>
        <w:t> </w:t>
      </w:r>
      <w:r>
        <w:rPr/>
        <w:t>propose</w:t>
      </w:r>
      <w:r>
        <w:rPr>
          <w:spacing w:val="-3"/>
        </w:rPr>
        <w:t> </w:t>
      </w:r>
      <w:r>
        <w:rPr/>
        <w:t>a</w:t>
      </w:r>
      <w:r>
        <w:rPr>
          <w:spacing w:val="-3"/>
        </w:rPr>
        <w:t> </w:t>
      </w:r>
      <w:r>
        <w:rPr/>
        <w:t>position</w:t>
      </w:r>
      <w:r>
        <w:rPr>
          <w:spacing w:val="-3"/>
        </w:rPr>
        <w:t> </w:t>
      </w:r>
      <w:r>
        <w:rPr/>
        <w:t>for</w:t>
      </w:r>
      <w:r>
        <w:rPr>
          <w:spacing w:val="-2"/>
        </w:rPr>
        <w:t> </w:t>
      </w:r>
      <w:r>
        <w:rPr/>
        <w:t>a</w:t>
      </w:r>
      <w:r>
        <w:rPr>
          <w:spacing w:val="-4"/>
        </w:rPr>
        <w:t> </w:t>
      </w:r>
      <w:r>
        <w:rPr/>
        <w:t>highly</w:t>
      </w:r>
      <w:r>
        <w:rPr>
          <w:spacing w:val="-2"/>
        </w:rPr>
        <w:t> </w:t>
      </w:r>
      <w:r>
        <w:rPr/>
        <w:t>motivated</w:t>
      </w:r>
      <w:r>
        <w:rPr>
          <w:spacing w:val="-2"/>
        </w:rPr>
        <w:t> </w:t>
      </w:r>
      <w:r>
        <w:rPr/>
        <w:t>Seconded</w:t>
      </w:r>
      <w:r>
        <w:rPr>
          <w:spacing w:val="-2"/>
        </w:rPr>
        <w:t> </w:t>
      </w:r>
      <w:r>
        <w:rPr/>
        <w:t>National</w:t>
      </w:r>
      <w:r>
        <w:rPr>
          <w:spacing w:val="-2"/>
        </w:rPr>
        <w:t> </w:t>
      </w:r>
      <w:r>
        <w:rPr/>
        <w:t>Expert</w:t>
      </w:r>
      <w:r>
        <w:rPr>
          <w:spacing w:val="-2"/>
        </w:rPr>
        <w:t> </w:t>
      </w:r>
      <w:r>
        <w:rPr/>
        <w:t>as</w:t>
      </w:r>
      <w:r>
        <w:rPr>
          <w:spacing w:val="-3"/>
        </w:rPr>
        <w:t> </w:t>
      </w:r>
      <w:r>
        <w:rPr/>
        <w:t>part</w:t>
      </w:r>
      <w:r>
        <w:rPr>
          <w:spacing w:val="-2"/>
        </w:rPr>
        <w:t> </w:t>
      </w:r>
      <w:r>
        <w:rPr/>
        <w:t>of</w:t>
      </w:r>
      <w:r>
        <w:rPr>
          <w:spacing w:val="-2"/>
        </w:rPr>
        <w:t> </w:t>
      </w:r>
      <w:r>
        <w:rPr/>
        <w:t>our</w:t>
      </w:r>
      <w:r>
        <w:rPr>
          <w:spacing w:val="-2"/>
        </w:rPr>
        <w:t> </w:t>
      </w:r>
      <w:r>
        <w:rPr/>
        <w:t>team.</w:t>
      </w:r>
      <w:r>
        <w:rPr>
          <w:spacing w:val="-2"/>
        </w:rPr>
        <w:t> </w:t>
      </w:r>
      <w:r>
        <w:rPr/>
        <w:t>The</w:t>
      </w:r>
      <w:r>
        <w:rPr>
          <w:spacing w:val="-3"/>
        </w:rPr>
        <w:t> </w:t>
      </w:r>
      <w:r>
        <w:rPr/>
        <w:t>post</w:t>
      </w:r>
      <w:r>
        <w:rPr>
          <w:spacing w:val="-2"/>
        </w:rPr>
        <w:t> </w:t>
      </w:r>
      <w:r>
        <w:rPr/>
        <w:t>will</w:t>
      </w:r>
      <w:r>
        <w:rPr>
          <w:spacing w:val="-2"/>
        </w:rPr>
        <w:t> </w:t>
      </w:r>
      <w:r>
        <w:rPr/>
        <w:t>offer</w:t>
      </w:r>
      <w:r>
        <w:rPr>
          <w:spacing w:val="-2"/>
        </w:rPr>
        <w:t> </w:t>
      </w:r>
      <w:r>
        <w:rPr/>
        <w:t>a stimulating experience in one of the fast developing policy areas of DG CLIMA.</w:t>
      </w:r>
    </w:p>
    <w:p>
      <w:pPr>
        <w:pStyle w:val="BodyText"/>
        <w:spacing w:before="1"/>
        <w:rPr>
          <w:sz w:val="34"/>
        </w:rPr>
      </w:pPr>
    </w:p>
    <w:p>
      <w:pPr>
        <w:spacing w:before="1"/>
        <w:ind w:left="508" w:right="0" w:firstLine="0"/>
        <w:jc w:val="left"/>
        <w:rPr>
          <w:rFonts w:ascii="Arial"/>
          <w:sz w:val="20"/>
        </w:rPr>
      </w:pPr>
      <w:r>
        <w:rPr>
          <w:rFonts w:ascii="Arial"/>
          <w:sz w:val="20"/>
          <w:u w:val="single"/>
        </w:rPr>
        <w:t>POLICY</w:t>
      </w:r>
      <w:r>
        <w:rPr>
          <w:rFonts w:ascii="Arial"/>
          <w:spacing w:val="-4"/>
          <w:sz w:val="20"/>
          <w:u w:val="single"/>
        </w:rPr>
        <w:t> </w:t>
      </w:r>
      <w:r>
        <w:rPr>
          <w:rFonts w:ascii="Arial"/>
          <w:sz w:val="20"/>
          <w:u w:val="single"/>
        </w:rPr>
        <w:t>ANALYSIS</w:t>
      </w:r>
      <w:r>
        <w:rPr>
          <w:rFonts w:ascii="Arial"/>
          <w:spacing w:val="-5"/>
          <w:sz w:val="20"/>
          <w:u w:val="single"/>
        </w:rPr>
        <w:t> </w:t>
      </w:r>
      <w:r>
        <w:rPr>
          <w:rFonts w:ascii="Arial"/>
          <w:sz w:val="20"/>
          <w:u w:val="single"/>
        </w:rPr>
        <w:t>AND</w:t>
      </w:r>
      <w:r>
        <w:rPr>
          <w:rFonts w:ascii="Arial"/>
          <w:spacing w:val="-3"/>
          <w:sz w:val="20"/>
          <w:u w:val="single"/>
        </w:rPr>
        <w:t> </w:t>
      </w:r>
      <w:r>
        <w:rPr>
          <w:rFonts w:ascii="Arial"/>
          <w:spacing w:val="-2"/>
          <w:sz w:val="20"/>
          <w:u w:val="single"/>
        </w:rPr>
        <w:t>SUPPORT</w:t>
      </w:r>
    </w:p>
    <w:p>
      <w:pPr>
        <w:pStyle w:val="ListParagraph"/>
        <w:numPr>
          <w:ilvl w:val="2"/>
          <w:numId w:val="2"/>
        </w:numPr>
        <w:tabs>
          <w:tab w:pos="1308" w:val="left" w:leader="none"/>
        </w:tabs>
        <w:spacing w:line="240" w:lineRule="auto" w:before="121" w:after="0"/>
        <w:ind w:left="1308" w:right="347" w:hanging="401"/>
        <w:jc w:val="both"/>
        <w:rPr>
          <w:rFonts w:ascii="Arial" w:hAnsi="Arial"/>
          <w:sz w:val="20"/>
        </w:rPr>
      </w:pPr>
      <w:r>
        <w:rPr>
          <w:rFonts w:ascii="Arial" w:hAnsi="Arial"/>
          <w:sz w:val="20"/>
        </w:rPr>
        <w:t>Implementing the LULUCF Regulation within the Fit-for-55 package, including the strategic interlinkages</w:t>
      </w:r>
      <w:r>
        <w:rPr>
          <w:rFonts w:ascii="Arial" w:hAnsi="Arial"/>
          <w:spacing w:val="-1"/>
          <w:sz w:val="20"/>
        </w:rPr>
        <w:t> </w:t>
      </w:r>
      <w:r>
        <w:rPr>
          <w:rFonts w:ascii="Arial" w:hAnsi="Arial"/>
          <w:sz w:val="20"/>
        </w:rPr>
        <w:t>between</w:t>
      </w:r>
      <w:r>
        <w:rPr>
          <w:rFonts w:ascii="Arial" w:hAnsi="Arial"/>
          <w:spacing w:val="-1"/>
          <w:sz w:val="20"/>
        </w:rPr>
        <w:t> </w:t>
      </w:r>
      <w:r>
        <w:rPr>
          <w:rFonts w:ascii="Arial" w:hAnsi="Arial"/>
          <w:sz w:val="20"/>
        </w:rPr>
        <w:t>the</w:t>
      </w:r>
      <w:r>
        <w:rPr>
          <w:rFonts w:ascii="Arial" w:hAnsi="Arial"/>
          <w:spacing w:val="-1"/>
          <w:sz w:val="20"/>
        </w:rPr>
        <w:t> </w:t>
      </w:r>
      <w:r>
        <w:rPr>
          <w:rFonts w:ascii="Arial" w:hAnsi="Arial"/>
          <w:sz w:val="20"/>
        </w:rPr>
        <w:t>different</w:t>
      </w:r>
      <w:r>
        <w:rPr>
          <w:rFonts w:ascii="Arial" w:hAnsi="Arial"/>
          <w:spacing w:val="-1"/>
          <w:sz w:val="20"/>
        </w:rPr>
        <w:t> </w:t>
      </w:r>
      <w:r>
        <w:rPr>
          <w:rFonts w:ascii="Arial" w:hAnsi="Arial"/>
          <w:sz w:val="20"/>
        </w:rPr>
        <w:t>proposals in</w:t>
      </w:r>
      <w:r>
        <w:rPr>
          <w:rFonts w:ascii="Arial" w:hAnsi="Arial"/>
          <w:spacing w:val="-1"/>
          <w:sz w:val="20"/>
        </w:rPr>
        <w:t> </w:t>
      </w:r>
      <w:r>
        <w:rPr>
          <w:rFonts w:ascii="Arial" w:hAnsi="Arial"/>
          <w:sz w:val="20"/>
        </w:rPr>
        <w:t>the</w:t>
      </w:r>
      <w:r>
        <w:rPr>
          <w:rFonts w:ascii="Arial" w:hAnsi="Arial"/>
          <w:spacing w:val="-1"/>
          <w:sz w:val="20"/>
        </w:rPr>
        <w:t> </w:t>
      </w:r>
      <w:r>
        <w:rPr>
          <w:rFonts w:ascii="Arial" w:hAnsi="Arial"/>
          <w:sz w:val="20"/>
        </w:rPr>
        <w:t>context</w:t>
      </w:r>
      <w:r>
        <w:rPr>
          <w:rFonts w:ascii="Arial" w:hAnsi="Arial"/>
          <w:spacing w:val="-1"/>
          <w:sz w:val="20"/>
        </w:rPr>
        <w:t> </w:t>
      </w:r>
      <w:r>
        <w:rPr>
          <w:rFonts w:ascii="Arial" w:hAnsi="Arial"/>
          <w:sz w:val="20"/>
        </w:rPr>
        <w:t>of</w:t>
      </w:r>
      <w:r>
        <w:rPr>
          <w:rFonts w:ascii="Arial" w:hAnsi="Arial"/>
          <w:spacing w:val="-1"/>
          <w:sz w:val="20"/>
        </w:rPr>
        <w:t> </w:t>
      </w:r>
      <w:r>
        <w:rPr>
          <w:rFonts w:ascii="Arial" w:hAnsi="Arial"/>
          <w:sz w:val="20"/>
        </w:rPr>
        <w:t>the Green</w:t>
      </w:r>
      <w:r>
        <w:rPr>
          <w:rFonts w:ascii="Arial" w:hAnsi="Arial"/>
          <w:spacing w:val="-1"/>
          <w:sz w:val="20"/>
        </w:rPr>
        <w:t> </w:t>
      </w:r>
      <w:r>
        <w:rPr>
          <w:rFonts w:ascii="Arial" w:hAnsi="Arial"/>
          <w:sz w:val="20"/>
        </w:rPr>
        <w:t>Deal,</w:t>
      </w:r>
      <w:r>
        <w:rPr>
          <w:rFonts w:ascii="Arial" w:hAnsi="Arial"/>
          <w:spacing w:val="-2"/>
          <w:sz w:val="20"/>
        </w:rPr>
        <w:t> </w:t>
      </w:r>
      <w:r>
        <w:rPr>
          <w:rFonts w:ascii="Arial" w:hAnsi="Arial"/>
          <w:sz w:val="20"/>
        </w:rPr>
        <w:t>with</w:t>
      </w:r>
      <w:r>
        <w:rPr>
          <w:rFonts w:ascii="Arial" w:hAnsi="Arial"/>
          <w:spacing w:val="-1"/>
          <w:sz w:val="20"/>
        </w:rPr>
        <w:t> </w:t>
      </w:r>
      <w:r>
        <w:rPr>
          <w:rFonts w:ascii="Arial" w:hAnsi="Arial"/>
          <w:sz w:val="20"/>
        </w:rPr>
        <w:t>particular focus on the policy nexus between land use, forestry, agriculture and the bioeconomy</w:t>
      </w:r>
    </w:p>
    <w:p>
      <w:pPr>
        <w:pStyle w:val="ListParagraph"/>
        <w:numPr>
          <w:ilvl w:val="2"/>
          <w:numId w:val="2"/>
        </w:numPr>
        <w:tabs>
          <w:tab w:pos="1308" w:val="left" w:leader="none"/>
        </w:tabs>
        <w:spacing w:line="240" w:lineRule="auto" w:before="120" w:after="0"/>
        <w:ind w:left="1308" w:right="347" w:hanging="401"/>
        <w:jc w:val="both"/>
        <w:rPr>
          <w:rFonts w:ascii="Arial" w:hAnsi="Arial"/>
          <w:sz w:val="20"/>
        </w:rPr>
      </w:pPr>
      <w:r>
        <w:rPr>
          <w:rFonts w:ascii="Arial" w:hAnsi="Arial"/>
          <w:sz w:val="20"/>
        </w:rPr>
        <w:t>Prepare and give presentations, draft articles, use statistics, research and other information for the development of evidence-based policy</w:t>
      </w:r>
    </w:p>
    <w:p>
      <w:pPr>
        <w:pStyle w:val="ListParagraph"/>
        <w:numPr>
          <w:ilvl w:val="2"/>
          <w:numId w:val="2"/>
        </w:numPr>
        <w:tabs>
          <w:tab w:pos="1308" w:val="left" w:leader="none"/>
        </w:tabs>
        <w:spacing w:line="240" w:lineRule="auto" w:before="123" w:after="0"/>
        <w:ind w:left="1308" w:right="346" w:hanging="401"/>
        <w:jc w:val="both"/>
        <w:rPr>
          <w:rFonts w:ascii="Arial" w:hAnsi="Arial"/>
          <w:sz w:val="20"/>
        </w:rPr>
      </w:pPr>
      <w:r>
        <w:rPr>
          <w:rFonts w:ascii="Arial" w:hAnsi="Arial"/>
          <w:sz w:val="20"/>
        </w:rPr>
        <w:t>Draft policy proposals, background papers, legislative texts, briefings, replies to correspondence and parliamentary questions, negotiations with other services, especially DG AGRI and DG ENV</w:t>
      </w:r>
    </w:p>
    <w:p>
      <w:pPr>
        <w:pStyle w:val="BodyText"/>
        <w:rPr>
          <w:rFonts w:ascii="Arial"/>
        </w:rPr>
      </w:pPr>
    </w:p>
    <w:p>
      <w:pPr>
        <w:spacing w:before="162"/>
        <w:ind w:left="508" w:right="0" w:firstLine="0"/>
        <w:jc w:val="left"/>
        <w:rPr>
          <w:rFonts w:ascii="Arial"/>
          <w:sz w:val="20"/>
        </w:rPr>
      </w:pPr>
      <w:r>
        <w:rPr>
          <w:rFonts w:ascii="Arial"/>
          <w:sz w:val="20"/>
          <w:u w:val="single"/>
        </w:rPr>
        <w:t>POLICY</w:t>
      </w:r>
      <w:r>
        <w:rPr>
          <w:rFonts w:ascii="Arial"/>
          <w:spacing w:val="-3"/>
          <w:sz w:val="20"/>
          <w:u w:val="single"/>
        </w:rPr>
        <w:t> </w:t>
      </w:r>
      <w:r>
        <w:rPr>
          <w:rFonts w:ascii="Arial"/>
          <w:spacing w:val="-2"/>
          <w:sz w:val="20"/>
          <w:u w:val="single"/>
        </w:rPr>
        <w:t>DEVELOPMENT</w:t>
      </w:r>
    </w:p>
    <w:p>
      <w:pPr>
        <w:pStyle w:val="ListParagraph"/>
        <w:numPr>
          <w:ilvl w:val="2"/>
          <w:numId w:val="2"/>
        </w:numPr>
        <w:tabs>
          <w:tab w:pos="1308" w:val="left" w:leader="none"/>
        </w:tabs>
        <w:spacing w:line="240" w:lineRule="auto" w:before="121" w:after="0"/>
        <w:ind w:left="1308" w:right="347" w:hanging="401"/>
        <w:jc w:val="both"/>
        <w:rPr>
          <w:rFonts w:ascii="Arial" w:hAnsi="Arial"/>
          <w:sz w:val="20"/>
        </w:rPr>
      </w:pPr>
      <w:r>
        <w:rPr>
          <w:rFonts w:ascii="Arial" w:hAnsi="Arial"/>
          <w:sz w:val="20"/>
        </w:rPr>
        <w:t>Assist with the fast-developing areas such as: carbon removal certification framework, especially in relation to carbon farming; underpinning of the bio-economy with a view towards a post-2030 climate </w:t>
      </w:r>
      <w:r>
        <w:rPr>
          <w:rFonts w:ascii="Arial" w:hAnsi="Arial"/>
          <w:spacing w:val="-2"/>
          <w:sz w:val="20"/>
        </w:rPr>
        <w:t>framework;</w:t>
      </w:r>
    </w:p>
    <w:p>
      <w:pPr>
        <w:pStyle w:val="ListParagraph"/>
        <w:numPr>
          <w:ilvl w:val="2"/>
          <w:numId w:val="2"/>
        </w:numPr>
        <w:tabs>
          <w:tab w:pos="1308" w:val="left" w:leader="none"/>
        </w:tabs>
        <w:spacing w:line="240" w:lineRule="auto" w:before="121" w:after="0"/>
        <w:ind w:left="1308" w:right="346" w:hanging="401"/>
        <w:jc w:val="both"/>
        <w:rPr>
          <w:rFonts w:ascii="Arial" w:hAnsi="Arial"/>
          <w:sz w:val="20"/>
        </w:rPr>
      </w:pPr>
      <w:r>
        <w:rPr>
          <w:rFonts w:ascii="Arial" w:hAnsi="Arial"/>
          <w:sz w:val="20"/>
        </w:rPr>
        <w:t>With the multi-unit team, look ahead to review of the land-sector, and establishment of a pathway through 2040 for achievement of higher carbon removals in 2050, enhanced and integrated sector governance, better monitoring (e.g. through satellites and the Copernicus programme), leading to better incentives at the level of farmers and foresters</w:t>
      </w:r>
    </w:p>
    <w:p>
      <w:pPr>
        <w:pStyle w:val="ListParagraph"/>
        <w:numPr>
          <w:ilvl w:val="2"/>
          <w:numId w:val="2"/>
        </w:numPr>
        <w:tabs>
          <w:tab w:pos="1308" w:val="left" w:leader="none"/>
        </w:tabs>
        <w:spacing w:line="240" w:lineRule="auto" w:before="121" w:after="0"/>
        <w:ind w:left="1309" w:right="345" w:hanging="401"/>
        <w:jc w:val="both"/>
        <w:rPr>
          <w:rFonts w:ascii="Arial" w:hAnsi="Arial"/>
          <w:sz w:val="20"/>
        </w:rPr>
      </w:pPr>
      <w:r>
        <w:rPr>
          <w:rFonts w:ascii="Arial" w:hAnsi="Arial"/>
          <w:sz w:val="20"/>
        </w:rPr>
        <w:t>Perform the necessary general or ad hoc tasks that arise in relation to the post and the</w:t>
      </w:r>
      <w:r>
        <w:rPr>
          <w:rFonts w:ascii="Arial" w:hAnsi="Arial"/>
          <w:spacing w:val="-3"/>
          <w:sz w:val="20"/>
        </w:rPr>
        <w:t> </w:t>
      </w:r>
      <w:r>
        <w:rPr>
          <w:rFonts w:ascii="Arial" w:hAnsi="Arial"/>
          <w:sz w:val="20"/>
        </w:rPr>
        <w:t>achievement</w:t>
      </w:r>
      <w:r>
        <w:rPr>
          <w:rFonts w:ascii="Arial" w:hAnsi="Arial"/>
          <w:spacing w:val="40"/>
          <w:sz w:val="20"/>
        </w:rPr>
        <w:t> </w:t>
      </w:r>
      <w:r>
        <w:rPr>
          <w:rFonts w:ascii="Arial" w:hAnsi="Arial"/>
          <w:sz w:val="20"/>
        </w:rPr>
        <w:t>of the objectives of the unit</w:t>
      </w:r>
    </w:p>
    <w:p>
      <w:pPr>
        <w:pStyle w:val="ListParagraph"/>
        <w:numPr>
          <w:ilvl w:val="2"/>
          <w:numId w:val="2"/>
        </w:numPr>
        <w:tabs>
          <w:tab w:pos="1308" w:val="left" w:leader="none"/>
        </w:tabs>
        <w:spacing w:line="240" w:lineRule="auto" w:before="122" w:after="0"/>
        <w:ind w:left="1309" w:right="347" w:hanging="401"/>
        <w:jc w:val="both"/>
        <w:rPr>
          <w:rFonts w:ascii="Arial" w:hAnsi="Arial"/>
          <w:sz w:val="20"/>
        </w:rPr>
      </w:pPr>
      <w:r>
        <w:rPr>
          <w:rFonts w:ascii="Arial" w:hAnsi="Arial"/>
          <w:sz w:val="20"/>
        </w:rPr>
        <w:t>Prepare and give presentations, draft articles, use statistics, research and other information for the development of credible policy</w:t>
      </w:r>
    </w:p>
    <w:p>
      <w:pPr>
        <w:spacing w:before="182"/>
        <w:ind w:left="508" w:right="0" w:firstLine="0"/>
        <w:jc w:val="left"/>
        <w:rPr>
          <w:rFonts w:ascii="Arial"/>
          <w:sz w:val="20"/>
        </w:rPr>
      </w:pPr>
      <w:r>
        <w:rPr>
          <w:rFonts w:ascii="Arial"/>
          <w:sz w:val="20"/>
          <w:u w:val="single"/>
        </w:rPr>
        <w:t>INTER-INSTITUTIONAL</w:t>
      </w:r>
      <w:r>
        <w:rPr>
          <w:rFonts w:ascii="Arial"/>
          <w:spacing w:val="-13"/>
          <w:sz w:val="20"/>
          <w:u w:val="single"/>
        </w:rPr>
        <w:t> </w:t>
      </w:r>
      <w:r>
        <w:rPr>
          <w:rFonts w:ascii="Arial"/>
          <w:spacing w:val="-2"/>
          <w:sz w:val="20"/>
          <w:u w:val="single"/>
        </w:rPr>
        <w:t>RELATIONS</w:t>
      </w:r>
    </w:p>
    <w:p>
      <w:pPr>
        <w:pStyle w:val="ListParagraph"/>
        <w:numPr>
          <w:ilvl w:val="2"/>
          <w:numId w:val="2"/>
        </w:numPr>
        <w:tabs>
          <w:tab w:pos="1308" w:val="left" w:leader="none"/>
        </w:tabs>
        <w:spacing w:line="240" w:lineRule="auto" w:before="122" w:after="0"/>
        <w:ind w:left="1309" w:right="345" w:hanging="401"/>
        <w:jc w:val="both"/>
        <w:rPr>
          <w:rFonts w:ascii="Arial" w:hAnsi="Arial"/>
          <w:b/>
          <w:sz w:val="20"/>
        </w:rPr>
      </w:pPr>
      <w:r>
        <w:rPr>
          <w:rFonts w:ascii="Arial" w:hAnsi="Arial"/>
          <w:b/>
          <w:sz w:val="20"/>
        </w:rPr>
        <w:t>Assist Commission officials in representing the Commission, before the Council, European Parliament and other institutions on issues related to the job</w:t>
      </w:r>
    </w:p>
    <w:p>
      <w:pPr>
        <w:pStyle w:val="BodyText"/>
        <w:spacing w:before="2"/>
        <w:rPr>
          <w:rFonts w:ascii="Arial"/>
          <w:b/>
        </w:rPr>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Main</w:t>
      </w:r>
      <w:r>
        <w:rPr>
          <w:b/>
          <w:spacing w:val="-1"/>
          <w:sz w:val="24"/>
          <w:u w:val="single"/>
        </w:rPr>
        <w:t> </w:t>
      </w:r>
      <w:r>
        <w:rPr>
          <w:b/>
          <w:spacing w:val="-2"/>
          <w:sz w:val="24"/>
          <w:u w:val="single"/>
        </w:rPr>
        <w:t>qualifications</w:t>
      </w:r>
    </w:p>
    <w:p>
      <w:pPr>
        <w:pStyle w:val="BodyText"/>
        <w:rPr>
          <w:b/>
          <w:sz w:val="16"/>
        </w:rPr>
      </w:pPr>
    </w:p>
    <w:p>
      <w:pPr>
        <w:pStyle w:val="Heading1"/>
        <w:numPr>
          <w:ilvl w:val="0"/>
          <w:numId w:val="3"/>
        </w:numPr>
        <w:tabs>
          <w:tab w:pos="1036" w:val="left" w:leader="none"/>
        </w:tabs>
        <w:spacing w:line="240" w:lineRule="auto" w:before="91" w:after="0"/>
        <w:ind w:left="1035" w:right="0" w:hanging="240"/>
        <w:jc w:val="left"/>
      </w:pPr>
      <w:r>
        <w:rPr/>
        <w:t>Eligibility</w:t>
      </w:r>
      <w:r>
        <w:rPr>
          <w:spacing w:val="-12"/>
        </w:rPr>
        <w:t> </w:t>
      </w:r>
      <w:r>
        <w:rPr>
          <w:spacing w:val="-2"/>
        </w:rPr>
        <w:t>criteria</w:t>
      </w:r>
    </w:p>
    <w:p>
      <w:pPr>
        <w:pStyle w:val="BodyText"/>
        <w:spacing w:before="10"/>
        <w:rPr>
          <w:b/>
          <w:sz w:val="21"/>
        </w:rPr>
      </w:pPr>
    </w:p>
    <w:p>
      <w:pPr>
        <w:pStyle w:val="BodyText"/>
        <w:ind w:left="796" w:right="105"/>
        <w:jc w:val="both"/>
      </w:pPr>
      <w:r>
        <w:rPr/>
        <w:t>The following eligibility criteria must be fulfilled by the candidate in order to be seconded to the Commission. Consequently, the candidate who does not fulfil all of these criteria will be automatically eliminated from the selection process.</w:t>
      </w:r>
    </w:p>
    <w:p>
      <w:pPr>
        <w:pStyle w:val="BodyText"/>
      </w:pPr>
    </w:p>
    <w:p>
      <w:pPr>
        <w:pStyle w:val="ListParagraph"/>
        <w:numPr>
          <w:ilvl w:val="0"/>
          <w:numId w:val="4"/>
        </w:numPr>
        <w:tabs>
          <w:tab w:pos="1081" w:val="left" w:leader="none"/>
        </w:tabs>
        <w:spacing w:line="240" w:lineRule="auto" w:before="0" w:after="0"/>
        <w:ind w:left="1080" w:right="108" w:hanging="284"/>
        <w:jc w:val="both"/>
        <w:rPr>
          <w:sz w:val="22"/>
        </w:rPr>
      </w:pPr>
      <w:r>
        <w:rPr>
          <w:sz w:val="22"/>
          <w:u w:val="single"/>
        </w:rPr>
        <w:t>Professional experience</w:t>
      </w:r>
      <w:r>
        <w:rPr>
          <w:sz w:val="22"/>
        </w:rPr>
        <w:t>: at least three years of professional experience in administrative, legal, scientific, technical, advisory or supervisory functions which are equivalent to those of function group AD;</w:t>
      </w:r>
    </w:p>
    <w:p>
      <w:pPr>
        <w:pStyle w:val="BodyText"/>
      </w:pPr>
    </w:p>
    <w:p>
      <w:pPr>
        <w:pStyle w:val="ListParagraph"/>
        <w:numPr>
          <w:ilvl w:val="0"/>
          <w:numId w:val="4"/>
        </w:numPr>
        <w:tabs>
          <w:tab w:pos="1081" w:val="left" w:leader="none"/>
        </w:tabs>
        <w:spacing w:line="240" w:lineRule="auto" w:before="1" w:after="0"/>
        <w:ind w:left="1080" w:right="108" w:hanging="284"/>
        <w:jc w:val="both"/>
        <w:rPr>
          <w:sz w:val="22"/>
        </w:rPr>
      </w:pPr>
      <w:r>
        <w:rPr>
          <w:sz w:val="22"/>
          <w:u w:val="single"/>
        </w:rPr>
        <w:t>Seniority</w:t>
      </w:r>
      <w:r>
        <w:rPr>
          <w:sz w:val="22"/>
        </w:rPr>
        <w:t>: candidates must have at least one year seniority with their employer, that means having worked for an eligible employer as described in Art. 1 of the SNE decision on a permanent or contract basis for at least one year before the secondment;</w:t>
      </w:r>
    </w:p>
    <w:p>
      <w:pPr>
        <w:pStyle w:val="BodyText"/>
        <w:spacing w:before="11"/>
        <w:rPr>
          <w:sz w:val="21"/>
        </w:rPr>
      </w:pPr>
    </w:p>
    <w:p>
      <w:pPr>
        <w:pStyle w:val="ListParagraph"/>
        <w:numPr>
          <w:ilvl w:val="0"/>
          <w:numId w:val="4"/>
        </w:numPr>
        <w:tabs>
          <w:tab w:pos="1081" w:val="left" w:leader="none"/>
        </w:tabs>
        <w:spacing w:line="240" w:lineRule="auto" w:before="0" w:after="0"/>
        <w:ind w:left="1080" w:right="107" w:hanging="284"/>
        <w:jc w:val="both"/>
        <w:rPr>
          <w:sz w:val="22"/>
        </w:rPr>
      </w:pPr>
      <w:r>
        <w:rPr>
          <w:sz w:val="22"/>
          <w:u w:val="single"/>
        </w:rPr>
        <w:t>Linguistic skills</w:t>
      </w:r>
      <w:r>
        <w:rPr>
          <w:sz w:val="22"/>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w:t>
      </w:r>
      <w:r>
        <w:rPr>
          <w:spacing w:val="80"/>
          <w:sz w:val="22"/>
        </w:rPr>
        <w:t> </w:t>
      </w:r>
      <w:r>
        <w:rPr>
          <w:spacing w:val="-2"/>
          <w:sz w:val="22"/>
        </w:rPr>
        <w:t>duties.</w:t>
      </w:r>
    </w:p>
    <w:p>
      <w:pPr>
        <w:pStyle w:val="BodyText"/>
        <w:spacing w:before="1"/>
        <w:rPr>
          <w:sz w:val="24"/>
        </w:rPr>
      </w:pPr>
    </w:p>
    <w:p>
      <w:pPr>
        <w:pStyle w:val="Heading1"/>
        <w:numPr>
          <w:ilvl w:val="0"/>
          <w:numId w:val="3"/>
        </w:numPr>
        <w:tabs>
          <w:tab w:pos="1079" w:val="left" w:leader="none"/>
        </w:tabs>
        <w:spacing w:line="240" w:lineRule="auto" w:before="0" w:after="0"/>
        <w:ind w:left="1078" w:right="0" w:hanging="283"/>
        <w:jc w:val="left"/>
      </w:pPr>
      <w:r>
        <w:rPr>
          <w:u w:val="single"/>
        </w:rPr>
        <w:t>Selection</w:t>
      </w:r>
      <w:r>
        <w:rPr>
          <w:spacing w:val="-12"/>
          <w:u w:val="single"/>
        </w:rPr>
        <w:t> </w:t>
      </w:r>
      <w:r>
        <w:rPr>
          <w:spacing w:val="-2"/>
          <w:u w:val="single"/>
        </w:rPr>
        <w:t>criteria</w:t>
      </w:r>
    </w:p>
    <w:p>
      <w:pPr>
        <w:pStyle w:val="BodyText"/>
        <w:rPr>
          <w:b/>
          <w:sz w:val="16"/>
        </w:rPr>
      </w:pPr>
    </w:p>
    <w:p>
      <w:pPr>
        <w:pStyle w:val="BodyText"/>
        <w:spacing w:before="91"/>
        <w:ind w:left="1080"/>
      </w:pPr>
      <w:r>
        <w:rPr>
          <w:spacing w:val="-2"/>
          <w:u w:val="single"/>
        </w:rPr>
        <w:t>Diploma</w:t>
      </w:r>
    </w:p>
    <w:p>
      <w:pPr>
        <w:pStyle w:val="ListParagraph"/>
        <w:numPr>
          <w:ilvl w:val="1"/>
          <w:numId w:val="3"/>
        </w:numPr>
        <w:tabs>
          <w:tab w:pos="1209" w:val="left" w:leader="none"/>
        </w:tabs>
        <w:spacing w:line="240" w:lineRule="auto" w:before="0" w:after="0"/>
        <w:ind w:left="1208" w:right="0" w:hanging="129"/>
        <w:jc w:val="left"/>
        <w:rPr>
          <w:sz w:val="22"/>
        </w:rPr>
      </w:pPr>
      <w:r>
        <w:rPr>
          <w:sz w:val="22"/>
        </w:rPr>
        <w:t>university</w:t>
      </w:r>
      <w:r>
        <w:rPr>
          <w:spacing w:val="-11"/>
          <w:sz w:val="22"/>
        </w:rPr>
        <w:t> </w:t>
      </w:r>
      <w:r>
        <w:rPr>
          <w:sz w:val="22"/>
        </w:rPr>
        <w:t>degree</w:t>
      </w:r>
      <w:r>
        <w:rPr>
          <w:spacing w:val="-11"/>
          <w:sz w:val="22"/>
        </w:rPr>
        <w:t> </w:t>
      </w:r>
      <w:r>
        <w:rPr>
          <w:spacing w:val="-5"/>
          <w:sz w:val="22"/>
        </w:rPr>
        <w:t>or</w:t>
      </w:r>
    </w:p>
    <w:p>
      <w:pPr>
        <w:pStyle w:val="ListParagraph"/>
        <w:numPr>
          <w:ilvl w:val="1"/>
          <w:numId w:val="3"/>
        </w:numPr>
        <w:tabs>
          <w:tab w:pos="1209" w:val="left" w:leader="none"/>
        </w:tabs>
        <w:spacing w:line="240" w:lineRule="auto" w:before="0" w:after="0"/>
        <w:ind w:left="1208" w:right="0" w:hanging="129"/>
        <w:jc w:val="left"/>
        <w:rPr>
          <w:sz w:val="22"/>
        </w:rPr>
      </w:pPr>
      <w:r>
        <w:rPr>
          <w:sz w:val="22"/>
        </w:rPr>
        <w:t>professional</w:t>
      </w:r>
      <w:r>
        <w:rPr>
          <w:spacing w:val="-9"/>
          <w:sz w:val="22"/>
        </w:rPr>
        <w:t> </w:t>
      </w:r>
      <w:r>
        <w:rPr>
          <w:sz w:val="22"/>
        </w:rPr>
        <w:t>training</w:t>
      </w:r>
      <w:r>
        <w:rPr>
          <w:spacing w:val="-9"/>
          <w:sz w:val="22"/>
        </w:rPr>
        <w:t> </w:t>
      </w:r>
      <w:r>
        <w:rPr>
          <w:sz w:val="22"/>
        </w:rPr>
        <w:t>or</w:t>
      </w:r>
      <w:r>
        <w:rPr>
          <w:spacing w:val="-10"/>
          <w:sz w:val="22"/>
        </w:rPr>
        <w:t> </w:t>
      </w:r>
      <w:r>
        <w:rPr>
          <w:sz w:val="22"/>
        </w:rPr>
        <w:t>professional</w:t>
      </w:r>
      <w:r>
        <w:rPr>
          <w:spacing w:val="-9"/>
          <w:sz w:val="22"/>
        </w:rPr>
        <w:t> </w:t>
      </w:r>
      <w:r>
        <w:rPr>
          <w:sz w:val="22"/>
        </w:rPr>
        <w:t>experience</w:t>
      </w:r>
      <w:r>
        <w:rPr>
          <w:spacing w:val="-10"/>
          <w:sz w:val="22"/>
        </w:rPr>
        <w:t> </w:t>
      </w:r>
      <w:r>
        <w:rPr>
          <w:sz w:val="22"/>
        </w:rPr>
        <w:t>of</w:t>
      </w:r>
      <w:r>
        <w:rPr>
          <w:spacing w:val="-8"/>
          <w:sz w:val="22"/>
        </w:rPr>
        <w:t> </w:t>
      </w:r>
      <w:r>
        <w:rPr>
          <w:sz w:val="22"/>
        </w:rPr>
        <w:t>an</w:t>
      </w:r>
      <w:r>
        <w:rPr>
          <w:spacing w:val="-9"/>
          <w:sz w:val="22"/>
        </w:rPr>
        <w:t> </w:t>
      </w:r>
      <w:r>
        <w:rPr>
          <w:sz w:val="22"/>
        </w:rPr>
        <w:t>equivalent</w:t>
      </w:r>
      <w:r>
        <w:rPr>
          <w:spacing w:val="-9"/>
          <w:sz w:val="22"/>
        </w:rPr>
        <w:t> </w:t>
      </w:r>
      <w:r>
        <w:rPr>
          <w:spacing w:val="-2"/>
          <w:sz w:val="22"/>
        </w:rPr>
        <w:t>level</w:t>
      </w:r>
    </w:p>
    <w:p>
      <w:pPr>
        <w:spacing w:after="0" w:line="240" w:lineRule="auto"/>
        <w:jc w:val="left"/>
        <w:rPr>
          <w:sz w:val="22"/>
        </w:rPr>
        <w:sectPr>
          <w:pgSz w:w="11910" w:h="16840"/>
          <w:pgMar w:header="0" w:footer="690" w:top="1040" w:bottom="880" w:left="480" w:right="740"/>
        </w:sectPr>
      </w:pPr>
    </w:p>
    <w:p>
      <w:pPr>
        <w:pStyle w:val="BodyText"/>
        <w:spacing w:line="480" w:lineRule="auto" w:before="67"/>
        <w:ind w:left="1080" w:firstLine="110"/>
      </w:pPr>
      <w:r>
        <w:rPr/>
        <w:t>in</w:t>
      </w:r>
      <w:r>
        <w:rPr>
          <w:spacing w:val="-3"/>
        </w:rPr>
        <w:t> </w:t>
      </w:r>
      <w:r>
        <w:rPr/>
        <w:t>the</w:t>
      </w:r>
      <w:r>
        <w:rPr>
          <w:spacing w:val="-4"/>
        </w:rPr>
        <w:t> </w:t>
      </w:r>
      <w:r>
        <w:rPr/>
        <w:t>field(s)</w:t>
      </w:r>
      <w:r>
        <w:rPr>
          <w:spacing w:val="-3"/>
        </w:rPr>
        <w:t> </w:t>
      </w:r>
      <w:r>
        <w:rPr/>
        <w:t>:</w:t>
      </w:r>
      <w:r>
        <w:rPr>
          <w:spacing w:val="-3"/>
        </w:rPr>
        <w:t> </w:t>
      </w:r>
      <w:r>
        <w:rPr/>
        <w:t>preferably</w:t>
      </w:r>
      <w:r>
        <w:rPr>
          <w:spacing w:val="-3"/>
        </w:rPr>
        <w:t> </w:t>
      </w:r>
      <w:r>
        <w:rPr/>
        <w:t>engineering,</w:t>
      </w:r>
      <w:r>
        <w:rPr>
          <w:spacing w:val="-4"/>
        </w:rPr>
        <w:t> </w:t>
      </w:r>
      <w:r>
        <w:rPr/>
        <w:t>economics,</w:t>
      </w:r>
      <w:r>
        <w:rPr>
          <w:spacing w:val="-3"/>
        </w:rPr>
        <w:t> </w:t>
      </w:r>
      <w:r>
        <w:rPr/>
        <w:t>geography,</w:t>
      </w:r>
      <w:r>
        <w:rPr>
          <w:spacing w:val="-3"/>
        </w:rPr>
        <w:t> </w:t>
      </w:r>
      <w:r>
        <w:rPr/>
        <w:t>environmental</w:t>
      </w:r>
      <w:r>
        <w:rPr>
          <w:spacing w:val="-3"/>
        </w:rPr>
        <w:t> </w:t>
      </w:r>
      <w:r>
        <w:rPr/>
        <w:t>science,</w:t>
      </w:r>
      <w:r>
        <w:rPr>
          <w:spacing w:val="-4"/>
        </w:rPr>
        <w:t> </w:t>
      </w:r>
      <w:r>
        <w:rPr/>
        <w:t>or</w:t>
      </w:r>
      <w:r>
        <w:rPr>
          <w:spacing w:val="-3"/>
        </w:rPr>
        <w:t> </w:t>
      </w:r>
      <w:r>
        <w:rPr/>
        <w:t>similar </w:t>
      </w:r>
      <w:r>
        <w:rPr>
          <w:u w:val="single"/>
        </w:rPr>
        <w:t>Professional experience</w:t>
      </w:r>
    </w:p>
    <w:p>
      <w:pPr>
        <w:pStyle w:val="BodyText"/>
        <w:ind w:left="1080"/>
      </w:pPr>
      <w:r>
        <w:rPr>
          <w:u w:val="single"/>
        </w:rPr>
        <w:t>Preferably at</w:t>
      </w:r>
      <w:r>
        <w:rPr>
          <w:spacing w:val="-1"/>
          <w:u w:val="single"/>
        </w:rPr>
        <w:t> </w:t>
      </w:r>
      <w:r>
        <w:rPr>
          <w:u w:val="single"/>
        </w:rPr>
        <w:t>least 3 years in a climate related field; familiarity with basic data</w:t>
      </w:r>
      <w:r>
        <w:rPr>
          <w:spacing w:val="-1"/>
          <w:u w:val="single"/>
        </w:rPr>
        <w:t> </w:t>
      </w:r>
      <w:r>
        <w:rPr>
          <w:u w:val="single"/>
        </w:rPr>
        <w:t>(e.g. related to international</w:t>
      </w:r>
      <w:r>
        <w:rPr/>
        <w:t> </w:t>
      </w:r>
      <w:r>
        <w:rPr>
          <w:u w:val="single"/>
        </w:rPr>
        <w:t>reporting) management or modelling.</w:t>
      </w:r>
    </w:p>
    <w:p>
      <w:pPr>
        <w:pStyle w:val="BodyText"/>
        <w:ind w:left="1080"/>
      </w:pPr>
      <w:r>
        <w:rPr>
          <w:u w:val="single"/>
        </w:rPr>
        <w:t>General</w:t>
      </w:r>
      <w:r>
        <w:rPr>
          <w:spacing w:val="24"/>
          <w:u w:val="single"/>
        </w:rPr>
        <w:t> </w:t>
      </w:r>
      <w:r>
        <w:rPr>
          <w:u w:val="single"/>
        </w:rPr>
        <w:t>knowledge</w:t>
      </w:r>
      <w:r>
        <w:rPr>
          <w:spacing w:val="24"/>
          <w:u w:val="single"/>
        </w:rPr>
        <w:t> </w:t>
      </w:r>
      <w:r>
        <w:rPr>
          <w:u w:val="single"/>
        </w:rPr>
        <w:t>of</w:t>
      </w:r>
      <w:r>
        <w:rPr>
          <w:spacing w:val="24"/>
          <w:u w:val="single"/>
        </w:rPr>
        <w:t> </w:t>
      </w:r>
      <w:r>
        <w:rPr>
          <w:u w:val="single"/>
        </w:rPr>
        <w:t>EU</w:t>
      </w:r>
      <w:r>
        <w:rPr>
          <w:spacing w:val="24"/>
          <w:u w:val="single"/>
        </w:rPr>
        <w:t> </w:t>
      </w:r>
      <w:r>
        <w:rPr>
          <w:u w:val="single"/>
        </w:rPr>
        <w:t>climate</w:t>
      </w:r>
      <w:r>
        <w:rPr>
          <w:spacing w:val="24"/>
          <w:u w:val="single"/>
        </w:rPr>
        <w:t> </w:t>
      </w:r>
      <w:r>
        <w:rPr>
          <w:u w:val="single"/>
        </w:rPr>
        <w:t>policy</w:t>
      </w:r>
      <w:r>
        <w:rPr>
          <w:spacing w:val="26"/>
          <w:u w:val="single"/>
        </w:rPr>
        <w:t> </w:t>
      </w:r>
      <w:r>
        <w:rPr>
          <w:u w:val="single"/>
        </w:rPr>
        <w:t>as</w:t>
      </w:r>
      <w:r>
        <w:rPr>
          <w:spacing w:val="24"/>
          <w:u w:val="single"/>
        </w:rPr>
        <w:t> </w:t>
      </w:r>
      <w:r>
        <w:rPr>
          <w:u w:val="single"/>
        </w:rPr>
        <w:t>well</w:t>
      </w:r>
      <w:r>
        <w:rPr>
          <w:spacing w:val="24"/>
          <w:u w:val="single"/>
        </w:rPr>
        <w:t> </w:t>
      </w:r>
      <w:r>
        <w:rPr>
          <w:u w:val="single"/>
        </w:rPr>
        <w:t>as</w:t>
      </w:r>
      <w:r>
        <w:rPr>
          <w:spacing w:val="24"/>
          <w:u w:val="single"/>
        </w:rPr>
        <w:t> </w:t>
      </w:r>
      <w:r>
        <w:rPr>
          <w:u w:val="single"/>
        </w:rPr>
        <w:t>of</w:t>
      </w:r>
      <w:r>
        <w:rPr>
          <w:spacing w:val="24"/>
          <w:u w:val="single"/>
        </w:rPr>
        <w:t> </w:t>
      </w:r>
      <w:r>
        <w:rPr>
          <w:u w:val="single"/>
        </w:rPr>
        <w:t>related</w:t>
      </w:r>
      <w:r>
        <w:rPr>
          <w:spacing w:val="26"/>
          <w:u w:val="single"/>
        </w:rPr>
        <w:t> </w:t>
      </w:r>
      <w:r>
        <w:rPr>
          <w:u w:val="single"/>
        </w:rPr>
        <w:t>sectoral</w:t>
      </w:r>
      <w:r>
        <w:rPr>
          <w:spacing w:val="24"/>
          <w:u w:val="single"/>
        </w:rPr>
        <w:t> </w:t>
      </w:r>
      <w:r>
        <w:rPr>
          <w:u w:val="single"/>
        </w:rPr>
        <w:t>policies</w:t>
      </w:r>
      <w:r>
        <w:rPr>
          <w:spacing w:val="24"/>
          <w:u w:val="single"/>
        </w:rPr>
        <w:t> </w:t>
      </w:r>
      <w:r>
        <w:rPr>
          <w:u w:val="single"/>
        </w:rPr>
        <w:t>for</w:t>
      </w:r>
      <w:r>
        <w:rPr>
          <w:spacing w:val="24"/>
          <w:u w:val="single"/>
        </w:rPr>
        <w:t> </w:t>
      </w:r>
      <w:r>
        <w:rPr>
          <w:u w:val="single"/>
        </w:rPr>
        <w:t>one</w:t>
      </w:r>
      <w:r>
        <w:rPr>
          <w:spacing w:val="24"/>
          <w:u w:val="single"/>
        </w:rPr>
        <w:t> </w:t>
      </w:r>
      <w:r>
        <w:rPr>
          <w:u w:val="single"/>
        </w:rPr>
        <w:t>or</w:t>
      </w:r>
      <w:r>
        <w:rPr>
          <w:spacing w:val="24"/>
          <w:u w:val="single"/>
        </w:rPr>
        <w:t> </w:t>
      </w:r>
      <w:r>
        <w:rPr>
          <w:u w:val="single"/>
        </w:rPr>
        <w:t>more</w:t>
      </w:r>
      <w:r>
        <w:rPr>
          <w:spacing w:val="24"/>
          <w:u w:val="single"/>
        </w:rPr>
        <w:t> </w:t>
      </w:r>
      <w:r>
        <w:rPr>
          <w:u w:val="single"/>
        </w:rPr>
        <w:t>sectors</w:t>
      </w:r>
      <w:r>
        <w:rPr/>
        <w:t> </w:t>
      </w:r>
      <w:r>
        <w:rPr>
          <w:u w:val="single"/>
        </w:rPr>
        <w:t>would be an advantage</w:t>
      </w:r>
    </w:p>
    <w:p>
      <w:pPr>
        <w:pStyle w:val="BodyText"/>
        <w:spacing w:before="1"/>
        <w:rPr>
          <w:sz w:val="14"/>
        </w:rPr>
      </w:pPr>
    </w:p>
    <w:p>
      <w:pPr>
        <w:pStyle w:val="BodyText"/>
        <w:spacing w:before="91"/>
        <w:ind w:left="1080"/>
      </w:pPr>
      <w:r>
        <w:rPr>
          <w:u w:val="single"/>
        </w:rPr>
        <w:t>Language(s)</w:t>
      </w:r>
      <w:r>
        <w:rPr>
          <w:spacing w:val="-9"/>
          <w:u w:val="single"/>
        </w:rPr>
        <w:t> </w:t>
      </w:r>
      <w:r>
        <w:rPr>
          <w:u w:val="single"/>
        </w:rPr>
        <w:t>necessary</w:t>
      </w:r>
      <w:r>
        <w:rPr>
          <w:spacing w:val="-7"/>
          <w:u w:val="single"/>
        </w:rPr>
        <w:t> </w:t>
      </w:r>
      <w:r>
        <w:rPr>
          <w:u w:val="single"/>
        </w:rPr>
        <w:t>for</w:t>
      </w:r>
      <w:r>
        <w:rPr>
          <w:spacing w:val="-9"/>
          <w:u w:val="single"/>
        </w:rPr>
        <w:t> </w:t>
      </w:r>
      <w:r>
        <w:rPr>
          <w:u w:val="single"/>
        </w:rPr>
        <w:t>the</w:t>
      </w:r>
      <w:r>
        <w:rPr>
          <w:spacing w:val="-9"/>
          <w:u w:val="single"/>
        </w:rPr>
        <w:t> </w:t>
      </w:r>
      <w:r>
        <w:rPr>
          <w:u w:val="single"/>
        </w:rPr>
        <w:t>performance</w:t>
      </w:r>
      <w:r>
        <w:rPr>
          <w:spacing w:val="-9"/>
          <w:u w:val="single"/>
        </w:rPr>
        <w:t> </w:t>
      </w:r>
      <w:r>
        <w:rPr>
          <w:u w:val="single"/>
        </w:rPr>
        <w:t>of</w:t>
      </w:r>
      <w:r>
        <w:rPr>
          <w:spacing w:val="-8"/>
          <w:u w:val="single"/>
        </w:rPr>
        <w:t> </w:t>
      </w:r>
      <w:r>
        <w:rPr>
          <w:spacing w:val="-2"/>
          <w:u w:val="single"/>
        </w:rPr>
        <w:t>duties</w:t>
      </w:r>
    </w:p>
    <w:p>
      <w:pPr>
        <w:pStyle w:val="BodyText"/>
        <w:spacing w:before="2"/>
        <w:rPr>
          <w:sz w:val="14"/>
        </w:rPr>
      </w:pPr>
    </w:p>
    <w:p>
      <w:pPr>
        <w:pStyle w:val="BodyText"/>
        <w:spacing w:before="90"/>
        <w:ind w:left="1080" w:right="2045"/>
      </w:pPr>
      <w:r>
        <w:rPr>
          <w:u w:val="single"/>
        </w:rPr>
        <w:t>A</w:t>
      </w:r>
      <w:r>
        <w:rPr>
          <w:spacing w:val="-4"/>
          <w:u w:val="single"/>
        </w:rPr>
        <w:t> </w:t>
      </w:r>
      <w:r>
        <w:rPr>
          <w:u w:val="single"/>
        </w:rPr>
        <w:t>very</w:t>
      </w:r>
      <w:r>
        <w:rPr>
          <w:spacing w:val="-3"/>
          <w:u w:val="single"/>
        </w:rPr>
        <w:t> </w:t>
      </w:r>
      <w:r>
        <w:rPr>
          <w:u w:val="single"/>
        </w:rPr>
        <w:t>good</w:t>
      </w:r>
      <w:r>
        <w:rPr>
          <w:spacing w:val="-4"/>
          <w:u w:val="single"/>
        </w:rPr>
        <w:t> </w:t>
      </w:r>
      <w:r>
        <w:rPr>
          <w:u w:val="single"/>
        </w:rPr>
        <w:t>command</w:t>
      </w:r>
      <w:r>
        <w:rPr>
          <w:spacing w:val="-3"/>
          <w:u w:val="single"/>
        </w:rPr>
        <w:t> </w:t>
      </w:r>
      <w:r>
        <w:rPr>
          <w:u w:val="single"/>
        </w:rPr>
        <w:t>of</w:t>
      </w:r>
      <w:r>
        <w:rPr>
          <w:spacing w:val="-4"/>
          <w:u w:val="single"/>
        </w:rPr>
        <w:t> </w:t>
      </w:r>
      <w:r>
        <w:rPr>
          <w:u w:val="single"/>
        </w:rPr>
        <w:t>English,</w:t>
      </w:r>
      <w:r>
        <w:rPr>
          <w:spacing w:val="-3"/>
          <w:u w:val="single"/>
        </w:rPr>
        <w:t> </w:t>
      </w:r>
      <w:r>
        <w:rPr>
          <w:u w:val="single"/>
        </w:rPr>
        <w:t>(main</w:t>
      </w:r>
      <w:r>
        <w:rPr>
          <w:spacing w:val="-3"/>
          <w:u w:val="single"/>
        </w:rPr>
        <w:t> </w:t>
      </w:r>
      <w:r>
        <w:rPr>
          <w:u w:val="single"/>
        </w:rPr>
        <w:t>working</w:t>
      </w:r>
      <w:r>
        <w:rPr>
          <w:spacing w:val="-4"/>
          <w:u w:val="single"/>
        </w:rPr>
        <w:t> </w:t>
      </w:r>
      <w:r>
        <w:rPr>
          <w:u w:val="single"/>
        </w:rPr>
        <w:t>language</w:t>
      </w:r>
      <w:r>
        <w:rPr>
          <w:spacing w:val="-4"/>
          <w:u w:val="single"/>
        </w:rPr>
        <w:t> </w:t>
      </w:r>
      <w:r>
        <w:rPr>
          <w:u w:val="single"/>
        </w:rPr>
        <w:t>for</w:t>
      </w:r>
      <w:r>
        <w:rPr>
          <w:spacing w:val="-3"/>
          <w:u w:val="single"/>
        </w:rPr>
        <w:t> </w:t>
      </w:r>
      <w:r>
        <w:rPr>
          <w:u w:val="single"/>
        </w:rPr>
        <w:t>the</w:t>
      </w:r>
      <w:r>
        <w:rPr>
          <w:spacing w:val="-5"/>
          <w:u w:val="single"/>
        </w:rPr>
        <w:t> </w:t>
      </w:r>
      <w:r>
        <w:rPr>
          <w:u w:val="single"/>
        </w:rPr>
        <w:t>post</w:t>
      </w:r>
      <w:r>
        <w:rPr>
          <w:spacing w:val="-3"/>
          <w:u w:val="single"/>
        </w:rPr>
        <w:t> </w:t>
      </w:r>
      <w:r>
        <w:rPr>
          <w:u w:val="single"/>
        </w:rPr>
        <w:t>and</w:t>
      </w:r>
      <w:r>
        <w:rPr>
          <w:spacing w:val="-3"/>
          <w:u w:val="single"/>
        </w:rPr>
        <w:t> </w:t>
      </w:r>
      <w:r>
        <w:rPr>
          <w:u w:val="single"/>
        </w:rPr>
        <w:t>team).</w:t>
      </w:r>
      <w:r>
        <w:rPr/>
        <w:t> </w:t>
      </w:r>
      <w:r>
        <w:rPr>
          <w:u w:val="single"/>
        </w:rPr>
        <w:t>The ability to work in other official EU languages would be considered an asset.</w:t>
      </w:r>
    </w:p>
    <w:p>
      <w:pPr>
        <w:pStyle w:val="BodyText"/>
        <w:spacing w:before="1"/>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Submission</w:t>
      </w:r>
      <w:r>
        <w:rPr>
          <w:b/>
          <w:spacing w:val="-4"/>
          <w:sz w:val="24"/>
          <w:u w:val="single"/>
        </w:rPr>
        <w:t> </w:t>
      </w:r>
      <w:r>
        <w:rPr>
          <w:b/>
          <w:sz w:val="24"/>
          <w:u w:val="single"/>
        </w:rPr>
        <w:t>of</w:t>
      </w:r>
      <w:r>
        <w:rPr>
          <w:b/>
          <w:spacing w:val="-2"/>
          <w:sz w:val="24"/>
          <w:u w:val="single"/>
        </w:rPr>
        <w:t> </w:t>
      </w:r>
      <w:r>
        <w:rPr>
          <w:b/>
          <w:sz w:val="24"/>
          <w:u w:val="single"/>
        </w:rPr>
        <w:t>applications</w:t>
      </w:r>
      <w:r>
        <w:rPr>
          <w:b/>
          <w:spacing w:val="-3"/>
          <w:sz w:val="24"/>
          <w:u w:val="single"/>
        </w:rPr>
        <w:t> </w:t>
      </w:r>
      <w:r>
        <w:rPr>
          <w:b/>
          <w:sz w:val="24"/>
          <w:u w:val="single"/>
        </w:rPr>
        <w:t>and</w:t>
      </w:r>
      <w:r>
        <w:rPr>
          <w:b/>
          <w:spacing w:val="-2"/>
          <w:sz w:val="24"/>
          <w:u w:val="single"/>
        </w:rPr>
        <w:t> </w:t>
      </w:r>
      <w:r>
        <w:rPr>
          <w:b/>
          <w:sz w:val="24"/>
          <w:u w:val="single"/>
        </w:rPr>
        <w:t>selection</w:t>
      </w:r>
      <w:r>
        <w:rPr>
          <w:b/>
          <w:spacing w:val="-3"/>
          <w:sz w:val="24"/>
          <w:u w:val="single"/>
        </w:rPr>
        <w:t> </w:t>
      </w:r>
      <w:r>
        <w:rPr>
          <w:b/>
          <w:spacing w:val="-2"/>
          <w:sz w:val="24"/>
          <w:u w:val="single"/>
        </w:rPr>
        <w:t>procedure</w:t>
      </w:r>
    </w:p>
    <w:p>
      <w:pPr>
        <w:pStyle w:val="BodyText"/>
        <w:rPr>
          <w:b/>
          <w:sz w:val="16"/>
        </w:rPr>
      </w:pPr>
    </w:p>
    <w:p>
      <w:pPr>
        <w:spacing w:before="91"/>
        <w:ind w:left="796" w:right="284" w:firstLine="0"/>
        <w:jc w:val="both"/>
        <w:rPr>
          <w:b/>
          <w:sz w:val="22"/>
        </w:rPr>
      </w:pPr>
      <w:r>
        <w:rPr>
          <w:sz w:val="22"/>
        </w:rPr>
        <w:t>Candidates should send their application according to the </w:t>
      </w:r>
      <w:r>
        <w:rPr>
          <w:b/>
          <w:sz w:val="22"/>
        </w:rPr>
        <w:t>Europass CV format </w:t>
      </w:r>
      <w:r>
        <w:rPr>
          <w:sz w:val="22"/>
        </w:rPr>
        <w:t>(</w:t>
      </w:r>
      <w:hyperlink r:id="rId8">
        <w:r>
          <w:rPr>
            <w:color w:val="0000FF"/>
            <w:sz w:val="22"/>
            <w:u w:val="single" w:color="0000FF"/>
          </w:rPr>
          <w:t>http://europass.cedefop.europa.eu/en/documents/curriculum-vitae</w:t>
        </w:r>
      </w:hyperlink>
      <w:r>
        <w:rPr>
          <w:sz w:val="22"/>
        </w:rPr>
        <w:t>) in English, French or German </w:t>
      </w:r>
      <w:r>
        <w:rPr>
          <w:b/>
          <w:sz w:val="22"/>
          <w:u w:val="single"/>
        </w:rPr>
        <w:t>only to</w:t>
      </w:r>
      <w:r>
        <w:rPr>
          <w:b/>
          <w:spacing w:val="40"/>
          <w:sz w:val="22"/>
        </w:rPr>
        <w:t> </w:t>
      </w:r>
      <w:r>
        <w:rPr>
          <w:b/>
          <w:sz w:val="22"/>
          <w:u w:val="single"/>
        </w:rPr>
        <w:t>the Permanent Representation /</w:t>
      </w:r>
      <w:r>
        <w:rPr>
          <w:b/>
          <w:spacing w:val="-1"/>
          <w:sz w:val="22"/>
          <w:u w:val="single"/>
        </w:rPr>
        <w:t> </w:t>
      </w:r>
      <w:r>
        <w:rPr>
          <w:b/>
          <w:sz w:val="22"/>
          <w:u w:val="single"/>
        </w:rPr>
        <w:t>Diplomatic Mission to the EU</w:t>
      </w:r>
      <w:r>
        <w:rPr>
          <w:b/>
          <w:spacing w:val="-1"/>
          <w:sz w:val="22"/>
          <w:u w:val="single"/>
        </w:rPr>
        <w:t> </w:t>
      </w:r>
      <w:r>
        <w:rPr>
          <w:b/>
          <w:sz w:val="22"/>
          <w:u w:val="single"/>
        </w:rPr>
        <w:t>of their country</w:t>
      </w:r>
      <w:r>
        <w:rPr>
          <w:sz w:val="22"/>
        </w:rPr>
        <w:t>, which will forward it to the competent services of the Commission within the deadline fixed by the latter. The CV must mention the date of birth and the nationality of the candidate. </w:t>
      </w:r>
      <w:r>
        <w:rPr>
          <w:b/>
          <w:sz w:val="22"/>
        </w:rPr>
        <w:t>Not respecting this procedure or deadlines will automatically invalidate the application.</w:t>
      </w:r>
    </w:p>
    <w:p>
      <w:pPr>
        <w:pStyle w:val="BodyText"/>
        <w:rPr>
          <w:b/>
        </w:rPr>
      </w:pPr>
    </w:p>
    <w:p>
      <w:pPr>
        <w:pStyle w:val="BodyText"/>
        <w:ind w:left="796"/>
      </w:pPr>
      <w:r>
        <w:rPr/>
        <w:t>Candidates</w:t>
      </w:r>
      <w:r>
        <w:rPr>
          <w:spacing w:val="40"/>
        </w:rPr>
        <w:t> </w:t>
      </w:r>
      <w:r>
        <w:rPr/>
        <w:t>are</w:t>
      </w:r>
      <w:r>
        <w:rPr>
          <w:spacing w:val="40"/>
        </w:rPr>
        <w:t> </w:t>
      </w:r>
      <w:r>
        <w:rPr/>
        <w:t>asked</w:t>
      </w:r>
      <w:r>
        <w:rPr>
          <w:spacing w:val="40"/>
        </w:rPr>
        <w:t> </w:t>
      </w:r>
      <w:r>
        <w:rPr/>
        <w:t>not</w:t>
      </w:r>
      <w:r>
        <w:rPr>
          <w:spacing w:val="40"/>
        </w:rPr>
        <w:t> </w:t>
      </w:r>
      <w:r>
        <w:rPr/>
        <w:t>to</w:t>
      </w:r>
      <w:r>
        <w:rPr>
          <w:spacing w:val="40"/>
        </w:rPr>
        <w:t> </w:t>
      </w:r>
      <w:r>
        <w:rPr/>
        <w:t>add</w:t>
      </w:r>
      <w:r>
        <w:rPr>
          <w:spacing w:val="40"/>
        </w:rPr>
        <w:t> </w:t>
      </w:r>
      <w:r>
        <w:rPr/>
        <w:t>any</w:t>
      </w:r>
      <w:r>
        <w:rPr>
          <w:spacing w:val="40"/>
        </w:rPr>
        <w:t> </w:t>
      </w:r>
      <w:r>
        <w:rPr/>
        <w:t>other</w:t>
      </w:r>
      <w:r>
        <w:rPr>
          <w:spacing w:val="40"/>
        </w:rPr>
        <w:t> </w:t>
      </w:r>
      <w:r>
        <w:rPr/>
        <w:t>documents</w:t>
      </w:r>
      <w:r>
        <w:rPr>
          <w:spacing w:val="40"/>
        </w:rPr>
        <w:t> </w:t>
      </w:r>
      <w:r>
        <w:rPr/>
        <w:t>(such</w:t>
      </w:r>
      <w:r>
        <w:rPr>
          <w:spacing w:val="40"/>
        </w:rPr>
        <w:t> </w:t>
      </w:r>
      <w:r>
        <w:rPr/>
        <w:t>as</w:t>
      </w:r>
      <w:r>
        <w:rPr>
          <w:spacing w:val="40"/>
        </w:rPr>
        <w:t> </w:t>
      </w:r>
      <w:r>
        <w:rPr/>
        <w:t>copy</w:t>
      </w:r>
      <w:r>
        <w:rPr>
          <w:spacing w:val="40"/>
        </w:rPr>
        <w:t> </w:t>
      </w:r>
      <w:r>
        <w:rPr/>
        <w:t>of</w:t>
      </w:r>
      <w:r>
        <w:rPr>
          <w:spacing w:val="40"/>
        </w:rPr>
        <w:t> </w:t>
      </w:r>
      <w:r>
        <w:rPr/>
        <w:t>passport,</w:t>
      </w:r>
      <w:r>
        <w:rPr>
          <w:spacing w:val="40"/>
        </w:rPr>
        <w:t> </w:t>
      </w:r>
      <w:r>
        <w:rPr/>
        <w:t>copy</w:t>
      </w:r>
      <w:r>
        <w:rPr>
          <w:spacing w:val="40"/>
        </w:rPr>
        <w:t> </w:t>
      </w:r>
      <w:r>
        <w:rPr/>
        <w:t>of</w:t>
      </w:r>
      <w:r>
        <w:rPr>
          <w:spacing w:val="40"/>
        </w:rPr>
        <w:t> </w:t>
      </w:r>
      <w:r>
        <w:rPr/>
        <w:t>degrees</w:t>
      </w:r>
      <w:r>
        <w:rPr>
          <w:spacing w:val="40"/>
        </w:rPr>
        <w:t> </w:t>
      </w:r>
      <w:r>
        <w:rPr/>
        <w:t>or certificate of professional experience, etc.). If necessary, these will be requested at a later stage.</w:t>
      </w:r>
    </w:p>
    <w:p>
      <w:pPr>
        <w:pStyle w:val="BodyText"/>
        <w:spacing w:line="252" w:lineRule="exact"/>
        <w:ind w:left="796"/>
      </w:pPr>
      <w:r>
        <w:rPr/>
        <w:t>Candidates</w:t>
      </w:r>
      <w:r>
        <w:rPr>
          <w:spacing w:val="-7"/>
        </w:rPr>
        <w:t> </w:t>
      </w:r>
      <w:r>
        <w:rPr/>
        <w:t>will</w:t>
      </w:r>
      <w:r>
        <w:rPr>
          <w:spacing w:val="-6"/>
        </w:rPr>
        <w:t> </w:t>
      </w:r>
      <w:r>
        <w:rPr/>
        <w:t>be</w:t>
      </w:r>
      <w:r>
        <w:rPr>
          <w:spacing w:val="-7"/>
        </w:rPr>
        <w:t> </w:t>
      </w:r>
      <w:r>
        <w:rPr/>
        <w:t>informed</w:t>
      </w:r>
      <w:r>
        <w:rPr>
          <w:spacing w:val="-6"/>
        </w:rPr>
        <w:t> </w:t>
      </w:r>
      <w:r>
        <w:rPr/>
        <w:t>of</w:t>
      </w:r>
      <w:r>
        <w:rPr>
          <w:spacing w:val="-6"/>
        </w:rPr>
        <w:t> </w:t>
      </w:r>
      <w:r>
        <w:rPr/>
        <w:t>the</w:t>
      </w:r>
      <w:r>
        <w:rPr>
          <w:spacing w:val="-6"/>
        </w:rPr>
        <w:t> </w:t>
      </w:r>
      <w:r>
        <w:rPr/>
        <w:t>follow-up</w:t>
      </w:r>
      <w:r>
        <w:rPr>
          <w:spacing w:val="-6"/>
        </w:rPr>
        <w:t> </w:t>
      </w:r>
      <w:r>
        <w:rPr/>
        <w:t>of</w:t>
      </w:r>
      <w:r>
        <w:rPr>
          <w:spacing w:val="-6"/>
        </w:rPr>
        <w:t> </w:t>
      </w:r>
      <w:r>
        <w:rPr/>
        <w:t>their</w:t>
      </w:r>
      <w:r>
        <w:rPr>
          <w:spacing w:val="-7"/>
        </w:rPr>
        <w:t> </w:t>
      </w:r>
      <w:r>
        <w:rPr/>
        <w:t>application</w:t>
      </w:r>
      <w:r>
        <w:rPr>
          <w:spacing w:val="-6"/>
        </w:rPr>
        <w:t> </w:t>
      </w:r>
      <w:r>
        <w:rPr/>
        <w:t>by</w:t>
      </w:r>
      <w:r>
        <w:rPr>
          <w:spacing w:val="-5"/>
        </w:rPr>
        <w:t> </w:t>
      </w:r>
      <w:r>
        <w:rPr/>
        <w:t>the</w:t>
      </w:r>
      <w:r>
        <w:rPr>
          <w:spacing w:val="-7"/>
        </w:rPr>
        <w:t> </w:t>
      </w:r>
      <w:r>
        <w:rPr/>
        <w:t>unit</w:t>
      </w:r>
      <w:r>
        <w:rPr>
          <w:spacing w:val="-6"/>
        </w:rPr>
        <w:t> </w:t>
      </w:r>
      <w:r>
        <w:rPr>
          <w:spacing w:val="-2"/>
        </w:rPr>
        <w:t>concerned.</w:t>
      </w:r>
    </w:p>
    <w:p>
      <w:pPr>
        <w:pStyle w:val="ListParagraph"/>
        <w:numPr>
          <w:ilvl w:val="0"/>
          <w:numId w:val="2"/>
        </w:numPr>
        <w:tabs>
          <w:tab w:pos="796" w:val="left" w:leader="none"/>
          <w:tab w:pos="797" w:val="left" w:leader="none"/>
        </w:tabs>
        <w:spacing w:line="240" w:lineRule="auto" w:before="2" w:after="0"/>
        <w:ind w:left="796" w:right="0" w:hanging="427"/>
        <w:jc w:val="left"/>
        <w:rPr>
          <w:b/>
          <w:sz w:val="24"/>
        </w:rPr>
      </w:pPr>
      <w:r>
        <w:rPr>
          <w:b/>
          <w:sz w:val="24"/>
          <w:u w:val="single"/>
        </w:rPr>
        <w:t>Conditions</w:t>
      </w:r>
      <w:r>
        <w:rPr>
          <w:b/>
          <w:spacing w:val="-2"/>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2"/>
          <w:sz w:val="24"/>
          <w:u w:val="single"/>
        </w:rPr>
        <w:t>secondment</w:t>
      </w:r>
    </w:p>
    <w:p>
      <w:pPr>
        <w:pStyle w:val="BodyText"/>
        <w:rPr>
          <w:b/>
          <w:sz w:val="16"/>
        </w:rPr>
      </w:pPr>
    </w:p>
    <w:p>
      <w:pPr>
        <w:spacing w:before="90"/>
        <w:ind w:left="796" w:right="284" w:firstLine="0"/>
        <w:jc w:val="both"/>
        <w:rPr>
          <w:sz w:val="22"/>
        </w:rPr>
      </w:pPr>
      <w:r>
        <w:rPr>
          <w:sz w:val="22"/>
        </w:rPr>
        <w:t>The secondment will be governed by the </w:t>
      </w:r>
      <w:r>
        <w:rPr>
          <w:b/>
          <w:sz w:val="22"/>
        </w:rPr>
        <w:t>Commission Decision C(2008)6866 of 12/11/2008 </w:t>
      </w:r>
      <w:r>
        <w:rPr>
          <w:sz w:val="22"/>
        </w:rPr>
        <w:t>laying down rules on the secondment to the Commission of national experts and national experts in professional training (SNE Decision).</w:t>
      </w:r>
    </w:p>
    <w:p>
      <w:pPr>
        <w:pStyle w:val="BodyText"/>
        <w:spacing w:before="1"/>
        <w:ind w:left="796" w:right="285"/>
        <w:jc w:val="both"/>
      </w:pPr>
      <w:r>
        <w:rPr/>
        <w:t>The SNE will remain employed and remunerated by his/her employer during the secondment. He/she will equally remain covered by the national social security system.</w:t>
      </w:r>
    </w:p>
    <w:p>
      <w:pPr>
        <w:pStyle w:val="BodyText"/>
        <w:ind w:left="796" w:right="284"/>
        <w:jc w:val="both"/>
      </w:pPr>
      <w:r>
        <w:rPr/>
        <w:t>Unless for cost-free SNE, allowances may be granted by the Commission to SNE fulfilling the conditions provided for in Art. 17 of the SNE decision.</w:t>
      </w:r>
    </w:p>
    <w:p>
      <w:pPr>
        <w:pStyle w:val="BodyText"/>
      </w:pPr>
    </w:p>
    <w:p>
      <w:pPr>
        <w:pStyle w:val="BodyText"/>
        <w:ind w:left="796" w:right="284"/>
        <w:jc w:val="both"/>
      </w:pPr>
      <w:r>
        <w:rPr/>
        <w:t>During the secondment, SNE are subject to confidentiality, loyalty and absence of conflict of interest obligations, as provided for in Art. 6 and 7 of the SNE Decision.</w:t>
      </w:r>
    </w:p>
    <w:p>
      <w:pPr>
        <w:pStyle w:val="BodyText"/>
        <w:spacing w:line="252" w:lineRule="exact"/>
        <w:ind w:left="796"/>
        <w:jc w:val="both"/>
      </w:pPr>
      <w:r>
        <w:rPr/>
        <w:t>If</w:t>
      </w:r>
      <w:r>
        <w:rPr>
          <w:spacing w:val="-7"/>
        </w:rPr>
        <w:t> </w:t>
      </w:r>
      <w:r>
        <w:rPr/>
        <w:t>any</w:t>
      </w:r>
      <w:r>
        <w:rPr>
          <w:spacing w:val="-7"/>
        </w:rPr>
        <w:t> </w:t>
      </w:r>
      <w:r>
        <w:rPr/>
        <w:t>document</w:t>
      </w:r>
      <w:r>
        <w:rPr>
          <w:spacing w:val="-6"/>
        </w:rPr>
        <w:t> </w:t>
      </w:r>
      <w:r>
        <w:rPr/>
        <w:t>is</w:t>
      </w:r>
      <w:r>
        <w:rPr>
          <w:spacing w:val="-8"/>
        </w:rPr>
        <w:t> </w:t>
      </w:r>
      <w:r>
        <w:rPr/>
        <w:t>inexact,</w:t>
      </w:r>
      <w:r>
        <w:rPr>
          <w:spacing w:val="-6"/>
        </w:rPr>
        <w:t> </w:t>
      </w:r>
      <w:r>
        <w:rPr/>
        <w:t>incomplete</w:t>
      </w:r>
      <w:r>
        <w:rPr>
          <w:spacing w:val="-7"/>
        </w:rPr>
        <w:t> </w:t>
      </w:r>
      <w:r>
        <w:rPr/>
        <w:t>or</w:t>
      </w:r>
      <w:r>
        <w:rPr>
          <w:spacing w:val="-7"/>
        </w:rPr>
        <w:t> </w:t>
      </w:r>
      <w:r>
        <w:rPr/>
        <w:t>missing,</w:t>
      </w:r>
      <w:r>
        <w:rPr>
          <w:spacing w:val="-7"/>
        </w:rPr>
        <w:t> </w:t>
      </w:r>
      <w:r>
        <w:rPr/>
        <w:t>the</w:t>
      </w:r>
      <w:r>
        <w:rPr>
          <w:spacing w:val="-7"/>
        </w:rPr>
        <w:t> </w:t>
      </w:r>
      <w:r>
        <w:rPr/>
        <w:t>application</w:t>
      </w:r>
      <w:r>
        <w:rPr>
          <w:spacing w:val="-7"/>
        </w:rPr>
        <w:t> </w:t>
      </w:r>
      <w:r>
        <w:rPr/>
        <w:t>may</w:t>
      </w:r>
      <w:r>
        <w:rPr>
          <w:spacing w:val="-6"/>
        </w:rPr>
        <w:t> </w:t>
      </w:r>
      <w:r>
        <w:rPr/>
        <w:t>be</w:t>
      </w:r>
      <w:r>
        <w:rPr>
          <w:spacing w:val="-8"/>
        </w:rPr>
        <w:t> </w:t>
      </w:r>
      <w:r>
        <w:rPr>
          <w:spacing w:val="-2"/>
        </w:rPr>
        <w:t>cancelled.</w:t>
      </w:r>
    </w:p>
    <w:p>
      <w:pPr>
        <w:pStyle w:val="BodyText"/>
      </w:pPr>
    </w:p>
    <w:p>
      <w:pPr>
        <w:pStyle w:val="BodyText"/>
        <w:ind w:left="796" w:right="282"/>
        <w:jc w:val="both"/>
      </w:pPr>
      <w:r>
        <w:rPr/>
        <w:t>Staff posted in a </w:t>
      </w:r>
      <w:r>
        <w:rPr>
          <w:b/>
        </w:rPr>
        <w:t>European Union Delegation </w:t>
      </w:r>
      <w:r>
        <w:rPr/>
        <w:t>are required to have a security clearance (up to SECRET UE/EU</w:t>
      </w:r>
      <w:r>
        <w:rPr>
          <w:spacing w:val="-2"/>
        </w:rPr>
        <w:t> </w:t>
      </w:r>
      <w:r>
        <w:rPr/>
        <w:t>SECRET</w:t>
      </w:r>
      <w:r>
        <w:rPr>
          <w:spacing w:val="-2"/>
        </w:rPr>
        <w:t> </w:t>
      </w:r>
      <w:r>
        <w:rPr/>
        <w:t>level</w:t>
      </w:r>
      <w:r>
        <w:rPr>
          <w:spacing w:val="-2"/>
        </w:rPr>
        <w:t> </w:t>
      </w:r>
      <w:r>
        <w:rPr/>
        <w:t>according</w:t>
      </w:r>
      <w:r>
        <w:rPr>
          <w:spacing w:val="-1"/>
        </w:rPr>
        <w:t> </w:t>
      </w:r>
      <w:r>
        <w:rPr/>
        <w:t>to</w:t>
      </w:r>
      <w:r>
        <w:rPr>
          <w:spacing w:val="-1"/>
        </w:rPr>
        <w:t> </w:t>
      </w:r>
      <w:r>
        <w:rPr/>
        <w:t>Commission</w:t>
      </w:r>
      <w:r>
        <w:rPr>
          <w:spacing w:val="-1"/>
        </w:rPr>
        <w:t> </w:t>
      </w:r>
      <w:r>
        <w:rPr/>
        <w:t>Decision</w:t>
      </w:r>
      <w:r>
        <w:rPr>
          <w:spacing w:val="-1"/>
        </w:rPr>
        <w:t> </w:t>
      </w:r>
      <w:r>
        <w:rPr/>
        <w:t>(EU,</w:t>
      </w:r>
      <w:r>
        <w:rPr>
          <w:spacing w:val="-2"/>
        </w:rPr>
        <w:t> </w:t>
      </w:r>
      <w:r>
        <w:rPr/>
        <w:t>Euratom)</w:t>
      </w:r>
      <w:r>
        <w:rPr>
          <w:spacing w:val="-2"/>
        </w:rPr>
        <w:t> </w:t>
      </w:r>
      <w:r>
        <w:rPr/>
        <w:t>2015/444</w:t>
      </w:r>
      <w:r>
        <w:rPr>
          <w:spacing w:val="-3"/>
        </w:rPr>
        <w:t> </w:t>
      </w:r>
      <w:r>
        <w:rPr/>
        <w:t>of</w:t>
      </w:r>
      <w:r>
        <w:rPr>
          <w:spacing w:val="-2"/>
        </w:rPr>
        <w:t> </w:t>
      </w:r>
      <w:r>
        <w:rPr/>
        <w:t>13</w:t>
      </w:r>
      <w:r>
        <w:rPr>
          <w:spacing w:val="-1"/>
        </w:rPr>
        <w:t> </w:t>
      </w:r>
      <w:r>
        <w:rPr/>
        <w:t>March</w:t>
      </w:r>
      <w:r>
        <w:rPr>
          <w:spacing w:val="-1"/>
        </w:rPr>
        <w:t> </w:t>
      </w:r>
      <w:r>
        <w:rPr/>
        <w:t>2015,</w:t>
      </w:r>
      <w:r>
        <w:rPr>
          <w:spacing w:val="-3"/>
        </w:rPr>
        <w:t> </w:t>
      </w:r>
      <w:r>
        <w:rPr/>
        <w:t>OJ</w:t>
      </w:r>
      <w:r>
        <w:rPr>
          <w:spacing w:val="-4"/>
        </w:rPr>
        <w:t> </w:t>
      </w:r>
      <w:r>
        <w:rPr/>
        <w:t>L 72, 17.03.2015, p. 53).</w:t>
      </w:r>
    </w:p>
    <w:p>
      <w:pPr>
        <w:pStyle w:val="BodyText"/>
        <w:ind w:left="796" w:right="110"/>
        <w:jc w:val="both"/>
      </w:pPr>
      <w:r>
        <w:rPr/>
        <w:t>The selected candidate has the obligation to launch the vetting procedure before getting the secondment </w:t>
      </w:r>
      <w:r>
        <w:rPr>
          <w:spacing w:val="-2"/>
        </w:rPr>
        <w:t>confirmation.</w:t>
      </w:r>
    </w:p>
    <w:p>
      <w:pPr>
        <w:pStyle w:val="BodyText"/>
        <w:spacing w:before="2"/>
        <w:rPr>
          <w:sz w:val="24"/>
        </w:rPr>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Processing</w:t>
      </w:r>
      <w:r>
        <w:rPr>
          <w:b/>
          <w:spacing w:val="-4"/>
          <w:sz w:val="24"/>
          <w:u w:val="single"/>
        </w:rPr>
        <w:t> </w:t>
      </w:r>
      <w:r>
        <w:rPr>
          <w:b/>
          <w:sz w:val="24"/>
          <w:u w:val="single"/>
        </w:rPr>
        <w:t>of</w:t>
      </w:r>
      <w:r>
        <w:rPr>
          <w:b/>
          <w:spacing w:val="-1"/>
          <w:sz w:val="24"/>
          <w:u w:val="single"/>
        </w:rPr>
        <w:t> </w:t>
      </w:r>
      <w:r>
        <w:rPr>
          <w:b/>
          <w:sz w:val="24"/>
          <w:u w:val="single"/>
        </w:rPr>
        <w:t>personal</w:t>
      </w:r>
      <w:r>
        <w:rPr>
          <w:b/>
          <w:spacing w:val="-2"/>
          <w:sz w:val="24"/>
          <w:u w:val="single"/>
        </w:rPr>
        <w:t> </w:t>
      </w:r>
      <w:r>
        <w:rPr>
          <w:b/>
          <w:spacing w:val="-4"/>
          <w:sz w:val="24"/>
          <w:u w:val="single"/>
        </w:rPr>
        <w:t>data</w:t>
      </w:r>
    </w:p>
    <w:p>
      <w:pPr>
        <w:pStyle w:val="BodyText"/>
        <w:rPr>
          <w:b/>
          <w:sz w:val="16"/>
        </w:rPr>
      </w:pPr>
    </w:p>
    <w:p>
      <w:pPr>
        <w:pStyle w:val="BodyText"/>
        <w:spacing w:before="90"/>
        <w:ind w:left="796" w:right="283"/>
        <w:jc w:val="both"/>
      </w:pPr>
      <w:r>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(EU) 2018/1725.</w:t>
      </w:r>
    </w:p>
    <w:p>
      <w:pPr>
        <w:pStyle w:val="BodyText"/>
        <w:ind w:left="796" w:right="284"/>
        <w:jc w:val="both"/>
      </w:pPr>
      <w:r>
        <w:rPr/>
        <w:t>Data is kept by the competent services for 10 years after the secondment (2 years for not selected or not seconded experts).</w:t>
      </w:r>
    </w:p>
    <w:p>
      <w:pPr>
        <w:spacing w:after="0"/>
        <w:jc w:val="both"/>
        <w:sectPr>
          <w:pgSz w:w="11910" w:h="16840"/>
          <w:pgMar w:header="0" w:footer="690" w:top="1300" w:bottom="880" w:left="480" w:right="740"/>
        </w:sectPr>
      </w:pPr>
    </w:p>
    <w:p>
      <w:pPr>
        <w:pStyle w:val="BodyText"/>
        <w:spacing w:before="74"/>
        <w:ind w:left="796" w:right="283"/>
        <w:jc w:val="both"/>
      </w:pPr>
      <w:r>
        <w:rPr/>
        <w:t>You have specific rights as a ‘data subject’ under Chapter III (Articles 14-25) of Regulation (EU)</w:t>
      </w:r>
      <w:r>
        <w:rPr>
          <w:spacing w:val="40"/>
        </w:rPr>
        <w:t> </w:t>
      </w:r>
      <w:r>
        <w:rPr/>
        <w:t>2018/1725, in particular the right to access, rectify or erase your personal data and the right to restrict the processing of your personal data. Where applicable, you also have the right to object to the processing or the right to data portability.</w:t>
      </w:r>
    </w:p>
    <w:p>
      <w:pPr>
        <w:pStyle w:val="BodyText"/>
        <w:ind w:left="796" w:right="282"/>
        <w:jc w:val="both"/>
      </w:pPr>
      <w:r>
        <w:rPr/>
        <w:t>You can exercise your rights by contacting the Data Controller, or in case of conflict the Data Protection Officer. If necessary, you can also address the European Data Protection Supervisor. Their contact information is given below.</w:t>
      </w:r>
    </w:p>
    <w:p>
      <w:pPr>
        <w:pStyle w:val="BodyText"/>
      </w:pPr>
    </w:p>
    <w:p>
      <w:pPr>
        <w:pStyle w:val="Heading1"/>
        <w:ind w:left="796" w:firstLine="0"/>
      </w:pPr>
      <w:r>
        <w:rPr>
          <w:u w:val="single"/>
        </w:rPr>
        <w:t>Contact</w:t>
      </w:r>
      <w:r>
        <w:rPr>
          <w:spacing w:val="-10"/>
          <w:u w:val="single"/>
        </w:rPr>
        <w:t> </w:t>
      </w:r>
      <w:r>
        <w:rPr>
          <w:spacing w:val="-2"/>
          <w:u w:val="single"/>
        </w:rPr>
        <w:t>information</w:t>
      </w:r>
    </w:p>
    <w:p>
      <w:pPr>
        <w:pStyle w:val="BodyText"/>
        <w:spacing w:before="1"/>
        <w:rPr>
          <w:b/>
        </w:rPr>
      </w:pPr>
    </w:p>
    <w:p>
      <w:pPr>
        <w:pStyle w:val="ListParagraph"/>
        <w:numPr>
          <w:ilvl w:val="0"/>
          <w:numId w:val="5"/>
        </w:numPr>
        <w:tabs>
          <w:tab w:pos="1079" w:val="left" w:leader="none"/>
        </w:tabs>
        <w:spacing w:line="268" w:lineRule="exact" w:before="0" w:after="0"/>
        <w:ind w:left="1078" w:right="0" w:hanging="283"/>
        <w:jc w:val="both"/>
        <w:rPr>
          <w:b/>
          <w:sz w:val="22"/>
        </w:rPr>
      </w:pPr>
      <w:r>
        <w:rPr>
          <w:b/>
          <w:sz w:val="22"/>
        </w:rPr>
        <w:t>The</w:t>
      </w:r>
      <w:r>
        <w:rPr>
          <w:b/>
          <w:spacing w:val="-7"/>
          <w:sz w:val="22"/>
        </w:rPr>
        <w:t> </w:t>
      </w:r>
      <w:r>
        <w:rPr>
          <w:b/>
          <w:sz w:val="22"/>
        </w:rPr>
        <w:t>Data</w:t>
      </w:r>
      <w:r>
        <w:rPr>
          <w:b/>
          <w:spacing w:val="-5"/>
          <w:sz w:val="22"/>
        </w:rPr>
        <w:t> </w:t>
      </w:r>
      <w:r>
        <w:rPr>
          <w:b/>
          <w:spacing w:val="-2"/>
          <w:sz w:val="22"/>
        </w:rPr>
        <w:t>Controller</w:t>
      </w:r>
    </w:p>
    <w:p>
      <w:pPr>
        <w:pStyle w:val="BodyText"/>
        <w:ind w:left="1080" w:right="280"/>
        <w:jc w:val="both"/>
      </w:pPr>
      <w:r>
        <w:rPr/>
        <w:t>If you would like to exercise your rights under Regulation (EU) 2018/1725, or if you have comments, questions</w:t>
      </w:r>
      <w:r>
        <w:rPr>
          <w:spacing w:val="-1"/>
        </w:rPr>
        <w:t> </w:t>
      </w:r>
      <w:r>
        <w:rPr/>
        <w:t>or</w:t>
      </w:r>
      <w:r>
        <w:rPr>
          <w:spacing w:val="-1"/>
        </w:rPr>
        <w:t> </w:t>
      </w:r>
      <w:r>
        <w:rPr/>
        <w:t>concerns,</w:t>
      </w:r>
      <w:r>
        <w:rPr>
          <w:spacing w:val="-1"/>
        </w:rPr>
        <w:t> </w:t>
      </w:r>
      <w:r>
        <w:rPr/>
        <w:t>or</w:t>
      </w:r>
      <w:r>
        <w:rPr>
          <w:spacing w:val="-1"/>
        </w:rPr>
        <w:t> </w:t>
      </w:r>
      <w:r>
        <w:rPr/>
        <w:t>if</w:t>
      </w:r>
      <w:r>
        <w:rPr>
          <w:spacing w:val="-1"/>
        </w:rPr>
        <w:t> </w:t>
      </w:r>
      <w:r>
        <w:rPr/>
        <w:t>you would like</w:t>
      </w:r>
      <w:r>
        <w:rPr>
          <w:spacing w:val="-1"/>
        </w:rPr>
        <w:t> </w:t>
      </w:r>
      <w:r>
        <w:rPr/>
        <w:t>to submit a complaint</w:t>
      </w:r>
      <w:r>
        <w:rPr>
          <w:spacing w:val="-1"/>
        </w:rPr>
        <w:t> </w:t>
      </w:r>
      <w:r>
        <w:rPr/>
        <w:t>regarding the</w:t>
      </w:r>
      <w:r>
        <w:rPr>
          <w:spacing w:val="-1"/>
        </w:rPr>
        <w:t> </w:t>
      </w:r>
      <w:r>
        <w:rPr/>
        <w:t>collection and use</w:t>
      </w:r>
      <w:r>
        <w:rPr>
          <w:spacing w:val="-1"/>
        </w:rPr>
        <w:t> </w:t>
      </w:r>
      <w:r>
        <w:rPr/>
        <w:t>of</w:t>
      </w:r>
      <w:r>
        <w:rPr>
          <w:spacing w:val="-1"/>
        </w:rPr>
        <w:t> </w:t>
      </w:r>
      <w:r>
        <w:rPr/>
        <w:t>your personal data, please feel free to contact the Data Controller, HR.DDG.B.4, </w:t>
      </w:r>
      <w:hyperlink r:id="rId9">
        <w:r>
          <w:rPr>
            <w:color w:val="0000FF"/>
            <w:u w:val="single" w:color="0000FF"/>
          </w:rPr>
          <w:t>HR-MAIL-</w:t>
        </w:r>
      </w:hyperlink>
      <w:r>
        <w:rPr>
          <w:color w:val="0000FF"/>
          <w:spacing w:val="40"/>
        </w:rPr>
        <w:t> </w:t>
      </w:r>
      <w:hyperlink r:id="rId9">
        <w:r>
          <w:rPr>
            <w:color w:val="0000FF"/>
            <w:spacing w:val="-2"/>
            <w:u w:val="single" w:color="0000FF"/>
          </w:rPr>
          <w:t>B4@ec.europa.eu</w:t>
        </w:r>
        <w:r>
          <w:rPr>
            <w:spacing w:val="-2"/>
          </w:rPr>
          <w:t>.</w:t>
        </w:r>
      </w:hyperlink>
    </w:p>
    <w:p>
      <w:pPr>
        <w:pStyle w:val="BodyText"/>
      </w:pPr>
    </w:p>
    <w:p>
      <w:pPr>
        <w:pStyle w:val="Heading1"/>
        <w:numPr>
          <w:ilvl w:val="0"/>
          <w:numId w:val="5"/>
        </w:numPr>
        <w:tabs>
          <w:tab w:pos="1079" w:val="left" w:leader="none"/>
        </w:tabs>
        <w:spacing w:line="268" w:lineRule="exact" w:before="0" w:after="0"/>
        <w:ind w:left="1078" w:right="0" w:hanging="283"/>
        <w:jc w:val="both"/>
      </w:pPr>
      <w:r>
        <w:rPr/>
        <w:t>The</w:t>
      </w:r>
      <w:r>
        <w:rPr>
          <w:spacing w:val="-8"/>
        </w:rPr>
        <w:t> </w:t>
      </w:r>
      <w:r>
        <w:rPr/>
        <w:t>Data</w:t>
      </w:r>
      <w:r>
        <w:rPr>
          <w:spacing w:val="-6"/>
        </w:rPr>
        <w:t> </w:t>
      </w:r>
      <w:r>
        <w:rPr/>
        <w:t>Protection</w:t>
      </w:r>
      <w:r>
        <w:rPr>
          <w:spacing w:val="-6"/>
        </w:rPr>
        <w:t> </w:t>
      </w:r>
      <w:r>
        <w:rPr/>
        <w:t>Officer</w:t>
      </w:r>
      <w:r>
        <w:rPr>
          <w:spacing w:val="-7"/>
        </w:rPr>
        <w:t> </w:t>
      </w:r>
      <w:r>
        <w:rPr/>
        <w:t>(DPO)</w:t>
      </w:r>
      <w:r>
        <w:rPr>
          <w:spacing w:val="-7"/>
        </w:rPr>
        <w:t> </w:t>
      </w:r>
      <w:r>
        <w:rPr/>
        <w:t>of</w:t>
      </w:r>
      <w:r>
        <w:rPr>
          <w:spacing w:val="-5"/>
        </w:rPr>
        <w:t> </w:t>
      </w:r>
      <w:r>
        <w:rPr/>
        <w:t>the</w:t>
      </w:r>
      <w:r>
        <w:rPr>
          <w:spacing w:val="-7"/>
        </w:rPr>
        <w:t> </w:t>
      </w:r>
      <w:r>
        <w:rPr>
          <w:spacing w:val="-2"/>
        </w:rPr>
        <w:t>Commission</w:t>
      </w:r>
    </w:p>
    <w:p>
      <w:pPr>
        <w:pStyle w:val="BodyText"/>
        <w:ind w:left="1080" w:right="286"/>
        <w:jc w:val="both"/>
      </w:pPr>
      <w:r>
        <w:rPr/>
        <w:t>You may contact the Data Protection Officer (</w:t>
      </w:r>
      <w:hyperlink r:id="rId10">
        <w:r>
          <w:rPr>
            <w:color w:val="0000FF"/>
            <w:u w:val="single" w:color="0000FF"/>
          </w:rPr>
          <w:t>DATA-PROTECTION-OFFICER@ec.europa.eu</w:t>
        </w:r>
      </w:hyperlink>
      <w:r>
        <w:rPr>
          <w:u w:val="single" w:color="0000FF"/>
        </w:rPr>
        <w:t>) </w:t>
      </w:r>
      <w:r>
        <w:rPr/>
        <w:t>with regard to issues related to the processing of your personal data under Regulation (EU) 2018/1725.</w:t>
      </w:r>
    </w:p>
    <w:p>
      <w:pPr>
        <w:pStyle w:val="BodyText"/>
        <w:spacing w:before="1"/>
      </w:pPr>
    </w:p>
    <w:p>
      <w:pPr>
        <w:pStyle w:val="Heading1"/>
        <w:numPr>
          <w:ilvl w:val="0"/>
          <w:numId w:val="5"/>
        </w:numPr>
        <w:tabs>
          <w:tab w:pos="1079" w:val="left" w:leader="none"/>
        </w:tabs>
        <w:spacing w:line="268" w:lineRule="exact" w:before="0" w:after="0"/>
        <w:ind w:left="1078" w:right="0" w:hanging="283"/>
        <w:jc w:val="both"/>
      </w:pPr>
      <w:r>
        <w:rPr/>
        <w:t>The</w:t>
      </w:r>
      <w:r>
        <w:rPr>
          <w:spacing w:val="-11"/>
        </w:rPr>
        <w:t> </w:t>
      </w:r>
      <w:r>
        <w:rPr/>
        <w:t>European</w:t>
      </w:r>
      <w:r>
        <w:rPr>
          <w:spacing w:val="-10"/>
        </w:rPr>
        <w:t> </w:t>
      </w:r>
      <w:r>
        <w:rPr/>
        <w:t>Data</w:t>
      </w:r>
      <w:r>
        <w:rPr>
          <w:spacing w:val="-10"/>
        </w:rPr>
        <w:t> </w:t>
      </w:r>
      <w:r>
        <w:rPr/>
        <w:t>Protection</w:t>
      </w:r>
      <w:r>
        <w:rPr>
          <w:spacing w:val="-9"/>
        </w:rPr>
        <w:t> </w:t>
      </w:r>
      <w:r>
        <w:rPr/>
        <w:t>Supervisor</w:t>
      </w:r>
      <w:r>
        <w:rPr>
          <w:spacing w:val="-11"/>
        </w:rPr>
        <w:t> </w:t>
      </w:r>
      <w:r>
        <w:rPr>
          <w:spacing w:val="-2"/>
        </w:rPr>
        <w:t>(EDPS)</w:t>
      </w:r>
    </w:p>
    <w:p>
      <w:pPr>
        <w:pStyle w:val="BodyText"/>
        <w:ind w:left="1080" w:right="281"/>
        <w:jc w:val="both"/>
      </w:pPr>
      <w:r>
        <w:rPr/>
        <w:pict>
          <v:rect style="position:absolute;margin-left:230.160004pt;margin-top:24.124981pt;width:3.66pt;height:.54pt;mso-position-horizontal-relative:page;mso-position-vertical-relative:paragraph;z-index:15729152" id="docshape3" filled="true" fillcolor="#000000" stroked="false">
            <v:fill type="solid"/>
            <w10:wrap type="none"/>
          </v:rect>
        </w:pict>
      </w:r>
      <w:r>
        <w:rPr/>
        <w:t>You have the right to have recourse (i.e. you can lodge a complaint) to the European Data Protection Supervisor</w:t>
      </w:r>
      <w:r>
        <w:rPr>
          <w:u w:val="single"/>
        </w:rPr>
        <w:t> (</w:t>
      </w:r>
      <w:hyperlink r:id="rId11">
        <w:r>
          <w:rPr>
            <w:color w:val="0000FF"/>
            <w:u w:val="single" w:color="000000"/>
          </w:rPr>
          <w:t>edps@edps.europa.eu</w:t>
        </w:r>
      </w:hyperlink>
      <w:r>
        <w:rPr/>
        <w:t>) if you consider that your rights under Regulation (EU) 2018/1725 have been infringed as a result of the processing of your personal data by the Data Controller.</w:t>
      </w:r>
    </w:p>
    <w:p>
      <w:pPr>
        <w:pStyle w:val="BodyText"/>
        <w:ind w:left="1080"/>
        <w:jc w:val="both"/>
      </w:pPr>
      <w:r>
        <w:rPr/>
        <w:t>To</w:t>
      </w:r>
      <w:r>
        <w:rPr>
          <w:spacing w:val="-7"/>
        </w:rPr>
        <w:t> </w:t>
      </w:r>
      <w:r>
        <w:rPr/>
        <w:t>the</w:t>
      </w:r>
      <w:r>
        <w:rPr>
          <w:spacing w:val="-7"/>
        </w:rPr>
        <w:t> </w:t>
      </w:r>
      <w:r>
        <w:rPr/>
        <w:t>attention</w:t>
      </w:r>
      <w:r>
        <w:rPr>
          <w:spacing w:val="-6"/>
        </w:rPr>
        <w:t> </w:t>
      </w:r>
      <w:r>
        <w:rPr/>
        <w:t>of</w:t>
      </w:r>
      <w:r>
        <w:rPr>
          <w:spacing w:val="-7"/>
        </w:rPr>
        <w:t> </w:t>
      </w:r>
      <w:r>
        <w:rPr/>
        <w:t>candidates</w:t>
      </w:r>
      <w:r>
        <w:rPr>
          <w:spacing w:val="-7"/>
        </w:rPr>
        <w:t> </w:t>
      </w:r>
      <w:r>
        <w:rPr/>
        <w:t>from</w:t>
      </w:r>
      <w:r>
        <w:rPr>
          <w:spacing w:val="-8"/>
        </w:rPr>
        <w:t> </w:t>
      </w:r>
      <w:r>
        <w:rPr/>
        <w:t>third</w:t>
      </w:r>
      <w:r>
        <w:rPr>
          <w:spacing w:val="-6"/>
        </w:rPr>
        <w:t> </w:t>
      </w:r>
      <w:r>
        <w:rPr/>
        <w:t>countries:</w:t>
      </w:r>
      <w:r>
        <w:rPr>
          <w:spacing w:val="-8"/>
        </w:rPr>
        <w:t> </w:t>
      </w:r>
      <w:r>
        <w:rPr/>
        <w:t>your</w:t>
      </w:r>
      <w:r>
        <w:rPr>
          <w:spacing w:val="-6"/>
        </w:rPr>
        <w:t> </w:t>
      </w:r>
      <w:r>
        <w:rPr/>
        <w:t>personal</w:t>
      </w:r>
      <w:r>
        <w:rPr>
          <w:spacing w:val="-6"/>
        </w:rPr>
        <w:t> </w:t>
      </w:r>
      <w:r>
        <w:rPr/>
        <w:t>data</w:t>
      </w:r>
      <w:r>
        <w:rPr>
          <w:spacing w:val="-7"/>
        </w:rPr>
        <w:t> </w:t>
      </w:r>
      <w:r>
        <w:rPr/>
        <w:t>can</w:t>
      </w:r>
      <w:r>
        <w:rPr>
          <w:spacing w:val="-7"/>
        </w:rPr>
        <w:t> </w:t>
      </w:r>
      <w:r>
        <w:rPr/>
        <w:t>be</w:t>
      </w:r>
      <w:r>
        <w:rPr>
          <w:spacing w:val="-7"/>
        </w:rPr>
        <w:t> </w:t>
      </w:r>
      <w:r>
        <w:rPr/>
        <w:t>used</w:t>
      </w:r>
      <w:r>
        <w:rPr>
          <w:spacing w:val="-6"/>
        </w:rPr>
        <w:t> </w:t>
      </w:r>
      <w:r>
        <w:rPr/>
        <w:t>for</w:t>
      </w:r>
      <w:r>
        <w:rPr>
          <w:spacing w:val="-7"/>
        </w:rPr>
        <w:t> </w:t>
      </w:r>
      <w:r>
        <w:rPr/>
        <w:t>necessary</w:t>
      </w:r>
      <w:r>
        <w:rPr>
          <w:spacing w:val="-6"/>
        </w:rPr>
        <w:t> </w:t>
      </w:r>
      <w:r>
        <w:rPr>
          <w:spacing w:val="-2"/>
        </w:rPr>
        <w:t>checks.</w:t>
      </w:r>
    </w:p>
    <w:sectPr>
      <w:pgSz w:w="11910" w:h="16840"/>
      <w:pgMar w:header="0" w:footer="690" w:top="1040" w:bottom="880" w:left="4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Wingdings 2">
    <w:altName w:val="Wingdings 2"/>
    <w:charset w:val="2"/>
    <w:family w:val="roman"/>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7.720001pt;margin-top:796.428894pt;width:56.1pt;height:10.85pt;mso-position-horizontal-relative:page;mso-position-vertical-relative:page;z-index:-15827968" type="#_x0000_t202" id="docshape1" filled="false" stroked="false">
          <v:textbox inset="0,0,0,0">
            <w:txbxContent>
              <w:p>
                <w:pPr>
                  <w:spacing w:before="13"/>
                  <w:ind w:left="20" w:right="0" w:firstLine="0"/>
                  <w:jc w:val="left"/>
                  <w:rPr>
                    <w:sz w:val="16"/>
                  </w:rPr>
                </w:pPr>
                <w:r>
                  <w:rPr>
                    <w:spacing w:val="-2"/>
                    <w:sz w:val="16"/>
                  </w:rPr>
                  <w:t>Version</w:t>
                </w:r>
                <w:r>
                  <w:rPr>
                    <w:spacing w:val="8"/>
                    <w:sz w:val="16"/>
                  </w:rPr>
                  <w:t> </w:t>
                </w:r>
                <w:r>
                  <w:rPr>
                    <w:spacing w:val="-2"/>
                    <w:sz w:val="16"/>
                  </w:rPr>
                  <w:t>09-</w:t>
                </w:r>
                <w:r>
                  <w:rPr>
                    <w:spacing w:val="-4"/>
                    <w:sz w:val="16"/>
                  </w:rPr>
                  <w:t>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78" w:hanging="283"/>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2040" w:hanging="283"/>
      </w:pPr>
      <w:rPr>
        <w:rFonts w:hint="default"/>
        <w:lang w:val="en-US" w:eastAsia="en-US" w:bidi="ar-SA"/>
      </w:rPr>
    </w:lvl>
    <w:lvl w:ilvl="2">
      <w:start w:val="0"/>
      <w:numFmt w:val="bullet"/>
      <w:lvlText w:val="•"/>
      <w:lvlJc w:val="left"/>
      <w:pPr>
        <w:ind w:left="3001" w:hanging="283"/>
      </w:pPr>
      <w:rPr>
        <w:rFonts w:hint="default"/>
        <w:lang w:val="en-US" w:eastAsia="en-US" w:bidi="ar-SA"/>
      </w:rPr>
    </w:lvl>
    <w:lvl w:ilvl="3">
      <w:start w:val="0"/>
      <w:numFmt w:val="bullet"/>
      <w:lvlText w:val="•"/>
      <w:lvlJc w:val="left"/>
      <w:pPr>
        <w:ind w:left="3961" w:hanging="283"/>
      </w:pPr>
      <w:rPr>
        <w:rFonts w:hint="default"/>
        <w:lang w:val="en-US" w:eastAsia="en-US" w:bidi="ar-SA"/>
      </w:rPr>
    </w:lvl>
    <w:lvl w:ilvl="4">
      <w:start w:val="0"/>
      <w:numFmt w:val="bullet"/>
      <w:lvlText w:val="•"/>
      <w:lvlJc w:val="left"/>
      <w:pPr>
        <w:ind w:left="4922" w:hanging="283"/>
      </w:pPr>
      <w:rPr>
        <w:rFonts w:hint="default"/>
        <w:lang w:val="en-US" w:eastAsia="en-US" w:bidi="ar-SA"/>
      </w:rPr>
    </w:lvl>
    <w:lvl w:ilvl="5">
      <w:start w:val="0"/>
      <w:numFmt w:val="bullet"/>
      <w:lvlText w:val="•"/>
      <w:lvlJc w:val="left"/>
      <w:pPr>
        <w:ind w:left="5883" w:hanging="283"/>
      </w:pPr>
      <w:rPr>
        <w:rFonts w:hint="default"/>
        <w:lang w:val="en-US" w:eastAsia="en-US" w:bidi="ar-SA"/>
      </w:rPr>
    </w:lvl>
    <w:lvl w:ilvl="6">
      <w:start w:val="0"/>
      <w:numFmt w:val="bullet"/>
      <w:lvlText w:val="•"/>
      <w:lvlJc w:val="left"/>
      <w:pPr>
        <w:ind w:left="6843" w:hanging="283"/>
      </w:pPr>
      <w:rPr>
        <w:rFonts w:hint="default"/>
        <w:lang w:val="en-US" w:eastAsia="en-US" w:bidi="ar-SA"/>
      </w:rPr>
    </w:lvl>
    <w:lvl w:ilvl="7">
      <w:start w:val="0"/>
      <w:numFmt w:val="bullet"/>
      <w:lvlText w:val="•"/>
      <w:lvlJc w:val="left"/>
      <w:pPr>
        <w:ind w:left="7804" w:hanging="283"/>
      </w:pPr>
      <w:rPr>
        <w:rFonts w:hint="default"/>
        <w:lang w:val="en-US" w:eastAsia="en-US" w:bidi="ar-SA"/>
      </w:rPr>
    </w:lvl>
    <w:lvl w:ilvl="8">
      <w:start w:val="0"/>
      <w:numFmt w:val="bullet"/>
      <w:lvlText w:val="•"/>
      <w:lvlJc w:val="left"/>
      <w:pPr>
        <w:ind w:left="8765" w:hanging="283"/>
      </w:pPr>
      <w:rPr>
        <w:rFonts w:hint="default"/>
        <w:lang w:val="en-US" w:eastAsia="en-US" w:bidi="ar-SA"/>
      </w:rPr>
    </w:lvl>
  </w:abstractNum>
  <w:abstractNum w:abstractNumId="3">
    <w:multiLevelType w:val="hybridMultilevel"/>
    <w:lvl w:ilvl="0">
      <w:start w:val="0"/>
      <w:numFmt w:val="bullet"/>
      <w:lvlText w:val="•"/>
      <w:lvlJc w:val="left"/>
      <w:pPr>
        <w:ind w:left="1080" w:hanging="284"/>
      </w:pPr>
      <w:rPr>
        <w:rFonts w:hint="default" w:ascii="Times New Roman" w:hAnsi="Times New Roman" w:eastAsia="Times New Roman" w:cs="Times New Roman"/>
        <w:b w:val="0"/>
        <w:bCs w:val="0"/>
        <w:i w:val="0"/>
        <w:iCs w:val="0"/>
        <w:w w:val="99"/>
        <w:sz w:val="22"/>
        <w:szCs w:val="22"/>
        <w:lang w:val="en-US" w:eastAsia="en-US" w:bidi="ar-SA"/>
      </w:rPr>
    </w:lvl>
    <w:lvl w:ilvl="1">
      <w:start w:val="0"/>
      <w:numFmt w:val="bullet"/>
      <w:lvlText w:val="•"/>
      <w:lvlJc w:val="left"/>
      <w:pPr>
        <w:ind w:left="2040" w:hanging="284"/>
      </w:pPr>
      <w:rPr>
        <w:rFonts w:hint="default"/>
        <w:lang w:val="en-US" w:eastAsia="en-US" w:bidi="ar-SA"/>
      </w:rPr>
    </w:lvl>
    <w:lvl w:ilvl="2">
      <w:start w:val="0"/>
      <w:numFmt w:val="bullet"/>
      <w:lvlText w:val="•"/>
      <w:lvlJc w:val="left"/>
      <w:pPr>
        <w:ind w:left="3001" w:hanging="284"/>
      </w:pPr>
      <w:rPr>
        <w:rFonts w:hint="default"/>
        <w:lang w:val="en-US" w:eastAsia="en-US" w:bidi="ar-SA"/>
      </w:rPr>
    </w:lvl>
    <w:lvl w:ilvl="3">
      <w:start w:val="0"/>
      <w:numFmt w:val="bullet"/>
      <w:lvlText w:val="•"/>
      <w:lvlJc w:val="left"/>
      <w:pPr>
        <w:ind w:left="3961" w:hanging="284"/>
      </w:pPr>
      <w:rPr>
        <w:rFonts w:hint="default"/>
        <w:lang w:val="en-US" w:eastAsia="en-US" w:bidi="ar-SA"/>
      </w:rPr>
    </w:lvl>
    <w:lvl w:ilvl="4">
      <w:start w:val="0"/>
      <w:numFmt w:val="bullet"/>
      <w:lvlText w:val="•"/>
      <w:lvlJc w:val="left"/>
      <w:pPr>
        <w:ind w:left="4922" w:hanging="284"/>
      </w:pPr>
      <w:rPr>
        <w:rFonts w:hint="default"/>
        <w:lang w:val="en-US" w:eastAsia="en-US" w:bidi="ar-SA"/>
      </w:rPr>
    </w:lvl>
    <w:lvl w:ilvl="5">
      <w:start w:val="0"/>
      <w:numFmt w:val="bullet"/>
      <w:lvlText w:val="•"/>
      <w:lvlJc w:val="left"/>
      <w:pPr>
        <w:ind w:left="5883" w:hanging="284"/>
      </w:pPr>
      <w:rPr>
        <w:rFonts w:hint="default"/>
        <w:lang w:val="en-US" w:eastAsia="en-US" w:bidi="ar-SA"/>
      </w:rPr>
    </w:lvl>
    <w:lvl w:ilvl="6">
      <w:start w:val="0"/>
      <w:numFmt w:val="bullet"/>
      <w:lvlText w:val="•"/>
      <w:lvlJc w:val="left"/>
      <w:pPr>
        <w:ind w:left="6843" w:hanging="284"/>
      </w:pPr>
      <w:rPr>
        <w:rFonts w:hint="default"/>
        <w:lang w:val="en-US" w:eastAsia="en-US" w:bidi="ar-SA"/>
      </w:rPr>
    </w:lvl>
    <w:lvl w:ilvl="7">
      <w:start w:val="0"/>
      <w:numFmt w:val="bullet"/>
      <w:lvlText w:val="•"/>
      <w:lvlJc w:val="left"/>
      <w:pPr>
        <w:ind w:left="7804" w:hanging="284"/>
      </w:pPr>
      <w:rPr>
        <w:rFonts w:hint="default"/>
        <w:lang w:val="en-US" w:eastAsia="en-US" w:bidi="ar-SA"/>
      </w:rPr>
    </w:lvl>
    <w:lvl w:ilvl="8">
      <w:start w:val="0"/>
      <w:numFmt w:val="bullet"/>
      <w:lvlText w:val="•"/>
      <w:lvlJc w:val="left"/>
      <w:pPr>
        <w:ind w:left="8765" w:hanging="284"/>
      </w:pPr>
      <w:rPr>
        <w:rFonts w:hint="default"/>
        <w:lang w:val="en-US" w:eastAsia="en-US" w:bidi="ar-SA"/>
      </w:rPr>
    </w:lvl>
  </w:abstractNum>
  <w:abstractNum w:abstractNumId="2">
    <w:multiLevelType w:val="hybridMultilevel"/>
    <w:lvl w:ilvl="0">
      <w:start w:val="1"/>
      <w:numFmt w:val="lowerLetter"/>
      <w:lvlText w:val="%1)"/>
      <w:lvlJc w:val="left"/>
      <w:pPr>
        <w:ind w:left="1035" w:hanging="239"/>
        <w:jc w:val="left"/>
      </w:pPr>
      <w:rPr>
        <w:rFonts w:hint="default" w:ascii="Times New Roman" w:hAnsi="Times New Roman" w:eastAsia="Times New Roman" w:cs="Times New Roman"/>
        <w:b/>
        <w:bCs/>
        <w:i w:val="0"/>
        <w:iCs w:val="0"/>
        <w:w w:val="99"/>
        <w:sz w:val="22"/>
        <w:szCs w:val="22"/>
        <w:lang w:val="en-US" w:eastAsia="en-US" w:bidi="ar-SA"/>
      </w:rPr>
    </w:lvl>
    <w:lvl w:ilvl="1">
      <w:start w:val="0"/>
      <w:numFmt w:val="bullet"/>
      <w:lvlText w:val="-"/>
      <w:lvlJc w:val="left"/>
      <w:pPr>
        <w:ind w:left="1208" w:hanging="129"/>
      </w:pPr>
      <w:rPr>
        <w:rFonts w:hint="default" w:ascii="Times New Roman" w:hAnsi="Times New Roman" w:eastAsia="Times New Roman" w:cs="Times New Roman"/>
        <w:b w:val="0"/>
        <w:bCs w:val="0"/>
        <w:i w:val="0"/>
        <w:iCs w:val="0"/>
        <w:w w:val="99"/>
        <w:sz w:val="22"/>
        <w:szCs w:val="22"/>
        <w:lang w:val="en-US" w:eastAsia="en-US" w:bidi="ar-SA"/>
      </w:rPr>
    </w:lvl>
    <w:lvl w:ilvl="2">
      <w:start w:val="0"/>
      <w:numFmt w:val="bullet"/>
      <w:lvlText w:val="•"/>
      <w:lvlJc w:val="left"/>
      <w:pPr>
        <w:ind w:left="2254" w:hanging="129"/>
      </w:pPr>
      <w:rPr>
        <w:rFonts w:hint="default"/>
        <w:lang w:val="en-US" w:eastAsia="en-US" w:bidi="ar-SA"/>
      </w:rPr>
    </w:lvl>
    <w:lvl w:ilvl="3">
      <w:start w:val="0"/>
      <w:numFmt w:val="bullet"/>
      <w:lvlText w:val="•"/>
      <w:lvlJc w:val="left"/>
      <w:pPr>
        <w:ind w:left="3308" w:hanging="129"/>
      </w:pPr>
      <w:rPr>
        <w:rFonts w:hint="default"/>
        <w:lang w:val="en-US" w:eastAsia="en-US" w:bidi="ar-SA"/>
      </w:rPr>
    </w:lvl>
    <w:lvl w:ilvl="4">
      <w:start w:val="0"/>
      <w:numFmt w:val="bullet"/>
      <w:lvlText w:val="•"/>
      <w:lvlJc w:val="left"/>
      <w:pPr>
        <w:ind w:left="4362" w:hanging="129"/>
      </w:pPr>
      <w:rPr>
        <w:rFonts w:hint="default"/>
        <w:lang w:val="en-US" w:eastAsia="en-US" w:bidi="ar-SA"/>
      </w:rPr>
    </w:lvl>
    <w:lvl w:ilvl="5">
      <w:start w:val="0"/>
      <w:numFmt w:val="bullet"/>
      <w:lvlText w:val="•"/>
      <w:lvlJc w:val="left"/>
      <w:pPr>
        <w:ind w:left="5416" w:hanging="129"/>
      </w:pPr>
      <w:rPr>
        <w:rFonts w:hint="default"/>
        <w:lang w:val="en-US" w:eastAsia="en-US" w:bidi="ar-SA"/>
      </w:rPr>
    </w:lvl>
    <w:lvl w:ilvl="6">
      <w:start w:val="0"/>
      <w:numFmt w:val="bullet"/>
      <w:lvlText w:val="•"/>
      <w:lvlJc w:val="left"/>
      <w:pPr>
        <w:ind w:left="6470" w:hanging="129"/>
      </w:pPr>
      <w:rPr>
        <w:rFonts w:hint="default"/>
        <w:lang w:val="en-US" w:eastAsia="en-US" w:bidi="ar-SA"/>
      </w:rPr>
    </w:lvl>
    <w:lvl w:ilvl="7">
      <w:start w:val="0"/>
      <w:numFmt w:val="bullet"/>
      <w:lvlText w:val="•"/>
      <w:lvlJc w:val="left"/>
      <w:pPr>
        <w:ind w:left="7524" w:hanging="129"/>
      </w:pPr>
      <w:rPr>
        <w:rFonts w:hint="default"/>
        <w:lang w:val="en-US" w:eastAsia="en-US" w:bidi="ar-SA"/>
      </w:rPr>
    </w:lvl>
    <w:lvl w:ilvl="8">
      <w:start w:val="0"/>
      <w:numFmt w:val="bullet"/>
      <w:lvlText w:val="•"/>
      <w:lvlJc w:val="left"/>
      <w:pPr>
        <w:ind w:left="8578" w:hanging="129"/>
      </w:pPr>
      <w:rPr>
        <w:rFonts w:hint="default"/>
        <w:lang w:val="en-US" w:eastAsia="en-US" w:bidi="ar-SA"/>
      </w:rPr>
    </w:lvl>
  </w:abstractNum>
  <w:abstractNum w:abstractNumId="0">
    <w:multiLevelType w:val="hybridMultilevel"/>
    <w:lvl w:ilvl="0">
      <w:start w:val="0"/>
      <w:numFmt w:val="bullet"/>
      <w:lvlText w:val=""/>
      <w:lvlJc w:val="left"/>
      <w:pPr>
        <w:ind w:left="382" w:hanging="275"/>
      </w:pPr>
      <w:rPr>
        <w:rFonts w:hint="default" w:ascii="Wingdings 2" w:hAnsi="Wingdings 2" w:eastAsia="Wingdings 2" w:cs="Wingdings 2"/>
        <w:b/>
        <w:bCs/>
        <w:i w:val="0"/>
        <w:iCs w:val="0"/>
        <w:w w:val="99"/>
        <w:sz w:val="24"/>
        <w:szCs w:val="24"/>
        <w:lang w:val="en-US" w:eastAsia="en-US" w:bidi="ar-SA"/>
      </w:rPr>
    </w:lvl>
    <w:lvl w:ilvl="1">
      <w:start w:val="0"/>
      <w:numFmt w:val="bullet"/>
      <w:lvlText w:val=""/>
      <w:lvlJc w:val="left"/>
      <w:pPr>
        <w:ind w:left="1071" w:hanging="256"/>
      </w:pPr>
      <w:rPr>
        <w:rFonts w:hint="default" w:ascii="Wingdings 2" w:hAnsi="Wingdings 2" w:eastAsia="Wingdings 2" w:cs="Wingdings 2"/>
        <w:w w:val="99"/>
        <w:lang w:val="en-US" w:eastAsia="en-US" w:bidi="ar-SA"/>
      </w:rPr>
    </w:lvl>
    <w:lvl w:ilvl="2">
      <w:start w:val="0"/>
      <w:numFmt w:val="bullet"/>
      <w:lvlText w:val="•"/>
      <w:lvlJc w:val="left"/>
      <w:pPr>
        <w:ind w:left="2065" w:hanging="256"/>
      </w:pPr>
      <w:rPr>
        <w:rFonts w:hint="default"/>
        <w:lang w:val="en-US" w:eastAsia="en-US" w:bidi="ar-SA"/>
      </w:rPr>
    </w:lvl>
    <w:lvl w:ilvl="3">
      <w:start w:val="0"/>
      <w:numFmt w:val="bullet"/>
      <w:lvlText w:val="•"/>
      <w:lvlJc w:val="left"/>
      <w:pPr>
        <w:ind w:left="3050" w:hanging="256"/>
      </w:pPr>
      <w:rPr>
        <w:rFonts w:hint="default"/>
        <w:lang w:val="en-US" w:eastAsia="en-US" w:bidi="ar-SA"/>
      </w:rPr>
    </w:lvl>
    <w:lvl w:ilvl="4">
      <w:start w:val="0"/>
      <w:numFmt w:val="bullet"/>
      <w:lvlText w:val="•"/>
      <w:lvlJc w:val="left"/>
      <w:pPr>
        <w:ind w:left="4035" w:hanging="256"/>
      </w:pPr>
      <w:rPr>
        <w:rFonts w:hint="default"/>
        <w:lang w:val="en-US" w:eastAsia="en-US" w:bidi="ar-SA"/>
      </w:rPr>
    </w:lvl>
    <w:lvl w:ilvl="5">
      <w:start w:val="0"/>
      <w:numFmt w:val="bullet"/>
      <w:lvlText w:val="•"/>
      <w:lvlJc w:val="left"/>
      <w:pPr>
        <w:ind w:left="5020" w:hanging="256"/>
      </w:pPr>
      <w:rPr>
        <w:rFonts w:hint="default"/>
        <w:lang w:val="en-US" w:eastAsia="en-US" w:bidi="ar-SA"/>
      </w:rPr>
    </w:lvl>
    <w:lvl w:ilvl="6">
      <w:start w:val="0"/>
      <w:numFmt w:val="bullet"/>
      <w:lvlText w:val="•"/>
      <w:lvlJc w:val="left"/>
      <w:pPr>
        <w:ind w:left="6006" w:hanging="256"/>
      </w:pPr>
      <w:rPr>
        <w:rFonts w:hint="default"/>
        <w:lang w:val="en-US" w:eastAsia="en-US" w:bidi="ar-SA"/>
      </w:rPr>
    </w:lvl>
    <w:lvl w:ilvl="7">
      <w:start w:val="0"/>
      <w:numFmt w:val="bullet"/>
      <w:lvlText w:val="•"/>
      <w:lvlJc w:val="left"/>
      <w:pPr>
        <w:ind w:left="6991" w:hanging="256"/>
      </w:pPr>
      <w:rPr>
        <w:rFonts w:hint="default"/>
        <w:lang w:val="en-US" w:eastAsia="en-US" w:bidi="ar-SA"/>
      </w:rPr>
    </w:lvl>
    <w:lvl w:ilvl="8">
      <w:start w:val="0"/>
      <w:numFmt w:val="bullet"/>
      <w:lvlText w:val="•"/>
      <w:lvlJc w:val="left"/>
      <w:pPr>
        <w:ind w:left="7976" w:hanging="256"/>
      </w:pPr>
      <w:rPr>
        <w:rFonts w:hint="default"/>
        <w:lang w:val="en-US" w:eastAsia="en-US" w:bidi="ar-SA"/>
      </w:rPr>
    </w:lvl>
  </w:abstractNum>
  <w:abstractNum w:abstractNumId="1">
    <w:multiLevelType w:val="hybridMultilevel"/>
    <w:lvl w:ilvl="0">
      <w:start w:val="1"/>
      <w:numFmt w:val="decimal"/>
      <w:lvlText w:val="%1."/>
      <w:lvlJc w:val="left"/>
      <w:pPr>
        <w:ind w:left="796" w:hanging="426"/>
        <w:jc w:val="left"/>
      </w:pPr>
      <w:rPr>
        <w:rFonts w:hint="default" w:ascii="Times New Roman" w:hAnsi="Times New Roman" w:eastAsia="Times New Roman" w:cs="Times New Roman"/>
        <w:b/>
        <w:bCs/>
        <w:i w:val="0"/>
        <w:iCs w:val="0"/>
        <w:w w:val="100"/>
        <w:sz w:val="24"/>
        <w:szCs w:val="24"/>
        <w:lang w:val="en-US" w:eastAsia="en-US" w:bidi="ar-SA"/>
      </w:rPr>
    </w:lvl>
    <w:lvl w:ilvl="1">
      <w:start w:val="0"/>
      <w:numFmt w:val="bullet"/>
      <w:lvlText w:val=""/>
      <w:lvlJc w:val="left"/>
      <w:pPr>
        <w:ind w:left="1090" w:hanging="360"/>
      </w:pPr>
      <w:rPr>
        <w:rFonts w:hint="default" w:ascii="Symbol" w:hAnsi="Symbol" w:eastAsia="Symbol" w:cs="Symbol"/>
        <w:b w:val="0"/>
        <w:bCs w:val="0"/>
        <w:i w:val="0"/>
        <w:iCs w:val="0"/>
        <w:w w:val="100"/>
        <w:sz w:val="20"/>
        <w:szCs w:val="20"/>
        <w:lang w:val="en-US" w:eastAsia="en-US" w:bidi="ar-SA"/>
      </w:rPr>
    </w:lvl>
    <w:lvl w:ilvl="2">
      <w:start w:val="0"/>
      <w:numFmt w:val="bullet"/>
      <w:lvlText w:val="•"/>
      <w:lvlJc w:val="left"/>
      <w:pPr>
        <w:ind w:left="1309" w:hanging="400"/>
      </w:pPr>
      <w:rPr>
        <w:rFonts w:hint="default" w:ascii="Arial" w:hAnsi="Arial" w:eastAsia="Arial" w:cs="Arial"/>
        <w:b w:val="0"/>
        <w:bCs w:val="0"/>
        <w:i/>
        <w:iCs/>
        <w:w w:val="100"/>
        <w:sz w:val="20"/>
        <w:szCs w:val="20"/>
        <w:lang w:val="en-US" w:eastAsia="en-US" w:bidi="ar-SA"/>
      </w:rPr>
    </w:lvl>
    <w:lvl w:ilvl="3">
      <w:start w:val="0"/>
      <w:numFmt w:val="bullet"/>
      <w:lvlText w:val="•"/>
      <w:lvlJc w:val="left"/>
      <w:pPr>
        <w:ind w:left="2473" w:hanging="400"/>
      </w:pPr>
      <w:rPr>
        <w:rFonts w:hint="default"/>
        <w:lang w:val="en-US" w:eastAsia="en-US" w:bidi="ar-SA"/>
      </w:rPr>
    </w:lvl>
    <w:lvl w:ilvl="4">
      <w:start w:val="0"/>
      <w:numFmt w:val="bullet"/>
      <w:lvlText w:val="•"/>
      <w:lvlJc w:val="left"/>
      <w:pPr>
        <w:ind w:left="3646" w:hanging="400"/>
      </w:pPr>
      <w:rPr>
        <w:rFonts w:hint="default"/>
        <w:lang w:val="en-US" w:eastAsia="en-US" w:bidi="ar-SA"/>
      </w:rPr>
    </w:lvl>
    <w:lvl w:ilvl="5">
      <w:start w:val="0"/>
      <w:numFmt w:val="bullet"/>
      <w:lvlText w:val="•"/>
      <w:lvlJc w:val="left"/>
      <w:pPr>
        <w:ind w:left="4819" w:hanging="400"/>
      </w:pPr>
      <w:rPr>
        <w:rFonts w:hint="default"/>
        <w:lang w:val="en-US" w:eastAsia="en-US" w:bidi="ar-SA"/>
      </w:rPr>
    </w:lvl>
    <w:lvl w:ilvl="6">
      <w:start w:val="0"/>
      <w:numFmt w:val="bullet"/>
      <w:lvlText w:val="•"/>
      <w:lvlJc w:val="left"/>
      <w:pPr>
        <w:ind w:left="5993" w:hanging="400"/>
      </w:pPr>
      <w:rPr>
        <w:rFonts w:hint="default"/>
        <w:lang w:val="en-US" w:eastAsia="en-US" w:bidi="ar-SA"/>
      </w:rPr>
    </w:lvl>
    <w:lvl w:ilvl="7">
      <w:start w:val="0"/>
      <w:numFmt w:val="bullet"/>
      <w:lvlText w:val="•"/>
      <w:lvlJc w:val="left"/>
      <w:pPr>
        <w:ind w:left="7166" w:hanging="400"/>
      </w:pPr>
      <w:rPr>
        <w:rFonts w:hint="default"/>
        <w:lang w:val="en-US" w:eastAsia="en-US" w:bidi="ar-SA"/>
      </w:rPr>
    </w:lvl>
    <w:lvl w:ilvl="8">
      <w:start w:val="0"/>
      <w:numFmt w:val="bullet"/>
      <w:lvlText w:val="•"/>
      <w:lvlJc w:val="left"/>
      <w:pPr>
        <w:ind w:left="8339" w:hanging="400"/>
      </w:pPr>
      <w:rPr>
        <w:rFonts w:hint="default"/>
        <w:lang w:val="en-US" w:eastAsia="en-US" w:bidi="ar-SA"/>
      </w:rPr>
    </w:lvl>
  </w:abstract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78" w:hanging="283"/>
      <w:jc w:val="both"/>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96" w:hanging="40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Christian.holzleitner@ec.europa.eu" TargetMode="External"/><Relationship Id="rId8" Type="http://schemas.openxmlformats.org/officeDocument/2006/relationships/hyperlink" Target="http://europass.cedefop.europa.eu/en/documents/curriculum-vitae" TargetMode="External"/><Relationship Id="rId9" Type="http://schemas.openxmlformats.org/officeDocument/2006/relationships/hyperlink" Target="mailto:HR-MAIL-B4@ec.europa.eu" TargetMode="External"/><Relationship Id="rId10" Type="http://schemas.openxmlformats.org/officeDocument/2006/relationships/hyperlink" Target="mailto:DATA-PROTECTION-OFFICER@ec.europa.eu" TargetMode="External"/><Relationship Id="rId11" Type="http://schemas.openxmlformats.org/officeDocument/2006/relationships/hyperlink" Target="mailto:edps@edps.europa.eu"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European Commission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dcterms:created xsi:type="dcterms:W3CDTF">2023-03-31T14:05:03Z</dcterms:created>
  <dcterms:modified xsi:type="dcterms:W3CDTF">2023-03-31T14:05:03Z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Acrobat PDFMaker 22 for Word</vt:lpwstr>
  </property>
  <property fmtid="{D5CDD505-2E9C-101B-9397-08002B2CF9AE}" pid="4" name="LastSaved">
    <vt:filetime>2023-03-31T00:00:00Z</vt:filetime>
  </property>
  <property fmtid="{D5CDD505-2E9C-101B-9397-08002B2CF9AE}" pid="5" name="MSIP_Label_6bd9ddd1-4d20-43f6-abfa-fc3c07406f94_ActionId">
    <vt:lpwstr>7982ca9a-858d-4e60-ba00-5fa08554b71f</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2023-02-07T16:35:15Z</vt:lpwstr>
  </property>
  <property fmtid="{D5CDD505-2E9C-101B-9397-08002B2CF9AE}" pid="11" name="MSIP_Label_6bd9ddd1-4d20-43f6-abfa-fc3c07406f94_SiteId">
    <vt:lpwstr>b24c8b06-522c-46fe-9080-70926f8dddb1</vt:lpwstr>
  </property>
  <property fmtid="{D5CDD505-2E9C-101B-9397-08002B2CF9AE}" pid="12" name="Producer">
    <vt:lpwstr>Adobe PDF Library 22.3.90</vt:lpwstr>
  </property>
  <property fmtid="{D5CDD505-2E9C-101B-9397-08002B2CF9AE}" pid="13" name="SourceModified">
    <vt:lpwstr>D:20230331140430</vt:lpwstr>
  </property>
  <property fmtid="{D5CDD505-2E9C-101B-9397-08002B2CF9AE}" pid="14" name="TitusGUID">
    <vt:lpwstr>b91093ad-281e-4683-b9ca-3cfee5cd6382</vt:lpwstr>
  </property>
</Properties>
</file>