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3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3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2527"/>
        <w:gridCol w:w="3070"/>
      </w:tblGrid>
      <w:tr>
        <w:trPr>
          <w:trHeight w:val="610" w:hRule="atLeast"/>
        </w:trPr>
        <w:tc>
          <w:tcPr>
            <w:tcW w:w="4360" w:type="dxa"/>
          </w:tcPr>
          <w:p>
            <w:pPr>
              <w:pStyle w:val="TableParagraph"/>
              <w:rPr>
                <w:b/>
                <w:sz w:val="24"/>
              </w:rPr>
            </w:pPr>
            <w:r>
              <w:rPr>
                <w:b/>
                <w:sz w:val="24"/>
              </w:rPr>
              <w:t>Post</w:t>
            </w:r>
            <w:r>
              <w:rPr>
                <w:b/>
                <w:spacing w:val="-3"/>
                <w:sz w:val="24"/>
              </w:rPr>
              <w:t> </w:t>
            </w:r>
            <w:r>
              <w:rPr>
                <w:b/>
                <w:spacing w:val="-2"/>
                <w:sz w:val="24"/>
              </w:rPr>
              <w:t>identification:</w:t>
            </w:r>
          </w:p>
          <w:p>
            <w:pPr>
              <w:pStyle w:val="TableParagraph"/>
              <w:rPr>
                <w:sz w:val="24"/>
              </w:rPr>
            </w:pPr>
            <w:r>
              <w:rPr>
                <w:spacing w:val="-2"/>
                <w:sz w:val="24"/>
              </w:rPr>
              <w:t>(DG-DIR-</w:t>
            </w:r>
            <w:r>
              <w:rPr>
                <w:spacing w:val="-4"/>
                <w:sz w:val="24"/>
              </w:rPr>
              <w:t>UNIT)</w:t>
            </w:r>
          </w:p>
        </w:tc>
        <w:tc>
          <w:tcPr>
            <w:tcW w:w="5597" w:type="dxa"/>
            <w:gridSpan w:val="2"/>
          </w:tcPr>
          <w:p>
            <w:pPr>
              <w:pStyle w:val="TableParagraph"/>
              <w:spacing w:before="168"/>
              <w:rPr>
                <w:b/>
                <w:sz w:val="24"/>
              </w:rPr>
            </w:pPr>
            <w:r>
              <w:rPr>
                <w:b/>
                <w:sz w:val="24"/>
              </w:rPr>
              <w:t>DG</w:t>
            </w:r>
            <w:r>
              <w:rPr>
                <w:b/>
                <w:spacing w:val="-3"/>
                <w:sz w:val="24"/>
              </w:rPr>
              <w:t> </w:t>
            </w:r>
            <w:r>
              <w:rPr>
                <w:b/>
                <w:sz w:val="24"/>
              </w:rPr>
              <w:t>Competition</w:t>
            </w:r>
            <w:r>
              <w:rPr>
                <w:b/>
                <w:spacing w:val="-2"/>
                <w:sz w:val="24"/>
              </w:rPr>
              <w:t> </w:t>
            </w:r>
            <w:r>
              <w:rPr>
                <w:b/>
                <w:sz w:val="24"/>
              </w:rPr>
              <w:t>–</w:t>
            </w:r>
            <w:r>
              <w:rPr>
                <w:b/>
                <w:spacing w:val="-1"/>
                <w:sz w:val="24"/>
              </w:rPr>
              <w:t> </w:t>
            </w:r>
            <w:r>
              <w:rPr>
                <w:b/>
                <w:sz w:val="24"/>
              </w:rPr>
              <w:t>G</w:t>
            </w:r>
            <w:r>
              <w:rPr>
                <w:b/>
                <w:spacing w:val="-1"/>
                <w:sz w:val="24"/>
              </w:rPr>
              <w:t> </w:t>
            </w:r>
            <w:r>
              <w:rPr>
                <w:b/>
                <w:sz w:val="24"/>
              </w:rPr>
              <w:t>–</w:t>
            </w:r>
            <w:r>
              <w:rPr>
                <w:b/>
                <w:spacing w:val="-2"/>
                <w:sz w:val="24"/>
              </w:rPr>
              <w:t> </w:t>
            </w:r>
            <w:r>
              <w:rPr>
                <w:b/>
                <w:spacing w:val="-5"/>
                <w:sz w:val="24"/>
              </w:rPr>
              <w:t>G1</w:t>
            </w:r>
          </w:p>
        </w:tc>
      </w:tr>
      <w:tr>
        <w:trPr>
          <w:trHeight w:val="258" w:hRule="atLeast"/>
        </w:trPr>
        <w:tc>
          <w:tcPr>
            <w:tcW w:w="4360" w:type="dxa"/>
            <w:tcBorders>
              <w:bottom w:val="nil"/>
            </w:tcBorders>
          </w:tcPr>
          <w:p>
            <w:pPr>
              <w:pStyle w:val="TableParagraph"/>
              <w:spacing w:line="237"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tc>
        <w:tc>
          <w:tcPr>
            <w:tcW w:w="5597" w:type="dxa"/>
            <w:gridSpan w:val="2"/>
            <w:tcBorders>
              <w:bottom w:val="nil"/>
            </w:tcBorders>
          </w:tcPr>
          <w:p>
            <w:pPr>
              <w:pStyle w:val="TableParagraph"/>
              <w:spacing w:line="237" w:lineRule="exact" w:before="1"/>
              <w:rPr>
                <w:b/>
                <w:sz w:val="22"/>
              </w:rPr>
            </w:pPr>
            <w:r>
              <w:rPr>
                <w:b/>
                <w:sz w:val="22"/>
              </w:rPr>
              <w:t>Sari</w:t>
            </w:r>
            <w:r>
              <w:rPr>
                <w:b/>
                <w:spacing w:val="-5"/>
                <w:sz w:val="22"/>
              </w:rPr>
              <w:t> </w:t>
            </w:r>
            <w:r>
              <w:rPr>
                <w:b/>
                <w:spacing w:val="-2"/>
                <w:sz w:val="22"/>
              </w:rPr>
              <w:t>Suurnakki</w:t>
            </w:r>
          </w:p>
        </w:tc>
      </w:tr>
      <w:tr>
        <w:trPr>
          <w:trHeight w:val="252" w:hRule="atLeast"/>
        </w:trPr>
        <w:tc>
          <w:tcPr>
            <w:tcW w:w="4360" w:type="dxa"/>
            <w:tcBorders>
              <w:top w:val="nil"/>
              <w:bottom w:val="nil"/>
            </w:tcBorders>
          </w:tcPr>
          <w:p>
            <w:pPr>
              <w:pStyle w:val="TableParagraph"/>
              <w:spacing w:line="233" w:lineRule="exact"/>
              <w:rPr>
                <w:b/>
                <w:sz w:val="22"/>
              </w:rPr>
            </w:pPr>
            <w:r>
              <w:rPr>
                <w:b/>
                <w:sz w:val="22"/>
              </w:rPr>
              <w:t>Email</w:t>
            </w:r>
            <w:r>
              <w:rPr>
                <w:b/>
                <w:spacing w:val="-8"/>
                <w:sz w:val="22"/>
              </w:rPr>
              <w:t> </w:t>
            </w:r>
            <w:r>
              <w:rPr>
                <w:b/>
                <w:spacing w:val="-2"/>
                <w:sz w:val="22"/>
              </w:rPr>
              <w:t>address:</w:t>
            </w:r>
          </w:p>
        </w:tc>
        <w:tc>
          <w:tcPr>
            <w:tcW w:w="5597" w:type="dxa"/>
            <w:gridSpan w:val="2"/>
            <w:tcBorders>
              <w:top w:val="nil"/>
              <w:bottom w:val="nil"/>
            </w:tcBorders>
          </w:tcPr>
          <w:p>
            <w:pPr>
              <w:pStyle w:val="TableParagraph"/>
              <w:spacing w:line="233" w:lineRule="exact"/>
              <w:rPr>
                <w:b/>
                <w:sz w:val="22"/>
              </w:rPr>
            </w:pPr>
            <w:hyperlink r:id="rId7">
              <w:r>
                <w:rPr>
                  <w:b/>
                  <w:spacing w:val="-2"/>
                  <w:sz w:val="22"/>
                </w:rPr>
                <w:t>Sari.Suurnkki@ec.europa.eu</w:t>
              </w:r>
            </w:hyperlink>
          </w:p>
        </w:tc>
      </w:tr>
      <w:tr>
        <w:trPr>
          <w:trHeight w:val="253" w:hRule="atLeast"/>
        </w:trPr>
        <w:tc>
          <w:tcPr>
            <w:tcW w:w="4360" w:type="dxa"/>
            <w:tcBorders>
              <w:top w:val="nil"/>
              <w:bottom w:val="nil"/>
            </w:tcBorders>
          </w:tcPr>
          <w:p>
            <w:pPr>
              <w:pStyle w:val="TableParagraph"/>
              <w:spacing w:line="233" w:lineRule="exact"/>
              <w:rPr>
                <w:b/>
                <w:sz w:val="22"/>
              </w:rPr>
            </w:pPr>
            <w:r>
              <w:rPr>
                <w:b/>
                <w:spacing w:val="-2"/>
                <w:sz w:val="22"/>
              </w:rPr>
              <w:t>Telephone:</w:t>
            </w:r>
          </w:p>
        </w:tc>
        <w:tc>
          <w:tcPr>
            <w:tcW w:w="5597" w:type="dxa"/>
            <w:gridSpan w:val="2"/>
            <w:tcBorders>
              <w:top w:val="nil"/>
              <w:bottom w:val="nil"/>
            </w:tcBorders>
          </w:tcPr>
          <w:p>
            <w:pPr>
              <w:pStyle w:val="TableParagraph"/>
              <w:spacing w:line="233" w:lineRule="exact"/>
              <w:rPr>
                <w:b/>
                <w:sz w:val="22"/>
              </w:rPr>
            </w:pPr>
            <w:r>
              <w:rPr>
                <w:b/>
                <w:sz w:val="22"/>
              </w:rPr>
              <w:t>0032</w:t>
            </w:r>
            <w:r>
              <w:rPr>
                <w:b/>
                <w:spacing w:val="-4"/>
                <w:sz w:val="22"/>
              </w:rPr>
              <w:t> </w:t>
            </w:r>
            <w:r>
              <w:rPr>
                <w:b/>
                <w:sz w:val="22"/>
              </w:rPr>
              <w:t>2</w:t>
            </w:r>
            <w:r>
              <w:rPr>
                <w:b/>
                <w:spacing w:val="-3"/>
                <w:sz w:val="22"/>
              </w:rPr>
              <w:t> </w:t>
            </w:r>
            <w:r>
              <w:rPr>
                <w:b/>
                <w:sz w:val="22"/>
              </w:rPr>
              <w:t>29</w:t>
            </w:r>
            <w:r>
              <w:rPr>
                <w:b/>
                <w:spacing w:val="-3"/>
                <w:sz w:val="22"/>
              </w:rPr>
              <w:t> </w:t>
            </w:r>
            <w:r>
              <w:rPr>
                <w:b/>
                <w:spacing w:val="-2"/>
                <w:sz w:val="22"/>
              </w:rPr>
              <w:t>91828</w:t>
            </w:r>
          </w:p>
        </w:tc>
      </w:tr>
      <w:tr>
        <w:trPr>
          <w:trHeight w:val="253" w:hRule="atLeast"/>
        </w:trPr>
        <w:tc>
          <w:tcPr>
            <w:tcW w:w="4360" w:type="dxa"/>
            <w:tcBorders>
              <w:top w:val="nil"/>
              <w:bottom w:val="nil"/>
            </w:tcBorders>
          </w:tcPr>
          <w:p>
            <w:pPr>
              <w:pStyle w:val="TableParagraph"/>
              <w:spacing w:line="233" w:lineRule="exact"/>
              <w:rPr>
                <w:b/>
                <w:sz w:val="22"/>
              </w:rPr>
            </w:pPr>
            <w:r>
              <w:rPr>
                <w:b/>
                <w:sz w:val="22"/>
              </w:rPr>
              <w:t>Number</w:t>
            </w:r>
            <w:r>
              <w:rPr>
                <w:b/>
                <w:spacing w:val="-8"/>
                <w:sz w:val="22"/>
              </w:rPr>
              <w:t> </w:t>
            </w:r>
            <w:r>
              <w:rPr>
                <w:b/>
                <w:sz w:val="22"/>
              </w:rPr>
              <w:t>of</w:t>
            </w:r>
            <w:r>
              <w:rPr>
                <w:b/>
                <w:spacing w:val="-7"/>
                <w:sz w:val="22"/>
              </w:rPr>
              <w:t> </w:t>
            </w:r>
            <w:r>
              <w:rPr>
                <w:b/>
                <w:sz w:val="22"/>
              </w:rPr>
              <w:t>available</w:t>
            </w:r>
            <w:r>
              <w:rPr>
                <w:b/>
                <w:spacing w:val="-8"/>
                <w:sz w:val="22"/>
              </w:rPr>
              <w:t> </w:t>
            </w:r>
            <w:r>
              <w:rPr>
                <w:b/>
                <w:spacing w:val="-2"/>
                <w:sz w:val="22"/>
              </w:rPr>
              <w:t>posts:</w:t>
            </w:r>
          </w:p>
        </w:tc>
        <w:tc>
          <w:tcPr>
            <w:tcW w:w="5597" w:type="dxa"/>
            <w:gridSpan w:val="2"/>
            <w:tcBorders>
              <w:top w:val="nil"/>
              <w:bottom w:val="nil"/>
            </w:tcBorders>
          </w:tcPr>
          <w:p>
            <w:pPr>
              <w:pStyle w:val="TableParagraph"/>
              <w:spacing w:line="233" w:lineRule="exact"/>
              <w:rPr>
                <w:b/>
                <w:sz w:val="22"/>
              </w:rPr>
            </w:pPr>
            <w:r>
              <w:rPr>
                <w:b/>
                <w:w w:val="99"/>
                <w:sz w:val="22"/>
              </w:rPr>
              <w:t>1</w:t>
            </w:r>
          </w:p>
        </w:tc>
      </w:tr>
      <w:tr>
        <w:trPr>
          <w:trHeight w:val="253" w:hRule="atLeast"/>
        </w:trPr>
        <w:tc>
          <w:tcPr>
            <w:tcW w:w="4360" w:type="dxa"/>
            <w:tcBorders>
              <w:top w:val="nil"/>
              <w:bottom w:val="nil"/>
            </w:tcBorders>
          </w:tcPr>
          <w:p>
            <w:pPr>
              <w:pStyle w:val="TableParagraph"/>
              <w:spacing w:line="233" w:lineRule="exact"/>
              <w:rPr>
                <w:b/>
                <w:sz w:val="22"/>
              </w:rPr>
            </w:pPr>
            <w:r>
              <w:rPr>
                <w:b/>
                <w:sz w:val="22"/>
              </w:rPr>
              <w:t>Suggested</w:t>
            </w:r>
            <w:r>
              <w:rPr>
                <w:b/>
                <w:spacing w:val="-7"/>
                <w:sz w:val="22"/>
              </w:rPr>
              <w:t> </w:t>
            </w:r>
            <w:r>
              <w:rPr>
                <w:b/>
                <w:sz w:val="22"/>
              </w:rPr>
              <w:t>taking</w:t>
            </w:r>
            <w:r>
              <w:rPr>
                <w:b/>
                <w:spacing w:val="-7"/>
                <w:sz w:val="22"/>
              </w:rPr>
              <w:t> </w:t>
            </w:r>
            <w:r>
              <w:rPr>
                <w:b/>
                <w:sz w:val="22"/>
              </w:rPr>
              <w:t>up</w:t>
            </w:r>
            <w:r>
              <w:rPr>
                <w:b/>
                <w:spacing w:val="-7"/>
                <w:sz w:val="22"/>
              </w:rPr>
              <w:t> </w:t>
            </w:r>
            <w:r>
              <w:rPr>
                <w:b/>
                <w:spacing w:val="-4"/>
                <w:sz w:val="22"/>
              </w:rPr>
              <w:t>duty:</w:t>
            </w:r>
          </w:p>
        </w:tc>
        <w:tc>
          <w:tcPr>
            <w:tcW w:w="5597" w:type="dxa"/>
            <w:gridSpan w:val="2"/>
            <w:tcBorders>
              <w:top w:val="nil"/>
              <w:bottom w:val="nil"/>
            </w:tcBorders>
          </w:tcPr>
          <w:p>
            <w:pPr>
              <w:pStyle w:val="TableParagraph"/>
              <w:spacing w:line="233" w:lineRule="exact"/>
              <w:rPr>
                <w:b/>
                <w:sz w:val="22"/>
              </w:rPr>
            </w:pPr>
            <w:r>
              <w:rPr>
                <w:b/>
                <w:sz w:val="22"/>
              </w:rPr>
              <w:t>3</w:t>
            </w:r>
            <w:r>
              <w:rPr>
                <w:b/>
                <w:sz w:val="22"/>
                <w:vertAlign w:val="superscript"/>
              </w:rPr>
              <w:t>rd</w:t>
            </w:r>
            <w:r>
              <w:rPr>
                <w:b/>
                <w:sz w:val="22"/>
                <w:vertAlign w:val="baseline"/>
              </w:rPr>
              <w:t>/4th</w:t>
            </w:r>
            <w:r>
              <w:rPr>
                <w:b/>
                <w:spacing w:val="-7"/>
                <w:sz w:val="22"/>
                <w:vertAlign w:val="baseline"/>
              </w:rPr>
              <w:t> </w:t>
            </w:r>
            <w:r>
              <w:rPr>
                <w:b/>
                <w:sz w:val="22"/>
                <w:vertAlign w:val="baseline"/>
              </w:rPr>
              <w:t>quarter</w:t>
            </w:r>
            <w:r>
              <w:rPr>
                <w:b/>
                <w:spacing w:val="-8"/>
                <w:sz w:val="22"/>
                <w:vertAlign w:val="baseline"/>
              </w:rPr>
              <w:t> </w:t>
            </w:r>
            <w:r>
              <w:rPr>
                <w:b/>
                <w:sz w:val="22"/>
                <w:vertAlign w:val="baseline"/>
              </w:rPr>
              <w:t>2023</w:t>
            </w:r>
            <w:r>
              <w:rPr>
                <w:b/>
                <w:spacing w:val="-8"/>
                <w:sz w:val="22"/>
                <w:vertAlign w:val="baseline"/>
              </w:rPr>
              <w:t> </w:t>
            </w:r>
            <w:r>
              <w:rPr>
                <w:b/>
                <w:spacing w:val="-10"/>
                <w:sz w:val="22"/>
                <w:vertAlign w:val="superscript"/>
              </w:rPr>
              <w:t>1</w:t>
            </w:r>
          </w:p>
        </w:tc>
      </w:tr>
      <w:tr>
        <w:trPr>
          <w:trHeight w:val="251" w:hRule="atLeast"/>
        </w:trPr>
        <w:tc>
          <w:tcPr>
            <w:tcW w:w="4360" w:type="dxa"/>
            <w:tcBorders>
              <w:top w:val="nil"/>
              <w:bottom w:val="nil"/>
            </w:tcBorders>
          </w:tcPr>
          <w:p>
            <w:pPr>
              <w:pStyle w:val="TableParagraph"/>
              <w:spacing w:line="232" w:lineRule="exact"/>
              <w:rPr>
                <w:b/>
                <w:sz w:val="22"/>
              </w:rPr>
            </w:pPr>
            <w:r>
              <w:rPr>
                <w:b/>
                <w:sz w:val="22"/>
              </w:rPr>
              <w:t>Suggested</w:t>
            </w:r>
            <w:r>
              <w:rPr>
                <w:b/>
                <w:spacing w:val="-9"/>
                <w:sz w:val="22"/>
              </w:rPr>
              <w:t> </w:t>
            </w:r>
            <w:r>
              <w:rPr>
                <w:b/>
                <w:sz w:val="22"/>
              </w:rPr>
              <w:t>initial</w:t>
            </w:r>
            <w:r>
              <w:rPr>
                <w:b/>
                <w:spacing w:val="-9"/>
                <w:sz w:val="22"/>
              </w:rPr>
              <w:t> </w:t>
            </w:r>
            <w:r>
              <w:rPr>
                <w:b/>
                <w:spacing w:val="-2"/>
                <w:sz w:val="22"/>
              </w:rPr>
              <w:t>duration:</w:t>
            </w:r>
          </w:p>
        </w:tc>
        <w:tc>
          <w:tcPr>
            <w:tcW w:w="5597" w:type="dxa"/>
            <w:gridSpan w:val="2"/>
            <w:tcBorders>
              <w:top w:val="nil"/>
              <w:bottom w:val="nil"/>
            </w:tcBorders>
          </w:tcPr>
          <w:p>
            <w:pPr>
              <w:pStyle w:val="TableParagraph"/>
              <w:spacing w:line="232" w:lineRule="exact"/>
              <w:rPr>
                <w:b/>
                <w:sz w:val="22"/>
              </w:rPr>
            </w:pPr>
            <w:r>
              <w:rPr>
                <w:b/>
                <w:sz w:val="22"/>
              </w:rPr>
              <w:t>2</w:t>
            </w:r>
            <w:r>
              <w:rPr>
                <w:b/>
                <w:spacing w:val="-2"/>
                <w:sz w:val="22"/>
              </w:rPr>
              <w:t> years</w:t>
            </w:r>
            <w:r>
              <w:rPr>
                <w:b/>
                <w:spacing w:val="-2"/>
                <w:sz w:val="22"/>
                <w:vertAlign w:val="superscript"/>
              </w:rPr>
              <w:t>1</w:t>
            </w:r>
          </w:p>
        </w:tc>
      </w:tr>
      <w:tr>
        <w:trPr>
          <w:trHeight w:val="455" w:hRule="atLeast"/>
        </w:trPr>
        <w:tc>
          <w:tcPr>
            <w:tcW w:w="4360" w:type="dxa"/>
            <w:tcBorders>
              <w:top w:val="nil"/>
              <w:bottom w:val="nil"/>
            </w:tcBorders>
          </w:tcPr>
          <w:p>
            <w:pPr>
              <w:pStyle w:val="TableParagraph"/>
              <w:spacing w:line="249" w:lineRule="exact"/>
              <w:rPr>
                <w:b/>
                <w:sz w:val="22"/>
              </w:rPr>
            </w:pPr>
            <w:r>
              <w:rPr>
                <w:b/>
                <w:sz w:val="22"/>
              </w:rPr>
              <w:t>Place</w:t>
            </w:r>
            <w:r>
              <w:rPr>
                <w:b/>
                <w:spacing w:val="-5"/>
                <w:sz w:val="22"/>
              </w:rPr>
              <w:t> </w:t>
            </w:r>
            <w:r>
              <w:rPr>
                <w:b/>
                <w:sz w:val="22"/>
              </w:rPr>
              <w:t>of</w:t>
            </w:r>
            <w:r>
              <w:rPr>
                <w:b/>
                <w:spacing w:val="-4"/>
                <w:sz w:val="22"/>
              </w:rPr>
              <w:t> </w:t>
            </w:r>
            <w:r>
              <w:rPr>
                <w:b/>
                <w:spacing w:val="-2"/>
                <w:sz w:val="22"/>
              </w:rPr>
              <w:t>secondment:</w:t>
            </w:r>
          </w:p>
        </w:tc>
        <w:tc>
          <w:tcPr>
            <w:tcW w:w="5597" w:type="dxa"/>
            <w:gridSpan w:val="2"/>
            <w:tcBorders>
              <w:top w:val="nil"/>
            </w:tcBorders>
          </w:tcPr>
          <w:p>
            <w:pPr>
              <w:pStyle w:val="TableParagraph"/>
              <w:spacing w:line="249" w:lineRule="exact"/>
              <w:rPr>
                <w:b/>
                <w:sz w:val="22"/>
              </w:rPr>
            </w:pPr>
            <w:r>
              <w:rPr>
                <w:rFonts w:ascii="Wingdings" w:hAnsi="Wingdings"/>
                <w:sz w:val="22"/>
              </w:rPr>
              <w:t></w:t>
            </w:r>
            <w:r>
              <w:rPr>
                <w:spacing w:val="-7"/>
                <w:sz w:val="22"/>
              </w:rPr>
              <w:t> </w:t>
            </w:r>
            <w:r>
              <w:rPr>
                <w:b/>
                <w:sz w:val="22"/>
              </w:rPr>
              <w:t>Brussels</w:t>
            </w:r>
            <w:r>
              <w:rPr>
                <w:b/>
                <w:spacing w:val="46"/>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5"/>
                <w:sz w:val="22"/>
              </w:rPr>
              <w:t> </w:t>
            </w:r>
            <w:r>
              <w:rPr>
                <w:b/>
                <w:sz w:val="22"/>
              </w:rPr>
              <w:t>Other:</w:t>
            </w:r>
            <w:r>
              <w:rPr>
                <w:b/>
                <w:spacing w:val="-5"/>
                <w:sz w:val="22"/>
              </w:rPr>
              <w:t> </w:t>
            </w:r>
            <w:r>
              <w:rPr>
                <w:b/>
                <w:spacing w:val="-2"/>
                <w:sz w:val="22"/>
              </w:rPr>
              <w:t>……………..</w:t>
            </w:r>
          </w:p>
        </w:tc>
      </w:tr>
      <w:tr>
        <w:trPr>
          <w:trHeight w:val="545" w:hRule="atLeast"/>
        </w:trPr>
        <w:tc>
          <w:tcPr>
            <w:tcW w:w="4360" w:type="dxa"/>
            <w:tcBorders>
              <w:top w:val="nil"/>
            </w:tcBorders>
          </w:tcPr>
          <w:p>
            <w:pPr>
              <w:pStyle w:val="TableParagraph"/>
              <w:ind w:left="0"/>
              <w:rPr>
                <w:sz w:val="20"/>
              </w:rPr>
            </w:pPr>
          </w:p>
        </w:tc>
        <w:tc>
          <w:tcPr>
            <w:tcW w:w="2527" w:type="dxa"/>
            <w:tcBorders>
              <w:right w:val="nil"/>
            </w:tcBorders>
          </w:tcPr>
          <w:p>
            <w:pPr>
              <w:pStyle w:val="TableParagraph"/>
              <w:tabs>
                <w:tab w:pos="541" w:val="left" w:leader="none"/>
              </w:tabs>
              <w:spacing w:before="140"/>
              <w:rPr>
                <w:b/>
                <w:sz w:val="22"/>
              </w:rPr>
            </w:pPr>
            <w:r>
              <w:rPr>
                <w:rFonts w:ascii="Wingdings" w:hAnsi="Wingdings"/>
                <w:spacing w:val="-10"/>
                <w:sz w:val="24"/>
              </w:rPr>
              <w:t></w:t>
            </w:r>
            <w:r>
              <w:rPr>
                <w:sz w:val="24"/>
              </w:rPr>
              <w:tab/>
            </w:r>
            <w:r>
              <w:rPr>
                <w:b/>
                <w:sz w:val="22"/>
              </w:rPr>
              <w:t>With</w:t>
            </w:r>
            <w:r>
              <w:rPr>
                <w:b/>
                <w:spacing w:val="-5"/>
                <w:sz w:val="22"/>
              </w:rPr>
              <w:t> </w:t>
            </w:r>
            <w:r>
              <w:rPr>
                <w:b/>
                <w:spacing w:val="-2"/>
                <w:sz w:val="22"/>
              </w:rPr>
              <w:t>allowances</w:t>
            </w:r>
          </w:p>
        </w:tc>
        <w:tc>
          <w:tcPr>
            <w:tcW w:w="3070" w:type="dxa"/>
            <w:tcBorders>
              <w:left w:val="nil"/>
            </w:tcBorders>
          </w:tcPr>
          <w:p>
            <w:pPr>
              <w:pStyle w:val="TableParagraph"/>
              <w:numPr>
                <w:ilvl w:val="0"/>
                <w:numId w:val="1"/>
              </w:numPr>
              <w:tabs>
                <w:tab w:pos="916" w:val="left" w:leader="none"/>
                <w:tab w:pos="917" w:val="left" w:leader="none"/>
              </w:tabs>
              <w:spacing w:line="240" w:lineRule="auto" w:before="151" w:after="0"/>
              <w:ind w:left="916" w:right="0" w:hanging="473"/>
              <w:jc w:val="left"/>
              <w:rPr>
                <w:b/>
                <w:sz w:val="22"/>
              </w:rPr>
            </w:pPr>
            <w:r>
              <w:rPr>
                <w:b/>
                <w:spacing w:val="-2"/>
                <w:sz w:val="22"/>
              </w:rPr>
              <w:t>Cost-</w:t>
            </w:r>
            <w:r>
              <w:rPr>
                <w:b/>
                <w:spacing w:val="-4"/>
                <w:sz w:val="22"/>
              </w:rPr>
              <w:t>free</w:t>
            </w:r>
          </w:p>
        </w:tc>
      </w:tr>
      <w:tr>
        <w:trPr>
          <w:trHeight w:val="2111" w:hRule="atLeast"/>
        </w:trPr>
        <w:tc>
          <w:tcPr>
            <w:tcW w:w="9957" w:type="dxa"/>
            <w:gridSpan w:val="3"/>
          </w:tcPr>
          <w:p>
            <w:pPr>
              <w:pStyle w:val="TableParagraph"/>
              <w:spacing w:before="112"/>
              <w:rPr>
                <w:b/>
                <w:sz w:val="22"/>
              </w:rPr>
            </w:pPr>
            <w:r>
              <w:rPr>
                <w:b/>
                <w:sz w:val="22"/>
              </w:rPr>
              <w:t>This</w:t>
            </w:r>
            <w:r>
              <w:rPr>
                <w:b/>
                <w:spacing w:val="-6"/>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3"/>
                <w:sz w:val="24"/>
              </w:rPr>
              <w:t> </w:t>
            </w:r>
            <w:r>
              <w:rPr>
                <w:b/>
                <w:sz w:val="24"/>
              </w:rPr>
              <w:t>EFTA</w:t>
            </w:r>
            <w:r>
              <w:rPr>
                <w:b/>
                <w:spacing w:val="-2"/>
                <w:sz w:val="24"/>
              </w:rPr>
              <w:t> </w:t>
            </w:r>
            <w:r>
              <w:rPr>
                <w:b/>
                <w:sz w:val="24"/>
              </w:rPr>
              <w:t>countries</w:t>
            </w:r>
            <w:r>
              <w:rPr>
                <w:b/>
                <w:spacing w:val="-3"/>
                <w:sz w:val="24"/>
              </w:rPr>
              <w:t> </w:t>
            </w:r>
            <w:r>
              <w:rPr>
                <w:b/>
                <w:spacing w:val="-10"/>
                <w:sz w:val="24"/>
              </w:rPr>
              <w:t>:</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1"/>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4"/>
                <w:sz w:val="24"/>
              </w:rPr>
              <w:t> </w:t>
            </w:r>
            <w:r>
              <w:rPr>
                <w:b/>
                <w:sz w:val="24"/>
              </w:rPr>
              <w:t>intergovernmental</w:t>
            </w:r>
            <w:r>
              <w:rPr>
                <w:b/>
                <w:spacing w:val="-3"/>
                <w:sz w:val="24"/>
              </w:rPr>
              <w:t> </w:t>
            </w:r>
            <w:r>
              <w:rPr>
                <w:b/>
                <w:spacing w:val="-2"/>
                <w:sz w:val="24"/>
              </w:rPr>
              <w:t>organisations:</w:t>
            </w:r>
          </w:p>
        </w:tc>
      </w:tr>
    </w:tbl>
    <w:p>
      <w:pPr>
        <w:pStyle w:val="BodyText"/>
        <w:spacing w:before="3"/>
        <w:rPr>
          <w:b/>
          <w:sz w:val="24"/>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2"/>
          <w:sz w:val="24"/>
          <w:u w:val="single"/>
        </w:rPr>
        <w:t> </w:t>
      </w:r>
      <w:r>
        <w:rPr>
          <w:b/>
          <w:sz w:val="24"/>
          <w:u w:val="single"/>
        </w:rPr>
        <w:t>of</w:t>
      </w:r>
      <w:r>
        <w:rPr>
          <w:b/>
          <w:spacing w:val="-1"/>
          <w:sz w:val="24"/>
          <w:u w:val="single"/>
        </w:rPr>
        <w:t> </w:t>
      </w:r>
      <w:r>
        <w:rPr>
          <w:b/>
          <w:sz w:val="24"/>
          <w:u w:val="single"/>
        </w:rPr>
        <w:t>the</w:t>
      </w:r>
      <w:r>
        <w:rPr>
          <w:b/>
          <w:spacing w:val="-1"/>
          <w:sz w:val="24"/>
          <w:u w:val="single"/>
        </w:rPr>
        <w:t> </w:t>
      </w:r>
      <w:r>
        <w:rPr>
          <w:b/>
          <w:spacing w:val="-4"/>
          <w:sz w:val="24"/>
          <w:u w:val="single"/>
        </w:rPr>
        <w:t>tasks</w:t>
      </w:r>
    </w:p>
    <w:p>
      <w:pPr>
        <w:pStyle w:val="BodyText"/>
        <w:spacing w:before="1"/>
        <w:rPr>
          <w:b/>
          <w:sz w:val="16"/>
        </w:rPr>
      </w:pPr>
    </w:p>
    <w:p>
      <w:pPr>
        <w:spacing w:before="92"/>
        <w:ind w:left="370" w:right="115" w:firstLine="0"/>
        <w:jc w:val="both"/>
        <w:rPr>
          <w:sz w:val="20"/>
        </w:rPr>
      </w:pPr>
      <w:r>
        <w:rPr>
          <w:sz w:val="20"/>
        </w:rPr>
        <w:t>The case officer will be primarily responsible for anti-cartel casework, but will also participate in the development of</w:t>
      </w:r>
      <w:r>
        <w:rPr>
          <w:spacing w:val="40"/>
          <w:sz w:val="20"/>
        </w:rPr>
        <w:t> </w:t>
      </w:r>
      <w:r>
        <w:rPr>
          <w:sz w:val="20"/>
        </w:rPr>
        <w:t>horizontal policy issues. In applying the competition rules of the Community, he/she deals with every stage of the procedure from the beginning of the investigation to final decision. The detection and processing of ex-officio leads as well as the treatment of immunity/leniency applications are important tasks within the cartel procedure. If decisions should go to Court, he/she will assist the Legal Service in defending them. The work involves a high individual responsibility in determining the facts and the assessment thereof. It is carried out in teams</w:t>
      </w:r>
      <w:r>
        <w:rPr>
          <w:spacing w:val="-1"/>
          <w:sz w:val="20"/>
        </w:rPr>
        <w:t> </w:t>
      </w:r>
      <w:r>
        <w:rPr>
          <w:sz w:val="20"/>
        </w:rPr>
        <w:t>and involves extensive contacts with companies, their legal advisors, Member States and competition authorities of third countries. He/she should accomplish his/her tasks within appropriate time limits in close co-operation with other case team members under the supervision of the Case Manager.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r>
        <w:rPr/>
        <w:pict>
          <v:rect style="position:absolute;margin-left:42.540001pt;margin-top:11.881493pt;width:144pt;height:.599pt;mso-position-horizontal-relative:page;mso-position-vertical-relative:paragraph;z-index:-15728640;mso-wrap-distance-left:0;mso-wrap-distance-right:0" id="docshape2" filled="true" fillcolor="#000000" stroked="false">
            <v:fill type="solid"/>
            <w10:wrap type="topAndBottom"/>
          </v:rect>
        </w:pict>
      </w:r>
    </w:p>
    <w:p>
      <w:pPr>
        <w:spacing w:before="102"/>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3"/>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4"/>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86" w:header="0" w:top="520" w:bottom="880" w:left="480" w:right="720"/>
          <w:pgNumType w:start="1"/>
        </w:sectPr>
      </w:pPr>
    </w:p>
    <w:p>
      <w:pPr>
        <w:pStyle w:val="ListParagraph"/>
        <w:numPr>
          <w:ilvl w:val="0"/>
          <w:numId w:val="3"/>
        </w:numPr>
        <w:tabs>
          <w:tab w:pos="796" w:val="left" w:leader="none"/>
          <w:tab w:pos="797" w:val="left" w:leader="none"/>
        </w:tabs>
        <w:spacing w:line="240" w:lineRule="auto" w:before="76"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1"/>
          <w:numId w:val="3"/>
        </w:numPr>
        <w:tabs>
          <w:tab w:pos="1036" w:val="left" w:leader="none"/>
        </w:tabs>
        <w:spacing w:line="240" w:lineRule="auto" w:before="90" w:after="0"/>
        <w:ind w:left="1035" w:right="0" w:hanging="240"/>
        <w:jc w:val="left"/>
      </w:pPr>
      <w:r>
        <w:rPr/>
        <w:t>Eligibility</w:t>
      </w:r>
      <w:r>
        <w:rPr>
          <w:spacing w:val="-12"/>
        </w:rPr>
        <w:t> </w:t>
      </w:r>
      <w:r>
        <w:rPr>
          <w:spacing w:val="-2"/>
        </w:rPr>
        <w:t>criteria</w:t>
      </w:r>
    </w:p>
    <w:p>
      <w:pPr>
        <w:pStyle w:val="BodyText"/>
        <w:spacing w:before="11"/>
        <w:rPr>
          <w:b/>
          <w:sz w:val="21"/>
        </w:rPr>
      </w:pPr>
    </w:p>
    <w:p>
      <w:pPr>
        <w:pStyle w:val="BodyText"/>
        <w:ind w:left="796" w:right="127"/>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spacing w:before="1"/>
      </w:pPr>
    </w:p>
    <w:p>
      <w:pPr>
        <w:pStyle w:val="ListParagraph"/>
        <w:numPr>
          <w:ilvl w:val="2"/>
          <w:numId w:val="3"/>
        </w:numPr>
        <w:tabs>
          <w:tab w:pos="1081" w:val="left" w:leader="none"/>
        </w:tabs>
        <w:spacing w:line="240" w:lineRule="auto" w:before="0" w:after="0"/>
        <w:ind w:left="1080" w:right="12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2"/>
          <w:numId w:val="3"/>
        </w:numPr>
        <w:tabs>
          <w:tab w:pos="1081" w:val="left" w:leader="none"/>
        </w:tabs>
        <w:spacing w:line="240" w:lineRule="auto" w:before="0" w:after="0"/>
        <w:ind w:left="1080" w:right="12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1"/>
        <w:rPr>
          <w:sz w:val="21"/>
        </w:rPr>
      </w:pPr>
    </w:p>
    <w:p>
      <w:pPr>
        <w:pStyle w:val="ListParagraph"/>
        <w:numPr>
          <w:ilvl w:val="2"/>
          <w:numId w:val="3"/>
        </w:numPr>
        <w:tabs>
          <w:tab w:pos="1081" w:val="left" w:leader="none"/>
        </w:tabs>
        <w:spacing w:line="240" w:lineRule="auto" w:before="0" w:after="0"/>
        <w:ind w:left="1080" w:right="12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
        <w:rPr>
          <w:sz w:val="24"/>
        </w:rPr>
      </w:pPr>
    </w:p>
    <w:p>
      <w:pPr>
        <w:pStyle w:val="Heading1"/>
        <w:numPr>
          <w:ilvl w:val="1"/>
          <w:numId w:val="3"/>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before="91"/>
        <w:ind w:left="1080"/>
      </w:pPr>
      <w:r>
        <w:rPr>
          <w:spacing w:val="-2"/>
          <w:u w:val="single"/>
        </w:rPr>
        <w:t>Diploma</w:t>
      </w:r>
    </w:p>
    <w:p>
      <w:pPr>
        <w:pStyle w:val="ListParagraph"/>
        <w:numPr>
          <w:ilvl w:val="0"/>
          <w:numId w:val="4"/>
        </w:numPr>
        <w:tabs>
          <w:tab w:pos="1209" w:val="left" w:leader="none"/>
        </w:tabs>
        <w:spacing w:line="240" w:lineRule="auto" w:before="0" w:after="0"/>
        <w:ind w:left="1208" w:right="0" w:hanging="129"/>
        <w:jc w:val="left"/>
        <w:rPr>
          <w:sz w:val="22"/>
        </w:rPr>
      </w:pPr>
      <w:r>
        <w:rPr>
          <w:sz w:val="22"/>
        </w:rPr>
        <w:t>university</w:t>
      </w:r>
      <w:r>
        <w:rPr>
          <w:spacing w:val="-10"/>
          <w:sz w:val="22"/>
        </w:rPr>
        <w:t> </w:t>
      </w:r>
      <w:r>
        <w:rPr>
          <w:sz w:val="22"/>
        </w:rPr>
        <w:t>degree</w:t>
      </w:r>
      <w:r>
        <w:rPr>
          <w:spacing w:val="-11"/>
          <w:sz w:val="22"/>
        </w:rPr>
        <w:t> </w:t>
      </w:r>
      <w:r>
        <w:rPr>
          <w:spacing w:val="-5"/>
          <w:sz w:val="22"/>
        </w:rPr>
        <w:t>or</w:t>
      </w:r>
    </w:p>
    <w:p>
      <w:pPr>
        <w:pStyle w:val="ListParagraph"/>
        <w:numPr>
          <w:ilvl w:val="0"/>
          <w:numId w:val="4"/>
        </w:numPr>
        <w:tabs>
          <w:tab w:pos="1209" w:val="left" w:leader="none"/>
        </w:tabs>
        <w:spacing w:line="240" w:lineRule="auto"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spacing w:before="1"/>
      </w:pPr>
    </w:p>
    <w:p>
      <w:pPr>
        <w:pStyle w:val="BodyText"/>
        <w:spacing w:line="253" w:lineRule="exact"/>
        <w:ind w:left="1190"/>
      </w:pPr>
      <w:r>
        <w:rPr/>
        <w:t>in</w:t>
      </w:r>
      <w:r>
        <w:rPr>
          <w:spacing w:val="-5"/>
        </w:rPr>
        <w:t> </w:t>
      </w:r>
      <w:r>
        <w:rPr/>
        <w:t>the</w:t>
      </w:r>
      <w:r>
        <w:rPr>
          <w:spacing w:val="-6"/>
        </w:rPr>
        <w:t> </w:t>
      </w:r>
      <w:r>
        <w:rPr/>
        <w:t>field(s)</w:t>
      </w:r>
      <w:r>
        <w:rPr>
          <w:spacing w:val="-4"/>
        </w:rPr>
        <w:t> </w:t>
      </w:r>
      <w:r>
        <w:rPr>
          <w:spacing w:val="-10"/>
        </w:rPr>
        <w:t>:</w:t>
      </w:r>
    </w:p>
    <w:p>
      <w:pPr>
        <w:spacing w:before="0"/>
        <w:ind w:left="1080" w:right="0" w:firstLine="0"/>
        <w:jc w:val="left"/>
        <w:rPr>
          <w:sz w:val="20"/>
        </w:rPr>
      </w:pPr>
      <w:r>
        <w:rPr>
          <w:sz w:val="20"/>
        </w:rPr>
        <w:t>law/economics</w:t>
      </w:r>
      <w:r>
        <w:rPr>
          <w:spacing w:val="-7"/>
          <w:sz w:val="20"/>
        </w:rPr>
        <w:t> </w:t>
      </w:r>
      <w:r>
        <w:rPr>
          <w:sz w:val="20"/>
        </w:rPr>
        <w:t>with</w:t>
      </w:r>
      <w:r>
        <w:rPr>
          <w:spacing w:val="-4"/>
          <w:sz w:val="20"/>
        </w:rPr>
        <w:t> </w:t>
      </w:r>
      <w:r>
        <w:rPr>
          <w:sz w:val="20"/>
        </w:rPr>
        <w:t>knowledge</w:t>
      </w:r>
      <w:r>
        <w:rPr>
          <w:spacing w:val="-5"/>
          <w:sz w:val="20"/>
        </w:rPr>
        <w:t> </w:t>
      </w:r>
      <w:r>
        <w:rPr>
          <w:sz w:val="20"/>
        </w:rPr>
        <w:t>of</w:t>
      </w:r>
      <w:r>
        <w:rPr>
          <w:spacing w:val="-4"/>
          <w:sz w:val="20"/>
        </w:rPr>
        <w:t> </w:t>
      </w:r>
      <w:r>
        <w:rPr>
          <w:sz w:val="20"/>
        </w:rPr>
        <w:t>the</w:t>
      </w:r>
      <w:r>
        <w:rPr>
          <w:spacing w:val="-4"/>
          <w:sz w:val="20"/>
        </w:rPr>
        <w:t> </w:t>
      </w:r>
      <w:r>
        <w:rPr>
          <w:sz w:val="20"/>
        </w:rPr>
        <w:t>core</w:t>
      </w:r>
      <w:r>
        <w:rPr>
          <w:spacing w:val="-6"/>
          <w:sz w:val="20"/>
        </w:rPr>
        <w:t> </w:t>
      </w:r>
      <w:r>
        <w:rPr>
          <w:sz w:val="20"/>
        </w:rPr>
        <w:t>principles</w:t>
      </w:r>
      <w:r>
        <w:rPr>
          <w:spacing w:val="-3"/>
          <w:sz w:val="20"/>
        </w:rPr>
        <w:t> </w:t>
      </w:r>
      <w:r>
        <w:rPr>
          <w:sz w:val="20"/>
        </w:rPr>
        <w:t>in</w:t>
      </w:r>
      <w:r>
        <w:rPr>
          <w:spacing w:val="-4"/>
          <w:sz w:val="20"/>
        </w:rPr>
        <w:t> </w:t>
      </w:r>
      <w:r>
        <w:rPr>
          <w:sz w:val="20"/>
        </w:rPr>
        <w:t>the</w:t>
      </w:r>
      <w:r>
        <w:rPr>
          <w:spacing w:val="-3"/>
          <w:sz w:val="20"/>
        </w:rPr>
        <w:t> </w:t>
      </w:r>
      <w:r>
        <w:rPr>
          <w:sz w:val="20"/>
        </w:rPr>
        <w:t>field</w:t>
      </w:r>
      <w:r>
        <w:rPr>
          <w:spacing w:val="-5"/>
          <w:sz w:val="20"/>
        </w:rPr>
        <w:t> </w:t>
      </w:r>
      <w:r>
        <w:rPr>
          <w:sz w:val="20"/>
        </w:rPr>
        <w:t>of</w:t>
      </w:r>
      <w:r>
        <w:rPr>
          <w:spacing w:val="-4"/>
          <w:sz w:val="20"/>
        </w:rPr>
        <w:t> </w:t>
      </w:r>
      <w:r>
        <w:rPr>
          <w:sz w:val="20"/>
        </w:rPr>
        <w:t>competition</w:t>
      </w:r>
      <w:r>
        <w:rPr>
          <w:spacing w:val="-3"/>
          <w:sz w:val="20"/>
        </w:rPr>
        <w:t> </w:t>
      </w:r>
      <w:r>
        <w:rPr>
          <w:spacing w:val="-2"/>
          <w:sz w:val="20"/>
        </w:rPr>
        <w:t>policy</w:t>
      </w:r>
    </w:p>
    <w:p>
      <w:pPr>
        <w:pStyle w:val="BodyText"/>
      </w:pPr>
    </w:p>
    <w:p>
      <w:pPr>
        <w:pStyle w:val="BodyText"/>
      </w:pPr>
    </w:p>
    <w:p>
      <w:pPr>
        <w:pStyle w:val="BodyText"/>
        <w:ind w:left="1080"/>
      </w:pPr>
      <w:r>
        <w:rPr>
          <w:spacing w:val="-2"/>
          <w:u w:val="single"/>
        </w:rPr>
        <w:t>Professional</w:t>
      </w:r>
      <w:r>
        <w:rPr>
          <w:spacing w:val="9"/>
          <w:u w:val="single"/>
        </w:rPr>
        <w:t> </w:t>
      </w:r>
      <w:r>
        <w:rPr>
          <w:spacing w:val="-2"/>
          <w:u w:val="single"/>
        </w:rPr>
        <w:t>experience</w:t>
      </w:r>
    </w:p>
    <w:p>
      <w:pPr>
        <w:pStyle w:val="BodyText"/>
        <w:rPr>
          <w:sz w:val="14"/>
        </w:rPr>
      </w:pPr>
    </w:p>
    <w:p>
      <w:pPr>
        <w:spacing w:before="92"/>
        <w:ind w:left="1080" w:right="0" w:firstLine="0"/>
        <w:jc w:val="left"/>
        <w:rPr>
          <w:sz w:val="20"/>
        </w:rPr>
      </w:pPr>
      <w:r>
        <w:rPr>
          <w:sz w:val="20"/>
        </w:rPr>
        <w:t>The</w:t>
      </w:r>
      <w:r>
        <w:rPr>
          <w:spacing w:val="31"/>
          <w:sz w:val="20"/>
        </w:rPr>
        <w:t> </w:t>
      </w:r>
      <w:r>
        <w:rPr>
          <w:sz w:val="20"/>
        </w:rPr>
        <w:t>candidate</w:t>
      </w:r>
      <w:r>
        <w:rPr>
          <w:spacing w:val="30"/>
          <w:sz w:val="20"/>
        </w:rPr>
        <w:t> </w:t>
      </w:r>
      <w:r>
        <w:rPr>
          <w:sz w:val="20"/>
        </w:rPr>
        <w:t>should</w:t>
      </w:r>
      <w:r>
        <w:rPr>
          <w:spacing w:val="32"/>
          <w:sz w:val="20"/>
        </w:rPr>
        <w:t> </w:t>
      </w:r>
      <w:r>
        <w:rPr>
          <w:sz w:val="20"/>
        </w:rPr>
        <w:t>have</w:t>
      </w:r>
      <w:r>
        <w:rPr>
          <w:spacing w:val="30"/>
          <w:sz w:val="20"/>
        </w:rPr>
        <w:t> </w:t>
      </w:r>
      <w:r>
        <w:rPr>
          <w:sz w:val="20"/>
        </w:rPr>
        <w:t>good</w:t>
      </w:r>
      <w:r>
        <w:rPr>
          <w:spacing w:val="32"/>
          <w:sz w:val="20"/>
        </w:rPr>
        <w:t> </w:t>
      </w:r>
      <w:r>
        <w:rPr>
          <w:sz w:val="20"/>
        </w:rPr>
        <w:t>analytical</w:t>
      </w:r>
      <w:r>
        <w:rPr>
          <w:spacing w:val="31"/>
          <w:sz w:val="20"/>
        </w:rPr>
        <w:t> </w:t>
      </w:r>
      <w:r>
        <w:rPr>
          <w:sz w:val="20"/>
        </w:rPr>
        <w:t>and</w:t>
      </w:r>
      <w:r>
        <w:rPr>
          <w:spacing w:val="31"/>
          <w:sz w:val="20"/>
        </w:rPr>
        <w:t> </w:t>
      </w:r>
      <w:r>
        <w:rPr>
          <w:sz w:val="20"/>
        </w:rPr>
        <w:t>drafting</w:t>
      </w:r>
      <w:r>
        <w:rPr>
          <w:spacing w:val="31"/>
          <w:sz w:val="20"/>
        </w:rPr>
        <w:t> </w:t>
      </w:r>
      <w:r>
        <w:rPr>
          <w:sz w:val="20"/>
        </w:rPr>
        <w:t>skills,</w:t>
      </w:r>
      <w:r>
        <w:rPr>
          <w:spacing w:val="32"/>
          <w:sz w:val="20"/>
        </w:rPr>
        <w:t> </w:t>
      </w:r>
      <w:r>
        <w:rPr>
          <w:sz w:val="20"/>
        </w:rPr>
        <w:t>a</w:t>
      </w:r>
      <w:r>
        <w:rPr>
          <w:spacing w:val="31"/>
          <w:sz w:val="20"/>
        </w:rPr>
        <w:t> </w:t>
      </w:r>
      <w:r>
        <w:rPr>
          <w:sz w:val="20"/>
        </w:rPr>
        <w:t>sense</w:t>
      </w:r>
      <w:r>
        <w:rPr>
          <w:spacing w:val="31"/>
          <w:sz w:val="20"/>
        </w:rPr>
        <w:t> </w:t>
      </w:r>
      <w:r>
        <w:rPr>
          <w:sz w:val="20"/>
        </w:rPr>
        <w:t>of</w:t>
      </w:r>
      <w:r>
        <w:rPr>
          <w:spacing w:val="32"/>
          <w:sz w:val="20"/>
        </w:rPr>
        <w:t> </w:t>
      </w:r>
      <w:r>
        <w:rPr>
          <w:sz w:val="20"/>
        </w:rPr>
        <w:t>initiative</w:t>
      </w:r>
      <w:r>
        <w:rPr>
          <w:spacing w:val="31"/>
          <w:sz w:val="20"/>
        </w:rPr>
        <w:t> </w:t>
      </w:r>
      <w:r>
        <w:rPr>
          <w:sz w:val="20"/>
        </w:rPr>
        <w:t>and</w:t>
      </w:r>
      <w:r>
        <w:rPr>
          <w:spacing w:val="32"/>
          <w:sz w:val="20"/>
        </w:rPr>
        <w:t> </w:t>
      </w:r>
      <w:r>
        <w:rPr>
          <w:sz w:val="20"/>
        </w:rPr>
        <w:t>the</w:t>
      </w:r>
      <w:r>
        <w:rPr>
          <w:spacing w:val="31"/>
          <w:sz w:val="20"/>
        </w:rPr>
        <w:t> </w:t>
      </w:r>
      <w:r>
        <w:rPr>
          <w:sz w:val="20"/>
        </w:rPr>
        <w:t>ability</w:t>
      </w:r>
      <w:r>
        <w:rPr>
          <w:spacing w:val="32"/>
          <w:sz w:val="20"/>
        </w:rPr>
        <w:t> </w:t>
      </w:r>
      <w:r>
        <w:rPr>
          <w:sz w:val="20"/>
        </w:rPr>
        <w:t>to</w:t>
      </w:r>
      <w:r>
        <w:rPr>
          <w:spacing w:val="32"/>
          <w:sz w:val="20"/>
        </w:rPr>
        <w:t> </w:t>
      </w:r>
      <w:r>
        <w:rPr>
          <w:sz w:val="20"/>
        </w:rPr>
        <w:t>work</w:t>
      </w:r>
      <w:r>
        <w:rPr>
          <w:spacing w:val="31"/>
          <w:sz w:val="20"/>
        </w:rPr>
        <w:t> </w:t>
      </w:r>
      <w:r>
        <w:rPr>
          <w:sz w:val="20"/>
        </w:rPr>
        <w:t>both autonomously and in team. Experience in competition law is a plus.</w:t>
      </w:r>
    </w:p>
    <w:p>
      <w:pPr>
        <w:pStyle w:val="BodyText"/>
      </w:pPr>
    </w:p>
    <w:p>
      <w:pPr>
        <w:pStyle w:val="BodyText"/>
        <w:spacing w:before="10"/>
        <w:rPr>
          <w:sz w:val="21"/>
        </w:rPr>
      </w:pPr>
    </w:p>
    <w:p>
      <w:pPr>
        <w:pStyle w:val="BodyText"/>
        <w:spacing w:before="1"/>
        <w:ind w:left="1080"/>
      </w:pPr>
      <w:r>
        <w:rPr>
          <w:u w:val="single"/>
        </w:rPr>
        <w:t>Language(s)</w:t>
      </w:r>
      <w:r>
        <w:rPr>
          <w:spacing w:val="-9"/>
          <w:u w:val="single"/>
        </w:rPr>
        <w:t> </w:t>
      </w:r>
      <w:r>
        <w:rPr>
          <w:u w:val="single"/>
        </w:rPr>
        <w:t>necessary</w:t>
      </w:r>
      <w:r>
        <w:rPr>
          <w:spacing w:val="-8"/>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1"/>
        <w:rPr>
          <w:sz w:val="14"/>
        </w:rPr>
      </w:pPr>
    </w:p>
    <w:p>
      <w:pPr>
        <w:spacing w:before="92"/>
        <w:ind w:left="1080" w:right="0" w:firstLine="0"/>
        <w:jc w:val="left"/>
        <w:rPr>
          <w:sz w:val="20"/>
        </w:rPr>
      </w:pPr>
      <w:r>
        <w:rPr>
          <w:sz w:val="20"/>
        </w:rPr>
        <w:t>Very</w:t>
      </w:r>
      <w:r>
        <w:rPr>
          <w:spacing w:val="-6"/>
          <w:sz w:val="20"/>
        </w:rPr>
        <w:t> </w:t>
      </w:r>
      <w:r>
        <w:rPr>
          <w:sz w:val="20"/>
        </w:rPr>
        <w:t>good</w:t>
      </w:r>
      <w:r>
        <w:rPr>
          <w:spacing w:val="-3"/>
          <w:sz w:val="20"/>
        </w:rPr>
        <w:t> </w:t>
      </w:r>
      <w:r>
        <w:rPr>
          <w:sz w:val="20"/>
        </w:rPr>
        <w:t>knowledge</w:t>
      </w:r>
      <w:r>
        <w:rPr>
          <w:spacing w:val="-4"/>
          <w:sz w:val="20"/>
        </w:rPr>
        <w:t> </w:t>
      </w:r>
      <w:r>
        <w:rPr>
          <w:sz w:val="20"/>
        </w:rPr>
        <w:t>of</w:t>
      </w:r>
      <w:r>
        <w:rPr>
          <w:spacing w:val="-3"/>
          <w:sz w:val="20"/>
        </w:rPr>
        <w:t> </w:t>
      </w:r>
      <w:r>
        <w:rPr>
          <w:sz w:val="20"/>
        </w:rPr>
        <w:t>English</w:t>
      </w:r>
      <w:r>
        <w:rPr>
          <w:spacing w:val="-2"/>
          <w:sz w:val="20"/>
        </w:rPr>
        <w:t> </w:t>
      </w:r>
      <w:r>
        <w:rPr>
          <w:sz w:val="20"/>
        </w:rPr>
        <w:t>is</w:t>
      </w:r>
      <w:r>
        <w:rPr>
          <w:spacing w:val="-3"/>
          <w:sz w:val="20"/>
        </w:rPr>
        <w:t> </w:t>
      </w:r>
      <w:r>
        <w:rPr>
          <w:sz w:val="20"/>
        </w:rPr>
        <w:t>required.</w:t>
      </w:r>
      <w:r>
        <w:rPr>
          <w:spacing w:val="44"/>
          <w:sz w:val="20"/>
        </w:rPr>
        <w:t> </w:t>
      </w:r>
      <w:r>
        <w:rPr>
          <w:sz w:val="20"/>
        </w:rPr>
        <w:t>Any</w:t>
      </w:r>
      <w:r>
        <w:rPr>
          <w:spacing w:val="-3"/>
          <w:sz w:val="20"/>
        </w:rPr>
        <w:t> </w:t>
      </w:r>
      <w:r>
        <w:rPr>
          <w:sz w:val="20"/>
        </w:rPr>
        <w:t>other</w:t>
      </w:r>
      <w:r>
        <w:rPr>
          <w:spacing w:val="-3"/>
          <w:sz w:val="20"/>
        </w:rPr>
        <w:t> </w:t>
      </w:r>
      <w:r>
        <w:rPr>
          <w:sz w:val="20"/>
        </w:rPr>
        <w:t>languages</w:t>
      </w:r>
      <w:r>
        <w:rPr>
          <w:spacing w:val="-3"/>
          <w:sz w:val="20"/>
        </w:rPr>
        <w:t> </w:t>
      </w:r>
      <w:r>
        <w:rPr>
          <w:sz w:val="20"/>
        </w:rPr>
        <w:t>would</w:t>
      </w:r>
      <w:r>
        <w:rPr>
          <w:spacing w:val="-4"/>
          <w:sz w:val="20"/>
        </w:rPr>
        <w:t> </w:t>
      </w:r>
      <w:r>
        <w:rPr>
          <w:sz w:val="20"/>
        </w:rPr>
        <w:t>be</w:t>
      </w:r>
      <w:r>
        <w:rPr>
          <w:spacing w:val="-2"/>
          <w:sz w:val="20"/>
        </w:rPr>
        <w:t> </w:t>
      </w:r>
      <w:r>
        <w:rPr>
          <w:sz w:val="20"/>
        </w:rPr>
        <w:t>a</w:t>
      </w:r>
      <w:r>
        <w:rPr>
          <w:spacing w:val="-3"/>
          <w:sz w:val="20"/>
        </w:rPr>
        <w:t> </w:t>
      </w:r>
      <w:r>
        <w:rPr>
          <w:spacing w:val="-4"/>
          <w:sz w:val="20"/>
        </w:rPr>
        <w:t>plus</w:t>
      </w:r>
    </w:p>
    <w:p>
      <w:pPr>
        <w:pStyle w:val="BodyText"/>
      </w:pPr>
    </w:p>
    <w:p>
      <w:pPr>
        <w:pStyle w:val="BodyText"/>
      </w:pPr>
    </w:p>
    <w:p>
      <w:pPr>
        <w:pStyle w:val="BodyText"/>
        <w:spacing w:before="11"/>
        <w:rPr>
          <w:sz w:val="19"/>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spacing w:before="1"/>
        <w:rPr>
          <w:b/>
          <w:sz w:val="16"/>
        </w:rPr>
      </w:pPr>
    </w:p>
    <w:p>
      <w:pPr>
        <w:spacing w:before="91"/>
        <w:ind w:left="796" w:right="30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spacing w:line="252" w:lineRule="exac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3"/>
        </w:numPr>
        <w:tabs>
          <w:tab w:pos="796" w:val="left" w:leader="none"/>
          <w:tab w:pos="797" w:val="left" w:leader="none"/>
        </w:tabs>
        <w:spacing w:line="240" w:lineRule="auto" w:before="1"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spacing w:after="0" w:line="240" w:lineRule="auto"/>
        <w:jc w:val="left"/>
        <w:rPr>
          <w:sz w:val="24"/>
        </w:rPr>
        <w:sectPr>
          <w:pgSz w:w="11910" w:h="16840"/>
          <w:pgMar w:header="0" w:footer="686" w:top="1040" w:bottom="880" w:left="480" w:right="720"/>
        </w:sectPr>
      </w:pPr>
    </w:p>
    <w:p>
      <w:pPr>
        <w:pStyle w:val="BodyText"/>
        <w:spacing w:before="75"/>
        <w:ind w:left="796" w:right="304"/>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r>
          <w:rPr/>
          <w:t>.</w:t>
        </w:r>
      </w:hyperlink>
    </w:p>
    <w:p>
      <w:pPr>
        <w:pStyle w:val="BodyText"/>
        <w:ind w:left="796" w:right="305"/>
        <w:jc w:val="both"/>
      </w:pPr>
      <w:r>
        <w:rPr/>
        <w:t>The SNE will remain employed and remunerated by his/her employer during the secondment. He/she will equally remain covered by the national social security system.</w:t>
      </w:r>
    </w:p>
    <w:p>
      <w:pPr>
        <w:pStyle w:val="BodyText"/>
        <w:ind w:left="796" w:right="304"/>
        <w:jc w:val="both"/>
      </w:pPr>
      <w:r>
        <w:rPr/>
        <w:t>Unless for cost-free SNE, allowances may be granted by the Commission to SNE fulfilling the conditions provided for in Art. 17 of the SNE decision.</w:t>
      </w:r>
    </w:p>
    <w:p>
      <w:pPr>
        <w:pStyle w:val="BodyText"/>
        <w:spacing w:before="11"/>
        <w:rPr>
          <w:sz w:val="21"/>
        </w:rPr>
      </w:pPr>
    </w:p>
    <w:p>
      <w:pPr>
        <w:pStyle w:val="BodyText"/>
        <w:ind w:left="796" w:right="303"/>
        <w:jc w:val="both"/>
      </w:pPr>
      <w:r>
        <w:rPr/>
        <w:t>During the secondment, SNE are subject to confidentiality, loyalty and absence of conflict of interest obligations, as provided for in Art. 6 and 7 of the SNE Decision.</w:t>
      </w:r>
    </w:p>
    <w:p>
      <w:pPr>
        <w:pStyle w:val="BodyText"/>
        <w:spacing w:before="1"/>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8"/>
        </w:rPr>
        <w:t> </w:t>
      </w:r>
      <w:r>
        <w:rPr/>
        <w:t>or</w:t>
      </w:r>
      <w:r>
        <w:rPr>
          <w:spacing w:val="-6"/>
        </w:rPr>
        <w:t> </w:t>
      </w:r>
      <w:r>
        <w:rPr/>
        <w:t>missing,</w:t>
      </w:r>
      <w:r>
        <w:rPr>
          <w:spacing w:val="-7"/>
        </w:rPr>
        <w:t> </w:t>
      </w:r>
      <w:r>
        <w:rPr/>
        <w:t>the</w:t>
      </w:r>
      <w:r>
        <w:rPr>
          <w:spacing w:val="-7"/>
        </w:rPr>
        <w:t> </w:t>
      </w:r>
      <w:r>
        <w:rPr/>
        <w:t>application</w:t>
      </w:r>
      <w:r>
        <w:rPr>
          <w:spacing w:val="-8"/>
        </w:rPr>
        <w:t> </w:t>
      </w:r>
      <w:r>
        <w:rPr/>
        <w:t>may</w:t>
      </w:r>
      <w:r>
        <w:rPr>
          <w:spacing w:val="-6"/>
        </w:rPr>
        <w:t> </w:t>
      </w:r>
      <w:r>
        <w:rPr/>
        <w:t>be</w:t>
      </w:r>
      <w:r>
        <w:rPr>
          <w:spacing w:val="-8"/>
        </w:rPr>
        <w:t> </w:t>
      </w:r>
      <w:r>
        <w:rPr>
          <w:spacing w:val="-2"/>
        </w:rPr>
        <w:t>cancelled.</w:t>
      </w:r>
    </w:p>
    <w:p>
      <w:pPr>
        <w:pStyle w:val="BodyText"/>
      </w:pPr>
    </w:p>
    <w:p>
      <w:pPr>
        <w:pStyle w:val="BodyText"/>
        <w:ind w:left="796" w:right="303"/>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6" w:right="129"/>
        <w:jc w:val="both"/>
      </w:pPr>
      <w:r>
        <w:rPr/>
        <w:t>The selected candidate has the obligation to launch the vetting procedure before getting the secondment </w:t>
      </w:r>
      <w:r>
        <w:rPr>
          <w:spacing w:val="-2"/>
        </w:rPr>
        <w:t>confirmation.</w:t>
      </w:r>
    </w:p>
    <w:p>
      <w:pPr>
        <w:pStyle w:val="BodyText"/>
        <w:rPr>
          <w:sz w:val="24"/>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
        <w:rPr>
          <w:b/>
          <w:sz w:val="16"/>
        </w:rPr>
      </w:pPr>
    </w:p>
    <w:p>
      <w:pPr>
        <w:pStyle w:val="BodyText"/>
        <w:spacing w:before="91"/>
        <w:ind w:left="796" w:right="302"/>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304"/>
        <w:jc w:val="both"/>
      </w:pPr>
      <w:r>
        <w:rPr/>
        <w:t>Data is kept by the competent services for 10 years after the secondment (2 years for not selected or not seconded experts).</w:t>
      </w:r>
    </w:p>
    <w:p>
      <w:pPr>
        <w:pStyle w:val="BodyText"/>
        <w:ind w:left="796" w:right="30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30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1"/>
        <w:rPr>
          <w:sz w:val="21"/>
        </w:rPr>
      </w:pPr>
    </w:p>
    <w:p>
      <w:pPr>
        <w:pStyle w:val="Heading1"/>
        <w:ind w:left="796" w:firstLine="0"/>
      </w:pPr>
      <w:r>
        <w:rPr>
          <w:u w:val="single"/>
        </w:rPr>
        <w:t>Contact</w:t>
      </w:r>
      <w:r>
        <w:rPr>
          <w:spacing w:val="-10"/>
          <w:u w:val="single"/>
        </w:rPr>
        <w:t> </w:t>
      </w:r>
      <w:r>
        <w:rPr>
          <w:spacing w:val="-2"/>
          <w:u w:val="single"/>
        </w:rPr>
        <w:t>information</w:t>
      </w:r>
    </w:p>
    <w:p>
      <w:pPr>
        <w:pStyle w:val="BodyText"/>
        <w:rPr>
          <w:b/>
        </w:rPr>
      </w:pPr>
    </w:p>
    <w:p>
      <w:pPr>
        <w:pStyle w:val="ListParagraph"/>
        <w:numPr>
          <w:ilvl w:val="0"/>
          <w:numId w:val="5"/>
        </w:numPr>
        <w:tabs>
          <w:tab w:pos="1079" w:val="left" w:leader="none"/>
        </w:tabs>
        <w:spacing w:line="240" w:lineRule="auto"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spacing w:before="37"/>
        <w:ind w:left="1080" w:right="30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w:t>
      </w:r>
      <w:r>
        <w:rPr>
          <w:spacing w:val="-1"/>
        </w:rPr>
        <w:t> </w:t>
      </w:r>
      <w:r>
        <w:rPr/>
        <w:t>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1"/>
      </w:pPr>
    </w:p>
    <w:p>
      <w:pPr>
        <w:pStyle w:val="Heading1"/>
        <w:numPr>
          <w:ilvl w:val="0"/>
          <w:numId w:val="5"/>
        </w:numPr>
        <w:tabs>
          <w:tab w:pos="1079" w:val="left" w:leader="none"/>
        </w:tabs>
        <w:spacing w:line="240" w:lineRule="auto" w:before="0" w:after="0"/>
        <w:ind w:left="1078" w:right="0" w:hanging="284"/>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spacing w:before="38"/>
        <w:ind w:left="1080" w:right="306"/>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pPr>
    </w:p>
    <w:p>
      <w:pPr>
        <w:pStyle w:val="Heading1"/>
        <w:numPr>
          <w:ilvl w:val="0"/>
          <w:numId w:val="5"/>
        </w:numPr>
        <w:tabs>
          <w:tab w:pos="1079" w:val="left" w:leader="none"/>
        </w:tabs>
        <w:spacing w:line="240" w:lineRule="auto" w:before="0" w:after="0"/>
        <w:ind w:left="1078" w:right="0" w:hanging="284"/>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spacing w:before="38"/>
        <w:ind w:left="1080" w:right="301"/>
        <w:jc w:val="both"/>
      </w:pPr>
      <w:r>
        <w:rPr/>
        <w:pict>
          <v:rect style="position:absolute;margin-left:230.160004pt;margin-top:26.034451pt;width:3.66pt;height:.54pt;mso-position-horizontal-relative:page;mso-position-vertical-relative:paragraph;z-index:-15843328"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3" w:lineRule="exact"/>
        <w:ind w:left="1080"/>
        <w:jc w:val="both"/>
      </w:pPr>
      <w:r>
        <w:rPr/>
        <w:t>To</w:t>
      </w:r>
      <w:r>
        <w:rPr>
          <w:spacing w:val="-7"/>
        </w:rPr>
        <w:t> </w:t>
      </w:r>
      <w:r>
        <w:rPr/>
        <w:t>the</w:t>
      </w:r>
      <w:r>
        <w:rPr>
          <w:spacing w:val="-7"/>
        </w:rPr>
        <w:t> </w:t>
      </w:r>
      <w:r>
        <w:rPr/>
        <w:t>attention</w:t>
      </w:r>
      <w:r>
        <w:rPr>
          <w:spacing w:val="-7"/>
        </w:rPr>
        <w:t> </w:t>
      </w:r>
      <w:r>
        <w:rPr/>
        <w:t>of</w:t>
      </w:r>
      <w:r>
        <w:rPr>
          <w:spacing w:val="-6"/>
        </w:rPr>
        <w:t> </w:t>
      </w:r>
      <w:r>
        <w:rPr/>
        <w:t>candidates</w:t>
      </w:r>
      <w:r>
        <w:rPr>
          <w:spacing w:val="-8"/>
        </w:rPr>
        <w:t> </w:t>
      </w:r>
      <w:r>
        <w:rPr/>
        <w:t>from</w:t>
      </w:r>
      <w:r>
        <w:rPr>
          <w:spacing w:val="-7"/>
        </w:rPr>
        <w:t> </w:t>
      </w:r>
      <w:r>
        <w:rPr/>
        <w:t>third</w:t>
      </w:r>
      <w:r>
        <w:rPr>
          <w:spacing w:val="-7"/>
        </w:rPr>
        <w:t> </w:t>
      </w:r>
      <w:r>
        <w:rPr/>
        <w:t>countries:</w:t>
      </w:r>
      <w:r>
        <w:rPr>
          <w:spacing w:val="-6"/>
        </w:rPr>
        <w:t> </w:t>
      </w:r>
      <w:r>
        <w:rPr/>
        <w:t>your</w:t>
      </w:r>
      <w:r>
        <w:rPr>
          <w:spacing w:val="-7"/>
        </w:rPr>
        <w:t> </w:t>
      </w:r>
      <w:r>
        <w:rPr/>
        <w:t>personal</w:t>
      </w:r>
      <w:r>
        <w:rPr>
          <w:spacing w:val="-6"/>
        </w:rPr>
        <w:t> </w:t>
      </w:r>
      <w:r>
        <w:rPr/>
        <w:t>data</w:t>
      </w:r>
      <w:r>
        <w:rPr>
          <w:spacing w:val="-8"/>
        </w:rPr>
        <w:t> </w:t>
      </w:r>
      <w:r>
        <w:rPr/>
        <w:t>can</w:t>
      </w:r>
      <w:r>
        <w:rPr>
          <w:spacing w:val="-6"/>
        </w:rPr>
        <w:t> </w:t>
      </w:r>
      <w:r>
        <w:rPr/>
        <w:t>be</w:t>
      </w:r>
      <w:r>
        <w:rPr>
          <w:spacing w:val="-7"/>
        </w:rPr>
        <w:t> </w:t>
      </w:r>
      <w:r>
        <w:rPr/>
        <w:t>used</w:t>
      </w:r>
      <w:r>
        <w:rPr>
          <w:spacing w:val="-7"/>
        </w:rPr>
        <w:t> </w:t>
      </w:r>
      <w:r>
        <w:rPr/>
        <w:t>for</w:t>
      </w:r>
      <w:r>
        <w:rPr>
          <w:spacing w:val="-6"/>
        </w:rPr>
        <w:t> </w:t>
      </w:r>
      <w:r>
        <w:rPr/>
        <w:t>necessary</w:t>
      </w:r>
      <w:r>
        <w:rPr>
          <w:spacing w:val="-7"/>
        </w:rPr>
        <w:t> </w:t>
      </w:r>
      <w:r>
        <w:rPr>
          <w:spacing w:val="-2"/>
        </w:rPr>
        <w:t>checks.</w:t>
      </w:r>
    </w:p>
    <w:sectPr>
      <w:pgSz w:w="11910" w:h="16840"/>
      <w:pgMar w:header="0" w:footer="686" w:top="1040" w:bottom="880" w:left="4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w:altName w:val="Wingdings"/>
    <w:charset w:val="2"/>
    <w:family w:val="auto"/>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608887pt;width:56.1pt;height:10.85pt;mso-position-horizontal-relative:page;mso-position-vertical-relative:page;z-index:-15843840"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2" w:hanging="283"/>
      </w:pPr>
      <w:rPr>
        <w:rFonts w:hint="default"/>
        <w:lang w:val="en-US" w:eastAsia="en-US" w:bidi="ar-SA"/>
      </w:rPr>
    </w:lvl>
    <w:lvl w:ilvl="2">
      <w:start w:val="0"/>
      <w:numFmt w:val="bullet"/>
      <w:lvlText w:val="•"/>
      <w:lvlJc w:val="left"/>
      <w:pPr>
        <w:ind w:left="3005" w:hanging="283"/>
      </w:pPr>
      <w:rPr>
        <w:rFonts w:hint="default"/>
        <w:lang w:val="en-US" w:eastAsia="en-US" w:bidi="ar-SA"/>
      </w:rPr>
    </w:lvl>
    <w:lvl w:ilvl="3">
      <w:start w:val="0"/>
      <w:numFmt w:val="bullet"/>
      <w:lvlText w:val="•"/>
      <w:lvlJc w:val="left"/>
      <w:pPr>
        <w:ind w:left="3967" w:hanging="283"/>
      </w:pPr>
      <w:rPr>
        <w:rFonts w:hint="default"/>
        <w:lang w:val="en-US" w:eastAsia="en-US" w:bidi="ar-SA"/>
      </w:rPr>
    </w:lvl>
    <w:lvl w:ilvl="4">
      <w:start w:val="0"/>
      <w:numFmt w:val="bullet"/>
      <w:lvlText w:val="•"/>
      <w:lvlJc w:val="left"/>
      <w:pPr>
        <w:ind w:left="4930" w:hanging="283"/>
      </w:pPr>
      <w:rPr>
        <w:rFonts w:hint="default"/>
        <w:lang w:val="en-US" w:eastAsia="en-US" w:bidi="ar-SA"/>
      </w:rPr>
    </w:lvl>
    <w:lvl w:ilvl="5">
      <w:start w:val="0"/>
      <w:numFmt w:val="bullet"/>
      <w:lvlText w:val="•"/>
      <w:lvlJc w:val="left"/>
      <w:pPr>
        <w:ind w:left="5893" w:hanging="283"/>
      </w:pPr>
      <w:rPr>
        <w:rFonts w:hint="default"/>
        <w:lang w:val="en-US" w:eastAsia="en-US" w:bidi="ar-SA"/>
      </w:rPr>
    </w:lvl>
    <w:lvl w:ilvl="6">
      <w:start w:val="0"/>
      <w:numFmt w:val="bullet"/>
      <w:lvlText w:val="•"/>
      <w:lvlJc w:val="left"/>
      <w:pPr>
        <w:ind w:left="6855" w:hanging="283"/>
      </w:pPr>
      <w:rPr>
        <w:rFonts w:hint="default"/>
        <w:lang w:val="en-US" w:eastAsia="en-US" w:bidi="ar-SA"/>
      </w:rPr>
    </w:lvl>
    <w:lvl w:ilvl="7">
      <w:start w:val="0"/>
      <w:numFmt w:val="bullet"/>
      <w:lvlText w:val="•"/>
      <w:lvlJc w:val="left"/>
      <w:pPr>
        <w:ind w:left="7818" w:hanging="283"/>
      </w:pPr>
      <w:rPr>
        <w:rFonts w:hint="default"/>
        <w:lang w:val="en-US" w:eastAsia="en-US" w:bidi="ar-SA"/>
      </w:rPr>
    </w:lvl>
    <w:lvl w:ilvl="8">
      <w:start w:val="0"/>
      <w:numFmt w:val="bullet"/>
      <w:lvlText w:val="•"/>
      <w:lvlJc w:val="left"/>
      <w:pPr>
        <w:ind w:left="8781" w:hanging="283"/>
      </w:pPr>
      <w:rPr>
        <w:rFonts w:hint="default"/>
        <w:lang w:val="en-US" w:eastAsia="en-US" w:bidi="ar-SA"/>
      </w:rPr>
    </w:lvl>
  </w:abstractNum>
  <w:abstractNum w:abstractNumId="3">
    <w:multiLevelType w:val="hybridMultilevel"/>
    <w:lvl w:ilvl="0">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150" w:hanging="129"/>
      </w:pPr>
      <w:rPr>
        <w:rFonts w:hint="default"/>
        <w:lang w:val="en-US" w:eastAsia="en-US" w:bidi="ar-SA"/>
      </w:rPr>
    </w:lvl>
    <w:lvl w:ilvl="2">
      <w:start w:val="0"/>
      <w:numFmt w:val="bullet"/>
      <w:lvlText w:val="•"/>
      <w:lvlJc w:val="left"/>
      <w:pPr>
        <w:ind w:left="3101" w:hanging="129"/>
      </w:pPr>
      <w:rPr>
        <w:rFonts w:hint="default"/>
        <w:lang w:val="en-US" w:eastAsia="en-US" w:bidi="ar-SA"/>
      </w:rPr>
    </w:lvl>
    <w:lvl w:ilvl="3">
      <w:start w:val="0"/>
      <w:numFmt w:val="bullet"/>
      <w:lvlText w:val="•"/>
      <w:lvlJc w:val="left"/>
      <w:pPr>
        <w:ind w:left="4051" w:hanging="129"/>
      </w:pPr>
      <w:rPr>
        <w:rFonts w:hint="default"/>
        <w:lang w:val="en-US" w:eastAsia="en-US" w:bidi="ar-SA"/>
      </w:rPr>
    </w:lvl>
    <w:lvl w:ilvl="4">
      <w:start w:val="0"/>
      <w:numFmt w:val="bullet"/>
      <w:lvlText w:val="•"/>
      <w:lvlJc w:val="left"/>
      <w:pPr>
        <w:ind w:left="5002" w:hanging="129"/>
      </w:pPr>
      <w:rPr>
        <w:rFonts w:hint="default"/>
        <w:lang w:val="en-US" w:eastAsia="en-US" w:bidi="ar-SA"/>
      </w:rPr>
    </w:lvl>
    <w:lvl w:ilvl="5">
      <w:start w:val="0"/>
      <w:numFmt w:val="bullet"/>
      <w:lvlText w:val="•"/>
      <w:lvlJc w:val="left"/>
      <w:pPr>
        <w:ind w:left="5953" w:hanging="129"/>
      </w:pPr>
      <w:rPr>
        <w:rFonts w:hint="default"/>
        <w:lang w:val="en-US" w:eastAsia="en-US" w:bidi="ar-SA"/>
      </w:rPr>
    </w:lvl>
    <w:lvl w:ilvl="6">
      <w:start w:val="0"/>
      <w:numFmt w:val="bullet"/>
      <w:lvlText w:val="•"/>
      <w:lvlJc w:val="left"/>
      <w:pPr>
        <w:ind w:left="6903" w:hanging="129"/>
      </w:pPr>
      <w:rPr>
        <w:rFonts w:hint="default"/>
        <w:lang w:val="en-US" w:eastAsia="en-US" w:bidi="ar-SA"/>
      </w:rPr>
    </w:lvl>
    <w:lvl w:ilvl="7">
      <w:start w:val="0"/>
      <w:numFmt w:val="bullet"/>
      <w:lvlText w:val="•"/>
      <w:lvlJc w:val="left"/>
      <w:pPr>
        <w:ind w:left="7854" w:hanging="129"/>
      </w:pPr>
      <w:rPr>
        <w:rFonts w:hint="default"/>
        <w:lang w:val="en-US" w:eastAsia="en-US" w:bidi="ar-SA"/>
      </w:rPr>
    </w:lvl>
    <w:lvl w:ilvl="8">
      <w:start w:val="0"/>
      <w:numFmt w:val="bullet"/>
      <w:lvlText w:val="•"/>
      <w:lvlJc w:val="left"/>
      <w:pPr>
        <w:ind w:left="8805" w:hanging="129"/>
      </w:pPr>
      <w:rPr>
        <w:rFonts w:hint="default"/>
        <w:lang w:val="en-US" w:eastAsia="en-US" w:bidi="ar-SA"/>
      </w:rPr>
    </w:lvl>
  </w:abstractNum>
  <w:abstractNum w:abstractNumId="1">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5" w:hanging="275"/>
      </w:pPr>
      <w:rPr>
        <w:rFonts w:hint="default"/>
        <w:lang w:val="en-US" w:eastAsia="en-US" w:bidi="ar-SA"/>
      </w:rPr>
    </w:lvl>
    <w:lvl w:ilvl="7">
      <w:start w:val="0"/>
      <w:numFmt w:val="bullet"/>
      <w:lvlText w:val="•"/>
      <w:lvlJc w:val="left"/>
      <w:pPr>
        <w:ind w:left="6998" w:hanging="275"/>
      </w:pPr>
      <w:rPr>
        <w:rFonts w:hint="default"/>
        <w:lang w:val="en-US" w:eastAsia="en-US" w:bidi="ar-SA"/>
      </w:rPr>
    </w:lvl>
    <w:lvl w:ilvl="8">
      <w:start w:val="0"/>
      <w:numFmt w:val="bullet"/>
      <w:lvlText w:val="•"/>
      <w:lvlJc w:val="left"/>
      <w:pPr>
        <w:ind w:left="7981" w:hanging="275"/>
      </w:pPr>
      <w:rPr>
        <w:rFonts w:hint="default"/>
        <w:lang w:val="en-US" w:eastAsia="en-US" w:bidi="ar-SA"/>
      </w:rPr>
    </w:lvl>
  </w:abstractNum>
  <w:abstractNum w:abstractNumId="0">
    <w:multiLevelType w:val="hybridMultilevel"/>
    <w:lvl w:ilvl="0">
      <w:start w:val="0"/>
      <w:numFmt w:val="bullet"/>
      <w:lvlText w:val=""/>
      <w:lvlJc w:val="left"/>
      <w:pPr>
        <w:ind w:left="916" w:hanging="472"/>
      </w:pPr>
      <w:rPr>
        <w:rFonts w:hint="default" w:ascii="Wingdings 2" w:hAnsi="Wingdings 2" w:eastAsia="Wingdings 2" w:cs="Wingdings 2"/>
        <w:b w:val="0"/>
        <w:bCs w:val="0"/>
        <w:i w:val="0"/>
        <w:iCs w:val="0"/>
        <w:w w:val="99"/>
        <w:sz w:val="22"/>
        <w:szCs w:val="22"/>
        <w:lang w:val="en-US" w:eastAsia="en-US" w:bidi="ar-SA"/>
      </w:rPr>
    </w:lvl>
    <w:lvl w:ilvl="1">
      <w:start w:val="0"/>
      <w:numFmt w:val="bullet"/>
      <w:lvlText w:val="•"/>
      <w:lvlJc w:val="left"/>
      <w:pPr>
        <w:ind w:left="1134" w:hanging="472"/>
      </w:pPr>
      <w:rPr>
        <w:rFonts w:hint="default"/>
        <w:lang w:val="en-US" w:eastAsia="en-US" w:bidi="ar-SA"/>
      </w:rPr>
    </w:lvl>
    <w:lvl w:ilvl="2">
      <w:start w:val="0"/>
      <w:numFmt w:val="bullet"/>
      <w:lvlText w:val="•"/>
      <w:lvlJc w:val="left"/>
      <w:pPr>
        <w:ind w:left="1349" w:hanging="472"/>
      </w:pPr>
      <w:rPr>
        <w:rFonts w:hint="default"/>
        <w:lang w:val="en-US" w:eastAsia="en-US" w:bidi="ar-SA"/>
      </w:rPr>
    </w:lvl>
    <w:lvl w:ilvl="3">
      <w:start w:val="0"/>
      <w:numFmt w:val="bullet"/>
      <w:lvlText w:val="•"/>
      <w:lvlJc w:val="left"/>
      <w:pPr>
        <w:ind w:left="1563" w:hanging="472"/>
      </w:pPr>
      <w:rPr>
        <w:rFonts w:hint="default"/>
        <w:lang w:val="en-US" w:eastAsia="en-US" w:bidi="ar-SA"/>
      </w:rPr>
    </w:lvl>
    <w:lvl w:ilvl="4">
      <w:start w:val="0"/>
      <w:numFmt w:val="bullet"/>
      <w:lvlText w:val="•"/>
      <w:lvlJc w:val="left"/>
      <w:pPr>
        <w:ind w:left="1778" w:hanging="472"/>
      </w:pPr>
      <w:rPr>
        <w:rFonts w:hint="default"/>
        <w:lang w:val="en-US" w:eastAsia="en-US" w:bidi="ar-SA"/>
      </w:rPr>
    </w:lvl>
    <w:lvl w:ilvl="5">
      <w:start w:val="0"/>
      <w:numFmt w:val="bullet"/>
      <w:lvlText w:val="•"/>
      <w:lvlJc w:val="left"/>
      <w:pPr>
        <w:ind w:left="1992" w:hanging="472"/>
      </w:pPr>
      <w:rPr>
        <w:rFonts w:hint="default"/>
        <w:lang w:val="en-US" w:eastAsia="en-US" w:bidi="ar-SA"/>
      </w:rPr>
    </w:lvl>
    <w:lvl w:ilvl="6">
      <w:start w:val="0"/>
      <w:numFmt w:val="bullet"/>
      <w:lvlText w:val="•"/>
      <w:lvlJc w:val="left"/>
      <w:pPr>
        <w:ind w:left="2207" w:hanging="472"/>
      </w:pPr>
      <w:rPr>
        <w:rFonts w:hint="default"/>
        <w:lang w:val="en-US" w:eastAsia="en-US" w:bidi="ar-SA"/>
      </w:rPr>
    </w:lvl>
    <w:lvl w:ilvl="7">
      <w:start w:val="0"/>
      <w:numFmt w:val="bullet"/>
      <w:lvlText w:val="•"/>
      <w:lvlJc w:val="left"/>
      <w:pPr>
        <w:ind w:left="2421" w:hanging="472"/>
      </w:pPr>
      <w:rPr>
        <w:rFonts w:hint="default"/>
        <w:lang w:val="en-US" w:eastAsia="en-US" w:bidi="ar-SA"/>
      </w:rPr>
    </w:lvl>
    <w:lvl w:ilvl="8">
      <w:start w:val="0"/>
      <w:numFmt w:val="bullet"/>
      <w:lvlText w:val="•"/>
      <w:lvlJc w:val="left"/>
      <w:pPr>
        <w:ind w:left="2636" w:hanging="472"/>
      </w:pPr>
      <w:rPr>
        <w:rFonts w:hint="default"/>
        <w:lang w:val="en-US" w:eastAsia="en-US" w:bidi="ar-SA"/>
      </w:rPr>
    </w:lvl>
  </w:abstractNum>
  <w:abstractNum w:abstractNumId="2">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2">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283" w:hanging="284"/>
      </w:pPr>
      <w:rPr>
        <w:rFonts w:hint="default"/>
        <w:lang w:val="en-US" w:eastAsia="en-US" w:bidi="ar-SA"/>
      </w:rPr>
    </w:lvl>
    <w:lvl w:ilvl="4">
      <w:start w:val="0"/>
      <w:numFmt w:val="bullet"/>
      <w:lvlText w:val="•"/>
      <w:lvlJc w:val="left"/>
      <w:pPr>
        <w:ind w:left="3486" w:hanging="284"/>
      </w:pPr>
      <w:rPr>
        <w:rFonts w:hint="default"/>
        <w:lang w:val="en-US" w:eastAsia="en-US" w:bidi="ar-SA"/>
      </w:rPr>
    </w:lvl>
    <w:lvl w:ilvl="5">
      <w:start w:val="0"/>
      <w:numFmt w:val="bullet"/>
      <w:lvlText w:val="•"/>
      <w:lvlJc w:val="left"/>
      <w:pPr>
        <w:ind w:left="4689" w:hanging="284"/>
      </w:pPr>
      <w:rPr>
        <w:rFonts w:hint="default"/>
        <w:lang w:val="en-US" w:eastAsia="en-US" w:bidi="ar-SA"/>
      </w:rPr>
    </w:lvl>
    <w:lvl w:ilvl="6">
      <w:start w:val="0"/>
      <w:numFmt w:val="bullet"/>
      <w:lvlText w:val="•"/>
      <w:lvlJc w:val="left"/>
      <w:pPr>
        <w:ind w:left="5893" w:hanging="284"/>
      </w:pPr>
      <w:rPr>
        <w:rFonts w:hint="default"/>
        <w:lang w:val="en-US" w:eastAsia="en-US" w:bidi="ar-SA"/>
      </w:rPr>
    </w:lvl>
    <w:lvl w:ilvl="7">
      <w:start w:val="0"/>
      <w:numFmt w:val="bullet"/>
      <w:lvlText w:val="•"/>
      <w:lvlJc w:val="left"/>
      <w:pPr>
        <w:ind w:left="7096" w:hanging="284"/>
      </w:pPr>
      <w:rPr>
        <w:rFonts w:hint="default"/>
        <w:lang w:val="en-US" w:eastAsia="en-US" w:bidi="ar-SA"/>
      </w:rPr>
    </w:lvl>
    <w:lvl w:ilvl="8">
      <w:start w:val="0"/>
      <w:numFmt w:val="bullet"/>
      <w:lvlText w:val="•"/>
      <w:lvlJc w:val="left"/>
      <w:pPr>
        <w:ind w:left="8299" w:hanging="284"/>
      </w:pPr>
      <w:rPr>
        <w:rFonts w:hint="default"/>
        <w:lang w:val="en-US" w:eastAsia="en-US" w:bidi="ar-SA"/>
      </w:rPr>
    </w:lvl>
  </w:abstract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ari.Suurnkki@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2023-05-05T11:08:16Z</dcterms:created>
  <dcterms:modified xsi:type="dcterms:W3CDTF">2023-05-05T11:08:16Z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23 for Word</vt:lpwstr>
  </property>
  <property fmtid="{D5CDD505-2E9C-101B-9397-08002B2CF9AE}" pid="4" name="LastSaved">
    <vt:filetime>2023-05-05T00:00:00Z</vt:filetime>
  </property>
  <property fmtid="{D5CDD505-2E9C-101B-9397-08002B2CF9AE}" pid="5" name="MSIP_Label_6bd9ddd1-4d20-43f6-abfa-fc3c07406f94_ActionId">
    <vt:lpwstr>ef3989f3-ee74-4c0d-bd79-68e8d013ffde</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2023-01-13T14:58:18Z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SourceModified">
    <vt:lpwstr>D:20230417082800</vt:lpwstr>
  </property>
</Properties>
</file>