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6CFCCB9C" w14:textId="77777777">
            <w:trPr>
              <w:cantSplit/>
            </w:trPr>
            <w:tc>
              <w:tcPr>
                <w:tcW w:w="2400" w:type="dxa"/>
              </w:tcPr>
              <w:p w14:paraId="3FD2D1E8" w14:textId="77777777" w:rsidR="00F6462F" w:rsidRDefault="00F4683D">
                <w:pPr>
                  <w:pStyle w:val="ZFlag"/>
                </w:pPr>
                <w:r>
                  <w:rPr>
                    <w:noProof/>
                    <w:lang w:eastAsia="en-GB"/>
                  </w:rPr>
                  <w:drawing>
                    <wp:inline distT="0" distB="0" distL="0" distR="0" wp14:anchorId="0EB68AD4" wp14:editId="0BF8A1EA">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15CB8B46" w14:textId="77777777" w:rsidR="00F6462F" w:rsidRDefault="00E17D0B">
                <w:pPr>
                  <w:pStyle w:val="ZCom"/>
                </w:pPr>
                <w:sdt>
                  <w:sdtPr>
                    <w:id w:val="1852987933"/>
                    <w:dataBinding w:xpath="/Texts/OrgaRoot" w:storeItemID="{4EF90DE6-88B6-4264-9629-4D8DFDFE87D2}"/>
                    <w:text w:multiLine="1"/>
                  </w:sdtPr>
                  <w:sdtEndPr/>
                  <w:sdtContent>
                    <w:r w:rsidR="00A033AD">
                      <w:t>EUROPEAN COMMISSION</w:t>
                    </w:r>
                  </w:sdtContent>
                </w:sdt>
              </w:p>
              <w:p w14:paraId="3CAAB5AD" w14:textId="77777777" w:rsidR="000A4668" w:rsidRDefault="000A4668" w:rsidP="000D129C">
                <w:pPr>
                  <w:pStyle w:val="ZDGName"/>
                  <w:rPr>
                    <w:b/>
                  </w:rPr>
                </w:pPr>
              </w:p>
              <w:p w14:paraId="7C087EFE" w14:textId="77777777" w:rsidR="00F6462F" w:rsidRDefault="00F6462F" w:rsidP="000A4668">
                <w:pPr>
                  <w:pStyle w:val="ZDGName"/>
                  <w:rPr>
                    <w:b/>
                  </w:rPr>
                </w:pPr>
              </w:p>
            </w:tc>
          </w:tr>
        </w:sdtContent>
      </w:sdt>
    </w:tbl>
    <w:p w14:paraId="391C0AE5" w14:textId="77777777"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050F8C18" w14:textId="77777777" w:rsidTr="0007110E">
        <w:tc>
          <w:tcPr>
            <w:tcW w:w="3111" w:type="dxa"/>
          </w:tcPr>
          <w:p w14:paraId="03DACA56" w14:textId="77777777" w:rsidR="00B65513" w:rsidRPr="0007110E" w:rsidRDefault="00B65513" w:rsidP="00DF1E49">
            <w:pPr>
              <w:tabs>
                <w:tab w:val="left" w:pos="426"/>
              </w:tabs>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B91023B" w14:textId="77777777" w:rsidR="00B65513" w:rsidRPr="0007110E" w:rsidRDefault="00D30F27" w:rsidP="00DF1E49">
                <w:pPr>
                  <w:tabs>
                    <w:tab w:val="left" w:pos="426"/>
                  </w:tabs>
                  <w:rPr>
                    <w:bCs/>
                    <w:lang w:val="en-IE" w:eastAsia="en-GB"/>
                  </w:rPr>
                </w:pPr>
                <w:r>
                  <w:rPr>
                    <w:bCs/>
                    <w:lang w:val="en-IE" w:eastAsia="en-GB"/>
                  </w:rPr>
                  <w:t>INTPA/A/5</w:t>
                </w:r>
              </w:p>
            </w:tc>
          </w:sdtContent>
        </w:sdt>
      </w:tr>
      <w:tr w:rsidR="00D96984" w:rsidRPr="00AF417C" w14:paraId="40D2A6AC" w14:textId="77777777" w:rsidTr="0007110E">
        <w:tc>
          <w:tcPr>
            <w:tcW w:w="3111" w:type="dxa"/>
          </w:tcPr>
          <w:p w14:paraId="407E3588" w14:textId="77777777" w:rsidR="00D96984" w:rsidRPr="0007110E" w:rsidRDefault="00D96984" w:rsidP="00DF1E49">
            <w:pPr>
              <w:tabs>
                <w:tab w:val="left" w:pos="426"/>
              </w:tabs>
              <w:rPr>
                <w:bCs/>
                <w:lang w:val="en-IE" w:eastAsia="en-GB"/>
              </w:rPr>
            </w:pPr>
            <w:r w:rsidRPr="0007110E">
              <w:rPr>
                <w:bCs/>
                <w:lang w:val="en-IE" w:eastAsia="en-GB"/>
              </w:rPr>
              <w:t xml:space="preserve">Post number in </w:t>
            </w:r>
            <w:proofErr w:type="spellStart"/>
            <w:r w:rsidRPr="0007110E">
              <w:rPr>
                <w:bCs/>
                <w:lang w:val="en-IE" w:eastAsia="en-GB"/>
              </w:rPr>
              <w:t>sysper</w:t>
            </w:r>
            <w:proofErr w:type="spellEnd"/>
            <w:r w:rsidRPr="0007110E">
              <w:rPr>
                <w:bCs/>
                <w:lang w:val="en-IE" w:eastAsia="en-GB"/>
              </w:rPr>
              <w:t>:</w:t>
            </w:r>
          </w:p>
        </w:tc>
        <w:sdt>
          <w:sdtPr>
            <w:rPr>
              <w:bCs/>
              <w:lang w:val="en-IE" w:eastAsia="en-GB"/>
            </w:rPr>
            <w:id w:val="-686597872"/>
            <w:placeholder>
              <w:docPart w:val="722A130BB2FD42CB99AF58537814D26D"/>
            </w:placeholder>
          </w:sdtPr>
          <w:sdtEndPr/>
          <w:sdtContent>
            <w:tc>
              <w:tcPr>
                <w:tcW w:w="5491" w:type="dxa"/>
              </w:tcPr>
              <w:p w14:paraId="44D880D1" w14:textId="77777777" w:rsidR="00D96984" w:rsidRPr="0007110E" w:rsidRDefault="00B1764A" w:rsidP="00B1764A">
                <w:pPr>
                  <w:tabs>
                    <w:tab w:val="left" w:pos="426"/>
                  </w:tabs>
                  <w:rPr>
                    <w:bCs/>
                    <w:lang w:val="en-IE" w:eastAsia="en-GB"/>
                  </w:rPr>
                </w:pPr>
                <w:r>
                  <w:rPr>
                    <w:bCs/>
                    <w:lang w:val="en-IE" w:eastAsia="en-GB"/>
                  </w:rPr>
                  <w:t>336525</w:t>
                </w:r>
              </w:p>
            </w:tc>
          </w:sdtContent>
        </w:sdt>
      </w:tr>
      <w:tr w:rsidR="00E21DBD" w:rsidRPr="00AF417C" w14:paraId="60F792E3" w14:textId="77777777" w:rsidTr="0007110E">
        <w:tc>
          <w:tcPr>
            <w:tcW w:w="3111" w:type="dxa"/>
          </w:tcPr>
          <w:p w14:paraId="6C50D8AB" w14:textId="77777777" w:rsidR="00E21DBD" w:rsidRPr="0007110E" w:rsidRDefault="00B65513" w:rsidP="00E21DBD">
            <w:pPr>
              <w:tabs>
                <w:tab w:val="left" w:pos="1697"/>
              </w:tabs>
              <w:ind w:right="-1739"/>
              <w:contextualSpacing/>
              <w:rPr>
                <w:bCs/>
                <w:szCs w:val="24"/>
                <w:lang w:val="en-US" w:eastAsia="en-GB"/>
              </w:rPr>
            </w:pPr>
            <w:r w:rsidRPr="0007110E">
              <w:rPr>
                <w:bCs/>
                <w:szCs w:val="24"/>
                <w:lang w:val="en-US" w:eastAsia="en-GB"/>
              </w:rPr>
              <w:t>Contact person</w:t>
            </w:r>
            <w:r w:rsidR="00E21DBD" w:rsidRPr="0007110E">
              <w:rPr>
                <w:bCs/>
                <w:szCs w:val="24"/>
                <w:lang w:val="en-US" w:eastAsia="en-GB"/>
              </w:rPr>
              <w:t>:</w:t>
            </w:r>
          </w:p>
          <w:p w14:paraId="7494FD32" w14:textId="77777777" w:rsidR="00DF1E49" w:rsidRPr="0007110E" w:rsidRDefault="00DF1E49" w:rsidP="00E21DBD">
            <w:pPr>
              <w:tabs>
                <w:tab w:val="left" w:pos="1697"/>
              </w:tabs>
              <w:ind w:right="-1739"/>
              <w:contextualSpacing/>
              <w:rPr>
                <w:bCs/>
                <w:szCs w:val="24"/>
                <w:lang w:val="en-US" w:eastAsia="en-GB"/>
              </w:rPr>
            </w:pPr>
          </w:p>
          <w:p w14:paraId="12C268B8" w14:textId="77777777" w:rsidR="00E21DBD" w:rsidRPr="0007110E" w:rsidRDefault="00C75BA4" w:rsidP="00E21DBD">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47381091" w14:textId="77777777" w:rsidR="00E21DBD" w:rsidRPr="0007110E" w:rsidRDefault="00C75BA4" w:rsidP="00E21DBD">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4CE06D95" w14:textId="77777777" w:rsidR="00E21DBD" w:rsidRPr="0007110E" w:rsidRDefault="00E21DBD" w:rsidP="00E21DBD">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58D8BDFA" w14:textId="59FCCA84" w:rsidR="00E21DBD" w:rsidRPr="0007110E" w:rsidRDefault="00E17D0B" w:rsidP="00E21DBD">
                <w:pPr>
                  <w:tabs>
                    <w:tab w:val="left" w:pos="426"/>
                  </w:tabs>
                  <w:rPr>
                    <w:bCs/>
                    <w:lang w:val="en-IE" w:eastAsia="en-GB"/>
                  </w:rPr>
                </w:pPr>
                <w:r>
                  <w:rPr>
                    <w:lang w:eastAsia="en-US"/>
                  </w:rPr>
                  <w:t xml:space="preserve">Theodorus </w:t>
                </w:r>
                <w:proofErr w:type="spellStart"/>
                <w:r>
                  <w:rPr>
                    <w:lang w:eastAsia="en-US"/>
                  </w:rPr>
                  <w:t>Kaspers</w:t>
                </w:r>
                <w:proofErr w:type="spellEnd"/>
              </w:p>
            </w:sdtContent>
          </w:sdt>
          <w:p w14:paraId="0DFCF94A" w14:textId="2B3283B2" w:rsidR="00E21DBD" w:rsidRPr="0007110E" w:rsidRDefault="00E17D0B" w:rsidP="00E21DBD">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Pr>
                    <w:bCs/>
                    <w:lang w:val="en-IE" w:eastAsia="en-GB"/>
                  </w:rPr>
                  <w:t>3</w:t>
                </w:r>
              </w:sdtContent>
            </w:sdt>
            <w:r w:rsidR="00E21DBD" w:rsidRPr="0007110E">
              <w:rPr>
                <w:bCs/>
                <w:lang w:val="en-IE" w:eastAsia="en-GB"/>
              </w:rPr>
              <w:t xml:space="preserve"> quarter 20</w:t>
            </w:r>
            <w:r w:rsidR="00DF1E49" w:rsidRPr="0007110E">
              <w:rPr>
                <w:bCs/>
                <w:lang w:val="en-IE" w:eastAsia="en-GB"/>
              </w:rPr>
              <w:t>2</w:t>
            </w:r>
            <w:r w:rsidR="0027057F">
              <w:rPr>
                <w:bCs/>
                <w:lang w:val="en-IE" w:eastAsia="en-GB"/>
              </w:rPr>
              <w:t>3</w:t>
            </w:r>
          </w:p>
          <w:p w14:paraId="3CF43AB7" w14:textId="45B4BE15" w:rsidR="00E21DBD" w:rsidRPr="0007110E" w:rsidRDefault="00E17D0B" w:rsidP="00994062">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0"/>
                  <w14:checkedState w14:val="2612" w14:font="MS Gothic"/>
                  <w14:uncheckedState w14:val="2610" w14:font="MS Gothic"/>
                </w14:checkbox>
              </w:sdtPr>
              <w:sdtEndPr/>
              <w:sdtContent>
                <w:r w:rsidR="00111AB6" w:rsidRPr="0007110E">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1"/>
                  <w14:checkedState w14:val="2612" w14:font="MS Gothic"/>
                  <w14:uncheckedState w14:val="2610" w14:font="MS Gothic"/>
                </w14:checkbox>
              </w:sdtPr>
              <w:sdtEndPr/>
              <w:sdtContent>
                <w:r w:rsidR="00AC24BC">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DefaultPlaceholder_-1854013440"/>
                </w:placeholder>
              </w:sdtPr>
              <w:sdtEndPr/>
              <w:sdtContent>
                <w:r w:rsidR="004C0434">
                  <w:rPr>
                    <w:bCs/>
                    <w:szCs w:val="24"/>
                    <w:lang w:eastAsia="en-GB"/>
                  </w:rPr>
                  <w:t>Pretoria South Africa</w:t>
                </w:r>
              </w:sdtContent>
            </w:sdt>
          </w:p>
          <w:p w14:paraId="007D461E" w14:textId="77777777" w:rsidR="00E21DBD" w:rsidRPr="0007110E" w:rsidRDefault="00E21DBD" w:rsidP="00E21DBD">
            <w:pPr>
              <w:tabs>
                <w:tab w:val="left" w:pos="426"/>
              </w:tabs>
              <w:spacing w:after="0"/>
              <w:contextualSpacing/>
              <w:rPr>
                <w:bCs/>
                <w:lang w:val="en-IE" w:eastAsia="en-GB"/>
              </w:rPr>
            </w:pPr>
          </w:p>
        </w:tc>
      </w:tr>
      <w:tr w:rsidR="00E21DBD" w:rsidRPr="00AF417C" w14:paraId="0F7DC532" w14:textId="77777777" w:rsidTr="0007110E">
        <w:tc>
          <w:tcPr>
            <w:tcW w:w="3111" w:type="dxa"/>
          </w:tcPr>
          <w:p w14:paraId="14CAEBD4" w14:textId="77777777" w:rsidR="00E21DBD" w:rsidRPr="0007110E" w:rsidRDefault="00E21DBD" w:rsidP="0001660A">
            <w:pPr>
              <w:tabs>
                <w:tab w:val="left" w:pos="426"/>
              </w:tabs>
              <w:spacing w:after="0"/>
              <w:rPr>
                <w:bCs/>
                <w:lang w:val="en-IE" w:eastAsia="en-GB"/>
              </w:rPr>
            </w:pPr>
          </w:p>
        </w:tc>
        <w:tc>
          <w:tcPr>
            <w:tcW w:w="5491" w:type="dxa"/>
          </w:tcPr>
          <w:p w14:paraId="47C5EF65" w14:textId="12BA6BCF" w:rsidR="00E21DBD" w:rsidRPr="0007110E" w:rsidRDefault="00E17D0B" w:rsidP="00DF1E49">
            <w:pPr>
              <w:tabs>
                <w:tab w:val="left" w:pos="426"/>
              </w:tabs>
              <w:rPr>
                <w:bCs/>
                <w:lang w:val="en-IE" w:eastAsia="en-GB"/>
              </w:rPr>
            </w:pPr>
            <w:sdt>
              <w:sdtPr>
                <w:rPr>
                  <w:bCs/>
                  <w:szCs w:val="24"/>
                  <w:lang w:eastAsia="en-GB"/>
                </w:rPr>
                <w:id w:val="269588133"/>
                <w14:checkbox>
                  <w14:checked w14:val="0"/>
                  <w14:checkedState w14:val="2612" w14:font="MS Gothic"/>
                  <w14:uncheckedState w14:val="2610" w14:font="MS Gothic"/>
                </w14:checkbox>
              </w:sdtPr>
              <w:sdtEndPr/>
              <w:sdtContent>
                <w:r w:rsidR="00111AB6" w:rsidRPr="0007110E">
                  <w:rPr>
                    <w:rFonts w:ascii="MS Gothic" w:eastAsia="MS Gothic" w:hAnsi="MS Gothic" w:hint="eastAsia"/>
                    <w:bCs/>
                    <w:szCs w:val="24"/>
                    <w:lang w:eastAsia="en-GB"/>
                  </w:rPr>
                  <w:t>☐</w:t>
                </w:r>
              </w:sdtContent>
            </w:sdt>
            <w:r w:rsidR="00E21DBD" w:rsidRPr="0007110E">
              <w:rPr>
                <w:bCs/>
                <w:szCs w:val="24"/>
                <w:lang w:eastAsia="en-GB"/>
              </w:rPr>
              <w:t xml:space="preserve"> With allowances </w:t>
            </w:r>
            <w:r w:rsidR="00994062" w:rsidRPr="0007110E">
              <w:rPr>
                <w:bCs/>
                <w:szCs w:val="24"/>
                <w:lang w:eastAsia="en-GB"/>
              </w:rPr>
              <w:t xml:space="preserve">   </w:t>
            </w:r>
            <w:sdt>
              <w:sdtPr>
                <w:rPr>
                  <w:bCs/>
                  <w:szCs w:val="24"/>
                  <w:lang w:eastAsia="en-GB"/>
                </w:rPr>
                <w:id w:val="-1683587035"/>
                <w14:checkbox>
                  <w14:checked w14:val="1"/>
                  <w14:checkedState w14:val="2612" w14:font="MS Gothic"/>
                  <w14:uncheckedState w14:val="2610" w14:font="MS Gothic"/>
                </w14:checkbox>
              </w:sdtPr>
              <w:sdtEndPr/>
              <w:sdtContent>
                <w:r w:rsidR="00AF61BC">
                  <w:rPr>
                    <w:rFonts w:ascii="MS Gothic" w:eastAsia="MS Gothic" w:hAnsi="MS Gothic" w:hint="eastAsia"/>
                    <w:bCs/>
                    <w:szCs w:val="24"/>
                    <w:lang w:eastAsia="en-GB"/>
                  </w:rPr>
                  <w:t>☒</w:t>
                </w:r>
              </w:sdtContent>
            </w:sdt>
            <w:r w:rsidR="00E21DBD" w:rsidRPr="0007110E">
              <w:rPr>
                <w:bCs/>
                <w:szCs w:val="24"/>
                <w:lang w:eastAsia="en-GB"/>
              </w:rPr>
              <w:t xml:space="preserve"> Cost-free</w:t>
            </w:r>
          </w:p>
        </w:tc>
      </w:tr>
      <w:tr w:rsidR="00E21DBD" w:rsidRPr="00994062" w14:paraId="46D65BF5" w14:textId="77777777" w:rsidTr="0007110E">
        <w:tc>
          <w:tcPr>
            <w:tcW w:w="8602" w:type="dxa"/>
            <w:gridSpan w:val="2"/>
          </w:tcPr>
          <w:p w14:paraId="6702B7EC" w14:textId="77777777" w:rsidR="00E21DBD" w:rsidRPr="0007110E" w:rsidRDefault="00E21DBD" w:rsidP="0001660A">
            <w:pPr>
              <w:tabs>
                <w:tab w:val="left" w:pos="426"/>
              </w:tabs>
              <w:rPr>
                <w:bCs/>
                <w:lang w:val="en-IE" w:eastAsia="en-GB"/>
              </w:rPr>
            </w:pPr>
            <w:r w:rsidRPr="0007110E">
              <w:rPr>
                <w:bCs/>
                <w:lang w:val="en-IE" w:eastAsia="en-GB"/>
              </w:rPr>
              <w:t>This vacancy notice is open to</w:t>
            </w:r>
            <w:r w:rsidR="00252050" w:rsidRPr="0007110E">
              <w:rPr>
                <w:bCs/>
                <w:lang w:val="en-IE" w:eastAsia="en-GB"/>
              </w:rPr>
              <w:t>:</w:t>
            </w:r>
          </w:p>
          <w:p w14:paraId="6E56D1BE" w14:textId="77777777" w:rsidR="00E21DBD" w:rsidRPr="0007110E" w:rsidRDefault="00E17D0B" w:rsidP="00E21DBD">
            <w:pPr>
              <w:tabs>
                <w:tab w:val="left" w:pos="426"/>
              </w:tabs>
              <w:contextualSpacing/>
              <w:rPr>
                <w:bCs/>
                <w:szCs w:val="24"/>
                <w:lang w:eastAsia="en-GB"/>
              </w:rPr>
            </w:pPr>
            <w:sdt>
              <w:sdtPr>
                <w:rPr>
                  <w:bCs/>
                  <w:szCs w:val="24"/>
                  <w:lang w:eastAsia="en-GB"/>
                </w:rPr>
                <w:id w:val="-1853022140"/>
                <w14:checkbox>
                  <w14:checked w14:val="1"/>
                  <w14:checkedState w14:val="2612" w14:font="MS Gothic"/>
                  <w14:uncheckedState w14:val="2610" w14:font="MS Gothic"/>
                </w14:checkbox>
              </w:sdtPr>
              <w:sdtEndPr/>
              <w:sdtContent>
                <w:r w:rsidR="00D30F27">
                  <w:rPr>
                    <w:rFonts w:ascii="MS Gothic" w:eastAsia="MS Gothic" w:hAnsi="MS Gothic" w:hint="eastAsia"/>
                    <w:bCs/>
                    <w:szCs w:val="24"/>
                    <w:lang w:eastAsia="en-GB"/>
                  </w:rPr>
                  <w:t>☒</w:t>
                </w:r>
              </w:sdtContent>
            </w:sdt>
            <w:r w:rsidR="00E21DBD" w:rsidRPr="0007110E">
              <w:rPr>
                <w:bCs/>
                <w:szCs w:val="24"/>
                <w:lang w:eastAsia="en-GB"/>
              </w:rPr>
              <w:t xml:space="preserve"> EU Member States</w:t>
            </w:r>
          </w:p>
          <w:p w14:paraId="13B94D47" w14:textId="77777777" w:rsidR="00E21DBD" w:rsidRPr="0007110E" w:rsidRDefault="00E17D0B" w:rsidP="00252050">
            <w:pPr>
              <w:tabs>
                <w:tab w:val="left" w:pos="426"/>
              </w:tabs>
              <w:rPr>
                <w:bCs/>
                <w:lang w:val="en-IE" w:eastAsia="en-GB"/>
              </w:rPr>
            </w:pPr>
            <w:sdt>
              <w:sdtPr>
                <w:rPr>
                  <w:bCs/>
                  <w:szCs w:val="24"/>
                  <w:lang w:eastAsia="en-GB"/>
                </w:rPr>
                <w:id w:val="2041318910"/>
                <w14:checkbox>
                  <w14:checked w14:val="0"/>
                  <w14:checkedState w14:val="2612" w14:font="MS Gothic"/>
                  <w14:uncheckedState w14:val="2610" w14:font="MS Gothic"/>
                </w14:checkbox>
              </w:sdtPr>
              <w:sdtEndPr/>
              <w:sdtContent>
                <w:r w:rsidR="0007110E">
                  <w:rPr>
                    <w:rFonts w:ascii="MS Gothic" w:eastAsia="MS Gothic" w:hAnsi="MS Gothic" w:hint="eastAsia"/>
                    <w:bCs/>
                    <w:szCs w:val="24"/>
                    <w:lang w:eastAsia="en-GB"/>
                  </w:rPr>
                  <w:t>☐</w:t>
                </w:r>
              </w:sdtContent>
            </w:sdt>
            <w:r w:rsidR="00E21DBD" w:rsidRPr="0007110E">
              <w:rPr>
                <w:bCs/>
                <w:szCs w:val="24"/>
                <w:lang w:val="en-IE" w:eastAsia="en-GB"/>
              </w:rPr>
              <w:t xml:space="preserve"> EFTA-EEA In-Kind agreement (Iceland, Liechtenstein, Norway)</w:t>
            </w:r>
            <w:r w:rsidR="00E21DBD" w:rsidRPr="0007110E">
              <w:rPr>
                <w:bCs/>
                <w:szCs w:val="24"/>
                <w:lang w:eastAsia="en-GB"/>
              </w:rPr>
              <w:t xml:space="preserve"> </w:t>
            </w:r>
          </w:p>
        </w:tc>
      </w:tr>
      <w:tr w:rsidR="00252050" w:rsidRPr="00AF417C" w14:paraId="68770714" w14:textId="77777777" w:rsidTr="0007110E">
        <w:tc>
          <w:tcPr>
            <w:tcW w:w="8602" w:type="dxa"/>
            <w:gridSpan w:val="2"/>
          </w:tcPr>
          <w:p w14:paraId="2892A491" w14:textId="77777777" w:rsidR="00252050" w:rsidRPr="0007110E" w:rsidRDefault="00252050" w:rsidP="00252050">
            <w:pPr>
              <w:tabs>
                <w:tab w:val="left" w:pos="426"/>
              </w:tabs>
              <w:rPr>
                <w:bCs/>
                <w:lang w:val="en-IE" w:eastAsia="en-GB"/>
              </w:rPr>
            </w:pPr>
            <w:r w:rsidRPr="0007110E">
              <w:rPr>
                <w:bCs/>
                <w:lang w:val="en-IE" w:eastAsia="en-GB"/>
              </w:rPr>
              <w:t>This vacancy notice is also open to:</w:t>
            </w:r>
          </w:p>
          <w:p w14:paraId="1CC00AFF" w14:textId="77777777" w:rsidR="00252050" w:rsidRPr="0007110E" w:rsidRDefault="00E17D0B" w:rsidP="00252050">
            <w:pPr>
              <w:tabs>
                <w:tab w:val="left" w:pos="426"/>
              </w:tabs>
              <w:contextualSpacing/>
              <w:rPr>
                <w:bCs/>
                <w:szCs w:val="24"/>
                <w:lang w:eastAsia="en-GB"/>
              </w:rPr>
            </w:pPr>
            <w:sdt>
              <w:sdtPr>
                <w:rPr>
                  <w:bCs/>
                  <w:szCs w:val="24"/>
                  <w:lang w:eastAsia="en-GB"/>
                </w:rPr>
                <w:id w:val="-68340659"/>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44D7F" w:rsidRPr="0007110E">
              <w:rPr>
                <w:bCs/>
                <w:szCs w:val="24"/>
                <w:lang w:eastAsia="en-GB"/>
              </w:rPr>
              <w:tab/>
            </w:r>
            <w:r w:rsidR="00252050" w:rsidRPr="0007110E">
              <w:rPr>
                <w:bCs/>
                <w:szCs w:val="24"/>
                <w:lang w:eastAsia="en-GB"/>
              </w:rPr>
              <w:t>The following EFTA countries:</w:t>
            </w:r>
          </w:p>
          <w:p w14:paraId="0E729495" w14:textId="77777777" w:rsidR="00252050" w:rsidRPr="0007110E" w:rsidRDefault="00252050" w:rsidP="00252050">
            <w:pPr>
              <w:tabs>
                <w:tab w:val="left" w:pos="426"/>
              </w:tabs>
              <w:contextualSpacing/>
              <w:rPr>
                <w:bCs/>
                <w:szCs w:val="24"/>
                <w:lang w:eastAsia="en-GB"/>
              </w:rPr>
            </w:pPr>
            <w:r w:rsidRPr="0007110E">
              <w:rPr>
                <w:bCs/>
                <w:szCs w:val="24"/>
                <w:lang w:eastAsia="en-GB"/>
              </w:rPr>
              <w:tab/>
            </w:r>
            <w:sdt>
              <w:sdtPr>
                <w:rPr>
                  <w:bCs/>
                  <w:szCs w:val="24"/>
                  <w:lang w:eastAsia="en-GB"/>
                </w:rPr>
                <w:id w:val="-1990401639"/>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2059970484"/>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Pr="0007110E">
              <w:rPr>
                <w:bCs/>
                <w:szCs w:val="24"/>
                <w:lang w:eastAsia="en-GB"/>
              </w:rPr>
              <w:t xml:space="preserve"> </w:t>
            </w:r>
            <w:r w:rsidR="008D02B7">
              <w:rPr>
                <w:bCs/>
                <w:szCs w:val="24"/>
                <w:lang w:eastAsia="en-GB"/>
              </w:rPr>
              <w:t>Liechtenstein</w:t>
            </w:r>
            <w:r w:rsidRPr="0007110E">
              <w:rPr>
                <w:bCs/>
                <w:szCs w:val="24"/>
                <w:lang w:eastAsia="en-GB"/>
              </w:rPr>
              <w:t xml:space="preserve">   </w:t>
            </w:r>
            <w:sdt>
              <w:sdtPr>
                <w:rPr>
                  <w:bCs/>
                  <w:szCs w:val="24"/>
                  <w:lang w:eastAsia="en-GB"/>
                </w:rPr>
                <w:id w:val="347227220"/>
                <w14:checkbox>
                  <w14:checked w14:val="0"/>
                  <w14:checkedState w14:val="2612" w14:font="MS Gothic"/>
                  <w14:uncheckedState w14:val="2610" w14:font="MS Gothic"/>
                </w14:checkbox>
              </w:sdtPr>
              <w:sdtEndPr/>
              <w:sdtContent>
                <w:r w:rsidR="0007110E">
                  <w:rPr>
                    <w:rFonts w:ascii="MS Gothic" w:eastAsia="MS Gothic" w:hAnsi="MS Gothic" w:hint="eastAsia"/>
                    <w:bCs/>
                    <w:szCs w:val="24"/>
                    <w:lang w:eastAsia="en-GB"/>
                  </w:rPr>
                  <w:t>☐</w:t>
                </w:r>
              </w:sdtContent>
            </w:sdt>
            <w:r w:rsidRPr="0007110E">
              <w:rPr>
                <w:bCs/>
                <w:szCs w:val="24"/>
                <w:lang w:eastAsia="en-GB"/>
              </w:rPr>
              <w:t xml:space="preserve"> </w:t>
            </w:r>
            <w:r w:rsidR="008D02B7">
              <w:rPr>
                <w:bCs/>
                <w:szCs w:val="24"/>
                <w:lang w:eastAsia="en-GB"/>
              </w:rPr>
              <w:t>Norway</w:t>
            </w:r>
            <w:r w:rsidRPr="0007110E">
              <w:rPr>
                <w:bCs/>
                <w:szCs w:val="24"/>
                <w:lang w:eastAsia="en-GB"/>
              </w:rPr>
              <w:t xml:space="preserve">   </w:t>
            </w:r>
            <w:sdt>
              <w:sdtPr>
                <w:rPr>
                  <w:bCs/>
                  <w:szCs w:val="24"/>
                  <w:lang w:eastAsia="en-GB"/>
                </w:rPr>
                <w:id w:val="-1937502850"/>
                <w14:checkbox>
                  <w14:checked w14:val="0"/>
                  <w14:checkedState w14:val="2612" w14:font="MS Gothic"/>
                  <w14:uncheckedState w14:val="2610" w14:font="MS Gothic"/>
                </w14:checkbox>
              </w:sdtPr>
              <w:sdtEndPr/>
              <w:sdtContent>
                <w:r w:rsidR="00111AB6"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5CBAD797" w14:textId="77777777" w:rsidR="00252050" w:rsidRPr="0007110E" w:rsidRDefault="00E17D0B" w:rsidP="00252050">
            <w:pPr>
              <w:tabs>
                <w:tab w:val="left" w:pos="426"/>
              </w:tabs>
              <w:contextualSpacing/>
              <w:rPr>
                <w:bCs/>
                <w:szCs w:val="24"/>
                <w:lang w:eastAsia="en-GB"/>
              </w:rPr>
            </w:pPr>
            <w:sdt>
              <w:sdtPr>
                <w:rPr>
                  <w:bCs/>
                  <w:szCs w:val="24"/>
                  <w:lang w:eastAsia="en-GB"/>
                </w:rPr>
                <w:id w:val="1754392874"/>
                <w14:checkbox>
                  <w14:checked w14:val="0"/>
                  <w14:checkedState w14:val="2612" w14:font="MS Gothic"/>
                  <w14:uncheckedState w14:val="2610" w14:font="MS Gothic"/>
                </w14:checkbox>
              </w:sdtPr>
              <w:sdtEndPr/>
              <w:sdtContent>
                <w:r w:rsidR="005168AD" w:rsidRPr="0007110E">
                  <w:rPr>
                    <w:rFonts w:ascii="MS Gothic" w:eastAsia="MS Gothic" w:hAnsi="MS Gothic" w:hint="eastAsia"/>
                    <w:bCs/>
                    <w:szCs w:val="24"/>
                    <w:lang w:eastAsia="en-GB"/>
                  </w:rPr>
                  <w:t>☐</w:t>
                </w:r>
              </w:sdtContent>
            </w:sdt>
            <w:r w:rsidR="00E44D7F" w:rsidRPr="0007110E">
              <w:rPr>
                <w:bCs/>
                <w:szCs w:val="24"/>
                <w:lang w:eastAsia="en-GB"/>
              </w:rPr>
              <w:tab/>
            </w:r>
            <w:r w:rsidR="00252050" w:rsidRPr="0007110E">
              <w:rPr>
                <w:bCs/>
                <w:szCs w:val="24"/>
                <w:lang w:eastAsia="en-GB"/>
              </w:rPr>
              <w:t>The following third countries:</w:t>
            </w:r>
            <w:r w:rsidR="00E44D7F" w:rsidRPr="0007110E">
              <w:rPr>
                <w:bCs/>
                <w:szCs w:val="24"/>
                <w:lang w:eastAsia="en-GB"/>
              </w:rPr>
              <w:t xml:space="preserve"> </w:t>
            </w:r>
            <w:sdt>
              <w:sdtPr>
                <w:rPr>
                  <w:bCs/>
                  <w:szCs w:val="24"/>
                  <w:lang w:eastAsia="en-GB"/>
                </w:rPr>
                <w:id w:val="-729996552"/>
                <w:placeholder>
                  <w:docPart w:val="2CBB2A0B72674470B30B3225F78306DD"/>
                </w:placeholder>
                <w:showingPlcHdr/>
              </w:sdtPr>
              <w:sdtEndPr/>
              <w:sdtContent>
                <w:r w:rsidR="00FD740F" w:rsidRPr="0007110E">
                  <w:rPr>
                    <w:rStyle w:val="PlaceholderText"/>
                    <w:bCs/>
                  </w:rPr>
                  <w:t xml:space="preserve">     </w:t>
                </w:r>
              </w:sdtContent>
            </w:sdt>
          </w:p>
          <w:p w14:paraId="06EDB64B" w14:textId="77777777" w:rsidR="008D02B7" w:rsidRPr="0007110E" w:rsidRDefault="00E17D0B" w:rsidP="008D02B7">
            <w:pPr>
              <w:tabs>
                <w:tab w:val="left" w:pos="426"/>
              </w:tabs>
              <w:rPr>
                <w:bCs/>
                <w:szCs w:val="24"/>
                <w:lang w:eastAsia="en-GB"/>
              </w:rPr>
            </w:pPr>
            <w:sdt>
              <w:sdtPr>
                <w:rPr>
                  <w:bCs/>
                  <w:szCs w:val="24"/>
                  <w:lang w:eastAsia="en-GB"/>
                </w:rPr>
                <w:id w:val="12744491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44D7F" w:rsidRPr="0007110E">
              <w:rPr>
                <w:bCs/>
                <w:szCs w:val="24"/>
                <w:lang w:eastAsia="en-GB"/>
              </w:rPr>
              <w:tab/>
            </w:r>
            <w:r w:rsidR="00252050" w:rsidRPr="0007110E">
              <w:rPr>
                <w:bCs/>
                <w:szCs w:val="24"/>
                <w:lang w:eastAsia="en-GB"/>
              </w:rPr>
              <w:t>The following intergovernmental organisations:</w:t>
            </w:r>
            <w:r w:rsidR="00E44D7F" w:rsidRPr="0007110E">
              <w:rPr>
                <w:bCs/>
                <w:szCs w:val="24"/>
                <w:lang w:eastAsia="en-GB"/>
              </w:rPr>
              <w:tab/>
            </w:r>
            <w:sdt>
              <w:sdtPr>
                <w:rPr>
                  <w:bCs/>
                  <w:szCs w:val="24"/>
                  <w:lang w:eastAsia="en-GB"/>
                </w:rPr>
                <w:id w:val="-1659766257"/>
                <w:placeholder>
                  <w:docPart w:val="D6B275DB24F84EFBB866B5C9055058FF"/>
                </w:placeholder>
                <w:showingPlcHdr/>
              </w:sdtPr>
              <w:sdtEndPr/>
              <w:sdtContent>
                <w:r w:rsidR="008D02B7">
                  <w:rPr>
                    <w:rStyle w:val="PlaceholderText"/>
                  </w:rPr>
                  <w:t xml:space="preserve">    </w:t>
                </w:r>
              </w:sdtContent>
            </w:sdt>
          </w:p>
        </w:tc>
      </w:tr>
      <w:tr w:rsidR="00DF1E49" w:rsidRPr="00AF417C" w14:paraId="62141888" w14:textId="77777777" w:rsidTr="0007110E">
        <w:tc>
          <w:tcPr>
            <w:tcW w:w="3111" w:type="dxa"/>
          </w:tcPr>
          <w:p w14:paraId="39576E12" w14:textId="77777777" w:rsidR="00DF1E49" w:rsidRPr="0007110E" w:rsidRDefault="00DF1E49" w:rsidP="008D43AB">
            <w:pPr>
              <w:tabs>
                <w:tab w:val="left" w:pos="426"/>
              </w:tabs>
              <w:spacing w:after="0"/>
              <w:rPr>
                <w:bCs/>
                <w:lang w:val="en-IE" w:eastAsia="en-GB"/>
              </w:rPr>
            </w:pPr>
            <w:r w:rsidRPr="0007110E">
              <w:rPr>
                <w:bCs/>
                <w:lang w:val="en-IE" w:eastAsia="en-GB"/>
              </w:rPr>
              <w:t>Deadline for applications</w:t>
            </w:r>
          </w:p>
        </w:tc>
        <w:tc>
          <w:tcPr>
            <w:tcW w:w="5491" w:type="dxa"/>
          </w:tcPr>
          <w:p w14:paraId="6A268047" w14:textId="77777777" w:rsidR="00DF1E49" w:rsidRPr="0007110E" w:rsidRDefault="00E17D0B" w:rsidP="008D43AB">
            <w:pPr>
              <w:tabs>
                <w:tab w:val="left" w:pos="426"/>
              </w:tabs>
              <w:rPr>
                <w:bCs/>
                <w:lang w:val="en-IE" w:eastAsia="en-GB"/>
              </w:rPr>
            </w:pPr>
            <w:sdt>
              <w:sdtPr>
                <w:rPr>
                  <w:bCs/>
                  <w:szCs w:val="24"/>
                  <w:lang w:eastAsia="en-GB"/>
                </w:rPr>
                <w:id w:val="-1076366056"/>
                <w14:checkbox>
                  <w14:checked w14:val="0"/>
                  <w14:checkedState w14:val="2612" w14:font="MS Gothic"/>
                  <w14:uncheckedState w14:val="2610" w14:font="MS Gothic"/>
                </w14:checkbox>
              </w:sdtPr>
              <w:sdtEndPr/>
              <w:sdtContent>
                <w:r w:rsidR="00E44D7F" w:rsidRPr="0007110E">
                  <w:rPr>
                    <w:rFonts w:ascii="MS Gothic" w:eastAsia="MS Gothic" w:hAnsi="MS Gothic" w:hint="eastAsia"/>
                    <w:bCs/>
                    <w:szCs w:val="24"/>
                    <w:lang w:eastAsia="en-GB"/>
                  </w:rPr>
                  <w:t>☐</w:t>
                </w:r>
              </w:sdtContent>
            </w:sdt>
            <w:r w:rsidR="00DF1E49" w:rsidRPr="0007110E">
              <w:rPr>
                <w:bCs/>
                <w:szCs w:val="24"/>
                <w:lang w:eastAsia="en-GB"/>
              </w:rPr>
              <w:t xml:space="preserve"> 2 months    </w:t>
            </w:r>
            <w:sdt>
              <w:sdtPr>
                <w:rPr>
                  <w:bCs/>
                  <w:szCs w:val="24"/>
                  <w:lang w:eastAsia="en-GB"/>
                </w:rPr>
                <w:id w:val="-1934659806"/>
                <w14:checkbox>
                  <w14:checked w14:val="1"/>
                  <w14:checkedState w14:val="2612" w14:font="MS Gothic"/>
                  <w14:uncheckedState w14:val="2610" w14:font="MS Gothic"/>
                </w14:checkbox>
              </w:sdtPr>
              <w:sdtEndPr/>
              <w:sdtContent>
                <w:r w:rsidR="004C0434">
                  <w:rPr>
                    <w:rFonts w:ascii="MS Gothic" w:eastAsia="MS Gothic" w:hAnsi="MS Gothic" w:hint="eastAsia"/>
                    <w:bCs/>
                    <w:szCs w:val="24"/>
                    <w:lang w:eastAsia="en-GB"/>
                  </w:rPr>
                  <w:t>☒</w:t>
                </w:r>
              </w:sdtContent>
            </w:sdt>
            <w:r w:rsidR="00DF1E49" w:rsidRPr="0007110E">
              <w:rPr>
                <w:bCs/>
                <w:szCs w:val="24"/>
                <w:lang w:eastAsia="en-GB"/>
              </w:rPr>
              <w:t xml:space="preserve"> 1 month</w:t>
            </w:r>
          </w:p>
        </w:tc>
      </w:tr>
      <w:bookmarkEnd w:id="0"/>
    </w:tbl>
    <w:p w14:paraId="37FDF319" w14:textId="77777777" w:rsidR="00E21DBD" w:rsidRPr="00994062" w:rsidRDefault="00E21DBD" w:rsidP="00E21DBD">
      <w:pPr>
        <w:tabs>
          <w:tab w:val="left" w:pos="426"/>
        </w:tabs>
        <w:spacing w:after="0"/>
        <w:rPr>
          <w:b/>
          <w:lang w:val="en-IE" w:eastAsia="en-GB"/>
        </w:rPr>
      </w:pPr>
    </w:p>
    <w:p w14:paraId="2463C9D2" w14:textId="77777777" w:rsidR="00E21DBD" w:rsidRPr="00994062" w:rsidRDefault="00E21DBD" w:rsidP="00E21DBD">
      <w:pPr>
        <w:tabs>
          <w:tab w:val="left" w:pos="426"/>
        </w:tabs>
        <w:spacing w:after="0"/>
        <w:rPr>
          <w:b/>
          <w:lang w:val="en-IE" w:eastAsia="en-GB"/>
        </w:rPr>
      </w:pPr>
    </w:p>
    <w:p w14:paraId="2342388F" w14:textId="77777777" w:rsidR="00E21DBD" w:rsidRPr="00994062" w:rsidRDefault="003E50A4" w:rsidP="00994062">
      <w:pPr>
        <w:pStyle w:val="ListNumber"/>
        <w:numPr>
          <w:ilvl w:val="0"/>
          <w:numId w:val="0"/>
        </w:numPr>
        <w:ind w:left="709" w:hanging="709"/>
        <w:rPr>
          <w:b/>
          <w:bCs/>
          <w:lang w:eastAsia="en-GB"/>
        </w:rPr>
      </w:pPr>
      <w:bookmarkStart w:id="1"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3E80936D" w14:textId="77777777" w:rsidR="00073678" w:rsidRPr="00073678" w:rsidRDefault="00073678" w:rsidP="00073678">
          <w:pPr>
            <w:rPr>
              <w:lang w:val="en-US" w:eastAsia="en-GB"/>
            </w:rPr>
          </w:pPr>
          <w:r w:rsidRPr="00073678">
            <w:rPr>
              <w:lang w:val="en-US" w:eastAsia="en-GB"/>
            </w:rPr>
            <w:t xml:space="preserve">The European Union (EU) is an economic and political partnership between 27 European countries. It plays an important role in international affairs through diplomacy, trade, development aid and working with global organizations. Abroad, the EU is represented through more than 140 diplomatic representations, known also as EU Delegations, which have a similar function to those of an embassy. </w:t>
          </w:r>
        </w:p>
        <w:p w14:paraId="65A48F64" w14:textId="77777777" w:rsidR="00E21DBD" w:rsidRDefault="00073678" w:rsidP="00073678">
          <w:pPr>
            <w:rPr>
              <w:lang w:val="en-US" w:eastAsia="en-GB"/>
            </w:rPr>
          </w:pPr>
          <w:r w:rsidRPr="00073678">
            <w:rPr>
              <w:lang w:val="en-US" w:eastAsia="en-GB"/>
            </w:rPr>
            <w:t xml:space="preserve">The EU Delegation to the </w:t>
          </w:r>
          <w:r>
            <w:rPr>
              <w:lang w:val="en-US" w:eastAsia="en-GB"/>
            </w:rPr>
            <w:t>Republic of South Africa</w:t>
          </w:r>
          <w:r w:rsidRPr="00073678">
            <w:rPr>
              <w:lang w:val="en-US" w:eastAsia="en-GB"/>
            </w:rPr>
            <w:t xml:space="preserve">, </w:t>
          </w:r>
          <w:r>
            <w:rPr>
              <w:lang w:val="en-US" w:eastAsia="en-GB"/>
            </w:rPr>
            <w:t>Pretoria</w:t>
          </w:r>
          <w:r w:rsidRPr="00073678">
            <w:rPr>
              <w:lang w:val="en-US" w:eastAsia="en-GB"/>
            </w:rPr>
            <w:t xml:space="preserve"> works in close coordination with the Embassies and Consulates of the 27 EU Member States. We are a fully-fledged diplomatic mission and represent the European Union in dealings with the </w:t>
          </w:r>
          <w:r>
            <w:rPr>
              <w:lang w:val="en-US" w:eastAsia="en-GB"/>
            </w:rPr>
            <w:t>South African</w:t>
          </w:r>
          <w:r w:rsidRPr="00073678">
            <w:rPr>
              <w:lang w:val="en-US" w:eastAsia="en-GB"/>
            </w:rPr>
            <w:t xml:space="preserve"> government in areas that are part of the EU’s remit.</w:t>
          </w:r>
        </w:p>
      </w:sdtContent>
    </w:sdt>
    <w:p w14:paraId="751DE483" w14:textId="77777777" w:rsidR="002B3CBF" w:rsidRDefault="002B3CBF" w:rsidP="00994062">
      <w:pPr>
        <w:pStyle w:val="ListNumber"/>
        <w:numPr>
          <w:ilvl w:val="0"/>
          <w:numId w:val="0"/>
        </w:numPr>
        <w:ind w:left="709" w:hanging="709"/>
        <w:rPr>
          <w:b/>
          <w:bCs/>
          <w:lang w:eastAsia="en-GB"/>
        </w:rPr>
      </w:pPr>
    </w:p>
    <w:p w14:paraId="16D47918" w14:textId="77777777" w:rsidR="00E21DBD" w:rsidRPr="00994062" w:rsidRDefault="00E21DBD" w:rsidP="00994062">
      <w:pPr>
        <w:pStyle w:val="ListNumber"/>
        <w:numPr>
          <w:ilvl w:val="0"/>
          <w:numId w:val="0"/>
        </w:numPr>
        <w:ind w:left="709" w:hanging="709"/>
        <w:rPr>
          <w:b/>
          <w:bCs/>
          <w:lang w:eastAsia="en-GB"/>
        </w:rPr>
      </w:pPr>
      <w:r w:rsidRPr="00994062">
        <w:rPr>
          <w:b/>
          <w:bCs/>
          <w:lang w:eastAsia="en-GB"/>
        </w:rPr>
        <w:lastRenderedPageBreak/>
        <w:t>Job Presentation (We propose)</w:t>
      </w:r>
    </w:p>
    <w:sdt>
      <w:sdtPr>
        <w:rPr>
          <w:rFonts w:asciiTheme="minorHAnsi" w:eastAsiaTheme="minorHAnsi" w:hAnsiTheme="minorHAnsi" w:cstheme="minorBidi"/>
          <w:sz w:val="22"/>
          <w:szCs w:val="22"/>
          <w:lang w:val="en-US" w:eastAsia="en-GB"/>
        </w:rPr>
        <w:id w:val="-723136291"/>
        <w:placeholder>
          <w:docPart w:val="84FB87486BC94E5EB76E972E1BD8265B"/>
        </w:placeholder>
      </w:sdtPr>
      <w:sdtEndPr>
        <w:rPr>
          <w:lang w:val="fr-BE" w:eastAsia="en-US"/>
        </w:rPr>
      </w:sdtEndPr>
      <w:sdtContent>
        <w:p w14:paraId="703638CD" w14:textId="77777777" w:rsidR="00D30F27" w:rsidRDefault="00D30F27" w:rsidP="00D30F27">
          <w:r>
            <w:t xml:space="preserve">INTPA is offering a seconded national expert position under the responsibility of the Head of Cooperation of the EU Delegation to South Africa. The SNE will provide development policy advice under major policy initiatives, </w:t>
          </w:r>
          <w:proofErr w:type="gramStart"/>
          <w:r>
            <w:t>e.g.</w:t>
          </w:r>
          <w:proofErr w:type="gramEnd"/>
          <w:r>
            <w:t xml:space="preserve"> EU Green Deal, Working Better Together, and New Financial Instruments (and other as need may occur).</w:t>
          </w:r>
        </w:p>
        <w:p w14:paraId="6B2DFB51" w14:textId="77777777" w:rsidR="00D30F27" w:rsidRDefault="00D30F27" w:rsidP="00D30F27">
          <w:r>
            <w:t>The advisory post will combine operational and strategic tasks under the direct supervision of the Head of Cooperation. The SNE will contribute to the further development and implementation of the EU’s aid development programme with South Africa, notably the achievement of the EU/South Africa Strategic Partnership Agreement and the joint EU and Member States contributions to the South African National Development Plan and very importantly the Just Energy Transition Partnership (JETP).</w:t>
          </w:r>
        </w:p>
        <w:p w14:paraId="5E0F5387" w14:textId="77777777" w:rsidR="00D30F27" w:rsidRDefault="00D30F27" w:rsidP="00D30F27">
          <w:r>
            <w:t>In close collaboration with the DG ENV/CLIMA/AGRI policy adviser posted in the Delegation, the SNE will place particular emphasis on strategic development and implementation of energy, climate change and green transition cooperation activities.</w:t>
          </w:r>
        </w:p>
        <w:p w14:paraId="0D043AB0" w14:textId="77777777" w:rsidR="00D30F27" w:rsidRDefault="00D30F27" w:rsidP="00D30F27">
          <w:r>
            <w:t>Functions and duties:</w:t>
          </w:r>
        </w:p>
        <w:p w14:paraId="764C20D7" w14:textId="77777777" w:rsidR="00D30F27" w:rsidRPr="00D30F27" w:rsidRDefault="00D30F27" w:rsidP="00D30F27">
          <w:pPr>
            <w:pStyle w:val="ListParagraph"/>
            <w:numPr>
              <w:ilvl w:val="0"/>
              <w:numId w:val="34"/>
            </w:numPr>
            <w:spacing w:after="160" w:line="256" w:lineRule="auto"/>
            <w:rPr>
              <w:lang w:val="en-IE"/>
            </w:rPr>
          </w:pPr>
          <w:r w:rsidRPr="00D30F27">
            <w:rPr>
              <w:lang w:val="en-IE"/>
            </w:rPr>
            <w:t>Contribute to the strategic use of new financial instruments in the ongoing MIP in South Africa</w:t>
          </w:r>
        </w:p>
        <w:p w14:paraId="6194CD11" w14:textId="77777777" w:rsidR="00D30F27" w:rsidRPr="00D30F27" w:rsidRDefault="00D30F27" w:rsidP="00D30F27">
          <w:pPr>
            <w:pStyle w:val="ListParagraph"/>
            <w:numPr>
              <w:ilvl w:val="0"/>
              <w:numId w:val="34"/>
            </w:numPr>
            <w:spacing w:after="160" w:line="256" w:lineRule="auto"/>
            <w:rPr>
              <w:lang w:val="en-IE"/>
            </w:rPr>
          </w:pPr>
          <w:r w:rsidRPr="00D30F27">
            <w:rPr>
              <w:lang w:val="en-IE"/>
            </w:rPr>
            <w:t>Contribute to the analysis and dialogue on Financing Development in South Africa, and achievements on the SDG agenda</w:t>
          </w:r>
        </w:p>
        <w:p w14:paraId="248BF3D9" w14:textId="77777777" w:rsidR="00D30F27" w:rsidRPr="00D30F27" w:rsidRDefault="00D30F27" w:rsidP="00D30F27">
          <w:pPr>
            <w:pStyle w:val="ListParagraph"/>
            <w:numPr>
              <w:ilvl w:val="0"/>
              <w:numId w:val="34"/>
            </w:numPr>
            <w:spacing w:after="160" w:line="256" w:lineRule="auto"/>
            <w:rPr>
              <w:lang w:val="en-IE"/>
            </w:rPr>
          </w:pPr>
          <w:r w:rsidRPr="00D30F27">
            <w:rPr>
              <w:lang w:val="en-IE"/>
            </w:rPr>
            <w:t>Mainstream climate change and environmental issues in EU development cooperation projects and programs in South Africa</w:t>
          </w:r>
        </w:p>
        <w:p w14:paraId="28168A2D" w14:textId="77777777" w:rsidR="00D30F27" w:rsidRPr="00D30F27" w:rsidRDefault="00D30F27" w:rsidP="00D30F27">
          <w:pPr>
            <w:pStyle w:val="ListParagraph"/>
            <w:numPr>
              <w:ilvl w:val="0"/>
              <w:numId w:val="34"/>
            </w:numPr>
            <w:spacing w:after="160" w:line="256" w:lineRule="auto"/>
            <w:rPr>
              <w:lang w:val="en-IE"/>
            </w:rPr>
          </w:pPr>
          <w:r w:rsidRPr="00D30F27">
            <w:rPr>
              <w:lang w:val="en-IE"/>
            </w:rPr>
            <w:t>Assist with the implementation of projects and programmes that fall within the scope of the cooperation portfolio, in particular the contributing to SDG 13 and to the Paris Agreement.</w:t>
          </w:r>
        </w:p>
        <w:p w14:paraId="03BF989F" w14:textId="77777777" w:rsidR="00D30F27" w:rsidRDefault="00D30F27" w:rsidP="00D30F27">
          <w:pPr>
            <w:pStyle w:val="ListParagraph"/>
            <w:numPr>
              <w:ilvl w:val="0"/>
              <w:numId w:val="34"/>
            </w:numPr>
            <w:spacing w:after="160" w:line="256" w:lineRule="auto"/>
          </w:pPr>
          <w:proofErr w:type="spellStart"/>
          <w:r>
            <w:t>Contribute</w:t>
          </w:r>
          <w:proofErr w:type="spellEnd"/>
          <w:r>
            <w:t xml:space="preserve"> to </w:t>
          </w:r>
          <w:proofErr w:type="spellStart"/>
          <w:r>
            <w:t>overall</w:t>
          </w:r>
          <w:proofErr w:type="spellEnd"/>
          <w:r>
            <w:t xml:space="preserve"> </w:t>
          </w:r>
          <w:proofErr w:type="spellStart"/>
          <w:r>
            <w:t>policy</w:t>
          </w:r>
          <w:proofErr w:type="spellEnd"/>
          <w:r>
            <w:t xml:space="preserve"> </w:t>
          </w:r>
          <w:proofErr w:type="spellStart"/>
          <w:r>
            <w:t>analysis</w:t>
          </w:r>
          <w:proofErr w:type="spellEnd"/>
        </w:p>
        <w:p w14:paraId="684ECF0C" w14:textId="77777777" w:rsidR="00D30F27" w:rsidRPr="00D30F27" w:rsidRDefault="00D30F27" w:rsidP="00D30F27">
          <w:pPr>
            <w:pStyle w:val="ListParagraph"/>
            <w:numPr>
              <w:ilvl w:val="0"/>
              <w:numId w:val="34"/>
            </w:numPr>
            <w:spacing w:after="160" w:line="256" w:lineRule="auto"/>
            <w:rPr>
              <w:lang w:val="en-IE"/>
            </w:rPr>
          </w:pPr>
          <w:r w:rsidRPr="00D30F27">
            <w:rPr>
              <w:lang w:val="en-IE"/>
            </w:rPr>
            <w:t>Provide political and technical analysis of the country transformation in the areas covered by cooperation</w:t>
          </w:r>
        </w:p>
        <w:p w14:paraId="3269DD8C" w14:textId="77777777" w:rsidR="00D30F27" w:rsidRPr="00D30F27" w:rsidRDefault="00D30F27" w:rsidP="00D30F27">
          <w:pPr>
            <w:pStyle w:val="ListParagraph"/>
            <w:numPr>
              <w:ilvl w:val="0"/>
              <w:numId w:val="34"/>
            </w:numPr>
            <w:spacing w:after="160" w:line="256" w:lineRule="auto"/>
            <w:rPr>
              <w:lang w:val="en-IE"/>
            </w:rPr>
          </w:pPr>
          <w:r w:rsidRPr="00D30F27">
            <w:rPr>
              <w:lang w:val="en-IE"/>
            </w:rPr>
            <w:t>Work on communication and visibility within the context of development cooperation with South Africa</w:t>
          </w:r>
        </w:p>
        <w:p w14:paraId="226503B3" w14:textId="77777777" w:rsidR="00D30F27" w:rsidRPr="00D30F27" w:rsidRDefault="00D30F27" w:rsidP="00D30F27">
          <w:pPr>
            <w:pStyle w:val="ListParagraph"/>
            <w:numPr>
              <w:ilvl w:val="0"/>
              <w:numId w:val="34"/>
            </w:numPr>
            <w:spacing w:after="160" w:line="256" w:lineRule="auto"/>
            <w:rPr>
              <w:lang w:val="en-IE"/>
            </w:rPr>
          </w:pPr>
          <w:r w:rsidRPr="00D30F27">
            <w:rPr>
              <w:lang w:val="en-IE"/>
            </w:rPr>
            <w:t>Contribute to the process of improved and coordinated policy dialogue, through better coordination and information sharing and identification of programmes of joint nature between the EU and Member States, moving towards jointly agreed programs</w:t>
          </w:r>
        </w:p>
        <w:p w14:paraId="184BBA94" w14:textId="77777777" w:rsidR="00D30F27" w:rsidRPr="00D30F27" w:rsidRDefault="00D30F27" w:rsidP="00D30F27">
          <w:pPr>
            <w:pStyle w:val="ListParagraph"/>
            <w:numPr>
              <w:ilvl w:val="0"/>
              <w:numId w:val="34"/>
            </w:numPr>
            <w:spacing w:after="160" w:line="256" w:lineRule="auto"/>
            <w:rPr>
              <w:lang w:val="en-IE"/>
            </w:rPr>
          </w:pPr>
          <w:r w:rsidRPr="00D30F27">
            <w:rPr>
              <w:lang w:val="en-IE"/>
            </w:rPr>
            <w:t>Assist with the monthly meeting of EU Cooperation counsellors</w:t>
          </w:r>
        </w:p>
        <w:p w14:paraId="2C417D5C" w14:textId="77777777" w:rsidR="00E21DBD" w:rsidRPr="00D30F27" w:rsidRDefault="00D30F27" w:rsidP="00C504C7">
          <w:pPr>
            <w:pStyle w:val="ListParagraph"/>
            <w:numPr>
              <w:ilvl w:val="0"/>
              <w:numId w:val="34"/>
            </w:numPr>
            <w:spacing w:after="160" w:line="256" w:lineRule="auto"/>
            <w:rPr>
              <w:lang w:val="en-IE"/>
            </w:rPr>
          </w:pPr>
          <w:r w:rsidRPr="00D30F27">
            <w:rPr>
              <w:lang w:val="en-IE"/>
            </w:rPr>
            <w:t>Fulfil other tasks as appropriate in line with the overall objective</w:t>
          </w:r>
        </w:p>
      </w:sdtContent>
    </w:sdt>
    <w:p w14:paraId="6772F1BC" w14:textId="77777777" w:rsidR="002B3CBF" w:rsidRDefault="002B3CBF" w:rsidP="00994062">
      <w:pPr>
        <w:pStyle w:val="ListNumber"/>
        <w:numPr>
          <w:ilvl w:val="0"/>
          <w:numId w:val="0"/>
        </w:numPr>
        <w:ind w:left="709" w:hanging="709"/>
        <w:rPr>
          <w:b/>
          <w:bCs/>
          <w:lang w:eastAsia="en-GB"/>
        </w:rPr>
      </w:pPr>
    </w:p>
    <w:p w14:paraId="3FB0A5CB" w14:textId="77777777" w:rsidR="00E21DBD" w:rsidRDefault="00E21DBD" w:rsidP="00994062">
      <w:pPr>
        <w:pStyle w:val="ListNumber"/>
        <w:numPr>
          <w:ilvl w:val="0"/>
          <w:numId w:val="0"/>
        </w:numPr>
        <w:ind w:left="709" w:hanging="709"/>
        <w:rPr>
          <w:b/>
          <w:bCs/>
          <w:lang w:eastAsia="en-GB"/>
        </w:rPr>
      </w:pPr>
      <w:r w:rsidRPr="00994062">
        <w:rPr>
          <w:b/>
          <w:bCs/>
          <w:lang w:eastAsia="en-GB"/>
        </w:rPr>
        <w:t>Jobholder Profile (We look for)</w:t>
      </w:r>
    </w:p>
    <w:sdt>
      <w:sdtPr>
        <w:rPr>
          <w:b w:val="0"/>
          <w:bCs/>
          <w:lang w:eastAsia="en-GB"/>
        </w:rPr>
        <w:id w:val="-689827953"/>
        <w:placeholder>
          <w:docPart w:val="477E34A225354857B4B5D36D9CA8A6AA"/>
        </w:placeholder>
      </w:sdtPr>
      <w:sdtEndPr>
        <w:rPr>
          <w:b/>
        </w:rPr>
      </w:sdtEndPr>
      <w:sdtContent>
        <w:p w14:paraId="76D5372E" w14:textId="77777777" w:rsidR="00D30F27" w:rsidRDefault="00D30F27" w:rsidP="00D30F27">
          <w:pPr>
            <w:pStyle w:val="Heading2"/>
            <w:keepLines/>
            <w:numPr>
              <w:ilvl w:val="1"/>
              <w:numId w:val="35"/>
            </w:numPr>
            <w:spacing w:before="40" w:after="0" w:line="256" w:lineRule="auto"/>
            <w:jc w:val="left"/>
          </w:pPr>
          <w:r>
            <w:t>Eligibility criteria</w:t>
          </w:r>
        </w:p>
        <w:p w14:paraId="6CB2E921" w14:textId="77777777" w:rsidR="00D30F27" w:rsidRDefault="00D30F27" w:rsidP="00D30F27">
          <w:r>
            <w:t xml:space="preserve">The following eligibility criteria must be fulfilled by the candidate </w:t>
          </w:r>
          <w:proofErr w:type="gramStart"/>
          <w:r>
            <w:t>in order to</w:t>
          </w:r>
          <w:proofErr w:type="gramEnd"/>
          <w:r>
            <w:t xml:space="preserve"> be seconded to the Commission. Consequently, the candidate who does not fulfil </w:t>
          </w:r>
          <w:proofErr w:type="gramStart"/>
          <w:r>
            <w:t>all of</w:t>
          </w:r>
          <w:proofErr w:type="gramEnd"/>
          <w:r>
            <w:t xml:space="preserve"> these criteria will be automatically eliminated from the selection process.</w:t>
          </w:r>
        </w:p>
        <w:p w14:paraId="26A675ED" w14:textId="77777777" w:rsidR="00D30F27" w:rsidRPr="00D30F27" w:rsidRDefault="00D30F27" w:rsidP="00D30F27">
          <w:pPr>
            <w:pStyle w:val="ListParagraph"/>
            <w:numPr>
              <w:ilvl w:val="0"/>
              <w:numId w:val="34"/>
            </w:numPr>
            <w:spacing w:after="160" w:line="256" w:lineRule="auto"/>
            <w:rPr>
              <w:lang w:val="en-IE"/>
            </w:rPr>
          </w:pPr>
          <w:r w:rsidRPr="00D30F27">
            <w:rPr>
              <w:u w:val="single"/>
              <w:lang w:val="en-IE"/>
            </w:rPr>
            <w:t>Professional experience</w:t>
          </w:r>
          <w:r w:rsidRPr="00D30F27">
            <w:rPr>
              <w:lang w:val="en-IE"/>
            </w:rPr>
            <w:t>: at least three years of professional experience in administrative, legal, scientific, technical, advisory or supervisory functions which are equivalent to those of function group AD</w:t>
          </w:r>
        </w:p>
        <w:p w14:paraId="5B06BDF8" w14:textId="77777777" w:rsidR="00D30F27" w:rsidRPr="00D30F27" w:rsidRDefault="00D30F27" w:rsidP="00D30F27">
          <w:pPr>
            <w:pStyle w:val="ListParagraph"/>
            <w:numPr>
              <w:ilvl w:val="0"/>
              <w:numId w:val="34"/>
            </w:numPr>
            <w:spacing w:after="160" w:line="256" w:lineRule="auto"/>
            <w:rPr>
              <w:lang w:val="en-IE"/>
            </w:rPr>
          </w:pPr>
          <w:r w:rsidRPr="00D30F27">
            <w:rPr>
              <w:u w:val="single"/>
              <w:lang w:val="en-IE"/>
            </w:rPr>
            <w:lastRenderedPageBreak/>
            <w:t>Seniority</w:t>
          </w:r>
          <w:r w:rsidRPr="00D30F27">
            <w:rPr>
              <w:lang w:val="en-IE"/>
            </w:rPr>
            <w:t>: candidates must have at least one year seniority with their employer that means having worked for an eligible employer as described in Art. 1 of the SNE decision on a permanent or contract basis for at least one year before the secondment.</w:t>
          </w:r>
        </w:p>
        <w:p w14:paraId="2CB2A7C4" w14:textId="77777777" w:rsidR="00D30F27" w:rsidRPr="00D30F27" w:rsidRDefault="00D30F27" w:rsidP="00D30F27">
          <w:pPr>
            <w:pStyle w:val="ListParagraph"/>
            <w:numPr>
              <w:ilvl w:val="0"/>
              <w:numId w:val="34"/>
            </w:numPr>
            <w:spacing w:after="160" w:line="256" w:lineRule="auto"/>
            <w:rPr>
              <w:lang w:val="en-IE"/>
            </w:rPr>
          </w:pPr>
          <w:r w:rsidRPr="00D30F27">
            <w:rPr>
              <w:u w:val="single"/>
              <w:lang w:val="en-IE"/>
            </w:rPr>
            <w:t>Linguistic skills</w:t>
          </w:r>
          <w:r w:rsidRPr="00D30F27">
            <w:rPr>
              <w:lang w:val="en-IE"/>
            </w:rPr>
            <w:t>: thorough knowledge of one of the EU languages and a satisfactory knowledge of another EU language to the extent necessary for the performance of his duties.</w:t>
          </w:r>
        </w:p>
        <w:p w14:paraId="5CDAC76B" w14:textId="77777777" w:rsidR="00D30F27" w:rsidRDefault="00D30F27" w:rsidP="00D30F27">
          <w:pPr>
            <w:pStyle w:val="Heading2"/>
            <w:keepLines/>
            <w:numPr>
              <w:ilvl w:val="1"/>
              <w:numId w:val="35"/>
            </w:numPr>
            <w:spacing w:before="40" w:after="0" w:line="256" w:lineRule="auto"/>
            <w:jc w:val="left"/>
          </w:pPr>
          <w:r>
            <w:t>Selection criteria</w:t>
          </w:r>
        </w:p>
        <w:p w14:paraId="50213D12" w14:textId="77777777" w:rsidR="00D30F27" w:rsidRDefault="00D30F27" w:rsidP="00D30F27">
          <w:pPr>
            <w:pStyle w:val="NoSpacing"/>
            <w:rPr>
              <w:u w:val="single"/>
            </w:rPr>
          </w:pPr>
          <w:r>
            <w:rPr>
              <w:u w:val="single"/>
            </w:rPr>
            <w:t>Diploma</w:t>
          </w:r>
        </w:p>
        <w:p w14:paraId="2630B647" w14:textId="77777777" w:rsidR="00D30F27" w:rsidRDefault="00D30F27" w:rsidP="00D30F27">
          <w:pPr>
            <w:pStyle w:val="NoSpacing"/>
            <w:numPr>
              <w:ilvl w:val="0"/>
              <w:numId w:val="34"/>
            </w:numPr>
            <w:rPr>
              <w:u w:val="single"/>
            </w:rPr>
          </w:pPr>
          <w:r>
            <w:t>University degree or</w:t>
          </w:r>
        </w:p>
        <w:p w14:paraId="35CD9A5C" w14:textId="77777777" w:rsidR="00D30F27" w:rsidRDefault="00D30F27" w:rsidP="00D30F27">
          <w:pPr>
            <w:pStyle w:val="NoSpacing"/>
            <w:numPr>
              <w:ilvl w:val="0"/>
              <w:numId w:val="34"/>
            </w:numPr>
            <w:rPr>
              <w:u w:val="single"/>
            </w:rPr>
          </w:pPr>
          <w:r>
            <w:t>Professional training or professional experience of an equivalent level</w:t>
          </w:r>
        </w:p>
        <w:p w14:paraId="2BA789B9" w14:textId="77777777" w:rsidR="00D30F27" w:rsidRDefault="00D30F27" w:rsidP="00D30F27">
          <w:pPr>
            <w:pStyle w:val="NoSpacing"/>
          </w:pPr>
          <w:r>
            <w:t>In the field(s): development policy, programme management, environment, energy, climate change, political science, economy, or any other related issues.</w:t>
          </w:r>
        </w:p>
        <w:p w14:paraId="555B50ED" w14:textId="77777777" w:rsidR="00D30F27" w:rsidRDefault="00D30F27" w:rsidP="00D30F27">
          <w:pPr>
            <w:pStyle w:val="NoSpacing"/>
          </w:pPr>
        </w:p>
        <w:p w14:paraId="2B3C8252" w14:textId="77777777" w:rsidR="00D30F27" w:rsidRDefault="00D30F27" w:rsidP="00D30F27">
          <w:pPr>
            <w:pStyle w:val="NoSpacing"/>
            <w:rPr>
              <w:u w:val="single"/>
            </w:rPr>
          </w:pPr>
          <w:r>
            <w:rPr>
              <w:u w:val="single"/>
            </w:rPr>
            <w:t>Professional experience</w:t>
          </w:r>
        </w:p>
        <w:p w14:paraId="4B603EAF" w14:textId="77777777" w:rsidR="00D30F27" w:rsidRDefault="00D30F27" w:rsidP="00D30F27">
          <w:pPr>
            <w:pStyle w:val="NoSpacing"/>
            <w:numPr>
              <w:ilvl w:val="0"/>
              <w:numId w:val="34"/>
            </w:numPr>
          </w:pPr>
          <w:r>
            <w:t xml:space="preserve">Experience of at least 10 years in the above topics in an </w:t>
          </w:r>
          <w:proofErr w:type="gramStart"/>
          <w:r>
            <w:t>international relations</w:t>
          </w:r>
          <w:proofErr w:type="gramEnd"/>
          <w:r>
            <w:t xml:space="preserve"> or diplomatic context; </w:t>
          </w:r>
        </w:p>
        <w:p w14:paraId="46519092" w14:textId="77777777" w:rsidR="00D30F27" w:rsidRDefault="00D30F27" w:rsidP="00D30F27">
          <w:pPr>
            <w:pStyle w:val="NoSpacing"/>
            <w:numPr>
              <w:ilvl w:val="0"/>
              <w:numId w:val="34"/>
            </w:numPr>
          </w:pPr>
          <w:r>
            <w:t>Working experience in third countries (Embassy, international organizations, NGO, etc.), with a preference for experience from South Africa and/or Southern Africa.</w:t>
          </w:r>
        </w:p>
        <w:p w14:paraId="42241871" w14:textId="77777777" w:rsidR="00D30F27" w:rsidRDefault="00D30F27" w:rsidP="00D30F27">
          <w:pPr>
            <w:pStyle w:val="NoSpacing"/>
            <w:numPr>
              <w:ilvl w:val="0"/>
              <w:numId w:val="34"/>
            </w:numPr>
          </w:pPr>
          <w:r>
            <w:t>General knowledge of EU institutions and related decisional processes.</w:t>
          </w:r>
        </w:p>
        <w:p w14:paraId="7DCA7400" w14:textId="77777777" w:rsidR="00D30F27" w:rsidRDefault="00D30F27" w:rsidP="00D30F27">
          <w:pPr>
            <w:pStyle w:val="NoSpacing"/>
            <w:numPr>
              <w:ilvl w:val="0"/>
              <w:numId w:val="34"/>
            </w:numPr>
          </w:pPr>
          <w:r>
            <w:t>Knowledge of EU-South Africa relations.</w:t>
          </w:r>
        </w:p>
        <w:p w14:paraId="5AD112BE" w14:textId="77777777" w:rsidR="00D30F27" w:rsidRDefault="00D30F27" w:rsidP="00D30F27">
          <w:pPr>
            <w:pStyle w:val="NoSpacing"/>
            <w:numPr>
              <w:ilvl w:val="0"/>
              <w:numId w:val="34"/>
            </w:numPr>
          </w:pPr>
          <w:r>
            <w:t>Proven interpersonal skills and a team player.</w:t>
          </w:r>
        </w:p>
        <w:p w14:paraId="21C8EED9" w14:textId="77777777" w:rsidR="00D30F27" w:rsidRDefault="00D30F27" w:rsidP="00D30F27">
          <w:pPr>
            <w:pStyle w:val="NoSpacing"/>
            <w:numPr>
              <w:ilvl w:val="0"/>
              <w:numId w:val="34"/>
            </w:numPr>
          </w:pPr>
          <w:r>
            <w:t>Good technical analysis and reporting skills.</w:t>
          </w:r>
        </w:p>
        <w:p w14:paraId="347FBCEB" w14:textId="77777777" w:rsidR="00D30F27" w:rsidRDefault="00D30F27" w:rsidP="00D30F27">
          <w:pPr>
            <w:pStyle w:val="NoSpacing"/>
          </w:pPr>
        </w:p>
        <w:p w14:paraId="237F6528" w14:textId="77777777" w:rsidR="00D30F27" w:rsidRDefault="00D30F27" w:rsidP="00D30F27">
          <w:pPr>
            <w:pStyle w:val="NoSpacing"/>
            <w:rPr>
              <w:u w:val="single"/>
            </w:rPr>
          </w:pPr>
          <w:r>
            <w:rPr>
              <w:u w:val="single"/>
            </w:rPr>
            <w:t>Language(s) necessary for the performance of duties</w:t>
          </w:r>
        </w:p>
        <w:p w14:paraId="69586494" w14:textId="77777777" w:rsidR="002109E6" w:rsidRPr="00994062" w:rsidRDefault="00D30F27" w:rsidP="00D30F27">
          <w:pPr>
            <w:pStyle w:val="ListNumber"/>
            <w:numPr>
              <w:ilvl w:val="0"/>
              <w:numId w:val="0"/>
            </w:numPr>
            <w:ind w:left="709" w:hanging="709"/>
            <w:rPr>
              <w:b/>
              <w:bCs/>
              <w:lang w:eastAsia="en-GB"/>
            </w:rPr>
          </w:pPr>
          <w:r>
            <w:t>Excellent writing and oral communication skills in English required.</w:t>
          </w:r>
        </w:p>
      </w:sdtContent>
    </w:sdt>
    <w:bookmarkEnd w:id="1"/>
    <w:p w14:paraId="7F1772AE" w14:textId="77777777" w:rsidR="00E21DBD" w:rsidRPr="00AF7D78" w:rsidRDefault="00E21DBD" w:rsidP="00E21DBD">
      <w:pPr>
        <w:spacing w:after="0"/>
        <w:rPr>
          <w:lang w:val="en-US" w:eastAsia="en-GB"/>
        </w:rPr>
      </w:pPr>
    </w:p>
    <w:p w14:paraId="41977326" w14:textId="77777777" w:rsidR="00E21DBD" w:rsidRPr="00AF7D78" w:rsidRDefault="00E21DBD" w:rsidP="00E21DBD">
      <w:pPr>
        <w:spacing w:after="0"/>
        <w:rPr>
          <w:lang w:val="en-US" w:eastAsia="en-GB"/>
        </w:rPr>
      </w:pPr>
    </w:p>
    <w:p w14:paraId="6A294F0B" w14:textId="77777777"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DCA5BD2" w14:textId="77777777"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 xml:space="preserve">Commission Decision </w:t>
      </w:r>
      <w:proofErr w:type="gramStart"/>
      <w:r w:rsidRPr="00F67B35">
        <w:rPr>
          <w:b/>
          <w:lang w:eastAsia="en-GB"/>
        </w:rPr>
        <w:t>C(</w:t>
      </w:r>
      <w:proofErr w:type="gramEnd"/>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673166AC" w14:textId="77777777"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DF1E49">
        <w:rPr>
          <w:lang w:val="en-US" w:eastAsia="en-GB"/>
        </w:rPr>
        <w:t>a</w:t>
      </w:r>
      <w:r w:rsidRPr="00F67B35">
        <w:rPr>
          <w:lang w:val="en-US" w:eastAsia="en-GB"/>
        </w:rPr>
        <w:t xml:space="preserve"> national expert needs to comply with the following eligibility criteria at </w:t>
      </w:r>
      <w:r w:rsidRPr="00F67B35">
        <w:rPr>
          <w:b/>
          <w:bCs/>
          <w:lang w:val="en-US" w:eastAsia="en-GB"/>
        </w:rPr>
        <w:t>the starting date</w:t>
      </w:r>
      <w:r w:rsidRPr="00F67B35">
        <w:rPr>
          <w:lang w:val="en-US" w:eastAsia="en-GB"/>
        </w:rPr>
        <w:t xml:space="preserve"> of the secondment:</w:t>
      </w:r>
    </w:p>
    <w:p w14:paraId="6D3CB716" w14:textId="77777777" w:rsidR="00E21DBD" w:rsidRPr="00902D72" w:rsidRDefault="00E21DBD" w:rsidP="009A2F00">
      <w:pPr>
        <w:rPr>
          <w:lang w:val="en-US" w:eastAsia="en-GB"/>
        </w:rPr>
      </w:pPr>
      <w:r w:rsidRPr="00902D72">
        <w:rPr>
          <w:u w:val="single"/>
          <w:lang w:val="en-US" w:eastAsia="en-GB"/>
        </w:rPr>
        <w:t>Professional experience</w:t>
      </w:r>
      <w:r w:rsidRPr="00902D72">
        <w:rPr>
          <w:lang w:val="en-US" w:eastAsia="en-GB"/>
        </w:rPr>
        <w:t xml:space="preserve">: at least three years of professional experience in administrative, legal, scientific, technical, </w:t>
      </w:r>
      <w:proofErr w:type="gramStart"/>
      <w:r w:rsidRPr="00902D72">
        <w:rPr>
          <w:lang w:val="en-US" w:eastAsia="en-GB"/>
        </w:rPr>
        <w:t>advisory</w:t>
      </w:r>
      <w:proofErr w:type="gramEnd"/>
      <w:r w:rsidRPr="00902D72">
        <w:rPr>
          <w:lang w:val="en-US" w:eastAsia="en-GB"/>
        </w:rPr>
        <w:t xml:space="preserve"> or supervisory functions which are equivalent to those of function group AD</w:t>
      </w:r>
      <w:r w:rsidR="009A2F00">
        <w:rPr>
          <w:lang w:val="en-US" w:eastAsia="en-GB"/>
        </w:rPr>
        <w:t>.</w:t>
      </w:r>
    </w:p>
    <w:p w14:paraId="4D48C8B1" w14:textId="77777777" w:rsidR="00E21DBD" w:rsidRPr="00902D72" w:rsidRDefault="00E21DBD" w:rsidP="009A2F00">
      <w:pPr>
        <w:rPr>
          <w:lang w:val="en-US" w:eastAsia="en-GB"/>
        </w:rPr>
      </w:pPr>
      <w:r w:rsidRPr="00902D72">
        <w:rPr>
          <w:u w:val="single"/>
          <w:lang w:val="en-US" w:eastAsia="en-GB"/>
        </w:rPr>
        <w:t>Seniority</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with the current employer on a permanent or contract basis</w:t>
      </w:r>
      <w:r w:rsidR="009A2F00">
        <w:rPr>
          <w:lang w:val="en-US" w:eastAsia="en-GB"/>
        </w:rPr>
        <w:t>.</w:t>
      </w:r>
    </w:p>
    <w:p w14:paraId="7C481852" w14:textId="77777777" w:rsidR="00E21DBD" w:rsidRPr="00AF417C" w:rsidRDefault="00E21DBD" w:rsidP="009A2F00">
      <w:pPr>
        <w:rPr>
          <w:lang w:val="en-US" w:eastAsia="en-GB"/>
        </w:rPr>
      </w:pPr>
      <w:r w:rsidRPr="00AF417C">
        <w:rPr>
          <w:u w:val="single"/>
          <w:lang w:val="en-US" w:eastAsia="en-GB"/>
        </w:rPr>
        <w:t>Employer</w:t>
      </w:r>
      <w:r w:rsidRPr="00AF417C">
        <w:rPr>
          <w:lang w:val="en-US" w:eastAsia="en-GB"/>
        </w:rPr>
        <w:t xml:space="preserve">: must be a national, </w:t>
      </w:r>
      <w:proofErr w:type="gramStart"/>
      <w:r w:rsidRPr="00AF417C">
        <w:rPr>
          <w:lang w:val="en-US" w:eastAsia="en-GB"/>
        </w:rPr>
        <w:t>regional</w:t>
      </w:r>
      <w:proofErr w:type="gramEnd"/>
      <w:r w:rsidRPr="00AF417C">
        <w:rPr>
          <w:lang w:val="en-US" w:eastAsia="en-GB"/>
        </w:rPr>
        <w:t xml:space="preserve"> or local administration or an intergovernmental public organisation (IGO); exceptionally and following a specific derogation, the Commission may accept applications where the employer is a public sector body (e.g., an agency or regulatory institute), university or independent research institute</w:t>
      </w:r>
      <w:r w:rsidR="009A2F00">
        <w:rPr>
          <w:lang w:val="en-US" w:eastAsia="en-GB"/>
        </w:rPr>
        <w:t>.</w:t>
      </w:r>
    </w:p>
    <w:p w14:paraId="74DA02D0" w14:textId="77777777" w:rsidR="00E21DBD" w:rsidRPr="00902D72" w:rsidRDefault="00E21DBD" w:rsidP="009A2F00">
      <w:pPr>
        <w:rPr>
          <w:lang w:val="en-US" w:eastAsia="en-GB"/>
        </w:rPr>
      </w:pPr>
      <w:r w:rsidRPr="00902D72">
        <w:rPr>
          <w:u w:val="single"/>
          <w:lang w:val="en-US" w:eastAsia="en-GB"/>
        </w:rPr>
        <w:t>Linguistic skills</w:t>
      </w:r>
      <w:r w:rsidRPr="00902D72">
        <w:rPr>
          <w:lang w:val="en-US" w:eastAsia="en-GB"/>
        </w:rPr>
        <w:t xml:space="preserve">: thorough knowledge of one of the EU languages and a satisfactory knowledge of another EU language to the extent necessary for the performance of the </w:t>
      </w:r>
      <w:r w:rsidRPr="00902D72">
        <w:rPr>
          <w:lang w:val="en-US" w:eastAsia="en-GB"/>
        </w:rPr>
        <w:lastRenderedPageBreak/>
        <w:t xml:space="preserve">duties. </w:t>
      </w:r>
      <w:r w:rsidR="00AB2CEA">
        <w:rPr>
          <w:lang w:val="en-US" w:eastAsia="en-GB"/>
        </w:rPr>
        <w:t xml:space="preserve">The national expert </w:t>
      </w:r>
      <w:r w:rsidRPr="00902D72">
        <w:rPr>
          <w:lang w:val="en-US" w:eastAsia="en-GB"/>
        </w:rPr>
        <w:t xml:space="preserve">from a third country must produce evidence of a thorough knowledge of </w:t>
      </w:r>
      <w:r w:rsidR="00AB2CEA">
        <w:rPr>
          <w:lang w:val="en-US" w:eastAsia="en-GB"/>
        </w:rPr>
        <w:t>the</w:t>
      </w:r>
      <w:r w:rsidRPr="00902D72">
        <w:rPr>
          <w:lang w:val="en-US" w:eastAsia="en-GB"/>
        </w:rPr>
        <w:t xml:space="preserve"> EU language necessary for the performance of his duties.</w:t>
      </w:r>
    </w:p>
    <w:p w14:paraId="6AAADDAC" w14:textId="77777777" w:rsidR="00DF1E49" w:rsidRDefault="00DF1E49" w:rsidP="009A2F00">
      <w:pPr>
        <w:rPr>
          <w:lang w:eastAsia="en-GB"/>
        </w:rPr>
      </w:pPr>
    </w:p>
    <w:p w14:paraId="3806EFEB" w14:textId="77777777"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7D2EDB71" w14:textId="7777777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the </w:t>
      </w:r>
      <w:r w:rsidRPr="00F67B35">
        <w:rPr>
          <w:lang w:eastAsia="en-GB"/>
        </w:rPr>
        <w:t>secondment</w:t>
      </w:r>
      <w:r>
        <w:rPr>
          <w:lang w:eastAsia="en-GB"/>
        </w:rPr>
        <w:t>, t</w:t>
      </w:r>
      <w:r w:rsidR="00E21DBD" w:rsidRPr="00F67B35">
        <w:rPr>
          <w:lang w:eastAsia="en-GB"/>
        </w:rPr>
        <w:t xml:space="preserve">he </w:t>
      </w:r>
      <w:r w:rsidR="00CB5B61">
        <w:rPr>
          <w:lang w:eastAsia="en-GB"/>
        </w:rPr>
        <w:t>national expert</w:t>
      </w:r>
      <w:r w:rsidR="00E21DBD" w:rsidRPr="00F67B35">
        <w:rPr>
          <w:lang w:eastAsia="en-GB"/>
        </w:rPr>
        <w:t xml:space="preserve"> remain</w:t>
      </w:r>
      <w:r w:rsidR="00092BCA">
        <w:rPr>
          <w:lang w:eastAsia="en-GB"/>
        </w:rPr>
        <w:t>s</w:t>
      </w:r>
      <w:r w:rsidR="00E21DBD" w:rsidRPr="00F67B35">
        <w:rPr>
          <w:lang w:eastAsia="en-GB"/>
        </w:rPr>
        <w:t xml:space="preserve"> employed and remunerated by his</w:t>
      </w:r>
      <w:r w:rsidR="009A2F00">
        <w:rPr>
          <w:lang w:eastAsia="en-GB"/>
        </w:rPr>
        <w:t xml:space="preserve"> </w:t>
      </w:r>
      <w:r w:rsidR="00E21DBD" w:rsidRPr="00F67B35">
        <w:rPr>
          <w:lang w:eastAsia="en-GB"/>
        </w:rPr>
        <w:t>/</w:t>
      </w:r>
      <w:r w:rsidR="009A2F00">
        <w:rPr>
          <w:lang w:eastAsia="en-GB"/>
        </w:rPr>
        <w:t xml:space="preserve"> </w:t>
      </w:r>
      <w:r w:rsidR="00E21DBD" w:rsidRPr="00F67B35">
        <w:rPr>
          <w:lang w:eastAsia="en-GB"/>
        </w:rPr>
        <w:t xml:space="preserve">her employer and covered by </w:t>
      </w:r>
      <w:r w:rsidR="00DF1E49">
        <w:rPr>
          <w:lang w:eastAsia="en-GB"/>
        </w:rPr>
        <w:t>his / her</w:t>
      </w:r>
      <w:r w:rsidR="00E21DBD" w:rsidRPr="00F67B35">
        <w:rPr>
          <w:lang w:eastAsia="en-GB"/>
        </w:rPr>
        <w:t xml:space="preserve"> (national) social security system. </w:t>
      </w:r>
    </w:p>
    <w:p w14:paraId="09A56C6C" w14:textId="77777777" w:rsidR="009A2F00" w:rsidRDefault="00092BCA" w:rsidP="009A2F00">
      <w:pPr>
        <w:rPr>
          <w:lang w:eastAsia="en-GB"/>
        </w:rPr>
      </w:pPr>
      <w:r>
        <w:rPr>
          <w:lang w:eastAsia="en-GB"/>
        </w:rPr>
        <w:t xml:space="preserve">He </w:t>
      </w:r>
      <w:r w:rsidR="00CB5B61">
        <w:rPr>
          <w:lang w:eastAsia="en-GB"/>
        </w:rPr>
        <w:t xml:space="preserve">/ she </w:t>
      </w:r>
      <w:r>
        <w:rPr>
          <w:lang w:eastAsia="en-GB"/>
        </w:rPr>
        <w:t>shall</w:t>
      </w:r>
      <w:r w:rsidR="009A2F00">
        <w:rPr>
          <w:lang w:eastAsia="en-GB"/>
        </w:rPr>
        <w:t xml:space="preserve"> </w:t>
      </w:r>
      <w:r>
        <w:rPr>
          <w:lang w:eastAsia="en-GB"/>
        </w:rPr>
        <w:t xml:space="preserve">exercise his / her duties within the Commission under the conditions as set out by </w:t>
      </w:r>
      <w:proofErr w:type="gramStart"/>
      <w:r>
        <w:rPr>
          <w:lang w:eastAsia="en-GB"/>
        </w:rPr>
        <w:t>aforementioned SNE</w:t>
      </w:r>
      <w:proofErr w:type="gramEnd"/>
      <w:r>
        <w:rPr>
          <w:lang w:eastAsia="en-GB"/>
        </w:rPr>
        <w:t xml:space="preserv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Pr>
          <w:lang w:eastAsia="en-GB"/>
        </w:rPr>
        <w:t>therein</w:t>
      </w:r>
      <w:r w:rsidR="009A2F00">
        <w:rPr>
          <w:lang w:eastAsia="en-GB"/>
        </w:rPr>
        <w:t>.</w:t>
      </w:r>
    </w:p>
    <w:p w14:paraId="2A3D3424" w14:textId="77777777" w:rsidR="009A2F00" w:rsidRDefault="000A4668" w:rsidP="009A2F00">
      <w:pPr>
        <w:rPr>
          <w:lang w:eastAsia="en-GB"/>
        </w:rPr>
      </w:pPr>
      <w:r>
        <w:rPr>
          <w:lang w:eastAsia="en-GB"/>
        </w:rPr>
        <w:t>A</w:t>
      </w:r>
      <w:r w:rsidR="00E21DBD" w:rsidRPr="00F67B35">
        <w:rPr>
          <w:lang w:eastAsia="en-GB"/>
        </w:rPr>
        <w:t xml:space="preserve">llowances </w:t>
      </w:r>
      <w:r w:rsidR="009A2F00">
        <w:rPr>
          <w:lang w:eastAsia="en-GB"/>
        </w:rPr>
        <w:t>can</w:t>
      </w:r>
      <w:r>
        <w:rPr>
          <w:lang w:eastAsia="en-GB"/>
        </w:rPr>
        <w:t xml:space="preserve"> only be granted when the </w:t>
      </w:r>
      <w:r w:rsidR="00AB2CEA">
        <w:rPr>
          <w:lang w:eastAsia="en-GB"/>
        </w:rPr>
        <w:t>national expert</w:t>
      </w:r>
      <w:r>
        <w:rPr>
          <w:lang w:eastAsia="en-GB"/>
        </w:rPr>
        <w:t xml:space="preserve"> fulfils </w:t>
      </w:r>
      <w:r w:rsidR="00E21DBD" w:rsidRPr="00F67B35">
        <w:rPr>
          <w:lang w:eastAsia="en-GB"/>
        </w:rPr>
        <w:t>the conditions provided for in Art</w:t>
      </w:r>
      <w:r>
        <w:rPr>
          <w:lang w:eastAsia="en-GB"/>
        </w:rPr>
        <w:t xml:space="preserve">icle </w:t>
      </w:r>
      <w:r w:rsidR="00E21DBD" w:rsidRPr="00F67B35">
        <w:rPr>
          <w:lang w:eastAsia="en-GB"/>
        </w:rPr>
        <w:t xml:space="preserve">17 of the SNE decision. </w:t>
      </w:r>
    </w:p>
    <w:p w14:paraId="090618CE" w14:textId="77777777"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12"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E21DBD" w:rsidRPr="00F67B35">
        <w:rPr>
          <w:lang w:eastAsia="en-GB"/>
        </w:rPr>
        <w:t xml:space="preserve">The </w:t>
      </w:r>
      <w:r>
        <w:rPr>
          <w:lang w:eastAsia="en-GB"/>
        </w:rPr>
        <w:t>selected candidate</w:t>
      </w:r>
      <w:r w:rsidR="00E21DBD" w:rsidRPr="00F67B35">
        <w:rPr>
          <w:lang w:eastAsia="en-GB"/>
        </w:rPr>
        <w:t xml:space="preserve"> has the obligation to launch the vetting procedure before getting the secondment confirmation.</w:t>
      </w:r>
    </w:p>
    <w:p w14:paraId="49F25480" w14:textId="77777777" w:rsidR="00E21DBD" w:rsidRPr="00F67B35" w:rsidRDefault="00E21DBD" w:rsidP="009A2F00">
      <w:pPr>
        <w:rPr>
          <w:lang w:val="en-US" w:eastAsia="en-GB"/>
        </w:rPr>
      </w:pPr>
    </w:p>
    <w:p w14:paraId="70A09F25" w14:textId="77777777"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5D0636D1" w14:textId="77777777" w:rsidR="00E21DBD" w:rsidRPr="00F67B35" w:rsidRDefault="00E21DBD" w:rsidP="00252050">
      <w:pPr>
        <w:keepNext/>
        <w:rPr>
          <w:b/>
          <w:lang w:val="en-US" w:eastAsia="en-GB"/>
        </w:rPr>
      </w:pPr>
      <w:r w:rsidRPr="00F67B35">
        <w:rPr>
          <w:lang w:eastAsia="en-GB"/>
        </w:rPr>
        <w:t>Candidates should send their application according to the</w:t>
      </w:r>
      <w:r w:rsidRPr="00F67B35">
        <w:rPr>
          <w:b/>
          <w:lang w:eastAsia="en-GB"/>
        </w:rPr>
        <w:t xml:space="preserve"> </w:t>
      </w:r>
      <w:proofErr w:type="spellStart"/>
      <w:r w:rsidRPr="00F67B35">
        <w:rPr>
          <w:b/>
          <w:lang w:eastAsia="en-GB"/>
        </w:rPr>
        <w:t>Europass</w:t>
      </w:r>
      <w:proofErr w:type="spellEnd"/>
      <w:r w:rsidRPr="00F67B35">
        <w:rPr>
          <w:b/>
          <w:lang w:eastAsia="en-GB"/>
        </w:rPr>
        <w:t xml:space="preserve"> CV format </w:t>
      </w:r>
      <w:r w:rsidRPr="00F67B35">
        <w:rPr>
          <w:lang w:eastAsia="en-GB"/>
        </w:rPr>
        <w:t>(</w:t>
      </w:r>
      <w:hyperlink r:id="rId13" w:history="1">
        <w:hyperlink r:id="rId14" w:history="1">
          <w:r w:rsidRPr="00F67B35">
            <w:rPr>
              <w:rStyle w:val="Hyperlink"/>
              <w:szCs w:val="24"/>
              <w:lang w:val="en-IE"/>
            </w:rPr>
            <w:t>Create your Europass CV | Europass</w:t>
          </w:r>
        </w:hyperlink>
      </w:hyperlink>
      <w:r w:rsidRPr="00F67B35">
        <w:rPr>
          <w:lang w:eastAsia="en-GB"/>
        </w:rPr>
        <w:t>) in English, French or German</w:t>
      </w:r>
      <w:r w:rsidRPr="00F67B35">
        <w:rPr>
          <w:b/>
          <w:lang w:eastAsia="en-GB"/>
        </w:rPr>
        <w:t xml:space="preserve"> </w:t>
      </w:r>
      <w:r w:rsidRPr="00F67B35">
        <w:rPr>
          <w:b/>
          <w:u w:val="single"/>
          <w:lang w:eastAsia="en-GB"/>
        </w:rPr>
        <w:t>only to the Permanent Representation / Diplomatic Mission to the EU of their country</w:t>
      </w:r>
      <w:r w:rsidRPr="00F67B35">
        <w:rPr>
          <w:lang w:eastAsia="en-GB"/>
        </w:rPr>
        <w:t>, which will forward it to the competent services of the Commission within the deadline fixed by the latter.</w:t>
      </w:r>
      <w:r w:rsidRPr="00F67B35">
        <w:rPr>
          <w:b/>
          <w:lang w:eastAsia="en-GB"/>
        </w:rPr>
        <w:t xml:space="preserve"> </w:t>
      </w:r>
      <w:r w:rsidRPr="00F67B35">
        <w:rPr>
          <w:lang w:val="en-US" w:eastAsia="en-GB"/>
        </w:rPr>
        <w:t>The CV must mention the date of birth and the nationality of the candidate.</w:t>
      </w:r>
      <w:r w:rsidRPr="00F67B35">
        <w:rPr>
          <w:b/>
          <w:lang w:val="en-US" w:eastAsia="en-GB"/>
        </w:rPr>
        <w:t xml:space="preserve"> </w:t>
      </w:r>
    </w:p>
    <w:p w14:paraId="5271CAD0" w14:textId="77777777" w:rsidR="00E21DBD" w:rsidRPr="00F67B35" w:rsidRDefault="00E21DBD" w:rsidP="009A2F00">
      <w:pPr>
        <w:rPr>
          <w:lang w:val="en-US" w:eastAsia="en-GB"/>
        </w:rPr>
      </w:pPr>
      <w:r w:rsidRPr="00F67B35">
        <w:rPr>
          <w:lang w:eastAsia="en-GB"/>
        </w:rPr>
        <w:t>Candidates are asked not to add any other documents</w:t>
      </w:r>
      <w:r w:rsidRPr="00F67B35">
        <w:rPr>
          <w:b/>
          <w:lang w:eastAsia="en-GB"/>
        </w:rPr>
        <w:t xml:space="preserve"> </w:t>
      </w:r>
      <w:r w:rsidRPr="00F67B35">
        <w:rPr>
          <w:lang w:eastAsia="en-GB"/>
        </w:rPr>
        <w:t>(such as copy of passport, copy of degrees or certificate of professional experience, etc.). If necessary, these will be requested at a later stage.</w:t>
      </w:r>
    </w:p>
    <w:p w14:paraId="727E7410" w14:textId="77777777" w:rsidR="00E21DBD" w:rsidRPr="00F67B35" w:rsidRDefault="00E21DBD" w:rsidP="009A2F00">
      <w:pPr>
        <w:rPr>
          <w:lang w:val="en-US" w:eastAsia="en-GB"/>
        </w:rPr>
      </w:pPr>
    </w:p>
    <w:p w14:paraId="7837763B" w14:textId="77777777"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2BFAF59" w14:textId="77777777" w:rsidR="00C75BA4" w:rsidRDefault="00C75BA4" w:rsidP="00252050">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t>in particular to</w:t>
      </w:r>
      <w:proofErr w:type="gramEnd"/>
      <w:r>
        <w:t xml:space="preserve"> the confidentiality and security of such data. </w:t>
      </w:r>
      <w:bookmarkStart w:id="2" w:name="_Hlk132131276"/>
      <w:r>
        <w:t>Before applying, please read the attached privacy statement.</w:t>
      </w:r>
      <w:bookmarkEnd w:id="2"/>
    </w:p>
    <w:sectPr w:rsidR="00C75BA4">
      <w:footerReference w:type="even" r:id="rId15"/>
      <w:footerReference w:type="default" r:id="rId16"/>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9A9AB" w14:textId="77777777" w:rsidR="006463D8" w:rsidRDefault="006463D8">
      <w:pPr>
        <w:spacing w:after="0"/>
      </w:pPr>
      <w:r>
        <w:separator/>
      </w:r>
    </w:p>
  </w:endnote>
  <w:endnote w:type="continuationSeparator" w:id="0">
    <w:p w14:paraId="1AF40AA0" w14:textId="77777777" w:rsidR="006463D8" w:rsidRDefault="006463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784F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4B86E" w14:textId="77777777" w:rsidR="00F6462F" w:rsidRDefault="00F4683D">
    <w:pPr>
      <w:pStyle w:val="FooterLine"/>
      <w:jc w:val="center"/>
    </w:pPr>
    <w:r>
      <w:fldChar w:fldCharType="begin"/>
    </w:r>
    <w:r>
      <w:instrText>PAGE   \* MERGEFORMAT</w:instrText>
    </w:r>
    <w:r>
      <w:fldChar w:fldCharType="separate"/>
    </w:r>
    <w:r w:rsidR="004765BB">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84FA5" w14:textId="77777777" w:rsidR="006463D8" w:rsidRDefault="006463D8">
      <w:pPr>
        <w:spacing w:after="0"/>
      </w:pPr>
      <w:r>
        <w:separator/>
      </w:r>
    </w:p>
  </w:footnote>
  <w:footnote w:type="continuationSeparator" w:id="0">
    <w:p w14:paraId="0D88B092" w14:textId="77777777" w:rsidR="006463D8" w:rsidRDefault="006463D8">
      <w:pPr>
        <w:spacing w:after="0"/>
      </w:pPr>
      <w:r>
        <w:continuationSeparator/>
      </w:r>
    </w:p>
  </w:footnote>
  <w:footnote w:id="1">
    <w:p w14:paraId="21E405C4" w14:textId="77777777"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t>
      </w:r>
      <w:proofErr w:type="gramStart"/>
      <w:r>
        <w:rPr>
          <w:sz w:val="16"/>
          <w:szCs w:val="16"/>
        </w:rPr>
        <w:t>with regard to</w:t>
      </w:r>
      <w:proofErr w:type="gramEnd"/>
      <w:r>
        <w:rPr>
          <w:sz w:val="16"/>
          <w:szCs w:val="16"/>
        </w:rPr>
        <w:t xml:space="preserve">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5E93DC5"/>
    <w:multiLevelType w:val="hybridMultilevel"/>
    <w:tmpl w:val="970407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abstractNum w:abstractNumId="26" w15:restartNumberingAfterBreak="0">
    <w:nsid w:val="7FF10625"/>
    <w:multiLevelType w:val="hybridMultilevel"/>
    <w:tmpl w:val="EBA6DA6E"/>
    <w:lvl w:ilvl="0" w:tplc="38DA7AB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4321633">
    <w:abstractNumId w:val="1"/>
  </w:num>
  <w:num w:numId="2" w16cid:durableId="46300266">
    <w:abstractNumId w:val="15"/>
  </w:num>
  <w:num w:numId="3" w16cid:durableId="1054278685">
    <w:abstractNumId w:val="10"/>
  </w:num>
  <w:num w:numId="4" w16cid:durableId="1098982945">
    <w:abstractNumId w:val="16"/>
  </w:num>
  <w:num w:numId="5" w16cid:durableId="1850556458">
    <w:abstractNumId w:val="21"/>
  </w:num>
  <w:num w:numId="6" w16cid:durableId="2115127684">
    <w:abstractNumId w:val="23"/>
  </w:num>
  <w:num w:numId="7" w16cid:durableId="1210531887">
    <w:abstractNumId w:val="2"/>
  </w:num>
  <w:num w:numId="8" w16cid:durableId="1674066656">
    <w:abstractNumId w:val="9"/>
  </w:num>
  <w:num w:numId="9" w16cid:durableId="818035508">
    <w:abstractNumId w:val="18"/>
  </w:num>
  <w:num w:numId="10" w16cid:durableId="2108500460">
    <w:abstractNumId w:val="3"/>
  </w:num>
  <w:num w:numId="11" w16cid:durableId="143619162">
    <w:abstractNumId w:val="5"/>
  </w:num>
  <w:num w:numId="12" w16cid:durableId="1349530106">
    <w:abstractNumId w:val="6"/>
  </w:num>
  <w:num w:numId="13" w16cid:durableId="798228621">
    <w:abstractNumId w:val="11"/>
  </w:num>
  <w:num w:numId="14" w16cid:durableId="603266275">
    <w:abstractNumId w:val="17"/>
  </w:num>
  <w:num w:numId="15" w16cid:durableId="1824083049">
    <w:abstractNumId w:val="20"/>
  </w:num>
  <w:num w:numId="16" w16cid:durableId="1542664396">
    <w:abstractNumId w:val="24"/>
  </w:num>
  <w:num w:numId="17" w16cid:durableId="903612280">
    <w:abstractNumId w:val="12"/>
  </w:num>
  <w:num w:numId="18" w16cid:durableId="1363091755">
    <w:abstractNumId w:val="13"/>
  </w:num>
  <w:num w:numId="19" w16cid:durableId="12536638">
    <w:abstractNumId w:val="25"/>
  </w:num>
  <w:num w:numId="20" w16cid:durableId="1872498647">
    <w:abstractNumId w:val="19"/>
  </w:num>
  <w:num w:numId="21" w16cid:durableId="832994422">
    <w:abstractNumId w:val="22"/>
  </w:num>
  <w:num w:numId="22" w16cid:durableId="1792094888">
    <w:abstractNumId w:val="4"/>
  </w:num>
  <w:num w:numId="23" w16cid:durableId="839810202">
    <w:abstractNumId w:val="8"/>
  </w:num>
  <w:num w:numId="24" w16cid:durableId="1038431026">
    <w:abstractNumId w:val="14"/>
  </w:num>
  <w:num w:numId="25" w16cid:durableId="637420056">
    <w:abstractNumId w:val="3"/>
  </w:num>
  <w:num w:numId="26" w16cid:durableId="1985697913">
    <w:abstractNumId w:val="3"/>
  </w:num>
  <w:num w:numId="27" w16cid:durableId="1952518016">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951593213">
    <w:abstractNumId w:val="3"/>
  </w:num>
  <w:num w:numId="29" w16cid:durableId="1855797877">
    <w:abstractNumId w:val="3"/>
  </w:num>
  <w:num w:numId="30" w16cid:durableId="1902599153">
    <w:abstractNumId w:val="3"/>
  </w:num>
  <w:num w:numId="31" w16cid:durableId="34543046">
    <w:abstractNumId w:val="3"/>
  </w:num>
  <w:num w:numId="32" w16cid:durableId="2045212047">
    <w:abstractNumId w:val="3"/>
  </w:num>
  <w:num w:numId="33" w16cid:durableId="394160180">
    <w:abstractNumId w:val="0"/>
  </w:num>
  <w:num w:numId="34" w16cid:durableId="2146851185">
    <w:abstractNumId w:val="26"/>
  </w:num>
  <w:num w:numId="35" w16cid:durableId="21407601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8193"/>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EUROLOOK"/>
  </w:docVars>
  <w:rsids>
    <w:rsidRoot w:val="00E21DBD"/>
    <w:rsid w:val="0007110E"/>
    <w:rsid w:val="00073678"/>
    <w:rsid w:val="00092BCA"/>
    <w:rsid w:val="000A4668"/>
    <w:rsid w:val="000D129C"/>
    <w:rsid w:val="00111AB6"/>
    <w:rsid w:val="002109E6"/>
    <w:rsid w:val="00252050"/>
    <w:rsid w:val="0027057F"/>
    <w:rsid w:val="002B3CBF"/>
    <w:rsid w:val="00350454"/>
    <w:rsid w:val="003E50A4"/>
    <w:rsid w:val="004765BB"/>
    <w:rsid w:val="004C0434"/>
    <w:rsid w:val="005168AD"/>
    <w:rsid w:val="0058240F"/>
    <w:rsid w:val="005D1B85"/>
    <w:rsid w:val="006463D8"/>
    <w:rsid w:val="007E531E"/>
    <w:rsid w:val="007F7012"/>
    <w:rsid w:val="008D02B7"/>
    <w:rsid w:val="00994062"/>
    <w:rsid w:val="00996CC6"/>
    <w:rsid w:val="009A2F00"/>
    <w:rsid w:val="009C5E27"/>
    <w:rsid w:val="00A033AD"/>
    <w:rsid w:val="00AB2CEA"/>
    <w:rsid w:val="00AC24BC"/>
    <w:rsid w:val="00AF61BC"/>
    <w:rsid w:val="00AF6424"/>
    <w:rsid w:val="00B1764A"/>
    <w:rsid w:val="00B24CC5"/>
    <w:rsid w:val="00B65513"/>
    <w:rsid w:val="00C06724"/>
    <w:rsid w:val="00C504C7"/>
    <w:rsid w:val="00C75BA4"/>
    <w:rsid w:val="00CB5B61"/>
    <w:rsid w:val="00D30F27"/>
    <w:rsid w:val="00D96984"/>
    <w:rsid w:val="00DD41ED"/>
    <w:rsid w:val="00DF1E49"/>
    <w:rsid w:val="00E17D0B"/>
    <w:rsid w:val="00E21DBD"/>
    <w:rsid w:val="00E44D7F"/>
    <w:rsid w:val="00F4683D"/>
    <w:rsid w:val="00F6462F"/>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500B23"/>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NoSpacing">
    <w:name w:val="No Spacing"/>
    <w:uiPriority w:val="1"/>
    <w:qFormat/>
    <w:locked/>
    <w:rsid w:val="00D30F2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529367">
      <w:bodyDiv w:val="1"/>
      <w:marLeft w:val="0"/>
      <w:marRight w:val="0"/>
      <w:marTop w:val="0"/>
      <w:marBottom w:val="0"/>
      <w:divBdr>
        <w:top w:val="none" w:sz="0" w:space="0" w:color="auto"/>
        <w:left w:val="none" w:sz="0" w:space="0" w:color="auto"/>
        <w:bottom w:val="none" w:sz="0" w:space="0" w:color="auto"/>
        <w:right w:val="none" w:sz="0" w:space="0" w:color="auto"/>
      </w:divBdr>
    </w:div>
    <w:div w:id="1817911749">
      <w:bodyDiv w:val="1"/>
      <w:marLeft w:val="0"/>
      <w:marRight w:val="0"/>
      <w:marTop w:val="0"/>
      <w:marBottom w:val="0"/>
      <w:divBdr>
        <w:top w:val="none" w:sz="0" w:space="0" w:color="auto"/>
        <w:left w:val="none" w:sz="0" w:space="0" w:color="auto"/>
        <w:bottom w:val="none" w:sz="0" w:space="0" w:color="auto"/>
        <w:right w:val="none" w:sz="0" w:space="0" w:color="auto"/>
      </w:divBdr>
    </w:div>
    <w:div w:id="1831021327">
      <w:bodyDiv w:val="1"/>
      <w:marLeft w:val="0"/>
      <w:marRight w:val="0"/>
      <w:marTop w:val="0"/>
      <w:marBottom w:val="0"/>
      <w:divBdr>
        <w:top w:val="none" w:sz="0" w:space="0" w:color="auto"/>
        <w:left w:val="none" w:sz="0" w:space="0" w:color="auto"/>
        <w:bottom w:val="none" w:sz="0" w:space="0" w:color="auto"/>
        <w:right w:val="none" w:sz="0" w:space="0" w:color="auto"/>
      </w:divBdr>
    </w:div>
    <w:div w:id="1871454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opass.cedefop.europa.eu/en/documents/curriculum-vita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EN/TXT/?uri=CELEX:32015D044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eu/europass/en/create-europass-c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ED10DB" w:rsidP="00ED10DB">
          <w:pPr>
            <w:pStyle w:val="722A130BB2FD42CB99AF58537814D26D2"/>
          </w:pPr>
          <w:r w:rsidRPr="00111AB6">
            <w:rPr>
              <w:rStyle w:val="PlaceholderText"/>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ED10DB" w:rsidP="00ED10DB">
          <w:pPr>
            <w:pStyle w:val="E4139A8A81AD41B0A456F71CC855670B2"/>
          </w:pPr>
          <w:r w:rsidRPr="00111AB6">
            <w:rPr>
              <w:rStyle w:val="PlaceholderText"/>
            </w:rPr>
            <w:t>Click or tap here to enter text.</w:t>
          </w:r>
        </w:p>
      </w:docPartBody>
    </w:docPart>
    <w:docPart>
      <w:docPartPr>
        <w:name w:val="2CBB2A0B72674470B30B3225F78306DD"/>
        <w:category>
          <w:name w:val="General"/>
          <w:gallery w:val="placeholder"/>
        </w:category>
        <w:types>
          <w:type w:val="bbPlcHdr"/>
        </w:types>
        <w:behaviors>
          <w:behavior w:val="content"/>
        </w:behaviors>
        <w:guid w:val="{629BB0DB-2B70-4E3E-97E1-897C5ABFF704}"/>
      </w:docPartPr>
      <w:docPartBody>
        <w:p w:rsidR="007F7378" w:rsidRDefault="00ED10DB" w:rsidP="00ED10DB">
          <w:pPr>
            <w:pStyle w:val="2CBB2A0B72674470B30B3225F78306DD1"/>
          </w:pPr>
          <w:r>
            <w:rPr>
              <w:rStyle w:val="PlaceholderText"/>
            </w:rPr>
            <w:t xml:space="preserve">     </w:t>
          </w:r>
        </w:p>
      </w:docPartBody>
    </w:docPart>
    <w:docPart>
      <w:docPartPr>
        <w:name w:val="D6B275DB24F84EFBB866B5C9055058FF"/>
        <w:category>
          <w:name w:val="General"/>
          <w:gallery w:val="placeholder"/>
        </w:category>
        <w:types>
          <w:type w:val="bbPlcHdr"/>
        </w:types>
        <w:behaviors>
          <w:behavior w:val="content"/>
        </w:behaviors>
        <w:guid w:val="{CAC25143-263C-46BB-8B1B-4FBF7F6208BC}"/>
      </w:docPartPr>
      <w:docPartBody>
        <w:p w:rsidR="007F7378" w:rsidRDefault="00ED10DB" w:rsidP="00ED10DB">
          <w:pPr>
            <w:pStyle w:val="D6B275DB24F84EFBB866B5C9055058FF1"/>
          </w:pPr>
          <w:r>
            <w:rPr>
              <w:rStyle w:val="PlaceholderText"/>
            </w:rPr>
            <w:t xml:space="preserve">    </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ED10DB" w:rsidP="00ED10DB">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ED10DB" w:rsidP="00ED10DB">
          <w:pPr>
            <w:pStyle w:val="84FB87486BC94E5EB76E972E1BD8265B1"/>
          </w:pPr>
          <w:r w:rsidRPr="00BD2312">
            <w:rPr>
              <w:rStyle w:val="PlaceholderText"/>
            </w:rPr>
            <w:t>Click or tap here to enter text.</w:t>
          </w:r>
        </w:p>
      </w:docPartBody>
    </w:docPart>
    <w:docPart>
      <w:docPartPr>
        <w:name w:val="477E34A225354857B4B5D36D9CA8A6AA"/>
        <w:category>
          <w:name w:val="General"/>
          <w:gallery w:val="placeholder"/>
        </w:category>
        <w:types>
          <w:type w:val="bbPlcHdr"/>
        </w:types>
        <w:behaviors>
          <w:behavior w:val="content"/>
        </w:behaviors>
        <w:guid w:val="{7C7BB997-7DD3-429F-B405-BA8188CFEC0A}"/>
      </w:docPartPr>
      <w:docPartBody>
        <w:p w:rsidR="007F7378" w:rsidRDefault="00ED10DB" w:rsidP="00ED10DB">
          <w:pPr>
            <w:pStyle w:val="477E34A225354857B4B5D36D9CA8A6AA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894A0C" w:rsidP="00894A0C">
          <w:pPr>
            <w:pStyle w:val="70AAD37E9A1F4B5EA5C1270588299908"/>
          </w:pPr>
          <w:r w:rsidRPr="00111AB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1279924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0DB"/>
    <w:rsid w:val="007F7378"/>
    <w:rsid w:val="00894A0C"/>
    <w:rsid w:val="00D374C1"/>
    <w:rsid w:val="00DF7AA0"/>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894A0C"/>
    <w:rPr>
      <w:color w:val="288061"/>
    </w:rPr>
  </w:style>
  <w:style w:type="paragraph" w:customStyle="1" w:styleId="722A130BB2FD42CB99AF58537814D26D2">
    <w:name w:val="722A130BB2FD42CB99AF58537814D26D2"/>
    <w:rsid w:val="00ED10DB"/>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2">
    <w:name w:val="E4139A8A81AD41B0A456F71CC855670B2"/>
    <w:rsid w:val="00ED10DB"/>
    <w:pPr>
      <w:spacing w:after="240" w:line="240" w:lineRule="auto"/>
      <w:jc w:val="both"/>
    </w:pPr>
    <w:rPr>
      <w:rFonts w:ascii="Times New Roman" w:eastAsia="Times New Roman" w:hAnsi="Times New Roman" w:cs="Times New Roman"/>
      <w:sz w:val="24"/>
      <w:szCs w:val="20"/>
      <w:lang w:val="en-GB"/>
    </w:rPr>
  </w:style>
  <w:style w:type="paragraph" w:customStyle="1" w:styleId="2CBB2A0B72674470B30B3225F78306DD1">
    <w:name w:val="2CBB2A0B72674470B30B3225F78306DD1"/>
    <w:rsid w:val="00ED10DB"/>
    <w:pPr>
      <w:spacing w:after="240" w:line="240" w:lineRule="auto"/>
      <w:jc w:val="both"/>
    </w:pPr>
    <w:rPr>
      <w:rFonts w:ascii="Times New Roman" w:eastAsia="Times New Roman" w:hAnsi="Times New Roman" w:cs="Times New Roman"/>
      <w:sz w:val="24"/>
      <w:szCs w:val="20"/>
      <w:lang w:val="en-GB"/>
    </w:rPr>
  </w:style>
  <w:style w:type="paragraph" w:customStyle="1" w:styleId="D6B275DB24F84EFBB866B5C9055058FF1">
    <w:name w:val="D6B275DB24F84EFBB866B5C9055058FF1"/>
    <w:rsid w:val="00ED10DB"/>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ED10DB"/>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ED10DB"/>
    <w:pPr>
      <w:spacing w:after="240" w:line="240" w:lineRule="auto"/>
      <w:jc w:val="both"/>
    </w:pPr>
    <w:rPr>
      <w:rFonts w:ascii="Times New Roman" w:eastAsia="Times New Roman" w:hAnsi="Times New Roman" w:cs="Times New Roman"/>
      <w:sz w:val="24"/>
      <w:szCs w:val="20"/>
      <w:lang w:val="en-GB"/>
    </w:rPr>
  </w:style>
  <w:style w:type="paragraph" w:customStyle="1" w:styleId="477E34A225354857B4B5D36D9CA8A6AA1">
    <w:name w:val="477E34A225354857B4B5D36D9CA8A6AA1"/>
    <w:rsid w:val="00ED10DB"/>
    <w:pPr>
      <w:tabs>
        <w:tab w:val="num" w:pos="709"/>
      </w:tabs>
      <w:spacing w:after="240" w:line="240" w:lineRule="auto"/>
      <w:ind w:left="709" w:hanging="709"/>
      <w:jc w:val="both"/>
    </w:pPr>
    <w:rPr>
      <w:rFonts w:ascii="Times New Roman" w:eastAsia="Times New Roman" w:hAnsi="Times New Roman" w:cs="Times New Roman"/>
      <w:sz w:val="24"/>
      <w:szCs w:val="20"/>
      <w:lang w:val="en-GB"/>
    </w:rPr>
  </w:style>
  <w:style w:type="paragraph" w:customStyle="1" w:styleId="70AAD37E9A1F4B5EA5C1270588299908">
    <w:name w:val="70AAD37E9A1F4B5EA5C1270588299908"/>
    <w:rsid w:val="00894A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3.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4.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Props1.xml><?xml version="1.0" encoding="utf-8"?>
<ds:datastoreItem xmlns:ds="http://schemas.openxmlformats.org/officeDocument/2006/customXml" ds:itemID="{07EB5C9F-4905-446C-A663-22BF68190C6C}">
  <ds:schemaRefs>
    <ds:schemaRef ds:uri="http://schemas.openxmlformats.org/officeDocument/2006/bibliography"/>
  </ds:schemaRefs>
</ds:datastoreItem>
</file>

<file path=customXml/itemProps2.xml><?xml version="1.0" encoding="utf-8"?>
<ds:datastoreItem xmlns:ds="http://schemas.openxmlformats.org/officeDocument/2006/customXml" ds:itemID="{5A09F5FA-5D5D-4D33-B950-5288C78BDBC8}">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Eurolook.dotm</Template>
  <TotalTime>10</TotalTime>
  <Pages>4</Pages>
  <Words>1362</Words>
  <Characters>7764</Characters>
  <Application>Microsoft Office Word</Application>
  <DocSecurity>0</DocSecurity>
  <PresentationFormat>Microsoft Word 14.0</PresentationFormat>
  <Lines>64</Lines>
  <Paragraphs>18</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JADOT Catherine (HR)</cp:lastModifiedBy>
  <cp:revision>4</cp:revision>
  <cp:lastPrinted>2023-04-05T10:36:00Z</cp:lastPrinted>
  <dcterms:created xsi:type="dcterms:W3CDTF">2023-05-12T09:32:00Z</dcterms:created>
  <dcterms:modified xsi:type="dcterms:W3CDTF">2023-05-12T13:06:00Z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ies>
</file>