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0073CE">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DF1E49">
            <w:pPr>
              <w:tabs>
                <w:tab w:val="left" w:pos="426"/>
              </w:tabs>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5E13D40E" w:rsidR="00B65513" w:rsidRPr="0007110E" w:rsidRDefault="0043693D" w:rsidP="00DF1E49">
                <w:pPr>
                  <w:tabs>
                    <w:tab w:val="left" w:pos="426"/>
                  </w:tabs>
                  <w:rPr>
                    <w:bCs/>
                    <w:lang w:val="en-IE" w:eastAsia="en-GB"/>
                  </w:rPr>
                </w:pPr>
                <w:r>
                  <w:rPr>
                    <w:bCs/>
                    <w:lang w:val="en-IE" w:eastAsia="en-GB"/>
                  </w:rPr>
                  <w:t>RTD.03</w:t>
                </w:r>
              </w:p>
            </w:tc>
          </w:sdtContent>
        </w:sdt>
      </w:tr>
      <w:tr w:rsidR="00D96984" w:rsidRPr="00AF417C" w14:paraId="4B8EFB62" w14:textId="77777777" w:rsidTr="0007110E">
        <w:tc>
          <w:tcPr>
            <w:tcW w:w="3111" w:type="dxa"/>
          </w:tcPr>
          <w:p w14:paraId="51EA5B20" w14:textId="30D9C7F2" w:rsidR="00D96984" w:rsidRPr="0007110E" w:rsidRDefault="00D96984" w:rsidP="00DF1E49">
            <w:pPr>
              <w:tabs>
                <w:tab w:val="left" w:pos="426"/>
              </w:tabs>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2BA605D1" w:rsidR="00D96984" w:rsidRPr="0007110E" w:rsidRDefault="0043693D" w:rsidP="00DF1E49">
                <w:pPr>
                  <w:tabs>
                    <w:tab w:val="left" w:pos="426"/>
                  </w:tabs>
                  <w:rPr>
                    <w:bCs/>
                    <w:lang w:val="en-IE" w:eastAsia="en-GB"/>
                  </w:rPr>
                </w:pPr>
                <w:r>
                  <w:rPr>
                    <w:bCs/>
                    <w:lang w:val="en-IE" w:eastAsia="en-GB"/>
                  </w:rPr>
                  <w:t>364935</w:t>
                </w:r>
              </w:p>
            </w:tc>
          </w:sdtContent>
        </w:sdt>
      </w:tr>
      <w:tr w:rsidR="00E21DBD" w:rsidRPr="00AF417C" w14:paraId="4E8359D5" w14:textId="77777777" w:rsidTr="0007110E">
        <w:tc>
          <w:tcPr>
            <w:tcW w:w="3111" w:type="dxa"/>
          </w:tcPr>
          <w:p w14:paraId="72A7A894" w14:textId="1DC6A465" w:rsidR="00E21DBD" w:rsidRPr="0007110E" w:rsidRDefault="00B65513" w:rsidP="00E21DBD">
            <w:pPr>
              <w:tabs>
                <w:tab w:val="left" w:pos="1697"/>
              </w:tabs>
              <w:ind w:right="-1739"/>
              <w:contextualSpacing/>
              <w:rPr>
                <w:bCs/>
                <w:szCs w:val="24"/>
                <w:lang w:val="en-US" w:eastAsia="en-GB"/>
              </w:rPr>
            </w:pPr>
            <w:r w:rsidRPr="0007110E">
              <w:rPr>
                <w:bCs/>
                <w:szCs w:val="24"/>
                <w:lang w:val="en-US" w:eastAsia="en-GB"/>
              </w:rPr>
              <w:t>Contact person</w:t>
            </w:r>
            <w:r w:rsidR="00E21DBD" w:rsidRPr="0007110E">
              <w:rPr>
                <w:bCs/>
                <w:szCs w:val="24"/>
                <w:lang w:val="en-US" w:eastAsia="en-GB"/>
              </w:rPr>
              <w:t>:</w:t>
            </w:r>
          </w:p>
          <w:p w14:paraId="48F411DD" w14:textId="77777777" w:rsidR="00DF1E49" w:rsidRPr="0007110E" w:rsidRDefault="00DF1E49" w:rsidP="00E21DBD">
            <w:pPr>
              <w:tabs>
                <w:tab w:val="left" w:pos="1697"/>
              </w:tabs>
              <w:ind w:right="-1739"/>
              <w:contextualSpacing/>
              <w:rPr>
                <w:bCs/>
                <w:szCs w:val="24"/>
                <w:lang w:val="en-US" w:eastAsia="en-GB"/>
              </w:rPr>
            </w:pPr>
          </w:p>
          <w:p w14:paraId="1BD76B84" w14:textId="2ED3769A" w:rsidR="00E21DBD" w:rsidRPr="0007110E" w:rsidRDefault="00C75BA4" w:rsidP="00E21DBD">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21DBD">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21DBD">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6457BA30" w:rsidR="00E21DBD" w:rsidRPr="0007110E" w:rsidRDefault="0043693D" w:rsidP="00E21DBD">
                <w:pPr>
                  <w:tabs>
                    <w:tab w:val="left" w:pos="426"/>
                  </w:tabs>
                  <w:rPr>
                    <w:bCs/>
                    <w:lang w:val="en-IE" w:eastAsia="en-GB"/>
                  </w:rPr>
                </w:pPr>
                <w:r>
                  <w:rPr>
                    <w:bCs/>
                    <w:lang w:val="en-IE" w:eastAsia="en-GB"/>
                  </w:rPr>
                  <w:t>Gilles LAROCHE</w:t>
                </w:r>
              </w:p>
            </w:sdtContent>
          </w:sdt>
          <w:p w14:paraId="34CF737A" w14:textId="52C00123" w:rsidR="00E21DBD" w:rsidRPr="0007110E" w:rsidRDefault="000073CE" w:rsidP="00E21DBD">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43693D">
                  <w:rPr>
                    <w:bCs/>
                    <w:lang w:val="en-IE" w:eastAsia="en-GB"/>
                  </w:rPr>
                  <w:t>3rd</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dropDownList>
              </w:sdtPr>
              <w:sdtEndPr/>
              <w:sdtContent>
                <w:r w:rsidR="00E342CB">
                  <w:rPr>
                    <w:bCs/>
                    <w:lang w:val="en-IE" w:eastAsia="en-GB"/>
                  </w:rPr>
                  <w:t>2023</w:t>
                </w:r>
              </w:sdtContent>
            </w:sdt>
          </w:p>
          <w:p w14:paraId="158DD156" w14:textId="2F0A2401" w:rsidR="00E21DBD" w:rsidRPr="0007110E" w:rsidRDefault="000073CE" w:rsidP="00994062">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43693D">
                  <w:rPr>
                    <w:bCs/>
                    <w:lang w:val="en-IE" w:eastAsia="en-GB"/>
                  </w:rPr>
                  <w:t>1</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43693D">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21DBD">
            <w:pPr>
              <w:tabs>
                <w:tab w:val="left" w:pos="426"/>
              </w:tabs>
              <w:spacing w:after="0"/>
              <w:contextualSpacing/>
              <w:rPr>
                <w:bCs/>
                <w:lang w:val="en-IE" w:eastAsia="en-GB"/>
              </w:rPr>
            </w:pPr>
          </w:p>
        </w:tc>
      </w:tr>
      <w:tr w:rsidR="00E21DBD" w:rsidRPr="00AF417C" w14:paraId="01F2BC57" w14:textId="77777777" w:rsidTr="0007110E">
        <w:tc>
          <w:tcPr>
            <w:tcW w:w="3111" w:type="dxa"/>
          </w:tcPr>
          <w:p w14:paraId="201A3100" w14:textId="77777777" w:rsidR="00E21DBD" w:rsidRPr="0007110E" w:rsidRDefault="00E21DBD" w:rsidP="0001660A">
            <w:pPr>
              <w:tabs>
                <w:tab w:val="left" w:pos="426"/>
              </w:tabs>
              <w:spacing w:after="0"/>
              <w:rPr>
                <w:bCs/>
                <w:lang w:val="en-IE" w:eastAsia="en-GB"/>
              </w:rPr>
            </w:pPr>
          </w:p>
        </w:tc>
        <w:tc>
          <w:tcPr>
            <w:tcW w:w="5491" w:type="dxa"/>
          </w:tcPr>
          <w:p w14:paraId="6B14399A" w14:textId="1FA9367E" w:rsidR="00E21DBD" w:rsidRPr="0007110E" w:rsidRDefault="000073CE" w:rsidP="00DF1E49">
            <w:pPr>
              <w:tabs>
                <w:tab w:val="left" w:pos="426"/>
              </w:tabs>
              <w:rPr>
                <w:bCs/>
                <w:lang w:val="en-IE" w:eastAsia="en-GB"/>
              </w:rPr>
            </w:pPr>
            <w:sdt>
              <w:sdtPr>
                <w:rPr>
                  <w:bCs/>
                  <w:szCs w:val="24"/>
                  <w:lang w:eastAsia="en-GB"/>
                </w:rPr>
                <w:id w:val="269588133"/>
                <w14:checkbox>
                  <w14:checked w14:val="1"/>
                  <w14:checkedState w14:val="2612" w14:font="MS Gothic"/>
                  <w14:uncheckedState w14:val="2610" w14:font="MS Gothic"/>
                </w14:checkbox>
              </w:sdtPr>
              <w:sdtEndPr/>
              <w:sdtContent>
                <w:r w:rsidR="0043693D">
                  <w:rPr>
                    <w:rFonts w:ascii="MS Gothic" w:eastAsia="MS Gothic" w:hAnsi="MS Gothic" w:hint="eastAsia"/>
                    <w:bCs/>
                    <w:szCs w:val="24"/>
                    <w:lang w:eastAsia="en-GB"/>
                  </w:rPr>
                  <w:t>☒</w:t>
                </w:r>
              </w:sdtContent>
            </w:sdt>
            <w:r w:rsidR="00E21DBD" w:rsidRPr="0007110E">
              <w:rPr>
                <w:bCs/>
                <w:szCs w:val="24"/>
                <w:lang w:eastAsia="en-GB"/>
              </w:rPr>
              <w:t xml:space="preserve"> With allowances </w:t>
            </w:r>
            <w:r w:rsidR="00994062" w:rsidRPr="0007110E">
              <w:rPr>
                <w:bCs/>
                <w:szCs w:val="24"/>
                <w:lang w:eastAsia="en-GB"/>
              </w:rPr>
              <w:t xml:space="preserve">   </w:t>
            </w:r>
            <w:sdt>
              <w:sdtPr>
                <w:rPr>
                  <w:bCs/>
                  <w:szCs w:val="24"/>
                  <w:lang w:eastAsia="en-GB"/>
                </w:rPr>
                <w:id w:val="-1683587035"/>
                <w14:checkbox>
                  <w14:checked w14:val="0"/>
                  <w14:checkedState w14:val="2612" w14:font="MS Gothic"/>
                  <w14:uncheckedState w14:val="2610" w14:font="MS Gothic"/>
                </w14:checkbox>
              </w:sdtPr>
              <w:sdtEndPr/>
              <w:sdtContent>
                <w:r w:rsidR="00111AB6" w:rsidRPr="0007110E">
                  <w:rPr>
                    <w:rFonts w:ascii="MS Gothic" w:eastAsia="MS Gothic" w:hAnsi="MS Gothic" w:hint="eastAsia"/>
                    <w:bCs/>
                    <w:szCs w:val="24"/>
                    <w:lang w:eastAsia="en-GB"/>
                  </w:rPr>
                  <w:t>☐</w:t>
                </w:r>
              </w:sdtContent>
            </w:sdt>
            <w:r w:rsidR="00E21DBD" w:rsidRPr="0007110E">
              <w:rPr>
                <w:bCs/>
                <w:szCs w:val="24"/>
                <w:lang w:eastAsia="en-GB"/>
              </w:rPr>
              <w:t xml:space="preserve"> Cost-free</w:t>
            </w:r>
          </w:p>
        </w:tc>
      </w:tr>
      <w:tr w:rsidR="00E21DBD" w:rsidRPr="00994062" w14:paraId="539D0BAC" w14:textId="77777777" w:rsidTr="0007110E">
        <w:tc>
          <w:tcPr>
            <w:tcW w:w="8602" w:type="dxa"/>
            <w:gridSpan w:val="2"/>
          </w:tcPr>
          <w:p w14:paraId="582FFE97" w14:textId="38200397" w:rsidR="00E21DBD" w:rsidRPr="0007110E" w:rsidRDefault="00E21DBD" w:rsidP="0001660A">
            <w:pPr>
              <w:tabs>
                <w:tab w:val="left" w:pos="426"/>
              </w:tabs>
              <w:rPr>
                <w:bCs/>
                <w:lang w:val="en-IE" w:eastAsia="en-GB"/>
              </w:rPr>
            </w:pPr>
            <w:r w:rsidRPr="0007110E">
              <w:rPr>
                <w:bCs/>
                <w:lang w:val="en-IE" w:eastAsia="en-GB"/>
              </w:rPr>
              <w:t>This vacancy notice is open to</w:t>
            </w:r>
            <w:r w:rsidR="00252050" w:rsidRPr="0007110E">
              <w:rPr>
                <w:bCs/>
                <w:lang w:val="en-IE" w:eastAsia="en-GB"/>
              </w:rPr>
              <w:t>:</w:t>
            </w:r>
          </w:p>
          <w:p w14:paraId="4446CE69" w14:textId="3CE79C10" w:rsidR="00E21DBD" w:rsidRPr="0007110E" w:rsidRDefault="000073CE" w:rsidP="00E21DBD">
            <w:pPr>
              <w:tabs>
                <w:tab w:val="left" w:pos="426"/>
              </w:tabs>
              <w:contextualSpacing/>
              <w:rPr>
                <w:bCs/>
                <w:szCs w:val="24"/>
                <w:lang w:eastAsia="en-GB"/>
              </w:rPr>
            </w:pPr>
            <w:sdt>
              <w:sdtPr>
                <w:rPr>
                  <w:bCs/>
                  <w:szCs w:val="24"/>
                  <w:lang w:eastAsia="en-GB"/>
                </w:rPr>
                <w:id w:val="-1853022140"/>
                <w14:checkbox>
                  <w14:checked w14:val="1"/>
                  <w14:checkedState w14:val="2612" w14:font="MS Gothic"/>
                  <w14:uncheckedState w14:val="2610" w14:font="MS Gothic"/>
                </w14:checkbox>
              </w:sdtPr>
              <w:sdtEndPr/>
              <w:sdtContent>
                <w:r w:rsidR="0043693D">
                  <w:rPr>
                    <w:rFonts w:ascii="MS Gothic" w:eastAsia="MS Gothic" w:hAnsi="MS Gothic" w:hint="eastAsia"/>
                    <w:bCs/>
                    <w:szCs w:val="24"/>
                    <w:lang w:eastAsia="en-GB"/>
                  </w:rPr>
                  <w:t>☒</w:t>
                </w:r>
              </w:sdtContent>
            </w:sdt>
            <w:r w:rsidR="00E21DBD" w:rsidRPr="0007110E">
              <w:rPr>
                <w:bCs/>
                <w:szCs w:val="24"/>
                <w:lang w:eastAsia="en-GB"/>
              </w:rPr>
              <w:t xml:space="preserve"> EU Member States</w:t>
            </w:r>
          </w:p>
          <w:p w14:paraId="6CECCDB8" w14:textId="5F2E2F47" w:rsidR="00E21DBD" w:rsidRPr="0007110E" w:rsidRDefault="000073CE" w:rsidP="00252050">
            <w:pPr>
              <w:tabs>
                <w:tab w:val="left" w:pos="426"/>
              </w:tabs>
              <w:rPr>
                <w:bCs/>
                <w:lang w:val="en-IE" w:eastAsia="en-GB"/>
              </w:rPr>
            </w:pPr>
            <w:sdt>
              <w:sdtPr>
                <w:rPr>
                  <w:bCs/>
                  <w:szCs w:val="24"/>
                  <w:lang w:eastAsia="en-GB"/>
                </w:rPr>
                <w:id w:val="2041318910"/>
                <w14:checkbox>
                  <w14:checked w14:val="0"/>
                  <w14:checkedState w14:val="2612" w14:font="MS Gothic"/>
                  <w14:uncheckedState w14:val="2610" w14:font="MS Gothic"/>
                </w14:checkbox>
              </w:sdtPr>
              <w:sdtEndPr/>
              <w:sdtContent>
                <w:r w:rsidR="0007110E">
                  <w:rPr>
                    <w:rFonts w:ascii="MS Gothic" w:eastAsia="MS Gothic" w:hAnsi="MS Gothic" w:hint="eastAsia"/>
                    <w:bCs/>
                    <w:szCs w:val="24"/>
                    <w:lang w:eastAsia="en-GB"/>
                  </w:rPr>
                  <w:t>☐</w:t>
                </w:r>
              </w:sdtContent>
            </w:sdt>
            <w:r w:rsidR="00E21DBD" w:rsidRPr="0007110E">
              <w:rPr>
                <w:bCs/>
                <w:szCs w:val="24"/>
                <w:lang w:val="en-IE" w:eastAsia="en-GB"/>
              </w:rPr>
              <w:t xml:space="preserve"> EFTA-EEA In-Kind agreement (Iceland, Liechtenstein, Norway)</w:t>
            </w:r>
            <w:r w:rsidR="00E21DBD" w:rsidRPr="0007110E">
              <w:rPr>
                <w:bCs/>
                <w:szCs w:val="24"/>
                <w:lang w:eastAsia="en-GB"/>
              </w:rPr>
              <w:t xml:space="preserve"> </w:t>
            </w:r>
          </w:p>
        </w:tc>
      </w:tr>
      <w:tr w:rsidR="00252050" w:rsidRPr="00AF417C" w14:paraId="12F8E109" w14:textId="77777777" w:rsidTr="0007110E">
        <w:tc>
          <w:tcPr>
            <w:tcW w:w="8602" w:type="dxa"/>
            <w:gridSpan w:val="2"/>
          </w:tcPr>
          <w:p w14:paraId="0790CDFA" w14:textId="44BD9593" w:rsidR="00252050" w:rsidRPr="0007110E" w:rsidRDefault="00252050" w:rsidP="00252050">
            <w:pPr>
              <w:tabs>
                <w:tab w:val="left" w:pos="426"/>
              </w:tabs>
              <w:rPr>
                <w:bCs/>
                <w:lang w:val="en-IE" w:eastAsia="en-GB"/>
              </w:rPr>
            </w:pPr>
            <w:r w:rsidRPr="0007110E">
              <w:rPr>
                <w:bCs/>
                <w:lang w:val="en-IE" w:eastAsia="en-GB"/>
              </w:rPr>
              <w:t>This vacancy notice is also open to:</w:t>
            </w:r>
          </w:p>
          <w:p w14:paraId="6725C95D" w14:textId="162F4892" w:rsidR="00252050" w:rsidRPr="0007110E" w:rsidRDefault="000073CE" w:rsidP="00252050">
            <w:pPr>
              <w:tabs>
                <w:tab w:val="left" w:pos="426"/>
              </w:tabs>
              <w:contextualSpacing/>
              <w:rPr>
                <w:bCs/>
                <w:szCs w:val="24"/>
                <w:lang w:eastAsia="en-GB"/>
              </w:rPr>
            </w:pPr>
            <w:sdt>
              <w:sdtPr>
                <w:rPr>
                  <w:bCs/>
                  <w:szCs w:val="24"/>
                  <w:lang w:eastAsia="en-GB"/>
                </w:rPr>
                <w:id w:val="-68340659"/>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44D7F" w:rsidRPr="0007110E">
              <w:rPr>
                <w:bCs/>
                <w:szCs w:val="24"/>
                <w:lang w:eastAsia="en-GB"/>
              </w:rPr>
              <w:tab/>
            </w:r>
            <w:r w:rsidR="00252050" w:rsidRPr="0007110E">
              <w:rPr>
                <w:bCs/>
                <w:szCs w:val="24"/>
                <w:lang w:eastAsia="en-GB"/>
              </w:rPr>
              <w:t>The following EFTA countries:</w:t>
            </w:r>
          </w:p>
          <w:p w14:paraId="2FAAE434" w14:textId="7D8A6077" w:rsidR="00252050" w:rsidRPr="0007110E" w:rsidRDefault="00252050" w:rsidP="00252050">
            <w:pPr>
              <w:tabs>
                <w:tab w:val="left" w:pos="426"/>
              </w:tabs>
              <w:contextualSpacing/>
              <w:rPr>
                <w:bCs/>
                <w:szCs w:val="24"/>
                <w:lang w:eastAsia="en-GB"/>
              </w:rPr>
            </w:pPr>
            <w:r w:rsidRPr="0007110E">
              <w:rPr>
                <w:bCs/>
                <w:szCs w:val="24"/>
                <w:lang w:eastAsia="en-GB"/>
              </w:rPr>
              <w:tab/>
            </w:r>
            <w:sdt>
              <w:sdtPr>
                <w:rPr>
                  <w:bCs/>
                  <w:szCs w:val="24"/>
                  <w:lang w:eastAsia="en-GB"/>
                </w:rPr>
                <w:id w:val="-1990401639"/>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2059970484"/>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Pr="0007110E">
              <w:rPr>
                <w:bCs/>
                <w:szCs w:val="24"/>
                <w:lang w:eastAsia="en-GB"/>
              </w:rPr>
              <w:t xml:space="preserve"> </w:t>
            </w:r>
            <w:r w:rsidR="008D02B7">
              <w:rPr>
                <w:bCs/>
                <w:szCs w:val="24"/>
                <w:lang w:eastAsia="en-GB"/>
              </w:rPr>
              <w:t>Liechtenstein</w:t>
            </w:r>
            <w:r w:rsidRPr="0007110E">
              <w:rPr>
                <w:bCs/>
                <w:szCs w:val="24"/>
                <w:lang w:eastAsia="en-GB"/>
              </w:rPr>
              <w:t xml:space="preserve">   </w:t>
            </w:r>
            <w:sdt>
              <w:sdtPr>
                <w:rPr>
                  <w:bCs/>
                  <w:szCs w:val="24"/>
                  <w:lang w:eastAsia="en-GB"/>
                </w:rPr>
                <w:id w:val="347227220"/>
                <w14:checkbox>
                  <w14:checked w14:val="0"/>
                  <w14:checkedState w14:val="2612" w14:font="MS Gothic"/>
                  <w14:uncheckedState w14:val="2610" w14:font="MS Gothic"/>
                </w14:checkbox>
              </w:sdtPr>
              <w:sdtEndPr/>
              <w:sdtContent>
                <w:r w:rsidR="0007110E">
                  <w:rPr>
                    <w:rFonts w:ascii="MS Gothic" w:eastAsia="MS Gothic" w:hAnsi="MS Gothic" w:hint="eastAsia"/>
                    <w:bCs/>
                    <w:szCs w:val="24"/>
                    <w:lang w:eastAsia="en-GB"/>
                  </w:rPr>
                  <w:t>☐</w:t>
                </w:r>
              </w:sdtContent>
            </w:sdt>
            <w:r w:rsidRPr="0007110E">
              <w:rPr>
                <w:bCs/>
                <w:szCs w:val="24"/>
                <w:lang w:eastAsia="en-GB"/>
              </w:rPr>
              <w:t xml:space="preserve"> </w:t>
            </w:r>
            <w:r w:rsidR="008D02B7">
              <w:rPr>
                <w:bCs/>
                <w:szCs w:val="24"/>
                <w:lang w:eastAsia="en-GB"/>
              </w:rPr>
              <w:t>Norway</w:t>
            </w:r>
            <w:r w:rsidRPr="0007110E">
              <w:rPr>
                <w:bCs/>
                <w:szCs w:val="24"/>
                <w:lang w:eastAsia="en-GB"/>
              </w:rPr>
              <w:t xml:space="preserve">   </w:t>
            </w:r>
            <w:sdt>
              <w:sdtPr>
                <w:rPr>
                  <w:bCs/>
                  <w:szCs w:val="24"/>
                  <w:lang w:eastAsia="en-GB"/>
                </w:rPr>
                <w:id w:val="-1937502850"/>
                <w14:checkbox>
                  <w14:checked w14:val="0"/>
                  <w14:checkedState w14:val="2612" w14:font="MS Gothic"/>
                  <w14:uncheckedState w14:val="2610" w14:font="MS Gothic"/>
                </w14:checkbox>
              </w:sdtPr>
              <w:sdtEndPr/>
              <w:sdtContent>
                <w:r w:rsidR="00111AB6"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4A017C8D" w14:textId="43ED7FC1" w:rsidR="00252050" w:rsidRPr="0007110E" w:rsidRDefault="000073CE" w:rsidP="00252050">
            <w:pPr>
              <w:tabs>
                <w:tab w:val="left" w:pos="426"/>
              </w:tabs>
              <w:contextualSpacing/>
              <w:rPr>
                <w:bCs/>
                <w:szCs w:val="24"/>
                <w:lang w:eastAsia="en-GB"/>
              </w:rPr>
            </w:pPr>
            <w:sdt>
              <w:sdtPr>
                <w:rPr>
                  <w:bCs/>
                  <w:szCs w:val="24"/>
                  <w:lang w:eastAsia="en-GB"/>
                </w:rPr>
                <w:id w:val="1754392874"/>
                <w14:checkbox>
                  <w14:checked w14:val="0"/>
                  <w14:checkedState w14:val="2612" w14:font="MS Gothic"/>
                  <w14:uncheckedState w14:val="2610" w14:font="MS Gothic"/>
                </w14:checkbox>
              </w:sdtPr>
              <w:sdtEndPr/>
              <w:sdtContent>
                <w:r w:rsidR="005168AD" w:rsidRPr="0007110E">
                  <w:rPr>
                    <w:rFonts w:ascii="MS Gothic" w:eastAsia="MS Gothic" w:hAnsi="MS Gothic" w:hint="eastAsia"/>
                    <w:bCs/>
                    <w:szCs w:val="24"/>
                    <w:lang w:eastAsia="en-GB"/>
                  </w:rPr>
                  <w:t>☐</w:t>
                </w:r>
              </w:sdtContent>
            </w:sdt>
            <w:r w:rsidR="00E44D7F" w:rsidRPr="0007110E">
              <w:rPr>
                <w:bCs/>
                <w:szCs w:val="24"/>
                <w:lang w:eastAsia="en-GB"/>
              </w:rPr>
              <w:tab/>
            </w:r>
            <w:r w:rsidR="00252050" w:rsidRPr="0007110E">
              <w:rPr>
                <w:bCs/>
                <w:szCs w:val="24"/>
                <w:lang w:eastAsia="en-GB"/>
              </w:rPr>
              <w:t>The following third countries:</w:t>
            </w:r>
            <w:r w:rsidR="00E44D7F" w:rsidRPr="0007110E">
              <w:rPr>
                <w:bCs/>
                <w:szCs w:val="24"/>
                <w:lang w:eastAsia="en-GB"/>
              </w:rPr>
              <w:t xml:space="preserve"> </w:t>
            </w:r>
            <w:sdt>
              <w:sdtPr>
                <w:rPr>
                  <w:bCs/>
                  <w:szCs w:val="24"/>
                  <w:lang w:eastAsia="en-GB"/>
                </w:rPr>
                <w:id w:val="-729996552"/>
                <w:placeholder>
                  <w:docPart w:val="2CBB2A0B72674470B30B3225F78306DD"/>
                </w:placeholder>
                <w:showingPlcHdr/>
              </w:sdtPr>
              <w:sdtEndPr/>
              <w:sdtContent>
                <w:r w:rsidR="00FD740F" w:rsidRPr="0007110E">
                  <w:rPr>
                    <w:rStyle w:val="PlaceholderText"/>
                    <w:bCs/>
                  </w:rPr>
                  <w:t xml:space="preserve">     </w:t>
                </w:r>
              </w:sdtContent>
            </w:sdt>
          </w:p>
          <w:p w14:paraId="4E259603" w14:textId="6D59B3FF" w:rsidR="008D02B7" w:rsidRPr="0007110E" w:rsidRDefault="000073CE" w:rsidP="008D02B7">
            <w:pPr>
              <w:tabs>
                <w:tab w:val="left" w:pos="426"/>
              </w:tabs>
              <w:rPr>
                <w:bCs/>
                <w:szCs w:val="24"/>
                <w:lang w:eastAsia="en-GB"/>
              </w:rPr>
            </w:pPr>
            <w:sdt>
              <w:sdtPr>
                <w:rPr>
                  <w:bCs/>
                  <w:szCs w:val="24"/>
                  <w:lang w:eastAsia="en-GB"/>
                </w:rPr>
                <w:id w:val="12744491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44D7F" w:rsidRPr="0007110E">
              <w:rPr>
                <w:bCs/>
                <w:szCs w:val="24"/>
                <w:lang w:eastAsia="en-GB"/>
              </w:rPr>
              <w:tab/>
            </w:r>
            <w:r w:rsidR="00252050" w:rsidRPr="0007110E">
              <w:rPr>
                <w:bCs/>
                <w:szCs w:val="24"/>
                <w:lang w:eastAsia="en-GB"/>
              </w:rPr>
              <w:t>The following intergovernmental organisations:</w:t>
            </w:r>
            <w:r w:rsidR="00E44D7F" w:rsidRPr="0007110E">
              <w:rPr>
                <w:bCs/>
                <w:szCs w:val="24"/>
                <w:lang w:eastAsia="en-GB"/>
              </w:rPr>
              <w:tab/>
            </w:r>
            <w:sdt>
              <w:sdtPr>
                <w:rPr>
                  <w:bCs/>
                  <w:szCs w:val="24"/>
                  <w:lang w:eastAsia="en-GB"/>
                </w:rPr>
                <w:id w:val="-1659766257"/>
                <w:placeholder>
                  <w:docPart w:val="D6B275DB24F84EFBB866B5C9055058FF"/>
                </w:placeholder>
                <w:showingPlcHdr/>
              </w:sdtPr>
              <w:sdtEndPr/>
              <w:sdtContent>
                <w:r w:rsidR="008D02B7">
                  <w:rPr>
                    <w:rStyle w:val="PlaceholderText"/>
                  </w:rPr>
                  <w:t xml:space="preserve">    </w:t>
                </w:r>
              </w:sdtContent>
            </w:sdt>
          </w:p>
        </w:tc>
      </w:tr>
      <w:tr w:rsidR="00DF1E49" w:rsidRPr="00AF417C" w14:paraId="4E10CC7A" w14:textId="77777777" w:rsidTr="0007110E">
        <w:tc>
          <w:tcPr>
            <w:tcW w:w="3111" w:type="dxa"/>
          </w:tcPr>
          <w:p w14:paraId="4B77822C" w14:textId="5EFC4255" w:rsidR="00DF1E49" w:rsidRPr="0007110E" w:rsidRDefault="00DF1E49" w:rsidP="008D43AB">
            <w:pPr>
              <w:tabs>
                <w:tab w:val="left" w:pos="426"/>
              </w:tabs>
              <w:spacing w:after="0"/>
              <w:rPr>
                <w:bCs/>
                <w:lang w:val="en-IE" w:eastAsia="en-GB"/>
              </w:rPr>
            </w:pPr>
            <w:r w:rsidRPr="0007110E">
              <w:rPr>
                <w:bCs/>
                <w:lang w:val="en-IE" w:eastAsia="en-GB"/>
              </w:rPr>
              <w:t>Deadline for applications</w:t>
            </w:r>
          </w:p>
        </w:tc>
        <w:tc>
          <w:tcPr>
            <w:tcW w:w="5491" w:type="dxa"/>
          </w:tcPr>
          <w:p w14:paraId="42C9AD79" w14:textId="668DDD28" w:rsidR="00DF1E49" w:rsidRPr="0007110E" w:rsidRDefault="000073CE" w:rsidP="008D43AB">
            <w:pPr>
              <w:tabs>
                <w:tab w:val="left" w:pos="426"/>
              </w:tabs>
              <w:rPr>
                <w:bCs/>
                <w:lang w:val="en-IE" w:eastAsia="en-GB"/>
              </w:rPr>
            </w:pPr>
            <w:sdt>
              <w:sdtPr>
                <w:rPr>
                  <w:bCs/>
                  <w:szCs w:val="24"/>
                  <w:lang w:eastAsia="en-GB"/>
                </w:rPr>
                <w:id w:val="-1076366056"/>
                <w14:checkbox>
                  <w14:checked w14:val="0"/>
                  <w14:checkedState w14:val="2612" w14:font="MS Gothic"/>
                  <w14:uncheckedState w14:val="2610" w14:font="MS Gothic"/>
                </w14:checkbox>
              </w:sdtPr>
              <w:sdtEndPr/>
              <w:sdtContent>
                <w:r w:rsidR="00E44D7F" w:rsidRPr="0007110E">
                  <w:rPr>
                    <w:rFonts w:ascii="MS Gothic" w:eastAsia="MS Gothic" w:hAnsi="MS Gothic" w:hint="eastAsia"/>
                    <w:bCs/>
                    <w:szCs w:val="24"/>
                    <w:lang w:eastAsia="en-GB"/>
                  </w:rPr>
                  <w:t>☐</w:t>
                </w:r>
              </w:sdtContent>
            </w:sdt>
            <w:r w:rsidR="00DF1E49" w:rsidRPr="0007110E">
              <w:rPr>
                <w:bCs/>
                <w:szCs w:val="24"/>
                <w:lang w:eastAsia="en-GB"/>
              </w:rPr>
              <w:t xml:space="preserve"> 2 months    </w:t>
            </w:r>
            <w:sdt>
              <w:sdtPr>
                <w:rPr>
                  <w:bCs/>
                  <w:szCs w:val="24"/>
                  <w:lang w:eastAsia="en-GB"/>
                </w:rPr>
                <w:id w:val="-1934659806"/>
                <w14:checkbox>
                  <w14:checked w14:val="1"/>
                  <w14:checkedState w14:val="2612" w14:font="MS Gothic"/>
                  <w14:uncheckedState w14:val="2610" w14:font="MS Gothic"/>
                </w14:checkbox>
              </w:sdtPr>
              <w:sdtEndPr/>
              <w:sdtContent>
                <w:r w:rsidR="0043693D">
                  <w:rPr>
                    <w:rFonts w:ascii="MS Gothic" w:eastAsia="MS Gothic" w:hAnsi="MS Gothic" w:hint="eastAsia"/>
                    <w:bCs/>
                    <w:szCs w:val="24"/>
                    <w:lang w:eastAsia="en-GB"/>
                  </w:rPr>
                  <w:t>☒</w:t>
                </w:r>
              </w:sdtContent>
            </w:sdt>
            <w:r w:rsidR="00DF1E49" w:rsidRPr="0007110E">
              <w:rPr>
                <w:bCs/>
                <w:szCs w:val="24"/>
                <w:lang w:eastAsia="en-GB"/>
              </w:rPr>
              <w:t xml:space="preserve"> 1 month</w:t>
            </w:r>
          </w:p>
        </w:tc>
      </w:tr>
      <w:bookmarkEnd w:id="0"/>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994062" w:rsidRDefault="003E50A4" w:rsidP="00994062">
      <w:pPr>
        <w:pStyle w:val="ListNumber"/>
        <w:numPr>
          <w:ilvl w:val="0"/>
          <w:numId w:val="0"/>
        </w:numPr>
        <w:ind w:left="709" w:hanging="709"/>
        <w:rPr>
          <w:b/>
          <w:bCs/>
          <w:lang w:eastAsia="en-GB"/>
        </w:rPr>
      </w:pPr>
      <w:bookmarkStart w:id="1"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31D5512E" w14:textId="7A0943E1" w:rsidR="00902F73" w:rsidRDefault="00902F73" w:rsidP="00902F73">
          <w:pPr>
            <w:pStyle w:val="NormalWeb"/>
            <w:shd w:val="clear" w:color="auto" w:fill="FFFFFF"/>
            <w:spacing w:before="0" w:beforeAutospacing="0" w:after="150" w:afterAutospacing="0"/>
            <w:ind w:left="720"/>
            <w:rPr>
              <w:rFonts w:asciiTheme="minorHAnsi" w:hAnsiTheme="minorHAnsi" w:cstheme="minorHAnsi"/>
              <w:sz w:val="19"/>
              <w:szCs w:val="19"/>
            </w:rPr>
          </w:pPr>
          <w:r>
            <w:rPr>
              <w:rFonts w:asciiTheme="minorHAnsi" w:hAnsiTheme="minorHAnsi" w:cstheme="minorHAnsi"/>
              <w:sz w:val="19"/>
              <w:szCs w:val="19"/>
            </w:rPr>
            <w:t>Unit RTD.03 provides support to the European Group on Ethics in Science and New Technologies (EGE) and to the Group of Chief Scientific Advisors (GCSA) that, together with the Unit itself, is part of the Scientific Advice Mechanism (SAM).</w:t>
          </w:r>
        </w:p>
        <w:p w14:paraId="5F9813F2" w14:textId="77777777" w:rsidR="00902F73" w:rsidRDefault="00902F73" w:rsidP="00902F73">
          <w:pPr>
            <w:pStyle w:val="NormalWeb"/>
            <w:shd w:val="clear" w:color="auto" w:fill="FFFFFF"/>
            <w:spacing w:before="0" w:beforeAutospacing="0" w:after="150" w:afterAutospacing="0"/>
            <w:ind w:left="720"/>
            <w:rPr>
              <w:rFonts w:asciiTheme="minorHAnsi" w:hAnsiTheme="minorHAnsi" w:cstheme="minorHAnsi"/>
              <w:sz w:val="19"/>
              <w:szCs w:val="19"/>
            </w:rPr>
          </w:pPr>
          <w:r>
            <w:rPr>
              <w:rFonts w:asciiTheme="minorHAnsi" w:hAnsiTheme="minorHAnsi" w:cstheme="minorHAnsi"/>
              <w:sz w:val="19"/>
              <w:szCs w:val="19"/>
            </w:rPr>
            <w:t xml:space="preserve">The GCSA delivers transparent, high quality, timely and independent scientific advice for policy and/or legislation to the College of European Commissioners. The EGE is an independent, multi-disciplinary body appointed by the President of the European Commission, which advises on all aspects of Commission policies and legislation where ethical, </w:t>
          </w:r>
          <w:proofErr w:type="gramStart"/>
          <w:r>
            <w:rPr>
              <w:rFonts w:asciiTheme="minorHAnsi" w:hAnsiTheme="minorHAnsi" w:cstheme="minorHAnsi"/>
              <w:sz w:val="19"/>
              <w:szCs w:val="19"/>
            </w:rPr>
            <w:t>societal</w:t>
          </w:r>
          <w:proofErr w:type="gramEnd"/>
          <w:r>
            <w:rPr>
              <w:rFonts w:asciiTheme="minorHAnsi" w:hAnsiTheme="minorHAnsi" w:cstheme="minorHAnsi"/>
              <w:sz w:val="19"/>
              <w:szCs w:val="19"/>
            </w:rPr>
            <w:t xml:space="preserve"> and fundamental rights dimensions intersect with the development of science and new technologies.</w:t>
          </w:r>
        </w:p>
        <w:p w14:paraId="68421AA1" w14:textId="77777777" w:rsidR="00902F73" w:rsidRDefault="00902F73" w:rsidP="00902F73">
          <w:pPr>
            <w:pStyle w:val="NormalWeb"/>
            <w:shd w:val="clear" w:color="auto" w:fill="FFFFFF"/>
            <w:spacing w:before="0" w:beforeAutospacing="0" w:after="150" w:afterAutospacing="0"/>
            <w:ind w:left="720"/>
            <w:rPr>
              <w:rFonts w:asciiTheme="minorHAnsi" w:hAnsiTheme="minorHAnsi" w:cstheme="minorHAnsi"/>
              <w:sz w:val="19"/>
              <w:szCs w:val="19"/>
            </w:rPr>
          </w:pPr>
          <w:r>
            <w:rPr>
              <w:rFonts w:asciiTheme="minorHAnsi" w:hAnsiTheme="minorHAnsi" w:cstheme="minorHAnsi"/>
              <w:sz w:val="19"/>
              <w:szCs w:val="19"/>
            </w:rPr>
            <w:t xml:space="preserve">The Unit operates with a network of Commission Services concerned by science-to-policy advice and the research ethics ecosystem, particularly with: Joint Research Centre; European executive agencies; European science academies; main scientific and research stakeholders and partner entities in the EU </w:t>
          </w:r>
          <w:r>
            <w:rPr>
              <w:rFonts w:asciiTheme="minorHAnsi" w:hAnsiTheme="minorHAnsi" w:cstheme="minorHAnsi"/>
              <w:sz w:val="19"/>
              <w:szCs w:val="19"/>
            </w:rPr>
            <w:lastRenderedPageBreak/>
            <w:t>Member States and internationally. It also liaises with the international organisations tasked with ethics and fundamental rights in the governance of new technologies.</w:t>
          </w:r>
        </w:p>
        <w:p w14:paraId="59DD0438" w14:textId="4B048C06" w:rsidR="00E21DBD" w:rsidRDefault="00902F73" w:rsidP="00902F73">
          <w:pPr>
            <w:pStyle w:val="NormalWeb"/>
            <w:shd w:val="clear" w:color="auto" w:fill="FFFFFF"/>
            <w:spacing w:before="0" w:beforeAutospacing="0" w:after="150" w:afterAutospacing="0"/>
            <w:ind w:left="720"/>
            <w:rPr>
              <w:lang w:val="en-US" w:eastAsia="en-GB"/>
            </w:rPr>
          </w:pPr>
          <w:r>
            <w:rPr>
              <w:rFonts w:asciiTheme="minorHAnsi" w:hAnsiTheme="minorHAnsi" w:cstheme="minorHAnsi"/>
              <w:sz w:val="19"/>
              <w:szCs w:val="19"/>
            </w:rPr>
            <w:t>The Unit operates along the Commission’s priorities, contributing to the Better Regulation Agenda and the implementation of the European Research Area policies, including the design and oversight of the Horizon Europe Ethics Appraisal Process</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994062" w:rsidRDefault="00E21DBD" w:rsidP="00994062">
      <w:pPr>
        <w:pStyle w:val="ListNumber"/>
        <w:numPr>
          <w:ilvl w:val="0"/>
          <w:numId w:val="0"/>
        </w:numPr>
        <w:ind w:left="709" w:hanging="709"/>
        <w:rPr>
          <w:b/>
          <w:bCs/>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1820E581" w14:textId="6C3545E1" w:rsidR="003B348C" w:rsidRDefault="003B348C" w:rsidP="003B348C">
          <w:pPr>
            <w:rPr>
              <w:sz w:val="20"/>
            </w:rPr>
          </w:pPr>
          <w:r>
            <w:rPr>
              <w:sz w:val="20"/>
            </w:rPr>
            <w:t>T</w:t>
          </w:r>
          <w:r w:rsidR="00902F73">
            <w:rPr>
              <w:sz w:val="20"/>
            </w:rPr>
            <w:t>he successful candidate will pr</w:t>
          </w:r>
          <w:r>
            <w:rPr>
              <w:sz w:val="20"/>
            </w:rPr>
            <w:t>ovide support to the European Commission’s Group of Chief Scientific Advisors</w:t>
          </w:r>
          <w:r w:rsidR="00902F73">
            <w:rPr>
              <w:sz w:val="20"/>
            </w:rPr>
            <w:t xml:space="preserve">, </w:t>
          </w:r>
          <w:r>
            <w:rPr>
              <w:sz w:val="20"/>
            </w:rPr>
            <w:t>tasked with delivering high-quality, timely and independent scientific advice to the College of European Commissioners.</w:t>
          </w:r>
        </w:p>
        <w:p w14:paraId="2E7C26DA" w14:textId="77777777" w:rsidR="003B348C" w:rsidRDefault="003B348C" w:rsidP="003B348C">
          <w:pPr>
            <w:rPr>
              <w:sz w:val="20"/>
            </w:rPr>
          </w:pPr>
          <w:r>
            <w:rPr>
              <w:sz w:val="20"/>
            </w:rPr>
            <w:t>The Seconded National Expert (SNE) will contribute to the co-ordination and effective implementation of projects of the Scientific Advice Mechanism of the European Commission. The work, at the interface between science and EU policymaking, supports the development of scientific advice to policy on diverse topics such as the energy transition, cancer screening and one-health.</w:t>
          </w:r>
        </w:p>
        <w:p w14:paraId="4FC5BC04" w14:textId="24DD0BD8" w:rsidR="003B348C" w:rsidRDefault="003B348C" w:rsidP="003B348C">
          <w:pPr>
            <w:rPr>
              <w:sz w:val="20"/>
            </w:rPr>
          </w:pPr>
          <w:r>
            <w:rPr>
              <w:sz w:val="20"/>
            </w:rPr>
            <w:t xml:space="preserve">Contribution to the conception and preparation of reports. To search, verify and elaborate data, carry out analyses, prepare briefings and speeches, talk in public, report from meetings and other activities instrumental for policy shaping and defining options at EU level. </w:t>
          </w:r>
        </w:p>
        <w:p w14:paraId="46EE3E07" w14:textId="4F1C13F1" w:rsidR="00E21DBD" w:rsidRPr="00AF7D78" w:rsidRDefault="003B348C" w:rsidP="00C504C7">
          <w:pPr>
            <w:rPr>
              <w:lang w:val="en-US" w:eastAsia="en-GB"/>
            </w:rPr>
          </w:pPr>
          <w:r>
            <w:rPr>
              <w:bCs/>
              <w:iCs/>
              <w:sz w:val="20"/>
            </w:rPr>
            <w:t xml:space="preserve">The SNE will work under the supervision of an administrator. Without prejudice to the principle of loyal cooperation between the national/regional and European administrations, the SNE will not work on individual cases with implications for files he/she had to deal with in his/her national administration in the two years preceding its entry into the Commission, or directly adjacent cases. </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Default="00E21DBD" w:rsidP="00994062">
      <w:pPr>
        <w:pStyle w:val="ListNumber"/>
        <w:numPr>
          <w:ilvl w:val="0"/>
          <w:numId w:val="0"/>
        </w:numPr>
        <w:ind w:left="709" w:hanging="709"/>
        <w:rPr>
          <w:b/>
          <w:bCs/>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45195048" w14:textId="561E7F0E" w:rsidR="0043693D" w:rsidRDefault="00902F73" w:rsidP="000073CE">
          <w:pPr>
            <w:ind w:left="709" w:right="60"/>
            <w:rPr>
              <w:bCs/>
              <w:iCs/>
              <w:sz w:val="20"/>
            </w:rPr>
          </w:pPr>
          <w:r>
            <w:rPr>
              <w:bCs/>
              <w:iCs/>
              <w:sz w:val="20"/>
            </w:rPr>
            <w:t xml:space="preserve">The </w:t>
          </w:r>
          <w:r w:rsidR="0043693D">
            <w:rPr>
              <w:bCs/>
              <w:iCs/>
              <w:sz w:val="20"/>
            </w:rPr>
            <w:t>successful</w:t>
          </w:r>
          <w:r>
            <w:rPr>
              <w:bCs/>
              <w:iCs/>
              <w:sz w:val="20"/>
            </w:rPr>
            <w:t xml:space="preserve"> candidate </w:t>
          </w:r>
          <w:r w:rsidR="0043693D">
            <w:rPr>
              <w:bCs/>
              <w:iCs/>
              <w:sz w:val="20"/>
            </w:rPr>
            <w:t xml:space="preserve">must be an experienced person able to demonstrate very good analytical skills to make sound judgements on the current state of play on relevant policy and programmes. Excellent drafting skills; excellent organisational and inter-personal skills and </w:t>
          </w:r>
          <w:proofErr w:type="gramStart"/>
          <w:r w:rsidR="0043693D">
            <w:rPr>
              <w:bCs/>
              <w:iCs/>
              <w:sz w:val="20"/>
            </w:rPr>
            <w:t>teamwork .</w:t>
          </w:r>
          <w:proofErr w:type="gramEnd"/>
        </w:p>
        <w:p w14:paraId="51994EDB" w14:textId="33FF322C" w:rsidR="002E40A9" w:rsidRPr="00AF7D78" w:rsidRDefault="0043693D" w:rsidP="000073CE">
          <w:pPr>
            <w:ind w:firstLine="709"/>
            <w:rPr>
              <w:lang w:val="en-US" w:eastAsia="en-GB"/>
            </w:rPr>
          </w:pPr>
          <w:r>
            <w:rPr>
              <w:bCs/>
              <w:iCs/>
              <w:sz w:val="20"/>
            </w:rPr>
            <w:t>Good</w:t>
          </w:r>
          <w:r w:rsidR="00902F73">
            <w:rPr>
              <w:bCs/>
              <w:iCs/>
              <w:sz w:val="20"/>
            </w:rPr>
            <w:t xml:space="preserve"> command of English</w:t>
          </w:r>
          <w:r>
            <w:rPr>
              <w:bCs/>
              <w:iCs/>
              <w:sz w:val="20"/>
            </w:rPr>
            <w:t xml:space="preserve"> is essential;</w:t>
          </w:r>
          <w:r w:rsidR="00902F73">
            <w:rPr>
              <w:bCs/>
              <w:iCs/>
              <w:sz w:val="20"/>
            </w:rPr>
            <w:t xml:space="preserve"> any other language would be an asset.</w:t>
          </w:r>
          <w:r>
            <w:rPr>
              <w:bCs/>
              <w:iCs/>
              <w:sz w:val="20"/>
            </w:rPr>
            <w:t xml:space="preserve"> </w:t>
          </w:r>
        </w:p>
      </w:sdtContent>
    </w:sdt>
    <w:bookmarkEnd w:id="1"/>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 xml:space="preserve">Commission Decision </w:t>
      </w:r>
      <w:proofErr w:type="gramStart"/>
      <w:r w:rsidRPr="00F67B35">
        <w:rPr>
          <w:b/>
          <w:lang w:eastAsia="en-GB"/>
        </w:rPr>
        <w:t>C(</w:t>
      </w:r>
      <w:proofErr w:type="gramEnd"/>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698A8804"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DF1E49">
        <w:rPr>
          <w:lang w:val="en-US" w:eastAsia="en-GB"/>
        </w:rPr>
        <w:t>a</w:t>
      </w:r>
      <w:r w:rsidRPr="00F67B35">
        <w:rPr>
          <w:lang w:val="en-US" w:eastAsia="en-GB"/>
        </w:rPr>
        <w:t xml:space="preserve"> national expert needs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9A2F00">
      <w:pPr>
        <w:rPr>
          <w:lang w:val="en-US" w:eastAsia="en-GB"/>
        </w:rPr>
      </w:pPr>
      <w:r w:rsidRPr="00902D72">
        <w:rPr>
          <w:u w:val="single"/>
          <w:lang w:val="en-US" w:eastAsia="en-GB"/>
        </w:rPr>
        <w:t>Professional experience</w:t>
      </w:r>
      <w:r w:rsidRPr="00902D72">
        <w:rPr>
          <w:lang w:val="en-US" w:eastAsia="en-GB"/>
        </w:rPr>
        <w:t xml:space="preserve">: at least three years of professional experience in administrative, legal, scientific, technical, </w:t>
      </w:r>
      <w:proofErr w:type="gramStart"/>
      <w:r w:rsidRPr="00902D72">
        <w:rPr>
          <w:lang w:val="en-US" w:eastAsia="en-GB"/>
        </w:rPr>
        <w:t>advisory</w:t>
      </w:r>
      <w:proofErr w:type="gramEnd"/>
      <w:r w:rsidRPr="00902D72">
        <w:rPr>
          <w:lang w:val="en-US" w:eastAsia="en-GB"/>
        </w:rPr>
        <w:t xml:space="preserve"> or supervisory functions which are equivalent to those of function group AD</w:t>
      </w:r>
      <w:r w:rsidR="009A2F00">
        <w:rPr>
          <w:lang w:val="en-US" w:eastAsia="en-GB"/>
        </w:rPr>
        <w:t>.</w:t>
      </w:r>
    </w:p>
    <w:p w14:paraId="47ED62CE" w14:textId="3ECFABD5" w:rsidR="00E21DBD" w:rsidRPr="00902D72" w:rsidRDefault="00E21DBD" w:rsidP="009A2F00">
      <w:pPr>
        <w:rPr>
          <w:lang w:val="en-US" w:eastAsia="en-GB"/>
        </w:rPr>
      </w:pPr>
      <w:r w:rsidRPr="00902D72">
        <w:rPr>
          <w:u w:val="single"/>
          <w:lang w:val="en-US" w:eastAsia="en-GB"/>
        </w:rPr>
        <w:t>Seniority</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with the current employer on a permanent or contract basis</w:t>
      </w:r>
      <w:r w:rsidR="009A2F00">
        <w:rPr>
          <w:lang w:val="en-US" w:eastAsia="en-GB"/>
        </w:rPr>
        <w:t>.</w:t>
      </w:r>
    </w:p>
    <w:p w14:paraId="52986B8D" w14:textId="222244E4" w:rsidR="00E21DBD" w:rsidRPr="00AF417C" w:rsidRDefault="00E21DBD" w:rsidP="009A2F00">
      <w:pPr>
        <w:rPr>
          <w:lang w:val="en-US" w:eastAsia="en-GB"/>
        </w:rPr>
      </w:pPr>
      <w:r w:rsidRPr="00AF417C">
        <w:rPr>
          <w:u w:val="single"/>
          <w:lang w:val="en-US" w:eastAsia="en-GB"/>
        </w:rPr>
        <w:lastRenderedPageBreak/>
        <w:t>Employer</w:t>
      </w:r>
      <w:r w:rsidRPr="00AF417C">
        <w:rPr>
          <w:lang w:val="en-US" w:eastAsia="en-GB"/>
        </w:rPr>
        <w:t xml:space="preserve">: must be a national, </w:t>
      </w:r>
      <w:proofErr w:type="gramStart"/>
      <w:r w:rsidRPr="00AF417C">
        <w:rPr>
          <w:lang w:val="en-US" w:eastAsia="en-GB"/>
        </w:rPr>
        <w:t>regional</w:t>
      </w:r>
      <w:proofErr w:type="gramEnd"/>
      <w:r w:rsidRPr="00AF417C">
        <w:rPr>
          <w:lang w:val="en-US" w:eastAsia="en-GB"/>
        </w:rPr>
        <w:t xml:space="preserve"> or local administration or an intergovernmental public organisation (IGO); exceptionally and following a specific derogation, the Commission may accept applications where the employer is a public sector body (e.g., an agency or regulatory institute), university or independent research institute</w:t>
      </w:r>
      <w:r w:rsidR="009A2F00">
        <w:rPr>
          <w:lang w:val="en-US" w:eastAsia="en-GB"/>
        </w:rPr>
        <w:t>.</w:t>
      </w:r>
    </w:p>
    <w:p w14:paraId="36ECEE24" w14:textId="4A755959" w:rsidR="00E21DBD" w:rsidRPr="00902D72" w:rsidRDefault="00E21DBD" w:rsidP="009A2F00">
      <w:pPr>
        <w:rPr>
          <w:lang w:val="en-US" w:eastAsia="en-GB"/>
        </w:rPr>
      </w:pPr>
      <w:r w:rsidRPr="00902D72">
        <w:rPr>
          <w:u w:val="single"/>
          <w:lang w:val="en-US" w:eastAsia="en-GB"/>
        </w:rPr>
        <w:t>Linguistic skills</w:t>
      </w:r>
      <w:r w:rsidRPr="00902D72">
        <w:rPr>
          <w:lang w:val="en-US" w:eastAsia="en-GB"/>
        </w:rPr>
        <w:t xml:space="preserve">: thorough knowledge of one of the EU languages and a satisfactory knowledge of another EU language to the extent necessary for the performance of the duties. </w:t>
      </w:r>
      <w:r w:rsidR="00AB2CEA">
        <w:rPr>
          <w:lang w:val="en-US" w:eastAsia="en-GB"/>
        </w:rPr>
        <w:t xml:space="preserve">The national expert </w:t>
      </w:r>
      <w:r w:rsidRPr="00902D72">
        <w:rPr>
          <w:lang w:val="en-US" w:eastAsia="en-GB"/>
        </w:rPr>
        <w:t xml:space="preserve">from a third country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5510B04C"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the </w:t>
      </w:r>
      <w:r w:rsidRPr="00F67B35">
        <w:rPr>
          <w:lang w:eastAsia="en-GB"/>
        </w:rPr>
        <w:t>secondment</w:t>
      </w:r>
      <w:r>
        <w:rPr>
          <w:lang w:eastAsia="en-GB"/>
        </w:rPr>
        <w:t>, t</w:t>
      </w:r>
      <w:r w:rsidR="00E21DBD" w:rsidRPr="00F67B35">
        <w:rPr>
          <w:lang w:eastAsia="en-GB"/>
        </w:rPr>
        <w:t xml:space="preserve">he </w:t>
      </w:r>
      <w:r w:rsidR="00CB5B61">
        <w:rPr>
          <w:lang w:eastAsia="en-GB"/>
        </w:rPr>
        <w:t>national expert</w:t>
      </w:r>
      <w:r w:rsidR="00E21DBD" w:rsidRPr="00F67B35">
        <w:rPr>
          <w:lang w:eastAsia="en-GB"/>
        </w:rPr>
        <w:t xml:space="preserve"> remain</w:t>
      </w:r>
      <w:r w:rsidR="00092BCA">
        <w:rPr>
          <w:lang w:eastAsia="en-GB"/>
        </w:rPr>
        <w:t>s</w:t>
      </w:r>
      <w:r w:rsidR="00E21DBD" w:rsidRPr="00F67B35">
        <w:rPr>
          <w:lang w:eastAsia="en-GB"/>
        </w:rPr>
        <w:t xml:space="preserve"> employed and remunerated by his</w:t>
      </w:r>
      <w:r w:rsidR="009A2F00">
        <w:rPr>
          <w:lang w:eastAsia="en-GB"/>
        </w:rPr>
        <w:t xml:space="preserve"> </w:t>
      </w:r>
      <w:r w:rsidR="00E21DBD" w:rsidRPr="00F67B35">
        <w:rPr>
          <w:lang w:eastAsia="en-GB"/>
        </w:rPr>
        <w:t>/</w:t>
      </w:r>
      <w:r w:rsidR="009A2F00">
        <w:rPr>
          <w:lang w:eastAsia="en-GB"/>
        </w:rPr>
        <w:t xml:space="preserve"> </w:t>
      </w:r>
      <w:r w:rsidR="00E21DBD" w:rsidRPr="00F67B35">
        <w:rPr>
          <w:lang w:eastAsia="en-GB"/>
        </w:rPr>
        <w:t xml:space="preserve">her employer and covered by </w:t>
      </w:r>
      <w:r w:rsidR="00DF1E49">
        <w:rPr>
          <w:lang w:eastAsia="en-GB"/>
        </w:rPr>
        <w:t>his / her</w:t>
      </w:r>
      <w:r w:rsidR="00E21DBD" w:rsidRPr="00F67B35">
        <w:rPr>
          <w:lang w:eastAsia="en-GB"/>
        </w:rPr>
        <w:t xml:space="preserve"> (national) social security system. </w:t>
      </w:r>
    </w:p>
    <w:p w14:paraId="0A5C5740" w14:textId="3DC938F2" w:rsidR="009A2F00" w:rsidRDefault="00092BCA" w:rsidP="009A2F00">
      <w:pPr>
        <w:rPr>
          <w:lang w:eastAsia="en-GB"/>
        </w:rPr>
      </w:pPr>
      <w:r>
        <w:rPr>
          <w:lang w:eastAsia="en-GB"/>
        </w:rPr>
        <w:t xml:space="preserve">He </w:t>
      </w:r>
      <w:r w:rsidR="00CB5B61">
        <w:rPr>
          <w:lang w:eastAsia="en-GB"/>
        </w:rPr>
        <w:t xml:space="preserve">/ she </w:t>
      </w:r>
      <w:r>
        <w:rPr>
          <w:lang w:eastAsia="en-GB"/>
        </w:rPr>
        <w:t>shall</w:t>
      </w:r>
      <w:r w:rsidR="009A2F00">
        <w:rPr>
          <w:lang w:eastAsia="en-GB"/>
        </w:rPr>
        <w:t xml:space="preserve"> </w:t>
      </w:r>
      <w:r>
        <w:rPr>
          <w:lang w:eastAsia="en-GB"/>
        </w:rPr>
        <w:t xml:space="preserve">exercise his / her duties within the Commission under the conditions as set out by </w:t>
      </w:r>
      <w:proofErr w:type="gramStart"/>
      <w:r>
        <w:rPr>
          <w:lang w:eastAsia="en-GB"/>
        </w:rPr>
        <w:t>aforementioned SNE</w:t>
      </w:r>
      <w:proofErr w:type="gramEnd"/>
      <w:r>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Pr>
          <w:lang w:eastAsia="en-GB"/>
        </w:rPr>
        <w:t>therein</w:t>
      </w:r>
      <w:r w:rsidR="009A2F00">
        <w:rPr>
          <w:lang w:eastAsia="en-GB"/>
        </w:rPr>
        <w:t>.</w:t>
      </w:r>
    </w:p>
    <w:p w14:paraId="345CD839" w14:textId="413EE466" w:rsidR="009A2F00" w:rsidRDefault="000A4668" w:rsidP="009A2F00">
      <w:pPr>
        <w:rPr>
          <w:lang w:eastAsia="en-GB"/>
        </w:rPr>
      </w:pPr>
      <w:r>
        <w:rPr>
          <w:lang w:eastAsia="en-GB"/>
        </w:rPr>
        <w:t>A</w:t>
      </w:r>
      <w:r w:rsidR="00E21DBD" w:rsidRPr="00F67B35">
        <w:rPr>
          <w:lang w:eastAsia="en-GB"/>
        </w:rPr>
        <w:t xml:space="preserve">llowances </w:t>
      </w:r>
      <w:r w:rsidR="009A2F00">
        <w:rPr>
          <w:lang w:eastAsia="en-GB"/>
        </w:rPr>
        <w:t>can</w:t>
      </w:r>
      <w:r>
        <w:rPr>
          <w:lang w:eastAsia="en-GB"/>
        </w:rPr>
        <w:t xml:space="preserve"> only be granted when the </w:t>
      </w:r>
      <w:r w:rsidR="00AB2CEA">
        <w:rPr>
          <w:lang w:eastAsia="en-GB"/>
        </w:rPr>
        <w:t>national expert</w:t>
      </w:r>
      <w:r>
        <w:rPr>
          <w:lang w:eastAsia="en-GB"/>
        </w:rPr>
        <w:t xml:space="preserve"> fulfils </w:t>
      </w:r>
      <w:r w:rsidR="00E21DBD" w:rsidRPr="00F67B35">
        <w:rPr>
          <w:lang w:eastAsia="en-GB"/>
        </w:rPr>
        <w:t>the conditions provided for in Art</w:t>
      </w:r>
      <w:r>
        <w:rPr>
          <w:lang w:eastAsia="en-GB"/>
        </w:rPr>
        <w:t xml:space="preserve">icle </w:t>
      </w:r>
      <w:r w:rsidR="00E21DBD" w:rsidRPr="00F67B35">
        <w:rPr>
          <w:lang w:eastAsia="en-GB"/>
        </w:rPr>
        <w:t xml:space="preserve">17 of the SNE decision. </w:t>
      </w:r>
    </w:p>
    <w:p w14:paraId="58EAEF9C" w14:textId="7CC176F8"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12"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E21DBD" w:rsidRPr="00F67B35">
        <w:rPr>
          <w:lang w:eastAsia="en-GB"/>
        </w:rPr>
        <w:t xml:space="preserve">The </w:t>
      </w:r>
      <w:r>
        <w:rPr>
          <w:lang w:eastAsia="en-GB"/>
        </w:rPr>
        <w:t>selected candidate</w:t>
      </w:r>
      <w:r w:rsidR="00E21DBD" w:rsidRPr="00F67B35">
        <w:rPr>
          <w:lang w:eastAsia="en-GB"/>
        </w:rPr>
        <w:t xml:space="preserve"> has the obligation to launch the vetting procedure before getting the secondment confirmation.</w:t>
      </w:r>
    </w:p>
    <w:p w14:paraId="47F718AD" w14:textId="77777777" w:rsidR="00E21DBD" w:rsidRPr="00F67B35" w:rsidRDefault="00E21DBD" w:rsidP="009A2F00">
      <w:pPr>
        <w:rPr>
          <w:lang w:val="en-US"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2F28585" w14:textId="77777777" w:rsidR="00E21DBD" w:rsidRPr="00F67B35" w:rsidRDefault="00E21DBD" w:rsidP="00252050">
      <w:pPr>
        <w:keepNext/>
        <w:rPr>
          <w:b/>
          <w:lang w:val="en-US" w:eastAsia="en-GB"/>
        </w:rPr>
      </w:pPr>
      <w:r w:rsidRPr="00F67B35">
        <w:rPr>
          <w:lang w:eastAsia="en-GB"/>
        </w:rPr>
        <w:t>Candidates should send their application according to the</w:t>
      </w:r>
      <w:r w:rsidRPr="00F67B35">
        <w:rPr>
          <w:b/>
          <w:lang w:eastAsia="en-GB"/>
        </w:rPr>
        <w:t xml:space="preserve"> Europass CV format </w:t>
      </w:r>
      <w:r w:rsidRPr="00F67B35">
        <w:rPr>
          <w:lang w:eastAsia="en-GB"/>
        </w:rPr>
        <w:t>(</w:t>
      </w:r>
      <w:hyperlink r:id="rId13" w:history="1">
        <w:hyperlink r:id="rId14" w:history="1">
          <w:r w:rsidRPr="00F67B35">
            <w:rPr>
              <w:rStyle w:val="Hyperlink"/>
              <w:szCs w:val="24"/>
              <w:lang w:val="en-IE"/>
            </w:rPr>
            <w:t>Create your Europass CV | Europass</w:t>
          </w:r>
        </w:hyperlink>
      </w:hyperlink>
      <w:r w:rsidRPr="00F67B35">
        <w:rPr>
          <w:lang w:eastAsia="en-GB"/>
        </w:rPr>
        <w:t>) in English, French or German</w:t>
      </w:r>
      <w:r w:rsidRPr="00F67B35">
        <w:rPr>
          <w:b/>
          <w:lang w:eastAsia="en-GB"/>
        </w:rPr>
        <w:t xml:space="preserve"> </w:t>
      </w:r>
      <w:r w:rsidRPr="00F67B35">
        <w:rPr>
          <w:b/>
          <w:u w:val="single"/>
          <w:lang w:eastAsia="en-GB"/>
        </w:rPr>
        <w:t>only to the Permanent Representation / Diplomatic Mission to the EU of their country</w:t>
      </w:r>
      <w:r w:rsidRPr="00F67B35">
        <w:rPr>
          <w:lang w:eastAsia="en-GB"/>
        </w:rPr>
        <w:t>, which will forward it to the competent services of the Commission within the deadline fixed by the latter.</w:t>
      </w:r>
      <w:r w:rsidRPr="00F67B35">
        <w:rPr>
          <w:b/>
          <w:lang w:eastAsia="en-GB"/>
        </w:rPr>
        <w:t xml:space="preserve"> </w:t>
      </w:r>
      <w:r w:rsidRPr="00F67B35">
        <w:rPr>
          <w:lang w:val="en-US" w:eastAsia="en-GB"/>
        </w:rPr>
        <w:t>The CV must mention the date of birth and the nationality of the candidate.</w:t>
      </w:r>
      <w:r w:rsidRPr="00F67B35">
        <w:rPr>
          <w:b/>
          <w:lang w:val="en-US" w:eastAsia="en-GB"/>
        </w:rPr>
        <w:t xml:space="preserve"> </w:t>
      </w:r>
    </w:p>
    <w:p w14:paraId="5D1B7045" w14:textId="64E896F7" w:rsidR="00E21DBD" w:rsidRPr="00F67B35" w:rsidRDefault="00E21DBD" w:rsidP="009A2F00">
      <w:pPr>
        <w:rPr>
          <w:lang w:val="en-US" w:eastAsia="en-GB"/>
        </w:rPr>
      </w:pPr>
      <w:r w:rsidRPr="00F67B35">
        <w:rPr>
          <w:lang w:eastAsia="en-GB"/>
        </w:rPr>
        <w:t>Candidates are asked not to add any other documents</w:t>
      </w:r>
      <w:r w:rsidRPr="00F67B35">
        <w:rPr>
          <w:b/>
          <w:lang w:eastAsia="en-GB"/>
        </w:rPr>
        <w:t xml:space="preserve"> </w:t>
      </w:r>
      <w:r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47F58C7" w14:textId="6370C379" w:rsidR="00C75BA4" w:rsidRDefault="00C75BA4" w:rsidP="00252050">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lastRenderedPageBreak/>
        <w:t>in particular to</w:t>
      </w:r>
      <w:proofErr w:type="gramEnd"/>
      <w:r>
        <w:t xml:space="preserve"> the confidentiality and security of such data. </w:t>
      </w:r>
      <w:bookmarkStart w:id="2" w:name="_Hlk132131276"/>
      <w:r>
        <w:t>Before applying, please read the attached privacy statement.</w:t>
      </w:r>
      <w:bookmarkEnd w:id="2"/>
    </w:p>
    <w:sectPr w:rsidR="00C75BA4">
      <w:footerReference w:type="even" r:id="rId15"/>
      <w:footerReference w:type="default" r:id="rId16"/>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t>
      </w:r>
      <w:proofErr w:type="gramStart"/>
      <w:r>
        <w:rPr>
          <w:sz w:val="16"/>
          <w:szCs w:val="16"/>
        </w:rPr>
        <w:t>with regard to</w:t>
      </w:r>
      <w:proofErr w:type="gramEnd"/>
      <w:r>
        <w:rPr>
          <w:sz w:val="16"/>
          <w:szCs w:val="16"/>
        </w:rPr>
        <w:t xml:space="preserve">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73CE"/>
    <w:rsid w:val="0007110E"/>
    <w:rsid w:val="00092BCA"/>
    <w:rsid w:val="000A4668"/>
    <w:rsid w:val="000D129C"/>
    <w:rsid w:val="00111AB6"/>
    <w:rsid w:val="002109E6"/>
    <w:rsid w:val="00252050"/>
    <w:rsid w:val="002B3CBF"/>
    <w:rsid w:val="002E40A9"/>
    <w:rsid w:val="003B348C"/>
    <w:rsid w:val="003E50A4"/>
    <w:rsid w:val="0043693D"/>
    <w:rsid w:val="004F2DD3"/>
    <w:rsid w:val="005168AD"/>
    <w:rsid w:val="0058240F"/>
    <w:rsid w:val="005D1B85"/>
    <w:rsid w:val="007E531E"/>
    <w:rsid w:val="007F7012"/>
    <w:rsid w:val="008D02B7"/>
    <w:rsid w:val="00902F73"/>
    <w:rsid w:val="00994062"/>
    <w:rsid w:val="00996CC6"/>
    <w:rsid w:val="009A2F00"/>
    <w:rsid w:val="009C5E27"/>
    <w:rsid w:val="00A033AD"/>
    <w:rsid w:val="00AB2CEA"/>
    <w:rsid w:val="00AF6424"/>
    <w:rsid w:val="00B24CC5"/>
    <w:rsid w:val="00B65513"/>
    <w:rsid w:val="00C06724"/>
    <w:rsid w:val="00C504C7"/>
    <w:rsid w:val="00C75BA4"/>
    <w:rsid w:val="00CB5B61"/>
    <w:rsid w:val="00D96984"/>
    <w:rsid w:val="00DD41ED"/>
    <w:rsid w:val="00DF1E49"/>
    <w:rsid w:val="00E21DBD"/>
    <w:rsid w:val="00E342CB"/>
    <w:rsid w:val="00E44D7F"/>
    <w:rsid w:val="00F4683D"/>
    <w:rsid w:val="00F6462F"/>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NormalWeb">
    <w:name w:val="Normal (Web)"/>
    <w:basedOn w:val="Normal"/>
    <w:uiPriority w:val="99"/>
    <w:unhideWhenUsed/>
    <w:locked/>
    <w:rsid w:val="003B348C"/>
    <w:pPr>
      <w:spacing w:before="100" w:beforeAutospacing="1" w:after="100" w:afterAutospacing="1"/>
      <w:jc w:val="left"/>
    </w:pPr>
    <w:rPr>
      <w:rFonts w:ascii="Calibri" w:eastAsiaTheme="minorHAnsi" w:hAnsi="Calibri" w:cs="Calibri"/>
      <w:sz w:val="22"/>
      <w:szCs w:val="22"/>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994580">
      <w:bodyDiv w:val="1"/>
      <w:marLeft w:val="0"/>
      <w:marRight w:val="0"/>
      <w:marTop w:val="0"/>
      <w:marBottom w:val="0"/>
      <w:divBdr>
        <w:top w:val="none" w:sz="0" w:space="0" w:color="auto"/>
        <w:left w:val="none" w:sz="0" w:space="0" w:color="auto"/>
        <w:bottom w:val="none" w:sz="0" w:space="0" w:color="auto"/>
        <w:right w:val="none" w:sz="0" w:space="0" w:color="auto"/>
      </w:divBdr>
    </w:div>
    <w:div w:id="523635791">
      <w:bodyDiv w:val="1"/>
      <w:marLeft w:val="0"/>
      <w:marRight w:val="0"/>
      <w:marTop w:val="0"/>
      <w:marBottom w:val="0"/>
      <w:divBdr>
        <w:top w:val="none" w:sz="0" w:space="0" w:color="auto"/>
        <w:left w:val="none" w:sz="0" w:space="0" w:color="auto"/>
        <w:bottom w:val="none" w:sz="0" w:space="0" w:color="auto"/>
        <w:right w:val="none" w:sz="0" w:space="0" w:color="auto"/>
      </w:divBdr>
    </w:div>
    <w:div w:id="576213361">
      <w:bodyDiv w:val="1"/>
      <w:marLeft w:val="0"/>
      <w:marRight w:val="0"/>
      <w:marTop w:val="0"/>
      <w:marBottom w:val="0"/>
      <w:divBdr>
        <w:top w:val="none" w:sz="0" w:space="0" w:color="auto"/>
        <w:left w:val="none" w:sz="0" w:space="0" w:color="auto"/>
        <w:bottom w:val="none" w:sz="0" w:space="0" w:color="auto"/>
        <w:right w:val="none" w:sz="0" w:space="0" w:color="auto"/>
      </w:divBdr>
    </w:div>
    <w:div w:id="1984693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opass.cedefop.europa.eu/en/documents/curriculum-vita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EN/TXT/?uri=CELEX:32015D044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eu/europass/en/create-europass-c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6212B2" w:rsidP="006212B2">
          <w:pPr>
            <w:pStyle w:val="722A130BB2FD42CB99AF58537814D26D5"/>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6212B2" w:rsidP="006212B2">
          <w:pPr>
            <w:pStyle w:val="E4139A8A81AD41B0A456F71CC855670B5"/>
          </w:pPr>
          <w:r w:rsidRPr="0007110E">
            <w:rPr>
              <w:rStyle w:val="PlaceholderText"/>
              <w:bCs/>
            </w:rPr>
            <w:t>Click or tap here to enter text.</w:t>
          </w:r>
        </w:p>
      </w:docPartBody>
    </w:docPart>
    <w:docPart>
      <w:docPartPr>
        <w:name w:val="2CBB2A0B72674470B30B3225F78306DD"/>
        <w:category>
          <w:name w:val="General"/>
          <w:gallery w:val="placeholder"/>
        </w:category>
        <w:types>
          <w:type w:val="bbPlcHdr"/>
        </w:types>
        <w:behaviors>
          <w:behavior w:val="content"/>
        </w:behaviors>
        <w:guid w:val="{629BB0DB-2B70-4E3E-97E1-897C5ABFF704}"/>
      </w:docPartPr>
      <w:docPartBody>
        <w:p w:rsidR="007F7378" w:rsidRDefault="006212B2" w:rsidP="006212B2">
          <w:pPr>
            <w:pStyle w:val="2CBB2A0B72674470B30B3225F78306DD3"/>
          </w:pPr>
          <w:r w:rsidRPr="0007110E">
            <w:rPr>
              <w:rStyle w:val="PlaceholderText"/>
              <w:bCs/>
            </w:rPr>
            <w:t xml:space="preserve">     </w:t>
          </w:r>
        </w:p>
      </w:docPartBody>
    </w:docPart>
    <w:docPart>
      <w:docPartPr>
        <w:name w:val="D6B275DB24F84EFBB866B5C9055058FF"/>
        <w:category>
          <w:name w:val="General"/>
          <w:gallery w:val="placeholder"/>
        </w:category>
        <w:types>
          <w:type w:val="bbPlcHdr"/>
        </w:types>
        <w:behaviors>
          <w:behavior w:val="content"/>
        </w:behaviors>
        <w:guid w:val="{CAC25143-263C-46BB-8B1B-4FBF7F6208BC}"/>
      </w:docPartPr>
      <w:docPartBody>
        <w:p w:rsidR="007F7378" w:rsidRDefault="006212B2" w:rsidP="006212B2">
          <w:pPr>
            <w:pStyle w:val="D6B275DB24F84EFBB866B5C9055058FF3"/>
          </w:pPr>
          <w:r>
            <w:rPr>
              <w:rStyle w:val="PlaceholderText"/>
            </w:rPr>
            <w:t xml:space="preserve">    </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6212B2" w:rsidP="006212B2">
          <w:pPr>
            <w:pStyle w:val="A1D7C4E93E5D41968C9784C962AACA553"/>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6212B2" w:rsidP="006212B2">
          <w:pPr>
            <w:pStyle w:val="84FB87486BC94E5EB76E972E1BD8265B3"/>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6212B2" w:rsidP="006212B2">
          <w:pPr>
            <w:pStyle w:val="70AAD37E9A1F4B5EA5C12705882999085"/>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5B197F" w:rsidRDefault="006212B2" w:rsidP="006212B2">
          <w:pPr>
            <w:pStyle w:val="42CE55A0461841A39534A5E777539A672"/>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5B197F"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5B197F" w:rsidRDefault="006212B2" w:rsidP="006212B2">
          <w:pPr>
            <w:pStyle w:val="D53C757808094631B3D30FCCF370CC97"/>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52A641A"/>
    <w:multiLevelType w:val="multilevel"/>
    <w:tmpl w:val="F16A29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906843500">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5B197F"/>
    <w:rsid w:val="006212B2"/>
    <w:rsid w:val="007F7378"/>
    <w:rsid w:val="00894A0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6212B2"/>
    <w:rPr>
      <w:color w:val="288061"/>
    </w:rPr>
  </w:style>
  <w:style w:type="paragraph" w:customStyle="1" w:styleId="70AAD37E9A1F4B5EA5C12705882999085">
    <w:name w:val="70AAD37E9A1F4B5EA5C12705882999085"/>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5">
    <w:name w:val="722A130BB2FD42CB99AF58537814D26D5"/>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5">
    <w:name w:val="E4139A8A81AD41B0A456F71CC855670B5"/>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2">
    <w:name w:val="42CE55A0461841A39534A5E777539A672"/>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2CBB2A0B72674470B30B3225F78306DD3">
    <w:name w:val="2CBB2A0B72674470B30B3225F78306DD3"/>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D6B275DB24F84EFBB866B5C9055058FF3">
    <w:name w:val="D6B275DB24F84EFBB866B5C9055058FF3"/>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3">
    <w:name w:val="A1D7C4E93E5D41968C9784C962AACA553"/>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3">
    <w:name w:val="84FB87486BC94E5EB76E972E1BD8265B3"/>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
    <w:name w:val="D53C757808094631B3D30FCCF370CC97"/>
    <w:rsid w:val="006212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2.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Props1.xml><?xml version="1.0" encoding="utf-8"?>
<ds:datastoreItem xmlns:ds="http://schemas.openxmlformats.org/officeDocument/2006/customXml" ds:itemID="{D3EA5527-7367-4268-9D83-5125C98D0ED2}">
  <ds:schemaRefs/>
</ds:datastoreItem>
</file>

<file path=customXml/itemProps2.xml><?xml version="1.0" encoding="utf-8"?>
<ds:datastoreItem xmlns:ds="http://schemas.openxmlformats.org/officeDocument/2006/customXml" ds:itemID="{5A09F5FA-5D5D-4D33-B950-5288C78BDBC8}">
  <ds:schemaRefs/>
</ds:datastoreItem>
</file>

<file path=customXml/itemProps3.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4.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19</TotalTime>
  <Pages>4</Pages>
  <Words>914</Words>
  <Characters>6541</Characters>
  <Application>Microsoft Office Word</Application>
  <DocSecurity>0</DocSecurity>
  <PresentationFormat>Microsoft Word 14.0</PresentationFormat>
  <Lines>145</Lines>
  <Paragraphs>67</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HIRSCHMANN-GRAY Irene (RTD)</cp:lastModifiedBy>
  <cp:revision>3</cp:revision>
  <cp:lastPrinted>2023-04-05T10:36:00Z</cp:lastPrinted>
  <dcterms:created xsi:type="dcterms:W3CDTF">2023-05-03T12:56:00Z</dcterms:created>
  <dcterms:modified xsi:type="dcterms:W3CDTF">2023-05-03T13:55:00Z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ies>
</file>