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4C7141">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DF1E49">
            <w:pPr>
              <w:tabs>
                <w:tab w:val="left" w:pos="426"/>
              </w:tabs>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07950037" w:rsidR="00B65513" w:rsidRPr="0007110E" w:rsidRDefault="00E96AEB" w:rsidP="00DF1E49">
                <w:pPr>
                  <w:tabs>
                    <w:tab w:val="left" w:pos="426"/>
                  </w:tabs>
                  <w:rPr>
                    <w:bCs/>
                    <w:lang w:val="en-IE" w:eastAsia="en-GB"/>
                  </w:rPr>
                </w:pPr>
                <w:r>
                  <w:rPr>
                    <w:bCs/>
                    <w:lang w:val="en-IE" w:eastAsia="en-GB"/>
                  </w:rPr>
                  <w:t xml:space="preserve">DG SANTE – Public Health, </w:t>
                </w:r>
                <w:proofErr w:type="gramStart"/>
                <w:r>
                  <w:rPr>
                    <w:bCs/>
                    <w:lang w:val="en-IE" w:eastAsia="en-GB"/>
                  </w:rPr>
                  <w:t>Cancer</w:t>
                </w:r>
                <w:proofErr w:type="gramEnd"/>
                <w:r>
                  <w:rPr>
                    <w:bCs/>
                    <w:lang w:val="en-IE" w:eastAsia="en-GB"/>
                  </w:rPr>
                  <w:t xml:space="preserve"> and Health Security </w:t>
                </w:r>
                <w:proofErr w:type="spellStart"/>
                <w:r>
                  <w:rPr>
                    <w:bCs/>
                    <w:lang w:val="en-IE" w:eastAsia="en-GB"/>
                  </w:rPr>
                  <w:t>Direktorate</w:t>
                </w:r>
                <w:proofErr w:type="spellEnd"/>
                <w:r>
                  <w:rPr>
                    <w:bCs/>
                    <w:lang w:val="en-IE" w:eastAsia="en-GB"/>
                  </w:rPr>
                  <w:t xml:space="preserve"> – Health Security Unit</w:t>
                </w:r>
              </w:p>
            </w:tc>
          </w:sdtContent>
        </w:sdt>
      </w:tr>
      <w:tr w:rsidR="00D96984" w:rsidRPr="00AF417C" w14:paraId="4B8EFB62" w14:textId="77777777" w:rsidTr="0007110E">
        <w:tc>
          <w:tcPr>
            <w:tcW w:w="3111" w:type="dxa"/>
          </w:tcPr>
          <w:p w14:paraId="51EA5B20" w14:textId="30D9C7F2" w:rsidR="00D96984" w:rsidRPr="0007110E" w:rsidRDefault="00D96984" w:rsidP="00DF1E49">
            <w:pPr>
              <w:tabs>
                <w:tab w:val="left" w:pos="426"/>
              </w:tabs>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69DF6DF9" w:rsidR="00D96984" w:rsidRPr="0007110E" w:rsidRDefault="004C7141" w:rsidP="00DF1E49">
                <w:pPr>
                  <w:tabs>
                    <w:tab w:val="left" w:pos="426"/>
                  </w:tabs>
                  <w:rPr>
                    <w:bCs/>
                    <w:lang w:val="en-IE" w:eastAsia="en-GB"/>
                  </w:rPr>
                </w:pPr>
                <w:r>
                  <w:rPr>
                    <w:rFonts w:ascii="Arial" w:hAnsi="Arial" w:cs="Arial"/>
                    <w:color w:val="535353"/>
                    <w:sz w:val="20"/>
                    <w:shd w:val="clear" w:color="auto" w:fill="F8F8F8"/>
                  </w:rPr>
                  <w:t>374282</w:t>
                </w:r>
              </w:p>
            </w:tc>
          </w:sdtContent>
        </w:sdt>
      </w:tr>
      <w:tr w:rsidR="00E21DBD" w:rsidRPr="00AF417C" w14:paraId="4E8359D5" w14:textId="77777777" w:rsidTr="0007110E">
        <w:tc>
          <w:tcPr>
            <w:tcW w:w="3111" w:type="dxa"/>
          </w:tcPr>
          <w:p w14:paraId="72A7A894" w14:textId="1DC6A465" w:rsidR="00E21DBD" w:rsidRPr="0007110E" w:rsidRDefault="00B65513" w:rsidP="00E21DBD">
            <w:pPr>
              <w:tabs>
                <w:tab w:val="left" w:pos="1697"/>
              </w:tabs>
              <w:ind w:right="-1739"/>
              <w:contextualSpacing/>
              <w:rPr>
                <w:bCs/>
                <w:szCs w:val="24"/>
                <w:lang w:val="en-US" w:eastAsia="en-GB"/>
              </w:rPr>
            </w:pPr>
            <w:r w:rsidRPr="0007110E">
              <w:rPr>
                <w:bCs/>
                <w:szCs w:val="24"/>
                <w:lang w:val="en-US" w:eastAsia="en-GB"/>
              </w:rPr>
              <w:t>Contact person</w:t>
            </w:r>
            <w:r w:rsidR="00E21DBD" w:rsidRPr="0007110E">
              <w:rPr>
                <w:bCs/>
                <w:szCs w:val="24"/>
                <w:lang w:val="en-US" w:eastAsia="en-GB"/>
              </w:rPr>
              <w:t>:</w:t>
            </w:r>
          </w:p>
          <w:p w14:paraId="48F411DD" w14:textId="77777777" w:rsidR="00DF1E49" w:rsidRPr="0007110E" w:rsidRDefault="00DF1E49" w:rsidP="00E21DBD">
            <w:pPr>
              <w:tabs>
                <w:tab w:val="left" w:pos="1697"/>
              </w:tabs>
              <w:ind w:right="-1739"/>
              <w:contextualSpacing/>
              <w:rPr>
                <w:bCs/>
                <w:szCs w:val="24"/>
                <w:lang w:val="en-US" w:eastAsia="en-GB"/>
              </w:rPr>
            </w:pPr>
          </w:p>
          <w:p w14:paraId="1BD76B84" w14:textId="2ED3769A" w:rsidR="00E21DBD" w:rsidRPr="0007110E" w:rsidRDefault="00C75BA4" w:rsidP="00E21DBD">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21DBD">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21DBD">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5C5BAB3C" w:rsidR="00E21DBD" w:rsidRPr="0007110E" w:rsidRDefault="00E96AEB" w:rsidP="00E21DBD">
                <w:pPr>
                  <w:tabs>
                    <w:tab w:val="left" w:pos="426"/>
                  </w:tabs>
                  <w:rPr>
                    <w:bCs/>
                    <w:lang w:val="en-IE" w:eastAsia="en-GB"/>
                  </w:rPr>
                </w:pPr>
                <w:r>
                  <w:rPr>
                    <w:bCs/>
                    <w:lang w:val="en-IE" w:eastAsia="en-GB"/>
                  </w:rPr>
                  <w:t xml:space="preserve">Ingrid Keller – Head of Unit – Health </w:t>
                </w:r>
                <w:proofErr w:type="spellStart"/>
                <w:r>
                  <w:rPr>
                    <w:bCs/>
                    <w:lang w:val="en-IE" w:eastAsia="en-GB"/>
                  </w:rPr>
                  <w:t>SEcurity</w:t>
                </w:r>
                <w:proofErr w:type="spellEnd"/>
              </w:p>
            </w:sdtContent>
          </w:sdt>
          <w:p w14:paraId="34CF737A" w14:textId="77E8A95B" w:rsidR="00E21DBD" w:rsidRPr="0007110E" w:rsidRDefault="004C7141" w:rsidP="00E21DBD">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E96AEB">
                  <w:rPr>
                    <w:bCs/>
                    <w:lang w:val="en-IE" w:eastAsia="en-GB"/>
                  </w:rPr>
                  <w:t>4</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dropDownList>
              </w:sdtPr>
              <w:sdtEndPr/>
              <w:sdtContent>
                <w:r w:rsidR="00E342CB">
                  <w:rPr>
                    <w:bCs/>
                    <w:lang w:val="en-IE" w:eastAsia="en-GB"/>
                  </w:rPr>
                  <w:t>2023</w:t>
                </w:r>
              </w:sdtContent>
            </w:sdt>
          </w:p>
          <w:p w14:paraId="158DD156" w14:textId="79EF74C7" w:rsidR="00E21DBD" w:rsidRPr="0007110E" w:rsidRDefault="004C7141" w:rsidP="00994062">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E96AEB">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0"/>
                  <w14:checkedState w14:val="2612" w14:font="MS Gothic"/>
                  <w14:uncheckedState w14:val="2610" w14:font="MS Gothic"/>
                </w14:checkbox>
              </w:sdtPr>
              <w:sdtEndPr/>
              <w:sdtContent>
                <w:r w:rsidR="00111AB6" w:rsidRPr="0007110E">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1"/>
                  <w14:checkedState w14:val="2612" w14:font="MS Gothic"/>
                  <w14:uncheckedState w14:val="2610" w14:font="MS Gothic"/>
                </w14:checkbox>
              </w:sdtPr>
              <w:sdtEndPr/>
              <w:sdtContent>
                <w:r w:rsidR="00E96AEB">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21DBD">
            <w:pPr>
              <w:tabs>
                <w:tab w:val="left" w:pos="426"/>
              </w:tabs>
              <w:spacing w:after="0"/>
              <w:contextualSpacing/>
              <w:rPr>
                <w:bCs/>
                <w:lang w:val="en-IE" w:eastAsia="en-GB"/>
              </w:rPr>
            </w:pPr>
          </w:p>
        </w:tc>
      </w:tr>
      <w:tr w:rsidR="00E21DBD" w:rsidRPr="00AF417C" w14:paraId="01F2BC57" w14:textId="77777777" w:rsidTr="0007110E">
        <w:tc>
          <w:tcPr>
            <w:tcW w:w="3111" w:type="dxa"/>
          </w:tcPr>
          <w:p w14:paraId="201A3100" w14:textId="77777777" w:rsidR="00E21DBD" w:rsidRPr="0007110E" w:rsidRDefault="00E21DBD" w:rsidP="0001660A">
            <w:pPr>
              <w:tabs>
                <w:tab w:val="left" w:pos="426"/>
              </w:tabs>
              <w:spacing w:after="0"/>
              <w:rPr>
                <w:bCs/>
                <w:lang w:val="en-IE" w:eastAsia="en-GB"/>
              </w:rPr>
            </w:pPr>
          </w:p>
        </w:tc>
        <w:tc>
          <w:tcPr>
            <w:tcW w:w="5491" w:type="dxa"/>
          </w:tcPr>
          <w:p w14:paraId="6B14399A" w14:textId="63F3B52A" w:rsidR="00E21DBD" w:rsidRPr="0007110E" w:rsidRDefault="004C7141" w:rsidP="00DF1E49">
            <w:pPr>
              <w:tabs>
                <w:tab w:val="left" w:pos="426"/>
              </w:tabs>
              <w:rPr>
                <w:bCs/>
                <w:lang w:val="en-IE" w:eastAsia="en-GB"/>
              </w:rPr>
            </w:pPr>
            <w:sdt>
              <w:sdtPr>
                <w:rPr>
                  <w:bCs/>
                  <w:szCs w:val="24"/>
                  <w:lang w:eastAsia="en-GB"/>
                </w:rPr>
                <w:id w:val="269588133"/>
                <w14:checkbox>
                  <w14:checked w14:val="1"/>
                  <w14:checkedState w14:val="2612" w14:font="MS Gothic"/>
                  <w14:uncheckedState w14:val="2610" w14:font="MS Gothic"/>
                </w14:checkbox>
              </w:sdtPr>
              <w:sdtEndPr/>
              <w:sdtContent>
                <w:r w:rsidR="00E96AEB">
                  <w:rPr>
                    <w:rFonts w:ascii="MS Gothic" w:eastAsia="MS Gothic" w:hAnsi="MS Gothic" w:hint="eastAsia"/>
                    <w:bCs/>
                    <w:szCs w:val="24"/>
                    <w:lang w:eastAsia="en-GB"/>
                  </w:rPr>
                  <w:t>☒</w:t>
                </w:r>
              </w:sdtContent>
            </w:sdt>
            <w:r w:rsidR="00E21DBD" w:rsidRPr="0007110E">
              <w:rPr>
                <w:bCs/>
                <w:szCs w:val="24"/>
                <w:lang w:eastAsia="en-GB"/>
              </w:rPr>
              <w:t xml:space="preserve"> With allowances </w:t>
            </w:r>
            <w:r w:rsidR="00994062" w:rsidRPr="0007110E">
              <w:rPr>
                <w:bCs/>
                <w:szCs w:val="24"/>
                <w:lang w:eastAsia="en-GB"/>
              </w:rPr>
              <w:t xml:space="preserve">   </w:t>
            </w:r>
            <w:sdt>
              <w:sdtPr>
                <w:rPr>
                  <w:bCs/>
                  <w:szCs w:val="24"/>
                  <w:lang w:eastAsia="en-GB"/>
                </w:rPr>
                <w:id w:val="-1683587035"/>
                <w14:checkbox>
                  <w14:checked w14:val="0"/>
                  <w14:checkedState w14:val="2612" w14:font="MS Gothic"/>
                  <w14:uncheckedState w14:val="2610" w14:font="MS Gothic"/>
                </w14:checkbox>
              </w:sdtPr>
              <w:sdtEndPr/>
              <w:sdtContent>
                <w:r w:rsidR="00111AB6" w:rsidRPr="0007110E">
                  <w:rPr>
                    <w:rFonts w:ascii="MS Gothic" w:eastAsia="MS Gothic" w:hAnsi="MS Gothic" w:hint="eastAsia"/>
                    <w:bCs/>
                    <w:szCs w:val="24"/>
                    <w:lang w:eastAsia="en-GB"/>
                  </w:rPr>
                  <w:t>☐</w:t>
                </w:r>
              </w:sdtContent>
            </w:sdt>
            <w:r w:rsidR="00E21DBD" w:rsidRPr="0007110E">
              <w:rPr>
                <w:bCs/>
                <w:szCs w:val="24"/>
                <w:lang w:eastAsia="en-GB"/>
              </w:rPr>
              <w:t xml:space="preserve"> Cost-free</w:t>
            </w:r>
          </w:p>
        </w:tc>
      </w:tr>
      <w:tr w:rsidR="00E21DBD" w:rsidRPr="00994062" w14:paraId="539D0BAC" w14:textId="77777777" w:rsidTr="0007110E">
        <w:tc>
          <w:tcPr>
            <w:tcW w:w="8602" w:type="dxa"/>
            <w:gridSpan w:val="2"/>
          </w:tcPr>
          <w:p w14:paraId="582FFE97" w14:textId="38200397" w:rsidR="00E21DBD" w:rsidRPr="0007110E" w:rsidRDefault="00E21DBD" w:rsidP="0001660A">
            <w:pPr>
              <w:tabs>
                <w:tab w:val="left" w:pos="426"/>
              </w:tabs>
              <w:rPr>
                <w:bCs/>
                <w:lang w:val="en-IE" w:eastAsia="en-GB"/>
              </w:rPr>
            </w:pPr>
            <w:r w:rsidRPr="0007110E">
              <w:rPr>
                <w:bCs/>
                <w:lang w:val="en-IE" w:eastAsia="en-GB"/>
              </w:rPr>
              <w:t>This vacancy notice is open to</w:t>
            </w:r>
            <w:r w:rsidR="00252050" w:rsidRPr="0007110E">
              <w:rPr>
                <w:bCs/>
                <w:lang w:val="en-IE" w:eastAsia="en-GB"/>
              </w:rPr>
              <w:t>:</w:t>
            </w:r>
          </w:p>
          <w:p w14:paraId="4446CE69" w14:textId="3CA505ED" w:rsidR="00E21DBD" w:rsidRPr="0007110E" w:rsidRDefault="004C7141" w:rsidP="00E21DBD">
            <w:pPr>
              <w:tabs>
                <w:tab w:val="left" w:pos="426"/>
              </w:tabs>
              <w:contextualSpacing/>
              <w:rPr>
                <w:bCs/>
                <w:szCs w:val="24"/>
                <w:lang w:eastAsia="en-GB"/>
              </w:rPr>
            </w:pPr>
            <w:sdt>
              <w:sdtPr>
                <w:rPr>
                  <w:bCs/>
                  <w:szCs w:val="24"/>
                  <w:lang w:eastAsia="en-GB"/>
                </w:rPr>
                <w:id w:val="-1853022140"/>
                <w14:checkbox>
                  <w14:checked w14:val="1"/>
                  <w14:checkedState w14:val="2612" w14:font="MS Gothic"/>
                  <w14:uncheckedState w14:val="2610" w14:font="MS Gothic"/>
                </w14:checkbox>
              </w:sdtPr>
              <w:sdtEndPr/>
              <w:sdtContent>
                <w:r w:rsidR="00E96AEB">
                  <w:rPr>
                    <w:rFonts w:ascii="MS Gothic" w:eastAsia="MS Gothic" w:hAnsi="MS Gothic" w:hint="eastAsia"/>
                    <w:bCs/>
                    <w:szCs w:val="24"/>
                    <w:lang w:eastAsia="en-GB"/>
                  </w:rPr>
                  <w:t>☒</w:t>
                </w:r>
              </w:sdtContent>
            </w:sdt>
            <w:r w:rsidR="00E21DBD" w:rsidRPr="0007110E">
              <w:rPr>
                <w:bCs/>
                <w:szCs w:val="24"/>
                <w:lang w:eastAsia="en-GB"/>
              </w:rPr>
              <w:t xml:space="preserve"> EU Member States</w:t>
            </w:r>
          </w:p>
          <w:p w14:paraId="6CECCDB8" w14:textId="5F2E2F47" w:rsidR="00E21DBD" w:rsidRPr="0007110E" w:rsidRDefault="004C7141" w:rsidP="00252050">
            <w:pPr>
              <w:tabs>
                <w:tab w:val="left" w:pos="426"/>
              </w:tabs>
              <w:rPr>
                <w:bCs/>
                <w:lang w:val="en-IE" w:eastAsia="en-GB"/>
              </w:rPr>
            </w:pPr>
            <w:sdt>
              <w:sdtPr>
                <w:rPr>
                  <w:bCs/>
                  <w:szCs w:val="24"/>
                  <w:lang w:eastAsia="en-GB"/>
                </w:rPr>
                <w:id w:val="2041318910"/>
                <w14:checkbox>
                  <w14:checked w14:val="0"/>
                  <w14:checkedState w14:val="2612" w14:font="MS Gothic"/>
                  <w14:uncheckedState w14:val="2610" w14:font="MS Gothic"/>
                </w14:checkbox>
              </w:sdtPr>
              <w:sdtEndPr/>
              <w:sdtContent>
                <w:r w:rsidR="0007110E">
                  <w:rPr>
                    <w:rFonts w:ascii="MS Gothic" w:eastAsia="MS Gothic" w:hAnsi="MS Gothic" w:hint="eastAsia"/>
                    <w:bCs/>
                    <w:szCs w:val="24"/>
                    <w:lang w:eastAsia="en-GB"/>
                  </w:rPr>
                  <w:t>☐</w:t>
                </w:r>
              </w:sdtContent>
            </w:sdt>
            <w:r w:rsidR="00E21DBD" w:rsidRPr="0007110E">
              <w:rPr>
                <w:bCs/>
                <w:szCs w:val="24"/>
                <w:lang w:val="en-IE" w:eastAsia="en-GB"/>
              </w:rPr>
              <w:t xml:space="preserve"> EFTA-EEA In-Kind agreement (Iceland, Liechtenstein, Norway)</w:t>
            </w:r>
            <w:r w:rsidR="00E21DBD" w:rsidRPr="0007110E">
              <w:rPr>
                <w:bCs/>
                <w:szCs w:val="24"/>
                <w:lang w:eastAsia="en-GB"/>
              </w:rPr>
              <w:t xml:space="preserve"> </w:t>
            </w:r>
          </w:p>
        </w:tc>
      </w:tr>
      <w:tr w:rsidR="00252050" w:rsidRPr="00AF417C" w14:paraId="12F8E109" w14:textId="77777777" w:rsidTr="0007110E">
        <w:tc>
          <w:tcPr>
            <w:tcW w:w="8602" w:type="dxa"/>
            <w:gridSpan w:val="2"/>
          </w:tcPr>
          <w:p w14:paraId="0790CDFA" w14:textId="44BD9593" w:rsidR="00252050" w:rsidRPr="0007110E" w:rsidRDefault="00252050" w:rsidP="00252050">
            <w:pPr>
              <w:tabs>
                <w:tab w:val="left" w:pos="426"/>
              </w:tabs>
              <w:rPr>
                <w:bCs/>
                <w:lang w:val="en-IE" w:eastAsia="en-GB"/>
              </w:rPr>
            </w:pPr>
            <w:r w:rsidRPr="0007110E">
              <w:rPr>
                <w:bCs/>
                <w:lang w:val="en-IE" w:eastAsia="en-GB"/>
              </w:rPr>
              <w:t>This vacancy notice is also open to:</w:t>
            </w:r>
          </w:p>
          <w:p w14:paraId="6725C95D" w14:textId="162F4892" w:rsidR="00252050" w:rsidRPr="0007110E" w:rsidRDefault="004C7141" w:rsidP="00252050">
            <w:pPr>
              <w:tabs>
                <w:tab w:val="left" w:pos="426"/>
              </w:tabs>
              <w:contextualSpacing/>
              <w:rPr>
                <w:bCs/>
                <w:szCs w:val="24"/>
                <w:lang w:eastAsia="en-GB"/>
              </w:rPr>
            </w:pPr>
            <w:sdt>
              <w:sdtPr>
                <w:rPr>
                  <w:bCs/>
                  <w:szCs w:val="24"/>
                  <w:lang w:eastAsia="en-GB"/>
                </w:rPr>
                <w:id w:val="-68340659"/>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EFTA countries:</w:t>
            </w:r>
          </w:p>
          <w:p w14:paraId="2FAAE434" w14:textId="7D8A6077" w:rsidR="00252050" w:rsidRPr="0007110E" w:rsidRDefault="00252050" w:rsidP="00252050">
            <w:pPr>
              <w:tabs>
                <w:tab w:val="left" w:pos="426"/>
              </w:tabs>
              <w:contextualSpacing/>
              <w:rPr>
                <w:bCs/>
                <w:szCs w:val="24"/>
                <w:lang w:eastAsia="en-GB"/>
              </w:rPr>
            </w:pPr>
            <w:r w:rsidRPr="0007110E">
              <w:rPr>
                <w:bCs/>
                <w:szCs w:val="24"/>
                <w:lang w:eastAsia="en-GB"/>
              </w:rPr>
              <w:tab/>
            </w:r>
            <w:sdt>
              <w:sdtPr>
                <w:rPr>
                  <w:bCs/>
                  <w:szCs w:val="24"/>
                  <w:lang w:eastAsia="en-GB"/>
                </w:rPr>
                <w:id w:val="-1990401639"/>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2059970484"/>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Pr="0007110E">
              <w:rPr>
                <w:bCs/>
                <w:szCs w:val="24"/>
                <w:lang w:eastAsia="en-GB"/>
              </w:rPr>
              <w:t xml:space="preserve"> </w:t>
            </w:r>
            <w:r w:rsidR="008D02B7">
              <w:rPr>
                <w:bCs/>
                <w:szCs w:val="24"/>
                <w:lang w:eastAsia="en-GB"/>
              </w:rPr>
              <w:t>Liechtenstein</w:t>
            </w:r>
            <w:r w:rsidRPr="0007110E">
              <w:rPr>
                <w:bCs/>
                <w:szCs w:val="24"/>
                <w:lang w:eastAsia="en-GB"/>
              </w:rPr>
              <w:t xml:space="preserve">   </w:t>
            </w:r>
            <w:sdt>
              <w:sdtPr>
                <w:rPr>
                  <w:bCs/>
                  <w:szCs w:val="24"/>
                  <w:lang w:eastAsia="en-GB"/>
                </w:rPr>
                <w:id w:val="347227220"/>
                <w14:checkbox>
                  <w14:checked w14:val="0"/>
                  <w14:checkedState w14:val="2612" w14:font="MS Gothic"/>
                  <w14:uncheckedState w14:val="2610" w14:font="MS Gothic"/>
                </w14:checkbox>
              </w:sdtPr>
              <w:sdtEndPr/>
              <w:sdtContent>
                <w:r w:rsidR="0007110E">
                  <w:rPr>
                    <w:rFonts w:ascii="MS Gothic" w:eastAsia="MS Gothic" w:hAnsi="MS Gothic" w:hint="eastAsia"/>
                    <w:bCs/>
                    <w:szCs w:val="24"/>
                    <w:lang w:eastAsia="en-GB"/>
                  </w:rPr>
                  <w:t>☐</w:t>
                </w:r>
              </w:sdtContent>
            </w:sdt>
            <w:r w:rsidRPr="0007110E">
              <w:rPr>
                <w:bCs/>
                <w:szCs w:val="24"/>
                <w:lang w:eastAsia="en-GB"/>
              </w:rPr>
              <w:t xml:space="preserve"> </w:t>
            </w:r>
            <w:r w:rsidR="008D02B7">
              <w:rPr>
                <w:bCs/>
                <w:szCs w:val="24"/>
                <w:lang w:eastAsia="en-GB"/>
              </w:rPr>
              <w:t>Norway</w:t>
            </w:r>
            <w:r w:rsidRPr="0007110E">
              <w:rPr>
                <w:bCs/>
                <w:szCs w:val="24"/>
                <w:lang w:eastAsia="en-GB"/>
              </w:rPr>
              <w:t xml:space="preserve">   </w:t>
            </w:r>
            <w:sdt>
              <w:sdtPr>
                <w:rPr>
                  <w:bCs/>
                  <w:szCs w:val="24"/>
                  <w:lang w:eastAsia="en-GB"/>
                </w:rPr>
                <w:id w:val="-1937502850"/>
                <w14:checkbox>
                  <w14:checked w14:val="0"/>
                  <w14:checkedState w14:val="2612" w14:font="MS Gothic"/>
                  <w14:uncheckedState w14:val="2610" w14:font="MS Gothic"/>
                </w14:checkbox>
              </w:sdtPr>
              <w:sdtEndPr/>
              <w:sdtContent>
                <w:r w:rsidR="00111AB6"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4A017C8D" w14:textId="43ED7FC1" w:rsidR="00252050" w:rsidRPr="0007110E" w:rsidRDefault="004C7141" w:rsidP="00252050">
            <w:pPr>
              <w:tabs>
                <w:tab w:val="left" w:pos="426"/>
              </w:tabs>
              <w:contextualSpacing/>
              <w:rPr>
                <w:bCs/>
                <w:szCs w:val="24"/>
                <w:lang w:eastAsia="en-GB"/>
              </w:rPr>
            </w:pPr>
            <w:sdt>
              <w:sdtPr>
                <w:rPr>
                  <w:bCs/>
                  <w:szCs w:val="24"/>
                  <w:lang w:eastAsia="en-GB"/>
                </w:rPr>
                <w:id w:val="1754392874"/>
                <w14:checkbox>
                  <w14:checked w14:val="0"/>
                  <w14:checkedState w14:val="2612" w14:font="MS Gothic"/>
                  <w14:uncheckedState w14:val="2610" w14:font="MS Gothic"/>
                </w14:checkbox>
              </w:sdtPr>
              <w:sdtEndPr/>
              <w:sdtContent>
                <w:r w:rsidR="005168AD"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third countries:</w:t>
            </w:r>
            <w:r w:rsidR="00E44D7F" w:rsidRPr="0007110E">
              <w:rPr>
                <w:bCs/>
                <w:szCs w:val="24"/>
                <w:lang w:eastAsia="en-GB"/>
              </w:rPr>
              <w:t xml:space="preserve"> </w:t>
            </w:r>
            <w:sdt>
              <w:sdtPr>
                <w:rPr>
                  <w:bCs/>
                  <w:szCs w:val="24"/>
                  <w:lang w:eastAsia="en-GB"/>
                </w:rPr>
                <w:id w:val="-729996552"/>
                <w:placeholder>
                  <w:docPart w:val="2CBB2A0B72674470B30B3225F78306DD"/>
                </w:placeholder>
                <w:showingPlcHdr/>
              </w:sdtPr>
              <w:sdtEndPr/>
              <w:sdtContent>
                <w:r w:rsidR="00FD740F" w:rsidRPr="0007110E">
                  <w:rPr>
                    <w:rStyle w:val="PlaceholderText"/>
                    <w:bCs/>
                  </w:rPr>
                  <w:t xml:space="preserve">     </w:t>
                </w:r>
              </w:sdtContent>
            </w:sdt>
          </w:p>
          <w:p w14:paraId="4E259603" w14:textId="6D59B3FF" w:rsidR="008D02B7" w:rsidRPr="0007110E" w:rsidRDefault="004C7141" w:rsidP="008D02B7">
            <w:pPr>
              <w:tabs>
                <w:tab w:val="left" w:pos="426"/>
              </w:tabs>
              <w:rPr>
                <w:bCs/>
                <w:szCs w:val="24"/>
                <w:lang w:eastAsia="en-GB"/>
              </w:rPr>
            </w:pPr>
            <w:sdt>
              <w:sdtPr>
                <w:rPr>
                  <w:bCs/>
                  <w:szCs w:val="24"/>
                  <w:lang w:eastAsia="en-GB"/>
                </w:rPr>
                <w:id w:val="12744491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intergovernmental organisations:</w:t>
            </w:r>
            <w:r w:rsidR="00E44D7F" w:rsidRPr="0007110E">
              <w:rPr>
                <w:bCs/>
                <w:szCs w:val="24"/>
                <w:lang w:eastAsia="en-GB"/>
              </w:rPr>
              <w:tab/>
            </w:r>
            <w:sdt>
              <w:sdtPr>
                <w:rPr>
                  <w:bCs/>
                  <w:szCs w:val="24"/>
                  <w:lang w:eastAsia="en-GB"/>
                </w:rPr>
                <w:id w:val="-1659766257"/>
                <w:placeholder>
                  <w:docPart w:val="D6B275DB24F84EFBB866B5C9055058FF"/>
                </w:placeholder>
                <w:showingPlcHdr/>
              </w:sdtPr>
              <w:sdtEndPr/>
              <w:sdtContent>
                <w:r w:rsidR="008D02B7">
                  <w:rPr>
                    <w:rStyle w:val="PlaceholderText"/>
                  </w:rPr>
                  <w:t xml:space="preserve">    </w:t>
                </w:r>
              </w:sdtContent>
            </w:sdt>
          </w:p>
        </w:tc>
      </w:tr>
      <w:tr w:rsidR="00DF1E49" w:rsidRPr="00AF417C" w14:paraId="4E10CC7A" w14:textId="77777777" w:rsidTr="0007110E">
        <w:tc>
          <w:tcPr>
            <w:tcW w:w="3111" w:type="dxa"/>
          </w:tcPr>
          <w:p w14:paraId="4B77822C" w14:textId="5EFC4255" w:rsidR="00DF1E49" w:rsidRPr="0007110E" w:rsidRDefault="00DF1E49" w:rsidP="008D43AB">
            <w:pPr>
              <w:tabs>
                <w:tab w:val="left" w:pos="426"/>
              </w:tabs>
              <w:spacing w:after="0"/>
              <w:rPr>
                <w:bCs/>
                <w:lang w:val="en-IE" w:eastAsia="en-GB"/>
              </w:rPr>
            </w:pPr>
            <w:r w:rsidRPr="0007110E">
              <w:rPr>
                <w:bCs/>
                <w:lang w:val="en-IE" w:eastAsia="en-GB"/>
              </w:rPr>
              <w:t>Deadline for applications</w:t>
            </w:r>
          </w:p>
        </w:tc>
        <w:tc>
          <w:tcPr>
            <w:tcW w:w="5491" w:type="dxa"/>
          </w:tcPr>
          <w:p w14:paraId="42C9AD79" w14:textId="53296905" w:rsidR="00DF1E49" w:rsidRPr="0007110E" w:rsidRDefault="004C7141" w:rsidP="008D43AB">
            <w:pPr>
              <w:tabs>
                <w:tab w:val="left" w:pos="426"/>
              </w:tabs>
              <w:rPr>
                <w:bCs/>
                <w:lang w:val="en-IE" w:eastAsia="en-GB"/>
              </w:rPr>
            </w:pPr>
            <w:sdt>
              <w:sdtPr>
                <w:rPr>
                  <w:bCs/>
                  <w:szCs w:val="24"/>
                  <w:lang w:eastAsia="en-GB"/>
                </w:rPr>
                <w:id w:val="-1076366056"/>
                <w14:checkbox>
                  <w14:checked w14:val="0"/>
                  <w14:checkedState w14:val="2612" w14:font="MS Gothic"/>
                  <w14:uncheckedState w14:val="2610" w14:font="MS Gothic"/>
                </w14:checkbox>
              </w:sdtPr>
              <w:sdtEndPr/>
              <w:sdtContent>
                <w:r w:rsidR="00E44D7F" w:rsidRPr="0007110E">
                  <w:rPr>
                    <w:rFonts w:ascii="MS Gothic" w:eastAsia="MS Gothic" w:hAnsi="MS Gothic" w:hint="eastAsia"/>
                    <w:bCs/>
                    <w:szCs w:val="24"/>
                    <w:lang w:eastAsia="en-GB"/>
                  </w:rPr>
                  <w:t>☐</w:t>
                </w:r>
              </w:sdtContent>
            </w:sdt>
            <w:r w:rsidR="00DF1E49" w:rsidRPr="0007110E">
              <w:rPr>
                <w:bCs/>
                <w:szCs w:val="24"/>
                <w:lang w:eastAsia="en-GB"/>
              </w:rPr>
              <w:t xml:space="preserve"> 2 months    </w:t>
            </w:r>
            <w:sdt>
              <w:sdtPr>
                <w:rPr>
                  <w:bCs/>
                  <w:szCs w:val="24"/>
                  <w:lang w:eastAsia="en-GB"/>
                </w:rPr>
                <w:id w:val="-1934659806"/>
                <w14:checkbox>
                  <w14:checked w14:val="1"/>
                  <w14:checkedState w14:val="2612" w14:font="MS Gothic"/>
                  <w14:uncheckedState w14:val="2610" w14:font="MS Gothic"/>
                </w14:checkbox>
              </w:sdtPr>
              <w:sdtEndPr/>
              <w:sdtContent>
                <w:r w:rsidR="00E96AEB">
                  <w:rPr>
                    <w:rFonts w:ascii="MS Gothic" w:eastAsia="MS Gothic" w:hAnsi="MS Gothic" w:hint="eastAsia"/>
                    <w:bCs/>
                    <w:szCs w:val="24"/>
                    <w:lang w:eastAsia="en-GB"/>
                  </w:rPr>
                  <w:t>☒</w:t>
                </w:r>
              </w:sdtContent>
            </w:sdt>
            <w:r w:rsidR="00DF1E49" w:rsidRPr="0007110E">
              <w:rPr>
                <w:bCs/>
                <w:szCs w:val="24"/>
                <w:lang w:eastAsia="en-GB"/>
              </w:rPr>
              <w:t xml:space="preserve"> 1 month</w:t>
            </w:r>
          </w:p>
        </w:tc>
      </w:tr>
      <w:bookmarkEnd w:id="0"/>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994062" w:rsidRDefault="003E50A4" w:rsidP="00994062">
      <w:pPr>
        <w:pStyle w:val="ListNumber"/>
        <w:numPr>
          <w:ilvl w:val="0"/>
          <w:numId w:val="0"/>
        </w:numPr>
        <w:ind w:left="709" w:hanging="709"/>
        <w:rPr>
          <w:b/>
          <w:bCs/>
          <w:lang w:eastAsia="en-GB"/>
        </w:rPr>
      </w:pPr>
      <w:bookmarkStart w:id="1"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9DD0438" w14:textId="5F31CE68" w:rsidR="00E21DBD" w:rsidRPr="004C7141" w:rsidRDefault="004C7141" w:rsidP="004C7141">
          <w:pPr>
            <w:spacing w:after="120"/>
            <w:rPr>
              <w:sz w:val="20"/>
            </w:rPr>
          </w:pPr>
          <w:r w:rsidRPr="00B802FE">
            <w:rPr>
              <w:sz w:val="20"/>
            </w:rPr>
            <w:t>The "</w:t>
          </w:r>
          <w:r>
            <w:rPr>
              <w:sz w:val="20"/>
            </w:rPr>
            <w:t>Health Security</w:t>
          </w:r>
          <w:r w:rsidRPr="00B802FE">
            <w:rPr>
              <w:sz w:val="20"/>
            </w:rPr>
            <w:t>" Unit in the Directorate of Public Health</w:t>
          </w:r>
          <w:r>
            <w:rPr>
              <w:sz w:val="20"/>
            </w:rPr>
            <w:t xml:space="preserve">, Cancer and Health Security </w:t>
          </w:r>
          <w:r w:rsidRPr="00B802FE">
            <w:rPr>
              <w:sz w:val="20"/>
            </w:rPr>
            <w:t>comprises about 20 staff and is based in Luxembourg. We offer an interesting post in one of the Commission's current priority files in health policy.</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994062" w:rsidRDefault="00E21DBD" w:rsidP="00994062">
      <w:pPr>
        <w:pStyle w:val="ListNumber"/>
        <w:numPr>
          <w:ilvl w:val="0"/>
          <w:numId w:val="0"/>
        </w:numPr>
        <w:ind w:left="709" w:hanging="709"/>
        <w:rPr>
          <w:b/>
          <w:bCs/>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rPr>
          <w:rFonts w:asciiTheme="minorHAnsi" w:eastAsiaTheme="minorHAnsi" w:hAnsiTheme="minorHAnsi" w:cstheme="minorBidi"/>
          <w:sz w:val="22"/>
          <w:szCs w:val="22"/>
        </w:rPr>
      </w:sdtEndPr>
      <w:sdtContent>
        <w:p w14:paraId="6129A81D" w14:textId="77777777" w:rsidR="004C7141" w:rsidRPr="009E5AFC" w:rsidRDefault="004C7141" w:rsidP="004C7141">
          <w:pPr>
            <w:spacing w:after="120"/>
            <w:rPr>
              <w:sz w:val="20"/>
            </w:rPr>
          </w:pPr>
          <w:r w:rsidRPr="009E5AFC">
            <w:rPr>
              <w:sz w:val="20"/>
            </w:rPr>
            <w:t>Under the supervision of an AD official the expert will work on the following tasks:</w:t>
          </w:r>
        </w:p>
        <w:p w14:paraId="16234671" w14:textId="77777777" w:rsidR="004C7141" w:rsidRPr="004C7141" w:rsidRDefault="004C7141" w:rsidP="004C7141">
          <w:pPr>
            <w:pStyle w:val="ListParagraph"/>
            <w:numPr>
              <w:ilvl w:val="0"/>
              <w:numId w:val="34"/>
            </w:numPr>
            <w:spacing w:after="0" w:line="240" w:lineRule="auto"/>
            <w:rPr>
              <w:lang w:val="en-IE"/>
            </w:rPr>
          </w:pPr>
          <w:r w:rsidRPr="004C7141">
            <w:rPr>
              <w:lang w:val="en-IE"/>
            </w:rPr>
            <w:t xml:space="preserve">Support the implementation of the new regulation 2022/2371 on serious cross-border threats to health and related decisions in the European Health Union legislative </w:t>
          </w:r>
          <w:r w:rsidRPr="004C7141">
            <w:rPr>
              <w:lang w:val="en-IE"/>
            </w:rPr>
            <w:lastRenderedPageBreak/>
            <w:t>package</w:t>
          </w:r>
          <w:r w:rsidRPr="009E5AFC">
            <w:rPr>
              <w:rStyle w:val="FootnoteReference"/>
            </w:rPr>
            <w:footnoteReference w:id="1"/>
          </w:r>
          <w:r w:rsidRPr="004C7141">
            <w:rPr>
              <w:lang w:val="en-IE"/>
            </w:rPr>
            <w:t xml:space="preserve">, </w:t>
          </w:r>
          <w:proofErr w:type="gramStart"/>
          <w:r w:rsidRPr="004C7141">
            <w:rPr>
              <w:lang w:val="en-IE"/>
            </w:rPr>
            <w:t>in particular as</w:t>
          </w:r>
          <w:proofErr w:type="gramEnd"/>
          <w:r w:rsidRPr="004C7141">
            <w:rPr>
              <w:lang w:val="en-IE"/>
            </w:rPr>
            <w:t xml:space="preserve"> regards surveillance and national as well as EU-level preparedness.</w:t>
          </w:r>
        </w:p>
        <w:p w14:paraId="625211B9" w14:textId="77777777" w:rsidR="004C7141" w:rsidRPr="004C7141" w:rsidRDefault="004C7141" w:rsidP="004C7141">
          <w:pPr>
            <w:pStyle w:val="ListParagraph"/>
            <w:numPr>
              <w:ilvl w:val="0"/>
              <w:numId w:val="34"/>
            </w:numPr>
            <w:spacing w:after="0" w:line="240" w:lineRule="auto"/>
            <w:rPr>
              <w:lang w:val="en-IE"/>
            </w:rPr>
          </w:pPr>
          <w:r w:rsidRPr="004C7141">
            <w:rPr>
              <w:lang w:val="en-IE"/>
            </w:rPr>
            <w:t>Contribute to the coordination of work in this area within DG SANTE, with other Commission services, EU agencies, in particular the European Centre for Disease Prevention and Control (ECDC), Member States, and external stakeholders.</w:t>
          </w:r>
        </w:p>
        <w:p w14:paraId="017EDAA6" w14:textId="77777777" w:rsidR="004C7141" w:rsidRPr="004C7141" w:rsidRDefault="004C7141" w:rsidP="004C7141">
          <w:pPr>
            <w:pStyle w:val="ListParagraph"/>
            <w:numPr>
              <w:ilvl w:val="0"/>
              <w:numId w:val="34"/>
            </w:numPr>
            <w:spacing w:after="0" w:line="240" w:lineRule="auto"/>
            <w:rPr>
              <w:lang w:val="en-IE"/>
            </w:rPr>
          </w:pPr>
          <w:r w:rsidRPr="004C7141">
            <w:rPr>
              <w:lang w:val="en-IE"/>
            </w:rPr>
            <w:t>Follow-up of initiatives on preparedness and crisis management implemented through the EU Health Programme with the Health, Agriculture and Digital Executive Agency (HADEA</w:t>
          </w:r>
          <w:proofErr w:type="gramStart"/>
          <w:r w:rsidRPr="004C7141">
            <w:rPr>
              <w:lang w:val="en-IE"/>
            </w:rPr>
            <w:t>);</w:t>
          </w:r>
          <w:proofErr w:type="gramEnd"/>
        </w:p>
        <w:p w14:paraId="7A96D01E" w14:textId="77777777" w:rsidR="004C7141" w:rsidRPr="004C7141" w:rsidRDefault="004C7141" w:rsidP="004C7141">
          <w:pPr>
            <w:pStyle w:val="ListParagraph"/>
            <w:numPr>
              <w:ilvl w:val="0"/>
              <w:numId w:val="34"/>
            </w:numPr>
            <w:spacing w:after="0" w:line="240" w:lineRule="auto"/>
            <w:rPr>
              <w:lang w:val="en-IE"/>
            </w:rPr>
          </w:pPr>
          <w:r w:rsidRPr="004C7141">
            <w:rPr>
              <w:lang w:val="en-IE"/>
            </w:rPr>
            <w:t>Support the co-ordination of public health measures through the Health Security Committee and with international health security groups.</w:t>
          </w:r>
        </w:p>
        <w:p w14:paraId="54F45154" w14:textId="77777777" w:rsidR="004C7141" w:rsidRPr="004C7141" w:rsidRDefault="004C7141" w:rsidP="004C7141">
          <w:pPr>
            <w:pStyle w:val="ListParagraph"/>
            <w:numPr>
              <w:ilvl w:val="0"/>
              <w:numId w:val="34"/>
            </w:numPr>
            <w:spacing w:after="0" w:line="240" w:lineRule="auto"/>
            <w:rPr>
              <w:lang w:val="en-US" w:eastAsia="en-GB"/>
            </w:rPr>
          </w:pPr>
          <w:r w:rsidRPr="004C7141">
            <w:rPr>
              <w:lang w:val="en-IE"/>
            </w:rPr>
            <w:t>Contribute to implementation of actions to support preparedness for serious cross-border health</w:t>
          </w:r>
          <w:r w:rsidRPr="004C7141">
            <w:rPr>
              <w:rFonts w:ascii="Calibri" w:hAnsi="Calibri"/>
              <w:lang w:val="en-IE"/>
            </w:rPr>
            <w:t xml:space="preserve"> </w:t>
          </w:r>
          <w:r w:rsidRPr="004C7141">
            <w:rPr>
              <w:lang w:val="en-IE"/>
            </w:rPr>
            <w:t xml:space="preserve">threats and the implementation of the International Health Regulations in the EU – considering lesson learnt from the COVID-19 pandemic. </w:t>
          </w:r>
        </w:p>
        <w:p w14:paraId="46EE3E07" w14:textId="3362160A" w:rsidR="00E21DBD" w:rsidRPr="004C7141" w:rsidRDefault="004C7141" w:rsidP="004C7141">
          <w:pPr>
            <w:pStyle w:val="ListParagraph"/>
            <w:numPr>
              <w:ilvl w:val="0"/>
              <w:numId w:val="34"/>
            </w:numPr>
            <w:spacing w:after="0" w:line="240" w:lineRule="auto"/>
            <w:rPr>
              <w:lang w:val="en-US" w:eastAsia="en-GB"/>
            </w:rPr>
          </w:pPr>
          <w:r w:rsidRPr="004C7141">
            <w:rPr>
              <w:lang w:val="en-IE"/>
            </w:rPr>
            <w:t>Carry out routine activities as contributions to briefings, parliamentary questions, and the organisation of meetings and other events related to the COVID-19 pandemic or other infectious disease outbreaks.</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Default="00E21DBD" w:rsidP="00994062">
      <w:pPr>
        <w:pStyle w:val="ListNumber"/>
        <w:numPr>
          <w:ilvl w:val="0"/>
          <w:numId w:val="0"/>
        </w:numPr>
        <w:ind w:left="709" w:hanging="709"/>
        <w:rPr>
          <w:b/>
          <w:bCs/>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50A8CB63" w14:textId="77777777" w:rsidR="004C7141" w:rsidRDefault="004C7141" w:rsidP="002E40A9">
          <w:pPr>
            <w:rPr>
              <w:lang w:val="en-US" w:eastAsia="en-GB"/>
            </w:rPr>
          </w:pPr>
        </w:p>
        <w:tbl>
          <w:tblPr>
            <w:tblW w:w="0" w:type="auto"/>
            <w:jc w:val="center"/>
            <w:tblLayout w:type="fixed"/>
            <w:tblLook w:val="01E0" w:firstRow="1" w:lastRow="1" w:firstColumn="1" w:lastColumn="1" w:noHBand="0" w:noVBand="0"/>
          </w:tblPr>
          <w:tblGrid>
            <w:gridCol w:w="8930"/>
          </w:tblGrid>
          <w:tr w:rsidR="004C7141" w:rsidRPr="00FC590A" w14:paraId="7A1BA9AA" w14:textId="77777777" w:rsidTr="008207B1">
            <w:trPr>
              <w:jc w:val="center"/>
            </w:trPr>
            <w:tc>
              <w:tcPr>
                <w:tcW w:w="8930" w:type="dxa"/>
                <w:tcBorders>
                  <w:top w:val="single" w:sz="4" w:space="0" w:color="auto"/>
                  <w:left w:val="nil"/>
                  <w:right w:val="single" w:sz="4" w:space="0" w:color="auto"/>
                </w:tcBorders>
                <w:shd w:val="clear" w:color="auto" w:fill="auto"/>
              </w:tcPr>
              <w:p w14:paraId="768F7F83" w14:textId="77777777" w:rsidR="004C7141" w:rsidRPr="00FC590A" w:rsidRDefault="004C7141" w:rsidP="008207B1">
                <w:pPr>
                  <w:spacing w:after="0"/>
                  <w:ind w:right="1317"/>
                  <w:rPr>
                    <w:lang w:eastAsia="en-GB"/>
                  </w:rPr>
                </w:pPr>
                <w:r w:rsidRPr="00FC590A">
                  <w:rPr>
                    <w:lang w:eastAsia="en-GB"/>
                  </w:rPr>
                  <w:t xml:space="preserve">a) </w:t>
                </w:r>
                <w:r w:rsidRPr="00377E62">
                  <w:rPr>
                    <w:b/>
                    <w:u w:val="single"/>
                    <w:lang w:eastAsia="en-GB"/>
                  </w:rPr>
                  <w:t>Eligibility criteria</w:t>
                </w:r>
              </w:p>
            </w:tc>
          </w:tr>
          <w:tr w:rsidR="004C7141" w:rsidRPr="00FC590A" w14:paraId="10D212CA" w14:textId="77777777" w:rsidTr="008207B1">
            <w:trPr>
              <w:jc w:val="center"/>
            </w:trPr>
            <w:tc>
              <w:tcPr>
                <w:tcW w:w="8930" w:type="dxa"/>
                <w:tcBorders>
                  <w:left w:val="nil"/>
                  <w:right w:val="single" w:sz="4" w:space="0" w:color="auto"/>
                </w:tcBorders>
                <w:shd w:val="clear" w:color="auto" w:fill="auto"/>
              </w:tcPr>
              <w:p w14:paraId="1248E050" w14:textId="77777777" w:rsidR="004C7141" w:rsidRPr="00FC590A" w:rsidRDefault="004C7141" w:rsidP="008207B1">
                <w:pPr>
                  <w:spacing w:after="0"/>
                  <w:ind w:right="1317"/>
                  <w:rPr>
                    <w:b/>
                    <w:lang w:eastAsia="en-GB"/>
                  </w:rPr>
                </w:pPr>
              </w:p>
            </w:tc>
          </w:tr>
          <w:tr w:rsidR="004C7141" w:rsidRPr="00FC590A" w14:paraId="10FB6919" w14:textId="77777777" w:rsidTr="008207B1">
            <w:trPr>
              <w:jc w:val="center"/>
            </w:trPr>
            <w:tc>
              <w:tcPr>
                <w:tcW w:w="8930" w:type="dxa"/>
                <w:tcBorders>
                  <w:left w:val="nil"/>
                  <w:right w:val="single" w:sz="4" w:space="0" w:color="auto"/>
                </w:tcBorders>
                <w:shd w:val="clear" w:color="auto" w:fill="auto"/>
              </w:tcPr>
              <w:p w14:paraId="66278BEC" w14:textId="77777777" w:rsidR="004C7141" w:rsidRPr="00FC590A" w:rsidRDefault="004C7141" w:rsidP="008207B1">
                <w:pPr>
                  <w:spacing w:after="0"/>
                  <w:ind w:left="48" w:right="161"/>
                  <w:rPr>
                    <w:lang w:eastAsia="en-GB"/>
                  </w:rPr>
                </w:pPr>
                <w:r w:rsidRPr="00FC590A">
                  <w:rPr>
                    <w:lang w:eastAsia="en-GB"/>
                  </w:rPr>
                  <w:t xml:space="preserve">The following eligibility criteria </w:t>
                </w:r>
                <w:r>
                  <w:rPr>
                    <w:lang w:eastAsia="en-GB"/>
                  </w:rPr>
                  <w:t>must</w:t>
                </w:r>
                <w:r w:rsidRPr="00FC590A">
                  <w:rPr>
                    <w:lang w:eastAsia="en-GB"/>
                  </w:rPr>
                  <w:t xml:space="preserve"> be fulfilled by the candidate </w:t>
                </w:r>
                <w:proofErr w:type="gramStart"/>
                <w:r w:rsidRPr="00FC590A">
                  <w:rPr>
                    <w:lang w:eastAsia="en-GB"/>
                  </w:rPr>
                  <w:t>in order to</w:t>
                </w:r>
                <w:proofErr w:type="gramEnd"/>
                <w:r w:rsidRPr="00FC590A">
                  <w:rPr>
                    <w:lang w:eastAsia="en-GB"/>
                  </w:rPr>
                  <w:t xml:space="preserve"> be seconded to the Commission. Consequently, the candidate who does not fulfil </w:t>
                </w:r>
                <w:proofErr w:type="gramStart"/>
                <w:r>
                  <w:rPr>
                    <w:lang w:eastAsia="en-GB"/>
                  </w:rPr>
                  <w:t>all of</w:t>
                </w:r>
                <w:proofErr w:type="gramEnd"/>
                <w:r>
                  <w:rPr>
                    <w:lang w:eastAsia="en-GB"/>
                  </w:rPr>
                  <w:t xml:space="preserve"> these criteria</w:t>
                </w:r>
                <w:r w:rsidRPr="00FC590A">
                  <w:rPr>
                    <w:lang w:eastAsia="en-GB"/>
                  </w:rPr>
                  <w:t xml:space="preserve"> will be automatically eliminated from the selection process.</w:t>
                </w:r>
              </w:p>
              <w:p w14:paraId="162FD3F3" w14:textId="77777777" w:rsidR="004C7141" w:rsidRPr="00FC590A" w:rsidRDefault="004C7141" w:rsidP="008207B1">
                <w:pPr>
                  <w:spacing w:after="0"/>
                  <w:ind w:left="473" w:right="161" w:hanging="473"/>
                  <w:rPr>
                    <w:lang w:eastAsia="en-GB"/>
                  </w:rPr>
                </w:pPr>
              </w:p>
              <w:p w14:paraId="43E2C461" w14:textId="77777777" w:rsidR="004C7141" w:rsidRPr="00FC590A" w:rsidRDefault="004C7141" w:rsidP="008207B1">
                <w:pPr>
                  <w:spacing w:after="0"/>
                  <w:ind w:left="473" w:right="161" w:hanging="473"/>
                  <w:rPr>
                    <w:lang w:eastAsia="en-GB"/>
                  </w:rPr>
                </w:pPr>
                <w:r w:rsidRPr="00FC590A">
                  <w:rPr>
                    <w:lang w:eastAsia="en-GB"/>
                  </w:rPr>
                  <w:t>•</w:t>
                </w:r>
                <w:r w:rsidRPr="00FC590A">
                  <w:rPr>
                    <w:lang w:eastAsia="en-GB"/>
                  </w:rPr>
                  <w:tab/>
                </w:r>
                <w:r w:rsidRPr="00FC590A">
                  <w:rPr>
                    <w:u w:val="single"/>
                    <w:lang w:eastAsia="en-GB"/>
                  </w:rPr>
                  <w:t>Professional experience</w:t>
                </w:r>
                <w:r w:rsidRPr="00FC590A">
                  <w:rPr>
                    <w:lang w:eastAsia="en-GB"/>
                  </w:rPr>
                  <w:t>: at least three years</w:t>
                </w:r>
                <w:r>
                  <w:rPr>
                    <w:lang w:eastAsia="en-GB"/>
                  </w:rPr>
                  <w:t xml:space="preserve"> of professional </w:t>
                </w:r>
                <w:r w:rsidRPr="00FC590A">
                  <w:rPr>
                    <w:lang w:eastAsia="en-GB"/>
                  </w:rPr>
                  <w:t xml:space="preserve">experience in administrative, legal, scientific, technical, advisory or supervisory functions which </w:t>
                </w:r>
                <w:r>
                  <w:rPr>
                    <w:lang w:eastAsia="en-GB"/>
                  </w:rPr>
                  <w:t>are</w:t>
                </w:r>
                <w:r w:rsidRPr="00FC590A">
                  <w:rPr>
                    <w:lang w:eastAsia="en-GB"/>
                  </w:rPr>
                  <w:t xml:space="preserve"> equivalent to those of function group </w:t>
                </w:r>
                <w:proofErr w:type="gramStart"/>
                <w:r w:rsidRPr="00FC590A">
                  <w:rPr>
                    <w:lang w:eastAsia="en-GB"/>
                  </w:rPr>
                  <w:t>AD;</w:t>
                </w:r>
                <w:proofErr w:type="gramEnd"/>
              </w:p>
              <w:p w14:paraId="6D94926E" w14:textId="77777777" w:rsidR="004C7141" w:rsidRPr="00FC590A" w:rsidRDefault="004C7141" w:rsidP="008207B1">
                <w:pPr>
                  <w:spacing w:after="0"/>
                  <w:ind w:left="473" w:right="161" w:hanging="473"/>
                  <w:rPr>
                    <w:lang w:eastAsia="en-GB"/>
                  </w:rPr>
                </w:pPr>
              </w:p>
              <w:p w14:paraId="77C273F4" w14:textId="77777777" w:rsidR="004C7141" w:rsidRPr="00FC590A" w:rsidRDefault="004C7141" w:rsidP="008207B1">
                <w:pPr>
                  <w:spacing w:after="0"/>
                  <w:ind w:left="473" w:right="161" w:hanging="473"/>
                  <w:rPr>
                    <w:lang w:eastAsia="en-GB"/>
                  </w:rPr>
                </w:pPr>
                <w:r w:rsidRPr="00FC590A">
                  <w:rPr>
                    <w:lang w:eastAsia="en-GB"/>
                  </w:rPr>
                  <w:t>•</w:t>
                </w:r>
                <w:r w:rsidRPr="00FC590A">
                  <w:rPr>
                    <w:lang w:eastAsia="en-GB"/>
                  </w:rPr>
                  <w:tab/>
                </w:r>
                <w:r w:rsidRPr="00FC590A">
                  <w:rPr>
                    <w:u w:val="single"/>
                    <w:lang w:eastAsia="en-GB"/>
                  </w:rPr>
                  <w:t>Seniority</w:t>
                </w:r>
                <w:r w:rsidRPr="00FC590A">
                  <w:rPr>
                    <w:lang w:eastAsia="en-GB"/>
                  </w:rPr>
                  <w:t xml:space="preserve">: </w:t>
                </w:r>
                <w:r>
                  <w:rPr>
                    <w:lang w:eastAsia="en-GB"/>
                  </w:rPr>
                  <w:t xml:space="preserve">candidates must have </w:t>
                </w:r>
                <w:r w:rsidRPr="00FC590A">
                  <w:rPr>
                    <w:lang w:eastAsia="en-GB"/>
                  </w:rPr>
                  <w:t xml:space="preserve">at least one year </w:t>
                </w:r>
                <w:r>
                  <w:rPr>
                    <w:lang w:eastAsia="en-GB"/>
                  </w:rPr>
                  <w:t xml:space="preserve">seniority with their </w:t>
                </w:r>
                <w:r w:rsidRPr="00FC590A">
                  <w:rPr>
                    <w:lang w:eastAsia="en-GB"/>
                  </w:rPr>
                  <w:t xml:space="preserve">employer, that </w:t>
                </w:r>
                <w:r>
                  <w:rPr>
                    <w:lang w:eastAsia="en-GB"/>
                  </w:rPr>
                  <w:t>means</w:t>
                </w:r>
                <w:r w:rsidRPr="00FC590A">
                  <w:rPr>
                    <w:lang w:eastAsia="en-GB"/>
                  </w:rPr>
                  <w:t xml:space="preserve"> having w</w:t>
                </w:r>
                <w:r>
                  <w:rPr>
                    <w:lang w:eastAsia="en-GB"/>
                  </w:rPr>
                  <w:t xml:space="preserve">orked for an eligible employer </w:t>
                </w:r>
                <w:r w:rsidRPr="00FC590A">
                  <w:rPr>
                    <w:lang w:eastAsia="en-GB"/>
                  </w:rPr>
                  <w:t>as describe</w:t>
                </w:r>
                <w:r>
                  <w:rPr>
                    <w:lang w:eastAsia="en-GB"/>
                  </w:rPr>
                  <w:t>d in Art. 1 of the SNE decision</w:t>
                </w:r>
                <w:r w:rsidRPr="00FC590A">
                  <w:rPr>
                    <w:lang w:eastAsia="en-GB"/>
                  </w:rPr>
                  <w:t xml:space="preserve"> on a permanent or contract basis for at least </w:t>
                </w:r>
                <w:r>
                  <w:rPr>
                    <w:lang w:eastAsia="en-GB"/>
                  </w:rPr>
                  <w:t>one year</w:t>
                </w:r>
                <w:r w:rsidRPr="00FC590A">
                  <w:rPr>
                    <w:lang w:eastAsia="en-GB"/>
                  </w:rPr>
                  <w:t xml:space="preserve"> before the </w:t>
                </w:r>
                <w:proofErr w:type="gramStart"/>
                <w:r w:rsidRPr="00FC590A">
                  <w:rPr>
                    <w:lang w:eastAsia="en-GB"/>
                  </w:rPr>
                  <w:t>secondment;</w:t>
                </w:r>
                <w:proofErr w:type="gramEnd"/>
              </w:p>
              <w:p w14:paraId="79E74A5A" w14:textId="77777777" w:rsidR="004C7141" w:rsidRPr="00FC590A" w:rsidRDefault="004C7141" w:rsidP="008207B1">
                <w:pPr>
                  <w:spacing w:after="0"/>
                  <w:ind w:left="473" w:right="161" w:hanging="473"/>
                  <w:rPr>
                    <w:lang w:eastAsia="en-GB"/>
                  </w:rPr>
                </w:pPr>
              </w:p>
              <w:p w14:paraId="391C627F" w14:textId="77777777" w:rsidR="004C7141" w:rsidRPr="00FC590A" w:rsidRDefault="004C7141" w:rsidP="008207B1">
                <w:pPr>
                  <w:spacing w:after="0"/>
                  <w:ind w:left="473" w:right="161" w:hanging="473"/>
                  <w:rPr>
                    <w:lang w:eastAsia="en-GB"/>
                  </w:rPr>
                </w:pPr>
                <w:r w:rsidRPr="00FC590A">
                  <w:rPr>
                    <w:lang w:eastAsia="en-GB"/>
                  </w:rPr>
                  <w:t>•</w:t>
                </w:r>
                <w:r w:rsidRPr="00FC590A">
                  <w:rPr>
                    <w:lang w:eastAsia="en-GB"/>
                  </w:rPr>
                  <w:tab/>
                </w:r>
                <w:r w:rsidRPr="00FC590A">
                  <w:rPr>
                    <w:u w:val="single"/>
                    <w:lang w:eastAsia="en-GB"/>
                  </w:rPr>
                  <w:t>Linguistic skills</w:t>
                </w:r>
                <w:r w:rsidRPr="00FC590A">
                  <w:rPr>
                    <w:lang w:eastAsia="en-GB"/>
                  </w:rPr>
                  <w:t xml:space="preserve">: thorough knowledge of one of the EU languages and a satisfactory knowledge of another EU language to the extent necessary for the performance of the duties. SNE from a </w:t>
                </w:r>
                <w:r>
                  <w:rPr>
                    <w:lang w:eastAsia="en-GB"/>
                  </w:rPr>
                  <w:t>third</w:t>
                </w:r>
                <w:r w:rsidRPr="00FC590A">
                  <w:rPr>
                    <w:lang w:eastAsia="en-GB"/>
                  </w:rPr>
                  <w:t xml:space="preserve"> country must produce evidence of a thorough knowledge of one EU language necessary for the performance of his duties.</w:t>
                </w:r>
              </w:p>
            </w:tc>
          </w:tr>
          <w:tr w:rsidR="004C7141" w:rsidRPr="00FC590A" w14:paraId="2A0639B8" w14:textId="77777777" w:rsidTr="008207B1">
            <w:trPr>
              <w:jc w:val="center"/>
            </w:trPr>
            <w:tc>
              <w:tcPr>
                <w:tcW w:w="8930" w:type="dxa"/>
                <w:tcBorders>
                  <w:left w:val="nil"/>
                  <w:right w:val="single" w:sz="4" w:space="0" w:color="auto"/>
                </w:tcBorders>
                <w:shd w:val="clear" w:color="auto" w:fill="auto"/>
              </w:tcPr>
              <w:p w14:paraId="17FB9816" w14:textId="77777777" w:rsidR="004C7141" w:rsidRPr="00FC590A" w:rsidRDefault="004C7141" w:rsidP="008207B1">
                <w:pPr>
                  <w:spacing w:after="0"/>
                  <w:ind w:right="1317"/>
                  <w:rPr>
                    <w:b/>
                    <w:lang w:eastAsia="en-GB"/>
                  </w:rPr>
                </w:pPr>
              </w:p>
            </w:tc>
          </w:tr>
          <w:tr w:rsidR="004C7141" w:rsidRPr="00377E62" w14:paraId="21921CBD" w14:textId="77777777" w:rsidTr="008207B1">
            <w:trPr>
              <w:jc w:val="center"/>
            </w:trPr>
            <w:tc>
              <w:tcPr>
                <w:tcW w:w="8930" w:type="dxa"/>
                <w:tcBorders>
                  <w:left w:val="nil"/>
                  <w:right w:val="single" w:sz="4" w:space="0" w:color="auto"/>
                </w:tcBorders>
                <w:shd w:val="clear" w:color="auto" w:fill="auto"/>
              </w:tcPr>
              <w:p w14:paraId="4BE10463" w14:textId="77777777" w:rsidR="004C7141" w:rsidRDefault="004C7141" w:rsidP="008207B1">
                <w:pPr>
                  <w:tabs>
                    <w:tab w:val="left" w:pos="317"/>
                  </w:tabs>
                  <w:spacing w:after="0"/>
                  <w:ind w:right="1317"/>
                  <w:rPr>
                    <w:lang w:val="en-US" w:eastAsia="en-GB"/>
                  </w:rPr>
                </w:pPr>
              </w:p>
              <w:p w14:paraId="12721AD1" w14:textId="77777777" w:rsidR="004C7141" w:rsidRPr="00377E62" w:rsidRDefault="004C7141" w:rsidP="008207B1">
                <w:pPr>
                  <w:tabs>
                    <w:tab w:val="left" w:pos="317"/>
                  </w:tabs>
                  <w:spacing w:after="0"/>
                  <w:ind w:right="1317"/>
                  <w:rPr>
                    <w:lang w:val="en-US" w:eastAsia="en-GB"/>
                  </w:rPr>
                </w:pPr>
                <w:r w:rsidRPr="00377E62">
                  <w:rPr>
                    <w:lang w:val="en-US" w:eastAsia="en-GB"/>
                  </w:rPr>
                  <w:t>b)</w:t>
                </w:r>
                <w:r w:rsidRPr="00377E62">
                  <w:rPr>
                    <w:lang w:val="en-US" w:eastAsia="en-GB"/>
                  </w:rPr>
                  <w:tab/>
                </w:r>
                <w:r w:rsidRPr="00377E62">
                  <w:rPr>
                    <w:b/>
                    <w:u w:val="single"/>
                    <w:lang w:val="en-US" w:eastAsia="en-GB"/>
                  </w:rPr>
                  <w:t xml:space="preserve">Selection criteria </w:t>
                </w:r>
              </w:p>
              <w:p w14:paraId="3E7B7707" w14:textId="77777777" w:rsidR="004C7141" w:rsidRPr="00377E62" w:rsidRDefault="004C7141" w:rsidP="008207B1">
                <w:pPr>
                  <w:spacing w:after="0"/>
                  <w:ind w:right="1317"/>
                  <w:rPr>
                    <w:lang w:val="en-US" w:eastAsia="en-GB"/>
                  </w:rPr>
                </w:pPr>
              </w:p>
            </w:tc>
          </w:tr>
          <w:tr w:rsidR="004C7141" w:rsidRPr="00FC590A" w14:paraId="526D712F" w14:textId="77777777" w:rsidTr="008207B1">
            <w:trPr>
              <w:jc w:val="center"/>
            </w:trPr>
            <w:tc>
              <w:tcPr>
                <w:tcW w:w="8930" w:type="dxa"/>
                <w:tcBorders>
                  <w:left w:val="nil"/>
                  <w:right w:val="single" w:sz="4" w:space="0" w:color="auto"/>
                </w:tcBorders>
                <w:shd w:val="clear" w:color="auto" w:fill="auto"/>
              </w:tcPr>
              <w:p w14:paraId="7D65464A" w14:textId="413C55D6" w:rsidR="004C7141" w:rsidRPr="007275A9" w:rsidRDefault="004C7141" w:rsidP="008207B1">
                <w:pPr>
                  <w:tabs>
                    <w:tab w:val="left" w:pos="317"/>
                  </w:tabs>
                  <w:spacing w:after="0"/>
                  <w:ind w:right="106"/>
                  <w:rPr>
                    <w:lang w:val="en-US" w:eastAsia="en-GB"/>
                  </w:rPr>
                </w:pPr>
                <w:r>
                  <w:rPr>
                    <w:lang w:val="en-US" w:eastAsia="en-GB"/>
                  </w:rPr>
                  <w:t>Diploma:</w:t>
                </w:r>
              </w:p>
              <w:p w14:paraId="31467799" w14:textId="77777777" w:rsidR="004C7141" w:rsidRPr="00FC590A" w:rsidRDefault="004C7141" w:rsidP="008207B1">
                <w:pPr>
                  <w:tabs>
                    <w:tab w:val="left" w:pos="317"/>
                    <w:tab w:val="left" w:pos="459"/>
                  </w:tabs>
                  <w:spacing w:after="0"/>
                  <w:ind w:right="106"/>
                  <w:rPr>
                    <w:lang w:val="en-US" w:eastAsia="en-GB"/>
                  </w:rPr>
                </w:pPr>
                <w:r w:rsidRPr="007275A9">
                  <w:rPr>
                    <w:lang w:val="en-US" w:eastAsia="en-GB"/>
                  </w:rPr>
                  <w:tab/>
                </w:r>
                <w:r w:rsidRPr="00FC590A">
                  <w:rPr>
                    <w:lang w:val="en-US" w:eastAsia="en-GB"/>
                  </w:rPr>
                  <w:t>- university degree or</w:t>
                </w:r>
              </w:p>
              <w:p w14:paraId="77670604" w14:textId="77777777" w:rsidR="004C7141" w:rsidRPr="00FC590A" w:rsidRDefault="004C7141" w:rsidP="008207B1">
                <w:pPr>
                  <w:tabs>
                    <w:tab w:val="left" w:pos="317"/>
                    <w:tab w:val="left" w:pos="459"/>
                  </w:tabs>
                  <w:spacing w:after="0"/>
                  <w:ind w:right="106"/>
                  <w:rPr>
                    <w:lang w:val="en-US" w:eastAsia="en-GB"/>
                  </w:rPr>
                </w:pPr>
                <w:r w:rsidRPr="00FC590A">
                  <w:rPr>
                    <w:lang w:val="en-US" w:eastAsia="en-GB"/>
                  </w:rPr>
                  <w:tab/>
                  <w:t>- professional training or professional experience of an equivalent level</w:t>
                </w:r>
              </w:p>
              <w:p w14:paraId="465EB4B3" w14:textId="77777777" w:rsidR="004C7141" w:rsidRDefault="004C7141" w:rsidP="008207B1">
                <w:pPr>
                  <w:tabs>
                    <w:tab w:val="left" w:pos="317"/>
                    <w:tab w:val="left" w:pos="459"/>
                  </w:tabs>
                  <w:spacing w:after="0"/>
                  <w:ind w:right="106"/>
                  <w:rPr>
                    <w:lang w:val="en-US" w:eastAsia="en-GB"/>
                  </w:rPr>
                </w:pPr>
                <w:r>
                  <w:rPr>
                    <w:lang w:val="en-US" w:eastAsia="en-GB"/>
                  </w:rPr>
                  <w:tab/>
                </w:r>
                <w:r w:rsidRPr="000743C8">
                  <w:rPr>
                    <w:lang w:val="en-US" w:eastAsia="en-GB"/>
                  </w:rPr>
                  <w:t>in the field of public health or medicine</w:t>
                </w:r>
                <w:r>
                  <w:rPr>
                    <w:lang w:val="en-US" w:eastAsia="en-GB"/>
                  </w:rPr>
                  <w:t xml:space="preserve"> /</w:t>
                </w:r>
                <w:r w:rsidRPr="000743C8">
                  <w:rPr>
                    <w:lang w:val="en-US" w:eastAsia="en-GB"/>
                  </w:rPr>
                  <w:t>natural sciences</w:t>
                </w:r>
                <w:r>
                  <w:rPr>
                    <w:lang w:val="en-US" w:eastAsia="en-GB"/>
                  </w:rPr>
                  <w:t xml:space="preserve"> or law</w:t>
                </w:r>
              </w:p>
              <w:p w14:paraId="3A470A93" w14:textId="77777777" w:rsidR="004C7141" w:rsidRPr="00FC590A" w:rsidRDefault="004C7141" w:rsidP="008207B1">
                <w:pPr>
                  <w:tabs>
                    <w:tab w:val="left" w:pos="317"/>
                    <w:tab w:val="left" w:pos="459"/>
                  </w:tabs>
                  <w:spacing w:after="0"/>
                  <w:ind w:right="106"/>
                  <w:rPr>
                    <w:lang w:val="en-US" w:eastAsia="en-GB"/>
                  </w:rPr>
                </w:pPr>
              </w:p>
            </w:tc>
          </w:tr>
          <w:tr w:rsidR="004C7141" w:rsidRPr="00FC590A" w14:paraId="14DFA664" w14:textId="77777777" w:rsidTr="008207B1">
            <w:trPr>
              <w:jc w:val="center"/>
            </w:trPr>
            <w:tc>
              <w:tcPr>
                <w:tcW w:w="8930" w:type="dxa"/>
                <w:tcBorders>
                  <w:left w:val="nil"/>
                  <w:right w:val="single" w:sz="4" w:space="0" w:color="auto"/>
                </w:tcBorders>
                <w:shd w:val="clear" w:color="auto" w:fill="auto"/>
              </w:tcPr>
              <w:p w14:paraId="4B9BF25D" w14:textId="3707CC7B" w:rsidR="004C7141" w:rsidRDefault="004C7141" w:rsidP="008207B1">
                <w:pPr>
                  <w:tabs>
                    <w:tab w:val="left" w:pos="317"/>
                  </w:tabs>
                  <w:spacing w:after="0"/>
                  <w:ind w:right="106"/>
                  <w:rPr>
                    <w:lang w:val="en-US" w:eastAsia="en-GB"/>
                  </w:rPr>
                </w:pPr>
                <w:r w:rsidRPr="00FC590A">
                  <w:rPr>
                    <w:lang w:val="en-US" w:eastAsia="en-GB"/>
                  </w:rPr>
                  <w:t>Professional experience:</w:t>
                </w:r>
              </w:p>
              <w:p w14:paraId="7A1BBAF1" w14:textId="75554154" w:rsidR="004C7141" w:rsidRPr="00FC590A" w:rsidRDefault="004C7141" w:rsidP="004C7141">
                <w:pPr>
                  <w:tabs>
                    <w:tab w:val="left" w:pos="317"/>
                    <w:tab w:val="left" w:pos="459"/>
                  </w:tabs>
                  <w:spacing w:after="0"/>
                  <w:ind w:right="106"/>
                  <w:rPr>
                    <w:lang w:eastAsia="en-GB"/>
                  </w:rPr>
                </w:pPr>
                <w:r>
                  <w:rPr>
                    <w:lang w:val="en-US" w:eastAsia="en-GB"/>
                  </w:rPr>
                  <w:lastRenderedPageBreak/>
                  <w:t xml:space="preserve">      </w:t>
                </w:r>
                <w:r w:rsidRPr="000743C8">
                  <w:rPr>
                    <w:lang w:val="en-US" w:eastAsia="en-GB"/>
                  </w:rPr>
                  <w:t>At least one year experience in policy development and/or policy implementation in the area</w:t>
                </w:r>
                <w:r>
                  <w:rPr>
                    <w:lang w:val="en-US" w:eastAsia="en-GB"/>
                  </w:rPr>
                  <w:t xml:space="preserve"> </w:t>
                </w:r>
                <w:r w:rsidRPr="000743C8">
                  <w:rPr>
                    <w:lang w:val="en-US" w:eastAsia="en-GB"/>
                  </w:rPr>
                  <w:t xml:space="preserve">of </w:t>
                </w:r>
                <w:r>
                  <w:rPr>
                    <w:lang w:val="en-US" w:eastAsia="en-GB"/>
                  </w:rPr>
                  <w:t>public health</w:t>
                </w:r>
                <w:r w:rsidRPr="000743C8">
                  <w:rPr>
                    <w:lang w:val="en-US" w:eastAsia="en-GB"/>
                  </w:rPr>
                  <w:t xml:space="preserve"> crisis </w:t>
                </w:r>
                <w:r>
                  <w:rPr>
                    <w:lang w:val="en-US" w:eastAsia="en-GB"/>
                  </w:rPr>
                  <w:t xml:space="preserve">prevention, </w:t>
                </w:r>
                <w:r w:rsidRPr="000743C8">
                  <w:rPr>
                    <w:lang w:val="en-US" w:eastAsia="en-GB"/>
                  </w:rPr>
                  <w:t>preparedness</w:t>
                </w:r>
                <w:r>
                  <w:rPr>
                    <w:lang w:val="en-US" w:eastAsia="en-GB"/>
                  </w:rPr>
                  <w:t xml:space="preserve"> and </w:t>
                </w:r>
                <w:proofErr w:type="gramStart"/>
                <w:r>
                  <w:rPr>
                    <w:lang w:val="en-US" w:eastAsia="en-GB"/>
                  </w:rPr>
                  <w:t xml:space="preserve">response </w:t>
                </w:r>
                <w:r w:rsidRPr="000743C8">
                  <w:rPr>
                    <w:lang w:val="en-US" w:eastAsia="en-GB"/>
                  </w:rPr>
                  <w:t>.</w:t>
                </w:r>
                <w:proofErr w:type="gramEnd"/>
              </w:p>
            </w:tc>
          </w:tr>
          <w:tr w:rsidR="004C7141" w:rsidRPr="00FC590A" w14:paraId="6BDA13D1" w14:textId="77777777" w:rsidTr="008207B1">
            <w:trPr>
              <w:trHeight w:val="95"/>
              <w:jc w:val="center"/>
            </w:trPr>
            <w:tc>
              <w:tcPr>
                <w:tcW w:w="8930" w:type="dxa"/>
                <w:tcBorders>
                  <w:left w:val="nil"/>
                  <w:right w:val="single" w:sz="4" w:space="0" w:color="auto"/>
                </w:tcBorders>
                <w:shd w:val="clear" w:color="auto" w:fill="auto"/>
              </w:tcPr>
              <w:p w14:paraId="62FF0119" w14:textId="77777777" w:rsidR="004C7141" w:rsidRPr="00FC590A" w:rsidRDefault="004C7141" w:rsidP="008207B1">
                <w:pPr>
                  <w:spacing w:after="0"/>
                  <w:ind w:right="106"/>
                  <w:rPr>
                    <w:lang w:eastAsia="en-GB"/>
                  </w:rPr>
                </w:pPr>
              </w:p>
            </w:tc>
          </w:tr>
          <w:tr w:rsidR="004C7141" w:rsidRPr="00FC590A" w14:paraId="75AE1E7D" w14:textId="77777777" w:rsidTr="008207B1">
            <w:trPr>
              <w:trHeight w:val="95"/>
              <w:jc w:val="center"/>
            </w:trPr>
            <w:tc>
              <w:tcPr>
                <w:tcW w:w="8930" w:type="dxa"/>
                <w:tcBorders>
                  <w:left w:val="nil"/>
                  <w:right w:val="single" w:sz="4" w:space="0" w:color="auto"/>
                </w:tcBorders>
                <w:shd w:val="clear" w:color="auto" w:fill="auto"/>
              </w:tcPr>
              <w:p w14:paraId="28371CCF" w14:textId="6584E9BC" w:rsidR="004C7141" w:rsidRPr="00FC590A" w:rsidRDefault="004C7141" w:rsidP="008207B1">
                <w:pPr>
                  <w:tabs>
                    <w:tab w:val="left" w:pos="317"/>
                  </w:tabs>
                  <w:spacing w:after="0"/>
                  <w:ind w:right="106"/>
                  <w:rPr>
                    <w:lang w:eastAsia="en-GB"/>
                  </w:rPr>
                </w:pPr>
                <w:r w:rsidRPr="000743C8">
                  <w:rPr>
                    <w:lang w:val="en-US" w:eastAsia="en-GB"/>
                  </w:rPr>
                  <w:t>Language</w:t>
                </w:r>
                <w:r w:rsidRPr="00FC590A">
                  <w:rPr>
                    <w:lang w:eastAsia="en-GB"/>
                  </w:rPr>
                  <w:t>(s) necessary for the performance of duties:</w:t>
                </w:r>
              </w:p>
              <w:p w14:paraId="6558E99E" w14:textId="3AA84C53" w:rsidR="004C7141" w:rsidRPr="000743C8" w:rsidRDefault="004C7141" w:rsidP="008207B1">
                <w:pPr>
                  <w:tabs>
                    <w:tab w:val="left" w:pos="317"/>
                    <w:tab w:val="left" w:pos="459"/>
                  </w:tabs>
                  <w:spacing w:after="0"/>
                  <w:ind w:right="106"/>
                  <w:rPr>
                    <w:lang w:val="en-US" w:eastAsia="en-GB"/>
                  </w:rPr>
                </w:pPr>
                <w:r>
                  <w:rPr>
                    <w:lang w:val="en-US" w:eastAsia="en-GB"/>
                  </w:rPr>
                  <w:t xml:space="preserve">     </w:t>
                </w:r>
                <w:r w:rsidRPr="000743C8">
                  <w:rPr>
                    <w:lang w:val="en-US" w:eastAsia="en-GB"/>
                  </w:rPr>
                  <w:t>Very good command of written and oral English is essential. Knowledge of French and/or</w:t>
                </w:r>
                <w:r>
                  <w:rPr>
                    <w:lang w:val="en-US" w:eastAsia="en-GB"/>
                  </w:rPr>
                  <w:t xml:space="preserve"> </w:t>
                </w:r>
                <w:r w:rsidRPr="000743C8">
                  <w:rPr>
                    <w:lang w:val="en-US" w:eastAsia="en-GB"/>
                  </w:rPr>
                  <w:t>German would be an asset</w:t>
                </w:r>
                <w:r>
                  <w:rPr>
                    <w:lang w:val="en-US" w:eastAsia="en-GB"/>
                  </w:rPr>
                  <w:t>.</w:t>
                </w:r>
              </w:p>
              <w:p w14:paraId="1F0749FC" w14:textId="77777777" w:rsidR="004C7141" w:rsidRPr="00FC590A" w:rsidRDefault="004C7141" w:rsidP="008207B1">
                <w:pPr>
                  <w:spacing w:after="0"/>
                  <w:ind w:right="106"/>
                  <w:rPr>
                    <w:lang w:eastAsia="en-GB"/>
                  </w:rPr>
                </w:pPr>
              </w:p>
            </w:tc>
          </w:tr>
        </w:tbl>
        <w:p w14:paraId="51994EDB" w14:textId="38347CE9" w:rsidR="002E40A9" w:rsidRPr="00AF7D78" w:rsidRDefault="004C7141" w:rsidP="002E40A9">
          <w:pPr>
            <w:rPr>
              <w:lang w:val="en-US" w:eastAsia="en-GB"/>
            </w:rPr>
          </w:pPr>
        </w:p>
      </w:sdtContent>
    </w:sdt>
    <w:bookmarkEnd w:id="1"/>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698A8804"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DF1E49">
        <w:rPr>
          <w:lang w:val="en-US" w:eastAsia="en-GB"/>
        </w:rPr>
        <w:t>a</w:t>
      </w:r>
      <w:r w:rsidRPr="00F67B35">
        <w:rPr>
          <w:lang w:val="en-US" w:eastAsia="en-GB"/>
        </w:rPr>
        <w:t xml:space="preserve"> national expert needs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9A2F00">
      <w:pPr>
        <w:rPr>
          <w:lang w:val="en-US" w:eastAsia="en-GB"/>
        </w:rPr>
      </w:pPr>
      <w:r w:rsidRPr="00902D72">
        <w:rPr>
          <w:u w:val="single"/>
          <w:lang w:val="en-US" w:eastAsia="en-GB"/>
        </w:rPr>
        <w:t>Professional experience</w:t>
      </w:r>
      <w:r w:rsidRPr="00902D72">
        <w:rPr>
          <w:lang w:val="en-US" w:eastAsia="en-GB"/>
        </w:rPr>
        <w:t xml:space="preserve">: at least three years of professional experience in administrative, legal, scientific, technical, </w:t>
      </w:r>
      <w:proofErr w:type="gramStart"/>
      <w:r w:rsidRPr="00902D72">
        <w:rPr>
          <w:lang w:val="en-US" w:eastAsia="en-GB"/>
        </w:rPr>
        <w:t>advisory</w:t>
      </w:r>
      <w:proofErr w:type="gramEnd"/>
      <w:r w:rsidRPr="00902D72">
        <w:rPr>
          <w:lang w:val="en-US" w:eastAsia="en-GB"/>
        </w:rPr>
        <w:t xml:space="preserve"> or supervisory functions which are equivalent to those of function group AD</w:t>
      </w:r>
      <w:r w:rsidR="009A2F00">
        <w:rPr>
          <w:lang w:val="en-US" w:eastAsia="en-GB"/>
        </w:rPr>
        <w:t>.</w:t>
      </w:r>
    </w:p>
    <w:p w14:paraId="47ED62CE" w14:textId="3ECFABD5" w:rsidR="00E21DBD" w:rsidRPr="00902D72" w:rsidRDefault="00E21DBD" w:rsidP="009A2F00">
      <w:pPr>
        <w:rPr>
          <w:lang w:val="en-US" w:eastAsia="en-GB"/>
        </w:rPr>
      </w:pPr>
      <w:r w:rsidRPr="00902D72">
        <w:rPr>
          <w:u w:val="single"/>
          <w:lang w:val="en-US" w:eastAsia="en-GB"/>
        </w:rPr>
        <w:t>Seniority</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with the current employer on a permanent or contract basis</w:t>
      </w:r>
      <w:r w:rsidR="009A2F00">
        <w:rPr>
          <w:lang w:val="en-US" w:eastAsia="en-GB"/>
        </w:rPr>
        <w:t>.</w:t>
      </w:r>
    </w:p>
    <w:p w14:paraId="52986B8D" w14:textId="222244E4" w:rsidR="00E21DBD" w:rsidRPr="00AF417C" w:rsidRDefault="00E21DBD" w:rsidP="009A2F00">
      <w:pPr>
        <w:rPr>
          <w:lang w:val="en-US" w:eastAsia="en-GB"/>
        </w:rPr>
      </w:pPr>
      <w:r w:rsidRPr="00AF417C">
        <w:rPr>
          <w:u w:val="single"/>
          <w:lang w:val="en-US" w:eastAsia="en-GB"/>
        </w:rPr>
        <w:t>Employer</w:t>
      </w:r>
      <w:r w:rsidRPr="00AF417C">
        <w:rPr>
          <w:lang w:val="en-US" w:eastAsia="en-GB"/>
        </w:rPr>
        <w:t xml:space="preserve">: must be a national, </w:t>
      </w:r>
      <w:proofErr w:type="gramStart"/>
      <w:r w:rsidRPr="00AF417C">
        <w:rPr>
          <w:lang w:val="en-US" w:eastAsia="en-GB"/>
        </w:rPr>
        <w:t>regional</w:t>
      </w:r>
      <w:proofErr w:type="gramEnd"/>
      <w:r w:rsidRPr="00AF417C">
        <w:rPr>
          <w:lang w:val="en-US" w:eastAsia="en-GB"/>
        </w:rPr>
        <w:t xml:space="preserve"> or local administration or an intergovernmental public organisation (IGO); exceptionally and following a specific derogation, the Commission may accept applications where the employer is a public sector body (e.g., an agency or regulatory institute), university or independent research institute</w:t>
      </w:r>
      <w:r w:rsidR="009A2F00">
        <w:rPr>
          <w:lang w:val="en-US" w:eastAsia="en-GB"/>
        </w:rPr>
        <w:t>.</w:t>
      </w:r>
    </w:p>
    <w:p w14:paraId="36ECEE24" w14:textId="4A755959" w:rsidR="00E21DBD" w:rsidRPr="00902D72" w:rsidRDefault="00E21DBD" w:rsidP="009A2F00">
      <w:pPr>
        <w:rPr>
          <w:lang w:val="en-US" w:eastAsia="en-GB"/>
        </w:rPr>
      </w:pPr>
      <w:r w:rsidRPr="00902D72">
        <w:rPr>
          <w:u w:val="single"/>
          <w:lang w:val="en-US" w:eastAsia="en-GB"/>
        </w:rPr>
        <w:t>Linguistic skills</w:t>
      </w:r>
      <w:r w:rsidRPr="00902D72">
        <w:rPr>
          <w:lang w:val="en-US" w:eastAsia="en-GB"/>
        </w:rPr>
        <w:t xml:space="preserve">: thorough knowledge of one of the EU languages and a satisfactory knowledge of another EU language to the extent necessary for the performance of the duties. </w:t>
      </w:r>
      <w:r w:rsidR="00AB2CEA">
        <w:rPr>
          <w:lang w:val="en-US" w:eastAsia="en-GB"/>
        </w:rPr>
        <w:t xml:space="preserve">The national expert </w:t>
      </w:r>
      <w:r w:rsidRPr="00902D72">
        <w:rPr>
          <w:lang w:val="en-US" w:eastAsia="en-GB"/>
        </w:rPr>
        <w:t xml:space="preserve">from a third country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5510B04C"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the </w:t>
      </w:r>
      <w:r w:rsidRPr="00F67B35">
        <w:rPr>
          <w:lang w:eastAsia="en-GB"/>
        </w:rPr>
        <w:t>secondment</w:t>
      </w:r>
      <w:r>
        <w:rPr>
          <w:lang w:eastAsia="en-GB"/>
        </w:rPr>
        <w:t>, t</w:t>
      </w:r>
      <w:r w:rsidR="00E21DBD" w:rsidRPr="00F67B35">
        <w:rPr>
          <w:lang w:eastAsia="en-GB"/>
        </w:rPr>
        <w:t xml:space="preserve">he </w:t>
      </w:r>
      <w:r w:rsidR="00CB5B61">
        <w:rPr>
          <w:lang w:eastAsia="en-GB"/>
        </w:rPr>
        <w:t>national expert</w:t>
      </w:r>
      <w:r w:rsidR="00E21DBD" w:rsidRPr="00F67B35">
        <w:rPr>
          <w:lang w:eastAsia="en-GB"/>
        </w:rPr>
        <w:t xml:space="preserve"> remain</w:t>
      </w:r>
      <w:r w:rsidR="00092BCA">
        <w:rPr>
          <w:lang w:eastAsia="en-GB"/>
        </w:rPr>
        <w:t>s</w:t>
      </w:r>
      <w:r w:rsidR="00E21DBD" w:rsidRPr="00F67B35">
        <w:rPr>
          <w:lang w:eastAsia="en-GB"/>
        </w:rPr>
        <w:t xml:space="preserve"> employed and remunerated by his</w:t>
      </w:r>
      <w:r w:rsidR="009A2F00">
        <w:rPr>
          <w:lang w:eastAsia="en-GB"/>
        </w:rPr>
        <w:t xml:space="preserve"> </w:t>
      </w:r>
      <w:r w:rsidR="00E21DBD" w:rsidRPr="00F67B35">
        <w:rPr>
          <w:lang w:eastAsia="en-GB"/>
        </w:rPr>
        <w:t>/</w:t>
      </w:r>
      <w:r w:rsidR="009A2F00">
        <w:rPr>
          <w:lang w:eastAsia="en-GB"/>
        </w:rPr>
        <w:t xml:space="preserve"> </w:t>
      </w:r>
      <w:r w:rsidR="00E21DBD" w:rsidRPr="00F67B35">
        <w:rPr>
          <w:lang w:eastAsia="en-GB"/>
        </w:rPr>
        <w:t xml:space="preserve">her employer and covered by </w:t>
      </w:r>
      <w:r w:rsidR="00DF1E49">
        <w:rPr>
          <w:lang w:eastAsia="en-GB"/>
        </w:rPr>
        <w:t>his / her</w:t>
      </w:r>
      <w:r w:rsidR="00E21DBD" w:rsidRPr="00F67B35">
        <w:rPr>
          <w:lang w:eastAsia="en-GB"/>
        </w:rPr>
        <w:t xml:space="preserve"> (national) social security system. </w:t>
      </w:r>
    </w:p>
    <w:p w14:paraId="0A5C5740" w14:textId="3DC938F2" w:rsidR="009A2F00" w:rsidRDefault="00092BCA" w:rsidP="009A2F00">
      <w:pPr>
        <w:rPr>
          <w:lang w:eastAsia="en-GB"/>
        </w:rPr>
      </w:pPr>
      <w:r>
        <w:rPr>
          <w:lang w:eastAsia="en-GB"/>
        </w:rPr>
        <w:t xml:space="preserve">He </w:t>
      </w:r>
      <w:r w:rsidR="00CB5B61">
        <w:rPr>
          <w:lang w:eastAsia="en-GB"/>
        </w:rPr>
        <w:t xml:space="preserve">/ she </w:t>
      </w:r>
      <w:r>
        <w:rPr>
          <w:lang w:eastAsia="en-GB"/>
        </w:rPr>
        <w:t>shall</w:t>
      </w:r>
      <w:r w:rsidR="009A2F00">
        <w:rPr>
          <w:lang w:eastAsia="en-GB"/>
        </w:rPr>
        <w:t xml:space="preserve"> </w:t>
      </w:r>
      <w:r>
        <w:rPr>
          <w:lang w:eastAsia="en-GB"/>
        </w:rPr>
        <w:t xml:space="preserve">exercise his / her duties within the Commission under the conditions as set out by </w:t>
      </w:r>
      <w:proofErr w:type="gramStart"/>
      <w:r>
        <w:rPr>
          <w:lang w:eastAsia="en-GB"/>
        </w:rPr>
        <w:t>aforementioned SNE</w:t>
      </w:r>
      <w:proofErr w:type="gramEnd"/>
      <w:r>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Pr>
          <w:lang w:eastAsia="en-GB"/>
        </w:rPr>
        <w:t>therein</w:t>
      </w:r>
      <w:r w:rsidR="009A2F00">
        <w:rPr>
          <w:lang w:eastAsia="en-GB"/>
        </w:rPr>
        <w:t>.</w:t>
      </w:r>
    </w:p>
    <w:p w14:paraId="345CD839" w14:textId="413EE466" w:rsidR="009A2F00" w:rsidRDefault="000A4668" w:rsidP="009A2F00">
      <w:pPr>
        <w:rPr>
          <w:lang w:eastAsia="en-GB"/>
        </w:rPr>
      </w:pPr>
      <w:r>
        <w:rPr>
          <w:lang w:eastAsia="en-GB"/>
        </w:rPr>
        <w:t>A</w:t>
      </w:r>
      <w:r w:rsidR="00E21DBD" w:rsidRPr="00F67B35">
        <w:rPr>
          <w:lang w:eastAsia="en-GB"/>
        </w:rPr>
        <w:t xml:space="preserve">llowances </w:t>
      </w:r>
      <w:r w:rsidR="009A2F00">
        <w:rPr>
          <w:lang w:eastAsia="en-GB"/>
        </w:rPr>
        <w:t>can</w:t>
      </w:r>
      <w:r>
        <w:rPr>
          <w:lang w:eastAsia="en-GB"/>
        </w:rPr>
        <w:t xml:space="preserve"> only be granted when the </w:t>
      </w:r>
      <w:r w:rsidR="00AB2CEA">
        <w:rPr>
          <w:lang w:eastAsia="en-GB"/>
        </w:rPr>
        <w:t>national expert</w:t>
      </w:r>
      <w:r>
        <w:rPr>
          <w:lang w:eastAsia="en-GB"/>
        </w:rPr>
        <w:t xml:space="preserve"> fulfils </w:t>
      </w:r>
      <w:r w:rsidR="00E21DBD" w:rsidRPr="00F67B35">
        <w:rPr>
          <w:lang w:eastAsia="en-GB"/>
        </w:rPr>
        <w:t>the conditions provided for in Art</w:t>
      </w:r>
      <w:r>
        <w:rPr>
          <w:lang w:eastAsia="en-GB"/>
        </w:rPr>
        <w:t xml:space="preserve">icle </w:t>
      </w:r>
      <w:r w:rsidR="00E21DBD" w:rsidRPr="00F67B35">
        <w:rPr>
          <w:lang w:eastAsia="en-GB"/>
        </w:rPr>
        <w:t xml:space="preserve">17 of the SNE decision. </w:t>
      </w:r>
    </w:p>
    <w:p w14:paraId="58EAEF9C" w14:textId="7CC176F8"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12" w:history="1">
        <w:r w:rsidR="005168AD">
          <w:rPr>
            <w:rStyle w:val="Hyperlink"/>
          </w:rPr>
          <w:t xml:space="preserve">Commission Decision (EU, Euratom) </w:t>
        </w:r>
        <w:r w:rsidR="005168AD">
          <w:rPr>
            <w:rStyle w:val="Hyperlink"/>
          </w:rPr>
          <w:lastRenderedPageBreak/>
          <w:t>2015/444 of 13 March 2015</w:t>
        </w:r>
      </w:hyperlink>
      <w:r w:rsidR="00E21DBD" w:rsidRPr="00F67B35">
        <w:rPr>
          <w:lang w:eastAsia="en-GB"/>
        </w:rPr>
        <w:t>.</w:t>
      </w:r>
      <w:r w:rsidR="00994062">
        <w:rPr>
          <w:lang w:eastAsia="en-GB"/>
        </w:rPr>
        <w:t xml:space="preserve"> </w:t>
      </w:r>
      <w:r w:rsidR="00E21DBD" w:rsidRPr="00F67B35">
        <w:rPr>
          <w:lang w:eastAsia="en-GB"/>
        </w:rPr>
        <w:t xml:space="preserve">The </w:t>
      </w:r>
      <w:r>
        <w:rPr>
          <w:lang w:eastAsia="en-GB"/>
        </w:rPr>
        <w:t>selected candidate</w:t>
      </w:r>
      <w:r w:rsidR="00E21DBD" w:rsidRPr="00F67B35">
        <w:rPr>
          <w:lang w:eastAsia="en-GB"/>
        </w:rPr>
        <w:t xml:space="preserve"> has the obligation to launch the vetting procedure before getting the secondment confirmation.</w:t>
      </w:r>
    </w:p>
    <w:p w14:paraId="47F718AD" w14:textId="77777777" w:rsidR="00E21DBD" w:rsidRPr="00F67B35" w:rsidRDefault="00E21DBD" w:rsidP="009A2F00">
      <w:pPr>
        <w:rPr>
          <w:lang w:val="en-US"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2F28585" w14:textId="77777777" w:rsidR="00E21DBD" w:rsidRPr="00F67B35" w:rsidRDefault="00E21DBD" w:rsidP="00252050">
      <w:pPr>
        <w:keepNext/>
        <w:rPr>
          <w:b/>
          <w:lang w:val="en-US" w:eastAsia="en-GB"/>
        </w:rPr>
      </w:pPr>
      <w:r w:rsidRPr="00F67B35">
        <w:rPr>
          <w:lang w:eastAsia="en-GB"/>
        </w:rPr>
        <w:t>Candidates should send their application according to the</w:t>
      </w:r>
      <w:r w:rsidRPr="00F67B35">
        <w:rPr>
          <w:b/>
          <w:lang w:eastAsia="en-GB"/>
        </w:rPr>
        <w:t xml:space="preserve"> Europass CV format </w:t>
      </w:r>
      <w:r w:rsidRPr="00F67B35">
        <w:rPr>
          <w:lang w:eastAsia="en-GB"/>
        </w:rPr>
        <w:t>(</w:t>
      </w:r>
      <w:hyperlink r:id="rId13" w:history="1">
        <w:hyperlink r:id="rId14" w:history="1">
          <w:r w:rsidRPr="00F67B35">
            <w:rPr>
              <w:rStyle w:val="Hyperlink"/>
              <w:szCs w:val="24"/>
              <w:lang w:val="en-IE"/>
            </w:rPr>
            <w:t>Create your Europass CV | Europass</w:t>
          </w:r>
        </w:hyperlink>
      </w:hyperlink>
      <w:r w:rsidRPr="00F67B35">
        <w:rPr>
          <w:lang w:eastAsia="en-GB"/>
        </w:rPr>
        <w:t>) in English, French or German</w:t>
      </w:r>
      <w:r w:rsidRPr="00F67B35">
        <w:rPr>
          <w:b/>
          <w:lang w:eastAsia="en-GB"/>
        </w:rPr>
        <w:t xml:space="preserve"> </w:t>
      </w:r>
      <w:r w:rsidRPr="00F67B35">
        <w:rPr>
          <w:b/>
          <w:u w:val="single"/>
          <w:lang w:eastAsia="en-GB"/>
        </w:rPr>
        <w:t>only to the Permanent Representation / Diplomatic Mission to the EU of their country</w:t>
      </w:r>
      <w:r w:rsidRPr="00F67B35">
        <w:rPr>
          <w:lang w:eastAsia="en-GB"/>
        </w:rPr>
        <w:t>, which will forward it to the competent services of the Commission within the deadline fixed by the latter.</w:t>
      </w:r>
      <w:r w:rsidRPr="00F67B35">
        <w:rPr>
          <w:b/>
          <w:lang w:eastAsia="en-GB"/>
        </w:rPr>
        <w:t xml:space="preserve"> </w:t>
      </w:r>
      <w:r w:rsidRPr="00F67B35">
        <w:rPr>
          <w:lang w:val="en-US" w:eastAsia="en-GB"/>
        </w:rPr>
        <w:t>The CV must mention the date of birth and the nationality of the candidate.</w:t>
      </w:r>
      <w:r w:rsidRPr="00F67B35">
        <w:rPr>
          <w:b/>
          <w:lang w:val="en-US" w:eastAsia="en-GB"/>
        </w:rPr>
        <w:t xml:space="preserve"> </w:t>
      </w:r>
    </w:p>
    <w:p w14:paraId="5D1B7045" w14:textId="64E896F7" w:rsidR="00E21DBD" w:rsidRPr="00F67B35" w:rsidRDefault="00E21DBD" w:rsidP="009A2F00">
      <w:pPr>
        <w:rPr>
          <w:lang w:val="en-US" w:eastAsia="en-GB"/>
        </w:rPr>
      </w:pPr>
      <w:r w:rsidRPr="00F67B35">
        <w:rPr>
          <w:lang w:eastAsia="en-GB"/>
        </w:rPr>
        <w:t>Candidates are asked not to add any other documents</w:t>
      </w:r>
      <w:r w:rsidRPr="00F67B35">
        <w:rPr>
          <w:b/>
          <w:lang w:eastAsia="en-GB"/>
        </w:rPr>
        <w:t xml:space="preserve"> </w:t>
      </w:r>
      <w:r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47F58C7" w14:textId="6370C379" w:rsidR="00C75BA4" w:rsidRDefault="00C75BA4" w:rsidP="00252050">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2"/>
      </w:r>
      <w:r>
        <w:t xml:space="preserve">). This applies </w:t>
      </w:r>
      <w:proofErr w:type="gramStart"/>
      <w:r>
        <w:t>in particular to</w:t>
      </w:r>
      <w:proofErr w:type="gramEnd"/>
      <w:r>
        <w:t xml:space="preserve"> the confidentiality and security of such data. </w:t>
      </w:r>
      <w:bookmarkStart w:id="2" w:name="_Hlk132131276"/>
      <w:r>
        <w:t>Before applying, please read the attached privacy statement.</w:t>
      </w:r>
      <w:bookmarkEnd w:id="2"/>
    </w:p>
    <w:sectPr w:rsidR="00C75BA4">
      <w:footerReference w:type="even" r:id="rId15"/>
      <w:footerReference w:type="default" r:id="rId16"/>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32594093" w14:textId="77777777" w:rsidR="004C7141" w:rsidRPr="006858FE" w:rsidRDefault="004C7141" w:rsidP="004C7141">
      <w:pPr>
        <w:pStyle w:val="FootnoteText"/>
      </w:pPr>
      <w:r>
        <w:rPr>
          <w:rStyle w:val="FootnoteReference"/>
        </w:rPr>
        <w:footnoteRef/>
      </w:r>
      <w:r w:rsidRPr="006858FE">
        <w:t xml:space="preserve"> </w:t>
      </w:r>
      <w:r w:rsidRPr="008A1DE6">
        <w:t>https://eur-lex.europa.eu/legal-content/EN/TXT/PDF/?uri=OJ:L:2022:314:FULL&amp;from=EN</w:t>
      </w:r>
    </w:p>
  </w:footnote>
  <w:footnote w:id="2">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t>
      </w:r>
      <w:proofErr w:type="gramStart"/>
      <w:r>
        <w:rPr>
          <w:sz w:val="16"/>
          <w:szCs w:val="16"/>
        </w:rPr>
        <w:t>with regard to</w:t>
      </w:r>
      <w:proofErr w:type="gramEnd"/>
      <w:r>
        <w:rPr>
          <w:sz w:val="16"/>
          <w:szCs w:val="16"/>
        </w:rPr>
        <w:t xml:space="preserve">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B516FAB"/>
    <w:multiLevelType w:val="hybridMultilevel"/>
    <w:tmpl w:val="F21A7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5"/>
  </w:num>
  <w:num w:numId="3" w16cid:durableId="1086658250">
    <w:abstractNumId w:val="9"/>
  </w:num>
  <w:num w:numId="4" w16cid:durableId="1304967038">
    <w:abstractNumId w:val="16"/>
  </w:num>
  <w:num w:numId="5" w16cid:durableId="1625841798">
    <w:abstractNumId w:val="21"/>
  </w:num>
  <w:num w:numId="6" w16cid:durableId="1581711852">
    <w:abstractNumId w:val="23"/>
  </w:num>
  <w:num w:numId="7" w16cid:durableId="2010597269">
    <w:abstractNumId w:val="2"/>
  </w:num>
  <w:num w:numId="8" w16cid:durableId="154227337">
    <w:abstractNumId w:val="8"/>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1"/>
  </w:num>
  <w:num w:numId="14" w16cid:durableId="1671517048">
    <w:abstractNumId w:val="17"/>
  </w:num>
  <w:num w:numId="15" w16cid:durableId="348874439">
    <w:abstractNumId w:val="20"/>
  </w:num>
  <w:num w:numId="16" w16cid:durableId="788280695">
    <w:abstractNumId w:val="24"/>
  </w:num>
  <w:num w:numId="17" w16cid:durableId="1058630122">
    <w:abstractNumId w:val="12"/>
  </w:num>
  <w:num w:numId="18" w16cid:durableId="2120908136">
    <w:abstractNumId w:val="13"/>
  </w:num>
  <w:num w:numId="19" w16cid:durableId="686714860">
    <w:abstractNumId w:val="25"/>
  </w:num>
  <w:num w:numId="20" w16cid:durableId="422990355">
    <w:abstractNumId w:val="19"/>
  </w:num>
  <w:num w:numId="21" w16cid:durableId="1837307304">
    <w:abstractNumId w:val="22"/>
  </w:num>
  <w:num w:numId="22" w16cid:durableId="302121546">
    <w:abstractNumId w:val="4"/>
  </w:num>
  <w:num w:numId="23" w16cid:durableId="728039549">
    <w:abstractNumId w:val="7"/>
  </w:num>
  <w:num w:numId="24" w16cid:durableId="1971325234">
    <w:abstractNumId w:val="14"/>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457787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7110E"/>
    <w:rsid w:val="00092BCA"/>
    <w:rsid w:val="000A4668"/>
    <w:rsid w:val="000D129C"/>
    <w:rsid w:val="00111AB6"/>
    <w:rsid w:val="002109E6"/>
    <w:rsid w:val="00252050"/>
    <w:rsid w:val="002B3CBF"/>
    <w:rsid w:val="002E40A9"/>
    <w:rsid w:val="003E50A4"/>
    <w:rsid w:val="004C7141"/>
    <w:rsid w:val="005168AD"/>
    <w:rsid w:val="0058240F"/>
    <w:rsid w:val="005D1B85"/>
    <w:rsid w:val="0066432D"/>
    <w:rsid w:val="007E531E"/>
    <w:rsid w:val="007F7012"/>
    <w:rsid w:val="008D02B7"/>
    <w:rsid w:val="00994062"/>
    <w:rsid w:val="00996CC6"/>
    <w:rsid w:val="009A2F00"/>
    <w:rsid w:val="009C5E27"/>
    <w:rsid w:val="00A033AD"/>
    <w:rsid w:val="00AB2CEA"/>
    <w:rsid w:val="00AF6424"/>
    <w:rsid w:val="00B24CC5"/>
    <w:rsid w:val="00B65513"/>
    <w:rsid w:val="00C06724"/>
    <w:rsid w:val="00C504C7"/>
    <w:rsid w:val="00C75BA4"/>
    <w:rsid w:val="00CB5B61"/>
    <w:rsid w:val="00D96984"/>
    <w:rsid w:val="00DD41ED"/>
    <w:rsid w:val="00DF1E49"/>
    <w:rsid w:val="00E21DBD"/>
    <w:rsid w:val="00E342CB"/>
    <w:rsid w:val="00E44D7F"/>
    <w:rsid w:val="00E96AEB"/>
    <w:rsid w:val="00F4683D"/>
    <w:rsid w:val="00F6462F"/>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link w:val="FootnoteTextChar"/>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character" w:customStyle="1" w:styleId="FootnoteTextChar">
    <w:name w:val="Footnote Text Char"/>
    <w:link w:val="FootnoteText"/>
    <w:rsid w:val="004C714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opass.cedefop.europa.eu/en/documents/curriculum-vita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N/TXT/?uri=CELEX:32015D044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create-europass-c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6212B2" w:rsidP="006212B2">
          <w:pPr>
            <w:pStyle w:val="722A130BB2FD42CB99AF58537814D26D5"/>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6212B2" w:rsidP="006212B2">
          <w:pPr>
            <w:pStyle w:val="E4139A8A81AD41B0A456F71CC855670B5"/>
          </w:pPr>
          <w:r w:rsidRPr="0007110E">
            <w:rPr>
              <w:rStyle w:val="PlaceholderText"/>
              <w:bCs/>
            </w:rPr>
            <w:t>Click or tap here to enter text.</w:t>
          </w:r>
        </w:p>
      </w:docPartBody>
    </w:docPart>
    <w:docPart>
      <w:docPartPr>
        <w:name w:val="2CBB2A0B72674470B30B3225F78306DD"/>
        <w:category>
          <w:name w:val="General"/>
          <w:gallery w:val="placeholder"/>
        </w:category>
        <w:types>
          <w:type w:val="bbPlcHdr"/>
        </w:types>
        <w:behaviors>
          <w:behavior w:val="content"/>
        </w:behaviors>
        <w:guid w:val="{629BB0DB-2B70-4E3E-97E1-897C5ABFF704}"/>
      </w:docPartPr>
      <w:docPartBody>
        <w:p w:rsidR="007F7378" w:rsidRDefault="006212B2" w:rsidP="006212B2">
          <w:pPr>
            <w:pStyle w:val="2CBB2A0B72674470B30B3225F78306DD3"/>
          </w:pPr>
          <w:r w:rsidRPr="0007110E">
            <w:rPr>
              <w:rStyle w:val="PlaceholderText"/>
              <w:bCs/>
            </w:rPr>
            <w:t xml:space="preserve">     </w:t>
          </w:r>
        </w:p>
      </w:docPartBody>
    </w:docPart>
    <w:docPart>
      <w:docPartPr>
        <w:name w:val="D6B275DB24F84EFBB866B5C9055058FF"/>
        <w:category>
          <w:name w:val="General"/>
          <w:gallery w:val="placeholder"/>
        </w:category>
        <w:types>
          <w:type w:val="bbPlcHdr"/>
        </w:types>
        <w:behaviors>
          <w:behavior w:val="content"/>
        </w:behaviors>
        <w:guid w:val="{CAC25143-263C-46BB-8B1B-4FBF7F6208BC}"/>
      </w:docPartPr>
      <w:docPartBody>
        <w:p w:rsidR="007F7378" w:rsidRDefault="006212B2" w:rsidP="006212B2">
          <w:pPr>
            <w:pStyle w:val="D6B275DB24F84EFBB866B5C9055058FF3"/>
          </w:pPr>
          <w:r>
            <w:rPr>
              <w:rStyle w:val="PlaceholderText"/>
            </w:rPr>
            <w:t xml:space="preserve">    </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6212B2" w:rsidP="006212B2">
          <w:pPr>
            <w:pStyle w:val="A1D7C4E93E5D41968C9784C962AACA553"/>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6212B2" w:rsidP="006212B2">
          <w:pPr>
            <w:pStyle w:val="84FB87486BC94E5EB76E972E1BD8265B3"/>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6212B2" w:rsidP="006212B2">
          <w:pPr>
            <w:pStyle w:val="70AAD37E9A1F4B5EA5C12705882999085"/>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E20BFB" w:rsidRDefault="006212B2" w:rsidP="006212B2">
          <w:pPr>
            <w:pStyle w:val="42CE55A0461841A39534A5E777539A672"/>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E20BF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E20BFB" w:rsidRDefault="006212B2" w:rsidP="006212B2">
          <w:pPr>
            <w:pStyle w:val="D53C757808094631B3D30FCCF370CC97"/>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386009"/>
    <w:multiLevelType w:val="multilevel"/>
    <w:tmpl w:val="FD6499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11418884">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6212B2"/>
    <w:rsid w:val="007F7378"/>
    <w:rsid w:val="00894A0C"/>
    <w:rsid w:val="00D374C1"/>
    <w:rsid w:val="00E20BFB"/>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6212B2"/>
    <w:rPr>
      <w:color w:val="288061"/>
    </w:rPr>
  </w:style>
  <w:style w:type="paragraph" w:customStyle="1" w:styleId="70AAD37E9A1F4B5EA5C12705882999085">
    <w:name w:val="70AAD37E9A1F4B5EA5C12705882999085"/>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5">
    <w:name w:val="722A130BB2FD42CB99AF58537814D26D5"/>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5">
    <w:name w:val="E4139A8A81AD41B0A456F71CC855670B5"/>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2">
    <w:name w:val="42CE55A0461841A39534A5E777539A672"/>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2CBB2A0B72674470B30B3225F78306DD3">
    <w:name w:val="2CBB2A0B72674470B30B3225F78306DD3"/>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D6B275DB24F84EFBB866B5C9055058FF3">
    <w:name w:val="D6B275DB24F84EFBB866B5C9055058FF3"/>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3">
    <w:name w:val="A1D7C4E93E5D41968C9784C962AACA553"/>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3">
    <w:name w:val="84FB87486BC94E5EB76E972E1BD8265B3"/>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
    <w:name w:val="D53C757808094631B3D30FCCF370CC97"/>
    <w:rsid w:val="006212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1158</Words>
  <Characters>6557</Characters>
  <Application>Microsoft Office Word</Application>
  <DocSecurity>0</DocSecurity>
  <PresentationFormat>Microsoft Word 14.0</PresentationFormat>
  <Lines>182</Lines>
  <Paragraphs>85</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KELLER Ingrid (SANTE)</cp:lastModifiedBy>
  <cp:revision>3</cp:revision>
  <cp:lastPrinted>2023-04-05T10:36:00Z</cp:lastPrinted>
  <dcterms:created xsi:type="dcterms:W3CDTF">2023-05-09T21:02:00Z</dcterms:created>
  <dcterms:modified xsi:type="dcterms:W3CDTF">2023-05-09T21:15:00Z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ies>
</file>