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cs-CZ" w:eastAsia="cs-CZ"/>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F3CF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F38E1BE" w:rsidR="00B65513" w:rsidRPr="0007110E" w:rsidRDefault="000F44E5" w:rsidP="000F44E5">
                <w:pPr>
                  <w:tabs>
                    <w:tab w:val="left" w:pos="426"/>
                  </w:tabs>
                  <w:spacing w:before="120"/>
                  <w:rPr>
                    <w:bCs/>
                    <w:lang w:val="en-IE" w:eastAsia="en-GB"/>
                  </w:rPr>
                </w:pPr>
                <w:r>
                  <w:rPr>
                    <w:bCs/>
                    <w:lang w:val="en-IE" w:eastAsia="en-GB"/>
                  </w:rPr>
                  <w:t>DG REGIO G1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490448957"/>
                <w:placeholder>
                  <w:docPart w:val="3D564EE8EA944981B3A8441E4FD382EA"/>
                </w:placeholder>
              </w:sdtPr>
              <w:sdtEndPr/>
              <w:sdtContent>
                <w:tc>
                  <w:tcPr>
                    <w:tcW w:w="5491" w:type="dxa"/>
                  </w:tcPr>
                  <w:p w14:paraId="26B6BD75" w14:textId="3DF4EE34" w:rsidR="00D96984" w:rsidRPr="0007110E" w:rsidRDefault="000F44E5" w:rsidP="00E82667">
                    <w:pPr>
                      <w:tabs>
                        <w:tab w:val="left" w:pos="426"/>
                      </w:tabs>
                      <w:spacing w:before="120"/>
                      <w:rPr>
                        <w:bCs/>
                        <w:lang w:val="en-IE" w:eastAsia="en-GB"/>
                      </w:rPr>
                    </w:pPr>
                    <w:r>
                      <w:rPr>
                        <w:bCs/>
                        <w:lang w:val="en-IE" w:eastAsia="en-GB"/>
                      </w:rPr>
                      <w:t>428005</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DF1DE81" w:rsidR="00E21DBD" w:rsidRPr="0007110E" w:rsidRDefault="000F44E5" w:rsidP="00E82667">
                <w:pPr>
                  <w:tabs>
                    <w:tab w:val="left" w:pos="426"/>
                  </w:tabs>
                  <w:spacing w:before="120"/>
                  <w:rPr>
                    <w:bCs/>
                    <w:lang w:val="en-IE" w:eastAsia="en-GB"/>
                  </w:rPr>
                </w:pPr>
                <w:r>
                  <w:rPr>
                    <w:bCs/>
                    <w:lang w:val="en-IE" w:eastAsia="en-GB"/>
                  </w:rPr>
                  <w:t>Catherine Wendt</w:t>
                </w:r>
              </w:p>
            </w:sdtContent>
          </w:sdt>
          <w:p w14:paraId="34CF737A" w14:textId="582C7A5F" w:rsidR="00E21DBD" w:rsidRPr="0007110E" w:rsidRDefault="00EF3CF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F44E5">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0F44E5">
                  <w:rPr>
                    <w:bCs/>
                    <w:lang w:val="en-IE" w:eastAsia="en-GB"/>
                  </w:rPr>
                  <w:t>2024</w:t>
                </w:r>
              </w:sdtContent>
            </w:sdt>
          </w:p>
          <w:p w14:paraId="158DD156" w14:textId="2E4FF06A" w:rsidR="00E21DBD" w:rsidRPr="0007110E" w:rsidRDefault="00EF3CF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F44E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F44E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FB58D3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3pt;height:21.3pt" o:ole="">
                  <v:imagedata r:id="rId15" o:title=""/>
                </v:shape>
                <w:control r:id="rId16" w:name="OptionButton6" w:shapeid="_x0000_i1049"/>
              </w:object>
            </w:r>
            <w:r>
              <w:rPr>
                <w:bCs/>
                <w:szCs w:val="24"/>
                <w:lang w:eastAsia="en-GB"/>
              </w:rPr>
              <w:object w:dxaOrig="225" w:dyaOrig="225" w14:anchorId="1B1CECAE">
                <v:shape id="_x0000_i1039" type="#_x0000_t75" style="width:108.3pt;height:21.3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D5A085C"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3pt;height:21.3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F3CF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F3CF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F3CF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ECB9273"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5pt;height:21.3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2042300"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3pt;height:21.3pt" o:ole="">
                  <v:imagedata r:id="rId23" o:title=""/>
                </v:shape>
                <w:control r:id="rId24" w:name="OptionButton2" w:shapeid="_x0000_i1045"/>
              </w:object>
            </w:r>
            <w:r>
              <w:rPr>
                <w:bCs/>
                <w:szCs w:val="24"/>
                <w:lang w:eastAsia="en-GB"/>
              </w:rPr>
              <w:object w:dxaOrig="225" w:dyaOrig="225" w14:anchorId="0992615F">
                <v:shape id="_x0000_i1047" type="#_x0000_t75" style="width:108.3pt;height:21.3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3938207"/>
            <w:placeholder>
              <w:docPart w:val="492B454A43634580AB340C383C47646D"/>
            </w:placeholder>
          </w:sdtPr>
          <w:sdtContent>
            <w:p w14:paraId="59DD0438" w14:textId="00E82678" w:rsidR="00E21DBD" w:rsidRDefault="00EF3CF0" w:rsidP="00EF3CF0">
              <w:pPr>
                <w:autoSpaceDE w:val="0"/>
                <w:autoSpaceDN w:val="0"/>
                <w:adjustRightInd w:val="0"/>
                <w:rPr>
                  <w:lang w:val="en-US" w:eastAsia="en-GB"/>
                </w:rPr>
              </w:pPr>
              <w:r>
                <w:rPr>
                  <w:rFonts w:ascii="Arial" w:hAnsi="Arial" w:cs="Arial"/>
                  <w:sz w:val="20"/>
                </w:rPr>
                <w:t>We are the Smart and Sustainable Growth Unit in DG Regional and Urban Policy. We are responsible for facilitating a coherent implementation of cohesion policy support in thematic areas linked to Smart Growth (research, innovation, SME support, digitisation), to Sustainable Growth (environment, energy, climate, just transition) and Transport (TEN-T, regional, local/urban mobility). We achieve this through a combination of analytical work, technical assistance and support to geographical units. Furthermore, we ensure the coordination between the DG REGIO and other Commission ser</w:t>
              </w:r>
              <w:r>
                <w:rPr>
                  <w:rFonts w:ascii="Arial" w:hAnsi="Arial" w:cs="Arial"/>
                  <w:sz w:val="20"/>
                </w:rPr>
                <w:t>vices in these thematic areas.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900752075"/>
            <w:placeholder>
              <w:docPart w:val="F9B9848CF8804BC4B26D94D13FD17667"/>
            </w:placeholder>
          </w:sdtPr>
          <w:sdtContent>
            <w:p w14:paraId="2D67FEE3" w14:textId="77777777" w:rsidR="00EF3CF0" w:rsidRDefault="00EF3CF0" w:rsidP="00EF3CF0">
              <w:pPr>
                <w:autoSpaceDE w:val="0"/>
                <w:autoSpaceDN w:val="0"/>
                <w:adjustRightInd w:val="0"/>
                <w:rPr>
                  <w:rFonts w:ascii="Arial" w:hAnsi="Arial" w:cs="Arial"/>
                  <w:sz w:val="20"/>
                </w:rPr>
              </w:pPr>
              <w:r>
                <w:rPr>
                  <w:rFonts w:ascii="Arial" w:hAnsi="Arial" w:cs="Arial"/>
                  <w:sz w:val="20"/>
                </w:rPr>
                <w:t>We offer a position as a policy officer in the Sustainable Growth Team, working in a friendly and stimulating atmosphere.</w:t>
              </w:r>
            </w:p>
            <w:p w14:paraId="46EE3E07" w14:textId="6131A676" w:rsidR="00E21DBD" w:rsidRPr="00EF3CF0" w:rsidRDefault="00EF3CF0" w:rsidP="00EF3CF0">
              <w:pPr>
                <w:shd w:val="clear" w:color="auto" w:fill="FFFFFF"/>
                <w:spacing w:before="100" w:beforeAutospacing="1" w:after="100" w:afterAutospacing="1"/>
                <w:jc w:val="left"/>
                <w:textAlignment w:val="baseline"/>
                <w:rPr>
                  <w:rFonts w:ascii="Arial" w:hAnsi="Arial" w:cs="Arial"/>
                  <w:sz w:val="20"/>
                </w:rPr>
              </w:pPr>
              <w:r>
                <w:rPr>
                  <w:rFonts w:ascii="Arial" w:hAnsi="Arial" w:cs="Arial"/>
                  <w:sz w:val="20"/>
                </w:rPr>
                <w:t>You will contribute primarily to the Unit’s work in the field of sustainable growth</w:t>
              </w:r>
              <w:r>
                <w:rPr>
                  <w:rFonts w:ascii="Verdana" w:hAnsi="Verdana"/>
                  <w:color w:val="666666"/>
                  <w:sz w:val="19"/>
                  <w:szCs w:val="19"/>
                  <w:shd w:val="clear" w:color="auto" w:fill="FFFFFF"/>
                </w:rPr>
                <w:t>.</w:t>
              </w:r>
              <w:r>
                <w:rPr>
                  <w:rFonts w:ascii="Arial" w:hAnsi="Arial" w:cs="Arial"/>
                  <w:sz w:val="20"/>
                </w:rPr>
                <w:t xml:space="preserve"> Your core activity will be to help ensure the consistency of implementation of Policy Objective 2, supporting geographical units within DG Regio on sustainable growth issues</w:t>
              </w:r>
              <w:r w:rsidRPr="00445762">
                <w:rPr>
                  <w:rFonts w:ascii="Verdana" w:hAnsi="Verdana"/>
                  <w:color w:val="666666"/>
                  <w:sz w:val="19"/>
                  <w:szCs w:val="19"/>
                  <w:lang w:val="en-IE"/>
                </w:rPr>
                <w:t xml:space="preserve"> (energy, environment, low carbon, </w:t>
              </w:r>
              <w:r>
                <w:rPr>
                  <w:rFonts w:ascii="Verdana" w:hAnsi="Verdana"/>
                  <w:color w:val="666666"/>
                  <w:sz w:val="19"/>
                  <w:szCs w:val="19"/>
                  <w:lang w:val="en-IE"/>
                </w:rPr>
                <w:t>just transition, c</w:t>
              </w:r>
              <w:r w:rsidRPr="00445762">
                <w:rPr>
                  <w:rFonts w:ascii="Verdana" w:hAnsi="Verdana"/>
                  <w:color w:val="666666"/>
                  <w:sz w:val="19"/>
                  <w:szCs w:val="19"/>
                  <w:lang w:val="en-IE"/>
                </w:rPr>
                <w:t>limate change…)</w:t>
              </w:r>
              <w:r>
                <w:rPr>
                  <w:rFonts w:ascii="Verdana" w:hAnsi="Verdana"/>
                  <w:color w:val="666666"/>
                  <w:sz w:val="19"/>
                  <w:szCs w:val="19"/>
                  <w:lang w:val="en-IE"/>
                </w:rPr>
                <w:t xml:space="preserve">. You will </w:t>
              </w:r>
              <w:r>
                <w:rPr>
                  <w:rFonts w:ascii="Arial" w:hAnsi="Arial" w:cs="Arial"/>
                  <w:sz w:val="20"/>
                </w:rPr>
                <w:t xml:space="preserve">liaise with other Commission services (ENER, CLIMA, ENV) on the interface between sustainable growth issues in their competence and cohesion policy. You will work closely with other members of the unit, with geographical units, other Commission services and EU institutions, as well as international organisations such </w:t>
              </w:r>
              <w:r>
                <w:rPr>
                  <w:rFonts w:ascii="Arial" w:hAnsi="Arial" w:cs="Arial"/>
                  <w:sz w:val="20"/>
                </w:rPr>
                <w:t>as the OECD and the World Bank.</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b/>
              <w:bCs/>
              <w:lang w:eastAsia="en-GB"/>
            </w:rPr>
            <w:id w:val="-689827953"/>
            <w:placeholder>
              <w:docPart w:val="C8A9636405BA4C43A70A7A7EEB86B30A"/>
            </w:placeholder>
          </w:sdtPr>
          <w:sdtContent>
            <w:p w14:paraId="51994EDB" w14:textId="54BE348E" w:rsidR="002E40A9" w:rsidRPr="00EF3CF0" w:rsidRDefault="00EF3CF0" w:rsidP="00EF3CF0">
              <w:pPr>
                <w:autoSpaceDE w:val="0"/>
                <w:autoSpaceDN w:val="0"/>
                <w:adjustRightInd w:val="0"/>
              </w:pPr>
              <w:r>
                <w:rPr>
                  <w:rFonts w:ascii="Arial" w:hAnsi="Arial" w:cs="Arial"/>
                  <w:sz w:val="20"/>
                </w:rPr>
                <w:t>We are looking for a motivated person with good knowledge in policy areas linked to sustainable growth. Previous experience with cohesion policy and the mechanisms of shared management and/or centrally managed instruments such as the LIFE programme would be an advantage. He/she will ideally have: good drafting and communication skills; a pro-active and pragmatic attitude towards problem resolution; capacity to work under pressure and to deliver within tight deadlines. The candidate should be able to learn quickly and to work in a team. As regards languages, fluency in English is required. Knowledge of other EU official languages would be an advantage, as would knowledge of national or international energy, environmenta</w:t>
              </w:r>
              <w:r>
                <w:rPr>
                  <w:rFonts w:ascii="Arial" w:hAnsi="Arial" w:cs="Arial"/>
                  <w:sz w:val="20"/>
                </w:rPr>
                <w:t>l and just transition policies.</w:t>
              </w:r>
            </w:p>
            <w:bookmarkStart w:id="3" w:name="_GoBack" w:displacedByCustomXml="next"/>
            <w:bookmarkEnd w:id="3"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442E9FB7" w:rsidR="00F6462F" w:rsidRDefault="00F4683D">
    <w:pPr>
      <w:pStyle w:val="FooterLine"/>
      <w:jc w:val="center"/>
    </w:pPr>
    <w:r>
      <w:fldChar w:fldCharType="begin"/>
    </w:r>
    <w:r>
      <w:instrText>PAGE   \* MERGEFORMAT</w:instrText>
    </w:r>
    <w:r>
      <w:fldChar w:fldCharType="separate"/>
    </w:r>
    <w:r w:rsidR="00EF3CF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3"/>
  </w:num>
  <w:num w:numId="17">
    <w:abstractNumId w:val="11"/>
  </w:num>
  <w:num w:numId="18">
    <w:abstractNumId w:val="12"/>
  </w:num>
  <w:num w:numId="19">
    <w:abstractNumId w:val="24"/>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4E5"/>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EF3CF0"/>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3D564EE8EA944981B3A8441E4FD382EA"/>
        <w:category>
          <w:name w:val="General"/>
          <w:gallery w:val="placeholder"/>
        </w:category>
        <w:types>
          <w:type w:val="bbPlcHdr"/>
        </w:types>
        <w:behaviors>
          <w:behavior w:val="content"/>
        </w:behaviors>
        <w:guid w:val="{0108E5C1-9661-44F3-AA7C-BBDE43C19626}"/>
      </w:docPartPr>
      <w:docPartBody>
        <w:p w:rsidR="00000000" w:rsidRDefault="00C1227E" w:rsidP="00C1227E">
          <w:pPr>
            <w:pStyle w:val="3D564EE8EA944981B3A8441E4FD382EA"/>
          </w:pPr>
          <w:r w:rsidRPr="00111AB6">
            <w:rPr>
              <w:rStyle w:val="PlaceholderText"/>
            </w:rPr>
            <w:t>Click or tap here to enter text.</w:t>
          </w:r>
        </w:p>
      </w:docPartBody>
    </w:docPart>
    <w:docPart>
      <w:docPartPr>
        <w:name w:val="492B454A43634580AB340C383C47646D"/>
        <w:category>
          <w:name w:val="General"/>
          <w:gallery w:val="placeholder"/>
        </w:category>
        <w:types>
          <w:type w:val="bbPlcHdr"/>
        </w:types>
        <w:behaviors>
          <w:behavior w:val="content"/>
        </w:behaviors>
        <w:guid w:val="{DD92CB15-E5C4-41AB-B451-51B1905F2559}"/>
      </w:docPartPr>
      <w:docPartBody>
        <w:p w:rsidR="00000000" w:rsidRDefault="00C1227E" w:rsidP="00C1227E">
          <w:pPr>
            <w:pStyle w:val="492B454A43634580AB340C383C47646D"/>
          </w:pPr>
          <w:r w:rsidRPr="00BD2312">
            <w:rPr>
              <w:rStyle w:val="PlaceholderText"/>
            </w:rPr>
            <w:t>Click or tap here to enter text.</w:t>
          </w:r>
        </w:p>
      </w:docPartBody>
    </w:docPart>
    <w:docPart>
      <w:docPartPr>
        <w:name w:val="F9B9848CF8804BC4B26D94D13FD17667"/>
        <w:category>
          <w:name w:val="General"/>
          <w:gallery w:val="placeholder"/>
        </w:category>
        <w:types>
          <w:type w:val="bbPlcHdr"/>
        </w:types>
        <w:behaviors>
          <w:behavior w:val="content"/>
        </w:behaviors>
        <w:guid w:val="{D3531E19-171E-4401-B040-9B6194B8DBDB}"/>
      </w:docPartPr>
      <w:docPartBody>
        <w:p w:rsidR="00000000" w:rsidRDefault="00C1227E" w:rsidP="00C1227E">
          <w:pPr>
            <w:pStyle w:val="F9B9848CF8804BC4B26D94D13FD17667"/>
          </w:pPr>
          <w:r w:rsidRPr="00BD2312">
            <w:rPr>
              <w:rStyle w:val="PlaceholderText"/>
            </w:rPr>
            <w:t>Click or tap here to enter text.</w:t>
          </w:r>
        </w:p>
      </w:docPartBody>
    </w:docPart>
    <w:docPart>
      <w:docPartPr>
        <w:name w:val="C8A9636405BA4C43A70A7A7EEB86B30A"/>
        <w:category>
          <w:name w:val="General"/>
          <w:gallery w:val="placeholder"/>
        </w:category>
        <w:types>
          <w:type w:val="bbPlcHdr"/>
        </w:types>
        <w:behaviors>
          <w:behavior w:val="content"/>
        </w:behaviors>
        <w:guid w:val="{B0C6220C-FF22-430E-B962-DE1587FE5985}"/>
      </w:docPartPr>
      <w:docPartBody>
        <w:p w:rsidR="00000000" w:rsidRDefault="00C1227E" w:rsidP="00C1227E">
          <w:pPr>
            <w:pStyle w:val="C8A9636405BA4C43A70A7A7EEB86B30A"/>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C1227E"/>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1227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D564EE8EA944981B3A8441E4FD382EA">
    <w:name w:val="3D564EE8EA944981B3A8441E4FD382EA"/>
    <w:rsid w:val="00C1227E"/>
    <w:rPr>
      <w:lang w:val="cs-CZ" w:eastAsia="cs-CZ"/>
    </w:rPr>
  </w:style>
  <w:style w:type="paragraph" w:customStyle="1" w:styleId="492B454A43634580AB340C383C47646D">
    <w:name w:val="492B454A43634580AB340C383C47646D"/>
    <w:rsid w:val="00C1227E"/>
    <w:rPr>
      <w:lang w:val="cs-CZ" w:eastAsia="cs-CZ"/>
    </w:rPr>
  </w:style>
  <w:style w:type="paragraph" w:customStyle="1" w:styleId="F9B9848CF8804BC4B26D94D13FD17667">
    <w:name w:val="F9B9848CF8804BC4B26D94D13FD17667"/>
    <w:rsid w:val="00C1227E"/>
    <w:rPr>
      <w:lang w:val="cs-CZ" w:eastAsia="cs-CZ"/>
    </w:rPr>
  </w:style>
  <w:style w:type="paragraph" w:customStyle="1" w:styleId="C8A9636405BA4C43A70A7A7EEB86B30A">
    <w:name w:val="C8A9636405BA4C43A70A7A7EEB86B30A"/>
    <w:rsid w:val="00C1227E"/>
    <w:rPr>
      <w:lang w:val="cs-CZ" w:eastAsia="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ECF90-431E-4380-8027-994959F5183F}">
  <ds:schemaRefs>
    <ds:schemaRef ds:uri="http://schemas.microsoft.com/sharepoint/v3/contenttype/forms"/>
  </ds:schemaRefs>
</ds:datastoreItem>
</file>

<file path=customXml/itemProps4.xml><?xml version="1.0" encoding="utf-8"?>
<ds:datastoreItem xmlns:ds="http://schemas.openxmlformats.org/officeDocument/2006/customXml" ds:itemID="{7A3C6D55-1AF6-449B-857D-C7A32EBC765D}">
  <ds:schemaRefs>
    <ds:schemaRef ds:uri="http://purl.org/dc/elements/1.1/"/>
    <ds:schemaRef ds:uri="http://schemas.microsoft.com/office/2006/metadata/properties"/>
    <ds:schemaRef ds:uri="1929b814-5a78-4bdc-9841-d8b9ef424f6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8927195-b699-4be0-9ee2-6c66dc215b5a"/>
    <ds:schemaRef ds:uri="a41a97bf-0494-41d8-ba3d-259bd7771890"/>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88A3800-B9B1-4467-858E-32F893C7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3</Pages>
  <Words>981</Words>
  <Characters>5793</Characters>
  <Application>Microsoft Office Word</Application>
  <DocSecurity>0</DocSecurity>
  <PresentationFormat>Microsoft Word 14.0</PresentationFormat>
  <Lines>48</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TOLJAGA Jana (NEAR)</cp:lastModifiedBy>
  <cp:revision>3</cp:revision>
  <cp:lastPrinted>2023-04-05T10:36:00Z</cp:lastPrinted>
  <dcterms:created xsi:type="dcterms:W3CDTF">2023-09-06T21:15:00Z</dcterms:created>
  <dcterms:modified xsi:type="dcterms:W3CDTF">2023-09-06T21:18:00Z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