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2400"/>
        <w:gridCol w:w="2902"/>
      </w:tblGrid>
      <w:tr w:rsidR="00767678" w14:paraId="73B0327F" w14:textId="77777777" w:rsidTr="00767678">
        <w:trPr>
          <w:trHeight w:val="1588"/>
        </w:trPr>
        <w:tc>
          <w:tcPr>
            <w:tcW w:w="3563" w:type="dxa"/>
          </w:tcPr>
          <w:p w14:paraId="7B1EEA1E" w14:textId="04C3CB04" w:rsidR="00535991" w:rsidRDefault="00430231" w:rsidP="00995B87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 w:rsidRPr="00430231"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BEAF6E3" wp14:editId="3F5B650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152650" cy="553736"/>
                  <wp:effectExtent l="0" t="0" r="0" b="0"/>
                  <wp:wrapSquare wrapText="bothSides"/>
                  <wp:docPr id="1" name="Immagine 1" descr="C:\Users\FATIMA~1.HUS\AppData\Local\Temp\7zO4F2C4FF9\MAECI-marchio-O-I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IMA~1.HUS\AppData\Local\Temp\7zO4F2C4FF9\MAECI-marchio-O-I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55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5" w:type="dxa"/>
          </w:tcPr>
          <w:p w14:paraId="6C0878C8" w14:textId="39BB4A9A" w:rsidR="00535991" w:rsidRDefault="006C4ED4" w:rsidP="00767678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 w:rsidRPr="00767678"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inline distT="0" distB="0" distL="0" distR="0" wp14:anchorId="6D9DA79D" wp14:editId="6708CA70">
                  <wp:extent cx="474980" cy="963514"/>
                  <wp:effectExtent l="0" t="0" r="1270" b="8255"/>
                  <wp:docPr id="2" name="Immagine 2" descr="UNDP | Sustainable Energy for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P | Sustainable Energy for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96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14:paraId="1C0E827A" w14:textId="288E0F27" w:rsidR="00535991" w:rsidRDefault="006C4ED4" w:rsidP="00995B87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 w:rsidRPr="00767678"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anchor distT="0" distB="0" distL="114300" distR="114300" simplePos="0" relativeHeight="251658240" behindDoc="1" locked="0" layoutInCell="1" allowOverlap="1" wp14:anchorId="586D9004" wp14:editId="447B55BE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0</wp:posOffset>
                  </wp:positionV>
                  <wp:extent cx="1485900" cy="736600"/>
                  <wp:effectExtent l="0" t="0" r="0" b="6350"/>
                  <wp:wrapTight wrapText="bothSides">
                    <wp:wrapPolygon edited="0">
                      <wp:start x="0" y="0"/>
                      <wp:lineTo x="0" y="21228"/>
                      <wp:lineTo x="21323" y="21228"/>
                      <wp:lineTo x="21323" y="0"/>
                      <wp:lineTo x="0" y="0"/>
                    </wp:wrapPolygon>
                  </wp:wrapTight>
                  <wp:docPr id="3" name="Immagine 3" descr="Soleterre On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eterre On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66701C" w14:textId="77777777" w:rsidR="001E6C63" w:rsidRDefault="001E6C63" w:rsidP="00EC0BA8">
      <w:pPr>
        <w:jc w:val="center"/>
        <w:rPr>
          <w:rFonts w:asciiTheme="majorHAnsi" w:eastAsia="Calibri" w:hAnsiTheme="majorHAnsi" w:cstheme="majorBidi"/>
          <w:b/>
          <w:bCs/>
          <w:sz w:val="52"/>
          <w:szCs w:val="52"/>
          <w:lang w:val="en-US" w:eastAsia="fr-FR"/>
        </w:rPr>
      </w:pPr>
    </w:p>
    <w:p w14:paraId="1765701E" w14:textId="796D5D04" w:rsidR="00926176" w:rsidRPr="002A54B6" w:rsidRDefault="008B4769" w:rsidP="00EC0BA8">
      <w:pPr>
        <w:jc w:val="center"/>
        <w:rPr>
          <w:rFonts w:asciiTheme="majorHAnsi" w:eastAsia="Calibri" w:hAnsiTheme="majorHAnsi" w:cstheme="majorBidi"/>
          <w:b/>
          <w:bCs/>
          <w:sz w:val="52"/>
          <w:szCs w:val="52"/>
          <w:lang w:val="en-US" w:eastAsia="fr-FR"/>
        </w:rPr>
      </w:pPr>
      <w:r>
        <w:rPr>
          <w:rFonts w:asciiTheme="majorHAnsi" w:eastAsia="Calibri" w:hAnsiTheme="majorHAnsi" w:cstheme="majorBidi"/>
          <w:b/>
          <w:bCs/>
          <w:noProof/>
          <w:sz w:val="52"/>
          <w:szCs w:val="52"/>
          <w:lang w:val="it-IT" w:eastAsia="it-IT"/>
        </w:rPr>
        <w:drawing>
          <wp:inline distT="0" distB="0" distL="0" distR="0" wp14:anchorId="73966AAC" wp14:editId="22E86081">
            <wp:extent cx="5731510" cy="322389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c21_15_1277956589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DDEA" w14:textId="75BD1443" w:rsidR="00926176" w:rsidRPr="002A54B6" w:rsidRDefault="00926176" w:rsidP="002A54B6">
      <w:pPr>
        <w:jc w:val="center"/>
        <w:rPr>
          <w:rFonts w:ascii="Corbel" w:eastAsia="Calibri" w:hAnsi="Corbel" w:cstheme="majorBidi"/>
          <w:b/>
          <w:bCs/>
          <w:iCs/>
          <w:sz w:val="52"/>
          <w:szCs w:val="52"/>
          <w:lang w:val="it-IT" w:eastAsia="fr-FR"/>
        </w:rPr>
      </w:pPr>
      <w:r w:rsidRPr="002A54B6">
        <w:rPr>
          <w:rFonts w:ascii="Corbel" w:eastAsia="Calibri" w:hAnsi="Corbel" w:cstheme="majorBidi"/>
          <w:b/>
          <w:bCs/>
          <w:iCs/>
          <w:sz w:val="52"/>
          <w:szCs w:val="52"/>
          <w:lang w:val="it-IT" w:eastAsia="fr-FR"/>
        </w:rPr>
        <w:t>Rafforzare gli ecosistemi digitali locali in Africa</w:t>
      </w:r>
    </w:p>
    <w:p w14:paraId="4450BDFC" w14:textId="53593F91" w:rsidR="00926176" w:rsidRPr="008B4769" w:rsidRDefault="00926176" w:rsidP="008B4769">
      <w:pPr>
        <w:jc w:val="center"/>
        <w:rPr>
          <w:rFonts w:ascii="Corbel" w:eastAsia="Calibri" w:hAnsi="Corbel" w:cstheme="majorBidi"/>
          <w:b/>
          <w:bCs/>
          <w:i/>
          <w:iCs/>
          <w:sz w:val="36"/>
          <w:szCs w:val="52"/>
          <w:lang w:val="it-IT" w:eastAsia="fr-FR"/>
        </w:rPr>
      </w:pPr>
      <w:r w:rsidRPr="002A54B6">
        <w:rPr>
          <w:rFonts w:ascii="Corbel" w:eastAsia="Calibri" w:hAnsi="Corbel" w:cstheme="majorBidi"/>
          <w:b/>
          <w:bCs/>
          <w:i/>
          <w:iCs/>
          <w:sz w:val="36"/>
          <w:szCs w:val="52"/>
          <w:lang w:val="it-IT" w:eastAsia="fr-FR"/>
        </w:rPr>
        <w:t>Industria, innovazione, infrastrutture e finanza per lo sviluppo sostenibile</w:t>
      </w:r>
      <w:r w:rsidR="002A54B6">
        <w:rPr>
          <w:rFonts w:ascii="Corbel" w:eastAsia="Calibri" w:hAnsi="Corbel" w:cstheme="majorBidi"/>
          <w:b/>
          <w:bCs/>
          <w:i/>
          <w:iCs/>
          <w:sz w:val="36"/>
          <w:szCs w:val="52"/>
          <w:lang w:val="it-IT" w:eastAsia="fr-FR"/>
        </w:rPr>
        <w:t>.</w:t>
      </w:r>
    </w:p>
    <w:p w14:paraId="7067178F" w14:textId="305FDEE5" w:rsidR="00995B87" w:rsidRPr="003C1201" w:rsidRDefault="00995B87" w:rsidP="00535991">
      <w:pPr>
        <w:jc w:val="center"/>
        <w:rPr>
          <w:rFonts w:ascii="Corbel" w:eastAsia="Calibri" w:hAnsi="Corbel" w:cstheme="majorBidi"/>
          <w:b/>
          <w:bCs/>
          <w:i/>
          <w:iCs/>
          <w:sz w:val="52"/>
          <w:szCs w:val="52"/>
          <w:lang w:val="it-IT" w:eastAsia="fr-FR"/>
        </w:rPr>
      </w:pPr>
      <w:r w:rsidRPr="003C1201">
        <w:rPr>
          <w:rFonts w:ascii="Corbel" w:eastAsia="Calibri" w:hAnsi="Corbel" w:cs="Calibri"/>
          <w:b/>
          <w:sz w:val="52"/>
          <w:szCs w:val="52"/>
          <w:lang w:val="it-IT" w:eastAsia="fr-FR"/>
        </w:rPr>
        <w:t>Workshop</w:t>
      </w:r>
      <w:r w:rsidR="001E6C63">
        <w:rPr>
          <w:rFonts w:ascii="Corbel" w:eastAsia="Calibri" w:hAnsi="Corbel" w:cs="Calibri"/>
          <w:b/>
          <w:sz w:val="52"/>
          <w:szCs w:val="52"/>
          <w:lang w:val="it-IT" w:eastAsia="fr-FR"/>
        </w:rPr>
        <w:t xml:space="preserve"> </w:t>
      </w:r>
    </w:p>
    <w:p w14:paraId="35A62315" w14:textId="1734DDA9" w:rsidR="002A54B6" w:rsidRPr="002C66BF" w:rsidRDefault="00746383" w:rsidP="002C66BF">
      <w:pPr>
        <w:ind w:left="720"/>
        <w:jc w:val="center"/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</w:pPr>
      <w:r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  <w:t>10:00 – 14:30</w:t>
      </w:r>
      <w:r w:rsidR="00AC58FC" w:rsidRPr="00EC0BA8"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  <w:t xml:space="preserve">, </w:t>
      </w:r>
      <w:r w:rsidR="00EC0BA8" w:rsidRPr="00EC0BA8"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  <w:t xml:space="preserve">20 </w:t>
      </w:r>
      <w:r w:rsidR="003C1201" w:rsidRPr="00EC0BA8"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  <w:t>ottobre</w:t>
      </w:r>
      <w:r w:rsidR="00EC0BA8" w:rsidRPr="00EC0BA8">
        <w:rPr>
          <w:rFonts w:ascii="Corbel" w:eastAsia="Calibri" w:hAnsi="Corbel" w:cs="Calibri"/>
          <w:bCs/>
          <w:i/>
          <w:iCs/>
          <w:sz w:val="28"/>
          <w:szCs w:val="28"/>
          <w:lang w:val="it-IT" w:eastAsia="fr-FR"/>
        </w:rPr>
        <w:t xml:space="preserve"> 2023</w:t>
      </w:r>
    </w:p>
    <w:p w14:paraId="1889F248" w14:textId="68F6C4AA" w:rsidR="00995B87" w:rsidRDefault="00EC0BA8" w:rsidP="00535991">
      <w:pPr>
        <w:ind w:left="720"/>
        <w:jc w:val="center"/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it-IT" w:eastAsia="fr-FR"/>
        </w:rPr>
      </w:pPr>
      <w:r w:rsidRPr="002A54B6"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it-IT" w:eastAsia="fr-FR"/>
        </w:rPr>
        <w:t>Sala Aldo Moro, Ministero degli Affari Esteri e della Cooperazione Internazionale, Roma</w:t>
      </w:r>
      <w:r w:rsidR="00EE4D49"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it-IT" w:eastAsia="fr-FR"/>
        </w:rPr>
        <w:t>.</w:t>
      </w:r>
    </w:p>
    <w:p w14:paraId="5DE3A6EA" w14:textId="7B59455F" w:rsidR="001E6C63" w:rsidRPr="002A54B6" w:rsidRDefault="001E6C63" w:rsidP="00535991">
      <w:pPr>
        <w:ind w:left="720"/>
        <w:jc w:val="center"/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it-IT" w:eastAsia="fr-FR"/>
        </w:rPr>
      </w:pPr>
      <w:hyperlink r:id="rId15" w:history="1">
        <w:r w:rsidRPr="001E6C63">
          <w:rPr>
            <w:rStyle w:val="Collegamentoipertestuale"/>
            <w:rFonts w:ascii="Corbel" w:eastAsia="Calibri" w:hAnsi="Corbel" w:cs="Calibri"/>
            <w:b/>
            <w:bCs/>
            <w:i/>
            <w:iCs/>
            <w:sz w:val="28"/>
            <w:szCs w:val="28"/>
            <w:lang w:val="it-IT" w:eastAsia="fr-FR"/>
          </w:rPr>
          <w:t>PER PARTECIPARE IN PRESENZA, REGISTRARSI QUI</w:t>
        </w:r>
      </w:hyperlink>
      <w:r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it-IT" w:eastAsia="fr-FR"/>
        </w:rPr>
        <w:t xml:space="preserve"> </w:t>
      </w:r>
    </w:p>
    <w:p w14:paraId="185544BE" w14:textId="77777777" w:rsidR="001E6C63" w:rsidRDefault="001E6C63" w:rsidP="00492A18">
      <w:pPr>
        <w:jc w:val="both"/>
        <w:rPr>
          <w:rFonts w:ascii="Corbel" w:hAnsi="Corbel"/>
          <w:lang w:val="it-IT"/>
        </w:rPr>
      </w:pPr>
      <w:bookmarkStart w:id="0" w:name="_GoBack"/>
      <w:bookmarkEnd w:id="0"/>
    </w:p>
    <w:p w14:paraId="2C1E3C6C" w14:textId="1EBEC9ED" w:rsidR="00492A18" w:rsidRPr="002206FF" w:rsidRDefault="002206FF" w:rsidP="00492A18">
      <w:pPr>
        <w:jc w:val="both"/>
        <w:rPr>
          <w:rFonts w:ascii="Corbel" w:hAnsi="Corbel"/>
          <w:b/>
          <w:bCs/>
          <w:color w:val="4472C4" w:themeColor="accent1"/>
          <w:sz w:val="28"/>
          <w:lang w:val="it-IT"/>
        </w:rPr>
      </w:pPr>
      <w:r>
        <w:rPr>
          <w:rFonts w:ascii="Corbel" w:hAnsi="Corbel"/>
          <w:b/>
          <w:bCs/>
          <w:color w:val="4472C4" w:themeColor="accent1"/>
          <w:sz w:val="28"/>
          <w:lang w:val="it-IT"/>
        </w:rPr>
        <w:lastRenderedPageBreak/>
        <w:t>Sintesi</w:t>
      </w:r>
      <w:r w:rsidR="00EE4D49">
        <w:rPr>
          <w:rFonts w:ascii="Corbel" w:hAnsi="Corbel"/>
          <w:b/>
          <w:bCs/>
          <w:color w:val="4472C4" w:themeColor="accent1"/>
          <w:sz w:val="28"/>
          <w:lang w:val="it-IT"/>
        </w:rPr>
        <w:t>.</w:t>
      </w:r>
    </w:p>
    <w:p w14:paraId="1F00B9E0" w14:textId="2BCBDF7C" w:rsidR="00492A18" w:rsidRPr="00492A18" w:rsidRDefault="00492A18" w:rsidP="00492A18">
      <w:pPr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t xml:space="preserve">Il </w:t>
      </w:r>
      <w:r w:rsidRPr="00001C00">
        <w:rPr>
          <w:rFonts w:ascii="Corbel" w:hAnsi="Corbel"/>
          <w:b/>
          <w:bCs/>
          <w:lang w:val="it-IT"/>
        </w:rPr>
        <w:t>Ministero degli Affari Esteri e della Cooperazione Internazionale, l'Agenzia Italiana per la Cooperazione allo Sviluppo e il Programma di Sviluppo delle Nazioni Unite (UNDP)</w:t>
      </w:r>
      <w:r w:rsidRPr="00492A18">
        <w:rPr>
          <w:rFonts w:ascii="Corbel" w:hAnsi="Corbel"/>
          <w:bCs/>
          <w:lang w:val="it-IT"/>
        </w:rPr>
        <w:t xml:space="preserve"> ospiteranno il 20 ottobre 2023</w:t>
      </w:r>
      <w:r w:rsidR="00DD50EB">
        <w:rPr>
          <w:rFonts w:ascii="Corbel" w:hAnsi="Corbel"/>
          <w:bCs/>
          <w:lang w:val="it-IT"/>
        </w:rPr>
        <w:t>,</w:t>
      </w:r>
      <w:r w:rsidRPr="00492A18">
        <w:rPr>
          <w:rFonts w:ascii="Corbel" w:hAnsi="Corbel"/>
          <w:bCs/>
          <w:lang w:val="it-IT"/>
        </w:rPr>
        <w:t xml:space="preserve"> a Roma</w:t>
      </w:r>
      <w:r w:rsidR="00DD50EB">
        <w:rPr>
          <w:rFonts w:ascii="Corbel" w:hAnsi="Corbel"/>
          <w:bCs/>
          <w:lang w:val="it-IT"/>
        </w:rPr>
        <w:t>,</w:t>
      </w:r>
      <w:r w:rsidRPr="00492A18">
        <w:rPr>
          <w:rFonts w:ascii="Corbel" w:hAnsi="Corbel"/>
          <w:bCs/>
          <w:lang w:val="it-IT"/>
        </w:rPr>
        <w:t xml:space="preserve"> un workshop</w:t>
      </w:r>
      <w:r w:rsidR="00001C00">
        <w:rPr>
          <w:rFonts w:ascii="Corbel" w:hAnsi="Corbel"/>
          <w:bCs/>
          <w:lang w:val="it-IT"/>
        </w:rPr>
        <w:t xml:space="preserve"> sul "Digitale per lo Sviluppo”.</w:t>
      </w:r>
    </w:p>
    <w:p w14:paraId="060A09CB" w14:textId="77777777" w:rsidR="00713177" w:rsidRDefault="00492A18" w:rsidP="00713177">
      <w:pPr>
        <w:spacing w:after="0"/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t xml:space="preserve">L'obiettivo della giornata è </w:t>
      </w:r>
      <w:r w:rsidR="00A62F22">
        <w:rPr>
          <w:rFonts w:ascii="Corbel" w:hAnsi="Corbel"/>
          <w:bCs/>
          <w:lang w:val="it-IT"/>
        </w:rPr>
        <w:t>q</w:t>
      </w:r>
      <w:r w:rsidRPr="00492A18">
        <w:rPr>
          <w:rFonts w:ascii="Corbel" w:hAnsi="Corbel"/>
          <w:bCs/>
          <w:lang w:val="it-IT"/>
        </w:rPr>
        <w:t xml:space="preserve">uello di </w:t>
      </w:r>
      <w:r w:rsidR="00713177">
        <w:rPr>
          <w:rFonts w:ascii="Corbel" w:hAnsi="Corbel"/>
          <w:bCs/>
          <w:lang w:val="it-IT"/>
        </w:rPr>
        <w:t>avviare un’</w:t>
      </w:r>
      <w:r w:rsidR="00A62F22">
        <w:rPr>
          <w:rFonts w:ascii="Corbel" w:hAnsi="Corbel"/>
          <w:bCs/>
          <w:lang w:val="it-IT"/>
        </w:rPr>
        <w:t>articolata riflessione per</w:t>
      </w:r>
      <w:r w:rsidRPr="00492A18">
        <w:rPr>
          <w:rFonts w:ascii="Corbel" w:hAnsi="Corbel"/>
          <w:bCs/>
          <w:lang w:val="it-IT"/>
        </w:rPr>
        <w:t xml:space="preserve"> comprendere </w:t>
      </w:r>
      <w:r w:rsidR="00102A2E">
        <w:rPr>
          <w:rFonts w:ascii="Corbel" w:hAnsi="Corbel"/>
          <w:bCs/>
          <w:lang w:val="it-IT"/>
        </w:rPr>
        <w:t xml:space="preserve">meglio </w:t>
      </w:r>
      <w:r w:rsidRPr="00492A18">
        <w:rPr>
          <w:rFonts w:ascii="Corbel" w:hAnsi="Corbel"/>
          <w:bCs/>
          <w:lang w:val="it-IT"/>
        </w:rPr>
        <w:t xml:space="preserve">le opportunità </w:t>
      </w:r>
      <w:r w:rsidR="00A62F22" w:rsidRPr="00492A18">
        <w:rPr>
          <w:rFonts w:ascii="Corbel" w:hAnsi="Corbel"/>
          <w:bCs/>
          <w:lang w:val="it-IT"/>
        </w:rPr>
        <w:t xml:space="preserve">per il settore privato </w:t>
      </w:r>
      <w:r w:rsidR="00A62F22">
        <w:rPr>
          <w:rFonts w:ascii="Corbel" w:hAnsi="Corbel"/>
          <w:bCs/>
          <w:lang w:val="it-IT"/>
        </w:rPr>
        <w:t>derivanti dai processi di trasformazione digitale</w:t>
      </w:r>
      <w:r w:rsidR="00102A2E">
        <w:rPr>
          <w:rFonts w:ascii="Corbel" w:hAnsi="Corbel"/>
          <w:bCs/>
          <w:lang w:val="it-IT"/>
        </w:rPr>
        <w:t xml:space="preserve"> </w:t>
      </w:r>
      <w:r w:rsidR="00102A2E" w:rsidRPr="00102A2E">
        <w:rPr>
          <w:rFonts w:ascii="Corbel" w:hAnsi="Corbel"/>
          <w:bCs/>
          <w:lang w:val="it-IT"/>
        </w:rPr>
        <w:t xml:space="preserve">nel continente africano </w:t>
      </w:r>
      <w:r w:rsidR="00A62F22">
        <w:rPr>
          <w:rFonts w:ascii="Corbel" w:hAnsi="Corbel"/>
          <w:bCs/>
          <w:lang w:val="it-IT"/>
        </w:rPr>
        <w:t xml:space="preserve">e </w:t>
      </w:r>
      <w:r w:rsidR="00713177">
        <w:rPr>
          <w:rFonts w:ascii="Corbel" w:hAnsi="Corbel"/>
          <w:bCs/>
          <w:lang w:val="it-IT"/>
        </w:rPr>
        <w:t xml:space="preserve">per </w:t>
      </w:r>
      <w:r w:rsidR="00423BBA">
        <w:rPr>
          <w:rFonts w:ascii="Corbel" w:hAnsi="Corbel"/>
          <w:bCs/>
          <w:lang w:val="it-IT"/>
        </w:rPr>
        <w:t>riflettere sul</w:t>
      </w:r>
      <w:r w:rsidRPr="00492A18">
        <w:rPr>
          <w:rFonts w:ascii="Corbel" w:hAnsi="Corbel"/>
          <w:bCs/>
          <w:lang w:val="it-IT"/>
        </w:rPr>
        <w:t xml:space="preserve">le possibili priorità </w:t>
      </w:r>
      <w:r w:rsidR="00423BBA">
        <w:rPr>
          <w:rFonts w:ascii="Corbel" w:hAnsi="Corbel"/>
          <w:bCs/>
          <w:lang w:val="it-IT"/>
        </w:rPr>
        <w:t>in tema di Digitale per lo Sviluppo</w:t>
      </w:r>
      <w:r w:rsidRPr="00492A18">
        <w:rPr>
          <w:rFonts w:ascii="Corbel" w:hAnsi="Corbel"/>
          <w:bCs/>
          <w:lang w:val="it-IT"/>
        </w:rPr>
        <w:t xml:space="preserve"> della Strategia Italiana Digital for Development</w:t>
      </w:r>
      <w:r w:rsidR="00423BBA">
        <w:rPr>
          <w:rFonts w:ascii="Corbel" w:hAnsi="Corbel"/>
          <w:bCs/>
          <w:lang w:val="it-IT"/>
        </w:rPr>
        <w:t xml:space="preserve"> (D4D)</w:t>
      </w:r>
      <w:r w:rsidRPr="00492A18">
        <w:rPr>
          <w:rFonts w:ascii="Corbel" w:hAnsi="Corbel"/>
          <w:bCs/>
          <w:lang w:val="it-IT"/>
        </w:rPr>
        <w:t xml:space="preserve">, anche nella prospettiva della prossima presidenza del G7 nel 2024. </w:t>
      </w:r>
    </w:p>
    <w:p w14:paraId="79E79A84" w14:textId="53A51FF5" w:rsidR="00492A18" w:rsidRDefault="00492A18" w:rsidP="00713177">
      <w:pPr>
        <w:spacing w:after="0"/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t xml:space="preserve">Il workshop sarà suddiviso in due </w:t>
      </w:r>
      <w:r w:rsidR="00C45B51">
        <w:rPr>
          <w:rFonts w:ascii="Corbel" w:hAnsi="Corbel"/>
          <w:bCs/>
          <w:lang w:val="it-IT"/>
        </w:rPr>
        <w:t>sessioni</w:t>
      </w:r>
      <w:r w:rsidRPr="00492A18">
        <w:rPr>
          <w:rFonts w:ascii="Corbel" w:hAnsi="Corbel"/>
          <w:bCs/>
          <w:lang w:val="it-IT"/>
        </w:rPr>
        <w:t xml:space="preserve">. </w:t>
      </w:r>
    </w:p>
    <w:p w14:paraId="00C7E202" w14:textId="77777777" w:rsidR="00713177" w:rsidRPr="00492A18" w:rsidRDefault="00713177" w:rsidP="00713177">
      <w:pPr>
        <w:spacing w:after="0"/>
        <w:jc w:val="both"/>
        <w:rPr>
          <w:rFonts w:ascii="Corbel" w:hAnsi="Corbel"/>
          <w:bCs/>
          <w:lang w:val="it-IT"/>
        </w:rPr>
      </w:pPr>
    </w:p>
    <w:p w14:paraId="451FB97B" w14:textId="6DC87571" w:rsidR="00492A18" w:rsidRPr="00492A18" w:rsidRDefault="00492A18" w:rsidP="00492A18">
      <w:pPr>
        <w:pStyle w:val="Paragrafoelenco"/>
        <w:numPr>
          <w:ilvl w:val="0"/>
          <w:numId w:val="14"/>
        </w:numPr>
        <w:jc w:val="both"/>
        <w:rPr>
          <w:rFonts w:ascii="Corbel" w:hAnsi="Corbel"/>
          <w:bCs/>
          <w:lang w:val="it-IT"/>
        </w:rPr>
      </w:pPr>
      <w:r w:rsidRPr="00423BBA">
        <w:rPr>
          <w:rFonts w:ascii="Corbel" w:hAnsi="Corbel"/>
          <w:b/>
          <w:bCs/>
          <w:u w:val="single"/>
          <w:lang w:val="it-IT"/>
        </w:rPr>
        <w:t>Sessione mattutina in formato ib</w:t>
      </w:r>
      <w:r w:rsidR="00423BBA" w:rsidRPr="00423BBA">
        <w:rPr>
          <w:rFonts w:ascii="Corbel" w:hAnsi="Corbel"/>
          <w:b/>
          <w:bCs/>
          <w:u w:val="single"/>
          <w:lang w:val="it-IT"/>
        </w:rPr>
        <w:t xml:space="preserve">rido (in presenza e </w:t>
      </w:r>
      <w:r w:rsidR="00102A2E">
        <w:rPr>
          <w:rFonts w:ascii="Corbel" w:hAnsi="Corbel"/>
          <w:b/>
          <w:bCs/>
          <w:u w:val="single"/>
          <w:lang w:val="it-IT"/>
        </w:rPr>
        <w:t>online</w:t>
      </w:r>
      <w:r w:rsidR="00423BBA" w:rsidRPr="00423BBA">
        <w:rPr>
          <w:rFonts w:ascii="Corbel" w:hAnsi="Corbel"/>
          <w:b/>
          <w:bCs/>
          <w:u w:val="single"/>
          <w:lang w:val="it-IT"/>
        </w:rPr>
        <w:t xml:space="preserve">) </w:t>
      </w:r>
      <w:r w:rsidRPr="00423BBA">
        <w:rPr>
          <w:rFonts w:ascii="Corbel" w:hAnsi="Corbel"/>
          <w:b/>
          <w:bCs/>
          <w:u w:val="single"/>
          <w:lang w:val="it-IT"/>
        </w:rPr>
        <w:t xml:space="preserve">con </w:t>
      </w:r>
      <w:r w:rsidR="00926176">
        <w:rPr>
          <w:rFonts w:ascii="Corbel" w:hAnsi="Corbel"/>
          <w:b/>
          <w:bCs/>
          <w:u w:val="single"/>
          <w:lang w:val="it-IT"/>
        </w:rPr>
        <w:t>interpretariato simultaneo</w:t>
      </w:r>
      <w:r w:rsidR="00423BBA" w:rsidRPr="00423BBA">
        <w:rPr>
          <w:rFonts w:ascii="Corbel" w:hAnsi="Corbel"/>
          <w:b/>
          <w:bCs/>
          <w:u w:val="single"/>
          <w:lang w:val="it-IT"/>
        </w:rPr>
        <w:t xml:space="preserve"> italiano/inglese</w:t>
      </w:r>
      <w:r w:rsidR="00423BBA">
        <w:rPr>
          <w:rFonts w:ascii="Corbel" w:hAnsi="Corbel"/>
          <w:bCs/>
          <w:lang w:val="it-IT"/>
        </w:rPr>
        <w:t xml:space="preserve">: </w:t>
      </w:r>
      <w:r w:rsidR="00423BBA" w:rsidRPr="00423BBA">
        <w:rPr>
          <w:rFonts w:ascii="Corbel" w:hAnsi="Corbel"/>
          <w:b/>
          <w:bCs/>
          <w:lang w:val="it-IT"/>
        </w:rPr>
        <w:t xml:space="preserve">Il </w:t>
      </w:r>
      <w:r w:rsidR="00926176">
        <w:rPr>
          <w:rFonts w:ascii="Corbel" w:hAnsi="Corbel"/>
          <w:b/>
          <w:bCs/>
          <w:lang w:val="it-IT"/>
        </w:rPr>
        <w:t>r</w:t>
      </w:r>
      <w:r w:rsidRPr="00423BBA">
        <w:rPr>
          <w:rFonts w:ascii="Corbel" w:hAnsi="Corbel"/>
          <w:b/>
          <w:bCs/>
          <w:lang w:val="it-IT"/>
        </w:rPr>
        <w:t>uolo del settore privato nella trasformazione digitale per migliorare</w:t>
      </w:r>
      <w:r w:rsidR="008B3532">
        <w:rPr>
          <w:rFonts w:ascii="Corbel" w:hAnsi="Corbel"/>
          <w:b/>
          <w:bCs/>
          <w:lang w:val="it-IT"/>
        </w:rPr>
        <w:t xml:space="preserve"> la crescita e lo sviluppo verde</w:t>
      </w:r>
      <w:r w:rsidR="005C7F71">
        <w:rPr>
          <w:rFonts w:ascii="Corbel" w:hAnsi="Corbel"/>
          <w:b/>
          <w:bCs/>
          <w:lang w:val="it-IT"/>
        </w:rPr>
        <w:t xml:space="preserve"> e inclusivo</w:t>
      </w:r>
      <w:r w:rsidRPr="00423BBA">
        <w:rPr>
          <w:rFonts w:ascii="Corbel" w:hAnsi="Corbel"/>
          <w:b/>
          <w:bCs/>
          <w:lang w:val="it-IT"/>
        </w:rPr>
        <w:t>, con un focus specifico sull'Africa.</w:t>
      </w:r>
    </w:p>
    <w:p w14:paraId="6D1B8384" w14:textId="5C449C5B" w:rsidR="00492A18" w:rsidRDefault="00926176" w:rsidP="00492A18">
      <w:pPr>
        <w:pStyle w:val="Paragrafoelenco"/>
        <w:numPr>
          <w:ilvl w:val="0"/>
          <w:numId w:val="13"/>
        </w:numPr>
        <w:jc w:val="both"/>
        <w:rPr>
          <w:rFonts w:ascii="Corbel" w:hAnsi="Corbel"/>
          <w:bCs/>
          <w:lang w:val="it-IT"/>
        </w:rPr>
      </w:pPr>
      <w:r>
        <w:rPr>
          <w:rFonts w:ascii="Corbel" w:hAnsi="Corbel"/>
          <w:bCs/>
          <w:lang w:val="it-IT"/>
        </w:rPr>
        <w:t>La sessione r</w:t>
      </w:r>
      <w:r w:rsidR="00C45B51">
        <w:rPr>
          <w:rFonts w:ascii="Corbel" w:hAnsi="Corbel"/>
          <w:bCs/>
          <w:lang w:val="it-IT"/>
        </w:rPr>
        <w:t xml:space="preserve">iunirà i </w:t>
      </w:r>
      <w:r w:rsidR="00492A18" w:rsidRPr="00492A18">
        <w:rPr>
          <w:rFonts w:ascii="Corbel" w:hAnsi="Corbel"/>
          <w:bCs/>
          <w:lang w:val="it-IT"/>
        </w:rPr>
        <w:t xml:space="preserve">rappresentanti del settore </w:t>
      </w:r>
      <w:r w:rsidR="00C45B51">
        <w:rPr>
          <w:rFonts w:ascii="Corbel" w:hAnsi="Corbel"/>
          <w:bCs/>
          <w:lang w:val="it-IT"/>
        </w:rPr>
        <w:t>profit</w:t>
      </w:r>
      <w:r w:rsidR="00492A18" w:rsidRPr="00492A18">
        <w:rPr>
          <w:rFonts w:ascii="Corbel" w:hAnsi="Corbel"/>
          <w:bCs/>
          <w:lang w:val="it-IT"/>
        </w:rPr>
        <w:t xml:space="preserve"> (associazioni di imprese e aziende interessate sia </w:t>
      </w:r>
      <w:r w:rsidR="005C7F71">
        <w:rPr>
          <w:rFonts w:ascii="Corbel" w:hAnsi="Corbel"/>
          <w:bCs/>
          <w:lang w:val="it-IT"/>
        </w:rPr>
        <w:t>italiane che africane</w:t>
      </w:r>
      <w:r w:rsidR="00492A18" w:rsidRPr="00492A18">
        <w:rPr>
          <w:rFonts w:ascii="Corbel" w:hAnsi="Corbel"/>
          <w:bCs/>
          <w:lang w:val="it-IT"/>
        </w:rPr>
        <w:t xml:space="preserve">) per riflettere sulle sfide e opportunità di </w:t>
      </w:r>
      <w:r w:rsidR="00C45B51">
        <w:rPr>
          <w:rFonts w:ascii="Corbel" w:hAnsi="Corbel"/>
          <w:bCs/>
          <w:lang w:val="it-IT"/>
        </w:rPr>
        <w:t>investimento</w:t>
      </w:r>
      <w:r w:rsidR="00492A18" w:rsidRPr="00492A18">
        <w:rPr>
          <w:rFonts w:ascii="Corbel" w:hAnsi="Corbel"/>
          <w:bCs/>
          <w:lang w:val="it-IT"/>
        </w:rPr>
        <w:t xml:space="preserve"> e collabo</w:t>
      </w:r>
      <w:r w:rsidR="00C45B51">
        <w:rPr>
          <w:rFonts w:ascii="Corbel" w:hAnsi="Corbel"/>
          <w:bCs/>
          <w:lang w:val="it-IT"/>
        </w:rPr>
        <w:t>razione</w:t>
      </w:r>
      <w:r w:rsidR="00492A18" w:rsidRPr="00492A18">
        <w:rPr>
          <w:rFonts w:ascii="Corbel" w:hAnsi="Corbel"/>
          <w:bCs/>
          <w:lang w:val="it-IT"/>
        </w:rPr>
        <w:t xml:space="preserve"> per una trasformazione digit</w:t>
      </w:r>
      <w:r w:rsidR="005C7F71">
        <w:rPr>
          <w:rFonts w:ascii="Corbel" w:hAnsi="Corbel"/>
          <w:bCs/>
          <w:lang w:val="it-IT"/>
        </w:rPr>
        <w:t>ale inclusiva e verde in Africa e</w:t>
      </w:r>
      <w:r w:rsidR="00492A18" w:rsidRPr="00492A18">
        <w:rPr>
          <w:rFonts w:ascii="Corbel" w:hAnsi="Corbel"/>
          <w:bCs/>
          <w:lang w:val="it-IT"/>
        </w:rPr>
        <w:t xml:space="preserve"> </w:t>
      </w:r>
      <w:r w:rsidR="00C45B51">
        <w:rPr>
          <w:rFonts w:ascii="Corbel" w:hAnsi="Corbel"/>
          <w:bCs/>
          <w:lang w:val="it-IT"/>
        </w:rPr>
        <w:t>il rafforzamento de</w:t>
      </w:r>
      <w:r w:rsidR="00492A18" w:rsidRPr="00492A18">
        <w:rPr>
          <w:rFonts w:ascii="Corbel" w:hAnsi="Corbel"/>
          <w:bCs/>
          <w:lang w:val="it-IT"/>
        </w:rPr>
        <w:t xml:space="preserve">gli ecosistemi digitali locali. </w:t>
      </w:r>
      <w:r w:rsidR="00C45B51">
        <w:rPr>
          <w:rFonts w:ascii="Corbel" w:hAnsi="Corbel"/>
          <w:bCs/>
          <w:lang w:val="it-IT"/>
        </w:rPr>
        <w:t xml:space="preserve">Nell’audience saranno inclusi </w:t>
      </w:r>
      <w:r w:rsidR="00492A18" w:rsidRPr="00492A18">
        <w:rPr>
          <w:rFonts w:ascii="Corbel" w:hAnsi="Corbel"/>
          <w:bCs/>
          <w:lang w:val="it-IT"/>
        </w:rPr>
        <w:t xml:space="preserve">anche </w:t>
      </w:r>
      <w:r w:rsidR="00C45B51">
        <w:rPr>
          <w:rFonts w:ascii="Corbel" w:hAnsi="Corbel"/>
          <w:bCs/>
          <w:lang w:val="it-IT"/>
        </w:rPr>
        <w:t>le</w:t>
      </w:r>
      <w:r w:rsidR="00492A18" w:rsidRPr="00492A18">
        <w:rPr>
          <w:rFonts w:ascii="Corbel" w:hAnsi="Corbel"/>
          <w:bCs/>
          <w:lang w:val="it-IT"/>
        </w:rPr>
        <w:t xml:space="preserve"> O</w:t>
      </w:r>
      <w:r w:rsidR="00C45B51">
        <w:rPr>
          <w:rFonts w:ascii="Corbel" w:hAnsi="Corbel"/>
          <w:bCs/>
          <w:lang w:val="it-IT"/>
        </w:rPr>
        <w:t>rganizzazioni Internazionali (OOII</w:t>
      </w:r>
      <w:r w:rsidR="00492A18" w:rsidRPr="00492A18">
        <w:rPr>
          <w:rFonts w:ascii="Corbel" w:hAnsi="Corbel"/>
          <w:bCs/>
          <w:lang w:val="it-IT"/>
        </w:rPr>
        <w:t>), le Organizzazioni della Società C</w:t>
      </w:r>
      <w:r w:rsidR="005C7F71">
        <w:rPr>
          <w:rFonts w:ascii="Corbel" w:hAnsi="Corbel"/>
          <w:bCs/>
          <w:lang w:val="it-IT"/>
        </w:rPr>
        <w:t>ivile (</w:t>
      </w:r>
      <w:r w:rsidR="00C45B51">
        <w:rPr>
          <w:rFonts w:ascii="Corbel" w:hAnsi="Corbel"/>
          <w:bCs/>
          <w:lang w:val="it-IT"/>
        </w:rPr>
        <w:t>OSC</w:t>
      </w:r>
      <w:r w:rsidR="005C7F71">
        <w:rPr>
          <w:rFonts w:ascii="Corbel" w:hAnsi="Corbel"/>
          <w:bCs/>
          <w:lang w:val="it-IT"/>
        </w:rPr>
        <w:t xml:space="preserve">), </w:t>
      </w:r>
      <w:r w:rsidR="00C45B51">
        <w:rPr>
          <w:rFonts w:ascii="Corbel" w:hAnsi="Corbel"/>
          <w:bCs/>
          <w:lang w:val="it-IT"/>
        </w:rPr>
        <w:t>e funzionari MAECI, AICS, CDP e di altri enti governativi</w:t>
      </w:r>
      <w:r w:rsidR="00492A18" w:rsidRPr="00492A18">
        <w:rPr>
          <w:rFonts w:ascii="Corbel" w:hAnsi="Corbel"/>
          <w:bCs/>
          <w:lang w:val="it-IT"/>
        </w:rPr>
        <w:t xml:space="preserve"> italian</w:t>
      </w:r>
      <w:r w:rsidR="00C45B51">
        <w:rPr>
          <w:rFonts w:ascii="Corbel" w:hAnsi="Corbel"/>
          <w:bCs/>
          <w:lang w:val="it-IT"/>
        </w:rPr>
        <w:t>i</w:t>
      </w:r>
      <w:r w:rsidR="00492A18" w:rsidRPr="00492A18">
        <w:rPr>
          <w:rFonts w:ascii="Corbel" w:hAnsi="Corbel"/>
          <w:bCs/>
          <w:lang w:val="it-IT"/>
        </w:rPr>
        <w:t xml:space="preserve">. </w:t>
      </w:r>
      <w:r w:rsidR="00C45B51">
        <w:rPr>
          <w:rFonts w:ascii="Corbel" w:hAnsi="Corbel"/>
          <w:bCs/>
          <w:lang w:val="it-IT"/>
        </w:rPr>
        <w:t xml:space="preserve">La discussione mirerà a mettere a fuoco sfide e opportunità </w:t>
      </w:r>
      <w:r w:rsidR="005C7F71">
        <w:rPr>
          <w:rFonts w:ascii="Corbel" w:hAnsi="Corbel"/>
          <w:bCs/>
          <w:lang w:val="it-IT"/>
        </w:rPr>
        <w:t>evidenziate dai partecipanti appartenenti al settore privato per r</w:t>
      </w:r>
      <w:r w:rsidR="00CA0A93">
        <w:rPr>
          <w:rFonts w:ascii="Corbel" w:hAnsi="Corbel"/>
          <w:bCs/>
          <w:lang w:val="it-IT"/>
        </w:rPr>
        <w:t>iunire raccomandazioni utili a</w:t>
      </w:r>
      <w:r w:rsidR="005C7F71">
        <w:rPr>
          <w:rFonts w:ascii="Corbel" w:hAnsi="Corbel"/>
          <w:bCs/>
          <w:lang w:val="it-IT"/>
        </w:rPr>
        <w:t xml:space="preserve"> stimolare</w:t>
      </w:r>
      <w:r w:rsidR="00492A18" w:rsidRPr="00492A18">
        <w:rPr>
          <w:rFonts w:ascii="Corbel" w:hAnsi="Corbel"/>
          <w:bCs/>
          <w:lang w:val="it-IT"/>
        </w:rPr>
        <w:t xml:space="preserve"> l'azione collettiva e la leadership globale </w:t>
      </w:r>
      <w:r w:rsidR="00CA0A93">
        <w:rPr>
          <w:rFonts w:ascii="Corbel" w:hAnsi="Corbel"/>
          <w:bCs/>
          <w:lang w:val="it-IT"/>
        </w:rPr>
        <w:t>verso la</w:t>
      </w:r>
      <w:r w:rsidR="005C7F71">
        <w:rPr>
          <w:rFonts w:ascii="Corbel" w:hAnsi="Corbel"/>
          <w:bCs/>
          <w:lang w:val="it-IT"/>
        </w:rPr>
        <w:t xml:space="preserve"> promozione di</w:t>
      </w:r>
      <w:r w:rsidR="00492A18" w:rsidRPr="00492A18">
        <w:rPr>
          <w:rFonts w:ascii="Corbel" w:hAnsi="Corbel"/>
          <w:bCs/>
          <w:lang w:val="it-IT"/>
        </w:rPr>
        <w:t xml:space="preserve"> una trasformazione digitale verde e inclusiva basata sui </w:t>
      </w:r>
      <w:r w:rsidR="00492A18" w:rsidRPr="00713177">
        <w:rPr>
          <w:rFonts w:ascii="Corbel" w:hAnsi="Corbel"/>
          <w:bCs/>
          <w:lang w:val="it-IT"/>
        </w:rPr>
        <w:t>diritti. Questi input confluiranno direttamente nella discussione del pomeriggio.</w:t>
      </w:r>
    </w:p>
    <w:p w14:paraId="4F2F2BAB" w14:textId="77777777" w:rsidR="00645D37" w:rsidRPr="00713177" w:rsidRDefault="00645D37" w:rsidP="00645D37">
      <w:pPr>
        <w:pStyle w:val="Paragrafoelenco"/>
        <w:ind w:left="1080"/>
        <w:jc w:val="both"/>
        <w:rPr>
          <w:rFonts w:ascii="Corbel" w:hAnsi="Corbel"/>
          <w:bCs/>
          <w:lang w:val="it-IT"/>
        </w:rPr>
      </w:pPr>
    </w:p>
    <w:p w14:paraId="18893ED7" w14:textId="26489AA1" w:rsidR="00492A18" w:rsidRPr="00713177" w:rsidRDefault="00492A18" w:rsidP="00CA0A93">
      <w:pPr>
        <w:pStyle w:val="Paragrafoelenco"/>
        <w:numPr>
          <w:ilvl w:val="0"/>
          <w:numId w:val="14"/>
        </w:numPr>
        <w:jc w:val="both"/>
        <w:rPr>
          <w:rFonts w:ascii="Corbel" w:hAnsi="Corbel"/>
          <w:b/>
          <w:bCs/>
          <w:lang w:val="it-IT"/>
        </w:rPr>
      </w:pPr>
      <w:r w:rsidRPr="00713177">
        <w:rPr>
          <w:rFonts w:ascii="Corbel" w:hAnsi="Corbel"/>
          <w:b/>
          <w:bCs/>
          <w:u w:val="single"/>
          <w:lang w:val="it-IT"/>
        </w:rPr>
        <w:t xml:space="preserve">Sessione pomeridiana (con partecipazione </w:t>
      </w:r>
      <w:r w:rsidR="005C7F71" w:rsidRPr="00713177">
        <w:rPr>
          <w:rFonts w:ascii="Corbel" w:hAnsi="Corbel"/>
          <w:b/>
          <w:bCs/>
          <w:u w:val="single"/>
          <w:lang w:val="it-IT"/>
        </w:rPr>
        <w:t xml:space="preserve">più limitata e </w:t>
      </w:r>
      <w:r w:rsidR="00C45B51" w:rsidRPr="00713177">
        <w:rPr>
          <w:rFonts w:ascii="Corbel" w:hAnsi="Corbel"/>
          <w:b/>
          <w:bCs/>
          <w:u w:val="single"/>
          <w:lang w:val="it-IT"/>
        </w:rPr>
        <w:t xml:space="preserve">il solo </w:t>
      </w:r>
      <w:r w:rsidR="005C7F71" w:rsidRPr="00713177">
        <w:rPr>
          <w:rFonts w:ascii="Corbel" w:hAnsi="Corbel"/>
          <w:b/>
          <w:bCs/>
          <w:u w:val="single"/>
          <w:lang w:val="it-IT"/>
        </w:rPr>
        <w:t>inglese</w:t>
      </w:r>
      <w:r w:rsidRPr="00713177">
        <w:rPr>
          <w:rFonts w:ascii="Corbel" w:hAnsi="Corbel"/>
          <w:b/>
          <w:bCs/>
          <w:u w:val="single"/>
          <w:lang w:val="it-IT"/>
        </w:rPr>
        <w:t xml:space="preserve"> come lingua di lavoro):</w:t>
      </w:r>
      <w:r w:rsidR="00CA0A93" w:rsidRPr="00713177">
        <w:rPr>
          <w:lang w:val="it-IT"/>
        </w:rPr>
        <w:t xml:space="preserve"> </w:t>
      </w:r>
      <w:r w:rsidR="00C45B51" w:rsidRPr="00713177">
        <w:rPr>
          <w:rFonts w:ascii="Corbel" w:hAnsi="Corbel"/>
          <w:b/>
          <w:bCs/>
          <w:lang w:val="it-IT"/>
        </w:rPr>
        <w:t>Verso</w:t>
      </w:r>
      <w:r w:rsidR="00CA0A93" w:rsidRPr="00713177">
        <w:rPr>
          <w:rFonts w:ascii="Corbel" w:hAnsi="Corbel"/>
          <w:b/>
          <w:bCs/>
          <w:lang w:val="it-IT"/>
        </w:rPr>
        <w:t xml:space="preserve"> </w:t>
      </w:r>
      <w:r w:rsidR="00C45B51" w:rsidRPr="00713177">
        <w:rPr>
          <w:rFonts w:ascii="Corbel" w:hAnsi="Corbel"/>
          <w:b/>
          <w:bCs/>
          <w:lang w:val="it-IT"/>
        </w:rPr>
        <w:t>una policy</w:t>
      </w:r>
      <w:r w:rsidR="00CA0A93" w:rsidRPr="00713177">
        <w:rPr>
          <w:rFonts w:ascii="Corbel" w:hAnsi="Corbel"/>
          <w:b/>
          <w:bCs/>
          <w:lang w:val="it-IT"/>
        </w:rPr>
        <w:t xml:space="preserve"> globale per uno sviluppo digitale inclusivo e basato sui diritti e </w:t>
      </w:r>
      <w:r w:rsidR="00C45B51" w:rsidRPr="00713177">
        <w:rPr>
          <w:rFonts w:ascii="Corbel" w:hAnsi="Corbel"/>
          <w:b/>
          <w:bCs/>
          <w:lang w:val="it-IT"/>
        </w:rPr>
        <w:t xml:space="preserve">il percorso </w:t>
      </w:r>
      <w:r w:rsidR="00CA0A93" w:rsidRPr="00713177">
        <w:rPr>
          <w:rFonts w:ascii="Corbel" w:hAnsi="Corbel"/>
          <w:b/>
          <w:bCs/>
          <w:lang w:val="it-IT"/>
        </w:rPr>
        <w:t>verso la Presidenza italiana del G7 del 2024</w:t>
      </w:r>
      <w:r w:rsidRPr="00713177">
        <w:rPr>
          <w:rFonts w:ascii="Corbel" w:hAnsi="Corbel"/>
          <w:b/>
          <w:bCs/>
          <w:lang w:val="it-IT"/>
        </w:rPr>
        <w:t>.</w:t>
      </w:r>
    </w:p>
    <w:p w14:paraId="339D7F5C" w14:textId="141FF142" w:rsidR="00492A18" w:rsidRPr="00713177" w:rsidRDefault="00492A18" w:rsidP="00492A18">
      <w:pPr>
        <w:pStyle w:val="Paragrafoelenco"/>
        <w:numPr>
          <w:ilvl w:val="0"/>
          <w:numId w:val="13"/>
        </w:numPr>
        <w:jc w:val="both"/>
        <w:rPr>
          <w:rFonts w:ascii="Corbel" w:hAnsi="Corbel"/>
          <w:bCs/>
          <w:lang w:val="it-IT"/>
        </w:rPr>
      </w:pPr>
      <w:r w:rsidRPr="00713177">
        <w:rPr>
          <w:rFonts w:ascii="Corbel" w:hAnsi="Corbel"/>
          <w:bCs/>
          <w:lang w:val="it-IT"/>
        </w:rPr>
        <w:t xml:space="preserve">La conversazione proseguirà con 10-15 organizzazioni </w:t>
      </w:r>
      <w:r w:rsidR="00C45B51" w:rsidRPr="00713177">
        <w:rPr>
          <w:rFonts w:ascii="Corbel" w:hAnsi="Corbel"/>
          <w:bCs/>
          <w:lang w:val="it-IT"/>
        </w:rPr>
        <w:t>internazionali</w:t>
      </w:r>
      <w:r w:rsidRPr="00713177">
        <w:rPr>
          <w:rFonts w:ascii="Corbel" w:hAnsi="Corbel"/>
          <w:bCs/>
          <w:lang w:val="it-IT"/>
        </w:rPr>
        <w:t xml:space="preserve"> e regionali</w:t>
      </w:r>
      <w:r w:rsidR="00C45B51" w:rsidRPr="00713177">
        <w:rPr>
          <w:rFonts w:ascii="Corbel" w:hAnsi="Corbel"/>
          <w:bCs/>
          <w:lang w:val="it-IT"/>
        </w:rPr>
        <w:t>, funzionari ed esperti governativi ita</w:t>
      </w:r>
      <w:r w:rsidR="007337AF" w:rsidRPr="00713177">
        <w:rPr>
          <w:rFonts w:ascii="Corbel" w:hAnsi="Corbel"/>
          <w:bCs/>
          <w:lang w:val="it-IT"/>
        </w:rPr>
        <w:t>liani, MAECI, AICS, CDP, DTD, A</w:t>
      </w:r>
      <w:r w:rsidR="00C45B51" w:rsidRPr="00713177">
        <w:rPr>
          <w:rFonts w:ascii="Corbel" w:hAnsi="Corbel"/>
          <w:bCs/>
          <w:lang w:val="it-IT"/>
        </w:rPr>
        <w:t>GID, ecc. principali OSC,</w:t>
      </w:r>
      <w:r w:rsidRPr="00713177">
        <w:rPr>
          <w:rFonts w:ascii="Corbel" w:hAnsi="Corbel"/>
          <w:bCs/>
          <w:lang w:val="it-IT"/>
        </w:rPr>
        <w:t xml:space="preserve"> per riflettere </w:t>
      </w:r>
      <w:r w:rsidR="00C45B51" w:rsidRPr="00713177">
        <w:rPr>
          <w:rFonts w:ascii="Corbel" w:hAnsi="Corbel"/>
          <w:bCs/>
          <w:lang w:val="it-IT"/>
        </w:rPr>
        <w:t xml:space="preserve">sui possibili contorni di una strategia digitale della cooperazione italiana in vista della futura programmazione dell’azione di sviluppo italiana. Su di un piano generale e a livello di policy globale, verranno esaminate eventuali </w:t>
      </w:r>
      <w:r w:rsidRPr="00713177">
        <w:rPr>
          <w:rFonts w:ascii="Corbel" w:hAnsi="Corbel"/>
          <w:bCs/>
          <w:lang w:val="it-IT"/>
        </w:rPr>
        <w:t xml:space="preserve">lacune di </w:t>
      </w:r>
      <w:r w:rsidRPr="00713177">
        <w:rPr>
          <w:rFonts w:ascii="Corbel" w:hAnsi="Corbel"/>
          <w:bCs/>
          <w:i/>
          <w:lang w:val="it-IT"/>
        </w:rPr>
        <w:t>governance</w:t>
      </w:r>
      <w:r w:rsidR="00C45B51" w:rsidRPr="00713177">
        <w:rPr>
          <w:rFonts w:ascii="Corbel" w:hAnsi="Corbel"/>
          <w:bCs/>
          <w:lang w:val="it-IT"/>
        </w:rPr>
        <w:t xml:space="preserve"> </w:t>
      </w:r>
      <w:r w:rsidRPr="00713177">
        <w:rPr>
          <w:rFonts w:ascii="Corbel" w:hAnsi="Corbel"/>
          <w:bCs/>
          <w:lang w:val="it-IT"/>
        </w:rPr>
        <w:t xml:space="preserve">e </w:t>
      </w:r>
      <w:r w:rsidR="00C45B51" w:rsidRPr="00713177">
        <w:rPr>
          <w:rFonts w:ascii="Corbel" w:hAnsi="Corbel"/>
          <w:bCs/>
          <w:lang w:val="it-IT"/>
        </w:rPr>
        <w:t>discusse possibili priorità</w:t>
      </w:r>
      <w:r w:rsidRPr="00713177">
        <w:rPr>
          <w:rFonts w:ascii="Corbel" w:hAnsi="Corbel"/>
          <w:bCs/>
          <w:lang w:val="it-IT"/>
        </w:rPr>
        <w:t xml:space="preserve"> </w:t>
      </w:r>
      <w:r w:rsidR="00C45B51" w:rsidRPr="00713177">
        <w:rPr>
          <w:rFonts w:ascii="Corbel" w:hAnsi="Corbel"/>
          <w:bCs/>
          <w:lang w:val="it-IT"/>
        </w:rPr>
        <w:t>dell’agenda digitale della futura</w:t>
      </w:r>
      <w:r w:rsidRPr="00713177">
        <w:rPr>
          <w:rFonts w:ascii="Corbel" w:hAnsi="Corbel"/>
          <w:bCs/>
          <w:lang w:val="it-IT"/>
        </w:rPr>
        <w:t xml:space="preserve"> presidenza italiana del G7 nel 2024. </w:t>
      </w:r>
    </w:p>
    <w:p w14:paraId="0A4E9BFC" w14:textId="295FD629" w:rsidR="00492A18" w:rsidRPr="00492A18" w:rsidRDefault="005C7F71" w:rsidP="00492A18">
      <w:pPr>
        <w:jc w:val="both"/>
        <w:rPr>
          <w:rFonts w:ascii="Corbel" w:hAnsi="Corbel"/>
          <w:bCs/>
          <w:lang w:val="it-IT"/>
        </w:rPr>
      </w:pPr>
      <w:r>
        <w:rPr>
          <w:rFonts w:ascii="Corbel" w:hAnsi="Corbel"/>
          <w:bCs/>
          <w:lang w:val="it-IT"/>
        </w:rPr>
        <w:t xml:space="preserve">I risultati </w:t>
      </w:r>
      <w:r w:rsidR="00955DAF">
        <w:rPr>
          <w:rFonts w:ascii="Corbel" w:hAnsi="Corbel"/>
          <w:bCs/>
          <w:lang w:val="it-IT"/>
        </w:rPr>
        <w:t xml:space="preserve">principali delle </w:t>
      </w:r>
      <w:r>
        <w:rPr>
          <w:rFonts w:ascii="Corbel" w:hAnsi="Corbel"/>
          <w:bCs/>
          <w:lang w:val="it-IT"/>
        </w:rPr>
        <w:t>discussioni</w:t>
      </w:r>
      <w:r w:rsidR="00492A18" w:rsidRPr="00492A18">
        <w:rPr>
          <w:rFonts w:ascii="Corbel" w:hAnsi="Corbel"/>
          <w:bCs/>
          <w:lang w:val="it-IT"/>
        </w:rPr>
        <w:t xml:space="preserve"> delle due sessioni saranno sintetizzati in un documento di riflessione, che sarà presentato al Vertice Italia-Africa, </w:t>
      </w:r>
      <w:r w:rsidR="00CA0A93">
        <w:rPr>
          <w:rFonts w:ascii="Corbel" w:hAnsi="Corbel"/>
          <w:bCs/>
          <w:lang w:val="it-IT"/>
        </w:rPr>
        <w:t>riunione governativa d</w:t>
      </w:r>
      <w:r w:rsidR="00492A18" w:rsidRPr="00492A18">
        <w:rPr>
          <w:rFonts w:ascii="Corbel" w:hAnsi="Corbel"/>
          <w:bCs/>
          <w:lang w:val="it-IT"/>
        </w:rPr>
        <w:t xml:space="preserve">i leader italiani e africani che si terrà a Roma il 5 e 6 novembre.  </w:t>
      </w:r>
    </w:p>
    <w:p w14:paraId="6EA32947" w14:textId="77777777" w:rsidR="00926176" w:rsidRDefault="00926176" w:rsidP="00492A18">
      <w:pPr>
        <w:jc w:val="both"/>
        <w:rPr>
          <w:rFonts w:ascii="Corbel" w:hAnsi="Corbel"/>
          <w:b/>
          <w:bCs/>
          <w:color w:val="4472C4" w:themeColor="accent1"/>
          <w:sz w:val="28"/>
          <w:lang w:val="it-IT"/>
        </w:rPr>
      </w:pPr>
    </w:p>
    <w:p w14:paraId="608DEABD" w14:textId="53596627" w:rsidR="00492A18" w:rsidRPr="002206FF" w:rsidRDefault="00492A18" w:rsidP="00492A18">
      <w:pPr>
        <w:jc w:val="both"/>
        <w:rPr>
          <w:rFonts w:ascii="Corbel" w:hAnsi="Corbel"/>
          <w:b/>
          <w:bCs/>
          <w:color w:val="4472C4" w:themeColor="accent1"/>
          <w:sz w:val="28"/>
          <w:lang w:val="it-IT"/>
        </w:rPr>
      </w:pPr>
      <w:r w:rsidRPr="002206FF">
        <w:rPr>
          <w:rFonts w:ascii="Corbel" w:hAnsi="Corbel"/>
          <w:b/>
          <w:bCs/>
          <w:color w:val="4472C4" w:themeColor="accent1"/>
          <w:sz w:val="28"/>
          <w:lang w:val="it-IT"/>
        </w:rPr>
        <w:t>Contesto: G7 e sviluppo digitale</w:t>
      </w:r>
      <w:r w:rsidR="00EE4D49">
        <w:rPr>
          <w:rFonts w:ascii="Corbel" w:hAnsi="Corbel"/>
          <w:b/>
          <w:bCs/>
          <w:color w:val="4472C4" w:themeColor="accent1"/>
          <w:sz w:val="28"/>
          <w:lang w:val="it-IT"/>
        </w:rPr>
        <w:t>.</w:t>
      </w:r>
      <w:r w:rsidRPr="002206FF">
        <w:rPr>
          <w:rFonts w:ascii="Corbel" w:hAnsi="Corbel"/>
          <w:b/>
          <w:bCs/>
          <w:color w:val="4472C4" w:themeColor="accent1"/>
          <w:sz w:val="28"/>
          <w:lang w:val="it-IT"/>
        </w:rPr>
        <w:t xml:space="preserve"> </w:t>
      </w:r>
    </w:p>
    <w:p w14:paraId="3F732BBA" w14:textId="0F154899" w:rsidR="00492A18" w:rsidRPr="00492A18" w:rsidRDefault="00492A18" w:rsidP="00492A18">
      <w:pPr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t>La prossima era di sviluppo sarà definita dal modo in cui i paesi</w:t>
      </w:r>
      <w:r w:rsidR="002206FF">
        <w:rPr>
          <w:rFonts w:ascii="Corbel" w:hAnsi="Corbel"/>
          <w:bCs/>
          <w:lang w:val="it-IT"/>
        </w:rPr>
        <w:t xml:space="preserve"> potranno sfruttare l’immenso potere della digitalizzazione</w:t>
      </w:r>
      <w:r w:rsidRPr="00492A18">
        <w:rPr>
          <w:rFonts w:ascii="Corbel" w:hAnsi="Corbel"/>
          <w:bCs/>
          <w:lang w:val="it-IT"/>
        </w:rPr>
        <w:t xml:space="preserve"> in modo efficiente e sostenibile. Queste tecnologie saranno fondamentali per guidare il progresso </w:t>
      </w:r>
      <w:r w:rsidR="00955DAF">
        <w:rPr>
          <w:rFonts w:ascii="Corbel" w:hAnsi="Corbel"/>
          <w:bCs/>
          <w:lang w:val="it-IT"/>
        </w:rPr>
        <w:t>nel raggiungimento di</w:t>
      </w:r>
      <w:r w:rsidRPr="00492A18">
        <w:rPr>
          <w:rFonts w:ascii="Corbel" w:hAnsi="Corbel"/>
          <w:bCs/>
          <w:lang w:val="it-IT"/>
        </w:rPr>
        <w:t xml:space="preserve"> tutti gli Obiettivi di Sviluppo Sostenibile (SDG) </w:t>
      </w:r>
      <w:r w:rsidR="00955DAF">
        <w:rPr>
          <w:rFonts w:ascii="Corbel" w:hAnsi="Corbel"/>
          <w:bCs/>
          <w:lang w:val="it-IT"/>
        </w:rPr>
        <w:t>–</w:t>
      </w:r>
      <w:r w:rsidR="00926176">
        <w:rPr>
          <w:rFonts w:ascii="Corbel" w:hAnsi="Corbel"/>
          <w:bCs/>
          <w:lang w:val="it-IT"/>
        </w:rPr>
        <w:t xml:space="preserve"> </w:t>
      </w:r>
      <w:r w:rsidRPr="00492A18">
        <w:rPr>
          <w:rFonts w:ascii="Corbel" w:hAnsi="Corbel"/>
          <w:bCs/>
          <w:lang w:val="it-IT"/>
        </w:rPr>
        <w:t>dal</w:t>
      </w:r>
      <w:r w:rsidR="00955DAF">
        <w:rPr>
          <w:rFonts w:ascii="Corbel" w:hAnsi="Corbel"/>
          <w:bCs/>
          <w:lang w:val="it-IT"/>
        </w:rPr>
        <w:t>la promozione di</w:t>
      </w:r>
      <w:r w:rsidRPr="00492A18">
        <w:rPr>
          <w:rFonts w:ascii="Corbel" w:hAnsi="Corbel"/>
          <w:bCs/>
          <w:lang w:val="it-IT"/>
        </w:rPr>
        <w:t xml:space="preserve"> un'azione decisiva sul clima allo stimol</w:t>
      </w:r>
      <w:r w:rsidR="00955DAF">
        <w:rPr>
          <w:rFonts w:ascii="Corbel" w:hAnsi="Corbel"/>
          <w:bCs/>
          <w:lang w:val="it-IT"/>
        </w:rPr>
        <w:t>o di</w:t>
      </w:r>
      <w:r w:rsidRPr="00492A18">
        <w:rPr>
          <w:rFonts w:ascii="Corbel" w:hAnsi="Corbel"/>
          <w:bCs/>
          <w:lang w:val="it-IT"/>
        </w:rPr>
        <w:t xml:space="preserve"> nuovi sforzi per ripristinare </w:t>
      </w:r>
      <w:r w:rsidR="00955DAF">
        <w:rPr>
          <w:rFonts w:ascii="Corbel" w:hAnsi="Corbel"/>
          <w:bCs/>
          <w:lang w:val="it-IT"/>
        </w:rPr>
        <w:t>l’ecosistema</w:t>
      </w:r>
      <w:r w:rsidRPr="00492A18">
        <w:rPr>
          <w:rFonts w:ascii="Corbel" w:hAnsi="Corbel"/>
          <w:bCs/>
          <w:lang w:val="it-IT"/>
        </w:rPr>
        <w:t xml:space="preserve"> naturale-creando milioni di nuove opportunità</w:t>
      </w:r>
      <w:r w:rsidR="00955DAF">
        <w:rPr>
          <w:rFonts w:ascii="Corbel" w:hAnsi="Corbel"/>
          <w:bCs/>
          <w:lang w:val="it-IT"/>
        </w:rPr>
        <w:t xml:space="preserve"> di lavoro</w:t>
      </w:r>
      <w:r w:rsidRPr="00492A18">
        <w:rPr>
          <w:rFonts w:ascii="Corbel" w:hAnsi="Corbel"/>
          <w:bCs/>
          <w:lang w:val="it-IT"/>
        </w:rPr>
        <w:t xml:space="preserve"> e promuovendo lo sviluppo umano.</w:t>
      </w:r>
    </w:p>
    <w:p w14:paraId="40615AF5" w14:textId="7714F73B" w:rsidR="00492A18" w:rsidRPr="00492A18" w:rsidRDefault="00492A18" w:rsidP="00492A18">
      <w:pPr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lastRenderedPageBreak/>
        <w:t xml:space="preserve">Tuttavia, le tecnologie digitali richiedono </w:t>
      </w:r>
      <w:r w:rsidR="00955DAF">
        <w:rPr>
          <w:rFonts w:ascii="Corbel" w:hAnsi="Corbel"/>
          <w:bCs/>
          <w:lang w:val="it-IT"/>
        </w:rPr>
        <w:t xml:space="preserve">buona </w:t>
      </w:r>
      <w:r w:rsidRPr="00492A18">
        <w:rPr>
          <w:rFonts w:ascii="Corbel" w:hAnsi="Corbel"/>
          <w:bCs/>
          <w:lang w:val="it-IT"/>
        </w:rPr>
        <w:t xml:space="preserve">amministrazione, </w:t>
      </w:r>
      <w:r w:rsidR="00955DAF">
        <w:rPr>
          <w:rFonts w:ascii="Corbel" w:hAnsi="Corbel"/>
          <w:bCs/>
          <w:lang w:val="it-IT"/>
        </w:rPr>
        <w:t xml:space="preserve">una attenta </w:t>
      </w:r>
      <w:r w:rsidRPr="00492A18">
        <w:rPr>
          <w:rFonts w:ascii="Corbel" w:hAnsi="Corbel"/>
          <w:bCs/>
          <w:lang w:val="it-IT"/>
        </w:rPr>
        <w:t>governance e capacità</w:t>
      </w:r>
      <w:r w:rsidR="00955DAF">
        <w:rPr>
          <w:rFonts w:ascii="Corbel" w:hAnsi="Corbel"/>
          <w:bCs/>
          <w:lang w:val="it-IT"/>
        </w:rPr>
        <w:t xml:space="preserve"> specialistiche</w:t>
      </w:r>
      <w:r w:rsidRPr="00492A18">
        <w:rPr>
          <w:rFonts w:ascii="Corbel" w:hAnsi="Corbel"/>
          <w:bCs/>
          <w:lang w:val="it-IT"/>
        </w:rPr>
        <w:t xml:space="preserve"> per garantire la centralità d</w:t>
      </w:r>
      <w:r w:rsidR="002206FF">
        <w:rPr>
          <w:rFonts w:ascii="Corbel" w:hAnsi="Corbel"/>
          <w:bCs/>
          <w:lang w:val="it-IT"/>
        </w:rPr>
        <w:t>elle persone e la salvaguardia dell’ecosistema</w:t>
      </w:r>
      <w:r w:rsidRPr="00492A18">
        <w:rPr>
          <w:rFonts w:ascii="Corbel" w:hAnsi="Corbel"/>
          <w:bCs/>
          <w:lang w:val="it-IT"/>
        </w:rPr>
        <w:t xml:space="preserve">. Chiudere il </w:t>
      </w:r>
      <w:r w:rsidR="00955DAF">
        <w:rPr>
          <w:rFonts w:ascii="Corbel" w:hAnsi="Corbel"/>
          <w:bCs/>
          <w:lang w:val="it-IT"/>
        </w:rPr>
        <w:t>gap</w:t>
      </w:r>
      <w:r w:rsidR="002206FF">
        <w:rPr>
          <w:rFonts w:ascii="Corbel" w:hAnsi="Corbel"/>
          <w:bCs/>
          <w:lang w:val="it-IT"/>
        </w:rPr>
        <w:t xml:space="preserve"> digitale promuovendo </w:t>
      </w:r>
      <w:r w:rsidR="00AA41E5">
        <w:rPr>
          <w:rFonts w:ascii="Corbel" w:hAnsi="Corbel"/>
          <w:bCs/>
          <w:lang w:val="it-IT"/>
        </w:rPr>
        <w:t>una transizione verde</w:t>
      </w:r>
      <w:r w:rsidRPr="00492A18">
        <w:rPr>
          <w:rFonts w:ascii="Corbel" w:hAnsi="Corbel"/>
          <w:bCs/>
          <w:lang w:val="it-IT"/>
        </w:rPr>
        <w:t xml:space="preserve"> nei paesi in via di sviluppo attraverso una forte attenzione al "</w:t>
      </w:r>
      <w:r w:rsidR="00AA41E5">
        <w:rPr>
          <w:rFonts w:ascii="Corbel" w:hAnsi="Corbel"/>
          <w:bCs/>
          <w:i/>
          <w:lang w:val="it-IT"/>
        </w:rPr>
        <w:t>Digitale per lo Sviluppo</w:t>
      </w:r>
      <w:r w:rsidRPr="00492A18">
        <w:rPr>
          <w:rFonts w:ascii="Corbel" w:hAnsi="Corbel"/>
          <w:bCs/>
          <w:lang w:val="it-IT"/>
        </w:rPr>
        <w:t xml:space="preserve">" è </w:t>
      </w:r>
      <w:r w:rsidR="002206FF">
        <w:rPr>
          <w:rFonts w:ascii="Corbel" w:hAnsi="Corbel"/>
          <w:bCs/>
          <w:lang w:val="it-IT"/>
        </w:rPr>
        <w:t xml:space="preserve">un elemento </w:t>
      </w:r>
      <w:r w:rsidRPr="00492A18">
        <w:rPr>
          <w:rFonts w:ascii="Corbel" w:hAnsi="Corbel"/>
          <w:bCs/>
          <w:lang w:val="it-IT"/>
        </w:rPr>
        <w:t xml:space="preserve">fondamentale </w:t>
      </w:r>
      <w:r w:rsidR="00955DAF">
        <w:rPr>
          <w:rFonts w:ascii="Corbel" w:hAnsi="Corbel"/>
          <w:bCs/>
          <w:lang w:val="it-IT"/>
        </w:rPr>
        <w:t>per far</w:t>
      </w:r>
      <w:r w:rsidR="00AA41E5">
        <w:rPr>
          <w:rFonts w:ascii="Corbel" w:hAnsi="Corbel"/>
          <w:bCs/>
          <w:lang w:val="it-IT"/>
        </w:rPr>
        <w:t xml:space="preserve"> fronte alle sfide emergenti. Per quanto riguarda </w:t>
      </w:r>
      <w:r w:rsidRPr="00492A18">
        <w:rPr>
          <w:rFonts w:ascii="Corbel" w:hAnsi="Corbel"/>
          <w:bCs/>
          <w:lang w:val="it-IT"/>
        </w:rPr>
        <w:t>l'Africa, con il 60% della popolazione al di sotto dei 25 anni, i partenariati del settore privato possono accelerare in modo significativo lo sviluppo digitale inclusivo e sostenibile, creando nuove opportunità per gli ecosistemi digitali locali.  Tuttavia</w:t>
      </w:r>
      <w:r w:rsidR="002206FF">
        <w:rPr>
          <w:rFonts w:ascii="Corbel" w:hAnsi="Corbel"/>
          <w:bCs/>
          <w:lang w:val="it-IT"/>
        </w:rPr>
        <w:t>,</w:t>
      </w:r>
      <w:r w:rsidRPr="00492A18">
        <w:rPr>
          <w:rFonts w:ascii="Corbel" w:hAnsi="Corbel"/>
          <w:bCs/>
          <w:lang w:val="it-IT"/>
        </w:rPr>
        <w:t xml:space="preserve"> lo sviluppo digitale è </w:t>
      </w:r>
      <w:r w:rsidR="002206FF">
        <w:rPr>
          <w:rFonts w:ascii="Corbel" w:hAnsi="Corbel"/>
          <w:bCs/>
          <w:lang w:val="it-IT"/>
        </w:rPr>
        <w:t>inevitabilmente dipendente</w:t>
      </w:r>
      <w:r w:rsidRPr="00492A18">
        <w:rPr>
          <w:rFonts w:ascii="Corbel" w:hAnsi="Corbel"/>
          <w:bCs/>
          <w:lang w:val="it-IT"/>
        </w:rPr>
        <w:t xml:space="preserve"> del contesto, con diversi livelli di sviluppo; svantaggi e vantaggi geografici; </w:t>
      </w:r>
      <w:r w:rsidR="002206FF">
        <w:rPr>
          <w:rFonts w:ascii="Corbel" w:hAnsi="Corbel"/>
          <w:bCs/>
          <w:lang w:val="it-IT"/>
        </w:rPr>
        <w:t xml:space="preserve">diverso </w:t>
      </w:r>
      <w:r w:rsidRPr="00492A18">
        <w:rPr>
          <w:rFonts w:ascii="Corbel" w:hAnsi="Corbel"/>
          <w:bCs/>
          <w:lang w:val="it-IT"/>
        </w:rPr>
        <w:t xml:space="preserve">impatto previsto del cambiamento climatico (resiliente vs vulnerabile) e stabilità politica.  </w:t>
      </w:r>
    </w:p>
    <w:p w14:paraId="02CFCCA8" w14:textId="1C3F202B" w:rsidR="006969A0" w:rsidRDefault="00955DAF" w:rsidP="00492A18">
      <w:pPr>
        <w:jc w:val="both"/>
        <w:rPr>
          <w:rFonts w:ascii="Corbel" w:hAnsi="Corbel"/>
          <w:bCs/>
          <w:lang w:val="it-IT"/>
        </w:rPr>
      </w:pPr>
      <w:r>
        <w:rPr>
          <w:rFonts w:ascii="Corbel" w:hAnsi="Corbel"/>
          <w:bCs/>
          <w:u w:val="single"/>
          <w:lang w:val="it-IT"/>
        </w:rPr>
        <w:t>In vista della</w:t>
      </w:r>
      <w:r w:rsidR="00492A18" w:rsidRPr="002206FF">
        <w:rPr>
          <w:rFonts w:ascii="Corbel" w:hAnsi="Corbel"/>
          <w:bCs/>
          <w:u w:val="single"/>
          <w:lang w:val="it-IT"/>
        </w:rPr>
        <w:t xml:space="preserve"> Presidenza italiana del G7 </w:t>
      </w:r>
      <w:r w:rsidR="002206FF" w:rsidRPr="002206FF">
        <w:rPr>
          <w:rFonts w:ascii="Corbel" w:hAnsi="Corbel"/>
          <w:bCs/>
          <w:u w:val="single"/>
          <w:lang w:val="it-IT"/>
        </w:rPr>
        <w:t xml:space="preserve">nel </w:t>
      </w:r>
      <w:r w:rsidR="00492A18" w:rsidRPr="002206FF">
        <w:rPr>
          <w:rFonts w:ascii="Corbel" w:hAnsi="Corbel"/>
          <w:bCs/>
          <w:u w:val="single"/>
          <w:lang w:val="it-IT"/>
        </w:rPr>
        <w:t>2024</w:t>
      </w:r>
      <w:r w:rsidR="00492A18" w:rsidRPr="00492A18">
        <w:rPr>
          <w:rFonts w:ascii="Corbel" w:hAnsi="Corbel"/>
          <w:bCs/>
          <w:lang w:val="it-IT"/>
        </w:rPr>
        <w:t xml:space="preserve">: Il lavoro della Presidenza indiana del G20 sulle Infrastrutture Pubbliche Digitali e il superamento del divario digitale, il </w:t>
      </w:r>
      <w:r w:rsidR="002206FF">
        <w:rPr>
          <w:rFonts w:ascii="Corbel" w:hAnsi="Corbel"/>
          <w:bCs/>
          <w:lang w:val="it-IT"/>
        </w:rPr>
        <w:t xml:space="preserve">progetto </w:t>
      </w:r>
      <w:r w:rsidR="00492A18" w:rsidRPr="00492A18">
        <w:rPr>
          <w:rFonts w:ascii="Corbel" w:hAnsi="Corbel"/>
          <w:bCs/>
          <w:lang w:val="it-IT"/>
        </w:rPr>
        <w:t>G7 Partnership for Global Infrastructure and Investment (PGII), le iniziative guidate dall'UE come il Global Gateway dell'UE e il Digital-4-Development Hub, così come la visione italiana delin</w:t>
      </w:r>
      <w:r w:rsidR="0046265B">
        <w:rPr>
          <w:rFonts w:ascii="Corbel" w:hAnsi="Corbel"/>
          <w:bCs/>
          <w:lang w:val="it-IT"/>
        </w:rPr>
        <w:t>eata nel "Piano Mattei" guardano</w:t>
      </w:r>
      <w:r w:rsidR="00492A18" w:rsidRPr="00492A18">
        <w:rPr>
          <w:rFonts w:ascii="Corbel" w:hAnsi="Corbel"/>
          <w:bCs/>
          <w:lang w:val="it-IT"/>
        </w:rPr>
        <w:t xml:space="preserve"> alla trasformazione digitale come un potente strumento per far avanzare l'Agenda 2030.</w:t>
      </w:r>
    </w:p>
    <w:p w14:paraId="0128D8DB" w14:textId="5C20B363" w:rsidR="00492A18" w:rsidRDefault="00492A18" w:rsidP="00492A18">
      <w:pPr>
        <w:jc w:val="both"/>
        <w:rPr>
          <w:rFonts w:ascii="Corbel" w:hAnsi="Corbel"/>
          <w:bCs/>
          <w:lang w:val="it-IT"/>
        </w:rPr>
      </w:pPr>
      <w:r w:rsidRPr="00492A18">
        <w:rPr>
          <w:rFonts w:ascii="Corbel" w:hAnsi="Corbel"/>
          <w:bCs/>
          <w:lang w:val="it-IT"/>
        </w:rPr>
        <w:t xml:space="preserve">Il Ministero degli Affari </w:t>
      </w:r>
      <w:r w:rsidR="0046265B">
        <w:rPr>
          <w:rFonts w:ascii="Corbel" w:hAnsi="Corbel"/>
          <w:bCs/>
          <w:lang w:val="it-IT"/>
        </w:rPr>
        <w:t>Esteri</w:t>
      </w:r>
      <w:r w:rsidRPr="00492A18">
        <w:rPr>
          <w:rFonts w:ascii="Corbel" w:hAnsi="Corbel"/>
          <w:bCs/>
          <w:lang w:val="it-IT"/>
        </w:rPr>
        <w:t xml:space="preserve"> e della Cooperazione Internazi</w:t>
      </w:r>
      <w:r w:rsidR="0046265B">
        <w:rPr>
          <w:rFonts w:ascii="Corbel" w:hAnsi="Corbel"/>
          <w:bCs/>
          <w:lang w:val="it-IT"/>
        </w:rPr>
        <w:t xml:space="preserve">onale(MAECI), </w:t>
      </w:r>
      <w:r w:rsidRPr="00492A18">
        <w:rPr>
          <w:rFonts w:ascii="Corbel" w:hAnsi="Corbel"/>
          <w:bCs/>
          <w:lang w:val="it-IT"/>
        </w:rPr>
        <w:t>l'Agenzia Italiana per la Cooperazione</w:t>
      </w:r>
      <w:r w:rsidR="0046265B">
        <w:rPr>
          <w:rFonts w:ascii="Corbel" w:hAnsi="Corbel"/>
          <w:bCs/>
          <w:lang w:val="it-IT"/>
        </w:rPr>
        <w:t xml:space="preserve"> allo Sviluppo e l'UNDP organizzeranno</w:t>
      </w:r>
      <w:r w:rsidRPr="00492A18">
        <w:rPr>
          <w:rFonts w:ascii="Corbel" w:hAnsi="Corbel"/>
          <w:bCs/>
          <w:lang w:val="it-IT"/>
        </w:rPr>
        <w:t xml:space="preserve"> un workshop per riflettere sul ruolo (e le opportunità) del settore privato nella trasformazione digitale, con un focus prioritario sul continente africano. </w:t>
      </w:r>
      <w:r w:rsidRPr="00713177">
        <w:rPr>
          <w:rFonts w:ascii="Corbel" w:hAnsi="Corbel"/>
          <w:bCs/>
          <w:lang w:val="it-IT"/>
        </w:rPr>
        <w:t xml:space="preserve">Il workshop rifletterà anche </w:t>
      </w:r>
      <w:r w:rsidR="00955DAF" w:rsidRPr="00713177">
        <w:rPr>
          <w:rFonts w:ascii="Corbel" w:hAnsi="Corbel"/>
          <w:bCs/>
          <w:lang w:val="it-IT"/>
        </w:rPr>
        <w:t xml:space="preserve">sui contorni di una strategia digitale italiana per lo sviluppo in vista delle future programmazioni dell’azione di sviluppo italiana. Vi sarà spazio anche per discutere </w:t>
      </w:r>
      <w:r w:rsidRPr="00713177">
        <w:rPr>
          <w:rFonts w:ascii="Corbel" w:hAnsi="Corbel"/>
          <w:bCs/>
          <w:lang w:val="it-IT"/>
        </w:rPr>
        <w:t>sulle priorità strategiche e sui risultati co</w:t>
      </w:r>
      <w:r w:rsidR="0046265B" w:rsidRPr="00713177">
        <w:rPr>
          <w:rFonts w:ascii="Corbel" w:hAnsi="Corbel"/>
          <w:bCs/>
          <w:lang w:val="it-IT"/>
        </w:rPr>
        <w:t>ncreti per l'Agenda Italiana</w:t>
      </w:r>
      <w:r w:rsidRPr="00713177">
        <w:rPr>
          <w:rFonts w:ascii="Corbel" w:hAnsi="Corbel"/>
          <w:bCs/>
          <w:lang w:val="it-IT"/>
        </w:rPr>
        <w:t xml:space="preserve"> Digitale per lo Sviluppo, anche nella prospettiva della Presidenza del G7.</w:t>
      </w:r>
    </w:p>
    <w:p w14:paraId="6D8ECEB4" w14:textId="77777777" w:rsidR="00C360CB" w:rsidRPr="00713177" w:rsidRDefault="00C360CB" w:rsidP="00492A18">
      <w:pPr>
        <w:jc w:val="both"/>
        <w:rPr>
          <w:rFonts w:ascii="Corbel" w:hAnsi="Corbel"/>
          <w:bCs/>
          <w:lang w:val="it-IT"/>
        </w:rPr>
      </w:pPr>
    </w:p>
    <w:p w14:paraId="5332A2E3" w14:textId="45C54734" w:rsidR="00492A18" w:rsidRPr="00713177" w:rsidRDefault="00492A18" w:rsidP="00492A18">
      <w:pPr>
        <w:jc w:val="both"/>
        <w:rPr>
          <w:rFonts w:ascii="Corbel" w:hAnsi="Corbel"/>
          <w:b/>
          <w:bCs/>
          <w:color w:val="4472C4" w:themeColor="accent1"/>
          <w:sz w:val="28"/>
          <w:lang w:val="it-IT"/>
        </w:rPr>
      </w:pPr>
      <w:r w:rsidRPr="00713177">
        <w:rPr>
          <w:rFonts w:ascii="Corbel" w:hAnsi="Corbel"/>
          <w:b/>
          <w:bCs/>
          <w:color w:val="4472C4" w:themeColor="accent1"/>
          <w:sz w:val="28"/>
          <w:lang w:val="it-IT"/>
        </w:rPr>
        <w:t>Obiettivi e agenda del workshop</w:t>
      </w:r>
      <w:r w:rsidR="00EE4D49">
        <w:rPr>
          <w:rFonts w:ascii="Corbel" w:hAnsi="Corbel"/>
          <w:b/>
          <w:bCs/>
          <w:color w:val="4472C4" w:themeColor="accent1"/>
          <w:sz w:val="28"/>
          <w:lang w:val="it-IT"/>
        </w:rPr>
        <w:t>.</w:t>
      </w:r>
    </w:p>
    <w:p w14:paraId="589FCF4E" w14:textId="7EE04E34" w:rsidR="00492A18" w:rsidRPr="00492A18" w:rsidRDefault="00492A18" w:rsidP="00492A18">
      <w:pPr>
        <w:jc w:val="both"/>
        <w:rPr>
          <w:rFonts w:ascii="Corbel" w:hAnsi="Corbel"/>
          <w:bCs/>
          <w:lang w:val="it-IT"/>
        </w:rPr>
      </w:pPr>
      <w:r w:rsidRPr="00713177">
        <w:rPr>
          <w:rFonts w:ascii="Corbel" w:hAnsi="Corbel"/>
          <w:bCs/>
          <w:lang w:val="it-IT"/>
        </w:rPr>
        <w:t>Il workshop riunirà (in presenza) fino a 80 stakeholder</w:t>
      </w:r>
      <w:r w:rsidR="00955DAF" w:rsidRPr="00713177">
        <w:rPr>
          <w:rFonts w:ascii="Corbel" w:hAnsi="Corbel"/>
          <w:bCs/>
          <w:lang w:val="it-IT"/>
        </w:rPr>
        <w:t>, tra settore pubblico e privato,</w:t>
      </w:r>
      <w:r w:rsidRPr="00713177">
        <w:rPr>
          <w:rFonts w:ascii="Corbel" w:hAnsi="Corbel"/>
          <w:bCs/>
          <w:lang w:val="it-IT"/>
        </w:rPr>
        <w:t xml:space="preserve"> per </w:t>
      </w:r>
      <w:r w:rsidR="004D0FEE" w:rsidRPr="00713177">
        <w:rPr>
          <w:rFonts w:ascii="Corbel" w:hAnsi="Corbel"/>
          <w:bCs/>
          <w:lang w:val="it-IT"/>
        </w:rPr>
        <w:t>stimolare</w:t>
      </w:r>
      <w:r w:rsidRPr="00713177">
        <w:rPr>
          <w:rFonts w:ascii="Corbel" w:hAnsi="Corbel"/>
          <w:bCs/>
          <w:lang w:val="it-IT"/>
        </w:rPr>
        <w:t xml:space="preserve"> una discussio</w:t>
      </w:r>
      <w:r w:rsidR="004D0FEE" w:rsidRPr="00713177">
        <w:rPr>
          <w:rFonts w:ascii="Corbel" w:hAnsi="Corbel"/>
          <w:bCs/>
          <w:lang w:val="it-IT"/>
        </w:rPr>
        <w:t>ne sulle effettive esigenze del settore con lo scopo di</w:t>
      </w:r>
      <w:r w:rsidRPr="00713177">
        <w:rPr>
          <w:rFonts w:ascii="Corbel" w:hAnsi="Corbel"/>
          <w:bCs/>
          <w:lang w:val="it-IT"/>
        </w:rPr>
        <w:t xml:space="preserve"> valorizzare il ruolo </w:t>
      </w:r>
      <w:r w:rsidR="004D0FEE" w:rsidRPr="00713177">
        <w:rPr>
          <w:rFonts w:ascii="Corbel" w:hAnsi="Corbel"/>
          <w:bCs/>
          <w:lang w:val="it-IT"/>
        </w:rPr>
        <w:t>delle imprese private</w:t>
      </w:r>
      <w:r w:rsidRPr="00713177">
        <w:rPr>
          <w:rFonts w:ascii="Corbel" w:hAnsi="Corbel"/>
          <w:bCs/>
          <w:lang w:val="it-IT"/>
        </w:rPr>
        <w:t xml:space="preserve"> </w:t>
      </w:r>
      <w:r w:rsidR="00955DAF" w:rsidRPr="00713177">
        <w:rPr>
          <w:rFonts w:ascii="Corbel" w:hAnsi="Corbel"/>
          <w:bCs/>
          <w:lang w:val="it-IT"/>
        </w:rPr>
        <w:t xml:space="preserve">(italiane ed africane) </w:t>
      </w:r>
      <w:r w:rsidRPr="00713177">
        <w:rPr>
          <w:rFonts w:ascii="Corbel" w:hAnsi="Corbel"/>
          <w:bCs/>
          <w:lang w:val="it-IT"/>
        </w:rPr>
        <w:t xml:space="preserve">nel "digitale per lo sviluppo" e per </w:t>
      </w:r>
      <w:r w:rsidR="004D0FEE" w:rsidRPr="00713177">
        <w:rPr>
          <w:rFonts w:ascii="Corbel" w:hAnsi="Corbel"/>
          <w:bCs/>
          <w:lang w:val="it-IT"/>
        </w:rPr>
        <w:t>contribuire</w:t>
      </w:r>
      <w:r w:rsidR="00AA41E5" w:rsidRPr="00713177">
        <w:rPr>
          <w:rFonts w:ascii="Corbel" w:hAnsi="Corbel"/>
          <w:bCs/>
          <w:lang w:val="it-IT"/>
        </w:rPr>
        <w:t xml:space="preserve"> in termini di</w:t>
      </w:r>
      <w:r w:rsidR="004D0FEE" w:rsidRPr="00713177">
        <w:rPr>
          <w:rFonts w:ascii="Corbel" w:hAnsi="Corbel"/>
          <w:bCs/>
          <w:lang w:val="it-IT"/>
        </w:rPr>
        <w:t xml:space="preserve"> </w:t>
      </w:r>
      <w:r w:rsidR="00BF4D1E" w:rsidRPr="00713177">
        <w:rPr>
          <w:rFonts w:ascii="Corbel" w:hAnsi="Corbel"/>
          <w:bCs/>
          <w:lang w:val="it-IT"/>
        </w:rPr>
        <w:t>input</w:t>
      </w:r>
      <w:r w:rsidR="004D0FEE" w:rsidRPr="00713177">
        <w:rPr>
          <w:rFonts w:ascii="Corbel" w:hAnsi="Corbel"/>
          <w:bCs/>
          <w:lang w:val="it-IT"/>
        </w:rPr>
        <w:t xml:space="preserve"> tematici</w:t>
      </w:r>
      <w:r w:rsidRPr="00713177">
        <w:rPr>
          <w:rFonts w:ascii="Corbel" w:hAnsi="Corbel"/>
          <w:bCs/>
          <w:lang w:val="it-IT"/>
        </w:rPr>
        <w:t xml:space="preserve"> </w:t>
      </w:r>
      <w:r w:rsidR="00955DAF" w:rsidRPr="00713177">
        <w:rPr>
          <w:rFonts w:ascii="Corbel" w:hAnsi="Corbel"/>
          <w:bCs/>
          <w:lang w:val="it-IT"/>
        </w:rPr>
        <w:t>a</w:t>
      </w:r>
      <w:r w:rsidR="004D0FEE" w:rsidRPr="00713177">
        <w:rPr>
          <w:rFonts w:ascii="Corbel" w:hAnsi="Corbel"/>
          <w:bCs/>
          <w:lang w:val="it-IT"/>
        </w:rPr>
        <w:t>l</w:t>
      </w:r>
      <w:r w:rsidRPr="00713177">
        <w:rPr>
          <w:rFonts w:ascii="Corbel" w:hAnsi="Corbel"/>
          <w:bCs/>
          <w:lang w:val="it-IT"/>
        </w:rPr>
        <w:t xml:space="preserve">l'agenda </w:t>
      </w:r>
      <w:r w:rsidR="004D0FEE" w:rsidRPr="00713177">
        <w:rPr>
          <w:rFonts w:ascii="Corbel" w:hAnsi="Corbel"/>
          <w:bCs/>
          <w:lang w:val="it-IT"/>
        </w:rPr>
        <w:t xml:space="preserve">Digitale </w:t>
      </w:r>
      <w:r w:rsidR="00AA41E5" w:rsidRPr="00713177">
        <w:rPr>
          <w:rFonts w:ascii="Corbel" w:hAnsi="Corbel"/>
          <w:bCs/>
          <w:lang w:val="it-IT"/>
        </w:rPr>
        <w:t xml:space="preserve">italiana </w:t>
      </w:r>
      <w:r w:rsidR="004D0FEE" w:rsidRPr="00713177">
        <w:rPr>
          <w:rFonts w:ascii="Corbel" w:hAnsi="Corbel"/>
          <w:bCs/>
          <w:lang w:val="it-IT"/>
        </w:rPr>
        <w:t>per lo Sviluppo.</w:t>
      </w:r>
    </w:p>
    <w:p w14:paraId="05E0D24F" w14:textId="77777777" w:rsidR="00492A18" w:rsidRPr="004D0FEE" w:rsidRDefault="00492A18" w:rsidP="00492A18">
      <w:pPr>
        <w:jc w:val="both"/>
        <w:rPr>
          <w:rFonts w:ascii="Corbel" w:hAnsi="Corbel"/>
          <w:bCs/>
          <w:i/>
          <w:u w:val="single"/>
          <w:lang w:val="it-IT"/>
        </w:rPr>
      </w:pPr>
      <w:r w:rsidRPr="004D0FEE">
        <w:rPr>
          <w:rFonts w:ascii="Corbel" w:hAnsi="Corbel"/>
          <w:bCs/>
          <w:i/>
          <w:u w:val="single"/>
          <w:lang w:val="it-IT"/>
        </w:rPr>
        <w:t xml:space="preserve">Obiettivi: </w:t>
      </w:r>
    </w:p>
    <w:p w14:paraId="1CF0D48D" w14:textId="1600337B" w:rsidR="00492A18" w:rsidRPr="004D0FEE" w:rsidRDefault="00492A18" w:rsidP="004D0FEE">
      <w:pPr>
        <w:pStyle w:val="Paragrafoelenco"/>
        <w:numPr>
          <w:ilvl w:val="0"/>
          <w:numId w:val="15"/>
        </w:numPr>
        <w:jc w:val="both"/>
        <w:rPr>
          <w:rFonts w:ascii="Corbel" w:hAnsi="Corbel"/>
          <w:bCs/>
          <w:lang w:val="it-IT"/>
        </w:rPr>
      </w:pPr>
      <w:r w:rsidRPr="0046265B">
        <w:rPr>
          <w:rFonts w:ascii="Corbel" w:hAnsi="Corbel"/>
          <w:bCs/>
          <w:lang w:val="it-IT"/>
        </w:rPr>
        <w:t>Presentare le ultime ten</w:t>
      </w:r>
      <w:r w:rsidR="004D0FEE">
        <w:rPr>
          <w:rFonts w:ascii="Corbel" w:hAnsi="Corbel"/>
          <w:bCs/>
          <w:lang w:val="it-IT"/>
        </w:rPr>
        <w:t xml:space="preserve">denze e buone pratiche ed </w:t>
      </w:r>
      <w:r w:rsidRPr="0046265B">
        <w:rPr>
          <w:rFonts w:ascii="Corbel" w:hAnsi="Corbel"/>
          <w:bCs/>
          <w:lang w:val="it-IT"/>
        </w:rPr>
        <w:t>esempi sul ruolo del settore privato negl</w:t>
      </w:r>
      <w:r w:rsidR="004D0FEE">
        <w:rPr>
          <w:rFonts w:ascii="Corbel" w:hAnsi="Corbel"/>
          <w:bCs/>
          <w:lang w:val="it-IT"/>
        </w:rPr>
        <w:t>i ecosistemi digitali locali che a</w:t>
      </w:r>
      <w:r w:rsidR="00AA41E5">
        <w:rPr>
          <w:rFonts w:ascii="Corbel" w:hAnsi="Corbel"/>
          <w:bCs/>
          <w:lang w:val="it-IT"/>
        </w:rPr>
        <w:t>iuti</w:t>
      </w:r>
      <w:r w:rsidR="004D0FEE">
        <w:rPr>
          <w:rFonts w:ascii="Corbel" w:hAnsi="Corbel"/>
          <w:bCs/>
          <w:lang w:val="it-IT"/>
        </w:rPr>
        <w:t xml:space="preserve"> a far progredire </w:t>
      </w:r>
      <w:r w:rsidR="00AA41E5">
        <w:rPr>
          <w:rFonts w:ascii="Corbel" w:hAnsi="Corbel"/>
          <w:bCs/>
          <w:lang w:val="it-IT"/>
        </w:rPr>
        <w:t xml:space="preserve">verso </w:t>
      </w:r>
      <w:r w:rsidR="004D0FEE">
        <w:rPr>
          <w:rFonts w:ascii="Corbel" w:hAnsi="Corbel"/>
          <w:bCs/>
          <w:lang w:val="it-IT"/>
        </w:rPr>
        <w:t>una</w:t>
      </w:r>
      <w:r w:rsidRPr="004D0FEE">
        <w:rPr>
          <w:rFonts w:ascii="Corbel" w:hAnsi="Corbel"/>
          <w:bCs/>
          <w:lang w:val="it-IT"/>
        </w:rPr>
        <w:t xml:space="preserve"> trasformazione digitale sostenibile e</w:t>
      </w:r>
      <w:r w:rsidR="004D0FEE">
        <w:rPr>
          <w:rFonts w:ascii="Corbel" w:hAnsi="Corbel"/>
          <w:bCs/>
          <w:lang w:val="it-IT"/>
        </w:rPr>
        <w:t>d</w:t>
      </w:r>
      <w:r w:rsidRPr="004D0FEE">
        <w:rPr>
          <w:rFonts w:ascii="Corbel" w:hAnsi="Corbel"/>
          <w:bCs/>
          <w:lang w:val="it-IT"/>
        </w:rPr>
        <w:t xml:space="preserve"> inclusiva. </w:t>
      </w:r>
    </w:p>
    <w:p w14:paraId="5E16F35F" w14:textId="65C3E50A" w:rsidR="00492A18" w:rsidRPr="0046265B" w:rsidRDefault="00492A18" w:rsidP="0046265B">
      <w:pPr>
        <w:pStyle w:val="Paragrafoelenco"/>
        <w:numPr>
          <w:ilvl w:val="0"/>
          <w:numId w:val="15"/>
        </w:numPr>
        <w:jc w:val="both"/>
        <w:rPr>
          <w:rFonts w:ascii="Corbel" w:hAnsi="Corbel"/>
          <w:bCs/>
          <w:lang w:val="it-IT"/>
        </w:rPr>
      </w:pPr>
      <w:r w:rsidRPr="0046265B">
        <w:rPr>
          <w:rFonts w:ascii="Corbel" w:hAnsi="Corbel"/>
          <w:bCs/>
          <w:lang w:val="it-IT"/>
        </w:rPr>
        <w:t>Impegnarsi in discussioni costruttive con</w:t>
      </w:r>
      <w:r w:rsidR="004D0FEE">
        <w:rPr>
          <w:rFonts w:ascii="Corbel" w:hAnsi="Corbel"/>
          <w:bCs/>
          <w:lang w:val="it-IT"/>
        </w:rPr>
        <w:t xml:space="preserve"> i</w:t>
      </w:r>
      <w:r w:rsidRPr="0046265B">
        <w:rPr>
          <w:rFonts w:ascii="Corbel" w:hAnsi="Corbel"/>
          <w:bCs/>
          <w:lang w:val="it-IT"/>
        </w:rPr>
        <w:t xml:space="preserve"> rappresentanti delle associazioni imprenditoriali, </w:t>
      </w:r>
      <w:r w:rsidR="004D0FEE">
        <w:rPr>
          <w:rFonts w:ascii="Corbel" w:hAnsi="Corbel"/>
          <w:bCs/>
          <w:lang w:val="it-IT"/>
        </w:rPr>
        <w:t xml:space="preserve">delle </w:t>
      </w:r>
      <w:r w:rsidRPr="0046265B">
        <w:rPr>
          <w:rFonts w:ascii="Corbel" w:hAnsi="Corbel"/>
          <w:bCs/>
          <w:lang w:val="it-IT"/>
        </w:rPr>
        <w:t>aziende italiane e africane,</w:t>
      </w:r>
      <w:r w:rsidR="004D0FEE">
        <w:rPr>
          <w:rFonts w:ascii="Corbel" w:hAnsi="Corbel"/>
          <w:bCs/>
          <w:lang w:val="it-IT"/>
        </w:rPr>
        <w:t xml:space="preserve"> dei</w:t>
      </w:r>
      <w:r w:rsidRPr="0046265B">
        <w:rPr>
          <w:rFonts w:ascii="Corbel" w:hAnsi="Corbel"/>
          <w:bCs/>
          <w:lang w:val="it-IT"/>
        </w:rPr>
        <w:t xml:space="preserve"> leader e professionisti provenienti dall'Africa ed esperti nel campo della trasformazione digitale per fornire approfondimenti su potenziali aree in cui l'Italia potrebbe migliorare la partecipazione del settore privato, anche </w:t>
      </w:r>
      <w:r w:rsidR="004D0FEE">
        <w:rPr>
          <w:rFonts w:ascii="Corbel" w:hAnsi="Corbel"/>
          <w:bCs/>
          <w:lang w:val="it-IT"/>
        </w:rPr>
        <w:t>in vista</w:t>
      </w:r>
      <w:r w:rsidRPr="0046265B">
        <w:rPr>
          <w:rFonts w:ascii="Corbel" w:hAnsi="Corbel"/>
          <w:bCs/>
          <w:lang w:val="it-IT"/>
        </w:rPr>
        <w:t xml:space="preserve"> </w:t>
      </w:r>
      <w:r w:rsidR="004D0FEE">
        <w:rPr>
          <w:rFonts w:ascii="Corbel" w:hAnsi="Corbel"/>
          <w:bCs/>
          <w:lang w:val="it-IT"/>
        </w:rPr>
        <w:t>del</w:t>
      </w:r>
      <w:r w:rsidRPr="0046265B">
        <w:rPr>
          <w:rFonts w:ascii="Corbel" w:hAnsi="Corbel"/>
          <w:bCs/>
          <w:lang w:val="it-IT"/>
        </w:rPr>
        <w:t>la prossima presidenza italiana del G7 nel 2024.</w:t>
      </w:r>
    </w:p>
    <w:p w14:paraId="31836EA9" w14:textId="03584B6E" w:rsidR="00492A18" w:rsidRPr="0046265B" w:rsidRDefault="00492A18" w:rsidP="0046265B">
      <w:pPr>
        <w:pStyle w:val="Paragrafoelenco"/>
        <w:numPr>
          <w:ilvl w:val="0"/>
          <w:numId w:val="15"/>
        </w:numPr>
        <w:jc w:val="both"/>
        <w:rPr>
          <w:rFonts w:ascii="Corbel" w:hAnsi="Corbel"/>
          <w:bCs/>
          <w:lang w:val="it-IT"/>
        </w:rPr>
      </w:pPr>
      <w:r w:rsidRPr="0046265B">
        <w:rPr>
          <w:rFonts w:ascii="Corbel" w:hAnsi="Corbel"/>
          <w:bCs/>
          <w:lang w:val="it-IT"/>
        </w:rPr>
        <w:t xml:space="preserve">Redigere una serie di possibili risultati politici che potrebbero </w:t>
      </w:r>
      <w:r w:rsidR="004D0FEE">
        <w:rPr>
          <w:rFonts w:ascii="Corbel" w:hAnsi="Corbel"/>
          <w:bCs/>
          <w:lang w:val="it-IT"/>
        </w:rPr>
        <w:t>stimolare</w:t>
      </w:r>
      <w:r w:rsidRPr="0046265B">
        <w:rPr>
          <w:rFonts w:ascii="Corbel" w:hAnsi="Corbel"/>
          <w:bCs/>
          <w:lang w:val="it-IT"/>
        </w:rPr>
        <w:t xml:space="preserve"> la</w:t>
      </w:r>
      <w:r w:rsidR="004D0FEE">
        <w:rPr>
          <w:rFonts w:ascii="Corbel" w:hAnsi="Corbel"/>
          <w:bCs/>
          <w:lang w:val="it-IT"/>
        </w:rPr>
        <w:t xml:space="preserve"> leadership globale italiana per</w:t>
      </w:r>
      <w:r w:rsidRPr="0046265B">
        <w:rPr>
          <w:rFonts w:ascii="Corbel" w:hAnsi="Corbel"/>
          <w:bCs/>
          <w:lang w:val="it-IT"/>
        </w:rPr>
        <w:t xml:space="preserve"> m</w:t>
      </w:r>
      <w:r w:rsidR="004D0FEE">
        <w:rPr>
          <w:rFonts w:ascii="Corbel" w:hAnsi="Corbel"/>
          <w:bCs/>
          <w:lang w:val="it-IT"/>
        </w:rPr>
        <w:t>igliorare la propria strategia digitale per lo sviluppo</w:t>
      </w:r>
      <w:r w:rsidRPr="0046265B">
        <w:rPr>
          <w:rFonts w:ascii="Corbel" w:hAnsi="Corbel"/>
          <w:bCs/>
          <w:lang w:val="it-IT"/>
        </w:rPr>
        <w:t>.</w:t>
      </w:r>
    </w:p>
    <w:p w14:paraId="63541856" w14:textId="2621E209" w:rsidR="00985055" w:rsidRPr="00344BB8" w:rsidRDefault="00492A18" w:rsidP="00985055">
      <w:pPr>
        <w:jc w:val="both"/>
        <w:rPr>
          <w:rFonts w:ascii="Corbel" w:hAnsi="Corbel"/>
          <w:bCs/>
          <w:lang w:val="it-IT"/>
        </w:rPr>
      </w:pPr>
      <w:r w:rsidRPr="0046265B">
        <w:rPr>
          <w:rFonts w:ascii="Corbel" w:hAnsi="Corbel"/>
          <w:bCs/>
          <w:i/>
          <w:u w:val="single"/>
          <w:lang w:val="it-IT"/>
        </w:rPr>
        <w:t>Destinatari</w:t>
      </w:r>
      <w:r w:rsidRPr="00492A18">
        <w:rPr>
          <w:rFonts w:ascii="Corbel" w:hAnsi="Corbel"/>
          <w:bCs/>
          <w:lang w:val="it-IT"/>
        </w:rPr>
        <w:t>: Funzionari del Governo Italiano, del Sistema Italiano di Cooperazione, dell'Unione Europea, dell'UNDP e di altri esperti delle Nazioni Unite, Organizzazioni della Società Civile, Rappresentanti delle Associazioni di Imprese, aziende, istituzioni finanziarie e partne</w:t>
      </w:r>
      <w:r w:rsidR="004D0FEE">
        <w:rPr>
          <w:rFonts w:ascii="Corbel" w:hAnsi="Corbel"/>
          <w:bCs/>
          <w:lang w:val="it-IT"/>
        </w:rPr>
        <w:t xml:space="preserve">r strategici </w:t>
      </w:r>
      <w:r w:rsidR="004D0FEE">
        <w:rPr>
          <w:rFonts w:ascii="Corbel" w:hAnsi="Corbel"/>
          <w:bCs/>
          <w:lang w:val="it-IT"/>
        </w:rPr>
        <w:lastRenderedPageBreak/>
        <w:t xml:space="preserve">esperti delle attuali tendenze in tema di agende </w:t>
      </w:r>
      <w:r w:rsidRPr="00492A18">
        <w:rPr>
          <w:rFonts w:ascii="Corbel" w:hAnsi="Corbel"/>
          <w:bCs/>
          <w:lang w:val="it-IT"/>
        </w:rPr>
        <w:t xml:space="preserve">digitale in tutti gli obiettivi </w:t>
      </w:r>
      <w:r w:rsidR="00EE4D49">
        <w:rPr>
          <w:rFonts w:ascii="Corbel" w:hAnsi="Corbel"/>
          <w:bCs/>
          <w:lang w:val="it-IT"/>
        </w:rPr>
        <w:t>di sviluppo sostenibile (SDG).</w:t>
      </w:r>
    </w:p>
    <w:p w14:paraId="01C742EC" w14:textId="0C641493" w:rsidR="00501293" w:rsidRPr="00323D2F" w:rsidRDefault="00EE4D49" w:rsidP="00995B87">
      <w:pPr>
        <w:jc w:val="both"/>
        <w:rPr>
          <w:b/>
          <w:i/>
          <w:iCs/>
          <w:color w:val="0070C0"/>
          <w:sz w:val="28"/>
          <w:szCs w:val="28"/>
          <w:u w:val="single"/>
        </w:rPr>
      </w:pPr>
      <w:r>
        <w:rPr>
          <w:b/>
          <w:i/>
          <w:iCs/>
          <w:color w:val="0070C0"/>
          <w:sz w:val="28"/>
          <w:szCs w:val="28"/>
          <w:u w:val="single"/>
        </w:rPr>
        <w:t>Agenda:</w:t>
      </w: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1435"/>
        <w:gridCol w:w="7581"/>
      </w:tblGrid>
      <w:tr w:rsidR="007D0CDA" w:rsidRPr="003C195C" w14:paraId="0EC66690" w14:textId="77777777" w:rsidTr="00F2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F978B49" w14:textId="41DDFD96" w:rsidR="007D0CDA" w:rsidRPr="00104374" w:rsidRDefault="00634E0F" w:rsidP="00995B87">
            <w:pPr>
              <w:jc w:val="both"/>
              <w:rPr>
                <w:rFonts w:ascii="Corbel" w:hAnsi="Corbel"/>
                <w:b w:val="0"/>
              </w:rPr>
            </w:pPr>
            <w:r w:rsidRPr="00104374">
              <w:rPr>
                <w:rFonts w:ascii="Corbel" w:hAnsi="Corbel"/>
                <w:b w:val="0"/>
              </w:rPr>
              <w:t>10 – 10:30</w:t>
            </w:r>
          </w:p>
        </w:tc>
        <w:tc>
          <w:tcPr>
            <w:tcW w:w="7581" w:type="dxa"/>
          </w:tcPr>
          <w:p w14:paraId="03C7459E" w14:textId="60E5084F" w:rsidR="007D0CDA" w:rsidRPr="00955DAF" w:rsidRDefault="004D0FEE" w:rsidP="004D0F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lang w:val="it-IT"/>
              </w:rPr>
            </w:pPr>
            <w:r w:rsidRPr="00955DAF">
              <w:rPr>
                <w:rFonts w:ascii="Corbel" w:hAnsi="Corbel"/>
                <w:b w:val="0"/>
                <w:lang w:val="it-IT"/>
              </w:rPr>
              <w:t>Caffè</w:t>
            </w:r>
            <w:r w:rsidR="00492A18" w:rsidRPr="00955DAF">
              <w:rPr>
                <w:rFonts w:ascii="Corbel" w:hAnsi="Corbel"/>
                <w:b w:val="0"/>
                <w:lang w:val="it-IT"/>
              </w:rPr>
              <w:t xml:space="preserve"> di benvenuto</w:t>
            </w:r>
            <w:r w:rsidR="00955DAF" w:rsidRPr="00955DAF">
              <w:rPr>
                <w:rFonts w:ascii="Corbel" w:hAnsi="Corbel"/>
                <w:b w:val="0"/>
                <w:lang w:val="it-IT"/>
              </w:rPr>
              <w:t xml:space="preserve"> e R</w:t>
            </w:r>
            <w:r w:rsidR="00955DAF">
              <w:rPr>
                <w:rFonts w:ascii="Corbel" w:hAnsi="Corbel"/>
                <w:b w:val="0"/>
                <w:lang w:val="it-IT"/>
              </w:rPr>
              <w:t>egistrazione</w:t>
            </w:r>
          </w:p>
        </w:tc>
      </w:tr>
      <w:tr w:rsidR="005D1D34" w:rsidRPr="003C195C" w14:paraId="12A12683" w14:textId="77777777" w:rsidTr="004B09F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44546A" w:themeFill="text2"/>
          </w:tcPr>
          <w:p w14:paraId="7F0CF624" w14:textId="77777777" w:rsidR="001E6C63" w:rsidRDefault="001E6C63" w:rsidP="00AA41E5">
            <w:pPr>
              <w:jc w:val="both"/>
              <w:rPr>
                <w:rFonts w:ascii="Corbel" w:hAnsi="Corbel"/>
                <w:bCs w:val="0"/>
                <w:color w:val="FFFFFF" w:themeColor="background1"/>
                <w:lang w:val="it-IT"/>
              </w:rPr>
            </w:pPr>
          </w:p>
          <w:p w14:paraId="0969E914" w14:textId="77777777" w:rsidR="005D1D34" w:rsidRDefault="00AA41E5" w:rsidP="00AA41E5">
            <w:pPr>
              <w:jc w:val="both"/>
              <w:rPr>
                <w:rFonts w:ascii="Corbel" w:hAnsi="Corbel"/>
                <w:bCs w:val="0"/>
                <w:color w:val="FFFFFF" w:themeColor="background1"/>
                <w:lang w:val="it-IT"/>
              </w:rPr>
            </w:pPr>
            <w:r w:rsidRPr="00AA41E5">
              <w:rPr>
                <w:rFonts w:ascii="Corbel" w:hAnsi="Corbel"/>
                <w:bCs w:val="0"/>
                <w:color w:val="FFFFFF" w:themeColor="background1"/>
                <w:lang w:val="it-IT"/>
              </w:rPr>
              <w:t>Il Ruolo del settore privato nella trasformazione digitale per migliorare la crescita e lo sviluppo verde e inclusivo, con un focus specifico sull'Africa.</w:t>
            </w:r>
          </w:p>
          <w:p w14:paraId="3C4DE042" w14:textId="2F4BC8FA" w:rsidR="001E6C63" w:rsidRPr="00492A18" w:rsidRDefault="001E6C63" w:rsidP="00AA41E5">
            <w:pPr>
              <w:jc w:val="both"/>
              <w:rPr>
                <w:rFonts w:ascii="Corbel" w:hAnsi="Corbel"/>
                <w:bCs w:val="0"/>
                <w:lang w:val="it-IT"/>
              </w:rPr>
            </w:pPr>
          </w:p>
        </w:tc>
      </w:tr>
      <w:tr w:rsidR="005D1D34" w:rsidRPr="00104374" w14:paraId="2BCCB35C" w14:textId="77777777" w:rsidTr="00F26D4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8323807" w14:textId="362BFB77" w:rsidR="005D1D34" w:rsidRPr="00FD6880" w:rsidRDefault="005D1D34" w:rsidP="005D1D34">
            <w:pPr>
              <w:jc w:val="both"/>
              <w:rPr>
                <w:rFonts w:ascii="Corbel" w:hAnsi="Corbel"/>
                <w:bCs w:val="0"/>
              </w:rPr>
            </w:pPr>
            <w:r w:rsidRPr="00FD6880">
              <w:rPr>
                <w:rFonts w:ascii="Corbel" w:hAnsi="Corbel"/>
              </w:rPr>
              <w:t xml:space="preserve">10:30 – 10:45 </w:t>
            </w:r>
          </w:p>
        </w:tc>
        <w:tc>
          <w:tcPr>
            <w:tcW w:w="7581" w:type="dxa"/>
          </w:tcPr>
          <w:p w14:paraId="2C0AF404" w14:textId="51246F9F" w:rsidR="00BF37A5" w:rsidRDefault="00D039DA" w:rsidP="0046265B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4472C4" w:themeColor="accent1"/>
                <w:lang w:val="it-IT"/>
              </w:rPr>
            </w:pPr>
            <w:r>
              <w:rPr>
                <w:rFonts w:ascii="Corbel" w:hAnsi="Corbel"/>
                <w:b/>
                <w:bCs/>
                <w:color w:val="4472C4" w:themeColor="accent1"/>
                <w:lang w:val="it-IT"/>
              </w:rPr>
              <w:t xml:space="preserve">Sessione 1: </w:t>
            </w:r>
            <w:r w:rsidR="00955DAF" w:rsidRPr="00926176">
              <w:rPr>
                <w:rFonts w:ascii="Corbel" w:hAnsi="Corbel"/>
                <w:b/>
                <w:bCs/>
                <w:color w:val="4472C4" w:themeColor="accent1"/>
                <w:lang w:val="it-IT"/>
              </w:rPr>
              <w:t>Discors</w:t>
            </w:r>
            <w:r w:rsidR="00995DC4">
              <w:rPr>
                <w:rFonts w:ascii="Corbel" w:hAnsi="Corbel"/>
                <w:b/>
                <w:bCs/>
                <w:color w:val="4472C4" w:themeColor="accent1"/>
                <w:lang w:val="it-IT"/>
              </w:rPr>
              <w:t>i introduttivi</w:t>
            </w:r>
          </w:p>
          <w:p w14:paraId="7DDAFF06" w14:textId="77777777" w:rsidR="00645D37" w:rsidRPr="00926176" w:rsidRDefault="00645D37" w:rsidP="0046265B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4472C4" w:themeColor="accent1"/>
                <w:lang w:val="it-IT"/>
              </w:rPr>
            </w:pPr>
          </w:p>
          <w:p w14:paraId="699C49EB" w14:textId="329DD4C5" w:rsidR="00645D37" w:rsidRPr="003C195C" w:rsidRDefault="00645D37" w:rsidP="003C1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color w:val="000000" w:themeColor="text1"/>
                <w:lang w:val="en-US"/>
              </w:rPr>
            </w:pPr>
          </w:p>
        </w:tc>
      </w:tr>
      <w:tr w:rsidR="005D1D34" w:rsidRPr="003C195C" w14:paraId="70757033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B4F1D98" w14:textId="7BF0A953" w:rsidR="005D1D34" w:rsidRPr="00FD6880" w:rsidRDefault="005D1D34" w:rsidP="005D1D34">
            <w:pPr>
              <w:jc w:val="both"/>
              <w:rPr>
                <w:rFonts w:ascii="Corbel" w:hAnsi="Corbel"/>
              </w:rPr>
            </w:pPr>
            <w:r w:rsidRPr="00FD6880">
              <w:rPr>
                <w:rFonts w:ascii="Corbel" w:hAnsi="Corbel"/>
              </w:rPr>
              <w:t>10:45 – 11:</w:t>
            </w:r>
            <w:r w:rsidR="00FE4830" w:rsidRPr="00FD6880">
              <w:rPr>
                <w:rFonts w:ascii="Corbel" w:hAnsi="Corbel"/>
              </w:rPr>
              <w:t>15</w:t>
            </w:r>
            <w:r w:rsidRPr="00FD6880">
              <w:rPr>
                <w:rFonts w:ascii="Corbel" w:hAnsi="Corbel"/>
              </w:rPr>
              <w:t xml:space="preserve"> </w:t>
            </w:r>
          </w:p>
        </w:tc>
        <w:tc>
          <w:tcPr>
            <w:tcW w:w="7581" w:type="dxa"/>
          </w:tcPr>
          <w:p w14:paraId="60077C14" w14:textId="55768855" w:rsidR="005D1D34" w:rsidRDefault="00D039DA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  <w:r w:rsidRPr="00D039DA">
              <w:rPr>
                <w:rFonts w:ascii="Corbel" w:hAnsi="Corbel"/>
                <w:b/>
                <w:color w:val="4472C4" w:themeColor="accent1"/>
                <w:lang w:val="it-IT"/>
              </w:rPr>
              <w:t>Sessione 2:</w:t>
            </w:r>
            <w:r>
              <w:rPr>
                <w:rFonts w:ascii="Corbel" w:hAnsi="Corbel"/>
                <w:b/>
                <w:color w:val="4472C4" w:themeColor="accent1"/>
                <w:lang w:val="it-IT"/>
              </w:rPr>
              <w:t xml:space="preserve"> 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>Inquadra</w:t>
            </w:r>
            <w:r w:rsidR="004D0FEE" w:rsidRPr="00926176">
              <w:rPr>
                <w:rFonts w:ascii="Corbel" w:hAnsi="Corbel"/>
                <w:b/>
                <w:color w:val="4472C4" w:themeColor="accent1"/>
                <w:lang w:val="it-IT"/>
              </w:rPr>
              <w:t xml:space="preserve">re lo sviluppo digitale nel </w:t>
            </w:r>
            <w:r w:rsidR="00AA41E5" w:rsidRPr="00926176">
              <w:rPr>
                <w:rFonts w:ascii="Corbel" w:hAnsi="Corbel"/>
                <w:b/>
                <w:color w:val="4472C4" w:themeColor="accent1"/>
                <w:lang w:val="it-IT"/>
              </w:rPr>
              <w:t>contesto</w:t>
            </w:r>
            <w:r w:rsidR="004D0FEE" w:rsidRPr="00926176">
              <w:rPr>
                <w:rFonts w:ascii="Corbel" w:hAnsi="Corbel"/>
                <w:b/>
                <w:color w:val="4472C4" w:themeColor="accent1"/>
                <w:lang w:val="it-IT"/>
              </w:rPr>
              <w:t xml:space="preserve"> degli 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>obiettivi di sviluppo sostenibile</w:t>
            </w:r>
          </w:p>
          <w:p w14:paraId="3F590829" w14:textId="77777777" w:rsidR="00645D37" w:rsidRPr="00926176" w:rsidRDefault="00645D37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</w:p>
          <w:p w14:paraId="352F3E4A" w14:textId="0FCE5318" w:rsidR="005D1D34" w:rsidRPr="00926176" w:rsidRDefault="005D1D34" w:rsidP="003C195C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lang w:val="it-IT"/>
              </w:rPr>
            </w:pPr>
          </w:p>
        </w:tc>
      </w:tr>
      <w:tr w:rsidR="005D1D34" w:rsidRPr="003C195C" w14:paraId="34C7B372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45E5421" w14:textId="737E1FB0" w:rsidR="005D1D34" w:rsidRPr="00104374" w:rsidRDefault="005D1D34" w:rsidP="005D1D34">
            <w:pPr>
              <w:jc w:val="both"/>
              <w:rPr>
                <w:rFonts w:ascii="Corbel" w:hAnsi="Corbel"/>
                <w:b w:val="0"/>
              </w:rPr>
            </w:pPr>
            <w:r>
              <w:rPr>
                <w:rFonts w:ascii="Corbel" w:hAnsi="Corbel"/>
                <w:bCs w:val="0"/>
              </w:rPr>
              <w:t>11:</w:t>
            </w:r>
            <w:r w:rsidR="00FE4830">
              <w:rPr>
                <w:rFonts w:ascii="Corbel" w:hAnsi="Corbel"/>
                <w:bCs w:val="0"/>
              </w:rPr>
              <w:t xml:space="preserve">15 </w:t>
            </w:r>
            <w:r>
              <w:rPr>
                <w:rFonts w:ascii="Corbel" w:hAnsi="Corbel"/>
                <w:bCs w:val="0"/>
              </w:rPr>
              <w:t>– 11:45</w:t>
            </w:r>
          </w:p>
        </w:tc>
        <w:tc>
          <w:tcPr>
            <w:tcW w:w="7581" w:type="dxa"/>
          </w:tcPr>
          <w:p w14:paraId="1D5EDEF1" w14:textId="2322142E" w:rsidR="00BF37A5" w:rsidRDefault="00D039DA" w:rsidP="00BF3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lang w:val="it-IT"/>
              </w:rPr>
            </w:pPr>
            <w:r>
              <w:rPr>
                <w:b/>
                <w:color w:val="4472C4" w:themeColor="accent1"/>
                <w:lang w:val="it-IT"/>
              </w:rPr>
              <w:t xml:space="preserve">Sessione 3: </w:t>
            </w:r>
            <w:r w:rsidR="00AA41E5" w:rsidRPr="00926176">
              <w:rPr>
                <w:b/>
                <w:color w:val="4472C4" w:themeColor="accent1"/>
                <w:lang w:val="it-IT"/>
              </w:rPr>
              <w:t xml:space="preserve">Tavola rotonda: opportunità per </w:t>
            </w:r>
            <w:r w:rsidR="00955DAF" w:rsidRPr="00926176">
              <w:rPr>
                <w:b/>
                <w:color w:val="4472C4" w:themeColor="accent1"/>
                <w:lang w:val="it-IT"/>
              </w:rPr>
              <w:t>superare</w:t>
            </w:r>
            <w:r w:rsidR="00AA41E5" w:rsidRPr="00926176">
              <w:rPr>
                <w:b/>
                <w:color w:val="4472C4" w:themeColor="accent1"/>
                <w:lang w:val="it-IT"/>
              </w:rPr>
              <w:t xml:space="preserve"> il digital divide e</w:t>
            </w:r>
            <w:r w:rsidR="00955DAF" w:rsidRPr="00926176">
              <w:rPr>
                <w:b/>
                <w:color w:val="4472C4" w:themeColor="accent1"/>
                <w:lang w:val="it-IT"/>
              </w:rPr>
              <w:t xml:space="preserve"> progredire </w:t>
            </w:r>
            <w:r w:rsidR="00EC2202" w:rsidRPr="00926176">
              <w:rPr>
                <w:b/>
                <w:color w:val="4472C4" w:themeColor="accent1"/>
                <w:lang w:val="it-IT"/>
              </w:rPr>
              <w:t>nella transizione verde e digitale</w:t>
            </w:r>
            <w:r w:rsidR="00BF37A5" w:rsidRPr="00926176">
              <w:rPr>
                <w:b/>
                <w:color w:val="4472C4" w:themeColor="accent1"/>
                <w:lang w:val="it-IT"/>
              </w:rPr>
              <w:t xml:space="preserve"> in Africa </w:t>
            </w:r>
            <w:r w:rsidR="00645D37">
              <w:rPr>
                <w:b/>
                <w:color w:val="4472C4" w:themeColor="accent1"/>
                <w:lang w:val="it-IT"/>
              </w:rPr>
              <w:t>- Il ruolo del settore privato.</w:t>
            </w:r>
          </w:p>
          <w:p w14:paraId="6D6CDF42" w14:textId="77777777" w:rsidR="00645D37" w:rsidRPr="00926176" w:rsidRDefault="00645D37" w:rsidP="00BF3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lang w:val="it-IT"/>
              </w:rPr>
            </w:pPr>
          </w:p>
          <w:p w14:paraId="11CE5CB8" w14:textId="5A3B26DC" w:rsidR="005D1D34" w:rsidRPr="00332E83" w:rsidRDefault="005D1D34" w:rsidP="00332E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i/>
                <w:iCs/>
                <w:lang w:val="it-IT"/>
              </w:rPr>
            </w:pPr>
          </w:p>
        </w:tc>
      </w:tr>
      <w:tr w:rsidR="005D1D34" w:rsidRPr="00C57617" w14:paraId="64727A3E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C3BE385" w14:textId="1083A3AF" w:rsidR="005D1D34" w:rsidRPr="00104374" w:rsidRDefault="005D1D34" w:rsidP="005D1D34">
            <w:pPr>
              <w:jc w:val="both"/>
              <w:rPr>
                <w:rFonts w:ascii="Corbel" w:hAnsi="Corbel"/>
                <w:b w:val="0"/>
              </w:rPr>
            </w:pPr>
            <w:r>
              <w:rPr>
                <w:rFonts w:ascii="Corbel" w:hAnsi="Corbel"/>
                <w:bCs w:val="0"/>
              </w:rPr>
              <w:t xml:space="preserve">11:45 – 12:00 </w:t>
            </w:r>
          </w:p>
        </w:tc>
        <w:tc>
          <w:tcPr>
            <w:tcW w:w="7581" w:type="dxa"/>
          </w:tcPr>
          <w:p w14:paraId="1664E158" w14:textId="0852A282" w:rsidR="005D1D34" w:rsidRDefault="00D039DA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  <w:r>
              <w:rPr>
                <w:rFonts w:ascii="Corbel" w:hAnsi="Corbel"/>
                <w:b/>
                <w:color w:val="4472C4" w:themeColor="accent1"/>
                <w:lang w:val="it-IT"/>
              </w:rPr>
              <w:t xml:space="preserve">Sessione 4: </w:t>
            </w:r>
            <w:r w:rsidR="00EC2202" w:rsidRPr="00926176">
              <w:rPr>
                <w:rFonts w:ascii="Corbel" w:hAnsi="Corbel"/>
                <w:b/>
                <w:color w:val="4472C4" w:themeColor="accent1"/>
                <w:lang w:val="it-IT"/>
              </w:rPr>
              <w:t>Esempi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 xml:space="preserve"> di </w:t>
            </w:r>
            <w:r w:rsidR="00645D37">
              <w:rPr>
                <w:rFonts w:ascii="Corbel" w:hAnsi="Corbel"/>
                <w:b/>
                <w:color w:val="4472C4" w:themeColor="accent1"/>
                <w:lang w:val="it-IT"/>
              </w:rPr>
              <w:t>partnership del settore privato.</w:t>
            </w:r>
          </w:p>
          <w:p w14:paraId="6530FB37" w14:textId="77777777" w:rsidR="00645D37" w:rsidRPr="00926176" w:rsidRDefault="00645D37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</w:p>
          <w:p w14:paraId="50944D9E" w14:textId="357E47E3" w:rsidR="00332E83" w:rsidRPr="00C57617" w:rsidRDefault="00332E83" w:rsidP="003C195C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lang w:val="it-IT"/>
              </w:rPr>
            </w:pPr>
          </w:p>
        </w:tc>
      </w:tr>
      <w:tr w:rsidR="005D1D34" w:rsidRPr="00104374" w14:paraId="47075492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6C8802E" w14:textId="0E16E242" w:rsidR="005D1D34" w:rsidRPr="00104374" w:rsidRDefault="005D1D34" w:rsidP="005D1D34">
            <w:pPr>
              <w:jc w:val="both"/>
              <w:rPr>
                <w:rFonts w:ascii="Corbel" w:hAnsi="Corbel"/>
                <w:b w:val="0"/>
              </w:rPr>
            </w:pPr>
            <w:r>
              <w:rPr>
                <w:rFonts w:ascii="Corbel" w:hAnsi="Corbel"/>
                <w:bCs w:val="0"/>
              </w:rPr>
              <w:t xml:space="preserve">12:15 – 1:00 </w:t>
            </w:r>
          </w:p>
        </w:tc>
        <w:tc>
          <w:tcPr>
            <w:tcW w:w="7581" w:type="dxa"/>
          </w:tcPr>
          <w:p w14:paraId="2624B97E" w14:textId="227B8A05" w:rsidR="005D1D34" w:rsidRDefault="00D039DA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  <w:r>
              <w:rPr>
                <w:rFonts w:ascii="Corbel" w:hAnsi="Corbel"/>
                <w:b/>
                <w:color w:val="4472C4" w:themeColor="accent1"/>
                <w:lang w:val="it-IT"/>
              </w:rPr>
              <w:t xml:space="preserve">Sessione 5: 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>T</w:t>
            </w:r>
            <w:r w:rsidR="00EC2202" w:rsidRPr="00926176">
              <w:rPr>
                <w:rFonts w:ascii="Corbel" w:hAnsi="Corbel"/>
                <w:b/>
                <w:color w:val="4472C4" w:themeColor="accent1"/>
                <w:lang w:val="it-IT"/>
              </w:rPr>
              <w:t>avola rotonda: Colmare il g</w:t>
            </w:r>
            <w:r w:rsidR="00685036" w:rsidRPr="00926176">
              <w:rPr>
                <w:rFonts w:ascii="Corbel" w:hAnsi="Corbel"/>
                <w:b/>
                <w:color w:val="4472C4" w:themeColor="accent1"/>
                <w:lang w:val="it-IT"/>
              </w:rPr>
              <w:t>ap di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 xml:space="preserve"> finanziamento per la trasformazione digitale e l'infrastruttura digitale</w:t>
            </w:r>
            <w:r w:rsidR="00645D37">
              <w:rPr>
                <w:rFonts w:ascii="Corbel" w:hAnsi="Corbel"/>
                <w:b/>
                <w:color w:val="4472C4" w:themeColor="accent1"/>
                <w:lang w:val="it-IT"/>
              </w:rPr>
              <w:t>.</w:t>
            </w:r>
          </w:p>
          <w:p w14:paraId="786AAEFD" w14:textId="77777777" w:rsidR="00645D37" w:rsidRPr="00926176" w:rsidRDefault="00645D37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</w:p>
          <w:p w14:paraId="24EA2E84" w14:textId="2A4EAAA1" w:rsidR="005D1D34" w:rsidRPr="00926176" w:rsidRDefault="005D1D34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i/>
                <w:iCs/>
              </w:rPr>
            </w:pPr>
            <w:r w:rsidRPr="00926176">
              <w:rPr>
                <w:rFonts w:ascii="Corbel" w:hAnsi="Corbel"/>
                <w:bCs/>
                <w:i/>
                <w:iCs/>
              </w:rPr>
              <w:t xml:space="preserve"> </w:t>
            </w:r>
          </w:p>
        </w:tc>
      </w:tr>
      <w:tr w:rsidR="005D1D34" w:rsidRPr="00777DC0" w14:paraId="486811FF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F443DFA" w14:textId="05BA33FF" w:rsidR="005D1D34" w:rsidRPr="00323D2F" w:rsidRDefault="005D1D34" w:rsidP="005D1D34">
            <w:pPr>
              <w:jc w:val="both"/>
              <w:rPr>
                <w:rFonts w:ascii="Corbel" w:hAnsi="Corbel"/>
              </w:rPr>
            </w:pPr>
            <w:r w:rsidRPr="00323D2F">
              <w:rPr>
                <w:rFonts w:ascii="Corbel" w:hAnsi="Corbel"/>
              </w:rPr>
              <w:t xml:space="preserve">1:00 – 1:15 </w:t>
            </w:r>
          </w:p>
        </w:tc>
        <w:tc>
          <w:tcPr>
            <w:tcW w:w="7581" w:type="dxa"/>
          </w:tcPr>
          <w:p w14:paraId="5D7F7B81" w14:textId="07CBB3BC" w:rsidR="005D1D34" w:rsidRDefault="00D039DA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  <w:r>
              <w:rPr>
                <w:rFonts w:ascii="Corbel" w:hAnsi="Corbel"/>
                <w:b/>
                <w:color w:val="4472C4" w:themeColor="accent1"/>
                <w:lang w:val="it-IT"/>
              </w:rPr>
              <w:t xml:space="preserve">Sessione 6: </w:t>
            </w:r>
            <w:r w:rsidR="00BF37A5" w:rsidRPr="00926176">
              <w:rPr>
                <w:rFonts w:ascii="Corbel" w:hAnsi="Corbel"/>
                <w:b/>
                <w:color w:val="4472C4" w:themeColor="accent1"/>
                <w:lang w:val="it-IT"/>
              </w:rPr>
              <w:t>Sintesi dei punti chiave e chiusura della sessione mattutina</w:t>
            </w:r>
          </w:p>
          <w:p w14:paraId="2CBAF28A" w14:textId="77777777" w:rsidR="00344BB8" w:rsidRPr="00926176" w:rsidRDefault="00344BB8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  <w:lang w:val="it-IT"/>
              </w:rPr>
            </w:pPr>
          </w:p>
          <w:p w14:paraId="780A90F5" w14:textId="26F49AC3" w:rsidR="00332E83" w:rsidRPr="00332E83" w:rsidRDefault="00332E83" w:rsidP="003C195C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color w:val="000000" w:themeColor="text1"/>
                <w:lang w:val="en-US"/>
              </w:rPr>
            </w:pPr>
          </w:p>
        </w:tc>
      </w:tr>
      <w:tr w:rsidR="005D1D34" w:rsidRPr="00104374" w14:paraId="3BB94EBA" w14:textId="77777777" w:rsidTr="00F2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B873B60" w14:textId="37459C1C" w:rsidR="005D1D34" w:rsidRPr="00323D2F" w:rsidRDefault="005D1D34" w:rsidP="005D1D34">
            <w:pPr>
              <w:jc w:val="both"/>
              <w:rPr>
                <w:rFonts w:ascii="Corbel" w:hAnsi="Corbel"/>
              </w:rPr>
            </w:pPr>
            <w:r w:rsidRPr="00323D2F">
              <w:rPr>
                <w:rFonts w:ascii="Corbel" w:hAnsi="Corbel"/>
              </w:rPr>
              <w:t xml:space="preserve">1:15 – 2:30 </w:t>
            </w:r>
          </w:p>
        </w:tc>
        <w:tc>
          <w:tcPr>
            <w:tcW w:w="7581" w:type="dxa"/>
          </w:tcPr>
          <w:p w14:paraId="6DFDC69C" w14:textId="162DB212" w:rsidR="005D1D34" w:rsidRPr="00104374" w:rsidRDefault="00BF37A5" w:rsidP="005D1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995DC4">
              <w:rPr>
                <w:rFonts w:ascii="Corbel" w:hAnsi="Corbel"/>
                <w:b/>
                <w:color w:val="4472C4" w:themeColor="accent1"/>
                <w:lang w:val="it-IT"/>
              </w:rPr>
              <w:t>Pranzo</w:t>
            </w:r>
          </w:p>
        </w:tc>
      </w:tr>
    </w:tbl>
    <w:p w14:paraId="316664E2" w14:textId="099897DC" w:rsidR="00995B87" w:rsidRPr="00985055" w:rsidRDefault="00995B87" w:rsidP="00985055">
      <w:pPr>
        <w:jc w:val="both"/>
        <w:rPr>
          <w:bCs/>
          <w:sz w:val="28"/>
          <w:szCs w:val="28"/>
          <w:lang w:val="it-IT"/>
        </w:rPr>
      </w:pPr>
    </w:p>
    <w:sectPr w:rsidR="00995B87" w:rsidRPr="00985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2D5E" w14:textId="77777777" w:rsidR="001740E4" w:rsidRDefault="001740E4" w:rsidP="00995B87">
      <w:pPr>
        <w:spacing w:after="0" w:line="240" w:lineRule="auto"/>
      </w:pPr>
      <w:r>
        <w:separator/>
      </w:r>
    </w:p>
  </w:endnote>
  <w:endnote w:type="continuationSeparator" w:id="0">
    <w:p w14:paraId="090C0E10" w14:textId="77777777" w:rsidR="001740E4" w:rsidRDefault="001740E4" w:rsidP="00995B87">
      <w:pPr>
        <w:spacing w:after="0" w:line="240" w:lineRule="auto"/>
      </w:pPr>
      <w:r>
        <w:continuationSeparator/>
      </w:r>
    </w:p>
  </w:endnote>
  <w:endnote w:type="continuationNotice" w:id="1">
    <w:p w14:paraId="1E4DF01F" w14:textId="77777777" w:rsidR="001740E4" w:rsidRDefault="00174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EF3A" w14:textId="77777777" w:rsidR="001740E4" w:rsidRDefault="001740E4" w:rsidP="00995B87">
      <w:pPr>
        <w:spacing w:after="0" w:line="240" w:lineRule="auto"/>
      </w:pPr>
      <w:r>
        <w:separator/>
      </w:r>
    </w:p>
  </w:footnote>
  <w:footnote w:type="continuationSeparator" w:id="0">
    <w:p w14:paraId="682A6638" w14:textId="77777777" w:rsidR="001740E4" w:rsidRDefault="001740E4" w:rsidP="00995B87">
      <w:pPr>
        <w:spacing w:after="0" w:line="240" w:lineRule="auto"/>
      </w:pPr>
      <w:r>
        <w:continuationSeparator/>
      </w:r>
    </w:p>
  </w:footnote>
  <w:footnote w:type="continuationNotice" w:id="1">
    <w:p w14:paraId="4DD8E7BB" w14:textId="77777777" w:rsidR="001740E4" w:rsidRDefault="001740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0CD"/>
    <w:multiLevelType w:val="hybridMultilevel"/>
    <w:tmpl w:val="2424BB00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9827A9F"/>
    <w:multiLevelType w:val="hybridMultilevel"/>
    <w:tmpl w:val="14648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2C2"/>
    <w:multiLevelType w:val="hybridMultilevel"/>
    <w:tmpl w:val="63BCA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5B0"/>
    <w:multiLevelType w:val="hybridMultilevel"/>
    <w:tmpl w:val="44DE6F12"/>
    <w:lvl w:ilvl="0" w:tplc="DC24F3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B04FD"/>
    <w:multiLevelType w:val="hybridMultilevel"/>
    <w:tmpl w:val="115EB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827"/>
    <w:multiLevelType w:val="hybridMultilevel"/>
    <w:tmpl w:val="CB68D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4782"/>
    <w:multiLevelType w:val="hybridMultilevel"/>
    <w:tmpl w:val="26723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D59BD"/>
    <w:multiLevelType w:val="hybridMultilevel"/>
    <w:tmpl w:val="9D4CE3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76158"/>
    <w:multiLevelType w:val="hybridMultilevel"/>
    <w:tmpl w:val="63C6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53EE"/>
    <w:multiLevelType w:val="hybridMultilevel"/>
    <w:tmpl w:val="79DEB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1A5"/>
    <w:multiLevelType w:val="hybridMultilevel"/>
    <w:tmpl w:val="A88EE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B598E"/>
    <w:multiLevelType w:val="hybridMultilevel"/>
    <w:tmpl w:val="F1921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7D6"/>
    <w:multiLevelType w:val="hybridMultilevel"/>
    <w:tmpl w:val="0D3AB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B6B09"/>
    <w:multiLevelType w:val="hybridMultilevel"/>
    <w:tmpl w:val="8F7C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569E"/>
    <w:multiLevelType w:val="hybridMultilevel"/>
    <w:tmpl w:val="2424B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49F1"/>
    <w:multiLevelType w:val="hybridMultilevel"/>
    <w:tmpl w:val="3F561BA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209CC"/>
    <w:multiLevelType w:val="hybridMultilevel"/>
    <w:tmpl w:val="43F800F2"/>
    <w:lvl w:ilvl="0" w:tplc="5FD4E14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AD2"/>
    <w:multiLevelType w:val="hybridMultilevel"/>
    <w:tmpl w:val="A84E2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7"/>
  </w:num>
  <w:num w:numId="16">
    <w:abstractNumId w:val="11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87"/>
    <w:rsid w:val="00001C00"/>
    <w:rsid w:val="00006FCD"/>
    <w:rsid w:val="000077B3"/>
    <w:rsid w:val="00014590"/>
    <w:rsid w:val="00016253"/>
    <w:rsid w:val="00016995"/>
    <w:rsid w:val="00034EE0"/>
    <w:rsid w:val="00044CA5"/>
    <w:rsid w:val="00067CDD"/>
    <w:rsid w:val="000941FC"/>
    <w:rsid w:val="000C3989"/>
    <w:rsid w:val="000C4BD4"/>
    <w:rsid w:val="00102A2E"/>
    <w:rsid w:val="00104374"/>
    <w:rsid w:val="00127354"/>
    <w:rsid w:val="00161C16"/>
    <w:rsid w:val="001740E4"/>
    <w:rsid w:val="00180AB0"/>
    <w:rsid w:val="00187AB9"/>
    <w:rsid w:val="001A2CD3"/>
    <w:rsid w:val="001A7C42"/>
    <w:rsid w:val="001B08C2"/>
    <w:rsid w:val="001C02B2"/>
    <w:rsid w:val="001E6C63"/>
    <w:rsid w:val="001E789E"/>
    <w:rsid w:val="001F569A"/>
    <w:rsid w:val="0020335F"/>
    <w:rsid w:val="002036E1"/>
    <w:rsid w:val="00210AD7"/>
    <w:rsid w:val="00216B0C"/>
    <w:rsid w:val="002206FF"/>
    <w:rsid w:val="00222133"/>
    <w:rsid w:val="00234D91"/>
    <w:rsid w:val="0025133E"/>
    <w:rsid w:val="00251EE3"/>
    <w:rsid w:val="00256970"/>
    <w:rsid w:val="00256F03"/>
    <w:rsid w:val="002716FB"/>
    <w:rsid w:val="0027345E"/>
    <w:rsid w:val="002972A6"/>
    <w:rsid w:val="002A54B6"/>
    <w:rsid w:val="002C66BF"/>
    <w:rsid w:val="002F03D3"/>
    <w:rsid w:val="00303DB9"/>
    <w:rsid w:val="00323D2F"/>
    <w:rsid w:val="003264D8"/>
    <w:rsid w:val="00332E83"/>
    <w:rsid w:val="003342D0"/>
    <w:rsid w:val="003350FD"/>
    <w:rsid w:val="00344BB8"/>
    <w:rsid w:val="00350F98"/>
    <w:rsid w:val="0035268B"/>
    <w:rsid w:val="00356E7E"/>
    <w:rsid w:val="00397289"/>
    <w:rsid w:val="003C1201"/>
    <w:rsid w:val="003C195C"/>
    <w:rsid w:val="003D7EA9"/>
    <w:rsid w:val="003E3C6F"/>
    <w:rsid w:val="003F5A7D"/>
    <w:rsid w:val="00400B37"/>
    <w:rsid w:val="00412CBB"/>
    <w:rsid w:val="00414365"/>
    <w:rsid w:val="00423BBA"/>
    <w:rsid w:val="00430231"/>
    <w:rsid w:val="00447A7C"/>
    <w:rsid w:val="00451FE1"/>
    <w:rsid w:val="0046265B"/>
    <w:rsid w:val="004677EA"/>
    <w:rsid w:val="0047585A"/>
    <w:rsid w:val="00480F1E"/>
    <w:rsid w:val="00492A18"/>
    <w:rsid w:val="004B09F1"/>
    <w:rsid w:val="004B0FC2"/>
    <w:rsid w:val="004D0FEE"/>
    <w:rsid w:val="004D2415"/>
    <w:rsid w:val="004E19E7"/>
    <w:rsid w:val="004E63DD"/>
    <w:rsid w:val="004F061D"/>
    <w:rsid w:val="004F1DDE"/>
    <w:rsid w:val="00501293"/>
    <w:rsid w:val="005021EA"/>
    <w:rsid w:val="0050647F"/>
    <w:rsid w:val="0050771F"/>
    <w:rsid w:val="00523024"/>
    <w:rsid w:val="005253B7"/>
    <w:rsid w:val="005304D0"/>
    <w:rsid w:val="00531126"/>
    <w:rsid w:val="00535991"/>
    <w:rsid w:val="00540785"/>
    <w:rsid w:val="005612AF"/>
    <w:rsid w:val="005719A4"/>
    <w:rsid w:val="00585BE6"/>
    <w:rsid w:val="005912C7"/>
    <w:rsid w:val="0059301E"/>
    <w:rsid w:val="005A0D60"/>
    <w:rsid w:val="005A27E9"/>
    <w:rsid w:val="005A50E6"/>
    <w:rsid w:val="005B45E1"/>
    <w:rsid w:val="005B58D6"/>
    <w:rsid w:val="005C7F71"/>
    <w:rsid w:val="005D1D34"/>
    <w:rsid w:val="005D2A3A"/>
    <w:rsid w:val="005D3F8D"/>
    <w:rsid w:val="005D5392"/>
    <w:rsid w:val="005E69DF"/>
    <w:rsid w:val="005F1183"/>
    <w:rsid w:val="006102F3"/>
    <w:rsid w:val="006167B6"/>
    <w:rsid w:val="00620AF1"/>
    <w:rsid w:val="0062770B"/>
    <w:rsid w:val="00634E0F"/>
    <w:rsid w:val="00645D37"/>
    <w:rsid w:val="00652100"/>
    <w:rsid w:val="00663099"/>
    <w:rsid w:val="00666A92"/>
    <w:rsid w:val="00684795"/>
    <w:rsid w:val="00685036"/>
    <w:rsid w:val="00692CD2"/>
    <w:rsid w:val="006969A0"/>
    <w:rsid w:val="006C4ED4"/>
    <w:rsid w:val="006D3BBD"/>
    <w:rsid w:val="006F1043"/>
    <w:rsid w:val="00713177"/>
    <w:rsid w:val="007230FD"/>
    <w:rsid w:val="007337AF"/>
    <w:rsid w:val="00733A78"/>
    <w:rsid w:val="00745C9C"/>
    <w:rsid w:val="0074613B"/>
    <w:rsid w:val="00746383"/>
    <w:rsid w:val="0075354F"/>
    <w:rsid w:val="00767678"/>
    <w:rsid w:val="0077361D"/>
    <w:rsid w:val="007745D0"/>
    <w:rsid w:val="00776D3C"/>
    <w:rsid w:val="0077774A"/>
    <w:rsid w:val="00777DC0"/>
    <w:rsid w:val="00780343"/>
    <w:rsid w:val="00793419"/>
    <w:rsid w:val="00794569"/>
    <w:rsid w:val="007A3454"/>
    <w:rsid w:val="007B2014"/>
    <w:rsid w:val="007B4858"/>
    <w:rsid w:val="007B6B7B"/>
    <w:rsid w:val="007C4743"/>
    <w:rsid w:val="007C4A26"/>
    <w:rsid w:val="007D0CDA"/>
    <w:rsid w:val="007D2EA4"/>
    <w:rsid w:val="007D68EA"/>
    <w:rsid w:val="007E0447"/>
    <w:rsid w:val="007E3C3D"/>
    <w:rsid w:val="007F3A35"/>
    <w:rsid w:val="00805E42"/>
    <w:rsid w:val="00811B28"/>
    <w:rsid w:val="0081568D"/>
    <w:rsid w:val="0084126D"/>
    <w:rsid w:val="00844515"/>
    <w:rsid w:val="00850BD5"/>
    <w:rsid w:val="008514C7"/>
    <w:rsid w:val="0086260A"/>
    <w:rsid w:val="00872C69"/>
    <w:rsid w:val="008843F9"/>
    <w:rsid w:val="008861DB"/>
    <w:rsid w:val="00892D3C"/>
    <w:rsid w:val="008B0F24"/>
    <w:rsid w:val="008B3532"/>
    <w:rsid w:val="008B4769"/>
    <w:rsid w:val="008B7229"/>
    <w:rsid w:val="008E0255"/>
    <w:rsid w:val="008E2F16"/>
    <w:rsid w:val="008F099A"/>
    <w:rsid w:val="00903518"/>
    <w:rsid w:val="009069D9"/>
    <w:rsid w:val="00917274"/>
    <w:rsid w:val="00922DCB"/>
    <w:rsid w:val="00926176"/>
    <w:rsid w:val="00941379"/>
    <w:rsid w:val="0094280B"/>
    <w:rsid w:val="00955DAF"/>
    <w:rsid w:val="0096081E"/>
    <w:rsid w:val="009778E1"/>
    <w:rsid w:val="00982DF9"/>
    <w:rsid w:val="00985055"/>
    <w:rsid w:val="00995B87"/>
    <w:rsid w:val="00995DC4"/>
    <w:rsid w:val="00996CCC"/>
    <w:rsid w:val="009B430D"/>
    <w:rsid w:val="009E1895"/>
    <w:rsid w:val="009F0A33"/>
    <w:rsid w:val="00A07BF0"/>
    <w:rsid w:val="00A3711F"/>
    <w:rsid w:val="00A3755A"/>
    <w:rsid w:val="00A626B4"/>
    <w:rsid w:val="00A62F22"/>
    <w:rsid w:val="00A92DA5"/>
    <w:rsid w:val="00A962C1"/>
    <w:rsid w:val="00AA41E5"/>
    <w:rsid w:val="00AB3DF0"/>
    <w:rsid w:val="00AC58FC"/>
    <w:rsid w:val="00AD6E28"/>
    <w:rsid w:val="00AE0848"/>
    <w:rsid w:val="00AF660C"/>
    <w:rsid w:val="00B13711"/>
    <w:rsid w:val="00B87936"/>
    <w:rsid w:val="00BA12DE"/>
    <w:rsid w:val="00BA1A3C"/>
    <w:rsid w:val="00BD2EFE"/>
    <w:rsid w:val="00BD321C"/>
    <w:rsid w:val="00BF37A5"/>
    <w:rsid w:val="00BF4D1E"/>
    <w:rsid w:val="00BF7D23"/>
    <w:rsid w:val="00C03B0E"/>
    <w:rsid w:val="00C26824"/>
    <w:rsid w:val="00C360CB"/>
    <w:rsid w:val="00C373E7"/>
    <w:rsid w:val="00C42C4B"/>
    <w:rsid w:val="00C45B51"/>
    <w:rsid w:val="00C469AF"/>
    <w:rsid w:val="00C57617"/>
    <w:rsid w:val="00C65A54"/>
    <w:rsid w:val="00C740E9"/>
    <w:rsid w:val="00C741F8"/>
    <w:rsid w:val="00C85F68"/>
    <w:rsid w:val="00C87176"/>
    <w:rsid w:val="00CA0A93"/>
    <w:rsid w:val="00CB12FC"/>
    <w:rsid w:val="00CE06E0"/>
    <w:rsid w:val="00CE1D75"/>
    <w:rsid w:val="00CE73B9"/>
    <w:rsid w:val="00CF3B63"/>
    <w:rsid w:val="00CF57F7"/>
    <w:rsid w:val="00CF7AA6"/>
    <w:rsid w:val="00D039DA"/>
    <w:rsid w:val="00D272B7"/>
    <w:rsid w:val="00D31DD1"/>
    <w:rsid w:val="00D43EC1"/>
    <w:rsid w:val="00D66ABB"/>
    <w:rsid w:val="00D82859"/>
    <w:rsid w:val="00DC6301"/>
    <w:rsid w:val="00DD50EB"/>
    <w:rsid w:val="00DE3264"/>
    <w:rsid w:val="00DF35CA"/>
    <w:rsid w:val="00E06CB5"/>
    <w:rsid w:val="00E20DDB"/>
    <w:rsid w:val="00E57A49"/>
    <w:rsid w:val="00E8520D"/>
    <w:rsid w:val="00E93292"/>
    <w:rsid w:val="00EC0BA8"/>
    <w:rsid w:val="00EC2202"/>
    <w:rsid w:val="00EC4A5D"/>
    <w:rsid w:val="00EE4D49"/>
    <w:rsid w:val="00EE7E39"/>
    <w:rsid w:val="00F26D45"/>
    <w:rsid w:val="00F31011"/>
    <w:rsid w:val="00F55F18"/>
    <w:rsid w:val="00F63404"/>
    <w:rsid w:val="00F862E7"/>
    <w:rsid w:val="00F94047"/>
    <w:rsid w:val="00FA46DE"/>
    <w:rsid w:val="00FC3D6B"/>
    <w:rsid w:val="00FC43F6"/>
    <w:rsid w:val="00FC4C12"/>
    <w:rsid w:val="00FD2E82"/>
    <w:rsid w:val="00FD6880"/>
    <w:rsid w:val="00FE06CA"/>
    <w:rsid w:val="00FE3543"/>
    <w:rsid w:val="00FE4238"/>
    <w:rsid w:val="00FE4830"/>
    <w:rsid w:val="00FE58D8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14E"/>
  <w15:chartTrackingRefBased/>
  <w15:docId w15:val="{C7EA69D1-B434-46A0-90D7-7051DF5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7A5"/>
  </w:style>
  <w:style w:type="paragraph" w:styleId="Titolo3">
    <w:name w:val="heading 3"/>
    <w:basedOn w:val="Normale"/>
    <w:link w:val="Titolo3Carattere"/>
    <w:uiPriority w:val="9"/>
    <w:qFormat/>
    <w:rsid w:val="00AB3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B87"/>
  </w:style>
  <w:style w:type="paragraph" w:styleId="Pidipagina">
    <w:name w:val="footer"/>
    <w:basedOn w:val="Normale"/>
    <w:link w:val="PidipaginaCarattere"/>
    <w:uiPriority w:val="99"/>
    <w:unhideWhenUsed/>
    <w:rsid w:val="0099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87"/>
  </w:style>
  <w:style w:type="paragraph" w:styleId="Revisione">
    <w:name w:val="Revision"/>
    <w:hidden/>
    <w:uiPriority w:val="99"/>
    <w:semiHidden/>
    <w:rsid w:val="00995B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934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rsid w:val="008B0F24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character" w:customStyle="1" w:styleId="apple-converted-space">
    <w:name w:val="apple-converted-space"/>
    <w:basedOn w:val="Carpredefinitoparagrafo"/>
    <w:rsid w:val="008B0F24"/>
  </w:style>
  <w:style w:type="character" w:customStyle="1" w:styleId="s1">
    <w:name w:val="s1"/>
    <w:basedOn w:val="Carpredefinitoparagrafo"/>
    <w:rsid w:val="008B0F24"/>
    <w:rPr>
      <w:rFonts w:ascii=".SFUI-Regular" w:hAnsi=".SFUI-Regular" w:hint="default"/>
      <w:b w:val="0"/>
      <w:bCs w:val="0"/>
      <w:i w:val="0"/>
      <w:iCs w:val="0"/>
      <w:sz w:val="29"/>
      <w:szCs w:val="29"/>
    </w:rPr>
  </w:style>
  <w:style w:type="paragraph" w:customStyle="1" w:styleId="p1">
    <w:name w:val="p1"/>
    <w:basedOn w:val="Normale"/>
    <w:rsid w:val="00540785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table" w:styleId="Tabellagriglia1chiara-colore5">
    <w:name w:val="Grid Table 1 Light Accent 5"/>
    <w:basedOn w:val="Tabellanormale"/>
    <w:uiPriority w:val="46"/>
    <w:rsid w:val="00F26D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AB3D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B3DF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6D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6D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6D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6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6D3C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F660C"/>
    <w:rPr>
      <w:i/>
      <w:iCs/>
    </w:rPr>
  </w:style>
  <w:style w:type="character" w:customStyle="1" w:styleId="ui-provider">
    <w:name w:val="ui-provider"/>
    <w:basedOn w:val="Carpredefinitoparagrafo"/>
    <w:rsid w:val="00FE48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70B"/>
    <w:rPr>
      <w:rFonts w:ascii="Segoe UI" w:hAnsi="Segoe UI" w:cs="Segoe UI"/>
      <w:sz w:val="18"/>
      <w:szCs w:val="18"/>
    </w:rPr>
  </w:style>
  <w:style w:type="table" w:customStyle="1" w:styleId="Stile1">
    <w:name w:val="Stile1"/>
    <w:basedOn w:val="Tabellanormale"/>
    <w:uiPriority w:val="99"/>
    <w:rsid w:val="00767678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u/2/d/e/1FAIpQLSdQyfqxU4aPjEp1OS8z81-D_6hcC8lTN65MKev0t3lvwqTvcg/viewform?usp=send_for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AC65AB8C851489F5ECF323C3C9387" ma:contentTypeVersion="19" ma:contentTypeDescription="Create a new document." ma:contentTypeScope="" ma:versionID="65885be976013047939e0539262df965">
  <xsd:schema xmlns:xsd="http://www.w3.org/2001/XMLSchema" xmlns:xs="http://www.w3.org/2001/XMLSchema" xmlns:p="http://schemas.microsoft.com/office/2006/metadata/properties" xmlns:ns2="039223aa-5308-442e-875b-11b6a414bb16" xmlns:ns3="a1819b20-839e-4c0c-8bad-3566ecae61af" targetNamespace="http://schemas.microsoft.com/office/2006/metadata/properties" ma:root="true" ma:fieldsID="35cadc7a36a5e4993e05e1e03a764de6" ns2:_="" ns3:_="">
    <xsd:import namespace="039223aa-5308-442e-875b-11b6a414bb16"/>
    <xsd:import namespace="a1819b20-839e-4c0c-8bad-3566ecae6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ostUs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223aa-5308-442e-875b-11b6a414b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sed" ma:index="25" nillable="true" ma:displayName="Most Used" ma:format="Dropdown" ma:internalName="MostUsed">
      <xsd:simpleType>
        <xsd:restriction base="dms:Choice">
          <xsd:enumeration value="P1"/>
          <xsd:enumeration value="P2"/>
          <xsd:enumeration value="P3"/>
          <xsd:enumeration value="Choice 4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9b20-839e-4c0c-8bad-3566ecae6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c9ba68-9eb0-44d2-9d23-f736e7104480}" ma:internalName="TaxCatchAll" ma:showField="CatchAllData" ma:web="a1819b20-839e-4c0c-8bad-3566ecae6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223aa-5308-442e-875b-11b6a414bb16">
      <Terms xmlns="http://schemas.microsoft.com/office/infopath/2007/PartnerControls"/>
    </lcf76f155ced4ddcb4097134ff3c332f>
    <TaxCatchAll xmlns="a1819b20-839e-4c0c-8bad-3566ecae61af" xsi:nil="true"/>
    <MostUsed xmlns="039223aa-5308-442e-875b-11b6a414bb16" xsi:nil="true"/>
    <_Flow_SignoffStatus xmlns="039223aa-5308-442e-875b-11b6a414bb16" xsi:nil="true"/>
    <SharedWithUsers xmlns="a1819b20-839e-4c0c-8bad-3566ecae61a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AD8C-87B2-479E-B161-794DAC1D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223aa-5308-442e-875b-11b6a414bb16"/>
    <ds:schemaRef ds:uri="a1819b20-839e-4c0c-8bad-3566eca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29393-6946-4BE3-BD94-9566FF2F4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ACA0-2921-449A-8321-CD7F99205938}">
  <ds:schemaRefs>
    <ds:schemaRef ds:uri="http://schemas.microsoft.com/office/2006/metadata/properties"/>
    <ds:schemaRef ds:uri="http://schemas.microsoft.com/office/infopath/2007/PartnerControls"/>
    <ds:schemaRef ds:uri="039223aa-5308-442e-875b-11b6a414bb16"/>
    <ds:schemaRef ds:uri="a1819b20-839e-4c0c-8bad-3566ecae61af"/>
  </ds:schemaRefs>
</ds:datastoreItem>
</file>

<file path=customXml/itemProps4.xml><?xml version="1.0" encoding="utf-8"?>
<ds:datastoreItem xmlns:ds="http://schemas.openxmlformats.org/officeDocument/2006/customXml" ds:itemID="{46FBC9B4-1FAA-4877-AD9E-F323E3A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Le Cardinal</dc:creator>
  <cp:keywords/>
  <dc:description/>
  <cp:lastModifiedBy>Cofano Samuele</cp:lastModifiedBy>
  <cp:revision>46</cp:revision>
  <cp:lastPrinted>2023-09-13T17:20:00Z</cp:lastPrinted>
  <dcterms:created xsi:type="dcterms:W3CDTF">2023-09-21T09:03:00Z</dcterms:created>
  <dcterms:modified xsi:type="dcterms:W3CDTF">2023-10-09T15:26:00Z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0x010100ED3AC65AB8C851489F5ECF323C3C9387</vt:lpwstr>
  </property>
  <property fmtid="{D5CDD505-2E9C-101B-9397-08002B2CF9AE}" pid="3" name="MediaServiceImageTags">
    <vt:lpwstr/>
  </property>
</Properties>
</file>