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B3C1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080942213"/>
                <w:placeholder>
                  <w:docPart w:val="E9AF5EB744A1429F9480C49CA8157B9A"/>
                </w:placeholder>
              </w:sdtPr>
              <w:sdtEndPr/>
              <w:sdtContent>
                <w:tc>
                  <w:tcPr>
                    <w:tcW w:w="5491" w:type="dxa"/>
                  </w:tcPr>
                  <w:p w14:paraId="786241CD" w14:textId="074DA802" w:rsidR="00B65513" w:rsidRPr="0007110E" w:rsidRDefault="007776FC" w:rsidP="00E82667">
                    <w:pPr>
                      <w:tabs>
                        <w:tab w:val="left" w:pos="426"/>
                      </w:tabs>
                      <w:spacing w:before="120"/>
                      <w:rPr>
                        <w:bCs/>
                        <w:lang w:val="en-IE" w:eastAsia="en-GB"/>
                      </w:rPr>
                    </w:pPr>
                    <w:r>
                      <w:rPr>
                        <w:bCs/>
                        <w:lang w:eastAsia="en-GB"/>
                      </w:rPr>
                      <w:t>DG JUST – DDG – Unit 01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025090085"/>
                <w:placeholder>
                  <w:docPart w:val="3D2B324B4F6E4C63981698C6B445039E"/>
                </w:placeholder>
              </w:sdtPr>
              <w:sdtEndPr/>
              <w:sdtContent>
                <w:tc>
                  <w:tcPr>
                    <w:tcW w:w="5491" w:type="dxa"/>
                  </w:tcPr>
                  <w:p w14:paraId="26B6BD75" w14:textId="5529BB08" w:rsidR="00D96984" w:rsidRPr="0007110E" w:rsidRDefault="007776FC" w:rsidP="00E82667">
                    <w:pPr>
                      <w:tabs>
                        <w:tab w:val="left" w:pos="426"/>
                      </w:tabs>
                      <w:spacing w:before="120"/>
                      <w:rPr>
                        <w:bCs/>
                        <w:lang w:val="en-IE" w:eastAsia="en-GB"/>
                      </w:rPr>
                    </w:pPr>
                    <w:r>
                      <w:rPr>
                        <w:bCs/>
                        <w:lang w:eastAsia="en-GB"/>
                      </w:rPr>
                      <w:t>257159</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370759072"/>
                  <w:placeholder>
                    <w:docPart w:val="8130D70F36C54020BDDBDBA62E4CA513"/>
                  </w:placeholder>
                </w:sdtPr>
                <w:sdtEndPr/>
                <w:sdtContent>
                  <w:p w14:paraId="714DA989" w14:textId="2AC38015" w:rsidR="00E21DBD" w:rsidRPr="0007110E" w:rsidRDefault="007776FC" w:rsidP="007776FC">
                    <w:pPr>
                      <w:tabs>
                        <w:tab w:val="left" w:pos="426"/>
                      </w:tabs>
                      <w:rPr>
                        <w:bCs/>
                        <w:lang w:val="en-IE" w:eastAsia="en-GB"/>
                      </w:rPr>
                    </w:pPr>
                    <w:r>
                      <w:rPr>
                        <w:bCs/>
                        <w:lang w:eastAsia="en-GB"/>
                      </w:rPr>
                      <w:t>Bruno Gencarelli</w:t>
                    </w:r>
                  </w:p>
                </w:sdtContent>
              </w:sdt>
            </w:sdtContent>
          </w:sdt>
          <w:p w14:paraId="34CF737A" w14:textId="264075E6" w:rsidR="00E21DBD" w:rsidRPr="0007110E" w:rsidRDefault="00BB3C1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sdt>
                  <w:sdtPr>
                    <w:rPr>
                      <w:bCs/>
                      <w:lang w:val="en-IE" w:eastAsia="en-GB"/>
                    </w:rPr>
                    <w:id w:val="146860074"/>
                    <w:placeholder>
                      <w:docPart w:val="FD2C282FD0EE43B6B55FE740ED2D2408"/>
                    </w:placeholder>
                  </w:sdtPr>
                  <w:sdtEndPr/>
                  <w:sdtContent>
                    <w:r>
                      <w:rPr>
                        <w:bCs/>
                        <w:lang w:eastAsia="en-GB"/>
                      </w:rPr>
                      <w:t>I</w:t>
                    </w:r>
                  </w:sdtContent>
                </w:sdt>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35E21DF1" w:rsidR="00E21DBD" w:rsidRPr="0007110E" w:rsidRDefault="00BB3C1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66D2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776F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F3E511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EDA63F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B3C1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B3C1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B3C1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0B030E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04822A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0B01949E" w14:textId="77777777" w:rsidR="007776FC" w:rsidRPr="00CA3D36" w:rsidRDefault="007776FC" w:rsidP="007776FC">
          <w:pPr>
            <w:pStyle w:val="NormalWeb"/>
            <w:jc w:val="both"/>
          </w:pPr>
          <w:r w:rsidRPr="00CA3D36">
            <w:t xml:space="preserve">Unit 01 “International Affairs and Data Flows” is a newly created, highly motivated and dynamic team in charge of international relations in the area of justice and consumers. It reports directly to the Director-General and our work is highly visible within the DG. The unit is responsible for developing and implementing DG JUST’s strategy with respect to third countries and international organisations in all relevant policy areas (enlargement, neighborhood policy, privacy and data flows, </w:t>
          </w:r>
          <w:r>
            <w:t xml:space="preserve">judicial cooperation, </w:t>
          </w:r>
          <w:r w:rsidRPr="00CA3D36">
            <w:t xml:space="preserve">trade policy etc.). Particular priorities for the DG include, amongst others, supporting reforms in the areas of </w:t>
          </w:r>
          <w:r w:rsidRPr="00CA3D36">
            <w:lastRenderedPageBreak/>
            <w:t xml:space="preserve">rule and law and justice reform in </w:t>
          </w:r>
          <w:r>
            <w:t>accession/</w:t>
          </w:r>
          <w:r w:rsidRPr="00CA3D36">
            <w:t>neighboring countries; as well as facilitating the transfer and exchange of data in line with the EU’s data protection requirements</w:t>
          </w:r>
        </w:p>
        <w:p w14:paraId="56AF1B5B" w14:textId="77777777" w:rsidR="007776FC" w:rsidRPr="00CA3D36" w:rsidRDefault="007776FC" w:rsidP="007776FC">
          <w:pPr>
            <w:pStyle w:val="NormalWeb"/>
            <w:jc w:val="both"/>
          </w:pPr>
          <w:r w:rsidRPr="00CA3D36">
            <w:t>Our tasks combine supporting colleagues in different policy areas across the DG with our specific knowledge and expertise in international relations/negotiations, handling bilateral and multilateral relations as well as negotiating international agreements</w:t>
          </w:r>
          <w:r>
            <w:t>/arrangements</w:t>
          </w:r>
          <w:r w:rsidRPr="00CA3D36">
            <w:t xml:space="preserve">. To mention a few examples, we are responsible for post Brexit relations with the UK on all aspects relating to justice and consumers, conducting the dialogue on rule of law </w:t>
          </w:r>
          <w:r>
            <w:t xml:space="preserve">and justice reform </w:t>
          </w:r>
          <w:r w:rsidRPr="00CA3D36">
            <w:t>with candidate countries and countries of the Eastern Neighborhood, and have recently negotiated the new EU-US Data Privacy Framework.</w:t>
          </w:r>
        </w:p>
        <w:p w14:paraId="59DD0438" w14:textId="16B96779" w:rsidR="00E21DBD" w:rsidRDefault="007776FC" w:rsidP="007776FC">
          <w:pPr>
            <w:rPr>
              <w:lang w:val="en-US" w:eastAsia="en-GB"/>
            </w:rPr>
          </w:pPr>
          <w:r w:rsidRPr="00CA3D36">
            <w:rPr>
              <w:color w:val="000000"/>
            </w:rPr>
            <w:t>In performing such functions and tasks, the unit works closely with other EU institutions and bodies, diplomatic missions in Brussels. regional and international organisations, institutional actors and other stakeholders in third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34450848" w:displacedByCustomXml="next"/>
        <w:bookmarkEnd w:id="3" w:displacedByCustomXml="next"/>
        <w:sdt>
          <w:sdtPr>
            <w:rPr>
              <w:lang w:val="en-US" w:eastAsia="en-GB"/>
            </w:rPr>
            <w:id w:val="-264230095"/>
            <w:placeholder>
              <w:docPart w:val="62CDEA374C2843E996D6D41E566D074A"/>
            </w:placeholder>
          </w:sdtPr>
          <w:sdtEndPr/>
          <w:sdtContent>
            <w:sdt>
              <w:sdtPr>
                <w:rPr>
                  <w:lang w:val="en-US" w:eastAsia="en-GB"/>
                </w:rPr>
                <w:id w:val="1672756548"/>
                <w:placeholder>
                  <w:docPart w:val="A84F21D88B6A4CE6B5110993C4F52FDD"/>
                </w:placeholder>
              </w:sdtPr>
              <w:sdtEndPr/>
              <w:sdtContent>
                <w:p w14:paraId="207DA24E" w14:textId="77777777" w:rsidR="007776FC" w:rsidRPr="004375B5" w:rsidRDefault="007776FC" w:rsidP="007776FC">
                  <w:pPr>
                    <w:rPr>
                      <w:lang w:val="en-US" w:eastAsia="en-GB"/>
                    </w:rPr>
                  </w:pPr>
                  <w:r w:rsidRPr="004375B5">
                    <w:rPr>
                      <w:lang w:val="en-US" w:eastAsia="en-GB"/>
                    </w:rPr>
                    <w:t xml:space="preserve">We offer an opportunity to work on very interesting and fast evolving issues at the crossroads of diplomacy, fundamental rights, the digital economy, and </w:t>
                  </w:r>
                  <w:r>
                    <w:rPr>
                      <w:lang w:val="en-US" w:eastAsia="en-GB"/>
                    </w:rPr>
                    <w:t xml:space="preserve">justice and </w:t>
                  </w:r>
                  <w:r w:rsidRPr="004375B5">
                    <w:rPr>
                      <w:lang w:val="en-US" w:eastAsia="en-GB"/>
                    </w:rPr>
                    <w:t>security matters.</w:t>
                  </w:r>
                  <w:r w:rsidRPr="007119B7">
                    <w:rPr>
                      <w:lang w:eastAsia="en-GB"/>
                    </w:rPr>
                    <w:t xml:space="preserve"> </w:t>
                  </w:r>
                  <w:r w:rsidRPr="004375B5">
                    <w:rPr>
                      <w:lang w:eastAsia="en-GB"/>
                    </w:rPr>
                    <w:t>The SNE will work under the supervision of an administrator</w:t>
                  </w:r>
                  <w:r w:rsidRPr="007119B7">
                    <w:rPr>
                      <w:lang w:eastAsia="en-GB"/>
                    </w:rPr>
                    <w:t xml:space="preserve">, contributing </w:t>
                  </w:r>
                  <w:r w:rsidRPr="004375B5">
                    <w:rPr>
                      <w:lang w:eastAsia="en-GB"/>
                    </w:rPr>
                    <w:t xml:space="preserve">to the definition and development of the Commission's </w:t>
                  </w:r>
                  <w:r>
                    <w:rPr>
                      <w:lang w:eastAsia="en-GB"/>
                    </w:rPr>
                    <w:t xml:space="preserve">external </w:t>
                  </w:r>
                  <w:r w:rsidRPr="004375B5">
                    <w:rPr>
                      <w:lang w:eastAsia="en-GB"/>
                    </w:rPr>
                    <w:t xml:space="preserve">policy in the area of </w:t>
                  </w:r>
                  <w:r>
                    <w:rPr>
                      <w:lang w:eastAsia="en-GB"/>
                    </w:rPr>
                    <w:t>justice and consumers</w:t>
                  </w:r>
                  <w:r w:rsidRPr="004375B5">
                    <w:rPr>
                      <w:lang w:eastAsia="en-GB"/>
                    </w:rPr>
                    <w:t>.Without prejudice to the principle of loyal cooperation between the national/regional and European administrations, the SNE will not work on individual cases with implications for files which he/she dealt with in his/her national administration in the two years preceding his/her entry into the Commission, or directly related cases. Under no circumstances will he/she represent the Commission with a view to entering into commitments, whether financial or otherwise, or negotiating on its behalf.</w:t>
                  </w:r>
                </w:p>
                <w:p w14:paraId="0EC852DF" w14:textId="77777777" w:rsidR="007776FC" w:rsidRPr="008C734A" w:rsidRDefault="007776FC" w:rsidP="007776FC">
                  <w:pPr>
                    <w:rPr>
                      <w:lang w:eastAsia="en-GB"/>
                    </w:rPr>
                  </w:pPr>
                  <w:r w:rsidRPr="007119B7">
                    <w:rPr>
                      <w:lang w:eastAsia="en-GB"/>
                    </w:rPr>
                    <w:t xml:space="preserve"> </w:t>
                  </w:r>
                  <w:r w:rsidRPr="008C734A">
                    <w:rPr>
                      <w:lang w:eastAsia="en-GB"/>
                    </w:rPr>
                    <w:t xml:space="preserve">For his/her files, (s)he will be directly involved in international negotiations as well as the related inter-institutional contacts </w:t>
                  </w:r>
                  <w:r w:rsidRPr="00112294">
                    <w:rPr>
                      <w:lang w:val="en-IE" w:eastAsia="en-GB"/>
                    </w:rPr>
                    <w:t>wit</w:t>
                  </w:r>
                  <w:r>
                    <w:rPr>
                      <w:lang w:val="en-IE" w:eastAsia="en-GB"/>
                    </w:rPr>
                    <w:t xml:space="preserve">h other EU institutins and bodies </w:t>
                  </w:r>
                  <w:r w:rsidRPr="008C734A">
                    <w:rPr>
                      <w:lang w:eastAsia="en-GB"/>
                    </w:rPr>
                    <w:t>(Council, European Parliament</w:t>
                  </w:r>
                  <w:r w:rsidRPr="00112294">
                    <w:rPr>
                      <w:lang w:val="en-IE" w:eastAsia="en-GB"/>
                    </w:rPr>
                    <w:t xml:space="preserve">, </w:t>
                  </w:r>
                  <w:r>
                    <w:rPr>
                      <w:lang w:val="en-IE" w:eastAsia="en-GB"/>
                    </w:rPr>
                    <w:t>European Data Protection Board etc.</w:t>
                  </w:r>
                  <w:r w:rsidRPr="008C734A">
                    <w:rPr>
                      <w:lang w:eastAsia="en-GB"/>
                    </w:rPr>
                    <w:t xml:space="preserve">). </w:t>
                  </w:r>
                </w:p>
                <w:p w14:paraId="361FE1E5" w14:textId="77777777" w:rsidR="007776FC" w:rsidRDefault="007776FC" w:rsidP="007776FC">
                  <w:pPr>
                    <w:rPr>
                      <w:lang w:val="en-US" w:eastAsia="en-GB"/>
                    </w:rPr>
                  </w:pPr>
                  <w:r w:rsidRPr="008C734A">
                    <w:rPr>
                      <w:lang w:eastAsia="en-GB"/>
                    </w:rPr>
                    <w:t>(S)he will interface with key stakeholders from national administrations, business and civil society from the EU and third countries and represent the Commission/DG JUST in policy fora, conferences, etc.</w:t>
                  </w:r>
                </w:p>
              </w:sdtContent>
            </w:sdt>
          </w:sdtContent>
        </w:sdt>
        <w:p w14:paraId="46EE3E07" w14:textId="0029E078" w:rsidR="00E21DBD" w:rsidRPr="00AF7D78" w:rsidRDefault="00BB3C17"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33846744"/>
            <w:placeholder>
              <w:docPart w:val="40BDA39FAE874A85AB8A3D057A336772"/>
            </w:placeholder>
          </w:sdtPr>
          <w:sdtEndPr/>
          <w:sdtContent>
            <w:p w14:paraId="51994EDB" w14:textId="0B919BA4" w:rsidR="002E40A9" w:rsidRPr="00AF7D78" w:rsidRDefault="007776FC" w:rsidP="002E40A9">
              <w:pPr>
                <w:rPr>
                  <w:lang w:val="en-US" w:eastAsia="en-GB"/>
                </w:rPr>
              </w:pPr>
              <w:r w:rsidRPr="008C734A">
                <w:rPr>
                  <w:lang w:eastAsia="en-GB"/>
                </w:rPr>
                <w:t xml:space="preserve">The candidate should have a solid legal background and a proven experience in international and/or inter-institutional negotiations. </w:t>
              </w:r>
              <w:r>
                <w:rPr>
                  <w:lang w:eastAsia="en-GB"/>
                </w:rPr>
                <w:t>Specific knowledge of the international dimension of justice/rule of law, consumers policy or data protection</w:t>
              </w:r>
              <w:r w:rsidRPr="008C734A">
                <w:rPr>
                  <w:lang w:eastAsia="en-GB"/>
                </w:rPr>
                <w:t xml:space="preserve"> as well as work experience in an international organisation or a diplomatic service would be a significant asset. </w:t>
              </w:r>
              <w:r w:rsidRPr="008C734A">
                <w:rPr>
                  <w:lang w:eastAsia="en-GB"/>
                </w:rPr>
                <w:br/>
                <w:t xml:space="preserve">A high level of commitment, a sense of responsibility and coordination, the capacity to analyse complex legal and political issues and to find solutions and acceptable compromises are key. The ability to draft comprehensive and easy-to-understand policy notes and briefings is crucial. (S)he should be able to communicate clearly and before public audiences. (S)he should be very organised, able to integrate easily into a dynamic </w:t>
              </w:r>
              <w:r w:rsidRPr="008C734A">
                <w:rPr>
                  <w:lang w:eastAsia="en-GB"/>
                </w:rPr>
                <w:lastRenderedPageBreak/>
                <w:t xml:space="preserve">team and to work under pressure. </w:t>
              </w:r>
              <w:r w:rsidRPr="008C734A">
                <w:rPr>
                  <w:lang w:eastAsia="en-GB"/>
                </w:rPr>
                <w:br/>
              </w:r>
              <w:r w:rsidRPr="008C734A">
                <w:rPr>
                  <w:lang w:eastAsia="en-GB"/>
                </w:rPr>
                <w:br/>
                <w:t>An excellent knowledge of English (both written and spoken) is essential.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776FC"/>
    <w:rsid w:val="007E531E"/>
    <w:rsid w:val="007F02AC"/>
    <w:rsid w:val="007F7012"/>
    <w:rsid w:val="00866D28"/>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B3C17"/>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uiPriority w:val="99"/>
    <w:unhideWhenUsed/>
    <w:locked/>
    <w:rsid w:val="007776FC"/>
    <w:pPr>
      <w:spacing w:before="100" w:beforeAutospacing="1" w:after="100" w:afterAutospacing="1"/>
      <w:jc w:val="lef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E9AF5EB744A1429F9480C49CA8157B9A"/>
        <w:category>
          <w:name w:val="General"/>
          <w:gallery w:val="placeholder"/>
        </w:category>
        <w:types>
          <w:type w:val="bbPlcHdr"/>
        </w:types>
        <w:behaviors>
          <w:behavior w:val="content"/>
        </w:behaviors>
        <w:guid w:val="{DA6236FE-AFA4-44D3-89BF-4239D05EB6FE}"/>
      </w:docPartPr>
      <w:docPartBody>
        <w:p w:rsidR="00DA4AC1" w:rsidRDefault="0043498B" w:rsidP="0043498B">
          <w:pPr>
            <w:pStyle w:val="E9AF5EB744A1429F9480C49CA8157B9A"/>
          </w:pPr>
          <w:r w:rsidRPr="0007110E">
            <w:rPr>
              <w:rStyle w:val="PlaceholderText"/>
              <w:bCs/>
            </w:rPr>
            <w:t>Click or tap here to enter text.</w:t>
          </w:r>
        </w:p>
      </w:docPartBody>
    </w:docPart>
    <w:docPart>
      <w:docPartPr>
        <w:name w:val="3D2B324B4F6E4C63981698C6B445039E"/>
        <w:category>
          <w:name w:val="General"/>
          <w:gallery w:val="placeholder"/>
        </w:category>
        <w:types>
          <w:type w:val="bbPlcHdr"/>
        </w:types>
        <w:behaviors>
          <w:behavior w:val="content"/>
        </w:behaviors>
        <w:guid w:val="{E68C73D4-7DE9-4AE4-91E7-28AA0149B7EB}"/>
      </w:docPartPr>
      <w:docPartBody>
        <w:p w:rsidR="00DA4AC1" w:rsidRDefault="0043498B" w:rsidP="0043498B">
          <w:pPr>
            <w:pStyle w:val="3D2B324B4F6E4C63981698C6B445039E"/>
          </w:pPr>
          <w:r w:rsidRPr="0007110E">
            <w:rPr>
              <w:rStyle w:val="PlaceholderText"/>
              <w:bCs/>
            </w:rPr>
            <w:t>Click or tap here to enter text.</w:t>
          </w:r>
        </w:p>
      </w:docPartBody>
    </w:docPart>
    <w:docPart>
      <w:docPartPr>
        <w:name w:val="8130D70F36C54020BDDBDBA62E4CA513"/>
        <w:category>
          <w:name w:val="General"/>
          <w:gallery w:val="placeholder"/>
        </w:category>
        <w:types>
          <w:type w:val="bbPlcHdr"/>
        </w:types>
        <w:behaviors>
          <w:behavior w:val="content"/>
        </w:behaviors>
        <w:guid w:val="{4F420DA1-2315-40E6-8739-EC1A24D6FB9A}"/>
      </w:docPartPr>
      <w:docPartBody>
        <w:p w:rsidR="00DA4AC1" w:rsidRDefault="0043498B" w:rsidP="0043498B">
          <w:pPr>
            <w:pStyle w:val="8130D70F36C54020BDDBDBA62E4CA513"/>
          </w:pPr>
          <w:r w:rsidRPr="0007110E">
            <w:rPr>
              <w:rStyle w:val="PlaceholderText"/>
              <w:bCs/>
            </w:rPr>
            <w:t>Click or tap here to enter text.</w:t>
          </w:r>
        </w:p>
      </w:docPartBody>
    </w:docPart>
    <w:docPart>
      <w:docPartPr>
        <w:name w:val="FD2C282FD0EE43B6B55FE740ED2D2408"/>
        <w:category>
          <w:name w:val="General"/>
          <w:gallery w:val="placeholder"/>
        </w:category>
        <w:types>
          <w:type w:val="bbPlcHdr"/>
        </w:types>
        <w:behaviors>
          <w:behavior w:val="content"/>
        </w:behaviors>
        <w:guid w:val="{E5477DC7-B5AB-4481-8F19-602D1745357A}"/>
      </w:docPartPr>
      <w:docPartBody>
        <w:p w:rsidR="00DA4AC1" w:rsidRDefault="0043498B" w:rsidP="0043498B">
          <w:pPr>
            <w:pStyle w:val="FD2C282FD0EE43B6B55FE740ED2D2408"/>
          </w:pPr>
          <w:r w:rsidRPr="00BD2312">
            <w:rPr>
              <w:rStyle w:val="PlaceholderText"/>
            </w:rPr>
            <w:t>Click or tap here to enter text.</w:t>
          </w:r>
        </w:p>
      </w:docPartBody>
    </w:docPart>
    <w:docPart>
      <w:docPartPr>
        <w:name w:val="62CDEA374C2843E996D6D41E566D074A"/>
        <w:category>
          <w:name w:val="General"/>
          <w:gallery w:val="placeholder"/>
        </w:category>
        <w:types>
          <w:type w:val="bbPlcHdr"/>
        </w:types>
        <w:behaviors>
          <w:behavior w:val="content"/>
        </w:behaviors>
        <w:guid w:val="{37461EA2-47D0-4443-A2D3-93BB3137B9AD}"/>
      </w:docPartPr>
      <w:docPartBody>
        <w:p w:rsidR="00DA4AC1" w:rsidRDefault="0043498B" w:rsidP="0043498B">
          <w:pPr>
            <w:pStyle w:val="62CDEA374C2843E996D6D41E566D074A"/>
          </w:pPr>
          <w:r w:rsidRPr="00BD2312">
            <w:rPr>
              <w:rStyle w:val="PlaceholderText"/>
            </w:rPr>
            <w:t>Click or tap here to enter text.</w:t>
          </w:r>
        </w:p>
      </w:docPartBody>
    </w:docPart>
    <w:docPart>
      <w:docPartPr>
        <w:name w:val="A84F21D88B6A4CE6B5110993C4F52FDD"/>
        <w:category>
          <w:name w:val="General"/>
          <w:gallery w:val="placeholder"/>
        </w:category>
        <w:types>
          <w:type w:val="bbPlcHdr"/>
        </w:types>
        <w:behaviors>
          <w:behavior w:val="content"/>
        </w:behaviors>
        <w:guid w:val="{C6CF007D-5420-4F27-9140-513717B7FBD2}"/>
      </w:docPartPr>
      <w:docPartBody>
        <w:p w:rsidR="00DA4AC1" w:rsidRDefault="0043498B" w:rsidP="0043498B">
          <w:pPr>
            <w:pStyle w:val="A84F21D88B6A4CE6B5110993C4F52FDD"/>
          </w:pPr>
          <w:r w:rsidRPr="00BD2312">
            <w:rPr>
              <w:rStyle w:val="PlaceholderText"/>
            </w:rPr>
            <w:t>Click or tap here to enter text.</w:t>
          </w:r>
        </w:p>
      </w:docPartBody>
    </w:docPart>
    <w:docPart>
      <w:docPartPr>
        <w:name w:val="40BDA39FAE874A85AB8A3D057A336772"/>
        <w:category>
          <w:name w:val="General"/>
          <w:gallery w:val="placeholder"/>
        </w:category>
        <w:types>
          <w:type w:val="bbPlcHdr"/>
        </w:types>
        <w:behaviors>
          <w:behavior w:val="content"/>
        </w:behaviors>
        <w:guid w:val="{D5B05FEA-3E3F-4AD1-83CC-6C29F147FFFA}"/>
      </w:docPartPr>
      <w:docPartBody>
        <w:p w:rsidR="00DA4AC1" w:rsidRDefault="0043498B" w:rsidP="0043498B">
          <w:pPr>
            <w:pStyle w:val="40BDA39FAE874A85AB8A3D057A33677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3498B"/>
    <w:rsid w:val="006212B2"/>
    <w:rsid w:val="006F0611"/>
    <w:rsid w:val="007F7378"/>
    <w:rsid w:val="00893390"/>
    <w:rsid w:val="00894A0C"/>
    <w:rsid w:val="00CA527C"/>
    <w:rsid w:val="00D374C1"/>
    <w:rsid w:val="00DA4A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3498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9AF5EB744A1429F9480C49CA8157B9A">
    <w:name w:val="E9AF5EB744A1429F9480C49CA8157B9A"/>
    <w:rsid w:val="0043498B"/>
  </w:style>
  <w:style w:type="paragraph" w:customStyle="1" w:styleId="3D2B324B4F6E4C63981698C6B445039E">
    <w:name w:val="3D2B324B4F6E4C63981698C6B445039E"/>
    <w:rsid w:val="0043498B"/>
  </w:style>
  <w:style w:type="paragraph" w:customStyle="1" w:styleId="8130D70F36C54020BDDBDBA62E4CA513">
    <w:name w:val="8130D70F36C54020BDDBDBA62E4CA513"/>
    <w:rsid w:val="0043498B"/>
  </w:style>
  <w:style w:type="paragraph" w:customStyle="1" w:styleId="FD2C282FD0EE43B6B55FE740ED2D2408">
    <w:name w:val="FD2C282FD0EE43B6B55FE740ED2D2408"/>
    <w:rsid w:val="0043498B"/>
  </w:style>
  <w:style w:type="paragraph" w:customStyle="1" w:styleId="62CDEA374C2843E996D6D41E566D074A">
    <w:name w:val="62CDEA374C2843E996D6D41E566D074A"/>
    <w:rsid w:val="0043498B"/>
  </w:style>
  <w:style w:type="paragraph" w:customStyle="1" w:styleId="A84F21D88B6A4CE6B5110993C4F52FDD">
    <w:name w:val="A84F21D88B6A4CE6B5110993C4F52FDD"/>
    <w:rsid w:val="0043498B"/>
  </w:style>
  <w:style w:type="paragraph" w:customStyle="1" w:styleId="40BDA39FAE874A85AB8A3D057A336772">
    <w:name w:val="40BDA39FAE874A85AB8A3D057A336772"/>
    <w:rsid w:val="0043498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1261</Words>
  <Characters>7193</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HARIZANOV Kristiyan (JUST)</cp:lastModifiedBy>
  <cp:revision>5</cp:revision>
  <cp:lastPrinted>2023-04-05T10:36:00Z</cp:lastPrinted>
  <dcterms:created xsi:type="dcterms:W3CDTF">2023-05-26T08:58:00Z</dcterms:created>
  <dcterms:modified xsi:type="dcterms:W3CDTF">2023-10-23T09:14:00Z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