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212"/>
        <w:ind w:left="-1135"/>
        <w:rPr>
          <w:rFonts w:ascii="Garamond" w:eastAsia="Garamond" w:hAnsi="Garamond" w:cs="Garamond"/>
          <w:color w:val="000000"/>
          <w:sz w:val="24"/>
          <w:szCs w:val="24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4 del Disciplinare di Gara</w:t>
      </w:r>
    </w:p>
    <w:p w:rsidR="00F84B8F" w:rsidRDefault="00F84B8F">
      <w:pPr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DICHIARAZIONE A CORREDO DELL’OFFERTA TECNICA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4B8F" w:rsidRDefault="00F84B8F">
      <w:pPr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rPr>
          <w:rFonts w:ascii="Garamond" w:eastAsia="Garamond" w:hAnsi="Garamond" w:cs="Garamond"/>
          <w:color w:val="000000"/>
          <w:sz w:val="24"/>
          <w:szCs w:val="24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Procedura aperta per l’affidamento di un contratto pubblico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 di ideazione e produzione della campagna pubblicitaria, pianificazione, acquisto e controllo degli spazi media, per l’attuazione del Progetto “Il Turismo delle Radici - Una Strategia Integrata per la ripresa del settore del Turismo nell’Italia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Covid-19”, con il criterio dell’offerta economicamente più vantaggiosa, sulla base del miglior rapporto qualità/prezzo.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CUP: J51B21005910006</w:t>
      </w:r>
    </w:p>
    <w:p w:rsidR="00F84B8F" w:rsidRPr="007A55F3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7A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CIG: </w:t>
      </w:r>
      <w:r w:rsidRPr="007A55F3">
        <w:rPr>
          <w:rFonts w:ascii="Garamond" w:eastAsia="Garamond" w:hAnsi="Garamond" w:cs="Garamond"/>
          <w:color w:val="000000"/>
          <w:sz w:val="30"/>
          <w:szCs w:val="30"/>
        </w:rPr>
        <w:t xml:space="preserve"> </w:t>
      </w:r>
      <w:r w:rsidRPr="007A55F3">
        <w:rPr>
          <w:rFonts w:ascii="Times New Roman" w:eastAsia="Times New Roman" w:hAnsi="Times New Roman" w:cs="Times New Roman"/>
          <w:color w:val="000000"/>
          <w:sz w:val="24"/>
          <w:szCs w:val="24"/>
        </w:rPr>
        <w:t>A01ED746AE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97" w:line="264" w:lineRule="auto"/>
        <w:ind w:left="-5" w:hanging="10"/>
        <w:jc w:val="center"/>
        <w:rPr>
          <w:rFonts w:ascii="Titillium" w:eastAsia="Titillium" w:hAnsi="Titillium" w:cs="Titillium"/>
          <w:color w:val="000000"/>
          <w:sz w:val="30"/>
          <w:szCs w:val="30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center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center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center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2"/>
        <w:rPr>
          <w:rFonts w:ascii="Garamond" w:eastAsia="Garamond" w:hAnsi="Garamond" w:cs="Garamond"/>
          <w:i/>
          <w:color w:val="000000"/>
          <w:sz w:val="16"/>
          <w:szCs w:val="16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Garamond" w:eastAsia="Garamond" w:hAnsi="Garamond" w:cs="Garamond"/>
          <w:i/>
          <w:color w:val="000000"/>
          <w:sz w:val="16"/>
          <w:szCs w:val="16"/>
        </w:rPr>
      </w:pPr>
      <w:r>
        <w:rPr>
          <w:rFonts w:ascii="Garamond" w:eastAsia="Garamond" w:hAnsi="Garamond" w:cs="Garamond"/>
          <w:i/>
          <w:color w:val="000000"/>
          <w:sz w:val="16"/>
          <w:szCs w:val="16"/>
        </w:rPr>
        <w:t xml:space="preserve"> 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tillium" w:eastAsia="Titillium" w:hAnsi="Titillium" w:cs="Titillium"/>
          <w:i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tillium" w:eastAsia="Titillium" w:hAnsi="Titillium" w:cs="Titillium"/>
          <w:i/>
          <w:color w:val="000000"/>
          <w:sz w:val="18"/>
          <w:szCs w:val="18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Spettabile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Ministero degli Affari Esteri e della Cooperazione Internazionale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Direzione Generale per gli Italiani all’Estero e le Politiche Migratorie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Ufficio I-Politiche e interventi per le collettività italiane all’estero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Sezione IV- Turismo delle radici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Piazzale della Farnesina n. 1 00135 – ROMA (RM)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tillium" w:eastAsia="Titillium" w:hAnsi="Titillium" w:cs="Titillium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05" w:line="360" w:lineRule="auto"/>
        <w:rPr>
          <w:rFonts w:ascii="Titillium" w:eastAsia="Titillium" w:hAnsi="Titillium" w:cs="Titillium"/>
          <w:color w:val="000000"/>
          <w:sz w:val="18"/>
          <w:szCs w:val="18"/>
        </w:rPr>
      </w:pPr>
    </w:p>
    <w:p w:rsidR="00F84B8F" w:rsidRDefault="007A55F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Il/la sottoscritto/a_______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___________________, nato/a a _________ (__), il ___________, residente in ____________ (___), via ____________________, n.____, codice fiscale _____________________, domiciliato per la carica presso la sede legale sotto indicata, in qualità di 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 e legale rappresentante dell’operatore economico ____________________________________, con sede legale in ____________________ (___), alla via _________________________, n._____, CAP_______, C.F.____________________________ 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Partita IVA n. ___________________________, telefono____________________, e-mail _______________________, PEC ________________________, presso cui elegge domicilio, di seguito denominata “Impresa”, ai sensi e per gli effetti degli articoli 19, 46 e 47 del </w:t>
      </w:r>
      <w:r>
        <w:rPr>
          <w:rFonts w:ascii="Times New Roman" w:eastAsia="Times New Roman" w:hAnsi="Times New Roman" w:cs="Times New Roman"/>
          <w:sz w:val="18"/>
          <w:szCs w:val="18"/>
        </w:rPr>
        <w:t>D.P.R. 445/2000, consapevole delle conseguenze amministrative e delle responsabilità penali previste in caso di dichiarazioni mendaci e/o formazione od uso di atti falsi, nonché in caso di esibizione di atti contenenti dati non più corrispondenti a verità,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previste dagli articoli 75 e 76 del medesimo Decreto, ai fini della partecipazione alla procedura aperta, ai sensi del d. lgs. 36/2023, per l’affidamento di un contratto pubblico di servizi di ideazione e produzione della campagna pubblicitaria, pianifica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zione, acquisto e controllo degli spazi media, per il Progetto “Il Turismo delle Radici”, CUP J51B21005910006, </w:t>
      </w:r>
      <w:r w:rsidRPr="007A55F3">
        <w:rPr>
          <w:rFonts w:ascii="Times New Roman" w:eastAsia="Times New Roman" w:hAnsi="Times New Roman" w:cs="Times New Roman"/>
          <w:sz w:val="18"/>
          <w:szCs w:val="18"/>
        </w:rPr>
        <w:t>C.I.G.  A01ED746AE</w:t>
      </w:r>
    </w:p>
    <w:p w:rsidR="00F84B8F" w:rsidRDefault="00F84B8F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0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DICHIARA</w:t>
      </w:r>
    </w:p>
    <w:p w:rsidR="00F84B8F" w:rsidRDefault="007A55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5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Che, di seguito, verranno indicati i dettagli dell’offerta coperti da riservatezza, argomentando in modo congruo le ragioni per le quali eventuali parti dell’offerta sono da segretare;</w:t>
      </w:r>
    </w:p>
    <w:p w:rsidR="00F84B8F" w:rsidRDefault="007A55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5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 allegare una copia firmata della Relazione tecnica adeguatamente osc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urata nelle parti ritenute costituenti segreti tecnici e commerciali;</w:t>
      </w:r>
    </w:p>
    <w:p w:rsidR="00F84B8F" w:rsidRDefault="007A55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5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 essere consapevole che è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facoltà della Stazione appaltante di valutare la fondatezza delle motivazioni addotte e di chiedere al concorrente di dimostrare la tangibile sussistenza 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 eventuali segreti tecnici e commerciali.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 indichino i dettagli dell’offerta coperti da riservatezza, argomentando in modo congruo le ragioni per le quali eventuali parti dell’offerta sono da segretare: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Luogo e data __________________</w:t>
      </w: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 documento deve essere firmato digitalmente</w:t>
      </w:r>
    </w:p>
    <w:p w:rsidR="00F84B8F" w:rsidRDefault="00F84B8F">
      <w:pPr>
        <w:widowControl/>
        <w:pBdr>
          <w:top w:val="nil"/>
          <w:left w:val="nil"/>
          <w:bottom w:val="nil"/>
          <w:right w:val="nil"/>
          <w:between w:val="nil"/>
        </w:pBdr>
        <w:spacing w:after="43" w:line="240" w:lineRule="auto"/>
        <w:ind w:left="231" w:hanging="10"/>
        <w:rPr>
          <w:rFonts w:ascii="Garamond" w:eastAsia="Garamond" w:hAnsi="Garamond" w:cs="Garamond"/>
          <w:color w:val="000000"/>
          <w:sz w:val="24"/>
          <w:szCs w:val="24"/>
        </w:rPr>
      </w:pPr>
    </w:p>
    <w:p w:rsidR="00F84B8F" w:rsidRDefault="007A55F3">
      <w:pPr>
        <w:widowControl/>
        <w:pBdr>
          <w:top w:val="nil"/>
          <w:left w:val="nil"/>
          <w:bottom w:val="nil"/>
          <w:right w:val="nil"/>
          <w:between w:val="nil"/>
        </w:pBdr>
        <w:spacing w:after="43" w:line="240" w:lineRule="auto"/>
        <w:ind w:left="231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Note di compilazione:</w:t>
      </w:r>
    </w:p>
    <w:p w:rsidR="00F84B8F" w:rsidRDefault="007A55F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3" w:line="240" w:lineRule="auto"/>
        <w:ind w:left="221" w:firstLine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 presente documento va allegata copia fotostatica di un valido documento di identità del sottoscrittore e copia conforme della procura in caso di sottoscrizione da parte di un procuratore.</w:t>
      </w:r>
    </w:p>
    <w:sectPr w:rsidR="00F84B8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55F3">
      <w:pPr>
        <w:spacing w:after="0" w:line="240" w:lineRule="auto"/>
      </w:pPr>
      <w:r>
        <w:separator/>
      </w:r>
    </w:p>
  </w:endnote>
  <w:endnote w:type="continuationSeparator" w:id="0">
    <w:p w:rsidR="00000000" w:rsidRDefault="007A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8F" w:rsidRDefault="007A55F3">
    <w:pPr>
      <w:widowControl/>
      <w:pBdr>
        <w:top w:val="nil"/>
        <w:left w:val="nil"/>
        <w:bottom w:val="nil"/>
        <w:right w:val="nil"/>
        <w:between w:val="nil"/>
      </w:pBdr>
      <w:spacing w:after="35" w:line="357" w:lineRule="auto"/>
      <w:jc w:val="both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Gara a procedura aperta, ai sensi del D.lgs. n. 36/2023, per l’affidamento di un contratto pubblico di servizi per i servizi di informazione ai media, id</w:t>
    </w:r>
    <w:r>
      <w:rPr>
        <w:rFonts w:ascii="Garamond" w:eastAsia="Garamond" w:hAnsi="Garamond" w:cs="Garamond"/>
        <w:color w:val="000000"/>
        <w:sz w:val="16"/>
        <w:szCs w:val="16"/>
      </w:rPr>
      <w:t>eazione, produzione e sviluppo di contenuti editoriali e multimediali sulle tematiche del Turismo delle radici italiane 2023-25</w:t>
    </w:r>
  </w:p>
  <w:p w:rsidR="00F84B8F" w:rsidRDefault="007A55F3">
    <w:pPr>
      <w:widowControl/>
      <w:pBdr>
        <w:top w:val="nil"/>
        <w:left w:val="nil"/>
        <w:bottom w:val="nil"/>
        <w:right w:val="nil"/>
        <w:between w:val="nil"/>
      </w:pBdr>
      <w:tabs>
        <w:tab w:val="center" w:pos="8968"/>
      </w:tabs>
      <w:spacing w:after="0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Allegato 4 – Dichiarazione a corredo dell’offerta tecnica</w:t>
    </w:r>
    <w:r>
      <w:rPr>
        <w:rFonts w:ascii="Garamond" w:eastAsia="Garamond" w:hAnsi="Garamond" w:cs="Garamond"/>
        <w:color w:val="000000"/>
        <w:sz w:val="16"/>
        <w:szCs w:val="16"/>
      </w:rPr>
      <w:tab/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PAGE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  <w:r>
      <w:rPr>
        <w:rFonts w:ascii="Garamond" w:eastAsia="Garamond" w:hAnsi="Garamond" w:cs="Garamond"/>
        <w:color w:val="000000"/>
        <w:sz w:val="16"/>
        <w:szCs w:val="16"/>
      </w:rPr>
      <w:t xml:space="preserve"> di </w:t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NUMPAGES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</w:p>
  <w:p w:rsidR="00F84B8F" w:rsidRDefault="00F84B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8F" w:rsidRDefault="007A55F3">
    <w:pPr>
      <w:widowControl/>
      <w:pBdr>
        <w:top w:val="nil"/>
        <w:left w:val="nil"/>
        <w:bottom w:val="nil"/>
        <w:right w:val="nil"/>
        <w:between w:val="nil"/>
      </w:pBdr>
      <w:spacing w:after="35" w:line="357" w:lineRule="auto"/>
      <w:jc w:val="both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Gara a procedura aperta, ai sensi del D.lgs. n. 36/2023, per l’affidamento di un contratto pubblico di servizi di ideazione e produzione della campagna pubblicitaria, pianificazione, acquisto e controllo degli spazi media, per l’attuazione del Progetto “Il</w:t>
    </w:r>
    <w:r>
      <w:rPr>
        <w:rFonts w:ascii="Garamond" w:eastAsia="Garamond" w:hAnsi="Garamond" w:cs="Garamond"/>
        <w:color w:val="000000"/>
        <w:sz w:val="16"/>
        <w:szCs w:val="16"/>
      </w:rPr>
      <w:t xml:space="preserve"> Turismo delle Radici”.</w:t>
    </w:r>
  </w:p>
  <w:p w:rsidR="00F84B8F" w:rsidRDefault="007A55F3">
    <w:pPr>
      <w:widowControl/>
      <w:pBdr>
        <w:top w:val="nil"/>
        <w:left w:val="nil"/>
        <w:bottom w:val="nil"/>
        <w:right w:val="nil"/>
        <w:between w:val="nil"/>
      </w:pBdr>
      <w:spacing w:after="35" w:line="357" w:lineRule="auto"/>
      <w:jc w:val="both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16"/>
        <w:szCs w:val="16"/>
      </w:rPr>
      <w:t>Allegato 4 – Dichiarazione a corredo dell’offerta tecnica</w:t>
    </w:r>
    <w:r>
      <w:rPr>
        <w:rFonts w:ascii="Garamond" w:eastAsia="Garamond" w:hAnsi="Garamond" w:cs="Garamond"/>
        <w:color w:val="000000"/>
        <w:sz w:val="16"/>
        <w:szCs w:val="16"/>
      </w:rPr>
      <w:tab/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PAGE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separate"/>
    </w:r>
    <w:r>
      <w:rPr>
        <w:rFonts w:ascii="Garamond" w:eastAsia="Garamond" w:hAnsi="Garamond" w:cs="Garamond"/>
        <w:noProof/>
        <w:color w:val="000000"/>
        <w:sz w:val="24"/>
        <w:szCs w:val="24"/>
      </w:rPr>
      <w:t>3</w: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  <w:r>
      <w:rPr>
        <w:rFonts w:ascii="Garamond" w:eastAsia="Garamond" w:hAnsi="Garamond" w:cs="Garamond"/>
        <w:color w:val="000000"/>
        <w:sz w:val="16"/>
        <w:szCs w:val="16"/>
      </w:rPr>
      <w:t xml:space="preserve"> di </w:t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NUMPAGES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separate"/>
    </w:r>
    <w:r>
      <w:rPr>
        <w:rFonts w:ascii="Garamond" w:eastAsia="Garamond" w:hAnsi="Garamond" w:cs="Garamond"/>
        <w:noProof/>
        <w:color w:val="000000"/>
        <w:sz w:val="24"/>
        <w:szCs w:val="24"/>
      </w:rPr>
      <w:t>3</w: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55F3">
      <w:pPr>
        <w:spacing w:after="0" w:line="240" w:lineRule="auto"/>
      </w:pPr>
      <w:r>
        <w:separator/>
      </w:r>
    </w:p>
  </w:footnote>
  <w:footnote w:type="continuationSeparator" w:id="0">
    <w:p w:rsidR="00000000" w:rsidRDefault="007A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8F" w:rsidRDefault="00F84B8F">
    <w:pPr>
      <w:widowControl/>
      <w:pBdr>
        <w:top w:val="nil"/>
        <w:left w:val="nil"/>
        <w:bottom w:val="nil"/>
        <w:right w:val="nil"/>
        <w:between w:val="nil"/>
      </w:pBdr>
      <w:spacing w:after="0"/>
      <w:ind w:left="-1419" w:right="9221"/>
      <w:rPr>
        <w:rFonts w:ascii="Garamond" w:eastAsia="Garamond" w:hAnsi="Garamond" w:cs="Garamond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8F" w:rsidRDefault="007A55F3">
    <w:pPr>
      <w:widowControl/>
      <w:pBdr>
        <w:top w:val="nil"/>
        <w:left w:val="nil"/>
        <w:bottom w:val="nil"/>
        <w:right w:val="nil"/>
        <w:between w:val="nil"/>
      </w:pBdr>
      <w:tabs>
        <w:tab w:val="center" w:pos="5050"/>
        <w:tab w:val="right" w:pos="9869"/>
      </w:tabs>
      <w:spacing w:before="280" w:after="100" w:line="240" w:lineRule="auto"/>
      <w:ind w:left="231" w:hanging="10"/>
      <w:jc w:val="both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noProof/>
        <w:color w:val="000000"/>
        <w:sz w:val="24"/>
        <w:szCs w:val="24"/>
      </w:rPr>
      <w:drawing>
        <wp:inline distT="0" distB="0" distL="0" distR="0">
          <wp:extent cx="2109600" cy="54864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60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noProof/>
        <w:color w:val="000000"/>
        <w:sz w:val="24"/>
        <w:szCs w:val="24"/>
      </w:rPr>
      <w:drawing>
        <wp:inline distT="0" distB="0" distL="0" distR="0">
          <wp:extent cx="1676519" cy="9874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9" cy="987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color w:val="000000"/>
        <w:sz w:val="24"/>
        <w:szCs w:val="24"/>
      </w:rPr>
      <w:t xml:space="preserve">   </w:t>
    </w:r>
    <w:r>
      <w:rPr>
        <w:rFonts w:ascii="Garamond" w:eastAsia="Garamond" w:hAnsi="Garamond" w:cs="Garamond"/>
        <w:noProof/>
        <w:color w:val="000000"/>
        <w:sz w:val="24"/>
        <w:szCs w:val="24"/>
      </w:rPr>
      <w:drawing>
        <wp:inline distT="0" distB="0" distL="0" distR="0">
          <wp:extent cx="1945080" cy="4082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080" cy="40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4B8F" w:rsidRDefault="00F84B8F">
    <w:pPr>
      <w:widowControl/>
      <w:pBdr>
        <w:top w:val="nil"/>
        <w:left w:val="nil"/>
        <w:bottom w:val="nil"/>
        <w:right w:val="nil"/>
        <w:between w:val="nil"/>
      </w:pBdr>
      <w:spacing w:after="0"/>
      <w:ind w:left="-1419" w:right="9221"/>
      <w:rPr>
        <w:rFonts w:ascii="Garamond" w:eastAsia="Garamond" w:hAnsi="Garamond" w:cs="Garamond"/>
        <w:color w:val="000000"/>
        <w:sz w:val="24"/>
        <w:szCs w:val="24"/>
      </w:rPr>
    </w:pPr>
  </w:p>
  <w:p w:rsidR="00F84B8F" w:rsidRDefault="00F84B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816"/>
    <w:multiLevelType w:val="multilevel"/>
    <w:tmpl w:val="7476504A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D510EC"/>
    <w:multiLevelType w:val="multilevel"/>
    <w:tmpl w:val="CB2E3D20"/>
    <w:lvl w:ilvl="0"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–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–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–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–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–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–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F"/>
    <w:rsid w:val="007A55F3"/>
    <w:rsid w:val="00F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8B32"/>
  <w15:docId w15:val="{726F56DF-1DC4-4F29-853B-4EDAFC6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359" w:line="254" w:lineRule="auto"/>
      <w:ind w:left="10" w:firstLine="211"/>
      <w:jc w:val="both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1"/>
    </w:pPr>
    <w:rPr>
      <w:b/>
      <w:color w:val="000000"/>
      <w:sz w:val="20"/>
      <w:szCs w:val="20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2"/>
    </w:pPr>
    <w:rPr>
      <w:b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3"/>
    </w:pPr>
    <w:rPr>
      <w:b/>
      <w:color w:val="000000"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xMfvJwi4rP8hFRHVmBn61BZ/A==">CgMxLjAyCGguZ2pkZ3hzOAByITExNU5Hem5rRHl0cWh6Y2I4UDRqM1pWVkVlNEl0Y1pVNw==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Brullo Carlotta</dc:creator>
  <cp:lastModifiedBy>Brullo Carlotta</cp:lastModifiedBy>
  <cp:revision>2</cp:revision>
  <dcterms:created xsi:type="dcterms:W3CDTF">2023-12-11T17:33:00Z</dcterms:created>
  <dcterms:modified xsi:type="dcterms:W3CDTF">2023-12-11T17:33:00Z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