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917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272E2FC" w14:textId="77777777" w:rsidR="005C1ECA" w:rsidRPr="005A6672" w:rsidRDefault="005C1ECA" w:rsidP="005C1ECA">
                <w:pPr>
                  <w:spacing w:before="120"/>
                  <w:ind w:right="1315"/>
                  <w:rPr>
                    <w:b/>
                    <w:szCs w:val="24"/>
                    <w:lang w:val="en-IE"/>
                  </w:rPr>
                </w:pPr>
                <w:r w:rsidRPr="005A6672">
                  <w:rPr>
                    <w:b/>
                    <w:szCs w:val="24"/>
                    <w:lang w:val="en-IE"/>
                  </w:rPr>
                  <w:t>RTD- Research &amp; Innovation</w:t>
                </w:r>
              </w:p>
              <w:p w14:paraId="3C7AD19D" w14:textId="77777777" w:rsidR="005C1ECA" w:rsidRPr="005A6672" w:rsidRDefault="005C1ECA" w:rsidP="005C1ECA">
                <w:pPr>
                  <w:spacing w:before="120"/>
                  <w:ind w:right="1315"/>
                  <w:rPr>
                    <w:b/>
                    <w:szCs w:val="24"/>
                    <w:lang w:val="en-IE"/>
                  </w:rPr>
                </w:pPr>
                <w:r>
                  <w:rPr>
                    <w:b/>
                    <w:szCs w:val="24"/>
                    <w:lang w:val="en-IE"/>
                  </w:rPr>
                  <w:t>Dir A</w:t>
                </w:r>
                <w:r w:rsidRPr="005A6672">
                  <w:rPr>
                    <w:b/>
                    <w:szCs w:val="24"/>
                    <w:lang w:val="en-IE"/>
                  </w:rPr>
                  <w:t xml:space="preserve"> </w:t>
                </w:r>
                <w:r>
                  <w:rPr>
                    <w:b/>
                    <w:szCs w:val="24"/>
                    <w:lang w:val="en-IE"/>
                  </w:rPr>
                  <w:t>–</w:t>
                </w:r>
                <w:r w:rsidRPr="005A6672">
                  <w:rPr>
                    <w:b/>
                    <w:szCs w:val="24"/>
                    <w:lang w:val="en-IE"/>
                  </w:rPr>
                  <w:t xml:space="preserve"> </w:t>
                </w:r>
                <w:r>
                  <w:rPr>
                    <w:b/>
                    <w:szCs w:val="24"/>
                    <w:lang w:val="en-IE"/>
                  </w:rPr>
                  <w:t>ERA &amp; Innovation</w:t>
                </w:r>
              </w:p>
              <w:p w14:paraId="786241CD" w14:textId="4EC83572" w:rsidR="00B65513" w:rsidRPr="0007110E" w:rsidRDefault="005C1ECA" w:rsidP="005C1ECA">
                <w:pPr>
                  <w:tabs>
                    <w:tab w:val="left" w:pos="426"/>
                  </w:tabs>
                  <w:spacing w:before="120"/>
                  <w:rPr>
                    <w:bCs/>
                    <w:lang w:val="en-IE" w:eastAsia="en-GB"/>
                  </w:rPr>
                </w:pPr>
                <w:r>
                  <w:rPr>
                    <w:b/>
                    <w:szCs w:val="24"/>
                    <w:lang w:val="en-IE"/>
                  </w:rPr>
                  <w:t>Unit A.2</w:t>
                </w:r>
                <w:r w:rsidRPr="005A6672">
                  <w:rPr>
                    <w:b/>
                    <w:szCs w:val="24"/>
                    <w:lang w:val="en-IE"/>
                  </w:rPr>
                  <w:t xml:space="preserve"> </w:t>
                </w:r>
                <w:r>
                  <w:rPr>
                    <w:b/>
                    <w:szCs w:val="24"/>
                    <w:lang w:val="en-IE"/>
                  </w:rPr>
                  <w:t>–</w:t>
                </w:r>
                <w:r w:rsidRPr="005A6672">
                  <w:rPr>
                    <w:b/>
                    <w:szCs w:val="24"/>
                    <w:lang w:val="en-IE"/>
                  </w:rPr>
                  <w:t xml:space="preserve"> </w:t>
                </w:r>
                <w:r>
                  <w:rPr>
                    <w:b/>
                    <w:szCs w:val="24"/>
                    <w:lang w:val="en-IE"/>
                  </w:rPr>
                  <w:t>ERA, Spreading Excellence and Research Careers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716158085"/>
                <w:placeholder>
                  <w:docPart w:val="DB2D82066C9B499FA12C1E510C9DB140"/>
                </w:placeholder>
              </w:sdtPr>
              <w:sdtEndPr>
                <w:rPr>
                  <w:lang w:val="fr-BE"/>
                </w:rPr>
              </w:sdtEndPr>
              <w:sdtContent>
                <w:tc>
                  <w:tcPr>
                    <w:tcW w:w="5491" w:type="dxa"/>
                  </w:tcPr>
                  <w:p w14:paraId="26B6BD75" w14:textId="0EC0E622" w:rsidR="00D96984" w:rsidRPr="0007110E" w:rsidRDefault="00F9179C" w:rsidP="00E82667">
                    <w:pPr>
                      <w:tabs>
                        <w:tab w:val="left" w:pos="426"/>
                      </w:tabs>
                      <w:spacing w:before="120"/>
                      <w:rPr>
                        <w:bCs/>
                        <w:lang w:val="en-IE" w:eastAsia="en-GB"/>
                      </w:rPr>
                    </w:pPr>
                    <w:r>
                      <w:rPr>
                        <w:bCs/>
                        <w:lang w:val="fr-BE" w:eastAsia="en-GB"/>
                      </w:rPr>
                      <w:t>365817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1319770" w:rsidR="00E21DBD" w:rsidRPr="0007110E" w:rsidRDefault="005C1ECA" w:rsidP="00E82667">
                <w:pPr>
                  <w:tabs>
                    <w:tab w:val="left" w:pos="426"/>
                  </w:tabs>
                  <w:spacing w:before="120"/>
                  <w:rPr>
                    <w:bCs/>
                    <w:lang w:val="en-IE" w:eastAsia="en-GB"/>
                  </w:rPr>
                </w:pPr>
                <w:r>
                  <w:rPr>
                    <w:bCs/>
                    <w:lang w:val="en-IE" w:eastAsia="en-GB"/>
                  </w:rPr>
                  <w:t>Manuel Aleixo</w:t>
                </w:r>
              </w:p>
            </w:sdtContent>
          </w:sdt>
          <w:p w14:paraId="34CF737A" w14:textId="29B333C5" w:rsidR="00E21DBD" w:rsidRPr="0007110E" w:rsidRDefault="00F9179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42A0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C1ECA">
                  <w:rPr>
                    <w:bCs/>
                    <w:lang w:val="en-IE" w:eastAsia="en-GB"/>
                  </w:rPr>
                  <w:t>2024</w:t>
                </w:r>
              </w:sdtContent>
            </w:sdt>
          </w:p>
          <w:p w14:paraId="158DD156" w14:textId="0CEE8104" w:rsidR="00E21DBD" w:rsidRPr="0007110E" w:rsidRDefault="00F917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1EC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C1EC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63FB0FF"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4B24CA"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9179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917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9179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9D4EA59"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BD7B0A7"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6pt" o:ole="">
                  <v:imagedata r:id="rId23" o:title=""/>
                </v:shape>
                <w:control r:id="rId24" w:name="OptionButton2" w:shapeid="_x0000_i1045"/>
              </w:object>
            </w:r>
            <w:r>
              <w:rPr>
                <w:bCs/>
                <w:szCs w:val="24"/>
                <w:lang w:eastAsia="en-GB"/>
              </w:rPr>
              <w:object w:dxaOrig="1440" w:dyaOrig="1440"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79D5A13" w14:textId="77777777" w:rsidR="005C1ECA" w:rsidRPr="005C1ECA" w:rsidRDefault="005C1ECA" w:rsidP="005C1ECA">
          <w:pPr>
            <w:rPr>
              <w:lang w:val="en-US" w:eastAsia="en-GB"/>
            </w:rPr>
          </w:pPr>
          <w:r w:rsidRPr="005C1ECA">
            <w:rPr>
              <w:lang w:val="en-US" w:eastAsia="en-GB"/>
            </w:rPr>
            <w:t>Unit A2 “ERA, Spreading Excellence and Research Careers” is responsible for:</w:t>
          </w:r>
        </w:p>
        <w:p w14:paraId="3A953683" w14:textId="77777777" w:rsidR="005C1ECA" w:rsidRPr="005C1ECA" w:rsidRDefault="005C1ECA" w:rsidP="005C1ECA">
          <w:pPr>
            <w:rPr>
              <w:lang w:val="en-US" w:eastAsia="en-GB"/>
            </w:rPr>
          </w:pPr>
        </w:p>
        <w:p w14:paraId="09590E7E"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coordinating the design and implementation of the ERA policy agenda and managing the ERA governance, which includes the ERA Forum, the ERA monitoring mechanism and the European Research Area and Innovation Committee (ERAC) - as indicated in the Commission communication “A New ERA for Research and Innovation”, the Pact for Research and Innovation in Europe and the Council conclusions on the future governance of the ERA (of November 2021); </w:t>
          </w:r>
        </w:p>
        <w:p w14:paraId="388DB584"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designing and implementing the widening component of Horizon Europe, including the WIDERA programme committee; </w:t>
          </w:r>
        </w:p>
        <w:p w14:paraId="2F795635"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developing policies related to research talents, including research careers and universities. </w:t>
          </w:r>
        </w:p>
        <w:p w14:paraId="5CECED25" w14:textId="77777777" w:rsidR="005C1ECA" w:rsidRPr="005C1ECA" w:rsidRDefault="005C1ECA" w:rsidP="005C1ECA">
          <w:pPr>
            <w:rPr>
              <w:lang w:val="en-US" w:eastAsia="en-GB"/>
            </w:rPr>
          </w:pPr>
        </w:p>
        <w:p w14:paraId="59DD0438" w14:textId="08527FA2" w:rsidR="00E21DBD" w:rsidRDefault="005C1ECA" w:rsidP="005C1ECA">
          <w:pPr>
            <w:rPr>
              <w:lang w:val="en-US" w:eastAsia="en-GB"/>
            </w:rPr>
          </w:pPr>
          <w:r w:rsidRPr="005C1ECA">
            <w:rPr>
              <w:lang w:val="en-US" w:eastAsia="en-GB"/>
            </w:rPr>
            <w:t>Unit A2 carries out its activities in close collaboration with all units in Directorate A and other units in DG R&amp;I, as well as with Member States and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842DB8B" w14:textId="77777777" w:rsidR="005C1ECA" w:rsidRPr="005C1ECA" w:rsidRDefault="005C1ECA" w:rsidP="005C1ECA">
          <w:pPr>
            <w:rPr>
              <w:lang w:val="en-US" w:eastAsia="en-GB"/>
            </w:rPr>
          </w:pPr>
          <w:r w:rsidRPr="005C1ECA">
            <w:rPr>
              <w:lang w:val="en-US" w:eastAsia="en-GB"/>
            </w:rPr>
            <w:t>In the Unit, the seconded national expert will give support for:</w:t>
          </w:r>
        </w:p>
        <w:p w14:paraId="67ED40A1"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the management of the ERA Forum; </w:t>
          </w:r>
        </w:p>
        <w:p w14:paraId="13D5583A" w14:textId="77777777" w:rsidR="005C1ECA" w:rsidRPr="005C1ECA" w:rsidRDefault="005C1ECA" w:rsidP="005C1ECA">
          <w:pPr>
            <w:rPr>
              <w:lang w:val="en-US" w:eastAsia="en-GB"/>
            </w:rPr>
          </w:pPr>
          <w:r w:rsidRPr="005C1ECA">
            <w:rPr>
              <w:lang w:val="en-US" w:eastAsia="en-GB"/>
            </w:rPr>
            <w:t>-</w:t>
          </w:r>
          <w:r w:rsidRPr="005C1ECA">
            <w:rPr>
              <w:lang w:val="en-US" w:eastAsia="en-GB"/>
            </w:rPr>
            <w:tab/>
            <w:t>the implementation of the Pact for Research and Innovation;</w:t>
          </w:r>
        </w:p>
        <w:p w14:paraId="7AA66695" w14:textId="77777777" w:rsidR="005C1ECA" w:rsidRPr="005C1ECA" w:rsidRDefault="005C1ECA" w:rsidP="005C1ECA">
          <w:pPr>
            <w:rPr>
              <w:lang w:val="en-US" w:eastAsia="en-GB"/>
            </w:rPr>
          </w:pPr>
          <w:r w:rsidRPr="005C1ECA">
            <w:rPr>
              <w:lang w:val="en-US" w:eastAsia="en-GB"/>
            </w:rPr>
            <w:t>-</w:t>
          </w:r>
          <w:r w:rsidRPr="005C1ECA">
            <w:rPr>
              <w:lang w:val="en-US" w:eastAsia="en-GB"/>
            </w:rPr>
            <w:tab/>
            <w:t xml:space="preserve">monitoring ERA implementation and developing the ERA monitoring mechanism; </w:t>
          </w:r>
        </w:p>
        <w:p w14:paraId="46EE3E07" w14:textId="5CBA6733" w:rsidR="00E21DBD" w:rsidRPr="00AF7D78" w:rsidRDefault="005C1ECA" w:rsidP="005C1ECA">
          <w:pPr>
            <w:rPr>
              <w:lang w:val="en-US" w:eastAsia="en-GB"/>
            </w:rPr>
          </w:pPr>
          <w:r w:rsidRPr="005C1ECA">
            <w:rPr>
              <w:lang w:val="en-US" w:eastAsia="en-GB"/>
            </w:rPr>
            <w:t>-</w:t>
          </w:r>
          <w:r w:rsidRPr="005C1ECA">
            <w:rPr>
              <w:lang w:val="en-US" w:eastAsia="en-GB"/>
            </w:rPr>
            <w:tab/>
            <w:t>the preparation of ERAC meetings.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A2F92F5" w14:textId="77777777" w:rsidR="005C1ECA" w:rsidRPr="005C1ECA" w:rsidRDefault="005C1ECA" w:rsidP="005C1ECA">
          <w:pPr>
            <w:rPr>
              <w:lang w:val="en-US" w:eastAsia="en-GB"/>
            </w:rPr>
          </w:pPr>
          <w:r w:rsidRPr="005C1ECA">
            <w:rPr>
              <w:lang w:val="en-US" w:eastAsia="en-GB"/>
            </w:rPr>
            <w:t>The seconded national expert should demonstrate a good knowledge of the European Research policies and programmes, with particular reference to the European Research Area, in order to act as an appropriate support for the European Commission and its stakeholders. Experience with European institutions would be a strong asset.</w:t>
          </w:r>
        </w:p>
        <w:p w14:paraId="4E259EE3" w14:textId="77777777" w:rsidR="005C1ECA" w:rsidRPr="005C1ECA" w:rsidRDefault="005C1ECA" w:rsidP="005C1ECA">
          <w:pPr>
            <w:rPr>
              <w:lang w:val="en-US" w:eastAsia="en-GB"/>
            </w:rPr>
          </w:pPr>
          <w:r w:rsidRPr="005C1ECA">
            <w:rPr>
              <w:lang w:val="en-US" w:eastAsia="en-GB"/>
            </w:rPr>
            <w:t>Among other abilities, he/she should be able to handle autonomously the diverse procedures, interact positively with other services and assess the activities implemented in the domains of his/her responsibility.</w:t>
          </w:r>
        </w:p>
        <w:p w14:paraId="51994EDB" w14:textId="144D5B29" w:rsidR="002E40A9" w:rsidRPr="00AF7D78" w:rsidRDefault="005C1ECA" w:rsidP="005C1ECA">
          <w:pPr>
            <w:rPr>
              <w:lang w:val="en-US" w:eastAsia="en-GB"/>
            </w:rPr>
          </w:pPr>
          <w:r w:rsidRPr="005C1ECA">
            <w:rPr>
              <w:lang w:val="en-US" w:eastAsia="en-GB"/>
            </w:rPr>
            <w:t>The seconded national expert must have very good writing and communication skills and be a real team player.</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2A06"/>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22254"/>
    <w:rsid w:val="0058240F"/>
    <w:rsid w:val="00592CD5"/>
    <w:rsid w:val="005C1ECA"/>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79C"/>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DB2D82066C9B499FA12C1E510C9DB140"/>
        <w:category>
          <w:name w:val="General"/>
          <w:gallery w:val="placeholder"/>
        </w:category>
        <w:types>
          <w:type w:val="bbPlcHdr"/>
        </w:types>
        <w:behaviors>
          <w:behavior w:val="content"/>
        </w:behaviors>
        <w:guid w:val="{89C9B60F-328F-463F-95A2-FC5830537643}"/>
      </w:docPartPr>
      <w:docPartBody>
        <w:p w:rsidR="000D3637" w:rsidRDefault="000D3637" w:rsidP="000D3637">
          <w:pPr>
            <w:pStyle w:val="DB2D82066C9B499FA12C1E510C9DB140"/>
          </w:pPr>
          <w:r w:rsidRPr="0046226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3637"/>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D363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B2D82066C9B499FA12C1E510C9DB140">
    <w:name w:val="DB2D82066C9B499FA12C1E510C9DB140"/>
    <w:rsid w:val="000D3637"/>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5.xml><?xml version="1.0" encoding="utf-8"?>
<ds:datastoreItem xmlns:ds="http://schemas.openxmlformats.org/officeDocument/2006/customXml" ds:itemID="{7B4FCCE5-F17F-4E25-A7CB-BDCB394D4BB9}">
  <ds:schemaRefs>
    <ds:schemaRef ds:uri="http://schemas.microsoft.com/office/2006/metadata/properties"/>
    <ds:schemaRef ds:uri="ef8b233f-1722-4ca3-970c-32d2b2083a99"/>
    <ds:schemaRef ds:uri="http://purl.org/dc/dcmitype/"/>
    <ds:schemaRef ds:uri="http://schemas.microsoft.com/sharepoint/v3"/>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970</Words>
  <Characters>5532</Characters>
  <Application>Microsoft Office Word</Application>
  <DocSecurity>0</DocSecurity>
  <PresentationFormat>Microsoft Word 14.0</PresentationFormat>
  <Lines>46</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ALEIXO Manuel (RTD)</cp:lastModifiedBy>
  <cp:revision>4</cp:revision>
  <cp:lastPrinted>2023-04-05T10:36:00Z</cp:lastPrinted>
  <dcterms:created xsi:type="dcterms:W3CDTF">2024-05-02T15:19:00Z</dcterms:created>
  <dcterms:modified xsi:type="dcterms:W3CDTF">2024-05-02T15:23:00Z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