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67" w:rsidRPr="006F55F6" w:rsidRDefault="00F17267" w:rsidP="00F17267">
      <w:pPr>
        <w:pStyle w:val="Default"/>
        <w:jc w:val="right"/>
        <w:rPr>
          <w:rFonts w:ascii="Titillium" w:hAnsi="Titillium"/>
          <w:b/>
          <w:bCs/>
          <w:sz w:val="22"/>
          <w:szCs w:val="22"/>
          <w:u w:val="single"/>
        </w:rPr>
      </w:pPr>
      <w:r w:rsidRPr="006F55F6">
        <w:rPr>
          <w:rFonts w:ascii="Titillium" w:hAnsi="Titillium"/>
          <w:b/>
          <w:bCs/>
          <w:sz w:val="22"/>
          <w:szCs w:val="22"/>
          <w:u w:val="single"/>
        </w:rPr>
        <w:t>ALLEGATO 2</w:t>
      </w:r>
    </w:p>
    <w:p w:rsidR="00F17267" w:rsidRPr="006F55F6" w:rsidRDefault="00F17267" w:rsidP="00F17267">
      <w:pPr>
        <w:pStyle w:val="Default"/>
        <w:jc w:val="right"/>
        <w:rPr>
          <w:rFonts w:ascii="Titillium" w:hAnsi="Titillium"/>
          <w:b/>
          <w:bCs/>
          <w:sz w:val="20"/>
          <w:szCs w:val="22"/>
          <w:u w:val="single"/>
        </w:rPr>
      </w:pPr>
    </w:p>
    <w:p w:rsidR="00F17267" w:rsidRPr="006F55F6" w:rsidRDefault="00F17267" w:rsidP="00F17267">
      <w:pPr>
        <w:pStyle w:val="Default"/>
        <w:jc w:val="center"/>
        <w:rPr>
          <w:rFonts w:ascii="Titillium" w:hAnsi="Titillium"/>
          <w:sz w:val="22"/>
          <w:szCs w:val="22"/>
        </w:rPr>
      </w:pPr>
      <w:r w:rsidRPr="006F55F6">
        <w:rPr>
          <w:rFonts w:ascii="Titillium" w:hAnsi="Titillium"/>
          <w:b/>
          <w:bCs/>
          <w:sz w:val="22"/>
          <w:szCs w:val="22"/>
        </w:rPr>
        <w:t>Informativa sulla protezione delle persone fisiche con riguardo al trattamento dei dati personali</w:t>
      </w:r>
    </w:p>
    <w:p w:rsidR="00F17267" w:rsidRPr="006F55F6" w:rsidRDefault="00F17267" w:rsidP="00F17267">
      <w:pPr>
        <w:pStyle w:val="Default"/>
        <w:jc w:val="center"/>
        <w:rPr>
          <w:rFonts w:ascii="Titillium" w:hAnsi="Titillium"/>
          <w:b/>
          <w:bCs/>
          <w:sz w:val="22"/>
          <w:szCs w:val="22"/>
        </w:rPr>
      </w:pPr>
      <w:r w:rsidRPr="006F55F6">
        <w:rPr>
          <w:rFonts w:ascii="Titillium" w:hAnsi="Titillium"/>
          <w:b/>
          <w:bCs/>
          <w:sz w:val="22"/>
          <w:szCs w:val="22"/>
        </w:rPr>
        <w:t>Regolamento Generale sulla Protezione dei Dati (UE) 2016/679, art. 13</w:t>
      </w:r>
    </w:p>
    <w:p w:rsidR="00F17267" w:rsidRPr="006F55F6" w:rsidRDefault="00F17267" w:rsidP="00F17267">
      <w:pPr>
        <w:pStyle w:val="Default"/>
        <w:rPr>
          <w:rFonts w:ascii="Titillium" w:hAnsi="Titillium"/>
          <w:sz w:val="20"/>
          <w:szCs w:val="22"/>
        </w:rPr>
      </w:pPr>
    </w:p>
    <w:p w:rsidR="00F17267" w:rsidRPr="006F55F6" w:rsidRDefault="00F17267" w:rsidP="00F17267">
      <w:pPr>
        <w:pStyle w:val="Default"/>
        <w:jc w:val="both"/>
        <w:rPr>
          <w:rFonts w:ascii="Titillium" w:hAnsi="Titillium"/>
          <w:sz w:val="20"/>
          <w:szCs w:val="22"/>
        </w:rPr>
      </w:pPr>
      <w:r w:rsidRPr="006F55F6">
        <w:rPr>
          <w:rFonts w:ascii="Titillium" w:hAnsi="Titillium"/>
          <w:sz w:val="20"/>
          <w:szCs w:val="22"/>
        </w:rPr>
        <w:t xml:space="preserve">Il trattamento dei dati personali chiesti per la partecipazione alla procedura per il conferimento dell’incarico di Direttore “di chiara fama” dell’Istituto Italiano di Cultura di </w:t>
      </w:r>
      <w:r w:rsidR="003A71F3">
        <w:rPr>
          <w:rFonts w:ascii="Titillium" w:hAnsi="Titillium"/>
          <w:sz w:val="20"/>
          <w:szCs w:val="22"/>
        </w:rPr>
        <w:t>Madrid</w:t>
      </w:r>
      <w:r w:rsidRPr="006F55F6">
        <w:rPr>
          <w:rFonts w:ascii="Titillium" w:hAnsi="Titillium"/>
          <w:sz w:val="20"/>
          <w:szCs w:val="22"/>
        </w:rPr>
        <w:t xml:space="preserve">, così come di quelli aggiunti in maniera facoltativa dall’interessato, sarà improntato ai principi di liceità, correttezza e trasparenza a tutela dei diritti e delle libertà fondamentali delle persone fisiche. </w:t>
      </w:r>
    </w:p>
    <w:p w:rsidR="00F17267" w:rsidRPr="006F55F6" w:rsidRDefault="00F17267" w:rsidP="00F17267">
      <w:pPr>
        <w:pStyle w:val="Default"/>
        <w:jc w:val="both"/>
        <w:rPr>
          <w:rFonts w:ascii="Titillium" w:hAnsi="Titillium"/>
          <w:sz w:val="20"/>
          <w:szCs w:val="22"/>
        </w:rPr>
      </w:pPr>
    </w:p>
    <w:p w:rsidR="00F17267" w:rsidRPr="006F55F6" w:rsidRDefault="00F17267" w:rsidP="00F17267">
      <w:pPr>
        <w:pStyle w:val="Default"/>
        <w:jc w:val="both"/>
        <w:rPr>
          <w:rFonts w:ascii="Titillium" w:hAnsi="Titillium"/>
          <w:sz w:val="20"/>
          <w:szCs w:val="22"/>
        </w:rPr>
      </w:pPr>
      <w:r w:rsidRPr="006F55F6">
        <w:rPr>
          <w:rFonts w:ascii="Titillium" w:hAnsi="Titillium"/>
          <w:sz w:val="20"/>
          <w:szCs w:val="22"/>
        </w:rPr>
        <w:t xml:space="preserve">A tal fine, in conformità con il Regolamento Generale sulla Protezione dei Dati (UE) 2016/679, art. 13, si forniscono le seguenti informazioni: </w:t>
      </w:r>
    </w:p>
    <w:p w:rsidR="00F17267" w:rsidRPr="006F55F6" w:rsidRDefault="00F17267" w:rsidP="00F17267">
      <w:pPr>
        <w:pStyle w:val="Default"/>
        <w:jc w:val="both"/>
        <w:rPr>
          <w:rFonts w:ascii="Titillium" w:hAnsi="Titillium"/>
          <w:sz w:val="20"/>
          <w:szCs w:val="22"/>
        </w:rPr>
      </w:pP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Il titolare del trattamento dei dati è il MAECI il quale opera, nel caso specifico, per il tramite </w:t>
      </w:r>
      <w:r>
        <w:rPr>
          <w:rFonts w:ascii="Titillium" w:hAnsi="Titillium"/>
          <w:sz w:val="20"/>
          <w:szCs w:val="22"/>
        </w:rPr>
        <w:t>dell’Unità per il coordinamento degli IIC</w:t>
      </w:r>
      <w:r w:rsidRPr="006F55F6">
        <w:rPr>
          <w:rFonts w:ascii="Titillium" w:hAnsi="Titillium"/>
          <w:sz w:val="20"/>
          <w:szCs w:val="22"/>
        </w:rPr>
        <w:t xml:space="preserve"> della Direzione Generale per la D</w:t>
      </w:r>
      <w:bookmarkStart w:id="0" w:name="_GoBack"/>
      <w:bookmarkEnd w:id="0"/>
      <w:r w:rsidRPr="006F55F6">
        <w:rPr>
          <w:rFonts w:ascii="Titillium" w:hAnsi="Titillium"/>
          <w:sz w:val="20"/>
          <w:szCs w:val="22"/>
        </w:rPr>
        <w:t>iplomazia Pubblica e Culturale (indirizzo postale: MAECI - DGDP, Piazzale della Farnesina 1, 00135 Roma; tel. 0039 063691</w:t>
      </w:r>
      <w:r>
        <w:rPr>
          <w:rFonts w:ascii="Titillium" w:hAnsi="Titillium"/>
          <w:sz w:val="20"/>
          <w:szCs w:val="22"/>
        </w:rPr>
        <w:t>1</w:t>
      </w:r>
      <w:r w:rsidRPr="006F55F6">
        <w:rPr>
          <w:rFonts w:ascii="Titillium" w:hAnsi="Titillium"/>
          <w:sz w:val="20"/>
          <w:szCs w:val="22"/>
        </w:rPr>
        <w:t xml:space="preserve">; peo: </w:t>
      </w:r>
      <w:r w:rsidRPr="00951EC0">
        <w:rPr>
          <w:rFonts w:ascii="Titillium" w:hAnsi="Titillium"/>
          <w:sz w:val="20"/>
          <w:szCs w:val="22"/>
        </w:rPr>
        <w:t>dgdp.unic@esteri.it</w:t>
      </w:r>
      <w:r w:rsidRPr="006F55F6">
        <w:rPr>
          <w:rFonts w:ascii="Titillium" w:hAnsi="Titillium"/>
          <w:sz w:val="20"/>
          <w:szCs w:val="22"/>
        </w:rPr>
        <w:t>; pec: dgdp.</w:t>
      </w:r>
      <w:r>
        <w:rPr>
          <w:rFonts w:ascii="Titillium" w:hAnsi="Titillium"/>
          <w:sz w:val="20"/>
          <w:szCs w:val="22"/>
        </w:rPr>
        <w:t>unic.personale</w:t>
      </w:r>
      <w:r w:rsidRPr="006F55F6">
        <w:rPr>
          <w:rFonts w:ascii="Titillium" w:hAnsi="Titillium"/>
          <w:sz w:val="20"/>
          <w:szCs w:val="22"/>
        </w:rPr>
        <w:t xml:space="preserve">@cert.esteri.it).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Per quesiti o reclami in materia di privatezza, l’interessato può contattare il Responsabile della Protezione dei Dati personali (RPD) del MAECI (MAECI - RPD, Piazzale della Farnesina 1, 00135 Roma; tel. 0039 0636911 (centralino); peo: rpd@esteri.it; pec: rpd@cert.esteri.it).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Il trattamento dei dati richiesti è necessario per partecipare alla presente procedura.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Il conferimento dei predetti dati è basato sul consenso ma l’eventuale indisponibilità a fornirli renderà la manifestazione di interesse irricevibile.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Il trattamento dei dati sarà svolto in modalità mista (manuale ed automatizzata) dai membri della Commissione di cui al punto 6 dell’avviso per manifestazione di disponibilità, dal personale appositamente incaricato della DGDP e dai vertici del MAECI.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 dati personali saranno comunicati agli organi di controllo del MAECI ed agli aventi diritto all’eventuale accesso documentale ai sensi dell’art. 22 della L. 241/1990 e ss.mm.ii. I dati anagrafici e professionali del candidato selezionato saranno pubblicati sul sito istituzionale del MAECI.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 dati dei candidati non selezionati saranno conservati per 15 anni, salvo contenziosi in corso, a decorrere dalla data di conclusione della procedura, mentre, per motivi di certezza giuridica, i dati del candidato selezionato saranno conservati a tempo indeterminato.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presentare apposita richiesta all’Ufficio indicato al punto 1, informando per conoscenza l’RPD del MAECI. </w:t>
      </w:r>
    </w:p>
    <w:p w:rsidR="00F17267" w:rsidRPr="006F55F6" w:rsidRDefault="00F17267" w:rsidP="00F17267">
      <w:pPr>
        <w:pStyle w:val="Default"/>
        <w:numPr>
          <w:ilvl w:val="0"/>
          <w:numId w:val="1"/>
        </w:numPr>
        <w:jc w:val="both"/>
        <w:rPr>
          <w:rFonts w:ascii="Titillium" w:hAnsi="Titillium"/>
          <w:sz w:val="20"/>
          <w:szCs w:val="22"/>
        </w:rPr>
      </w:pPr>
      <w:r w:rsidRPr="006F55F6">
        <w:rPr>
          <w:rFonts w:ascii="Titillium" w:hAnsi="Titillium"/>
          <w:sz w:val="20"/>
          <w:szCs w:val="22"/>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peo: garante@gpdp.it, pec: protocollo@pec.gpdp.it). </w:t>
      </w:r>
    </w:p>
    <w:p w:rsidR="00F17267" w:rsidRPr="006F55F6" w:rsidRDefault="00F17267" w:rsidP="00F17267">
      <w:pPr>
        <w:pStyle w:val="Default"/>
        <w:ind w:left="360"/>
        <w:jc w:val="both"/>
        <w:rPr>
          <w:rFonts w:ascii="Titillium" w:hAnsi="Titillium"/>
          <w:sz w:val="20"/>
          <w:szCs w:val="22"/>
        </w:rPr>
      </w:pPr>
    </w:p>
    <w:p w:rsidR="00F17267" w:rsidRPr="006F55F6" w:rsidRDefault="00F17267" w:rsidP="00F17267">
      <w:pPr>
        <w:pStyle w:val="Default"/>
        <w:ind w:left="360"/>
        <w:jc w:val="both"/>
        <w:rPr>
          <w:rFonts w:ascii="Titillium" w:hAnsi="Titillium"/>
          <w:sz w:val="20"/>
          <w:szCs w:val="22"/>
        </w:rPr>
      </w:pPr>
    </w:p>
    <w:tbl>
      <w:tblPr>
        <w:tblW w:w="5000" w:type="pct"/>
        <w:tblBorders>
          <w:top w:val="nil"/>
          <w:left w:val="nil"/>
          <w:bottom w:val="nil"/>
          <w:right w:val="nil"/>
        </w:tblBorders>
        <w:tblLook w:val="0000" w:firstRow="0" w:lastRow="0" w:firstColumn="0" w:lastColumn="0" w:noHBand="0" w:noVBand="0"/>
      </w:tblPr>
      <w:tblGrid>
        <w:gridCol w:w="4819"/>
        <w:gridCol w:w="4819"/>
      </w:tblGrid>
      <w:tr w:rsidR="00F17267" w:rsidRPr="000B0803" w:rsidTr="00B87EA6">
        <w:trPr>
          <w:trHeight w:val="715"/>
        </w:trPr>
        <w:tc>
          <w:tcPr>
            <w:tcW w:w="2500" w:type="pct"/>
          </w:tcPr>
          <w:p w:rsidR="00F17267" w:rsidRPr="006F55F6" w:rsidRDefault="00F17267" w:rsidP="00B87EA6">
            <w:pPr>
              <w:pStyle w:val="Default"/>
              <w:jc w:val="center"/>
              <w:rPr>
                <w:rFonts w:ascii="Titillium" w:hAnsi="Titillium"/>
                <w:i/>
                <w:iCs/>
                <w:sz w:val="20"/>
                <w:szCs w:val="22"/>
              </w:rPr>
            </w:pPr>
            <w:r w:rsidRPr="006F55F6">
              <w:rPr>
                <w:rFonts w:ascii="Titillium" w:hAnsi="Titillium"/>
                <w:i/>
                <w:iCs/>
                <w:sz w:val="20"/>
                <w:szCs w:val="22"/>
              </w:rPr>
              <w:t>Luogo e data</w:t>
            </w:r>
          </w:p>
          <w:p w:rsidR="00F17267" w:rsidRPr="006F55F6" w:rsidRDefault="00F17267" w:rsidP="00B87EA6">
            <w:pPr>
              <w:pStyle w:val="Default"/>
              <w:jc w:val="center"/>
              <w:rPr>
                <w:rFonts w:ascii="Titillium" w:hAnsi="Titillium"/>
                <w:i/>
                <w:iCs/>
                <w:sz w:val="20"/>
                <w:szCs w:val="22"/>
              </w:rPr>
            </w:pPr>
          </w:p>
          <w:p w:rsidR="00F17267" w:rsidRPr="006F55F6" w:rsidRDefault="00F17267" w:rsidP="00B87EA6">
            <w:pPr>
              <w:pStyle w:val="Default"/>
              <w:jc w:val="center"/>
              <w:rPr>
                <w:rFonts w:ascii="Titillium" w:hAnsi="Titillium"/>
                <w:sz w:val="20"/>
                <w:szCs w:val="22"/>
              </w:rPr>
            </w:pPr>
          </w:p>
          <w:p w:rsidR="00F17267" w:rsidRPr="006F55F6" w:rsidRDefault="00F17267" w:rsidP="00B87EA6">
            <w:pPr>
              <w:pStyle w:val="Default"/>
              <w:jc w:val="center"/>
              <w:rPr>
                <w:rFonts w:ascii="Titillium" w:hAnsi="Titillium"/>
                <w:sz w:val="20"/>
                <w:szCs w:val="22"/>
              </w:rPr>
            </w:pPr>
            <w:r w:rsidRPr="006F55F6">
              <w:rPr>
                <w:rFonts w:ascii="Titillium" w:hAnsi="Titillium"/>
                <w:sz w:val="20"/>
                <w:szCs w:val="22"/>
              </w:rPr>
              <w:t>……………………………………………..</w:t>
            </w:r>
          </w:p>
        </w:tc>
        <w:tc>
          <w:tcPr>
            <w:tcW w:w="2500" w:type="pct"/>
          </w:tcPr>
          <w:p w:rsidR="00F17267" w:rsidRPr="006F55F6" w:rsidRDefault="00F17267" w:rsidP="00B87EA6">
            <w:pPr>
              <w:pStyle w:val="Default"/>
              <w:jc w:val="center"/>
              <w:rPr>
                <w:rFonts w:ascii="Titillium" w:hAnsi="Titillium"/>
                <w:sz w:val="20"/>
                <w:szCs w:val="22"/>
              </w:rPr>
            </w:pPr>
            <w:r w:rsidRPr="006F55F6">
              <w:rPr>
                <w:rFonts w:ascii="Titillium" w:hAnsi="Titillium"/>
                <w:i/>
                <w:iCs/>
                <w:sz w:val="20"/>
                <w:szCs w:val="22"/>
              </w:rPr>
              <w:t>Firma per presa visione e accettazione</w:t>
            </w:r>
          </w:p>
          <w:p w:rsidR="00F17267" w:rsidRPr="006F55F6" w:rsidRDefault="00F17267" w:rsidP="00B87EA6">
            <w:pPr>
              <w:pStyle w:val="Default"/>
              <w:jc w:val="center"/>
              <w:rPr>
                <w:rFonts w:ascii="Titillium" w:hAnsi="Titillium"/>
                <w:i/>
                <w:iCs/>
                <w:sz w:val="20"/>
                <w:szCs w:val="22"/>
              </w:rPr>
            </w:pPr>
            <w:r w:rsidRPr="006F55F6">
              <w:rPr>
                <w:rFonts w:ascii="Titillium" w:hAnsi="Titillium"/>
                <w:i/>
                <w:iCs/>
                <w:sz w:val="20"/>
                <w:szCs w:val="22"/>
              </w:rPr>
              <w:t>del trattamento dei propri dati</w:t>
            </w:r>
          </w:p>
          <w:p w:rsidR="00F17267" w:rsidRPr="006F55F6" w:rsidRDefault="00F17267" w:rsidP="00B87EA6">
            <w:pPr>
              <w:pStyle w:val="Default"/>
              <w:jc w:val="center"/>
              <w:rPr>
                <w:rFonts w:ascii="Titillium" w:hAnsi="Titillium"/>
                <w:sz w:val="20"/>
                <w:szCs w:val="22"/>
              </w:rPr>
            </w:pPr>
          </w:p>
          <w:p w:rsidR="00F17267" w:rsidRPr="000B0803" w:rsidRDefault="00F17267" w:rsidP="00B87EA6">
            <w:pPr>
              <w:pStyle w:val="Default"/>
              <w:jc w:val="center"/>
              <w:rPr>
                <w:rFonts w:ascii="Titillium" w:hAnsi="Titillium"/>
                <w:sz w:val="20"/>
                <w:szCs w:val="22"/>
              </w:rPr>
            </w:pPr>
            <w:r w:rsidRPr="006F55F6">
              <w:rPr>
                <w:rFonts w:ascii="Titillium" w:hAnsi="Titillium"/>
                <w:sz w:val="20"/>
                <w:szCs w:val="22"/>
              </w:rPr>
              <w:t>…………………………………………………………….</w:t>
            </w:r>
          </w:p>
        </w:tc>
      </w:tr>
    </w:tbl>
    <w:p w:rsidR="00F17267" w:rsidRPr="000B0803" w:rsidRDefault="00F17267" w:rsidP="00F17267">
      <w:pPr>
        <w:spacing w:line="360" w:lineRule="auto"/>
        <w:rPr>
          <w:rFonts w:ascii="Titillium" w:eastAsia="Times New Roman" w:hAnsi="Titillium" w:cstheme="minorHAnsi"/>
          <w:b/>
          <w:i/>
          <w:sz w:val="22"/>
          <w:szCs w:val="20"/>
          <w:u w:val="single"/>
          <w:lang w:eastAsia="it-IT"/>
        </w:rPr>
      </w:pPr>
    </w:p>
    <w:p w:rsidR="00150744" w:rsidRDefault="00150744"/>
    <w:sectPr w:rsidR="00150744" w:rsidSect="000A2F8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67" w:rsidRDefault="00F17267" w:rsidP="00F17267">
      <w:r>
        <w:separator/>
      </w:r>
    </w:p>
  </w:endnote>
  <w:endnote w:type="continuationSeparator" w:id="0">
    <w:p w:rsidR="00F17267" w:rsidRDefault="00F17267" w:rsidP="00F1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67" w:rsidRDefault="00F17267" w:rsidP="00F17267">
      <w:r>
        <w:separator/>
      </w:r>
    </w:p>
  </w:footnote>
  <w:footnote w:type="continuationSeparator" w:id="0">
    <w:p w:rsidR="00F17267" w:rsidRDefault="00F17267" w:rsidP="00F17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67"/>
    <w:rsid w:val="00150744"/>
    <w:rsid w:val="003A71F3"/>
    <w:rsid w:val="00F17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D581"/>
  <w15:chartTrackingRefBased/>
  <w15:docId w15:val="{8264DAD9-E48F-4829-8D54-F3BF6BEF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7267"/>
    <w:pPr>
      <w:spacing w:after="0" w:line="240" w:lineRule="auto"/>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17267"/>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F17267"/>
    <w:pPr>
      <w:tabs>
        <w:tab w:val="center" w:pos="4819"/>
        <w:tab w:val="right" w:pos="9638"/>
      </w:tabs>
    </w:pPr>
  </w:style>
  <w:style w:type="character" w:customStyle="1" w:styleId="IntestazioneCarattere">
    <w:name w:val="Intestazione Carattere"/>
    <w:basedOn w:val="Carpredefinitoparagrafo"/>
    <w:link w:val="Intestazione"/>
    <w:uiPriority w:val="99"/>
    <w:rsid w:val="00F17267"/>
    <w:rPr>
      <w:sz w:val="24"/>
    </w:rPr>
  </w:style>
  <w:style w:type="paragraph" w:styleId="Pidipagina">
    <w:name w:val="footer"/>
    <w:basedOn w:val="Normale"/>
    <w:link w:val="PidipaginaCarattere"/>
    <w:uiPriority w:val="99"/>
    <w:unhideWhenUsed/>
    <w:rsid w:val="00F17267"/>
    <w:pPr>
      <w:tabs>
        <w:tab w:val="center" w:pos="4819"/>
        <w:tab w:val="right" w:pos="9638"/>
      </w:tabs>
    </w:pPr>
  </w:style>
  <w:style w:type="character" w:customStyle="1" w:styleId="PidipaginaCarattere">
    <w:name w:val="Piè di pagina Carattere"/>
    <w:basedOn w:val="Carpredefinitoparagrafo"/>
    <w:link w:val="Pidipagina"/>
    <w:uiPriority w:val="99"/>
    <w:rsid w:val="00F172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Giordano Tommaso</dc:creator>
  <cp:keywords/>
  <dc:description/>
  <cp:lastModifiedBy>Giordano Tommaso</cp:lastModifiedBy>
  <cp:revision>2</cp:revision>
  <dcterms:created xsi:type="dcterms:W3CDTF">2024-05-28T18:56:00Z</dcterms:created>
  <dcterms:modified xsi:type="dcterms:W3CDTF">2024-05-29T17:09:00Z</dcterms:modified>
</cp:coreProperties>
</file>