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466D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0EE0293" w:rsidR="00B65513" w:rsidRPr="0007110E" w:rsidRDefault="004A153F" w:rsidP="00E82667">
                <w:pPr>
                  <w:tabs>
                    <w:tab w:val="left" w:pos="426"/>
                  </w:tabs>
                  <w:spacing w:before="120"/>
                  <w:rPr>
                    <w:bCs/>
                    <w:lang w:val="en-IE" w:eastAsia="en-GB"/>
                  </w:rPr>
                </w:pPr>
                <w:r>
                  <w:rPr>
                    <w:bCs/>
                    <w:lang w:val="en-IE" w:eastAsia="en-GB"/>
                  </w:rPr>
                  <w:t>DG TRADE.F.4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348CB08" w:rsidR="00D96984" w:rsidRPr="0007110E" w:rsidRDefault="000654BE" w:rsidP="00E82667">
                <w:pPr>
                  <w:tabs>
                    <w:tab w:val="left" w:pos="426"/>
                  </w:tabs>
                  <w:spacing w:before="120"/>
                  <w:rPr>
                    <w:bCs/>
                    <w:lang w:val="en-IE" w:eastAsia="en-GB"/>
                  </w:rPr>
                </w:pPr>
                <w:r>
                  <w:rPr>
                    <w:bCs/>
                    <w:lang w:val="en-IE" w:eastAsia="en-GB"/>
                  </w:rPr>
                  <w:t>440657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6D2F2BF" w:rsidR="00E21DBD" w:rsidRPr="0007110E" w:rsidRDefault="004A153F" w:rsidP="00E82667">
                <w:pPr>
                  <w:tabs>
                    <w:tab w:val="left" w:pos="426"/>
                  </w:tabs>
                  <w:spacing w:before="120"/>
                  <w:rPr>
                    <w:bCs/>
                    <w:lang w:val="en-IE" w:eastAsia="en-GB"/>
                  </w:rPr>
                </w:pPr>
                <w:r>
                  <w:rPr>
                    <w:bCs/>
                    <w:lang w:val="en-IE" w:eastAsia="en-GB"/>
                  </w:rPr>
                  <w:t>Damien Levie</w:t>
                </w:r>
              </w:p>
            </w:sdtContent>
          </w:sdt>
          <w:p w14:paraId="34CF737A" w14:textId="3F137F9D" w:rsidR="00E21DBD" w:rsidRPr="0007110E" w:rsidRDefault="003466D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A153F">
                  <w:rPr>
                    <w:bCs/>
                    <w:lang w:val="en-IE" w:eastAsia="en-GB"/>
                  </w:rPr>
                  <w:t xml:space="preserve">3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A153F">
                  <w:rPr>
                    <w:bCs/>
                    <w:lang w:val="en-IE" w:eastAsia="en-GB"/>
                  </w:rPr>
                  <w:t>2024</w:t>
                </w:r>
              </w:sdtContent>
            </w:sdt>
            <w:r w:rsidR="004A153F">
              <w:rPr>
                <w:bCs/>
                <w:lang w:val="en-IE" w:eastAsia="en-GB"/>
              </w:rPr>
              <w:t xml:space="preserve"> (1 October 2024)</w:t>
            </w:r>
          </w:p>
          <w:p w14:paraId="158DD156" w14:textId="5D225716" w:rsidR="00E21DBD" w:rsidRPr="0007110E" w:rsidRDefault="003466D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A153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A153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47980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AB4881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466D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466D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466D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139580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AC3609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01F14B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8-26T00:00:00Z">
                  <w:dateFormat w:val="dd-MM-yyyy"/>
                  <w:lid w:val="fr-BE"/>
                  <w:storeMappedDataAs w:val="dateTime"/>
                  <w:calendar w:val="gregorian"/>
                </w:date>
              </w:sdtPr>
              <w:sdtEndPr/>
              <w:sdtContent>
                <w:r w:rsidR="003466D9">
                  <w:rPr>
                    <w:bCs/>
                    <w:lang w:val="fr-BE" w:eastAsia="en-GB"/>
                  </w:rPr>
                  <w:t>26</w:t>
                </w:r>
                <w:r w:rsidR="000654BE">
                  <w:rPr>
                    <w:bCs/>
                    <w:lang w:val="fr-BE" w:eastAsia="en-GB"/>
                  </w:rPr>
                  <w:t>-08-2024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B2FD4E9" w14:textId="4C884988" w:rsidR="00D15CC5" w:rsidRPr="00247F7C" w:rsidRDefault="00D15CC5" w:rsidP="00D15CC5">
          <w:pPr>
            <w:spacing w:after="0"/>
            <w:rPr>
              <w:lang w:val="en-IE" w:eastAsia="en-GB"/>
            </w:rPr>
          </w:pPr>
          <w:r w:rsidRPr="00247F7C">
            <w:rPr>
              <w:lang w:val="en-US" w:eastAsia="en-GB"/>
            </w:rPr>
            <w:t xml:space="preserve">Unit TRADE.F.4 develops, negotiates and implements EU rules and policies in the areas at the intersection of international trade, high-tech and security with a view to contributing to the long-term prosperity, strategic autonomy and security of the European Union. The unit focuses on key areas of the Union’s economic security such as the EU’s dual-use export controls, outbound investment, the EU framework for screening of foreign direct </w:t>
          </w:r>
          <w:r w:rsidRPr="00247F7C">
            <w:rPr>
              <w:lang w:val="en-US" w:eastAsia="en-GB"/>
            </w:rPr>
            <w:lastRenderedPageBreak/>
            <w:t xml:space="preserve">investment into the EU, and export </w:t>
          </w:r>
          <w:r>
            <w:rPr>
              <w:lang w:val="en-US" w:eastAsia="en-GB"/>
            </w:rPr>
            <w:t>restrictions</w:t>
          </w:r>
          <w:r w:rsidRPr="00247F7C">
            <w:rPr>
              <w:lang w:val="en-US" w:eastAsia="en-GB"/>
            </w:rPr>
            <w:t xml:space="preserve"> against Russia</w:t>
          </w:r>
          <w:r>
            <w:rPr>
              <w:lang w:val="en-US" w:eastAsia="en-GB"/>
            </w:rPr>
            <w:t xml:space="preserve"> in the context of EU sanctions</w:t>
          </w:r>
          <w:r w:rsidRPr="00247F7C">
            <w:rPr>
              <w:lang w:val="en-US" w:eastAsia="en-GB"/>
            </w:rPr>
            <w:t>.</w:t>
          </w:r>
        </w:p>
        <w:p w14:paraId="6507AB1C" w14:textId="77777777" w:rsidR="00D15CC5" w:rsidRPr="00D15CC5" w:rsidRDefault="00D15CC5" w:rsidP="00D15CC5">
          <w:pPr>
            <w:spacing w:after="0"/>
            <w:rPr>
              <w:lang w:val="en-IE" w:eastAsia="en-GB"/>
            </w:rPr>
          </w:pPr>
        </w:p>
        <w:p w14:paraId="723C4169" w14:textId="28CA3C9E" w:rsidR="00D15CC5" w:rsidRPr="00247F7C" w:rsidRDefault="00D15CC5" w:rsidP="00D15CC5">
          <w:pPr>
            <w:spacing w:after="0"/>
            <w:rPr>
              <w:szCs w:val="24"/>
              <w:lang w:val="en-US" w:eastAsia="en-GB"/>
            </w:rPr>
          </w:pPr>
          <w:r w:rsidRPr="00247F7C">
            <w:rPr>
              <w:szCs w:val="24"/>
              <w:lang w:val="en-US" w:eastAsia="en-GB"/>
            </w:rPr>
            <w:t>Implementing the framework</w:t>
          </w:r>
          <w:r>
            <w:rPr>
              <w:szCs w:val="24"/>
              <w:lang w:val="en-US" w:eastAsia="en-GB"/>
            </w:rPr>
            <w:t>,</w:t>
          </w:r>
          <w:r w:rsidRPr="00247F7C">
            <w:rPr>
              <w:szCs w:val="24"/>
              <w:lang w:val="en-US" w:eastAsia="en-GB"/>
            </w:rPr>
            <w:t xml:space="preserve"> in force since 2020</w:t>
          </w:r>
          <w:r>
            <w:rPr>
              <w:szCs w:val="24"/>
              <w:lang w:val="en-US" w:eastAsia="en-GB"/>
            </w:rPr>
            <w:t>,</w:t>
          </w:r>
          <w:r w:rsidRPr="00247F7C">
            <w:rPr>
              <w:szCs w:val="24"/>
              <w:lang w:val="en-US" w:eastAsia="en-GB"/>
            </w:rPr>
            <w:t xml:space="preserve"> on investment screening requires extensive cooperation with Member States representatives and with other Commission services and the EEAS. As a result, the Unit manages a high number of complex consultation procedures governed by tight legal deadlines and requiring rigorous document management as well as the administration of numerous parallel workflows across the various decision-making tools of the Commission (inter-services consultation, translation, written procedures). In addition, the unit is also in charge of the revision of the existing EU screening regulation for which a legislative proposal was made in January 2024.   </w:t>
          </w:r>
        </w:p>
        <w:p w14:paraId="0CA65D19" w14:textId="77777777" w:rsidR="00D15CC5" w:rsidRPr="00247F7C" w:rsidRDefault="00D15CC5" w:rsidP="00D15CC5">
          <w:pPr>
            <w:spacing w:after="0"/>
            <w:rPr>
              <w:szCs w:val="24"/>
              <w:lang w:val="en-US" w:eastAsia="en-GB"/>
            </w:rPr>
          </w:pPr>
        </w:p>
        <w:p w14:paraId="63A9514B" w14:textId="26ADB470" w:rsidR="00247F7C" w:rsidRPr="00247F7C" w:rsidRDefault="00D15CC5" w:rsidP="00247F7C">
          <w:pPr>
            <w:spacing w:after="0"/>
            <w:rPr>
              <w:lang w:val="en-US" w:eastAsia="en-GB"/>
            </w:rPr>
          </w:pPr>
          <w:r>
            <w:rPr>
              <w:lang w:val="en-US" w:eastAsia="en-GB"/>
            </w:rPr>
            <w:t>T</w:t>
          </w:r>
          <w:r w:rsidR="00247F7C" w:rsidRPr="00247F7C">
            <w:rPr>
              <w:lang w:val="en-US" w:eastAsia="en-GB"/>
            </w:rPr>
            <w:t xml:space="preserve">he </w:t>
          </w:r>
          <w:r>
            <w:rPr>
              <w:lang w:val="en-US" w:eastAsia="en-GB"/>
            </w:rPr>
            <w:t xml:space="preserve">team </w:t>
          </w:r>
          <w:r w:rsidR="00247F7C" w:rsidRPr="00247F7C">
            <w:rPr>
              <w:lang w:val="en-US" w:eastAsia="en-GB"/>
            </w:rPr>
            <w:t>with 21 staff members is composed of two sections: one on Foreign Direct Investment and one on export controls and sanctions, each section supervised by a Head of Section. The unit also acts as a focal point for coordination with other services on technology &amp; trade related matters and with EU high-tech industries (i.a. semiconductors, aerospace and telecom equipment).</w:t>
          </w:r>
        </w:p>
        <w:p w14:paraId="494C4193" w14:textId="77777777" w:rsidR="004A153F" w:rsidRPr="004A153F" w:rsidRDefault="004A153F" w:rsidP="004A153F">
          <w:pPr>
            <w:widowControl w:val="0"/>
            <w:autoSpaceDE w:val="0"/>
            <w:autoSpaceDN w:val="0"/>
            <w:spacing w:after="0"/>
            <w:jc w:val="left"/>
            <w:rPr>
              <w:rFonts w:ascii="Arial" w:eastAsia="Arial" w:hAnsi="Arial" w:cs="Arial"/>
              <w:sz w:val="20"/>
              <w:lang w:val="en-US" w:eastAsia="en-US"/>
            </w:rPr>
          </w:pPr>
        </w:p>
        <w:p w14:paraId="59DD0438" w14:textId="6C841527" w:rsidR="00E21DBD" w:rsidRDefault="003466D9"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4A094A" w14:textId="098646DF" w:rsidR="004A153F" w:rsidRPr="00247F7C" w:rsidRDefault="004A153F" w:rsidP="004A153F">
          <w:pPr>
            <w:spacing w:after="0"/>
            <w:rPr>
              <w:szCs w:val="24"/>
              <w:lang w:val="en-US" w:eastAsia="en-GB"/>
            </w:rPr>
          </w:pPr>
        </w:p>
        <w:p w14:paraId="1D64230C" w14:textId="4BBB0AEC" w:rsidR="004A153F" w:rsidRPr="00D15CC5" w:rsidRDefault="004A153F" w:rsidP="004A153F">
          <w:pPr>
            <w:spacing w:after="0"/>
            <w:rPr>
              <w:szCs w:val="24"/>
              <w:lang w:val="en-US" w:eastAsia="en-GB"/>
            </w:rPr>
          </w:pPr>
          <w:r w:rsidRPr="00247F7C">
            <w:rPr>
              <w:szCs w:val="24"/>
              <w:lang w:val="en-US" w:eastAsia="en-GB"/>
            </w:rPr>
            <w:t>W</w:t>
          </w:r>
          <w:r w:rsidRPr="00D15CC5">
            <w:rPr>
              <w:szCs w:val="24"/>
              <w:lang w:val="en-US" w:eastAsia="en-GB"/>
            </w:rPr>
            <w:t xml:space="preserve">e have a vacant post for a Seconded National Expert in our section of </w:t>
          </w:r>
          <w:bookmarkStart w:id="3" w:name="_Hlk171069003"/>
          <w:r w:rsidR="00D15CC5">
            <w:rPr>
              <w:szCs w:val="24"/>
              <w:lang w:val="en-US" w:eastAsia="en-GB"/>
            </w:rPr>
            <w:t xml:space="preserve">screening of </w:t>
          </w:r>
          <w:r w:rsidRPr="00D15CC5">
            <w:rPr>
              <w:szCs w:val="24"/>
              <w:lang w:val="en-US" w:eastAsia="en-GB"/>
            </w:rPr>
            <w:t>Foreign Direct Investment</w:t>
          </w:r>
          <w:bookmarkEnd w:id="3"/>
          <w:r w:rsidRPr="00D15CC5">
            <w:rPr>
              <w:szCs w:val="24"/>
              <w:lang w:val="en-US" w:eastAsia="en-GB"/>
            </w:rPr>
            <w:t xml:space="preserve">. </w:t>
          </w:r>
          <w:r w:rsidR="00D15CC5" w:rsidRPr="00D15CC5">
            <w:rPr>
              <w:szCs w:val="24"/>
              <w:lang w:val="en-US" w:eastAsia="en-GB"/>
            </w:rPr>
            <w:t xml:space="preserve">The candidate would work under the supervision of the </w:t>
          </w:r>
          <w:r w:rsidR="00D15CC5">
            <w:rPr>
              <w:szCs w:val="24"/>
              <w:lang w:val="en-US" w:eastAsia="en-GB"/>
            </w:rPr>
            <w:t xml:space="preserve">relevant </w:t>
          </w:r>
          <w:r w:rsidR="00D15CC5" w:rsidRPr="00D15CC5">
            <w:rPr>
              <w:szCs w:val="24"/>
              <w:lang w:val="en-US" w:eastAsia="en-GB"/>
            </w:rPr>
            <w:t xml:space="preserve">Head of </w:t>
          </w:r>
          <w:r w:rsidR="00D15CC5">
            <w:rPr>
              <w:szCs w:val="24"/>
              <w:lang w:val="en-US" w:eastAsia="en-GB"/>
            </w:rPr>
            <w:t>Section.</w:t>
          </w:r>
        </w:p>
        <w:p w14:paraId="433AC71A" w14:textId="6A4A3046" w:rsidR="002B3CBF" w:rsidRPr="00247F7C" w:rsidRDefault="004A153F" w:rsidP="00247F7C">
          <w:pPr>
            <w:spacing w:after="0"/>
            <w:rPr>
              <w:sz w:val="22"/>
              <w:szCs w:val="22"/>
              <w:lang w:val="en-US" w:eastAsia="en-GB"/>
            </w:rPr>
          </w:pPr>
          <w:r w:rsidRPr="004A153F">
            <w:rPr>
              <w:sz w:val="22"/>
              <w:szCs w:val="22"/>
              <w:lang w:val="en-US" w:eastAsia="en-GB"/>
            </w:rPr>
            <w:t xml:space="preserve"> </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CFBC9C2" w14:textId="77777777" w:rsidR="004A153F" w:rsidRPr="00247F7C" w:rsidRDefault="004A153F" w:rsidP="004A153F">
          <w:pPr>
            <w:spacing w:after="0"/>
            <w:jc w:val="left"/>
            <w:rPr>
              <w:szCs w:val="24"/>
              <w:lang w:val="en-US" w:eastAsia="en-GB"/>
            </w:rPr>
          </w:pPr>
          <w:r w:rsidRPr="00247F7C">
            <w:rPr>
              <w:szCs w:val="24"/>
              <w:lang w:val="en-US" w:eastAsia="en-GB"/>
            </w:rPr>
            <w:t>The position requires the following duties:</w:t>
          </w:r>
        </w:p>
        <w:p w14:paraId="1277FD28"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 xml:space="preserve">Handle FDI Screening cases (receipt and analysis of notifications by Member States, coordination with Commission services and EU Member States; drafting of opinions). FDI Screening case handling requires following strict procedures under tight deadlines; </w:t>
          </w:r>
        </w:p>
        <w:p w14:paraId="2037ADBE"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Contribution to the work of the Directorate General with regard to investments screening: coordination and drafting of briefing notes on investment; information requests from civil society and questions from European Parliament Members;</w:t>
          </w:r>
        </w:p>
        <w:p w14:paraId="13110D12"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 xml:space="preserve">Monitoring of policy developments in selected Member States; </w:t>
          </w:r>
        </w:p>
        <w:p w14:paraId="102F241D"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Participation in meetings, seminars and other events on investment screening and trade and security policies;</w:t>
          </w:r>
        </w:p>
        <w:p w14:paraId="7B892554"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Providing back-up to other “screening” members of the team.</w:t>
          </w:r>
        </w:p>
        <w:p w14:paraId="421E403E" w14:textId="5769FB94" w:rsidR="004A153F" w:rsidRPr="00247F7C" w:rsidRDefault="004A153F" w:rsidP="004A153F">
          <w:pPr>
            <w:spacing w:after="0"/>
            <w:rPr>
              <w:szCs w:val="24"/>
              <w:lang w:val="en-US" w:eastAsia="en-GB"/>
            </w:rPr>
          </w:pPr>
        </w:p>
        <w:p w14:paraId="79514120" w14:textId="0E0A7459" w:rsidR="004A153F" w:rsidRPr="00247F7C" w:rsidRDefault="004A153F" w:rsidP="004A153F">
          <w:pPr>
            <w:spacing w:after="0"/>
            <w:rPr>
              <w:szCs w:val="24"/>
              <w:lang w:val="en-US" w:eastAsia="en-GB"/>
            </w:rPr>
          </w:pPr>
          <w:r w:rsidRPr="00247F7C">
            <w:rPr>
              <w:szCs w:val="24"/>
              <w:lang w:val="en-US" w:eastAsia="en-GB"/>
            </w:rPr>
            <w:t>Further to those duties, the job holder would, under the supervision of the Head of Section for the FDI screening team, contribute to the development of EU’s policy in the area of trade and security policies.</w:t>
          </w:r>
        </w:p>
        <w:p w14:paraId="51994EDB" w14:textId="3D3C666E" w:rsidR="002E40A9" w:rsidRPr="00AF7D78" w:rsidRDefault="003466D9" w:rsidP="002E40A9">
          <w:pPr>
            <w:rPr>
              <w:lang w:val="en-US" w:eastAsia="en-GB"/>
            </w:rPr>
          </w:pP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3186343"/>
    <w:multiLevelType w:val="hybridMultilevel"/>
    <w:tmpl w:val="801062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722635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54BE"/>
    <w:rsid w:val="0007110E"/>
    <w:rsid w:val="0007544E"/>
    <w:rsid w:val="00092BCA"/>
    <w:rsid w:val="000A4668"/>
    <w:rsid w:val="000D129C"/>
    <w:rsid w:val="000F371B"/>
    <w:rsid w:val="000F4CD5"/>
    <w:rsid w:val="00111AB6"/>
    <w:rsid w:val="001D0A81"/>
    <w:rsid w:val="002109E6"/>
    <w:rsid w:val="00247F7C"/>
    <w:rsid w:val="00252050"/>
    <w:rsid w:val="002B3CBF"/>
    <w:rsid w:val="002C13C3"/>
    <w:rsid w:val="002C49D0"/>
    <w:rsid w:val="002E40A9"/>
    <w:rsid w:val="003466D9"/>
    <w:rsid w:val="00394447"/>
    <w:rsid w:val="003E50A4"/>
    <w:rsid w:val="0040388A"/>
    <w:rsid w:val="00431778"/>
    <w:rsid w:val="00454CC7"/>
    <w:rsid w:val="004603B8"/>
    <w:rsid w:val="00464195"/>
    <w:rsid w:val="00476034"/>
    <w:rsid w:val="004A153F"/>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2565F"/>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15CC5"/>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F56AE35A-A4C1-488B-8A80-41955AE84979}">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1929b814-5a78-4bdc-9841-d8b9ef424f65"/>
    <ds:schemaRef ds:uri="http://www.w3.org/XML/1998/namespace"/>
    <ds:schemaRef ds:uri="a41a97bf-0494-41d8-ba3d-259bd7771890"/>
    <ds:schemaRef ds:uri="http://schemas.microsoft.com/sharepoint/v3/fields"/>
    <ds:schemaRef ds:uri="http://schemas.microsoft.com/office/2006/documentManagement/types"/>
    <ds:schemaRef ds:uri="08927195-b699-4be0-9ee2-6c66dc215b5a"/>
    <ds:schemaRef ds:uri="http://purl.org/dc/elements/1.1/"/>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1105</Words>
  <Characters>6305</Characters>
  <Application>Microsoft Office Word</Application>
  <DocSecurity>4</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2024-07-11T12:14:00Z</dcterms:created>
  <dcterms:modified xsi:type="dcterms:W3CDTF">2024-07-11T12:14:00Z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