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85A10" w14:textId="3F3063A9" w:rsidR="00A55E64" w:rsidRDefault="00A55E64" w:rsidP="00A55E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Pubblicazione ai sensi dell’art. 23, comma 1, lettera d) del d.lgs. 33/2013</w:t>
      </w:r>
      <w:r w:rsidR="0041427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0E83D269" w14:textId="13CCA62F" w:rsidR="00A55E64" w:rsidRDefault="00A55E64" w:rsidP="00A55E64">
      <w:pPr>
        <w:tabs>
          <w:tab w:val="left" w:pos="183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003A36">
        <w:rPr>
          <w:rFonts w:ascii="Times New Roman" w:eastAsia="Times New Roman" w:hAnsi="Times New Roman"/>
          <w:b/>
          <w:sz w:val="24"/>
          <w:szCs w:val="24"/>
          <w:lang w:eastAsia="it-IT"/>
        </w:rPr>
        <w:t>Accordi stipulati dall’Amministrazione con soggetti privati o con altre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003A36">
        <w:rPr>
          <w:rFonts w:ascii="Times New Roman" w:eastAsia="Times New Roman" w:hAnsi="Times New Roman"/>
          <w:b/>
          <w:sz w:val="24"/>
          <w:szCs w:val="24"/>
          <w:lang w:eastAsia="it-IT"/>
        </w:rPr>
        <w:t>amministrazioni pubbliche</w:t>
      </w:r>
    </w:p>
    <w:p w14:paraId="722BBB44" w14:textId="77777777" w:rsidR="00A55E64" w:rsidRDefault="00A55E64" w:rsidP="00A55E64">
      <w:pPr>
        <w:tabs>
          <w:tab w:val="left" w:pos="183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003A3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tbl>
      <w:tblPr>
        <w:tblW w:w="154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3590"/>
        <w:gridCol w:w="4613"/>
        <w:gridCol w:w="3504"/>
      </w:tblGrid>
      <w:tr w:rsidR="00A55E64" w:rsidRPr="00A93DB2" w14:paraId="6E035138" w14:textId="77777777" w:rsidTr="00C522B8">
        <w:trPr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C1797" w14:textId="77777777" w:rsidR="00A55E64" w:rsidRPr="002C236E" w:rsidRDefault="00A55E64" w:rsidP="00C5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1C74F" w14:textId="77777777" w:rsidR="00A55E64" w:rsidRPr="002C236E" w:rsidRDefault="00A55E64" w:rsidP="00C5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ELEMENTI IDENTIFICATIVI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7F82A" w14:textId="77777777" w:rsidR="00A55E64" w:rsidRDefault="00A55E64" w:rsidP="00C5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CONTENUTO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8549F" w14:textId="77777777" w:rsidR="00A55E64" w:rsidRDefault="00A55E64" w:rsidP="00C5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EVENTUALE SPESA PREVISTA</w:t>
            </w:r>
          </w:p>
        </w:tc>
      </w:tr>
      <w:tr w:rsidR="00A55E64" w:rsidRPr="00A93DB2" w14:paraId="709F7795" w14:textId="77777777" w:rsidTr="00C522B8">
        <w:trPr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FBC1F" w14:textId="5F88733F" w:rsidR="00A55E64" w:rsidRPr="00E72C49" w:rsidRDefault="00A55E64" w:rsidP="00C5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Convenzione tra il MAECI-DGSP 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Invitalia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S.p.A</w:t>
            </w:r>
            <w:proofErr w:type="spellEnd"/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09E98" w14:textId="4622F0A2" w:rsidR="00A55E64" w:rsidRDefault="00A55E64" w:rsidP="00C5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Convenzione firmata digitalmente a Roma il 19 dicembre 2024.</w:t>
            </w:r>
          </w:p>
          <w:p w14:paraId="730102EF" w14:textId="070CD92B" w:rsidR="00A55E64" w:rsidRDefault="00A55E64" w:rsidP="00C5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Ufficio: Task Force per la Conferenza sulla R</w:t>
            </w:r>
            <w:r w:rsidR="0041427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icostruzione dell’Ucraina 2025 -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DGSP</w:t>
            </w:r>
          </w:p>
          <w:p w14:paraId="08DA833D" w14:textId="19A5000B" w:rsidR="00A55E64" w:rsidRDefault="00A55E64" w:rsidP="00C5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Durata: fino al </w:t>
            </w:r>
            <w:r w:rsidR="0041427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completamento della p</w:t>
            </w:r>
            <w:r w:rsidRPr="000D0E2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rocedura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in </w:t>
            </w:r>
            <w:r w:rsidRPr="000D0E2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oggetto</w:t>
            </w:r>
          </w:p>
          <w:p w14:paraId="41E96ABD" w14:textId="77777777" w:rsidR="00A55E64" w:rsidRPr="00E72C49" w:rsidRDefault="00A55E64" w:rsidP="00C5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0BB9D" w14:textId="7376D099" w:rsidR="00A55E64" w:rsidRPr="00B70B35" w:rsidRDefault="00414271" w:rsidP="0041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it-IT"/>
              </w:rPr>
              <w:t xml:space="preserve">Convenzione avente ad oggetto il ricorso a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it-IT"/>
              </w:rPr>
              <w:t>Invitalia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it-IT"/>
              </w:rPr>
              <w:t xml:space="preserve"> S.p.A. quale Centrale di Committenza ai sensi dell’articolo 62 del Codice dei Contratti Pubblici per </w:t>
            </w:r>
            <w:r w:rsidR="00A55E64">
              <w:rPr>
                <w:rFonts w:ascii="Times New Roman" w:eastAsia="Times New Roman" w:hAnsi="Times New Roman"/>
                <w:iCs/>
                <w:sz w:val="24"/>
                <w:szCs w:val="24"/>
                <w:lang w:eastAsia="it-IT"/>
              </w:rPr>
              <w:t>l’</w:t>
            </w:r>
            <w:r w:rsidR="00A55E64" w:rsidRPr="00A55E64">
              <w:rPr>
                <w:rFonts w:ascii="Times New Roman" w:eastAsia="Times New Roman" w:hAnsi="Times New Roman"/>
                <w:iCs/>
                <w:sz w:val="24"/>
                <w:szCs w:val="24"/>
                <w:lang w:eastAsia="it-IT"/>
              </w:rPr>
              <w:t>indizione e gestione della procedura di appalto finalizzata all’affidamento</w:t>
            </w:r>
            <w:r w:rsidR="00A55E64">
              <w:rPr>
                <w:rFonts w:ascii="Times New Roman" w:eastAsia="Times New Roman" w:hAnsi="Times New Roman"/>
                <w:i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it-IT"/>
              </w:rPr>
              <w:t>del servizio di organizzazione della “</w:t>
            </w:r>
            <w:r w:rsidR="00A55E64" w:rsidRPr="00A55E64">
              <w:rPr>
                <w:rFonts w:ascii="Times New Roman" w:eastAsia="Times New Roman" w:hAnsi="Times New Roman"/>
                <w:iCs/>
                <w:sz w:val="24"/>
                <w:szCs w:val="24"/>
                <w:lang w:eastAsia="it-IT"/>
              </w:rPr>
              <w:t>Conferenza internazionale sulla ricostruzione dell’Ucraina 2025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it-IT"/>
              </w:rPr>
              <w:t xml:space="preserve">” </w:t>
            </w:r>
            <w:bookmarkStart w:id="0" w:name="_GoBack"/>
            <w:bookmarkEnd w:id="0"/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A3F8A" w14:textId="2125333F" w:rsidR="00A55E64" w:rsidRDefault="00A55E64" w:rsidP="00C5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Importo previsto: 122.000€</w:t>
            </w:r>
            <w:r w:rsidRPr="0038127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(IVA inclusa).</w:t>
            </w:r>
          </w:p>
          <w:p w14:paraId="2704723E" w14:textId="77777777" w:rsidR="00A55E64" w:rsidRPr="00E72C49" w:rsidRDefault="00A55E64" w:rsidP="00C5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17930291" w14:textId="77777777" w:rsidR="007C6B0D" w:rsidRDefault="007C6B0D"/>
    <w:sectPr w:rsidR="007C6B0D" w:rsidSect="00A55E6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64"/>
    <w:rsid w:val="00414271"/>
    <w:rsid w:val="007C6B0D"/>
    <w:rsid w:val="00A5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51F9"/>
  <w15:chartTrackingRefBased/>
  <w15:docId w15:val="{62455705-0C14-4AA8-977D-5D748AE7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5E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D'Isanto Vincenzo</dc:creator>
  <cp:keywords/>
  <dc:description/>
  <cp:lastModifiedBy>Corsaro Francesco</cp:lastModifiedBy>
  <cp:revision>2</cp:revision>
  <dcterms:created xsi:type="dcterms:W3CDTF">2025-02-21T11:36:00Z</dcterms:created>
  <dcterms:modified xsi:type="dcterms:W3CDTF">2025-02-21T11:55:00Z</dcterms:modified>
</cp:coreProperties>
</file>