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AA49C9">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p w14:paraId="3B8C5F1D" w14:textId="559C717A" w:rsidR="5D5DB612" w:rsidRDefault="5D5DB612" w:rsidP="3DEFB12A">
      <w:pPr>
        <w:pStyle w:val="NoteHead"/>
        <w:spacing w:before="600" w:after="600"/>
      </w:pPr>
      <w:r>
        <w:t>Expert in Policy Development for Geographical Balance</w:t>
      </w:r>
    </w:p>
    <w:tbl>
      <w:tblPr>
        <w:tblStyle w:val="TableGrid"/>
        <w:tblW w:w="0" w:type="auto"/>
        <w:tblLayout w:type="fixed"/>
        <w:tblLook w:val="04A0" w:firstRow="1" w:lastRow="0" w:firstColumn="1" w:lastColumn="0" w:noHBand="0" w:noVBand="1"/>
      </w:tblPr>
      <w:tblGrid>
        <w:gridCol w:w="3111"/>
        <w:gridCol w:w="5491"/>
      </w:tblGrid>
      <w:tr w:rsidR="00B65513" w:rsidRPr="0010699A" w14:paraId="6C83529A" w14:textId="77777777" w:rsidTr="3CD54F9A">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lang w:val="en-IE" w:eastAsia="en-GB"/>
            </w:rPr>
            <w:id w:val="-1729989648"/>
            <w:placeholder>
              <w:docPart w:val="70AAD37E9A1F4B5EA5C1270588299908"/>
            </w:placeholder>
          </w:sdtPr>
          <w:sdtEndPr/>
          <w:sdtContent>
            <w:tc>
              <w:tcPr>
                <w:tcW w:w="5491" w:type="dxa"/>
              </w:tcPr>
              <w:p w14:paraId="786241CD" w14:textId="09AE919C" w:rsidR="00B65513" w:rsidRPr="0010699A" w:rsidRDefault="0010699A" w:rsidP="1A293504">
                <w:pPr>
                  <w:tabs>
                    <w:tab w:val="left" w:pos="426"/>
                  </w:tabs>
                  <w:spacing w:before="120"/>
                  <w:rPr>
                    <w:lang w:val="en-US" w:eastAsia="en-GB"/>
                  </w:rPr>
                </w:pPr>
                <w:r w:rsidRPr="1A293504">
                  <w:rPr>
                    <w:lang w:val="en-US" w:eastAsia="en-GB"/>
                  </w:rPr>
                  <w:t xml:space="preserve">DG HR- Directorate </w:t>
                </w:r>
                <w:r w:rsidR="0041777F" w:rsidRPr="1A293504">
                  <w:rPr>
                    <w:lang w:val="en-US" w:eastAsia="en-GB"/>
                  </w:rPr>
                  <w:t>A – Organi</w:t>
                </w:r>
                <w:r w:rsidR="004E1D77" w:rsidRPr="1A293504">
                  <w:rPr>
                    <w:lang w:val="en-US" w:eastAsia="en-GB"/>
                  </w:rPr>
                  <w:t>s</w:t>
                </w:r>
                <w:r w:rsidR="0041777F" w:rsidRPr="1A293504">
                  <w:rPr>
                    <w:lang w:val="en-US" w:eastAsia="en-GB"/>
                  </w:rPr>
                  <w:t xml:space="preserve">ational Design &amp; Development – Unit A1 “Workforce Foresight” </w:t>
                </w:r>
              </w:p>
            </w:tc>
          </w:sdtContent>
        </w:sdt>
      </w:tr>
      <w:tr w:rsidR="00D96984" w:rsidRPr="00AF417C" w14:paraId="4B8EFB62" w14:textId="77777777" w:rsidTr="3CD54F9A">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lang w:val="en-IE" w:eastAsia="en-GB"/>
            </w:rPr>
            <w:id w:val="-686597872"/>
            <w:placeholder>
              <w:docPart w:val="722A130BB2FD42CB99AF58537814D26D"/>
            </w:placeholder>
          </w:sdtPr>
          <w:sdtEndPr/>
          <w:sdtContent>
            <w:sdt>
              <w:sdtPr>
                <w:rPr>
                  <w:lang w:val="en-IE" w:eastAsia="en-GB"/>
                </w:rPr>
                <w:id w:val="1093439521"/>
                <w:placeholder>
                  <w:docPart w:val="E75875F200004EA0B355E7E44318D2AB"/>
                </w:placeholder>
              </w:sdtPr>
              <w:sdtEndPr>
                <w:rPr>
                  <w:bCs/>
                  <w:lang w:val="fr-BE"/>
                </w:rPr>
              </w:sdtEndPr>
              <w:sdtContent>
                <w:tc>
                  <w:tcPr>
                    <w:tcW w:w="5491" w:type="dxa"/>
                  </w:tcPr>
                  <w:p w14:paraId="26B6BD75" w14:textId="304DE45E" w:rsidR="00D96984" w:rsidRPr="0007110E" w:rsidRDefault="2C336733" w:rsidP="3CD54F9A">
                    <w:pPr>
                      <w:tabs>
                        <w:tab w:val="left" w:pos="426"/>
                      </w:tabs>
                      <w:spacing w:before="120"/>
                      <w:rPr>
                        <w:highlight w:val="yellow"/>
                        <w:lang w:eastAsia="en-GB"/>
                      </w:rPr>
                    </w:pPr>
                    <w:r w:rsidRPr="3CD54F9A">
                      <w:rPr>
                        <w:lang w:val="en-IE" w:eastAsia="en-GB"/>
                      </w:rPr>
                      <w:t>493676</w:t>
                    </w:r>
                  </w:p>
                </w:tc>
              </w:sdtContent>
            </w:sdt>
          </w:sdtContent>
        </w:sdt>
      </w:tr>
      <w:tr w:rsidR="00E21DBD" w:rsidRPr="00AF417C" w14:paraId="4E8359D5" w14:textId="77777777" w:rsidTr="3CD54F9A">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lang w:val="en-IE" w:eastAsia="en-GB"/>
              </w:rPr>
              <w:id w:val="226507670"/>
              <w:placeholder>
                <w:docPart w:val="E4139A8A81AD41B0A456F71CC855670B"/>
              </w:placeholder>
            </w:sdtPr>
            <w:sdtEndPr/>
            <w:sdtContent>
              <w:p w14:paraId="714DA989" w14:textId="49F163D3" w:rsidR="00E21DBD" w:rsidRPr="0007110E" w:rsidRDefault="42640A8D" w:rsidP="3CD54F9A">
                <w:pPr>
                  <w:tabs>
                    <w:tab w:val="left" w:pos="426"/>
                  </w:tabs>
                  <w:spacing w:before="120"/>
                  <w:rPr>
                    <w:lang w:val="en-IE" w:eastAsia="en-GB"/>
                  </w:rPr>
                </w:pPr>
                <w:r w:rsidRPr="3CD54F9A">
                  <w:rPr>
                    <w:lang w:val="en-IE" w:eastAsia="en-GB"/>
                  </w:rPr>
                  <w:t>T</w:t>
                </w:r>
                <w:r w:rsidR="4CBF009D" w:rsidRPr="3CD54F9A">
                  <w:rPr>
                    <w:lang w:val="en-IE" w:eastAsia="en-GB"/>
                  </w:rPr>
                  <w:t>omislav HORVAT &amp; Corita GOULD</w:t>
                </w:r>
                <w:r w:rsidR="66F0BCE6" w:rsidRPr="3CD54F9A">
                  <w:rPr>
                    <w:lang w:val="en-IE" w:eastAsia="en-GB"/>
                  </w:rPr>
                  <w:t>ING</w:t>
                </w:r>
              </w:p>
            </w:sdtContent>
          </w:sdt>
          <w:p w14:paraId="4A9D000B" w14:textId="2C94C970" w:rsidR="73C112C8" w:rsidRDefault="73C112C8" w:rsidP="3CD54F9A">
            <w:pPr>
              <w:tabs>
                <w:tab w:val="left" w:pos="426"/>
              </w:tabs>
              <w:contextualSpacing/>
              <w:rPr>
                <w:rFonts w:ascii="Aptos" w:eastAsia="Aptos" w:hAnsi="Aptos" w:cs="Aptos"/>
                <w:sz w:val="22"/>
                <w:szCs w:val="22"/>
                <w:lang w:val="en-IE"/>
              </w:rPr>
            </w:pPr>
            <w:r w:rsidRPr="3CD54F9A">
              <w:rPr>
                <w:rFonts w:ascii="Aptos" w:eastAsia="Aptos" w:hAnsi="Aptos" w:cs="Aptos"/>
                <w:sz w:val="22"/>
                <w:szCs w:val="22"/>
                <w:lang w:val="en-IE"/>
              </w:rPr>
              <w:t>1st</w:t>
            </w:r>
            <w:r w:rsidR="3A7C67EF" w:rsidRPr="3CD54F9A">
              <w:rPr>
                <w:rFonts w:ascii="Aptos" w:eastAsia="Aptos" w:hAnsi="Aptos" w:cs="Aptos"/>
                <w:sz w:val="22"/>
                <w:szCs w:val="22"/>
                <w:lang w:val="en-IE"/>
              </w:rPr>
              <w:t xml:space="preserve"> trimester 202</w:t>
            </w:r>
            <w:r w:rsidR="6D4553F4" w:rsidRPr="3CD54F9A">
              <w:rPr>
                <w:rFonts w:ascii="Aptos" w:eastAsia="Aptos" w:hAnsi="Aptos" w:cs="Aptos"/>
                <w:sz w:val="22"/>
                <w:szCs w:val="22"/>
                <w:lang w:val="en-IE"/>
              </w:rPr>
              <w:t>6</w:t>
            </w:r>
          </w:p>
          <w:p w14:paraId="158DD156" w14:textId="19338E89" w:rsidR="00E21DBD" w:rsidRPr="0007110E" w:rsidRDefault="00AA49C9" w:rsidP="3CD54F9A">
            <w:pPr>
              <w:tabs>
                <w:tab w:val="left" w:pos="426"/>
              </w:tabs>
              <w:contextualSpacing/>
              <w:jc w:val="left"/>
              <w:rPr>
                <w:lang w:eastAsia="en-GB"/>
              </w:rPr>
            </w:pPr>
            <w:sdt>
              <w:sdtPr>
                <w:rPr>
                  <w:lang w:val="en-IE" w:eastAsia="en-GB"/>
                </w:rPr>
                <w:id w:val="202528730"/>
                <w:placeholder>
                  <w:docPart w:val="DefaultPlaceholder_-1854013440"/>
                </w:placeholder>
              </w:sdtPr>
              <w:sdtEndPr/>
              <w:sdtContent>
                <w:r w:rsidR="0010699A" w:rsidRPr="3CD54F9A">
                  <w:rPr>
                    <w:lang w:val="en-IE" w:eastAsia="en-GB"/>
                  </w:rPr>
                  <w:t>2</w:t>
                </w:r>
              </w:sdtContent>
            </w:sdt>
            <w:r w:rsidR="00E21DBD" w:rsidRPr="3CD54F9A">
              <w:rPr>
                <w:lang w:val="en-IE" w:eastAsia="en-GB"/>
              </w:rPr>
              <w:t xml:space="preserve"> years</w:t>
            </w:r>
            <w:r w:rsidR="00D57134">
              <w:br/>
            </w:r>
            <w:sdt>
              <w:sdtPr>
                <w:rPr>
                  <w:lang w:eastAsia="en-GB"/>
                </w:rPr>
                <w:id w:val="-69433268"/>
                <w14:checkbox>
                  <w14:checked w14:val="1"/>
                  <w14:checkedState w14:val="2612" w14:font="MS Gothic"/>
                  <w14:uncheckedState w14:val="2610" w14:font="MS Gothic"/>
                </w14:checkbox>
              </w:sdtPr>
              <w:sdtEndPr/>
              <w:sdtContent>
                <w:r w:rsidR="0010699A" w:rsidRPr="3CD54F9A">
                  <w:rPr>
                    <w:rFonts w:ascii="MS Gothic" w:eastAsia="MS Gothic" w:hAnsi="MS Gothic"/>
                    <w:lang w:eastAsia="en-GB"/>
                  </w:rPr>
                  <w:t>☒</w:t>
                </w:r>
              </w:sdtContent>
            </w:sdt>
            <w:r w:rsidR="00E21DBD" w:rsidRPr="3CD54F9A">
              <w:rPr>
                <w:lang w:val="en-IE" w:eastAsia="en-GB"/>
              </w:rPr>
              <w:t xml:space="preserve"> Brussels</w:t>
            </w:r>
            <w:r w:rsidR="00994062" w:rsidRPr="3CD54F9A">
              <w:rPr>
                <w:lang w:val="en-IE" w:eastAsia="en-GB"/>
              </w:rPr>
              <w:t xml:space="preserve">  </w:t>
            </w:r>
            <w:sdt>
              <w:sdtPr>
                <w:rPr>
                  <w:lang w:eastAsia="en-GB"/>
                </w:rPr>
                <w:id w:val="1282158214"/>
                <w14:checkbox>
                  <w14:checked w14:val="0"/>
                  <w14:checkedState w14:val="2612" w14:font="MS Gothic"/>
                  <w14:uncheckedState w14:val="2610" w14:font="MS Gothic"/>
                </w14:checkbox>
              </w:sdtPr>
              <w:sdtEndPr/>
              <w:sdtContent>
                <w:r w:rsidR="007F02AC" w:rsidRPr="3CD54F9A">
                  <w:rPr>
                    <w:rFonts w:ascii="MS Gothic" w:eastAsia="MS Gothic" w:hAnsi="MS Gothic"/>
                    <w:lang w:eastAsia="en-GB"/>
                  </w:rPr>
                  <w:t>☐</w:t>
                </w:r>
              </w:sdtContent>
            </w:sdt>
            <w:r w:rsidR="00E21DBD" w:rsidRPr="3CD54F9A">
              <w:rPr>
                <w:lang w:eastAsia="en-GB"/>
              </w:rPr>
              <w:t xml:space="preserve"> Luxemburg</w:t>
            </w:r>
            <w:r w:rsidR="00994062" w:rsidRPr="3CD54F9A">
              <w:rPr>
                <w:lang w:eastAsia="en-GB"/>
              </w:rPr>
              <w:t xml:space="preserve">   </w:t>
            </w:r>
            <w:sdt>
              <w:sdtPr>
                <w:rPr>
                  <w:lang w:eastAsia="en-GB"/>
                </w:rPr>
                <w:id w:val="-432676822"/>
                <w14:checkbox>
                  <w14:checked w14:val="0"/>
                  <w14:checkedState w14:val="2612" w14:font="MS Gothic"/>
                  <w14:uncheckedState w14:val="2610" w14:font="MS Gothic"/>
                </w14:checkbox>
              </w:sdtPr>
              <w:sdtEndPr/>
              <w:sdtContent>
                <w:r w:rsidR="002109E6" w:rsidRPr="3CD54F9A">
                  <w:rPr>
                    <w:rFonts w:ascii="MS Gothic" w:eastAsia="MS Gothic" w:hAnsi="MS Gothic"/>
                    <w:lang w:eastAsia="en-GB"/>
                  </w:rPr>
                  <w:t>☐</w:t>
                </w:r>
              </w:sdtContent>
            </w:sdt>
            <w:r w:rsidR="00E21DBD" w:rsidRPr="3CD54F9A">
              <w:rPr>
                <w:lang w:eastAsia="en-GB"/>
              </w:rPr>
              <w:t xml:space="preserve"> Other: </w:t>
            </w:r>
            <w:sdt>
              <w:sdtPr>
                <w:rPr>
                  <w:lang w:eastAsia="en-GB"/>
                </w:rPr>
                <w:id w:val="-186994276"/>
                <w:placeholder>
                  <w:docPart w:val="42CE55A0461841A39534A5E777539A67"/>
                </w:placeholder>
                <w:showingPlcHdr/>
              </w:sdtPr>
              <w:sdtEndPr/>
              <w:sdtContent>
                <w:r w:rsidR="0007110E" w:rsidRPr="3CD54F9A">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3CD54F9A">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29283D86" w:rsidR="00E21DBD" w:rsidRPr="0007110E" w:rsidRDefault="008F4BA9" w:rsidP="00E82667">
            <w:pPr>
              <w:tabs>
                <w:tab w:val="left" w:pos="426"/>
              </w:tabs>
              <w:spacing w:before="120"/>
              <w:rPr>
                <w:bCs/>
                <w:lang w:val="en-IE" w:eastAsia="en-GB"/>
              </w:rPr>
            </w:pPr>
            <w:r>
              <w:rPr>
                <w:bCs/>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5pt" o:ole="">
                  <v:imagedata r:id="rId15" o:title=""/>
                </v:shape>
                <w:control r:id="rId16" w:name="OptionButton6" w:shapeid="_x0000_i1037"/>
              </w:object>
            </w:r>
            <w:r>
              <w:rPr>
                <w:bCs/>
              </w:rPr>
              <w:object w:dxaOrig="1440" w:dyaOrig="1440" w14:anchorId="1B1CECAE">
                <v:shape id="_x0000_i1039" type="#_x0000_t75" style="width:108pt;height:21.5pt" o:ole="">
                  <v:imagedata r:id="rId17" o:title=""/>
                </v:shape>
                <w:control r:id="rId18" w:name="OptionButton7" w:shapeid="_x0000_i1039"/>
              </w:object>
            </w:r>
          </w:p>
        </w:tc>
      </w:tr>
      <w:tr w:rsidR="00E21DBD" w:rsidRPr="00994062" w14:paraId="539D0BAC" w14:textId="77777777" w:rsidTr="3CD54F9A">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295966A6" w:rsidR="00E21DBD" w:rsidRDefault="00E82667" w:rsidP="00E21DBD">
            <w:pPr>
              <w:tabs>
                <w:tab w:val="left" w:pos="426"/>
              </w:tabs>
              <w:contextualSpacing/>
              <w:rPr>
                <w:bCs/>
                <w:szCs w:val="24"/>
                <w:lang w:eastAsia="en-GB"/>
              </w:rPr>
            </w:pPr>
            <w:r>
              <w:rPr>
                <w:bCs/>
              </w:rPr>
              <w:object w:dxaOrig="1440" w:dyaOrig="1440" w14:anchorId="7CA3F499">
                <v:shape id="_x0000_i1041" type="#_x0000_t75" style="width:108pt;height:21.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AA49C9"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AA49C9"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AA49C9"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2A85016D" w:rsidR="00E21DBD" w:rsidRPr="0007110E" w:rsidRDefault="00E82667" w:rsidP="00252050">
            <w:pPr>
              <w:tabs>
                <w:tab w:val="left" w:pos="426"/>
              </w:tabs>
              <w:rPr>
                <w:bCs/>
                <w:lang w:val="en-IE" w:eastAsia="en-GB"/>
              </w:rPr>
            </w:pPr>
            <w:r>
              <w:rPr>
                <w:bCs/>
              </w:rPr>
              <w:object w:dxaOrig="1440" w:dyaOrig="1440" w14:anchorId="624C0115">
                <v:shape id="_x0000_i1043" type="#_x0000_t75" style="width:320.5pt;height:21.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3CD54F9A">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78C32E0A" w:rsidR="00DF1E49" w:rsidRDefault="00E82667" w:rsidP="00E82667">
            <w:pPr>
              <w:tabs>
                <w:tab w:val="left" w:pos="426"/>
              </w:tabs>
              <w:spacing w:before="120" w:after="120"/>
              <w:rPr>
                <w:bCs/>
                <w:szCs w:val="24"/>
                <w:lang w:eastAsia="en-GB"/>
              </w:rPr>
            </w:pPr>
            <w:r>
              <w:rPr>
                <w:bCs/>
              </w:rPr>
              <w:object w:dxaOrig="1440" w:dyaOrig="1440" w14:anchorId="51A1B371">
                <v:shape id="_x0000_i1045" type="#_x0000_t75" style="width:108pt;height:21.5pt" o:ole="">
                  <v:imagedata r:id="rId23" o:title=""/>
                </v:shape>
                <w:control r:id="rId24" w:name="OptionButton2" w:shapeid="_x0000_i1045"/>
              </w:object>
            </w:r>
            <w:r>
              <w:rPr>
                <w:bCs/>
              </w:rPr>
              <w:object w:dxaOrig="1440" w:dyaOrig="1440" w14:anchorId="0992615F">
                <v:shape id="_x0000_i1047" type="#_x0000_t75" style="width:108pt;height:21.5pt" o:ole="">
                  <v:imagedata r:id="rId25" o:title=""/>
                </v:shape>
                <w:control r:id="rId26" w:name="OptionButton3" w:shapeid="_x0000_i1047"/>
              </w:object>
            </w:r>
          </w:p>
          <w:p w14:paraId="42C9AD79" w14:textId="35D84BD7"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9-25T00:00:00Z">
                  <w:dateFormat w:val="dd-MM-yyyy"/>
                  <w:lid w:val="fr-BE"/>
                  <w:storeMappedDataAs w:val="dateTime"/>
                  <w:calendar w:val="gregorian"/>
                </w:date>
              </w:sdtPr>
              <w:sdtEndPr/>
              <w:sdtContent>
                <w:r w:rsidR="001E0D40">
                  <w:rPr>
                    <w:bCs/>
                    <w:lang w:val="fr-BE" w:eastAsia="en-GB"/>
                  </w:rPr>
                  <w:t>25-09-2025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73EEB71C" w14:textId="11D678D0" w:rsidR="00DB6191" w:rsidRDefault="71FBAA05" w:rsidP="3DEFB12A">
          <w:pPr>
            <w:spacing w:after="160" w:line="257" w:lineRule="auto"/>
            <w:rPr>
              <w:szCs w:val="24"/>
              <w:lang w:val="en-US"/>
            </w:rPr>
          </w:pPr>
          <w:r w:rsidRPr="3DEFB12A">
            <w:rPr>
              <w:szCs w:val="24"/>
              <w:lang w:val="en-US"/>
            </w:rPr>
            <w:t xml:space="preserve">Unit </w:t>
          </w:r>
          <w:proofErr w:type="gramStart"/>
          <w:r w:rsidRPr="3DEFB12A">
            <w:rPr>
              <w:b/>
              <w:bCs/>
              <w:szCs w:val="24"/>
              <w:lang w:val="en-US"/>
            </w:rPr>
            <w:t>HR.A</w:t>
          </w:r>
          <w:proofErr w:type="gramEnd"/>
          <w:r w:rsidRPr="3DEFB12A">
            <w:rPr>
              <w:b/>
              <w:bCs/>
              <w:szCs w:val="24"/>
              <w:lang w:val="en-US"/>
            </w:rPr>
            <w:t>1 – Workforce Foresight</w:t>
          </w:r>
          <w:r w:rsidRPr="3DEFB12A">
            <w:rPr>
              <w:szCs w:val="24"/>
              <w:lang w:val="en-US"/>
            </w:rPr>
            <w:t>, created in Directorate A in February 2022, plays a key strategic role in the development of forward-looking HR policies for the European Commission (EC)</w:t>
          </w:r>
          <w:r w:rsidR="00485D04">
            <w:rPr>
              <w:szCs w:val="24"/>
              <w:lang w:val="en-US"/>
            </w:rPr>
            <w:t xml:space="preserve">, and to </w:t>
          </w:r>
          <w:r w:rsidR="00485D04" w:rsidRPr="77D9499B">
            <w:rPr>
              <w:szCs w:val="24"/>
              <w:lang w:val="en-US"/>
            </w:rPr>
            <w:t>build strategic expertise in workforce planning for the E</w:t>
          </w:r>
          <w:r w:rsidR="00485D04">
            <w:rPr>
              <w:szCs w:val="24"/>
              <w:lang w:val="en-US"/>
            </w:rPr>
            <w:t>C</w:t>
          </w:r>
          <w:r w:rsidRPr="3DEFB12A">
            <w:rPr>
              <w:szCs w:val="24"/>
              <w:lang w:val="en-US"/>
            </w:rPr>
            <w:t>.</w:t>
          </w:r>
        </w:p>
        <w:p w14:paraId="724442D4" w14:textId="77777777" w:rsidR="00485D04" w:rsidRDefault="00485D04" w:rsidP="3DEFB12A">
          <w:pPr>
            <w:spacing w:after="160" w:line="257" w:lineRule="auto"/>
            <w:rPr>
              <w:szCs w:val="24"/>
              <w:lang w:val="en-US"/>
            </w:rPr>
          </w:pPr>
        </w:p>
        <w:p w14:paraId="6DCE38B3" w14:textId="781ACFDE" w:rsidR="00DB6191" w:rsidRDefault="71FBAA05" w:rsidP="3DEFB12A">
          <w:pPr>
            <w:spacing w:after="160" w:line="257" w:lineRule="auto"/>
            <w:rPr>
              <w:szCs w:val="24"/>
              <w:lang w:val="en-US"/>
            </w:rPr>
          </w:pPr>
          <w:r w:rsidRPr="3DEFB12A">
            <w:rPr>
              <w:szCs w:val="24"/>
              <w:lang w:val="en-US"/>
            </w:rPr>
            <w:t xml:space="preserve">One of our core responsibilities is to </w:t>
          </w:r>
          <w:r w:rsidRPr="3DEFB12A">
            <w:rPr>
              <w:b/>
              <w:bCs/>
              <w:szCs w:val="24"/>
              <w:lang w:val="en-US"/>
            </w:rPr>
            <w:t>coordinate the political priority of achieving a geographically balanced Commission staff</w:t>
          </w:r>
          <w:r w:rsidRPr="3DEFB12A">
            <w:rPr>
              <w:szCs w:val="24"/>
              <w:lang w:val="en-US"/>
            </w:rPr>
            <w:t xml:space="preserve">, as reinforced in the Mission Letter of Commissioner </w:t>
          </w:r>
          <w:r w:rsidR="0A32465B" w:rsidRPr="3DEFB12A">
            <w:rPr>
              <w:szCs w:val="24"/>
              <w:lang w:val="en-US"/>
            </w:rPr>
            <w:t xml:space="preserve"> </w:t>
          </w:r>
          <w:hyperlink r:id="rId27">
            <w:r w:rsidR="51138A55" w:rsidRPr="3DEFB12A">
              <w:rPr>
                <w:rStyle w:val="Hyperlink"/>
                <w:szCs w:val="24"/>
                <w:lang w:val="en-US"/>
              </w:rPr>
              <w:t>Piotr Serafin - European Commission</w:t>
            </w:r>
          </w:hyperlink>
        </w:p>
        <w:p w14:paraId="329916B1" w14:textId="701336CE" w:rsidR="00DB6191" w:rsidRDefault="51138A55" w:rsidP="2C55D638">
          <w:pPr>
            <w:rPr>
              <w:lang w:val="en-IE"/>
            </w:rPr>
          </w:pPr>
          <w:r w:rsidRPr="3DEFB12A">
            <w:rPr>
              <w:lang w:val="en-IE"/>
            </w:rPr>
            <w:t xml:space="preserve">As part </w:t>
          </w:r>
          <w:r w:rsidR="00DB6191" w:rsidRPr="3DEFB12A">
            <w:rPr>
              <w:lang w:val="en-IE"/>
            </w:rPr>
            <w:t>of the Commission’s HR Strategy</w:t>
          </w:r>
          <w:r w:rsidR="026B017F" w:rsidRPr="3DEFB12A">
            <w:rPr>
              <w:lang w:val="en-IE"/>
            </w:rPr>
            <w:t xml:space="preserve"> </w:t>
          </w:r>
          <w:r w:rsidR="66829F7A" w:rsidRPr="3DEFB12A">
            <w:rPr>
              <w:lang w:val="en-IE"/>
            </w:rPr>
            <w:t>-</w:t>
          </w:r>
          <w:hyperlink r:id="rId28">
            <w:r w:rsidR="026B017F" w:rsidRPr="3DEFB12A">
              <w:rPr>
                <w:rStyle w:val="Hyperlink"/>
                <w:szCs w:val="24"/>
                <w:lang w:val="en-IE"/>
              </w:rPr>
              <w:t>Adoption of the HR Strategy and Greening of the Commission</w:t>
            </w:r>
          </w:hyperlink>
          <w:r w:rsidR="00D57134">
            <w:rPr>
              <w:rStyle w:val="Hyperlink"/>
              <w:szCs w:val="24"/>
              <w:lang w:val="en-IE"/>
            </w:rPr>
            <w:t>,</w:t>
          </w:r>
          <w:r w:rsidR="00D57134" w:rsidRPr="00D57134">
            <w:rPr>
              <w:rStyle w:val="Hyperlink"/>
              <w:szCs w:val="24"/>
              <w:u w:val="none"/>
              <w:lang w:val="en-IE"/>
            </w:rPr>
            <w:t xml:space="preserve"> </w:t>
          </w:r>
          <w:r w:rsidR="1D77D33B">
            <w:t>DG</w:t>
          </w:r>
          <w:r w:rsidR="056F25ED">
            <w:t xml:space="preserve"> </w:t>
          </w:r>
          <w:r w:rsidR="1D77D33B">
            <w:t>HR</w:t>
          </w:r>
          <w:r w:rsidR="00DB6191">
            <w:t xml:space="preserve"> is rolling out a number of actions to address the geographical </w:t>
          </w:r>
          <w:r w:rsidR="04A751B7">
            <w:t>im</w:t>
          </w:r>
          <w:r w:rsidR="00DB6191">
            <w:t>balance</w:t>
          </w:r>
          <w:r w:rsidR="38ACC187">
            <w:t>s</w:t>
          </w:r>
          <w:r w:rsidR="00DB6191">
            <w:t xml:space="preserve">. In </w:t>
          </w:r>
          <w:r w:rsidR="1E4924B1">
            <w:t>2023,</w:t>
          </w:r>
          <w:r w:rsidR="00DB6191">
            <w:t xml:space="preserve"> DG HR, together</w:t>
          </w:r>
          <w:r w:rsidR="30FBF955">
            <w:t xml:space="preserve"> with M</w:t>
          </w:r>
          <w:r w:rsidR="63BD148E">
            <w:t>e</w:t>
          </w:r>
          <w:r w:rsidR="00DB6191">
            <w:t xml:space="preserve">mber States, developed tailored </w:t>
          </w:r>
          <w:r w:rsidR="00DB6191" w:rsidRPr="3DEFB12A">
            <w:rPr>
              <w:b/>
              <w:bCs/>
            </w:rPr>
            <w:t>‘Joint Action Plans’</w:t>
          </w:r>
          <w:r w:rsidR="00DB6191">
            <w:t xml:space="preserve"> for </w:t>
          </w:r>
          <w:r w:rsidR="63E93766">
            <w:t xml:space="preserve">each of the 15 </w:t>
          </w:r>
          <w:r w:rsidR="00DB6191">
            <w:t>under-represented Member States</w:t>
          </w:r>
          <w:r w:rsidR="50FA1B46">
            <w:t xml:space="preserve"> - </w:t>
          </w:r>
          <w:hyperlink r:id="rId29">
            <w:r w:rsidR="50FA1B46" w:rsidRPr="3DEFB12A">
              <w:rPr>
                <w:rStyle w:val="Hyperlink"/>
                <w:szCs w:val="24"/>
              </w:rPr>
              <w:t>Action plans on geographical balance - European Commission</w:t>
            </w:r>
          </w:hyperlink>
          <w:r w:rsidR="00DB6191">
            <w:t xml:space="preserve">. </w:t>
          </w:r>
          <w:r w:rsidR="02E694C4">
            <w:t>In 2024, t</w:t>
          </w:r>
          <w:r w:rsidR="00DB6191">
            <w:t>he</w:t>
          </w:r>
          <w:r w:rsidR="68E3AE15">
            <w:t xml:space="preserve"> assessment of these</w:t>
          </w:r>
          <w:r w:rsidR="00DB6191">
            <w:t xml:space="preserve"> </w:t>
          </w:r>
          <w:r w:rsidR="154E6A4B">
            <w:t xml:space="preserve">Joint Action </w:t>
          </w:r>
          <w:r w:rsidR="00DB6191">
            <w:t>Plans</w:t>
          </w:r>
          <w:r w:rsidR="6F90F471">
            <w:t xml:space="preserve"> </w:t>
          </w:r>
          <w:r w:rsidR="3E46FDF6">
            <w:t>concluded that while there were slight improvements in the presence of underrepresented Member States, additional measures were needed</w:t>
          </w:r>
          <w:r w:rsidR="00DB6191">
            <w:t xml:space="preserve">. </w:t>
          </w:r>
          <w:r w:rsidR="0D421694">
            <w:t xml:space="preserve">Implementation of the measures outlined in the Joint Action Plans continues.  </w:t>
          </w:r>
          <w:r w:rsidR="00DB6191">
            <w:t xml:space="preserve">In </w:t>
          </w:r>
          <w:r w:rsidR="7CCD5E4B">
            <w:t>parallel</w:t>
          </w:r>
          <w:r w:rsidR="00DB6191">
            <w:t xml:space="preserve">, DG HR has developed </w:t>
          </w:r>
          <w:r w:rsidR="00DB6191" w:rsidRPr="3DEFB12A">
            <w:rPr>
              <w:b/>
              <w:bCs/>
            </w:rPr>
            <w:t>‘Operational Conclusions’</w:t>
          </w:r>
          <w:r w:rsidR="00DB6191">
            <w:t xml:space="preserve"> for appropriately represented Member States. </w:t>
          </w:r>
        </w:p>
        <w:p w14:paraId="0E7BD6C3" w14:textId="7C12BDCD" w:rsidR="4AA83088" w:rsidRDefault="4AA83088" w:rsidP="3DEFB12A">
          <w:pPr>
            <w:spacing w:after="160" w:line="257" w:lineRule="auto"/>
            <w:rPr>
              <w:szCs w:val="24"/>
              <w:lang w:val="en-IE"/>
            </w:rPr>
          </w:pPr>
          <w:r w:rsidRPr="3DEFB12A">
            <w:rPr>
              <w:szCs w:val="24"/>
              <w:lang w:val="en-IE"/>
            </w:rPr>
            <w:t xml:space="preserve">Unit </w:t>
          </w:r>
          <w:proofErr w:type="gramStart"/>
          <w:r w:rsidRPr="3DEFB12A">
            <w:rPr>
              <w:szCs w:val="24"/>
              <w:lang w:val="en-IE"/>
            </w:rPr>
            <w:t>HR.A</w:t>
          </w:r>
          <w:proofErr w:type="gramEnd"/>
          <w:r w:rsidRPr="3DEFB12A">
            <w:rPr>
              <w:szCs w:val="24"/>
              <w:lang w:val="en-IE"/>
            </w:rPr>
            <w:t xml:space="preserve">1 </w:t>
          </w:r>
          <w:r w:rsidR="0119E984" w:rsidRPr="3DEFB12A">
            <w:rPr>
              <w:szCs w:val="24"/>
              <w:lang w:val="en-IE"/>
            </w:rPr>
            <w:t>coordinates</w:t>
          </w:r>
          <w:r w:rsidRPr="3DEFB12A">
            <w:rPr>
              <w:szCs w:val="24"/>
              <w:lang w:val="en-IE"/>
            </w:rPr>
            <w:t>:</w:t>
          </w:r>
        </w:p>
        <w:p w14:paraId="509E8DD8" w14:textId="3C7442A9" w:rsidR="4AA83088" w:rsidRDefault="4AA83088" w:rsidP="3DEFB12A">
          <w:pPr>
            <w:pStyle w:val="ListParagraph"/>
            <w:numPr>
              <w:ilvl w:val="0"/>
              <w:numId w:val="3"/>
            </w:numPr>
            <w:spacing w:after="0" w:line="257" w:lineRule="auto"/>
            <w:rPr>
              <w:rFonts w:ascii="Times New Roman" w:eastAsia="Times New Roman" w:hAnsi="Times New Roman" w:cs="Times New Roman"/>
              <w:sz w:val="24"/>
              <w:szCs w:val="24"/>
              <w:lang w:val="en-IE"/>
            </w:rPr>
          </w:pPr>
          <w:r w:rsidRPr="3DEFB12A">
            <w:rPr>
              <w:rFonts w:ascii="Times New Roman" w:eastAsia="Times New Roman" w:hAnsi="Times New Roman" w:cs="Times New Roman"/>
              <w:sz w:val="24"/>
              <w:szCs w:val="24"/>
              <w:lang w:val="en-IE"/>
            </w:rPr>
            <w:t xml:space="preserve">Ongoing dialogue with Member States on geographical </w:t>
          </w:r>
          <w:proofErr w:type="gramStart"/>
          <w:r w:rsidRPr="3DEFB12A">
            <w:rPr>
              <w:rFonts w:ascii="Times New Roman" w:eastAsia="Times New Roman" w:hAnsi="Times New Roman" w:cs="Times New Roman"/>
              <w:sz w:val="24"/>
              <w:szCs w:val="24"/>
              <w:lang w:val="en-IE"/>
            </w:rPr>
            <w:t>balance;</w:t>
          </w:r>
          <w:proofErr w:type="gramEnd"/>
        </w:p>
        <w:p w14:paraId="7192E408" w14:textId="18899DBE" w:rsidR="4AA83088" w:rsidRDefault="4AA83088" w:rsidP="3DEFB12A">
          <w:pPr>
            <w:pStyle w:val="ListParagraph"/>
            <w:numPr>
              <w:ilvl w:val="0"/>
              <w:numId w:val="3"/>
            </w:numPr>
            <w:spacing w:after="0" w:line="257" w:lineRule="auto"/>
            <w:rPr>
              <w:rFonts w:ascii="Times New Roman" w:eastAsia="Times New Roman" w:hAnsi="Times New Roman" w:cs="Times New Roman"/>
              <w:sz w:val="24"/>
              <w:szCs w:val="24"/>
              <w:lang w:val="en-IE"/>
            </w:rPr>
          </w:pPr>
          <w:r w:rsidRPr="3DEFB12A">
            <w:rPr>
              <w:rFonts w:ascii="Times New Roman" w:eastAsia="Times New Roman" w:hAnsi="Times New Roman" w:cs="Times New Roman"/>
              <w:sz w:val="24"/>
              <w:szCs w:val="24"/>
              <w:lang w:val="en-IE"/>
            </w:rPr>
            <w:t xml:space="preserve">Monitoring and assessment of existing </w:t>
          </w:r>
          <w:proofErr w:type="gramStart"/>
          <w:r w:rsidRPr="3DEFB12A">
            <w:rPr>
              <w:rFonts w:ascii="Times New Roman" w:eastAsia="Times New Roman" w:hAnsi="Times New Roman" w:cs="Times New Roman"/>
              <w:sz w:val="24"/>
              <w:szCs w:val="24"/>
              <w:lang w:val="en-IE"/>
            </w:rPr>
            <w:t>measures;</w:t>
          </w:r>
          <w:proofErr w:type="gramEnd"/>
        </w:p>
        <w:p w14:paraId="59DA94AD" w14:textId="1140B9F6" w:rsidR="4AA83088" w:rsidRDefault="4AA83088" w:rsidP="3DEFB12A">
          <w:pPr>
            <w:pStyle w:val="ListParagraph"/>
            <w:numPr>
              <w:ilvl w:val="0"/>
              <w:numId w:val="3"/>
            </w:numPr>
            <w:spacing w:after="0" w:line="257" w:lineRule="auto"/>
            <w:rPr>
              <w:rFonts w:ascii="Times New Roman" w:eastAsia="Times New Roman" w:hAnsi="Times New Roman" w:cs="Times New Roman"/>
              <w:sz w:val="24"/>
              <w:szCs w:val="24"/>
              <w:lang w:val="en-IE"/>
            </w:rPr>
          </w:pPr>
          <w:r w:rsidRPr="3DEFB12A">
            <w:rPr>
              <w:rFonts w:ascii="Times New Roman" w:eastAsia="Times New Roman" w:hAnsi="Times New Roman" w:cs="Times New Roman"/>
              <w:sz w:val="24"/>
              <w:szCs w:val="24"/>
              <w:lang w:val="en-IE"/>
            </w:rPr>
            <w:t xml:space="preserve">Policy design and development of new instruments to strengthen geographical representation across the </w:t>
          </w:r>
          <w:proofErr w:type="gramStart"/>
          <w:r w:rsidRPr="3DEFB12A">
            <w:rPr>
              <w:rFonts w:ascii="Times New Roman" w:eastAsia="Times New Roman" w:hAnsi="Times New Roman" w:cs="Times New Roman"/>
              <w:sz w:val="24"/>
              <w:szCs w:val="24"/>
              <w:lang w:val="en-IE"/>
            </w:rPr>
            <w:t>Commission</w:t>
          </w:r>
          <w:r w:rsidR="17E98995" w:rsidRPr="3DEFB12A">
            <w:rPr>
              <w:rFonts w:ascii="Times New Roman" w:eastAsia="Times New Roman" w:hAnsi="Times New Roman" w:cs="Times New Roman"/>
              <w:sz w:val="24"/>
              <w:szCs w:val="24"/>
              <w:lang w:val="en-IE"/>
            </w:rPr>
            <w:t>;</w:t>
          </w:r>
          <w:proofErr w:type="gramEnd"/>
        </w:p>
        <w:p w14:paraId="54CA50D0" w14:textId="7A0F08D5" w:rsidR="64A0C930" w:rsidRDefault="0688C3B5" w:rsidP="3DEFB12A">
          <w:pPr>
            <w:pStyle w:val="ListParagraph"/>
            <w:numPr>
              <w:ilvl w:val="0"/>
              <w:numId w:val="3"/>
            </w:numPr>
            <w:spacing w:after="0" w:line="257" w:lineRule="auto"/>
            <w:rPr>
              <w:rFonts w:ascii="Times New Roman" w:eastAsia="Times New Roman" w:hAnsi="Times New Roman" w:cs="Times New Roman"/>
              <w:sz w:val="24"/>
              <w:szCs w:val="24"/>
              <w:lang w:val="en-IE"/>
            </w:rPr>
          </w:pPr>
          <w:r w:rsidRPr="497A808C">
            <w:rPr>
              <w:rFonts w:ascii="Times New Roman" w:eastAsia="Times New Roman" w:hAnsi="Times New Roman" w:cs="Times New Roman"/>
              <w:sz w:val="24"/>
              <w:szCs w:val="24"/>
              <w:lang w:val="en-IE"/>
            </w:rPr>
            <w:t>Contribut</w:t>
          </w:r>
          <w:r w:rsidR="5C151F34" w:rsidRPr="497A808C">
            <w:rPr>
              <w:rFonts w:ascii="Times New Roman" w:eastAsia="Times New Roman" w:hAnsi="Times New Roman" w:cs="Times New Roman"/>
              <w:sz w:val="24"/>
              <w:szCs w:val="24"/>
              <w:lang w:val="en-IE"/>
            </w:rPr>
            <w:t xml:space="preserve">ing </w:t>
          </w:r>
          <w:r w:rsidRPr="497A808C">
            <w:rPr>
              <w:rFonts w:ascii="Times New Roman" w:eastAsia="Times New Roman" w:hAnsi="Times New Roman" w:cs="Times New Roman"/>
              <w:sz w:val="24"/>
              <w:szCs w:val="24"/>
              <w:lang w:val="en-IE"/>
            </w:rPr>
            <w:t xml:space="preserve">to the development and future implementation of </w:t>
          </w:r>
          <w:r w:rsidR="64A0C930" w:rsidRPr="497A808C">
            <w:rPr>
              <w:rFonts w:ascii="Times New Roman" w:eastAsia="Times New Roman" w:hAnsi="Times New Roman" w:cs="Times New Roman"/>
              <w:sz w:val="24"/>
              <w:szCs w:val="24"/>
              <w:lang w:val="en-IE"/>
            </w:rPr>
            <w:t>the General Implementation Provisions on geographical balance</w:t>
          </w:r>
          <w:r w:rsidR="520A1D23" w:rsidRPr="497A808C">
            <w:rPr>
              <w:rFonts w:ascii="Times New Roman" w:eastAsia="Times New Roman" w:hAnsi="Times New Roman" w:cs="Times New Roman"/>
              <w:sz w:val="24"/>
              <w:szCs w:val="24"/>
              <w:lang w:val="en-IE"/>
            </w:rPr>
            <w:t>.</w:t>
          </w:r>
        </w:p>
        <w:p w14:paraId="1417DE3A" w14:textId="5290FC17" w:rsidR="3DEFB12A" w:rsidRDefault="3DEFB12A" w:rsidP="3DEFB12A">
          <w:pPr>
            <w:pStyle w:val="ListParagraph"/>
            <w:spacing w:after="0" w:line="257" w:lineRule="auto"/>
            <w:rPr>
              <w:rFonts w:ascii="Times New Roman" w:eastAsia="Times New Roman" w:hAnsi="Times New Roman" w:cs="Times New Roman"/>
              <w:sz w:val="24"/>
              <w:szCs w:val="24"/>
              <w:lang w:val="en-IE"/>
            </w:rPr>
          </w:pPr>
        </w:p>
        <w:p w14:paraId="36CE3BB1" w14:textId="630E48E8" w:rsidR="00485D04" w:rsidRDefault="00485D04" w:rsidP="00485D04">
          <w:pPr>
            <w:spacing w:after="160" w:line="257" w:lineRule="auto"/>
            <w:rPr>
              <w:szCs w:val="24"/>
              <w:lang w:val="en-US"/>
            </w:rPr>
          </w:pPr>
          <w:r>
            <w:rPr>
              <w:szCs w:val="24"/>
              <w:lang w:val="en-US"/>
            </w:rPr>
            <w:t>In addition, a</w:t>
          </w:r>
          <w:r w:rsidRPr="77D9499B">
            <w:rPr>
              <w:szCs w:val="24"/>
              <w:lang w:val="en-US"/>
            </w:rPr>
            <w:t xml:space="preserve"> central responsibility of </w:t>
          </w:r>
          <w:r>
            <w:rPr>
              <w:szCs w:val="24"/>
              <w:lang w:val="en-US"/>
            </w:rPr>
            <w:t>the</w:t>
          </w:r>
          <w:r w:rsidRPr="77D9499B">
            <w:rPr>
              <w:szCs w:val="24"/>
              <w:lang w:val="en-US"/>
            </w:rPr>
            <w:t xml:space="preserve"> </w:t>
          </w:r>
          <w:r>
            <w:rPr>
              <w:szCs w:val="24"/>
              <w:lang w:val="en-US"/>
            </w:rPr>
            <w:t>U</w:t>
          </w:r>
          <w:r w:rsidRPr="77D9499B">
            <w:rPr>
              <w:szCs w:val="24"/>
              <w:lang w:val="en-US"/>
            </w:rPr>
            <w:t xml:space="preserve">nit is to </w:t>
          </w:r>
          <w:r w:rsidRPr="77D9499B">
            <w:rPr>
              <w:b/>
              <w:bCs/>
              <w:szCs w:val="24"/>
              <w:lang w:val="en-US"/>
            </w:rPr>
            <w:t>develop, implement and monitor a rolling, Commission-wide Strategic Workforce Plan</w:t>
          </w:r>
          <w:r w:rsidRPr="77D9499B">
            <w:rPr>
              <w:szCs w:val="24"/>
              <w:lang w:val="en-US"/>
            </w:rPr>
            <w:t xml:space="preserve"> that anticipates long-term staffing needs. This includes engaging all Commission services and aligning </w:t>
          </w:r>
          <w:r>
            <w:rPr>
              <w:szCs w:val="24"/>
              <w:lang w:val="en-US"/>
            </w:rPr>
            <w:t xml:space="preserve">workforce </w:t>
          </w:r>
          <w:r w:rsidRPr="77D9499B">
            <w:rPr>
              <w:szCs w:val="24"/>
              <w:lang w:val="en-US"/>
            </w:rPr>
            <w:t xml:space="preserve">planning with policy priorities, demographic trends, skills </w:t>
          </w:r>
          <w:proofErr w:type="gramStart"/>
          <w:r w:rsidRPr="77D9499B">
            <w:rPr>
              <w:szCs w:val="24"/>
              <w:lang w:val="en-US"/>
            </w:rPr>
            <w:t>needs</w:t>
          </w:r>
          <w:proofErr w:type="gramEnd"/>
          <w:r w:rsidRPr="77D9499B">
            <w:rPr>
              <w:szCs w:val="24"/>
              <w:lang w:val="en-US"/>
            </w:rPr>
            <w:t>, and emerging technologies — including AI.</w:t>
          </w:r>
        </w:p>
        <w:p w14:paraId="0EAC69E3" w14:textId="08C41715" w:rsidR="00485D04" w:rsidRDefault="00485D04" w:rsidP="3DEFB12A">
          <w:pPr>
            <w:spacing w:after="160" w:line="257" w:lineRule="auto"/>
            <w:rPr>
              <w:szCs w:val="24"/>
              <w:lang w:val="en-US"/>
            </w:rPr>
          </w:pPr>
          <w:r w:rsidRPr="77D9499B">
            <w:rPr>
              <w:szCs w:val="24"/>
              <w:lang w:val="en-US"/>
            </w:rPr>
            <w:t>We are also responsible for developing a robust SWP methodology, while continuously monitoring internal and external best practices. Building the workforce of the future requires an accurate and coordinated vision of evolving skills needs, supported by agile HR processes such as recruitment, learning</w:t>
          </w:r>
          <w:r>
            <w:rPr>
              <w:szCs w:val="24"/>
              <w:lang w:val="en-US"/>
            </w:rPr>
            <w:t xml:space="preserve"> and development,</w:t>
          </w:r>
          <w:r w:rsidRPr="77D9499B">
            <w:rPr>
              <w:szCs w:val="24"/>
              <w:lang w:val="en-US"/>
            </w:rPr>
            <w:t xml:space="preserve"> and resource allocation.</w:t>
          </w:r>
        </w:p>
        <w:p w14:paraId="1C52F5A0" w14:textId="3074DF6F" w:rsidR="5B266A41" w:rsidRDefault="5B266A41" w:rsidP="3DEFB12A">
          <w:pPr>
            <w:spacing w:after="160" w:line="257" w:lineRule="auto"/>
            <w:rPr>
              <w:szCs w:val="24"/>
              <w:lang w:val="en-US"/>
            </w:rPr>
          </w:pPr>
          <w:r w:rsidRPr="3DEFB12A">
            <w:rPr>
              <w:szCs w:val="24"/>
              <w:lang w:val="en-US"/>
            </w:rPr>
            <w:t>Our team is small, dynamic, and diverse — with members from different Member States, creating a collaborative and inclusive working environment. Our main working language is English.</w:t>
          </w:r>
        </w:p>
        <w:p w14:paraId="649DD9A9" w14:textId="78810C0C" w:rsidR="3DEFB12A" w:rsidRDefault="00AA49C9" w:rsidP="3DEFB12A">
          <w:pPr>
            <w:rPr>
              <w:lang w:val="en-US"/>
            </w:rPr>
          </w:pP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7EEFCFF3" w14:textId="38CFF321" w:rsidR="31251024" w:rsidRDefault="31251024" w:rsidP="3DEFB12A">
          <w:pPr>
            <w:spacing w:after="160" w:line="257" w:lineRule="auto"/>
            <w:rPr>
              <w:szCs w:val="24"/>
              <w:lang w:val="en-US"/>
            </w:rPr>
          </w:pPr>
          <w:r w:rsidRPr="3DEFB12A">
            <w:rPr>
              <w:szCs w:val="24"/>
              <w:lang w:val="en-US"/>
            </w:rPr>
            <w:t xml:space="preserve">We are looking for a </w:t>
          </w:r>
          <w:r w:rsidRPr="3DEFB12A">
            <w:rPr>
              <w:b/>
              <w:bCs/>
              <w:szCs w:val="24"/>
              <w:lang w:val="en-US"/>
            </w:rPr>
            <w:t>Seconded National Expert (SNE)</w:t>
          </w:r>
          <w:r w:rsidRPr="3DEFB12A">
            <w:rPr>
              <w:szCs w:val="24"/>
              <w:lang w:val="en-US"/>
            </w:rPr>
            <w:t xml:space="preserve"> to contribute to the development and implementation of </w:t>
          </w:r>
          <w:r w:rsidRPr="3DEFB12A">
            <w:rPr>
              <w:b/>
              <w:bCs/>
              <w:szCs w:val="24"/>
              <w:lang w:val="en-US"/>
            </w:rPr>
            <w:t>Commission-wide policies on geographical balance</w:t>
          </w:r>
          <w:r w:rsidRPr="3DEFB12A">
            <w:rPr>
              <w:szCs w:val="24"/>
              <w:lang w:val="en-US"/>
            </w:rPr>
            <w:t>, to support ongoing engagement with Member States – especially those under-represented.</w:t>
          </w:r>
          <w:r w:rsidR="00354959">
            <w:rPr>
              <w:szCs w:val="24"/>
              <w:lang w:val="en-US"/>
            </w:rPr>
            <w:t xml:space="preserve"> </w:t>
          </w:r>
        </w:p>
        <w:p w14:paraId="44253063" w14:textId="39FFECA6" w:rsidR="3DEFB12A" w:rsidRDefault="31251024" w:rsidP="17D27C1A">
          <w:pPr>
            <w:spacing w:after="160" w:line="257" w:lineRule="auto"/>
            <w:rPr>
              <w:szCs w:val="24"/>
              <w:lang w:val="en-US"/>
            </w:rPr>
          </w:pPr>
          <w:r w:rsidRPr="497A808C">
            <w:rPr>
              <w:szCs w:val="24"/>
              <w:lang w:val="en-US"/>
            </w:rPr>
            <w:t xml:space="preserve">The selected expert will be actively involved in </w:t>
          </w:r>
          <w:r w:rsidR="00103A53" w:rsidRPr="497A808C">
            <w:rPr>
              <w:szCs w:val="24"/>
              <w:lang w:val="en-US"/>
            </w:rPr>
            <w:t xml:space="preserve">the </w:t>
          </w:r>
          <w:r w:rsidR="00103A53">
            <w:rPr>
              <w:szCs w:val="24"/>
              <w:lang w:val="en-US"/>
            </w:rPr>
            <w:t>implementation</w:t>
          </w:r>
          <w:r w:rsidRPr="497A808C">
            <w:rPr>
              <w:b/>
              <w:bCs/>
              <w:szCs w:val="24"/>
              <w:lang w:val="en-US"/>
            </w:rPr>
            <w:t xml:space="preserve"> </w:t>
          </w:r>
          <w:r w:rsidRPr="497A808C">
            <w:rPr>
              <w:szCs w:val="24"/>
              <w:lang w:val="en-US"/>
            </w:rPr>
            <w:t>of General Implementing Provisions (GIPs)</w:t>
          </w:r>
          <w:r w:rsidR="61E7A97E" w:rsidRPr="497A808C">
            <w:rPr>
              <w:szCs w:val="24"/>
              <w:lang w:val="en-US"/>
            </w:rPr>
            <w:t xml:space="preserve"> to Articles 27 of the Staff Regulations and 12 of the CEOS (Conditions of Employment of Other Servants))</w:t>
          </w:r>
          <w:r w:rsidRPr="497A808C">
            <w:rPr>
              <w:szCs w:val="24"/>
              <w:lang w:val="en-US"/>
            </w:rPr>
            <w:t xml:space="preserve"> on Geographical Balance, </w:t>
          </w:r>
          <w:r w:rsidR="0CFAEAEB" w:rsidRPr="497A808C">
            <w:rPr>
              <w:szCs w:val="24"/>
              <w:lang w:val="en-US"/>
            </w:rPr>
            <w:t xml:space="preserve">monitoring the </w:t>
          </w:r>
          <w:r w:rsidR="0CFAEAEB" w:rsidRPr="497A808C">
            <w:rPr>
              <w:szCs w:val="24"/>
              <w:lang w:val="en-US"/>
            </w:rPr>
            <w:lastRenderedPageBreak/>
            <w:t>implementation measures</w:t>
          </w:r>
          <w:r w:rsidR="00354959">
            <w:rPr>
              <w:szCs w:val="24"/>
              <w:lang w:val="en-US"/>
            </w:rPr>
            <w:t>, and contributing to researching and shaping of different strands of workforce planning</w:t>
          </w:r>
        </w:p>
        <w:p w14:paraId="05691D9B" w14:textId="77777777" w:rsidR="00C20CEA" w:rsidRDefault="00C20CEA" w:rsidP="17D27C1A">
          <w:pPr>
            <w:spacing w:after="160" w:line="257" w:lineRule="auto"/>
            <w:rPr>
              <w:szCs w:val="24"/>
              <w:lang w:val="en-US"/>
            </w:rPr>
          </w:pPr>
        </w:p>
        <w:p w14:paraId="7E3D8401" w14:textId="787BF99F" w:rsidR="00C20CEA" w:rsidRDefault="00C20CEA" w:rsidP="00C20CEA">
          <w:pPr>
            <w:spacing w:after="160" w:line="257" w:lineRule="auto"/>
            <w:rPr>
              <w:szCs w:val="24"/>
              <w:lang w:val="en-US"/>
            </w:rPr>
          </w:pPr>
          <w:r>
            <w:rPr>
              <w:szCs w:val="24"/>
              <w:lang w:val="en-US"/>
            </w:rPr>
            <w:t xml:space="preserve">It would also be desirable for the SNE to have some </w:t>
          </w:r>
          <w:r w:rsidRPr="77D9499B">
            <w:rPr>
              <w:szCs w:val="24"/>
              <w:lang w:val="en-US"/>
            </w:rPr>
            <w:t xml:space="preserve">experience in </w:t>
          </w:r>
          <w:r w:rsidRPr="77D9499B">
            <w:rPr>
              <w:b/>
              <w:bCs/>
              <w:szCs w:val="24"/>
              <w:lang w:val="en-US"/>
            </w:rPr>
            <w:t>Strategic Workforce Planning (SWP)</w:t>
          </w:r>
          <w:r w:rsidRPr="77D9499B">
            <w:rPr>
              <w:szCs w:val="24"/>
              <w:lang w:val="en-US"/>
            </w:rPr>
            <w:t xml:space="preserve"> to help design forward-looking workforce strategies that optimise the Commission’s talent and align it with organisational goals.</w:t>
          </w:r>
          <w:r>
            <w:rPr>
              <w:szCs w:val="24"/>
              <w:lang w:val="en-US"/>
            </w:rPr>
            <w:t xml:space="preserve">  </w:t>
          </w:r>
          <w:r w:rsidRPr="77D9499B">
            <w:rPr>
              <w:szCs w:val="24"/>
              <w:lang w:val="en-US"/>
            </w:rPr>
            <w:t>The selected expert will</w:t>
          </w:r>
          <w:r>
            <w:rPr>
              <w:szCs w:val="24"/>
              <w:lang w:val="en-US"/>
            </w:rPr>
            <w:t xml:space="preserve"> contribute to a</w:t>
          </w:r>
          <w:r w:rsidRPr="77D9499B">
            <w:rPr>
              <w:szCs w:val="24"/>
              <w:lang w:val="en-US"/>
            </w:rPr>
            <w:t>nalys</w:t>
          </w:r>
          <w:r>
            <w:rPr>
              <w:szCs w:val="24"/>
              <w:lang w:val="en-US"/>
            </w:rPr>
            <w:t>is of</w:t>
          </w:r>
          <w:r w:rsidRPr="77D9499B">
            <w:rPr>
              <w:szCs w:val="24"/>
              <w:lang w:val="en-US"/>
            </w:rPr>
            <w:t xml:space="preserve"> current and future workforce </w:t>
          </w:r>
          <w:r>
            <w:rPr>
              <w:szCs w:val="24"/>
              <w:lang w:val="en-US"/>
            </w:rPr>
            <w:t xml:space="preserve">and talent </w:t>
          </w:r>
          <w:r w:rsidRPr="77D9499B">
            <w:rPr>
              <w:szCs w:val="24"/>
              <w:lang w:val="en-US"/>
            </w:rPr>
            <w:t>composition, identif</w:t>
          </w:r>
          <w:r>
            <w:rPr>
              <w:szCs w:val="24"/>
              <w:lang w:val="en-US"/>
            </w:rPr>
            <w:t>ication of</w:t>
          </w:r>
          <w:r w:rsidRPr="77D9499B">
            <w:rPr>
              <w:szCs w:val="24"/>
              <w:lang w:val="en-US"/>
            </w:rPr>
            <w:t xml:space="preserve"> </w:t>
          </w:r>
          <w:r w:rsidRPr="77D9499B">
            <w:rPr>
              <w:b/>
              <w:bCs/>
              <w:szCs w:val="24"/>
              <w:lang w:val="en-US"/>
            </w:rPr>
            <w:t>skills gaps</w:t>
          </w:r>
          <w:r w:rsidRPr="77D9499B">
            <w:rPr>
              <w:szCs w:val="24"/>
              <w:lang w:val="en-US"/>
            </w:rPr>
            <w:t xml:space="preserve">, staff inflow/outflow trends, and the impact of </w:t>
          </w:r>
          <w:r w:rsidRPr="77D9499B">
            <w:rPr>
              <w:b/>
              <w:bCs/>
              <w:szCs w:val="24"/>
              <w:lang w:val="en-US"/>
            </w:rPr>
            <w:t>emerging technologies</w:t>
          </w:r>
          <w:r w:rsidRPr="77D9499B">
            <w:rPr>
              <w:szCs w:val="24"/>
              <w:lang w:val="en-US"/>
            </w:rPr>
            <w:t>.</w:t>
          </w:r>
        </w:p>
        <w:p w14:paraId="4BC27A9B" w14:textId="77777777" w:rsidR="00C20CEA" w:rsidRDefault="00C20CEA" w:rsidP="17D27C1A">
          <w:pPr>
            <w:spacing w:after="160" w:line="257" w:lineRule="auto"/>
            <w:rPr>
              <w:szCs w:val="24"/>
              <w:lang w:val="en-US"/>
            </w:rPr>
          </w:pPr>
        </w:p>
        <w:p w14:paraId="6051A2C9" w14:textId="205BC076" w:rsidR="002318B0" w:rsidRPr="002318B0" w:rsidRDefault="378311E2" w:rsidP="3DEFB12A">
          <w:pPr>
            <w:rPr>
              <w:b/>
              <w:bCs/>
              <w:u w:val="single"/>
              <w:lang w:val="en-US" w:eastAsia="en-GB"/>
            </w:rPr>
          </w:pPr>
          <w:r w:rsidRPr="3DEFB12A">
            <w:rPr>
              <w:b/>
              <w:bCs/>
              <w:u w:val="single"/>
              <w:lang w:val="en-US" w:eastAsia="en-GB"/>
            </w:rPr>
            <w:t>Key responsibilities</w:t>
          </w:r>
          <w:r w:rsidR="002318B0" w:rsidRPr="3DEFB12A">
            <w:rPr>
              <w:b/>
              <w:bCs/>
              <w:u w:val="single"/>
              <w:lang w:val="en-US" w:eastAsia="en-GB"/>
            </w:rPr>
            <w:t>:</w:t>
          </w:r>
        </w:p>
        <w:p w14:paraId="223D3A3A" w14:textId="0F4DCD71" w:rsidR="002B3CBF" w:rsidRDefault="49BE8622" w:rsidP="00D57134">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3DEFB12A">
            <w:rPr>
              <w:rFonts w:ascii="Times New Roman" w:eastAsia="Times New Roman" w:hAnsi="Times New Roman" w:cs="Times New Roman"/>
              <w:sz w:val="24"/>
              <w:szCs w:val="24"/>
              <w:lang w:val="en-US"/>
            </w:rPr>
            <w:t>Provide high-level advice to DG HR management on all matters related to geographical balance.</w:t>
          </w:r>
        </w:p>
        <w:p w14:paraId="7C6B6F24" w14:textId="3F962888" w:rsidR="002B3CBF" w:rsidRDefault="49BE8622" w:rsidP="00D57134">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497A808C">
            <w:rPr>
              <w:rFonts w:ascii="Times New Roman" w:eastAsia="Times New Roman" w:hAnsi="Times New Roman" w:cs="Times New Roman"/>
              <w:sz w:val="24"/>
              <w:szCs w:val="24"/>
              <w:lang w:val="en-US"/>
            </w:rPr>
            <w:t xml:space="preserve">Conduct </w:t>
          </w:r>
          <w:r w:rsidRPr="497A808C">
            <w:rPr>
              <w:rFonts w:ascii="Times New Roman" w:eastAsia="Times New Roman" w:hAnsi="Times New Roman" w:cs="Times New Roman"/>
              <w:b/>
              <w:bCs/>
              <w:sz w:val="24"/>
              <w:szCs w:val="24"/>
              <w:lang w:val="en-US"/>
            </w:rPr>
            <w:t>country-level analysis</w:t>
          </w:r>
          <w:r w:rsidRPr="497A808C">
            <w:rPr>
              <w:rFonts w:ascii="Times New Roman" w:eastAsia="Times New Roman" w:hAnsi="Times New Roman" w:cs="Times New Roman"/>
              <w:sz w:val="24"/>
              <w:szCs w:val="24"/>
              <w:lang w:val="en-US"/>
            </w:rPr>
            <w:t xml:space="preserve"> to understand the</w:t>
          </w:r>
          <w:r w:rsidR="5FA179C4" w:rsidRPr="497A808C">
            <w:rPr>
              <w:rFonts w:ascii="Times New Roman" w:eastAsia="Times New Roman" w:hAnsi="Times New Roman" w:cs="Times New Roman"/>
              <w:sz w:val="24"/>
              <w:szCs w:val="24"/>
              <w:lang w:val="en-US"/>
            </w:rPr>
            <w:t>ir level</w:t>
          </w:r>
          <w:r w:rsidRPr="497A808C">
            <w:rPr>
              <w:rFonts w:ascii="Times New Roman" w:eastAsia="Times New Roman" w:hAnsi="Times New Roman" w:cs="Times New Roman"/>
              <w:sz w:val="24"/>
              <w:szCs w:val="24"/>
              <w:lang w:val="en-US"/>
            </w:rPr>
            <w:t xml:space="preserve"> of under-representation</w:t>
          </w:r>
          <w:r w:rsidR="7ED4B9BD" w:rsidRPr="497A808C">
            <w:rPr>
              <w:rFonts w:ascii="Times New Roman" w:eastAsia="Times New Roman" w:hAnsi="Times New Roman" w:cs="Times New Roman"/>
              <w:sz w:val="24"/>
              <w:szCs w:val="24"/>
              <w:lang w:val="en-US"/>
            </w:rPr>
            <w:t xml:space="preserve"> and its context</w:t>
          </w:r>
          <w:r w:rsidRPr="497A808C">
            <w:rPr>
              <w:rFonts w:ascii="Times New Roman" w:eastAsia="Times New Roman" w:hAnsi="Times New Roman" w:cs="Times New Roman"/>
              <w:sz w:val="24"/>
              <w:szCs w:val="24"/>
              <w:lang w:val="en-US"/>
            </w:rPr>
            <w:t xml:space="preserve"> (e.g. low competition participation).</w:t>
          </w:r>
        </w:p>
        <w:p w14:paraId="6DAA3327" w14:textId="1ADBB0D6" w:rsidR="002B3CBF" w:rsidRDefault="49BE8622" w:rsidP="00D57134">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497A808C">
            <w:rPr>
              <w:rFonts w:ascii="Times New Roman" w:eastAsia="Times New Roman" w:hAnsi="Times New Roman" w:cs="Times New Roman"/>
              <w:sz w:val="24"/>
              <w:szCs w:val="24"/>
              <w:lang w:val="en-US"/>
            </w:rPr>
            <w:t xml:space="preserve">Monitor </w:t>
          </w:r>
          <w:r w:rsidRPr="497A808C">
            <w:rPr>
              <w:rFonts w:ascii="Times New Roman" w:eastAsia="Times New Roman" w:hAnsi="Times New Roman" w:cs="Times New Roman"/>
              <w:b/>
              <w:bCs/>
              <w:sz w:val="24"/>
              <w:szCs w:val="24"/>
              <w:lang w:val="en-US"/>
            </w:rPr>
            <w:t>Joint Action Plans</w:t>
          </w:r>
          <w:r w:rsidRPr="497A808C">
            <w:rPr>
              <w:rFonts w:ascii="Times New Roman" w:eastAsia="Times New Roman" w:hAnsi="Times New Roman" w:cs="Times New Roman"/>
              <w:sz w:val="24"/>
              <w:szCs w:val="24"/>
              <w:lang w:val="en-US"/>
            </w:rPr>
            <w:t xml:space="preserve"> for under-represented Member States.</w:t>
          </w:r>
        </w:p>
        <w:p w14:paraId="09DE3710" w14:textId="6422AB44" w:rsidR="002B3CBF" w:rsidRDefault="49BE8622" w:rsidP="00D57134">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497A808C">
            <w:rPr>
              <w:rFonts w:ascii="Times New Roman" w:eastAsia="Times New Roman" w:hAnsi="Times New Roman" w:cs="Times New Roman"/>
              <w:sz w:val="24"/>
              <w:szCs w:val="24"/>
              <w:lang w:val="en-US"/>
            </w:rPr>
            <w:t xml:space="preserve">Implement forthcoming </w:t>
          </w:r>
          <w:r w:rsidRPr="497A808C">
            <w:rPr>
              <w:rFonts w:ascii="Times New Roman" w:eastAsia="Times New Roman" w:hAnsi="Times New Roman" w:cs="Times New Roman"/>
              <w:b/>
              <w:bCs/>
              <w:sz w:val="24"/>
              <w:szCs w:val="24"/>
              <w:lang w:val="en-US"/>
            </w:rPr>
            <w:t xml:space="preserve">General </w:t>
          </w:r>
          <w:r w:rsidR="5FDDC41D" w:rsidRPr="497A808C">
            <w:rPr>
              <w:rFonts w:ascii="Times New Roman" w:eastAsia="Times New Roman" w:hAnsi="Times New Roman" w:cs="Times New Roman"/>
              <w:b/>
              <w:bCs/>
              <w:sz w:val="24"/>
              <w:szCs w:val="24"/>
              <w:lang w:val="en-US"/>
            </w:rPr>
            <w:t xml:space="preserve">Implementing </w:t>
          </w:r>
          <w:r w:rsidRPr="497A808C">
            <w:rPr>
              <w:rFonts w:ascii="Times New Roman" w:eastAsia="Times New Roman" w:hAnsi="Times New Roman" w:cs="Times New Roman"/>
              <w:b/>
              <w:bCs/>
              <w:sz w:val="24"/>
              <w:szCs w:val="24"/>
              <w:lang w:val="en-US"/>
            </w:rPr>
            <w:t>Provisions</w:t>
          </w:r>
          <w:r w:rsidRPr="497A808C">
            <w:rPr>
              <w:rFonts w:ascii="Times New Roman" w:eastAsia="Times New Roman" w:hAnsi="Times New Roman" w:cs="Times New Roman"/>
              <w:sz w:val="24"/>
              <w:szCs w:val="24"/>
              <w:lang w:val="en-US"/>
            </w:rPr>
            <w:t xml:space="preserve"> (</w:t>
          </w:r>
          <w:r w:rsidR="602B5AC1" w:rsidRPr="497A808C">
            <w:rPr>
              <w:rFonts w:ascii="Times New Roman" w:eastAsia="Times New Roman" w:hAnsi="Times New Roman" w:cs="Times New Roman"/>
              <w:sz w:val="24"/>
              <w:szCs w:val="24"/>
              <w:lang w:val="en-US"/>
            </w:rPr>
            <w:t xml:space="preserve">to </w:t>
          </w:r>
          <w:r w:rsidRPr="497A808C">
            <w:rPr>
              <w:rFonts w:ascii="Times New Roman" w:eastAsia="Times New Roman" w:hAnsi="Times New Roman" w:cs="Times New Roman"/>
              <w:sz w:val="24"/>
              <w:szCs w:val="24"/>
              <w:lang w:val="en-US"/>
            </w:rPr>
            <w:t>Articles 27 of the Staff Regulations and 12 of the CEOS (Conditions of Employment of Other Servants)), including endorsement follow-up and development of prospective analysis methodologies.</w:t>
          </w:r>
        </w:p>
        <w:p w14:paraId="02D59840" w14:textId="6B36A5EB" w:rsidR="002B3CBF" w:rsidRDefault="49BE8622" w:rsidP="00D57134">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3DEFB12A">
            <w:rPr>
              <w:rFonts w:ascii="Times New Roman" w:eastAsia="Times New Roman" w:hAnsi="Times New Roman" w:cs="Times New Roman"/>
              <w:sz w:val="24"/>
              <w:szCs w:val="24"/>
              <w:lang w:val="en-US"/>
            </w:rPr>
            <w:t xml:space="preserve">Design and implement </w:t>
          </w:r>
          <w:r w:rsidRPr="3DEFB12A">
            <w:rPr>
              <w:rFonts w:ascii="Times New Roman" w:eastAsia="Times New Roman" w:hAnsi="Times New Roman" w:cs="Times New Roman"/>
              <w:b/>
              <w:bCs/>
              <w:sz w:val="24"/>
              <w:szCs w:val="24"/>
              <w:lang w:val="en-US"/>
            </w:rPr>
            <w:t>targeted measures</w:t>
          </w:r>
          <w:r w:rsidRPr="3DEFB12A">
            <w:rPr>
              <w:rFonts w:ascii="Times New Roman" w:eastAsia="Times New Roman" w:hAnsi="Times New Roman" w:cs="Times New Roman"/>
              <w:sz w:val="24"/>
              <w:szCs w:val="24"/>
              <w:lang w:val="en-US"/>
            </w:rPr>
            <w:t xml:space="preserve"> to strengthen geographical representation across Commission staff.</w:t>
          </w:r>
        </w:p>
        <w:p w14:paraId="0F9E1D0C" w14:textId="61309A50" w:rsidR="002B3CBF" w:rsidRDefault="36EA8C15" w:rsidP="00D57134">
          <w:pPr>
            <w:pStyle w:val="ListParagraph"/>
            <w:numPr>
              <w:ilvl w:val="0"/>
              <w:numId w:val="2"/>
            </w:numPr>
            <w:spacing w:after="0" w:line="257" w:lineRule="auto"/>
            <w:jc w:val="both"/>
            <w:rPr>
              <w:rFonts w:ascii="Times New Roman" w:hAnsi="Times New Roman" w:cs="Times New Roman"/>
              <w:sz w:val="24"/>
              <w:szCs w:val="24"/>
              <w:lang w:val="en-US" w:eastAsia="en-GB"/>
            </w:rPr>
          </w:pPr>
          <w:r w:rsidRPr="497A808C">
            <w:rPr>
              <w:rFonts w:ascii="Times New Roman" w:hAnsi="Times New Roman" w:cs="Times New Roman"/>
              <w:sz w:val="24"/>
              <w:szCs w:val="24"/>
              <w:lang w:val="en-US" w:eastAsia="en-GB"/>
            </w:rPr>
            <w:t>Support the work of all colleagues addressing the issue of geographical balance</w:t>
          </w:r>
          <w:r w:rsidR="66A141BD" w:rsidRPr="497A808C">
            <w:rPr>
              <w:rFonts w:ascii="Times New Roman" w:hAnsi="Times New Roman" w:cs="Times New Roman"/>
              <w:sz w:val="24"/>
              <w:szCs w:val="24"/>
              <w:lang w:val="en-US" w:eastAsia="en-GB"/>
            </w:rPr>
            <w:t>, and e</w:t>
          </w:r>
          <w:r w:rsidRPr="497A808C">
            <w:rPr>
              <w:rFonts w:ascii="Times New Roman" w:hAnsi="Times New Roman" w:cs="Times New Roman"/>
              <w:sz w:val="24"/>
              <w:szCs w:val="24"/>
              <w:lang w:val="en-US" w:eastAsia="en-GB"/>
            </w:rPr>
            <w:t xml:space="preserve">nsure </w:t>
          </w:r>
          <w:r w:rsidR="5967E4D6" w:rsidRPr="497A808C">
            <w:rPr>
              <w:rFonts w:ascii="Times New Roman" w:hAnsi="Times New Roman" w:cs="Times New Roman"/>
              <w:sz w:val="24"/>
              <w:szCs w:val="24"/>
              <w:lang w:val="en-US" w:eastAsia="en-GB"/>
            </w:rPr>
            <w:t xml:space="preserve">ongoing engagement including </w:t>
          </w:r>
          <w:r w:rsidRPr="497A808C">
            <w:rPr>
              <w:rFonts w:ascii="Times New Roman" w:hAnsi="Times New Roman" w:cs="Times New Roman"/>
              <w:sz w:val="24"/>
              <w:szCs w:val="24"/>
              <w:lang w:val="en-US" w:eastAsia="en-GB"/>
            </w:rPr>
            <w:t>with Member States</w:t>
          </w:r>
        </w:p>
        <w:p w14:paraId="115F290B" w14:textId="59CF2FC2" w:rsidR="002B3CBF" w:rsidRDefault="49BE8622" w:rsidP="00D57134">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3DEFB12A">
            <w:rPr>
              <w:rFonts w:ascii="Times New Roman" w:eastAsia="Times New Roman" w:hAnsi="Times New Roman" w:cs="Times New Roman"/>
              <w:sz w:val="24"/>
              <w:szCs w:val="24"/>
              <w:lang w:val="en-US"/>
            </w:rPr>
            <w:t xml:space="preserve">Maintain structured and productive dialogue with </w:t>
          </w:r>
          <w:r w:rsidRPr="3DEFB12A">
            <w:rPr>
              <w:rFonts w:ascii="Times New Roman" w:eastAsia="Times New Roman" w:hAnsi="Times New Roman" w:cs="Times New Roman"/>
              <w:b/>
              <w:bCs/>
              <w:sz w:val="24"/>
              <w:szCs w:val="24"/>
              <w:lang w:val="en-US"/>
            </w:rPr>
            <w:t>Member States</w:t>
          </w:r>
          <w:r w:rsidRPr="3DEFB12A">
            <w:rPr>
              <w:rFonts w:ascii="Times New Roman" w:eastAsia="Times New Roman" w:hAnsi="Times New Roman" w:cs="Times New Roman"/>
              <w:sz w:val="24"/>
              <w:szCs w:val="24"/>
              <w:lang w:val="en-US"/>
            </w:rPr>
            <w:t xml:space="preserve">, the </w:t>
          </w:r>
          <w:r w:rsidRPr="3DEFB12A">
            <w:rPr>
              <w:rFonts w:ascii="Times New Roman" w:eastAsia="Times New Roman" w:hAnsi="Times New Roman" w:cs="Times New Roman"/>
              <w:b/>
              <w:bCs/>
              <w:sz w:val="24"/>
              <w:szCs w:val="24"/>
              <w:lang w:val="en-US"/>
            </w:rPr>
            <w:t>Council</w:t>
          </w:r>
          <w:r w:rsidRPr="3DEFB12A">
            <w:rPr>
              <w:rFonts w:ascii="Times New Roman" w:eastAsia="Times New Roman" w:hAnsi="Times New Roman" w:cs="Times New Roman"/>
              <w:sz w:val="24"/>
              <w:szCs w:val="24"/>
              <w:lang w:val="en-US"/>
            </w:rPr>
            <w:t xml:space="preserve">, and </w:t>
          </w:r>
          <w:r w:rsidRPr="3DEFB12A">
            <w:rPr>
              <w:rFonts w:ascii="Times New Roman" w:eastAsia="Times New Roman" w:hAnsi="Times New Roman" w:cs="Times New Roman"/>
              <w:b/>
              <w:bCs/>
              <w:sz w:val="24"/>
              <w:szCs w:val="24"/>
              <w:lang w:val="en-US"/>
            </w:rPr>
            <w:t>other EU institutions</w:t>
          </w:r>
          <w:r w:rsidRPr="3DEFB12A">
            <w:rPr>
              <w:rFonts w:ascii="Times New Roman" w:eastAsia="Times New Roman" w:hAnsi="Times New Roman" w:cs="Times New Roman"/>
              <w:sz w:val="24"/>
              <w:szCs w:val="24"/>
              <w:lang w:val="en-US"/>
            </w:rPr>
            <w:t>.</w:t>
          </w:r>
        </w:p>
        <w:p w14:paraId="6BB8E95D" w14:textId="4A5D3BC7" w:rsidR="002B3CBF" w:rsidRDefault="4C4874BD" w:rsidP="00D57134">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497A808C">
            <w:rPr>
              <w:rFonts w:ascii="Times New Roman" w:eastAsia="Times New Roman" w:hAnsi="Times New Roman" w:cs="Times New Roman"/>
              <w:sz w:val="24"/>
              <w:szCs w:val="24"/>
              <w:lang w:val="en-US"/>
            </w:rPr>
            <w:t xml:space="preserve">Contribute to </w:t>
          </w:r>
          <w:r w:rsidR="49BE8622" w:rsidRPr="497A808C">
            <w:rPr>
              <w:rFonts w:ascii="Times New Roman" w:eastAsia="Times New Roman" w:hAnsi="Times New Roman" w:cs="Times New Roman"/>
              <w:sz w:val="24"/>
              <w:szCs w:val="24"/>
              <w:lang w:val="en-US"/>
            </w:rPr>
            <w:t>high-level discussions and inter-institutional for</w:t>
          </w:r>
          <w:r w:rsidR="00D57134">
            <w:rPr>
              <w:rFonts w:ascii="Times New Roman" w:eastAsia="Times New Roman" w:hAnsi="Times New Roman" w:cs="Times New Roman"/>
              <w:sz w:val="24"/>
              <w:szCs w:val="24"/>
              <w:lang w:val="en-US"/>
            </w:rPr>
            <w:t>a</w:t>
          </w:r>
          <w:r w:rsidR="49BE8622" w:rsidRPr="497A808C">
            <w:rPr>
              <w:rFonts w:ascii="Times New Roman" w:eastAsia="Times New Roman" w:hAnsi="Times New Roman" w:cs="Times New Roman"/>
              <w:sz w:val="24"/>
              <w:szCs w:val="24"/>
              <w:lang w:val="en-US"/>
            </w:rPr>
            <w:t>.</w:t>
          </w:r>
        </w:p>
        <w:p w14:paraId="4743DB2D" w14:textId="36C07AE4" w:rsidR="002B3CBF" w:rsidRDefault="49BE8622" w:rsidP="00D57134">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3DEFB12A">
            <w:rPr>
              <w:rFonts w:ascii="Times New Roman" w:eastAsia="Times New Roman" w:hAnsi="Times New Roman" w:cs="Times New Roman"/>
              <w:sz w:val="24"/>
              <w:szCs w:val="24"/>
              <w:lang w:val="en-US"/>
            </w:rPr>
            <w:t xml:space="preserve">Prepare high-quality </w:t>
          </w:r>
          <w:r w:rsidRPr="3DEFB12A">
            <w:rPr>
              <w:rFonts w:ascii="Times New Roman" w:eastAsia="Times New Roman" w:hAnsi="Times New Roman" w:cs="Times New Roman"/>
              <w:b/>
              <w:bCs/>
              <w:sz w:val="24"/>
              <w:szCs w:val="24"/>
              <w:lang w:val="en-US"/>
            </w:rPr>
            <w:t>briefings, presentations, and policy papers</w:t>
          </w:r>
          <w:r w:rsidRPr="3DEFB12A">
            <w:rPr>
              <w:rFonts w:ascii="Times New Roman" w:eastAsia="Times New Roman" w:hAnsi="Times New Roman" w:cs="Times New Roman"/>
              <w:sz w:val="24"/>
              <w:szCs w:val="24"/>
              <w:lang w:val="en-US"/>
            </w:rPr>
            <w:t xml:space="preserve"> for senior stakeholders and management.</w:t>
          </w:r>
        </w:p>
        <w:p w14:paraId="352D138F" w14:textId="0478C611" w:rsidR="00C20CEA" w:rsidRPr="00C20CEA" w:rsidRDefault="00354959" w:rsidP="00C20CEA">
          <w:pPr>
            <w:pStyle w:val="ListParagraph"/>
            <w:numPr>
              <w:ilvl w:val="0"/>
              <w:numId w:val="40"/>
            </w:numPr>
            <w:spacing w:after="0" w:line="257" w:lineRule="auto"/>
            <w:jc w:val="both"/>
            <w:rPr>
              <w:rFonts w:ascii="Times New Roman" w:eastAsia="Times New Roman" w:hAnsi="Times New Roman" w:cs="Times New Roman"/>
              <w:sz w:val="24"/>
              <w:szCs w:val="24"/>
              <w:lang w:val="en-US"/>
            </w:rPr>
          </w:pPr>
          <w:r w:rsidRPr="00C20CEA">
            <w:rPr>
              <w:rFonts w:ascii="Times New Roman" w:eastAsia="Times New Roman" w:hAnsi="Times New Roman" w:cs="Times New Roman"/>
              <w:sz w:val="24"/>
              <w:szCs w:val="24"/>
              <w:lang w:val="en-US"/>
            </w:rPr>
            <w:t>Work closely with collea</w:t>
          </w:r>
          <w:r w:rsidR="00C20CEA" w:rsidRPr="00C20CEA">
            <w:rPr>
              <w:rFonts w:ascii="Times New Roman" w:eastAsia="Times New Roman" w:hAnsi="Times New Roman" w:cs="Times New Roman"/>
              <w:sz w:val="24"/>
              <w:szCs w:val="24"/>
              <w:lang w:val="en-US"/>
            </w:rPr>
            <w:t xml:space="preserve">gues to </w:t>
          </w:r>
          <w:r w:rsidR="00C20CEA">
            <w:rPr>
              <w:rFonts w:ascii="Times New Roman" w:eastAsia="Times New Roman" w:hAnsi="Times New Roman" w:cs="Times New Roman"/>
              <w:sz w:val="24"/>
              <w:szCs w:val="24"/>
              <w:lang w:val="en-US"/>
            </w:rPr>
            <w:t>d</w:t>
          </w:r>
          <w:r w:rsidR="00C20CEA" w:rsidRPr="00C20CEA">
            <w:rPr>
              <w:rFonts w:ascii="Times New Roman" w:eastAsia="Times New Roman" w:hAnsi="Times New Roman" w:cs="Times New Roman"/>
              <w:sz w:val="24"/>
              <w:szCs w:val="24"/>
              <w:lang w:val="en-US"/>
            </w:rPr>
            <w:t xml:space="preserve">evelop and </w:t>
          </w:r>
          <w:proofErr w:type="spellStart"/>
          <w:r w:rsidR="00C20CEA" w:rsidRPr="00C20CEA">
            <w:rPr>
              <w:rFonts w:ascii="Times New Roman" w:eastAsia="Times New Roman" w:hAnsi="Times New Roman" w:cs="Times New Roman"/>
              <w:sz w:val="24"/>
              <w:szCs w:val="24"/>
              <w:lang w:val="en-US"/>
            </w:rPr>
            <w:t>modernise</w:t>
          </w:r>
          <w:proofErr w:type="spellEnd"/>
          <w:r w:rsidR="00C20CEA" w:rsidRPr="00C20CEA">
            <w:rPr>
              <w:rFonts w:ascii="Times New Roman" w:eastAsia="Times New Roman" w:hAnsi="Times New Roman" w:cs="Times New Roman"/>
              <w:sz w:val="24"/>
              <w:szCs w:val="24"/>
              <w:lang w:val="en-US"/>
            </w:rPr>
            <w:t xml:space="preserve"> </w:t>
          </w:r>
          <w:r w:rsidR="00C20CEA" w:rsidRPr="00C20CEA">
            <w:rPr>
              <w:rFonts w:ascii="Times New Roman" w:eastAsia="Times New Roman" w:hAnsi="Times New Roman" w:cs="Times New Roman"/>
              <w:b/>
              <w:bCs/>
              <w:sz w:val="24"/>
              <w:szCs w:val="24"/>
              <w:lang w:val="en-US"/>
            </w:rPr>
            <w:t>data sources and tools</w:t>
          </w:r>
          <w:r w:rsidR="00C20CEA" w:rsidRPr="00C20CEA">
            <w:rPr>
              <w:rFonts w:ascii="Times New Roman" w:eastAsia="Times New Roman" w:hAnsi="Times New Roman" w:cs="Times New Roman"/>
              <w:sz w:val="24"/>
              <w:szCs w:val="24"/>
              <w:lang w:val="en-US"/>
            </w:rPr>
            <w:t xml:space="preserve"> for SWP, including automation of workforce supply-demand analysis.</w:t>
          </w:r>
        </w:p>
        <w:p w14:paraId="3D16CDDC" w14:textId="77777777" w:rsidR="00C20CEA" w:rsidRDefault="00C20CEA" w:rsidP="00C20CEA">
          <w:pPr>
            <w:pStyle w:val="ListParagraph"/>
            <w:numPr>
              <w:ilvl w:val="0"/>
              <w:numId w:val="40"/>
            </w:numPr>
            <w:spacing w:after="0" w:line="257" w:lineRule="auto"/>
            <w:jc w:val="both"/>
            <w:rPr>
              <w:rFonts w:ascii="Times New Roman" w:eastAsia="Times New Roman" w:hAnsi="Times New Roman" w:cs="Times New Roman"/>
              <w:sz w:val="24"/>
              <w:szCs w:val="24"/>
              <w:lang w:val="en-US"/>
            </w:rPr>
          </w:pPr>
          <w:proofErr w:type="spellStart"/>
          <w:r w:rsidRPr="77D9499B">
            <w:rPr>
              <w:rFonts w:ascii="Times New Roman" w:eastAsia="Times New Roman" w:hAnsi="Times New Roman" w:cs="Times New Roman"/>
              <w:sz w:val="24"/>
              <w:szCs w:val="24"/>
              <w:lang w:val="en-US"/>
            </w:rPr>
            <w:t>Analyse</w:t>
          </w:r>
          <w:proofErr w:type="spellEnd"/>
          <w:r w:rsidRPr="77D9499B">
            <w:rPr>
              <w:rFonts w:ascii="Times New Roman" w:eastAsia="Times New Roman" w:hAnsi="Times New Roman" w:cs="Times New Roman"/>
              <w:sz w:val="24"/>
              <w:szCs w:val="24"/>
              <w:lang w:val="en-US"/>
            </w:rPr>
            <w:t xml:space="preserve"> </w:t>
          </w:r>
          <w:r w:rsidRPr="77D9499B">
            <w:rPr>
              <w:rFonts w:ascii="Times New Roman" w:eastAsia="Times New Roman" w:hAnsi="Times New Roman" w:cs="Times New Roman"/>
              <w:b/>
              <w:bCs/>
              <w:sz w:val="24"/>
              <w:szCs w:val="24"/>
              <w:lang w:val="en-US"/>
            </w:rPr>
            <w:t>external trends</w:t>
          </w:r>
          <w:r w:rsidRPr="77D9499B">
            <w:rPr>
              <w:rFonts w:ascii="Times New Roman" w:eastAsia="Times New Roman" w:hAnsi="Times New Roman" w:cs="Times New Roman"/>
              <w:sz w:val="24"/>
              <w:szCs w:val="24"/>
              <w:lang w:val="en-US"/>
            </w:rPr>
            <w:t xml:space="preserve"> (e.g. demographic, technological, </w:t>
          </w:r>
          <w:proofErr w:type="spellStart"/>
          <w:r w:rsidRPr="77D9499B">
            <w:rPr>
              <w:rFonts w:ascii="Times New Roman" w:eastAsia="Times New Roman" w:hAnsi="Times New Roman" w:cs="Times New Roman"/>
              <w:sz w:val="24"/>
              <w:szCs w:val="24"/>
              <w:lang w:val="en-US"/>
            </w:rPr>
            <w:t>labour</w:t>
          </w:r>
          <w:proofErr w:type="spellEnd"/>
          <w:r w:rsidRPr="77D9499B">
            <w:rPr>
              <w:rFonts w:ascii="Times New Roman" w:eastAsia="Times New Roman" w:hAnsi="Times New Roman" w:cs="Times New Roman"/>
              <w:sz w:val="24"/>
              <w:szCs w:val="24"/>
              <w:lang w:val="en-US"/>
            </w:rPr>
            <w:t xml:space="preserve"> market) and their impact on talent and staffing strategies.</w:t>
          </w:r>
        </w:p>
        <w:p w14:paraId="071420FC" w14:textId="42E31259" w:rsidR="00C20CEA" w:rsidRDefault="00C20CEA" w:rsidP="00C20CEA">
          <w:pPr>
            <w:pStyle w:val="ListParagraph"/>
            <w:numPr>
              <w:ilvl w:val="0"/>
              <w:numId w:val="40"/>
            </w:numPr>
            <w:spacing w:after="0" w:line="257" w:lineRule="auto"/>
            <w:jc w:val="both"/>
            <w:rPr>
              <w:szCs w:val="24"/>
              <w:lang w:val="en-US"/>
            </w:rPr>
          </w:pPr>
          <w:r w:rsidRPr="77D9499B">
            <w:rPr>
              <w:rFonts w:ascii="Times New Roman" w:eastAsia="Times New Roman" w:hAnsi="Times New Roman" w:cs="Times New Roman"/>
              <w:sz w:val="24"/>
              <w:szCs w:val="24"/>
              <w:lang w:val="en-US"/>
            </w:rPr>
            <w:t xml:space="preserve">Contribute to </w:t>
          </w:r>
          <w:r>
            <w:rPr>
              <w:rFonts w:ascii="Times New Roman" w:eastAsia="Times New Roman" w:hAnsi="Times New Roman" w:cs="Times New Roman"/>
              <w:sz w:val="24"/>
              <w:szCs w:val="24"/>
              <w:lang w:val="en-US"/>
            </w:rPr>
            <w:t xml:space="preserve">the overall policy work of the Unit, where required.  </w:t>
          </w:r>
        </w:p>
        <w:p w14:paraId="433AC71A" w14:textId="7E9E199A" w:rsidR="002B3CBF" w:rsidRDefault="002B3CBF" w:rsidP="3DEFB12A">
          <w:pPr>
            <w:rPr>
              <w:b/>
              <w:bCs/>
              <w:u w:val="single"/>
              <w:lang w:val="en-US" w:eastAsia="en-GB"/>
            </w:rPr>
          </w:pPr>
        </w:p>
        <w:p w14:paraId="02834615" w14:textId="14768A93" w:rsidR="21EEAD40" w:rsidRDefault="21EEAD40" w:rsidP="3DEFB12A">
          <w:pPr>
            <w:rPr>
              <w:lang w:val="en-US" w:eastAsia="en-GB"/>
            </w:rPr>
          </w:pPr>
          <w:r w:rsidRPr="497A808C">
            <w:rPr>
              <w:lang w:val="en-US" w:eastAsia="en-GB"/>
            </w:rPr>
            <w:t>We propose a varied and rewarding role offering insight into the workings of the European Commission, with regular interaction with Member States, internal departments, and political decision-makers. The position demands both strategic thinking and rigorous execution under tight deadlines.</w:t>
          </w:r>
        </w:p>
        <w:p w14:paraId="62AAE3F0" w14:textId="5F078481" w:rsidR="3DEFB12A" w:rsidRDefault="00AA49C9" w:rsidP="3DEFB12A">
          <w:pPr>
            <w:rPr>
              <w:b/>
              <w:bCs/>
              <w:u w:val="single"/>
              <w:lang w:val="en-US" w:eastAsia="en-GB"/>
            </w:rPr>
          </w:pPr>
        </w:p>
      </w:sdtContent>
    </w:sdt>
    <w:p w14:paraId="1786758C" w14:textId="77777777" w:rsidR="00AA49C9" w:rsidRDefault="00AA49C9" w:rsidP="00994062">
      <w:pPr>
        <w:pStyle w:val="ListNumber"/>
        <w:numPr>
          <w:ilvl w:val="0"/>
          <w:numId w:val="0"/>
        </w:numPr>
        <w:ind w:left="709" w:hanging="709"/>
        <w:rPr>
          <w:b/>
          <w:bCs/>
          <w:lang w:eastAsia="en-GB"/>
        </w:rPr>
      </w:pPr>
    </w:p>
    <w:p w14:paraId="7F4A9A55" w14:textId="77777777" w:rsidR="00AA49C9" w:rsidRDefault="00AA49C9" w:rsidP="00994062">
      <w:pPr>
        <w:pStyle w:val="ListNumber"/>
        <w:numPr>
          <w:ilvl w:val="0"/>
          <w:numId w:val="0"/>
        </w:numPr>
        <w:ind w:left="709" w:hanging="709"/>
        <w:rPr>
          <w:b/>
          <w:bCs/>
          <w:lang w:eastAsia="en-GB"/>
        </w:rPr>
      </w:pPr>
    </w:p>
    <w:p w14:paraId="58E0FD96" w14:textId="1C583735" w:rsidR="00E21DBD" w:rsidRPr="00012665" w:rsidRDefault="00E21DBD" w:rsidP="00994062">
      <w:pPr>
        <w:pStyle w:val="ListNumber"/>
        <w:numPr>
          <w:ilvl w:val="0"/>
          <w:numId w:val="0"/>
        </w:numPr>
        <w:ind w:left="709" w:hanging="709"/>
        <w:rPr>
          <w:lang w:eastAsia="en-GB"/>
        </w:rPr>
      </w:pPr>
      <w:r w:rsidRPr="3DEFB12A">
        <w:rPr>
          <w:b/>
          <w:bCs/>
          <w:lang w:eastAsia="en-GB"/>
        </w:rPr>
        <w:lastRenderedPageBreak/>
        <w:t>Jobholder Profile (We look for)</w:t>
      </w:r>
    </w:p>
    <w:bookmarkEnd w:id="2"/>
    <w:p w14:paraId="3EC71EA0" w14:textId="597447DC" w:rsidR="00E21DBD" w:rsidRPr="00AF7D78" w:rsidRDefault="011B0D40" w:rsidP="00D57134">
      <w:pPr>
        <w:spacing w:after="160" w:line="257" w:lineRule="auto"/>
        <w:rPr>
          <w:szCs w:val="24"/>
          <w:lang w:val="en-US"/>
        </w:rPr>
      </w:pPr>
      <w:r w:rsidRPr="3DEFB12A">
        <w:rPr>
          <w:szCs w:val="24"/>
          <w:lang w:val="en-US"/>
        </w:rPr>
        <w:t xml:space="preserve">We are seeking a </w:t>
      </w:r>
      <w:r w:rsidRPr="3DEFB12A">
        <w:rPr>
          <w:b/>
          <w:bCs/>
          <w:szCs w:val="24"/>
          <w:lang w:val="en-US"/>
        </w:rPr>
        <w:t>service-oriented, proactive, and experienced policy professional</w:t>
      </w:r>
      <w:r w:rsidRPr="3DEFB12A">
        <w:rPr>
          <w:szCs w:val="24"/>
          <w:lang w:val="en-US"/>
        </w:rPr>
        <w:t xml:space="preserve"> with a high sense of responsibility and strong interpersonal skills.</w:t>
      </w:r>
    </w:p>
    <w:p w14:paraId="4E6036F6" w14:textId="414EA75F" w:rsidR="00E21DBD" w:rsidRPr="00AF7D78" w:rsidRDefault="011B0D40" w:rsidP="00D57134">
      <w:pPr>
        <w:spacing w:after="160" w:line="257" w:lineRule="auto"/>
        <w:rPr>
          <w:szCs w:val="24"/>
          <w:lang w:val="en-US"/>
        </w:rPr>
      </w:pPr>
      <w:r w:rsidRPr="3DEFB12A">
        <w:rPr>
          <w:szCs w:val="24"/>
          <w:lang w:val="en-US"/>
        </w:rPr>
        <w:t>The ideal candidate should have:</w:t>
      </w:r>
    </w:p>
    <w:p w14:paraId="74E3E82A" w14:textId="0B288DD6" w:rsidR="00E21DBD" w:rsidRPr="00AF7D78" w:rsidRDefault="011B0D40" w:rsidP="00D57134">
      <w:pPr>
        <w:pStyle w:val="ListParagraph"/>
        <w:numPr>
          <w:ilvl w:val="0"/>
          <w:numId w:val="1"/>
        </w:numPr>
        <w:spacing w:after="0" w:line="257" w:lineRule="auto"/>
        <w:jc w:val="both"/>
        <w:rPr>
          <w:rFonts w:ascii="Times New Roman" w:eastAsia="Times New Roman" w:hAnsi="Times New Roman" w:cs="Times New Roman"/>
          <w:sz w:val="24"/>
          <w:szCs w:val="24"/>
          <w:lang w:val="en-US"/>
        </w:rPr>
      </w:pPr>
      <w:r w:rsidRPr="3DEFB12A">
        <w:rPr>
          <w:rFonts w:ascii="Times New Roman" w:eastAsia="Times New Roman" w:hAnsi="Times New Roman" w:cs="Times New Roman"/>
          <w:sz w:val="24"/>
          <w:szCs w:val="24"/>
          <w:lang w:val="en-US"/>
        </w:rPr>
        <w:t xml:space="preserve">Proven experience in </w:t>
      </w:r>
      <w:r w:rsidRPr="3DEFB12A">
        <w:rPr>
          <w:rFonts w:ascii="Times New Roman" w:eastAsia="Times New Roman" w:hAnsi="Times New Roman" w:cs="Times New Roman"/>
          <w:b/>
          <w:bCs/>
          <w:sz w:val="24"/>
          <w:szCs w:val="24"/>
          <w:lang w:val="en-US"/>
        </w:rPr>
        <w:t>policy development</w:t>
      </w:r>
      <w:r w:rsidRPr="3DEFB12A">
        <w:rPr>
          <w:rFonts w:ascii="Times New Roman" w:eastAsia="Times New Roman" w:hAnsi="Times New Roman" w:cs="Times New Roman"/>
          <w:sz w:val="24"/>
          <w:szCs w:val="24"/>
          <w:lang w:val="en-US"/>
        </w:rPr>
        <w:t xml:space="preserve">, including </w:t>
      </w:r>
      <w:r w:rsidRPr="3DEFB12A">
        <w:rPr>
          <w:rFonts w:ascii="Times New Roman" w:eastAsia="Times New Roman" w:hAnsi="Times New Roman" w:cs="Times New Roman"/>
          <w:b/>
          <w:bCs/>
          <w:sz w:val="24"/>
          <w:szCs w:val="24"/>
          <w:lang w:val="en-US"/>
        </w:rPr>
        <w:t>data analysis, design, coordination</w:t>
      </w:r>
      <w:r w:rsidRPr="3DEFB12A">
        <w:rPr>
          <w:rFonts w:ascii="Times New Roman" w:eastAsia="Times New Roman" w:hAnsi="Times New Roman" w:cs="Times New Roman"/>
          <w:sz w:val="24"/>
          <w:szCs w:val="24"/>
          <w:lang w:val="en-US"/>
        </w:rPr>
        <w:t>, and implementation of measures at institutional or national level.</w:t>
      </w:r>
    </w:p>
    <w:p w14:paraId="64F69B07" w14:textId="56CB3957" w:rsidR="00E21DBD" w:rsidRPr="00AF7D78" w:rsidRDefault="011B0D40" w:rsidP="00D57134">
      <w:pPr>
        <w:pStyle w:val="ListParagraph"/>
        <w:numPr>
          <w:ilvl w:val="0"/>
          <w:numId w:val="1"/>
        </w:numPr>
        <w:spacing w:after="0" w:line="257" w:lineRule="auto"/>
        <w:jc w:val="both"/>
        <w:rPr>
          <w:rFonts w:ascii="Times New Roman" w:eastAsia="Times New Roman" w:hAnsi="Times New Roman" w:cs="Times New Roman"/>
          <w:sz w:val="24"/>
          <w:szCs w:val="24"/>
          <w:lang w:val="en-US"/>
        </w:rPr>
      </w:pPr>
      <w:r w:rsidRPr="3DEFB12A">
        <w:rPr>
          <w:rFonts w:ascii="Times New Roman" w:eastAsia="Times New Roman" w:hAnsi="Times New Roman" w:cs="Times New Roman"/>
          <w:sz w:val="24"/>
          <w:szCs w:val="24"/>
          <w:lang w:val="en-US"/>
        </w:rPr>
        <w:t xml:space="preserve">Strong </w:t>
      </w:r>
      <w:r w:rsidRPr="3DEFB12A">
        <w:rPr>
          <w:rFonts w:ascii="Times New Roman" w:eastAsia="Times New Roman" w:hAnsi="Times New Roman" w:cs="Times New Roman"/>
          <w:b/>
          <w:bCs/>
          <w:sz w:val="24"/>
          <w:szCs w:val="24"/>
          <w:lang w:val="en-US"/>
        </w:rPr>
        <w:t>drafting skills</w:t>
      </w:r>
      <w:r w:rsidRPr="3DEFB12A">
        <w:rPr>
          <w:rFonts w:ascii="Times New Roman" w:eastAsia="Times New Roman" w:hAnsi="Times New Roman" w:cs="Times New Roman"/>
          <w:sz w:val="24"/>
          <w:szCs w:val="24"/>
          <w:lang w:val="en-US"/>
        </w:rPr>
        <w:t xml:space="preserve"> and the ability to convey complex issues clearly and diplomatically.</w:t>
      </w:r>
    </w:p>
    <w:p w14:paraId="380A0D52" w14:textId="54C0F7C7" w:rsidR="00E21DBD" w:rsidRPr="00AF7D78" w:rsidRDefault="011B0D40" w:rsidP="00D57134">
      <w:pPr>
        <w:pStyle w:val="ListParagraph"/>
        <w:numPr>
          <w:ilvl w:val="0"/>
          <w:numId w:val="1"/>
        </w:numPr>
        <w:spacing w:after="0" w:line="257" w:lineRule="auto"/>
        <w:jc w:val="both"/>
        <w:rPr>
          <w:rFonts w:ascii="Times New Roman" w:eastAsia="Times New Roman" w:hAnsi="Times New Roman" w:cs="Times New Roman"/>
          <w:sz w:val="24"/>
          <w:szCs w:val="24"/>
          <w:lang w:val="en-US"/>
        </w:rPr>
      </w:pPr>
      <w:r w:rsidRPr="3DEFB12A">
        <w:rPr>
          <w:rFonts w:ascii="Times New Roman" w:eastAsia="Times New Roman" w:hAnsi="Times New Roman" w:cs="Times New Roman"/>
          <w:sz w:val="24"/>
          <w:szCs w:val="24"/>
          <w:lang w:val="en-US"/>
        </w:rPr>
        <w:t xml:space="preserve">Experience working in a </w:t>
      </w:r>
      <w:r w:rsidRPr="3DEFB12A">
        <w:rPr>
          <w:rFonts w:ascii="Times New Roman" w:eastAsia="Times New Roman" w:hAnsi="Times New Roman" w:cs="Times New Roman"/>
          <w:b/>
          <w:bCs/>
          <w:sz w:val="24"/>
          <w:szCs w:val="24"/>
          <w:lang w:val="en-US"/>
        </w:rPr>
        <w:t>politically sensitive environment</w:t>
      </w:r>
      <w:r w:rsidRPr="3DEFB12A">
        <w:rPr>
          <w:rFonts w:ascii="Times New Roman" w:eastAsia="Times New Roman" w:hAnsi="Times New Roman" w:cs="Times New Roman"/>
          <w:sz w:val="24"/>
          <w:szCs w:val="24"/>
          <w:lang w:val="en-US"/>
        </w:rPr>
        <w:t>, with the capacity to identify strategic priorities and navigate institutional dynamics.</w:t>
      </w:r>
    </w:p>
    <w:p w14:paraId="4A5AC65A" w14:textId="14C4EC06" w:rsidR="00E21DBD" w:rsidRPr="00AF7D78" w:rsidRDefault="011B0D40" w:rsidP="00D57134">
      <w:pPr>
        <w:pStyle w:val="ListParagraph"/>
        <w:numPr>
          <w:ilvl w:val="0"/>
          <w:numId w:val="1"/>
        </w:numPr>
        <w:spacing w:after="0" w:line="257" w:lineRule="auto"/>
        <w:jc w:val="both"/>
        <w:rPr>
          <w:rFonts w:ascii="Times New Roman" w:eastAsia="Times New Roman" w:hAnsi="Times New Roman" w:cs="Times New Roman"/>
          <w:sz w:val="24"/>
          <w:szCs w:val="24"/>
          <w:lang w:val="en-US"/>
        </w:rPr>
      </w:pPr>
      <w:r w:rsidRPr="3DEFB12A">
        <w:rPr>
          <w:rFonts w:ascii="Times New Roman" w:eastAsia="Times New Roman" w:hAnsi="Times New Roman" w:cs="Times New Roman"/>
          <w:sz w:val="24"/>
          <w:szCs w:val="24"/>
          <w:lang w:val="en-US"/>
        </w:rPr>
        <w:t xml:space="preserve">Excellent </w:t>
      </w:r>
      <w:r w:rsidRPr="3DEFB12A">
        <w:rPr>
          <w:rFonts w:ascii="Times New Roman" w:eastAsia="Times New Roman" w:hAnsi="Times New Roman" w:cs="Times New Roman"/>
          <w:b/>
          <w:bCs/>
          <w:sz w:val="24"/>
          <w:szCs w:val="24"/>
          <w:lang w:val="en-US"/>
        </w:rPr>
        <w:t>negotiation and communication</w:t>
      </w:r>
      <w:r w:rsidRPr="3DEFB12A">
        <w:rPr>
          <w:rFonts w:ascii="Times New Roman" w:eastAsia="Times New Roman" w:hAnsi="Times New Roman" w:cs="Times New Roman"/>
          <w:sz w:val="24"/>
          <w:szCs w:val="24"/>
          <w:lang w:val="en-US"/>
        </w:rPr>
        <w:t xml:space="preserve"> skills; ability to engage effectively with senior stakeholders at national and EU levels.</w:t>
      </w:r>
    </w:p>
    <w:p w14:paraId="272633A1" w14:textId="158EFF1F" w:rsidR="00E21DBD" w:rsidRPr="00AF7D78" w:rsidRDefault="011B0D40" w:rsidP="00D57134">
      <w:pPr>
        <w:pStyle w:val="ListParagraph"/>
        <w:numPr>
          <w:ilvl w:val="0"/>
          <w:numId w:val="1"/>
        </w:numPr>
        <w:spacing w:after="0" w:line="257" w:lineRule="auto"/>
        <w:jc w:val="both"/>
        <w:rPr>
          <w:rFonts w:ascii="Times New Roman" w:eastAsia="Times New Roman" w:hAnsi="Times New Roman" w:cs="Times New Roman"/>
          <w:sz w:val="24"/>
          <w:szCs w:val="24"/>
          <w:lang w:val="en-US"/>
        </w:rPr>
      </w:pPr>
      <w:r w:rsidRPr="3DEFB12A">
        <w:rPr>
          <w:rFonts w:ascii="Times New Roman" w:eastAsia="Times New Roman" w:hAnsi="Times New Roman" w:cs="Times New Roman"/>
          <w:sz w:val="24"/>
          <w:szCs w:val="24"/>
          <w:lang w:val="en-US"/>
        </w:rPr>
        <w:t>Ability to work efficiently and flexibly under pressure and to meet tight deadlines.</w:t>
      </w:r>
    </w:p>
    <w:p w14:paraId="55020DFB" w14:textId="22377F9F" w:rsidR="00E21DBD" w:rsidRPr="00AF7D78" w:rsidRDefault="011B0D40" w:rsidP="00D57134">
      <w:pPr>
        <w:pStyle w:val="ListParagraph"/>
        <w:numPr>
          <w:ilvl w:val="0"/>
          <w:numId w:val="1"/>
        </w:numPr>
        <w:spacing w:after="0" w:line="257" w:lineRule="auto"/>
        <w:jc w:val="both"/>
        <w:rPr>
          <w:rFonts w:ascii="Times New Roman" w:eastAsia="Times New Roman" w:hAnsi="Times New Roman" w:cs="Times New Roman"/>
          <w:sz w:val="24"/>
          <w:szCs w:val="24"/>
          <w:lang w:val="en-US"/>
        </w:rPr>
      </w:pPr>
      <w:r w:rsidRPr="3DEFB12A">
        <w:rPr>
          <w:rFonts w:ascii="Times New Roman" w:eastAsia="Times New Roman" w:hAnsi="Times New Roman" w:cs="Times New Roman"/>
          <w:sz w:val="24"/>
          <w:szCs w:val="24"/>
          <w:lang w:val="en-US"/>
        </w:rPr>
        <w:t xml:space="preserve">Familiarity with the </w:t>
      </w:r>
      <w:r w:rsidRPr="3DEFB12A">
        <w:rPr>
          <w:rFonts w:ascii="Times New Roman" w:eastAsia="Times New Roman" w:hAnsi="Times New Roman" w:cs="Times New Roman"/>
          <w:b/>
          <w:bCs/>
          <w:sz w:val="24"/>
          <w:szCs w:val="24"/>
          <w:lang w:val="en-US"/>
        </w:rPr>
        <w:t>geographical balance priority</w:t>
      </w:r>
      <w:r w:rsidRPr="3DEFB12A">
        <w:rPr>
          <w:rFonts w:ascii="Times New Roman" w:eastAsia="Times New Roman" w:hAnsi="Times New Roman" w:cs="Times New Roman"/>
          <w:sz w:val="24"/>
          <w:szCs w:val="24"/>
          <w:lang w:val="en-US"/>
        </w:rPr>
        <w:t xml:space="preserve"> within the EU institutions or similar public administration contexts is a strong asset.</w:t>
      </w:r>
    </w:p>
    <w:p w14:paraId="1F2BD9A7" w14:textId="406CF8E8" w:rsidR="00E21DBD" w:rsidRPr="00AF7D78" w:rsidRDefault="011B0D40" w:rsidP="00D57134">
      <w:pPr>
        <w:pStyle w:val="ListParagraph"/>
        <w:numPr>
          <w:ilvl w:val="0"/>
          <w:numId w:val="1"/>
        </w:numPr>
        <w:spacing w:after="0" w:line="257" w:lineRule="auto"/>
        <w:jc w:val="both"/>
        <w:rPr>
          <w:rFonts w:ascii="Times New Roman" w:eastAsia="Times New Roman" w:hAnsi="Times New Roman" w:cs="Times New Roman"/>
          <w:sz w:val="24"/>
          <w:szCs w:val="24"/>
          <w:lang w:val="en-US"/>
        </w:rPr>
      </w:pPr>
      <w:r w:rsidRPr="3DEFB12A">
        <w:rPr>
          <w:rFonts w:ascii="Times New Roman" w:eastAsia="Times New Roman" w:hAnsi="Times New Roman" w:cs="Times New Roman"/>
          <w:sz w:val="24"/>
          <w:szCs w:val="24"/>
          <w:lang w:val="en-US"/>
        </w:rPr>
        <w:t>Fluency in English (written and spoken) is essential.</w:t>
      </w:r>
    </w:p>
    <w:p w14:paraId="4A6D5708" w14:textId="785A7A33"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sidRPr="001E0D40">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51B0AD17" w:rsidR="00E21DBD" w:rsidRPr="00B067E8" w:rsidRDefault="00E21DBD" w:rsidP="00B067E8">
      <w:pPr>
        <w:pStyle w:val="ListBullet"/>
        <w:rPr>
          <w:lang w:val="en-US" w:eastAsia="en-GB"/>
        </w:rPr>
      </w:pPr>
      <w:r w:rsidRPr="00902D72">
        <w:rPr>
          <w:u w:val="single"/>
          <w:lang w:val="en-US" w:eastAsia="en-GB"/>
        </w:rPr>
        <w:t>Pro</w:t>
      </w:r>
      <w:r w:rsidRPr="001E0D40">
        <w:rPr>
          <w:u w:val="single"/>
          <w:lang w:val="en-US" w:eastAsia="en-GB"/>
        </w:rPr>
        <w:t>fessional experience:</w:t>
      </w:r>
      <w:r w:rsidRPr="001E0D40">
        <w:rPr>
          <w:lang w:val="en-US" w:eastAsia="en-GB"/>
        </w:rPr>
        <w:t xml:space="preserve"> </w:t>
      </w:r>
      <w:r w:rsidR="00B067E8" w:rsidRPr="001E0D40">
        <w:rPr>
          <w:lang w:val="en-US" w:eastAsia="en-GB"/>
        </w:rPr>
        <w:t>at least three years of professional experience in administrative, legal, scientific, technical, advisory or supervisory functions</w:t>
      </w:r>
      <w:r w:rsidR="00B067E8" w:rsidRPr="00B067E8">
        <w:rPr>
          <w:lang w:val="en-US" w:eastAsia="en-GB"/>
        </w:rPr>
        <w:t xml:space="preserve"> which are equivalent to those of function group AD.</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C29F791" w:rsidR="00E21DBD" w:rsidRPr="00B067E8" w:rsidRDefault="00E21DBD" w:rsidP="00B067E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w:t>
      </w:r>
      <w:r w:rsidR="00B067E8" w:rsidRPr="00B067E8">
        <w:rPr>
          <w:lang w:val="en-US" w:eastAsia="en-GB"/>
        </w:rPr>
        <w:t>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50737F3B" w14:textId="79E4DE89" w:rsidR="00DF1E49" w:rsidRDefault="00DF1E49" w:rsidP="009A2F00">
      <w:pPr>
        <w:rPr>
          <w:lang w:eastAsia="en-GB"/>
        </w:rPr>
      </w:pPr>
    </w:p>
    <w:p w14:paraId="42ECB69D" w14:textId="49CFA327" w:rsidR="00E21DBD" w:rsidRPr="00F67B35" w:rsidRDefault="00D96984" w:rsidP="00252050">
      <w:pPr>
        <w:keepNext/>
        <w:rPr>
          <w:lang w:eastAsia="en-GB"/>
        </w:rPr>
      </w:pPr>
      <w:r>
        <w:rPr>
          <w:lang w:eastAsia="en-GB"/>
        </w:rPr>
        <w:lastRenderedPageBreak/>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47F718AD" w14:textId="6C0FA3EA" w:rsidR="00E21DBD" w:rsidRPr="002C49D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30" w:history="1">
        <w:r w:rsidR="005168AD">
          <w:rPr>
            <w:rStyle w:val="Hyperlink"/>
          </w:rPr>
          <w:t>Commissio</w:t>
        </w:r>
        <w:r w:rsidR="005168AD">
          <w:rPr>
            <w:rStyle w:val="Hyperlink"/>
          </w:rPr>
          <w:t>n</w:t>
        </w:r>
        <w:r w:rsidR="005168AD">
          <w:rPr>
            <w:rStyle w:val="Hyperlink"/>
          </w:rPr>
          <w:t xml:space="preserve">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1E0D4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1A095A4E"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w:t>
      </w:r>
      <w:proofErr w:type="spellStart"/>
      <w:r w:rsidR="00E21DBD" w:rsidRPr="00F67B35">
        <w:rPr>
          <w:b/>
          <w:lang w:eastAsia="en-GB"/>
        </w:rPr>
        <w:t>Europass</w:t>
      </w:r>
      <w:proofErr w:type="spellEnd"/>
      <w:r w:rsidR="00E21DBD" w:rsidRPr="00F67B35">
        <w:rPr>
          <w:b/>
          <w:lang w:eastAsia="en-GB"/>
        </w:rPr>
        <w:t xml:space="preserve"> CV format </w:t>
      </w:r>
      <w:r w:rsidR="00E21DBD" w:rsidRPr="00F67B35">
        <w:rPr>
          <w:lang w:eastAsia="en-GB"/>
        </w:rPr>
        <w:t>(</w:t>
      </w:r>
      <w:hyperlink r:id="rId31" w:history="1">
        <w:hyperlink r:id="rId32" w:history="1">
          <w:r w:rsidR="00E21DBD" w:rsidRPr="00F67B35">
            <w:rPr>
              <w:rStyle w:val="Hyperlink"/>
              <w:szCs w:val="24"/>
              <w:lang w:val="en-IE"/>
            </w:rPr>
            <w:t>Create your Euro</w:t>
          </w:r>
          <w:r w:rsidR="00E21DBD" w:rsidRPr="00F67B35">
            <w:rPr>
              <w:rStyle w:val="Hyperlink"/>
              <w:szCs w:val="24"/>
              <w:lang w:val="en-IE"/>
            </w:rPr>
            <w:t>p</w:t>
          </w:r>
          <w:r w:rsidR="00E21DBD" w:rsidRPr="00F67B35">
            <w:rPr>
              <w:rStyle w:val="Hyperlink"/>
              <w:szCs w:val="24"/>
              <w:lang w:val="en-IE"/>
            </w:rPr>
            <w:t>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r w:rsidR="001E0D40">
        <w:t xml:space="preserve"> Please also include a motivation letter.</w:t>
      </w:r>
    </w:p>
    <w:p w14:paraId="00AF0134" w14:textId="2F103DB9"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1E0D4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3" w:name="_Hlk132131276"/>
      <w:r>
        <w:t>Before applying, please read the attached privacy statement.</w:t>
      </w:r>
      <w:bookmarkEnd w:id="3"/>
    </w:p>
    <w:sectPr w:rsidR="00F93413">
      <w:footerReference w:type="even" r:id="rId33"/>
      <w:footerReference w:type="default" r:id="rId34"/>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52C1520"/>
    <w:lvl w:ilvl="0">
      <w:start w:val="1"/>
      <w:numFmt w:val="decimal"/>
      <w:lvlText w:val="%1."/>
      <w:lvlJc w:val="left"/>
      <w:pPr>
        <w:tabs>
          <w:tab w:val="num" w:pos="360"/>
        </w:tabs>
        <w:ind w:left="360" w:hanging="360"/>
      </w:pPr>
    </w:lvl>
  </w:abstractNum>
  <w:abstractNum w:abstractNumId="1" w15:restartNumberingAfterBreak="0">
    <w:nsid w:val="01049DC9"/>
    <w:multiLevelType w:val="hybridMultilevel"/>
    <w:tmpl w:val="37807B6A"/>
    <w:lvl w:ilvl="0" w:tplc="EF842AF2">
      <w:start w:val="1"/>
      <w:numFmt w:val="bullet"/>
      <w:lvlText w:val=""/>
      <w:lvlJc w:val="left"/>
      <w:pPr>
        <w:ind w:left="720" w:hanging="360"/>
      </w:pPr>
      <w:rPr>
        <w:rFonts w:ascii="Symbol" w:hAnsi="Symbol" w:hint="default"/>
      </w:rPr>
    </w:lvl>
    <w:lvl w:ilvl="1" w:tplc="FBCEC0AC">
      <w:start w:val="1"/>
      <w:numFmt w:val="bullet"/>
      <w:lvlText w:val="o"/>
      <w:lvlJc w:val="left"/>
      <w:pPr>
        <w:ind w:left="1440" w:hanging="360"/>
      </w:pPr>
      <w:rPr>
        <w:rFonts w:ascii="Courier New" w:hAnsi="Courier New" w:hint="default"/>
      </w:rPr>
    </w:lvl>
    <w:lvl w:ilvl="2" w:tplc="20B41BC8">
      <w:start w:val="1"/>
      <w:numFmt w:val="bullet"/>
      <w:lvlText w:val=""/>
      <w:lvlJc w:val="left"/>
      <w:pPr>
        <w:ind w:left="2160" w:hanging="360"/>
      </w:pPr>
      <w:rPr>
        <w:rFonts w:ascii="Wingdings" w:hAnsi="Wingdings" w:hint="default"/>
      </w:rPr>
    </w:lvl>
    <w:lvl w:ilvl="3" w:tplc="123845AE">
      <w:start w:val="1"/>
      <w:numFmt w:val="bullet"/>
      <w:lvlText w:val=""/>
      <w:lvlJc w:val="left"/>
      <w:pPr>
        <w:ind w:left="2880" w:hanging="360"/>
      </w:pPr>
      <w:rPr>
        <w:rFonts w:ascii="Symbol" w:hAnsi="Symbol" w:hint="default"/>
      </w:rPr>
    </w:lvl>
    <w:lvl w:ilvl="4" w:tplc="B8EE29BC">
      <w:start w:val="1"/>
      <w:numFmt w:val="bullet"/>
      <w:lvlText w:val="o"/>
      <w:lvlJc w:val="left"/>
      <w:pPr>
        <w:ind w:left="3600" w:hanging="360"/>
      </w:pPr>
      <w:rPr>
        <w:rFonts w:ascii="Courier New" w:hAnsi="Courier New" w:hint="default"/>
      </w:rPr>
    </w:lvl>
    <w:lvl w:ilvl="5" w:tplc="97006B8C">
      <w:start w:val="1"/>
      <w:numFmt w:val="bullet"/>
      <w:lvlText w:val=""/>
      <w:lvlJc w:val="left"/>
      <w:pPr>
        <w:ind w:left="4320" w:hanging="360"/>
      </w:pPr>
      <w:rPr>
        <w:rFonts w:ascii="Wingdings" w:hAnsi="Wingdings" w:hint="default"/>
      </w:rPr>
    </w:lvl>
    <w:lvl w:ilvl="6" w:tplc="42BECF4C">
      <w:start w:val="1"/>
      <w:numFmt w:val="bullet"/>
      <w:lvlText w:val=""/>
      <w:lvlJc w:val="left"/>
      <w:pPr>
        <w:ind w:left="5040" w:hanging="360"/>
      </w:pPr>
      <w:rPr>
        <w:rFonts w:ascii="Symbol" w:hAnsi="Symbol" w:hint="default"/>
      </w:rPr>
    </w:lvl>
    <w:lvl w:ilvl="7" w:tplc="559CC046">
      <w:start w:val="1"/>
      <w:numFmt w:val="bullet"/>
      <w:lvlText w:val="o"/>
      <w:lvlJc w:val="left"/>
      <w:pPr>
        <w:ind w:left="5760" w:hanging="360"/>
      </w:pPr>
      <w:rPr>
        <w:rFonts w:ascii="Courier New" w:hAnsi="Courier New" w:hint="default"/>
      </w:rPr>
    </w:lvl>
    <w:lvl w:ilvl="8" w:tplc="C924DF80">
      <w:start w:val="1"/>
      <w:numFmt w:val="bullet"/>
      <w:lvlText w:val=""/>
      <w:lvlJc w:val="left"/>
      <w:pPr>
        <w:ind w:left="6480" w:hanging="360"/>
      </w:pPr>
      <w:rPr>
        <w:rFonts w:ascii="Wingdings" w:hAnsi="Wingdings" w:hint="default"/>
      </w:rPr>
    </w:lvl>
  </w:abstractNum>
  <w:abstractNum w:abstractNumId="2"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1CF83253"/>
    <w:multiLevelType w:val="hybridMultilevel"/>
    <w:tmpl w:val="6B7AA96C"/>
    <w:lvl w:ilvl="0" w:tplc="063C945E">
      <w:start w:val="1"/>
      <w:numFmt w:val="bullet"/>
      <w:lvlText w:val=""/>
      <w:lvlJc w:val="left"/>
      <w:pPr>
        <w:ind w:left="720" w:hanging="360"/>
      </w:pPr>
      <w:rPr>
        <w:rFonts w:ascii="Symbol" w:hAnsi="Symbol" w:hint="default"/>
      </w:rPr>
    </w:lvl>
    <w:lvl w:ilvl="1" w:tplc="71C89138">
      <w:start w:val="1"/>
      <w:numFmt w:val="bullet"/>
      <w:lvlText w:val="o"/>
      <w:lvlJc w:val="left"/>
      <w:pPr>
        <w:ind w:left="1440" w:hanging="360"/>
      </w:pPr>
      <w:rPr>
        <w:rFonts w:ascii="Courier New" w:hAnsi="Courier New" w:hint="default"/>
      </w:rPr>
    </w:lvl>
    <w:lvl w:ilvl="2" w:tplc="A3DCA7DA">
      <w:start w:val="1"/>
      <w:numFmt w:val="bullet"/>
      <w:lvlText w:val=""/>
      <w:lvlJc w:val="left"/>
      <w:pPr>
        <w:ind w:left="2160" w:hanging="360"/>
      </w:pPr>
      <w:rPr>
        <w:rFonts w:ascii="Wingdings" w:hAnsi="Wingdings" w:hint="default"/>
      </w:rPr>
    </w:lvl>
    <w:lvl w:ilvl="3" w:tplc="D416FF9A">
      <w:start w:val="1"/>
      <w:numFmt w:val="bullet"/>
      <w:lvlText w:val=""/>
      <w:lvlJc w:val="left"/>
      <w:pPr>
        <w:ind w:left="2880" w:hanging="360"/>
      </w:pPr>
      <w:rPr>
        <w:rFonts w:ascii="Symbol" w:hAnsi="Symbol" w:hint="default"/>
      </w:rPr>
    </w:lvl>
    <w:lvl w:ilvl="4" w:tplc="402A01A4">
      <w:start w:val="1"/>
      <w:numFmt w:val="bullet"/>
      <w:lvlText w:val="o"/>
      <w:lvlJc w:val="left"/>
      <w:pPr>
        <w:ind w:left="3600" w:hanging="360"/>
      </w:pPr>
      <w:rPr>
        <w:rFonts w:ascii="Courier New" w:hAnsi="Courier New" w:hint="default"/>
      </w:rPr>
    </w:lvl>
    <w:lvl w:ilvl="5" w:tplc="47887FFE">
      <w:start w:val="1"/>
      <w:numFmt w:val="bullet"/>
      <w:lvlText w:val=""/>
      <w:lvlJc w:val="left"/>
      <w:pPr>
        <w:ind w:left="4320" w:hanging="360"/>
      </w:pPr>
      <w:rPr>
        <w:rFonts w:ascii="Wingdings" w:hAnsi="Wingdings" w:hint="default"/>
      </w:rPr>
    </w:lvl>
    <w:lvl w:ilvl="6" w:tplc="A40024D4">
      <w:start w:val="1"/>
      <w:numFmt w:val="bullet"/>
      <w:lvlText w:val=""/>
      <w:lvlJc w:val="left"/>
      <w:pPr>
        <w:ind w:left="5040" w:hanging="360"/>
      </w:pPr>
      <w:rPr>
        <w:rFonts w:ascii="Symbol" w:hAnsi="Symbol" w:hint="default"/>
      </w:rPr>
    </w:lvl>
    <w:lvl w:ilvl="7" w:tplc="2D1047CE">
      <w:start w:val="1"/>
      <w:numFmt w:val="bullet"/>
      <w:lvlText w:val="o"/>
      <w:lvlJc w:val="left"/>
      <w:pPr>
        <w:ind w:left="5760" w:hanging="360"/>
      </w:pPr>
      <w:rPr>
        <w:rFonts w:ascii="Courier New" w:hAnsi="Courier New" w:hint="default"/>
      </w:rPr>
    </w:lvl>
    <w:lvl w:ilvl="8" w:tplc="4074FF14">
      <w:start w:val="1"/>
      <w:numFmt w:val="bullet"/>
      <w:lvlText w:val=""/>
      <w:lvlJc w:val="left"/>
      <w:pPr>
        <w:ind w:left="6480" w:hanging="360"/>
      </w:pPr>
      <w:rPr>
        <w:rFonts w:ascii="Wingdings" w:hAnsi="Wingdings" w:hint="default"/>
      </w:rPr>
    </w:lvl>
  </w:abstractNum>
  <w:abstractNum w:abstractNumId="12" w15:restartNumberingAfterBreak="0">
    <w:nsid w:val="24BE6107"/>
    <w:multiLevelType w:val="hybridMultilevel"/>
    <w:tmpl w:val="4832F566"/>
    <w:lvl w:ilvl="0" w:tplc="0AF8128E">
      <w:start w:val="1"/>
      <w:numFmt w:val="bullet"/>
      <w:lvlText w:val=""/>
      <w:lvlJc w:val="left"/>
      <w:pPr>
        <w:ind w:left="720" w:hanging="360"/>
      </w:pPr>
      <w:rPr>
        <w:rFonts w:ascii="Symbol" w:hAnsi="Symbol" w:hint="default"/>
      </w:rPr>
    </w:lvl>
    <w:lvl w:ilvl="1" w:tplc="38683992">
      <w:start w:val="1"/>
      <w:numFmt w:val="bullet"/>
      <w:lvlText w:val="o"/>
      <w:lvlJc w:val="left"/>
      <w:pPr>
        <w:ind w:left="1440" w:hanging="360"/>
      </w:pPr>
      <w:rPr>
        <w:rFonts w:ascii="Courier New" w:hAnsi="Courier New" w:hint="default"/>
      </w:rPr>
    </w:lvl>
    <w:lvl w:ilvl="2" w:tplc="EE222334">
      <w:start w:val="1"/>
      <w:numFmt w:val="bullet"/>
      <w:lvlText w:val=""/>
      <w:lvlJc w:val="left"/>
      <w:pPr>
        <w:ind w:left="2160" w:hanging="360"/>
      </w:pPr>
      <w:rPr>
        <w:rFonts w:ascii="Wingdings" w:hAnsi="Wingdings" w:hint="default"/>
      </w:rPr>
    </w:lvl>
    <w:lvl w:ilvl="3" w:tplc="089A52EC">
      <w:start w:val="1"/>
      <w:numFmt w:val="bullet"/>
      <w:lvlText w:val=""/>
      <w:lvlJc w:val="left"/>
      <w:pPr>
        <w:ind w:left="2880" w:hanging="360"/>
      </w:pPr>
      <w:rPr>
        <w:rFonts w:ascii="Symbol" w:hAnsi="Symbol" w:hint="default"/>
      </w:rPr>
    </w:lvl>
    <w:lvl w:ilvl="4" w:tplc="AEA806F2">
      <w:start w:val="1"/>
      <w:numFmt w:val="bullet"/>
      <w:lvlText w:val="o"/>
      <w:lvlJc w:val="left"/>
      <w:pPr>
        <w:ind w:left="3600" w:hanging="360"/>
      </w:pPr>
      <w:rPr>
        <w:rFonts w:ascii="Courier New" w:hAnsi="Courier New" w:hint="default"/>
      </w:rPr>
    </w:lvl>
    <w:lvl w:ilvl="5" w:tplc="CC2430C6">
      <w:start w:val="1"/>
      <w:numFmt w:val="bullet"/>
      <w:lvlText w:val=""/>
      <w:lvlJc w:val="left"/>
      <w:pPr>
        <w:ind w:left="4320" w:hanging="360"/>
      </w:pPr>
      <w:rPr>
        <w:rFonts w:ascii="Wingdings" w:hAnsi="Wingdings" w:hint="default"/>
      </w:rPr>
    </w:lvl>
    <w:lvl w:ilvl="6" w:tplc="6ED08D4E">
      <w:start w:val="1"/>
      <w:numFmt w:val="bullet"/>
      <w:lvlText w:val=""/>
      <w:lvlJc w:val="left"/>
      <w:pPr>
        <w:ind w:left="5040" w:hanging="360"/>
      </w:pPr>
      <w:rPr>
        <w:rFonts w:ascii="Symbol" w:hAnsi="Symbol" w:hint="default"/>
      </w:rPr>
    </w:lvl>
    <w:lvl w:ilvl="7" w:tplc="730290B6">
      <w:start w:val="1"/>
      <w:numFmt w:val="bullet"/>
      <w:lvlText w:val="o"/>
      <w:lvlJc w:val="left"/>
      <w:pPr>
        <w:ind w:left="5760" w:hanging="360"/>
      </w:pPr>
      <w:rPr>
        <w:rFonts w:ascii="Courier New" w:hAnsi="Courier New" w:hint="default"/>
      </w:rPr>
    </w:lvl>
    <w:lvl w:ilvl="8" w:tplc="1C7E686E">
      <w:start w:val="1"/>
      <w:numFmt w:val="bullet"/>
      <w:lvlText w:val=""/>
      <w:lvlJc w:val="left"/>
      <w:pPr>
        <w:ind w:left="6480" w:hanging="360"/>
      </w:pPr>
      <w:rPr>
        <w:rFonts w:ascii="Wingdings" w:hAnsi="Wingdings" w:hint="default"/>
      </w:rPr>
    </w:lvl>
  </w:abstractNum>
  <w:abstractNum w:abstractNumId="13"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56B398D"/>
    <w:multiLevelType w:val="hybridMultilevel"/>
    <w:tmpl w:val="D7DA6EB4"/>
    <w:lvl w:ilvl="0" w:tplc="89E48FBA">
      <w:start w:val="1"/>
      <w:numFmt w:val="bullet"/>
      <w:lvlText w:val=""/>
      <w:lvlJc w:val="left"/>
      <w:pPr>
        <w:ind w:left="720" w:hanging="360"/>
      </w:pPr>
      <w:rPr>
        <w:rFonts w:ascii="Symbol" w:hAnsi="Symbol" w:hint="default"/>
      </w:rPr>
    </w:lvl>
    <w:lvl w:ilvl="1" w:tplc="7936A4BA">
      <w:start w:val="1"/>
      <w:numFmt w:val="bullet"/>
      <w:lvlText w:val="o"/>
      <w:lvlJc w:val="left"/>
      <w:pPr>
        <w:ind w:left="1440" w:hanging="360"/>
      </w:pPr>
      <w:rPr>
        <w:rFonts w:ascii="Courier New" w:hAnsi="Courier New" w:hint="default"/>
      </w:rPr>
    </w:lvl>
    <w:lvl w:ilvl="2" w:tplc="05641B78">
      <w:start w:val="1"/>
      <w:numFmt w:val="bullet"/>
      <w:lvlText w:val=""/>
      <w:lvlJc w:val="left"/>
      <w:pPr>
        <w:ind w:left="2160" w:hanging="360"/>
      </w:pPr>
      <w:rPr>
        <w:rFonts w:ascii="Wingdings" w:hAnsi="Wingdings" w:hint="default"/>
      </w:rPr>
    </w:lvl>
    <w:lvl w:ilvl="3" w:tplc="1E642668">
      <w:start w:val="1"/>
      <w:numFmt w:val="bullet"/>
      <w:lvlText w:val=""/>
      <w:lvlJc w:val="left"/>
      <w:pPr>
        <w:ind w:left="2880" w:hanging="360"/>
      </w:pPr>
      <w:rPr>
        <w:rFonts w:ascii="Symbol" w:hAnsi="Symbol" w:hint="default"/>
      </w:rPr>
    </w:lvl>
    <w:lvl w:ilvl="4" w:tplc="F092AF40">
      <w:start w:val="1"/>
      <w:numFmt w:val="bullet"/>
      <w:lvlText w:val="o"/>
      <w:lvlJc w:val="left"/>
      <w:pPr>
        <w:ind w:left="3600" w:hanging="360"/>
      </w:pPr>
      <w:rPr>
        <w:rFonts w:ascii="Courier New" w:hAnsi="Courier New" w:hint="default"/>
      </w:rPr>
    </w:lvl>
    <w:lvl w:ilvl="5" w:tplc="9A065754">
      <w:start w:val="1"/>
      <w:numFmt w:val="bullet"/>
      <w:lvlText w:val=""/>
      <w:lvlJc w:val="left"/>
      <w:pPr>
        <w:ind w:left="4320" w:hanging="360"/>
      </w:pPr>
      <w:rPr>
        <w:rFonts w:ascii="Wingdings" w:hAnsi="Wingdings" w:hint="default"/>
      </w:rPr>
    </w:lvl>
    <w:lvl w:ilvl="6" w:tplc="8800FA64">
      <w:start w:val="1"/>
      <w:numFmt w:val="bullet"/>
      <w:lvlText w:val=""/>
      <w:lvlJc w:val="left"/>
      <w:pPr>
        <w:ind w:left="5040" w:hanging="360"/>
      </w:pPr>
      <w:rPr>
        <w:rFonts w:ascii="Symbol" w:hAnsi="Symbol" w:hint="default"/>
      </w:rPr>
    </w:lvl>
    <w:lvl w:ilvl="7" w:tplc="8D72F580">
      <w:start w:val="1"/>
      <w:numFmt w:val="bullet"/>
      <w:lvlText w:val="o"/>
      <w:lvlJc w:val="left"/>
      <w:pPr>
        <w:ind w:left="5760" w:hanging="360"/>
      </w:pPr>
      <w:rPr>
        <w:rFonts w:ascii="Courier New" w:hAnsi="Courier New" w:hint="default"/>
      </w:rPr>
    </w:lvl>
    <w:lvl w:ilvl="8" w:tplc="F0E0881E">
      <w:start w:val="1"/>
      <w:numFmt w:val="bullet"/>
      <w:lvlText w:val=""/>
      <w:lvlJc w:val="left"/>
      <w:pPr>
        <w:ind w:left="6480" w:hanging="360"/>
      </w:pPr>
      <w:rPr>
        <w:rFonts w:ascii="Wingdings" w:hAnsi="Wingdings" w:hint="default"/>
      </w:rPr>
    </w:lvl>
  </w:abstractNum>
  <w:abstractNum w:abstractNumId="18"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49CCEBA4"/>
    <w:multiLevelType w:val="hybridMultilevel"/>
    <w:tmpl w:val="0B9CAEB6"/>
    <w:lvl w:ilvl="0" w:tplc="F432B846">
      <w:start w:val="1"/>
      <w:numFmt w:val="bullet"/>
      <w:lvlText w:val=""/>
      <w:lvlJc w:val="left"/>
      <w:pPr>
        <w:ind w:left="720" w:hanging="360"/>
      </w:pPr>
      <w:rPr>
        <w:rFonts w:ascii="Symbol" w:hAnsi="Symbol" w:hint="default"/>
      </w:rPr>
    </w:lvl>
    <w:lvl w:ilvl="1" w:tplc="0242F582">
      <w:start w:val="1"/>
      <w:numFmt w:val="bullet"/>
      <w:lvlText w:val="o"/>
      <w:lvlJc w:val="left"/>
      <w:pPr>
        <w:ind w:left="1440" w:hanging="360"/>
      </w:pPr>
      <w:rPr>
        <w:rFonts w:ascii="Courier New" w:hAnsi="Courier New" w:hint="default"/>
      </w:rPr>
    </w:lvl>
    <w:lvl w:ilvl="2" w:tplc="31ACF6C8">
      <w:start w:val="1"/>
      <w:numFmt w:val="bullet"/>
      <w:lvlText w:val=""/>
      <w:lvlJc w:val="left"/>
      <w:pPr>
        <w:ind w:left="2160" w:hanging="360"/>
      </w:pPr>
      <w:rPr>
        <w:rFonts w:ascii="Wingdings" w:hAnsi="Wingdings" w:hint="default"/>
      </w:rPr>
    </w:lvl>
    <w:lvl w:ilvl="3" w:tplc="F9860F0A">
      <w:start w:val="1"/>
      <w:numFmt w:val="bullet"/>
      <w:lvlText w:val=""/>
      <w:lvlJc w:val="left"/>
      <w:pPr>
        <w:ind w:left="2880" w:hanging="360"/>
      </w:pPr>
      <w:rPr>
        <w:rFonts w:ascii="Symbol" w:hAnsi="Symbol" w:hint="default"/>
      </w:rPr>
    </w:lvl>
    <w:lvl w:ilvl="4" w:tplc="6DA03018">
      <w:start w:val="1"/>
      <w:numFmt w:val="bullet"/>
      <w:lvlText w:val="o"/>
      <w:lvlJc w:val="left"/>
      <w:pPr>
        <w:ind w:left="3600" w:hanging="360"/>
      </w:pPr>
      <w:rPr>
        <w:rFonts w:ascii="Courier New" w:hAnsi="Courier New" w:hint="default"/>
      </w:rPr>
    </w:lvl>
    <w:lvl w:ilvl="5" w:tplc="6308BF5A">
      <w:start w:val="1"/>
      <w:numFmt w:val="bullet"/>
      <w:lvlText w:val=""/>
      <w:lvlJc w:val="left"/>
      <w:pPr>
        <w:ind w:left="4320" w:hanging="360"/>
      </w:pPr>
      <w:rPr>
        <w:rFonts w:ascii="Wingdings" w:hAnsi="Wingdings" w:hint="default"/>
      </w:rPr>
    </w:lvl>
    <w:lvl w:ilvl="6" w:tplc="7422B144">
      <w:start w:val="1"/>
      <w:numFmt w:val="bullet"/>
      <w:lvlText w:val=""/>
      <w:lvlJc w:val="left"/>
      <w:pPr>
        <w:ind w:left="5040" w:hanging="360"/>
      </w:pPr>
      <w:rPr>
        <w:rFonts w:ascii="Symbol" w:hAnsi="Symbol" w:hint="default"/>
      </w:rPr>
    </w:lvl>
    <w:lvl w:ilvl="7" w:tplc="1806F92C">
      <w:start w:val="1"/>
      <w:numFmt w:val="bullet"/>
      <w:lvlText w:val="o"/>
      <w:lvlJc w:val="left"/>
      <w:pPr>
        <w:ind w:left="5760" w:hanging="360"/>
      </w:pPr>
      <w:rPr>
        <w:rFonts w:ascii="Courier New" w:hAnsi="Courier New" w:hint="default"/>
      </w:rPr>
    </w:lvl>
    <w:lvl w:ilvl="8" w:tplc="D9D418C2">
      <w:start w:val="1"/>
      <w:numFmt w:val="bullet"/>
      <w:lvlText w:val=""/>
      <w:lvlJc w:val="left"/>
      <w:pPr>
        <w:ind w:left="6480" w:hanging="360"/>
      </w:pPr>
      <w:rPr>
        <w:rFonts w:ascii="Wingdings" w:hAnsi="Wingdings" w:hint="default"/>
      </w:rPr>
    </w:lvl>
  </w:abstractNum>
  <w:abstractNum w:abstractNumId="23"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61068423"/>
    <w:multiLevelType w:val="hybridMultilevel"/>
    <w:tmpl w:val="A96AF21A"/>
    <w:lvl w:ilvl="0" w:tplc="7C44C92E">
      <w:start w:val="1"/>
      <w:numFmt w:val="bullet"/>
      <w:lvlText w:val=""/>
      <w:lvlJc w:val="left"/>
      <w:pPr>
        <w:ind w:left="720" w:hanging="360"/>
      </w:pPr>
      <w:rPr>
        <w:rFonts w:ascii="Symbol" w:hAnsi="Symbol" w:hint="default"/>
      </w:rPr>
    </w:lvl>
    <w:lvl w:ilvl="1" w:tplc="984AE896">
      <w:start w:val="1"/>
      <w:numFmt w:val="bullet"/>
      <w:lvlText w:val="o"/>
      <w:lvlJc w:val="left"/>
      <w:pPr>
        <w:ind w:left="1440" w:hanging="360"/>
      </w:pPr>
      <w:rPr>
        <w:rFonts w:ascii="Courier New" w:hAnsi="Courier New" w:hint="default"/>
      </w:rPr>
    </w:lvl>
    <w:lvl w:ilvl="2" w:tplc="65CA87F0">
      <w:start w:val="1"/>
      <w:numFmt w:val="bullet"/>
      <w:lvlText w:val=""/>
      <w:lvlJc w:val="left"/>
      <w:pPr>
        <w:ind w:left="2160" w:hanging="360"/>
      </w:pPr>
      <w:rPr>
        <w:rFonts w:ascii="Wingdings" w:hAnsi="Wingdings" w:hint="default"/>
      </w:rPr>
    </w:lvl>
    <w:lvl w:ilvl="3" w:tplc="6D865044">
      <w:start w:val="1"/>
      <w:numFmt w:val="bullet"/>
      <w:lvlText w:val=""/>
      <w:lvlJc w:val="left"/>
      <w:pPr>
        <w:ind w:left="2880" w:hanging="360"/>
      </w:pPr>
      <w:rPr>
        <w:rFonts w:ascii="Symbol" w:hAnsi="Symbol" w:hint="default"/>
      </w:rPr>
    </w:lvl>
    <w:lvl w:ilvl="4" w:tplc="92D4568C">
      <w:start w:val="1"/>
      <w:numFmt w:val="bullet"/>
      <w:lvlText w:val="o"/>
      <w:lvlJc w:val="left"/>
      <w:pPr>
        <w:ind w:left="3600" w:hanging="360"/>
      </w:pPr>
      <w:rPr>
        <w:rFonts w:ascii="Courier New" w:hAnsi="Courier New" w:hint="default"/>
      </w:rPr>
    </w:lvl>
    <w:lvl w:ilvl="5" w:tplc="96269A3A">
      <w:start w:val="1"/>
      <w:numFmt w:val="bullet"/>
      <w:lvlText w:val=""/>
      <w:lvlJc w:val="left"/>
      <w:pPr>
        <w:ind w:left="4320" w:hanging="360"/>
      </w:pPr>
      <w:rPr>
        <w:rFonts w:ascii="Wingdings" w:hAnsi="Wingdings" w:hint="default"/>
      </w:rPr>
    </w:lvl>
    <w:lvl w:ilvl="6" w:tplc="49D026F8">
      <w:start w:val="1"/>
      <w:numFmt w:val="bullet"/>
      <w:lvlText w:val=""/>
      <w:lvlJc w:val="left"/>
      <w:pPr>
        <w:ind w:left="5040" w:hanging="360"/>
      </w:pPr>
      <w:rPr>
        <w:rFonts w:ascii="Symbol" w:hAnsi="Symbol" w:hint="default"/>
      </w:rPr>
    </w:lvl>
    <w:lvl w:ilvl="7" w:tplc="85B4F1C8">
      <w:start w:val="1"/>
      <w:numFmt w:val="bullet"/>
      <w:lvlText w:val="o"/>
      <w:lvlJc w:val="left"/>
      <w:pPr>
        <w:ind w:left="5760" w:hanging="360"/>
      </w:pPr>
      <w:rPr>
        <w:rFonts w:ascii="Courier New" w:hAnsi="Courier New" w:hint="default"/>
      </w:rPr>
    </w:lvl>
    <w:lvl w:ilvl="8" w:tplc="20B2CA6C">
      <w:start w:val="1"/>
      <w:numFmt w:val="bullet"/>
      <w:lvlText w:val=""/>
      <w:lvlJc w:val="left"/>
      <w:pPr>
        <w:ind w:left="6480" w:hanging="360"/>
      </w:pPr>
      <w:rPr>
        <w:rFonts w:ascii="Wingdings" w:hAnsi="Wingdings" w:hint="default"/>
      </w:rPr>
    </w:lvl>
  </w:abstractNum>
  <w:abstractNum w:abstractNumId="28"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9"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30"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31" w15:restartNumberingAfterBreak="0">
    <w:nsid w:val="7C982F4F"/>
    <w:multiLevelType w:val="hybridMultilevel"/>
    <w:tmpl w:val="53B6E616"/>
    <w:lvl w:ilvl="0" w:tplc="FFFFFFFF">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91168645">
    <w:abstractNumId w:val="1"/>
  </w:num>
  <w:num w:numId="2" w16cid:durableId="1414742638">
    <w:abstractNumId w:val="27"/>
  </w:num>
  <w:num w:numId="3" w16cid:durableId="1575816639">
    <w:abstractNumId w:val="22"/>
  </w:num>
  <w:num w:numId="4" w16cid:durableId="509029435">
    <w:abstractNumId w:val="2"/>
  </w:num>
  <w:num w:numId="5" w16cid:durableId="545487891">
    <w:abstractNumId w:val="18"/>
  </w:num>
  <w:num w:numId="6" w16cid:durableId="1086658250">
    <w:abstractNumId w:val="10"/>
  </w:num>
  <w:num w:numId="7" w16cid:durableId="1304967038">
    <w:abstractNumId w:val="19"/>
  </w:num>
  <w:num w:numId="8" w16cid:durableId="1625841798">
    <w:abstractNumId w:val="25"/>
  </w:num>
  <w:num w:numId="9" w16cid:durableId="1581711852">
    <w:abstractNumId w:val="28"/>
  </w:num>
  <w:num w:numId="10" w16cid:durableId="2010597269">
    <w:abstractNumId w:val="3"/>
  </w:num>
  <w:num w:numId="11" w16cid:durableId="154227337">
    <w:abstractNumId w:val="9"/>
  </w:num>
  <w:num w:numId="12" w16cid:durableId="835806501">
    <w:abstractNumId w:val="21"/>
  </w:num>
  <w:num w:numId="13" w16cid:durableId="229927604">
    <w:abstractNumId w:val="4"/>
  </w:num>
  <w:num w:numId="14" w16cid:durableId="882864602">
    <w:abstractNumId w:val="6"/>
  </w:num>
  <w:num w:numId="15" w16cid:durableId="1110204864">
    <w:abstractNumId w:val="7"/>
  </w:num>
  <w:num w:numId="16" w16cid:durableId="932594616">
    <w:abstractNumId w:val="13"/>
  </w:num>
  <w:num w:numId="17" w16cid:durableId="1671517048">
    <w:abstractNumId w:val="20"/>
  </w:num>
  <w:num w:numId="18" w16cid:durableId="348874439">
    <w:abstractNumId w:val="24"/>
  </w:num>
  <w:num w:numId="19" w16cid:durableId="788280695">
    <w:abstractNumId w:val="29"/>
  </w:num>
  <w:num w:numId="20" w16cid:durableId="1058630122">
    <w:abstractNumId w:val="14"/>
  </w:num>
  <w:num w:numId="21" w16cid:durableId="2120908136">
    <w:abstractNumId w:val="15"/>
  </w:num>
  <w:num w:numId="22" w16cid:durableId="686714860">
    <w:abstractNumId w:val="30"/>
  </w:num>
  <w:num w:numId="23" w16cid:durableId="422990355">
    <w:abstractNumId w:val="23"/>
  </w:num>
  <w:num w:numId="24" w16cid:durableId="1837307304">
    <w:abstractNumId w:val="26"/>
  </w:num>
  <w:num w:numId="25" w16cid:durableId="302121546">
    <w:abstractNumId w:val="5"/>
  </w:num>
  <w:num w:numId="26" w16cid:durableId="728039549">
    <w:abstractNumId w:val="8"/>
  </w:num>
  <w:num w:numId="27" w16cid:durableId="1971325234">
    <w:abstractNumId w:val="16"/>
  </w:num>
  <w:num w:numId="28" w16cid:durableId="342585248">
    <w:abstractNumId w:val="4"/>
  </w:num>
  <w:num w:numId="29" w16cid:durableId="1442873118">
    <w:abstractNumId w:val="4"/>
  </w:num>
  <w:num w:numId="30" w16cid:durableId="355229738">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1" w16cid:durableId="1108502620">
    <w:abstractNumId w:val="4"/>
  </w:num>
  <w:num w:numId="32" w16cid:durableId="28797032">
    <w:abstractNumId w:val="4"/>
  </w:num>
  <w:num w:numId="33" w16cid:durableId="804199819">
    <w:abstractNumId w:val="4"/>
  </w:num>
  <w:num w:numId="34" w16cid:durableId="1935161499">
    <w:abstractNumId w:val="4"/>
  </w:num>
  <w:num w:numId="35" w16cid:durableId="1650359895">
    <w:abstractNumId w:val="4"/>
  </w:num>
  <w:num w:numId="36" w16cid:durableId="1411199044">
    <w:abstractNumId w:val="0"/>
  </w:num>
  <w:num w:numId="37" w16cid:durableId="881476922">
    <w:abstractNumId w:val="31"/>
  </w:num>
  <w:num w:numId="38" w16cid:durableId="1609199979">
    <w:abstractNumId w:val="12"/>
  </w:num>
  <w:num w:numId="39" w16cid:durableId="1877497728">
    <w:abstractNumId w:val="11"/>
  </w:num>
  <w:num w:numId="40" w16cid:durableId="99185340">
    <w:abstractNumId w:val="17"/>
  </w:num>
  <w:num w:numId="41" w16cid:durableId="884635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2268D"/>
    <w:rsid w:val="00036A7D"/>
    <w:rsid w:val="0007110E"/>
    <w:rsid w:val="0007544E"/>
    <w:rsid w:val="00076C16"/>
    <w:rsid w:val="00092BCA"/>
    <w:rsid w:val="000A4668"/>
    <w:rsid w:val="000C78A1"/>
    <w:rsid w:val="000D129C"/>
    <w:rsid w:val="000D614D"/>
    <w:rsid w:val="000F371B"/>
    <w:rsid w:val="000F4CD5"/>
    <w:rsid w:val="00103A53"/>
    <w:rsid w:val="0010699A"/>
    <w:rsid w:val="00111AB6"/>
    <w:rsid w:val="001273B1"/>
    <w:rsid w:val="001C0225"/>
    <w:rsid w:val="001C69A9"/>
    <w:rsid w:val="001D0A81"/>
    <w:rsid w:val="001E0D40"/>
    <w:rsid w:val="002109E6"/>
    <w:rsid w:val="00210F9D"/>
    <w:rsid w:val="002318B0"/>
    <w:rsid w:val="00252050"/>
    <w:rsid w:val="00256989"/>
    <w:rsid w:val="002B3CBF"/>
    <w:rsid w:val="002B78C2"/>
    <w:rsid w:val="002C13C3"/>
    <w:rsid w:val="002C49D0"/>
    <w:rsid w:val="002E40A9"/>
    <w:rsid w:val="00344C49"/>
    <w:rsid w:val="00354959"/>
    <w:rsid w:val="00394447"/>
    <w:rsid w:val="003E183B"/>
    <w:rsid w:val="003E2DF3"/>
    <w:rsid w:val="003E50A4"/>
    <w:rsid w:val="0040388A"/>
    <w:rsid w:val="00416B25"/>
    <w:rsid w:val="0041777F"/>
    <w:rsid w:val="00417C1E"/>
    <w:rsid w:val="00422A75"/>
    <w:rsid w:val="00431778"/>
    <w:rsid w:val="00441D01"/>
    <w:rsid w:val="00454CC7"/>
    <w:rsid w:val="00464195"/>
    <w:rsid w:val="00476034"/>
    <w:rsid w:val="00485D04"/>
    <w:rsid w:val="004C562E"/>
    <w:rsid w:val="004E1D77"/>
    <w:rsid w:val="004E3536"/>
    <w:rsid w:val="005168AD"/>
    <w:rsid w:val="00563C06"/>
    <w:rsid w:val="0058240F"/>
    <w:rsid w:val="00592CD5"/>
    <w:rsid w:val="005A3A23"/>
    <w:rsid w:val="005D1B85"/>
    <w:rsid w:val="00665583"/>
    <w:rsid w:val="00693BC6"/>
    <w:rsid w:val="00696070"/>
    <w:rsid w:val="006B16C5"/>
    <w:rsid w:val="006C059B"/>
    <w:rsid w:val="007E531E"/>
    <w:rsid w:val="007F02AC"/>
    <w:rsid w:val="007F7012"/>
    <w:rsid w:val="008D02B7"/>
    <w:rsid w:val="008F0B52"/>
    <w:rsid w:val="008F4BA9"/>
    <w:rsid w:val="00913603"/>
    <w:rsid w:val="00935889"/>
    <w:rsid w:val="00994062"/>
    <w:rsid w:val="00996CC6"/>
    <w:rsid w:val="009A1EA0"/>
    <w:rsid w:val="009A2F00"/>
    <w:rsid w:val="009C5E27"/>
    <w:rsid w:val="00A018C7"/>
    <w:rsid w:val="00A033AD"/>
    <w:rsid w:val="00A27AE1"/>
    <w:rsid w:val="00A71A77"/>
    <w:rsid w:val="00AA49C9"/>
    <w:rsid w:val="00AB139B"/>
    <w:rsid w:val="00AB2CEA"/>
    <w:rsid w:val="00AB44FD"/>
    <w:rsid w:val="00AD1CA3"/>
    <w:rsid w:val="00AF6424"/>
    <w:rsid w:val="00B00847"/>
    <w:rsid w:val="00B067E8"/>
    <w:rsid w:val="00B24CC5"/>
    <w:rsid w:val="00B3644B"/>
    <w:rsid w:val="00B5470D"/>
    <w:rsid w:val="00B65513"/>
    <w:rsid w:val="00B73F08"/>
    <w:rsid w:val="00B8014C"/>
    <w:rsid w:val="00BD5DCC"/>
    <w:rsid w:val="00BF4D4F"/>
    <w:rsid w:val="00C06724"/>
    <w:rsid w:val="00C07060"/>
    <w:rsid w:val="00C20CEA"/>
    <w:rsid w:val="00C240A5"/>
    <w:rsid w:val="00C3254D"/>
    <w:rsid w:val="00C504C7"/>
    <w:rsid w:val="00C75BA4"/>
    <w:rsid w:val="00C85135"/>
    <w:rsid w:val="00C87539"/>
    <w:rsid w:val="00CB2D8C"/>
    <w:rsid w:val="00CB5B61"/>
    <w:rsid w:val="00CC3E37"/>
    <w:rsid w:val="00CD2C5A"/>
    <w:rsid w:val="00D0015C"/>
    <w:rsid w:val="00D03CF4"/>
    <w:rsid w:val="00D57134"/>
    <w:rsid w:val="00D7090C"/>
    <w:rsid w:val="00D84D53"/>
    <w:rsid w:val="00D96984"/>
    <w:rsid w:val="00DB6191"/>
    <w:rsid w:val="00DC4607"/>
    <w:rsid w:val="00DC5184"/>
    <w:rsid w:val="00DD41ED"/>
    <w:rsid w:val="00DF1E49"/>
    <w:rsid w:val="00E16A8F"/>
    <w:rsid w:val="00E21DBD"/>
    <w:rsid w:val="00E26FB6"/>
    <w:rsid w:val="00E342CB"/>
    <w:rsid w:val="00E41704"/>
    <w:rsid w:val="00E44D7F"/>
    <w:rsid w:val="00E73389"/>
    <w:rsid w:val="00E741C2"/>
    <w:rsid w:val="00E82667"/>
    <w:rsid w:val="00E84FE8"/>
    <w:rsid w:val="00EB3147"/>
    <w:rsid w:val="00ED10DB"/>
    <w:rsid w:val="00F04A87"/>
    <w:rsid w:val="00F4683D"/>
    <w:rsid w:val="00F6462F"/>
    <w:rsid w:val="00F91B73"/>
    <w:rsid w:val="00F93413"/>
    <w:rsid w:val="00FD740F"/>
    <w:rsid w:val="00FF24B2"/>
    <w:rsid w:val="00FF48E6"/>
    <w:rsid w:val="0119E984"/>
    <w:rsid w:val="011B0D40"/>
    <w:rsid w:val="012CFA58"/>
    <w:rsid w:val="0167E74F"/>
    <w:rsid w:val="0210926F"/>
    <w:rsid w:val="026B017F"/>
    <w:rsid w:val="02E694C4"/>
    <w:rsid w:val="04188799"/>
    <w:rsid w:val="04A751B7"/>
    <w:rsid w:val="051B903A"/>
    <w:rsid w:val="056F25ED"/>
    <w:rsid w:val="057184B2"/>
    <w:rsid w:val="05C3A7D7"/>
    <w:rsid w:val="05ED1BAE"/>
    <w:rsid w:val="0688C3B5"/>
    <w:rsid w:val="071E49DB"/>
    <w:rsid w:val="0772E8F3"/>
    <w:rsid w:val="092F5A82"/>
    <w:rsid w:val="0A32465B"/>
    <w:rsid w:val="0B840C93"/>
    <w:rsid w:val="0BDFD3D0"/>
    <w:rsid w:val="0C7F7142"/>
    <w:rsid w:val="0CA06B38"/>
    <w:rsid w:val="0CFAEAEB"/>
    <w:rsid w:val="0D421694"/>
    <w:rsid w:val="0D9D67F1"/>
    <w:rsid w:val="0F183322"/>
    <w:rsid w:val="0FD37E9A"/>
    <w:rsid w:val="142ECBF0"/>
    <w:rsid w:val="1545FCA4"/>
    <w:rsid w:val="154E6A4B"/>
    <w:rsid w:val="157D03D0"/>
    <w:rsid w:val="17D27C1A"/>
    <w:rsid w:val="17E98995"/>
    <w:rsid w:val="1A293504"/>
    <w:rsid w:val="1AFE9FD7"/>
    <w:rsid w:val="1B150F77"/>
    <w:rsid w:val="1BC6AAA2"/>
    <w:rsid w:val="1C2157EF"/>
    <w:rsid w:val="1D77D33B"/>
    <w:rsid w:val="1E4924B1"/>
    <w:rsid w:val="20EC06A0"/>
    <w:rsid w:val="213FFD7A"/>
    <w:rsid w:val="21EEAD40"/>
    <w:rsid w:val="23CB9123"/>
    <w:rsid w:val="2419473F"/>
    <w:rsid w:val="25921D00"/>
    <w:rsid w:val="275C84FB"/>
    <w:rsid w:val="275F4A2E"/>
    <w:rsid w:val="2B0FA309"/>
    <w:rsid w:val="2C336733"/>
    <w:rsid w:val="2C55D638"/>
    <w:rsid w:val="2E147811"/>
    <w:rsid w:val="2E497483"/>
    <w:rsid w:val="2ED9DD28"/>
    <w:rsid w:val="2FEA7DFD"/>
    <w:rsid w:val="2FF8EA97"/>
    <w:rsid w:val="30D68572"/>
    <w:rsid w:val="30FBF955"/>
    <w:rsid w:val="31251024"/>
    <w:rsid w:val="3149D126"/>
    <w:rsid w:val="320DB2C5"/>
    <w:rsid w:val="323A49B5"/>
    <w:rsid w:val="33106891"/>
    <w:rsid w:val="33FE5A5C"/>
    <w:rsid w:val="3429112F"/>
    <w:rsid w:val="363157CE"/>
    <w:rsid w:val="36EA8C15"/>
    <w:rsid w:val="378311E2"/>
    <w:rsid w:val="38ACC187"/>
    <w:rsid w:val="3A7C67EF"/>
    <w:rsid w:val="3CD54F9A"/>
    <w:rsid w:val="3DEFB12A"/>
    <w:rsid w:val="3E46FDF6"/>
    <w:rsid w:val="3E68F840"/>
    <w:rsid w:val="3E8A6489"/>
    <w:rsid w:val="3F0B64EA"/>
    <w:rsid w:val="3FB50C9B"/>
    <w:rsid w:val="41F08045"/>
    <w:rsid w:val="420734DA"/>
    <w:rsid w:val="42640A8D"/>
    <w:rsid w:val="426A724A"/>
    <w:rsid w:val="426CE06A"/>
    <w:rsid w:val="43B57C6D"/>
    <w:rsid w:val="43C0CF95"/>
    <w:rsid w:val="443B3F75"/>
    <w:rsid w:val="484568EA"/>
    <w:rsid w:val="497A808C"/>
    <w:rsid w:val="49BE8622"/>
    <w:rsid w:val="4A074989"/>
    <w:rsid w:val="4A48CA10"/>
    <w:rsid w:val="4AA83088"/>
    <w:rsid w:val="4AF54675"/>
    <w:rsid w:val="4BBC5471"/>
    <w:rsid w:val="4C1C1B7B"/>
    <w:rsid w:val="4C4874BD"/>
    <w:rsid w:val="4CBF009D"/>
    <w:rsid w:val="50408D1A"/>
    <w:rsid w:val="50743D41"/>
    <w:rsid w:val="50FA1B46"/>
    <w:rsid w:val="51138A55"/>
    <w:rsid w:val="516E2421"/>
    <w:rsid w:val="520A1D23"/>
    <w:rsid w:val="521ED79D"/>
    <w:rsid w:val="522B8E1C"/>
    <w:rsid w:val="547A8A79"/>
    <w:rsid w:val="56508B8E"/>
    <w:rsid w:val="56AB4BB0"/>
    <w:rsid w:val="56DBADA6"/>
    <w:rsid w:val="5724AF46"/>
    <w:rsid w:val="57710638"/>
    <w:rsid w:val="5967E4D6"/>
    <w:rsid w:val="5ACB0070"/>
    <w:rsid w:val="5B266A41"/>
    <w:rsid w:val="5BB24B23"/>
    <w:rsid w:val="5C151F34"/>
    <w:rsid w:val="5D4C4DCC"/>
    <w:rsid w:val="5D5DB612"/>
    <w:rsid w:val="5DF1047C"/>
    <w:rsid w:val="5F9F6297"/>
    <w:rsid w:val="5FA179C4"/>
    <w:rsid w:val="5FD9FDF0"/>
    <w:rsid w:val="5FDDC41D"/>
    <w:rsid w:val="602B5AC1"/>
    <w:rsid w:val="61ACE697"/>
    <w:rsid w:val="61E7A97E"/>
    <w:rsid w:val="6379BB50"/>
    <w:rsid w:val="63BD148E"/>
    <w:rsid w:val="63E93766"/>
    <w:rsid w:val="6407DE8B"/>
    <w:rsid w:val="6463E24A"/>
    <w:rsid w:val="64948B0A"/>
    <w:rsid w:val="64A0C930"/>
    <w:rsid w:val="6521B9F2"/>
    <w:rsid w:val="653AD42A"/>
    <w:rsid w:val="664CD56B"/>
    <w:rsid w:val="66829F7A"/>
    <w:rsid w:val="66A141BD"/>
    <w:rsid w:val="66F0BCE6"/>
    <w:rsid w:val="66F18471"/>
    <w:rsid w:val="671E657F"/>
    <w:rsid w:val="68E3AE15"/>
    <w:rsid w:val="69778257"/>
    <w:rsid w:val="6A7420C0"/>
    <w:rsid w:val="6AE9EDE0"/>
    <w:rsid w:val="6B28774E"/>
    <w:rsid w:val="6D4553F4"/>
    <w:rsid w:val="6DF0809D"/>
    <w:rsid w:val="6EAEC92D"/>
    <w:rsid w:val="6F2F5EEA"/>
    <w:rsid w:val="6F90F471"/>
    <w:rsid w:val="70A3C703"/>
    <w:rsid w:val="71E3499E"/>
    <w:rsid w:val="71FBAA05"/>
    <w:rsid w:val="725F62C1"/>
    <w:rsid w:val="7272460F"/>
    <w:rsid w:val="72B0B96E"/>
    <w:rsid w:val="73C112C8"/>
    <w:rsid w:val="749CC5F4"/>
    <w:rsid w:val="74B8EEA9"/>
    <w:rsid w:val="75B68788"/>
    <w:rsid w:val="77C41F77"/>
    <w:rsid w:val="78289C73"/>
    <w:rsid w:val="78E9E230"/>
    <w:rsid w:val="790C60A5"/>
    <w:rsid w:val="7A2EA5B3"/>
    <w:rsid w:val="7CCD5E4B"/>
    <w:rsid w:val="7ED4B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9"/>
      </w:numPr>
      <w:spacing w:before="240"/>
      <w:outlineLvl w:val="0"/>
    </w:pPr>
    <w:rPr>
      <w:b/>
      <w:smallCaps/>
    </w:rPr>
  </w:style>
  <w:style w:type="paragraph" w:styleId="Heading2">
    <w:name w:val="heading 2"/>
    <w:basedOn w:val="Normal"/>
    <w:next w:val="Text2"/>
    <w:uiPriority w:val="1"/>
    <w:qFormat/>
    <w:pPr>
      <w:keepNext/>
      <w:numPr>
        <w:ilvl w:val="1"/>
        <w:numId w:val="19"/>
      </w:numPr>
      <w:outlineLvl w:val="1"/>
    </w:pPr>
    <w:rPr>
      <w:b/>
    </w:rPr>
  </w:style>
  <w:style w:type="paragraph" w:styleId="Heading3">
    <w:name w:val="heading 3"/>
    <w:basedOn w:val="Normal"/>
    <w:next w:val="Text3"/>
    <w:uiPriority w:val="1"/>
    <w:qFormat/>
    <w:pPr>
      <w:keepNext/>
      <w:numPr>
        <w:ilvl w:val="2"/>
        <w:numId w:val="19"/>
      </w:numPr>
      <w:outlineLvl w:val="2"/>
    </w:pPr>
    <w:rPr>
      <w:i/>
    </w:rPr>
  </w:style>
  <w:style w:type="paragraph" w:styleId="Heading4">
    <w:name w:val="heading 4"/>
    <w:basedOn w:val="Normal"/>
    <w:next w:val="Text4"/>
    <w:uiPriority w:val="1"/>
    <w:qFormat/>
    <w:pPr>
      <w:keepNext/>
      <w:numPr>
        <w:ilvl w:val="3"/>
        <w:numId w:val="19"/>
      </w:numPr>
      <w:outlineLvl w:val="3"/>
    </w:pPr>
  </w:style>
  <w:style w:type="paragraph" w:styleId="Heading5">
    <w:name w:val="heading 5"/>
    <w:basedOn w:val="Normal"/>
    <w:next w:val="Normal"/>
    <w:semiHidden/>
    <w:pPr>
      <w:keepNext/>
      <w:numPr>
        <w:ilvl w:val="4"/>
        <w:numId w:val="19"/>
      </w:numPr>
      <w:outlineLvl w:val="4"/>
    </w:pPr>
  </w:style>
  <w:style w:type="paragraph" w:styleId="Heading6">
    <w:name w:val="heading 6"/>
    <w:basedOn w:val="Normal"/>
    <w:next w:val="Normal"/>
    <w:semiHidden/>
    <w:pPr>
      <w:keepNext/>
      <w:numPr>
        <w:ilvl w:val="5"/>
        <w:numId w:val="19"/>
      </w:numPr>
      <w:outlineLvl w:val="5"/>
    </w:pPr>
  </w:style>
  <w:style w:type="paragraph" w:styleId="Heading7">
    <w:name w:val="heading 7"/>
    <w:basedOn w:val="Normal"/>
    <w:next w:val="Normal"/>
    <w:semiHidden/>
    <w:pPr>
      <w:keepNext/>
      <w:numPr>
        <w:ilvl w:val="6"/>
        <w:numId w:val="19"/>
      </w:numPr>
      <w:outlineLvl w:val="6"/>
    </w:pPr>
  </w:style>
  <w:style w:type="paragraph" w:styleId="Heading8">
    <w:name w:val="heading 8"/>
    <w:basedOn w:val="Normal"/>
    <w:next w:val="Normal"/>
    <w:semiHidden/>
    <w:pPr>
      <w:keepNext/>
      <w:numPr>
        <w:ilvl w:val="7"/>
        <w:numId w:val="19"/>
      </w:numPr>
      <w:outlineLvl w:val="7"/>
    </w:pPr>
  </w:style>
  <w:style w:type="paragraph" w:styleId="Heading9">
    <w:name w:val="heading 9"/>
    <w:basedOn w:val="Normal"/>
    <w:next w:val="Normal"/>
    <w:semiHidden/>
    <w:pPr>
      <w:keepNext/>
      <w:numPr>
        <w:ilvl w:val="8"/>
        <w:numId w:val="1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2"/>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21"/>
      </w:numPr>
    </w:pPr>
  </w:style>
  <w:style w:type="paragraph" w:customStyle="1" w:styleId="ContNumLevel2">
    <w:name w:val="ContNum (Level 2)"/>
    <w:basedOn w:val="Normal"/>
    <w:uiPriority w:val="1"/>
    <w:pPr>
      <w:numPr>
        <w:ilvl w:val="1"/>
        <w:numId w:val="21"/>
      </w:numPr>
    </w:pPr>
  </w:style>
  <w:style w:type="paragraph" w:customStyle="1" w:styleId="ContNumLevel3">
    <w:name w:val="ContNum (Level 3)"/>
    <w:basedOn w:val="Normal"/>
    <w:uiPriority w:val="1"/>
    <w:pPr>
      <w:numPr>
        <w:ilvl w:val="2"/>
        <w:numId w:val="21"/>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20"/>
      </w:numPr>
      <w:spacing w:line="360" w:lineRule="auto"/>
    </w:pPr>
  </w:style>
  <w:style w:type="paragraph" w:customStyle="1" w:styleId="LegalNumPar2">
    <w:name w:val="LegalNumPar2"/>
    <w:basedOn w:val="Normal"/>
    <w:uiPriority w:val="1"/>
    <w:pPr>
      <w:numPr>
        <w:ilvl w:val="1"/>
        <w:numId w:val="20"/>
      </w:numPr>
      <w:spacing w:line="360" w:lineRule="auto"/>
    </w:pPr>
  </w:style>
  <w:style w:type="paragraph" w:customStyle="1" w:styleId="LegalNumPar3">
    <w:name w:val="LegalNumPar3"/>
    <w:basedOn w:val="Normal"/>
    <w:uiPriority w:val="1"/>
    <w:pPr>
      <w:numPr>
        <w:ilvl w:val="2"/>
        <w:numId w:val="20"/>
      </w:numPr>
      <w:spacing w:line="360" w:lineRule="auto"/>
    </w:pPr>
  </w:style>
  <w:style w:type="paragraph" w:styleId="ListBullet">
    <w:name w:val="List Bullet"/>
    <w:basedOn w:val="Normal"/>
    <w:uiPriority w:val="1"/>
    <w:pPr>
      <w:numPr>
        <w:numId w:val="18"/>
      </w:numPr>
    </w:pPr>
  </w:style>
  <w:style w:type="paragraph" w:customStyle="1" w:styleId="ListBulletLevel2">
    <w:name w:val="List Bullet (Level 2)"/>
    <w:basedOn w:val="Normal"/>
    <w:uiPriority w:val="1"/>
    <w:pPr>
      <w:numPr>
        <w:ilvl w:val="1"/>
        <w:numId w:val="18"/>
      </w:numPr>
    </w:pPr>
  </w:style>
  <w:style w:type="paragraph" w:customStyle="1" w:styleId="ListBulletLevel3">
    <w:name w:val="List Bullet (Level 3)"/>
    <w:basedOn w:val="Normal"/>
    <w:uiPriority w:val="1"/>
    <w:semiHidden/>
    <w:unhideWhenUsed/>
    <w:pPr>
      <w:numPr>
        <w:ilvl w:val="2"/>
        <w:numId w:val="18"/>
      </w:numPr>
    </w:pPr>
  </w:style>
  <w:style w:type="paragraph" w:customStyle="1" w:styleId="ListBulletLevel4">
    <w:name w:val="List Bullet (Level 4)"/>
    <w:basedOn w:val="Normal"/>
    <w:uiPriority w:val="1"/>
    <w:semiHidden/>
    <w:unhideWhenUsed/>
    <w:pPr>
      <w:numPr>
        <w:ilvl w:val="3"/>
        <w:numId w:val="18"/>
      </w:numPr>
    </w:pPr>
  </w:style>
  <w:style w:type="paragraph" w:customStyle="1" w:styleId="ListBullet1">
    <w:name w:val="List Bullet 1"/>
    <w:basedOn w:val="Text1"/>
    <w:uiPriority w:val="1"/>
    <w:pPr>
      <w:numPr>
        <w:numId w:val="17"/>
      </w:numPr>
    </w:pPr>
  </w:style>
  <w:style w:type="paragraph" w:customStyle="1" w:styleId="ListBullet1Level2">
    <w:name w:val="List Bullet 1 (Level 2)"/>
    <w:basedOn w:val="Text1"/>
    <w:uiPriority w:val="1"/>
    <w:pPr>
      <w:numPr>
        <w:ilvl w:val="1"/>
        <w:numId w:val="17"/>
      </w:numPr>
    </w:pPr>
  </w:style>
  <w:style w:type="paragraph" w:customStyle="1" w:styleId="ListBullet1Level3">
    <w:name w:val="List Bullet 1 (Level 3)"/>
    <w:basedOn w:val="Text1"/>
    <w:uiPriority w:val="1"/>
    <w:semiHidden/>
    <w:unhideWhenUsed/>
    <w:pPr>
      <w:numPr>
        <w:ilvl w:val="2"/>
        <w:numId w:val="17"/>
      </w:numPr>
    </w:pPr>
  </w:style>
  <w:style w:type="paragraph" w:customStyle="1" w:styleId="ListBullet1Level4">
    <w:name w:val="List Bullet 1 (Level 4)"/>
    <w:basedOn w:val="Text1"/>
    <w:uiPriority w:val="1"/>
    <w:semiHidden/>
    <w:unhideWhenUsed/>
    <w:pPr>
      <w:numPr>
        <w:ilvl w:val="3"/>
        <w:numId w:val="17"/>
      </w:numPr>
    </w:pPr>
  </w:style>
  <w:style w:type="paragraph" w:styleId="ListBullet2">
    <w:name w:val="List Bullet 2"/>
    <w:basedOn w:val="Text2"/>
    <w:uiPriority w:val="1"/>
    <w:pPr>
      <w:numPr>
        <w:numId w:val="16"/>
      </w:numPr>
    </w:pPr>
  </w:style>
  <w:style w:type="paragraph" w:customStyle="1" w:styleId="ListBullet2Level2">
    <w:name w:val="List Bullet 2 (Level 2)"/>
    <w:basedOn w:val="Text2"/>
    <w:uiPriority w:val="1"/>
    <w:pPr>
      <w:numPr>
        <w:ilvl w:val="1"/>
        <w:numId w:val="16"/>
      </w:numPr>
    </w:pPr>
  </w:style>
  <w:style w:type="paragraph" w:customStyle="1" w:styleId="ListBullet2Level3">
    <w:name w:val="List Bullet 2 (Level 3)"/>
    <w:basedOn w:val="Text2"/>
    <w:uiPriority w:val="1"/>
    <w:semiHidden/>
    <w:unhideWhenUsed/>
    <w:pPr>
      <w:numPr>
        <w:ilvl w:val="2"/>
        <w:numId w:val="16"/>
      </w:numPr>
    </w:pPr>
  </w:style>
  <w:style w:type="paragraph" w:customStyle="1" w:styleId="ListBullet2Level4">
    <w:name w:val="List Bullet 2 (Level 4)"/>
    <w:basedOn w:val="Text2"/>
    <w:uiPriority w:val="1"/>
    <w:semiHidden/>
    <w:unhideWhenUsed/>
    <w:pPr>
      <w:numPr>
        <w:ilvl w:val="3"/>
        <w:numId w:val="16"/>
      </w:numPr>
    </w:pPr>
  </w:style>
  <w:style w:type="paragraph" w:styleId="ListBullet3">
    <w:name w:val="List Bullet 3"/>
    <w:basedOn w:val="Text3"/>
    <w:uiPriority w:val="1"/>
    <w:pPr>
      <w:numPr>
        <w:numId w:val="15"/>
      </w:numPr>
    </w:pPr>
  </w:style>
  <w:style w:type="paragraph" w:customStyle="1" w:styleId="ListBullet3Level2">
    <w:name w:val="List Bullet 3 (Level 2)"/>
    <w:basedOn w:val="Text3"/>
    <w:uiPriority w:val="1"/>
    <w:pPr>
      <w:numPr>
        <w:ilvl w:val="1"/>
        <w:numId w:val="15"/>
      </w:numPr>
    </w:pPr>
  </w:style>
  <w:style w:type="paragraph" w:customStyle="1" w:styleId="ListBullet3Level3">
    <w:name w:val="List Bullet 3 (Level 3)"/>
    <w:basedOn w:val="Text3"/>
    <w:uiPriority w:val="1"/>
    <w:semiHidden/>
    <w:unhideWhenUsed/>
    <w:pPr>
      <w:numPr>
        <w:ilvl w:val="2"/>
        <w:numId w:val="15"/>
      </w:numPr>
    </w:pPr>
  </w:style>
  <w:style w:type="paragraph" w:customStyle="1" w:styleId="ListBullet3Level4">
    <w:name w:val="List Bullet 3 (Level 4)"/>
    <w:basedOn w:val="Text3"/>
    <w:uiPriority w:val="1"/>
    <w:semiHidden/>
    <w:unhideWhenUsed/>
    <w:pPr>
      <w:numPr>
        <w:ilvl w:val="3"/>
        <w:numId w:val="15"/>
      </w:numPr>
    </w:pPr>
  </w:style>
  <w:style w:type="paragraph" w:styleId="ListBullet4">
    <w:name w:val="List Bullet 4"/>
    <w:basedOn w:val="Text4"/>
    <w:uiPriority w:val="1"/>
    <w:pPr>
      <w:numPr>
        <w:numId w:val="14"/>
      </w:numPr>
    </w:pPr>
  </w:style>
  <w:style w:type="paragraph" w:customStyle="1" w:styleId="ListBullet4Level2">
    <w:name w:val="List Bullet 4 (Level 2)"/>
    <w:basedOn w:val="Text4"/>
    <w:uiPriority w:val="1"/>
    <w:pPr>
      <w:numPr>
        <w:ilvl w:val="1"/>
        <w:numId w:val="14"/>
      </w:numPr>
    </w:pPr>
  </w:style>
  <w:style w:type="paragraph" w:customStyle="1" w:styleId="ListBullet4Level3">
    <w:name w:val="List Bullet 4 (Level 3)"/>
    <w:basedOn w:val="Text4"/>
    <w:uiPriority w:val="1"/>
    <w:semiHidden/>
    <w:unhideWhenUsed/>
    <w:pPr>
      <w:numPr>
        <w:ilvl w:val="2"/>
        <w:numId w:val="14"/>
      </w:numPr>
    </w:pPr>
  </w:style>
  <w:style w:type="paragraph" w:customStyle="1" w:styleId="ListBullet4Level4">
    <w:name w:val="List Bullet 4 (Level 4)"/>
    <w:basedOn w:val="Text4"/>
    <w:uiPriority w:val="1"/>
    <w:semiHidden/>
    <w:unhideWhenUsed/>
    <w:pPr>
      <w:numPr>
        <w:ilvl w:val="3"/>
        <w:numId w:val="14"/>
      </w:numPr>
    </w:pPr>
  </w:style>
  <w:style w:type="paragraph" w:customStyle="1" w:styleId="ListDash">
    <w:name w:val="List Dash"/>
    <w:basedOn w:val="Normal"/>
    <w:uiPriority w:val="1"/>
    <w:pPr>
      <w:numPr>
        <w:numId w:val="8"/>
      </w:numPr>
    </w:pPr>
  </w:style>
  <w:style w:type="paragraph" w:customStyle="1" w:styleId="ListDashLevel2">
    <w:name w:val="List Dash (Level 2)"/>
    <w:basedOn w:val="Normal"/>
    <w:uiPriority w:val="1"/>
    <w:pPr>
      <w:numPr>
        <w:ilvl w:val="1"/>
        <w:numId w:val="8"/>
      </w:numPr>
    </w:pPr>
  </w:style>
  <w:style w:type="paragraph" w:customStyle="1" w:styleId="ListDashLevel3">
    <w:name w:val="List Dash (Level 3)"/>
    <w:basedOn w:val="Normal"/>
    <w:uiPriority w:val="1"/>
    <w:semiHidden/>
    <w:unhideWhenUsed/>
    <w:pPr>
      <w:numPr>
        <w:ilvl w:val="2"/>
        <w:numId w:val="8"/>
      </w:numPr>
    </w:pPr>
  </w:style>
  <w:style w:type="paragraph" w:customStyle="1" w:styleId="ListDashLevel4">
    <w:name w:val="List Dash (Level 4)"/>
    <w:basedOn w:val="Normal"/>
    <w:uiPriority w:val="1"/>
    <w:semiHidden/>
    <w:unhideWhenUsed/>
    <w:pPr>
      <w:numPr>
        <w:ilvl w:val="3"/>
        <w:numId w:val="8"/>
      </w:numPr>
    </w:pPr>
  </w:style>
  <w:style w:type="paragraph" w:customStyle="1" w:styleId="ListDash1">
    <w:name w:val="List Dash 1"/>
    <w:basedOn w:val="Text1"/>
    <w:uiPriority w:val="1"/>
    <w:pPr>
      <w:numPr>
        <w:numId w:val="7"/>
      </w:numPr>
    </w:pPr>
  </w:style>
  <w:style w:type="paragraph" w:customStyle="1" w:styleId="ListDash1Level2">
    <w:name w:val="List Dash 1 (Level 2)"/>
    <w:basedOn w:val="Text1"/>
    <w:uiPriority w:val="1"/>
    <w:pPr>
      <w:numPr>
        <w:ilvl w:val="1"/>
        <w:numId w:val="7"/>
      </w:numPr>
    </w:pPr>
  </w:style>
  <w:style w:type="paragraph" w:customStyle="1" w:styleId="ListDash1Level3">
    <w:name w:val="List Dash 1 (Level 3)"/>
    <w:basedOn w:val="Text1"/>
    <w:uiPriority w:val="1"/>
    <w:semiHidden/>
    <w:unhideWhenUsed/>
    <w:pPr>
      <w:numPr>
        <w:ilvl w:val="2"/>
        <w:numId w:val="7"/>
      </w:numPr>
    </w:pPr>
  </w:style>
  <w:style w:type="paragraph" w:customStyle="1" w:styleId="ListDash1Level4">
    <w:name w:val="List Dash 1 (Level 4)"/>
    <w:basedOn w:val="Text1"/>
    <w:uiPriority w:val="1"/>
    <w:semiHidden/>
    <w:unhideWhenUsed/>
    <w:pPr>
      <w:numPr>
        <w:ilvl w:val="3"/>
        <w:numId w:val="7"/>
      </w:numPr>
    </w:pPr>
  </w:style>
  <w:style w:type="paragraph" w:customStyle="1" w:styleId="ListDash2">
    <w:name w:val="List Dash 2"/>
    <w:basedOn w:val="Text2"/>
    <w:uiPriority w:val="1"/>
    <w:pPr>
      <w:numPr>
        <w:numId w:val="6"/>
      </w:numPr>
    </w:pPr>
  </w:style>
  <w:style w:type="paragraph" w:customStyle="1" w:styleId="ListDash2Level2">
    <w:name w:val="List Dash 2 (Level 2)"/>
    <w:basedOn w:val="Text2"/>
    <w:uiPriority w:val="1"/>
    <w:pPr>
      <w:numPr>
        <w:ilvl w:val="1"/>
        <w:numId w:val="6"/>
      </w:numPr>
    </w:pPr>
  </w:style>
  <w:style w:type="paragraph" w:customStyle="1" w:styleId="ListDash2Level3">
    <w:name w:val="List Dash 2 (Level 3)"/>
    <w:basedOn w:val="Text2"/>
    <w:uiPriority w:val="1"/>
    <w:semiHidden/>
    <w:unhideWhenUsed/>
    <w:pPr>
      <w:numPr>
        <w:ilvl w:val="2"/>
        <w:numId w:val="6"/>
      </w:numPr>
    </w:pPr>
  </w:style>
  <w:style w:type="paragraph" w:customStyle="1" w:styleId="ListDash2Level4">
    <w:name w:val="List Dash 2 (Level 4)"/>
    <w:basedOn w:val="Text2"/>
    <w:uiPriority w:val="1"/>
    <w:semiHidden/>
    <w:unhideWhenUsed/>
    <w:pPr>
      <w:numPr>
        <w:ilvl w:val="3"/>
        <w:numId w:val="6"/>
      </w:numPr>
    </w:pPr>
  </w:style>
  <w:style w:type="paragraph" w:customStyle="1" w:styleId="ListDash3">
    <w:name w:val="List Dash 3"/>
    <w:basedOn w:val="Text3"/>
    <w:uiPriority w:val="1"/>
    <w:pPr>
      <w:numPr>
        <w:numId w:val="5"/>
      </w:numPr>
    </w:pPr>
  </w:style>
  <w:style w:type="paragraph" w:customStyle="1" w:styleId="ListDash3Level2">
    <w:name w:val="List Dash 3 (Level 2)"/>
    <w:basedOn w:val="Text3"/>
    <w:uiPriority w:val="1"/>
    <w:pPr>
      <w:numPr>
        <w:ilvl w:val="1"/>
        <w:numId w:val="5"/>
      </w:numPr>
    </w:pPr>
  </w:style>
  <w:style w:type="paragraph" w:customStyle="1" w:styleId="ListDash3Level3">
    <w:name w:val="List Dash 3 (Level 3)"/>
    <w:basedOn w:val="Text3"/>
    <w:uiPriority w:val="1"/>
    <w:semiHidden/>
    <w:unhideWhenUsed/>
    <w:pPr>
      <w:numPr>
        <w:ilvl w:val="2"/>
        <w:numId w:val="5"/>
      </w:numPr>
    </w:pPr>
  </w:style>
  <w:style w:type="paragraph" w:customStyle="1" w:styleId="ListDash3Level4">
    <w:name w:val="List Dash 3 (Level 4)"/>
    <w:basedOn w:val="Text3"/>
    <w:uiPriority w:val="1"/>
    <w:semiHidden/>
    <w:unhideWhenUsed/>
    <w:pPr>
      <w:numPr>
        <w:ilvl w:val="3"/>
        <w:numId w:val="5"/>
      </w:numPr>
    </w:pPr>
  </w:style>
  <w:style w:type="paragraph" w:customStyle="1" w:styleId="ListDash4">
    <w:name w:val="List Dash 4"/>
    <w:basedOn w:val="Text4"/>
    <w:uiPriority w:val="1"/>
    <w:pPr>
      <w:numPr>
        <w:numId w:val="4"/>
      </w:numPr>
    </w:pPr>
  </w:style>
  <w:style w:type="paragraph" w:customStyle="1" w:styleId="ListDash4Level2">
    <w:name w:val="List Dash 4 (Level 2)"/>
    <w:basedOn w:val="Text4"/>
    <w:uiPriority w:val="1"/>
    <w:pPr>
      <w:numPr>
        <w:ilvl w:val="1"/>
        <w:numId w:val="4"/>
      </w:numPr>
    </w:pPr>
  </w:style>
  <w:style w:type="paragraph" w:customStyle="1" w:styleId="ListDash4Level3">
    <w:name w:val="List Dash 4 (Level 3)"/>
    <w:basedOn w:val="Text4"/>
    <w:uiPriority w:val="1"/>
    <w:semiHidden/>
    <w:unhideWhenUsed/>
    <w:pPr>
      <w:numPr>
        <w:ilvl w:val="2"/>
        <w:numId w:val="4"/>
      </w:numPr>
    </w:pPr>
  </w:style>
  <w:style w:type="paragraph" w:customStyle="1" w:styleId="ListDash4Level4">
    <w:name w:val="List Dash 4 (Level 4)"/>
    <w:basedOn w:val="Text4"/>
    <w:uiPriority w:val="1"/>
    <w:semiHidden/>
    <w:unhideWhenUsed/>
    <w:pPr>
      <w:numPr>
        <w:ilvl w:val="3"/>
        <w:numId w:val="4"/>
      </w:numPr>
    </w:pPr>
  </w:style>
  <w:style w:type="paragraph" w:styleId="ListNumber">
    <w:name w:val="List Number"/>
    <w:basedOn w:val="Normal"/>
    <w:uiPriority w:val="1"/>
    <w:pPr>
      <w:numPr>
        <w:numId w:val="13"/>
      </w:numPr>
    </w:pPr>
  </w:style>
  <w:style w:type="paragraph" w:customStyle="1" w:styleId="ListNumberLevel2">
    <w:name w:val="List Number (Level 2)"/>
    <w:basedOn w:val="Normal"/>
    <w:uiPriority w:val="1"/>
    <w:pPr>
      <w:numPr>
        <w:ilvl w:val="1"/>
        <w:numId w:val="13"/>
      </w:numPr>
    </w:pPr>
  </w:style>
  <w:style w:type="paragraph" w:customStyle="1" w:styleId="ListNumberLevel3">
    <w:name w:val="List Number (Level 3)"/>
    <w:basedOn w:val="Normal"/>
    <w:uiPriority w:val="1"/>
    <w:semiHidden/>
    <w:unhideWhenUsed/>
    <w:pPr>
      <w:numPr>
        <w:ilvl w:val="2"/>
        <w:numId w:val="13"/>
      </w:numPr>
    </w:pPr>
  </w:style>
  <w:style w:type="paragraph" w:customStyle="1" w:styleId="ListNumberLevel4">
    <w:name w:val="List Number (Level 4)"/>
    <w:basedOn w:val="Normal"/>
    <w:uiPriority w:val="1"/>
    <w:semiHidden/>
    <w:unhideWhenUsed/>
    <w:pPr>
      <w:numPr>
        <w:ilvl w:val="3"/>
        <w:numId w:val="13"/>
      </w:numPr>
    </w:pPr>
  </w:style>
  <w:style w:type="paragraph" w:customStyle="1" w:styleId="ListNumber1">
    <w:name w:val="List Number 1"/>
    <w:basedOn w:val="Text1"/>
    <w:uiPriority w:val="1"/>
    <w:pPr>
      <w:numPr>
        <w:numId w:val="12"/>
      </w:numPr>
    </w:pPr>
  </w:style>
  <w:style w:type="paragraph" w:customStyle="1" w:styleId="ListNumber1Level2">
    <w:name w:val="List Number 1 (Level 2)"/>
    <w:basedOn w:val="Text1"/>
    <w:uiPriority w:val="1"/>
    <w:pPr>
      <w:numPr>
        <w:ilvl w:val="1"/>
        <w:numId w:val="12"/>
      </w:numPr>
    </w:pPr>
  </w:style>
  <w:style w:type="paragraph" w:customStyle="1" w:styleId="ListNumber1Level3">
    <w:name w:val="List Number 1 (Level 3)"/>
    <w:basedOn w:val="Text1"/>
    <w:uiPriority w:val="1"/>
    <w:semiHidden/>
    <w:unhideWhenUsed/>
    <w:pPr>
      <w:numPr>
        <w:ilvl w:val="2"/>
        <w:numId w:val="12"/>
      </w:numPr>
    </w:pPr>
  </w:style>
  <w:style w:type="paragraph" w:customStyle="1" w:styleId="ListNumber1Level4">
    <w:name w:val="List Number 1 (Level 4)"/>
    <w:basedOn w:val="Text1"/>
    <w:uiPriority w:val="1"/>
    <w:semiHidden/>
    <w:unhideWhenUsed/>
    <w:pPr>
      <w:numPr>
        <w:ilvl w:val="3"/>
        <w:numId w:val="12"/>
      </w:numPr>
    </w:pPr>
  </w:style>
  <w:style w:type="paragraph" w:styleId="ListNumber2">
    <w:name w:val="List Number 2"/>
    <w:basedOn w:val="Text2"/>
    <w:uiPriority w:val="1"/>
    <w:pPr>
      <w:numPr>
        <w:numId w:val="11"/>
      </w:numPr>
    </w:pPr>
  </w:style>
  <w:style w:type="paragraph" w:customStyle="1" w:styleId="ListNumber2Level2">
    <w:name w:val="List Number 2 (Level 2)"/>
    <w:basedOn w:val="Text2"/>
    <w:uiPriority w:val="1"/>
    <w:pPr>
      <w:numPr>
        <w:ilvl w:val="1"/>
        <w:numId w:val="11"/>
      </w:numPr>
    </w:pPr>
  </w:style>
  <w:style w:type="paragraph" w:customStyle="1" w:styleId="ListNumber2Level3">
    <w:name w:val="List Number 2 (Level 3)"/>
    <w:basedOn w:val="Text2"/>
    <w:uiPriority w:val="1"/>
    <w:semiHidden/>
    <w:unhideWhenUsed/>
    <w:pPr>
      <w:numPr>
        <w:ilvl w:val="2"/>
        <w:numId w:val="11"/>
      </w:numPr>
    </w:pPr>
  </w:style>
  <w:style w:type="paragraph" w:customStyle="1" w:styleId="ListNumber2Level4">
    <w:name w:val="List Number 2 (Level 4)"/>
    <w:basedOn w:val="Text2"/>
    <w:uiPriority w:val="1"/>
    <w:semiHidden/>
    <w:unhideWhenUsed/>
    <w:pPr>
      <w:numPr>
        <w:ilvl w:val="3"/>
        <w:numId w:val="11"/>
      </w:numPr>
    </w:pPr>
  </w:style>
  <w:style w:type="paragraph" w:styleId="ListNumber3">
    <w:name w:val="List Number 3"/>
    <w:basedOn w:val="Text3"/>
    <w:uiPriority w:val="1"/>
    <w:pPr>
      <w:numPr>
        <w:numId w:val="10"/>
      </w:numPr>
    </w:pPr>
  </w:style>
  <w:style w:type="paragraph" w:customStyle="1" w:styleId="ListNumber3Level2">
    <w:name w:val="List Number 3 (Level 2)"/>
    <w:basedOn w:val="Text3"/>
    <w:uiPriority w:val="1"/>
    <w:pPr>
      <w:numPr>
        <w:ilvl w:val="1"/>
        <w:numId w:val="10"/>
      </w:numPr>
    </w:pPr>
  </w:style>
  <w:style w:type="paragraph" w:customStyle="1" w:styleId="ListNumber3Level3">
    <w:name w:val="List Number 3 (Level 3)"/>
    <w:basedOn w:val="Text3"/>
    <w:uiPriority w:val="1"/>
    <w:semiHidden/>
    <w:unhideWhenUsed/>
    <w:pPr>
      <w:numPr>
        <w:ilvl w:val="2"/>
        <w:numId w:val="10"/>
      </w:numPr>
    </w:pPr>
  </w:style>
  <w:style w:type="paragraph" w:customStyle="1" w:styleId="ListNumber3Level4">
    <w:name w:val="List Number 3 (Level 4)"/>
    <w:basedOn w:val="Text3"/>
    <w:uiPriority w:val="1"/>
    <w:semiHidden/>
    <w:unhideWhenUsed/>
    <w:pPr>
      <w:numPr>
        <w:ilvl w:val="3"/>
        <w:numId w:val="10"/>
      </w:numPr>
    </w:pPr>
  </w:style>
  <w:style w:type="paragraph" w:styleId="ListNumber4">
    <w:name w:val="List Number 4"/>
    <w:basedOn w:val="Text4"/>
    <w:uiPriority w:val="1"/>
    <w:pPr>
      <w:numPr>
        <w:numId w:val="9"/>
      </w:numPr>
    </w:pPr>
  </w:style>
  <w:style w:type="paragraph" w:customStyle="1" w:styleId="ListNumber4Level2">
    <w:name w:val="List Number 4 (Level 2)"/>
    <w:basedOn w:val="Text4"/>
    <w:uiPriority w:val="1"/>
    <w:pPr>
      <w:numPr>
        <w:ilvl w:val="1"/>
        <w:numId w:val="9"/>
      </w:numPr>
    </w:pPr>
  </w:style>
  <w:style w:type="paragraph" w:customStyle="1" w:styleId="ListNumber4Level3">
    <w:name w:val="List Number 4 (Level 3)"/>
    <w:basedOn w:val="Text4"/>
    <w:uiPriority w:val="1"/>
    <w:semiHidden/>
    <w:unhideWhenUsed/>
    <w:pPr>
      <w:numPr>
        <w:ilvl w:val="2"/>
        <w:numId w:val="9"/>
      </w:numPr>
    </w:pPr>
  </w:style>
  <w:style w:type="paragraph" w:customStyle="1" w:styleId="ListNumber4Level4">
    <w:name w:val="List Number 4 (Level 4)"/>
    <w:basedOn w:val="Text4"/>
    <w:uiPriority w:val="1"/>
    <w:semiHidden/>
    <w:unhideWhenUsed/>
    <w:pPr>
      <w:numPr>
        <w:ilvl w:val="3"/>
        <w:numId w:val="9"/>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3"/>
      </w:numPr>
    </w:pPr>
  </w:style>
  <w:style w:type="paragraph" w:customStyle="1" w:styleId="TableListBulletLevel2">
    <w:name w:val="Table List Bullet (Level 2)"/>
    <w:basedOn w:val="TableText"/>
    <w:uiPriority w:val="1"/>
    <w:pPr>
      <w:numPr>
        <w:ilvl w:val="1"/>
        <w:numId w:val="23"/>
      </w:numPr>
    </w:pPr>
  </w:style>
  <w:style w:type="paragraph" w:customStyle="1" w:styleId="TableListBulletLevel3">
    <w:name w:val="Table List Bullet (Level 3)"/>
    <w:basedOn w:val="TableText"/>
    <w:uiPriority w:val="1"/>
    <w:semiHidden/>
    <w:unhideWhenUsed/>
    <w:pPr>
      <w:numPr>
        <w:ilvl w:val="2"/>
        <w:numId w:val="23"/>
      </w:numPr>
    </w:pPr>
  </w:style>
  <w:style w:type="paragraph" w:customStyle="1" w:styleId="TableListBulletLevel4">
    <w:name w:val="Table List Bullet (Level 4)"/>
    <w:basedOn w:val="TableText"/>
    <w:uiPriority w:val="1"/>
    <w:semiHidden/>
    <w:unhideWhenUsed/>
    <w:pPr>
      <w:numPr>
        <w:ilvl w:val="3"/>
        <w:numId w:val="23"/>
      </w:numPr>
    </w:pPr>
  </w:style>
  <w:style w:type="paragraph" w:customStyle="1" w:styleId="TableListDash">
    <w:name w:val="Table List Dash"/>
    <w:basedOn w:val="TableText"/>
    <w:uiPriority w:val="1"/>
    <w:pPr>
      <w:numPr>
        <w:numId w:val="24"/>
      </w:numPr>
    </w:pPr>
  </w:style>
  <w:style w:type="paragraph" w:customStyle="1" w:styleId="TableListDashLevel2">
    <w:name w:val="Table List Dash (Level 2)"/>
    <w:basedOn w:val="TableText"/>
    <w:uiPriority w:val="1"/>
    <w:pPr>
      <w:numPr>
        <w:ilvl w:val="1"/>
        <w:numId w:val="24"/>
      </w:numPr>
    </w:pPr>
  </w:style>
  <w:style w:type="paragraph" w:customStyle="1" w:styleId="TableListDashLevel3">
    <w:name w:val="Table List Dash (Level 3)"/>
    <w:basedOn w:val="TableText"/>
    <w:uiPriority w:val="1"/>
    <w:semiHidden/>
    <w:unhideWhenUsed/>
    <w:pPr>
      <w:numPr>
        <w:ilvl w:val="2"/>
        <w:numId w:val="24"/>
      </w:numPr>
    </w:pPr>
  </w:style>
  <w:style w:type="paragraph" w:customStyle="1" w:styleId="TableListDashLevel4">
    <w:name w:val="Table List Dash (Level 4)"/>
    <w:basedOn w:val="TableText"/>
    <w:uiPriority w:val="1"/>
    <w:semiHidden/>
    <w:unhideWhenUsed/>
    <w:pPr>
      <w:numPr>
        <w:ilvl w:val="3"/>
        <w:numId w:val="24"/>
      </w:numPr>
    </w:pPr>
  </w:style>
  <w:style w:type="paragraph" w:customStyle="1" w:styleId="TableListNumber">
    <w:name w:val="Table List Number"/>
    <w:basedOn w:val="TableText"/>
    <w:uiPriority w:val="1"/>
    <w:pPr>
      <w:numPr>
        <w:numId w:val="25"/>
      </w:numPr>
    </w:pPr>
  </w:style>
  <w:style w:type="paragraph" w:customStyle="1" w:styleId="TableListNumberLevel2">
    <w:name w:val="Table List Number (Level 2)"/>
    <w:basedOn w:val="TableText"/>
    <w:uiPriority w:val="1"/>
    <w:pPr>
      <w:numPr>
        <w:ilvl w:val="1"/>
        <w:numId w:val="25"/>
      </w:numPr>
    </w:pPr>
  </w:style>
  <w:style w:type="paragraph" w:customStyle="1" w:styleId="TableListNumberLevel3">
    <w:name w:val="Table List Number (Level 3)"/>
    <w:basedOn w:val="TableText"/>
    <w:uiPriority w:val="1"/>
    <w:semiHidden/>
    <w:unhideWhenUsed/>
    <w:pPr>
      <w:numPr>
        <w:ilvl w:val="2"/>
        <w:numId w:val="25"/>
      </w:numPr>
    </w:pPr>
  </w:style>
  <w:style w:type="paragraph" w:customStyle="1" w:styleId="TableListNumberLevel4">
    <w:name w:val="Table List Number (Level 4)"/>
    <w:basedOn w:val="TableText"/>
    <w:uiPriority w:val="1"/>
    <w:semiHidden/>
    <w:unhideWhenUsed/>
    <w:pPr>
      <w:numPr>
        <w:ilvl w:val="3"/>
        <w:numId w:val="25"/>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CommentReference">
    <w:name w:val="annotation reference"/>
    <w:basedOn w:val="DefaultParagraphFont"/>
    <w:semiHidden/>
    <w:locked/>
    <w:rsid w:val="00BF4D4F"/>
    <w:rPr>
      <w:sz w:val="16"/>
      <w:szCs w:val="16"/>
    </w:rPr>
  </w:style>
  <w:style w:type="paragraph" w:styleId="CommentText">
    <w:name w:val="annotation text"/>
    <w:basedOn w:val="Normal"/>
    <w:link w:val="CommentTextChar"/>
    <w:semiHidden/>
    <w:locked/>
    <w:rsid w:val="00BF4D4F"/>
    <w:rPr>
      <w:sz w:val="20"/>
    </w:rPr>
  </w:style>
  <w:style w:type="character" w:customStyle="1" w:styleId="CommentTextChar">
    <w:name w:val="Comment Text Char"/>
    <w:basedOn w:val="DefaultParagraphFont"/>
    <w:link w:val="CommentText"/>
    <w:semiHidden/>
    <w:rsid w:val="00BF4D4F"/>
    <w:rPr>
      <w:sz w:val="20"/>
    </w:rPr>
  </w:style>
  <w:style w:type="paragraph" w:styleId="CommentSubject">
    <w:name w:val="annotation subject"/>
    <w:basedOn w:val="CommentText"/>
    <w:next w:val="CommentText"/>
    <w:link w:val="CommentSubjectChar"/>
    <w:semiHidden/>
    <w:locked/>
    <w:rsid w:val="00BF4D4F"/>
    <w:rPr>
      <w:b/>
      <w:bCs/>
    </w:rPr>
  </w:style>
  <w:style w:type="character" w:customStyle="1" w:styleId="CommentSubjectChar">
    <w:name w:val="Comment Subject Char"/>
    <w:basedOn w:val="CommentTextChar"/>
    <w:link w:val="CommentSubject"/>
    <w:semiHidden/>
    <w:rsid w:val="00BF4D4F"/>
    <w:rPr>
      <w:b/>
      <w:bCs/>
      <w:sz w:val="20"/>
    </w:rPr>
  </w:style>
  <w:style w:type="character" w:styleId="Mention">
    <w:name w:val="Mention"/>
    <w:basedOn w:val="DefaultParagraphFont"/>
    <w:semiHidden/>
    <w:locked/>
    <w:rsid w:val="00BF4D4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71418">
      <w:bodyDiv w:val="1"/>
      <w:marLeft w:val="0"/>
      <w:marRight w:val="0"/>
      <w:marTop w:val="0"/>
      <w:marBottom w:val="0"/>
      <w:divBdr>
        <w:top w:val="none" w:sz="0" w:space="0" w:color="auto"/>
        <w:left w:val="none" w:sz="0" w:space="0" w:color="auto"/>
        <w:bottom w:val="none" w:sz="0" w:space="0" w:color="auto"/>
        <w:right w:val="none" w:sz="0" w:space="0" w:color="auto"/>
      </w:divBdr>
    </w:div>
    <w:div w:id="2022119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21" Type="http://schemas.openxmlformats.org/officeDocument/2006/relationships/image" Target="media/image5.wmf"/><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footer" Target="footer1.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commission.europa.eu/about/service-standards-and-principles/modernising-european-commission/working-european-commission/action-plans-geographical-balance_e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hyperlink" Target="https://europa.eu/europass/en/create-europass-cv"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s://ec.europa.eu/commission/presscorner/detail/en/ip_22_1783" TargetMode="External"/><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hyperlink" Target="http://europass.cedefop.europa.eu/en/documents/curriculum-vita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commission.europa.eu/about/organisation/college-commissioners/piotr-serafin_en" TargetMode="External"/><Relationship Id="rId30" Type="http://schemas.openxmlformats.org/officeDocument/2006/relationships/hyperlink" Target="https://eur-lex.europa.eu/legal-content/EN/TXT/?uri=CELEX:32015D0444" TargetMode="External"/><Relationship Id="rId35"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E75875F200004EA0B355E7E44318D2AB"/>
        <w:category>
          <w:name w:val="General"/>
          <w:gallery w:val="placeholder"/>
        </w:category>
        <w:types>
          <w:type w:val="bbPlcHdr"/>
        </w:types>
        <w:behaviors>
          <w:behavior w:val="content"/>
        </w:behaviors>
        <w:guid w:val="{52F26112-7AA5-4DEC-ADE6-FD2A2B404B6F}"/>
      </w:docPartPr>
      <w:docPartBody>
        <w:p w:rsidR="003E2DF3" w:rsidRDefault="003E2DF3" w:rsidP="003E2DF3">
          <w:pPr>
            <w:pStyle w:val="E75875F200004EA0B355E7E44318D2AB"/>
          </w:pPr>
          <w:r w:rsidRPr="00462268">
            <w:rPr>
              <w:rStyle w:val="PlaceholderText"/>
              <w:bCs/>
              <w:lang w:val="en-I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C78A1"/>
    <w:rsid w:val="001273B1"/>
    <w:rsid w:val="001C69A9"/>
    <w:rsid w:val="001E3B1B"/>
    <w:rsid w:val="00210F9D"/>
    <w:rsid w:val="002B78C2"/>
    <w:rsid w:val="00344C49"/>
    <w:rsid w:val="003E2DF3"/>
    <w:rsid w:val="00416B25"/>
    <w:rsid w:val="00417C1E"/>
    <w:rsid w:val="00422A75"/>
    <w:rsid w:val="004C562E"/>
    <w:rsid w:val="006212B2"/>
    <w:rsid w:val="006C059B"/>
    <w:rsid w:val="006F0611"/>
    <w:rsid w:val="007F7378"/>
    <w:rsid w:val="00893390"/>
    <w:rsid w:val="00894A0C"/>
    <w:rsid w:val="009A12CB"/>
    <w:rsid w:val="00A71A77"/>
    <w:rsid w:val="00AB44FD"/>
    <w:rsid w:val="00B00847"/>
    <w:rsid w:val="00CA527C"/>
    <w:rsid w:val="00D374C1"/>
    <w:rsid w:val="00E73389"/>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3E2DF3"/>
    <w:rPr>
      <w:color w:val="288061"/>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75875F200004EA0B355E7E44318D2AB">
    <w:name w:val="E75875F200004EA0B355E7E44318D2AB"/>
    <w:rsid w:val="003E2DF3"/>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4.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5.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AB2F2E-2D90-42FC-B76C-1D4597E41A82}"/>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F56AE35A-A4C1-488B-8A80-41955AE84979}">
  <ds:schemaRefs>
    <ds:schemaRef ds:uri="http://purl.org/dc/terms/"/>
    <ds:schemaRef ds:uri="http://purl.org/dc/elements/1.1/"/>
    <ds:schemaRef ds:uri="http://schemas.microsoft.com/sharepoint/v3"/>
    <ds:schemaRef ds:uri="http://www.w3.org/XML/1998/namespace"/>
    <ds:schemaRef ds:uri="http://schemas.openxmlformats.org/package/2006/metadata/core-properties"/>
    <ds:schemaRef ds:uri="d47e9b79-a238-4c23-8f8d-deb36af73bea"/>
    <ds:schemaRef ds:uri="http://schemas.microsoft.com/office/2006/metadata/properties"/>
    <ds:schemaRef ds:uri="http://schemas.microsoft.com/office/2006/documentManagement/types"/>
    <ds:schemaRef ds:uri="http://purl.org/dc/dcmitype/"/>
    <ds:schemaRef ds:uri="http://schemas.microsoft.com/office/infopath/2007/PartnerControls"/>
    <ds:schemaRef ds:uri="827efdc9-378e-418a-934d-4e27c154476b"/>
  </ds:schemaRefs>
</ds:datastoreItem>
</file>

<file path=customXml/itemProps4.xml><?xml version="1.0" encoding="utf-8"?>
<ds:datastoreItem xmlns:ds="http://schemas.openxmlformats.org/officeDocument/2006/customXml" ds:itemID="{5A09F5FA-5D5D-4D33-B950-5288C78BDBC8}">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7.xml><?xml version="1.0" encoding="utf-8"?>
<ds:datastoreItem xmlns:ds="http://schemas.openxmlformats.org/officeDocument/2006/customXml" ds:itemID="{D6E6C8A3-5DBF-49C8-A7B3-A21D3EDB06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10</TotalTime>
  <Pages>5</Pages>
  <Words>1700</Words>
  <Characters>9693</Characters>
  <Application>Microsoft Office Word</Application>
  <DocSecurity>0</DocSecurity>
  <PresentationFormat>Microsoft Word 14.0</PresentationFormat>
  <Lines>80</Lines>
  <Paragraphs>22</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KAMINSKA Karolina (HR)</cp:lastModifiedBy>
  <cp:revision>4</cp:revision>
  <cp:lastPrinted>2023-04-05T10:36:00Z</cp:lastPrinted>
  <dcterms:created xsi:type="dcterms:W3CDTF">2025-07-04T07:09:00Z</dcterms:created>
  <dcterms:modified xsi:type="dcterms:W3CDTF">2025-07-04T08:13:00Z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