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8A930" w14:textId="65CF3F48" w:rsidR="001F7F17" w:rsidRPr="005107DF" w:rsidRDefault="001F7F17" w:rsidP="006860FE">
      <w:pPr>
        <w:spacing w:after="0" w:line="240" w:lineRule="auto"/>
        <w:jc w:val="both"/>
        <w:outlineLvl w:val="0"/>
        <w:rPr>
          <w:rFonts w:ascii="Times New Roman" w:eastAsia="Times New Roman" w:hAnsi="Times New Roman" w:cs="Times New Roman"/>
          <w:color w:val="000000"/>
          <w:sz w:val="24"/>
          <w:szCs w:val="24"/>
        </w:rPr>
      </w:pPr>
      <w:bookmarkStart w:id="0" w:name="_GoBack"/>
      <w:bookmarkEnd w:id="0"/>
    </w:p>
    <w:p w14:paraId="04AE2398" w14:textId="5EBF4DB0" w:rsidR="00832F98" w:rsidRPr="00D32965" w:rsidRDefault="00D32965" w:rsidP="006860FE">
      <w:pPr>
        <w:spacing w:after="0" w:line="240" w:lineRule="auto"/>
        <w:jc w:val="center"/>
        <w:rPr>
          <w:rFonts w:ascii="Times New Roman" w:hAnsi="Times New Roman" w:cs="Times New Roman"/>
          <w:b/>
          <w:color w:val="1F497D"/>
          <w:sz w:val="56"/>
          <w:szCs w:val="56"/>
        </w:rPr>
      </w:pPr>
      <w:bookmarkStart w:id="1" w:name="_Toc476063476"/>
      <w:bookmarkStart w:id="2" w:name="_Toc476067958"/>
      <w:r w:rsidRPr="00D32965">
        <w:rPr>
          <w:rFonts w:ascii="Times New Roman" w:eastAsia="Times New Roman" w:hAnsi="Times New Roman" w:cs="Times New Roman"/>
          <w:noProof/>
          <w:sz w:val="24"/>
          <w:szCs w:val="24"/>
          <w:lang w:val="en-GB" w:eastAsia="en-GB" w:bidi="ar-SA"/>
        </w:rPr>
        <w:drawing>
          <wp:anchor distT="0" distB="0" distL="114300" distR="114300" simplePos="0" relativeHeight="251655168" behindDoc="1" locked="0" layoutInCell="1" allowOverlap="1" wp14:anchorId="31D58D60" wp14:editId="5A25FCF2">
            <wp:simplePos x="0" y="0"/>
            <wp:positionH relativeFrom="margin">
              <wp:posOffset>-6350</wp:posOffset>
            </wp:positionH>
            <wp:positionV relativeFrom="margin">
              <wp:posOffset>302260</wp:posOffset>
            </wp:positionV>
            <wp:extent cx="6839585" cy="7423785"/>
            <wp:effectExtent l="0" t="0" r="0"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958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4139" w:rsidRPr="00D32965">
        <w:rPr>
          <w:rFonts w:ascii="Times New Roman" w:hAnsi="Times New Roman" w:cs="Times New Roman"/>
          <w:noProof/>
          <w:lang w:val="en-GB" w:eastAsia="en-GB" w:bidi="ar-SA"/>
        </w:rPr>
        <w:drawing>
          <wp:inline distT="0" distB="0" distL="0" distR="0" wp14:anchorId="12DD5D66" wp14:editId="6C144A57">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1"/>
      <w:bookmarkEnd w:id="2"/>
    </w:p>
    <w:p w14:paraId="279833B8" w14:textId="6DD4DE4B" w:rsidR="00832F98" w:rsidRPr="00D32965" w:rsidRDefault="00832F98" w:rsidP="006860FE">
      <w:pPr>
        <w:spacing w:after="0" w:line="240" w:lineRule="auto"/>
        <w:rPr>
          <w:rFonts w:ascii="Times New Roman" w:eastAsia="Times New Roman" w:hAnsi="Times New Roman" w:cs="Times New Roman"/>
          <w:b/>
          <w:bCs/>
          <w:color w:val="1F497D"/>
          <w:sz w:val="36"/>
          <w:szCs w:val="36"/>
        </w:rPr>
      </w:pP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832F98" w:rsidRPr="00D32965" w14:paraId="6E6AC62A" w14:textId="77777777" w:rsidTr="007338F0">
        <w:tc>
          <w:tcPr>
            <w:tcW w:w="9175" w:type="dxa"/>
            <w:shd w:val="clear" w:color="auto" w:fill="auto"/>
          </w:tcPr>
          <w:p w14:paraId="1504E7D9" w14:textId="77777777" w:rsidR="00832F98" w:rsidRPr="00D32965" w:rsidRDefault="00832F98" w:rsidP="006860FE">
            <w:pPr>
              <w:spacing w:after="0" w:line="240" w:lineRule="auto"/>
              <w:rPr>
                <w:rFonts w:ascii="Times New Roman" w:eastAsia="Times New Roman" w:hAnsi="Times New Roman" w:cs="Times New Roman"/>
                <w:sz w:val="24"/>
                <w:szCs w:val="24"/>
              </w:rPr>
            </w:pPr>
          </w:p>
          <w:p w14:paraId="783F26AD" w14:textId="77777777" w:rsidR="00832F98" w:rsidRPr="00D32965" w:rsidRDefault="00832F98" w:rsidP="006860FE">
            <w:pPr>
              <w:spacing w:after="0" w:line="240" w:lineRule="auto"/>
              <w:rPr>
                <w:rFonts w:ascii="Times New Roman" w:eastAsia="Times New Roman" w:hAnsi="Times New Roman" w:cs="Times New Roman"/>
                <w:sz w:val="24"/>
                <w:szCs w:val="24"/>
              </w:rPr>
            </w:pPr>
          </w:p>
          <w:p w14:paraId="29BBB98E" w14:textId="7CEBB3A6" w:rsidR="00832F98" w:rsidRPr="00D32965" w:rsidRDefault="00832F98" w:rsidP="006860FE">
            <w:pPr>
              <w:pStyle w:val="Heading2"/>
              <w:spacing w:before="0" w:after="0"/>
              <w:jc w:val="center"/>
              <w:rPr>
                <w:sz w:val="32"/>
                <w:szCs w:val="32"/>
              </w:rPr>
            </w:pPr>
            <w:bookmarkStart w:id="3" w:name="_Toc517434473"/>
            <w:bookmarkStart w:id="4" w:name="_Toc115770959"/>
            <w:bookmarkStart w:id="5" w:name="_Toc476063477"/>
            <w:bookmarkStart w:id="6" w:name="_Toc476067959"/>
            <w:r w:rsidRPr="00D32965">
              <w:rPr>
                <w:sz w:val="32"/>
              </w:rPr>
              <w:t>ANNEXE C1: Fiche de jumelage</w:t>
            </w:r>
            <w:bookmarkEnd w:id="3"/>
            <w:bookmarkEnd w:id="4"/>
          </w:p>
          <w:bookmarkEnd w:id="5"/>
          <w:bookmarkEnd w:id="6"/>
          <w:p w14:paraId="21CA360F" w14:textId="77777777" w:rsidR="00832F98" w:rsidRPr="00D32965" w:rsidRDefault="00832F98" w:rsidP="006860FE">
            <w:pPr>
              <w:tabs>
                <w:tab w:val="center" w:pos="4536"/>
                <w:tab w:val="right" w:pos="9072"/>
              </w:tabs>
              <w:spacing w:after="0" w:line="240" w:lineRule="auto"/>
              <w:outlineLvl w:val="0"/>
              <w:rPr>
                <w:rFonts w:ascii="Times New Roman" w:eastAsia="Times New Roman" w:hAnsi="Times New Roman" w:cs="Times New Roman"/>
                <w:b/>
                <w:bCs/>
                <w:sz w:val="24"/>
                <w:szCs w:val="24"/>
              </w:rPr>
            </w:pPr>
          </w:p>
          <w:p w14:paraId="51FFE677" w14:textId="77777777" w:rsidR="00930414" w:rsidRPr="00D32965" w:rsidRDefault="00832F98" w:rsidP="006860FE">
            <w:pPr>
              <w:spacing w:after="0" w:line="240" w:lineRule="auto"/>
              <w:rPr>
                <w:rFonts w:ascii="Times New Roman" w:hAnsi="Times New Roman" w:cs="Times New Roman"/>
                <w:sz w:val="24"/>
                <w:szCs w:val="24"/>
              </w:rPr>
            </w:pPr>
            <w:bookmarkStart w:id="7" w:name="_Toc476063479"/>
            <w:bookmarkStart w:id="8" w:name="_Toc476067961"/>
            <w:r w:rsidRPr="00D32965">
              <w:rPr>
                <w:rFonts w:ascii="Times New Roman" w:hAnsi="Times New Roman" w:cs="Times New Roman"/>
                <w:b/>
                <w:sz w:val="24"/>
                <w:szCs w:val="24"/>
              </w:rPr>
              <w:t>Intitulé du projet:</w:t>
            </w:r>
            <w:r w:rsidRPr="00D32965">
              <w:rPr>
                <w:rFonts w:ascii="Times New Roman" w:hAnsi="Times New Roman" w:cs="Times New Roman"/>
                <w:sz w:val="24"/>
                <w:szCs w:val="24"/>
              </w:rPr>
              <w:t xml:space="preserve"> </w:t>
            </w:r>
            <w:bookmarkEnd w:id="7"/>
            <w:bookmarkEnd w:id="8"/>
          </w:p>
          <w:p w14:paraId="413851AB" w14:textId="77777777" w:rsidR="00A25255" w:rsidRPr="00D32965" w:rsidRDefault="00A25255" w:rsidP="006860FE">
            <w:pPr>
              <w:spacing w:after="0" w:line="240" w:lineRule="auto"/>
              <w:rPr>
                <w:rFonts w:ascii="Times New Roman" w:hAnsi="Times New Roman" w:cs="Times New Roman"/>
                <w:sz w:val="24"/>
                <w:szCs w:val="24"/>
              </w:rPr>
            </w:pPr>
          </w:p>
          <w:p w14:paraId="28A1D701" w14:textId="370619B7" w:rsidR="00A25255" w:rsidRPr="00D32965" w:rsidRDefault="000A0F39" w:rsidP="003F2A66">
            <w:pPr>
              <w:spacing w:after="0" w:line="240" w:lineRule="auto"/>
              <w:jc w:val="both"/>
              <w:rPr>
                <w:rFonts w:ascii="Times New Roman" w:hAnsi="Times New Roman" w:cs="Times New Roman"/>
                <w:sz w:val="20"/>
                <w:szCs w:val="20"/>
                <w:lang w:val="fr-BE"/>
              </w:rPr>
            </w:pPr>
            <w:r w:rsidRPr="004C6155">
              <w:rPr>
                <w:rFonts w:ascii="Times New Roman" w:hAnsi="Times New Roman" w:cs="Times New Roman"/>
                <w:sz w:val="20"/>
                <w:szCs w:val="20"/>
                <w:lang w:val="fr-BE"/>
              </w:rPr>
              <w:t>Renforcement des capacités de l’Institut Supérieur de la Magistrature</w:t>
            </w:r>
            <w:r w:rsidR="003850D0" w:rsidRPr="004C6155">
              <w:rPr>
                <w:rFonts w:ascii="Times New Roman" w:hAnsi="Times New Roman" w:cs="Times New Roman"/>
                <w:sz w:val="20"/>
                <w:szCs w:val="20"/>
                <w:lang w:val="fr-BE"/>
              </w:rPr>
              <w:t xml:space="preserve"> à contribuer à l’amélioration de l’efficacité du système judiciaire</w:t>
            </w:r>
            <w:bookmarkStart w:id="9" w:name="_Toc476063480"/>
            <w:bookmarkStart w:id="10" w:name="_Toc476067962"/>
            <w:r w:rsidR="003850D0" w:rsidRPr="00D32965">
              <w:rPr>
                <w:rFonts w:ascii="Times New Roman" w:hAnsi="Times New Roman" w:cs="Times New Roman"/>
                <w:sz w:val="20"/>
                <w:szCs w:val="20"/>
                <w:lang w:val="fr-BE"/>
              </w:rPr>
              <w:t xml:space="preserve"> </w:t>
            </w:r>
          </w:p>
          <w:p w14:paraId="78BFDDB7" w14:textId="77777777" w:rsidR="00B21EDB" w:rsidRPr="00D32965" w:rsidRDefault="00B21EDB" w:rsidP="00B21EDB">
            <w:pPr>
              <w:spacing w:after="0" w:line="240" w:lineRule="auto"/>
              <w:rPr>
                <w:rFonts w:ascii="Times New Roman" w:hAnsi="Times New Roman" w:cs="Times New Roman"/>
                <w:sz w:val="20"/>
                <w:szCs w:val="20"/>
                <w:lang w:val="fr-BE"/>
              </w:rPr>
            </w:pPr>
          </w:p>
          <w:p w14:paraId="36212B69" w14:textId="77777777" w:rsidR="00930414" w:rsidRPr="00D32965" w:rsidRDefault="00832F98" w:rsidP="006860FE">
            <w:pPr>
              <w:spacing w:after="0" w:line="240" w:lineRule="auto"/>
              <w:rPr>
                <w:rFonts w:ascii="Times New Roman" w:hAnsi="Times New Roman"/>
                <w:b/>
                <w:sz w:val="24"/>
                <w:szCs w:val="24"/>
              </w:rPr>
            </w:pPr>
            <w:r w:rsidRPr="00D32965">
              <w:rPr>
                <w:rFonts w:ascii="Times New Roman" w:hAnsi="Times New Roman"/>
                <w:b/>
                <w:sz w:val="24"/>
                <w:szCs w:val="24"/>
              </w:rPr>
              <w:t xml:space="preserve">Administration bénéficiaire: </w:t>
            </w:r>
          </w:p>
          <w:bookmarkEnd w:id="9"/>
          <w:bookmarkEnd w:id="10"/>
          <w:p w14:paraId="63C1F895" w14:textId="77777777" w:rsidR="00A25255" w:rsidRPr="00D32965" w:rsidRDefault="00A25255" w:rsidP="006860FE">
            <w:pPr>
              <w:spacing w:after="0" w:line="240" w:lineRule="auto"/>
              <w:rPr>
                <w:rFonts w:ascii="Times New Roman" w:hAnsi="Times New Roman" w:cs="Times New Roman"/>
                <w:sz w:val="24"/>
                <w:szCs w:val="24"/>
                <w:lang w:val="fr-BE"/>
              </w:rPr>
            </w:pPr>
          </w:p>
          <w:p w14:paraId="5033D5FE" w14:textId="77777777" w:rsidR="000A0F39" w:rsidRDefault="000A0F39" w:rsidP="006860FE">
            <w:pPr>
              <w:spacing w:after="0" w:line="240" w:lineRule="auto"/>
              <w:rPr>
                <w:rFonts w:ascii="Times New Roman" w:hAnsi="Times New Roman" w:cs="Times New Roman"/>
                <w:sz w:val="20"/>
                <w:szCs w:val="20"/>
                <w:lang w:val="fr-BE"/>
              </w:rPr>
            </w:pPr>
            <w:r>
              <w:rPr>
                <w:rFonts w:ascii="Times New Roman" w:hAnsi="Times New Roman" w:cs="Times New Roman"/>
                <w:sz w:val="20"/>
                <w:szCs w:val="20"/>
                <w:lang w:val="fr-BE"/>
              </w:rPr>
              <w:t>Institut Supérieur de la Magistrature</w:t>
            </w:r>
          </w:p>
          <w:p w14:paraId="236A6750" w14:textId="6FA54BEF" w:rsidR="00A25255" w:rsidRPr="00D32965" w:rsidRDefault="000A0F39" w:rsidP="006860FE">
            <w:pPr>
              <w:spacing w:after="0" w:line="240" w:lineRule="auto"/>
              <w:rPr>
                <w:rFonts w:ascii="Times New Roman" w:hAnsi="Times New Roman"/>
                <w:b/>
                <w:sz w:val="24"/>
                <w:szCs w:val="24"/>
                <w:lang w:val="fr-BE"/>
              </w:rPr>
            </w:pPr>
            <w:r w:rsidRPr="00D32965">
              <w:rPr>
                <w:rFonts w:ascii="Times New Roman" w:hAnsi="Times New Roman" w:cs="Times New Roman"/>
                <w:sz w:val="20"/>
                <w:szCs w:val="20"/>
                <w:lang w:val="fr-BE"/>
              </w:rPr>
              <w:t xml:space="preserve"> </w:t>
            </w:r>
            <w:bookmarkStart w:id="11" w:name="_Toc476063481"/>
            <w:bookmarkStart w:id="12" w:name="_Toc476067963"/>
          </w:p>
          <w:p w14:paraId="6CA89B33" w14:textId="77777777" w:rsidR="00930414" w:rsidRPr="00D32965" w:rsidRDefault="00832F98" w:rsidP="006860FE">
            <w:pPr>
              <w:spacing w:after="0" w:line="240" w:lineRule="auto"/>
              <w:rPr>
                <w:rFonts w:ascii="Times New Roman" w:hAnsi="Times New Roman"/>
                <w:sz w:val="24"/>
                <w:szCs w:val="24"/>
              </w:rPr>
            </w:pPr>
            <w:r w:rsidRPr="00D32965">
              <w:rPr>
                <w:rFonts w:ascii="Times New Roman" w:hAnsi="Times New Roman"/>
                <w:b/>
                <w:sz w:val="24"/>
                <w:szCs w:val="24"/>
              </w:rPr>
              <w:t>Référence du jumelage:</w:t>
            </w:r>
            <w:r w:rsidRPr="00D32965">
              <w:rPr>
                <w:rFonts w:ascii="Times New Roman" w:hAnsi="Times New Roman"/>
                <w:sz w:val="24"/>
                <w:szCs w:val="24"/>
              </w:rPr>
              <w:t xml:space="preserve"> </w:t>
            </w:r>
          </w:p>
          <w:bookmarkEnd w:id="11"/>
          <w:bookmarkEnd w:id="12"/>
          <w:p w14:paraId="440A3337" w14:textId="77777777" w:rsidR="00A25255" w:rsidRPr="00D32965" w:rsidRDefault="00A25255" w:rsidP="006860FE">
            <w:pPr>
              <w:spacing w:after="0" w:line="240" w:lineRule="auto"/>
              <w:rPr>
                <w:rFonts w:ascii="Times New Roman" w:hAnsi="Times New Roman"/>
                <w:sz w:val="24"/>
                <w:szCs w:val="24"/>
              </w:rPr>
            </w:pPr>
          </w:p>
          <w:p w14:paraId="59B5BC22" w14:textId="56B34312" w:rsidR="00832F98" w:rsidRPr="005720FF" w:rsidRDefault="004F1AA7" w:rsidP="006860FE">
            <w:pPr>
              <w:spacing w:after="0" w:line="240" w:lineRule="auto"/>
              <w:rPr>
                <w:rFonts w:ascii="Times New Roman" w:hAnsi="Times New Roman" w:cs="Times New Roman"/>
                <w:sz w:val="20"/>
                <w:szCs w:val="20"/>
                <w:lang w:val="fr-BE"/>
              </w:rPr>
            </w:pPr>
            <w:r w:rsidRPr="005720FF">
              <w:rPr>
                <w:rFonts w:ascii="Times New Roman" w:hAnsi="Times New Roman" w:cs="Times New Roman"/>
                <w:sz w:val="20"/>
                <w:szCs w:val="20"/>
                <w:lang w:val="fr-BE"/>
              </w:rPr>
              <w:t xml:space="preserve">MA 22 NDICI </w:t>
            </w:r>
            <w:proofErr w:type="spellStart"/>
            <w:r w:rsidRPr="005720FF">
              <w:rPr>
                <w:rFonts w:ascii="Times New Roman" w:hAnsi="Times New Roman" w:cs="Times New Roman"/>
                <w:sz w:val="20"/>
                <w:szCs w:val="20"/>
                <w:lang w:val="fr-BE"/>
              </w:rPr>
              <w:t>JH</w:t>
            </w:r>
            <w:proofErr w:type="spellEnd"/>
            <w:r w:rsidRPr="005720FF">
              <w:rPr>
                <w:rFonts w:ascii="Times New Roman" w:hAnsi="Times New Roman" w:cs="Times New Roman"/>
                <w:sz w:val="20"/>
                <w:szCs w:val="20"/>
                <w:lang w:val="fr-BE"/>
              </w:rPr>
              <w:t xml:space="preserve"> 02 25</w:t>
            </w:r>
          </w:p>
          <w:p w14:paraId="565BA5F0" w14:textId="77777777" w:rsidR="00A25255" w:rsidRPr="00D32965" w:rsidRDefault="00A25255" w:rsidP="006860FE">
            <w:pPr>
              <w:spacing w:after="0" w:line="240" w:lineRule="auto"/>
              <w:rPr>
                <w:rFonts w:ascii="Times New Roman" w:hAnsi="Times New Roman"/>
                <w:b/>
                <w:sz w:val="24"/>
                <w:szCs w:val="24"/>
              </w:rPr>
            </w:pPr>
            <w:bookmarkStart w:id="13" w:name="_Toc476063482"/>
            <w:bookmarkStart w:id="14" w:name="_Toc476067964"/>
          </w:p>
          <w:p w14:paraId="2BFF4948" w14:textId="36E7797F" w:rsidR="00832F98" w:rsidRDefault="00832F98" w:rsidP="006860FE">
            <w:pPr>
              <w:spacing w:after="0" w:line="240" w:lineRule="auto"/>
              <w:rPr>
                <w:rFonts w:ascii="Times New Roman" w:hAnsi="Times New Roman"/>
                <w:b/>
                <w:sz w:val="24"/>
                <w:szCs w:val="24"/>
              </w:rPr>
            </w:pPr>
            <w:r w:rsidRPr="00D32965">
              <w:rPr>
                <w:rFonts w:ascii="Times New Roman" w:hAnsi="Times New Roman"/>
                <w:b/>
                <w:sz w:val="24"/>
                <w:szCs w:val="24"/>
              </w:rPr>
              <w:t xml:space="preserve">Référence de l’avis de publication: </w:t>
            </w:r>
            <w:bookmarkEnd w:id="13"/>
            <w:bookmarkEnd w:id="14"/>
          </w:p>
          <w:p w14:paraId="692CCC69" w14:textId="7F600BB3" w:rsidR="005720FF" w:rsidRPr="00D32965" w:rsidRDefault="005720FF" w:rsidP="006860FE">
            <w:pPr>
              <w:spacing w:after="0" w:line="240" w:lineRule="auto"/>
              <w:rPr>
                <w:rFonts w:ascii="Times New Roman" w:hAnsi="Times New Roman"/>
                <w:sz w:val="24"/>
                <w:szCs w:val="24"/>
              </w:rPr>
            </w:pPr>
            <w:r w:rsidRPr="005720FF">
              <w:rPr>
                <w:rFonts w:ascii="Times New Roman" w:hAnsi="Times New Roman" w:cs="Times New Roman"/>
                <w:sz w:val="20"/>
                <w:szCs w:val="20"/>
                <w:lang w:val="fr-BE"/>
              </w:rPr>
              <w:t>185325</w:t>
            </w:r>
          </w:p>
          <w:p w14:paraId="14F9C3AE" w14:textId="77777777" w:rsidR="00A25255" w:rsidRPr="00D32965" w:rsidRDefault="00A25255" w:rsidP="006860FE">
            <w:pPr>
              <w:spacing w:after="0" w:line="240" w:lineRule="auto"/>
              <w:rPr>
                <w:rFonts w:ascii="Times New Roman" w:hAnsi="Times New Roman"/>
                <w:sz w:val="24"/>
                <w:szCs w:val="24"/>
              </w:rPr>
            </w:pPr>
          </w:p>
          <w:p w14:paraId="7BAB1C54" w14:textId="776FAAE2" w:rsidR="00832F98" w:rsidRPr="00D32965" w:rsidRDefault="00832F98" w:rsidP="006860FE">
            <w:pPr>
              <w:spacing w:after="0" w:line="240" w:lineRule="auto"/>
              <w:rPr>
                <w:rFonts w:ascii="Times New Roman" w:hAnsi="Times New Roman" w:cs="Times New Roman"/>
                <w:b/>
                <w:bCs/>
                <w:sz w:val="24"/>
                <w:szCs w:val="24"/>
              </w:rPr>
            </w:pPr>
          </w:p>
        </w:tc>
      </w:tr>
    </w:tbl>
    <w:p w14:paraId="114118A5" w14:textId="77777777" w:rsidR="00832F98" w:rsidRPr="00D32965" w:rsidRDefault="00832F98" w:rsidP="006860FE">
      <w:pPr>
        <w:spacing w:after="0" w:line="240" w:lineRule="auto"/>
        <w:rPr>
          <w:rFonts w:ascii="Times New Roman" w:eastAsia="Times New Roman" w:hAnsi="Times New Roman" w:cs="Times New Roman"/>
          <w:sz w:val="24"/>
          <w:szCs w:val="24"/>
        </w:rPr>
      </w:pPr>
    </w:p>
    <w:p w14:paraId="095B2E43" w14:textId="77777777" w:rsidR="00832F98" w:rsidRPr="00D32965" w:rsidRDefault="00832F98" w:rsidP="006860FE">
      <w:pPr>
        <w:spacing w:after="0" w:line="240" w:lineRule="auto"/>
        <w:rPr>
          <w:rFonts w:ascii="Times New Roman" w:eastAsia="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32F98" w:rsidRPr="00D32965" w14:paraId="1A8E869E" w14:textId="77777777" w:rsidTr="007338F0">
        <w:tc>
          <w:tcPr>
            <w:tcW w:w="9214" w:type="dxa"/>
            <w:shd w:val="clear" w:color="auto" w:fill="auto"/>
          </w:tcPr>
          <w:p w14:paraId="0A0A7C49" w14:textId="77777777" w:rsidR="00832F98" w:rsidRPr="00D32965" w:rsidRDefault="00832F98" w:rsidP="006860FE">
            <w:pPr>
              <w:spacing w:after="0" w:line="240" w:lineRule="auto"/>
              <w:jc w:val="center"/>
              <w:rPr>
                <w:rFonts w:ascii="Times New Roman" w:hAnsi="Times New Roman" w:cs="Times New Roman"/>
                <w:b/>
                <w:sz w:val="24"/>
                <w:szCs w:val="24"/>
              </w:rPr>
            </w:pPr>
            <w:r w:rsidRPr="00D32965">
              <w:rPr>
                <w:rFonts w:ascii="Times New Roman" w:hAnsi="Times New Roman"/>
                <w:b/>
                <w:sz w:val="24"/>
                <w:szCs w:val="24"/>
              </w:rPr>
              <w:t>Projet financé par l’Union européenne</w:t>
            </w:r>
          </w:p>
          <w:p w14:paraId="4F4EBBFC" w14:textId="77777777" w:rsidR="00832F98" w:rsidRPr="00D32965" w:rsidRDefault="00832F98" w:rsidP="006860FE">
            <w:pPr>
              <w:spacing w:after="0" w:line="240" w:lineRule="auto"/>
              <w:jc w:val="center"/>
              <w:rPr>
                <w:rFonts w:ascii="Times New Roman" w:hAnsi="Times New Roman" w:cs="Times New Roman"/>
              </w:rPr>
            </w:pPr>
            <w:r w:rsidRPr="00D32965">
              <w:rPr>
                <w:rFonts w:ascii="Times New Roman" w:hAnsi="Times New Roman"/>
                <w:b/>
                <w:sz w:val="24"/>
                <w:szCs w:val="24"/>
              </w:rPr>
              <w:t>OUTIL DE JUMELAGE</w:t>
            </w:r>
          </w:p>
        </w:tc>
      </w:tr>
    </w:tbl>
    <w:p w14:paraId="68CF2D98" w14:textId="77777777" w:rsidR="00832F98" w:rsidRPr="00D32965" w:rsidRDefault="00832F98" w:rsidP="006860FE">
      <w:pPr>
        <w:spacing w:after="0" w:line="240" w:lineRule="auto"/>
        <w:jc w:val="center"/>
        <w:rPr>
          <w:rFonts w:ascii="Times New Roman" w:eastAsia="Times New Roman" w:hAnsi="Times New Roman" w:cs="Times New Roman"/>
          <w:sz w:val="24"/>
          <w:szCs w:val="24"/>
        </w:rPr>
      </w:pPr>
    </w:p>
    <w:p w14:paraId="6F150405" w14:textId="7F5B47E0" w:rsidR="00832F98" w:rsidRPr="00D32965" w:rsidRDefault="00832F98" w:rsidP="006860FE">
      <w:pPr>
        <w:spacing w:after="0" w:line="240" w:lineRule="auto"/>
        <w:rPr>
          <w:rFonts w:ascii="Times New Roman" w:eastAsia="Times New Roman" w:hAnsi="Times New Roman" w:cs="Times New Roman"/>
          <w:sz w:val="24"/>
          <w:szCs w:val="24"/>
        </w:rPr>
      </w:pPr>
      <w:r w:rsidRPr="00D32965">
        <w:br w:type="page"/>
      </w:r>
    </w:p>
    <w:p w14:paraId="144831EC" w14:textId="77777777" w:rsidR="00832F98" w:rsidRPr="00D32965" w:rsidRDefault="00832F98" w:rsidP="006860FE">
      <w:pPr>
        <w:autoSpaceDE w:val="0"/>
        <w:autoSpaceDN w:val="0"/>
        <w:adjustRightInd w:val="0"/>
        <w:spacing w:after="0" w:line="240" w:lineRule="auto"/>
        <w:ind w:left="540" w:hanging="540"/>
        <w:rPr>
          <w:rFonts w:ascii="Times New Roman" w:hAnsi="Times New Roman"/>
          <w:b/>
          <w:caps/>
          <w:sz w:val="24"/>
        </w:rPr>
      </w:pPr>
      <w:r w:rsidRPr="00D32965">
        <w:rPr>
          <w:rFonts w:ascii="Times New Roman" w:hAnsi="Times New Roman"/>
          <w:b/>
          <w:caps/>
          <w:sz w:val="24"/>
        </w:rPr>
        <w:lastRenderedPageBreak/>
        <w:t>1.</w:t>
      </w:r>
      <w:r w:rsidRPr="00D32965">
        <w:rPr>
          <w:caps/>
        </w:rPr>
        <w:tab/>
      </w:r>
      <w:r w:rsidRPr="00D32965">
        <w:rPr>
          <w:rFonts w:ascii="Times New Roman" w:hAnsi="Times New Roman"/>
          <w:b/>
          <w:caps/>
          <w:sz w:val="24"/>
        </w:rPr>
        <w:t>Informations de base</w:t>
      </w:r>
    </w:p>
    <w:p w14:paraId="2846BED7" w14:textId="77777777" w:rsidR="004A0746" w:rsidRPr="00D32965" w:rsidRDefault="004A0746" w:rsidP="006860FE">
      <w:pPr>
        <w:autoSpaceDE w:val="0"/>
        <w:autoSpaceDN w:val="0"/>
        <w:adjustRightInd w:val="0"/>
        <w:spacing w:after="0" w:line="240" w:lineRule="auto"/>
        <w:ind w:left="540" w:hanging="540"/>
        <w:rPr>
          <w:rFonts w:ascii="Times New Roman" w:eastAsia="Times New Roman" w:hAnsi="Times New Roman" w:cs="Times New Roman"/>
          <w:b/>
          <w:bCs/>
          <w:color w:val="0000FF"/>
          <w:sz w:val="14"/>
          <w:szCs w:val="14"/>
        </w:rPr>
      </w:pPr>
    </w:p>
    <w:p w14:paraId="4AAD66C9" w14:textId="1BA550BE" w:rsidR="00AE4321" w:rsidRPr="00D32965" w:rsidRDefault="00832F98" w:rsidP="0071033E">
      <w:pPr>
        <w:pStyle w:val="Default"/>
        <w:numPr>
          <w:ilvl w:val="1"/>
          <w:numId w:val="10"/>
        </w:numPr>
        <w:rPr>
          <w:sz w:val="22"/>
          <w:szCs w:val="22"/>
        </w:rPr>
      </w:pPr>
      <w:r w:rsidRPr="00D32965">
        <w:rPr>
          <w:sz w:val="22"/>
          <w:szCs w:val="22"/>
        </w:rPr>
        <w:t>Programme:</w:t>
      </w:r>
      <w:r w:rsidR="00E62845" w:rsidRPr="00D32965">
        <w:rPr>
          <w:sz w:val="22"/>
          <w:szCs w:val="22"/>
        </w:rPr>
        <w:t xml:space="preserve"> </w:t>
      </w:r>
    </w:p>
    <w:p w14:paraId="7C241348" w14:textId="77777777" w:rsidR="00AE4321" w:rsidRPr="00D32965" w:rsidRDefault="00AE4321" w:rsidP="00AE4321">
      <w:pPr>
        <w:pStyle w:val="Default"/>
        <w:ind w:left="720"/>
        <w:rPr>
          <w:sz w:val="14"/>
          <w:szCs w:val="14"/>
        </w:rPr>
      </w:pPr>
    </w:p>
    <w:p w14:paraId="604677CF" w14:textId="1F011FD7" w:rsidR="00E62845" w:rsidRPr="00D32965" w:rsidRDefault="00607BFE" w:rsidP="00AE4321">
      <w:pPr>
        <w:pStyle w:val="Default"/>
        <w:ind w:left="720"/>
        <w:rPr>
          <w:snapToGrid w:val="0"/>
          <w:sz w:val="20"/>
          <w:szCs w:val="20"/>
        </w:rPr>
      </w:pPr>
      <w:r>
        <w:rPr>
          <w:sz w:val="20"/>
          <w:szCs w:val="20"/>
        </w:rPr>
        <w:t>« </w:t>
      </w:r>
      <w:r w:rsidR="00E62845" w:rsidRPr="00D32965">
        <w:rPr>
          <w:snapToGrid w:val="0"/>
          <w:sz w:val="20"/>
          <w:szCs w:val="20"/>
        </w:rPr>
        <w:t>Phase II du Programme d’appui à la réforme de la justice</w:t>
      </w:r>
      <w:r w:rsidR="004A0746" w:rsidRPr="00D32965">
        <w:rPr>
          <w:snapToGrid w:val="0"/>
          <w:sz w:val="20"/>
          <w:szCs w:val="20"/>
        </w:rPr>
        <w:t>’’</w:t>
      </w:r>
      <w:r w:rsidR="00AE4321" w:rsidRPr="00D32965">
        <w:rPr>
          <w:snapToGrid w:val="0"/>
          <w:sz w:val="20"/>
          <w:szCs w:val="20"/>
        </w:rPr>
        <w:t xml:space="preserve"> </w:t>
      </w:r>
      <w:r>
        <w:rPr>
          <w:snapToGrid w:val="0"/>
          <w:sz w:val="20"/>
          <w:szCs w:val="20"/>
        </w:rPr>
        <w:t>NDICI-GEO-NEAR/2022/</w:t>
      </w:r>
      <w:proofErr w:type="spellStart"/>
      <w:r>
        <w:rPr>
          <w:snapToGrid w:val="0"/>
          <w:sz w:val="20"/>
          <w:szCs w:val="20"/>
        </w:rPr>
        <w:t>ACT</w:t>
      </w:r>
      <w:proofErr w:type="spellEnd"/>
      <w:r>
        <w:rPr>
          <w:snapToGrid w:val="0"/>
          <w:sz w:val="20"/>
          <w:szCs w:val="20"/>
        </w:rPr>
        <w:t xml:space="preserve"> 6120 »</w:t>
      </w:r>
    </w:p>
    <w:p w14:paraId="666A95DB" w14:textId="77777777" w:rsidR="006860FE" w:rsidRPr="00D32965" w:rsidRDefault="006860FE" w:rsidP="006860FE">
      <w:pPr>
        <w:pStyle w:val="Default"/>
        <w:ind w:left="2127"/>
        <w:rPr>
          <w:rFonts w:eastAsiaTheme="minorHAnsi"/>
          <w:sz w:val="14"/>
          <w:szCs w:val="14"/>
          <w:lang w:bidi="ar-SA"/>
        </w:rPr>
      </w:pPr>
    </w:p>
    <w:p w14:paraId="48D80FF5" w14:textId="3FFCE7D8" w:rsidR="00AE4321" w:rsidRPr="00D32965" w:rsidRDefault="00832F98" w:rsidP="0071033E">
      <w:pPr>
        <w:pStyle w:val="ListParagraph"/>
        <w:numPr>
          <w:ilvl w:val="1"/>
          <w:numId w:val="10"/>
        </w:numPr>
        <w:autoSpaceDE w:val="0"/>
        <w:autoSpaceDN w:val="0"/>
        <w:adjustRightInd w:val="0"/>
        <w:spacing w:after="0" w:line="240" w:lineRule="auto"/>
        <w:jc w:val="both"/>
        <w:rPr>
          <w:rFonts w:ascii="Times New Roman" w:hAnsi="Times New Roman"/>
        </w:rPr>
      </w:pPr>
      <w:r w:rsidRPr="00D32965">
        <w:rPr>
          <w:rFonts w:ascii="Times New Roman" w:hAnsi="Times New Roman"/>
        </w:rPr>
        <w:t xml:space="preserve">Secteur de jumelage: </w:t>
      </w:r>
    </w:p>
    <w:p w14:paraId="5FAFE381" w14:textId="77777777" w:rsidR="00AE4321" w:rsidRPr="00D32965" w:rsidRDefault="00AE4321" w:rsidP="00AE4321">
      <w:pPr>
        <w:pStyle w:val="ListParagraph"/>
        <w:autoSpaceDE w:val="0"/>
        <w:autoSpaceDN w:val="0"/>
        <w:adjustRightInd w:val="0"/>
        <w:spacing w:after="0" w:line="240" w:lineRule="auto"/>
        <w:jc w:val="both"/>
        <w:rPr>
          <w:rFonts w:ascii="Times New Roman" w:hAnsi="Times New Roman"/>
          <w:sz w:val="14"/>
          <w:szCs w:val="14"/>
        </w:rPr>
      </w:pPr>
    </w:p>
    <w:p w14:paraId="710D97A2" w14:textId="23E915FA" w:rsidR="004A0746" w:rsidRPr="00D32965" w:rsidRDefault="004A0746" w:rsidP="00AE4321">
      <w:pPr>
        <w:pStyle w:val="ListParagraph"/>
        <w:autoSpaceDE w:val="0"/>
        <w:autoSpaceDN w:val="0"/>
        <w:adjustRightInd w:val="0"/>
        <w:spacing w:after="0" w:line="240" w:lineRule="auto"/>
        <w:jc w:val="both"/>
        <w:rPr>
          <w:rFonts w:ascii="Times New Roman" w:hAnsi="Times New Roman"/>
          <w:sz w:val="20"/>
          <w:szCs w:val="20"/>
        </w:rPr>
      </w:pPr>
      <w:r w:rsidRPr="00D32965">
        <w:rPr>
          <w:rFonts w:ascii="Times New Roman" w:hAnsi="Times New Roman"/>
          <w:sz w:val="20"/>
          <w:szCs w:val="20"/>
        </w:rPr>
        <w:t>Justice</w:t>
      </w:r>
    </w:p>
    <w:p w14:paraId="2203D11F" w14:textId="77777777" w:rsidR="006860FE" w:rsidRPr="00D32965" w:rsidRDefault="006860FE" w:rsidP="006860FE">
      <w:pPr>
        <w:autoSpaceDE w:val="0"/>
        <w:autoSpaceDN w:val="0"/>
        <w:adjustRightInd w:val="0"/>
        <w:spacing w:after="0" w:line="240" w:lineRule="auto"/>
        <w:ind w:left="540" w:hanging="540"/>
        <w:jc w:val="both"/>
        <w:rPr>
          <w:rFonts w:ascii="Times New Roman" w:eastAsia="Times New Roman" w:hAnsi="Times New Roman" w:cs="Times New Roman"/>
          <w:sz w:val="14"/>
          <w:szCs w:val="14"/>
        </w:rPr>
      </w:pPr>
    </w:p>
    <w:p w14:paraId="79B7BE47" w14:textId="6BDF377D" w:rsidR="00AE4321" w:rsidRPr="00D32965" w:rsidRDefault="00832F98" w:rsidP="0071033E">
      <w:pPr>
        <w:pStyle w:val="ListParagraph"/>
        <w:numPr>
          <w:ilvl w:val="1"/>
          <w:numId w:val="10"/>
        </w:numPr>
        <w:autoSpaceDE w:val="0"/>
        <w:autoSpaceDN w:val="0"/>
        <w:adjustRightInd w:val="0"/>
        <w:spacing w:after="0" w:line="240" w:lineRule="auto"/>
        <w:jc w:val="both"/>
        <w:rPr>
          <w:rFonts w:ascii="Times New Roman" w:hAnsi="Times New Roman"/>
        </w:rPr>
      </w:pPr>
      <w:r w:rsidRPr="00D32965">
        <w:rPr>
          <w:rFonts w:ascii="Times New Roman" w:hAnsi="Times New Roman"/>
        </w:rPr>
        <w:t xml:space="preserve">Budget financé par l’Union européenne: </w:t>
      </w:r>
    </w:p>
    <w:p w14:paraId="5453A3AA" w14:textId="77777777" w:rsidR="00AE4321" w:rsidRPr="00D32965" w:rsidRDefault="00AE4321" w:rsidP="00BA46BB">
      <w:pPr>
        <w:pStyle w:val="ListParagraph"/>
        <w:autoSpaceDE w:val="0"/>
        <w:autoSpaceDN w:val="0"/>
        <w:adjustRightInd w:val="0"/>
        <w:spacing w:after="0" w:line="240" w:lineRule="auto"/>
        <w:ind w:firstLine="720"/>
        <w:jc w:val="both"/>
        <w:rPr>
          <w:rFonts w:ascii="Times New Roman" w:hAnsi="Times New Roman"/>
          <w:sz w:val="14"/>
          <w:szCs w:val="14"/>
        </w:rPr>
      </w:pPr>
    </w:p>
    <w:p w14:paraId="25DE6B52" w14:textId="1F957684" w:rsidR="00832F98" w:rsidRPr="00D32965" w:rsidRDefault="004A0746" w:rsidP="00AE4321">
      <w:pPr>
        <w:pStyle w:val="ListParagraph"/>
        <w:autoSpaceDE w:val="0"/>
        <w:autoSpaceDN w:val="0"/>
        <w:adjustRightInd w:val="0"/>
        <w:spacing w:after="0" w:line="240" w:lineRule="auto"/>
        <w:jc w:val="both"/>
        <w:rPr>
          <w:rFonts w:ascii="Times New Roman" w:hAnsi="Times New Roman"/>
          <w:sz w:val="20"/>
          <w:szCs w:val="20"/>
        </w:rPr>
      </w:pPr>
      <w:r w:rsidRPr="00196468">
        <w:rPr>
          <w:rFonts w:ascii="Times New Roman" w:hAnsi="Times New Roman"/>
          <w:sz w:val="20"/>
          <w:szCs w:val="20"/>
        </w:rPr>
        <w:t>1 000 000 EURO</w:t>
      </w:r>
    </w:p>
    <w:p w14:paraId="077A4E95" w14:textId="77777777" w:rsidR="006860FE" w:rsidRPr="00D32965" w:rsidRDefault="006860FE" w:rsidP="006860FE">
      <w:pPr>
        <w:autoSpaceDE w:val="0"/>
        <w:autoSpaceDN w:val="0"/>
        <w:adjustRightInd w:val="0"/>
        <w:spacing w:after="0" w:line="240" w:lineRule="auto"/>
        <w:ind w:left="540" w:hanging="540"/>
        <w:jc w:val="both"/>
        <w:rPr>
          <w:rFonts w:ascii="Times New Roman" w:hAnsi="Times New Roman"/>
          <w:i/>
          <w:sz w:val="14"/>
          <w:szCs w:val="14"/>
        </w:rPr>
      </w:pPr>
    </w:p>
    <w:p w14:paraId="27BAA3ED" w14:textId="3DBD230C" w:rsidR="00AE4321" w:rsidRPr="00D32965" w:rsidRDefault="009060A9" w:rsidP="0071033E">
      <w:pPr>
        <w:pStyle w:val="ListParagraph"/>
        <w:numPr>
          <w:ilvl w:val="1"/>
          <w:numId w:val="10"/>
        </w:numPr>
        <w:autoSpaceDE w:val="0"/>
        <w:autoSpaceDN w:val="0"/>
        <w:adjustRightInd w:val="0"/>
        <w:spacing w:after="0" w:line="240" w:lineRule="auto"/>
        <w:jc w:val="both"/>
        <w:rPr>
          <w:rFonts w:ascii="Times New Roman" w:hAnsi="Times New Roman"/>
          <w:i/>
        </w:rPr>
      </w:pPr>
      <w:r w:rsidRPr="00D32965">
        <w:rPr>
          <w:rFonts w:ascii="Times New Roman" w:hAnsi="Times New Roman"/>
        </w:rPr>
        <w:t>Objectifs</w:t>
      </w:r>
      <w:r w:rsidR="00500D3A" w:rsidRPr="00D32965">
        <w:rPr>
          <w:rFonts w:ascii="Times New Roman" w:hAnsi="Times New Roman"/>
        </w:rPr>
        <w:t xml:space="preserve"> de développement durable (</w:t>
      </w:r>
      <w:proofErr w:type="spellStart"/>
      <w:r w:rsidR="00500D3A" w:rsidRPr="00D32965">
        <w:rPr>
          <w:rFonts w:ascii="Times New Roman" w:hAnsi="Times New Roman"/>
        </w:rPr>
        <w:t>ODD</w:t>
      </w:r>
      <w:proofErr w:type="spellEnd"/>
      <w:r w:rsidR="00500D3A" w:rsidRPr="00D32965">
        <w:rPr>
          <w:rFonts w:ascii="Times New Roman" w:hAnsi="Times New Roman"/>
        </w:rPr>
        <w:t>)</w:t>
      </w:r>
      <w:r w:rsidRPr="00D32965">
        <w:rPr>
          <w:rFonts w:ascii="Times New Roman" w:hAnsi="Times New Roman"/>
        </w:rPr>
        <w:t>:</w:t>
      </w:r>
      <w:r w:rsidR="004A0746" w:rsidRPr="00D32965">
        <w:rPr>
          <w:rFonts w:ascii="Times New Roman" w:hAnsi="Times New Roman"/>
          <w:i/>
        </w:rPr>
        <w:t xml:space="preserve"> </w:t>
      </w:r>
    </w:p>
    <w:p w14:paraId="533B94BF" w14:textId="77777777" w:rsidR="00AE4321" w:rsidRPr="00D32965" w:rsidRDefault="00AE4321" w:rsidP="00AE4321">
      <w:pPr>
        <w:pStyle w:val="ListParagraph"/>
        <w:autoSpaceDE w:val="0"/>
        <w:autoSpaceDN w:val="0"/>
        <w:adjustRightInd w:val="0"/>
        <w:spacing w:after="0" w:line="240" w:lineRule="auto"/>
        <w:jc w:val="both"/>
        <w:rPr>
          <w:rFonts w:ascii="Times New Roman" w:hAnsi="Times New Roman"/>
          <w:sz w:val="14"/>
          <w:szCs w:val="14"/>
        </w:rPr>
      </w:pPr>
    </w:p>
    <w:p w14:paraId="4F9C2C98" w14:textId="3E2F758B" w:rsidR="009060A9" w:rsidRPr="00D32965" w:rsidRDefault="004A0746" w:rsidP="00AE4321">
      <w:pPr>
        <w:pStyle w:val="ListParagraph"/>
        <w:autoSpaceDE w:val="0"/>
        <w:autoSpaceDN w:val="0"/>
        <w:adjustRightInd w:val="0"/>
        <w:spacing w:after="0" w:line="240" w:lineRule="auto"/>
        <w:jc w:val="both"/>
        <w:rPr>
          <w:rFonts w:ascii="Times New Roman" w:hAnsi="Times New Roman"/>
          <w:sz w:val="20"/>
          <w:szCs w:val="20"/>
        </w:rPr>
      </w:pPr>
      <w:proofErr w:type="spellStart"/>
      <w:r w:rsidRPr="00D32965">
        <w:rPr>
          <w:rFonts w:ascii="Times New Roman" w:hAnsi="Times New Roman"/>
          <w:sz w:val="20"/>
          <w:szCs w:val="20"/>
        </w:rPr>
        <w:t>ODD</w:t>
      </w:r>
      <w:proofErr w:type="spellEnd"/>
      <w:r w:rsidRPr="00D32965">
        <w:rPr>
          <w:rFonts w:ascii="Times New Roman" w:hAnsi="Times New Roman"/>
          <w:sz w:val="20"/>
          <w:szCs w:val="20"/>
        </w:rPr>
        <w:t xml:space="preserve"> 16 ‘’Paix, justice et institutions efficaces’’ </w:t>
      </w:r>
      <w:r w:rsidR="009060A9" w:rsidRPr="00D32965">
        <w:rPr>
          <w:rFonts w:ascii="Times New Roman" w:hAnsi="Times New Roman"/>
          <w:i/>
          <w:sz w:val="20"/>
          <w:szCs w:val="20"/>
        </w:rPr>
        <w:t xml:space="preserve"> </w:t>
      </w:r>
    </w:p>
    <w:p w14:paraId="60C7DE96" w14:textId="77777777" w:rsidR="00832F98" w:rsidRPr="00D32965" w:rsidRDefault="00832F98" w:rsidP="006860FE">
      <w:pPr>
        <w:autoSpaceDE w:val="0"/>
        <w:autoSpaceDN w:val="0"/>
        <w:adjustRightInd w:val="0"/>
        <w:spacing w:after="0" w:line="240" w:lineRule="auto"/>
        <w:ind w:left="539" w:hanging="539"/>
        <w:rPr>
          <w:rFonts w:ascii="Times New Roman" w:eastAsia="Times New Roman" w:hAnsi="Times New Roman" w:cs="Times New Roman"/>
          <w:b/>
          <w:bCs/>
          <w:sz w:val="14"/>
          <w:szCs w:val="14"/>
        </w:rPr>
      </w:pPr>
    </w:p>
    <w:p w14:paraId="6EB30A5D" w14:textId="5568DC16" w:rsidR="00832F98" w:rsidRPr="00D32965" w:rsidRDefault="00253701" w:rsidP="006860FE">
      <w:pPr>
        <w:autoSpaceDE w:val="0"/>
        <w:autoSpaceDN w:val="0"/>
        <w:adjustRightInd w:val="0"/>
        <w:spacing w:after="0" w:line="240" w:lineRule="auto"/>
        <w:ind w:left="540" w:hanging="540"/>
        <w:rPr>
          <w:rFonts w:ascii="Times New Roman" w:hAnsi="Times New Roman"/>
          <w:b/>
          <w:sz w:val="24"/>
        </w:rPr>
      </w:pPr>
      <w:r w:rsidRPr="00D32965">
        <w:rPr>
          <w:rFonts w:ascii="Times New Roman" w:hAnsi="Times New Roman"/>
          <w:b/>
          <w:sz w:val="24"/>
        </w:rPr>
        <w:t>2.</w:t>
      </w:r>
      <w:r w:rsidRPr="00D32965">
        <w:tab/>
      </w:r>
      <w:r w:rsidRPr="00D32965">
        <w:rPr>
          <w:rFonts w:ascii="Times New Roman" w:hAnsi="Times New Roman"/>
          <w:b/>
          <w:sz w:val="24"/>
        </w:rPr>
        <w:t>OBJECTIFS</w:t>
      </w:r>
    </w:p>
    <w:p w14:paraId="7A256611" w14:textId="77777777" w:rsidR="006860FE" w:rsidRPr="00D32965" w:rsidRDefault="006860FE" w:rsidP="006860FE">
      <w:pPr>
        <w:autoSpaceDE w:val="0"/>
        <w:autoSpaceDN w:val="0"/>
        <w:adjustRightInd w:val="0"/>
        <w:spacing w:after="0" w:line="240" w:lineRule="auto"/>
        <w:ind w:left="540" w:hanging="540"/>
        <w:rPr>
          <w:rFonts w:ascii="Times New Roman" w:eastAsia="Times New Roman" w:hAnsi="Times New Roman" w:cs="Times New Roman"/>
          <w:b/>
          <w:bCs/>
          <w:sz w:val="14"/>
          <w:szCs w:val="14"/>
        </w:rPr>
      </w:pPr>
    </w:p>
    <w:p w14:paraId="65A184DF" w14:textId="3398000C" w:rsidR="00832F98" w:rsidRPr="00D32965" w:rsidRDefault="00832F98" w:rsidP="006860FE">
      <w:pPr>
        <w:autoSpaceDE w:val="0"/>
        <w:autoSpaceDN w:val="0"/>
        <w:adjustRightInd w:val="0"/>
        <w:spacing w:after="0" w:line="240" w:lineRule="auto"/>
        <w:ind w:left="540" w:hanging="540"/>
        <w:jc w:val="both"/>
        <w:rPr>
          <w:rFonts w:ascii="Times New Roman" w:hAnsi="Times New Roman"/>
          <w:b/>
        </w:rPr>
      </w:pPr>
      <w:r w:rsidRPr="00D32965">
        <w:rPr>
          <w:rFonts w:ascii="Times New Roman" w:hAnsi="Times New Roman"/>
          <w:b/>
        </w:rPr>
        <w:t>2.1</w:t>
      </w:r>
      <w:r w:rsidRPr="00D32965">
        <w:rPr>
          <w:b/>
        </w:rPr>
        <w:tab/>
      </w:r>
      <w:r w:rsidR="009007B8" w:rsidRPr="00D32965">
        <w:rPr>
          <w:rFonts w:ascii="Times New Roman" w:hAnsi="Times New Roman"/>
          <w:b/>
        </w:rPr>
        <w:t>Objectif</w:t>
      </w:r>
      <w:r w:rsidRPr="00D32965">
        <w:rPr>
          <w:rFonts w:ascii="Times New Roman" w:hAnsi="Times New Roman"/>
          <w:b/>
        </w:rPr>
        <w:t xml:space="preserve"> général :</w:t>
      </w:r>
    </w:p>
    <w:p w14:paraId="35A3798E" w14:textId="77777777" w:rsidR="006860FE" w:rsidRPr="00D32965" w:rsidRDefault="006860FE" w:rsidP="006860FE">
      <w:pPr>
        <w:spacing w:after="0" w:line="240" w:lineRule="auto"/>
        <w:rPr>
          <w:rFonts w:ascii="Times New Roman" w:hAnsi="Times New Roman" w:cs="Times New Roman"/>
          <w:sz w:val="14"/>
          <w:szCs w:val="14"/>
          <w:lang w:val="fr-BE"/>
        </w:rPr>
      </w:pPr>
    </w:p>
    <w:p w14:paraId="14F5D0F6" w14:textId="1388DD3D" w:rsidR="006860FE" w:rsidRPr="00D32965" w:rsidRDefault="006860FE" w:rsidP="006860FE">
      <w:pPr>
        <w:spacing w:after="0" w:line="240" w:lineRule="auto"/>
        <w:jc w:val="both"/>
        <w:rPr>
          <w:rFonts w:ascii="Times New Roman" w:hAnsi="Times New Roman" w:cs="Times New Roman"/>
          <w:sz w:val="20"/>
          <w:szCs w:val="20"/>
          <w:lang w:val="fr-BE"/>
        </w:rPr>
      </w:pPr>
      <w:r w:rsidRPr="00D32965">
        <w:rPr>
          <w:rFonts w:ascii="Times New Roman" w:hAnsi="Times New Roman" w:cs="Times New Roman"/>
          <w:sz w:val="20"/>
          <w:szCs w:val="20"/>
          <w:lang w:val="fr-BE"/>
        </w:rPr>
        <w:t>Renforcer l’Etat de droit par un pouvoir judiciaire indépendant, accessible et efficace conformément aux standar</w:t>
      </w:r>
      <w:r w:rsidR="00157EE3">
        <w:rPr>
          <w:rFonts w:ascii="Times New Roman" w:hAnsi="Times New Roman" w:cs="Times New Roman"/>
          <w:sz w:val="20"/>
          <w:szCs w:val="20"/>
          <w:lang w:val="fr-BE"/>
        </w:rPr>
        <w:t>ds internationaux</w:t>
      </w:r>
    </w:p>
    <w:p w14:paraId="651892A6" w14:textId="77777777" w:rsidR="00832F98" w:rsidRPr="00D32965" w:rsidRDefault="00832F98" w:rsidP="006860FE">
      <w:pPr>
        <w:tabs>
          <w:tab w:val="num" w:pos="540"/>
          <w:tab w:val="num" w:pos="567"/>
        </w:tabs>
        <w:spacing w:after="0" w:line="240" w:lineRule="auto"/>
        <w:ind w:left="567"/>
        <w:jc w:val="both"/>
        <w:rPr>
          <w:rFonts w:ascii="Times New Roman" w:eastAsia="Times New Roman" w:hAnsi="Times New Roman" w:cs="Times New Roman"/>
          <w:sz w:val="14"/>
          <w:szCs w:val="14"/>
        </w:rPr>
      </w:pPr>
    </w:p>
    <w:p w14:paraId="15EBF7E4" w14:textId="77777777" w:rsidR="00832F98" w:rsidRPr="00D32965" w:rsidRDefault="00832F98" w:rsidP="006860FE">
      <w:pPr>
        <w:autoSpaceDE w:val="0"/>
        <w:autoSpaceDN w:val="0"/>
        <w:adjustRightInd w:val="0"/>
        <w:spacing w:after="0" w:line="240" w:lineRule="auto"/>
        <w:ind w:left="540" w:hanging="540"/>
        <w:rPr>
          <w:rFonts w:ascii="Times New Roman" w:hAnsi="Times New Roman"/>
          <w:b/>
        </w:rPr>
      </w:pPr>
      <w:r w:rsidRPr="00D32965">
        <w:rPr>
          <w:rFonts w:ascii="Times New Roman" w:hAnsi="Times New Roman"/>
          <w:b/>
        </w:rPr>
        <w:t>2.2</w:t>
      </w:r>
      <w:r w:rsidRPr="00D32965">
        <w:rPr>
          <w:b/>
        </w:rPr>
        <w:tab/>
      </w:r>
      <w:r w:rsidRPr="00D32965">
        <w:rPr>
          <w:rFonts w:ascii="Times New Roman" w:hAnsi="Times New Roman"/>
          <w:b/>
        </w:rPr>
        <w:t xml:space="preserve">Objectif spécifique: </w:t>
      </w:r>
    </w:p>
    <w:p w14:paraId="07C9A65F" w14:textId="77777777" w:rsidR="006860FE" w:rsidRPr="00D32965" w:rsidRDefault="006860FE" w:rsidP="006860FE">
      <w:pPr>
        <w:autoSpaceDE w:val="0"/>
        <w:autoSpaceDN w:val="0"/>
        <w:adjustRightInd w:val="0"/>
        <w:spacing w:after="0" w:line="240" w:lineRule="auto"/>
        <w:ind w:left="540" w:hanging="540"/>
        <w:rPr>
          <w:rFonts w:ascii="Times New Roman" w:hAnsi="Times New Roman"/>
          <w:sz w:val="14"/>
          <w:szCs w:val="14"/>
        </w:rPr>
      </w:pPr>
    </w:p>
    <w:p w14:paraId="4CCC30A1" w14:textId="2965B0B1" w:rsidR="00157EE3" w:rsidRDefault="00157EE3" w:rsidP="00157EE3">
      <w:pPr>
        <w:spacing w:after="0" w:line="240" w:lineRule="auto"/>
        <w:jc w:val="both"/>
        <w:rPr>
          <w:rFonts w:ascii="Times New Roman" w:hAnsi="Times New Roman" w:cs="Times New Roman"/>
          <w:sz w:val="20"/>
          <w:szCs w:val="20"/>
          <w:lang w:val="fr-BE"/>
        </w:rPr>
      </w:pPr>
      <w:r>
        <w:rPr>
          <w:rFonts w:ascii="Times New Roman" w:hAnsi="Times New Roman" w:cs="Times New Roman"/>
          <w:sz w:val="20"/>
          <w:szCs w:val="20"/>
          <w:lang w:val="fr-BE"/>
        </w:rPr>
        <w:t>Renforcer l</w:t>
      </w:r>
      <w:r w:rsidRPr="00D32965">
        <w:rPr>
          <w:rFonts w:ascii="Times New Roman" w:hAnsi="Times New Roman" w:cs="Times New Roman"/>
          <w:sz w:val="20"/>
          <w:szCs w:val="20"/>
          <w:lang w:val="fr-BE"/>
        </w:rPr>
        <w:t xml:space="preserve">es capacités </w:t>
      </w:r>
      <w:r>
        <w:rPr>
          <w:rFonts w:ascii="Times New Roman" w:hAnsi="Times New Roman" w:cs="Times New Roman"/>
          <w:sz w:val="20"/>
          <w:szCs w:val="20"/>
          <w:lang w:val="fr-BE"/>
        </w:rPr>
        <w:t>de l’Institut supérieur de la magistrature</w:t>
      </w:r>
      <w:r w:rsidRPr="00D32965">
        <w:rPr>
          <w:rFonts w:ascii="Times New Roman" w:hAnsi="Times New Roman" w:cs="Times New Roman"/>
          <w:sz w:val="20"/>
          <w:szCs w:val="20"/>
          <w:lang w:val="fr-BE"/>
        </w:rPr>
        <w:t xml:space="preserve"> à </w:t>
      </w:r>
      <w:r>
        <w:rPr>
          <w:rFonts w:ascii="Times New Roman" w:hAnsi="Times New Roman" w:cs="Times New Roman"/>
          <w:sz w:val="20"/>
          <w:szCs w:val="20"/>
          <w:lang w:val="fr-BE"/>
        </w:rPr>
        <w:t>exercer efficacement son mandat révisé de formation initiale et permanente des magistrats</w:t>
      </w:r>
      <w:r w:rsidRPr="00D32965">
        <w:rPr>
          <w:rFonts w:ascii="Times New Roman" w:hAnsi="Times New Roman" w:cs="Times New Roman"/>
          <w:sz w:val="20"/>
          <w:szCs w:val="20"/>
          <w:lang w:val="fr-BE"/>
        </w:rPr>
        <w:t xml:space="preserve"> </w:t>
      </w:r>
    </w:p>
    <w:p w14:paraId="2E6B16ED" w14:textId="77777777" w:rsidR="005E14F9" w:rsidRPr="00157EE3" w:rsidRDefault="005E14F9" w:rsidP="006860FE">
      <w:pPr>
        <w:tabs>
          <w:tab w:val="num" w:pos="540"/>
          <w:tab w:val="num" w:pos="1494"/>
        </w:tabs>
        <w:spacing w:after="0" w:line="240" w:lineRule="auto"/>
        <w:rPr>
          <w:rFonts w:ascii="Times New Roman" w:eastAsia="Times New Roman" w:hAnsi="Times New Roman" w:cs="Times New Roman"/>
          <w:sz w:val="14"/>
          <w:szCs w:val="14"/>
          <w:lang w:val="fr-BE"/>
        </w:rPr>
      </w:pPr>
    </w:p>
    <w:p w14:paraId="376930F4" w14:textId="09052027" w:rsidR="005568DC" w:rsidRPr="00D32965" w:rsidRDefault="00832F98" w:rsidP="006860FE">
      <w:pPr>
        <w:autoSpaceDE w:val="0"/>
        <w:autoSpaceDN w:val="0"/>
        <w:adjustRightInd w:val="0"/>
        <w:spacing w:after="0" w:line="240" w:lineRule="auto"/>
        <w:ind w:left="540" w:hanging="540"/>
        <w:jc w:val="both"/>
        <w:rPr>
          <w:rFonts w:ascii="Times New Roman" w:hAnsi="Times New Roman"/>
          <w:b/>
        </w:rPr>
      </w:pPr>
      <w:r w:rsidRPr="00D32965">
        <w:rPr>
          <w:rFonts w:ascii="Times New Roman" w:hAnsi="Times New Roman"/>
          <w:b/>
        </w:rPr>
        <w:t>2.3</w:t>
      </w:r>
      <w:r w:rsidRPr="00D32965">
        <w:rPr>
          <w:b/>
        </w:rPr>
        <w:tab/>
      </w:r>
      <w:r w:rsidR="005568DC" w:rsidRPr="00D32965">
        <w:rPr>
          <w:rFonts w:ascii="Times New Roman" w:hAnsi="Times New Roman"/>
          <w:b/>
        </w:rPr>
        <w:t xml:space="preserve">Cadre </w:t>
      </w:r>
      <w:r w:rsidR="00537C2E" w:rsidRPr="00D32965">
        <w:rPr>
          <w:rFonts w:ascii="Times New Roman" w:hAnsi="Times New Roman"/>
          <w:b/>
        </w:rPr>
        <w:t>d’alignement et de</w:t>
      </w:r>
      <w:r w:rsidR="00054FFF" w:rsidRPr="00D32965">
        <w:rPr>
          <w:rFonts w:ascii="Times New Roman" w:hAnsi="Times New Roman"/>
          <w:b/>
        </w:rPr>
        <w:t xml:space="preserve"> coopération</w:t>
      </w:r>
    </w:p>
    <w:p w14:paraId="197C0AAE" w14:textId="77777777" w:rsidR="00CE7D55" w:rsidRPr="00D32965" w:rsidRDefault="00CE7D55" w:rsidP="006860FE">
      <w:pPr>
        <w:autoSpaceDE w:val="0"/>
        <w:autoSpaceDN w:val="0"/>
        <w:adjustRightInd w:val="0"/>
        <w:spacing w:after="0" w:line="240" w:lineRule="auto"/>
        <w:ind w:left="540" w:hanging="540"/>
        <w:jc w:val="both"/>
        <w:rPr>
          <w:sz w:val="14"/>
          <w:szCs w:val="14"/>
        </w:rPr>
      </w:pPr>
    </w:p>
    <w:p w14:paraId="4448F994" w14:textId="1371D15A" w:rsidR="009F6D99" w:rsidRDefault="00537C2E" w:rsidP="00537C2E">
      <w:pPr>
        <w:spacing w:after="0" w:line="240" w:lineRule="auto"/>
        <w:jc w:val="both"/>
        <w:rPr>
          <w:rFonts w:ascii="Times New Roman" w:hAnsi="Times New Roman" w:cs="Times New Roman"/>
          <w:sz w:val="20"/>
          <w:szCs w:val="20"/>
          <w:lang w:val="fr-BE"/>
        </w:rPr>
      </w:pPr>
      <w:r w:rsidRPr="00D32965">
        <w:rPr>
          <w:rFonts w:ascii="Times New Roman" w:hAnsi="Times New Roman" w:cs="Times New Roman"/>
          <w:sz w:val="20"/>
          <w:szCs w:val="20"/>
          <w:lang w:val="fr-BE"/>
        </w:rPr>
        <w:t xml:space="preserve">L’action est alignée </w:t>
      </w:r>
      <w:r w:rsidR="009F6D99">
        <w:rPr>
          <w:rFonts w:ascii="Times New Roman" w:hAnsi="Times New Roman" w:cs="Times New Roman"/>
          <w:sz w:val="20"/>
          <w:szCs w:val="20"/>
          <w:lang w:val="fr-BE"/>
        </w:rPr>
        <w:t>sur les politiques publiques suivantes :</w:t>
      </w:r>
    </w:p>
    <w:p w14:paraId="6F0DC336" w14:textId="77777777" w:rsidR="009F6D99" w:rsidRDefault="009F6D99" w:rsidP="00537C2E">
      <w:pPr>
        <w:spacing w:after="0" w:line="240" w:lineRule="auto"/>
        <w:jc w:val="both"/>
        <w:rPr>
          <w:rFonts w:ascii="Times New Roman" w:hAnsi="Times New Roman" w:cs="Times New Roman"/>
          <w:sz w:val="20"/>
          <w:szCs w:val="20"/>
          <w:lang w:val="fr-BE"/>
        </w:rPr>
      </w:pPr>
    </w:p>
    <w:p w14:paraId="73A45FB3" w14:textId="2912D724" w:rsidR="009F6D99" w:rsidRPr="009F6D99" w:rsidRDefault="00537C2E" w:rsidP="00537C2E">
      <w:pPr>
        <w:pStyle w:val="ListParagraph"/>
        <w:numPr>
          <w:ilvl w:val="0"/>
          <w:numId w:val="34"/>
        </w:numPr>
        <w:spacing w:after="0" w:line="240" w:lineRule="auto"/>
        <w:jc w:val="both"/>
        <w:rPr>
          <w:rFonts w:ascii="Times New Roman" w:hAnsi="Times New Roman"/>
          <w:sz w:val="20"/>
          <w:szCs w:val="20"/>
          <w:lang w:val="fr-BE"/>
        </w:rPr>
      </w:pPr>
      <w:r w:rsidRPr="009F6D99">
        <w:rPr>
          <w:rFonts w:ascii="Times New Roman" w:hAnsi="Times New Roman"/>
          <w:sz w:val="20"/>
          <w:szCs w:val="20"/>
          <w:lang w:val="fr-BE"/>
        </w:rPr>
        <w:t>‘’Nouveau Modèle de Dév</w:t>
      </w:r>
      <w:r w:rsidR="001F2A00">
        <w:rPr>
          <w:rFonts w:ascii="Times New Roman" w:hAnsi="Times New Roman"/>
          <w:sz w:val="20"/>
          <w:szCs w:val="20"/>
          <w:lang w:val="fr-BE"/>
        </w:rPr>
        <w:t>eloppement du Maroc 2035’’</w:t>
      </w:r>
      <w:r w:rsidRPr="009F6D99">
        <w:rPr>
          <w:rFonts w:ascii="Times New Roman" w:hAnsi="Times New Roman"/>
          <w:sz w:val="20"/>
          <w:szCs w:val="20"/>
          <w:lang w:val="fr-BE"/>
        </w:rPr>
        <w:t xml:space="preserve"> publié </w:t>
      </w:r>
      <w:r w:rsidRPr="00CA0EF2">
        <w:rPr>
          <w:rFonts w:ascii="Times New Roman" w:hAnsi="Times New Roman"/>
          <w:sz w:val="20"/>
          <w:szCs w:val="20"/>
          <w:lang w:val="fr-BE"/>
        </w:rPr>
        <w:t>en</w:t>
      </w:r>
      <w:r w:rsidRPr="009D5B07">
        <w:rPr>
          <w:rFonts w:ascii="Times New Roman" w:hAnsi="Times New Roman"/>
          <w:sz w:val="20"/>
          <w:szCs w:val="20"/>
          <w:lang w:val="fr-BE"/>
        </w:rPr>
        <w:t xml:space="preserve"> avril</w:t>
      </w:r>
      <w:r w:rsidRPr="009F6D99">
        <w:rPr>
          <w:rFonts w:ascii="Times New Roman" w:hAnsi="Times New Roman"/>
          <w:sz w:val="20"/>
          <w:szCs w:val="20"/>
          <w:lang w:val="fr-BE"/>
        </w:rPr>
        <w:t xml:space="preserve"> 2021, qui identifie le ‘’manque de confiance dans le système judiciaire’’ comme l’un des ‘’nœuds à l’origine de l’essoufflement de l’élan de développement’</w:t>
      </w:r>
      <w:r w:rsidR="008D4058" w:rsidRPr="009F6D99">
        <w:rPr>
          <w:rFonts w:ascii="Times New Roman" w:hAnsi="Times New Roman"/>
          <w:sz w:val="20"/>
          <w:szCs w:val="20"/>
          <w:lang w:val="fr-BE"/>
        </w:rPr>
        <w:t>’ et</w:t>
      </w:r>
      <w:r w:rsidR="009F6D99" w:rsidRPr="009F6D99">
        <w:rPr>
          <w:rFonts w:ascii="Times New Roman" w:hAnsi="Times New Roman"/>
          <w:sz w:val="20"/>
          <w:szCs w:val="20"/>
          <w:lang w:val="fr-BE"/>
        </w:rPr>
        <w:t xml:space="preserve"> prévoit à cet effet le ‘’</w:t>
      </w:r>
      <w:r w:rsidR="009F6D99" w:rsidRPr="009F6D99">
        <w:rPr>
          <w:rFonts w:ascii="Times New Roman" w:hAnsi="Times New Roman"/>
          <w:sz w:val="20"/>
          <w:szCs w:val="20"/>
        </w:rPr>
        <w:t>renforcement des compétences des magistrats et auxiliaires de justice ainsi que leur mise en phase avec les évolutions de la société’</w:t>
      </w:r>
      <w:r w:rsidR="009F6D99">
        <w:rPr>
          <w:rFonts w:ascii="Times New Roman" w:hAnsi="Times New Roman"/>
          <w:sz w:val="20"/>
          <w:szCs w:val="20"/>
        </w:rPr>
        <w:t> ;</w:t>
      </w:r>
    </w:p>
    <w:p w14:paraId="10791B9A" w14:textId="77777777" w:rsidR="009F6D99" w:rsidRPr="009F6D99" w:rsidRDefault="009F6D99" w:rsidP="009F6D99">
      <w:pPr>
        <w:pStyle w:val="ListParagraph"/>
        <w:spacing w:after="0" w:line="240" w:lineRule="auto"/>
        <w:ind w:left="769"/>
        <w:jc w:val="both"/>
        <w:rPr>
          <w:rFonts w:ascii="Times New Roman" w:hAnsi="Times New Roman"/>
          <w:sz w:val="20"/>
          <w:szCs w:val="20"/>
          <w:lang w:val="fr-BE"/>
        </w:rPr>
      </w:pPr>
    </w:p>
    <w:p w14:paraId="07471AB5" w14:textId="12036244" w:rsidR="00537C2E" w:rsidRDefault="009F6D99" w:rsidP="00537C2E">
      <w:pPr>
        <w:pStyle w:val="ListParagraph"/>
        <w:numPr>
          <w:ilvl w:val="0"/>
          <w:numId w:val="34"/>
        </w:numPr>
        <w:spacing w:after="0" w:line="240" w:lineRule="auto"/>
        <w:jc w:val="both"/>
        <w:rPr>
          <w:rFonts w:ascii="Times New Roman" w:hAnsi="Times New Roman"/>
          <w:sz w:val="20"/>
          <w:szCs w:val="20"/>
          <w:lang w:val="fr-BE"/>
        </w:rPr>
      </w:pPr>
      <w:r>
        <w:rPr>
          <w:rFonts w:ascii="Times New Roman" w:hAnsi="Times New Roman"/>
          <w:sz w:val="20"/>
          <w:szCs w:val="20"/>
        </w:rPr>
        <w:t>‘’</w:t>
      </w:r>
      <w:r w:rsidR="00537C2E" w:rsidRPr="009F6D99">
        <w:rPr>
          <w:rFonts w:ascii="Times New Roman" w:hAnsi="Times New Roman"/>
          <w:sz w:val="20"/>
          <w:szCs w:val="20"/>
          <w:lang w:val="fr-BE"/>
        </w:rPr>
        <w:t>Charte nationale de réforme judiciaire’’ adoptée en juillet 2013</w:t>
      </w:r>
      <w:r w:rsidR="001F2A00">
        <w:rPr>
          <w:rFonts w:ascii="Times New Roman" w:hAnsi="Times New Roman"/>
          <w:sz w:val="20"/>
          <w:szCs w:val="20"/>
          <w:lang w:val="fr-BE"/>
        </w:rPr>
        <w:t xml:space="preserve">, </w:t>
      </w:r>
      <w:r w:rsidR="00FA14DE">
        <w:rPr>
          <w:rFonts w:ascii="Times New Roman" w:hAnsi="Times New Roman"/>
          <w:sz w:val="20"/>
          <w:szCs w:val="20"/>
          <w:lang w:val="fr-BE"/>
        </w:rPr>
        <w:t xml:space="preserve">dont la mesure </w:t>
      </w:r>
      <w:r w:rsidR="00FA14DE" w:rsidRPr="003221D0">
        <w:rPr>
          <w:rFonts w:ascii="Times New Roman" w:hAnsi="Times New Roman" w:cstheme="minorBidi"/>
          <w:sz w:val="20"/>
          <w:szCs w:val="20"/>
          <w:lang w:val="fr-BE"/>
        </w:rPr>
        <w:t>141</w:t>
      </w:r>
      <w:r w:rsidR="00FA14DE">
        <w:rPr>
          <w:rFonts w:ascii="Times New Roman" w:hAnsi="Times New Roman"/>
          <w:sz w:val="20"/>
          <w:szCs w:val="20"/>
          <w:lang w:val="fr-BE"/>
        </w:rPr>
        <w:t xml:space="preserve"> vise</w:t>
      </w:r>
      <w:r w:rsidRPr="009F6D99">
        <w:rPr>
          <w:rFonts w:ascii="Times New Roman" w:hAnsi="Times New Roman"/>
          <w:sz w:val="20"/>
          <w:szCs w:val="20"/>
          <w:lang w:val="fr-BE"/>
        </w:rPr>
        <w:t xml:space="preserve"> la ‘’modernisation du</w:t>
      </w:r>
      <w:r w:rsidRPr="009F6D99">
        <w:rPr>
          <w:rFonts w:ascii="Times New Roman" w:hAnsi="Times New Roman" w:cstheme="minorBidi"/>
          <w:sz w:val="20"/>
          <w:szCs w:val="20"/>
          <w:lang w:val="fr-BE"/>
        </w:rPr>
        <w:t xml:space="preserve"> régime de la formation de base et de la formation continue et spécialisée au</w:t>
      </w:r>
      <w:r w:rsidRPr="009F6D99">
        <w:rPr>
          <w:rFonts w:ascii="Times New Roman" w:hAnsi="Times New Roman"/>
          <w:sz w:val="20"/>
          <w:szCs w:val="20"/>
          <w:lang w:val="fr-BE"/>
        </w:rPr>
        <w:t xml:space="preserve"> </w:t>
      </w:r>
      <w:r w:rsidRPr="009F6D99">
        <w:rPr>
          <w:rFonts w:ascii="Times New Roman" w:hAnsi="Times New Roman" w:cstheme="minorBidi"/>
          <w:sz w:val="20"/>
          <w:szCs w:val="20"/>
          <w:lang w:val="fr-BE"/>
        </w:rPr>
        <w:t>sein de l’instit</w:t>
      </w:r>
      <w:r w:rsidRPr="009F6D99">
        <w:rPr>
          <w:rFonts w:ascii="Times New Roman" w:hAnsi="Times New Roman"/>
          <w:sz w:val="20"/>
          <w:szCs w:val="20"/>
          <w:lang w:val="fr-BE"/>
        </w:rPr>
        <w:t>ut de formation des magistrats’’</w:t>
      </w:r>
      <w:r>
        <w:rPr>
          <w:rFonts w:ascii="Times New Roman" w:hAnsi="Times New Roman"/>
          <w:sz w:val="20"/>
          <w:szCs w:val="20"/>
          <w:lang w:val="fr-BE"/>
        </w:rPr>
        <w:t> ;</w:t>
      </w:r>
    </w:p>
    <w:p w14:paraId="1F6FED2E" w14:textId="77777777" w:rsidR="009F6D99" w:rsidRPr="009F6D99" w:rsidRDefault="009F6D99" w:rsidP="009F6D99">
      <w:pPr>
        <w:pStyle w:val="ListParagraph"/>
        <w:rPr>
          <w:rFonts w:ascii="Times New Roman" w:hAnsi="Times New Roman"/>
          <w:sz w:val="20"/>
          <w:szCs w:val="20"/>
          <w:lang w:val="fr-BE"/>
        </w:rPr>
      </w:pPr>
    </w:p>
    <w:p w14:paraId="73806357" w14:textId="1A6A9C55" w:rsidR="009F6D99" w:rsidRPr="009F6D99" w:rsidRDefault="009F6D99" w:rsidP="00537C2E">
      <w:pPr>
        <w:pStyle w:val="ListParagraph"/>
        <w:numPr>
          <w:ilvl w:val="0"/>
          <w:numId w:val="34"/>
        </w:numPr>
        <w:spacing w:after="0" w:line="240" w:lineRule="auto"/>
        <w:jc w:val="both"/>
        <w:rPr>
          <w:rFonts w:ascii="Times New Roman" w:hAnsi="Times New Roman"/>
          <w:sz w:val="20"/>
          <w:szCs w:val="20"/>
          <w:lang w:val="fr-BE"/>
        </w:rPr>
      </w:pPr>
      <w:r>
        <w:rPr>
          <w:rFonts w:ascii="Times New Roman" w:hAnsi="Times New Roman"/>
          <w:sz w:val="20"/>
          <w:szCs w:val="20"/>
          <w:lang w:val="fr-BE"/>
        </w:rPr>
        <w:t>‘’</w:t>
      </w:r>
      <w:r w:rsidRPr="00D32965">
        <w:rPr>
          <w:rFonts w:ascii="Times New Roman" w:hAnsi="Times New Roman"/>
          <w:sz w:val="20"/>
          <w:szCs w:val="20"/>
          <w:lang w:val="fr-BE"/>
        </w:rPr>
        <w:t>Plan stratégique 2021-2026 du Conseil supérieur du pouvoir judiciaire (</w:t>
      </w:r>
      <w:proofErr w:type="spellStart"/>
      <w:r w:rsidRPr="00D32965">
        <w:rPr>
          <w:rFonts w:ascii="Times New Roman" w:hAnsi="Times New Roman"/>
          <w:sz w:val="20"/>
          <w:szCs w:val="20"/>
          <w:lang w:val="fr-BE"/>
        </w:rPr>
        <w:t>CSPJ</w:t>
      </w:r>
      <w:proofErr w:type="spellEnd"/>
      <w:r w:rsidRPr="00D32965">
        <w:rPr>
          <w:rFonts w:ascii="Times New Roman" w:hAnsi="Times New Roman"/>
          <w:sz w:val="20"/>
          <w:szCs w:val="20"/>
          <w:lang w:val="fr-BE"/>
        </w:rPr>
        <w:t>)</w:t>
      </w:r>
      <w:r>
        <w:rPr>
          <w:rFonts w:ascii="Times New Roman" w:hAnsi="Times New Roman"/>
          <w:sz w:val="20"/>
          <w:szCs w:val="20"/>
          <w:lang w:val="fr-BE"/>
        </w:rPr>
        <w:t>’’</w:t>
      </w:r>
      <w:r w:rsidRPr="00D32965">
        <w:rPr>
          <w:rFonts w:ascii="Times New Roman" w:hAnsi="Times New Roman"/>
          <w:sz w:val="20"/>
          <w:szCs w:val="20"/>
          <w:lang w:val="fr-BE"/>
        </w:rPr>
        <w:t xml:space="preserve"> qui vise ‘’la consolidation de la confiance des citoyens dans la justice’’</w:t>
      </w:r>
      <w:r>
        <w:rPr>
          <w:rFonts w:ascii="Times New Roman" w:hAnsi="Times New Roman"/>
          <w:sz w:val="20"/>
          <w:szCs w:val="20"/>
          <w:lang w:val="fr-BE"/>
        </w:rPr>
        <w:t xml:space="preserve"> via notamment </w:t>
      </w:r>
      <w:r w:rsidR="001F2A00">
        <w:rPr>
          <w:rFonts w:ascii="Times New Roman" w:hAnsi="Times New Roman"/>
          <w:sz w:val="20"/>
          <w:szCs w:val="20"/>
          <w:lang w:val="fr-BE"/>
        </w:rPr>
        <w:t>la formation renforcée des magistrats des juridictions d’instance et d’appel (actions 106 à 109).</w:t>
      </w:r>
    </w:p>
    <w:p w14:paraId="4613F913" w14:textId="77777777" w:rsidR="00537C2E" w:rsidRPr="00D32965" w:rsidRDefault="00537C2E" w:rsidP="006860FE">
      <w:pPr>
        <w:autoSpaceDE w:val="0"/>
        <w:autoSpaceDN w:val="0"/>
        <w:adjustRightInd w:val="0"/>
        <w:spacing w:after="0" w:line="240" w:lineRule="auto"/>
        <w:ind w:left="540" w:hanging="540"/>
        <w:jc w:val="both"/>
        <w:rPr>
          <w:sz w:val="14"/>
          <w:szCs w:val="14"/>
          <w:lang w:val="fr-BE"/>
        </w:rPr>
      </w:pPr>
    </w:p>
    <w:p w14:paraId="5D5748E1" w14:textId="5A4A5367" w:rsidR="00570987" w:rsidRDefault="00BD5606" w:rsidP="00B020A2">
      <w:pPr>
        <w:spacing w:after="0" w:line="240" w:lineRule="auto"/>
        <w:jc w:val="both"/>
        <w:rPr>
          <w:rFonts w:ascii="Times New Roman" w:hAnsi="Times New Roman" w:cs="Times New Roman"/>
          <w:sz w:val="20"/>
          <w:szCs w:val="20"/>
          <w:lang w:val="fr-BE"/>
        </w:rPr>
      </w:pPr>
      <w:r w:rsidRPr="00D32965">
        <w:rPr>
          <w:rFonts w:ascii="Times New Roman" w:hAnsi="Times New Roman" w:cs="Times New Roman"/>
          <w:sz w:val="20"/>
          <w:szCs w:val="20"/>
          <w:lang w:val="fr-BE"/>
        </w:rPr>
        <w:t xml:space="preserve">Les rapports </w:t>
      </w:r>
      <w:r w:rsidR="00054FFF" w:rsidRPr="00D32965">
        <w:rPr>
          <w:rFonts w:ascii="Times New Roman" w:hAnsi="Times New Roman" w:cs="Times New Roman"/>
          <w:sz w:val="20"/>
          <w:szCs w:val="20"/>
          <w:lang w:val="fr-BE"/>
        </w:rPr>
        <w:t>de coopération</w:t>
      </w:r>
      <w:r w:rsidRPr="00D32965">
        <w:rPr>
          <w:rFonts w:ascii="Times New Roman" w:hAnsi="Times New Roman" w:cs="Times New Roman"/>
          <w:sz w:val="20"/>
          <w:szCs w:val="20"/>
          <w:lang w:val="fr-BE"/>
        </w:rPr>
        <w:t xml:space="preserve"> politique, économ</w:t>
      </w:r>
      <w:r w:rsidR="001444C8" w:rsidRPr="00D32965">
        <w:rPr>
          <w:rFonts w:ascii="Times New Roman" w:hAnsi="Times New Roman" w:cs="Times New Roman"/>
          <w:sz w:val="20"/>
          <w:szCs w:val="20"/>
          <w:lang w:val="fr-BE"/>
        </w:rPr>
        <w:t>ique et</w:t>
      </w:r>
      <w:r w:rsidRPr="00D32965">
        <w:rPr>
          <w:rFonts w:ascii="Times New Roman" w:hAnsi="Times New Roman" w:cs="Times New Roman"/>
          <w:sz w:val="20"/>
          <w:szCs w:val="20"/>
          <w:lang w:val="fr-BE"/>
        </w:rPr>
        <w:t xml:space="preserve"> sociale entre l’UE et le Maroc</w:t>
      </w:r>
      <w:r w:rsidR="00054FFF" w:rsidRPr="00D32965">
        <w:rPr>
          <w:rFonts w:ascii="Times New Roman" w:hAnsi="Times New Roman" w:cs="Times New Roman"/>
          <w:sz w:val="20"/>
          <w:szCs w:val="20"/>
          <w:lang w:val="fr-BE"/>
        </w:rPr>
        <w:t xml:space="preserve"> sont régis par l’Accord d’Association </w:t>
      </w:r>
      <w:r w:rsidR="003D26A2" w:rsidRPr="00D32965">
        <w:rPr>
          <w:rFonts w:ascii="Times New Roman" w:hAnsi="Times New Roman" w:cs="Times New Roman"/>
          <w:sz w:val="20"/>
          <w:szCs w:val="20"/>
          <w:lang w:val="fr-BE"/>
        </w:rPr>
        <w:t>signé en</w:t>
      </w:r>
      <w:r w:rsidR="00054FFF" w:rsidRPr="00D32965">
        <w:rPr>
          <w:rFonts w:ascii="Times New Roman" w:hAnsi="Times New Roman" w:cs="Times New Roman"/>
          <w:sz w:val="20"/>
          <w:szCs w:val="20"/>
          <w:lang w:val="fr-BE"/>
        </w:rPr>
        <w:t xml:space="preserve"> février</w:t>
      </w:r>
      <w:r w:rsidR="003D26A2" w:rsidRPr="00D32965">
        <w:rPr>
          <w:rFonts w:ascii="Times New Roman" w:hAnsi="Times New Roman" w:cs="Times New Roman"/>
          <w:sz w:val="20"/>
          <w:szCs w:val="20"/>
          <w:lang w:val="fr-BE"/>
        </w:rPr>
        <w:t xml:space="preserve"> 1996 et </w:t>
      </w:r>
      <w:r w:rsidRPr="00D32965">
        <w:rPr>
          <w:rFonts w:ascii="Times New Roman" w:hAnsi="Times New Roman" w:cs="Times New Roman"/>
          <w:sz w:val="20"/>
          <w:szCs w:val="20"/>
          <w:lang w:val="fr-BE"/>
        </w:rPr>
        <w:t>entré en vigueur</w:t>
      </w:r>
      <w:r w:rsidR="00054FFF" w:rsidRPr="00D32965">
        <w:rPr>
          <w:rFonts w:ascii="Times New Roman" w:hAnsi="Times New Roman" w:cs="Times New Roman"/>
          <w:sz w:val="20"/>
          <w:szCs w:val="20"/>
          <w:lang w:val="fr-BE"/>
        </w:rPr>
        <w:t xml:space="preserve"> le 3 mars 2000</w:t>
      </w:r>
      <w:r w:rsidR="00AC79DD" w:rsidRPr="00D32965">
        <w:rPr>
          <w:rFonts w:ascii="Times New Roman" w:hAnsi="Times New Roman" w:cs="Times New Roman"/>
          <w:sz w:val="20"/>
          <w:szCs w:val="20"/>
          <w:lang w:val="fr-BE"/>
        </w:rPr>
        <w:t>, la politique de voisinage lancée en 2003</w:t>
      </w:r>
      <w:r w:rsidR="00054FFF" w:rsidRPr="00D32965">
        <w:rPr>
          <w:rFonts w:ascii="Times New Roman" w:hAnsi="Times New Roman" w:cs="Times New Roman"/>
          <w:sz w:val="20"/>
          <w:szCs w:val="20"/>
          <w:lang w:val="fr-BE"/>
        </w:rPr>
        <w:t xml:space="preserve"> </w:t>
      </w:r>
      <w:r w:rsidRPr="00D32965">
        <w:rPr>
          <w:rFonts w:ascii="Times New Roman" w:hAnsi="Times New Roman" w:cs="Times New Roman"/>
          <w:sz w:val="20"/>
          <w:szCs w:val="20"/>
          <w:lang w:val="fr-BE"/>
        </w:rPr>
        <w:t xml:space="preserve">ainsi que </w:t>
      </w:r>
      <w:r w:rsidR="00570987" w:rsidRPr="00D32965">
        <w:rPr>
          <w:rFonts w:ascii="Times New Roman" w:hAnsi="Times New Roman" w:cs="Times New Roman"/>
          <w:sz w:val="20"/>
          <w:szCs w:val="20"/>
          <w:lang w:val="fr-BE"/>
        </w:rPr>
        <w:t>le Partenariat Renouvelé avec le Voisinage Sud adopté en f</w:t>
      </w:r>
      <w:r w:rsidR="00A7182F" w:rsidRPr="00D32965">
        <w:rPr>
          <w:rFonts w:ascii="Times New Roman" w:hAnsi="Times New Roman" w:cs="Times New Roman"/>
          <w:sz w:val="20"/>
          <w:szCs w:val="20"/>
          <w:lang w:val="fr-BE"/>
        </w:rPr>
        <w:t xml:space="preserve">évrier 2021, </w:t>
      </w:r>
      <w:r w:rsidR="00570987" w:rsidRPr="00D32965">
        <w:rPr>
          <w:rFonts w:ascii="Times New Roman" w:hAnsi="Times New Roman" w:cs="Times New Roman"/>
          <w:sz w:val="20"/>
          <w:szCs w:val="20"/>
          <w:lang w:val="fr-BE"/>
        </w:rPr>
        <w:t>dont le Nouvel Agenda pour la Méditerranée 2021-2027</w:t>
      </w:r>
      <w:r w:rsidR="00A7182F" w:rsidRPr="00D32965">
        <w:rPr>
          <w:rFonts w:ascii="Times New Roman" w:hAnsi="Times New Roman" w:cs="Times New Roman"/>
          <w:sz w:val="20"/>
          <w:szCs w:val="20"/>
          <w:lang w:val="fr-BE"/>
        </w:rPr>
        <w:t xml:space="preserve"> érige l’État de droit, les droits humains, la démocratie et la bonne gouvernance en ‘’direction essentielle’’ du partenariat communautaire</w:t>
      </w:r>
      <w:r w:rsidR="00BC7C21" w:rsidRPr="00D32965">
        <w:rPr>
          <w:rFonts w:ascii="Times New Roman" w:hAnsi="Times New Roman" w:cs="Times New Roman"/>
          <w:sz w:val="20"/>
          <w:szCs w:val="20"/>
          <w:lang w:val="fr-BE"/>
        </w:rPr>
        <w:t>, avec un accent particulier placé sur l’indépendance et la redevabilité judiciaires</w:t>
      </w:r>
      <w:r w:rsidR="00BC7C21" w:rsidRPr="00D32965">
        <w:rPr>
          <w:rStyle w:val="FootnoteReference"/>
          <w:rFonts w:ascii="Times New Roman" w:hAnsi="Times New Roman"/>
          <w:sz w:val="20"/>
          <w:szCs w:val="20"/>
          <w:lang w:val="fr-BE"/>
        </w:rPr>
        <w:footnoteReference w:id="2"/>
      </w:r>
      <w:r w:rsidR="00BC7C21" w:rsidRPr="00D32965">
        <w:rPr>
          <w:rFonts w:ascii="Times New Roman" w:hAnsi="Times New Roman" w:cs="Times New Roman"/>
          <w:sz w:val="20"/>
          <w:szCs w:val="20"/>
          <w:lang w:val="fr-BE"/>
        </w:rPr>
        <w:t xml:space="preserve">. </w:t>
      </w:r>
    </w:p>
    <w:p w14:paraId="5699708E" w14:textId="77777777" w:rsidR="00570987" w:rsidRDefault="00570987" w:rsidP="00B020A2">
      <w:pPr>
        <w:spacing w:after="0" w:line="240" w:lineRule="auto"/>
        <w:jc w:val="both"/>
        <w:rPr>
          <w:rFonts w:ascii="Times New Roman" w:hAnsi="Times New Roman" w:cs="Times New Roman"/>
          <w:sz w:val="16"/>
          <w:szCs w:val="16"/>
          <w:lang w:val="fr-BE"/>
        </w:rPr>
      </w:pPr>
    </w:p>
    <w:p w14:paraId="63183F5D" w14:textId="4591AB60" w:rsidR="00832F98" w:rsidRPr="00D32965" w:rsidRDefault="00253701" w:rsidP="006860FE">
      <w:pPr>
        <w:autoSpaceDE w:val="0"/>
        <w:autoSpaceDN w:val="0"/>
        <w:adjustRightInd w:val="0"/>
        <w:spacing w:after="0" w:line="240" w:lineRule="auto"/>
        <w:ind w:left="540" w:hanging="540"/>
        <w:rPr>
          <w:rFonts w:ascii="Times New Roman" w:hAnsi="Times New Roman"/>
          <w:b/>
          <w:sz w:val="24"/>
        </w:rPr>
      </w:pPr>
      <w:r w:rsidRPr="00D32965">
        <w:rPr>
          <w:rFonts w:ascii="Times New Roman" w:hAnsi="Times New Roman"/>
          <w:b/>
          <w:sz w:val="24"/>
        </w:rPr>
        <w:t>3.</w:t>
      </w:r>
      <w:r w:rsidRPr="00D32965">
        <w:tab/>
      </w:r>
      <w:r w:rsidRPr="00D32965">
        <w:rPr>
          <w:rFonts w:ascii="Times New Roman" w:hAnsi="Times New Roman"/>
          <w:b/>
          <w:sz w:val="24"/>
        </w:rPr>
        <w:t>DESCRIPTION</w:t>
      </w:r>
    </w:p>
    <w:p w14:paraId="3A60D9D9" w14:textId="77777777" w:rsidR="00810570" w:rsidRPr="00D32965" w:rsidRDefault="00810570" w:rsidP="006860FE">
      <w:pPr>
        <w:autoSpaceDE w:val="0"/>
        <w:autoSpaceDN w:val="0"/>
        <w:adjustRightInd w:val="0"/>
        <w:spacing w:after="0" w:line="240" w:lineRule="auto"/>
        <w:ind w:left="540" w:hanging="540"/>
        <w:rPr>
          <w:rFonts w:ascii="Times New Roman" w:eastAsia="Times New Roman" w:hAnsi="Times New Roman" w:cs="Times New Roman"/>
          <w:b/>
          <w:bCs/>
          <w:sz w:val="14"/>
          <w:szCs w:val="14"/>
        </w:rPr>
      </w:pPr>
    </w:p>
    <w:p w14:paraId="3092286F" w14:textId="3696021D" w:rsidR="00810570" w:rsidRPr="00D32965" w:rsidRDefault="00832F98" w:rsidP="006860FE">
      <w:pPr>
        <w:autoSpaceDE w:val="0"/>
        <w:autoSpaceDN w:val="0"/>
        <w:adjustRightInd w:val="0"/>
        <w:spacing w:after="0" w:line="240" w:lineRule="auto"/>
        <w:ind w:left="540" w:hanging="540"/>
        <w:rPr>
          <w:rFonts w:ascii="Times New Roman" w:hAnsi="Times New Roman"/>
          <w:b/>
        </w:rPr>
      </w:pPr>
      <w:r w:rsidRPr="00D32965">
        <w:rPr>
          <w:rFonts w:ascii="Times New Roman" w:hAnsi="Times New Roman"/>
          <w:b/>
        </w:rPr>
        <w:t>3.1</w:t>
      </w:r>
      <w:r w:rsidRPr="00D32965">
        <w:rPr>
          <w:b/>
        </w:rPr>
        <w:tab/>
      </w:r>
      <w:r w:rsidR="00444F21">
        <w:rPr>
          <w:rFonts w:ascii="Times New Roman" w:hAnsi="Times New Roman"/>
          <w:b/>
        </w:rPr>
        <w:t>Contexte et justification</w:t>
      </w:r>
    </w:p>
    <w:p w14:paraId="0C2C277D" w14:textId="77777777" w:rsidR="000C1182" w:rsidRDefault="000C1182" w:rsidP="006860FE">
      <w:pPr>
        <w:autoSpaceDE w:val="0"/>
        <w:autoSpaceDN w:val="0"/>
        <w:adjustRightInd w:val="0"/>
        <w:spacing w:after="0" w:line="240" w:lineRule="auto"/>
        <w:ind w:left="540" w:hanging="540"/>
        <w:rPr>
          <w:rFonts w:ascii="Times New Roman" w:hAnsi="Times New Roman"/>
          <w:sz w:val="14"/>
          <w:szCs w:val="14"/>
        </w:rPr>
      </w:pPr>
    </w:p>
    <w:p w14:paraId="17DA457F" w14:textId="4ED7E4A3" w:rsidR="000C1182" w:rsidRPr="00C727CF" w:rsidRDefault="004F04FA" w:rsidP="003450A9">
      <w:pPr>
        <w:pStyle w:val="ListParagraph"/>
        <w:numPr>
          <w:ilvl w:val="0"/>
          <w:numId w:val="11"/>
        </w:numPr>
        <w:autoSpaceDE w:val="0"/>
        <w:autoSpaceDN w:val="0"/>
        <w:adjustRightInd w:val="0"/>
        <w:spacing w:after="0" w:line="240" w:lineRule="auto"/>
        <w:ind w:left="426"/>
        <w:rPr>
          <w:rFonts w:ascii="Times New Roman" w:hAnsi="Times New Roman"/>
          <w:sz w:val="20"/>
          <w:szCs w:val="20"/>
        </w:rPr>
      </w:pPr>
      <w:r>
        <w:rPr>
          <w:rFonts w:ascii="Times New Roman" w:hAnsi="Times New Roman"/>
          <w:sz w:val="20"/>
          <w:szCs w:val="20"/>
        </w:rPr>
        <w:t>R</w:t>
      </w:r>
      <w:r w:rsidR="000C1182" w:rsidRPr="00C727CF">
        <w:rPr>
          <w:rFonts w:ascii="Times New Roman" w:hAnsi="Times New Roman"/>
          <w:sz w:val="20"/>
          <w:szCs w:val="20"/>
        </w:rPr>
        <w:t>éalisations de la réforme judiciaire</w:t>
      </w:r>
    </w:p>
    <w:p w14:paraId="2BA8C9D3" w14:textId="77777777" w:rsidR="000C1182" w:rsidRPr="00D32965" w:rsidRDefault="000C1182" w:rsidP="000C1182">
      <w:pPr>
        <w:autoSpaceDE w:val="0"/>
        <w:autoSpaceDN w:val="0"/>
        <w:adjustRightInd w:val="0"/>
        <w:spacing w:after="0" w:line="240" w:lineRule="auto"/>
        <w:ind w:left="540" w:hanging="540"/>
        <w:rPr>
          <w:rFonts w:ascii="Times New Roman" w:hAnsi="Times New Roman"/>
          <w:sz w:val="14"/>
          <w:szCs w:val="14"/>
        </w:rPr>
      </w:pPr>
    </w:p>
    <w:p w14:paraId="22598161" w14:textId="773A171E" w:rsidR="00285A9A" w:rsidRDefault="000C1182" w:rsidP="000C1182">
      <w:pPr>
        <w:spacing w:after="0" w:line="240" w:lineRule="auto"/>
        <w:jc w:val="both"/>
        <w:rPr>
          <w:rFonts w:ascii="Times New Roman" w:hAnsi="Times New Roman" w:cs="Times New Roman"/>
          <w:sz w:val="20"/>
          <w:szCs w:val="20"/>
        </w:rPr>
      </w:pPr>
      <w:r w:rsidRPr="00D32965">
        <w:rPr>
          <w:rFonts w:ascii="Times New Roman" w:hAnsi="Times New Roman"/>
          <w:sz w:val="20"/>
          <w:szCs w:val="20"/>
        </w:rPr>
        <w:t xml:space="preserve">La réforme judiciaire </w:t>
      </w:r>
      <w:r w:rsidR="00736163">
        <w:rPr>
          <w:rFonts w:ascii="Times New Roman" w:hAnsi="Times New Roman"/>
          <w:sz w:val="20"/>
          <w:szCs w:val="20"/>
        </w:rPr>
        <w:t>initiée par C</w:t>
      </w:r>
      <w:r w:rsidR="006E7139">
        <w:rPr>
          <w:rFonts w:ascii="Times New Roman" w:hAnsi="Times New Roman" w:cs="Times New Roman"/>
          <w:sz w:val="20"/>
          <w:szCs w:val="20"/>
        </w:rPr>
        <w:t xml:space="preserve">onstitution du 29 juillet 2011 </w:t>
      </w:r>
      <w:r w:rsidR="00736163">
        <w:rPr>
          <w:rFonts w:ascii="Times New Roman" w:hAnsi="Times New Roman" w:cs="Times New Roman"/>
          <w:sz w:val="20"/>
          <w:szCs w:val="20"/>
        </w:rPr>
        <w:t>rééquilibrant</w:t>
      </w:r>
      <w:r w:rsidR="000451D9">
        <w:rPr>
          <w:rFonts w:ascii="Times New Roman" w:hAnsi="Times New Roman" w:cs="Times New Roman"/>
          <w:sz w:val="20"/>
          <w:szCs w:val="20"/>
        </w:rPr>
        <w:t xml:space="preserve"> l</w:t>
      </w:r>
      <w:r w:rsidR="00736163" w:rsidRPr="00D32965">
        <w:rPr>
          <w:rFonts w:ascii="Times New Roman" w:hAnsi="Times New Roman" w:cs="Times New Roman"/>
          <w:sz w:val="20"/>
          <w:szCs w:val="20"/>
        </w:rPr>
        <w:t xml:space="preserve">es pouvoirs dans le cadre d’une ‘’monarchie constitutionnelle, démocratique, parlementaire et sociale’’ </w:t>
      </w:r>
      <w:r w:rsidR="00285A9A">
        <w:rPr>
          <w:rFonts w:ascii="Times New Roman" w:hAnsi="Times New Roman" w:cs="Times New Roman"/>
          <w:sz w:val="20"/>
          <w:szCs w:val="20"/>
        </w:rPr>
        <w:t>s’est en un</w:t>
      </w:r>
      <w:r w:rsidR="000451D9">
        <w:rPr>
          <w:rFonts w:ascii="Times New Roman" w:hAnsi="Times New Roman" w:cs="Times New Roman"/>
          <w:sz w:val="20"/>
          <w:szCs w:val="20"/>
        </w:rPr>
        <w:t xml:space="preserve"> premier temps centrée sur l’affermissement </w:t>
      </w:r>
      <w:r w:rsidR="00285A9A">
        <w:rPr>
          <w:rFonts w:ascii="Times New Roman" w:hAnsi="Times New Roman" w:cs="Times New Roman"/>
          <w:sz w:val="20"/>
          <w:szCs w:val="20"/>
        </w:rPr>
        <w:t>d</w:t>
      </w:r>
      <w:r w:rsidR="00736163">
        <w:rPr>
          <w:rFonts w:ascii="Times New Roman" w:hAnsi="Times New Roman" w:cs="Times New Roman"/>
          <w:sz w:val="20"/>
          <w:szCs w:val="20"/>
        </w:rPr>
        <w:t xml:space="preserve">e l’indépendance de la justice, </w:t>
      </w:r>
      <w:r w:rsidR="00285A9A">
        <w:rPr>
          <w:rFonts w:ascii="Times New Roman" w:hAnsi="Times New Roman" w:cs="Times New Roman"/>
          <w:sz w:val="20"/>
          <w:szCs w:val="20"/>
        </w:rPr>
        <w:t xml:space="preserve">conformément aux orientations de la </w:t>
      </w:r>
      <w:r w:rsidR="00285A9A" w:rsidRPr="00D32965">
        <w:rPr>
          <w:rFonts w:ascii="Times New Roman" w:hAnsi="Times New Roman"/>
          <w:i/>
          <w:sz w:val="20"/>
          <w:szCs w:val="20"/>
        </w:rPr>
        <w:t>Charte de la réforme du système judiciaire</w:t>
      </w:r>
      <w:r w:rsidR="00736163">
        <w:rPr>
          <w:rFonts w:ascii="Times New Roman" w:hAnsi="Times New Roman"/>
          <w:sz w:val="20"/>
          <w:szCs w:val="20"/>
        </w:rPr>
        <w:t xml:space="preserve"> </w:t>
      </w:r>
      <w:r w:rsidR="00285A9A" w:rsidRPr="00D32965">
        <w:rPr>
          <w:rFonts w:ascii="Times New Roman" w:hAnsi="Times New Roman" w:cs="Times New Roman"/>
          <w:sz w:val="20"/>
          <w:szCs w:val="20"/>
        </w:rPr>
        <w:t>lancée le 12 septembre 2013</w:t>
      </w:r>
      <w:r w:rsidR="00754E87">
        <w:rPr>
          <w:rFonts w:ascii="Times New Roman" w:hAnsi="Times New Roman" w:cs="Times New Roman"/>
          <w:sz w:val="20"/>
          <w:szCs w:val="20"/>
        </w:rPr>
        <w:t>.</w:t>
      </w:r>
    </w:p>
    <w:p w14:paraId="76DFFFEA" w14:textId="77777777" w:rsidR="00196468" w:rsidRDefault="00196468" w:rsidP="00673795">
      <w:pPr>
        <w:spacing w:after="0" w:line="240" w:lineRule="auto"/>
        <w:jc w:val="both"/>
        <w:rPr>
          <w:rFonts w:ascii="Times New Roman" w:hAnsi="Times New Roman" w:cs="Times New Roman"/>
          <w:sz w:val="20"/>
          <w:szCs w:val="20"/>
        </w:rPr>
      </w:pPr>
    </w:p>
    <w:p w14:paraId="67EF17DD" w14:textId="5D182FAF" w:rsidR="008C54B3" w:rsidRDefault="002A0D0A" w:rsidP="00673795">
      <w:pPr>
        <w:spacing w:after="0" w:line="240" w:lineRule="auto"/>
        <w:jc w:val="both"/>
        <w:rPr>
          <w:rFonts w:ascii="Times New Roman" w:hAnsi="Times New Roman"/>
          <w:sz w:val="20"/>
          <w:szCs w:val="20"/>
        </w:rPr>
      </w:pPr>
      <w:r>
        <w:rPr>
          <w:rFonts w:ascii="Times New Roman" w:hAnsi="Times New Roman"/>
          <w:sz w:val="20"/>
          <w:szCs w:val="20"/>
        </w:rPr>
        <w:t xml:space="preserve">Les fondements </w:t>
      </w:r>
      <w:r w:rsidR="00285A9A" w:rsidRPr="00D32965">
        <w:rPr>
          <w:rFonts w:ascii="Times New Roman" w:hAnsi="Times New Roman"/>
          <w:sz w:val="20"/>
          <w:szCs w:val="20"/>
        </w:rPr>
        <w:t xml:space="preserve">du nouveau pouvoir judiciaire et de son indépendance ont ainsi été établis </w:t>
      </w:r>
      <w:r w:rsidR="000451D9">
        <w:rPr>
          <w:rFonts w:ascii="Times New Roman" w:hAnsi="Times New Roman"/>
          <w:sz w:val="20"/>
          <w:szCs w:val="20"/>
        </w:rPr>
        <w:t xml:space="preserve">dès 2016 </w:t>
      </w:r>
      <w:r w:rsidR="00285A9A" w:rsidRPr="00D32965">
        <w:rPr>
          <w:rFonts w:ascii="Times New Roman" w:hAnsi="Times New Roman"/>
          <w:sz w:val="20"/>
          <w:szCs w:val="20"/>
        </w:rPr>
        <w:t>avec l’adopti</w:t>
      </w:r>
      <w:r>
        <w:rPr>
          <w:rFonts w:ascii="Times New Roman" w:hAnsi="Times New Roman"/>
          <w:sz w:val="20"/>
          <w:szCs w:val="20"/>
        </w:rPr>
        <w:t xml:space="preserve">on des lois organiques </w:t>
      </w:r>
      <w:r w:rsidRPr="00D32965">
        <w:rPr>
          <w:rFonts w:ascii="Times New Roman" w:hAnsi="Times New Roman"/>
          <w:sz w:val="20"/>
          <w:szCs w:val="20"/>
        </w:rPr>
        <w:t>révisant le</w:t>
      </w:r>
      <w:r>
        <w:rPr>
          <w:rFonts w:ascii="Times New Roman" w:hAnsi="Times New Roman"/>
          <w:sz w:val="20"/>
          <w:szCs w:val="20"/>
        </w:rPr>
        <w:t xml:space="preserve"> statut de la magistrature</w:t>
      </w:r>
      <w:r w:rsidR="00F0619D">
        <w:rPr>
          <w:rStyle w:val="FootnoteReference"/>
          <w:rFonts w:ascii="Times New Roman" w:hAnsi="Times New Roman"/>
          <w:sz w:val="20"/>
          <w:szCs w:val="20"/>
        </w:rPr>
        <w:footnoteReference w:id="3"/>
      </w:r>
      <w:r w:rsidRPr="00D32965">
        <w:rPr>
          <w:rFonts w:ascii="Times New Roman" w:hAnsi="Times New Roman"/>
          <w:sz w:val="20"/>
          <w:szCs w:val="20"/>
        </w:rPr>
        <w:t xml:space="preserve"> </w:t>
      </w:r>
      <w:r>
        <w:rPr>
          <w:rFonts w:ascii="Times New Roman" w:hAnsi="Times New Roman"/>
          <w:sz w:val="20"/>
          <w:szCs w:val="20"/>
        </w:rPr>
        <w:t xml:space="preserve">et </w:t>
      </w:r>
      <w:r w:rsidR="00285A9A" w:rsidRPr="00D32965">
        <w:rPr>
          <w:rFonts w:ascii="Times New Roman" w:hAnsi="Times New Roman"/>
          <w:sz w:val="20"/>
          <w:szCs w:val="20"/>
        </w:rPr>
        <w:t xml:space="preserve">établissant le </w:t>
      </w:r>
      <w:r w:rsidRPr="00D32965">
        <w:rPr>
          <w:rFonts w:ascii="Times New Roman" w:hAnsi="Times New Roman" w:cs="Times New Roman"/>
          <w:i/>
          <w:sz w:val="20"/>
          <w:szCs w:val="20"/>
        </w:rPr>
        <w:t>Conseil supérieur du pouvoir judiciaire</w:t>
      </w:r>
      <w:r w:rsidR="00F0619D">
        <w:rPr>
          <w:rStyle w:val="FootnoteReference"/>
          <w:rFonts w:ascii="Times New Roman" w:hAnsi="Times New Roman"/>
          <w:i/>
          <w:sz w:val="20"/>
          <w:szCs w:val="20"/>
        </w:rPr>
        <w:footnoteReference w:id="4"/>
      </w:r>
      <w:r w:rsidR="0013433E">
        <w:rPr>
          <w:rFonts w:ascii="Times New Roman" w:hAnsi="Times New Roman" w:cs="Times New Roman"/>
          <w:i/>
          <w:sz w:val="20"/>
          <w:szCs w:val="20"/>
        </w:rPr>
        <w:t>,</w:t>
      </w:r>
      <w:r w:rsidRPr="00D32965">
        <w:rPr>
          <w:rFonts w:ascii="Times New Roman" w:hAnsi="Times New Roman" w:cs="Times New Roman"/>
          <w:sz w:val="20"/>
          <w:szCs w:val="20"/>
        </w:rPr>
        <w:t xml:space="preserve"> </w:t>
      </w:r>
      <w:r w:rsidR="006E7139">
        <w:rPr>
          <w:rFonts w:ascii="Times New Roman" w:hAnsi="Times New Roman"/>
          <w:sz w:val="20"/>
          <w:szCs w:val="20"/>
        </w:rPr>
        <w:t xml:space="preserve">organe faîtier </w:t>
      </w:r>
      <w:r w:rsidR="00275B74">
        <w:rPr>
          <w:rFonts w:ascii="Times New Roman" w:hAnsi="Times New Roman"/>
          <w:sz w:val="20"/>
          <w:szCs w:val="20"/>
        </w:rPr>
        <w:t xml:space="preserve">exerçant </w:t>
      </w:r>
      <w:r>
        <w:rPr>
          <w:rFonts w:ascii="Times New Roman" w:hAnsi="Times New Roman"/>
          <w:sz w:val="20"/>
          <w:szCs w:val="20"/>
        </w:rPr>
        <w:t>aujourd’hui en toute indépendance ses f</w:t>
      </w:r>
      <w:r w:rsidR="001F4745">
        <w:rPr>
          <w:rFonts w:ascii="Times New Roman" w:hAnsi="Times New Roman"/>
          <w:sz w:val="20"/>
          <w:szCs w:val="20"/>
        </w:rPr>
        <w:t>onctions de gestion</w:t>
      </w:r>
      <w:r>
        <w:rPr>
          <w:rFonts w:ascii="Times New Roman" w:hAnsi="Times New Roman"/>
          <w:sz w:val="20"/>
          <w:szCs w:val="20"/>
        </w:rPr>
        <w:t xml:space="preserve"> de la carrière et </w:t>
      </w:r>
      <w:r w:rsidR="001F2A00">
        <w:rPr>
          <w:rFonts w:ascii="Times New Roman" w:hAnsi="Times New Roman"/>
          <w:sz w:val="20"/>
          <w:szCs w:val="20"/>
        </w:rPr>
        <w:t>de la discipline des magistrats</w:t>
      </w:r>
      <w:r>
        <w:rPr>
          <w:rFonts w:ascii="Times New Roman" w:hAnsi="Times New Roman"/>
          <w:sz w:val="20"/>
          <w:szCs w:val="20"/>
        </w:rPr>
        <w:t>.</w:t>
      </w:r>
      <w:r w:rsidR="00285A9A" w:rsidRPr="00D32965">
        <w:rPr>
          <w:rFonts w:ascii="Times New Roman" w:hAnsi="Times New Roman"/>
          <w:sz w:val="20"/>
          <w:szCs w:val="20"/>
        </w:rPr>
        <w:t xml:space="preserve"> L’élan réformateur s’est accentué avec la coupure </w:t>
      </w:r>
      <w:r w:rsidR="006E7139" w:rsidRPr="00D32965">
        <w:rPr>
          <w:rFonts w:ascii="Times New Roman" w:hAnsi="Times New Roman"/>
          <w:sz w:val="20"/>
          <w:szCs w:val="20"/>
        </w:rPr>
        <w:t xml:space="preserve">en 2017 </w:t>
      </w:r>
      <w:r w:rsidR="00285A9A" w:rsidRPr="00D32965">
        <w:rPr>
          <w:rFonts w:ascii="Times New Roman" w:hAnsi="Times New Roman"/>
          <w:sz w:val="20"/>
          <w:szCs w:val="20"/>
        </w:rPr>
        <w:t>du lien ombilical entre le pouvoir exécutif et la magistrature du parquet</w:t>
      </w:r>
      <w:r w:rsidR="006E7139">
        <w:rPr>
          <w:rFonts w:ascii="Times New Roman" w:hAnsi="Times New Roman"/>
          <w:sz w:val="20"/>
          <w:szCs w:val="20"/>
        </w:rPr>
        <w:t xml:space="preserve"> via la création</w:t>
      </w:r>
      <w:r w:rsidR="00285A9A" w:rsidRPr="00D32965">
        <w:rPr>
          <w:rFonts w:ascii="Times New Roman" w:hAnsi="Times New Roman"/>
          <w:sz w:val="20"/>
          <w:szCs w:val="20"/>
        </w:rPr>
        <w:t xml:space="preserve"> </w:t>
      </w:r>
      <w:r w:rsidR="006E7139">
        <w:rPr>
          <w:rFonts w:ascii="Times New Roman" w:hAnsi="Times New Roman"/>
          <w:sz w:val="20"/>
          <w:szCs w:val="20"/>
        </w:rPr>
        <w:t>d’</w:t>
      </w:r>
      <w:r w:rsidR="00285A9A" w:rsidRPr="00D32965">
        <w:rPr>
          <w:rFonts w:ascii="Times New Roman" w:hAnsi="Times New Roman"/>
          <w:sz w:val="20"/>
          <w:szCs w:val="20"/>
        </w:rPr>
        <w:t xml:space="preserve">une </w:t>
      </w:r>
      <w:r w:rsidR="00285A9A" w:rsidRPr="002A0D0A">
        <w:rPr>
          <w:rFonts w:ascii="Times New Roman" w:hAnsi="Times New Roman"/>
          <w:i/>
          <w:sz w:val="20"/>
          <w:szCs w:val="20"/>
        </w:rPr>
        <w:t>Présidence du ministère public</w:t>
      </w:r>
      <w:r w:rsidR="006E7139">
        <w:rPr>
          <w:rStyle w:val="FootnoteReference"/>
          <w:rFonts w:ascii="Times New Roman" w:hAnsi="Times New Roman"/>
          <w:i/>
          <w:sz w:val="20"/>
          <w:szCs w:val="20"/>
        </w:rPr>
        <w:footnoteReference w:id="5"/>
      </w:r>
      <w:r w:rsidR="001F2A00">
        <w:rPr>
          <w:rFonts w:ascii="Times New Roman" w:hAnsi="Times New Roman"/>
          <w:sz w:val="20"/>
          <w:szCs w:val="20"/>
        </w:rPr>
        <w:t xml:space="preserve"> indépendante </w:t>
      </w:r>
      <w:r w:rsidR="00285A9A" w:rsidRPr="00D32965">
        <w:rPr>
          <w:rFonts w:ascii="Times New Roman" w:hAnsi="Times New Roman"/>
          <w:sz w:val="20"/>
          <w:szCs w:val="20"/>
        </w:rPr>
        <w:t>se subrogeant au ministre de la Justice dans l’exercice du pouvoir hié</w:t>
      </w:r>
      <w:r>
        <w:rPr>
          <w:rFonts w:ascii="Times New Roman" w:hAnsi="Times New Roman"/>
          <w:sz w:val="20"/>
          <w:szCs w:val="20"/>
        </w:rPr>
        <w:t xml:space="preserve">rarchique sur les parquetiers. </w:t>
      </w:r>
    </w:p>
    <w:p w14:paraId="18C0FC56" w14:textId="77777777" w:rsidR="008C54B3" w:rsidRDefault="008C54B3" w:rsidP="00673795">
      <w:pPr>
        <w:spacing w:after="0" w:line="240" w:lineRule="auto"/>
        <w:jc w:val="both"/>
        <w:rPr>
          <w:rFonts w:ascii="Times New Roman" w:hAnsi="Times New Roman"/>
          <w:sz w:val="20"/>
          <w:szCs w:val="20"/>
        </w:rPr>
      </w:pPr>
    </w:p>
    <w:p w14:paraId="37AC0889" w14:textId="112CFCDD" w:rsidR="00673795" w:rsidRDefault="00937F1D" w:rsidP="00673795">
      <w:pPr>
        <w:spacing w:after="0" w:line="240" w:lineRule="auto"/>
        <w:jc w:val="both"/>
        <w:rPr>
          <w:rFonts w:ascii="Times New Roman" w:hAnsi="Times New Roman"/>
          <w:sz w:val="20"/>
          <w:szCs w:val="20"/>
        </w:rPr>
      </w:pPr>
      <w:r>
        <w:rPr>
          <w:rFonts w:ascii="Times New Roman" w:hAnsi="Times New Roman"/>
          <w:sz w:val="20"/>
          <w:szCs w:val="20"/>
        </w:rPr>
        <w:t xml:space="preserve">La </w:t>
      </w:r>
      <w:r w:rsidR="008C54B3">
        <w:rPr>
          <w:rFonts w:ascii="Times New Roman" w:hAnsi="Times New Roman"/>
          <w:sz w:val="20"/>
          <w:szCs w:val="20"/>
        </w:rPr>
        <w:t xml:space="preserve">nouvelle </w:t>
      </w:r>
      <w:r>
        <w:rPr>
          <w:rFonts w:ascii="Times New Roman" w:hAnsi="Times New Roman"/>
          <w:sz w:val="20"/>
          <w:szCs w:val="20"/>
        </w:rPr>
        <w:t>gestion tripartite</w:t>
      </w:r>
      <w:r w:rsidR="008C54B3">
        <w:rPr>
          <w:rFonts w:ascii="Times New Roman" w:hAnsi="Times New Roman"/>
          <w:sz w:val="20"/>
          <w:szCs w:val="20"/>
        </w:rPr>
        <w:t xml:space="preserve"> du pouvoir judiciaire fut</w:t>
      </w:r>
      <w:r w:rsidR="0013433E">
        <w:rPr>
          <w:rFonts w:ascii="Times New Roman" w:hAnsi="Times New Roman"/>
          <w:sz w:val="20"/>
          <w:szCs w:val="20"/>
        </w:rPr>
        <w:t xml:space="preserve"> </w:t>
      </w:r>
      <w:r>
        <w:rPr>
          <w:rFonts w:ascii="Times New Roman" w:hAnsi="Times New Roman"/>
          <w:sz w:val="20"/>
          <w:szCs w:val="20"/>
        </w:rPr>
        <w:t xml:space="preserve">clarifiée </w:t>
      </w:r>
      <w:r w:rsidR="00F0619D">
        <w:rPr>
          <w:rFonts w:ascii="Times New Roman" w:hAnsi="Times New Roman"/>
          <w:sz w:val="20"/>
          <w:szCs w:val="20"/>
        </w:rPr>
        <w:t xml:space="preserve">en 2022 via l’adoption de loi sur l’organisation judiciaire ainsi que du décret réorganisant le </w:t>
      </w:r>
      <w:r w:rsidR="00F0619D" w:rsidRPr="00673795">
        <w:rPr>
          <w:rFonts w:ascii="Times New Roman" w:hAnsi="Times New Roman"/>
          <w:i/>
          <w:sz w:val="20"/>
          <w:szCs w:val="20"/>
        </w:rPr>
        <w:t>Ministère de la justice</w:t>
      </w:r>
      <w:r w:rsidR="00A85EB1">
        <w:rPr>
          <w:rStyle w:val="FootnoteReference"/>
          <w:rFonts w:ascii="Times New Roman" w:hAnsi="Times New Roman"/>
          <w:sz w:val="20"/>
          <w:szCs w:val="20"/>
        </w:rPr>
        <w:footnoteReference w:id="6"/>
      </w:r>
      <w:r w:rsidR="001F2A00">
        <w:rPr>
          <w:rFonts w:ascii="Times New Roman" w:hAnsi="Times New Roman"/>
          <w:i/>
          <w:sz w:val="20"/>
          <w:szCs w:val="20"/>
        </w:rPr>
        <w:t xml:space="preserve"> </w:t>
      </w:r>
      <w:r w:rsidR="00301389">
        <w:rPr>
          <w:rFonts w:ascii="Times New Roman" w:hAnsi="Times New Roman"/>
          <w:sz w:val="20"/>
          <w:szCs w:val="20"/>
        </w:rPr>
        <w:t xml:space="preserve">recentrant ses attributions sur la formation des </w:t>
      </w:r>
      <w:r w:rsidR="00744298">
        <w:rPr>
          <w:rFonts w:ascii="Times New Roman" w:hAnsi="Times New Roman"/>
          <w:sz w:val="20"/>
          <w:szCs w:val="20"/>
        </w:rPr>
        <w:t>personnels non magistrats</w:t>
      </w:r>
      <w:r w:rsidR="00301389">
        <w:rPr>
          <w:rFonts w:ascii="Times New Roman" w:hAnsi="Times New Roman"/>
          <w:sz w:val="20"/>
          <w:szCs w:val="20"/>
        </w:rPr>
        <w:t xml:space="preserve">, </w:t>
      </w:r>
      <w:r w:rsidR="00F0619D" w:rsidRPr="00937F1D">
        <w:rPr>
          <w:rFonts w:ascii="Times New Roman" w:hAnsi="Times New Roman"/>
          <w:sz w:val="20"/>
          <w:szCs w:val="20"/>
        </w:rPr>
        <w:t>la législation,</w:t>
      </w:r>
      <w:r w:rsidR="00744298">
        <w:rPr>
          <w:rFonts w:ascii="Times New Roman" w:hAnsi="Times New Roman"/>
          <w:sz w:val="20"/>
          <w:szCs w:val="20"/>
        </w:rPr>
        <w:t xml:space="preserve"> </w:t>
      </w:r>
      <w:r w:rsidR="00F0619D" w:rsidRPr="00937F1D">
        <w:rPr>
          <w:rFonts w:ascii="Times New Roman" w:hAnsi="Times New Roman"/>
          <w:sz w:val="20"/>
          <w:szCs w:val="20"/>
        </w:rPr>
        <w:t xml:space="preserve">la gestion </w:t>
      </w:r>
      <w:r w:rsidR="00744298">
        <w:rPr>
          <w:rFonts w:ascii="Times New Roman" w:hAnsi="Times New Roman"/>
          <w:sz w:val="20"/>
          <w:szCs w:val="20"/>
        </w:rPr>
        <w:t xml:space="preserve">administrative </w:t>
      </w:r>
      <w:r w:rsidR="00F0619D" w:rsidRPr="00937F1D">
        <w:rPr>
          <w:rFonts w:ascii="Times New Roman" w:hAnsi="Times New Roman"/>
          <w:sz w:val="20"/>
          <w:szCs w:val="20"/>
        </w:rPr>
        <w:t>des tribunaux</w:t>
      </w:r>
      <w:r w:rsidR="008C54B3">
        <w:rPr>
          <w:rFonts w:ascii="Times New Roman" w:hAnsi="Times New Roman"/>
          <w:sz w:val="20"/>
          <w:szCs w:val="20"/>
        </w:rPr>
        <w:t xml:space="preserve">, </w:t>
      </w:r>
      <w:r w:rsidR="00F0619D" w:rsidRPr="00937F1D">
        <w:rPr>
          <w:rFonts w:ascii="Times New Roman" w:hAnsi="Times New Roman"/>
          <w:sz w:val="20"/>
          <w:szCs w:val="20"/>
        </w:rPr>
        <w:t>la maîtrise d’œuvre d</w:t>
      </w:r>
      <w:r w:rsidR="00F0619D">
        <w:rPr>
          <w:rFonts w:ascii="Times New Roman" w:hAnsi="Times New Roman"/>
          <w:sz w:val="20"/>
          <w:szCs w:val="20"/>
        </w:rPr>
        <w:t xml:space="preserve">es politiques de réforme. </w:t>
      </w:r>
    </w:p>
    <w:p w14:paraId="382DF55B" w14:textId="77777777" w:rsidR="000164AD" w:rsidRDefault="000164AD" w:rsidP="00673795">
      <w:pPr>
        <w:spacing w:after="0" w:line="240" w:lineRule="auto"/>
        <w:jc w:val="both"/>
        <w:rPr>
          <w:rFonts w:ascii="Times New Roman" w:hAnsi="Times New Roman"/>
          <w:sz w:val="20"/>
          <w:szCs w:val="20"/>
        </w:rPr>
      </w:pPr>
    </w:p>
    <w:p w14:paraId="562A6E29" w14:textId="33CFB9FF" w:rsidR="000164AD" w:rsidRDefault="000164AD" w:rsidP="00673795">
      <w:pPr>
        <w:spacing w:after="0" w:line="240" w:lineRule="auto"/>
        <w:jc w:val="both"/>
        <w:rPr>
          <w:rFonts w:ascii="Times New Roman" w:hAnsi="Times New Roman"/>
          <w:sz w:val="20"/>
          <w:szCs w:val="20"/>
        </w:rPr>
      </w:pPr>
      <w:r>
        <w:rPr>
          <w:rFonts w:ascii="Times New Roman" w:hAnsi="Times New Roman"/>
          <w:sz w:val="20"/>
          <w:szCs w:val="20"/>
        </w:rPr>
        <w:t xml:space="preserve">Cette construction institutionnelle s’est accompagnée d’une modernisation des codes et lois qui se poursuit actuellement avec 20 projets de textes incluant le code de procédure civile (approuvé le 24 juillet 2024 par la Chambre des représentants), le code de procédure pénale (approuvé en Conseil de Gouvernement le </w:t>
      </w:r>
      <w:r w:rsidR="00C84426">
        <w:rPr>
          <w:rFonts w:ascii="Times New Roman" w:hAnsi="Times New Roman"/>
          <w:sz w:val="20"/>
          <w:szCs w:val="20"/>
        </w:rPr>
        <w:t>29 août 2024) et le code de la F</w:t>
      </w:r>
      <w:r>
        <w:rPr>
          <w:rFonts w:ascii="Times New Roman" w:hAnsi="Times New Roman"/>
          <w:sz w:val="20"/>
          <w:szCs w:val="20"/>
        </w:rPr>
        <w:t>amille (avant-projet soumis à Sa Majesté le 30 mars 2024).</w:t>
      </w:r>
    </w:p>
    <w:p w14:paraId="4244BA45" w14:textId="77777777" w:rsidR="00673795" w:rsidRDefault="00673795" w:rsidP="00673795">
      <w:pPr>
        <w:spacing w:after="0" w:line="240" w:lineRule="auto"/>
        <w:jc w:val="both"/>
        <w:rPr>
          <w:rFonts w:ascii="Times New Roman" w:hAnsi="Times New Roman"/>
          <w:sz w:val="20"/>
          <w:szCs w:val="20"/>
        </w:rPr>
      </w:pPr>
    </w:p>
    <w:p w14:paraId="37F652F4" w14:textId="103314CA" w:rsidR="008C54B3" w:rsidRDefault="008C54B3" w:rsidP="008C54B3">
      <w:pPr>
        <w:spacing w:after="0" w:line="240" w:lineRule="auto"/>
        <w:jc w:val="both"/>
        <w:rPr>
          <w:rFonts w:ascii="Times New Roman" w:hAnsi="Times New Roman"/>
          <w:sz w:val="20"/>
          <w:szCs w:val="20"/>
        </w:rPr>
      </w:pPr>
      <w:r>
        <w:rPr>
          <w:rFonts w:ascii="Times New Roman" w:hAnsi="Times New Roman"/>
          <w:sz w:val="20"/>
          <w:szCs w:val="20"/>
        </w:rPr>
        <w:t xml:space="preserve">Le volet qualitatif de la réforme, centré sur l’amélioration de la célérité et </w:t>
      </w:r>
      <w:r w:rsidR="00735BB2">
        <w:rPr>
          <w:rFonts w:ascii="Times New Roman" w:hAnsi="Times New Roman"/>
          <w:sz w:val="20"/>
          <w:szCs w:val="20"/>
        </w:rPr>
        <w:t>de l’</w:t>
      </w:r>
      <w:r>
        <w:rPr>
          <w:rFonts w:ascii="Times New Roman" w:hAnsi="Times New Roman"/>
          <w:sz w:val="20"/>
          <w:szCs w:val="20"/>
        </w:rPr>
        <w:t xml:space="preserve">efficacité judiciaires a également connu des </w:t>
      </w:r>
      <w:r w:rsidR="00531EAF">
        <w:rPr>
          <w:rFonts w:ascii="Times New Roman" w:hAnsi="Times New Roman"/>
          <w:sz w:val="20"/>
          <w:szCs w:val="20"/>
        </w:rPr>
        <w:t>développements significatifs spécialement en ce qui concerne</w:t>
      </w:r>
      <w:r w:rsidR="00744298">
        <w:rPr>
          <w:rFonts w:ascii="Times New Roman" w:hAnsi="Times New Roman"/>
          <w:sz w:val="20"/>
          <w:szCs w:val="20"/>
        </w:rPr>
        <w:t xml:space="preserve"> </w:t>
      </w:r>
      <w:r>
        <w:rPr>
          <w:rFonts w:ascii="Times New Roman" w:hAnsi="Times New Roman"/>
          <w:sz w:val="20"/>
          <w:szCs w:val="20"/>
        </w:rPr>
        <w:t>l’amélioration du cadre de formation des personnels de justice.</w:t>
      </w:r>
    </w:p>
    <w:p w14:paraId="33C3EB31" w14:textId="77777777" w:rsidR="008C54B3" w:rsidRDefault="008C54B3" w:rsidP="00673795">
      <w:pPr>
        <w:spacing w:after="0" w:line="240" w:lineRule="auto"/>
        <w:jc w:val="both"/>
        <w:rPr>
          <w:rFonts w:ascii="Times New Roman" w:hAnsi="Times New Roman"/>
          <w:sz w:val="20"/>
          <w:szCs w:val="20"/>
        </w:rPr>
      </w:pPr>
    </w:p>
    <w:p w14:paraId="6D972A40" w14:textId="68FD4017" w:rsidR="00BB62BE" w:rsidRPr="00C727CF" w:rsidRDefault="00BB62BE" w:rsidP="00BB62BE">
      <w:pPr>
        <w:pStyle w:val="ListParagraph"/>
        <w:numPr>
          <w:ilvl w:val="0"/>
          <w:numId w:val="11"/>
        </w:numPr>
        <w:autoSpaceDE w:val="0"/>
        <w:autoSpaceDN w:val="0"/>
        <w:adjustRightInd w:val="0"/>
        <w:spacing w:after="0" w:line="240" w:lineRule="auto"/>
        <w:ind w:left="284"/>
        <w:rPr>
          <w:rFonts w:ascii="Times New Roman" w:hAnsi="Times New Roman"/>
          <w:sz w:val="20"/>
          <w:szCs w:val="20"/>
        </w:rPr>
      </w:pPr>
      <w:r w:rsidRPr="00C727CF">
        <w:rPr>
          <w:rFonts w:ascii="Times New Roman" w:hAnsi="Times New Roman"/>
          <w:sz w:val="20"/>
          <w:szCs w:val="20"/>
        </w:rPr>
        <w:t>Nouveau cadre de gestion</w:t>
      </w:r>
      <w:r w:rsidR="00C727CF">
        <w:rPr>
          <w:rFonts w:ascii="Times New Roman" w:hAnsi="Times New Roman"/>
          <w:sz w:val="20"/>
          <w:szCs w:val="20"/>
        </w:rPr>
        <w:t xml:space="preserve"> de la formation des </w:t>
      </w:r>
      <w:r w:rsidRPr="00C727CF">
        <w:rPr>
          <w:rFonts w:ascii="Times New Roman" w:hAnsi="Times New Roman"/>
          <w:sz w:val="20"/>
          <w:szCs w:val="20"/>
        </w:rPr>
        <w:t>personnels judiciaires</w:t>
      </w:r>
    </w:p>
    <w:p w14:paraId="5D87C634" w14:textId="77777777" w:rsidR="00BB62BE" w:rsidRDefault="00BB62BE" w:rsidP="00673795">
      <w:pPr>
        <w:spacing w:after="0" w:line="240" w:lineRule="auto"/>
        <w:jc w:val="both"/>
        <w:rPr>
          <w:rFonts w:ascii="Times New Roman" w:hAnsi="Times New Roman"/>
          <w:sz w:val="20"/>
          <w:szCs w:val="20"/>
        </w:rPr>
      </w:pPr>
    </w:p>
    <w:p w14:paraId="5DD5F7D2" w14:textId="0D9AA737" w:rsidR="00744298" w:rsidRPr="00744298" w:rsidRDefault="00744298" w:rsidP="00744298">
      <w:pPr>
        <w:autoSpaceDE w:val="0"/>
        <w:autoSpaceDN w:val="0"/>
        <w:adjustRightInd w:val="0"/>
        <w:spacing w:after="0" w:line="240" w:lineRule="auto"/>
        <w:rPr>
          <w:rFonts w:ascii="Times New Roman" w:hAnsi="Times New Roman" w:cs="Times New Roman"/>
          <w:sz w:val="20"/>
          <w:szCs w:val="20"/>
        </w:rPr>
      </w:pPr>
      <w:r w:rsidRPr="00744298">
        <w:rPr>
          <w:rFonts w:ascii="Times New Roman" w:hAnsi="Times New Roman" w:cs="Times New Roman"/>
          <w:sz w:val="20"/>
          <w:szCs w:val="20"/>
        </w:rPr>
        <w:t xml:space="preserve">Le </w:t>
      </w:r>
      <w:r w:rsidR="00531EAF">
        <w:rPr>
          <w:rFonts w:ascii="Times New Roman" w:hAnsi="Times New Roman" w:cs="Times New Roman"/>
          <w:sz w:val="20"/>
          <w:szCs w:val="20"/>
        </w:rPr>
        <w:t xml:space="preserve">nouveau </w:t>
      </w:r>
      <w:r w:rsidRPr="00744298">
        <w:rPr>
          <w:rFonts w:ascii="Times New Roman" w:hAnsi="Times New Roman" w:cs="Times New Roman"/>
          <w:sz w:val="20"/>
          <w:szCs w:val="20"/>
        </w:rPr>
        <w:t xml:space="preserve">dispositif de formation du secteur judiciaire </w:t>
      </w:r>
      <w:r w:rsidR="00531EAF">
        <w:rPr>
          <w:rFonts w:ascii="Times New Roman" w:hAnsi="Times New Roman" w:cs="Times New Roman"/>
          <w:sz w:val="20"/>
          <w:szCs w:val="20"/>
        </w:rPr>
        <w:t xml:space="preserve">déterminé par les textes ci-dessus ainsi que </w:t>
      </w:r>
      <w:r w:rsidR="00275B74">
        <w:rPr>
          <w:rFonts w:ascii="Times New Roman" w:hAnsi="Times New Roman" w:cs="Times New Roman"/>
          <w:sz w:val="20"/>
          <w:szCs w:val="20"/>
        </w:rPr>
        <w:t xml:space="preserve">par </w:t>
      </w:r>
      <w:r w:rsidR="00531EAF">
        <w:rPr>
          <w:rFonts w:ascii="Times New Roman" w:hAnsi="Times New Roman" w:cs="Times New Roman"/>
          <w:sz w:val="20"/>
          <w:szCs w:val="20"/>
        </w:rPr>
        <w:t xml:space="preserve">la </w:t>
      </w:r>
      <w:r w:rsidR="00531EAF" w:rsidRPr="00585D95">
        <w:rPr>
          <w:rFonts w:ascii="Times New Roman" w:hAnsi="Times New Roman"/>
          <w:sz w:val="20"/>
          <w:szCs w:val="20"/>
        </w:rPr>
        <w:t xml:space="preserve">loi 37-22 du 10 août 2023 </w:t>
      </w:r>
      <w:r w:rsidR="00531EAF">
        <w:rPr>
          <w:rFonts w:ascii="Times New Roman" w:hAnsi="Times New Roman"/>
          <w:sz w:val="20"/>
          <w:szCs w:val="20"/>
        </w:rPr>
        <w:t>ré</w:t>
      </w:r>
      <w:r w:rsidR="00531EAF" w:rsidRPr="00585D95">
        <w:rPr>
          <w:rFonts w:ascii="Times New Roman" w:hAnsi="Times New Roman"/>
          <w:sz w:val="20"/>
          <w:szCs w:val="20"/>
        </w:rPr>
        <w:t>organisant l’</w:t>
      </w:r>
      <w:proofErr w:type="spellStart"/>
      <w:r w:rsidR="00531EAF" w:rsidRPr="00585D95">
        <w:rPr>
          <w:rFonts w:ascii="Times New Roman" w:hAnsi="Times New Roman"/>
          <w:sz w:val="20"/>
          <w:szCs w:val="20"/>
        </w:rPr>
        <w:t>ISM</w:t>
      </w:r>
      <w:proofErr w:type="spellEnd"/>
      <w:r w:rsidR="00531EAF" w:rsidRPr="00585D95">
        <w:rPr>
          <w:rFonts w:ascii="Times New Roman" w:hAnsi="Times New Roman"/>
          <w:sz w:val="20"/>
          <w:szCs w:val="20"/>
        </w:rPr>
        <w:t xml:space="preserve">, </w:t>
      </w:r>
      <w:r w:rsidR="00531EAF">
        <w:rPr>
          <w:rFonts w:ascii="Times New Roman" w:hAnsi="Times New Roman" w:cs="Times New Roman"/>
          <w:sz w:val="20"/>
          <w:szCs w:val="20"/>
        </w:rPr>
        <w:t xml:space="preserve">s’organise </w:t>
      </w:r>
      <w:r w:rsidRPr="00744298">
        <w:rPr>
          <w:rFonts w:ascii="Times New Roman" w:hAnsi="Times New Roman" w:cs="Times New Roman"/>
          <w:sz w:val="20"/>
          <w:szCs w:val="20"/>
        </w:rPr>
        <w:t>comme suit :</w:t>
      </w:r>
    </w:p>
    <w:p w14:paraId="74910987" w14:textId="77777777" w:rsidR="00744298" w:rsidRPr="00744298" w:rsidRDefault="00744298" w:rsidP="00744298">
      <w:pPr>
        <w:autoSpaceDE w:val="0"/>
        <w:autoSpaceDN w:val="0"/>
        <w:adjustRightInd w:val="0"/>
        <w:spacing w:after="0" w:line="240" w:lineRule="auto"/>
        <w:rPr>
          <w:rFonts w:ascii="Times New Roman" w:hAnsi="Times New Roman" w:cs="Times New Roman"/>
          <w:sz w:val="20"/>
          <w:szCs w:val="20"/>
        </w:rPr>
      </w:pPr>
    </w:p>
    <w:p w14:paraId="6AF834EE" w14:textId="5D78BFDD" w:rsidR="00BA3066" w:rsidRPr="009D5B07" w:rsidRDefault="00744298" w:rsidP="00731392">
      <w:pPr>
        <w:pStyle w:val="ListParagraph"/>
        <w:numPr>
          <w:ilvl w:val="0"/>
          <w:numId w:val="35"/>
        </w:numPr>
        <w:autoSpaceDE w:val="0"/>
        <w:autoSpaceDN w:val="0"/>
        <w:adjustRightInd w:val="0"/>
        <w:spacing w:after="0" w:line="240" w:lineRule="auto"/>
        <w:contextualSpacing w:val="0"/>
        <w:jc w:val="both"/>
        <w:rPr>
          <w:rFonts w:ascii="Times New Roman" w:hAnsi="Times New Roman"/>
          <w:sz w:val="20"/>
          <w:szCs w:val="20"/>
        </w:rPr>
      </w:pPr>
      <w:r w:rsidRPr="009D5B07">
        <w:rPr>
          <w:rFonts w:ascii="Times New Roman" w:hAnsi="Times New Roman"/>
          <w:sz w:val="20"/>
          <w:szCs w:val="20"/>
          <w:u w:val="single"/>
        </w:rPr>
        <w:t>Formation des magistrats</w:t>
      </w:r>
      <w:r w:rsidRPr="009D5B07">
        <w:rPr>
          <w:rFonts w:ascii="Times New Roman" w:hAnsi="Times New Roman"/>
          <w:sz w:val="20"/>
          <w:szCs w:val="20"/>
        </w:rPr>
        <w:t xml:space="preserve"> assurée par </w:t>
      </w:r>
      <w:r w:rsidRPr="009D5B07">
        <w:rPr>
          <w:rFonts w:ascii="Times New Roman" w:hAnsi="Times New Roman"/>
          <w:i/>
          <w:sz w:val="20"/>
          <w:szCs w:val="20"/>
        </w:rPr>
        <w:t>l’Institut Supérieur de la Magistrature</w:t>
      </w:r>
      <w:r w:rsidRPr="009D5B07">
        <w:rPr>
          <w:rFonts w:ascii="Times New Roman" w:hAnsi="Times New Roman"/>
          <w:sz w:val="20"/>
          <w:szCs w:val="20"/>
        </w:rPr>
        <w:t xml:space="preserve"> (</w:t>
      </w:r>
      <w:proofErr w:type="spellStart"/>
      <w:r w:rsidRPr="009D5B07">
        <w:rPr>
          <w:rFonts w:ascii="Times New Roman" w:hAnsi="Times New Roman"/>
          <w:sz w:val="20"/>
          <w:szCs w:val="20"/>
        </w:rPr>
        <w:t>ISM</w:t>
      </w:r>
      <w:proofErr w:type="spellEnd"/>
      <w:r w:rsidRPr="009D5B07">
        <w:rPr>
          <w:rFonts w:ascii="Times New Roman" w:hAnsi="Times New Roman"/>
          <w:sz w:val="20"/>
          <w:szCs w:val="20"/>
        </w:rPr>
        <w:t>) détaché du ministère de la justice et relevant fonctionnellement du Conseil Supérieur du Pouvoir judiciaire, investi depuis 2023 de la fonction de `’surveillance de la performance des magistrats dans les tribunaux et d’adoption de mesures appropriées pour accroître l’efficacité judiciaire’’, qui incluent les questions de formation.</w:t>
      </w:r>
      <w:r w:rsidR="00FC1964" w:rsidRPr="009D5B07">
        <w:rPr>
          <w:rFonts w:ascii="Times New Roman" w:hAnsi="Times New Roman"/>
          <w:sz w:val="20"/>
          <w:szCs w:val="20"/>
        </w:rPr>
        <w:t xml:space="preserve"> </w:t>
      </w:r>
      <w:r w:rsidR="00BA3066" w:rsidRPr="009D5B07">
        <w:rPr>
          <w:rFonts w:ascii="Times New Roman" w:hAnsi="Times New Roman"/>
          <w:sz w:val="20"/>
          <w:szCs w:val="20"/>
        </w:rPr>
        <w:t xml:space="preserve">Le </w:t>
      </w:r>
      <w:r w:rsidR="00E2091E" w:rsidRPr="009D5B07">
        <w:rPr>
          <w:rFonts w:ascii="Times New Roman" w:hAnsi="Times New Roman"/>
          <w:sz w:val="20"/>
          <w:szCs w:val="20"/>
        </w:rPr>
        <w:t xml:space="preserve">nouveau </w:t>
      </w:r>
      <w:r w:rsidR="00BA3066" w:rsidRPr="009D5B07">
        <w:rPr>
          <w:rFonts w:ascii="Times New Roman" w:hAnsi="Times New Roman"/>
          <w:sz w:val="20"/>
          <w:szCs w:val="20"/>
        </w:rPr>
        <w:t xml:space="preserve">régime de la formation initiale des attachés de justice, déterminé par la loi 37-22 </w:t>
      </w:r>
      <w:r w:rsidR="00531EAF" w:rsidRPr="009D5B07">
        <w:rPr>
          <w:rFonts w:ascii="Times New Roman" w:hAnsi="Times New Roman"/>
          <w:sz w:val="20"/>
          <w:szCs w:val="20"/>
        </w:rPr>
        <w:t>sur</w:t>
      </w:r>
      <w:r w:rsidR="00BA3066" w:rsidRPr="009D5B07">
        <w:rPr>
          <w:rFonts w:ascii="Times New Roman" w:hAnsi="Times New Roman"/>
          <w:sz w:val="20"/>
          <w:szCs w:val="20"/>
        </w:rPr>
        <w:t xml:space="preserve"> l’</w:t>
      </w:r>
      <w:proofErr w:type="spellStart"/>
      <w:r w:rsidR="00BA3066" w:rsidRPr="009D5B07">
        <w:rPr>
          <w:rFonts w:ascii="Times New Roman" w:hAnsi="Times New Roman"/>
          <w:sz w:val="20"/>
          <w:szCs w:val="20"/>
        </w:rPr>
        <w:t>ISM</w:t>
      </w:r>
      <w:proofErr w:type="spellEnd"/>
      <w:r w:rsidR="00BA3066" w:rsidRPr="009D5B07">
        <w:rPr>
          <w:rFonts w:ascii="Times New Roman" w:hAnsi="Times New Roman"/>
          <w:sz w:val="20"/>
          <w:szCs w:val="20"/>
        </w:rPr>
        <w:t>, alterne</w:t>
      </w:r>
      <w:r w:rsidR="0008020C" w:rsidRPr="009D5B07">
        <w:rPr>
          <w:rFonts w:ascii="Times New Roman" w:hAnsi="Times New Roman"/>
          <w:sz w:val="20"/>
          <w:szCs w:val="20"/>
        </w:rPr>
        <w:t xml:space="preserve">r </w:t>
      </w:r>
      <w:r w:rsidR="00BA3066" w:rsidRPr="009D5B07">
        <w:rPr>
          <w:rFonts w:ascii="Times New Roman" w:hAnsi="Times New Roman"/>
          <w:sz w:val="20"/>
          <w:szCs w:val="20"/>
        </w:rPr>
        <w:t>formations à l’institut et stages</w:t>
      </w:r>
      <w:r w:rsidR="0008020C" w:rsidRPr="009D5B07">
        <w:rPr>
          <w:rFonts w:ascii="Times New Roman" w:hAnsi="Times New Roman"/>
          <w:sz w:val="20"/>
          <w:szCs w:val="20"/>
        </w:rPr>
        <w:t xml:space="preserve"> et ouvre la voie à des formations initiales spécialisées (i.e. droit bancaire ou droit de la consommation) pour un nombre restreint d’attachés. La durée de la formation, exceptionnellement réduite à une seule année jusqu’en 2028 pour pallier le déficit de magistrats sera ultérieurement de 2 ans</w:t>
      </w:r>
      <w:r w:rsidR="0008020C" w:rsidRPr="009D5B07">
        <w:rPr>
          <w:rStyle w:val="FootnoteReference"/>
          <w:rFonts w:ascii="Times New Roman" w:hAnsi="Times New Roman"/>
          <w:sz w:val="20"/>
          <w:szCs w:val="20"/>
        </w:rPr>
        <w:footnoteReference w:id="7"/>
      </w:r>
      <w:r w:rsidR="0008020C" w:rsidRPr="009D5B07">
        <w:rPr>
          <w:rFonts w:ascii="Times New Roman" w:hAnsi="Times New Roman"/>
          <w:sz w:val="20"/>
          <w:szCs w:val="20"/>
        </w:rPr>
        <w:t xml:space="preserve">. </w:t>
      </w:r>
      <w:r w:rsidR="00E2091E" w:rsidRPr="009D5B07">
        <w:rPr>
          <w:rFonts w:ascii="Times New Roman" w:eastAsiaTheme="minorHAnsi" w:hAnsi="Times New Roman" w:cstheme="minorBidi"/>
          <w:sz w:val="20"/>
          <w:szCs w:val="20"/>
        </w:rPr>
        <w:t xml:space="preserve">Le périmètre de la formation continue </w:t>
      </w:r>
      <w:r w:rsidR="00585D95" w:rsidRPr="009D5B07">
        <w:rPr>
          <w:rFonts w:ascii="Times New Roman" w:eastAsiaTheme="minorHAnsi" w:hAnsi="Times New Roman" w:cstheme="minorBidi"/>
          <w:sz w:val="20"/>
          <w:szCs w:val="20"/>
        </w:rPr>
        <w:t xml:space="preserve">est par ailleurs </w:t>
      </w:r>
      <w:r w:rsidR="00E2091E" w:rsidRPr="009D5B07">
        <w:rPr>
          <w:rFonts w:ascii="Times New Roman" w:hAnsi="Times New Roman"/>
          <w:sz w:val="20"/>
          <w:szCs w:val="20"/>
        </w:rPr>
        <w:t>élargi</w:t>
      </w:r>
      <w:r w:rsidR="00585D95" w:rsidRPr="009D5B07">
        <w:rPr>
          <w:rFonts w:ascii="Times New Roman" w:hAnsi="Times New Roman"/>
          <w:sz w:val="20"/>
          <w:szCs w:val="20"/>
        </w:rPr>
        <w:t xml:space="preserve"> à des </w:t>
      </w:r>
      <w:r w:rsidR="00E2091E" w:rsidRPr="009D5B07">
        <w:rPr>
          <w:rFonts w:ascii="Times New Roman" w:eastAsiaTheme="minorHAnsi" w:hAnsi="Times New Roman" w:cstheme="minorBidi"/>
          <w:sz w:val="20"/>
          <w:szCs w:val="20"/>
        </w:rPr>
        <w:t>perfectionnement</w:t>
      </w:r>
      <w:r w:rsidR="00585D95" w:rsidRPr="009D5B07">
        <w:rPr>
          <w:rFonts w:ascii="Times New Roman" w:eastAsiaTheme="minorHAnsi" w:hAnsi="Times New Roman" w:cstheme="minorBidi"/>
          <w:sz w:val="20"/>
          <w:szCs w:val="20"/>
        </w:rPr>
        <w:t xml:space="preserve">s nouveaux, dont la formation en gestion </w:t>
      </w:r>
      <w:r w:rsidR="00BA72B1" w:rsidRPr="009D5B07">
        <w:rPr>
          <w:rFonts w:ascii="Times New Roman" w:eastAsiaTheme="minorHAnsi" w:hAnsi="Times New Roman" w:cstheme="minorBidi"/>
          <w:sz w:val="20"/>
          <w:szCs w:val="20"/>
        </w:rPr>
        <w:t>administrat</w:t>
      </w:r>
      <w:r w:rsidR="00562670" w:rsidRPr="009D5B07">
        <w:rPr>
          <w:rFonts w:ascii="Times New Roman" w:eastAsiaTheme="minorHAnsi" w:hAnsi="Times New Roman" w:cstheme="minorBidi"/>
          <w:sz w:val="20"/>
          <w:szCs w:val="20"/>
        </w:rPr>
        <w:t xml:space="preserve">ive </w:t>
      </w:r>
      <w:r w:rsidR="00585D95" w:rsidRPr="009D5B07">
        <w:rPr>
          <w:rFonts w:ascii="Times New Roman" w:eastAsiaTheme="minorHAnsi" w:hAnsi="Times New Roman" w:cstheme="minorBidi"/>
          <w:sz w:val="20"/>
          <w:szCs w:val="20"/>
        </w:rPr>
        <w:t>des tribunaux</w:t>
      </w:r>
      <w:r w:rsidR="00562670" w:rsidRPr="009D5B07">
        <w:rPr>
          <w:rFonts w:ascii="Times New Roman" w:eastAsiaTheme="minorHAnsi" w:hAnsi="Times New Roman" w:cstheme="minorBidi"/>
          <w:sz w:val="20"/>
          <w:szCs w:val="20"/>
        </w:rPr>
        <w:t xml:space="preserve"> </w:t>
      </w:r>
      <w:r w:rsidR="00531EAF" w:rsidRPr="009D5B07">
        <w:rPr>
          <w:rFonts w:ascii="Times New Roman" w:eastAsiaTheme="minorHAnsi" w:hAnsi="Times New Roman" w:cstheme="minorBidi"/>
          <w:sz w:val="20"/>
          <w:szCs w:val="20"/>
        </w:rPr>
        <w:t>ayant vocation à être réalisé</w:t>
      </w:r>
      <w:r w:rsidR="00562670" w:rsidRPr="009D5B07">
        <w:rPr>
          <w:rFonts w:ascii="Times New Roman" w:eastAsiaTheme="minorHAnsi" w:hAnsi="Times New Roman" w:cstheme="minorBidi"/>
          <w:sz w:val="20"/>
          <w:szCs w:val="20"/>
        </w:rPr>
        <w:t xml:space="preserve"> en partenariat avec l’</w:t>
      </w:r>
      <w:r w:rsidR="00562670" w:rsidRPr="009D5B07">
        <w:rPr>
          <w:rFonts w:ascii="Times New Roman" w:eastAsiaTheme="minorHAnsi" w:hAnsi="Times New Roman" w:cstheme="minorBidi"/>
          <w:i/>
          <w:sz w:val="20"/>
          <w:szCs w:val="20"/>
        </w:rPr>
        <w:t>École nationale supérieure de l’administration</w:t>
      </w:r>
      <w:r w:rsidR="00562670" w:rsidRPr="009D5B07">
        <w:rPr>
          <w:rFonts w:ascii="Times New Roman" w:eastAsiaTheme="minorHAnsi" w:hAnsi="Times New Roman" w:cstheme="minorBidi"/>
          <w:sz w:val="20"/>
          <w:szCs w:val="20"/>
        </w:rPr>
        <w:t>, conformément à un mémorandum d’entente signé le 10 janvier 2025</w:t>
      </w:r>
      <w:r w:rsidR="00531EAF" w:rsidRPr="009D5B07">
        <w:rPr>
          <w:rStyle w:val="FootnoteReference"/>
          <w:rFonts w:ascii="Times New Roman" w:eastAsiaTheme="minorHAnsi" w:hAnsi="Times New Roman"/>
          <w:sz w:val="20"/>
          <w:szCs w:val="20"/>
        </w:rPr>
        <w:footnoteReference w:id="8"/>
      </w:r>
      <w:r w:rsidR="00562670" w:rsidRPr="009D5B07">
        <w:rPr>
          <w:rFonts w:ascii="Times New Roman" w:eastAsiaTheme="minorHAnsi" w:hAnsi="Times New Roman" w:cstheme="minorBidi"/>
          <w:sz w:val="20"/>
          <w:szCs w:val="20"/>
        </w:rPr>
        <w:t>.</w:t>
      </w:r>
    </w:p>
    <w:p w14:paraId="0F2A2B65" w14:textId="77777777" w:rsidR="00BA72B1" w:rsidRDefault="00BA72B1" w:rsidP="00744298">
      <w:pPr>
        <w:pStyle w:val="ListParagraph"/>
        <w:autoSpaceDE w:val="0"/>
        <w:autoSpaceDN w:val="0"/>
        <w:adjustRightInd w:val="0"/>
        <w:spacing w:after="0" w:line="240" w:lineRule="auto"/>
        <w:rPr>
          <w:rFonts w:ascii="Times New Roman" w:hAnsi="Times New Roman"/>
          <w:sz w:val="20"/>
          <w:szCs w:val="20"/>
        </w:rPr>
      </w:pPr>
    </w:p>
    <w:p w14:paraId="2F2DFB54" w14:textId="60034F6C" w:rsidR="00744298" w:rsidRPr="0008020C" w:rsidRDefault="00744298" w:rsidP="00744298">
      <w:pPr>
        <w:pStyle w:val="ListParagraph"/>
        <w:numPr>
          <w:ilvl w:val="0"/>
          <w:numId w:val="35"/>
        </w:numPr>
        <w:autoSpaceDE w:val="0"/>
        <w:autoSpaceDN w:val="0"/>
        <w:adjustRightInd w:val="0"/>
        <w:spacing w:after="0" w:line="240" w:lineRule="auto"/>
        <w:contextualSpacing w:val="0"/>
        <w:jc w:val="both"/>
        <w:rPr>
          <w:rFonts w:ascii="Times New Roman" w:hAnsi="Times New Roman"/>
          <w:i/>
          <w:sz w:val="20"/>
          <w:szCs w:val="20"/>
        </w:rPr>
      </w:pPr>
      <w:r w:rsidRPr="00744298">
        <w:rPr>
          <w:rFonts w:ascii="Times New Roman" w:hAnsi="Times New Roman"/>
          <w:sz w:val="20"/>
          <w:szCs w:val="20"/>
          <w:u w:val="single"/>
        </w:rPr>
        <w:t xml:space="preserve">Formation des professions juridiques, judiciaires et du secrétariat </w:t>
      </w:r>
      <w:r w:rsidR="00633B49" w:rsidRPr="00744298">
        <w:rPr>
          <w:rFonts w:ascii="Times New Roman" w:hAnsi="Times New Roman"/>
          <w:sz w:val="20"/>
          <w:szCs w:val="20"/>
          <w:u w:val="single"/>
        </w:rPr>
        <w:t>du greffe</w:t>
      </w:r>
      <w:r w:rsidR="00633B49" w:rsidRPr="00744298">
        <w:rPr>
          <w:rFonts w:ascii="Times New Roman" w:hAnsi="Times New Roman"/>
          <w:sz w:val="20"/>
          <w:szCs w:val="20"/>
        </w:rPr>
        <w:t xml:space="preserve"> assuré</w:t>
      </w:r>
      <w:r w:rsidRPr="00744298">
        <w:rPr>
          <w:rFonts w:ascii="Times New Roman" w:hAnsi="Times New Roman"/>
          <w:sz w:val="20"/>
          <w:szCs w:val="20"/>
        </w:rPr>
        <w:t xml:space="preserve"> par un </w:t>
      </w:r>
      <w:r w:rsidRPr="00B84DAF">
        <w:rPr>
          <w:rFonts w:ascii="Times New Roman" w:hAnsi="Times New Roman"/>
          <w:i/>
          <w:sz w:val="20"/>
          <w:szCs w:val="20"/>
        </w:rPr>
        <w:t>Institut national des professions juridiques, judiciaires et du secrétariat du greffe</w:t>
      </w:r>
      <w:r w:rsidRPr="00744298">
        <w:rPr>
          <w:rFonts w:ascii="Times New Roman" w:hAnsi="Times New Roman"/>
          <w:i/>
          <w:sz w:val="20"/>
          <w:szCs w:val="20"/>
        </w:rPr>
        <w:t xml:space="preserve"> </w:t>
      </w:r>
      <w:r w:rsidRPr="00744298">
        <w:rPr>
          <w:rFonts w:ascii="Times New Roman" w:hAnsi="Times New Roman"/>
          <w:sz w:val="20"/>
          <w:szCs w:val="20"/>
        </w:rPr>
        <w:t>relevant du ministère de la Justice. En l’attente de l’adoption du projet d</w:t>
      </w:r>
      <w:r w:rsidR="00FC1964">
        <w:rPr>
          <w:rFonts w:ascii="Times New Roman" w:hAnsi="Times New Roman"/>
          <w:sz w:val="20"/>
          <w:szCs w:val="20"/>
        </w:rPr>
        <w:t xml:space="preserve">e décret établissant l’institut, </w:t>
      </w:r>
      <w:r w:rsidRPr="00744298">
        <w:rPr>
          <w:rFonts w:ascii="Times New Roman" w:hAnsi="Times New Roman"/>
          <w:sz w:val="20"/>
          <w:szCs w:val="20"/>
        </w:rPr>
        <w:t>la formation aura vocation à être assurée par l’</w:t>
      </w:r>
      <w:r>
        <w:rPr>
          <w:rFonts w:ascii="Times New Roman" w:hAnsi="Times New Roman"/>
          <w:sz w:val="20"/>
          <w:szCs w:val="20"/>
        </w:rPr>
        <w:t xml:space="preserve">actuel </w:t>
      </w:r>
      <w:r w:rsidRPr="00B84DAF">
        <w:rPr>
          <w:rFonts w:ascii="Times New Roman" w:hAnsi="Times New Roman"/>
          <w:sz w:val="20"/>
          <w:szCs w:val="20"/>
        </w:rPr>
        <w:t>Institut de formation des fonctionnaires du Ministère et des greffes,</w:t>
      </w:r>
      <w:r>
        <w:rPr>
          <w:rFonts w:ascii="Times New Roman" w:hAnsi="Times New Roman"/>
          <w:sz w:val="20"/>
          <w:szCs w:val="20"/>
        </w:rPr>
        <w:t xml:space="preserve"> </w:t>
      </w:r>
      <w:r w:rsidRPr="00744298">
        <w:rPr>
          <w:rFonts w:ascii="Times New Roman" w:hAnsi="Times New Roman"/>
          <w:sz w:val="20"/>
          <w:szCs w:val="20"/>
        </w:rPr>
        <w:t>structure non autonome rattachée</w:t>
      </w:r>
      <w:r w:rsidR="00FC1964">
        <w:rPr>
          <w:rFonts w:ascii="Times New Roman" w:hAnsi="Times New Roman"/>
          <w:sz w:val="20"/>
          <w:szCs w:val="20"/>
        </w:rPr>
        <w:t xml:space="preserve"> au ministère et </w:t>
      </w:r>
      <w:r w:rsidRPr="00744298">
        <w:rPr>
          <w:rFonts w:ascii="Times New Roman" w:hAnsi="Times New Roman"/>
          <w:sz w:val="20"/>
          <w:szCs w:val="20"/>
        </w:rPr>
        <w:t>dans laquelle ont été reversés les personnels de l’</w:t>
      </w:r>
      <w:proofErr w:type="spellStart"/>
      <w:r w:rsidRPr="00744298">
        <w:rPr>
          <w:rFonts w:ascii="Times New Roman" w:hAnsi="Times New Roman"/>
          <w:sz w:val="20"/>
          <w:szCs w:val="20"/>
        </w:rPr>
        <w:t>ISM</w:t>
      </w:r>
      <w:proofErr w:type="spellEnd"/>
      <w:r w:rsidRPr="00744298">
        <w:rPr>
          <w:rFonts w:ascii="Times New Roman" w:hAnsi="Times New Roman"/>
          <w:sz w:val="20"/>
          <w:szCs w:val="20"/>
        </w:rPr>
        <w:t xml:space="preserve"> auparavant chargés de la formation des personnels non magistrats.</w:t>
      </w:r>
    </w:p>
    <w:p w14:paraId="2215BF31" w14:textId="77777777" w:rsidR="0008020C" w:rsidRPr="0008020C" w:rsidRDefault="0008020C" w:rsidP="0008020C">
      <w:pPr>
        <w:autoSpaceDE w:val="0"/>
        <w:autoSpaceDN w:val="0"/>
        <w:adjustRightInd w:val="0"/>
        <w:spacing w:after="0" w:line="240" w:lineRule="auto"/>
        <w:jc w:val="both"/>
        <w:rPr>
          <w:rFonts w:ascii="Times New Roman" w:hAnsi="Times New Roman"/>
          <w:i/>
          <w:sz w:val="20"/>
          <w:szCs w:val="20"/>
        </w:rPr>
      </w:pPr>
    </w:p>
    <w:p w14:paraId="60A96BC1" w14:textId="3E0FEEFC" w:rsidR="00C727CF" w:rsidRPr="0028458D" w:rsidRDefault="00C727CF" w:rsidP="00C727CF">
      <w:pPr>
        <w:pStyle w:val="ListParagraph"/>
        <w:numPr>
          <w:ilvl w:val="0"/>
          <w:numId w:val="11"/>
        </w:numPr>
        <w:autoSpaceDE w:val="0"/>
        <w:autoSpaceDN w:val="0"/>
        <w:adjustRightInd w:val="0"/>
        <w:spacing w:after="0" w:line="240" w:lineRule="auto"/>
        <w:ind w:left="284"/>
        <w:rPr>
          <w:rFonts w:ascii="Times New Roman" w:hAnsi="Times New Roman"/>
          <w:sz w:val="20"/>
          <w:szCs w:val="20"/>
        </w:rPr>
      </w:pPr>
      <w:r w:rsidRPr="0028458D">
        <w:rPr>
          <w:rFonts w:ascii="Times New Roman" w:hAnsi="Times New Roman"/>
          <w:sz w:val="20"/>
          <w:szCs w:val="20"/>
        </w:rPr>
        <w:t>L’institut Supérieur de la Magistrature</w:t>
      </w:r>
    </w:p>
    <w:p w14:paraId="512C5A29" w14:textId="77777777" w:rsidR="008C54B3" w:rsidRDefault="008C54B3" w:rsidP="00673795">
      <w:pPr>
        <w:spacing w:after="0" w:line="240" w:lineRule="auto"/>
        <w:jc w:val="both"/>
        <w:rPr>
          <w:rFonts w:ascii="Times New Roman" w:hAnsi="Times New Roman"/>
          <w:sz w:val="20"/>
          <w:szCs w:val="20"/>
        </w:rPr>
      </w:pPr>
    </w:p>
    <w:p w14:paraId="7CD52815" w14:textId="4A9BD036" w:rsidR="0049416B" w:rsidRDefault="00C84426" w:rsidP="00C84426">
      <w:pPr>
        <w:spacing w:after="0" w:line="240" w:lineRule="auto"/>
        <w:jc w:val="both"/>
        <w:rPr>
          <w:rFonts w:ascii="Times New Roman" w:hAnsi="Times New Roman"/>
          <w:sz w:val="20"/>
          <w:szCs w:val="20"/>
        </w:rPr>
      </w:pPr>
      <w:r w:rsidRPr="009D5B07">
        <w:rPr>
          <w:rFonts w:ascii="Times New Roman" w:hAnsi="Times New Roman"/>
          <w:sz w:val="20"/>
          <w:szCs w:val="20"/>
        </w:rPr>
        <w:t>Succédant à l’Institut National des Études Judiciaires</w:t>
      </w:r>
      <w:r w:rsidR="00D45217" w:rsidRPr="009D5B07">
        <w:rPr>
          <w:rFonts w:ascii="Times New Roman" w:hAnsi="Times New Roman"/>
          <w:sz w:val="20"/>
          <w:szCs w:val="20"/>
        </w:rPr>
        <w:t xml:space="preserve"> créé en 196</w:t>
      </w:r>
      <w:r w:rsidR="00B76660">
        <w:rPr>
          <w:rFonts w:ascii="Times New Roman" w:hAnsi="Times New Roman"/>
          <w:sz w:val="20"/>
          <w:szCs w:val="20"/>
        </w:rPr>
        <w:t>2</w:t>
      </w:r>
      <w:r w:rsidR="00D45217" w:rsidRPr="009D5B07">
        <w:rPr>
          <w:rFonts w:ascii="Times New Roman" w:hAnsi="Times New Roman"/>
          <w:sz w:val="20"/>
          <w:szCs w:val="20"/>
        </w:rPr>
        <w:t>,</w:t>
      </w:r>
      <w:r w:rsidRPr="009D5B07">
        <w:rPr>
          <w:rFonts w:ascii="Times New Roman" w:hAnsi="Times New Roman"/>
          <w:sz w:val="20"/>
          <w:szCs w:val="20"/>
        </w:rPr>
        <w:t xml:space="preserve"> l’Institut Supérieur de la Magistrature</w:t>
      </w:r>
      <w:r w:rsidR="00D45217" w:rsidRPr="009D5B07">
        <w:rPr>
          <w:rFonts w:ascii="Times New Roman" w:hAnsi="Times New Roman"/>
          <w:sz w:val="20"/>
          <w:szCs w:val="20"/>
        </w:rPr>
        <w:t>,</w:t>
      </w:r>
      <w:r w:rsidRPr="009D5B07">
        <w:rPr>
          <w:rFonts w:ascii="Times New Roman" w:hAnsi="Times New Roman"/>
          <w:i/>
          <w:sz w:val="20"/>
          <w:szCs w:val="20"/>
        </w:rPr>
        <w:t xml:space="preserve"> </w:t>
      </w:r>
      <w:r w:rsidRPr="009D5B07">
        <w:rPr>
          <w:rFonts w:ascii="Times New Roman" w:hAnsi="Times New Roman"/>
          <w:sz w:val="20"/>
          <w:szCs w:val="20"/>
        </w:rPr>
        <w:t>établi en 2002</w:t>
      </w:r>
      <w:r w:rsidRPr="009D5B07">
        <w:rPr>
          <w:rStyle w:val="FootnoteReference"/>
          <w:rFonts w:ascii="Times New Roman" w:hAnsi="Times New Roman"/>
          <w:sz w:val="20"/>
          <w:szCs w:val="20"/>
        </w:rPr>
        <w:footnoteReference w:id="9"/>
      </w:r>
      <w:r w:rsidR="00585D95" w:rsidRPr="009D5B07">
        <w:rPr>
          <w:rFonts w:ascii="Times New Roman" w:hAnsi="Times New Roman"/>
          <w:sz w:val="20"/>
          <w:szCs w:val="20"/>
        </w:rPr>
        <w:t xml:space="preserve"> et </w:t>
      </w:r>
      <w:r w:rsidRPr="009D5B07">
        <w:rPr>
          <w:rFonts w:ascii="Times New Roman" w:hAnsi="Times New Roman"/>
          <w:sz w:val="20"/>
          <w:szCs w:val="20"/>
        </w:rPr>
        <w:t>érigé depuis 2019 en établissement public stratégique</w:t>
      </w:r>
      <w:r w:rsidRPr="009D5B07">
        <w:rPr>
          <w:rStyle w:val="FootnoteReference"/>
          <w:rFonts w:ascii="Times New Roman" w:hAnsi="Times New Roman"/>
          <w:sz w:val="20"/>
          <w:szCs w:val="20"/>
        </w:rPr>
        <w:footnoteReference w:id="10"/>
      </w:r>
      <w:r w:rsidR="00585D95" w:rsidRPr="009D5B07">
        <w:rPr>
          <w:rFonts w:ascii="Times New Roman" w:hAnsi="Times New Roman"/>
          <w:sz w:val="20"/>
          <w:szCs w:val="20"/>
        </w:rPr>
        <w:t>, est</w:t>
      </w:r>
      <w:r w:rsidR="00D45217" w:rsidRPr="009D5B07">
        <w:rPr>
          <w:rFonts w:ascii="Times New Roman" w:hAnsi="Times New Roman"/>
          <w:sz w:val="20"/>
          <w:szCs w:val="20"/>
        </w:rPr>
        <w:t xml:space="preserve"> désormais régi par la loi 37-22 du 10 août 2023</w:t>
      </w:r>
      <w:r w:rsidR="00585D95" w:rsidRPr="009D5B07">
        <w:rPr>
          <w:rFonts w:ascii="Times New Roman" w:hAnsi="Times New Roman"/>
          <w:sz w:val="20"/>
          <w:szCs w:val="20"/>
        </w:rPr>
        <w:t xml:space="preserve">, dont les nouvelles orientations ont nécessité une refonte complète </w:t>
      </w:r>
      <w:r w:rsidR="0049416B" w:rsidRPr="009D5B07">
        <w:rPr>
          <w:rFonts w:ascii="Times New Roman" w:hAnsi="Times New Roman"/>
          <w:sz w:val="20"/>
          <w:szCs w:val="20"/>
        </w:rPr>
        <w:t>de son cadre o</w:t>
      </w:r>
      <w:r w:rsidR="00BC2A50" w:rsidRPr="009D5B07">
        <w:rPr>
          <w:rFonts w:ascii="Times New Roman" w:hAnsi="Times New Roman"/>
          <w:sz w:val="20"/>
          <w:szCs w:val="20"/>
        </w:rPr>
        <w:t>rganisationnel</w:t>
      </w:r>
      <w:r w:rsidR="00735BB2" w:rsidRPr="009D5B07">
        <w:rPr>
          <w:rFonts w:ascii="Times New Roman" w:hAnsi="Times New Roman"/>
          <w:sz w:val="20"/>
          <w:szCs w:val="20"/>
        </w:rPr>
        <w:t>.</w:t>
      </w:r>
    </w:p>
    <w:p w14:paraId="113B613C" w14:textId="77777777" w:rsidR="0049416B" w:rsidRDefault="0049416B" w:rsidP="00C84426">
      <w:pPr>
        <w:spacing w:after="0" w:line="240" w:lineRule="auto"/>
        <w:jc w:val="both"/>
        <w:rPr>
          <w:rFonts w:ascii="Times New Roman" w:hAnsi="Times New Roman"/>
          <w:sz w:val="20"/>
          <w:szCs w:val="20"/>
        </w:rPr>
      </w:pPr>
    </w:p>
    <w:p w14:paraId="3134806C" w14:textId="77777777" w:rsidR="007A7855" w:rsidRDefault="007A7855" w:rsidP="00C84426">
      <w:pPr>
        <w:spacing w:after="0" w:line="240" w:lineRule="auto"/>
        <w:jc w:val="both"/>
        <w:rPr>
          <w:rFonts w:ascii="Times New Roman" w:hAnsi="Times New Roman"/>
          <w:sz w:val="20"/>
          <w:szCs w:val="20"/>
        </w:rPr>
      </w:pPr>
    </w:p>
    <w:p w14:paraId="5C4A6FD1" w14:textId="1553B6D1" w:rsidR="0049416B" w:rsidRDefault="0049416B" w:rsidP="00C84426">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Le nouvel organigramme, adopté </w:t>
      </w:r>
      <w:r w:rsidR="003207B9">
        <w:rPr>
          <w:rFonts w:ascii="Times New Roman" w:hAnsi="Times New Roman"/>
          <w:sz w:val="20"/>
          <w:szCs w:val="20"/>
        </w:rPr>
        <w:t>en janvier 2025</w:t>
      </w:r>
      <w:r w:rsidR="00B139A4">
        <w:rPr>
          <w:rFonts w:ascii="Times New Roman" w:hAnsi="Times New Roman"/>
          <w:sz w:val="20"/>
          <w:szCs w:val="20"/>
        </w:rPr>
        <w:t xml:space="preserve"> </w:t>
      </w:r>
      <w:r w:rsidR="003207B9">
        <w:rPr>
          <w:rFonts w:ascii="Times New Roman" w:hAnsi="Times New Roman"/>
          <w:sz w:val="20"/>
          <w:szCs w:val="20"/>
        </w:rPr>
        <w:t>est le suivant :</w:t>
      </w:r>
    </w:p>
    <w:p w14:paraId="0015F5B1" w14:textId="77777777" w:rsidR="003207B9" w:rsidRDefault="003207B9" w:rsidP="00C84426">
      <w:pPr>
        <w:spacing w:after="0" w:line="240" w:lineRule="auto"/>
        <w:jc w:val="both"/>
        <w:rPr>
          <w:rFonts w:ascii="Times New Roman" w:hAnsi="Times New Roman"/>
          <w:sz w:val="20"/>
          <w:szCs w:val="20"/>
        </w:rPr>
      </w:pPr>
    </w:p>
    <w:p w14:paraId="657F287E" w14:textId="774DB66E" w:rsidR="003207B9" w:rsidRDefault="003207B9" w:rsidP="00C84426">
      <w:pPr>
        <w:spacing w:after="0" w:line="240" w:lineRule="auto"/>
        <w:jc w:val="both"/>
        <w:rPr>
          <w:rFonts w:ascii="Times New Roman" w:hAnsi="Times New Roman"/>
          <w:sz w:val="20"/>
          <w:szCs w:val="20"/>
        </w:rPr>
      </w:pPr>
    </w:p>
    <w:p w14:paraId="5A415585" w14:textId="7B5C8EB2" w:rsidR="003207B9" w:rsidRDefault="00BC2A50"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01248" behindDoc="0" locked="0" layoutInCell="1" allowOverlap="1" wp14:anchorId="629CFB97" wp14:editId="7EA11064">
                <wp:simplePos x="0" y="0"/>
                <wp:positionH relativeFrom="column">
                  <wp:posOffset>2875280</wp:posOffset>
                </wp:positionH>
                <wp:positionV relativeFrom="paragraph">
                  <wp:posOffset>23495</wp:posOffset>
                </wp:positionV>
                <wp:extent cx="748030" cy="363220"/>
                <wp:effectExtent l="0" t="0" r="13970" b="17780"/>
                <wp:wrapNone/>
                <wp:docPr id="1" name="Zone de texte 1"/>
                <wp:cNvGraphicFramePr/>
                <a:graphic xmlns:a="http://schemas.openxmlformats.org/drawingml/2006/main">
                  <a:graphicData uri="http://schemas.microsoft.com/office/word/2010/wordprocessingShape">
                    <wps:wsp>
                      <wps:cNvSpPr txBox="1"/>
                      <wps:spPr>
                        <a:xfrm>
                          <a:off x="0" y="0"/>
                          <a:ext cx="748030" cy="363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28846" w14:textId="6DEA6FA7" w:rsidR="005720FF" w:rsidRDefault="005720FF" w:rsidP="003207B9">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DG</w:t>
                            </w:r>
                          </w:p>
                          <w:p w14:paraId="5B08E481" w14:textId="3A62E3AF" w:rsidR="005720FF" w:rsidRDefault="005720FF" w:rsidP="003207B9">
                            <w:pPr>
                              <w:jc w:val="center"/>
                              <w:rPr>
                                <w:rFonts w:ascii="Times New Roman" w:hAnsi="Times New Roman" w:cs="Times New Roman"/>
                                <w:sz w:val="18"/>
                                <w:szCs w:val="18"/>
                                <w:lang w:val="en-US"/>
                              </w:rPr>
                            </w:pPr>
                            <w:r>
                              <w:rPr>
                                <w:rFonts w:ascii="Times New Roman" w:hAnsi="Times New Roman" w:cs="Times New Roman"/>
                                <w:sz w:val="18"/>
                                <w:szCs w:val="18"/>
                                <w:lang w:val="en-US"/>
                              </w:rPr>
                              <w:t>ISM</w:t>
                            </w:r>
                          </w:p>
                          <w:p w14:paraId="6D229BCD" w14:textId="77777777" w:rsidR="005720FF" w:rsidRDefault="005720FF">
                            <w:pPr>
                              <w:rPr>
                                <w:rFonts w:ascii="Times New Roman" w:hAnsi="Times New Roman" w:cs="Times New Roman"/>
                                <w:sz w:val="18"/>
                                <w:szCs w:val="18"/>
                                <w:lang w:val="en-US"/>
                              </w:rPr>
                            </w:pPr>
                          </w:p>
                          <w:p w14:paraId="63C003DA" w14:textId="77777777" w:rsidR="005720FF" w:rsidRDefault="005720FF">
                            <w:pPr>
                              <w:rPr>
                                <w:rFonts w:ascii="Times New Roman" w:hAnsi="Times New Roman" w:cs="Times New Roman"/>
                                <w:sz w:val="18"/>
                                <w:szCs w:val="18"/>
                                <w:lang w:val="en-US"/>
                              </w:rPr>
                            </w:pPr>
                          </w:p>
                          <w:p w14:paraId="5860B01D" w14:textId="164F8FA4" w:rsidR="005720FF" w:rsidRPr="003207B9" w:rsidRDefault="005720FF">
                            <w:pPr>
                              <w:rPr>
                                <w:rFonts w:ascii="Times New Roman" w:hAnsi="Times New Roman" w:cs="Times New Roman"/>
                                <w:sz w:val="18"/>
                                <w:szCs w:val="18"/>
                                <w:lang w:val="en-US"/>
                              </w:rPr>
                            </w:pPr>
                            <w:r>
                              <w:rPr>
                                <w:rFonts w:ascii="Times New Roman" w:hAnsi="Times New Roman" w:cs="Times New Roman"/>
                                <w:sz w:val="18"/>
                                <w:szCs w:val="18"/>
                                <w:lang w:val="en-US"/>
                              </w:rPr>
                              <w:t xml:space="preserve"> </w:t>
                            </w:r>
                            <w:proofErr w:type="spellStart"/>
                            <w:proofErr w:type="gramStart"/>
                            <w:r>
                              <w:rPr>
                                <w:rFonts w:ascii="Times New Roman" w:hAnsi="Times New Roman" w:cs="Times New Roman"/>
                                <w:sz w:val="18"/>
                                <w:szCs w:val="18"/>
                                <w:lang w:val="en-US"/>
                              </w:rPr>
                              <w:t>i</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9CFB97" id="_x0000_t202" coordsize="21600,21600" o:spt="202" path="m,l,21600r21600,l21600,xe">
                <v:stroke joinstyle="miter"/>
                <v:path gradientshapeok="t" o:connecttype="rect"/>
              </v:shapetype>
              <v:shape id="Zone de texte 1" o:spid="_x0000_s1026" type="#_x0000_t202" style="position:absolute;left:0;text-align:left;margin-left:226.4pt;margin-top:1.85pt;width:58.9pt;height:28.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" fillcolor="white [3201]" strokeweight=".5pt">
                <v:textbox>
                  <w:txbxContent>
                    <w:p w14:paraId="73F28846" w14:textId="6DEA6FA7" w:rsidR="005720FF" w:rsidRDefault="005720FF" w:rsidP="003207B9">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DG</w:t>
                      </w:r>
                    </w:p>
                    <w:p w14:paraId="5B08E481" w14:textId="3A62E3AF" w:rsidR="005720FF" w:rsidRDefault="005720FF" w:rsidP="003207B9">
                      <w:pPr>
                        <w:jc w:val="center"/>
                        <w:rPr>
                          <w:rFonts w:ascii="Times New Roman" w:hAnsi="Times New Roman" w:cs="Times New Roman"/>
                          <w:sz w:val="18"/>
                          <w:szCs w:val="18"/>
                          <w:lang w:val="en-US"/>
                        </w:rPr>
                      </w:pPr>
                      <w:r>
                        <w:rPr>
                          <w:rFonts w:ascii="Times New Roman" w:hAnsi="Times New Roman" w:cs="Times New Roman"/>
                          <w:sz w:val="18"/>
                          <w:szCs w:val="18"/>
                          <w:lang w:val="en-US"/>
                        </w:rPr>
                        <w:t>ISM</w:t>
                      </w:r>
                    </w:p>
                    <w:p w14:paraId="6D229BCD" w14:textId="77777777" w:rsidR="005720FF" w:rsidRDefault="005720FF">
                      <w:pPr>
                        <w:rPr>
                          <w:rFonts w:ascii="Times New Roman" w:hAnsi="Times New Roman" w:cs="Times New Roman"/>
                          <w:sz w:val="18"/>
                          <w:szCs w:val="18"/>
                          <w:lang w:val="en-US"/>
                        </w:rPr>
                      </w:pPr>
                    </w:p>
                    <w:p w14:paraId="63C003DA" w14:textId="77777777" w:rsidR="005720FF" w:rsidRDefault="005720FF">
                      <w:pPr>
                        <w:rPr>
                          <w:rFonts w:ascii="Times New Roman" w:hAnsi="Times New Roman" w:cs="Times New Roman"/>
                          <w:sz w:val="18"/>
                          <w:szCs w:val="18"/>
                          <w:lang w:val="en-US"/>
                        </w:rPr>
                      </w:pPr>
                    </w:p>
                    <w:p w14:paraId="5860B01D" w14:textId="164F8FA4" w:rsidR="005720FF" w:rsidRPr="003207B9" w:rsidRDefault="005720FF">
                      <w:pPr>
                        <w:rPr>
                          <w:rFonts w:ascii="Times New Roman" w:hAnsi="Times New Roman" w:cs="Times New Roman"/>
                          <w:sz w:val="18"/>
                          <w:szCs w:val="18"/>
                          <w:lang w:val="en-US"/>
                        </w:rPr>
                      </w:pPr>
                      <w:r>
                        <w:rPr>
                          <w:rFonts w:ascii="Times New Roman" w:hAnsi="Times New Roman" w:cs="Times New Roman"/>
                          <w:sz w:val="18"/>
                          <w:szCs w:val="18"/>
                          <w:lang w:val="en-US"/>
                        </w:rPr>
                        <w:t xml:space="preserve"> </w:t>
                      </w:r>
                      <w:proofErr w:type="spellStart"/>
                      <w:proofErr w:type="gramStart"/>
                      <w:r>
                        <w:rPr>
                          <w:rFonts w:ascii="Times New Roman" w:hAnsi="Times New Roman" w:cs="Times New Roman"/>
                          <w:sz w:val="18"/>
                          <w:szCs w:val="18"/>
                          <w:lang w:val="en-US"/>
                        </w:rPr>
                        <w:t>i</w:t>
                      </w:r>
                      <w:proofErr w:type="spellEnd"/>
                      <w:proofErr w:type="gramEnd"/>
                    </w:p>
                  </w:txbxContent>
                </v:textbox>
              </v:shape>
            </w:pict>
          </mc:Fallback>
        </mc:AlternateContent>
      </w:r>
    </w:p>
    <w:p w14:paraId="55CA3DD9" w14:textId="357233FA" w:rsidR="003207B9" w:rsidRDefault="003207B9" w:rsidP="00C84426">
      <w:pPr>
        <w:spacing w:after="0" w:line="240" w:lineRule="auto"/>
        <w:jc w:val="both"/>
        <w:rPr>
          <w:rFonts w:ascii="Times New Roman" w:hAnsi="Times New Roman"/>
          <w:sz w:val="20"/>
          <w:szCs w:val="20"/>
        </w:rPr>
      </w:pPr>
    </w:p>
    <w:p w14:paraId="4AB38220" w14:textId="7940C872" w:rsidR="003207B9" w:rsidRDefault="00B139A4"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16608" behindDoc="0" locked="0" layoutInCell="1" allowOverlap="1" wp14:anchorId="4A093810" wp14:editId="57E7057F">
                <wp:simplePos x="0" y="0"/>
                <wp:positionH relativeFrom="column">
                  <wp:posOffset>3250229</wp:posOffset>
                </wp:positionH>
                <wp:positionV relativeFrom="paragraph">
                  <wp:posOffset>92971</wp:posOffset>
                </wp:positionV>
                <wp:extent cx="0" cy="649942"/>
                <wp:effectExtent l="0" t="0" r="19050" b="36195"/>
                <wp:wrapNone/>
                <wp:docPr id="11" name="Connecteur droit 11"/>
                <wp:cNvGraphicFramePr/>
                <a:graphic xmlns:a="http://schemas.openxmlformats.org/drawingml/2006/main">
                  <a:graphicData uri="http://schemas.microsoft.com/office/word/2010/wordprocessingShape">
                    <wps:wsp>
                      <wps:cNvCnPr/>
                      <wps:spPr>
                        <a:xfrm>
                          <a:off x="0" y="0"/>
                          <a:ext cx="0" cy="6499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8AA8C9" id="Connecteur droit 11"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9pt,7.3pt" to="255.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" strokecolor="#4579b8 [3044]"/>
            </w:pict>
          </mc:Fallback>
        </mc:AlternateContent>
      </w:r>
    </w:p>
    <w:p w14:paraId="177ABE70" w14:textId="02EE487D" w:rsidR="003207B9" w:rsidRDefault="00BC2A50"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09440" behindDoc="0" locked="0" layoutInCell="1" allowOverlap="1" wp14:anchorId="7A15BA10" wp14:editId="70105B19">
                <wp:simplePos x="0" y="0"/>
                <wp:positionH relativeFrom="column">
                  <wp:posOffset>1197909</wp:posOffset>
                </wp:positionH>
                <wp:positionV relativeFrom="paragraph">
                  <wp:posOffset>141194</wp:posOffset>
                </wp:positionV>
                <wp:extent cx="1459865" cy="228600"/>
                <wp:effectExtent l="0" t="0" r="26035" b="19050"/>
                <wp:wrapNone/>
                <wp:docPr id="5" name="Zone de texte 5"/>
                <wp:cNvGraphicFramePr/>
                <a:graphic xmlns:a="http://schemas.openxmlformats.org/drawingml/2006/main">
                  <a:graphicData uri="http://schemas.microsoft.com/office/word/2010/wordprocessingShape">
                    <wps:wsp>
                      <wps:cNvSpPr txBox="1"/>
                      <wps:spPr>
                        <a:xfrm>
                          <a:off x="0" y="0"/>
                          <a:ext cx="145986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C5F71D" w14:textId="1941998C"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Unité Contrôle de gestion</w:t>
                            </w:r>
                          </w:p>
                          <w:p w14:paraId="1167917B" w14:textId="77777777" w:rsidR="005720FF" w:rsidRPr="003207B9" w:rsidRDefault="005720FF" w:rsidP="003207B9">
                            <w:pPr>
                              <w:spacing w:after="0" w:line="240" w:lineRule="auto"/>
                              <w:rPr>
                                <w:rFonts w:ascii="Times New Roman" w:hAnsi="Times New Roman" w:cs="Times New Roman"/>
                                <w:sz w:val="18"/>
                                <w:szCs w:val="18"/>
                              </w:rPr>
                            </w:pPr>
                          </w:p>
                          <w:p w14:paraId="4D44DCF2" w14:textId="77777777" w:rsidR="005720FF" w:rsidRPr="003207B9" w:rsidRDefault="005720FF" w:rsidP="003207B9">
                            <w:pPr>
                              <w:spacing w:after="0" w:line="240" w:lineRule="auto"/>
                              <w:rPr>
                                <w:rFonts w:ascii="Times New Roman" w:hAnsi="Times New Roman" w:cs="Times New Roman"/>
                                <w:sz w:val="18"/>
                                <w:szCs w:val="18"/>
                              </w:rPr>
                            </w:pPr>
                          </w:p>
                          <w:p w14:paraId="65DD11C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BA10" id="Zone de texte 5" o:spid="_x0000_s1027" type="#_x0000_t202" style="position:absolute;left:0;text-align:left;margin-left:94.3pt;margin-top:11.1pt;width:114.9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" fillcolor="white [3201]" strokeweight=".5pt">
                <v:textbox>
                  <w:txbxContent>
                    <w:p w14:paraId="63C5F71D" w14:textId="1941998C"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Unité Contrôle de gestion</w:t>
                      </w:r>
                    </w:p>
                    <w:p w14:paraId="1167917B" w14:textId="77777777" w:rsidR="005720FF" w:rsidRPr="003207B9" w:rsidRDefault="005720FF" w:rsidP="003207B9">
                      <w:pPr>
                        <w:spacing w:after="0" w:line="240" w:lineRule="auto"/>
                        <w:rPr>
                          <w:rFonts w:ascii="Times New Roman" w:hAnsi="Times New Roman" w:cs="Times New Roman"/>
                          <w:sz w:val="18"/>
                          <w:szCs w:val="18"/>
                        </w:rPr>
                      </w:pPr>
                    </w:p>
                    <w:p w14:paraId="4D44DCF2" w14:textId="77777777" w:rsidR="005720FF" w:rsidRPr="003207B9" w:rsidRDefault="005720FF" w:rsidP="003207B9">
                      <w:pPr>
                        <w:spacing w:after="0" w:line="240" w:lineRule="auto"/>
                        <w:rPr>
                          <w:rFonts w:ascii="Times New Roman" w:hAnsi="Times New Roman" w:cs="Times New Roman"/>
                          <w:sz w:val="18"/>
                          <w:szCs w:val="18"/>
                        </w:rPr>
                      </w:pPr>
                    </w:p>
                    <w:p w14:paraId="65DD11C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p>
    <w:p w14:paraId="5AE89079" w14:textId="53D82A72" w:rsidR="003207B9" w:rsidRDefault="00BC2A50"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20704" behindDoc="0" locked="0" layoutInCell="1" allowOverlap="1" wp14:anchorId="78F8E30B" wp14:editId="17D59F50">
                <wp:simplePos x="0" y="0"/>
                <wp:positionH relativeFrom="column">
                  <wp:posOffset>2655907</wp:posOffset>
                </wp:positionH>
                <wp:positionV relativeFrom="paragraph">
                  <wp:posOffset>116093</wp:posOffset>
                </wp:positionV>
                <wp:extent cx="1225065" cy="0"/>
                <wp:effectExtent l="0" t="0" r="32385" b="19050"/>
                <wp:wrapNone/>
                <wp:docPr id="18" name="Connecteur droit 18"/>
                <wp:cNvGraphicFramePr/>
                <a:graphic xmlns:a="http://schemas.openxmlformats.org/drawingml/2006/main">
                  <a:graphicData uri="http://schemas.microsoft.com/office/word/2010/wordprocessingShape">
                    <wps:wsp>
                      <wps:cNvCnPr/>
                      <wps:spPr>
                        <a:xfrm>
                          <a:off x="0" y="0"/>
                          <a:ext cx="1225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7463FE" id="Connecteur droit 1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09.15pt,9.15pt" to="3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" strokecolor="#4579b8 [3044]"/>
            </w:pict>
          </mc:Fallback>
        </mc:AlternateContent>
      </w:r>
      <w:r>
        <w:rPr>
          <w:rFonts w:ascii="Times New Roman" w:hAnsi="Times New Roman"/>
          <w:noProof/>
          <w:sz w:val="20"/>
          <w:szCs w:val="20"/>
          <w:lang w:val="en-GB" w:eastAsia="en-GB" w:bidi="ar-SA"/>
        </w:rPr>
        <mc:AlternateContent>
          <mc:Choice Requires="wps">
            <w:drawing>
              <wp:anchor distT="0" distB="0" distL="114300" distR="114300" simplePos="0" relativeHeight="251711488" behindDoc="0" locked="0" layoutInCell="1" allowOverlap="1" wp14:anchorId="7A2675D6" wp14:editId="26E137EC">
                <wp:simplePos x="0" y="0"/>
                <wp:positionH relativeFrom="column">
                  <wp:posOffset>3883324</wp:posOffset>
                </wp:positionH>
                <wp:positionV relativeFrom="paragraph">
                  <wp:posOffset>1494</wp:posOffset>
                </wp:positionV>
                <wp:extent cx="1288415" cy="222885"/>
                <wp:effectExtent l="0" t="0" r="26035" b="24765"/>
                <wp:wrapNone/>
                <wp:docPr id="6" name="Zone de texte 6"/>
                <wp:cNvGraphicFramePr/>
                <a:graphic xmlns:a="http://schemas.openxmlformats.org/drawingml/2006/main">
                  <a:graphicData uri="http://schemas.microsoft.com/office/word/2010/wordprocessingShape">
                    <wps:wsp>
                      <wps:cNvSpPr txBox="1"/>
                      <wps:spPr>
                        <a:xfrm>
                          <a:off x="0" y="0"/>
                          <a:ext cx="1288415" cy="222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84EA1" w14:textId="0E939FB5"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Unité Communication</w:t>
                            </w:r>
                          </w:p>
                          <w:p w14:paraId="6DBD2E28" w14:textId="77777777" w:rsidR="005720FF" w:rsidRPr="003207B9" w:rsidRDefault="005720FF" w:rsidP="003207B9">
                            <w:pPr>
                              <w:spacing w:after="0" w:line="240" w:lineRule="auto"/>
                              <w:rPr>
                                <w:rFonts w:ascii="Times New Roman" w:hAnsi="Times New Roman" w:cs="Times New Roman"/>
                                <w:sz w:val="18"/>
                                <w:szCs w:val="18"/>
                              </w:rPr>
                            </w:pPr>
                          </w:p>
                          <w:p w14:paraId="0DA0B32A" w14:textId="77777777" w:rsidR="005720FF" w:rsidRPr="003207B9" w:rsidRDefault="005720FF" w:rsidP="003207B9">
                            <w:pPr>
                              <w:spacing w:after="0" w:line="240" w:lineRule="auto"/>
                              <w:rPr>
                                <w:rFonts w:ascii="Times New Roman" w:hAnsi="Times New Roman" w:cs="Times New Roman"/>
                                <w:sz w:val="18"/>
                                <w:szCs w:val="18"/>
                              </w:rPr>
                            </w:pPr>
                          </w:p>
                          <w:p w14:paraId="690604D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675D6" id="Zone de texte 6" o:spid="_x0000_s1028" type="#_x0000_t202" style="position:absolute;left:0;text-align:left;margin-left:305.75pt;margin-top:.1pt;width:101.45pt;height:1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" fillcolor="white [3201]" strokeweight=".5pt">
                <v:textbox>
                  <w:txbxContent>
                    <w:p w14:paraId="24084EA1" w14:textId="0E939FB5"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Unité Communication</w:t>
                      </w:r>
                    </w:p>
                    <w:p w14:paraId="6DBD2E28" w14:textId="77777777" w:rsidR="005720FF" w:rsidRPr="003207B9" w:rsidRDefault="005720FF" w:rsidP="003207B9">
                      <w:pPr>
                        <w:spacing w:after="0" w:line="240" w:lineRule="auto"/>
                        <w:rPr>
                          <w:rFonts w:ascii="Times New Roman" w:hAnsi="Times New Roman" w:cs="Times New Roman"/>
                          <w:sz w:val="18"/>
                          <w:szCs w:val="18"/>
                        </w:rPr>
                      </w:pPr>
                    </w:p>
                    <w:p w14:paraId="0DA0B32A" w14:textId="77777777" w:rsidR="005720FF" w:rsidRPr="003207B9" w:rsidRDefault="005720FF" w:rsidP="003207B9">
                      <w:pPr>
                        <w:spacing w:after="0" w:line="240" w:lineRule="auto"/>
                        <w:rPr>
                          <w:rFonts w:ascii="Times New Roman" w:hAnsi="Times New Roman" w:cs="Times New Roman"/>
                          <w:sz w:val="18"/>
                          <w:szCs w:val="18"/>
                        </w:rPr>
                      </w:pPr>
                    </w:p>
                    <w:p w14:paraId="690604D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p>
    <w:p w14:paraId="26FB5E3B" w14:textId="3B41DF0C" w:rsidR="003207B9" w:rsidRDefault="003207B9" w:rsidP="00C84426">
      <w:pPr>
        <w:spacing w:after="0" w:line="240" w:lineRule="auto"/>
        <w:jc w:val="both"/>
        <w:rPr>
          <w:rFonts w:ascii="Times New Roman" w:hAnsi="Times New Roman"/>
          <w:sz w:val="20"/>
          <w:szCs w:val="20"/>
        </w:rPr>
      </w:pPr>
    </w:p>
    <w:p w14:paraId="145AC2F8" w14:textId="2F6127DA" w:rsidR="003207B9" w:rsidRDefault="003207B9" w:rsidP="00C84426">
      <w:pPr>
        <w:spacing w:after="0" w:line="240" w:lineRule="auto"/>
        <w:jc w:val="both"/>
        <w:rPr>
          <w:rFonts w:ascii="Times New Roman" w:hAnsi="Times New Roman"/>
          <w:sz w:val="20"/>
          <w:szCs w:val="20"/>
        </w:rPr>
      </w:pPr>
    </w:p>
    <w:p w14:paraId="78F66D25" w14:textId="57225CB7" w:rsidR="003207B9" w:rsidRDefault="00BC2A50"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27872" behindDoc="0" locked="0" layoutInCell="1" allowOverlap="1" wp14:anchorId="6145B42F" wp14:editId="48A687EC">
                <wp:simplePos x="0" y="0"/>
                <wp:positionH relativeFrom="column">
                  <wp:posOffset>2564429</wp:posOffset>
                </wp:positionH>
                <wp:positionV relativeFrom="paragraph">
                  <wp:posOffset>26372</wp:posOffset>
                </wp:positionV>
                <wp:extent cx="0" cy="264384"/>
                <wp:effectExtent l="0" t="0" r="19050" b="21590"/>
                <wp:wrapNone/>
                <wp:docPr id="23" name="Connecteur droit 23"/>
                <wp:cNvGraphicFramePr/>
                <a:graphic xmlns:a="http://schemas.openxmlformats.org/drawingml/2006/main">
                  <a:graphicData uri="http://schemas.microsoft.com/office/word/2010/wordprocessingShape">
                    <wps:wsp>
                      <wps:cNvCnPr/>
                      <wps:spPr>
                        <a:xfrm>
                          <a:off x="0" y="0"/>
                          <a:ext cx="0" cy="264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9F7D2E9" id="Connecteur droit 2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01.9pt,2.1pt" to="201.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" strokecolor="#4579b8 [3044]"/>
            </w:pict>
          </mc:Fallback>
        </mc:AlternateContent>
      </w:r>
      <w:r w:rsidRPr="00BC2A50">
        <w:rPr>
          <w:rFonts w:ascii="Times New Roman" w:hAnsi="Times New Roman"/>
          <w:noProof/>
          <w:sz w:val="20"/>
          <w:szCs w:val="20"/>
          <w:lang w:val="en-GB" w:eastAsia="en-GB" w:bidi="ar-SA"/>
        </w:rPr>
        <mc:AlternateContent>
          <mc:Choice Requires="wps">
            <w:drawing>
              <wp:anchor distT="0" distB="0" distL="114300" distR="114300" simplePos="0" relativeHeight="251725824" behindDoc="0" locked="0" layoutInCell="1" allowOverlap="1" wp14:anchorId="6E4AD8C7" wp14:editId="32F432EB">
                <wp:simplePos x="0" y="0"/>
                <wp:positionH relativeFrom="column">
                  <wp:posOffset>5634841</wp:posOffset>
                </wp:positionH>
                <wp:positionV relativeFrom="paragraph">
                  <wp:posOffset>12663</wp:posOffset>
                </wp:positionV>
                <wp:extent cx="0" cy="277607"/>
                <wp:effectExtent l="0" t="0" r="19050" b="27305"/>
                <wp:wrapNone/>
                <wp:docPr id="22" name="Connecteur droit 22"/>
                <wp:cNvGraphicFramePr/>
                <a:graphic xmlns:a="http://schemas.openxmlformats.org/drawingml/2006/main">
                  <a:graphicData uri="http://schemas.microsoft.com/office/word/2010/wordprocessingShape">
                    <wps:wsp>
                      <wps:cNvCnPr/>
                      <wps:spPr>
                        <a:xfrm>
                          <a:off x="0" y="0"/>
                          <a:ext cx="0" cy="2776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9798B7" id="Connecteur droit 2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43.7pt,1pt" to="443.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" strokecolor="#4579b8 [3044]"/>
            </w:pict>
          </mc:Fallback>
        </mc:AlternateContent>
      </w:r>
      <w:r>
        <w:rPr>
          <w:rFonts w:ascii="Times New Roman" w:hAnsi="Times New Roman"/>
          <w:noProof/>
          <w:sz w:val="20"/>
          <w:szCs w:val="20"/>
          <w:lang w:val="en-GB" w:eastAsia="en-GB" w:bidi="ar-SA"/>
        </w:rPr>
        <mc:AlternateContent>
          <mc:Choice Requires="wps">
            <w:drawing>
              <wp:anchor distT="0" distB="0" distL="114300" distR="114300" simplePos="0" relativeHeight="251717632" behindDoc="0" locked="0" layoutInCell="1" allowOverlap="1" wp14:anchorId="1D9F96BB" wp14:editId="60EF98C5">
                <wp:simplePos x="0" y="0"/>
                <wp:positionH relativeFrom="column">
                  <wp:posOffset>955264</wp:posOffset>
                </wp:positionH>
                <wp:positionV relativeFrom="paragraph">
                  <wp:posOffset>12663</wp:posOffset>
                </wp:positionV>
                <wp:extent cx="4679577" cy="0"/>
                <wp:effectExtent l="0" t="0" r="26035" b="19050"/>
                <wp:wrapNone/>
                <wp:docPr id="15" name="Connecteur droit 15"/>
                <wp:cNvGraphicFramePr/>
                <a:graphic xmlns:a="http://schemas.openxmlformats.org/drawingml/2006/main">
                  <a:graphicData uri="http://schemas.microsoft.com/office/word/2010/wordprocessingShape">
                    <wps:wsp>
                      <wps:cNvCnPr/>
                      <wps:spPr>
                        <a:xfrm>
                          <a:off x="0" y="0"/>
                          <a:ext cx="46795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3C909F8" id="Connecteur droit 15"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2pt,1pt" to="44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" strokecolor="#4579b8 [3044]"/>
            </w:pict>
          </mc:Fallback>
        </mc:AlternateContent>
      </w:r>
      <w:r>
        <w:rPr>
          <w:rFonts w:ascii="Times New Roman" w:hAnsi="Times New Roman"/>
          <w:noProof/>
          <w:sz w:val="20"/>
          <w:szCs w:val="20"/>
          <w:lang w:val="en-GB" w:eastAsia="en-GB" w:bidi="ar-SA"/>
        </w:rPr>
        <mc:AlternateContent>
          <mc:Choice Requires="wps">
            <w:drawing>
              <wp:anchor distT="0" distB="0" distL="114300" distR="114300" simplePos="0" relativeHeight="251719680" behindDoc="0" locked="0" layoutInCell="1" allowOverlap="1" wp14:anchorId="1665E357" wp14:editId="39A28B31">
                <wp:simplePos x="0" y="0"/>
                <wp:positionH relativeFrom="column">
                  <wp:posOffset>3975324</wp:posOffset>
                </wp:positionH>
                <wp:positionV relativeFrom="paragraph">
                  <wp:posOffset>22860</wp:posOffset>
                </wp:positionV>
                <wp:extent cx="0" cy="264384"/>
                <wp:effectExtent l="0" t="0" r="19050" b="21590"/>
                <wp:wrapNone/>
                <wp:docPr id="17" name="Connecteur droit 17"/>
                <wp:cNvGraphicFramePr/>
                <a:graphic xmlns:a="http://schemas.openxmlformats.org/drawingml/2006/main">
                  <a:graphicData uri="http://schemas.microsoft.com/office/word/2010/wordprocessingShape">
                    <wps:wsp>
                      <wps:cNvCnPr/>
                      <wps:spPr>
                        <a:xfrm>
                          <a:off x="0" y="0"/>
                          <a:ext cx="0" cy="264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42612F" id="Connecteur droit 17"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13pt,1.8pt" to="31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" strokecolor="#4579b8 [3044]"/>
            </w:pict>
          </mc:Fallback>
        </mc:AlternateContent>
      </w:r>
      <w:r w:rsidR="00B139A4">
        <w:rPr>
          <w:rFonts w:ascii="Times New Roman" w:hAnsi="Times New Roman"/>
          <w:noProof/>
          <w:sz w:val="20"/>
          <w:szCs w:val="20"/>
          <w:lang w:val="en-GB" w:eastAsia="en-GB" w:bidi="ar-SA"/>
        </w:rPr>
        <mc:AlternateContent>
          <mc:Choice Requires="wps">
            <w:drawing>
              <wp:anchor distT="0" distB="0" distL="114300" distR="114300" simplePos="0" relativeHeight="251718656" behindDoc="0" locked="0" layoutInCell="1" allowOverlap="1" wp14:anchorId="74843F1B" wp14:editId="0EF57CB1">
                <wp:simplePos x="0" y="0"/>
                <wp:positionH relativeFrom="column">
                  <wp:posOffset>955264</wp:posOffset>
                </wp:positionH>
                <wp:positionV relativeFrom="paragraph">
                  <wp:posOffset>14306</wp:posOffset>
                </wp:positionV>
                <wp:extent cx="0" cy="264683"/>
                <wp:effectExtent l="0" t="0" r="19050" b="21590"/>
                <wp:wrapNone/>
                <wp:docPr id="16" name="Connecteur droit 16"/>
                <wp:cNvGraphicFramePr/>
                <a:graphic xmlns:a="http://schemas.openxmlformats.org/drawingml/2006/main">
                  <a:graphicData uri="http://schemas.microsoft.com/office/word/2010/wordprocessingShape">
                    <wps:wsp>
                      <wps:cNvCnPr/>
                      <wps:spPr>
                        <a:xfrm>
                          <a:off x="0" y="0"/>
                          <a:ext cx="0" cy="2646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CAC73F" id="Connecteur droit 16"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75.2pt,1.15pt" to="7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" strokecolor="#4579b8 [3044]"/>
            </w:pict>
          </mc:Fallback>
        </mc:AlternateContent>
      </w:r>
    </w:p>
    <w:p w14:paraId="47F58918" w14:textId="5345878D" w:rsidR="0049416B" w:rsidRDefault="00CA0EF2"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05344" behindDoc="0" locked="0" layoutInCell="1" allowOverlap="1" wp14:anchorId="5DDBCC78" wp14:editId="5E028199">
                <wp:simplePos x="0" y="0"/>
                <wp:positionH relativeFrom="column">
                  <wp:posOffset>2080895</wp:posOffset>
                </wp:positionH>
                <wp:positionV relativeFrom="paragraph">
                  <wp:posOffset>140970</wp:posOffset>
                </wp:positionV>
                <wp:extent cx="1003935" cy="733425"/>
                <wp:effectExtent l="0" t="0" r="24765" b="28575"/>
                <wp:wrapNone/>
                <wp:docPr id="3" name="Zone de texte 3"/>
                <wp:cNvGraphicFramePr/>
                <a:graphic xmlns:a="http://schemas.openxmlformats.org/drawingml/2006/main">
                  <a:graphicData uri="http://schemas.microsoft.com/office/word/2010/wordprocessingShape">
                    <wps:wsp>
                      <wps:cNvSpPr txBox="1"/>
                      <wps:spPr>
                        <a:xfrm>
                          <a:off x="0" y="0"/>
                          <a:ext cx="100393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A0F3F" w14:textId="4ED2F970"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602DFEC7" w14:textId="0F26E44F" w:rsidR="005720FF"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Formations </w:t>
                            </w:r>
                            <w:r w:rsidRPr="009D5B07">
                              <w:rPr>
                                <w:rFonts w:ascii="Times New Roman" w:hAnsi="Times New Roman" w:cs="Times New Roman"/>
                                <w:sz w:val="18"/>
                                <w:szCs w:val="18"/>
                              </w:rPr>
                              <w:t>initiale et spécialisée</w:t>
                            </w:r>
                          </w:p>
                          <w:p w14:paraId="186449D2" w14:textId="77777777" w:rsidR="005720FF" w:rsidRPr="003207B9" w:rsidRDefault="005720FF" w:rsidP="003207B9">
                            <w:pPr>
                              <w:spacing w:after="0" w:line="240" w:lineRule="auto"/>
                              <w:rPr>
                                <w:rFonts w:ascii="Times New Roman" w:hAnsi="Times New Roman" w:cs="Times New Roman"/>
                                <w:sz w:val="18"/>
                                <w:szCs w:val="18"/>
                              </w:rPr>
                            </w:pPr>
                          </w:p>
                          <w:p w14:paraId="5A70BA0E" w14:textId="77777777" w:rsidR="005720FF" w:rsidRPr="003207B9" w:rsidRDefault="005720FF" w:rsidP="003207B9">
                            <w:pPr>
                              <w:spacing w:after="0" w:line="240" w:lineRule="auto"/>
                              <w:rPr>
                                <w:rFonts w:ascii="Times New Roman" w:hAnsi="Times New Roman" w:cs="Times New Roman"/>
                                <w:sz w:val="18"/>
                                <w:szCs w:val="18"/>
                              </w:rPr>
                            </w:pPr>
                          </w:p>
                          <w:p w14:paraId="319E90D7"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BCC78" id="Zone de texte 3" o:spid="_x0000_s1029" type="#_x0000_t202" style="position:absolute;left:0;text-align:left;margin-left:163.85pt;margin-top:11.1pt;width:79.05pt;height:5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" fillcolor="white [3201]" strokeweight=".5pt">
                <v:textbox>
                  <w:txbxContent>
                    <w:p w14:paraId="0FFA0F3F" w14:textId="4ED2F970"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602DFEC7" w14:textId="0F26E44F" w:rsidR="005720FF"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Formations </w:t>
                      </w:r>
                      <w:r w:rsidRPr="009D5B07">
                        <w:rPr>
                          <w:rFonts w:ascii="Times New Roman" w:hAnsi="Times New Roman" w:cs="Times New Roman"/>
                          <w:sz w:val="18"/>
                          <w:szCs w:val="18"/>
                        </w:rPr>
                        <w:t>initiale et spécialisée</w:t>
                      </w:r>
                    </w:p>
                    <w:p w14:paraId="186449D2" w14:textId="77777777" w:rsidR="005720FF" w:rsidRPr="003207B9" w:rsidRDefault="005720FF" w:rsidP="003207B9">
                      <w:pPr>
                        <w:spacing w:after="0" w:line="240" w:lineRule="auto"/>
                        <w:rPr>
                          <w:rFonts w:ascii="Times New Roman" w:hAnsi="Times New Roman" w:cs="Times New Roman"/>
                          <w:sz w:val="18"/>
                          <w:szCs w:val="18"/>
                        </w:rPr>
                      </w:pPr>
                    </w:p>
                    <w:p w14:paraId="5A70BA0E" w14:textId="77777777" w:rsidR="005720FF" w:rsidRPr="003207B9" w:rsidRDefault="005720FF" w:rsidP="003207B9">
                      <w:pPr>
                        <w:spacing w:after="0" w:line="240" w:lineRule="auto"/>
                        <w:rPr>
                          <w:rFonts w:ascii="Times New Roman" w:hAnsi="Times New Roman" w:cs="Times New Roman"/>
                          <w:sz w:val="18"/>
                          <w:szCs w:val="18"/>
                        </w:rPr>
                      </w:pPr>
                    </w:p>
                    <w:p w14:paraId="319E90D7"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r w:rsidR="00BC2A50">
        <w:rPr>
          <w:rFonts w:ascii="Times New Roman" w:hAnsi="Times New Roman"/>
          <w:noProof/>
          <w:sz w:val="20"/>
          <w:szCs w:val="20"/>
          <w:lang w:val="en-GB" w:eastAsia="en-GB" w:bidi="ar-SA"/>
        </w:rPr>
        <mc:AlternateContent>
          <mc:Choice Requires="wps">
            <w:drawing>
              <wp:anchor distT="0" distB="0" distL="114300" distR="114300" simplePos="0" relativeHeight="251707392" behindDoc="0" locked="0" layoutInCell="1" allowOverlap="1" wp14:anchorId="5AFF4239" wp14:editId="69BFAA0B">
                <wp:simplePos x="0" y="0"/>
                <wp:positionH relativeFrom="column">
                  <wp:posOffset>3250229</wp:posOffset>
                </wp:positionH>
                <wp:positionV relativeFrom="paragraph">
                  <wp:posOffset>140036</wp:posOffset>
                </wp:positionV>
                <wp:extent cx="1429273" cy="508635"/>
                <wp:effectExtent l="0" t="0" r="19050" b="24765"/>
                <wp:wrapNone/>
                <wp:docPr id="4" name="Zone de texte 4"/>
                <wp:cNvGraphicFramePr/>
                <a:graphic xmlns:a="http://schemas.openxmlformats.org/drawingml/2006/main">
                  <a:graphicData uri="http://schemas.microsoft.com/office/word/2010/wordprocessingShape">
                    <wps:wsp>
                      <wps:cNvSpPr txBox="1"/>
                      <wps:spPr>
                        <a:xfrm>
                          <a:off x="0" y="0"/>
                          <a:ext cx="1429273" cy="50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93EA7"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4A0F72C0" w14:textId="03FED30E"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Formations continue et en Administration judiciaire</w:t>
                            </w:r>
                          </w:p>
                          <w:p w14:paraId="4DB2120E" w14:textId="77777777" w:rsidR="005720FF" w:rsidRPr="003207B9" w:rsidRDefault="005720FF" w:rsidP="003207B9">
                            <w:pPr>
                              <w:spacing w:after="0" w:line="240" w:lineRule="auto"/>
                              <w:rPr>
                                <w:rFonts w:ascii="Times New Roman" w:hAnsi="Times New Roman" w:cs="Times New Roman"/>
                                <w:sz w:val="18"/>
                                <w:szCs w:val="18"/>
                              </w:rPr>
                            </w:pPr>
                          </w:p>
                          <w:p w14:paraId="436B88EA" w14:textId="77777777" w:rsidR="005720FF" w:rsidRPr="003207B9" w:rsidRDefault="005720FF" w:rsidP="003207B9">
                            <w:pPr>
                              <w:spacing w:after="0" w:line="240" w:lineRule="auto"/>
                              <w:rPr>
                                <w:rFonts w:ascii="Times New Roman" w:hAnsi="Times New Roman" w:cs="Times New Roman"/>
                                <w:sz w:val="18"/>
                                <w:szCs w:val="18"/>
                              </w:rPr>
                            </w:pPr>
                          </w:p>
                          <w:p w14:paraId="0F704D1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4239" id="Zone de texte 4" o:spid="_x0000_s1030" type="#_x0000_t202" style="position:absolute;left:0;text-align:left;margin-left:255.9pt;margin-top:11.05pt;width:112.55pt;height:4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" fillcolor="white [3201]" strokeweight=".5pt">
                <v:textbox>
                  <w:txbxContent>
                    <w:p w14:paraId="3CB93EA7"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4A0F72C0" w14:textId="03FED30E" w:rsidR="005720FF" w:rsidRPr="003207B9" w:rsidRDefault="005720FF" w:rsidP="003207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Formations continue et en Administration judiciaire</w:t>
                      </w:r>
                    </w:p>
                    <w:p w14:paraId="4DB2120E" w14:textId="77777777" w:rsidR="005720FF" w:rsidRPr="003207B9" w:rsidRDefault="005720FF" w:rsidP="003207B9">
                      <w:pPr>
                        <w:spacing w:after="0" w:line="240" w:lineRule="auto"/>
                        <w:rPr>
                          <w:rFonts w:ascii="Times New Roman" w:hAnsi="Times New Roman" w:cs="Times New Roman"/>
                          <w:sz w:val="18"/>
                          <w:szCs w:val="18"/>
                        </w:rPr>
                      </w:pPr>
                    </w:p>
                    <w:p w14:paraId="436B88EA" w14:textId="77777777" w:rsidR="005720FF" w:rsidRPr="003207B9" w:rsidRDefault="005720FF" w:rsidP="003207B9">
                      <w:pPr>
                        <w:spacing w:after="0" w:line="240" w:lineRule="auto"/>
                        <w:rPr>
                          <w:rFonts w:ascii="Times New Roman" w:hAnsi="Times New Roman" w:cs="Times New Roman"/>
                          <w:sz w:val="18"/>
                          <w:szCs w:val="18"/>
                        </w:rPr>
                      </w:pPr>
                    </w:p>
                    <w:p w14:paraId="0F704D15"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r w:rsidR="00BC2A50" w:rsidRPr="00BC2A50">
        <w:rPr>
          <w:rFonts w:ascii="Times New Roman" w:hAnsi="Times New Roman"/>
          <w:noProof/>
          <w:sz w:val="20"/>
          <w:szCs w:val="20"/>
          <w:lang w:val="en-GB" w:eastAsia="en-GB" w:bidi="ar-SA"/>
        </w:rPr>
        <mc:AlternateContent>
          <mc:Choice Requires="wps">
            <w:drawing>
              <wp:anchor distT="0" distB="0" distL="114300" distR="114300" simplePos="0" relativeHeight="251724800" behindDoc="0" locked="0" layoutInCell="1" allowOverlap="1" wp14:anchorId="393A4507" wp14:editId="2D6E120D">
                <wp:simplePos x="0" y="0"/>
                <wp:positionH relativeFrom="column">
                  <wp:posOffset>4845423</wp:posOffset>
                </wp:positionH>
                <wp:positionV relativeFrom="paragraph">
                  <wp:posOffset>144780</wp:posOffset>
                </wp:positionV>
                <wp:extent cx="1367118" cy="508635"/>
                <wp:effectExtent l="0" t="0" r="24130" b="24765"/>
                <wp:wrapNone/>
                <wp:docPr id="21" name="Zone de texte 21"/>
                <wp:cNvGraphicFramePr/>
                <a:graphic xmlns:a="http://schemas.openxmlformats.org/drawingml/2006/main">
                  <a:graphicData uri="http://schemas.microsoft.com/office/word/2010/wordprocessingShape">
                    <wps:wsp>
                      <wps:cNvSpPr txBox="1"/>
                      <wps:spPr>
                        <a:xfrm>
                          <a:off x="0" y="0"/>
                          <a:ext cx="1367118" cy="50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E1AFB2" w14:textId="77777777" w:rsidR="005720FF" w:rsidRDefault="005720FF" w:rsidP="00BC2A50">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071CE7A2" w14:textId="77777777" w:rsidR="005720FF" w:rsidRDefault="005720FF" w:rsidP="00BC2A5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Finances </w:t>
                            </w:r>
                          </w:p>
                          <w:p w14:paraId="561E305B" w14:textId="7AEEE254" w:rsidR="005720FF" w:rsidRPr="003207B9" w:rsidRDefault="005720FF" w:rsidP="00BC2A50">
                            <w:pPr>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et</w:t>
                            </w:r>
                            <w:proofErr w:type="gramEnd"/>
                            <w:r>
                              <w:rPr>
                                <w:rFonts w:ascii="Times New Roman" w:hAnsi="Times New Roman" w:cs="Times New Roman"/>
                                <w:sz w:val="18"/>
                                <w:szCs w:val="18"/>
                              </w:rPr>
                              <w:t xml:space="preserve"> administration</w:t>
                            </w:r>
                          </w:p>
                          <w:p w14:paraId="5F31F417" w14:textId="77777777" w:rsidR="005720FF" w:rsidRPr="003207B9" w:rsidRDefault="005720FF" w:rsidP="00BC2A50">
                            <w:pPr>
                              <w:spacing w:after="0" w:line="240" w:lineRule="auto"/>
                              <w:rPr>
                                <w:rFonts w:ascii="Times New Roman" w:hAnsi="Times New Roman" w:cs="Times New Roman"/>
                                <w:sz w:val="18"/>
                                <w:szCs w:val="18"/>
                              </w:rPr>
                            </w:pPr>
                          </w:p>
                          <w:p w14:paraId="1A6DF8D0" w14:textId="77777777" w:rsidR="005720FF" w:rsidRPr="003207B9" w:rsidRDefault="005720FF" w:rsidP="00BC2A50">
                            <w:pPr>
                              <w:spacing w:after="0" w:line="240" w:lineRule="auto"/>
                              <w:rPr>
                                <w:rFonts w:ascii="Times New Roman" w:hAnsi="Times New Roman" w:cs="Times New Roman"/>
                                <w:sz w:val="18"/>
                                <w:szCs w:val="18"/>
                              </w:rPr>
                            </w:pPr>
                          </w:p>
                          <w:p w14:paraId="07EF10F8" w14:textId="77777777" w:rsidR="005720FF" w:rsidRPr="003207B9" w:rsidRDefault="005720FF" w:rsidP="00BC2A50">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4507" id="Zone de texte 21" o:spid="_x0000_s1031" type="#_x0000_t202" style="position:absolute;left:0;text-align:left;margin-left:381.55pt;margin-top:11.4pt;width:107.65pt;height:40.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" fillcolor="white [3201]" strokeweight=".5pt">
                <v:textbox>
                  <w:txbxContent>
                    <w:p w14:paraId="7DE1AFB2" w14:textId="77777777" w:rsidR="005720FF" w:rsidRDefault="005720FF" w:rsidP="00BC2A50">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Pôle</w:t>
                      </w:r>
                    </w:p>
                    <w:p w14:paraId="071CE7A2" w14:textId="77777777" w:rsidR="005720FF" w:rsidRDefault="005720FF" w:rsidP="00BC2A5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Finances </w:t>
                      </w:r>
                    </w:p>
                    <w:p w14:paraId="561E305B" w14:textId="7AEEE254" w:rsidR="005720FF" w:rsidRPr="003207B9" w:rsidRDefault="005720FF" w:rsidP="00BC2A50">
                      <w:pPr>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et</w:t>
                      </w:r>
                      <w:proofErr w:type="gramEnd"/>
                      <w:r>
                        <w:rPr>
                          <w:rFonts w:ascii="Times New Roman" w:hAnsi="Times New Roman" w:cs="Times New Roman"/>
                          <w:sz w:val="18"/>
                          <w:szCs w:val="18"/>
                        </w:rPr>
                        <w:t xml:space="preserve"> administration</w:t>
                      </w:r>
                    </w:p>
                    <w:p w14:paraId="5F31F417" w14:textId="77777777" w:rsidR="005720FF" w:rsidRPr="003207B9" w:rsidRDefault="005720FF" w:rsidP="00BC2A50">
                      <w:pPr>
                        <w:spacing w:after="0" w:line="240" w:lineRule="auto"/>
                        <w:rPr>
                          <w:rFonts w:ascii="Times New Roman" w:hAnsi="Times New Roman" w:cs="Times New Roman"/>
                          <w:sz w:val="18"/>
                          <w:szCs w:val="18"/>
                        </w:rPr>
                      </w:pPr>
                    </w:p>
                    <w:p w14:paraId="1A6DF8D0" w14:textId="77777777" w:rsidR="005720FF" w:rsidRPr="003207B9" w:rsidRDefault="005720FF" w:rsidP="00BC2A50">
                      <w:pPr>
                        <w:spacing w:after="0" w:line="240" w:lineRule="auto"/>
                        <w:rPr>
                          <w:rFonts w:ascii="Times New Roman" w:hAnsi="Times New Roman" w:cs="Times New Roman"/>
                          <w:sz w:val="18"/>
                          <w:szCs w:val="18"/>
                        </w:rPr>
                      </w:pPr>
                    </w:p>
                    <w:p w14:paraId="07EF10F8" w14:textId="77777777" w:rsidR="005720FF" w:rsidRPr="003207B9" w:rsidRDefault="005720FF" w:rsidP="00BC2A50">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r w:rsidR="00BC2A50">
        <w:rPr>
          <w:rFonts w:ascii="Times New Roman" w:hAnsi="Times New Roman"/>
          <w:noProof/>
          <w:sz w:val="20"/>
          <w:szCs w:val="20"/>
          <w:lang w:val="en-GB" w:eastAsia="en-GB" w:bidi="ar-SA"/>
        </w:rPr>
        <mc:AlternateContent>
          <mc:Choice Requires="wps">
            <w:drawing>
              <wp:anchor distT="0" distB="0" distL="114300" distR="114300" simplePos="0" relativeHeight="251703296" behindDoc="0" locked="0" layoutInCell="1" allowOverlap="1" wp14:anchorId="6E83E217" wp14:editId="6D81481D">
                <wp:simplePos x="0" y="0"/>
                <wp:positionH relativeFrom="column">
                  <wp:posOffset>264160</wp:posOffset>
                </wp:positionH>
                <wp:positionV relativeFrom="paragraph">
                  <wp:posOffset>141605</wp:posOffset>
                </wp:positionV>
                <wp:extent cx="1366520" cy="508635"/>
                <wp:effectExtent l="0" t="0" r="24130" b="24765"/>
                <wp:wrapNone/>
                <wp:docPr id="2" name="Zone de texte 2"/>
                <wp:cNvGraphicFramePr/>
                <a:graphic xmlns:a="http://schemas.openxmlformats.org/drawingml/2006/main">
                  <a:graphicData uri="http://schemas.microsoft.com/office/word/2010/wordprocessingShape">
                    <wps:wsp>
                      <wps:cNvSpPr txBox="1"/>
                      <wps:spPr>
                        <a:xfrm>
                          <a:off x="0" y="0"/>
                          <a:ext cx="1366520" cy="50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3A9A5"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 xml:space="preserve">Pôle </w:t>
                            </w:r>
                          </w:p>
                          <w:p w14:paraId="6081FF1C"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 xml:space="preserve">Coopération, Recherche, </w:t>
                            </w:r>
                          </w:p>
                          <w:p w14:paraId="21C2940D" w14:textId="7624D0BA" w:rsidR="005720FF" w:rsidRPr="003207B9"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É</w:t>
                            </w:r>
                            <w:r>
                              <w:rPr>
                                <w:rFonts w:ascii="Times New Roman" w:hAnsi="Times New Roman" w:cs="Times New Roman"/>
                                <w:sz w:val="18"/>
                                <w:szCs w:val="18"/>
                              </w:rPr>
                              <w:t>tudes, Publication</w:t>
                            </w:r>
                          </w:p>
                          <w:p w14:paraId="7DFFEA78" w14:textId="5DD2F328" w:rsidR="005720FF" w:rsidRPr="003207B9"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C</w:t>
                            </w:r>
                          </w:p>
                          <w:p w14:paraId="40B68253" w14:textId="77777777" w:rsidR="005720FF" w:rsidRPr="003207B9" w:rsidRDefault="005720FF" w:rsidP="003207B9">
                            <w:pPr>
                              <w:spacing w:after="0" w:line="240" w:lineRule="auto"/>
                              <w:rPr>
                                <w:rFonts w:ascii="Times New Roman" w:hAnsi="Times New Roman" w:cs="Times New Roman"/>
                                <w:sz w:val="18"/>
                                <w:szCs w:val="18"/>
                              </w:rPr>
                            </w:pPr>
                          </w:p>
                          <w:p w14:paraId="34B28E8F" w14:textId="77777777" w:rsidR="005720FF" w:rsidRPr="003207B9" w:rsidRDefault="005720FF" w:rsidP="003207B9">
                            <w:pPr>
                              <w:spacing w:after="0" w:line="240" w:lineRule="auto"/>
                              <w:rPr>
                                <w:rFonts w:ascii="Times New Roman" w:hAnsi="Times New Roman" w:cs="Times New Roman"/>
                                <w:sz w:val="18"/>
                                <w:szCs w:val="18"/>
                              </w:rPr>
                            </w:pPr>
                          </w:p>
                          <w:p w14:paraId="4113C6B6"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E217" id="Zone de texte 2" o:spid="_x0000_s1032" type="#_x0000_t202" style="position:absolute;left:0;text-align:left;margin-left:20.8pt;margin-top:11.15pt;width:107.6pt;height:4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" fillcolor="white [3201]" strokeweight=".5pt">
                <v:textbox>
                  <w:txbxContent>
                    <w:p w14:paraId="4753A9A5"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 xml:space="preserve">Pôle </w:t>
                      </w:r>
                    </w:p>
                    <w:p w14:paraId="6081FF1C" w14:textId="77777777" w:rsidR="005720FF"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 xml:space="preserve">Coopération, Recherche, </w:t>
                      </w:r>
                    </w:p>
                    <w:p w14:paraId="21C2940D" w14:textId="7624D0BA" w:rsidR="005720FF" w:rsidRPr="003207B9"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É</w:t>
                      </w:r>
                      <w:r>
                        <w:rPr>
                          <w:rFonts w:ascii="Times New Roman" w:hAnsi="Times New Roman" w:cs="Times New Roman"/>
                          <w:sz w:val="18"/>
                          <w:szCs w:val="18"/>
                        </w:rPr>
                        <w:t>tudes, Publication</w:t>
                      </w:r>
                    </w:p>
                    <w:p w14:paraId="7DFFEA78" w14:textId="5DD2F328" w:rsidR="005720FF" w:rsidRPr="003207B9" w:rsidRDefault="005720FF" w:rsidP="003207B9">
                      <w:pPr>
                        <w:spacing w:after="0" w:line="240" w:lineRule="auto"/>
                        <w:jc w:val="center"/>
                        <w:rPr>
                          <w:rFonts w:ascii="Times New Roman" w:hAnsi="Times New Roman" w:cs="Times New Roman"/>
                          <w:sz w:val="18"/>
                          <w:szCs w:val="18"/>
                        </w:rPr>
                      </w:pPr>
                      <w:r w:rsidRPr="003207B9">
                        <w:rPr>
                          <w:rFonts w:ascii="Times New Roman" w:hAnsi="Times New Roman" w:cs="Times New Roman"/>
                          <w:sz w:val="18"/>
                          <w:szCs w:val="18"/>
                        </w:rPr>
                        <w:t>C</w:t>
                      </w:r>
                    </w:p>
                    <w:p w14:paraId="40B68253" w14:textId="77777777" w:rsidR="005720FF" w:rsidRPr="003207B9" w:rsidRDefault="005720FF" w:rsidP="003207B9">
                      <w:pPr>
                        <w:spacing w:after="0" w:line="240" w:lineRule="auto"/>
                        <w:rPr>
                          <w:rFonts w:ascii="Times New Roman" w:hAnsi="Times New Roman" w:cs="Times New Roman"/>
                          <w:sz w:val="18"/>
                          <w:szCs w:val="18"/>
                        </w:rPr>
                      </w:pPr>
                    </w:p>
                    <w:p w14:paraId="34B28E8F" w14:textId="77777777" w:rsidR="005720FF" w:rsidRPr="003207B9" w:rsidRDefault="005720FF" w:rsidP="003207B9">
                      <w:pPr>
                        <w:spacing w:after="0" w:line="240" w:lineRule="auto"/>
                        <w:rPr>
                          <w:rFonts w:ascii="Times New Roman" w:hAnsi="Times New Roman" w:cs="Times New Roman"/>
                          <w:sz w:val="18"/>
                          <w:szCs w:val="18"/>
                        </w:rPr>
                      </w:pPr>
                    </w:p>
                    <w:p w14:paraId="4113C6B6" w14:textId="77777777" w:rsidR="005720FF" w:rsidRPr="003207B9" w:rsidRDefault="005720FF" w:rsidP="003207B9">
                      <w:pPr>
                        <w:spacing w:after="0" w:line="240" w:lineRule="auto"/>
                        <w:rPr>
                          <w:rFonts w:ascii="Times New Roman" w:hAnsi="Times New Roman" w:cs="Times New Roman"/>
                          <w:sz w:val="18"/>
                          <w:szCs w:val="18"/>
                        </w:rPr>
                      </w:pPr>
                      <w:r w:rsidRPr="003207B9">
                        <w:rPr>
                          <w:rFonts w:ascii="Times New Roman" w:hAnsi="Times New Roman" w:cs="Times New Roman"/>
                          <w:sz w:val="18"/>
                          <w:szCs w:val="18"/>
                        </w:rPr>
                        <w:t xml:space="preserve"> </w:t>
                      </w:r>
                      <w:proofErr w:type="gramStart"/>
                      <w:r w:rsidRPr="003207B9">
                        <w:rPr>
                          <w:rFonts w:ascii="Times New Roman" w:hAnsi="Times New Roman" w:cs="Times New Roman"/>
                          <w:sz w:val="18"/>
                          <w:szCs w:val="18"/>
                        </w:rPr>
                        <w:t>i</w:t>
                      </w:r>
                      <w:proofErr w:type="gramEnd"/>
                    </w:p>
                  </w:txbxContent>
                </v:textbox>
              </v:shape>
            </w:pict>
          </mc:Fallback>
        </mc:AlternateContent>
      </w:r>
    </w:p>
    <w:p w14:paraId="22D65738" w14:textId="72DE4A06" w:rsidR="003207B9" w:rsidRDefault="003207B9" w:rsidP="00C84426">
      <w:pPr>
        <w:spacing w:after="0" w:line="240" w:lineRule="auto"/>
        <w:jc w:val="both"/>
        <w:rPr>
          <w:rFonts w:ascii="Times New Roman" w:hAnsi="Times New Roman"/>
          <w:sz w:val="20"/>
          <w:szCs w:val="20"/>
        </w:rPr>
      </w:pPr>
    </w:p>
    <w:p w14:paraId="13DCB79E" w14:textId="191957E6" w:rsidR="003207B9" w:rsidRDefault="003207B9" w:rsidP="00C84426">
      <w:pPr>
        <w:spacing w:after="0" w:line="240" w:lineRule="auto"/>
        <w:jc w:val="both"/>
        <w:rPr>
          <w:rFonts w:ascii="Times New Roman" w:hAnsi="Times New Roman"/>
          <w:sz w:val="20"/>
          <w:szCs w:val="20"/>
        </w:rPr>
      </w:pPr>
    </w:p>
    <w:p w14:paraId="157CEBB0" w14:textId="12C2C0B8" w:rsidR="003207B9" w:rsidRDefault="003207B9" w:rsidP="00C84426">
      <w:pPr>
        <w:spacing w:after="0" w:line="240" w:lineRule="auto"/>
        <w:jc w:val="both"/>
        <w:rPr>
          <w:rFonts w:ascii="Times New Roman" w:hAnsi="Times New Roman"/>
          <w:sz w:val="20"/>
          <w:szCs w:val="20"/>
        </w:rPr>
      </w:pPr>
    </w:p>
    <w:p w14:paraId="6DDB5B23" w14:textId="07A82771" w:rsidR="003207B9" w:rsidRDefault="00BC2A50"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22752" behindDoc="0" locked="0" layoutInCell="1" allowOverlap="1" wp14:anchorId="58B54CCC" wp14:editId="27951246">
                <wp:simplePos x="0" y="0"/>
                <wp:positionH relativeFrom="column">
                  <wp:posOffset>1439358</wp:posOffset>
                </wp:positionH>
                <wp:positionV relativeFrom="paragraph">
                  <wp:posOffset>57374</wp:posOffset>
                </wp:positionV>
                <wp:extent cx="0" cy="190612"/>
                <wp:effectExtent l="0" t="0" r="19050" b="19050"/>
                <wp:wrapNone/>
                <wp:docPr id="20" name="Connecteur droit 20"/>
                <wp:cNvGraphicFramePr/>
                <a:graphic xmlns:a="http://schemas.openxmlformats.org/drawingml/2006/main">
                  <a:graphicData uri="http://schemas.microsoft.com/office/word/2010/wordprocessingShape">
                    <wps:wsp>
                      <wps:cNvCnPr/>
                      <wps:spPr>
                        <a:xfrm>
                          <a:off x="0" y="0"/>
                          <a:ext cx="0" cy="1906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A338FA" id="Connecteur droit 20"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13.35pt,4.5pt" to="11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" strokecolor="#4579b8 [3044]"/>
            </w:pict>
          </mc:Fallback>
        </mc:AlternateContent>
      </w:r>
      <w:r>
        <w:rPr>
          <w:rFonts w:ascii="Times New Roman" w:hAnsi="Times New Roman"/>
          <w:noProof/>
          <w:sz w:val="20"/>
          <w:szCs w:val="20"/>
          <w:lang w:val="en-GB" w:eastAsia="en-GB" w:bidi="ar-SA"/>
        </w:rPr>
        <mc:AlternateContent>
          <mc:Choice Requires="wps">
            <w:drawing>
              <wp:anchor distT="0" distB="0" distL="114300" distR="114300" simplePos="0" relativeHeight="251721728" behindDoc="0" locked="0" layoutInCell="1" allowOverlap="1" wp14:anchorId="4F5BE913" wp14:editId="1CEAD489">
                <wp:simplePos x="0" y="0"/>
                <wp:positionH relativeFrom="column">
                  <wp:posOffset>533923</wp:posOffset>
                </wp:positionH>
                <wp:positionV relativeFrom="paragraph">
                  <wp:posOffset>66339</wp:posOffset>
                </wp:positionV>
                <wp:extent cx="0" cy="190612"/>
                <wp:effectExtent l="0" t="0" r="19050" b="19050"/>
                <wp:wrapNone/>
                <wp:docPr id="19" name="Connecteur droit 19"/>
                <wp:cNvGraphicFramePr/>
                <a:graphic xmlns:a="http://schemas.openxmlformats.org/drawingml/2006/main">
                  <a:graphicData uri="http://schemas.microsoft.com/office/word/2010/wordprocessingShape">
                    <wps:wsp>
                      <wps:cNvCnPr/>
                      <wps:spPr>
                        <a:xfrm>
                          <a:off x="0" y="0"/>
                          <a:ext cx="0" cy="1906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A1916D1" id="Connecteur droit 1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42.05pt,5.2pt" to="42.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" strokecolor="#4579b8 [3044]"/>
            </w:pict>
          </mc:Fallback>
        </mc:AlternateContent>
      </w:r>
    </w:p>
    <w:p w14:paraId="134444C7" w14:textId="1D24D72E" w:rsidR="003207B9" w:rsidRDefault="00B139A4" w:rsidP="00C84426">
      <w:pPr>
        <w:spacing w:after="0" w:line="240" w:lineRule="auto"/>
        <w:jc w:val="both"/>
        <w:rPr>
          <w:rFonts w:ascii="Times New Roman" w:hAnsi="Times New Roman"/>
          <w:sz w:val="20"/>
          <w:szCs w:val="20"/>
        </w:rPr>
      </w:pPr>
      <w:r>
        <w:rPr>
          <w:rFonts w:ascii="Times New Roman" w:hAnsi="Times New Roman"/>
          <w:noProof/>
          <w:sz w:val="20"/>
          <w:szCs w:val="20"/>
          <w:lang w:val="en-GB" w:eastAsia="en-GB" w:bidi="ar-SA"/>
        </w:rPr>
        <mc:AlternateContent>
          <mc:Choice Requires="wps">
            <w:drawing>
              <wp:anchor distT="0" distB="0" distL="114300" distR="114300" simplePos="0" relativeHeight="251713536" behindDoc="0" locked="0" layoutInCell="1" allowOverlap="1" wp14:anchorId="696583E0" wp14:editId="77E83BB8">
                <wp:simplePos x="0" y="0"/>
                <wp:positionH relativeFrom="column">
                  <wp:posOffset>36382</wp:posOffset>
                </wp:positionH>
                <wp:positionV relativeFrom="paragraph">
                  <wp:posOffset>110900</wp:posOffset>
                </wp:positionV>
                <wp:extent cx="895985" cy="847015"/>
                <wp:effectExtent l="0" t="0" r="18415" b="10795"/>
                <wp:wrapNone/>
                <wp:docPr id="9" name="Zone de texte 9"/>
                <wp:cNvGraphicFramePr/>
                <a:graphic xmlns:a="http://schemas.openxmlformats.org/drawingml/2006/main">
                  <a:graphicData uri="http://schemas.microsoft.com/office/word/2010/wordprocessingShape">
                    <wps:wsp>
                      <wps:cNvSpPr txBox="1"/>
                      <wps:spPr>
                        <a:xfrm>
                          <a:off x="0" y="0"/>
                          <a:ext cx="895985" cy="847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9BE505" w14:textId="1B4D0898"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Département</w:t>
                            </w:r>
                          </w:p>
                          <w:p w14:paraId="1055A979" w14:textId="202537F6"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Coopération et partenariats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83E0" id="Zone de texte 9" o:spid="_x0000_s1033" type="#_x0000_t202" style="position:absolute;left:0;text-align:left;margin-left:2.85pt;margin-top:8.75pt;width:70.55pt;height:6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" fillcolor="white [3201]" strokeweight=".5pt">
                <v:textbox>
                  <w:txbxContent>
                    <w:p w14:paraId="179BE505" w14:textId="1B4D0898"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Département</w:t>
                      </w:r>
                    </w:p>
                    <w:p w14:paraId="1055A979" w14:textId="202537F6"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Coopération et partenariats</w:t>
                      </w:r>
                    </w:p>
                  </w:txbxContent>
                </v:textbox>
              </v:shape>
            </w:pict>
          </mc:Fallback>
        </mc:AlternateContent>
      </w:r>
      <w:r>
        <w:rPr>
          <w:rFonts w:ascii="Times New Roman" w:hAnsi="Times New Roman"/>
          <w:noProof/>
          <w:sz w:val="20"/>
          <w:szCs w:val="20"/>
          <w:lang w:val="en-GB" w:eastAsia="en-GB" w:bidi="ar-SA"/>
        </w:rPr>
        <mc:AlternateContent>
          <mc:Choice Requires="wps">
            <w:drawing>
              <wp:anchor distT="0" distB="0" distL="114300" distR="114300" simplePos="0" relativeHeight="251715584" behindDoc="0" locked="0" layoutInCell="1" allowOverlap="1" wp14:anchorId="5BCC06F2" wp14:editId="23480BA4">
                <wp:simplePos x="0" y="0"/>
                <wp:positionH relativeFrom="column">
                  <wp:posOffset>1040429</wp:posOffset>
                </wp:positionH>
                <wp:positionV relativeFrom="paragraph">
                  <wp:posOffset>101936</wp:posOffset>
                </wp:positionV>
                <wp:extent cx="762000" cy="856130"/>
                <wp:effectExtent l="0" t="0" r="19050" b="20320"/>
                <wp:wrapNone/>
                <wp:docPr id="10" name="Zone de texte 10"/>
                <wp:cNvGraphicFramePr/>
                <a:graphic xmlns:a="http://schemas.openxmlformats.org/drawingml/2006/main">
                  <a:graphicData uri="http://schemas.microsoft.com/office/word/2010/wordprocessingShape">
                    <wps:wsp>
                      <wps:cNvSpPr txBox="1"/>
                      <wps:spPr>
                        <a:xfrm>
                          <a:off x="0" y="0"/>
                          <a:ext cx="762000" cy="856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A6AAC" w14:textId="3812C73E"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Centre national de recherches juridiques et judiciaires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06F2" id="Zone de texte 10" o:spid="_x0000_s1034" type="#_x0000_t202" style="position:absolute;left:0;text-align:left;margin-left:81.9pt;margin-top:8.05pt;width:60pt;height:67.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" fillcolor="white [3201]" strokeweight=".5pt">
                <v:textbox>
                  <w:txbxContent>
                    <w:p w14:paraId="6BBA6AAC" w14:textId="3812C73E" w:rsidR="005720FF" w:rsidRPr="00B139A4" w:rsidRDefault="005720FF" w:rsidP="00B139A4">
                      <w:pPr>
                        <w:spacing w:after="0" w:line="240" w:lineRule="auto"/>
                        <w:jc w:val="center"/>
                        <w:rPr>
                          <w:rFonts w:ascii="Times New Roman" w:hAnsi="Times New Roman" w:cs="Times New Roman"/>
                          <w:sz w:val="16"/>
                          <w:szCs w:val="16"/>
                        </w:rPr>
                      </w:pPr>
                      <w:r w:rsidRPr="00B139A4">
                        <w:rPr>
                          <w:rFonts w:ascii="Times New Roman" w:hAnsi="Times New Roman" w:cs="Times New Roman"/>
                          <w:sz w:val="16"/>
                          <w:szCs w:val="16"/>
                        </w:rPr>
                        <w:t>Centre national de recherches juridiques et judiciaires</w:t>
                      </w:r>
                    </w:p>
                  </w:txbxContent>
                </v:textbox>
              </v:shape>
            </w:pict>
          </mc:Fallback>
        </mc:AlternateContent>
      </w:r>
    </w:p>
    <w:p w14:paraId="3D0F51E5" w14:textId="20608455" w:rsidR="003207B9" w:rsidRDefault="003207B9" w:rsidP="00C84426">
      <w:pPr>
        <w:spacing w:after="0" w:line="240" w:lineRule="auto"/>
        <w:jc w:val="both"/>
        <w:rPr>
          <w:rFonts w:ascii="Times New Roman" w:hAnsi="Times New Roman"/>
          <w:sz w:val="20"/>
          <w:szCs w:val="20"/>
        </w:rPr>
      </w:pPr>
    </w:p>
    <w:p w14:paraId="746A76C2" w14:textId="7FFE663C" w:rsidR="003207B9" w:rsidRDefault="003207B9" w:rsidP="00C84426">
      <w:pPr>
        <w:spacing w:after="0" w:line="240" w:lineRule="auto"/>
        <w:jc w:val="both"/>
        <w:rPr>
          <w:rFonts w:ascii="Times New Roman" w:hAnsi="Times New Roman"/>
          <w:sz w:val="20"/>
          <w:szCs w:val="20"/>
        </w:rPr>
      </w:pPr>
    </w:p>
    <w:p w14:paraId="58087435" w14:textId="30C1D213" w:rsidR="00B139A4" w:rsidRDefault="00B139A4" w:rsidP="00C84426">
      <w:pPr>
        <w:spacing w:after="0" w:line="240" w:lineRule="auto"/>
        <w:jc w:val="both"/>
        <w:rPr>
          <w:rFonts w:ascii="Times New Roman" w:hAnsi="Times New Roman"/>
          <w:sz w:val="20"/>
          <w:szCs w:val="20"/>
        </w:rPr>
      </w:pPr>
    </w:p>
    <w:p w14:paraId="575EF948" w14:textId="06FB5238" w:rsidR="00B139A4" w:rsidRDefault="00B139A4" w:rsidP="00C84426">
      <w:pPr>
        <w:spacing w:after="0" w:line="240" w:lineRule="auto"/>
        <w:jc w:val="both"/>
        <w:rPr>
          <w:rFonts w:ascii="Times New Roman" w:hAnsi="Times New Roman"/>
          <w:sz w:val="20"/>
          <w:szCs w:val="20"/>
        </w:rPr>
      </w:pPr>
    </w:p>
    <w:p w14:paraId="718E2BCD" w14:textId="3CA0FF75" w:rsidR="00B139A4" w:rsidRDefault="00B139A4" w:rsidP="00C84426">
      <w:pPr>
        <w:spacing w:after="0" w:line="240" w:lineRule="auto"/>
        <w:jc w:val="both"/>
        <w:rPr>
          <w:rFonts w:ascii="Times New Roman" w:hAnsi="Times New Roman"/>
          <w:sz w:val="20"/>
          <w:szCs w:val="20"/>
        </w:rPr>
      </w:pPr>
    </w:p>
    <w:p w14:paraId="76333FD8" w14:textId="75A19079" w:rsidR="00B139A4" w:rsidRDefault="00B139A4" w:rsidP="00C84426">
      <w:pPr>
        <w:spacing w:after="0" w:line="240" w:lineRule="auto"/>
        <w:jc w:val="both"/>
        <w:rPr>
          <w:rFonts w:ascii="Times New Roman" w:hAnsi="Times New Roman"/>
          <w:sz w:val="20"/>
          <w:szCs w:val="20"/>
        </w:rPr>
      </w:pPr>
    </w:p>
    <w:p w14:paraId="7F19A230" w14:textId="77777777" w:rsidR="00B139A4" w:rsidRDefault="00B139A4" w:rsidP="00C84426">
      <w:pPr>
        <w:spacing w:after="0" w:line="240" w:lineRule="auto"/>
        <w:jc w:val="both"/>
        <w:rPr>
          <w:rFonts w:ascii="Times New Roman" w:hAnsi="Times New Roman"/>
          <w:sz w:val="20"/>
          <w:szCs w:val="20"/>
        </w:rPr>
      </w:pPr>
    </w:p>
    <w:p w14:paraId="5DBBBD35" w14:textId="690AE209" w:rsidR="0049416B" w:rsidRDefault="0049416B" w:rsidP="00B6500D">
      <w:pPr>
        <w:pStyle w:val="FootnoteText"/>
      </w:pPr>
      <w:r>
        <w:rPr>
          <w:rFonts w:eastAsia="Calibri"/>
        </w:rPr>
        <w:t>L’</w:t>
      </w:r>
      <w:proofErr w:type="spellStart"/>
      <w:r>
        <w:rPr>
          <w:rFonts w:eastAsia="Calibri"/>
        </w:rPr>
        <w:t>ISM</w:t>
      </w:r>
      <w:proofErr w:type="spellEnd"/>
      <w:r>
        <w:rPr>
          <w:rFonts w:eastAsia="Calibri"/>
        </w:rPr>
        <w:t xml:space="preserve"> est actuellement </w:t>
      </w:r>
      <w:r w:rsidRPr="008A665F">
        <w:rPr>
          <w:rFonts w:eastAsia="Calibri"/>
        </w:rPr>
        <w:t xml:space="preserve">servi par un personnel permanent de </w:t>
      </w:r>
      <w:r w:rsidR="00BC2A50">
        <w:rPr>
          <w:rFonts w:eastAsia="Calibri"/>
        </w:rPr>
        <w:t>80</w:t>
      </w:r>
      <w:r w:rsidRPr="008A665F">
        <w:rPr>
          <w:rFonts w:eastAsia="Calibri"/>
        </w:rPr>
        <w:t xml:space="preserve"> </w:t>
      </w:r>
      <w:r w:rsidRPr="009D5B07">
        <w:rPr>
          <w:rFonts w:eastAsia="Calibri"/>
        </w:rPr>
        <w:t xml:space="preserve">fonctionnaires </w:t>
      </w:r>
      <w:r w:rsidR="00CA0EF2" w:rsidRPr="009D5B07">
        <w:rPr>
          <w:rFonts w:eastAsia="Calibri"/>
        </w:rPr>
        <w:t>et</w:t>
      </w:r>
      <w:r w:rsidRPr="009D5B07">
        <w:rPr>
          <w:rFonts w:eastAsia="Calibri"/>
        </w:rPr>
        <w:t xml:space="preserve"> magistrats</w:t>
      </w:r>
      <w:r>
        <w:rPr>
          <w:rFonts w:eastAsia="Calibri"/>
        </w:rPr>
        <w:t xml:space="preserve">, </w:t>
      </w:r>
      <w:r w:rsidRPr="00702FAC">
        <w:rPr>
          <w:rFonts w:eastAsia="Calibri"/>
        </w:rPr>
        <w:t xml:space="preserve">respectivement mis à disposition par le ministère de la justice ou détachés par le </w:t>
      </w:r>
      <w:proofErr w:type="spellStart"/>
      <w:r w:rsidRPr="00702FAC">
        <w:rPr>
          <w:rFonts w:eastAsia="Calibri"/>
        </w:rPr>
        <w:t>CSPJ</w:t>
      </w:r>
      <w:proofErr w:type="spellEnd"/>
      <w:r>
        <w:rPr>
          <w:rFonts w:eastAsia="Calibri"/>
        </w:rPr>
        <w:t xml:space="preserve">, </w:t>
      </w:r>
      <w:r w:rsidRPr="008A665F">
        <w:rPr>
          <w:rFonts w:eastAsia="Calibri"/>
        </w:rPr>
        <w:t xml:space="preserve">ainsi que par un corps </w:t>
      </w:r>
      <w:r w:rsidR="001405D4">
        <w:rPr>
          <w:rFonts w:eastAsia="Calibri"/>
        </w:rPr>
        <w:t xml:space="preserve">de </w:t>
      </w:r>
      <w:r w:rsidR="00BC2A50">
        <w:rPr>
          <w:rFonts w:eastAsia="Calibri"/>
        </w:rPr>
        <w:t>vacataires</w:t>
      </w:r>
      <w:r>
        <w:rPr>
          <w:rFonts w:eastAsia="Calibri"/>
        </w:rPr>
        <w:t xml:space="preserve">. </w:t>
      </w:r>
      <w:r w:rsidR="00BA72B1">
        <w:t xml:space="preserve">L’institut </w:t>
      </w:r>
      <w:r w:rsidR="004F04FA">
        <w:t xml:space="preserve">dispose enfin d’un cadre réglementaire </w:t>
      </w:r>
      <w:r w:rsidR="00C04E0A">
        <w:t>actualisé</w:t>
      </w:r>
      <w:r w:rsidR="004F04FA">
        <w:t xml:space="preserve"> incluant un règlement intérieur</w:t>
      </w:r>
      <w:r w:rsidR="00A12522">
        <w:t>.</w:t>
      </w:r>
    </w:p>
    <w:p w14:paraId="67DDF4D8" w14:textId="77777777" w:rsidR="00D45217" w:rsidRDefault="00D45217" w:rsidP="00C84426">
      <w:pPr>
        <w:spacing w:after="0" w:line="240" w:lineRule="auto"/>
        <w:jc w:val="both"/>
        <w:rPr>
          <w:rFonts w:ascii="Times New Roman" w:hAnsi="Times New Roman"/>
          <w:sz w:val="20"/>
          <w:szCs w:val="20"/>
        </w:rPr>
      </w:pPr>
    </w:p>
    <w:p w14:paraId="69B8596C" w14:textId="77777777" w:rsidR="001E7CF9" w:rsidRDefault="001E7CF9" w:rsidP="003450A9">
      <w:pPr>
        <w:pStyle w:val="ListParagraph"/>
        <w:numPr>
          <w:ilvl w:val="0"/>
          <w:numId w:val="11"/>
        </w:numPr>
        <w:spacing w:after="0" w:line="240" w:lineRule="auto"/>
        <w:ind w:left="284"/>
        <w:jc w:val="both"/>
        <w:rPr>
          <w:rFonts w:ascii="Times New Roman" w:hAnsi="Times New Roman"/>
          <w:sz w:val="20"/>
          <w:szCs w:val="20"/>
        </w:rPr>
      </w:pPr>
      <w:r w:rsidRPr="00275B74">
        <w:rPr>
          <w:rFonts w:ascii="Times New Roman" w:hAnsi="Times New Roman"/>
          <w:sz w:val="20"/>
          <w:szCs w:val="20"/>
        </w:rPr>
        <w:t>Défis se posant à l’</w:t>
      </w:r>
      <w:proofErr w:type="spellStart"/>
      <w:r w:rsidRPr="00275B74">
        <w:rPr>
          <w:rFonts w:ascii="Times New Roman" w:hAnsi="Times New Roman"/>
          <w:sz w:val="20"/>
          <w:szCs w:val="20"/>
        </w:rPr>
        <w:t>ISM</w:t>
      </w:r>
      <w:proofErr w:type="spellEnd"/>
    </w:p>
    <w:p w14:paraId="010D9FAF" w14:textId="77777777" w:rsidR="00275B74" w:rsidRDefault="00275B74" w:rsidP="00275B74">
      <w:pPr>
        <w:spacing w:after="0" w:line="240" w:lineRule="auto"/>
        <w:jc w:val="both"/>
        <w:rPr>
          <w:rFonts w:ascii="Times New Roman" w:hAnsi="Times New Roman"/>
          <w:sz w:val="20"/>
          <w:szCs w:val="20"/>
        </w:rPr>
      </w:pPr>
    </w:p>
    <w:p w14:paraId="60070D86" w14:textId="1D581D46" w:rsidR="00731392" w:rsidRPr="00731392" w:rsidRDefault="003C0A5E" w:rsidP="00275B74">
      <w:pPr>
        <w:spacing w:after="0" w:line="240" w:lineRule="auto"/>
        <w:jc w:val="both"/>
        <w:rPr>
          <w:rFonts w:ascii="Times New Roman" w:hAnsi="Times New Roman"/>
          <w:sz w:val="20"/>
          <w:szCs w:val="20"/>
        </w:rPr>
      </w:pPr>
      <w:r>
        <w:rPr>
          <w:rFonts w:ascii="Times New Roman" w:hAnsi="Times New Roman"/>
          <w:sz w:val="20"/>
          <w:szCs w:val="20"/>
        </w:rPr>
        <w:t xml:space="preserve">La mise en place des réformes de la Charte appliquant les principes constitutionnels sacralisant l’indépendance du pouvoir judiciaire impacte </w:t>
      </w:r>
      <w:r w:rsidR="00731392">
        <w:rPr>
          <w:rFonts w:ascii="Times New Roman" w:hAnsi="Times New Roman"/>
          <w:sz w:val="20"/>
          <w:szCs w:val="20"/>
        </w:rPr>
        <w:t>également</w:t>
      </w:r>
      <w:r>
        <w:rPr>
          <w:rFonts w:ascii="Times New Roman" w:hAnsi="Times New Roman"/>
          <w:sz w:val="20"/>
          <w:szCs w:val="20"/>
        </w:rPr>
        <w:t xml:space="preserve"> l’Institut supérieur de la Magistrature désormais appelé à fonctionner </w:t>
      </w:r>
      <w:r w:rsidR="00731392">
        <w:rPr>
          <w:rFonts w:ascii="Times New Roman" w:hAnsi="Times New Roman"/>
          <w:sz w:val="20"/>
          <w:szCs w:val="20"/>
        </w:rPr>
        <w:t xml:space="preserve">suivant un </w:t>
      </w:r>
      <w:r>
        <w:rPr>
          <w:rFonts w:ascii="Times New Roman" w:hAnsi="Times New Roman"/>
          <w:sz w:val="20"/>
          <w:szCs w:val="20"/>
        </w:rPr>
        <w:t xml:space="preserve">mandat et </w:t>
      </w:r>
      <w:r w:rsidR="00731392">
        <w:rPr>
          <w:rFonts w:ascii="Times New Roman" w:hAnsi="Times New Roman"/>
          <w:sz w:val="20"/>
          <w:szCs w:val="20"/>
        </w:rPr>
        <w:t>une</w:t>
      </w:r>
      <w:r>
        <w:rPr>
          <w:rFonts w:ascii="Times New Roman" w:hAnsi="Times New Roman"/>
          <w:sz w:val="20"/>
          <w:szCs w:val="20"/>
        </w:rPr>
        <w:t xml:space="preserve"> tutelle remaniés</w:t>
      </w:r>
      <w:r w:rsidR="00731392">
        <w:rPr>
          <w:rFonts w:ascii="Times New Roman" w:hAnsi="Times New Roman"/>
          <w:sz w:val="20"/>
          <w:szCs w:val="20"/>
        </w:rPr>
        <w:t xml:space="preserve"> et dans un </w:t>
      </w:r>
      <w:r w:rsidR="008D4058">
        <w:rPr>
          <w:rFonts w:ascii="Times New Roman" w:hAnsi="Times New Roman"/>
          <w:sz w:val="20"/>
          <w:szCs w:val="20"/>
        </w:rPr>
        <w:t>contexte caractérisé</w:t>
      </w:r>
      <w:r w:rsidR="00731392">
        <w:rPr>
          <w:rFonts w:ascii="Times New Roman" w:hAnsi="Times New Roman"/>
          <w:sz w:val="20"/>
          <w:szCs w:val="20"/>
        </w:rPr>
        <w:t xml:space="preserve"> par la réduction jusqu’en 2028 de la durée de la formation initiale ainsi que de l’impératif </w:t>
      </w:r>
      <w:r w:rsidR="00731392" w:rsidRPr="00731392">
        <w:rPr>
          <w:rFonts w:ascii="Times New Roman" w:hAnsi="Times New Roman"/>
          <w:sz w:val="20"/>
          <w:szCs w:val="20"/>
        </w:rPr>
        <w:t>de pourvoir les tribunaux en magistrats qualifiés</w:t>
      </w:r>
      <w:r w:rsidR="00731392">
        <w:rPr>
          <w:rFonts w:ascii="Times New Roman" w:hAnsi="Times New Roman"/>
          <w:sz w:val="20"/>
          <w:szCs w:val="20"/>
        </w:rPr>
        <w:t xml:space="preserve"> et régulièrement perfectionnés</w:t>
      </w:r>
      <w:r w:rsidR="00731392" w:rsidRPr="00731392">
        <w:rPr>
          <w:rFonts w:ascii="Times New Roman" w:hAnsi="Times New Roman"/>
          <w:sz w:val="20"/>
          <w:szCs w:val="20"/>
        </w:rPr>
        <w:t>. Le défi de court terme</w:t>
      </w:r>
      <w:r w:rsidR="008E7B07">
        <w:rPr>
          <w:rFonts w:ascii="Times New Roman" w:hAnsi="Times New Roman"/>
          <w:sz w:val="20"/>
          <w:szCs w:val="20"/>
        </w:rPr>
        <w:t xml:space="preserve"> est donc de renforcer les capacités institutionnelles de l’institut à assurer son mandat révisé tout en améliorant substantiellement le contenu des formations dispensées. </w:t>
      </w:r>
    </w:p>
    <w:p w14:paraId="17B0E5B7" w14:textId="77777777" w:rsidR="00882D4C" w:rsidRPr="00D32965" w:rsidRDefault="00882D4C" w:rsidP="00882D4C">
      <w:pPr>
        <w:autoSpaceDE w:val="0"/>
        <w:autoSpaceDN w:val="0"/>
        <w:adjustRightInd w:val="0"/>
        <w:spacing w:after="0" w:line="240" w:lineRule="auto"/>
        <w:jc w:val="both"/>
        <w:rPr>
          <w:rFonts w:ascii="Times New Roman" w:eastAsia="Times New Roman" w:hAnsi="Times New Roman" w:cs="Times New Roman"/>
          <w:sz w:val="16"/>
          <w:szCs w:val="16"/>
        </w:rPr>
      </w:pPr>
    </w:p>
    <w:p w14:paraId="78696722" w14:textId="5B718C9C" w:rsidR="00882D4C" w:rsidRPr="007C37A2" w:rsidRDefault="00816168" w:rsidP="00882D4C">
      <w:pPr>
        <w:spacing w:after="0" w:line="240" w:lineRule="auto"/>
        <w:jc w:val="both"/>
        <w:rPr>
          <w:rFonts w:ascii="Times New Roman" w:hAnsi="Times New Roman"/>
          <w:i/>
          <w:sz w:val="20"/>
          <w:szCs w:val="20"/>
        </w:rPr>
      </w:pPr>
      <w:r w:rsidRPr="007C37A2">
        <w:rPr>
          <w:rFonts w:ascii="Times New Roman" w:hAnsi="Times New Roman"/>
          <w:i/>
          <w:sz w:val="20"/>
          <w:szCs w:val="20"/>
        </w:rPr>
        <w:t xml:space="preserve">D.1 </w:t>
      </w:r>
      <w:r w:rsidR="00882D4C" w:rsidRPr="007C37A2">
        <w:rPr>
          <w:rFonts w:ascii="Times New Roman" w:hAnsi="Times New Roman"/>
          <w:i/>
          <w:sz w:val="20"/>
          <w:szCs w:val="20"/>
        </w:rPr>
        <w:t>Le nouvel organigramme de l’</w:t>
      </w:r>
      <w:proofErr w:type="spellStart"/>
      <w:r w:rsidR="00882D4C" w:rsidRPr="007C37A2">
        <w:rPr>
          <w:rFonts w:ascii="Times New Roman" w:hAnsi="Times New Roman"/>
          <w:i/>
          <w:sz w:val="20"/>
          <w:szCs w:val="20"/>
        </w:rPr>
        <w:t>ISM</w:t>
      </w:r>
      <w:proofErr w:type="spellEnd"/>
      <w:r w:rsidR="00882D4C" w:rsidRPr="007C37A2">
        <w:rPr>
          <w:rFonts w:ascii="Times New Roman" w:hAnsi="Times New Roman"/>
          <w:i/>
          <w:sz w:val="20"/>
          <w:szCs w:val="20"/>
        </w:rPr>
        <w:t xml:space="preserve"> nécessite d’être fonctionnalisé</w:t>
      </w:r>
    </w:p>
    <w:p w14:paraId="7EA67264" w14:textId="77777777" w:rsidR="00882D4C" w:rsidRDefault="00882D4C" w:rsidP="00882D4C">
      <w:pPr>
        <w:spacing w:after="0" w:line="240" w:lineRule="auto"/>
        <w:jc w:val="both"/>
        <w:rPr>
          <w:rFonts w:ascii="Times New Roman" w:hAnsi="Times New Roman"/>
          <w:sz w:val="20"/>
          <w:szCs w:val="20"/>
        </w:rPr>
      </w:pPr>
    </w:p>
    <w:p w14:paraId="527F6E06" w14:textId="21FA2EFA" w:rsidR="00882D4C" w:rsidRPr="008A665F" w:rsidRDefault="00882D4C" w:rsidP="00882D4C">
      <w:pPr>
        <w:spacing w:after="0" w:line="240" w:lineRule="auto"/>
        <w:jc w:val="both"/>
        <w:rPr>
          <w:rFonts w:ascii="Times New Roman" w:eastAsia="Calibri" w:hAnsi="Times New Roman" w:cs="Times New Roman"/>
          <w:sz w:val="20"/>
          <w:szCs w:val="20"/>
        </w:rPr>
      </w:pPr>
      <w:r w:rsidRPr="008A665F">
        <w:rPr>
          <w:rFonts w:ascii="Times New Roman" w:eastAsia="Calibri" w:hAnsi="Times New Roman" w:cs="Times New Roman"/>
          <w:sz w:val="20"/>
          <w:szCs w:val="20"/>
        </w:rPr>
        <w:t>Le recentrage du mandat de L’</w:t>
      </w:r>
      <w:proofErr w:type="spellStart"/>
      <w:r w:rsidRPr="008A665F">
        <w:rPr>
          <w:rFonts w:ascii="Times New Roman" w:eastAsia="Calibri" w:hAnsi="Times New Roman" w:cs="Times New Roman"/>
          <w:sz w:val="20"/>
          <w:szCs w:val="20"/>
        </w:rPr>
        <w:t>ISM</w:t>
      </w:r>
      <w:proofErr w:type="spellEnd"/>
      <w:r w:rsidRPr="008A665F">
        <w:rPr>
          <w:rFonts w:ascii="Times New Roman" w:eastAsia="Calibri" w:hAnsi="Times New Roman" w:cs="Times New Roman"/>
          <w:sz w:val="20"/>
          <w:szCs w:val="20"/>
        </w:rPr>
        <w:t xml:space="preserve"> a débouché sur l’adoption d’un nouvel organigramme </w:t>
      </w:r>
      <w:r w:rsidR="007C37A2">
        <w:rPr>
          <w:rFonts w:ascii="Times New Roman" w:eastAsia="Calibri" w:hAnsi="Times New Roman" w:cs="Times New Roman"/>
          <w:sz w:val="20"/>
          <w:szCs w:val="20"/>
        </w:rPr>
        <w:t>établissant</w:t>
      </w:r>
      <w:r>
        <w:rPr>
          <w:rFonts w:ascii="Times New Roman" w:eastAsia="Calibri" w:hAnsi="Times New Roman" w:cs="Times New Roman"/>
          <w:sz w:val="20"/>
          <w:szCs w:val="20"/>
        </w:rPr>
        <w:t xml:space="preserve"> 4 nouveaux pôles, 9 départements et </w:t>
      </w:r>
      <w:r w:rsidRPr="00C26970">
        <w:rPr>
          <w:rFonts w:ascii="Times New Roman" w:eastAsia="Calibri" w:hAnsi="Times New Roman" w:cs="Times New Roman"/>
          <w:sz w:val="20"/>
          <w:szCs w:val="20"/>
        </w:rPr>
        <w:t>2</w:t>
      </w:r>
      <w:r w:rsidR="00CA0EF2" w:rsidRPr="00C26970">
        <w:rPr>
          <w:rFonts w:ascii="Times New Roman" w:eastAsia="Calibri" w:hAnsi="Times New Roman" w:cs="Times New Roman"/>
          <w:sz w:val="20"/>
          <w:szCs w:val="20"/>
        </w:rPr>
        <w:t>2</w:t>
      </w:r>
      <w:r>
        <w:rPr>
          <w:rFonts w:ascii="Times New Roman" w:eastAsia="Calibri" w:hAnsi="Times New Roman" w:cs="Times New Roman"/>
          <w:sz w:val="20"/>
          <w:szCs w:val="20"/>
        </w:rPr>
        <w:t xml:space="preserve"> unités dans lesquels vont se redéployer les effectifs actuels ainsi que les nouveaux personnels en cours de recrutement. </w:t>
      </w:r>
    </w:p>
    <w:p w14:paraId="7DACB438" w14:textId="77777777" w:rsidR="00882D4C" w:rsidRDefault="00882D4C" w:rsidP="00882D4C">
      <w:pPr>
        <w:spacing w:after="0" w:line="240" w:lineRule="auto"/>
        <w:jc w:val="both"/>
        <w:rPr>
          <w:rFonts w:ascii="Times New Roman" w:eastAsia="Calibri" w:hAnsi="Times New Roman" w:cs="Times New Roman"/>
        </w:rPr>
      </w:pPr>
    </w:p>
    <w:p w14:paraId="658AB297" w14:textId="07DC62B2" w:rsidR="00882D4C" w:rsidRPr="00D32965" w:rsidRDefault="00882D4C" w:rsidP="00882D4C">
      <w:pPr>
        <w:spacing w:after="0" w:line="240" w:lineRule="auto"/>
        <w:jc w:val="both"/>
        <w:rPr>
          <w:rFonts w:ascii="Times New Roman" w:hAnsi="Times New Roman"/>
          <w:sz w:val="20"/>
          <w:szCs w:val="20"/>
        </w:rPr>
      </w:pPr>
      <w:r w:rsidRPr="00D32965">
        <w:rPr>
          <w:rFonts w:ascii="Times New Roman" w:hAnsi="Times New Roman"/>
          <w:sz w:val="20"/>
          <w:szCs w:val="20"/>
        </w:rPr>
        <w:t>L</w:t>
      </w:r>
      <w:r w:rsidR="007C37A2">
        <w:rPr>
          <w:rFonts w:ascii="Times New Roman" w:hAnsi="Times New Roman"/>
          <w:sz w:val="20"/>
          <w:szCs w:val="20"/>
        </w:rPr>
        <w:t>a priorité est</w:t>
      </w:r>
      <w:r>
        <w:rPr>
          <w:rFonts w:ascii="Times New Roman" w:hAnsi="Times New Roman"/>
          <w:sz w:val="20"/>
          <w:szCs w:val="20"/>
        </w:rPr>
        <w:t xml:space="preserve"> </w:t>
      </w:r>
      <w:r w:rsidRPr="00D32965">
        <w:rPr>
          <w:rFonts w:ascii="Times New Roman" w:hAnsi="Times New Roman"/>
          <w:sz w:val="20"/>
          <w:szCs w:val="20"/>
        </w:rPr>
        <w:t>d’assurer</w:t>
      </w:r>
      <w:r>
        <w:rPr>
          <w:rFonts w:ascii="Times New Roman" w:hAnsi="Times New Roman"/>
          <w:sz w:val="20"/>
          <w:szCs w:val="20"/>
        </w:rPr>
        <w:t xml:space="preserve"> la structuration cohérente de cet </w:t>
      </w:r>
      <w:r w:rsidRPr="00D32965">
        <w:rPr>
          <w:rFonts w:ascii="Times New Roman" w:hAnsi="Times New Roman"/>
          <w:sz w:val="20"/>
          <w:szCs w:val="20"/>
        </w:rPr>
        <w:t xml:space="preserve">organigramme via une division du travail </w:t>
      </w:r>
      <w:r>
        <w:rPr>
          <w:rFonts w:ascii="Times New Roman" w:hAnsi="Times New Roman"/>
          <w:sz w:val="20"/>
          <w:szCs w:val="20"/>
        </w:rPr>
        <w:t>appropriée ainsi qu’</w:t>
      </w:r>
      <w:r w:rsidRPr="00D32965">
        <w:rPr>
          <w:rFonts w:ascii="Times New Roman" w:hAnsi="Times New Roman"/>
          <w:sz w:val="20"/>
          <w:szCs w:val="20"/>
        </w:rPr>
        <w:t xml:space="preserve">une ‘’structuration dynamique’’ </w:t>
      </w:r>
      <w:r>
        <w:rPr>
          <w:rFonts w:ascii="Times New Roman" w:hAnsi="Times New Roman"/>
          <w:sz w:val="20"/>
          <w:szCs w:val="20"/>
        </w:rPr>
        <w:t>rapide</w:t>
      </w:r>
      <w:r w:rsidRPr="00D32965">
        <w:rPr>
          <w:rFonts w:ascii="Times New Roman" w:hAnsi="Times New Roman"/>
          <w:sz w:val="20"/>
          <w:szCs w:val="20"/>
        </w:rPr>
        <w:t xml:space="preserve">, englobant notamment la modernisation et la formalisation des </w:t>
      </w:r>
      <w:r>
        <w:rPr>
          <w:rFonts w:ascii="Times New Roman" w:hAnsi="Times New Roman"/>
          <w:sz w:val="20"/>
          <w:szCs w:val="20"/>
        </w:rPr>
        <w:t>procédures de travail</w:t>
      </w:r>
      <w:r w:rsidRPr="00D32965">
        <w:rPr>
          <w:rFonts w:ascii="Times New Roman" w:hAnsi="Times New Roman"/>
          <w:sz w:val="20"/>
          <w:szCs w:val="20"/>
        </w:rPr>
        <w:t>, le développement et l’informatisation des outils d’administration et de gestion</w:t>
      </w:r>
      <w:r>
        <w:rPr>
          <w:rFonts w:ascii="Times New Roman" w:hAnsi="Times New Roman"/>
          <w:sz w:val="20"/>
          <w:szCs w:val="20"/>
        </w:rPr>
        <w:t xml:space="preserve"> de la formation</w:t>
      </w:r>
      <w:r w:rsidRPr="00D32965">
        <w:rPr>
          <w:rFonts w:ascii="Times New Roman" w:hAnsi="Times New Roman"/>
          <w:sz w:val="20"/>
          <w:szCs w:val="20"/>
        </w:rPr>
        <w:t xml:space="preserve">, la formation et le perfectionnement managérial </w:t>
      </w:r>
      <w:r>
        <w:rPr>
          <w:rFonts w:ascii="Times New Roman" w:hAnsi="Times New Roman"/>
          <w:sz w:val="20"/>
          <w:szCs w:val="20"/>
        </w:rPr>
        <w:t>des personnels</w:t>
      </w:r>
      <w:r w:rsidRPr="00D32965">
        <w:rPr>
          <w:rFonts w:ascii="Times New Roman" w:hAnsi="Times New Roman"/>
          <w:sz w:val="20"/>
          <w:szCs w:val="20"/>
        </w:rPr>
        <w:t xml:space="preserve">. </w:t>
      </w:r>
    </w:p>
    <w:p w14:paraId="14F23A94" w14:textId="77777777" w:rsidR="00882D4C" w:rsidRDefault="00882D4C" w:rsidP="00882D4C">
      <w:pPr>
        <w:spacing w:after="0" w:line="240" w:lineRule="auto"/>
        <w:jc w:val="both"/>
        <w:rPr>
          <w:rFonts w:ascii="Times New Roman" w:eastAsia="Calibri" w:hAnsi="Times New Roman" w:cs="Times New Roman"/>
        </w:rPr>
      </w:pPr>
    </w:p>
    <w:p w14:paraId="1BFED476" w14:textId="14311BE9" w:rsidR="00882D4C" w:rsidRDefault="00882D4C" w:rsidP="00882D4C">
      <w:pPr>
        <w:spacing w:after="0" w:line="240" w:lineRule="auto"/>
        <w:jc w:val="both"/>
        <w:rPr>
          <w:rFonts w:ascii="Times New Roman" w:hAnsi="Times New Roman"/>
          <w:sz w:val="20"/>
          <w:szCs w:val="20"/>
        </w:rPr>
      </w:pPr>
      <w:r>
        <w:rPr>
          <w:rFonts w:ascii="Times New Roman" w:hAnsi="Times New Roman"/>
          <w:sz w:val="20"/>
          <w:szCs w:val="20"/>
        </w:rPr>
        <w:t xml:space="preserve">Elle impose également une amélioration de </w:t>
      </w:r>
      <w:r w:rsidRPr="00D32965">
        <w:rPr>
          <w:rFonts w:ascii="Times New Roman" w:hAnsi="Times New Roman"/>
          <w:sz w:val="20"/>
          <w:szCs w:val="20"/>
        </w:rPr>
        <w:t xml:space="preserve">la communication interne </w:t>
      </w:r>
      <w:r>
        <w:rPr>
          <w:rFonts w:ascii="Times New Roman" w:hAnsi="Times New Roman"/>
          <w:sz w:val="20"/>
          <w:szCs w:val="20"/>
        </w:rPr>
        <w:t>et externe de l’</w:t>
      </w:r>
      <w:proofErr w:type="spellStart"/>
      <w:r>
        <w:rPr>
          <w:rFonts w:ascii="Times New Roman" w:hAnsi="Times New Roman"/>
          <w:sz w:val="20"/>
          <w:szCs w:val="20"/>
        </w:rPr>
        <w:t>ISM</w:t>
      </w:r>
      <w:proofErr w:type="spellEnd"/>
      <w:r>
        <w:rPr>
          <w:rFonts w:ascii="Times New Roman" w:hAnsi="Times New Roman"/>
          <w:sz w:val="20"/>
          <w:szCs w:val="20"/>
        </w:rPr>
        <w:t xml:space="preserve"> via l</w:t>
      </w:r>
      <w:r w:rsidRPr="001F4D85">
        <w:rPr>
          <w:rFonts w:ascii="Times New Roman" w:hAnsi="Times New Roman"/>
          <w:sz w:val="20"/>
          <w:szCs w:val="20"/>
        </w:rPr>
        <w:t>a mise en place de mécan</w:t>
      </w:r>
      <w:r>
        <w:rPr>
          <w:rFonts w:ascii="Times New Roman" w:hAnsi="Times New Roman"/>
          <w:sz w:val="20"/>
          <w:szCs w:val="20"/>
        </w:rPr>
        <w:t>ismes de partage de l’information</w:t>
      </w:r>
      <w:r w:rsidRPr="001F4D85">
        <w:rPr>
          <w:rFonts w:ascii="Times New Roman" w:hAnsi="Times New Roman"/>
          <w:sz w:val="20"/>
          <w:szCs w:val="20"/>
        </w:rPr>
        <w:t xml:space="preserve"> entre les </w:t>
      </w:r>
      <w:r>
        <w:rPr>
          <w:rFonts w:ascii="Times New Roman" w:hAnsi="Times New Roman"/>
          <w:sz w:val="20"/>
          <w:szCs w:val="20"/>
        </w:rPr>
        <w:t>pôles de l’Institut, l</w:t>
      </w:r>
      <w:r w:rsidRPr="001F4D85">
        <w:rPr>
          <w:rFonts w:ascii="Times New Roman" w:hAnsi="Times New Roman"/>
          <w:sz w:val="20"/>
          <w:szCs w:val="20"/>
        </w:rPr>
        <w:t xml:space="preserve">’aménagement de la coordination et du suivi entre </w:t>
      </w:r>
      <w:r>
        <w:rPr>
          <w:rFonts w:ascii="Times New Roman" w:hAnsi="Times New Roman"/>
          <w:sz w:val="20"/>
          <w:szCs w:val="20"/>
        </w:rPr>
        <w:t>l’</w:t>
      </w:r>
      <w:proofErr w:type="spellStart"/>
      <w:r>
        <w:rPr>
          <w:rFonts w:ascii="Times New Roman" w:hAnsi="Times New Roman"/>
          <w:sz w:val="20"/>
          <w:szCs w:val="20"/>
        </w:rPr>
        <w:t>ISM</w:t>
      </w:r>
      <w:proofErr w:type="spellEnd"/>
      <w:r>
        <w:rPr>
          <w:rFonts w:ascii="Times New Roman" w:hAnsi="Times New Roman"/>
          <w:sz w:val="20"/>
          <w:szCs w:val="20"/>
        </w:rPr>
        <w:t xml:space="preserve">, </w:t>
      </w:r>
      <w:r w:rsidRPr="001F4D85">
        <w:rPr>
          <w:rFonts w:ascii="Times New Roman" w:hAnsi="Times New Roman"/>
          <w:sz w:val="20"/>
          <w:szCs w:val="20"/>
        </w:rPr>
        <w:t xml:space="preserve">le </w:t>
      </w:r>
      <w:proofErr w:type="spellStart"/>
      <w:r w:rsidRPr="001F4D85">
        <w:rPr>
          <w:rFonts w:ascii="Times New Roman" w:hAnsi="Times New Roman"/>
          <w:sz w:val="20"/>
          <w:szCs w:val="20"/>
        </w:rPr>
        <w:t>CSPJ</w:t>
      </w:r>
      <w:proofErr w:type="spellEnd"/>
      <w:r w:rsidRPr="001F4D85">
        <w:rPr>
          <w:rFonts w:ascii="Times New Roman" w:hAnsi="Times New Roman"/>
          <w:sz w:val="20"/>
          <w:szCs w:val="20"/>
        </w:rPr>
        <w:t xml:space="preserve"> et la PMP dans les </w:t>
      </w:r>
      <w:r>
        <w:rPr>
          <w:rFonts w:ascii="Times New Roman" w:hAnsi="Times New Roman"/>
          <w:sz w:val="20"/>
          <w:szCs w:val="20"/>
        </w:rPr>
        <w:t xml:space="preserve">domaines </w:t>
      </w:r>
      <w:r w:rsidRPr="001F4D85">
        <w:rPr>
          <w:rFonts w:ascii="Times New Roman" w:hAnsi="Times New Roman"/>
          <w:sz w:val="20"/>
          <w:szCs w:val="20"/>
        </w:rPr>
        <w:t xml:space="preserve">communs </w:t>
      </w:r>
      <w:r>
        <w:rPr>
          <w:rFonts w:ascii="Times New Roman" w:hAnsi="Times New Roman"/>
          <w:sz w:val="20"/>
          <w:szCs w:val="20"/>
        </w:rPr>
        <w:t>de formation, l</w:t>
      </w:r>
      <w:r w:rsidRPr="00D32965">
        <w:rPr>
          <w:rFonts w:ascii="Times New Roman" w:hAnsi="Times New Roman"/>
          <w:sz w:val="20"/>
          <w:szCs w:val="20"/>
        </w:rPr>
        <w:t xml:space="preserve">’institutionnalisation de la communication et interaction avec les institutions concernées par la </w:t>
      </w:r>
      <w:r>
        <w:rPr>
          <w:rFonts w:ascii="Times New Roman" w:hAnsi="Times New Roman"/>
          <w:sz w:val="20"/>
          <w:szCs w:val="20"/>
        </w:rPr>
        <w:t xml:space="preserve">formation judiciaire </w:t>
      </w:r>
      <w:r w:rsidRPr="00D32965">
        <w:rPr>
          <w:rFonts w:ascii="Times New Roman" w:hAnsi="Times New Roman"/>
          <w:sz w:val="20"/>
          <w:szCs w:val="20"/>
        </w:rPr>
        <w:t>e</w:t>
      </w:r>
      <w:r>
        <w:rPr>
          <w:rFonts w:ascii="Times New Roman" w:hAnsi="Times New Roman"/>
          <w:sz w:val="20"/>
          <w:szCs w:val="20"/>
        </w:rPr>
        <w:t>t,</w:t>
      </w:r>
      <w:r w:rsidRPr="00D32965">
        <w:rPr>
          <w:rFonts w:ascii="Times New Roman" w:hAnsi="Times New Roman"/>
          <w:sz w:val="20"/>
          <w:szCs w:val="20"/>
        </w:rPr>
        <w:t xml:space="preserve"> </w:t>
      </w:r>
      <w:r>
        <w:rPr>
          <w:rFonts w:ascii="Times New Roman" w:hAnsi="Times New Roman"/>
          <w:sz w:val="20"/>
          <w:szCs w:val="20"/>
        </w:rPr>
        <w:t xml:space="preserve">une </w:t>
      </w:r>
      <w:r w:rsidRPr="00D32965">
        <w:rPr>
          <w:rFonts w:ascii="Times New Roman" w:hAnsi="Times New Roman"/>
          <w:sz w:val="20"/>
          <w:szCs w:val="20"/>
        </w:rPr>
        <w:t xml:space="preserve">meilleure information de l’opinion publique sur le rôle et les réalisations </w:t>
      </w:r>
      <w:r>
        <w:rPr>
          <w:rFonts w:ascii="Times New Roman" w:hAnsi="Times New Roman"/>
          <w:sz w:val="20"/>
          <w:szCs w:val="20"/>
        </w:rPr>
        <w:t>de l’</w:t>
      </w:r>
      <w:proofErr w:type="spellStart"/>
      <w:r>
        <w:rPr>
          <w:rFonts w:ascii="Times New Roman" w:hAnsi="Times New Roman"/>
          <w:sz w:val="20"/>
          <w:szCs w:val="20"/>
        </w:rPr>
        <w:t>ISM</w:t>
      </w:r>
      <w:proofErr w:type="spellEnd"/>
      <w:r>
        <w:rPr>
          <w:rFonts w:ascii="Times New Roman" w:hAnsi="Times New Roman"/>
          <w:sz w:val="20"/>
          <w:szCs w:val="20"/>
        </w:rPr>
        <w:t>.</w:t>
      </w:r>
    </w:p>
    <w:p w14:paraId="7E1512C9" w14:textId="77777777" w:rsidR="00A17A93" w:rsidRDefault="00A17A93" w:rsidP="00A37E7B">
      <w:pPr>
        <w:spacing w:after="0" w:line="240" w:lineRule="auto"/>
        <w:jc w:val="both"/>
        <w:rPr>
          <w:rFonts w:ascii="Times New Roman" w:hAnsi="Times New Roman"/>
          <w:sz w:val="20"/>
          <w:szCs w:val="20"/>
        </w:rPr>
      </w:pPr>
    </w:p>
    <w:p w14:paraId="1337783F" w14:textId="5E7B60E4" w:rsidR="00F967FD" w:rsidRPr="007C37A2" w:rsidRDefault="00990A86" w:rsidP="00A37E7B">
      <w:pPr>
        <w:spacing w:after="0" w:line="240" w:lineRule="auto"/>
        <w:jc w:val="both"/>
        <w:rPr>
          <w:rFonts w:ascii="Times New Roman" w:hAnsi="Times New Roman" w:cs="Times New Roman"/>
          <w:i/>
          <w:sz w:val="20"/>
          <w:szCs w:val="20"/>
        </w:rPr>
      </w:pPr>
      <w:r w:rsidRPr="007C37A2">
        <w:rPr>
          <w:rFonts w:ascii="Times New Roman" w:hAnsi="Times New Roman"/>
          <w:i/>
          <w:sz w:val="20"/>
          <w:szCs w:val="20"/>
        </w:rPr>
        <w:t xml:space="preserve">D.2 </w:t>
      </w:r>
      <w:r w:rsidR="00BA165A" w:rsidRPr="007C37A2">
        <w:rPr>
          <w:rFonts w:ascii="Times New Roman" w:hAnsi="Times New Roman" w:cs="Times New Roman"/>
          <w:i/>
          <w:sz w:val="20"/>
          <w:szCs w:val="20"/>
        </w:rPr>
        <w:t>L’ingénierie de formation de l’</w:t>
      </w:r>
      <w:proofErr w:type="spellStart"/>
      <w:r w:rsidR="00BA165A" w:rsidRPr="007C37A2">
        <w:rPr>
          <w:rFonts w:ascii="Times New Roman" w:hAnsi="Times New Roman" w:cs="Times New Roman"/>
          <w:i/>
          <w:sz w:val="20"/>
          <w:szCs w:val="20"/>
        </w:rPr>
        <w:t>ISM</w:t>
      </w:r>
      <w:proofErr w:type="spellEnd"/>
      <w:r w:rsidR="00BA165A" w:rsidRPr="007C37A2">
        <w:rPr>
          <w:rFonts w:ascii="Times New Roman" w:hAnsi="Times New Roman" w:cs="Times New Roman"/>
          <w:i/>
          <w:sz w:val="20"/>
          <w:szCs w:val="20"/>
        </w:rPr>
        <w:t xml:space="preserve"> nécessite d’être renforcée</w:t>
      </w:r>
    </w:p>
    <w:p w14:paraId="520CBCE3" w14:textId="77777777" w:rsidR="00F967FD" w:rsidRPr="005B0121" w:rsidRDefault="00F967FD" w:rsidP="00A37E7B">
      <w:pPr>
        <w:spacing w:after="0" w:line="240" w:lineRule="auto"/>
        <w:jc w:val="both"/>
        <w:rPr>
          <w:rFonts w:ascii="Times New Roman" w:hAnsi="Times New Roman" w:cs="Times New Roman"/>
          <w:sz w:val="20"/>
          <w:szCs w:val="20"/>
        </w:rPr>
      </w:pPr>
    </w:p>
    <w:p w14:paraId="6439AF5E" w14:textId="4BDA5F18" w:rsidR="00B31D6F" w:rsidRDefault="00BD0860" w:rsidP="005B0121">
      <w:pPr>
        <w:spacing w:after="0" w:line="240" w:lineRule="auto"/>
        <w:jc w:val="both"/>
        <w:rPr>
          <w:rFonts w:ascii="Times New Roman" w:eastAsia="Calibri" w:hAnsi="Times New Roman"/>
          <w:sz w:val="20"/>
          <w:szCs w:val="20"/>
        </w:rPr>
      </w:pPr>
      <w:r>
        <w:rPr>
          <w:rFonts w:ascii="Times New Roman" w:eastAsia="Calibri" w:hAnsi="Times New Roman"/>
          <w:sz w:val="20"/>
          <w:szCs w:val="20"/>
        </w:rPr>
        <w:t>L</w:t>
      </w:r>
      <w:r w:rsidR="008928FD">
        <w:rPr>
          <w:rFonts w:ascii="Times New Roman" w:eastAsia="Calibri" w:hAnsi="Times New Roman"/>
          <w:sz w:val="20"/>
          <w:szCs w:val="20"/>
        </w:rPr>
        <w:t xml:space="preserve">’amélioration de la formation initiale des attachés de justice, l’introduction par la loi 37-22 </w:t>
      </w:r>
      <w:r w:rsidR="00C622EA">
        <w:rPr>
          <w:rFonts w:ascii="Times New Roman" w:eastAsia="Calibri" w:hAnsi="Times New Roman"/>
          <w:sz w:val="20"/>
          <w:szCs w:val="20"/>
        </w:rPr>
        <w:t>de nouveaux modes de perfectionnement permanent tels la formation spécialisée et la formation à l’administration judiciaire ainsi que la complexité croissante du droit applicable par les juridictions</w:t>
      </w:r>
      <w:r w:rsidR="0096016C">
        <w:rPr>
          <w:rStyle w:val="FootnoteReference"/>
          <w:rFonts w:ascii="Times New Roman" w:eastAsia="Calibri" w:hAnsi="Times New Roman"/>
          <w:sz w:val="20"/>
          <w:szCs w:val="20"/>
        </w:rPr>
        <w:footnoteReference w:id="11"/>
      </w:r>
      <w:r w:rsidR="0096016C">
        <w:rPr>
          <w:rFonts w:ascii="Times New Roman" w:eastAsia="Calibri" w:hAnsi="Times New Roman"/>
          <w:sz w:val="20"/>
          <w:szCs w:val="20"/>
        </w:rPr>
        <w:t xml:space="preserve"> impose un renforcement significatif de l’expertise pédagogique de l’institution dans l’ensemble des composantes de la problématique de formation des magistrats : </w:t>
      </w:r>
      <w:r w:rsidR="0096016C">
        <w:rPr>
          <w:rFonts w:ascii="Times New Roman" w:eastAsia="Calibri" w:hAnsi="Times New Roman"/>
          <w:sz w:val="20"/>
          <w:szCs w:val="20"/>
        </w:rPr>
        <w:lastRenderedPageBreak/>
        <w:t xml:space="preserve">identification des besoins, développement de curricula, méthodes </w:t>
      </w:r>
      <w:r w:rsidR="00990A86">
        <w:rPr>
          <w:rFonts w:ascii="Times New Roman" w:eastAsia="Calibri" w:hAnsi="Times New Roman"/>
          <w:sz w:val="20"/>
          <w:szCs w:val="20"/>
        </w:rPr>
        <w:t xml:space="preserve">et modalités </w:t>
      </w:r>
      <w:r w:rsidR="0096016C">
        <w:rPr>
          <w:rFonts w:ascii="Times New Roman" w:eastAsia="Calibri" w:hAnsi="Times New Roman"/>
          <w:sz w:val="20"/>
          <w:szCs w:val="20"/>
        </w:rPr>
        <w:t>d’enseignement</w:t>
      </w:r>
      <w:r w:rsidR="00990A86">
        <w:rPr>
          <w:rFonts w:ascii="Times New Roman" w:eastAsia="Calibri" w:hAnsi="Times New Roman"/>
          <w:sz w:val="20"/>
          <w:szCs w:val="20"/>
        </w:rPr>
        <w:t xml:space="preserve"> </w:t>
      </w:r>
      <w:r w:rsidR="0096016C">
        <w:rPr>
          <w:rFonts w:ascii="Times New Roman" w:eastAsia="Calibri" w:hAnsi="Times New Roman"/>
          <w:sz w:val="20"/>
          <w:szCs w:val="20"/>
        </w:rPr>
        <w:t>et évaluation de l’impact de la formation sur la manière de servir.</w:t>
      </w:r>
    </w:p>
    <w:p w14:paraId="4EFDF289" w14:textId="77777777" w:rsidR="00B31D6F" w:rsidRDefault="00B31D6F" w:rsidP="005B0121">
      <w:pPr>
        <w:spacing w:after="0" w:line="240" w:lineRule="auto"/>
        <w:jc w:val="both"/>
        <w:rPr>
          <w:rFonts w:ascii="Times New Roman" w:eastAsia="Calibri" w:hAnsi="Times New Roman"/>
          <w:sz w:val="20"/>
          <w:szCs w:val="20"/>
        </w:rPr>
      </w:pPr>
    </w:p>
    <w:p w14:paraId="78D7D88D" w14:textId="77777777" w:rsidR="00A17A93" w:rsidRDefault="00B31D6F" w:rsidP="005B0121">
      <w:pPr>
        <w:spacing w:after="0" w:line="240" w:lineRule="auto"/>
        <w:jc w:val="both"/>
        <w:rPr>
          <w:rFonts w:ascii="Times New Roman" w:eastAsia="Calibri" w:hAnsi="Times New Roman"/>
          <w:sz w:val="20"/>
          <w:szCs w:val="20"/>
        </w:rPr>
      </w:pPr>
      <w:r>
        <w:rPr>
          <w:rFonts w:ascii="Times New Roman" w:eastAsia="Calibri" w:hAnsi="Times New Roman"/>
          <w:sz w:val="20"/>
          <w:szCs w:val="20"/>
        </w:rPr>
        <w:t>L’</w:t>
      </w:r>
      <w:proofErr w:type="spellStart"/>
      <w:r>
        <w:rPr>
          <w:rFonts w:ascii="Times New Roman" w:eastAsia="Calibri" w:hAnsi="Times New Roman"/>
          <w:sz w:val="20"/>
          <w:szCs w:val="20"/>
        </w:rPr>
        <w:t>ISM</w:t>
      </w:r>
      <w:proofErr w:type="spellEnd"/>
      <w:r>
        <w:rPr>
          <w:rFonts w:ascii="Times New Roman" w:eastAsia="Calibri" w:hAnsi="Times New Roman"/>
          <w:sz w:val="20"/>
          <w:szCs w:val="20"/>
        </w:rPr>
        <w:t xml:space="preserve">, structure de référence depuis 1960, est certes rompu à cet exercice mais doit moderniser son ingénierie de formation pour adresser les défis ci-dessus. </w:t>
      </w:r>
    </w:p>
    <w:p w14:paraId="6BBB77F2" w14:textId="77777777" w:rsidR="00A17A93" w:rsidRDefault="00A17A93" w:rsidP="005B0121">
      <w:pPr>
        <w:spacing w:after="0" w:line="240" w:lineRule="auto"/>
        <w:jc w:val="both"/>
        <w:rPr>
          <w:rFonts w:ascii="Times New Roman" w:eastAsia="Calibri" w:hAnsi="Times New Roman"/>
          <w:sz w:val="20"/>
          <w:szCs w:val="20"/>
        </w:rPr>
      </w:pPr>
    </w:p>
    <w:p w14:paraId="2551256A" w14:textId="0B9B9BFA" w:rsidR="008C66EF" w:rsidRDefault="005D4D6D" w:rsidP="005B0121">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L’identification des besoins </w:t>
      </w:r>
      <w:r w:rsidR="00B60487">
        <w:rPr>
          <w:rFonts w:ascii="Times New Roman" w:eastAsia="Calibri" w:hAnsi="Times New Roman"/>
          <w:sz w:val="20"/>
          <w:szCs w:val="20"/>
        </w:rPr>
        <w:t xml:space="preserve">en perfectionnement </w:t>
      </w:r>
      <w:r>
        <w:rPr>
          <w:rFonts w:ascii="Times New Roman" w:eastAsia="Calibri" w:hAnsi="Times New Roman"/>
          <w:sz w:val="20"/>
          <w:szCs w:val="20"/>
        </w:rPr>
        <w:t xml:space="preserve">reste ainsi parcellaire et réactive, étant essentiellement basée sur des questionnaires adressés aux </w:t>
      </w:r>
      <w:r w:rsidRPr="005B0121">
        <w:rPr>
          <w:rFonts w:ascii="Times New Roman" w:eastAsia="Calibri" w:hAnsi="Times New Roman"/>
          <w:sz w:val="20"/>
          <w:szCs w:val="20"/>
        </w:rPr>
        <w:t>bénéficiaires (</w:t>
      </w:r>
      <w:r>
        <w:rPr>
          <w:rFonts w:ascii="Times New Roman" w:eastAsia="Calibri" w:hAnsi="Times New Roman"/>
          <w:sz w:val="20"/>
          <w:szCs w:val="20"/>
        </w:rPr>
        <w:t>Premier P</w:t>
      </w:r>
      <w:r w:rsidRPr="005B0121">
        <w:rPr>
          <w:rFonts w:ascii="Times New Roman" w:eastAsia="Calibri" w:hAnsi="Times New Roman"/>
          <w:sz w:val="20"/>
          <w:szCs w:val="20"/>
        </w:rPr>
        <w:t xml:space="preserve">résident de la Cour de Cassation, Président-délégué du </w:t>
      </w:r>
      <w:proofErr w:type="spellStart"/>
      <w:r>
        <w:rPr>
          <w:rFonts w:ascii="Times New Roman" w:eastAsia="Calibri" w:hAnsi="Times New Roman"/>
          <w:sz w:val="20"/>
          <w:szCs w:val="20"/>
        </w:rPr>
        <w:t>CSPJ</w:t>
      </w:r>
      <w:proofErr w:type="spellEnd"/>
      <w:r>
        <w:rPr>
          <w:rFonts w:ascii="Times New Roman" w:eastAsia="Calibri" w:hAnsi="Times New Roman"/>
          <w:sz w:val="20"/>
          <w:szCs w:val="20"/>
        </w:rPr>
        <w:t xml:space="preserve">, Président de la PMP, </w:t>
      </w:r>
      <w:r w:rsidRPr="005B0121">
        <w:rPr>
          <w:rFonts w:ascii="Times New Roman" w:eastAsia="Calibri" w:hAnsi="Times New Roman"/>
          <w:sz w:val="20"/>
          <w:szCs w:val="20"/>
        </w:rPr>
        <w:t>procureurs généraux, premiers p</w:t>
      </w:r>
      <w:r>
        <w:rPr>
          <w:rFonts w:ascii="Times New Roman" w:eastAsia="Calibri" w:hAnsi="Times New Roman"/>
          <w:sz w:val="20"/>
          <w:szCs w:val="20"/>
        </w:rPr>
        <w:t>r</w:t>
      </w:r>
      <w:r w:rsidR="00B60487">
        <w:rPr>
          <w:rFonts w:ascii="Times New Roman" w:eastAsia="Calibri" w:hAnsi="Times New Roman"/>
          <w:sz w:val="20"/>
          <w:szCs w:val="20"/>
        </w:rPr>
        <w:t xml:space="preserve">ésidents de cour d'appel, </w:t>
      </w:r>
      <w:proofErr w:type="spellStart"/>
      <w:r w:rsidR="00B60487">
        <w:rPr>
          <w:rFonts w:ascii="Times New Roman" w:eastAsia="Calibri" w:hAnsi="Times New Roman"/>
          <w:sz w:val="20"/>
          <w:szCs w:val="20"/>
        </w:rPr>
        <w:t>IGAJ</w:t>
      </w:r>
      <w:proofErr w:type="spellEnd"/>
      <w:r w:rsidR="00B60487">
        <w:rPr>
          <w:rFonts w:ascii="Times New Roman" w:eastAsia="Calibri" w:hAnsi="Times New Roman"/>
          <w:sz w:val="20"/>
          <w:szCs w:val="20"/>
        </w:rPr>
        <w:t>). Cette phase critique de l’élaboration de l’offre de formation mériterait d’être opérée selon une approche plus intégrée alimentée de diagnostics permanents de l’adéquation formation / emploi, d’analyse des incidents critiques juridictionnels, de prise en considération de l’impact des législations nouvelles sur les besoins en formation</w:t>
      </w:r>
      <w:r w:rsidR="008C66EF">
        <w:rPr>
          <w:rFonts w:ascii="Times New Roman" w:eastAsia="Calibri" w:hAnsi="Times New Roman"/>
          <w:sz w:val="20"/>
          <w:szCs w:val="20"/>
        </w:rPr>
        <w:t>, pour lesquels les agents de l’</w:t>
      </w:r>
      <w:proofErr w:type="spellStart"/>
      <w:r w:rsidR="008C66EF">
        <w:rPr>
          <w:rFonts w:ascii="Times New Roman" w:eastAsia="Calibri" w:hAnsi="Times New Roman"/>
          <w:sz w:val="20"/>
          <w:szCs w:val="20"/>
        </w:rPr>
        <w:t>ISM</w:t>
      </w:r>
      <w:proofErr w:type="spellEnd"/>
      <w:r w:rsidR="008C66EF">
        <w:rPr>
          <w:rFonts w:ascii="Times New Roman" w:eastAsia="Calibri" w:hAnsi="Times New Roman"/>
          <w:sz w:val="20"/>
          <w:szCs w:val="20"/>
        </w:rPr>
        <w:t xml:space="preserve"> sont actuellement insuffisamment outillés. La </w:t>
      </w:r>
      <w:r w:rsidR="003623A0">
        <w:rPr>
          <w:rFonts w:ascii="Times New Roman" w:eastAsia="Calibri" w:hAnsi="Times New Roman"/>
          <w:sz w:val="20"/>
          <w:szCs w:val="20"/>
        </w:rPr>
        <w:t xml:space="preserve">bonification des curricula de perfectionnement, le développement et la formation d’un réseau </w:t>
      </w:r>
      <w:r w:rsidR="00C50873">
        <w:rPr>
          <w:rFonts w:ascii="Times New Roman" w:eastAsia="Calibri" w:hAnsi="Times New Roman"/>
          <w:sz w:val="20"/>
          <w:szCs w:val="20"/>
        </w:rPr>
        <w:t>de formateurs spécialisés aux niveaux central et régional ainsi que le développement du e-learning constituent également des priorités élevées de l’</w:t>
      </w:r>
      <w:proofErr w:type="spellStart"/>
      <w:r w:rsidR="00C50873">
        <w:rPr>
          <w:rFonts w:ascii="Times New Roman" w:eastAsia="Calibri" w:hAnsi="Times New Roman"/>
          <w:sz w:val="20"/>
          <w:szCs w:val="20"/>
        </w:rPr>
        <w:t>ISM</w:t>
      </w:r>
      <w:proofErr w:type="spellEnd"/>
      <w:r w:rsidR="00C50873">
        <w:rPr>
          <w:rFonts w:ascii="Times New Roman" w:eastAsia="Calibri" w:hAnsi="Times New Roman"/>
          <w:sz w:val="20"/>
          <w:szCs w:val="20"/>
        </w:rPr>
        <w:t xml:space="preserve"> qui devront être appuyées par le présent jumelage.</w:t>
      </w:r>
      <w:r w:rsidR="008C66EF">
        <w:rPr>
          <w:rFonts w:ascii="Times New Roman" w:eastAsia="Calibri" w:hAnsi="Times New Roman"/>
          <w:sz w:val="20"/>
          <w:szCs w:val="20"/>
        </w:rPr>
        <w:t xml:space="preserve">  </w:t>
      </w:r>
    </w:p>
    <w:p w14:paraId="73E5D124" w14:textId="77777777" w:rsidR="008C66EF" w:rsidRDefault="008C66EF" w:rsidP="005B0121">
      <w:pPr>
        <w:spacing w:after="0" w:line="240" w:lineRule="auto"/>
        <w:jc w:val="both"/>
        <w:rPr>
          <w:rFonts w:ascii="Times New Roman" w:eastAsia="Calibri" w:hAnsi="Times New Roman"/>
          <w:sz w:val="20"/>
          <w:szCs w:val="20"/>
        </w:rPr>
      </w:pPr>
    </w:p>
    <w:p w14:paraId="4198F498" w14:textId="7123B9B1" w:rsidR="001A79C7" w:rsidRPr="007C37A2" w:rsidRDefault="001A79C7" w:rsidP="005B0121">
      <w:pPr>
        <w:spacing w:after="0" w:line="240" w:lineRule="auto"/>
        <w:jc w:val="both"/>
        <w:rPr>
          <w:rFonts w:ascii="Times New Roman" w:eastAsia="Calibri" w:hAnsi="Times New Roman"/>
          <w:i/>
          <w:sz w:val="20"/>
          <w:szCs w:val="20"/>
        </w:rPr>
      </w:pPr>
      <w:r w:rsidRPr="007C37A2">
        <w:rPr>
          <w:rFonts w:ascii="Times New Roman" w:eastAsia="Calibri" w:hAnsi="Times New Roman"/>
          <w:i/>
          <w:sz w:val="20"/>
          <w:szCs w:val="20"/>
        </w:rPr>
        <w:t>D.3 Le statut et la capacité des formateurs nécessitent d’être valorisés</w:t>
      </w:r>
    </w:p>
    <w:p w14:paraId="23EC3F24" w14:textId="77777777" w:rsidR="001A79C7" w:rsidRDefault="001A79C7" w:rsidP="005B0121">
      <w:pPr>
        <w:spacing w:after="0" w:line="240" w:lineRule="auto"/>
        <w:jc w:val="both"/>
        <w:rPr>
          <w:rFonts w:ascii="Times New Roman" w:eastAsia="Calibri" w:hAnsi="Times New Roman"/>
          <w:sz w:val="20"/>
          <w:szCs w:val="20"/>
        </w:rPr>
      </w:pPr>
    </w:p>
    <w:p w14:paraId="188050EF" w14:textId="73FB2272" w:rsidR="005C059A" w:rsidRPr="000E6639" w:rsidRDefault="005C059A" w:rsidP="001A79C7">
      <w:pPr>
        <w:pStyle w:val="Default"/>
        <w:jc w:val="both"/>
        <w:rPr>
          <w:rFonts w:eastAsia="Calibri" w:cstheme="minorBidi"/>
          <w:sz w:val="20"/>
          <w:szCs w:val="20"/>
        </w:rPr>
      </w:pPr>
      <w:r w:rsidRPr="00AF5EDA">
        <w:rPr>
          <w:rFonts w:eastAsia="Calibri" w:cstheme="minorBidi"/>
          <w:sz w:val="20"/>
          <w:szCs w:val="20"/>
        </w:rPr>
        <w:t>La formation spécialisée de l’</w:t>
      </w:r>
      <w:proofErr w:type="spellStart"/>
      <w:r w:rsidRPr="00AF5EDA">
        <w:rPr>
          <w:rFonts w:eastAsia="Calibri" w:cstheme="minorBidi"/>
          <w:sz w:val="20"/>
          <w:szCs w:val="20"/>
        </w:rPr>
        <w:t>ISM</w:t>
      </w:r>
      <w:proofErr w:type="spellEnd"/>
      <w:r w:rsidRPr="00AF5EDA">
        <w:rPr>
          <w:rFonts w:eastAsia="Calibri" w:cstheme="minorBidi"/>
          <w:sz w:val="20"/>
          <w:szCs w:val="20"/>
        </w:rPr>
        <w:t>, pâtit par ailleurs de défic</w:t>
      </w:r>
      <w:r w:rsidR="00EC35DB" w:rsidRPr="00AF5EDA">
        <w:rPr>
          <w:rFonts w:eastAsia="Calibri"/>
          <w:sz w:val="20"/>
          <w:szCs w:val="20"/>
        </w:rPr>
        <w:t>its en formateurs expérimentés. D</w:t>
      </w:r>
      <w:r w:rsidRPr="00AF5EDA">
        <w:rPr>
          <w:rFonts w:eastAsia="Calibri" w:cstheme="minorBidi"/>
          <w:sz w:val="20"/>
          <w:szCs w:val="20"/>
        </w:rPr>
        <w:t xml:space="preserve">e nombreux enseignants </w:t>
      </w:r>
      <w:r w:rsidR="00EC35DB" w:rsidRPr="00AF5EDA">
        <w:rPr>
          <w:rFonts w:eastAsia="Calibri"/>
          <w:sz w:val="20"/>
          <w:szCs w:val="20"/>
        </w:rPr>
        <w:t xml:space="preserve">en matières spécialisées </w:t>
      </w:r>
      <w:r w:rsidRPr="00AF5EDA">
        <w:rPr>
          <w:rFonts w:eastAsia="Calibri" w:cstheme="minorBidi"/>
          <w:sz w:val="20"/>
          <w:szCs w:val="20"/>
        </w:rPr>
        <w:t xml:space="preserve">ont </w:t>
      </w:r>
      <w:r w:rsidR="00EC35DB" w:rsidRPr="00AF5EDA">
        <w:rPr>
          <w:rFonts w:eastAsia="Calibri"/>
          <w:sz w:val="20"/>
          <w:szCs w:val="20"/>
        </w:rPr>
        <w:t xml:space="preserve">ainsi </w:t>
      </w:r>
      <w:r w:rsidRPr="00AF5EDA">
        <w:rPr>
          <w:rFonts w:eastAsia="Calibri" w:cstheme="minorBidi"/>
          <w:sz w:val="20"/>
          <w:szCs w:val="20"/>
        </w:rPr>
        <w:t>moins de 5 ans d’expérience en j</w:t>
      </w:r>
      <w:r w:rsidR="00232F91" w:rsidRPr="00AF5EDA">
        <w:rPr>
          <w:rFonts w:eastAsia="Calibri"/>
          <w:sz w:val="20"/>
          <w:szCs w:val="20"/>
        </w:rPr>
        <w:t>uridiction, </w:t>
      </w:r>
      <w:r w:rsidR="00EC35DB" w:rsidRPr="00AF5EDA">
        <w:rPr>
          <w:rFonts w:eastAsia="Calibri"/>
          <w:sz w:val="20"/>
          <w:szCs w:val="20"/>
        </w:rPr>
        <w:t xml:space="preserve">n’ont pas bénéficié </w:t>
      </w:r>
      <w:r w:rsidR="00EC35DB" w:rsidRPr="00AF5EDA">
        <w:rPr>
          <w:rFonts w:eastAsia="Calibri" w:cstheme="minorBidi"/>
          <w:sz w:val="20"/>
          <w:szCs w:val="20"/>
        </w:rPr>
        <w:t xml:space="preserve">de formation en techniques pédagogiques actives et modernes et professent un enseignement ex </w:t>
      </w:r>
      <w:r w:rsidR="00232F91" w:rsidRPr="00AF5EDA">
        <w:rPr>
          <w:rFonts w:eastAsia="Calibri" w:cstheme="minorBidi"/>
          <w:sz w:val="20"/>
          <w:szCs w:val="20"/>
        </w:rPr>
        <w:t>cathedra</w:t>
      </w:r>
      <w:r w:rsidR="00EC35DB" w:rsidRPr="00AF5EDA">
        <w:rPr>
          <w:rFonts w:eastAsia="Calibri" w:cstheme="minorBidi"/>
          <w:sz w:val="20"/>
          <w:szCs w:val="20"/>
        </w:rPr>
        <w:t xml:space="preserve"> reproduisant celui dispensé dans les écoles et universités</w:t>
      </w:r>
      <w:r w:rsidR="00EC35DB" w:rsidRPr="00AF5EDA">
        <w:rPr>
          <w:rStyle w:val="FootnoteReference"/>
          <w:rFonts w:eastAsia="Calibri"/>
          <w:sz w:val="20"/>
          <w:szCs w:val="20"/>
        </w:rPr>
        <w:footnoteReference w:id="12"/>
      </w:r>
      <w:r w:rsidR="00EC35DB" w:rsidRPr="00AF5EDA">
        <w:rPr>
          <w:rFonts w:eastAsia="Calibri" w:cstheme="minorBidi"/>
          <w:sz w:val="20"/>
          <w:szCs w:val="20"/>
        </w:rPr>
        <w:t>.</w:t>
      </w:r>
      <w:r w:rsidR="001A79C7">
        <w:rPr>
          <w:rFonts w:eastAsia="Calibri" w:cstheme="minorBidi"/>
          <w:sz w:val="20"/>
          <w:szCs w:val="20"/>
        </w:rPr>
        <w:t xml:space="preserve"> </w:t>
      </w:r>
      <w:r w:rsidR="001A79C7" w:rsidRPr="001A79C7">
        <w:rPr>
          <w:rFonts w:eastAsia="Calibri" w:cstheme="minorBidi"/>
          <w:sz w:val="20"/>
          <w:szCs w:val="20"/>
        </w:rPr>
        <w:t xml:space="preserve">L’Institut est </w:t>
      </w:r>
      <w:r w:rsidR="001A79C7">
        <w:rPr>
          <w:rFonts w:eastAsia="Calibri" w:cstheme="minorBidi"/>
          <w:sz w:val="20"/>
          <w:szCs w:val="20"/>
        </w:rPr>
        <w:t xml:space="preserve">enfin </w:t>
      </w:r>
      <w:r w:rsidR="001A79C7" w:rsidRPr="001A79C7">
        <w:rPr>
          <w:rFonts w:eastAsia="Calibri" w:cstheme="minorBidi"/>
          <w:sz w:val="20"/>
          <w:szCs w:val="20"/>
        </w:rPr>
        <w:t>confronté à des problèmes de recrutement, beaucoup de magistrats manquant de motivation pour</w:t>
      </w:r>
      <w:r w:rsidR="001A79C7">
        <w:rPr>
          <w:rFonts w:eastAsia="Calibri" w:cstheme="minorBidi"/>
          <w:sz w:val="20"/>
          <w:szCs w:val="20"/>
        </w:rPr>
        <w:t xml:space="preserve"> un passage en son sein et les vacataires étant divertis par le régime peu motivant </w:t>
      </w:r>
      <w:r w:rsidRPr="000E6639">
        <w:rPr>
          <w:rFonts w:eastAsia="Calibri" w:cstheme="minorBidi"/>
          <w:sz w:val="20"/>
          <w:szCs w:val="20"/>
        </w:rPr>
        <w:t xml:space="preserve">de </w:t>
      </w:r>
      <w:r w:rsidR="00232F91">
        <w:rPr>
          <w:rFonts w:eastAsia="Calibri" w:cstheme="minorBidi"/>
          <w:sz w:val="20"/>
          <w:szCs w:val="20"/>
        </w:rPr>
        <w:t>la</w:t>
      </w:r>
      <w:r w:rsidR="001A79C7">
        <w:rPr>
          <w:rFonts w:eastAsia="Calibri" w:cstheme="minorBidi"/>
          <w:sz w:val="20"/>
          <w:szCs w:val="20"/>
        </w:rPr>
        <w:t xml:space="preserve"> </w:t>
      </w:r>
      <w:r w:rsidRPr="000E6639">
        <w:rPr>
          <w:rFonts w:eastAsia="Calibri" w:cstheme="minorBidi"/>
          <w:sz w:val="20"/>
          <w:szCs w:val="20"/>
        </w:rPr>
        <w:t>rémunération des vacataires.</w:t>
      </w:r>
      <w:r w:rsidR="001A79C7">
        <w:rPr>
          <w:rFonts w:eastAsia="Calibri" w:cstheme="minorBidi"/>
          <w:sz w:val="20"/>
          <w:szCs w:val="20"/>
        </w:rPr>
        <w:t xml:space="preserve"> Un besoin en bonification du statut des personnels permanents ou contractuels de l’</w:t>
      </w:r>
      <w:proofErr w:type="spellStart"/>
      <w:r w:rsidR="001A79C7">
        <w:rPr>
          <w:rFonts w:eastAsia="Calibri" w:cstheme="minorBidi"/>
          <w:sz w:val="20"/>
          <w:szCs w:val="20"/>
        </w:rPr>
        <w:t>ISM</w:t>
      </w:r>
      <w:proofErr w:type="spellEnd"/>
      <w:r w:rsidR="001A79C7">
        <w:rPr>
          <w:rFonts w:eastAsia="Calibri" w:cstheme="minorBidi"/>
          <w:sz w:val="20"/>
          <w:szCs w:val="20"/>
        </w:rPr>
        <w:t xml:space="preserve"> se manifeste donc, qui devrait s’inspirer des meilleures pratiques européennes.</w:t>
      </w:r>
    </w:p>
    <w:p w14:paraId="597DA45B" w14:textId="77777777" w:rsidR="005C059A" w:rsidRDefault="005C059A" w:rsidP="005B0121">
      <w:pPr>
        <w:spacing w:after="0" w:line="240" w:lineRule="auto"/>
        <w:jc w:val="both"/>
        <w:rPr>
          <w:rFonts w:ascii="Times New Roman" w:eastAsia="Calibri" w:hAnsi="Times New Roman"/>
          <w:sz w:val="20"/>
          <w:szCs w:val="20"/>
        </w:rPr>
      </w:pPr>
    </w:p>
    <w:p w14:paraId="2108BA66" w14:textId="0D55551F" w:rsidR="001B1F72" w:rsidRPr="007C37A2" w:rsidRDefault="001B1F72" w:rsidP="005B0121">
      <w:pPr>
        <w:spacing w:after="0" w:line="240" w:lineRule="auto"/>
        <w:jc w:val="both"/>
        <w:rPr>
          <w:rFonts w:ascii="Times New Roman" w:eastAsia="Calibri" w:hAnsi="Times New Roman"/>
          <w:i/>
          <w:sz w:val="20"/>
          <w:szCs w:val="20"/>
        </w:rPr>
      </w:pPr>
      <w:r w:rsidRPr="007C37A2">
        <w:rPr>
          <w:rFonts w:ascii="Times New Roman" w:eastAsia="Calibri" w:hAnsi="Times New Roman"/>
          <w:i/>
          <w:sz w:val="20"/>
          <w:szCs w:val="20"/>
        </w:rPr>
        <w:t xml:space="preserve">D.4 </w:t>
      </w:r>
      <w:r w:rsidR="00C3023C" w:rsidRPr="007C37A2">
        <w:rPr>
          <w:rFonts w:ascii="Times New Roman" w:eastAsia="Calibri" w:hAnsi="Times New Roman"/>
          <w:i/>
          <w:sz w:val="20"/>
          <w:szCs w:val="20"/>
        </w:rPr>
        <w:t xml:space="preserve">La formation </w:t>
      </w:r>
      <w:proofErr w:type="spellStart"/>
      <w:r w:rsidR="00C3023C" w:rsidRPr="007C37A2">
        <w:rPr>
          <w:rFonts w:ascii="Times New Roman" w:eastAsia="Calibri" w:hAnsi="Times New Roman"/>
          <w:i/>
          <w:sz w:val="20"/>
          <w:szCs w:val="20"/>
        </w:rPr>
        <w:t>ISM</w:t>
      </w:r>
      <w:proofErr w:type="spellEnd"/>
      <w:r w:rsidR="00C3023C" w:rsidRPr="007C37A2">
        <w:rPr>
          <w:rFonts w:ascii="Times New Roman" w:eastAsia="Calibri" w:hAnsi="Times New Roman"/>
          <w:i/>
          <w:sz w:val="20"/>
          <w:szCs w:val="20"/>
        </w:rPr>
        <w:t xml:space="preserve"> nécessite d’être </w:t>
      </w:r>
      <w:r w:rsidRPr="007C37A2">
        <w:rPr>
          <w:rFonts w:ascii="Times New Roman" w:eastAsia="Calibri" w:hAnsi="Times New Roman"/>
          <w:i/>
          <w:sz w:val="20"/>
          <w:szCs w:val="20"/>
        </w:rPr>
        <w:t>déconcentrée</w:t>
      </w:r>
    </w:p>
    <w:p w14:paraId="66E39EF0" w14:textId="77777777" w:rsidR="001B1F72" w:rsidRDefault="001B1F72" w:rsidP="005B0121">
      <w:pPr>
        <w:spacing w:after="0" w:line="240" w:lineRule="auto"/>
        <w:jc w:val="both"/>
        <w:rPr>
          <w:rFonts w:ascii="Times New Roman" w:eastAsia="Calibri" w:hAnsi="Times New Roman"/>
          <w:sz w:val="20"/>
          <w:szCs w:val="20"/>
        </w:rPr>
      </w:pPr>
    </w:p>
    <w:p w14:paraId="45554CC1" w14:textId="09963A20" w:rsidR="001B1F72" w:rsidRDefault="00C3023C" w:rsidP="005B0121">
      <w:pPr>
        <w:spacing w:after="0" w:line="240" w:lineRule="auto"/>
        <w:jc w:val="both"/>
        <w:rPr>
          <w:rFonts w:ascii="Times New Roman" w:eastAsia="Calibri" w:hAnsi="Times New Roman"/>
          <w:sz w:val="20"/>
          <w:szCs w:val="20"/>
        </w:rPr>
      </w:pPr>
      <w:r w:rsidRPr="00C3023C">
        <w:rPr>
          <w:rFonts w:ascii="Times New Roman" w:eastAsia="Calibri" w:hAnsi="Times New Roman"/>
          <w:sz w:val="20"/>
          <w:szCs w:val="20"/>
        </w:rPr>
        <w:t>La formation de l'</w:t>
      </w:r>
      <w:proofErr w:type="spellStart"/>
      <w:r w:rsidRPr="00C3023C">
        <w:rPr>
          <w:rFonts w:ascii="Times New Roman" w:eastAsia="Calibri" w:hAnsi="Times New Roman"/>
          <w:sz w:val="20"/>
          <w:szCs w:val="20"/>
        </w:rPr>
        <w:t>ISM</w:t>
      </w:r>
      <w:proofErr w:type="spellEnd"/>
      <w:r w:rsidR="00033C6F">
        <w:rPr>
          <w:rFonts w:ascii="Times New Roman" w:eastAsia="Calibri" w:hAnsi="Times New Roman"/>
          <w:sz w:val="20"/>
          <w:szCs w:val="20"/>
        </w:rPr>
        <w:t>,</w:t>
      </w:r>
      <w:r w:rsidRPr="00C3023C">
        <w:rPr>
          <w:rFonts w:ascii="Times New Roman" w:eastAsia="Calibri" w:hAnsi="Times New Roman"/>
          <w:sz w:val="20"/>
          <w:szCs w:val="20"/>
        </w:rPr>
        <w:t xml:space="preserve"> essentiellement concentrée en son siège de Rabat</w:t>
      </w:r>
      <w:r w:rsidR="00033C6F">
        <w:rPr>
          <w:rFonts w:ascii="Times New Roman" w:eastAsia="Calibri" w:hAnsi="Times New Roman"/>
          <w:sz w:val="20"/>
          <w:szCs w:val="20"/>
        </w:rPr>
        <w:t>,</w:t>
      </w:r>
      <w:r w:rsidRPr="00C3023C">
        <w:rPr>
          <w:rFonts w:ascii="Times New Roman" w:eastAsia="Calibri" w:hAnsi="Times New Roman"/>
          <w:sz w:val="20"/>
          <w:szCs w:val="20"/>
        </w:rPr>
        <w:t xml:space="preserve"> ne permet pas </w:t>
      </w:r>
      <w:r w:rsidR="00033C6F">
        <w:rPr>
          <w:rFonts w:ascii="Times New Roman" w:eastAsia="Calibri" w:hAnsi="Times New Roman"/>
          <w:sz w:val="20"/>
          <w:szCs w:val="20"/>
        </w:rPr>
        <w:t xml:space="preserve">à l’Institut </w:t>
      </w:r>
      <w:r w:rsidRPr="00C3023C">
        <w:rPr>
          <w:rFonts w:ascii="Times New Roman" w:eastAsia="Calibri" w:hAnsi="Times New Roman"/>
          <w:sz w:val="20"/>
          <w:szCs w:val="20"/>
        </w:rPr>
        <w:t>d'apporter des réponses de proximité adaptées aux besoins de formation des magistrats sur le terrain. La déconcentration de la formation continue constitue donc une priorité élevée de l'</w:t>
      </w:r>
      <w:proofErr w:type="spellStart"/>
      <w:r w:rsidRPr="00C3023C">
        <w:rPr>
          <w:rFonts w:ascii="Times New Roman" w:eastAsia="Calibri" w:hAnsi="Times New Roman"/>
          <w:sz w:val="20"/>
          <w:szCs w:val="20"/>
        </w:rPr>
        <w:t>ISM</w:t>
      </w:r>
      <w:proofErr w:type="spellEnd"/>
      <w:r w:rsidRPr="00C3023C">
        <w:rPr>
          <w:rFonts w:ascii="Times New Roman" w:eastAsia="Calibri" w:hAnsi="Times New Roman"/>
          <w:sz w:val="20"/>
          <w:szCs w:val="20"/>
        </w:rPr>
        <w:t xml:space="preserve"> que l'Institut envisage d'atteindre via le développement du e-learning, aujourd'hui embryonnaire, ainsi que la mise en place d’un réseau de formateurs régionaux spécialisés. Cette initiative de formation permanente déconcentrée, diversifiant l'offre globale de formation pour les magistrats via des perfectionnements courts, sera soutenue par le présent jumelage.</w:t>
      </w:r>
    </w:p>
    <w:p w14:paraId="34C0AC2F" w14:textId="1617F21A" w:rsidR="001B1F72" w:rsidRDefault="007C37A2" w:rsidP="007C37A2">
      <w:pPr>
        <w:tabs>
          <w:tab w:val="left" w:pos="1179"/>
        </w:tabs>
        <w:spacing w:after="0" w:line="240" w:lineRule="auto"/>
        <w:jc w:val="both"/>
        <w:rPr>
          <w:rFonts w:ascii="Times New Roman" w:eastAsia="Calibri" w:hAnsi="Times New Roman"/>
          <w:sz w:val="20"/>
          <w:szCs w:val="20"/>
        </w:rPr>
      </w:pPr>
      <w:r>
        <w:rPr>
          <w:rFonts w:ascii="Times New Roman" w:eastAsia="Calibri" w:hAnsi="Times New Roman"/>
          <w:sz w:val="20"/>
          <w:szCs w:val="20"/>
        </w:rPr>
        <w:tab/>
      </w:r>
    </w:p>
    <w:p w14:paraId="00FE8B87" w14:textId="707D2E77" w:rsidR="005D4D6D" w:rsidRPr="007C37A2" w:rsidRDefault="00C3023C" w:rsidP="005B0121">
      <w:pPr>
        <w:spacing w:after="0" w:line="240" w:lineRule="auto"/>
        <w:jc w:val="both"/>
        <w:rPr>
          <w:rFonts w:ascii="Times New Roman" w:eastAsia="Calibri" w:hAnsi="Times New Roman"/>
          <w:i/>
          <w:sz w:val="20"/>
          <w:szCs w:val="20"/>
        </w:rPr>
      </w:pPr>
      <w:r w:rsidRPr="007C37A2">
        <w:rPr>
          <w:rFonts w:ascii="Times New Roman" w:eastAsia="Calibri" w:hAnsi="Times New Roman"/>
          <w:i/>
          <w:sz w:val="20"/>
          <w:szCs w:val="20"/>
        </w:rPr>
        <w:t xml:space="preserve">D.5 </w:t>
      </w:r>
      <w:r w:rsidR="00D12A26" w:rsidRPr="007C37A2">
        <w:rPr>
          <w:rFonts w:ascii="Times New Roman" w:eastAsia="Calibri" w:hAnsi="Times New Roman"/>
          <w:i/>
          <w:sz w:val="20"/>
          <w:szCs w:val="20"/>
        </w:rPr>
        <w:t>Les capacités de recherche, études et documentation de l’</w:t>
      </w:r>
      <w:proofErr w:type="spellStart"/>
      <w:r w:rsidR="00D12A26" w:rsidRPr="007C37A2">
        <w:rPr>
          <w:rFonts w:ascii="Times New Roman" w:eastAsia="Calibri" w:hAnsi="Times New Roman"/>
          <w:i/>
          <w:sz w:val="20"/>
          <w:szCs w:val="20"/>
        </w:rPr>
        <w:t>ISM</w:t>
      </w:r>
      <w:proofErr w:type="spellEnd"/>
      <w:r w:rsidR="00D12A26" w:rsidRPr="007C37A2">
        <w:rPr>
          <w:rFonts w:ascii="Times New Roman" w:eastAsia="Calibri" w:hAnsi="Times New Roman"/>
          <w:i/>
          <w:sz w:val="20"/>
          <w:szCs w:val="20"/>
        </w:rPr>
        <w:t xml:space="preserve"> nécessitent d’être renforcées</w:t>
      </w:r>
    </w:p>
    <w:p w14:paraId="4169EA10" w14:textId="41FAD109" w:rsidR="005D4D6D" w:rsidRDefault="00D12A26" w:rsidP="00D12A26">
      <w:pPr>
        <w:tabs>
          <w:tab w:val="left" w:pos="1255"/>
        </w:tabs>
        <w:spacing w:after="0" w:line="240" w:lineRule="auto"/>
        <w:jc w:val="both"/>
        <w:rPr>
          <w:rFonts w:ascii="Times New Roman" w:eastAsia="Calibri" w:hAnsi="Times New Roman"/>
          <w:sz w:val="20"/>
          <w:szCs w:val="20"/>
        </w:rPr>
      </w:pPr>
      <w:r>
        <w:rPr>
          <w:rFonts w:ascii="Times New Roman" w:eastAsia="Calibri" w:hAnsi="Times New Roman"/>
          <w:sz w:val="20"/>
          <w:szCs w:val="20"/>
        </w:rPr>
        <w:tab/>
      </w:r>
    </w:p>
    <w:p w14:paraId="449F2883" w14:textId="425FABFE" w:rsidR="006018EB" w:rsidRDefault="00033C6F" w:rsidP="005B0121">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La fonction </w:t>
      </w:r>
      <w:r w:rsidR="00C2778C">
        <w:rPr>
          <w:rFonts w:ascii="Times New Roman" w:eastAsia="Calibri" w:hAnsi="Times New Roman"/>
          <w:sz w:val="20"/>
          <w:szCs w:val="20"/>
        </w:rPr>
        <w:t xml:space="preserve">statutaire de recherche, </w:t>
      </w:r>
      <w:r w:rsidR="00C76F77">
        <w:rPr>
          <w:rFonts w:ascii="Times New Roman" w:eastAsia="Calibri" w:hAnsi="Times New Roman"/>
          <w:sz w:val="20"/>
          <w:szCs w:val="20"/>
        </w:rPr>
        <w:t xml:space="preserve">pourtant </w:t>
      </w:r>
      <w:r w:rsidR="00C2778C">
        <w:rPr>
          <w:rFonts w:ascii="Times New Roman" w:eastAsia="Calibri" w:hAnsi="Times New Roman"/>
          <w:sz w:val="20"/>
          <w:szCs w:val="20"/>
        </w:rPr>
        <w:t>prévue par la loi de 2002 instituant l’</w:t>
      </w:r>
      <w:proofErr w:type="spellStart"/>
      <w:r w:rsidR="00C2778C">
        <w:rPr>
          <w:rFonts w:ascii="Times New Roman" w:eastAsia="Calibri" w:hAnsi="Times New Roman"/>
          <w:sz w:val="20"/>
          <w:szCs w:val="20"/>
        </w:rPr>
        <w:t>ISM</w:t>
      </w:r>
      <w:proofErr w:type="spellEnd"/>
      <w:r w:rsidR="00C2778C">
        <w:rPr>
          <w:rFonts w:ascii="Times New Roman" w:eastAsia="Calibri" w:hAnsi="Times New Roman"/>
          <w:sz w:val="20"/>
          <w:szCs w:val="20"/>
        </w:rPr>
        <w:t xml:space="preserve"> et confirmée par la loi 37-22 (art.4), </w:t>
      </w:r>
      <w:r w:rsidR="00C76F77">
        <w:rPr>
          <w:rFonts w:ascii="Times New Roman" w:eastAsia="Calibri" w:hAnsi="Times New Roman"/>
          <w:sz w:val="20"/>
          <w:szCs w:val="20"/>
        </w:rPr>
        <w:t>n’est actuellement pas véritablement institutionnalisée</w:t>
      </w:r>
      <w:r w:rsidR="006018EB">
        <w:rPr>
          <w:rFonts w:ascii="Times New Roman" w:eastAsia="Calibri" w:hAnsi="Times New Roman"/>
          <w:sz w:val="20"/>
          <w:szCs w:val="20"/>
        </w:rPr>
        <w:t>, privant l’institut de l’</w:t>
      </w:r>
      <w:r w:rsidR="006018EB" w:rsidRPr="006018EB">
        <w:rPr>
          <w:rFonts w:ascii="Times New Roman" w:eastAsia="Calibri" w:hAnsi="Times New Roman"/>
          <w:sz w:val="20"/>
          <w:szCs w:val="20"/>
        </w:rPr>
        <w:t xml:space="preserve">expertise académique </w:t>
      </w:r>
      <w:r w:rsidR="006018EB">
        <w:rPr>
          <w:rFonts w:ascii="Times New Roman" w:eastAsia="Calibri" w:hAnsi="Times New Roman"/>
          <w:sz w:val="20"/>
          <w:szCs w:val="20"/>
        </w:rPr>
        <w:t xml:space="preserve">nécessaire à la bonification et à l’adaptation permanente de ses </w:t>
      </w:r>
      <w:r w:rsidR="00537BDB">
        <w:rPr>
          <w:rFonts w:ascii="Times New Roman" w:eastAsia="Calibri" w:hAnsi="Times New Roman"/>
          <w:sz w:val="20"/>
          <w:szCs w:val="20"/>
        </w:rPr>
        <w:t xml:space="preserve">programmes de </w:t>
      </w:r>
      <w:r w:rsidR="006018EB">
        <w:rPr>
          <w:rFonts w:ascii="Times New Roman" w:eastAsia="Calibri" w:hAnsi="Times New Roman"/>
          <w:sz w:val="20"/>
          <w:szCs w:val="20"/>
        </w:rPr>
        <w:t>formations.</w:t>
      </w:r>
      <w:r w:rsidR="006018EB" w:rsidRPr="006018EB">
        <w:rPr>
          <w:rFonts w:ascii="Times New Roman" w:eastAsia="Calibri" w:hAnsi="Times New Roman"/>
          <w:sz w:val="20"/>
          <w:szCs w:val="20"/>
        </w:rPr>
        <w:t xml:space="preserve"> </w:t>
      </w:r>
      <w:r w:rsidR="006018EB">
        <w:rPr>
          <w:rFonts w:ascii="Times New Roman" w:eastAsia="Calibri" w:hAnsi="Times New Roman"/>
          <w:sz w:val="20"/>
          <w:szCs w:val="20"/>
        </w:rPr>
        <w:t>La restructuration en cours de l’</w:t>
      </w:r>
      <w:proofErr w:type="spellStart"/>
      <w:r w:rsidR="006018EB">
        <w:rPr>
          <w:rFonts w:ascii="Times New Roman" w:eastAsia="Calibri" w:hAnsi="Times New Roman"/>
          <w:sz w:val="20"/>
          <w:szCs w:val="20"/>
        </w:rPr>
        <w:t>ISM</w:t>
      </w:r>
      <w:proofErr w:type="spellEnd"/>
      <w:r w:rsidR="006018EB">
        <w:rPr>
          <w:rFonts w:ascii="Times New Roman" w:eastAsia="Calibri" w:hAnsi="Times New Roman"/>
          <w:sz w:val="20"/>
          <w:szCs w:val="20"/>
        </w:rPr>
        <w:t xml:space="preserve">, qui prévoit la création en son sein d’un </w:t>
      </w:r>
      <w:r w:rsidR="006018EB" w:rsidRPr="006018EB">
        <w:rPr>
          <w:rFonts w:ascii="Times New Roman" w:eastAsia="Calibri" w:hAnsi="Times New Roman"/>
          <w:i/>
          <w:sz w:val="20"/>
          <w:szCs w:val="20"/>
        </w:rPr>
        <w:t>Centre de recherches et d’études juridiques et judiciaires</w:t>
      </w:r>
      <w:r w:rsidR="006018EB">
        <w:rPr>
          <w:rFonts w:ascii="Times New Roman" w:eastAsia="Calibri" w:hAnsi="Times New Roman"/>
          <w:sz w:val="20"/>
          <w:szCs w:val="20"/>
        </w:rPr>
        <w:t xml:space="preserve">, conformément à la mesure 142 de la Charte </w:t>
      </w:r>
      <w:r w:rsidR="006018EB" w:rsidRPr="006018EB">
        <w:rPr>
          <w:rFonts w:ascii="Times New Roman" w:eastAsia="Calibri" w:hAnsi="Times New Roman"/>
          <w:sz w:val="20"/>
          <w:szCs w:val="20"/>
        </w:rPr>
        <w:t>de la réforme du système judiciaire</w:t>
      </w:r>
      <w:r w:rsidR="006018EB">
        <w:rPr>
          <w:rFonts w:ascii="Times New Roman" w:eastAsia="Calibri" w:hAnsi="Times New Roman"/>
          <w:sz w:val="20"/>
          <w:szCs w:val="20"/>
        </w:rPr>
        <w:t>, ouvre une excellente fenêtre d’opportunité pour mettre l’institut en conformité avec les pratiques internationales</w:t>
      </w:r>
      <w:r w:rsidR="00537BDB">
        <w:rPr>
          <w:rFonts w:ascii="Times New Roman" w:eastAsia="Calibri" w:hAnsi="Times New Roman"/>
          <w:sz w:val="20"/>
          <w:szCs w:val="20"/>
        </w:rPr>
        <w:t xml:space="preserve"> et amorcer son insertion dans les réseaux de recherche nationaux et européens. La </w:t>
      </w:r>
      <w:r w:rsidR="00CD1A01">
        <w:rPr>
          <w:rFonts w:ascii="Times New Roman" w:eastAsia="Calibri" w:hAnsi="Times New Roman"/>
          <w:sz w:val="20"/>
          <w:szCs w:val="20"/>
        </w:rPr>
        <w:t xml:space="preserve">fonctionnalisation </w:t>
      </w:r>
      <w:r w:rsidR="00537BDB">
        <w:rPr>
          <w:rFonts w:ascii="Times New Roman" w:eastAsia="Calibri" w:hAnsi="Times New Roman"/>
          <w:sz w:val="20"/>
          <w:szCs w:val="20"/>
        </w:rPr>
        <w:t xml:space="preserve">de </w:t>
      </w:r>
      <w:r w:rsidR="00CD1A01">
        <w:rPr>
          <w:rFonts w:ascii="Times New Roman" w:eastAsia="Calibri" w:hAnsi="Times New Roman"/>
          <w:sz w:val="20"/>
          <w:szCs w:val="20"/>
        </w:rPr>
        <w:t>cette structure, avec le concours du présent jumelage,</w:t>
      </w:r>
      <w:r w:rsidR="00537BDB">
        <w:rPr>
          <w:rFonts w:ascii="Times New Roman" w:eastAsia="Calibri" w:hAnsi="Times New Roman"/>
          <w:sz w:val="20"/>
          <w:szCs w:val="20"/>
        </w:rPr>
        <w:t xml:space="preserve"> compl</w:t>
      </w:r>
      <w:r w:rsidR="00CD1A01">
        <w:rPr>
          <w:rFonts w:ascii="Times New Roman" w:eastAsia="Calibri" w:hAnsi="Times New Roman"/>
          <w:sz w:val="20"/>
          <w:szCs w:val="20"/>
        </w:rPr>
        <w:t>è</w:t>
      </w:r>
      <w:r w:rsidR="00537BDB">
        <w:rPr>
          <w:rFonts w:ascii="Times New Roman" w:eastAsia="Calibri" w:hAnsi="Times New Roman"/>
          <w:sz w:val="20"/>
          <w:szCs w:val="20"/>
        </w:rPr>
        <w:t>ter</w:t>
      </w:r>
      <w:r w:rsidR="00CD1A01">
        <w:rPr>
          <w:rFonts w:ascii="Times New Roman" w:eastAsia="Calibri" w:hAnsi="Times New Roman"/>
          <w:sz w:val="20"/>
          <w:szCs w:val="20"/>
        </w:rPr>
        <w:t>a au surplus</w:t>
      </w:r>
      <w:r w:rsidR="00537BDB">
        <w:rPr>
          <w:rFonts w:ascii="Times New Roman" w:eastAsia="Calibri" w:hAnsi="Times New Roman"/>
          <w:sz w:val="20"/>
          <w:szCs w:val="20"/>
        </w:rPr>
        <w:t xml:space="preserve"> le dispositif d’études et </w:t>
      </w:r>
      <w:r w:rsidR="00CD1A01">
        <w:rPr>
          <w:rFonts w:ascii="Times New Roman" w:eastAsia="Calibri" w:hAnsi="Times New Roman"/>
          <w:sz w:val="20"/>
          <w:szCs w:val="20"/>
        </w:rPr>
        <w:t xml:space="preserve">de </w:t>
      </w:r>
      <w:r w:rsidR="00537BDB">
        <w:rPr>
          <w:rFonts w:ascii="Times New Roman" w:eastAsia="Calibri" w:hAnsi="Times New Roman"/>
          <w:sz w:val="20"/>
          <w:szCs w:val="20"/>
        </w:rPr>
        <w:t>recherches</w:t>
      </w:r>
      <w:r w:rsidR="00CD1A01">
        <w:rPr>
          <w:rFonts w:ascii="Times New Roman" w:eastAsia="Calibri" w:hAnsi="Times New Roman"/>
          <w:sz w:val="20"/>
          <w:szCs w:val="20"/>
        </w:rPr>
        <w:t xml:space="preserve"> du pouvoir judiciaire,</w:t>
      </w:r>
      <w:r w:rsidR="00537BDB">
        <w:rPr>
          <w:rFonts w:ascii="Times New Roman" w:eastAsia="Calibri" w:hAnsi="Times New Roman"/>
          <w:sz w:val="20"/>
          <w:szCs w:val="20"/>
        </w:rPr>
        <w:t xml:space="preserve"> actuellement composé de l’</w:t>
      </w:r>
      <w:r w:rsidR="00537BDB" w:rsidRPr="00CD1A01">
        <w:rPr>
          <w:rFonts w:ascii="Times New Roman" w:eastAsia="Calibri" w:hAnsi="Times New Roman"/>
          <w:i/>
          <w:sz w:val="20"/>
          <w:szCs w:val="20"/>
        </w:rPr>
        <w:t>Observatoire national de la criminalité</w:t>
      </w:r>
      <w:r w:rsidR="00537BDB">
        <w:rPr>
          <w:rFonts w:ascii="Times New Roman" w:eastAsia="Calibri" w:hAnsi="Times New Roman"/>
          <w:sz w:val="20"/>
          <w:szCs w:val="20"/>
        </w:rPr>
        <w:t xml:space="preserve"> attaché à </w:t>
      </w:r>
      <w:r w:rsidR="00691EC3">
        <w:rPr>
          <w:rFonts w:ascii="Times New Roman" w:eastAsia="Calibri" w:hAnsi="Times New Roman"/>
          <w:sz w:val="20"/>
          <w:szCs w:val="20"/>
        </w:rPr>
        <w:t>la Direction</w:t>
      </w:r>
      <w:r w:rsidR="00232F91">
        <w:rPr>
          <w:rFonts w:ascii="Times New Roman" w:eastAsia="Calibri" w:hAnsi="Times New Roman"/>
          <w:sz w:val="20"/>
          <w:szCs w:val="20"/>
        </w:rPr>
        <w:t xml:space="preserve"> des affaires criminelles</w:t>
      </w:r>
      <w:r w:rsidR="00537BDB" w:rsidRPr="00537BDB">
        <w:rPr>
          <w:rFonts w:ascii="Times New Roman" w:eastAsia="Calibri" w:hAnsi="Times New Roman"/>
          <w:sz w:val="20"/>
          <w:szCs w:val="20"/>
        </w:rPr>
        <w:t xml:space="preserve"> du ministère de la justice</w:t>
      </w:r>
      <w:r w:rsidR="00CD1A01">
        <w:rPr>
          <w:rFonts w:ascii="Times New Roman" w:eastAsia="Calibri" w:hAnsi="Times New Roman"/>
          <w:sz w:val="20"/>
          <w:szCs w:val="20"/>
        </w:rPr>
        <w:t xml:space="preserve"> ainsi que du </w:t>
      </w:r>
      <w:r w:rsidR="00CD1A01" w:rsidRPr="00CD1A01">
        <w:rPr>
          <w:rFonts w:ascii="Times New Roman" w:eastAsia="Calibri" w:hAnsi="Times New Roman"/>
          <w:i/>
          <w:sz w:val="20"/>
          <w:szCs w:val="20"/>
        </w:rPr>
        <w:t>Pôle Études et Affaires juridiques</w:t>
      </w:r>
      <w:r w:rsidR="00CD1A01" w:rsidRPr="00CD1A01">
        <w:rPr>
          <w:rFonts w:ascii="Times New Roman" w:eastAsia="Calibri" w:hAnsi="Times New Roman"/>
          <w:sz w:val="20"/>
          <w:szCs w:val="20"/>
        </w:rPr>
        <w:t xml:space="preserve"> directement rattaché au Président-Délégué du </w:t>
      </w:r>
      <w:proofErr w:type="spellStart"/>
      <w:r w:rsidR="00CD1A01" w:rsidRPr="00CD1A01">
        <w:rPr>
          <w:rFonts w:ascii="Times New Roman" w:eastAsia="Calibri" w:hAnsi="Times New Roman"/>
          <w:sz w:val="20"/>
          <w:szCs w:val="20"/>
        </w:rPr>
        <w:t>CSPJ</w:t>
      </w:r>
      <w:proofErr w:type="spellEnd"/>
      <w:r w:rsidR="00CD1A01">
        <w:rPr>
          <w:rFonts w:ascii="Times New Roman" w:eastAsia="Calibri" w:hAnsi="Times New Roman"/>
          <w:sz w:val="20"/>
          <w:szCs w:val="20"/>
        </w:rPr>
        <w:t>.</w:t>
      </w:r>
    </w:p>
    <w:p w14:paraId="76F9E435" w14:textId="77777777" w:rsidR="00642C8F" w:rsidRDefault="00642C8F" w:rsidP="005B0121">
      <w:pPr>
        <w:spacing w:after="0" w:line="240" w:lineRule="auto"/>
        <w:jc w:val="both"/>
        <w:rPr>
          <w:rFonts w:ascii="Times New Roman" w:eastAsia="Calibri" w:hAnsi="Times New Roman"/>
          <w:sz w:val="20"/>
          <w:szCs w:val="20"/>
        </w:rPr>
      </w:pPr>
    </w:p>
    <w:p w14:paraId="1E548B69" w14:textId="77777777" w:rsidR="00832F98" w:rsidRPr="00D32965" w:rsidRDefault="00832F98" w:rsidP="006860FE">
      <w:pPr>
        <w:autoSpaceDE w:val="0"/>
        <w:autoSpaceDN w:val="0"/>
        <w:adjustRightInd w:val="0"/>
        <w:spacing w:after="0" w:line="240" w:lineRule="auto"/>
        <w:ind w:left="540" w:hanging="540"/>
        <w:rPr>
          <w:rFonts w:ascii="Times New Roman" w:hAnsi="Times New Roman"/>
          <w:b/>
        </w:rPr>
      </w:pPr>
      <w:r w:rsidRPr="00D32965">
        <w:rPr>
          <w:rFonts w:ascii="Times New Roman" w:hAnsi="Times New Roman"/>
          <w:b/>
        </w:rPr>
        <w:t>3.2</w:t>
      </w:r>
      <w:r w:rsidRPr="00D32965">
        <w:rPr>
          <w:b/>
        </w:rPr>
        <w:tab/>
      </w:r>
      <w:r w:rsidRPr="00D32965">
        <w:rPr>
          <w:rFonts w:ascii="Times New Roman" w:hAnsi="Times New Roman"/>
          <w:b/>
        </w:rPr>
        <w:t>Réformes en cours:</w:t>
      </w:r>
    </w:p>
    <w:p w14:paraId="536003E7" w14:textId="77777777" w:rsidR="000576FB" w:rsidRPr="00D32965" w:rsidRDefault="000576FB" w:rsidP="006860FE">
      <w:pPr>
        <w:autoSpaceDE w:val="0"/>
        <w:autoSpaceDN w:val="0"/>
        <w:adjustRightInd w:val="0"/>
        <w:spacing w:after="0" w:line="240" w:lineRule="auto"/>
        <w:ind w:left="540" w:hanging="540"/>
        <w:rPr>
          <w:rFonts w:ascii="Times New Roman" w:hAnsi="Times New Roman"/>
          <w:sz w:val="16"/>
          <w:szCs w:val="16"/>
        </w:rPr>
      </w:pPr>
    </w:p>
    <w:p w14:paraId="1BF083FC" w14:textId="04D8B1D7" w:rsidR="00C15223" w:rsidRPr="00D32965" w:rsidRDefault="00C15223" w:rsidP="00C15223">
      <w:pPr>
        <w:autoSpaceDE w:val="0"/>
        <w:autoSpaceDN w:val="0"/>
        <w:adjustRightInd w:val="0"/>
        <w:spacing w:after="0" w:line="240" w:lineRule="auto"/>
        <w:jc w:val="both"/>
        <w:rPr>
          <w:rFonts w:ascii="Times New Roman" w:hAnsi="Times New Roman"/>
          <w:sz w:val="20"/>
          <w:szCs w:val="20"/>
        </w:rPr>
      </w:pPr>
      <w:r w:rsidRPr="00D32965">
        <w:rPr>
          <w:rFonts w:ascii="Times New Roman" w:hAnsi="Times New Roman"/>
          <w:sz w:val="20"/>
          <w:szCs w:val="20"/>
        </w:rPr>
        <w:t>Les réformes en cours sont encadrées par </w:t>
      </w:r>
      <w:r w:rsidR="00B65316">
        <w:rPr>
          <w:rFonts w:ascii="Times New Roman" w:hAnsi="Times New Roman"/>
          <w:sz w:val="20"/>
          <w:szCs w:val="20"/>
        </w:rPr>
        <w:t>les documents suivants sur lesquels s’aligne le présent jumelage</w:t>
      </w:r>
      <w:r w:rsidRPr="00D32965">
        <w:rPr>
          <w:rFonts w:ascii="Times New Roman" w:hAnsi="Times New Roman"/>
          <w:sz w:val="20"/>
          <w:szCs w:val="20"/>
        </w:rPr>
        <w:t>:</w:t>
      </w:r>
    </w:p>
    <w:p w14:paraId="3AB9E9E6" w14:textId="77777777" w:rsidR="00C15223" w:rsidRPr="00D32965" w:rsidRDefault="00C15223" w:rsidP="00C15223">
      <w:pPr>
        <w:autoSpaceDE w:val="0"/>
        <w:autoSpaceDN w:val="0"/>
        <w:adjustRightInd w:val="0"/>
        <w:spacing w:after="0" w:line="240" w:lineRule="auto"/>
        <w:jc w:val="both"/>
        <w:rPr>
          <w:rFonts w:ascii="Times New Roman" w:hAnsi="Times New Roman"/>
          <w:sz w:val="16"/>
          <w:szCs w:val="16"/>
        </w:rPr>
      </w:pPr>
    </w:p>
    <w:p w14:paraId="6FDE60D2" w14:textId="0F02EE09" w:rsidR="00C15223" w:rsidRPr="007A7855" w:rsidRDefault="00C15223" w:rsidP="003450A9">
      <w:pPr>
        <w:pStyle w:val="ListParagraph"/>
        <w:numPr>
          <w:ilvl w:val="0"/>
          <w:numId w:val="23"/>
        </w:numPr>
        <w:autoSpaceDE w:val="0"/>
        <w:autoSpaceDN w:val="0"/>
        <w:adjustRightInd w:val="0"/>
        <w:spacing w:after="0" w:line="240" w:lineRule="auto"/>
        <w:jc w:val="both"/>
        <w:rPr>
          <w:rFonts w:ascii="Times New Roman" w:hAnsi="Times New Roman"/>
          <w:sz w:val="20"/>
          <w:szCs w:val="20"/>
          <w:lang w:val="fr-BE"/>
        </w:rPr>
      </w:pPr>
      <w:r w:rsidRPr="00D32965">
        <w:rPr>
          <w:rFonts w:ascii="Times New Roman" w:hAnsi="Times New Roman"/>
          <w:i/>
          <w:sz w:val="20"/>
          <w:szCs w:val="20"/>
          <w:lang w:val="fr-BE"/>
        </w:rPr>
        <w:t>Charte nationale de réforme judiciaire</w:t>
      </w:r>
      <w:r w:rsidR="00022CBF" w:rsidRPr="00D32965">
        <w:rPr>
          <w:rStyle w:val="FootnoteReference"/>
          <w:rFonts w:ascii="Times New Roman" w:hAnsi="Times New Roman"/>
          <w:i/>
          <w:sz w:val="20"/>
          <w:szCs w:val="20"/>
          <w:lang w:val="fr-BE"/>
        </w:rPr>
        <w:footnoteReference w:id="13"/>
      </w:r>
      <w:r w:rsidRPr="00D32965">
        <w:rPr>
          <w:rFonts w:ascii="Times New Roman" w:hAnsi="Times New Roman"/>
          <w:sz w:val="20"/>
          <w:szCs w:val="20"/>
          <w:lang w:val="fr-BE"/>
        </w:rPr>
        <w:t xml:space="preserve"> adoptée en juillet 2013, qui reste  auj</w:t>
      </w:r>
      <w:r w:rsidR="003221D0">
        <w:rPr>
          <w:rFonts w:ascii="Times New Roman" w:hAnsi="Times New Roman"/>
          <w:sz w:val="20"/>
          <w:szCs w:val="20"/>
          <w:lang w:val="fr-BE"/>
        </w:rPr>
        <w:t xml:space="preserve">ourd’hui le référentiel majeur et dont les mesures </w:t>
      </w:r>
      <w:r w:rsidR="003221D0" w:rsidRPr="003221D0">
        <w:rPr>
          <w:rFonts w:ascii="Times New Roman" w:hAnsi="Times New Roman" w:cstheme="minorBidi"/>
          <w:sz w:val="20"/>
          <w:szCs w:val="20"/>
          <w:lang w:val="fr-BE"/>
        </w:rPr>
        <w:t>141</w:t>
      </w:r>
      <w:r w:rsidR="003221D0">
        <w:rPr>
          <w:rFonts w:ascii="Times New Roman" w:hAnsi="Times New Roman"/>
          <w:sz w:val="20"/>
          <w:szCs w:val="20"/>
          <w:lang w:val="fr-BE"/>
        </w:rPr>
        <w:t xml:space="preserve"> et 142 prévoient respectivement la ‘’modernisation du</w:t>
      </w:r>
      <w:r w:rsidR="003221D0" w:rsidRPr="003221D0">
        <w:rPr>
          <w:rFonts w:ascii="Times New Roman" w:hAnsi="Times New Roman" w:cstheme="minorBidi"/>
          <w:sz w:val="20"/>
          <w:szCs w:val="20"/>
          <w:lang w:val="fr-BE"/>
        </w:rPr>
        <w:t xml:space="preserve"> régime de la formation de base et de la formation continue et spécialisée au</w:t>
      </w:r>
      <w:r w:rsidR="003221D0">
        <w:rPr>
          <w:rFonts w:ascii="Times New Roman" w:hAnsi="Times New Roman"/>
          <w:sz w:val="20"/>
          <w:szCs w:val="20"/>
          <w:lang w:val="fr-BE"/>
        </w:rPr>
        <w:t xml:space="preserve"> </w:t>
      </w:r>
      <w:r w:rsidR="003221D0" w:rsidRPr="003221D0">
        <w:rPr>
          <w:rFonts w:ascii="Times New Roman" w:hAnsi="Times New Roman" w:cstheme="minorBidi"/>
          <w:sz w:val="20"/>
          <w:szCs w:val="20"/>
          <w:lang w:val="fr-BE"/>
        </w:rPr>
        <w:t>sein de l’instit</w:t>
      </w:r>
      <w:r w:rsidR="003221D0">
        <w:rPr>
          <w:rFonts w:ascii="Times New Roman" w:hAnsi="Times New Roman"/>
          <w:sz w:val="20"/>
          <w:szCs w:val="20"/>
          <w:lang w:val="fr-BE"/>
        </w:rPr>
        <w:t xml:space="preserve">ut de formation des magistrats’’ et ‘’la Création du centre </w:t>
      </w:r>
      <w:r w:rsidR="003221D0" w:rsidRPr="003221D0">
        <w:rPr>
          <w:rFonts w:ascii="Times New Roman" w:hAnsi="Times New Roman" w:cstheme="minorBidi"/>
          <w:sz w:val="20"/>
          <w:szCs w:val="20"/>
          <w:lang w:val="fr-BE"/>
        </w:rPr>
        <w:t>de recherches et d’études juridiques et judiciaires à l’institut de</w:t>
      </w:r>
      <w:r w:rsidR="003221D0">
        <w:rPr>
          <w:rFonts w:ascii="Times New Roman" w:hAnsi="Times New Roman"/>
          <w:sz w:val="20"/>
          <w:szCs w:val="20"/>
          <w:lang w:val="fr-BE"/>
        </w:rPr>
        <w:t xml:space="preserve"> </w:t>
      </w:r>
      <w:r w:rsidR="003221D0" w:rsidRPr="003221D0">
        <w:rPr>
          <w:rFonts w:ascii="Times New Roman" w:hAnsi="Times New Roman" w:cstheme="minorBidi"/>
          <w:sz w:val="20"/>
          <w:szCs w:val="20"/>
          <w:lang w:val="fr-BE"/>
        </w:rPr>
        <w:t>formation des magistrats</w:t>
      </w:r>
      <w:r w:rsidR="003221D0">
        <w:rPr>
          <w:rFonts w:ascii="Helvetica" w:hAnsi="Helvetica" w:cs="Helvetica"/>
          <w:sz w:val="20"/>
          <w:szCs w:val="20"/>
          <w:lang w:bidi="ar-SA"/>
        </w:rPr>
        <w:t>’’</w:t>
      </w:r>
    </w:p>
    <w:p w14:paraId="462F7DAF" w14:textId="77777777" w:rsidR="007A7855" w:rsidRPr="003221D0" w:rsidRDefault="007A7855" w:rsidP="007A7855">
      <w:pPr>
        <w:pStyle w:val="ListParagraph"/>
        <w:autoSpaceDE w:val="0"/>
        <w:autoSpaceDN w:val="0"/>
        <w:adjustRightInd w:val="0"/>
        <w:spacing w:after="0" w:line="240" w:lineRule="auto"/>
        <w:jc w:val="both"/>
        <w:rPr>
          <w:rFonts w:ascii="Times New Roman" w:hAnsi="Times New Roman"/>
          <w:sz w:val="20"/>
          <w:szCs w:val="20"/>
          <w:lang w:val="fr-BE"/>
        </w:rPr>
      </w:pPr>
    </w:p>
    <w:p w14:paraId="00853126" w14:textId="49E09161" w:rsidR="00C15223" w:rsidRPr="007A7855" w:rsidRDefault="00C15223" w:rsidP="003450A9">
      <w:pPr>
        <w:pStyle w:val="ListParagraph"/>
        <w:numPr>
          <w:ilvl w:val="0"/>
          <w:numId w:val="23"/>
        </w:numPr>
        <w:autoSpaceDE w:val="0"/>
        <w:autoSpaceDN w:val="0"/>
        <w:adjustRightInd w:val="0"/>
        <w:spacing w:after="0" w:line="240" w:lineRule="auto"/>
        <w:jc w:val="both"/>
        <w:rPr>
          <w:rFonts w:ascii="Times New Roman" w:hAnsi="Times New Roman"/>
          <w:sz w:val="20"/>
          <w:szCs w:val="20"/>
          <w:lang w:val="fr-BE"/>
        </w:rPr>
      </w:pPr>
      <w:r w:rsidRPr="00D32965">
        <w:rPr>
          <w:rFonts w:ascii="Times New Roman" w:hAnsi="Times New Roman"/>
          <w:i/>
          <w:sz w:val="20"/>
          <w:szCs w:val="20"/>
          <w:lang w:val="fr-BE"/>
        </w:rPr>
        <w:lastRenderedPageBreak/>
        <w:t>Nouveau Modèle de Développement du Maroc 2035</w:t>
      </w:r>
      <w:r w:rsidR="003221D0">
        <w:rPr>
          <w:rFonts w:ascii="Times New Roman" w:hAnsi="Times New Roman"/>
          <w:sz w:val="20"/>
          <w:szCs w:val="20"/>
          <w:lang w:val="fr-BE"/>
        </w:rPr>
        <w:t xml:space="preserve"> </w:t>
      </w:r>
      <w:r w:rsidR="00B65316">
        <w:rPr>
          <w:rFonts w:ascii="Times New Roman" w:hAnsi="Times New Roman"/>
          <w:sz w:val="20"/>
          <w:szCs w:val="20"/>
          <w:lang w:val="fr-BE"/>
        </w:rPr>
        <w:t>(</w:t>
      </w:r>
      <w:proofErr w:type="spellStart"/>
      <w:r w:rsidR="00B65316">
        <w:rPr>
          <w:rFonts w:ascii="Times New Roman" w:hAnsi="Times New Roman"/>
          <w:sz w:val="20"/>
          <w:szCs w:val="20"/>
          <w:lang w:val="fr-BE"/>
        </w:rPr>
        <w:t>NMD</w:t>
      </w:r>
      <w:proofErr w:type="spellEnd"/>
      <w:r w:rsidR="00B65316">
        <w:rPr>
          <w:rFonts w:ascii="Times New Roman" w:hAnsi="Times New Roman"/>
          <w:sz w:val="20"/>
          <w:szCs w:val="20"/>
          <w:lang w:val="fr-BE"/>
        </w:rPr>
        <w:t xml:space="preserve">) publié en avril 2021, </w:t>
      </w:r>
      <w:r w:rsidR="003221D0">
        <w:rPr>
          <w:rFonts w:ascii="Times New Roman" w:hAnsi="Times New Roman"/>
          <w:sz w:val="20"/>
          <w:szCs w:val="20"/>
          <w:lang w:val="fr-BE"/>
        </w:rPr>
        <w:t xml:space="preserve">qui établit un lien entre </w:t>
      </w:r>
      <w:r w:rsidR="003221D0">
        <w:rPr>
          <w:rFonts w:ascii="Times New Roman" w:hAnsi="Times New Roman"/>
          <w:sz w:val="20"/>
          <w:szCs w:val="20"/>
        </w:rPr>
        <w:t>l’établissement d’un ‘’cadre national de confiance et de responsabilité’’</w:t>
      </w:r>
      <w:r w:rsidR="003221D0">
        <w:rPr>
          <w:rFonts w:ascii="Times New Roman" w:hAnsi="Times New Roman"/>
          <w:sz w:val="20"/>
          <w:szCs w:val="20"/>
          <w:lang w:val="fr-BE"/>
        </w:rPr>
        <w:t xml:space="preserve"> et le ‘’</w:t>
      </w:r>
      <w:r w:rsidR="003221D0">
        <w:rPr>
          <w:rFonts w:ascii="Times New Roman" w:hAnsi="Times New Roman"/>
          <w:sz w:val="20"/>
          <w:szCs w:val="20"/>
        </w:rPr>
        <w:t>renforcement des compétences des magistrats et auxiliaires de justice ainsi que leur mise en phase avec les évolutions de la société’’</w:t>
      </w:r>
      <w:r w:rsidR="003221D0">
        <w:rPr>
          <w:rStyle w:val="FootnoteReference"/>
          <w:rFonts w:ascii="Times New Roman" w:hAnsi="Times New Roman"/>
          <w:sz w:val="20"/>
          <w:szCs w:val="20"/>
        </w:rPr>
        <w:footnoteReference w:id="14"/>
      </w:r>
      <w:r w:rsidR="003221D0">
        <w:rPr>
          <w:rFonts w:ascii="Times New Roman" w:hAnsi="Times New Roman"/>
          <w:sz w:val="20"/>
          <w:szCs w:val="20"/>
        </w:rPr>
        <w:t xml:space="preserve"> </w:t>
      </w:r>
    </w:p>
    <w:p w14:paraId="26F5833C" w14:textId="77777777" w:rsidR="007A7855" w:rsidRPr="007A7855" w:rsidRDefault="007A7855" w:rsidP="007A7855">
      <w:pPr>
        <w:autoSpaceDE w:val="0"/>
        <w:autoSpaceDN w:val="0"/>
        <w:adjustRightInd w:val="0"/>
        <w:spacing w:after="0" w:line="240" w:lineRule="auto"/>
        <w:jc w:val="both"/>
        <w:rPr>
          <w:rFonts w:ascii="Times New Roman" w:hAnsi="Times New Roman"/>
          <w:sz w:val="20"/>
          <w:szCs w:val="20"/>
          <w:lang w:val="fr-BE"/>
        </w:rPr>
      </w:pPr>
    </w:p>
    <w:p w14:paraId="6B73F4B5" w14:textId="3BB752A1" w:rsidR="00C15223" w:rsidRPr="00D32965" w:rsidRDefault="00C15223" w:rsidP="003450A9">
      <w:pPr>
        <w:pStyle w:val="ListParagraph"/>
        <w:numPr>
          <w:ilvl w:val="0"/>
          <w:numId w:val="23"/>
        </w:numPr>
        <w:autoSpaceDE w:val="0"/>
        <w:autoSpaceDN w:val="0"/>
        <w:adjustRightInd w:val="0"/>
        <w:spacing w:after="0" w:line="240" w:lineRule="auto"/>
        <w:jc w:val="both"/>
        <w:rPr>
          <w:rFonts w:ascii="Times New Roman" w:hAnsi="Times New Roman"/>
          <w:sz w:val="20"/>
          <w:szCs w:val="20"/>
          <w:lang w:val="fr-BE"/>
        </w:rPr>
      </w:pPr>
      <w:r w:rsidRPr="00D32965">
        <w:rPr>
          <w:rFonts w:ascii="Times New Roman" w:hAnsi="Times New Roman"/>
          <w:i/>
          <w:sz w:val="20"/>
          <w:szCs w:val="20"/>
          <w:lang w:val="fr-BE"/>
        </w:rPr>
        <w:t xml:space="preserve">Plan stratégique 2021-2026 du </w:t>
      </w:r>
      <w:proofErr w:type="spellStart"/>
      <w:r w:rsidRPr="00D32965">
        <w:rPr>
          <w:rFonts w:ascii="Times New Roman" w:hAnsi="Times New Roman"/>
          <w:i/>
          <w:sz w:val="20"/>
          <w:szCs w:val="20"/>
          <w:lang w:val="fr-BE"/>
        </w:rPr>
        <w:t>CSPJ</w:t>
      </w:r>
      <w:proofErr w:type="spellEnd"/>
      <w:r w:rsidR="00022CBF" w:rsidRPr="00D32965">
        <w:rPr>
          <w:rStyle w:val="FootnoteReference"/>
          <w:rFonts w:ascii="Times New Roman" w:hAnsi="Times New Roman"/>
          <w:i/>
          <w:sz w:val="20"/>
          <w:szCs w:val="20"/>
          <w:lang w:val="fr-BE"/>
        </w:rPr>
        <w:footnoteReference w:id="15"/>
      </w:r>
      <w:r w:rsidRPr="00D32965">
        <w:rPr>
          <w:rFonts w:ascii="Times New Roman" w:hAnsi="Times New Roman"/>
          <w:sz w:val="20"/>
          <w:szCs w:val="20"/>
          <w:lang w:val="fr-BE"/>
        </w:rPr>
        <w:t>, qui applique les axes de</w:t>
      </w:r>
      <w:r w:rsidR="002D5E29">
        <w:rPr>
          <w:rFonts w:ascii="Times New Roman" w:hAnsi="Times New Roman"/>
          <w:sz w:val="20"/>
          <w:szCs w:val="20"/>
          <w:lang w:val="fr-BE"/>
        </w:rPr>
        <w:t xml:space="preserve"> la Charte et du </w:t>
      </w:r>
      <w:proofErr w:type="spellStart"/>
      <w:r w:rsidR="002D5E29">
        <w:rPr>
          <w:rFonts w:ascii="Times New Roman" w:hAnsi="Times New Roman"/>
          <w:sz w:val="20"/>
          <w:szCs w:val="20"/>
          <w:lang w:val="fr-BE"/>
        </w:rPr>
        <w:t>NMD</w:t>
      </w:r>
      <w:proofErr w:type="spellEnd"/>
      <w:r w:rsidR="002D5E29">
        <w:rPr>
          <w:rFonts w:ascii="Times New Roman" w:hAnsi="Times New Roman"/>
          <w:sz w:val="20"/>
          <w:szCs w:val="20"/>
          <w:lang w:val="fr-BE"/>
        </w:rPr>
        <w:t xml:space="preserve"> et dont l’orientation stratégique 3, ‘’A</w:t>
      </w:r>
      <w:r w:rsidR="00B65316">
        <w:rPr>
          <w:rFonts w:ascii="Times New Roman" w:hAnsi="Times New Roman"/>
          <w:sz w:val="20"/>
          <w:szCs w:val="20"/>
          <w:lang w:val="fr-BE"/>
        </w:rPr>
        <w:t>mélioration de</w:t>
      </w:r>
      <w:r w:rsidRPr="00D32965">
        <w:rPr>
          <w:rFonts w:ascii="Times New Roman" w:hAnsi="Times New Roman"/>
          <w:sz w:val="20"/>
          <w:szCs w:val="20"/>
          <w:lang w:val="fr-BE"/>
        </w:rPr>
        <w:t xml:space="preserve"> l’efficacité du système judiciaire’’</w:t>
      </w:r>
      <w:r w:rsidR="002D5E29">
        <w:rPr>
          <w:rFonts w:ascii="Times New Roman" w:hAnsi="Times New Roman"/>
          <w:sz w:val="20"/>
          <w:szCs w:val="20"/>
          <w:lang w:val="fr-BE"/>
        </w:rPr>
        <w:t>,</w:t>
      </w:r>
      <w:r w:rsidRPr="00D32965">
        <w:rPr>
          <w:rFonts w:ascii="Times New Roman" w:hAnsi="Times New Roman"/>
          <w:sz w:val="20"/>
          <w:szCs w:val="20"/>
          <w:lang w:val="fr-BE"/>
        </w:rPr>
        <w:t xml:space="preserve"> </w:t>
      </w:r>
      <w:r w:rsidR="002D5E29">
        <w:rPr>
          <w:rFonts w:ascii="Times New Roman" w:hAnsi="Times New Roman"/>
          <w:sz w:val="20"/>
          <w:szCs w:val="20"/>
          <w:lang w:val="fr-BE"/>
        </w:rPr>
        <w:t>prévoit</w:t>
      </w:r>
      <w:r w:rsidR="00B65316">
        <w:rPr>
          <w:rFonts w:ascii="Times New Roman" w:hAnsi="Times New Roman"/>
          <w:sz w:val="20"/>
          <w:szCs w:val="20"/>
          <w:lang w:val="fr-BE"/>
        </w:rPr>
        <w:t xml:space="preserve"> l’amélioration de la formation des magistrats (actions 106 et sq.)</w:t>
      </w:r>
    </w:p>
    <w:p w14:paraId="32B68F52" w14:textId="77777777" w:rsidR="00C15223" w:rsidRPr="00D32965" w:rsidRDefault="00C15223" w:rsidP="00C15223">
      <w:pPr>
        <w:autoSpaceDE w:val="0"/>
        <w:autoSpaceDN w:val="0"/>
        <w:adjustRightInd w:val="0"/>
        <w:spacing w:after="0" w:line="240" w:lineRule="auto"/>
        <w:jc w:val="both"/>
        <w:rPr>
          <w:rFonts w:ascii="Times New Roman" w:hAnsi="Times New Roman"/>
          <w:sz w:val="16"/>
          <w:szCs w:val="16"/>
          <w:lang w:val="fr-BE"/>
        </w:rPr>
      </w:pPr>
    </w:p>
    <w:p w14:paraId="1EF5A449" w14:textId="77777777" w:rsidR="00832F98" w:rsidRPr="00D32965" w:rsidRDefault="00832F98" w:rsidP="006860FE">
      <w:pPr>
        <w:autoSpaceDE w:val="0"/>
        <w:autoSpaceDN w:val="0"/>
        <w:adjustRightInd w:val="0"/>
        <w:spacing w:after="0" w:line="240" w:lineRule="auto"/>
        <w:ind w:left="540" w:hanging="540"/>
        <w:rPr>
          <w:rFonts w:ascii="Times New Roman" w:hAnsi="Times New Roman"/>
          <w:b/>
        </w:rPr>
      </w:pPr>
      <w:r w:rsidRPr="00D32965">
        <w:rPr>
          <w:rFonts w:ascii="Times New Roman" w:hAnsi="Times New Roman"/>
          <w:b/>
        </w:rPr>
        <w:t>3.3</w:t>
      </w:r>
      <w:r w:rsidRPr="00D32965">
        <w:rPr>
          <w:b/>
        </w:rPr>
        <w:tab/>
      </w:r>
      <w:r w:rsidRPr="00D32965">
        <w:rPr>
          <w:rFonts w:ascii="Times New Roman" w:hAnsi="Times New Roman"/>
          <w:b/>
        </w:rPr>
        <w:t xml:space="preserve">Activités connexes: </w:t>
      </w:r>
    </w:p>
    <w:p w14:paraId="00E72839" w14:textId="77777777" w:rsidR="0012029F" w:rsidRDefault="0012029F" w:rsidP="006860FE">
      <w:pPr>
        <w:autoSpaceDE w:val="0"/>
        <w:autoSpaceDN w:val="0"/>
        <w:adjustRightInd w:val="0"/>
        <w:spacing w:after="0" w:line="240" w:lineRule="auto"/>
        <w:ind w:left="540" w:hanging="540"/>
        <w:rPr>
          <w:rFonts w:ascii="Times New Roman" w:hAnsi="Times New Roman"/>
          <w:sz w:val="24"/>
        </w:rPr>
      </w:pPr>
    </w:p>
    <w:p w14:paraId="35551909" w14:textId="4A324733" w:rsidR="002D5E29" w:rsidRDefault="00B140BE" w:rsidP="0056517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F16941">
        <w:rPr>
          <w:rFonts w:ascii="Times New Roman" w:eastAsia="Times New Roman" w:hAnsi="Times New Roman" w:cs="Times New Roman"/>
          <w:sz w:val="20"/>
          <w:szCs w:val="20"/>
        </w:rPr>
        <w:t>acti</w:t>
      </w:r>
      <w:r w:rsidR="00BE2E3E">
        <w:rPr>
          <w:rFonts w:ascii="Times New Roman" w:eastAsia="Times New Roman" w:hAnsi="Times New Roman" w:cs="Times New Roman"/>
          <w:sz w:val="20"/>
          <w:szCs w:val="20"/>
        </w:rPr>
        <w:t>on</w:t>
      </w:r>
      <w:r w:rsidR="00F16941">
        <w:rPr>
          <w:rFonts w:ascii="Times New Roman" w:eastAsia="Times New Roman" w:hAnsi="Times New Roman" w:cs="Times New Roman"/>
          <w:sz w:val="20"/>
          <w:szCs w:val="20"/>
        </w:rPr>
        <w:t xml:space="preserve"> s’inscrit dans l</w:t>
      </w:r>
      <w:r w:rsidR="00613B01">
        <w:rPr>
          <w:rFonts w:ascii="Times New Roman" w:eastAsia="Times New Roman" w:hAnsi="Times New Roman" w:cs="Times New Roman"/>
          <w:sz w:val="20"/>
          <w:szCs w:val="20"/>
        </w:rPr>
        <w:t>e</w:t>
      </w:r>
      <w:r w:rsidR="00F16941">
        <w:rPr>
          <w:rFonts w:ascii="Times New Roman" w:eastAsia="Times New Roman" w:hAnsi="Times New Roman" w:cs="Times New Roman"/>
          <w:sz w:val="20"/>
          <w:szCs w:val="20"/>
        </w:rPr>
        <w:t xml:space="preserve"> cadre du </w:t>
      </w:r>
      <w:proofErr w:type="spellStart"/>
      <w:r w:rsidR="00633B49" w:rsidRPr="00883D87">
        <w:rPr>
          <w:snapToGrid w:val="0"/>
          <w:sz w:val="20"/>
          <w:szCs w:val="20"/>
        </w:rPr>
        <w:t>du</w:t>
      </w:r>
      <w:proofErr w:type="spellEnd"/>
      <w:r w:rsidR="00633B49" w:rsidRPr="00883D87">
        <w:rPr>
          <w:snapToGrid w:val="0"/>
          <w:sz w:val="20"/>
          <w:szCs w:val="20"/>
        </w:rPr>
        <w:t xml:space="preserve"> Programme d’appui à la réforme de la justice Phase II </w:t>
      </w:r>
      <w:r w:rsidR="00F16941">
        <w:rPr>
          <w:rFonts w:ascii="Times New Roman" w:eastAsia="Times New Roman" w:hAnsi="Times New Roman" w:cs="Times New Roman"/>
          <w:sz w:val="20"/>
          <w:szCs w:val="20"/>
        </w:rPr>
        <w:t xml:space="preserve">qui </w:t>
      </w:r>
      <w:r w:rsidR="00613B01">
        <w:rPr>
          <w:rFonts w:ascii="Times New Roman" w:eastAsia="Times New Roman" w:hAnsi="Times New Roman" w:cs="Times New Roman"/>
          <w:sz w:val="20"/>
          <w:szCs w:val="20"/>
        </w:rPr>
        <w:t>vise</w:t>
      </w:r>
      <w:r w:rsidR="00F16941">
        <w:rPr>
          <w:rFonts w:ascii="Times New Roman" w:eastAsia="Times New Roman" w:hAnsi="Times New Roman" w:cs="Times New Roman"/>
          <w:sz w:val="20"/>
          <w:szCs w:val="20"/>
        </w:rPr>
        <w:t xml:space="preserve"> l’</w:t>
      </w:r>
      <w:r w:rsidR="00BE2E3E">
        <w:rPr>
          <w:rFonts w:ascii="Times New Roman" w:eastAsia="Times New Roman" w:hAnsi="Times New Roman" w:cs="Times New Roman"/>
          <w:sz w:val="20"/>
          <w:szCs w:val="20"/>
        </w:rPr>
        <w:t>amélioration d</w:t>
      </w:r>
      <w:r w:rsidR="00232F91">
        <w:rPr>
          <w:rFonts w:ascii="Times New Roman" w:eastAsia="Times New Roman" w:hAnsi="Times New Roman" w:cs="Times New Roman"/>
          <w:sz w:val="20"/>
          <w:szCs w:val="20"/>
        </w:rPr>
        <w:t>e l’efficienc</w:t>
      </w:r>
      <w:r w:rsidR="00156E7A">
        <w:rPr>
          <w:rFonts w:ascii="Times New Roman" w:eastAsia="Times New Roman" w:hAnsi="Times New Roman" w:cs="Times New Roman"/>
          <w:sz w:val="20"/>
          <w:szCs w:val="20"/>
        </w:rPr>
        <w:t>e judi</w:t>
      </w:r>
      <w:r w:rsidR="00BE2E3E">
        <w:rPr>
          <w:rFonts w:ascii="Times New Roman" w:eastAsia="Times New Roman" w:hAnsi="Times New Roman" w:cs="Times New Roman"/>
          <w:sz w:val="20"/>
          <w:szCs w:val="20"/>
        </w:rPr>
        <w:t>ciaire via les projets suivants qui recèlent des composantes formations avec lesquelles des synergies devront être recherchées</w:t>
      </w:r>
      <w:r w:rsidR="00613B01">
        <w:rPr>
          <w:rFonts w:ascii="Times New Roman" w:eastAsia="Times New Roman" w:hAnsi="Times New Roman" w:cs="Times New Roman"/>
          <w:sz w:val="20"/>
          <w:szCs w:val="20"/>
        </w:rPr>
        <w:t> :</w:t>
      </w:r>
      <w:r w:rsidR="000C2E60">
        <w:rPr>
          <w:rFonts w:ascii="Times New Roman" w:eastAsia="Times New Roman" w:hAnsi="Times New Roman" w:cs="Times New Roman"/>
          <w:sz w:val="20"/>
          <w:szCs w:val="20"/>
        </w:rPr>
        <w:t xml:space="preserve"> </w:t>
      </w:r>
    </w:p>
    <w:p w14:paraId="639318DF" w14:textId="6BE63AEC" w:rsidR="002D5E29" w:rsidRPr="00BE2E3E" w:rsidRDefault="002D5E29" w:rsidP="00BE2E3E">
      <w:pPr>
        <w:spacing w:after="0" w:line="240" w:lineRule="auto"/>
        <w:jc w:val="both"/>
        <w:rPr>
          <w:rFonts w:ascii="Times New Roman" w:hAnsi="Times New Roman"/>
          <w:sz w:val="20"/>
          <w:szCs w:val="20"/>
          <w:lang w:val="fr-BE"/>
        </w:rPr>
      </w:pPr>
    </w:p>
    <w:p w14:paraId="153DABD5" w14:textId="2D4F1FB6" w:rsidR="00BE2E3E" w:rsidRDefault="00BE2E3E" w:rsidP="00BE2E3E">
      <w:pPr>
        <w:pStyle w:val="ListParagraph"/>
        <w:numPr>
          <w:ilvl w:val="0"/>
          <w:numId w:val="31"/>
        </w:numPr>
        <w:spacing w:after="0" w:line="240" w:lineRule="auto"/>
        <w:jc w:val="both"/>
        <w:rPr>
          <w:rFonts w:ascii="Times New Roman" w:hAnsi="Times New Roman"/>
          <w:sz w:val="20"/>
          <w:szCs w:val="20"/>
          <w:lang w:val="fr-BE"/>
        </w:rPr>
      </w:pPr>
      <w:r>
        <w:rPr>
          <w:rFonts w:ascii="Times New Roman" w:hAnsi="Times New Roman"/>
          <w:sz w:val="20"/>
          <w:szCs w:val="20"/>
        </w:rPr>
        <w:t>Co</w:t>
      </w:r>
      <w:r w:rsidRPr="002D5E29">
        <w:rPr>
          <w:rFonts w:ascii="Times New Roman" w:hAnsi="Times New Roman"/>
          <w:sz w:val="20"/>
          <w:szCs w:val="20"/>
        </w:rPr>
        <w:t xml:space="preserve">nvention de contribution avec le Conseil de l’Europe </w:t>
      </w:r>
      <w:r>
        <w:rPr>
          <w:rFonts w:ascii="Times New Roman" w:hAnsi="Times New Roman"/>
          <w:sz w:val="20"/>
          <w:szCs w:val="20"/>
          <w:lang w:val="fr-BE"/>
        </w:rPr>
        <w:t xml:space="preserve">incluant de nombreuses activités de formation intéressant le </w:t>
      </w:r>
      <w:proofErr w:type="spellStart"/>
      <w:r>
        <w:rPr>
          <w:rFonts w:ascii="Times New Roman" w:hAnsi="Times New Roman"/>
          <w:sz w:val="20"/>
          <w:szCs w:val="20"/>
          <w:lang w:val="fr-BE"/>
        </w:rPr>
        <w:t>CSPJ</w:t>
      </w:r>
      <w:proofErr w:type="spellEnd"/>
      <w:r>
        <w:rPr>
          <w:rFonts w:ascii="Times New Roman" w:hAnsi="Times New Roman"/>
          <w:sz w:val="20"/>
          <w:szCs w:val="20"/>
          <w:lang w:val="fr-BE"/>
        </w:rPr>
        <w:t>, la Présidence du ministère public ainsi que le ministère de la justice,</w:t>
      </w:r>
    </w:p>
    <w:p w14:paraId="0AD80CF2" w14:textId="77777777" w:rsidR="007A7855" w:rsidRDefault="007A7855" w:rsidP="007A7855">
      <w:pPr>
        <w:pStyle w:val="ListParagraph"/>
        <w:spacing w:after="0" w:line="240" w:lineRule="auto"/>
        <w:jc w:val="both"/>
        <w:rPr>
          <w:rFonts w:ascii="Times New Roman" w:hAnsi="Times New Roman"/>
          <w:sz w:val="20"/>
          <w:szCs w:val="20"/>
          <w:lang w:val="fr-BE"/>
        </w:rPr>
      </w:pPr>
    </w:p>
    <w:p w14:paraId="01E90E98" w14:textId="40D986A4" w:rsidR="00633B49" w:rsidRPr="00156E7A" w:rsidRDefault="00BE2E3E" w:rsidP="00A25DB1">
      <w:pPr>
        <w:pStyle w:val="ListParagraph"/>
        <w:spacing w:after="0" w:line="240" w:lineRule="auto"/>
        <w:jc w:val="both"/>
        <w:rPr>
          <w:rFonts w:ascii="Times New Roman" w:hAnsi="Times New Roman"/>
          <w:sz w:val="20"/>
          <w:szCs w:val="20"/>
          <w:lang w:val="fr-BE"/>
        </w:rPr>
      </w:pPr>
      <w:r>
        <w:rPr>
          <w:rFonts w:ascii="Times New Roman" w:hAnsi="Times New Roman"/>
          <w:sz w:val="20"/>
          <w:szCs w:val="20"/>
        </w:rPr>
        <w:t xml:space="preserve">Jumelage </w:t>
      </w:r>
      <w:r w:rsidR="00B140BE" w:rsidRPr="002D5E29">
        <w:rPr>
          <w:rFonts w:ascii="Times New Roman" w:hAnsi="Times New Roman"/>
          <w:sz w:val="20"/>
          <w:szCs w:val="20"/>
        </w:rPr>
        <w:t>ren</w:t>
      </w:r>
      <w:r>
        <w:rPr>
          <w:rFonts w:ascii="Times New Roman" w:hAnsi="Times New Roman"/>
          <w:sz w:val="20"/>
          <w:szCs w:val="20"/>
        </w:rPr>
        <w:t xml:space="preserve">forçant les capacités du </w:t>
      </w:r>
      <w:proofErr w:type="spellStart"/>
      <w:r>
        <w:rPr>
          <w:rFonts w:ascii="Times New Roman" w:hAnsi="Times New Roman"/>
          <w:sz w:val="20"/>
          <w:szCs w:val="20"/>
        </w:rPr>
        <w:t>CSPJ</w:t>
      </w:r>
      <w:proofErr w:type="spellEnd"/>
      <w:r w:rsidR="00B140BE" w:rsidRPr="002D5E29">
        <w:rPr>
          <w:rFonts w:ascii="Times New Roman" w:hAnsi="Times New Roman"/>
          <w:sz w:val="20"/>
          <w:szCs w:val="20"/>
        </w:rPr>
        <w:t xml:space="preserve"> à </w:t>
      </w:r>
      <w:r w:rsidR="000C2E60" w:rsidRPr="002D5E29">
        <w:rPr>
          <w:rFonts w:ascii="Times New Roman" w:hAnsi="Times New Roman"/>
          <w:sz w:val="20"/>
          <w:szCs w:val="20"/>
        </w:rPr>
        <w:t>e</w:t>
      </w:r>
      <w:r w:rsidR="002D5E29">
        <w:rPr>
          <w:rFonts w:ascii="Times New Roman" w:hAnsi="Times New Roman"/>
          <w:sz w:val="20"/>
          <w:szCs w:val="20"/>
        </w:rPr>
        <w:t>xercer son mandat révisé,</w:t>
      </w:r>
      <w:r w:rsidR="00156E7A">
        <w:rPr>
          <w:rFonts w:ascii="Times New Roman" w:hAnsi="Times New Roman"/>
          <w:sz w:val="20"/>
          <w:szCs w:val="20"/>
        </w:rPr>
        <w:t xml:space="preserve"> incluant l</w:t>
      </w:r>
      <w:r>
        <w:rPr>
          <w:rFonts w:ascii="Times New Roman" w:hAnsi="Times New Roman"/>
          <w:sz w:val="20"/>
          <w:szCs w:val="20"/>
        </w:rPr>
        <w:t>’évaluation</w:t>
      </w:r>
      <w:r w:rsidR="00156E7A">
        <w:rPr>
          <w:rFonts w:ascii="Times New Roman" w:hAnsi="Times New Roman"/>
          <w:sz w:val="20"/>
          <w:szCs w:val="20"/>
        </w:rPr>
        <w:t xml:space="preserve"> de la performance des magistrats</w:t>
      </w:r>
      <w:r>
        <w:rPr>
          <w:rFonts w:ascii="Times New Roman" w:hAnsi="Times New Roman"/>
          <w:sz w:val="20"/>
          <w:szCs w:val="20"/>
        </w:rPr>
        <w:t xml:space="preserve"> et la formulation subséquente de formations adressant les carences constatées</w:t>
      </w:r>
      <w:r w:rsidR="00613B01">
        <w:rPr>
          <w:rFonts w:ascii="Times New Roman" w:hAnsi="Times New Roman"/>
          <w:sz w:val="20"/>
          <w:szCs w:val="20"/>
        </w:rPr>
        <w:t>,</w:t>
      </w:r>
    </w:p>
    <w:p w14:paraId="3760A845" w14:textId="129F4E58" w:rsidR="007A7855" w:rsidRDefault="007A7855">
      <w:pPr>
        <w:pStyle w:val="ListParagraph"/>
        <w:spacing w:after="0" w:line="240" w:lineRule="auto"/>
        <w:jc w:val="both"/>
        <w:rPr>
          <w:lang w:val="fr-BE"/>
        </w:rPr>
      </w:pPr>
    </w:p>
    <w:p w14:paraId="50B3604B" w14:textId="122438AF" w:rsidR="002D5E29" w:rsidRDefault="00BE2E3E" w:rsidP="003450A9">
      <w:pPr>
        <w:pStyle w:val="ListParagraph"/>
        <w:numPr>
          <w:ilvl w:val="0"/>
          <w:numId w:val="31"/>
        </w:numPr>
        <w:spacing w:after="0" w:line="240" w:lineRule="auto"/>
        <w:jc w:val="both"/>
        <w:rPr>
          <w:rFonts w:ascii="Times New Roman" w:hAnsi="Times New Roman"/>
          <w:sz w:val="20"/>
          <w:szCs w:val="20"/>
          <w:lang w:val="fr-BE"/>
        </w:rPr>
      </w:pPr>
      <w:r>
        <w:rPr>
          <w:rFonts w:ascii="Times New Roman" w:hAnsi="Times New Roman"/>
          <w:sz w:val="20"/>
          <w:szCs w:val="20"/>
          <w:lang w:val="fr-BE"/>
        </w:rPr>
        <w:t>C</w:t>
      </w:r>
      <w:r w:rsidR="00565177" w:rsidRPr="002D5E29">
        <w:rPr>
          <w:rFonts w:ascii="Times New Roman" w:hAnsi="Times New Roman"/>
          <w:sz w:val="20"/>
          <w:szCs w:val="20"/>
          <w:lang w:val="fr-BE"/>
        </w:rPr>
        <w:t>onvention de contribution avec l’UNICEF soutenant la pr</w:t>
      </w:r>
      <w:r w:rsidR="002D5E29">
        <w:rPr>
          <w:rFonts w:ascii="Times New Roman" w:hAnsi="Times New Roman"/>
          <w:sz w:val="20"/>
          <w:szCs w:val="20"/>
          <w:lang w:val="fr-BE"/>
        </w:rPr>
        <w:t>otection judiciaire des mineurs,</w:t>
      </w:r>
      <w:r>
        <w:rPr>
          <w:rFonts w:ascii="Times New Roman" w:hAnsi="Times New Roman"/>
          <w:sz w:val="20"/>
          <w:szCs w:val="20"/>
          <w:lang w:val="fr-BE"/>
        </w:rPr>
        <w:t xml:space="preserve"> incluant la formation des juridictions spécialisées</w:t>
      </w:r>
      <w:r w:rsidR="00613B01">
        <w:rPr>
          <w:rFonts w:ascii="Times New Roman" w:hAnsi="Times New Roman"/>
          <w:sz w:val="20"/>
          <w:szCs w:val="20"/>
          <w:lang w:val="fr-BE"/>
        </w:rPr>
        <w:t>.</w:t>
      </w:r>
    </w:p>
    <w:p w14:paraId="123010F0" w14:textId="77777777" w:rsidR="00294AB8" w:rsidRPr="00D32965" w:rsidRDefault="00294AB8" w:rsidP="00E10B77">
      <w:pPr>
        <w:spacing w:after="0" w:line="240" w:lineRule="auto"/>
        <w:jc w:val="both"/>
        <w:rPr>
          <w:rFonts w:ascii="Times New Roman" w:hAnsi="Times New Roman" w:cs="Times New Roman"/>
          <w:sz w:val="20"/>
          <w:szCs w:val="20"/>
        </w:rPr>
      </w:pPr>
    </w:p>
    <w:p w14:paraId="4142A12A" w14:textId="523934CE" w:rsidR="00832F98" w:rsidRPr="00D32965" w:rsidRDefault="00832F98" w:rsidP="006860FE">
      <w:pPr>
        <w:autoSpaceDE w:val="0"/>
        <w:autoSpaceDN w:val="0"/>
        <w:adjustRightInd w:val="0"/>
        <w:spacing w:after="0" w:line="240" w:lineRule="auto"/>
        <w:ind w:left="540" w:hanging="540"/>
        <w:rPr>
          <w:rFonts w:ascii="Times New Roman" w:hAnsi="Times New Roman"/>
          <w:b/>
        </w:rPr>
      </w:pPr>
      <w:r w:rsidRPr="00D32965">
        <w:rPr>
          <w:rFonts w:ascii="Times New Roman" w:hAnsi="Times New Roman"/>
          <w:b/>
        </w:rPr>
        <w:t>3.</w:t>
      </w:r>
      <w:r w:rsidR="00F26F83" w:rsidRPr="00D32965">
        <w:rPr>
          <w:rFonts w:ascii="Times New Roman" w:hAnsi="Times New Roman"/>
          <w:b/>
        </w:rPr>
        <w:t>4</w:t>
      </w:r>
      <w:r w:rsidRPr="00D32965">
        <w:rPr>
          <w:b/>
        </w:rPr>
        <w:tab/>
      </w:r>
      <w:r w:rsidR="00157EE3">
        <w:rPr>
          <w:rFonts w:ascii="Times New Roman" w:hAnsi="Times New Roman"/>
          <w:b/>
        </w:rPr>
        <w:t>Volets</w:t>
      </w:r>
      <w:r w:rsidR="00DD62CA">
        <w:rPr>
          <w:rFonts w:ascii="Times New Roman" w:hAnsi="Times New Roman"/>
          <w:b/>
        </w:rPr>
        <w:t xml:space="preserve">, </w:t>
      </w:r>
      <w:r w:rsidR="00157EE3">
        <w:rPr>
          <w:rFonts w:ascii="Times New Roman" w:hAnsi="Times New Roman"/>
          <w:b/>
        </w:rPr>
        <w:t>résultats</w:t>
      </w:r>
      <w:r w:rsidR="00DD62CA">
        <w:rPr>
          <w:rFonts w:ascii="Times New Roman" w:hAnsi="Times New Roman"/>
          <w:b/>
        </w:rPr>
        <w:t>, principales activités</w:t>
      </w:r>
    </w:p>
    <w:p w14:paraId="28811024" w14:textId="77777777" w:rsidR="007C71EA" w:rsidRDefault="007C71EA" w:rsidP="00A808B0">
      <w:pPr>
        <w:spacing w:after="0" w:line="240" w:lineRule="auto"/>
        <w:jc w:val="both"/>
        <w:rPr>
          <w:rFonts w:ascii="Times New Roman" w:hAnsi="Times New Roman" w:cs="Times New Roman"/>
          <w:sz w:val="20"/>
          <w:szCs w:val="20"/>
          <w:lang w:val="fr-BE"/>
        </w:rPr>
      </w:pPr>
    </w:p>
    <w:p w14:paraId="57D1855B" w14:textId="3E62D736" w:rsidR="007C71EA" w:rsidRPr="00157EE3" w:rsidRDefault="007C71EA" w:rsidP="00157EE3">
      <w:pPr>
        <w:spacing w:after="0" w:line="240" w:lineRule="auto"/>
        <w:jc w:val="both"/>
        <w:rPr>
          <w:rFonts w:ascii="Times New Roman" w:hAnsi="Times New Roman"/>
          <w:b/>
          <w:sz w:val="20"/>
          <w:szCs w:val="20"/>
          <w:lang w:val="fr-BE"/>
        </w:rPr>
      </w:pPr>
      <w:r w:rsidRPr="00157EE3">
        <w:rPr>
          <w:rFonts w:ascii="Times New Roman" w:hAnsi="Times New Roman"/>
          <w:b/>
          <w:sz w:val="20"/>
          <w:szCs w:val="20"/>
          <w:lang w:val="fr-BE"/>
        </w:rPr>
        <w:t xml:space="preserve">Volet 1 : </w:t>
      </w:r>
      <w:r w:rsidR="00157EE3" w:rsidRPr="00157EE3">
        <w:rPr>
          <w:rFonts w:ascii="Times New Roman" w:hAnsi="Times New Roman"/>
          <w:b/>
          <w:sz w:val="20"/>
          <w:szCs w:val="20"/>
          <w:lang w:val="fr-BE"/>
        </w:rPr>
        <w:t>Renforcement de l’organisation générale de l’</w:t>
      </w:r>
      <w:proofErr w:type="spellStart"/>
      <w:r w:rsidR="00157EE3" w:rsidRPr="00157EE3">
        <w:rPr>
          <w:rFonts w:ascii="Times New Roman" w:hAnsi="Times New Roman"/>
          <w:b/>
          <w:sz w:val="20"/>
          <w:szCs w:val="20"/>
          <w:lang w:val="fr-BE"/>
        </w:rPr>
        <w:t>ISM</w:t>
      </w:r>
      <w:proofErr w:type="spellEnd"/>
    </w:p>
    <w:p w14:paraId="418ED61E" w14:textId="77777777" w:rsidR="00157EE3" w:rsidRDefault="00157EE3" w:rsidP="00157EE3">
      <w:pPr>
        <w:spacing w:after="0" w:line="240" w:lineRule="auto"/>
        <w:jc w:val="both"/>
        <w:rPr>
          <w:rFonts w:ascii="Times New Roman" w:hAnsi="Times New Roman"/>
          <w:sz w:val="20"/>
          <w:szCs w:val="20"/>
          <w:lang w:val="fr-BE"/>
        </w:rPr>
      </w:pPr>
    </w:p>
    <w:p w14:paraId="71ABD4BE" w14:textId="7395CC65" w:rsidR="00157EE3" w:rsidRDefault="00157EE3" w:rsidP="00E126D7">
      <w:pPr>
        <w:autoSpaceDE w:val="0"/>
        <w:autoSpaceDN w:val="0"/>
        <w:adjustRightInd w:val="0"/>
        <w:spacing w:after="0" w:line="240" w:lineRule="auto"/>
        <w:ind w:left="709"/>
        <w:jc w:val="both"/>
        <w:rPr>
          <w:rFonts w:ascii="Times New Roman" w:hAnsi="Times New Roman"/>
          <w:sz w:val="20"/>
          <w:szCs w:val="20"/>
        </w:rPr>
      </w:pPr>
      <w:r>
        <w:rPr>
          <w:rFonts w:ascii="Times New Roman" w:hAnsi="Times New Roman"/>
          <w:sz w:val="20"/>
          <w:szCs w:val="20"/>
        </w:rPr>
        <w:t xml:space="preserve">Ce volet cible l’amélioration de la structure statique et dynamique de l’Institut </w:t>
      </w:r>
    </w:p>
    <w:p w14:paraId="1FB910F8" w14:textId="77777777" w:rsidR="00157EE3" w:rsidRDefault="00157EE3" w:rsidP="00157EE3">
      <w:pPr>
        <w:spacing w:after="0" w:line="240" w:lineRule="auto"/>
        <w:jc w:val="both"/>
        <w:rPr>
          <w:rFonts w:ascii="Times New Roman" w:hAnsi="Times New Roman"/>
          <w:sz w:val="20"/>
          <w:szCs w:val="20"/>
        </w:rPr>
      </w:pPr>
    </w:p>
    <w:p w14:paraId="04F348F9" w14:textId="6CD7DB70" w:rsidR="00DD62CA" w:rsidRDefault="00157EE3" w:rsidP="00157EE3">
      <w:pPr>
        <w:pStyle w:val="ListParagraph"/>
        <w:numPr>
          <w:ilvl w:val="0"/>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Résultat 1.1</w:t>
      </w:r>
      <w:r w:rsidR="00DD62CA">
        <w:rPr>
          <w:rFonts w:ascii="Times New Roman" w:hAnsi="Times New Roman"/>
          <w:sz w:val="20"/>
          <w:szCs w:val="20"/>
        </w:rPr>
        <w:t xml:space="preserve"> : </w:t>
      </w:r>
      <w:r w:rsidRPr="00157EE3">
        <w:rPr>
          <w:rFonts w:ascii="Times New Roman" w:hAnsi="Times New Roman"/>
          <w:sz w:val="20"/>
          <w:szCs w:val="20"/>
        </w:rPr>
        <w:t>Les organes stratégiques de l’</w:t>
      </w:r>
      <w:proofErr w:type="spellStart"/>
      <w:r w:rsidRPr="00157EE3">
        <w:rPr>
          <w:rFonts w:ascii="Times New Roman" w:hAnsi="Times New Roman"/>
          <w:sz w:val="20"/>
          <w:szCs w:val="20"/>
        </w:rPr>
        <w:t>ISM</w:t>
      </w:r>
      <w:proofErr w:type="spellEnd"/>
      <w:r w:rsidR="00DD62CA">
        <w:rPr>
          <w:rFonts w:ascii="Times New Roman" w:hAnsi="Times New Roman"/>
          <w:sz w:val="20"/>
          <w:szCs w:val="20"/>
        </w:rPr>
        <w:t xml:space="preserve"> </w:t>
      </w:r>
      <w:r w:rsidR="00DD62CA" w:rsidRPr="00157EE3">
        <w:rPr>
          <w:rFonts w:ascii="Times New Roman" w:hAnsi="Times New Roman"/>
          <w:sz w:val="20"/>
          <w:szCs w:val="20"/>
        </w:rPr>
        <w:t>sont accompagnés</w:t>
      </w:r>
    </w:p>
    <w:p w14:paraId="300A56EB" w14:textId="77777777" w:rsidR="00DD62CA" w:rsidRDefault="00DD62CA" w:rsidP="00DD62CA">
      <w:pPr>
        <w:pStyle w:val="ListParagraph"/>
        <w:autoSpaceDE w:val="0"/>
        <w:autoSpaceDN w:val="0"/>
        <w:adjustRightInd w:val="0"/>
        <w:spacing w:after="0" w:line="240" w:lineRule="auto"/>
        <w:jc w:val="both"/>
        <w:rPr>
          <w:rFonts w:ascii="Times New Roman" w:hAnsi="Times New Roman"/>
          <w:sz w:val="20"/>
          <w:szCs w:val="20"/>
        </w:rPr>
      </w:pPr>
    </w:p>
    <w:p w14:paraId="1F66A818" w14:textId="77777777" w:rsidR="00DD62CA" w:rsidRDefault="00157EE3"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 xml:space="preserve">Conseil d’administration, </w:t>
      </w:r>
    </w:p>
    <w:p w14:paraId="2798D4EE" w14:textId="77777777" w:rsidR="00DD62CA" w:rsidRDefault="00157EE3"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 xml:space="preserve">Comités, </w:t>
      </w:r>
    </w:p>
    <w:p w14:paraId="54CF330E" w14:textId="25F0461F" w:rsidR="00157EE3" w:rsidRDefault="00157EE3"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 xml:space="preserve">Direction générale </w:t>
      </w:r>
    </w:p>
    <w:p w14:paraId="17B53955" w14:textId="77777777" w:rsidR="00DD62CA" w:rsidRDefault="00DD62CA" w:rsidP="00DD62CA">
      <w:pPr>
        <w:pStyle w:val="ListParagraph"/>
        <w:autoSpaceDE w:val="0"/>
        <w:autoSpaceDN w:val="0"/>
        <w:adjustRightInd w:val="0"/>
        <w:spacing w:after="0" w:line="240" w:lineRule="auto"/>
        <w:jc w:val="both"/>
        <w:rPr>
          <w:rFonts w:ascii="Times New Roman" w:hAnsi="Times New Roman"/>
          <w:sz w:val="20"/>
          <w:szCs w:val="20"/>
        </w:rPr>
      </w:pPr>
    </w:p>
    <w:p w14:paraId="30B0CF9C" w14:textId="77777777" w:rsidR="00DD62CA" w:rsidRDefault="00157EE3" w:rsidP="00DD62CA">
      <w:pPr>
        <w:pStyle w:val="ListParagraph"/>
        <w:numPr>
          <w:ilvl w:val="0"/>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Résultat 1.</w:t>
      </w:r>
      <w:r>
        <w:rPr>
          <w:rFonts w:ascii="Times New Roman" w:hAnsi="Times New Roman"/>
          <w:sz w:val="20"/>
          <w:szCs w:val="20"/>
        </w:rPr>
        <w:t>2</w:t>
      </w:r>
      <w:r w:rsidR="00DD62CA">
        <w:rPr>
          <w:rFonts w:ascii="Times New Roman" w:hAnsi="Times New Roman"/>
          <w:sz w:val="20"/>
          <w:szCs w:val="20"/>
        </w:rPr>
        <w:t> : L</w:t>
      </w:r>
      <w:r w:rsidR="00DD62CA" w:rsidRPr="00DD62CA">
        <w:rPr>
          <w:rFonts w:ascii="Times New Roman" w:hAnsi="Times New Roman"/>
          <w:sz w:val="20"/>
          <w:szCs w:val="20"/>
        </w:rPr>
        <w:t>es capacités des Pôles</w:t>
      </w:r>
      <w:r w:rsidR="00DD62CA">
        <w:rPr>
          <w:rFonts w:ascii="Times New Roman" w:hAnsi="Times New Roman"/>
          <w:sz w:val="20"/>
          <w:szCs w:val="20"/>
        </w:rPr>
        <w:t xml:space="preserve"> sont renforcées</w:t>
      </w:r>
    </w:p>
    <w:p w14:paraId="1E65420E" w14:textId="77777777" w:rsidR="00DD62CA" w:rsidRDefault="00DD62CA" w:rsidP="00DD62CA">
      <w:pPr>
        <w:pStyle w:val="ListParagraph"/>
        <w:autoSpaceDE w:val="0"/>
        <w:autoSpaceDN w:val="0"/>
        <w:adjustRightInd w:val="0"/>
        <w:spacing w:after="0" w:line="240" w:lineRule="auto"/>
        <w:ind w:left="1440"/>
        <w:jc w:val="both"/>
        <w:rPr>
          <w:rFonts w:ascii="Times New Roman" w:hAnsi="Times New Roman"/>
          <w:sz w:val="20"/>
          <w:szCs w:val="20"/>
        </w:rPr>
      </w:pPr>
    </w:p>
    <w:p w14:paraId="3F8D771A" w14:textId="77777777" w:rsidR="00DD62CA" w:rsidRDefault="00DD62CA"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w:t>
      </w:r>
      <w:r w:rsidRPr="00DD62CA">
        <w:rPr>
          <w:rFonts w:ascii="Times New Roman" w:hAnsi="Times New Roman"/>
          <w:sz w:val="20"/>
          <w:szCs w:val="20"/>
        </w:rPr>
        <w:t>anuels de procédure</w:t>
      </w:r>
      <w:r>
        <w:rPr>
          <w:rFonts w:ascii="Times New Roman" w:hAnsi="Times New Roman"/>
          <w:sz w:val="20"/>
          <w:szCs w:val="20"/>
        </w:rPr>
        <w:t xml:space="preserve">, </w:t>
      </w:r>
    </w:p>
    <w:p w14:paraId="0EB09A75" w14:textId="77777777" w:rsidR="00DD62CA" w:rsidRDefault="00DD62CA"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Formation des chefs de pôles/responsables/</w:t>
      </w:r>
      <w:r w:rsidRPr="00DD62CA">
        <w:rPr>
          <w:rFonts w:ascii="Times New Roman" w:hAnsi="Times New Roman"/>
          <w:sz w:val="20"/>
          <w:szCs w:val="20"/>
        </w:rPr>
        <w:t xml:space="preserve">personnels, </w:t>
      </w:r>
    </w:p>
    <w:p w14:paraId="350A36B1" w14:textId="5867CB70" w:rsidR="00157EE3" w:rsidRDefault="008D4058"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DD62CA">
        <w:rPr>
          <w:rFonts w:ascii="Times New Roman" w:hAnsi="Times New Roman"/>
          <w:sz w:val="20"/>
          <w:szCs w:val="20"/>
        </w:rPr>
        <w:t>Digitalisation</w:t>
      </w:r>
      <w:r w:rsidR="00DD62CA" w:rsidRPr="00DD62CA">
        <w:rPr>
          <w:rFonts w:ascii="Times New Roman" w:hAnsi="Times New Roman"/>
          <w:sz w:val="20"/>
          <w:szCs w:val="20"/>
        </w:rPr>
        <w:t xml:space="preserve"> de la gestion des personnels formés</w:t>
      </w:r>
    </w:p>
    <w:p w14:paraId="2DA3D433" w14:textId="77777777" w:rsidR="00DD62CA" w:rsidRDefault="00DD62CA" w:rsidP="00DD62CA">
      <w:pPr>
        <w:pStyle w:val="ListParagraph"/>
        <w:autoSpaceDE w:val="0"/>
        <w:autoSpaceDN w:val="0"/>
        <w:adjustRightInd w:val="0"/>
        <w:spacing w:after="0" w:line="240" w:lineRule="auto"/>
        <w:jc w:val="both"/>
        <w:rPr>
          <w:rFonts w:ascii="Times New Roman" w:hAnsi="Times New Roman"/>
          <w:sz w:val="20"/>
          <w:szCs w:val="20"/>
        </w:rPr>
      </w:pPr>
    </w:p>
    <w:p w14:paraId="557A0E2E" w14:textId="2CC694F9" w:rsidR="00DD62CA" w:rsidRDefault="00DD62CA" w:rsidP="00DD62CA">
      <w:pPr>
        <w:pStyle w:val="ListParagraph"/>
        <w:numPr>
          <w:ilvl w:val="0"/>
          <w:numId w:val="38"/>
        </w:numPr>
        <w:autoSpaceDE w:val="0"/>
        <w:autoSpaceDN w:val="0"/>
        <w:adjustRightInd w:val="0"/>
        <w:spacing w:after="0" w:line="240" w:lineRule="auto"/>
        <w:jc w:val="both"/>
        <w:rPr>
          <w:rFonts w:ascii="Times New Roman" w:hAnsi="Times New Roman"/>
          <w:sz w:val="20"/>
          <w:szCs w:val="20"/>
        </w:rPr>
      </w:pPr>
      <w:r w:rsidRPr="00157EE3">
        <w:rPr>
          <w:rFonts w:ascii="Times New Roman" w:hAnsi="Times New Roman"/>
          <w:sz w:val="20"/>
          <w:szCs w:val="20"/>
        </w:rPr>
        <w:t>Résultat 1.</w:t>
      </w:r>
      <w:r>
        <w:rPr>
          <w:rFonts w:ascii="Times New Roman" w:hAnsi="Times New Roman"/>
          <w:sz w:val="20"/>
          <w:szCs w:val="20"/>
        </w:rPr>
        <w:t>3 :</w:t>
      </w:r>
      <w:r w:rsidR="00E126D7">
        <w:rPr>
          <w:rFonts w:ascii="Times New Roman" w:hAnsi="Times New Roman"/>
          <w:sz w:val="20"/>
          <w:szCs w:val="20"/>
        </w:rPr>
        <w:t xml:space="preserve"> La communication interne et externe est renforcée</w:t>
      </w:r>
    </w:p>
    <w:p w14:paraId="2ABBB1DA" w14:textId="77777777" w:rsidR="00DD62CA" w:rsidRPr="00157EE3" w:rsidRDefault="00DD62CA" w:rsidP="00DD62CA">
      <w:pPr>
        <w:pStyle w:val="ListParagraph"/>
        <w:autoSpaceDE w:val="0"/>
        <w:autoSpaceDN w:val="0"/>
        <w:adjustRightInd w:val="0"/>
        <w:spacing w:after="0" w:line="240" w:lineRule="auto"/>
        <w:jc w:val="both"/>
        <w:rPr>
          <w:rFonts w:ascii="Times New Roman" w:hAnsi="Times New Roman"/>
          <w:sz w:val="20"/>
          <w:szCs w:val="20"/>
        </w:rPr>
      </w:pPr>
    </w:p>
    <w:p w14:paraId="184682F6" w14:textId="7EF09EFF" w:rsidR="00DD62CA" w:rsidRPr="00DD62CA" w:rsidRDefault="00DD62CA"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w:t>
      </w:r>
      <w:r w:rsidRPr="00DD62CA">
        <w:rPr>
          <w:rFonts w:ascii="Times New Roman" w:hAnsi="Times New Roman"/>
          <w:sz w:val="20"/>
          <w:szCs w:val="20"/>
        </w:rPr>
        <w:t>apacités de l’Unité Communication</w:t>
      </w:r>
    </w:p>
    <w:p w14:paraId="641AC572" w14:textId="70109AD0" w:rsidR="00DD62CA" w:rsidRDefault="00DD62CA" w:rsidP="00DD62CA">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DD62CA">
        <w:rPr>
          <w:rFonts w:ascii="Times New Roman" w:hAnsi="Times New Roman"/>
          <w:sz w:val="20"/>
          <w:szCs w:val="20"/>
        </w:rPr>
        <w:t>Procédures et outils d</w:t>
      </w:r>
      <w:r>
        <w:rPr>
          <w:rFonts w:ascii="Times New Roman" w:hAnsi="Times New Roman"/>
          <w:sz w:val="20"/>
          <w:szCs w:val="20"/>
        </w:rPr>
        <w:t>e</w:t>
      </w:r>
      <w:r w:rsidRPr="00DD62CA">
        <w:rPr>
          <w:rFonts w:ascii="Times New Roman" w:hAnsi="Times New Roman"/>
          <w:sz w:val="20"/>
          <w:szCs w:val="20"/>
        </w:rPr>
        <w:t xml:space="preserve"> communication</w:t>
      </w:r>
    </w:p>
    <w:p w14:paraId="048D455D" w14:textId="77777777" w:rsidR="007A7855" w:rsidRDefault="007A7855" w:rsidP="007A7855">
      <w:pPr>
        <w:pStyle w:val="ListParagraph"/>
        <w:autoSpaceDE w:val="0"/>
        <w:autoSpaceDN w:val="0"/>
        <w:adjustRightInd w:val="0"/>
        <w:spacing w:after="0" w:line="240" w:lineRule="auto"/>
        <w:ind w:left="1440"/>
        <w:jc w:val="both"/>
        <w:rPr>
          <w:rFonts w:ascii="Times New Roman" w:hAnsi="Times New Roman"/>
          <w:sz w:val="20"/>
          <w:szCs w:val="20"/>
        </w:rPr>
      </w:pPr>
    </w:p>
    <w:p w14:paraId="34238C79" w14:textId="429332DD" w:rsidR="007C71EA" w:rsidRPr="00E126D7" w:rsidRDefault="007C71EA" w:rsidP="00157EE3">
      <w:pPr>
        <w:spacing w:after="0" w:line="240" w:lineRule="auto"/>
        <w:jc w:val="both"/>
        <w:rPr>
          <w:rFonts w:ascii="Times New Roman" w:hAnsi="Times New Roman"/>
          <w:b/>
          <w:sz w:val="20"/>
          <w:szCs w:val="20"/>
          <w:lang w:val="fr-BE"/>
        </w:rPr>
      </w:pPr>
      <w:r w:rsidRPr="00E126D7">
        <w:rPr>
          <w:rFonts w:ascii="Times New Roman" w:hAnsi="Times New Roman"/>
          <w:b/>
          <w:sz w:val="20"/>
          <w:szCs w:val="20"/>
          <w:lang w:val="fr-BE"/>
        </w:rPr>
        <w:t>Volet 2 : Amélioration de la qualité de la fo</w:t>
      </w:r>
      <w:r w:rsidR="00CA6CAF">
        <w:rPr>
          <w:rFonts w:ascii="Times New Roman" w:hAnsi="Times New Roman"/>
          <w:b/>
          <w:sz w:val="20"/>
          <w:szCs w:val="20"/>
          <w:lang w:val="fr-BE"/>
        </w:rPr>
        <w:t>rmation judiciaire</w:t>
      </w:r>
      <w:r w:rsidRPr="00E126D7">
        <w:rPr>
          <w:rFonts w:ascii="Times New Roman" w:hAnsi="Times New Roman"/>
          <w:b/>
          <w:sz w:val="20"/>
          <w:szCs w:val="20"/>
          <w:lang w:val="fr-BE"/>
        </w:rPr>
        <w:t xml:space="preserve"> </w:t>
      </w:r>
    </w:p>
    <w:p w14:paraId="4012F642" w14:textId="77777777" w:rsidR="00E126D7" w:rsidRDefault="00E126D7" w:rsidP="00157EE3">
      <w:pPr>
        <w:spacing w:after="0" w:line="240" w:lineRule="auto"/>
        <w:jc w:val="both"/>
        <w:rPr>
          <w:rFonts w:ascii="Times New Roman" w:hAnsi="Times New Roman"/>
          <w:sz w:val="20"/>
          <w:szCs w:val="20"/>
          <w:lang w:val="fr-BE"/>
        </w:rPr>
      </w:pPr>
    </w:p>
    <w:p w14:paraId="479B6D39" w14:textId="70F208ED" w:rsidR="00E126D7" w:rsidRDefault="00E126D7" w:rsidP="00E126D7">
      <w:pPr>
        <w:spacing w:after="0" w:line="240" w:lineRule="auto"/>
        <w:ind w:left="709"/>
        <w:jc w:val="both"/>
        <w:rPr>
          <w:rFonts w:ascii="Times New Roman" w:hAnsi="Times New Roman"/>
          <w:sz w:val="20"/>
          <w:szCs w:val="20"/>
          <w:lang w:val="fr-BE"/>
        </w:rPr>
      </w:pPr>
      <w:r>
        <w:rPr>
          <w:rFonts w:ascii="Times New Roman" w:hAnsi="Times New Roman"/>
          <w:sz w:val="20"/>
          <w:szCs w:val="20"/>
          <w:lang w:val="fr-BE"/>
        </w:rPr>
        <w:t xml:space="preserve">Ce volet cible l’amélioration des contenus et de l’accès aux formations  </w:t>
      </w:r>
    </w:p>
    <w:p w14:paraId="30BA00B2" w14:textId="77777777" w:rsidR="00E126D7" w:rsidRDefault="00E126D7" w:rsidP="00157EE3">
      <w:pPr>
        <w:spacing w:after="0" w:line="240" w:lineRule="auto"/>
        <w:jc w:val="both"/>
        <w:rPr>
          <w:rFonts w:ascii="Times New Roman" w:hAnsi="Times New Roman"/>
          <w:sz w:val="20"/>
          <w:szCs w:val="20"/>
          <w:lang w:val="fr-BE"/>
        </w:rPr>
      </w:pPr>
    </w:p>
    <w:p w14:paraId="327E0CFB" w14:textId="4926ABCA" w:rsidR="00E126D7" w:rsidRPr="00E126D7" w:rsidRDefault="00E126D7" w:rsidP="00E126D7">
      <w:pPr>
        <w:pStyle w:val="ListParagraph"/>
        <w:numPr>
          <w:ilvl w:val="0"/>
          <w:numId w:val="40"/>
        </w:numPr>
        <w:spacing w:after="0" w:line="240" w:lineRule="auto"/>
        <w:jc w:val="both"/>
        <w:rPr>
          <w:rFonts w:ascii="Times New Roman" w:hAnsi="Times New Roman"/>
          <w:sz w:val="20"/>
          <w:szCs w:val="20"/>
          <w:lang w:val="fr-BE"/>
        </w:rPr>
      </w:pPr>
      <w:r w:rsidRPr="00E126D7">
        <w:rPr>
          <w:rFonts w:ascii="Times New Roman" w:hAnsi="Times New Roman"/>
          <w:sz w:val="20"/>
          <w:szCs w:val="20"/>
          <w:lang w:val="fr-BE"/>
        </w:rPr>
        <w:t>Résultat 2.1</w:t>
      </w:r>
      <w:r w:rsidR="00BF24C1">
        <w:rPr>
          <w:rFonts w:ascii="Times New Roman" w:hAnsi="Times New Roman"/>
          <w:sz w:val="20"/>
          <w:szCs w:val="20"/>
          <w:lang w:val="fr-BE"/>
        </w:rPr>
        <w:t> :</w:t>
      </w:r>
      <w:r w:rsidRPr="00E126D7">
        <w:rPr>
          <w:rFonts w:ascii="Times New Roman" w:hAnsi="Times New Roman"/>
          <w:sz w:val="20"/>
          <w:szCs w:val="20"/>
          <w:lang w:val="fr-BE"/>
        </w:rPr>
        <w:t xml:space="preserve"> </w:t>
      </w:r>
      <w:r w:rsidR="00BF24C1">
        <w:rPr>
          <w:rFonts w:ascii="Times New Roman" w:hAnsi="Times New Roman"/>
          <w:sz w:val="20"/>
          <w:szCs w:val="20"/>
          <w:lang w:val="fr-BE"/>
        </w:rPr>
        <w:t>L’ingénierie pédagogique</w:t>
      </w:r>
      <w:r w:rsidRPr="00E126D7">
        <w:rPr>
          <w:rFonts w:ascii="Times New Roman" w:hAnsi="Times New Roman"/>
          <w:sz w:val="20"/>
          <w:szCs w:val="20"/>
          <w:lang w:val="fr-BE"/>
        </w:rPr>
        <w:t xml:space="preserve"> des formateurs</w:t>
      </w:r>
      <w:r w:rsidR="00BF24C1">
        <w:rPr>
          <w:rFonts w:ascii="Times New Roman" w:hAnsi="Times New Roman"/>
          <w:sz w:val="20"/>
          <w:szCs w:val="20"/>
          <w:lang w:val="fr-BE"/>
        </w:rPr>
        <w:t xml:space="preserve"> est renforcée</w:t>
      </w:r>
    </w:p>
    <w:p w14:paraId="28C4CC35" w14:textId="77777777" w:rsidR="00E126D7" w:rsidRDefault="00E126D7" w:rsidP="00157EE3">
      <w:pPr>
        <w:spacing w:after="0" w:line="240" w:lineRule="auto"/>
        <w:jc w:val="both"/>
        <w:rPr>
          <w:rFonts w:ascii="Times New Roman" w:hAnsi="Times New Roman"/>
          <w:sz w:val="20"/>
          <w:szCs w:val="20"/>
          <w:lang w:val="fr-BE"/>
        </w:rPr>
      </w:pPr>
    </w:p>
    <w:p w14:paraId="7E43B4C1" w14:textId="77777777" w:rsidR="00BF24C1" w:rsidRPr="00BF24C1" w:rsidRDefault="00BF24C1" w:rsidP="00BF24C1">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BF24C1">
        <w:rPr>
          <w:rFonts w:ascii="Times New Roman" w:hAnsi="Times New Roman"/>
          <w:sz w:val="20"/>
          <w:szCs w:val="20"/>
        </w:rPr>
        <w:t>Manuel de gestion pédagogique et administrative des formations</w:t>
      </w:r>
    </w:p>
    <w:p w14:paraId="067A43E2" w14:textId="77777777" w:rsidR="00BF24C1" w:rsidRPr="00BF24C1" w:rsidRDefault="00BF24C1" w:rsidP="00BF24C1">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BF24C1">
        <w:rPr>
          <w:rFonts w:ascii="Times New Roman" w:hAnsi="Times New Roman"/>
          <w:sz w:val="20"/>
          <w:szCs w:val="20"/>
        </w:rPr>
        <w:t>Formation des formateurs</w:t>
      </w:r>
    </w:p>
    <w:p w14:paraId="08D3E763" w14:textId="77777777" w:rsidR="00BF24C1" w:rsidRDefault="00BF24C1" w:rsidP="00157EE3">
      <w:pPr>
        <w:spacing w:after="0" w:line="240" w:lineRule="auto"/>
        <w:jc w:val="both"/>
        <w:rPr>
          <w:rFonts w:ascii="Times New Roman" w:hAnsi="Times New Roman"/>
          <w:sz w:val="20"/>
          <w:szCs w:val="20"/>
          <w:lang w:val="fr-BE"/>
        </w:rPr>
      </w:pPr>
    </w:p>
    <w:p w14:paraId="0A69A9F3" w14:textId="77777777" w:rsidR="00196468" w:rsidRDefault="00196468" w:rsidP="00157EE3">
      <w:pPr>
        <w:spacing w:after="0" w:line="240" w:lineRule="auto"/>
        <w:jc w:val="both"/>
        <w:rPr>
          <w:rFonts w:ascii="Times New Roman" w:hAnsi="Times New Roman"/>
          <w:sz w:val="20"/>
          <w:szCs w:val="20"/>
          <w:lang w:val="fr-BE"/>
        </w:rPr>
      </w:pPr>
    </w:p>
    <w:p w14:paraId="6E0D596B" w14:textId="21D95E76" w:rsidR="00BF24C1" w:rsidRPr="00E126D7" w:rsidRDefault="00BF24C1" w:rsidP="00BF24C1">
      <w:pPr>
        <w:pStyle w:val="ListParagraph"/>
        <w:numPr>
          <w:ilvl w:val="0"/>
          <w:numId w:val="40"/>
        </w:numPr>
        <w:spacing w:after="0" w:line="240" w:lineRule="auto"/>
        <w:jc w:val="both"/>
        <w:rPr>
          <w:rFonts w:ascii="Times New Roman" w:hAnsi="Times New Roman"/>
          <w:sz w:val="20"/>
          <w:szCs w:val="20"/>
          <w:lang w:val="fr-BE"/>
        </w:rPr>
      </w:pPr>
      <w:r w:rsidRPr="00E126D7">
        <w:rPr>
          <w:rFonts w:ascii="Times New Roman" w:hAnsi="Times New Roman"/>
          <w:sz w:val="20"/>
          <w:szCs w:val="20"/>
          <w:lang w:val="fr-BE"/>
        </w:rPr>
        <w:t>Résultat 2.</w:t>
      </w:r>
      <w:r>
        <w:rPr>
          <w:rFonts w:ascii="Times New Roman" w:hAnsi="Times New Roman"/>
          <w:sz w:val="20"/>
          <w:szCs w:val="20"/>
          <w:lang w:val="fr-BE"/>
        </w:rPr>
        <w:t>2 : L’offre de formation et la qualité des curricula sont améliorées</w:t>
      </w:r>
    </w:p>
    <w:p w14:paraId="4460787D" w14:textId="77777777" w:rsidR="00BF24C1" w:rsidRDefault="00BF24C1" w:rsidP="00157EE3">
      <w:pPr>
        <w:spacing w:after="0" w:line="240" w:lineRule="auto"/>
        <w:jc w:val="both"/>
        <w:rPr>
          <w:rFonts w:ascii="Times New Roman" w:hAnsi="Times New Roman"/>
          <w:sz w:val="20"/>
          <w:szCs w:val="20"/>
          <w:lang w:val="fr-BE"/>
        </w:rPr>
      </w:pPr>
    </w:p>
    <w:p w14:paraId="1E218C8F" w14:textId="77777777" w:rsidR="00BF24C1" w:rsidRPr="00BF24C1" w:rsidRDefault="00BF24C1" w:rsidP="00BF24C1">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BF24C1">
        <w:rPr>
          <w:rFonts w:ascii="Times New Roman" w:hAnsi="Times New Roman"/>
          <w:sz w:val="20"/>
          <w:szCs w:val="20"/>
        </w:rPr>
        <w:lastRenderedPageBreak/>
        <w:t>Identification des besoins en formation initiale et permanente</w:t>
      </w:r>
    </w:p>
    <w:p w14:paraId="081A19C0" w14:textId="77777777" w:rsidR="00BF24C1" w:rsidRPr="00BF24C1" w:rsidRDefault="00BF24C1" w:rsidP="00BF24C1">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BF24C1">
        <w:rPr>
          <w:rFonts w:ascii="Times New Roman" w:hAnsi="Times New Roman"/>
          <w:sz w:val="20"/>
          <w:szCs w:val="20"/>
        </w:rPr>
        <w:t>Révision des curricula de formation initiale</w:t>
      </w:r>
    </w:p>
    <w:p w14:paraId="43FB1DBD" w14:textId="4CE1DCE0" w:rsidR="00BF24C1" w:rsidRPr="00BF24C1" w:rsidRDefault="00BF24C1" w:rsidP="00BF24C1">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BF24C1">
        <w:rPr>
          <w:rFonts w:ascii="Times New Roman" w:hAnsi="Times New Roman"/>
          <w:sz w:val="20"/>
          <w:szCs w:val="20"/>
        </w:rPr>
        <w:t xml:space="preserve">Révision des curricula de formation </w:t>
      </w:r>
      <w:r w:rsidR="00AF5EDA">
        <w:rPr>
          <w:rFonts w:ascii="Times New Roman" w:hAnsi="Times New Roman"/>
          <w:sz w:val="20"/>
          <w:szCs w:val="20"/>
        </w:rPr>
        <w:t>continue, spécialisée et en administration judiciaire.</w:t>
      </w:r>
    </w:p>
    <w:p w14:paraId="13B0BCB2" w14:textId="702965BE" w:rsidR="00BF24C1" w:rsidRDefault="00BF24C1" w:rsidP="00BF24C1">
      <w:pPr>
        <w:tabs>
          <w:tab w:val="left" w:pos="1581"/>
        </w:tabs>
        <w:spacing w:after="0" w:line="240" w:lineRule="auto"/>
        <w:jc w:val="both"/>
        <w:rPr>
          <w:rFonts w:ascii="Times New Roman" w:hAnsi="Times New Roman"/>
          <w:sz w:val="20"/>
          <w:szCs w:val="20"/>
          <w:lang w:val="fr-BE"/>
        </w:rPr>
      </w:pPr>
      <w:r>
        <w:rPr>
          <w:rFonts w:ascii="Times New Roman" w:hAnsi="Times New Roman"/>
          <w:sz w:val="20"/>
          <w:szCs w:val="20"/>
          <w:lang w:val="fr-BE"/>
        </w:rPr>
        <w:tab/>
      </w:r>
    </w:p>
    <w:p w14:paraId="481CCC5E" w14:textId="05286631" w:rsidR="00BF24C1" w:rsidRPr="00BF24C1" w:rsidRDefault="00BF24C1" w:rsidP="00BF24C1">
      <w:pPr>
        <w:pStyle w:val="ListParagraph"/>
        <w:numPr>
          <w:ilvl w:val="0"/>
          <w:numId w:val="40"/>
        </w:numPr>
        <w:spacing w:after="0" w:line="240" w:lineRule="auto"/>
        <w:jc w:val="both"/>
        <w:rPr>
          <w:rFonts w:ascii="Times New Roman" w:hAnsi="Times New Roman"/>
          <w:sz w:val="20"/>
          <w:szCs w:val="20"/>
          <w:lang w:val="fr-BE"/>
        </w:rPr>
      </w:pPr>
      <w:r w:rsidRPr="00BF24C1">
        <w:rPr>
          <w:rFonts w:ascii="Times New Roman" w:hAnsi="Times New Roman"/>
          <w:sz w:val="20"/>
          <w:szCs w:val="20"/>
          <w:lang w:val="fr-BE"/>
        </w:rPr>
        <w:t xml:space="preserve">Résultat 2.3 : </w:t>
      </w:r>
      <w:r>
        <w:rPr>
          <w:rFonts w:ascii="Times New Roman" w:hAnsi="Times New Roman"/>
          <w:sz w:val="20"/>
          <w:szCs w:val="20"/>
          <w:lang w:val="fr-BE"/>
        </w:rPr>
        <w:t>Les magistrats accèdent à la</w:t>
      </w:r>
      <w:r w:rsidRPr="00BF24C1">
        <w:rPr>
          <w:rFonts w:ascii="Times New Roman" w:hAnsi="Times New Roman"/>
          <w:sz w:val="20"/>
          <w:szCs w:val="20"/>
          <w:lang w:val="fr-BE"/>
        </w:rPr>
        <w:t xml:space="preserve"> formation à distance</w:t>
      </w:r>
    </w:p>
    <w:p w14:paraId="13D916DB" w14:textId="77777777" w:rsidR="00BF24C1" w:rsidRDefault="00BF24C1" w:rsidP="00157EE3">
      <w:pPr>
        <w:spacing w:after="0" w:line="240" w:lineRule="auto"/>
        <w:jc w:val="both"/>
        <w:rPr>
          <w:rFonts w:ascii="Times New Roman" w:hAnsi="Times New Roman"/>
          <w:sz w:val="20"/>
          <w:szCs w:val="20"/>
          <w:lang w:val="fr-BE"/>
        </w:rPr>
      </w:pPr>
    </w:p>
    <w:p w14:paraId="0C2565A4" w14:textId="2EC92635"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*Identification des différentes plateformes de formation à distance adaptées aux besoins de la formation judiciaire.</w:t>
      </w:r>
    </w:p>
    <w:p w14:paraId="11B8FBA8"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*Elaboration d’un catalogue de formation à distance.</w:t>
      </w:r>
    </w:p>
    <w:p w14:paraId="009B0AEE"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*Elaboration d’un manuel de référence encadrant les procédures de formation à distance.</w:t>
      </w:r>
    </w:p>
    <w:p w14:paraId="56FF0BD0"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*Formation d’une équipe de formateurs aptes à gérer les différents outils de formation à distance.</w:t>
      </w:r>
    </w:p>
    <w:p w14:paraId="1175075E"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*Mise en œuvre d’instruments et d’indicateurs permettant l’évaluation de l’efficacité et de l’efficience de la formation à distance.</w:t>
      </w:r>
    </w:p>
    <w:p w14:paraId="51A84B7B"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*Expertise et appui quant à la bonne exploitation de l’intelligence artificielle en matière de formation à distance.</w:t>
      </w:r>
    </w:p>
    <w:p w14:paraId="25DE2699" w14:textId="77777777" w:rsidR="00CF7349" w:rsidRPr="00F26E65" w:rsidRDefault="00CF7349" w:rsidP="00F26E65">
      <w:pPr>
        <w:autoSpaceDE w:val="0"/>
        <w:autoSpaceDN w:val="0"/>
        <w:adjustRightInd w:val="0"/>
        <w:spacing w:after="0" w:line="240" w:lineRule="auto"/>
        <w:jc w:val="both"/>
        <w:rPr>
          <w:rFonts w:ascii="Times New Roman" w:hAnsi="Times New Roman"/>
          <w:sz w:val="20"/>
          <w:szCs w:val="20"/>
        </w:rPr>
      </w:pPr>
    </w:p>
    <w:p w14:paraId="0A4E87D5" w14:textId="77777777" w:rsidR="00BF24C1" w:rsidRDefault="00BF24C1" w:rsidP="00157EE3">
      <w:pPr>
        <w:spacing w:after="0" w:line="240" w:lineRule="auto"/>
        <w:jc w:val="both"/>
        <w:rPr>
          <w:rFonts w:ascii="Times New Roman" w:hAnsi="Times New Roman"/>
          <w:sz w:val="20"/>
          <w:szCs w:val="20"/>
          <w:lang w:val="fr-BE"/>
        </w:rPr>
      </w:pPr>
    </w:p>
    <w:p w14:paraId="6F6B5148" w14:textId="2E8AF91B" w:rsidR="00613B01" w:rsidRPr="00BF24C1" w:rsidRDefault="007C71EA" w:rsidP="00157EE3">
      <w:pPr>
        <w:spacing w:after="0" w:line="240" w:lineRule="auto"/>
        <w:jc w:val="both"/>
        <w:rPr>
          <w:rFonts w:ascii="Times New Roman" w:hAnsi="Times New Roman"/>
          <w:b/>
          <w:sz w:val="20"/>
          <w:szCs w:val="20"/>
          <w:lang w:val="fr-BE"/>
        </w:rPr>
      </w:pPr>
      <w:r w:rsidRPr="00BF24C1">
        <w:rPr>
          <w:rFonts w:ascii="Times New Roman" w:hAnsi="Times New Roman"/>
          <w:b/>
          <w:sz w:val="20"/>
          <w:szCs w:val="20"/>
          <w:lang w:val="fr-BE"/>
        </w:rPr>
        <w:t>Volet 3 : Développement de la fonction Études et Recherches</w:t>
      </w:r>
    </w:p>
    <w:p w14:paraId="3B74158B" w14:textId="77777777" w:rsidR="00613B01" w:rsidRDefault="00613B01" w:rsidP="00A808B0">
      <w:pPr>
        <w:spacing w:after="0" w:line="240" w:lineRule="auto"/>
        <w:jc w:val="both"/>
        <w:rPr>
          <w:rFonts w:ascii="Times New Roman" w:hAnsi="Times New Roman" w:cs="Times New Roman"/>
          <w:sz w:val="20"/>
          <w:szCs w:val="20"/>
          <w:lang w:val="fr-BE"/>
        </w:rPr>
      </w:pPr>
    </w:p>
    <w:p w14:paraId="4316793C" w14:textId="606929E3" w:rsidR="00DD67BC" w:rsidRDefault="00BF24C1" w:rsidP="00DD67BC">
      <w:pPr>
        <w:pStyle w:val="ListParagraph"/>
        <w:numPr>
          <w:ilvl w:val="0"/>
          <w:numId w:val="40"/>
        </w:numPr>
        <w:spacing w:after="0" w:line="240" w:lineRule="auto"/>
        <w:jc w:val="both"/>
        <w:rPr>
          <w:rFonts w:ascii="Times New Roman" w:hAnsi="Times New Roman"/>
          <w:sz w:val="20"/>
          <w:szCs w:val="20"/>
          <w:lang w:val="fr-BE"/>
        </w:rPr>
      </w:pPr>
      <w:r w:rsidRPr="00BF24C1">
        <w:rPr>
          <w:rFonts w:ascii="Times New Roman" w:hAnsi="Times New Roman"/>
          <w:sz w:val="20"/>
          <w:szCs w:val="20"/>
          <w:lang w:val="fr-BE"/>
        </w:rPr>
        <w:t xml:space="preserve">Résultat </w:t>
      </w:r>
      <w:r>
        <w:rPr>
          <w:rFonts w:ascii="Times New Roman" w:hAnsi="Times New Roman"/>
          <w:sz w:val="20"/>
          <w:szCs w:val="20"/>
          <w:lang w:val="fr-BE"/>
        </w:rPr>
        <w:t>3.1</w:t>
      </w:r>
      <w:r w:rsidRPr="00BF24C1">
        <w:rPr>
          <w:rFonts w:ascii="Times New Roman" w:hAnsi="Times New Roman"/>
          <w:sz w:val="20"/>
          <w:szCs w:val="20"/>
          <w:lang w:val="fr-BE"/>
        </w:rPr>
        <w:t xml:space="preserve"> : </w:t>
      </w:r>
      <w:r w:rsidR="00DD67BC" w:rsidRPr="00DD67BC">
        <w:rPr>
          <w:rFonts w:ascii="Times New Roman" w:hAnsi="Times New Roman"/>
          <w:sz w:val="20"/>
          <w:szCs w:val="20"/>
          <w:lang w:val="fr-BE"/>
        </w:rPr>
        <w:t>Le nouveau Centre d’études et recherches juridiques est établi et fonctionnel</w:t>
      </w:r>
    </w:p>
    <w:p w14:paraId="021F33A9" w14:textId="77777777" w:rsidR="00DD67BC" w:rsidRDefault="00DD67BC" w:rsidP="00DD67BC">
      <w:pPr>
        <w:pStyle w:val="ListParagraph"/>
        <w:spacing w:after="0" w:line="240" w:lineRule="auto"/>
        <w:jc w:val="both"/>
        <w:rPr>
          <w:rFonts w:ascii="Times New Roman" w:hAnsi="Times New Roman"/>
          <w:sz w:val="20"/>
          <w:szCs w:val="20"/>
          <w:lang w:val="fr-BE"/>
        </w:rPr>
      </w:pPr>
    </w:p>
    <w:p w14:paraId="57895D7A"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 Assistance quant aux mécanismes de diffusion de l’information juridique par le biais d’une médiathèque en cours d’élaboration.</w:t>
      </w:r>
    </w:p>
    <w:p w14:paraId="4BD3EE61" w14:textId="2312FCA4"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*Coaching, accompagnement et encadrement de</w:t>
      </w:r>
      <w:r>
        <w:rPr>
          <w:rFonts w:ascii="Times New Roman" w:eastAsia="Times New Roman" w:hAnsi="Times New Roman" w:cs="Times New Roman"/>
          <w:sz w:val="20"/>
          <w:szCs w:val="20"/>
          <w:lang w:val="fr-BE"/>
        </w:rPr>
        <w:t>s</w:t>
      </w:r>
      <w:r w:rsidRPr="00F26E65">
        <w:rPr>
          <w:rFonts w:ascii="Times New Roman" w:eastAsia="Times New Roman" w:hAnsi="Times New Roman" w:cs="Times New Roman"/>
          <w:sz w:val="20"/>
          <w:szCs w:val="20"/>
          <w:lang w:val="fr-BE"/>
        </w:rPr>
        <w:t xml:space="preserve"> membres de laboratoires de recherches dans différents domaines tels que les droits de l’homme, le droit de la famille, la justice pénale et autres.</w:t>
      </w:r>
    </w:p>
    <w:p w14:paraId="1C6CF002" w14:textId="77777777" w:rsidR="00CF7349" w:rsidRPr="00F26E65" w:rsidRDefault="00CF7349" w:rsidP="00CF7349">
      <w:pPr>
        <w:spacing w:after="160" w:line="278" w:lineRule="auto"/>
        <w:ind w:left="720"/>
        <w:contextualSpacing/>
        <w:jc w:val="both"/>
        <w:rPr>
          <w:rFonts w:ascii="Times New Roman" w:eastAsia="Times New Roman" w:hAnsi="Times New Roman" w:cs="Times New Roman"/>
          <w:sz w:val="20"/>
          <w:szCs w:val="20"/>
          <w:lang w:val="fr-BE"/>
        </w:rPr>
      </w:pPr>
      <w:r w:rsidRPr="00F26E65">
        <w:rPr>
          <w:rFonts w:ascii="Times New Roman" w:eastAsia="Times New Roman" w:hAnsi="Times New Roman" w:cs="Times New Roman"/>
          <w:sz w:val="20"/>
          <w:szCs w:val="20"/>
          <w:lang w:val="fr-BE"/>
        </w:rPr>
        <w:t>*Mise en œuvre d’une étude comparée regroupant et recensant les bonnes pratiques en matière de recherche adoptées par des centres de recherche étrangers.</w:t>
      </w:r>
    </w:p>
    <w:p w14:paraId="5E92D784" w14:textId="77777777" w:rsidR="00CF7349" w:rsidRPr="00F26E65" w:rsidRDefault="00CF7349" w:rsidP="00F26E65">
      <w:pPr>
        <w:autoSpaceDE w:val="0"/>
        <w:autoSpaceDN w:val="0"/>
        <w:adjustRightInd w:val="0"/>
        <w:spacing w:after="0" w:line="240" w:lineRule="auto"/>
        <w:jc w:val="both"/>
        <w:rPr>
          <w:rFonts w:ascii="Times New Roman" w:hAnsi="Times New Roman"/>
          <w:sz w:val="20"/>
          <w:szCs w:val="20"/>
        </w:rPr>
      </w:pPr>
    </w:p>
    <w:p w14:paraId="7210AB0A" w14:textId="77777777" w:rsidR="00DD67BC" w:rsidRPr="00DD67BC" w:rsidRDefault="00DD67BC" w:rsidP="00DD67BC">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DD67BC">
        <w:rPr>
          <w:rFonts w:ascii="Times New Roman" w:hAnsi="Times New Roman"/>
          <w:sz w:val="20"/>
          <w:szCs w:val="20"/>
        </w:rPr>
        <w:t>Formations des personnels</w:t>
      </w:r>
    </w:p>
    <w:p w14:paraId="047E95D9" w14:textId="77777777" w:rsidR="00DD67BC" w:rsidRDefault="00DD67BC" w:rsidP="00DD67BC">
      <w:pPr>
        <w:pStyle w:val="ListParagraph"/>
        <w:numPr>
          <w:ilvl w:val="1"/>
          <w:numId w:val="38"/>
        </w:numPr>
        <w:autoSpaceDE w:val="0"/>
        <w:autoSpaceDN w:val="0"/>
        <w:adjustRightInd w:val="0"/>
        <w:spacing w:after="0" w:line="240" w:lineRule="auto"/>
        <w:jc w:val="both"/>
        <w:rPr>
          <w:rFonts w:ascii="Times New Roman" w:hAnsi="Times New Roman"/>
          <w:sz w:val="20"/>
          <w:szCs w:val="20"/>
        </w:rPr>
      </w:pPr>
      <w:r w:rsidRPr="00DD67BC">
        <w:rPr>
          <w:rFonts w:ascii="Times New Roman" w:hAnsi="Times New Roman"/>
          <w:sz w:val="20"/>
          <w:szCs w:val="20"/>
        </w:rPr>
        <w:t>Appui au réseautage national et international du Centre</w:t>
      </w:r>
    </w:p>
    <w:p w14:paraId="020D9DD6" w14:textId="77777777" w:rsidR="00DD67BC" w:rsidRPr="00DD67BC" w:rsidRDefault="00DD67BC" w:rsidP="00DD67BC">
      <w:pPr>
        <w:pStyle w:val="ListParagraph"/>
        <w:autoSpaceDE w:val="0"/>
        <w:autoSpaceDN w:val="0"/>
        <w:adjustRightInd w:val="0"/>
        <w:spacing w:after="0" w:line="240" w:lineRule="auto"/>
        <w:ind w:left="1440"/>
        <w:jc w:val="both"/>
        <w:rPr>
          <w:rFonts w:ascii="Times New Roman" w:hAnsi="Times New Roman"/>
          <w:sz w:val="20"/>
          <w:szCs w:val="20"/>
        </w:rPr>
      </w:pPr>
    </w:p>
    <w:p w14:paraId="1C560302" w14:textId="20F46CB1" w:rsidR="00BF24C1" w:rsidRDefault="00DD67BC" w:rsidP="00DD67BC">
      <w:pPr>
        <w:pStyle w:val="ListParagraph"/>
        <w:numPr>
          <w:ilvl w:val="0"/>
          <w:numId w:val="38"/>
        </w:numPr>
        <w:autoSpaceDE w:val="0"/>
        <w:autoSpaceDN w:val="0"/>
        <w:adjustRightInd w:val="0"/>
        <w:spacing w:after="0" w:line="240" w:lineRule="auto"/>
        <w:jc w:val="both"/>
        <w:rPr>
          <w:rFonts w:ascii="Times New Roman" w:hAnsi="Times New Roman"/>
          <w:sz w:val="20"/>
          <w:szCs w:val="20"/>
          <w:lang w:val="fr-BE"/>
        </w:rPr>
      </w:pPr>
      <w:r w:rsidRPr="00DD67BC">
        <w:rPr>
          <w:rFonts w:ascii="Times New Roman" w:hAnsi="Times New Roman"/>
          <w:sz w:val="20"/>
          <w:szCs w:val="20"/>
        </w:rPr>
        <w:t>Résultat</w:t>
      </w:r>
      <w:r w:rsidRPr="00DD67BC">
        <w:rPr>
          <w:rFonts w:ascii="Times New Roman" w:hAnsi="Times New Roman"/>
          <w:sz w:val="20"/>
          <w:szCs w:val="20"/>
          <w:lang w:val="fr-BE"/>
        </w:rPr>
        <w:t xml:space="preserve"> 3.</w:t>
      </w:r>
      <w:r w:rsidR="008D4058">
        <w:rPr>
          <w:rFonts w:ascii="Times New Roman" w:hAnsi="Times New Roman"/>
          <w:sz w:val="20"/>
          <w:szCs w:val="20"/>
          <w:lang w:val="fr-BE"/>
        </w:rPr>
        <w:t>2</w:t>
      </w:r>
      <w:r w:rsidRPr="00DD67BC">
        <w:rPr>
          <w:rFonts w:ascii="Times New Roman" w:hAnsi="Times New Roman"/>
          <w:sz w:val="20"/>
          <w:szCs w:val="20"/>
          <w:lang w:val="fr-BE"/>
        </w:rPr>
        <w:t xml:space="preserve"> : </w:t>
      </w:r>
      <w:r>
        <w:rPr>
          <w:rFonts w:ascii="Times New Roman" w:hAnsi="Times New Roman"/>
          <w:sz w:val="20"/>
          <w:szCs w:val="20"/>
          <w:lang w:val="fr-BE"/>
        </w:rPr>
        <w:t>L</w:t>
      </w:r>
      <w:r w:rsidRPr="00DD67BC">
        <w:rPr>
          <w:rFonts w:ascii="Times New Roman" w:hAnsi="Times New Roman"/>
          <w:sz w:val="20"/>
          <w:szCs w:val="20"/>
          <w:lang w:val="fr-BE"/>
        </w:rPr>
        <w:t>es premières études</w:t>
      </w:r>
      <w:r>
        <w:rPr>
          <w:rFonts w:ascii="Times New Roman" w:hAnsi="Times New Roman"/>
          <w:sz w:val="20"/>
          <w:szCs w:val="20"/>
          <w:lang w:val="fr-BE"/>
        </w:rPr>
        <w:t xml:space="preserve"> sont appuyées</w:t>
      </w:r>
    </w:p>
    <w:p w14:paraId="1FD01D6E" w14:textId="77777777" w:rsidR="00DD67BC" w:rsidRDefault="00DD67BC" w:rsidP="00DD67BC">
      <w:pPr>
        <w:pStyle w:val="ListParagraph"/>
        <w:autoSpaceDE w:val="0"/>
        <w:autoSpaceDN w:val="0"/>
        <w:adjustRightInd w:val="0"/>
        <w:spacing w:after="0" w:line="240" w:lineRule="auto"/>
        <w:ind w:left="1440"/>
        <w:jc w:val="both"/>
        <w:rPr>
          <w:rFonts w:ascii="Times New Roman" w:hAnsi="Times New Roman"/>
          <w:sz w:val="20"/>
          <w:szCs w:val="20"/>
          <w:lang w:val="fr-BE"/>
        </w:rPr>
      </w:pPr>
    </w:p>
    <w:p w14:paraId="1651580B" w14:textId="02A21A1B" w:rsidR="00DD67BC" w:rsidRPr="00DD67BC" w:rsidRDefault="00DD67BC" w:rsidP="00DD67BC">
      <w:pPr>
        <w:pStyle w:val="ListParagraph"/>
        <w:numPr>
          <w:ilvl w:val="1"/>
          <w:numId w:val="38"/>
        </w:numPr>
        <w:autoSpaceDE w:val="0"/>
        <w:autoSpaceDN w:val="0"/>
        <w:adjustRightInd w:val="0"/>
        <w:spacing w:after="0" w:line="240" w:lineRule="auto"/>
        <w:jc w:val="both"/>
        <w:rPr>
          <w:rFonts w:ascii="Times New Roman" w:hAnsi="Times New Roman"/>
          <w:sz w:val="20"/>
          <w:szCs w:val="20"/>
          <w:lang w:val="fr-BE"/>
        </w:rPr>
      </w:pPr>
      <w:r>
        <w:rPr>
          <w:rFonts w:ascii="Times New Roman" w:hAnsi="Times New Roman"/>
          <w:sz w:val="20"/>
          <w:szCs w:val="20"/>
          <w:lang w:val="fr-BE"/>
        </w:rPr>
        <w:t>Coaching</w:t>
      </w:r>
    </w:p>
    <w:p w14:paraId="71D2500D" w14:textId="77777777" w:rsidR="00BF24C1" w:rsidRDefault="00BF24C1" w:rsidP="00A808B0">
      <w:pPr>
        <w:spacing w:after="0" w:line="240" w:lineRule="auto"/>
        <w:jc w:val="both"/>
        <w:rPr>
          <w:rFonts w:ascii="Times New Roman" w:hAnsi="Times New Roman" w:cs="Times New Roman"/>
          <w:sz w:val="20"/>
          <w:szCs w:val="20"/>
          <w:lang w:val="fr-BE"/>
        </w:rPr>
      </w:pPr>
    </w:p>
    <w:p w14:paraId="6BB4C587" w14:textId="77777777" w:rsidR="00642C8F" w:rsidRPr="00D32965" w:rsidRDefault="00642C8F" w:rsidP="00B523F5">
      <w:pPr>
        <w:autoSpaceDE w:val="0"/>
        <w:autoSpaceDN w:val="0"/>
        <w:adjustRightInd w:val="0"/>
        <w:spacing w:after="0" w:line="240" w:lineRule="auto"/>
        <w:ind w:left="317" w:hanging="317"/>
        <w:rPr>
          <w:rFonts w:ascii="Times New Roman" w:hAnsi="Times New Roman"/>
          <w:sz w:val="14"/>
          <w:szCs w:val="14"/>
        </w:rPr>
      </w:pPr>
    </w:p>
    <w:p w14:paraId="0FEBE827" w14:textId="3647F7F2" w:rsidR="00832F98" w:rsidRPr="00D32965" w:rsidRDefault="00832F98" w:rsidP="003450A9">
      <w:pPr>
        <w:pStyle w:val="ListParagraph"/>
        <w:numPr>
          <w:ilvl w:val="1"/>
          <w:numId w:val="17"/>
        </w:numPr>
        <w:autoSpaceDE w:val="0"/>
        <w:autoSpaceDN w:val="0"/>
        <w:adjustRightInd w:val="0"/>
        <w:spacing w:after="0" w:line="240" w:lineRule="auto"/>
        <w:rPr>
          <w:rFonts w:ascii="Times New Roman" w:hAnsi="Times New Roman"/>
          <w:b/>
        </w:rPr>
      </w:pPr>
      <w:r w:rsidRPr="00D32965">
        <w:rPr>
          <w:rFonts w:ascii="Times New Roman" w:hAnsi="Times New Roman"/>
          <w:b/>
        </w:rPr>
        <w:t>Moyens et apports de la ou des administrations de l’État membre de l’UE partenaire</w:t>
      </w:r>
    </w:p>
    <w:p w14:paraId="12E036BB" w14:textId="77777777" w:rsidR="00DE67CC" w:rsidRPr="00D32965" w:rsidRDefault="00DE67CC" w:rsidP="00DE67CC">
      <w:pPr>
        <w:autoSpaceDE w:val="0"/>
        <w:autoSpaceDN w:val="0"/>
        <w:adjustRightInd w:val="0"/>
        <w:spacing w:after="0" w:line="240" w:lineRule="auto"/>
        <w:rPr>
          <w:rFonts w:ascii="Times New Roman" w:hAnsi="Times New Roman"/>
          <w:sz w:val="14"/>
          <w:szCs w:val="14"/>
        </w:rPr>
      </w:pPr>
    </w:p>
    <w:p w14:paraId="28850E67" w14:textId="4BBA13E5" w:rsidR="00832F98" w:rsidRPr="00D32965" w:rsidRDefault="00875ED1" w:rsidP="003450A9">
      <w:pPr>
        <w:pStyle w:val="ListParagraph"/>
        <w:numPr>
          <w:ilvl w:val="2"/>
          <w:numId w:val="17"/>
        </w:numPr>
        <w:tabs>
          <w:tab w:val="left" w:pos="900"/>
        </w:tabs>
        <w:autoSpaceDE w:val="0"/>
        <w:autoSpaceDN w:val="0"/>
        <w:adjustRightInd w:val="0"/>
        <w:spacing w:after="0" w:line="240" w:lineRule="auto"/>
        <w:rPr>
          <w:rFonts w:ascii="Times New Roman" w:hAnsi="Times New Roman"/>
          <w:i/>
          <w:sz w:val="20"/>
          <w:szCs w:val="20"/>
        </w:rPr>
      </w:pPr>
      <w:r w:rsidRPr="00D32965">
        <w:rPr>
          <w:rFonts w:ascii="Times New Roman" w:hAnsi="Times New Roman"/>
          <w:i/>
          <w:sz w:val="20"/>
          <w:szCs w:val="20"/>
        </w:rPr>
        <w:t>Tâches et profil du Chef de projet</w:t>
      </w:r>
    </w:p>
    <w:p w14:paraId="78ED9B88" w14:textId="77777777" w:rsidR="005A197B" w:rsidRPr="00D32965" w:rsidRDefault="005A197B" w:rsidP="005A197B">
      <w:pPr>
        <w:spacing w:after="0"/>
        <w:rPr>
          <w:rFonts w:ascii="Times New Roman" w:hAnsi="Times New Roman" w:cs="Times New Roman"/>
          <w:sz w:val="14"/>
          <w:szCs w:val="14"/>
        </w:rPr>
      </w:pPr>
    </w:p>
    <w:p w14:paraId="13697DFD" w14:textId="204FA02E" w:rsidR="00875ED1" w:rsidRPr="00D32965" w:rsidRDefault="005A197B" w:rsidP="00DD67BC">
      <w:pPr>
        <w:spacing w:after="0" w:line="240" w:lineRule="auto"/>
        <w:jc w:val="both"/>
        <w:rPr>
          <w:rFonts w:ascii="Times New Roman" w:hAnsi="Times New Roman" w:cs="Times New Roman"/>
          <w:sz w:val="20"/>
          <w:szCs w:val="20"/>
        </w:rPr>
      </w:pPr>
      <w:r w:rsidRPr="00D32965">
        <w:rPr>
          <w:rFonts w:ascii="Times New Roman" w:hAnsi="Times New Roman" w:cs="Times New Roman"/>
          <w:sz w:val="20"/>
          <w:szCs w:val="20"/>
        </w:rPr>
        <w:t>Le/la Chef</w:t>
      </w:r>
      <w:r w:rsidR="00DD67BC">
        <w:rPr>
          <w:rFonts w:ascii="Times New Roman" w:hAnsi="Times New Roman" w:cs="Times New Roman"/>
          <w:sz w:val="20"/>
          <w:szCs w:val="20"/>
        </w:rPr>
        <w:t xml:space="preserve"> </w:t>
      </w:r>
      <w:r w:rsidRPr="00D32965">
        <w:rPr>
          <w:rFonts w:ascii="Times New Roman" w:hAnsi="Times New Roman" w:cs="Times New Roman"/>
          <w:sz w:val="20"/>
          <w:szCs w:val="20"/>
        </w:rPr>
        <w:t>de Projet (CP) de l’Etat Membre Partenaire doit être un fonctionnaire ou un agent assimilé de son Etat, ayant un grade suffisant pour assurer un dialogue politique au se</w:t>
      </w:r>
      <w:r w:rsidR="00A75938">
        <w:rPr>
          <w:rFonts w:ascii="Times New Roman" w:hAnsi="Times New Roman" w:cs="Times New Roman"/>
          <w:sz w:val="20"/>
          <w:szCs w:val="20"/>
        </w:rPr>
        <w:t>in de d'un organe similaire à l’</w:t>
      </w:r>
      <w:proofErr w:type="spellStart"/>
      <w:r w:rsidR="00A75938">
        <w:rPr>
          <w:rFonts w:ascii="Times New Roman" w:hAnsi="Times New Roman" w:cs="Times New Roman"/>
          <w:sz w:val="20"/>
          <w:szCs w:val="20"/>
        </w:rPr>
        <w:t>ISM</w:t>
      </w:r>
      <w:proofErr w:type="spellEnd"/>
      <w:r w:rsidR="00875ED1" w:rsidRPr="00D32965">
        <w:rPr>
          <w:rFonts w:ascii="Times New Roman" w:hAnsi="Times New Roman" w:cs="Times New Roman"/>
          <w:sz w:val="20"/>
          <w:szCs w:val="20"/>
        </w:rPr>
        <w:t>.</w:t>
      </w:r>
    </w:p>
    <w:p w14:paraId="634A65BA" w14:textId="77777777" w:rsidR="00875ED1" w:rsidRPr="00D32965" w:rsidRDefault="00875ED1" w:rsidP="00DD67BC">
      <w:pPr>
        <w:spacing w:after="0" w:line="240" w:lineRule="auto"/>
        <w:jc w:val="both"/>
        <w:rPr>
          <w:rFonts w:ascii="Times New Roman" w:hAnsi="Times New Roman" w:cs="Times New Roman"/>
          <w:sz w:val="14"/>
          <w:szCs w:val="14"/>
        </w:rPr>
      </w:pPr>
    </w:p>
    <w:p w14:paraId="624039E7" w14:textId="0DF22430" w:rsidR="00875ED1" w:rsidRPr="00D32965" w:rsidRDefault="005A197B" w:rsidP="00DD67BC">
      <w:pPr>
        <w:spacing w:after="0" w:line="240" w:lineRule="auto"/>
        <w:jc w:val="both"/>
        <w:rPr>
          <w:rFonts w:ascii="Times New Roman" w:hAnsi="Times New Roman" w:cs="Times New Roman"/>
          <w:sz w:val="20"/>
          <w:szCs w:val="20"/>
        </w:rPr>
      </w:pPr>
      <w:r w:rsidRPr="00D32965">
        <w:rPr>
          <w:rFonts w:ascii="Times New Roman" w:hAnsi="Times New Roman" w:cs="Times New Roman"/>
          <w:sz w:val="20"/>
          <w:szCs w:val="20"/>
        </w:rPr>
        <w:t xml:space="preserve">Tout en continuant à assurer ses tâches quotidiennes au sein de l’administration de l’État membre, le/la CP doit consacrer une partie de son temps à la conception, à la supervision et à la coordination du projet de jumelage. </w:t>
      </w:r>
      <w:r w:rsidR="00875ED1" w:rsidRPr="00D32965">
        <w:rPr>
          <w:rFonts w:ascii="Times New Roman" w:hAnsi="Times New Roman" w:cs="Times New Roman"/>
          <w:sz w:val="20"/>
          <w:szCs w:val="20"/>
        </w:rPr>
        <w:t xml:space="preserve"> I</w:t>
      </w:r>
      <w:r w:rsidRPr="00D32965">
        <w:rPr>
          <w:rFonts w:ascii="Times New Roman" w:hAnsi="Times New Roman" w:cs="Times New Roman"/>
          <w:sz w:val="20"/>
          <w:szCs w:val="20"/>
        </w:rPr>
        <w:t xml:space="preserve">l/elle devra </w:t>
      </w:r>
      <w:r w:rsidR="00875ED1" w:rsidRPr="00D32965">
        <w:rPr>
          <w:rFonts w:ascii="Times New Roman" w:hAnsi="Times New Roman" w:cs="Times New Roman"/>
          <w:sz w:val="20"/>
          <w:szCs w:val="20"/>
        </w:rPr>
        <w:t xml:space="preserve">de plus </w:t>
      </w:r>
      <w:r w:rsidRPr="00D32965">
        <w:rPr>
          <w:rFonts w:ascii="Times New Roman" w:hAnsi="Times New Roman" w:cs="Times New Roman"/>
          <w:sz w:val="20"/>
          <w:szCs w:val="20"/>
        </w:rPr>
        <w:t>coordonner du côté de l’État membre, le Comité de pilotage du projet (</w:t>
      </w:r>
      <w:proofErr w:type="spellStart"/>
      <w:r w:rsidRPr="00D32965">
        <w:rPr>
          <w:rFonts w:ascii="Times New Roman" w:hAnsi="Times New Roman" w:cs="Times New Roman"/>
          <w:sz w:val="20"/>
          <w:szCs w:val="20"/>
        </w:rPr>
        <w:t>CoPil</w:t>
      </w:r>
      <w:proofErr w:type="spellEnd"/>
      <w:r w:rsidRPr="00D32965">
        <w:rPr>
          <w:rFonts w:ascii="Times New Roman" w:hAnsi="Times New Roman" w:cs="Times New Roman"/>
          <w:sz w:val="20"/>
          <w:szCs w:val="20"/>
        </w:rPr>
        <w:t xml:space="preserve">) qui se réunira à Rabat sur une base trimestrielle. </w:t>
      </w:r>
    </w:p>
    <w:p w14:paraId="209BD1B9" w14:textId="77777777" w:rsidR="00875ED1" w:rsidRPr="00D32965" w:rsidRDefault="00875ED1" w:rsidP="00875ED1">
      <w:pPr>
        <w:spacing w:after="0" w:line="240" w:lineRule="auto"/>
        <w:rPr>
          <w:rFonts w:ascii="Times New Roman" w:hAnsi="Times New Roman" w:cs="Times New Roman"/>
          <w:sz w:val="14"/>
          <w:szCs w:val="14"/>
        </w:rPr>
      </w:pPr>
    </w:p>
    <w:p w14:paraId="18985D71" w14:textId="38576BA3" w:rsidR="00875ED1" w:rsidRPr="00D32965" w:rsidRDefault="00875ED1" w:rsidP="00875ED1">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M</w:t>
      </w:r>
      <w:r w:rsidR="005A197B" w:rsidRPr="00D32965">
        <w:rPr>
          <w:rFonts w:ascii="Times New Roman" w:hAnsi="Times New Roman" w:cs="Times New Roman"/>
          <w:sz w:val="20"/>
          <w:szCs w:val="20"/>
        </w:rPr>
        <w:t>issio</w:t>
      </w:r>
      <w:r w:rsidRPr="00D32965">
        <w:rPr>
          <w:rFonts w:ascii="Times New Roman" w:hAnsi="Times New Roman" w:cs="Times New Roman"/>
          <w:sz w:val="20"/>
          <w:szCs w:val="20"/>
        </w:rPr>
        <w:t xml:space="preserve">n </w:t>
      </w:r>
      <w:r w:rsidR="005A197B" w:rsidRPr="00D32965">
        <w:rPr>
          <w:rFonts w:ascii="Times New Roman" w:hAnsi="Times New Roman" w:cs="Times New Roman"/>
          <w:sz w:val="20"/>
          <w:szCs w:val="20"/>
        </w:rPr>
        <w:t>:</w:t>
      </w:r>
    </w:p>
    <w:p w14:paraId="099FB2B4" w14:textId="77777777" w:rsidR="00875ED1" w:rsidRPr="00D32965" w:rsidRDefault="00875ED1" w:rsidP="00875ED1">
      <w:pPr>
        <w:spacing w:after="0" w:line="240" w:lineRule="auto"/>
        <w:rPr>
          <w:rFonts w:ascii="Times New Roman" w:hAnsi="Times New Roman" w:cs="Times New Roman"/>
          <w:sz w:val="14"/>
          <w:szCs w:val="14"/>
        </w:rPr>
      </w:pPr>
    </w:p>
    <w:p w14:paraId="27EA761B" w14:textId="77777777" w:rsidR="00875ED1" w:rsidRPr="00D32965" w:rsidRDefault="005A197B" w:rsidP="003450A9">
      <w:pPr>
        <w:pStyle w:val="ListParagraph"/>
        <w:numPr>
          <w:ilvl w:val="0"/>
          <w:numId w:val="18"/>
        </w:numPr>
        <w:spacing w:after="0" w:line="240" w:lineRule="auto"/>
        <w:rPr>
          <w:rFonts w:ascii="Times New Roman" w:hAnsi="Times New Roman"/>
          <w:sz w:val="20"/>
          <w:szCs w:val="20"/>
        </w:rPr>
      </w:pPr>
      <w:r w:rsidRPr="00D32965">
        <w:rPr>
          <w:rFonts w:ascii="Times New Roman" w:hAnsi="Times New Roman"/>
          <w:sz w:val="20"/>
          <w:szCs w:val="20"/>
        </w:rPr>
        <w:t>Superviser la mise en œuvre du projet de jumelage dans son ensemble (activités, visites d'études, stages, comités de pilotage);</w:t>
      </w:r>
    </w:p>
    <w:p w14:paraId="3076AFC6" w14:textId="1DEC1BE5" w:rsidR="00875ED1" w:rsidRPr="00D32965" w:rsidRDefault="005A197B" w:rsidP="003450A9">
      <w:pPr>
        <w:pStyle w:val="ListParagraph"/>
        <w:numPr>
          <w:ilvl w:val="0"/>
          <w:numId w:val="18"/>
        </w:numPr>
        <w:spacing w:after="0" w:line="240" w:lineRule="auto"/>
        <w:rPr>
          <w:rFonts w:ascii="Times New Roman" w:hAnsi="Times New Roman"/>
          <w:sz w:val="20"/>
          <w:szCs w:val="20"/>
        </w:rPr>
      </w:pPr>
      <w:r w:rsidRPr="00D32965">
        <w:rPr>
          <w:rFonts w:ascii="Times New Roman" w:hAnsi="Times New Roman"/>
          <w:sz w:val="20"/>
          <w:szCs w:val="20"/>
        </w:rPr>
        <w:t xml:space="preserve">Superviser le </w:t>
      </w:r>
      <w:r w:rsidR="0035215A">
        <w:rPr>
          <w:rFonts w:ascii="Times New Roman" w:hAnsi="Times New Roman"/>
          <w:sz w:val="20"/>
          <w:szCs w:val="20"/>
        </w:rPr>
        <w:t>Conseiller-R</w:t>
      </w:r>
      <w:r w:rsidR="00A75938">
        <w:rPr>
          <w:rFonts w:ascii="Times New Roman" w:hAnsi="Times New Roman"/>
          <w:sz w:val="20"/>
          <w:szCs w:val="20"/>
        </w:rPr>
        <w:t>ésident de jumelage (</w:t>
      </w:r>
      <w:proofErr w:type="spellStart"/>
      <w:r w:rsidR="00A75938">
        <w:rPr>
          <w:rFonts w:ascii="Times New Roman" w:hAnsi="Times New Roman"/>
          <w:sz w:val="20"/>
          <w:szCs w:val="20"/>
        </w:rPr>
        <w:t>CRJ</w:t>
      </w:r>
      <w:proofErr w:type="spellEnd"/>
      <w:r w:rsidR="00633B49">
        <w:rPr>
          <w:rFonts w:ascii="Times New Roman" w:hAnsi="Times New Roman"/>
          <w:sz w:val="20"/>
          <w:szCs w:val="20"/>
        </w:rPr>
        <w:t>)</w:t>
      </w:r>
      <w:r w:rsidR="00A75938">
        <w:rPr>
          <w:rFonts w:ascii="Times New Roman" w:hAnsi="Times New Roman"/>
          <w:sz w:val="20"/>
          <w:szCs w:val="20"/>
        </w:rPr>
        <w:t xml:space="preserve"> et les experts court t</w:t>
      </w:r>
      <w:r w:rsidRPr="00D32965">
        <w:rPr>
          <w:rFonts w:ascii="Times New Roman" w:hAnsi="Times New Roman"/>
          <w:sz w:val="20"/>
          <w:szCs w:val="20"/>
        </w:rPr>
        <w:t>erme;</w:t>
      </w:r>
    </w:p>
    <w:p w14:paraId="4CE2459E" w14:textId="77777777" w:rsidR="00875ED1" w:rsidRPr="00D32965" w:rsidRDefault="005A197B" w:rsidP="003450A9">
      <w:pPr>
        <w:pStyle w:val="ListParagraph"/>
        <w:numPr>
          <w:ilvl w:val="0"/>
          <w:numId w:val="18"/>
        </w:numPr>
        <w:spacing w:after="0" w:line="240" w:lineRule="auto"/>
        <w:rPr>
          <w:rFonts w:ascii="Times New Roman" w:hAnsi="Times New Roman"/>
          <w:sz w:val="20"/>
          <w:szCs w:val="20"/>
        </w:rPr>
      </w:pPr>
      <w:r w:rsidRPr="00D32965">
        <w:rPr>
          <w:rFonts w:ascii="Times New Roman" w:hAnsi="Times New Roman"/>
          <w:sz w:val="20"/>
          <w:szCs w:val="20"/>
        </w:rPr>
        <w:t>Veiller à la qualité des différents livrables et rapports;</w:t>
      </w:r>
    </w:p>
    <w:p w14:paraId="521937BF" w14:textId="64D53431" w:rsidR="005A197B" w:rsidRPr="00D32965" w:rsidRDefault="00875ED1" w:rsidP="003450A9">
      <w:pPr>
        <w:pStyle w:val="ListParagraph"/>
        <w:numPr>
          <w:ilvl w:val="0"/>
          <w:numId w:val="18"/>
        </w:numPr>
        <w:spacing w:after="0" w:line="240" w:lineRule="auto"/>
        <w:rPr>
          <w:rFonts w:ascii="Times New Roman" w:hAnsi="Times New Roman"/>
          <w:sz w:val="20"/>
          <w:szCs w:val="20"/>
        </w:rPr>
      </w:pPr>
      <w:r w:rsidRPr="00D32965">
        <w:rPr>
          <w:rFonts w:ascii="Times New Roman" w:hAnsi="Times New Roman"/>
          <w:sz w:val="20"/>
          <w:szCs w:val="20"/>
        </w:rPr>
        <w:t>Se c</w:t>
      </w:r>
      <w:r w:rsidR="005A197B" w:rsidRPr="00D32965">
        <w:rPr>
          <w:rFonts w:ascii="Times New Roman" w:hAnsi="Times New Roman"/>
          <w:sz w:val="20"/>
          <w:szCs w:val="20"/>
        </w:rPr>
        <w:t>oordonner avec le chef de projet de l'administration bénéficiaire.</w:t>
      </w:r>
    </w:p>
    <w:p w14:paraId="420002CA" w14:textId="77777777" w:rsidR="009D015A" w:rsidRPr="00D32965" w:rsidRDefault="009D015A" w:rsidP="00875ED1">
      <w:pPr>
        <w:pStyle w:val="NoSpacing"/>
        <w:ind w:left="0"/>
        <w:rPr>
          <w:rFonts w:ascii="Times New Roman" w:hAnsi="Times New Roman"/>
          <w:sz w:val="20"/>
        </w:rPr>
      </w:pPr>
    </w:p>
    <w:p w14:paraId="2C7C853C" w14:textId="3BBC0D4F" w:rsidR="005A197B" w:rsidRPr="00D32965" w:rsidRDefault="00875ED1" w:rsidP="00875ED1">
      <w:pPr>
        <w:pStyle w:val="NoSpacing"/>
        <w:ind w:left="0"/>
        <w:rPr>
          <w:rFonts w:ascii="Times New Roman" w:hAnsi="Times New Roman"/>
          <w:sz w:val="20"/>
        </w:rPr>
      </w:pPr>
      <w:r w:rsidRPr="00D32965">
        <w:rPr>
          <w:rFonts w:ascii="Times New Roman" w:hAnsi="Times New Roman"/>
          <w:sz w:val="20"/>
        </w:rPr>
        <w:t xml:space="preserve">Profil </w:t>
      </w:r>
      <w:r w:rsidR="005A197B" w:rsidRPr="00D32965">
        <w:rPr>
          <w:rFonts w:ascii="Times New Roman" w:hAnsi="Times New Roman"/>
          <w:sz w:val="20"/>
        </w:rPr>
        <w:t>:</w:t>
      </w:r>
    </w:p>
    <w:p w14:paraId="40102963" w14:textId="77777777" w:rsidR="005A197B" w:rsidRPr="00D32965" w:rsidRDefault="005A197B" w:rsidP="00875ED1">
      <w:pPr>
        <w:pStyle w:val="NoSpacing"/>
        <w:rPr>
          <w:rFonts w:ascii="Times New Roman" w:hAnsi="Times New Roman"/>
          <w:sz w:val="16"/>
          <w:szCs w:val="16"/>
        </w:rPr>
      </w:pPr>
    </w:p>
    <w:p w14:paraId="47108598" w14:textId="1838A993" w:rsidR="005A197B" w:rsidRPr="00D32965" w:rsidRDefault="005A197B" w:rsidP="003450A9">
      <w:pPr>
        <w:pStyle w:val="ListParagraph"/>
        <w:numPr>
          <w:ilvl w:val="0"/>
          <w:numId w:val="19"/>
        </w:numPr>
        <w:spacing w:after="0" w:line="240" w:lineRule="auto"/>
        <w:rPr>
          <w:rFonts w:ascii="Times New Roman" w:hAnsi="Times New Roman"/>
          <w:sz w:val="20"/>
          <w:szCs w:val="20"/>
        </w:rPr>
      </w:pPr>
      <w:r w:rsidRPr="00D32965">
        <w:rPr>
          <w:rFonts w:ascii="Times New Roman" w:hAnsi="Times New Roman"/>
          <w:sz w:val="20"/>
          <w:szCs w:val="20"/>
        </w:rPr>
        <w:t xml:space="preserve">Diplôme universitaire </w:t>
      </w:r>
      <w:r w:rsidR="00875ED1" w:rsidRPr="00D32965">
        <w:rPr>
          <w:rFonts w:ascii="Times New Roman" w:hAnsi="Times New Roman"/>
          <w:sz w:val="20"/>
          <w:szCs w:val="20"/>
        </w:rPr>
        <w:t>de niveau m</w:t>
      </w:r>
      <w:r w:rsidRPr="00D32965">
        <w:rPr>
          <w:rFonts w:ascii="Times New Roman" w:hAnsi="Times New Roman"/>
          <w:sz w:val="20"/>
          <w:szCs w:val="20"/>
        </w:rPr>
        <w:t>aster en droit, en administration publique ou équivalent;</w:t>
      </w:r>
    </w:p>
    <w:p w14:paraId="5FE1EEC2" w14:textId="349EDA9E" w:rsidR="005A197B" w:rsidRPr="00D32965" w:rsidRDefault="005A197B" w:rsidP="003450A9">
      <w:pPr>
        <w:pStyle w:val="ListParagraph"/>
        <w:numPr>
          <w:ilvl w:val="0"/>
          <w:numId w:val="19"/>
        </w:numPr>
        <w:spacing w:after="0" w:line="240" w:lineRule="auto"/>
        <w:rPr>
          <w:rFonts w:ascii="Times New Roman" w:hAnsi="Times New Roman"/>
          <w:sz w:val="20"/>
          <w:szCs w:val="20"/>
        </w:rPr>
      </w:pPr>
      <w:r w:rsidRPr="00D32965">
        <w:rPr>
          <w:rFonts w:ascii="Times New Roman" w:hAnsi="Times New Roman"/>
          <w:sz w:val="20"/>
          <w:szCs w:val="20"/>
        </w:rPr>
        <w:t xml:space="preserve">Au moins trois ans d'expérience à un poste de direction au sein d'une entité étatique en charge de la </w:t>
      </w:r>
      <w:r w:rsidR="00A75938">
        <w:rPr>
          <w:rFonts w:ascii="Times New Roman" w:hAnsi="Times New Roman"/>
          <w:sz w:val="20"/>
          <w:szCs w:val="20"/>
        </w:rPr>
        <w:t>formation des magistrats ou personnels judiciaires</w:t>
      </w:r>
      <w:r w:rsidRPr="00D32965">
        <w:rPr>
          <w:rFonts w:ascii="Times New Roman" w:hAnsi="Times New Roman"/>
          <w:sz w:val="20"/>
          <w:szCs w:val="20"/>
        </w:rPr>
        <w:t>;</w:t>
      </w:r>
    </w:p>
    <w:p w14:paraId="799180CF" w14:textId="460A6953" w:rsidR="005A197B" w:rsidRPr="00D32965" w:rsidRDefault="005A197B" w:rsidP="003450A9">
      <w:pPr>
        <w:pStyle w:val="ListParagraph"/>
        <w:numPr>
          <w:ilvl w:val="0"/>
          <w:numId w:val="19"/>
        </w:numPr>
        <w:spacing w:after="0" w:line="240" w:lineRule="auto"/>
        <w:rPr>
          <w:rFonts w:ascii="Times New Roman" w:hAnsi="Times New Roman"/>
          <w:sz w:val="20"/>
          <w:szCs w:val="20"/>
        </w:rPr>
      </w:pPr>
      <w:r w:rsidRPr="00D32965">
        <w:rPr>
          <w:rFonts w:ascii="Times New Roman" w:hAnsi="Times New Roman"/>
          <w:sz w:val="20"/>
          <w:szCs w:val="20"/>
        </w:rPr>
        <w:lastRenderedPageBreak/>
        <w:t>Une bonne connaissance</w:t>
      </w:r>
      <w:r w:rsidR="00875ED1" w:rsidRPr="00D32965">
        <w:rPr>
          <w:rFonts w:ascii="Times New Roman" w:hAnsi="Times New Roman"/>
          <w:sz w:val="20"/>
          <w:szCs w:val="20"/>
        </w:rPr>
        <w:t xml:space="preserve"> de l’a</w:t>
      </w:r>
      <w:r w:rsidRPr="00D32965">
        <w:rPr>
          <w:rFonts w:ascii="Times New Roman" w:hAnsi="Times New Roman"/>
          <w:sz w:val="20"/>
          <w:szCs w:val="20"/>
        </w:rPr>
        <w:t xml:space="preserve">cquis communautaire et des bonnes pratiques européennes en matière d'indépendance </w:t>
      </w:r>
      <w:r w:rsidR="00875ED1" w:rsidRPr="00D32965">
        <w:rPr>
          <w:rFonts w:ascii="Times New Roman" w:hAnsi="Times New Roman"/>
          <w:sz w:val="20"/>
          <w:szCs w:val="20"/>
        </w:rPr>
        <w:t xml:space="preserve">et efficience </w:t>
      </w:r>
      <w:r w:rsidRPr="00D32965">
        <w:rPr>
          <w:rFonts w:ascii="Times New Roman" w:hAnsi="Times New Roman"/>
          <w:sz w:val="20"/>
          <w:szCs w:val="20"/>
        </w:rPr>
        <w:t>de la justice;</w:t>
      </w:r>
    </w:p>
    <w:p w14:paraId="5E077A76" w14:textId="77777777" w:rsidR="005A197B" w:rsidRPr="00D32965" w:rsidRDefault="005A197B" w:rsidP="003450A9">
      <w:pPr>
        <w:pStyle w:val="ListParagraph"/>
        <w:numPr>
          <w:ilvl w:val="0"/>
          <w:numId w:val="19"/>
        </w:numPr>
        <w:spacing w:after="0" w:line="240" w:lineRule="auto"/>
        <w:rPr>
          <w:rFonts w:ascii="Times New Roman" w:hAnsi="Times New Roman"/>
          <w:sz w:val="20"/>
          <w:szCs w:val="20"/>
        </w:rPr>
      </w:pPr>
      <w:r w:rsidRPr="00D32965">
        <w:rPr>
          <w:rFonts w:ascii="Times New Roman" w:hAnsi="Times New Roman"/>
          <w:sz w:val="20"/>
          <w:szCs w:val="20"/>
        </w:rPr>
        <w:t>Très bonne maîtrise de la langue française écrite et parlée.</w:t>
      </w:r>
    </w:p>
    <w:p w14:paraId="0CC92130" w14:textId="77777777" w:rsidR="00875ED1" w:rsidRPr="00D32965" w:rsidRDefault="005A197B" w:rsidP="00875ED1">
      <w:pPr>
        <w:spacing w:after="0" w:line="240" w:lineRule="auto"/>
        <w:rPr>
          <w:rFonts w:ascii="Times New Roman" w:hAnsi="Times New Roman"/>
          <w:sz w:val="14"/>
          <w:szCs w:val="14"/>
        </w:rPr>
      </w:pPr>
      <w:r w:rsidRPr="00D32965">
        <w:rPr>
          <w:rFonts w:ascii="Times New Roman" w:hAnsi="Times New Roman"/>
          <w:sz w:val="20"/>
          <w:szCs w:val="20"/>
        </w:rPr>
        <w:t>Atouts:</w:t>
      </w:r>
      <w:r w:rsidR="00875ED1" w:rsidRPr="00D32965">
        <w:rPr>
          <w:rFonts w:ascii="Times New Roman" w:hAnsi="Times New Roman"/>
          <w:sz w:val="14"/>
          <w:szCs w:val="14"/>
        </w:rPr>
        <w:t xml:space="preserve"> </w:t>
      </w:r>
    </w:p>
    <w:p w14:paraId="0B6CE0FA" w14:textId="77777777" w:rsidR="00875ED1" w:rsidRPr="00D32965" w:rsidRDefault="00875ED1" w:rsidP="00875ED1">
      <w:pPr>
        <w:spacing w:after="0" w:line="240" w:lineRule="auto"/>
        <w:rPr>
          <w:rFonts w:ascii="Times New Roman" w:hAnsi="Times New Roman"/>
          <w:sz w:val="16"/>
          <w:szCs w:val="16"/>
        </w:rPr>
      </w:pPr>
    </w:p>
    <w:p w14:paraId="6130FAE6" w14:textId="1B0AE12B" w:rsidR="005A197B" w:rsidRPr="00D32965" w:rsidRDefault="005A197B"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 xml:space="preserve">Une expérience en matière de mise en œuvre des projets de coopération </w:t>
      </w:r>
    </w:p>
    <w:p w14:paraId="32DF90DC" w14:textId="77777777" w:rsidR="005A197B" w:rsidRPr="00D32965" w:rsidRDefault="005A197B" w:rsidP="005A197B">
      <w:pPr>
        <w:autoSpaceDE w:val="0"/>
        <w:autoSpaceDN w:val="0"/>
        <w:adjustRightInd w:val="0"/>
        <w:spacing w:before="120" w:after="0" w:line="240" w:lineRule="auto"/>
        <w:rPr>
          <w:rFonts w:ascii="Times New Roman" w:hAnsi="Times New Roman"/>
          <w:sz w:val="14"/>
          <w:szCs w:val="14"/>
        </w:rPr>
      </w:pPr>
    </w:p>
    <w:p w14:paraId="414E53CD" w14:textId="499CBDE7" w:rsidR="00DE67CC" w:rsidRPr="00D32965" w:rsidRDefault="00875ED1" w:rsidP="003450A9">
      <w:pPr>
        <w:pStyle w:val="ListParagraph"/>
        <w:numPr>
          <w:ilvl w:val="2"/>
          <w:numId w:val="17"/>
        </w:numPr>
        <w:autoSpaceDE w:val="0"/>
        <w:autoSpaceDN w:val="0"/>
        <w:adjustRightInd w:val="0"/>
        <w:spacing w:after="0" w:line="240" w:lineRule="auto"/>
        <w:rPr>
          <w:rFonts w:ascii="Times New Roman" w:hAnsi="Times New Roman"/>
          <w:i/>
          <w:sz w:val="20"/>
          <w:szCs w:val="20"/>
        </w:rPr>
      </w:pPr>
      <w:r w:rsidRPr="00D32965">
        <w:rPr>
          <w:rFonts w:ascii="Times New Roman" w:hAnsi="Times New Roman"/>
          <w:i/>
          <w:sz w:val="20"/>
          <w:szCs w:val="20"/>
        </w:rPr>
        <w:t>Tâches et profil du Conseiller-Résident de jumelage</w:t>
      </w:r>
    </w:p>
    <w:p w14:paraId="1D2E1B11" w14:textId="77777777" w:rsidR="00875ED1" w:rsidRPr="00D32965" w:rsidRDefault="00875ED1" w:rsidP="002D4D98">
      <w:pPr>
        <w:pStyle w:val="ListParagraph"/>
        <w:autoSpaceDE w:val="0"/>
        <w:autoSpaceDN w:val="0"/>
        <w:adjustRightInd w:val="0"/>
        <w:spacing w:after="0" w:line="240" w:lineRule="auto"/>
        <w:rPr>
          <w:rFonts w:ascii="Times New Roman" w:hAnsi="Times New Roman"/>
          <w:sz w:val="14"/>
          <w:szCs w:val="14"/>
        </w:rPr>
      </w:pPr>
    </w:p>
    <w:p w14:paraId="50E37D7C" w14:textId="6F74B1D9" w:rsidR="00875ED1" w:rsidRPr="00D32965" w:rsidRDefault="00875ED1" w:rsidP="00875ED1">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Le/la Conseiller(e) Résident(e) de Jumelage (</w:t>
      </w:r>
      <w:proofErr w:type="spellStart"/>
      <w:r w:rsidRPr="00D32965">
        <w:rPr>
          <w:rFonts w:ascii="Times New Roman" w:hAnsi="Times New Roman" w:cs="Times New Roman"/>
          <w:sz w:val="20"/>
          <w:szCs w:val="20"/>
        </w:rPr>
        <w:t>CRJ</w:t>
      </w:r>
      <w:proofErr w:type="spellEnd"/>
      <w:r w:rsidRPr="00D32965">
        <w:rPr>
          <w:rFonts w:ascii="Times New Roman" w:hAnsi="Times New Roman" w:cs="Times New Roman"/>
          <w:sz w:val="20"/>
          <w:szCs w:val="20"/>
        </w:rPr>
        <w:t xml:space="preserve">) devra être un fonctionnaire de conception et/ou d’encadrement supérieur. Le/la </w:t>
      </w:r>
      <w:proofErr w:type="spellStart"/>
      <w:r w:rsidRPr="00D32965">
        <w:rPr>
          <w:rFonts w:ascii="Times New Roman" w:hAnsi="Times New Roman" w:cs="Times New Roman"/>
          <w:sz w:val="20"/>
          <w:szCs w:val="20"/>
        </w:rPr>
        <w:t>CRJ</w:t>
      </w:r>
      <w:proofErr w:type="spellEnd"/>
      <w:r w:rsidRPr="00D32965">
        <w:rPr>
          <w:rFonts w:ascii="Times New Roman" w:hAnsi="Times New Roman" w:cs="Times New Roman"/>
          <w:sz w:val="20"/>
          <w:szCs w:val="20"/>
        </w:rPr>
        <w:t xml:space="preserve"> sera le pilier du projet de jumelage, basé à temps complet au Maroc pendant toute la durée du projet, soit 24 mois.</w:t>
      </w:r>
    </w:p>
    <w:p w14:paraId="7AB0BB7B" w14:textId="77777777" w:rsidR="00875ED1" w:rsidRPr="00D32965" w:rsidRDefault="00875ED1" w:rsidP="00875ED1">
      <w:pPr>
        <w:spacing w:after="0" w:line="240" w:lineRule="auto"/>
        <w:rPr>
          <w:rFonts w:ascii="Times New Roman" w:hAnsi="Times New Roman" w:cs="Times New Roman"/>
          <w:sz w:val="14"/>
          <w:szCs w:val="14"/>
        </w:rPr>
      </w:pPr>
    </w:p>
    <w:p w14:paraId="036443C3" w14:textId="28882B65" w:rsidR="002D4D98" w:rsidRPr="00D32965" w:rsidRDefault="002D4D98" w:rsidP="00875ED1">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 xml:space="preserve">Mission : </w:t>
      </w:r>
    </w:p>
    <w:p w14:paraId="7B312C94" w14:textId="77777777" w:rsidR="002D4D98" w:rsidRPr="00D32965" w:rsidRDefault="002D4D98" w:rsidP="00875ED1">
      <w:pPr>
        <w:spacing w:after="0" w:line="240" w:lineRule="auto"/>
        <w:rPr>
          <w:rFonts w:ascii="Times New Roman" w:hAnsi="Times New Roman" w:cs="Times New Roman"/>
          <w:sz w:val="14"/>
          <w:szCs w:val="14"/>
        </w:rPr>
      </w:pPr>
    </w:p>
    <w:p w14:paraId="229C75CF" w14:textId="77777777" w:rsidR="002D4D98" w:rsidRPr="00D32965" w:rsidRDefault="00875ED1"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Au plus tard 6 semaines après son arriv</w:t>
      </w:r>
      <w:r w:rsidR="002D4D98" w:rsidRPr="00D32965">
        <w:rPr>
          <w:rFonts w:ascii="Times New Roman" w:hAnsi="Times New Roman"/>
          <w:sz w:val="20"/>
          <w:szCs w:val="20"/>
        </w:rPr>
        <w:t xml:space="preserve">ée dans le pays bénéficiaire, </w:t>
      </w:r>
      <w:r w:rsidRPr="00D32965">
        <w:rPr>
          <w:rFonts w:ascii="Times New Roman" w:hAnsi="Times New Roman"/>
          <w:sz w:val="20"/>
          <w:szCs w:val="20"/>
        </w:rPr>
        <w:t>élabore</w:t>
      </w:r>
      <w:r w:rsidR="002D4D98" w:rsidRPr="00D32965">
        <w:rPr>
          <w:rFonts w:ascii="Times New Roman" w:hAnsi="Times New Roman"/>
          <w:sz w:val="20"/>
          <w:szCs w:val="20"/>
        </w:rPr>
        <w:t>r</w:t>
      </w:r>
      <w:r w:rsidRPr="00D32965">
        <w:rPr>
          <w:rFonts w:ascii="Times New Roman" w:hAnsi="Times New Roman"/>
          <w:sz w:val="20"/>
          <w:szCs w:val="20"/>
        </w:rPr>
        <w:t xml:space="preserve"> le plan de travail initial en étroite collaboration avec l’ensemble des acteurs concernés et sur la base des résultats que devrait produire le projet. </w:t>
      </w:r>
    </w:p>
    <w:p w14:paraId="45249AFB" w14:textId="77777777" w:rsidR="002D4D98" w:rsidRPr="00D32965" w:rsidRDefault="00875ED1"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 xml:space="preserve">Après signature du plan de travail initial </w:t>
      </w:r>
      <w:r w:rsidR="002D4D98" w:rsidRPr="00D32965">
        <w:rPr>
          <w:rFonts w:ascii="Times New Roman" w:hAnsi="Times New Roman"/>
          <w:sz w:val="20"/>
          <w:szCs w:val="20"/>
        </w:rPr>
        <w:t xml:space="preserve">par les deux chefs de projet, </w:t>
      </w:r>
      <w:r w:rsidRPr="00D32965">
        <w:rPr>
          <w:rFonts w:ascii="Times New Roman" w:hAnsi="Times New Roman"/>
          <w:sz w:val="20"/>
          <w:szCs w:val="20"/>
        </w:rPr>
        <w:t>veille</w:t>
      </w:r>
      <w:r w:rsidR="002D4D98" w:rsidRPr="00D32965">
        <w:rPr>
          <w:rFonts w:ascii="Times New Roman" w:hAnsi="Times New Roman"/>
          <w:sz w:val="20"/>
          <w:szCs w:val="20"/>
        </w:rPr>
        <w:t>r</w:t>
      </w:r>
      <w:r w:rsidRPr="00D32965">
        <w:rPr>
          <w:rFonts w:ascii="Times New Roman" w:hAnsi="Times New Roman"/>
          <w:sz w:val="20"/>
          <w:szCs w:val="20"/>
        </w:rPr>
        <w:t xml:space="preserve"> à la mise en œuvre correcte et en temps voulu des activités conformément aux plans de travail initial et ultérieurs.</w:t>
      </w:r>
    </w:p>
    <w:p w14:paraId="1E2F0C7F" w14:textId="77777777" w:rsidR="002D4D98" w:rsidRPr="00D32965" w:rsidRDefault="002D4D98"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O</w:t>
      </w:r>
      <w:r w:rsidR="00875ED1" w:rsidRPr="00D32965">
        <w:rPr>
          <w:rFonts w:ascii="Times New Roman" w:hAnsi="Times New Roman"/>
          <w:sz w:val="20"/>
          <w:szCs w:val="20"/>
        </w:rPr>
        <w:t>ffrir des conseils et une assistance technique aux représentants de l’administration/organisation bénéficiaire.</w:t>
      </w:r>
    </w:p>
    <w:p w14:paraId="2FEC3C58" w14:textId="77777777" w:rsidR="002D4D98" w:rsidRPr="00D32965" w:rsidRDefault="002D4D98"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Tenir</w:t>
      </w:r>
      <w:r w:rsidR="00875ED1" w:rsidRPr="00D32965">
        <w:rPr>
          <w:rFonts w:ascii="Times New Roman" w:hAnsi="Times New Roman"/>
          <w:sz w:val="20"/>
          <w:szCs w:val="20"/>
        </w:rPr>
        <w:t xml:space="preserve"> le/la CP du bénéficiaire informé de la mise en œuvre et présente des rapports réguliers au CP de l’État membre. </w:t>
      </w:r>
    </w:p>
    <w:p w14:paraId="3F64DB8E" w14:textId="77777777" w:rsidR="002D4D98" w:rsidRPr="00D32965" w:rsidRDefault="00875ED1"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S</w:t>
      </w:r>
      <w:r w:rsidR="002D4D98" w:rsidRPr="00D32965">
        <w:rPr>
          <w:rFonts w:ascii="Times New Roman" w:hAnsi="Times New Roman"/>
          <w:sz w:val="20"/>
          <w:szCs w:val="20"/>
        </w:rPr>
        <w:t xml:space="preserve">’il y a lieu, </w:t>
      </w:r>
      <w:r w:rsidRPr="00D32965">
        <w:rPr>
          <w:rFonts w:ascii="Times New Roman" w:hAnsi="Times New Roman"/>
          <w:sz w:val="20"/>
          <w:szCs w:val="20"/>
        </w:rPr>
        <w:t>contribuer activement aux tâches de surveillance du secteur menées dans le pays bénéficiaire.</w:t>
      </w:r>
    </w:p>
    <w:p w14:paraId="42170DD3" w14:textId="17911FA1" w:rsidR="00875ED1" w:rsidRPr="00D32965" w:rsidRDefault="00875ED1" w:rsidP="003450A9">
      <w:pPr>
        <w:pStyle w:val="ListParagraph"/>
        <w:numPr>
          <w:ilvl w:val="0"/>
          <w:numId w:val="20"/>
        </w:numPr>
        <w:spacing w:after="0" w:line="240" w:lineRule="auto"/>
        <w:rPr>
          <w:rFonts w:ascii="Times New Roman" w:hAnsi="Times New Roman"/>
          <w:sz w:val="20"/>
          <w:szCs w:val="20"/>
        </w:rPr>
      </w:pPr>
      <w:r w:rsidRPr="00D32965">
        <w:rPr>
          <w:rFonts w:ascii="Times New Roman" w:hAnsi="Times New Roman"/>
          <w:sz w:val="20"/>
          <w:szCs w:val="20"/>
        </w:rPr>
        <w:t>Duran</w:t>
      </w:r>
      <w:r w:rsidR="002D4D98" w:rsidRPr="00D32965">
        <w:rPr>
          <w:rFonts w:ascii="Times New Roman" w:hAnsi="Times New Roman"/>
          <w:sz w:val="20"/>
          <w:szCs w:val="20"/>
        </w:rPr>
        <w:t xml:space="preserve">t la mise en œuvre du projet, </w:t>
      </w:r>
      <w:r w:rsidRPr="00D32965">
        <w:rPr>
          <w:rFonts w:ascii="Times New Roman" w:hAnsi="Times New Roman"/>
          <w:sz w:val="20"/>
          <w:szCs w:val="20"/>
        </w:rPr>
        <w:t>met</w:t>
      </w:r>
      <w:r w:rsidR="002D4D98" w:rsidRPr="00D32965">
        <w:rPr>
          <w:rFonts w:ascii="Times New Roman" w:hAnsi="Times New Roman"/>
          <w:sz w:val="20"/>
          <w:szCs w:val="20"/>
        </w:rPr>
        <w:t>tre</w:t>
      </w:r>
      <w:r w:rsidRPr="00D32965">
        <w:rPr>
          <w:rFonts w:ascii="Times New Roman" w:hAnsi="Times New Roman"/>
          <w:sz w:val="20"/>
          <w:szCs w:val="20"/>
        </w:rPr>
        <w:t xml:space="preserve"> régulièrement à jour le plan de travail qui doit être transmis au comité de pilotage du projet sous l’autorité du CP de l’État membre.</w:t>
      </w:r>
    </w:p>
    <w:p w14:paraId="1A7306B8" w14:textId="77777777" w:rsidR="00875ED1" w:rsidRPr="00D32965" w:rsidRDefault="00875ED1" w:rsidP="00875ED1">
      <w:pPr>
        <w:pStyle w:val="NoSpacing"/>
        <w:ind w:left="0"/>
        <w:rPr>
          <w:rFonts w:ascii="Times New Roman" w:hAnsi="Times New Roman"/>
          <w:sz w:val="14"/>
          <w:szCs w:val="14"/>
        </w:rPr>
      </w:pPr>
    </w:p>
    <w:p w14:paraId="097A311F" w14:textId="67DE7D66" w:rsidR="00875ED1" w:rsidRPr="00D32965" w:rsidRDefault="00875ED1" w:rsidP="00875ED1">
      <w:pPr>
        <w:pStyle w:val="NoSpacing"/>
        <w:ind w:left="0"/>
        <w:rPr>
          <w:rFonts w:ascii="Times New Roman" w:hAnsi="Times New Roman"/>
          <w:sz w:val="20"/>
        </w:rPr>
      </w:pPr>
      <w:r w:rsidRPr="00D32965">
        <w:rPr>
          <w:rFonts w:ascii="Times New Roman" w:hAnsi="Times New Roman"/>
          <w:sz w:val="20"/>
        </w:rPr>
        <w:t>Profil :</w:t>
      </w:r>
    </w:p>
    <w:p w14:paraId="2FBB2118" w14:textId="77777777" w:rsidR="00875ED1" w:rsidRPr="00D32965" w:rsidRDefault="00875ED1" w:rsidP="00875ED1">
      <w:pPr>
        <w:pStyle w:val="NoSpacing"/>
        <w:rPr>
          <w:rFonts w:ascii="Times New Roman" w:hAnsi="Times New Roman"/>
          <w:sz w:val="14"/>
          <w:szCs w:val="14"/>
        </w:rPr>
      </w:pPr>
    </w:p>
    <w:p w14:paraId="38F15D5A" w14:textId="77777777" w:rsidR="00875ED1" w:rsidRPr="00D32965" w:rsidRDefault="00875ED1" w:rsidP="003450A9">
      <w:pPr>
        <w:pStyle w:val="ListParagraph"/>
        <w:numPr>
          <w:ilvl w:val="0"/>
          <w:numId w:val="20"/>
        </w:numPr>
        <w:spacing w:after="0" w:line="240" w:lineRule="auto"/>
        <w:jc w:val="both"/>
        <w:rPr>
          <w:rFonts w:ascii="Times New Roman" w:hAnsi="Times New Roman"/>
          <w:sz w:val="20"/>
          <w:szCs w:val="20"/>
        </w:rPr>
      </w:pPr>
      <w:r w:rsidRPr="00D32965">
        <w:rPr>
          <w:rFonts w:ascii="Times New Roman" w:hAnsi="Times New Roman"/>
          <w:sz w:val="20"/>
          <w:szCs w:val="20"/>
        </w:rPr>
        <w:t>Diplôme universitaire de niveau Master en droit, en administration publique ou équivalent,</w:t>
      </w:r>
    </w:p>
    <w:p w14:paraId="1E97120D" w14:textId="4E8F177D" w:rsidR="00875ED1" w:rsidRPr="00D32965" w:rsidRDefault="002D4D98" w:rsidP="003450A9">
      <w:pPr>
        <w:pStyle w:val="ListParagraph"/>
        <w:numPr>
          <w:ilvl w:val="0"/>
          <w:numId w:val="20"/>
        </w:numPr>
        <w:spacing w:after="0" w:line="240" w:lineRule="auto"/>
        <w:jc w:val="both"/>
        <w:rPr>
          <w:rFonts w:ascii="Times New Roman" w:hAnsi="Times New Roman"/>
          <w:sz w:val="20"/>
          <w:szCs w:val="20"/>
        </w:rPr>
      </w:pPr>
      <w:r w:rsidRPr="00D32965">
        <w:rPr>
          <w:rFonts w:ascii="Times New Roman" w:hAnsi="Times New Roman"/>
          <w:sz w:val="20"/>
          <w:szCs w:val="20"/>
        </w:rPr>
        <w:t>A</w:t>
      </w:r>
      <w:r w:rsidR="00875ED1" w:rsidRPr="00D32965">
        <w:rPr>
          <w:rFonts w:ascii="Times New Roman" w:hAnsi="Times New Roman"/>
          <w:sz w:val="20"/>
          <w:szCs w:val="20"/>
        </w:rPr>
        <w:t xml:space="preserve">u moins </w:t>
      </w:r>
      <w:r w:rsidRPr="00D32965">
        <w:rPr>
          <w:rFonts w:ascii="Times New Roman" w:hAnsi="Times New Roman"/>
          <w:sz w:val="20"/>
          <w:szCs w:val="20"/>
        </w:rPr>
        <w:t>5</w:t>
      </w:r>
      <w:r w:rsidR="00875ED1" w:rsidRPr="00D32965">
        <w:rPr>
          <w:rFonts w:ascii="Times New Roman" w:hAnsi="Times New Roman"/>
          <w:sz w:val="20"/>
          <w:szCs w:val="20"/>
        </w:rPr>
        <w:t xml:space="preserve"> ans d'expérience dans le secteur judiciaire,</w:t>
      </w:r>
      <w:r w:rsidR="0035215A">
        <w:rPr>
          <w:rFonts w:ascii="Times New Roman" w:hAnsi="Times New Roman"/>
          <w:sz w:val="20"/>
          <w:szCs w:val="20"/>
        </w:rPr>
        <w:t xml:space="preserve"> incluant 3 ans dans le domaine de la formation</w:t>
      </w:r>
    </w:p>
    <w:p w14:paraId="249C33B9" w14:textId="5908FA6F" w:rsidR="00875ED1" w:rsidRPr="00D32965" w:rsidRDefault="002D4D98" w:rsidP="003450A9">
      <w:pPr>
        <w:pStyle w:val="ListParagraph"/>
        <w:numPr>
          <w:ilvl w:val="0"/>
          <w:numId w:val="20"/>
        </w:numPr>
        <w:spacing w:after="0" w:line="240" w:lineRule="auto"/>
        <w:jc w:val="both"/>
        <w:rPr>
          <w:rFonts w:ascii="Times New Roman" w:hAnsi="Times New Roman"/>
          <w:sz w:val="20"/>
          <w:szCs w:val="20"/>
        </w:rPr>
      </w:pPr>
      <w:r w:rsidRPr="00D32965">
        <w:rPr>
          <w:rFonts w:ascii="Times New Roman" w:hAnsi="Times New Roman"/>
          <w:sz w:val="20"/>
          <w:szCs w:val="20"/>
        </w:rPr>
        <w:t>S</w:t>
      </w:r>
      <w:r w:rsidR="00875ED1" w:rsidRPr="00D32965">
        <w:rPr>
          <w:rFonts w:ascii="Times New Roman" w:hAnsi="Times New Roman"/>
          <w:sz w:val="20"/>
          <w:szCs w:val="20"/>
        </w:rPr>
        <w:t>pécialisation ou expérience significative en magistrature,</w:t>
      </w:r>
    </w:p>
    <w:p w14:paraId="17790020" w14:textId="78A59579" w:rsidR="00875ED1" w:rsidRPr="00D32965" w:rsidRDefault="002D4D98" w:rsidP="003450A9">
      <w:pPr>
        <w:pStyle w:val="ListParagraph"/>
        <w:numPr>
          <w:ilvl w:val="0"/>
          <w:numId w:val="20"/>
        </w:numPr>
        <w:spacing w:after="0" w:line="240" w:lineRule="auto"/>
        <w:jc w:val="both"/>
        <w:rPr>
          <w:rFonts w:ascii="Times New Roman" w:hAnsi="Times New Roman"/>
          <w:sz w:val="20"/>
          <w:szCs w:val="20"/>
        </w:rPr>
      </w:pPr>
      <w:r w:rsidRPr="00D32965">
        <w:rPr>
          <w:rFonts w:ascii="Times New Roman" w:hAnsi="Times New Roman"/>
          <w:sz w:val="20"/>
          <w:szCs w:val="20"/>
        </w:rPr>
        <w:t>Connaissance des exigences de l’a</w:t>
      </w:r>
      <w:r w:rsidR="00875ED1" w:rsidRPr="00D32965">
        <w:rPr>
          <w:rFonts w:ascii="Times New Roman" w:hAnsi="Times New Roman"/>
          <w:sz w:val="20"/>
          <w:szCs w:val="20"/>
        </w:rPr>
        <w:t>cquis et des bonnes pratiques européennes dans le secteur judiciaire,</w:t>
      </w:r>
    </w:p>
    <w:p w14:paraId="18067CC8" w14:textId="2E293FE1" w:rsidR="00875ED1" w:rsidRPr="00D32965" w:rsidRDefault="002D4D98" w:rsidP="003450A9">
      <w:pPr>
        <w:pStyle w:val="ListParagraph"/>
        <w:numPr>
          <w:ilvl w:val="0"/>
          <w:numId w:val="20"/>
        </w:numPr>
        <w:spacing w:after="0" w:line="240" w:lineRule="auto"/>
        <w:jc w:val="both"/>
        <w:rPr>
          <w:rFonts w:ascii="Times New Roman" w:hAnsi="Times New Roman"/>
          <w:sz w:val="20"/>
          <w:szCs w:val="20"/>
        </w:rPr>
      </w:pPr>
      <w:r w:rsidRPr="00D32965">
        <w:rPr>
          <w:rFonts w:ascii="Times New Roman" w:hAnsi="Times New Roman"/>
          <w:sz w:val="20"/>
          <w:szCs w:val="20"/>
        </w:rPr>
        <w:t>P</w:t>
      </w:r>
      <w:r w:rsidR="00875ED1" w:rsidRPr="00D32965">
        <w:rPr>
          <w:rFonts w:ascii="Times New Roman" w:hAnsi="Times New Roman"/>
          <w:sz w:val="20"/>
          <w:szCs w:val="20"/>
        </w:rPr>
        <w:t>arfaite maîtrise de la langue française écrite et parlée (la connaissance de la langue arabe constitue un atout).</w:t>
      </w:r>
    </w:p>
    <w:p w14:paraId="4BEDBE20" w14:textId="77777777" w:rsidR="00875ED1" w:rsidRPr="00D32965" w:rsidRDefault="00875ED1" w:rsidP="00875ED1">
      <w:pPr>
        <w:pStyle w:val="ListParagraph"/>
        <w:spacing w:after="0"/>
        <w:rPr>
          <w:rFonts w:ascii="Times New Roman" w:hAnsi="Times New Roman"/>
          <w:sz w:val="14"/>
          <w:szCs w:val="14"/>
        </w:rPr>
      </w:pPr>
    </w:p>
    <w:p w14:paraId="6DC5837C" w14:textId="77777777" w:rsidR="002D4D98" w:rsidRPr="00D32965" w:rsidRDefault="00875ED1" w:rsidP="002D4D98">
      <w:p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 xml:space="preserve">Atouts: </w:t>
      </w:r>
    </w:p>
    <w:p w14:paraId="645BA64A" w14:textId="77777777" w:rsidR="002D4D98" w:rsidRPr="00D32965" w:rsidRDefault="002D4D98" w:rsidP="002D4D98">
      <w:pPr>
        <w:autoSpaceDE w:val="0"/>
        <w:autoSpaceDN w:val="0"/>
        <w:adjustRightInd w:val="0"/>
        <w:spacing w:after="0" w:line="240" w:lineRule="auto"/>
        <w:rPr>
          <w:rFonts w:ascii="Times New Roman" w:hAnsi="Times New Roman"/>
          <w:sz w:val="14"/>
          <w:szCs w:val="14"/>
        </w:rPr>
      </w:pPr>
    </w:p>
    <w:p w14:paraId="1CB8A127" w14:textId="77777777" w:rsidR="002D4D98" w:rsidRPr="00D32965" w:rsidRDefault="002D4D98" w:rsidP="003450A9">
      <w:pPr>
        <w:pStyle w:val="ListParagraph"/>
        <w:numPr>
          <w:ilvl w:val="0"/>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E</w:t>
      </w:r>
      <w:r w:rsidR="00875ED1" w:rsidRPr="00D32965">
        <w:rPr>
          <w:rFonts w:ascii="Times New Roman" w:hAnsi="Times New Roman"/>
          <w:sz w:val="20"/>
          <w:szCs w:val="20"/>
        </w:rPr>
        <w:t>xpérience en matière de mise en œuvre des projets de coopération</w:t>
      </w:r>
      <w:r w:rsidRPr="00D32965">
        <w:rPr>
          <w:rFonts w:ascii="Times New Roman" w:hAnsi="Times New Roman"/>
          <w:sz w:val="20"/>
          <w:szCs w:val="20"/>
        </w:rPr>
        <w:t xml:space="preserve">, incluant </w:t>
      </w:r>
    </w:p>
    <w:p w14:paraId="2C3AB4E8" w14:textId="5BFA9672"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Animation</w:t>
      </w:r>
      <w:r w:rsidR="00875ED1" w:rsidRPr="00D32965">
        <w:rPr>
          <w:rFonts w:ascii="Times New Roman" w:hAnsi="Times New Roman"/>
          <w:sz w:val="20"/>
          <w:szCs w:val="20"/>
        </w:rPr>
        <w:t xml:space="preserve"> d’équipes d’experts, </w:t>
      </w:r>
    </w:p>
    <w:p w14:paraId="6A292CCB" w14:textId="376A6C94"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Pilotage</w:t>
      </w:r>
      <w:r w:rsidR="00875ED1" w:rsidRPr="00D32965">
        <w:rPr>
          <w:rFonts w:ascii="Times New Roman" w:hAnsi="Times New Roman"/>
          <w:sz w:val="20"/>
          <w:szCs w:val="20"/>
        </w:rPr>
        <w:t xml:space="preserve"> et coordination d’activités, </w:t>
      </w:r>
    </w:p>
    <w:p w14:paraId="0A2DD254" w14:textId="08D44974"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Montage</w:t>
      </w:r>
      <w:r w:rsidR="002D4D98" w:rsidRPr="00D32965">
        <w:rPr>
          <w:rFonts w:ascii="Times New Roman" w:hAnsi="Times New Roman"/>
          <w:sz w:val="20"/>
          <w:szCs w:val="20"/>
        </w:rPr>
        <w:t xml:space="preserve"> de termes de r</w:t>
      </w:r>
      <w:r w:rsidR="00875ED1" w:rsidRPr="00D32965">
        <w:rPr>
          <w:rFonts w:ascii="Times New Roman" w:hAnsi="Times New Roman"/>
          <w:sz w:val="20"/>
          <w:szCs w:val="20"/>
        </w:rPr>
        <w:t xml:space="preserve">éférence, </w:t>
      </w:r>
    </w:p>
    <w:p w14:paraId="3475C65C" w14:textId="531298E4"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Préparation</w:t>
      </w:r>
      <w:r w:rsidR="00875ED1" w:rsidRPr="00D32965">
        <w:rPr>
          <w:rFonts w:ascii="Times New Roman" w:hAnsi="Times New Roman"/>
          <w:sz w:val="20"/>
          <w:szCs w:val="20"/>
        </w:rPr>
        <w:t xml:space="preserve"> et suivi d’expertises court terme, </w:t>
      </w:r>
    </w:p>
    <w:p w14:paraId="44B0D39E" w14:textId="0B80540C"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Approbation</w:t>
      </w:r>
      <w:r w:rsidR="00875ED1" w:rsidRPr="00D32965">
        <w:rPr>
          <w:rFonts w:ascii="Times New Roman" w:hAnsi="Times New Roman"/>
          <w:sz w:val="20"/>
          <w:szCs w:val="20"/>
        </w:rPr>
        <w:t xml:space="preserve"> de rapports d’experts, </w:t>
      </w:r>
    </w:p>
    <w:p w14:paraId="49D6B948" w14:textId="0AB47C07" w:rsidR="002D4D98" w:rsidRPr="00D32965"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Organisation</w:t>
      </w:r>
      <w:r w:rsidR="00875ED1" w:rsidRPr="00D32965">
        <w:rPr>
          <w:rFonts w:ascii="Times New Roman" w:hAnsi="Times New Roman"/>
          <w:sz w:val="20"/>
          <w:szCs w:val="20"/>
        </w:rPr>
        <w:t xml:space="preserve"> et réalisation d’ateliers, </w:t>
      </w:r>
    </w:p>
    <w:p w14:paraId="4B120F81" w14:textId="0D30FEAD" w:rsidR="00875ED1" w:rsidRDefault="008D4058" w:rsidP="003450A9">
      <w:pPr>
        <w:pStyle w:val="ListParagraph"/>
        <w:numPr>
          <w:ilvl w:val="1"/>
          <w:numId w:val="21"/>
        </w:numPr>
        <w:autoSpaceDE w:val="0"/>
        <w:autoSpaceDN w:val="0"/>
        <w:adjustRightInd w:val="0"/>
        <w:spacing w:after="0" w:line="240" w:lineRule="auto"/>
        <w:rPr>
          <w:rFonts w:ascii="Times New Roman" w:hAnsi="Times New Roman"/>
          <w:sz w:val="20"/>
          <w:szCs w:val="20"/>
        </w:rPr>
      </w:pPr>
      <w:r w:rsidRPr="00D32965">
        <w:rPr>
          <w:rFonts w:ascii="Times New Roman" w:hAnsi="Times New Roman"/>
          <w:sz w:val="20"/>
          <w:szCs w:val="20"/>
        </w:rPr>
        <w:t>Organisation</w:t>
      </w:r>
      <w:r w:rsidR="002D4D98" w:rsidRPr="00D32965">
        <w:rPr>
          <w:rFonts w:ascii="Times New Roman" w:hAnsi="Times New Roman"/>
          <w:sz w:val="20"/>
          <w:szCs w:val="20"/>
        </w:rPr>
        <w:t xml:space="preserve"> de sessions de formation</w:t>
      </w:r>
      <w:r w:rsidR="00875ED1" w:rsidRPr="00D32965">
        <w:rPr>
          <w:rFonts w:ascii="Times New Roman" w:hAnsi="Times New Roman"/>
          <w:sz w:val="20"/>
          <w:szCs w:val="20"/>
        </w:rPr>
        <w:t>.</w:t>
      </w:r>
    </w:p>
    <w:p w14:paraId="2BA6FBD4" w14:textId="5375301E" w:rsidR="0047291C" w:rsidRDefault="0047291C" w:rsidP="0047291C">
      <w:pPr>
        <w:autoSpaceDE w:val="0"/>
        <w:autoSpaceDN w:val="0"/>
        <w:adjustRightInd w:val="0"/>
        <w:spacing w:after="0" w:line="240" w:lineRule="auto"/>
        <w:rPr>
          <w:rFonts w:ascii="Times New Roman" w:hAnsi="Times New Roman"/>
          <w:sz w:val="20"/>
          <w:szCs w:val="20"/>
        </w:rPr>
      </w:pPr>
    </w:p>
    <w:p w14:paraId="51C3D3D3" w14:textId="711CDE38" w:rsidR="0047291C" w:rsidRPr="0047291C" w:rsidRDefault="0047291C" w:rsidP="0047291C">
      <w:pPr>
        <w:keepNext/>
        <w:spacing w:after="0" w:line="240" w:lineRule="auto"/>
        <w:ind w:right="-34"/>
        <w:jc w:val="both"/>
        <w:outlineLvl w:val="2"/>
        <w:rPr>
          <w:rFonts w:ascii="Times New Roman" w:eastAsia="Calibri" w:hAnsi="Times New Roman" w:cs="Times New Roman"/>
          <w:sz w:val="20"/>
          <w:szCs w:val="20"/>
          <w:lang w:eastAsia="en-US" w:bidi="ar-SA"/>
        </w:rPr>
      </w:pPr>
      <w:r w:rsidRPr="0047291C">
        <w:rPr>
          <w:rFonts w:ascii="Times New Roman" w:eastAsia="Calibri" w:hAnsi="Times New Roman" w:cs="Times New Roman"/>
          <w:sz w:val="20"/>
          <w:szCs w:val="20"/>
          <w:lang w:eastAsia="en-US" w:bidi="ar-SA"/>
        </w:rPr>
        <w:t>Le projet prévoit</w:t>
      </w:r>
      <w:r>
        <w:rPr>
          <w:rFonts w:ascii="Times New Roman" w:eastAsia="Calibri" w:hAnsi="Times New Roman" w:cs="Times New Roman"/>
          <w:sz w:val="20"/>
          <w:szCs w:val="20"/>
          <w:lang w:eastAsia="en-US" w:bidi="ar-SA"/>
        </w:rPr>
        <w:t xml:space="preserve"> également</w:t>
      </w:r>
      <w:r w:rsidRPr="0047291C">
        <w:rPr>
          <w:rFonts w:ascii="Times New Roman" w:eastAsia="Calibri" w:hAnsi="Times New Roman" w:cs="Times New Roman"/>
          <w:sz w:val="20"/>
          <w:szCs w:val="20"/>
          <w:lang w:eastAsia="en-US" w:bidi="ar-SA"/>
        </w:rPr>
        <w:t xml:space="preserve"> le recrutement d’un(e) assistant(e) afin d’appuyer </w:t>
      </w:r>
      <w:r>
        <w:rPr>
          <w:rFonts w:ascii="Times New Roman" w:eastAsia="Calibri" w:hAnsi="Times New Roman" w:cs="Times New Roman"/>
          <w:sz w:val="20"/>
          <w:szCs w:val="20"/>
          <w:lang w:eastAsia="en-US" w:bidi="ar-SA"/>
        </w:rPr>
        <w:t xml:space="preserve">le </w:t>
      </w:r>
      <w:proofErr w:type="spellStart"/>
      <w:r>
        <w:rPr>
          <w:rFonts w:ascii="Times New Roman" w:eastAsia="Calibri" w:hAnsi="Times New Roman" w:cs="Times New Roman"/>
          <w:sz w:val="20"/>
          <w:szCs w:val="20"/>
          <w:lang w:eastAsia="en-US" w:bidi="ar-SA"/>
        </w:rPr>
        <w:t>CRJ</w:t>
      </w:r>
      <w:proofErr w:type="spellEnd"/>
      <w:r w:rsidRPr="0047291C">
        <w:rPr>
          <w:rFonts w:ascii="Times New Roman" w:eastAsia="Calibri" w:hAnsi="Times New Roman" w:cs="Times New Roman"/>
          <w:sz w:val="20"/>
          <w:szCs w:val="20"/>
          <w:lang w:eastAsia="en-US" w:bidi="ar-SA"/>
        </w:rPr>
        <w:t xml:space="preserve"> dans la coordination quotidienne des activités, la préparation logistique des missions, le suivi administratif et financier ainsi que la communication entre les différentes parties prenantes. Cette ressource constituera un appui essentiel pour assurer la bonne exécution des tâches et la fluidité des échanges.</w:t>
      </w:r>
    </w:p>
    <w:p w14:paraId="6B64B812" w14:textId="77777777" w:rsidR="004A39BC" w:rsidRPr="00D32965" w:rsidRDefault="004A39BC" w:rsidP="00875ED1">
      <w:pPr>
        <w:pStyle w:val="ListParagraph"/>
        <w:autoSpaceDE w:val="0"/>
        <w:autoSpaceDN w:val="0"/>
        <w:adjustRightInd w:val="0"/>
        <w:spacing w:after="0" w:line="240" w:lineRule="auto"/>
        <w:rPr>
          <w:rFonts w:ascii="Times New Roman" w:hAnsi="Times New Roman"/>
          <w:sz w:val="14"/>
          <w:szCs w:val="14"/>
        </w:rPr>
      </w:pPr>
    </w:p>
    <w:p w14:paraId="281C93EB" w14:textId="2AFAF757" w:rsidR="008D4058" w:rsidRDefault="008D4058" w:rsidP="008D4058">
      <w:pPr>
        <w:pStyle w:val="ListParagraph"/>
        <w:numPr>
          <w:ilvl w:val="2"/>
          <w:numId w:val="17"/>
        </w:numPr>
        <w:autoSpaceDE w:val="0"/>
        <w:autoSpaceDN w:val="0"/>
        <w:adjustRightInd w:val="0"/>
        <w:spacing w:after="0" w:line="240" w:lineRule="auto"/>
        <w:rPr>
          <w:rFonts w:ascii="Times New Roman" w:hAnsi="Times New Roman"/>
          <w:i/>
          <w:sz w:val="20"/>
          <w:szCs w:val="20"/>
        </w:rPr>
      </w:pPr>
      <w:r w:rsidRPr="008D4058">
        <w:rPr>
          <w:rFonts w:ascii="Times New Roman" w:hAnsi="Times New Roman"/>
          <w:i/>
          <w:sz w:val="20"/>
          <w:szCs w:val="20"/>
        </w:rPr>
        <w:t>Profil et tâches des responsables de volets:</w:t>
      </w:r>
    </w:p>
    <w:p w14:paraId="52D65C8A" w14:textId="4030888D"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20F35354" w14:textId="0488A7B0" w:rsidR="008D4058" w:rsidRPr="00F26E65" w:rsidRDefault="005866F3" w:rsidP="00F26E65">
      <w:pPr>
        <w:spacing w:after="0" w:line="240" w:lineRule="auto"/>
        <w:rPr>
          <w:rFonts w:ascii="Times New Roman" w:hAnsi="Times New Roman"/>
          <w:sz w:val="20"/>
          <w:szCs w:val="20"/>
        </w:rPr>
      </w:pPr>
      <w:r w:rsidRPr="00F26E65">
        <w:rPr>
          <w:rFonts w:ascii="Times New Roman" w:hAnsi="Times New Roman" w:cs="Times New Roman"/>
          <w:sz w:val="20"/>
          <w:szCs w:val="20"/>
        </w:rPr>
        <w:t>Responsable du v</w:t>
      </w:r>
      <w:r w:rsidR="00523F40" w:rsidRPr="00F26E65">
        <w:rPr>
          <w:rFonts w:ascii="Times New Roman" w:hAnsi="Times New Roman" w:cs="Times New Roman"/>
          <w:sz w:val="20"/>
          <w:szCs w:val="20"/>
        </w:rPr>
        <w:t xml:space="preserve">olet 1 : </w:t>
      </w:r>
    </w:p>
    <w:p w14:paraId="5DFA0686" w14:textId="6AD7BAD1"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08EA91D6" w14:textId="7362DAD6" w:rsidR="000B14A9" w:rsidRDefault="000B14A9">
      <w:pPr>
        <w:pStyle w:val="ListParagraph"/>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Magistrat de premier grade ou cadre supérieur de premier grade ou administrateur judiciaire de premier grade ou d’un grade ayant un indice indiciaire équivalent </w:t>
      </w:r>
    </w:p>
    <w:p w14:paraId="181E883D" w14:textId="77777777"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Expérience avérée dans la conduite de projets de modernisation administrative, élaboration de procédures ou de manuels organisationnels ;</w:t>
      </w:r>
    </w:p>
    <w:p w14:paraId="2513E2B9" w14:textId="77777777"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Bonne connaissance des systèmes de gouvernance des institutions publiques de formation, notamment en matière judiciaire ou académique ;</w:t>
      </w:r>
    </w:p>
    <w:p w14:paraId="7126D7D6" w14:textId="403A0A00" w:rsidR="008D4058" w:rsidRPr="00F26E65" w:rsidRDefault="005866F3" w:rsidP="00F26E65">
      <w:pPr>
        <w:pStyle w:val="ListParagraph"/>
        <w:numPr>
          <w:ilvl w:val="0"/>
          <w:numId w:val="20"/>
        </w:numPr>
        <w:spacing w:after="0" w:line="240" w:lineRule="auto"/>
        <w:jc w:val="both"/>
        <w:rPr>
          <w:rFonts w:ascii="Times New Roman" w:hAnsi="Times New Roman"/>
          <w:sz w:val="20"/>
          <w:szCs w:val="20"/>
        </w:rPr>
      </w:pPr>
      <w:r>
        <w:rPr>
          <w:rFonts w:ascii="Times New Roman" w:hAnsi="Times New Roman"/>
          <w:sz w:val="20"/>
          <w:szCs w:val="20"/>
        </w:rPr>
        <w:lastRenderedPageBreak/>
        <w:t>M</w:t>
      </w:r>
      <w:r w:rsidRPr="00F26E65">
        <w:rPr>
          <w:rFonts w:ascii="Times New Roman" w:hAnsi="Times New Roman"/>
          <w:sz w:val="20"/>
          <w:szCs w:val="20"/>
        </w:rPr>
        <w:t>aîtrise de la langue française, à l’écrit comme à l’oral.</w:t>
      </w:r>
    </w:p>
    <w:p w14:paraId="0274C9B9" w14:textId="77777777" w:rsidR="005866F3" w:rsidRPr="00F26E65" w:rsidRDefault="005866F3" w:rsidP="00F26E65">
      <w:pPr>
        <w:spacing w:after="0" w:line="240" w:lineRule="auto"/>
        <w:rPr>
          <w:rFonts w:ascii="Times New Roman" w:hAnsi="Times New Roman"/>
          <w:sz w:val="20"/>
          <w:szCs w:val="20"/>
        </w:rPr>
      </w:pPr>
    </w:p>
    <w:p w14:paraId="575BAEA2" w14:textId="4C3C5F64" w:rsidR="005866F3" w:rsidRPr="00F26E65" w:rsidRDefault="005866F3" w:rsidP="00F26E65">
      <w:pPr>
        <w:spacing w:after="0" w:line="240" w:lineRule="auto"/>
        <w:rPr>
          <w:rFonts w:ascii="Times New Roman" w:hAnsi="Times New Roman"/>
          <w:sz w:val="20"/>
          <w:szCs w:val="20"/>
        </w:rPr>
      </w:pPr>
      <w:r w:rsidRPr="00F26E65">
        <w:rPr>
          <w:rFonts w:ascii="Times New Roman" w:hAnsi="Times New Roman" w:cs="Times New Roman"/>
          <w:sz w:val="20"/>
          <w:szCs w:val="20"/>
        </w:rPr>
        <w:t xml:space="preserve">Responsable du volet 2 : </w:t>
      </w:r>
    </w:p>
    <w:p w14:paraId="02585EF5" w14:textId="1A76E882"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0E139B0F" w14:textId="43C6A0EF" w:rsidR="000B14A9" w:rsidRDefault="000B14A9" w:rsidP="000B14A9">
      <w:pPr>
        <w:pStyle w:val="ListParagraph"/>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Magistrat de premier grade ou cadre supérieur de premier grade ou administrateur judiciaire de premier grade ou d’un grade ayant un indice indiciaire équivalent </w:t>
      </w:r>
    </w:p>
    <w:p w14:paraId="746059AA" w14:textId="77777777" w:rsidR="000B14A9" w:rsidRDefault="000B14A9" w:rsidP="00F26E65">
      <w:pPr>
        <w:pStyle w:val="ListParagraph"/>
        <w:spacing w:after="0" w:line="240" w:lineRule="auto"/>
        <w:jc w:val="both"/>
        <w:rPr>
          <w:rFonts w:ascii="Times New Roman" w:hAnsi="Times New Roman"/>
          <w:sz w:val="20"/>
          <w:szCs w:val="20"/>
        </w:rPr>
      </w:pPr>
    </w:p>
    <w:p w14:paraId="72738118" w14:textId="77777777"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Connaissance approfondie des standards européens en matière de formation judiciaire et d’acquis communautaire ;</w:t>
      </w:r>
    </w:p>
    <w:p w14:paraId="49360A96" w14:textId="77777777"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Maîtrise des outils de formation à distance et des approches pédagogiques modernes ;</w:t>
      </w:r>
    </w:p>
    <w:p w14:paraId="5EC29100" w14:textId="67A5029E"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Pr>
          <w:rFonts w:ascii="Times New Roman" w:hAnsi="Times New Roman"/>
          <w:sz w:val="20"/>
          <w:szCs w:val="20"/>
        </w:rPr>
        <w:t>M</w:t>
      </w:r>
      <w:r w:rsidRPr="00F26E65">
        <w:rPr>
          <w:rFonts w:ascii="Times New Roman" w:hAnsi="Times New Roman"/>
          <w:sz w:val="20"/>
          <w:szCs w:val="20"/>
        </w:rPr>
        <w:t>aîtrise du français, tant à l’écrit qu’à l’oral.</w:t>
      </w:r>
    </w:p>
    <w:p w14:paraId="164610F5" w14:textId="3D92FAED"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7EBE39B2" w14:textId="5EDE88C5" w:rsidR="005866F3" w:rsidRPr="00F26E65" w:rsidRDefault="005866F3" w:rsidP="00F26E65">
      <w:pPr>
        <w:spacing w:after="0" w:line="240" w:lineRule="auto"/>
        <w:rPr>
          <w:rFonts w:ascii="Times New Roman" w:hAnsi="Times New Roman"/>
          <w:sz w:val="20"/>
          <w:szCs w:val="20"/>
        </w:rPr>
      </w:pPr>
      <w:r w:rsidRPr="00F26E65">
        <w:rPr>
          <w:rFonts w:ascii="Times New Roman" w:hAnsi="Times New Roman" w:cs="Times New Roman"/>
          <w:sz w:val="20"/>
          <w:szCs w:val="20"/>
        </w:rPr>
        <w:t xml:space="preserve">Responsable du volet 3 : </w:t>
      </w:r>
    </w:p>
    <w:p w14:paraId="4AB12A04" w14:textId="425257C1"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629F244E" w14:textId="54BD34EE" w:rsidR="000B14A9" w:rsidRDefault="000B14A9" w:rsidP="000B14A9">
      <w:pPr>
        <w:pStyle w:val="ListParagraph"/>
        <w:numPr>
          <w:ilvl w:val="0"/>
          <w:numId w:val="20"/>
        </w:numPr>
        <w:spacing w:after="0" w:line="240" w:lineRule="auto"/>
        <w:jc w:val="both"/>
        <w:rPr>
          <w:rFonts w:ascii="Times New Roman" w:hAnsi="Times New Roman"/>
          <w:sz w:val="20"/>
          <w:szCs w:val="20"/>
        </w:rPr>
      </w:pPr>
      <w:r>
        <w:rPr>
          <w:rFonts w:ascii="Times New Roman" w:hAnsi="Times New Roman"/>
          <w:sz w:val="20"/>
          <w:szCs w:val="20"/>
        </w:rPr>
        <w:t xml:space="preserve">Magistrat de premier grade ou cadre supérieur de premier grade ou administrateur judiciaire de premier grade ou d’un grade ayant un indice indiciaire équivalent </w:t>
      </w:r>
    </w:p>
    <w:p w14:paraId="0E04BBE2" w14:textId="77777777" w:rsidR="005866F3"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Expérience dans la création, la gestion ou l’animation de centres ou unités de recherche ;</w:t>
      </w:r>
    </w:p>
    <w:p w14:paraId="6BFD5C61" w14:textId="6574F519" w:rsidR="008D4058" w:rsidRPr="00F26E65" w:rsidRDefault="005866F3" w:rsidP="00F26E65">
      <w:pPr>
        <w:pStyle w:val="ListParagraph"/>
        <w:numPr>
          <w:ilvl w:val="0"/>
          <w:numId w:val="20"/>
        </w:numPr>
        <w:spacing w:after="0" w:line="240" w:lineRule="auto"/>
        <w:jc w:val="both"/>
        <w:rPr>
          <w:rFonts w:ascii="Times New Roman" w:hAnsi="Times New Roman"/>
          <w:sz w:val="20"/>
          <w:szCs w:val="20"/>
        </w:rPr>
      </w:pPr>
      <w:r w:rsidRPr="00F26E65">
        <w:rPr>
          <w:rFonts w:ascii="Times New Roman" w:hAnsi="Times New Roman"/>
          <w:sz w:val="20"/>
          <w:szCs w:val="20"/>
        </w:rPr>
        <w:t>Bonne connaissance des mécanismes de publication, de documentation juridique et de recherche appliquée</w:t>
      </w:r>
      <w:proofErr w:type="gramStart"/>
      <w:r w:rsidRPr="00F26E65">
        <w:rPr>
          <w:rFonts w:ascii="Times New Roman" w:hAnsi="Times New Roman"/>
          <w:sz w:val="20"/>
          <w:szCs w:val="20"/>
        </w:rPr>
        <w:t xml:space="preserve"> ;Maîtrise</w:t>
      </w:r>
      <w:proofErr w:type="gramEnd"/>
      <w:r w:rsidRPr="00F26E65">
        <w:rPr>
          <w:rFonts w:ascii="Times New Roman" w:hAnsi="Times New Roman"/>
          <w:sz w:val="20"/>
          <w:szCs w:val="20"/>
        </w:rPr>
        <w:t xml:space="preserve"> parfaite de la langue française (la connaissance de l’anglais ou de l’arabe est un atout).</w:t>
      </w:r>
    </w:p>
    <w:p w14:paraId="0FE889BA" w14:textId="13D8AB6C" w:rsidR="008D4058" w:rsidRDefault="008D4058" w:rsidP="005866F3">
      <w:pPr>
        <w:pStyle w:val="ListParagraph"/>
        <w:autoSpaceDE w:val="0"/>
        <w:autoSpaceDN w:val="0"/>
        <w:adjustRightInd w:val="0"/>
        <w:spacing w:after="0" w:line="240" w:lineRule="auto"/>
        <w:rPr>
          <w:rFonts w:ascii="Times New Roman" w:hAnsi="Times New Roman"/>
          <w:i/>
          <w:sz w:val="20"/>
          <w:szCs w:val="20"/>
        </w:rPr>
      </w:pPr>
    </w:p>
    <w:p w14:paraId="6F660231" w14:textId="7B67A949" w:rsidR="00832F98" w:rsidRPr="00D32965" w:rsidRDefault="002D4D98" w:rsidP="003450A9">
      <w:pPr>
        <w:pStyle w:val="ListParagraph"/>
        <w:numPr>
          <w:ilvl w:val="2"/>
          <w:numId w:val="17"/>
        </w:numPr>
        <w:autoSpaceDE w:val="0"/>
        <w:autoSpaceDN w:val="0"/>
        <w:adjustRightInd w:val="0"/>
        <w:spacing w:after="0" w:line="240" w:lineRule="auto"/>
        <w:rPr>
          <w:rFonts w:ascii="Times New Roman" w:hAnsi="Times New Roman"/>
          <w:i/>
          <w:sz w:val="20"/>
          <w:szCs w:val="20"/>
        </w:rPr>
      </w:pPr>
      <w:r w:rsidRPr="00D32965">
        <w:rPr>
          <w:rFonts w:ascii="Times New Roman" w:hAnsi="Times New Roman"/>
          <w:i/>
          <w:sz w:val="20"/>
          <w:szCs w:val="20"/>
        </w:rPr>
        <w:t xml:space="preserve">Tâches et profil des </w:t>
      </w:r>
      <w:r w:rsidR="00832F98" w:rsidRPr="00D32965">
        <w:rPr>
          <w:rFonts w:ascii="Times New Roman" w:hAnsi="Times New Roman"/>
          <w:i/>
          <w:sz w:val="20"/>
          <w:szCs w:val="20"/>
        </w:rPr>
        <w:t>experts à court terme</w:t>
      </w:r>
    </w:p>
    <w:p w14:paraId="414233BE" w14:textId="77777777" w:rsidR="002D4D98" w:rsidRPr="00D32965" w:rsidRDefault="002D4D98" w:rsidP="002D4D98">
      <w:pPr>
        <w:autoSpaceDE w:val="0"/>
        <w:autoSpaceDN w:val="0"/>
        <w:adjustRightInd w:val="0"/>
        <w:spacing w:after="0" w:line="240" w:lineRule="auto"/>
        <w:rPr>
          <w:rFonts w:ascii="Times New Roman" w:hAnsi="Times New Roman"/>
          <w:sz w:val="14"/>
          <w:szCs w:val="14"/>
        </w:rPr>
      </w:pPr>
    </w:p>
    <w:p w14:paraId="65528E8C" w14:textId="77777777" w:rsidR="002D4D98" w:rsidRPr="00D32965" w:rsidRDefault="002D4D98" w:rsidP="002D4D98">
      <w:pPr>
        <w:rPr>
          <w:rFonts w:ascii="Times New Roman" w:hAnsi="Times New Roman" w:cs="Times New Roman"/>
          <w:sz w:val="20"/>
          <w:szCs w:val="20"/>
        </w:rPr>
      </w:pPr>
      <w:r w:rsidRPr="00D32965">
        <w:rPr>
          <w:rFonts w:ascii="Times New Roman" w:hAnsi="Times New Roman" w:cs="Times New Roman"/>
          <w:sz w:val="20"/>
          <w:szCs w:val="20"/>
        </w:rPr>
        <w:t>L'équipe d'experts court terme (fonctionnaires ou personnel interne d´un organisme mandaté) doit être en mesure de fournir des conseils de spécialistes et de réaliser les activités prévues.</w:t>
      </w:r>
    </w:p>
    <w:p w14:paraId="3F8BAE84" w14:textId="1F6BE89C" w:rsidR="002D4D98" w:rsidRPr="00D32965" w:rsidRDefault="002D4D98" w:rsidP="002D4D98">
      <w:pPr>
        <w:rPr>
          <w:rFonts w:ascii="Times New Roman" w:hAnsi="Times New Roman" w:cs="Times New Roman"/>
          <w:sz w:val="20"/>
          <w:szCs w:val="20"/>
        </w:rPr>
      </w:pPr>
      <w:r w:rsidRPr="00D32965">
        <w:rPr>
          <w:rFonts w:ascii="Times New Roman" w:hAnsi="Times New Roman" w:cs="Times New Roman"/>
          <w:sz w:val="20"/>
          <w:szCs w:val="20"/>
        </w:rPr>
        <w:t>Profil-Type :</w:t>
      </w:r>
    </w:p>
    <w:p w14:paraId="25DF0378" w14:textId="4F9C3D0B" w:rsidR="002D4D98" w:rsidRPr="00D32965" w:rsidRDefault="002D4D98" w:rsidP="003450A9">
      <w:pPr>
        <w:pStyle w:val="ListParagraph"/>
        <w:numPr>
          <w:ilvl w:val="0"/>
          <w:numId w:val="21"/>
        </w:numPr>
        <w:spacing w:after="0" w:line="240" w:lineRule="auto"/>
        <w:jc w:val="both"/>
        <w:rPr>
          <w:rFonts w:ascii="Times New Roman" w:hAnsi="Times New Roman"/>
          <w:sz w:val="20"/>
          <w:szCs w:val="20"/>
        </w:rPr>
      </w:pPr>
      <w:r w:rsidRPr="00D32965">
        <w:rPr>
          <w:rFonts w:ascii="Times New Roman" w:hAnsi="Times New Roman"/>
          <w:sz w:val="20"/>
          <w:szCs w:val="20"/>
        </w:rPr>
        <w:t>Diplôme universitaire de niveau Master dans le domaine judiciaire, de l'économie, de la gestion ou en rapport avec mission court-terme;</w:t>
      </w:r>
    </w:p>
    <w:p w14:paraId="7794DC8B" w14:textId="64D8CB8E" w:rsidR="002D4D98" w:rsidRPr="00D32965" w:rsidRDefault="002D4D98" w:rsidP="003450A9">
      <w:pPr>
        <w:pStyle w:val="ListParagraph"/>
        <w:numPr>
          <w:ilvl w:val="0"/>
          <w:numId w:val="21"/>
        </w:numPr>
        <w:spacing w:after="0" w:line="240" w:lineRule="auto"/>
        <w:jc w:val="both"/>
        <w:rPr>
          <w:rFonts w:ascii="Times New Roman" w:hAnsi="Times New Roman"/>
          <w:sz w:val="20"/>
          <w:szCs w:val="20"/>
        </w:rPr>
      </w:pPr>
      <w:r w:rsidRPr="00D32965">
        <w:rPr>
          <w:rFonts w:ascii="Times New Roman" w:hAnsi="Times New Roman"/>
          <w:sz w:val="20"/>
          <w:szCs w:val="20"/>
        </w:rPr>
        <w:t>Au moins 5 ans d'expérience professionnelle dans le domaine concerné par la mission court-terme;</w:t>
      </w:r>
    </w:p>
    <w:p w14:paraId="24DDCB6A" w14:textId="137D3E20" w:rsidR="002D4D98" w:rsidRPr="00D32965" w:rsidRDefault="002D4D98" w:rsidP="003450A9">
      <w:pPr>
        <w:pStyle w:val="ListParagraph"/>
        <w:numPr>
          <w:ilvl w:val="0"/>
          <w:numId w:val="21"/>
        </w:numPr>
        <w:spacing w:after="0" w:line="240" w:lineRule="auto"/>
        <w:jc w:val="both"/>
        <w:rPr>
          <w:rFonts w:ascii="Times New Roman" w:hAnsi="Times New Roman"/>
          <w:sz w:val="20"/>
          <w:szCs w:val="20"/>
        </w:rPr>
      </w:pPr>
      <w:r w:rsidRPr="00D32965">
        <w:rPr>
          <w:rFonts w:ascii="Times New Roman" w:hAnsi="Times New Roman"/>
          <w:sz w:val="20"/>
          <w:szCs w:val="20"/>
        </w:rPr>
        <w:t>Connaissance des exigences de l’Acquis et des bonnes pratiques européennes dans le secteur concerné par la mission (ou expérience avérée en relation avec la mission court-</w:t>
      </w:r>
      <w:r w:rsidR="008D4058" w:rsidRPr="00D32965">
        <w:rPr>
          <w:rFonts w:ascii="Times New Roman" w:hAnsi="Times New Roman"/>
          <w:sz w:val="20"/>
          <w:szCs w:val="20"/>
        </w:rPr>
        <w:t>terme)</w:t>
      </w:r>
      <w:r w:rsidRPr="00D32965">
        <w:rPr>
          <w:rFonts w:ascii="Times New Roman" w:hAnsi="Times New Roman"/>
          <w:sz w:val="20"/>
          <w:szCs w:val="20"/>
        </w:rPr>
        <w:t>;</w:t>
      </w:r>
    </w:p>
    <w:p w14:paraId="6BD1725A" w14:textId="51D7D20C" w:rsidR="002D4D98" w:rsidRPr="00D32965" w:rsidRDefault="002D4D98" w:rsidP="003450A9">
      <w:pPr>
        <w:pStyle w:val="ListParagraph"/>
        <w:numPr>
          <w:ilvl w:val="0"/>
          <w:numId w:val="21"/>
        </w:numPr>
        <w:spacing w:after="0" w:line="240" w:lineRule="auto"/>
        <w:jc w:val="both"/>
        <w:rPr>
          <w:rFonts w:ascii="Times New Roman" w:hAnsi="Times New Roman"/>
          <w:sz w:val="20"/>
          <w:szCs w:val="20"/>
        </w:rPr>
      </w:pPr>
      <w:r w:rsidRPr="00D32965">
        <w:rPr>
          <w:rFonts w:ascii="Times New Roman" w:hAnsi="Times New Roman"/>
          <w:sz w:val="20"/>
          <w:szCs w:val="20"/>
        </w:rPr>
        <w:t>Bonne maîtrise du français.</w:t>
      </w:r>
    </w:p>
    <w:p w14:paraId="11F676F7" w14:textId="77777777" w:rsidR="004A39BC" w:rsidRPr="00D32965" w:rsidRDefault="004A39BC" w:rsidP="004A39BC">
      <w:pPr>
        <w:spacing w:after="0" w:line="240" w:lineRule="auto"/>
        <w:jc w:val="both"/>
        <w:rPr>
          <w:rFonts w:ascii="Times New Roman" w:hAnsi="Times New Roman" w:cs="Times New Roman"/>
          <w:sz w:val="20"/>
          <w:szCs w:val="20"/>
        </w:rPr>
      </w:pPr>
    </w:p>
    <w:p w14:paraId="38C47806" w14:textId="77777777" w:rsidR="002D4D98" w:rsidRPr="00D32965" w:rsidRDefault="002D4D98" w:rsidP="0057744D">
      <w:pPr>
        <w:spacing w:after="240"/>
        <w:jc w:val="both"/>
        <w:rPr>
          <w:rFonts w:ascii="Times New Roman" w:hAnsi="Times New Roman" w:cs="Times New Roman"/>
          <w:sz w:val="20"/>
          <w:szCs w:val="20"/>
        </w:rPr>
      </w:pPr>
      <w:r w:rsidRPr="00D32965">
        <w:rPr>
          <w:rFonts w:ascii="Times New Roman" w:hAnsi="Times New Roman" w:cs="Times New Roman"/>
          <w:sz w:val="20"/>
          <w:szCs w:val="20"/>
        </w:rPr>
        <w:t>Il est à noter qu’un budget spécifique est prévu pour la traduction et l'interprétariat, au cas où l'</w:t>
      </w:r>
      <w:proofErr w:type="spellStart"/>
      <w:r w:rsidRPr="00D32965">
        <w:rPr>
          <w:rFonts w:ascii="Times New Roman" w:hAnsi="Times New Roman" w:cs="Times New Roman"/>
          <w:sz w:val="20"/>
          <w:szCs w:val="20"/>
        </w:rPr>
        <w:t>EM</w:t>
      </w:r>
      <w:proofErr w:type="spellEnd"/>
      <w:r w:rsidRPr="00D32965">
        <w:rPr>
          <w:rFonts w:ascii="Times New Roman" w:hAnsi="Times New Roman" w:cs="Times New Roman"/>
          <w:sz w:val="20"/>
          <w:szCs w:val="20"/>
        </w:rPr>
        <w:t xml:space="preserve"> retenu ne disposerait pas d'experts francophones pour la mise en œuvre de certaines activités.</w:t>
      </w:r>
    </w:p>
    <w:p w14:paraId="643D53BF" w14:textId="0C0BB825" w:rsidR="002D4D98" w:rsidRPr="00D32965" w:rsidRDefault="002D4D98" w:rsidP="002D4D98">
      <w:pPr>
        <w:rPr>
          <w:rFonts w:ascii="Times New Roman" w:hAnsi="Times New Roman" w:cs="Times New Roman"/>
          <w:sz w:val="20"/>
          <w:szCs w:val="20"/>
        </w:rPr>
      </w:pPr>
      <w:r w:rsidRPr="00D32965">
        <w:rPr>
          <w:rFonts w:ascii="Times New Roman" w:hAnsi="Times New Roman" w:cs="Times New Roman"/>
          <w:sz w:val="20"/>
          <w:szCs w:val="20"/>
        </w:rPr>
        <w:t xml:space="preserve">Les profils seront à préciser in fine et au cas par cas, en fonction des Termes de Référence spécifiques qui seront établis au et à mesure du projet, en coordination étroite avec </w:t>
      </w:r>
      <w:r w:rsidR="00CB17F3">
        <w:rPr>
          <w:rFonts w:ascii="Times New Roman" w:hAnsi="Times New Roman" w:cs="Times New Roman"/>
          <w:sz w:val="20"/>
          <w:szCs w:val="20"/>
        </w:rPr>
        <w:t>l’</w:t>
      </w:r>
      <w:proofErr w:type="spellStart"/>
      <w:r w:rsidR="00CB17F3">
        <w:rPr>
          <w:rFonts w:ascii="Times New Roman" w:hAnsi="Times New Roman" w:cs="Times New Roman"/>
          <w:sz w:val="20"/>
          <w:szCs w:val="20"/>
        </w:rPr>
        <w:t>ISM</w:t>
      </w:r>
      <w:proofErr w:type="spellEnd"/>
      <w:r w:rsidRPr="00D32965">
        <w:rPr>
          <w:rFonts w:ascii="Times New Roman" w:hAnsi="Times New Roman" w:cs="Times New Roman"/>
          <w:sz w:val="20"/>
          <w:szCs w:val="20"/>
        </w:rPr>
        <w:t>.</w:t>
      </w:r>
    </w:p>
    <w:p w14:paraId="02710CFF" w14:textId="77777777" w:rsidR="00832F98" w:rsidRPr="00D32965" w:rsidRDefault="00832F98" w:rsidP="006860FE">
      <w:pPr>
        <w:tabs>
          <w:tab w:val="left" w:pos="540"/>
        </w:tabs>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D32965">
        <w:rPr>
          <w:rFonts w:ascii="Times New Roman" w:hAnsi="Times New Roman"/>
          <w:b/>
          <w:sz w:val="24"/>
        </w:rPr>
        <w:t xml:space="preserve">4. </w:t>
      </w:r>
      <w:r w:rsidRPr="00D32965">
        <w:tab/>
      </w:r>
      <w:r w:rsidRPr="00D32965">
        <w:rPr>
          <w:rFonts w:ascii="Times New Roman" w:hAnsi="Times New Roman"/>
          <w:b/>
          <w:sz w:val="24"/>
        </w:rPr>
        <w:t>Budget</w:t>
      </w:r>
    </w:p>
    <w:p w14:paraId="6B8B60D3" w14:textId="4D414E6C" w:rsidR="002D4D98" w:rsidRDefault="002D4D98" w:rsidP="002D4D98">
      <w:pPr>
        <w:spacing w:before="240"/>
        <w:rPr>
          <w:rFonts w:ascii="Times New Roman" w:hAnsi="Times New Roman" w:cs="Times New Roman"/>
          <w:sz w:val="20"/>
          <w:szCs w:val="20"/>
        </w:rPr>
      </w:pPr>
      <w:r w:rsidRPr="00D32965">
        <w:rPr>
          <w:rFonts w:ascii="Times New Roman" w:hAnsi="Times New Roman" w:cs="Times New Roman"/>
          <w:sz w:val="20"/>
          <w:szCs w:val="20"/>
        </w:rPr>
        <w:t xml:space="preserve">Le budget total maximum disponible pour cette action est € </w:t>
      </w:r>
      <w:r w:rsidR="00CE71F0" w:rsidRPr="00D32965">
        <w:rPr>
          <w:rFonts w:ascii="Times New Roman" w:hAnsi="Times New Roman" w:cs="Times New Roman"/>
          <w:sz w:val="20"/>
          <w:szCs w:val="20"/>
        </w:rPr>
        <w:t>1 0</w:t>
      </w:r>
      <w:r w:rsidRPr="00D32965">
        <w:rPr>
          <w:rFonts w:ascii="Times New Roman" w:hAnsi="Times New Roman" w:cs="Times New Roman"/>
          <w:sz w:val="20"/>
          <w:szCs w:val="20"/>
        </w:rPr>
        <w:t>00 000</w:t>
      </w:r>
    </w:p>
    <w:p w14:paraId="12A97F29" w14:textId="77777777" w:rsidR="00196468" w:rsidRPr="00D32965" w:rsidRDefault="00196468" w:rsidP="002D4D98">
      <w:pPr>
        <w:spacing w:before="240"/>
        <w:rPr>
          <w:rFonts w:ascii="Times New Roman" w:hAnsi="Times New Roman" w:cs="Times New Roman"/>
          <w:sz w:val="20"/>
          <w:szCs w:val="20"/>
        </w:rPr>
      </w:pPr>
    </w:p>
    <w:p w14:paraId="54A8CF41" w14:textId="77777777" w:rsidR="00CE71F0" w:rsidRPr="00D32965" w:rsidRDefault="00832F98" w:rsidP="006860FE">
      <w:pPr>
        <w:tabs>
          <w:tab w:val="left" w:pos="540"/>
        </w:tabs>
        <w:autoSpaceDE w:val="0"/>
        <w:autoSpaceDN w:val="0"/>
        <w:adjustRightInd w:val="0"/>
        <w:spacing w:after="0" w:line="240" w:lineRule="auto"/>
        <w:ind w:left="540" w:hanging="540"/>
        <w:jc w:val="both"/>
        <w:rPr>
          <w:rFonts w:ascii="Times New Roman" w:hAnsi="Times New Roman"/>
          <w:b/>
          <w:sz w:val="24"/>
        </w:rPr>
      </w:pPr>
      <w:r w:rsidRPr="00D32965">
        <w:rPr>
          <w:rFonts w:ascii="Times New Roman" w:hAnsi="Times New Roman"/>
          <w:b/>
          <w:sz w:val="24"/>
        </w:rPr>
        <w:t xml:space="preserve">5. </w:t>
      </w:r>
      <w:r w:rsidRPr="00D32965">
        <w:tab/>
      </w:r>
      <w:r w:rsidRPr="00D32965">
        <w:rPr>
          <w:rFonts w:ascii="Times New Roman" w:hAnsi="Times New Roman"/>
          <w:b/>
          <w:sz w:val="24"/>
        </w:rPr>
        <w:t>Modalités de mise en œuvre</w:t>
      </w:r>
    </w:p>
    <w:p w14:paraId="057A8080" w14:textId="77777777" w:rsidR="00CE71F0" w:rsidRPr="00D32965" w:rsidRDefault="00CE71F0" w:rsidP="00CE71F0">
      <w:pPr>
        <w:pStyle w:val="ListParagraph"/>
        <w:autoSpaceDE w:val="0"/>
        <w:autoSpaceDN w:val="0"/>
        <w:adjustRightInd w:val="0"/>
        <w:spacing w:after="0" w:line="240" w:lineRule="auto"/>
        <w:rPr>
          <w:rFonts w:ascii="Times New Roman" w:hAnsi="Times New Roman"/>
          <w:color w:val="FF0000"/>
          <w:sz w:val="20"/>
          <w:szCs w:val="20"/>
        </w:rPr>
      </w:pPr>
    </w:p>
    <w:p w14:paraId="6BD74874" w14:textId="77777777" w:rsidR="00CE71F0" w:rsidRPr="00D32965" w:rsidRDefault="00CE71F0" w:rsidP="00CE71F0">
      <w:pPr>
        <w:autoSpaceDE w:val="0"/>
        <w:autoSpaceDN w:val="0"/>
        <w:adjustRightInd w:val="0"/>
        <w:spacing w:after="0" w:line="240" w:lineRule="auto"/>
        <w:rPr>
          <w:rFonts w:ascii="Times New Roman" w:hAnsi="Times New Roman"/>
          <w:b/>
        </w:rPr>
      </w:pPr>
      <w:r w:rsidRPr="00D32965">
        <w:rPr>
          <w:rFonts w:ascii="Times New Roman" w:hAnsi="Times New Roman"/>
          <w:b/>
        </w:rPr>
        <w:t>5.1 Organisme de mise en œuvre responsable de la passation de marchés et de la gestion financière</w:t>
      </w:r>
    </w:p>
    <w:p w14:paraId="5102FA01" w14:textId="77777777" w:rsidR="00CE71F0" w:rsidRPr="00D32965" w:rsidRDefault="00CE71F0" w:rsidP="00CE71F0">
      <w:pPr>
        <w:autoSpaceDE w:val="0"/>
        <w:autoSpaceDN w:val="0"/>
        <w:adjustRightInd w:val="0"/>
        <w:spacing w:after="0" w:line="240" w:lineRule="auto"/>
        <w:rPr>
          <w:rFonts w:ascii="Times New Roman" w:eastAsia="Calibri" w:hAnsi="Times New Roman"/>
          <w:bCs/>
          <w:sz w:val="14"/>
          <w:szCs w:val="14"/>
          <w:lang w:eastAsia="en-US" w:bidi="ar-SA"/>
        </w:rPr>
      </w:pPr>
    </w:p>
    <w:p w14:paraId="201B93B1" w14:textId="61ED953B" w:rsidR="00CE71F0" w:rsidRPr="00D32965" w:rsidRDefault="00CE71F0" w:rsidP="00C7397F">
      <w:pPr>
        <w:autoSpaceDE w:val="0"/>
        <w:autoSpaceDN w:val="0"/>
        <w:adjustRightInd w:val="0"/>
        <w:spacing w:after="0" w:line="240" w:lineRule="auto"/>
        <w:rPr>
          <w:rFonts w:ascii="Times New Roman" w:eastAsia="Calibri" w:hAnsi="Times New Roman"/>
          <w:bCs/>
          <w:i/>
          <w:sz w:val="20"/>
          <w:szCs w:val="20"/>
          <w:lang w:eastAsia="en-US" w:bidi="ar-SA"/>
        </w:rPr>
      </w:pPr>
      <w:r w:rsidRPr="00D32965">
        <w:rPr>
          <w:rFonts w:ascii="Times New Roman" w:eastAsia="Calibri" w:hAnsi="Times New Roman"/>
          <w:bCs/>
          <w:i/>
          <w:sz w:val="20"/>
          <w:szCs w:val="20"/>
          <w:lang w:eastAsia="en-US" w:bidi="ar-SA"/>
        </w:rPr>
        <w:t xml:space="preserve">Pouvoir adjudicateur : </w:t>
      </w:r>
    </w:p>
    <w:p w14:paraId="7919E4C3" w14:textId="77777777" w:rsidR="00E11E58" w:rsidRPr="00D32965" w:rsidRDefault="00E11E58" w:rsidP="00C7397F">
      <w:pPr>
        <w:autoSpaceDE w:val="0"/>
        <w:autoSpaceDN w:val="0"/>
        <w:adjustRightInd w:val="0"/>
        <w:spacing w:after="0" w:line="240" w:lineRule="auto"/>
        <w:rPr>
          <w:rFonts w:ascii="Times New Roman" w:eastAsia="Calibri" w:hAnsi="Times New Roman"/>
          <w:bCs/>
          <w:i/>
          <w:sz w:val="14"/>
          <w:szCs w:val="14"/>
          <w:lang w:eastAsia="en-US" w:bidi="ar-SA"/>
        </w:rPr>
      </w:pPr>
    </w:p>
    <w:p w14:paraId="6E62B575" w14:textId="67DCC884" w:rsidR="00CE71F0" w:rsidRPr="00D32965" w:rsidRDefault="0035215A" w:rsidP="00CE71F0">
      <w:pPr>
        <w:keepNext/>
        <w:spacing w:after="0" w:line="240" w:lineRule="auto"/>
        <w:ind w:right="-34"/>
        <w:jc w:val="both"/>
        <w:outlineLvl w:val="2"/>
        <w:rPr>
          <w:rFonts w:ascii="Times New Roman" w:eastAsia="Calibri" w:hAnsi="Times New Roman"/>
          <w:bCs/>
          <w:sz w:val="20"/>
          <w:szCs w:val="20"/>
          <w:lang w:eastAsia="en-US" w:bidi="ar-SA"/>
        </w:rPr>
      </w:pPr>
      <w:r>
        <w:rPr>
          <w:rFonts w:ascii="Times New Roman" w:eastAsia="Calibri" w:hAnsi="Times New Roman"/>
          <w:bCs/>
          <w:sz w:val="20"/>
          <w:szCs w:val="20"/>
          <w:lang w:eastAsia="en-US" w:bidi="ar-SA"/>
        </w:rPr>
        <w:t>Institut</w:t>
      </w:r>
      <w:r w:rsidR="00CE71F0" w:rsidRPr="00D32965">
        <w:rPr>
          <w:rFonts w:ascii="Times New Roman" w:eastAsia="Calibri" w:hAnsi="Times New Roman"/>
          <w:bCs/>
          <w:sz w:val="20"/>
          <w:szCs w:val="20"/>
          <w:lang w:eastAsia="en-US" w:bidi="ar-SA"/>
        </w:rPr>
        <w:t xml:space="preserve"> </w:t>
      </w:r>
      <w:r>
        <w:rPr>
          <w:rFonts w:ascii="Times New Roman" w:eastAsia="Calibri" w:hAnsi="Times New Roman"/>
          <w:bCs/>
          <w:sz w:val="20"/>
          <w:szCs w:val="20"/>
          <w:lang w:eastAsia="en-US" w:bidi="ar-SA"/>
        </w:rPr>
        <w:t>Supérieur de la Magistrature</w:t>
      </w:r>
      <w:r w:rsidR="00CE71F0" w:rsidRPr="00D32965">
        <w:rPr>
          <w:rFonts w:ascii="Times New Roman" w:eastAsia="Calibri" w:hAnsi="Times New Roman"/>
          <w:bCs/>
          <w:sz w:val="20"/>
          <w:szCs w:val="20"/>
          <w:lang w:eastAsia="en-US" w:bidi="ar-SA"/>
        </w:rPr>
        <w:t xml:space="preserve"> </w:t>
      </w:r>
    </w:p>
    <w:p w14:paraId="5BD849B4" w14:textId="77777777" w:rsidR="00CE71F0" w:rsidRPr="00D32965" w:rsidRDefault="00CE71F0" w:rsidP="00CE71F0">
      <w:pPr>
        <w:pStyle w:val="ListParagraph"/>
        <w:keepNext/>
        <w:spacing w:after="0"/>
        <w:ind w:right="-34"/>
        <w:outlineLvl w:val="2"/>
        <w:rPr>
          <w:rFonts w:ascii="Times New Roman" w:eastAsia="Calibri" w:hAnsi="Times New Roman"/>
          <w:bCs/>
          <w:sz w:val="14"/>
          <w:szCs w:val="14"/>
          <w:lang w:eastAsia="en-US" w:bidi="ar-SA"/>
        </w:rPr>
      </w:pPr>
    </w:p>
    <w:p w14:paraId="253B84E2" w14:textId="77777777" w:rsidR="00CE71F0" w:rsidRPr="00D32965" w:rsidRDefault="00CE71F0" w:rsidP="00CE71F0">
      <w:pPr>
        <w:keepNext/>
        <w:spacing w:after="0" w:line="240" w:lineRule="auto"/>
        <w:ind w:right="-34"/>
        <w:jc w:val="both"/>
        <w:outlineLvl w:val="2"/>
        <w:rPr>
          <w:rFonts w:ascii="Times New Roman" w:eastAsia="Calibri" w:hAnsi="Times New Roman"/>
          <w:bCs/>
          <w:i/>
          <w:sz w:val="20"/>
          <w:szCs w:val="20"/>
          <w:lang w:eastAsia="en-US" w:bidi="ar-SA"/>
        </w:rPr>
      </w:pPr>
      <w:r w:rsidRPr="00D32965">
        <w:rPr>
          <w:rFonts w:ascii="Times New Roman" w:eastAsia="Calibri" w:hAnsi="Times New Roman"/>
          <w:bCs/>
          <w:i/>
          <w:spacing w:val="1"/>
          <w:sz w:val="20"/>
          <w:szCs w:val="20"/>
          <w:lang w:eastAsia="en-US" w:bidi="ar-SA"/>
        </w:rPr>
        <w:t>O</w:t>
      </w:r>
      <w:r w:rsidRPr="00D32965">
        <w:rPr>
          <w:rFonts w:ascii="Times New Roman" w:eastAsia="Calibri" w:hAnsi="Times New Roman"/>
          <w:bCs/>
          <w:i/>
          <w:sz w:val="20"/>
          <w:szCs w:val="20"/>
          <w:lang w:eastAsia="en-US" w:bidi="ar-SA"/>
        </w:rPr>
        <w:t>rg</w:t>
      </w:r>
      <w:r w:rsidRPr="00D32965">
        <w:rPr>
          <w:rFonts w:ascii="Times New Roman" w:eastAsia="Calibri" w:hAnsi="Times New Roman"/>
          <w:bCs/>
          <w:i/>
          <w:spacing w:val="1"/>
          <w:sz w:val="20"/>
          <w:szCs w:val="20"/>
          <w:lang w:eastAsia="en-US" w:bidi="ar-SA"/>
        </w:rPr>
        <w:t>a</w:t>
      </w:r>
      <w:r w:rsidRPr="00D32965">
        <w:rPr>
          <w:rFonts w:ascii="Times New Roman" w:eastAsia="Calibri" w:hAnsi="Times New Roman"/>
          <w:bCs/>
          <w:i/>
          <w:sz w:val="20"/>
          <w:szCs w:val="20"/>
          <w:lang w:eastAsia="en-US" w:bidi="ar-SA"/>
        </w:rPr>
        <w:t>n</w:t>
      </w:r>
      <w:r w:rsidRPr="00D32965">
        <w:rPr>
          <w:rFonts w:ascii="Times New Roman" w:eastAsia="Calibri" w:hAnsi="Times New Roman"/>
          <w:bCs/>
          <w:i/>
          <w:spacing w:val="1"/>
          <w:sz w:val="20"/>
          <w:szCs w:val="20"/>
          <w:lang w:eastAsia="en-US" w:bidi="ar-SA"/>
        </w:rPr>
        <w:t>i</w:t>
      </w:r>
      <w:r w:rsidRPr="00D32965">
        <w:rPr>
          <w:rFonts w:ascii="Times New Roman" w:eastAsia="Calibri" w:hAnsi="Times New Roman"/>
          <w:bCs/>
          <w:i/>
          <w:sz w:val="20"/>
          <w:szCs w:val="20"/>
          <w:lang w:eastAsia="en-US" w:bidi="ar-SA"/>
        </w:rPr>
        <w:t>sme</w:t>
      </w:r>
      <w:r w:rsidRPr="00D32965">
        <w:rPr>
          <w:rFonts w:ascii="Times New Roman" w:eastAsia="Calibri" w:hAnsi="Times New Roman"/>
          <w:bCs/>
          <w:i/>
          <w:spacing w:val="1"/>
          <w:sz w:val="20"/>
          <w:szCs w:val="20"/>
          <w:lang w:eastAsia="en-US" w:bidi="ar-SA"/>
        </w:rPr>
        <w:t xml:space="preserve"> </w:t>
      </w:r>
      <w:r w:rsidRPr="00D32965">
        <w:rPr>
          <w:rFonts w:ascii="Times New Roman" w:eastAsia="Calibri" w:hAnsi="Times New Roman"/>
          <w:bCs/>
          <w:i/>
          <w:sz w:val="20"/>
          <w:szCs w:val="20"/>
          <w:lang w:eastAsia="en-US" w:bidi="ar-SA"/>
        </w:rPr>
        <w:t>respo</w:t>
      </w:r>
      <w:r w:rsidRPr="00D32965">
        <w:rPr>
          <w:rFonts w:ascii="Times New Roman" w:eastAsia="Calibri" w:hAnsi="Times New Roman"/>
          <w:bCs/>
          <w:i/>
          <w:spacing w:val="1"/>
          <w:sz w:val="20"/>
          <w:szCs w:val="20"/>
          <w:lang w:eastAsia="en-US" w:bidi="ar-SA"/>
        </w:rPr>
        <w:t>n</w:t>
      </w:r>
      <w:r w:rsidRPr="00D32965">
        <w:rPr>
          <w:rFonts w:ascii="Times New Roman" w:eastAsia="Calibri" w:hAnsi="Times New Roman"/>
          <w:bCs/>
          <w:i/>
          <w:sz w:val="20"/>
          <w:szCs w:val="20"/>
          <w:lang w:eastAsia="en-US" w:bidi="ar-SA"/>
        </w:rPr>
        <w:t>s</w:t>
      </w:r>
      <w:r w:rsidRPr="00D32965">
        <w:rPr>
          <w:rFonts w:ascii="Times New Roman" w:eastAsia="Calibri" w:hAnsi="Times New Roman"/>
          <w:bCs/>
          <w:i/>
          <w:spacing w:val="-2"/>
          <w:sz w:val="20"/>
          <w:szCs w:val="20"/>
          <w:lang w:eastAsia="en-US" w:bidi="ar-SA"/>
        </w:rPr>
        <w:t>a</w:t>
      </w:r>
      <w:r w:rsidRPr="00D32965">
        <w:rPr>
          <w:rFonts w:ascii="Times New Roman" w:eastAsia="Calibri" w:hAnsi="Times New Roman"/>
          <w:bCs/>
          <w:i/>
          <w:spacing w:val="1"/>
          <w:sz w:val="20"/>
          <w:szCs w:val="20"/>
          <w:lang w:eastAsia="en-US" w:bidi="ar-SA"/>
        </w:rPr>
        <w:t>bl</w:t>
      </w:r>
      <w:r w:rsidRPr="00D32965">
        <w:rPr>
          <w:rFonts w:ascii="Times New Roman" w:eastAsia="Calibri" w:hAnsi="Times New Roman"/>
          <w:bCs/>
          <w:i/>
          <w:sz w:val="20"/>
          <w:szCs w:val="20"/>
          <w:lang w:eastAsia="en-US" w:bidi="ar-SA"/>
        </w:rPr>
        <w:t>e</w:t>
      </w:r>
      <w:r w:rsidRPr="00D32965">
        <w:rPr>
          <w:rFonts w:ascii="Times New Roman" w:eastAsia="Calibri" w:hAnsi="Times New Roman"/>
          <w:bCs/>
          <w:i/>
          <w:spacing w:val="-2"/>
          <w:sz w:val="20"/>
          <w:szCs w:val="20"/>
          <w:lang w:eastAsia="en-US" w:bidi="ar-SA"/>
        </w:rPr>
        <w:t xml:space="preserve"> </w:t>
      </w:r>
      <w:r w:rsidRPr="00D32965">
        <w:rPr>
          <w:rFonts w:ascii="Times New Roman" w:eastAsia="Calibri" w:hAnsi="Times New Roman"/>
          <w:bCs/>
          <w:i/>
          <w:spacing w:val="1"/>
          <w:sz w:val="20"/>
          <w:szCs w:val="20"/>
          <w:lang w:eastAsia="en-US" w:bidi="ar-SA"/>
        </w:rPr>
        <w:t>d</w:t>
      </w:r>
      <w:r w:rsidRPr="00D32965">
        <w:rPr>
          <w:rFonts w:ascii="Times New Roman" w:eastAsia="Calibri" w:hAnsi="Times New Roman"/>
          <w:bCs/>
          <w:i/>
          <w:sz w:val="20"/>
          <w:szCs w:val="20"/>
          <w:lang w:eastAsia="en-US" w:bidi="ar-SA"/>
        </w:rPr>
        <w:t>e</w:t>
      </w:r>
      <w:r w:rsidRPr="00D32965">
        <w:rPr>
          <w:rFonts w:ascii="Times New Roman" w:eastAsia="Calibri" w:hAnsi="Times New Roman"/>
          <w:bCs/>
          <w:i/>
          <w:spacing w:val="-2"/>
          <w:sz w:val="20"/>
          <w:szCs w:val="20"/>
          <w:lang w:eastAsia="en-US" w:bidi="ar-SA"/>
        </w:rPr>
        <w:t xml:space="preserve"> </w:t>
      </w:r>
      <w:r w:rsidRPr="00D32965">
        <w:rPr>
          <w:rFonts w:ascii="Times New Roman" w:eastAsia="Calibri" w:hAnsi="Times New Roman"/>
          <w:bCs/>
          <w:i/>
          <w:spacing w:val="1"/>
          <w:sz w:val="20"/>
          <w:szCs w:val="20"/>
          <w:lang w:eastAsia="en-US" w:bidi="ar-SA"/>
        </w:rPr>
        <w:t>l</w:t>
      </w:r>
      <w:r w:rsidRPr="00D32965">
        <w:rPr>
          <w:rFonts w:ascii="Times New Roman" w:eastAsia="Calibri" w:hAnsi="Times New Roman"/>
          <w:bCs/>
          <w:i/>
          <w:sz w:val="20"/>
          <w:szCs w:val="20"/>
          <w:lang w:eastAsia="en-US" w:bidi="ar-SA"/>
        </w:rPr>
        <w:t>a p</w:t>
      </w:r>
      <w:r w:rsidRPr="00D32965">
        <w:rPr>
          <w:rFonts w:ascii="Times New Roman" w:eastAsia="Calibri" w:hAnsi="Times New Roman"/>
          <w:bCs/>
          <w:i/>
          <w:spacing w:val="1"/>
          <w:sz w:val="20"/>
          <w:szCs w:val="20"/>
          <w:lang w:eastAsia="en-US" w:bidi="ar-SA"/>
        </w:rPr>
        <w:t>a</w:t>
      </w:r>
      <w:r w:rsidRPr="00D32965">
        <w:rPr>
          <w:rFonts w:ascii="Times New Roman" w:eastAsia="Calibri" w:hAnsi="Times New Roman"/>
          <w:bCs/>
          <w:i/>
          <w:sz w:val="20"/>
          <w:szCs w:val="20"/>
          <w:lang w:eastAsia="en-US" w:bidi="ar-SA"/>
        </w:rPr>
        <w:t>ss</w:t>
      </w:r>
      <w:r w:rsidRPr="00D32965">
        <w:rPr>
          <w:rFonts w:ascii="Times New Roman" w:eastAsia="Calibri" w:hAnsi="Times New Roman"/>
          <w:bCs/>
          <w:i/>
          <w:spacing w:val="1"/>
          <w:sz w:val="20"/>
          <w:szCs w:val="20"/>
          <w:lang w:eastAsia="en-US" w:bidi="ar-SA"/>
        </w:rPr>
        <w:t>a</w:t>
      </w:r>
      <w:r w:rsidRPr="00D32965">
        <w:rPr>
          <w:rFonts w:ascii="Times New Roman" w:eastAsia="Calibri" w:hAnsi="Times New Roman"/>
          <w:bCs/>
          <w:i/>
          <w:spacing w:val="-2"/>
          <w:sz w:val="20"/>
          <w:szCs w:val="20"/>
          <w:lang w:eastAsia="en-US" w:bidi="ar-SA"/>
        </w:rPr>
        <w:t>t</w:t>
      </w:r>
      <w:r w:rsidRPr="00D32965">
        <w:rPr>
          <w:rFonts w:ascii="Times New Roman" w:eastAsia="Calibri" w:hAnsi="Times New Roman"/>
          <w:bCs/>
          <w:i/>
          <w:sz w:val="20"/>
          <w:szCs w:val="20"/>
          <w:lang w:eastAsia="en-US" w:bidi="ar-SA"/>
        </w:rPr>
        <w:t>i</w:t>
      </w:r>
      <w:r w:rsidRPr="00D32965">
        <w:rPr>
          <w:rFonts w:ascii="Times New Roman" w:eastAsia="Calibri" w:hAnsi="Times New Roman"/>
          <w:bCs/>
          <w:i/>
          <w:spacing w:val="1"/>
          <w:sz w:val="20"/>
          <w:szCs w:val="20"/>
          <w:lang w:eastAsia="en-US" w:bidi="ar-SA"/>
        </w:rPr>
        <w:t>o</w:t>
      </w:r>
      <w:r w:rsidRPr="00D32965">
        <w:rPr>
          <w:rFonts w:ascii="Times New Roman" w:eastAsia="Calibri" w:hAnsi="Times New Roman"/>
          <w:bCs/>
          <w:i/>
          <w:sz w:val="20"/>
          <w:szCs w:val="20"/>
          <w:lang w:eastAsia="en-US" w:bidi="ar-SA"/>
        </w:rPr>
        <w:t xml:space="preserve">n </w:t>
      </w:r>
      <w:r w:rsidRPr="00D32965">
        <w:rPr>
          <w:rFonts w:ascii="Times New Roman" w:eastAsia="Calibri" w:hAnsi="Times New Roman"/>
          <w:bCs/>
          <w:i/>
          <w:spacing w:val="1"/>
          <w:sz w:val="20"/>
          <w:szCs w:val="20"/>
          <w:lang w:eastAsia="en-US" w:bidi="ar-SA"/>
        </w:rPr>
        <w:t>de</w:t>
      </w:r>
      <w:r w:rsidRPr="00D32965">
        <w:rPr>
          <w:rFonts w:ascii="Times New Roman" w:eastAsia="Calibri" w:hAnsi="Times New Roman"/>
          <w:bCs/>
          <w:i/>
          <w:sz w:val="20"/>
          <w:szCs w:val="20"/>
          <w:lang w:eastAsia="en-US" w:bidi="ar-SA"/>
        </w:rPr>
        <w:t xml:space="preserve">s </w:t>
      </w:r>
      <w:r w:rsidRPr="00D32965">
        <w:rPr>
          <w:rFonts w:ascii="Times New Roman" w:eastAsia="Calibri" w:hAnsi="Times New Roman"/>
          <w:bCs/>
          <w:i/>
          <w:spacing w:val="-2"/>
          <w:sz w:val="20"/>
          <w:szCs w:val="20"/>
          <w:lang w:eastAsia="en-US" w:bidi="ar-SA"/>
        </w:rPr>
        <w:t>m</w:t>
      </w:r>
      <w:r w:rsidRPr="00D32965">
        <w:rPr>
          <w:rFonts w:ascii="Times New Roman" w:eastAsia="Calibri" w:hAnsi="Times New Roman"/>
          <w:bCs/>
          <w:i/>
          <w:sz w:val="20"/>
          <w:szCs w:val="20"/>
          <w:lang w:eastAsia="en-US" w:bidi="ar-SA"/>
        </w:rPr>
        <w:t>arc</w:t>
      </w:r>
      <w:r w:rsidRPr="00D32965">
        <w:rPr>
          <w:rFonts w:ascii="Times New Roman" w:eastAsia="Calibri" w:hAnsi="Times New Roman"/>
          <w:bCs/>
          <w:i/>
          <w:spacing w:val="1"/>
          <w:sz w:val="20"/>
          <w:szCs w:val="20"/>
          <w:lang w:eastAsia="en-US" w:bidi="ar-SA"/>
        </w:rPr>
        <w:t>h</w:t>
      </w:r>
      <w:r w:rsidRPr="00D32965">
        <w:rPr>
          <w:rFonts w:ascii="Times New Roman" w:eastAsia="Calibri" w:hAnsi="Times New Roman"/>
          <w:bCs/>
          <w:i/>
          <w:sz w:val="20"/>
          <w:szCs w:val="20"/>
          <w:lang w:eastAsia="en-US" w:bidi="ar-SA"/>
        </w:rPr>
        <w:t xml:space="preserve">és et </w:t>
      </w:r>
      <w:r w:rsidRPr="00D32965">
        <w:rPr>
          <w:rFonts w:ascii="Times New Roman" w:eastAsia="Calibri" w:hAnsi="Times New Roman"/>
          <w:bCs/>
          <w:i/>
          <w:spacing w:val="1"/>
          <w:sz w:val="20"/>
          <w:szCs w:val="20"/>
          <w:lang w:eastAsia="en-US" w:bidi="ar-SA"/>
        </w:rPr>
        <w:t>d</w:t>
      </w:r>
      <w:r w:rsidRPr="00D32965">
        <w:rPr>
          <w:rFonts w:ascii="Times New Roman" w:eastAsia="Calibri" w:hAnsi="Times New Roman"/>
          <w:bCs/>
          <w:i/>
          <w:sz w:val="20"/>
          <w:szCs w:val="20"/>
          <w:lang w:eastAsia="en-US" w:bidi="ar-SA"/>
        </w:rPr>
        <w:t>e</w:t>
      </w:r>
      <w:r w:rsidRPr="00D32965">
        <w:rPr>
          <w:rFonts w:ascii="Times New Roman" w:eastAsia="Calibri" w:hAnsi="Times New Roman"/>
          <w:bCs/>
          <w:i/>
          <w:spacing w:val="-2"/>
          <w:sz w:val="20"/>
          <w:szCs w:val="20"/>
          <w:lang w:eastAsia="en-US" w:bidi="ar-SA"/>
        </w:rPr>
        <w:t xml:space="preserve"> </w:t>
      </w:r>
      <w:r w:rsidRPr="00D32965">
        <w:rPr>
          <w:rFonts w:ascii="Times New Roman" w:eastAsia="Calibri" w:hAnsi="Times New Roman"/>
          <w:bCs/>
          <w:i/>
          <w:spacing w:val="1"/>
          <w:sz w:val="20"/>
          <w:szCs w:val="20"/>
          <w:lang w:eastAsia="en-US" w:bidi="ar-SA"/>
        </w:rPr>
        <w:t>l</w:t>
      </w:r>
      <w:r w:rsidRPr="00D32965">
        <w:rPr>
          <w:rFonts w:ascii="Times New Roman" w:eastAsia="Calibri" w:hAnsi="Times New Roman"/>
          <w:bCs/>
          <w:i/>
          <w:sz w:val="20"/>
          <w:szCs w:val="20"/>
          <w:lang w:eastAsia="en-US" w:bidi="ar-SA"/>
        </w:rPr>
        <w:t xml:space="preserve">a </w:t>
      </w:r>
      <w:r w:rsidRPr="00D32965">
        <w:rPr>
          <w:rFonts w:ascii="Times New Roman" w:eastAsia="Calibri" w:hAnsi="Times New Roman"/>
          <w:bCs/>
          <w:i/>
          <w:spacing w:val="1"/>
          <w:sz w:val="20"/>
          <w:szCs w:val="20"/>
          <w:lang w:eastAsia="en-US" w:bidi="ar-SA"/>
        </w:rPr>
        <w:t>g</w:t>
      </w:r>
      <w:r w:rsidRPr="00D32965">
        <w:rPr>
          <w:rFonts w:ascii="Times New Roman" w:eastAsia="Calibri" w:hAnsi="Times New Roman"/>
          <w:bCs/>
          <w:i/>
          <w:sz w:val="20"/>
          <w:szCs w:val="20"/>
          <w:lang w:eastAsia="en-US" w:bidi="ar-SA"/>
        </w:rPr>
        <w:t>es</w:t>
      </w:r>
      <w:r w:rsidRPr="00D32965">
        <w:rPr>
          <w:rFonts w:ascii="Times New Roman" w:eastAsia="Calibri" w:hAnsi="Times New Roman"/>
          <w:bCs/>
          <w:i/>
          <w:spacing w:val="-2"/>
          <w:sz w:val="20"/>
          <w:szCs w:val="20"/>
          <w:lang w:eastAsia="en-US" w:bidi="ar-SA"/>
        </w:rPr>
        <w:t>t</w:t>
      </w:r>
      <w:r w:rsidRPr="00D32965">
        <w:rPr>
          <w:rFonts w:ascii="Times New Roman" w:eastAsia="Calibri" w:hAnsi="Times New Roman"/>
          <w:bCs/>
          <w:i/>
          <w:spacing w:val="1"/>
          <w:sz w:val="20"/>
          <w:szCs w:val="20"/>
          <w:lang w:eastAsia="en-US" w:bidi="ar-SA"/>
        </w:rPr>
        <w:t>i</w:t>
      </w:r>
      <w:r w:rsidRPr="00D32965">
        <w:rPr>
          <w:rFonts w:ascii="Times New Roman" w:eastAsia="Calibri" w:hAnsi="Times New Roman"/>
          <w:bCs/>
          <w:i/>
          <w:sz w:val="20"/>
          <w:szCs w:val="20"/>
          <w:lang w:eastAsia="en-US" w:bidi="ar-SA"/>
        </w:rPr>
        <w:t>on</w:t>
      </w:r>
      <w:r w:rsidRPr="00D32965">
        <w:rPr>
          <w:rFonts w:ascii="Times New Roman" w:eastAsia="Calibri" w:hAnsi="Times New Roman"/>
          <w:bCs/>
          <w:i/>
          <w:spacing w:val="1"/>
          <w:sz w:val="20"/>
          <w:szCs w:val="20"/>
          <w:lang w:eastAsia="en-US" w:bidi="ar-SA"/>
        </w:rPr>
        <w:t xml:space="preserve"> </w:t>
      </w:r>
      <w:r w:rsidRPr="00D32965">
        <w:rPr>
          <w:rFonts w:ascii="Times New Roman" w:eastAsia="Calibri" w:hAnsi="Times New Roman"/>
          <w:bCs/>
          <w:i/>
          <w:spacing w:val="-2"/>
          <w:sz w:val="20"/>
          <w:szCs w:val="20"/>
          <w:lang w:eastAsia="en-US" w:bidi="ar-SA"/>
        </w:rPr>
        <w:t>f</w:t>
      </w:r>
      <w:r w:rsidRPr="00D32965">
        <w:rPr>
          <w:rFonts w:ascii="Times New Roman" w:eastAsia="Calibri" w:hAnsi="Times New Roman"/>
          <w:bCs/>
          <w:i/>
          <w:spacing w:val="1"/>
          <w:sz w:val="20"/>
          <w:szCs w:val="20"/>
          <w:lang w:eastAsia="en-US" w:bidi="ar-SA"/>
        </w:rPr>
        <w:t>i</w:t>
      </w:r>
      <w:r w:rsidRPr="00D32965">
        <w:rPr>
          <w:rFonts w:ascii="Times New Roman" w:eastAsia="Calibri" w:hAnsi="Times New Roman"/>
          <w:bCs/>
          <w:i/>
          <w:sz w:val="20"/>
          <w:szCs w:val="20"/>
          <w:lang w:eastAsia="en-US" w:bidi="ar-SA"/>
        </w:rPr>
        <w:t>nanc</w:t>
      </w:r>
      <w:r w:rsidRPr="00D32965">
        <w:rPr>
          <w:rFonts w:ascii="Times New Roman" w:eastAsia="Calibri" w:hAnsi="Times New Roman"/>
          <w:bCs/>
          <w:i/>
          <w:spacing w:val="1"/>
          <w:sz w:val="20"/>
          <w:szCs w:val="20"/>
          <w:lang w:eastAsia="en-US" w:bidi="ar-SA"/>
        </w:rPr>
        <w:t>i</w:t>
      </w:r>
      <w:r w:rsidRPr="00D32965">
        <w:rPr>
          <w:rFonts w:ascii="Times New Roman" w:eastAsia="Calibri" w:hAnsi="Times New Roman"/>
          <w:bCs/>
          <w:i/>
          <w:sz w:val="20"/>
          <w:szCs w:val="20"/>
          <w:lang w:eastAsia="en-US" w:bidi="ar-SA"/>
        </w:rPr>
        <w:t xml:space="preserve">ère: </w:t>
      </w:r>
    </w:p>
    <w:p w14:paraId="0FB64E6E" w14:textId="77777777" w:rsidR="00CE71F0" w:rsidRPr="00D32965" w:rsidRDefault="00CE71F0" w:rsidP="00CE71F0">
      <w:pPr>
        <w:keepNext/>
        <w:spacing w:after="0" w:line="240" w:lineRule="auto"/>
        <w:ind w:right="-34"/>
        <w:jc w:val="both"/>
        <w:outlineLvl w:val="2"/>
        <w:rPr>
          <w:rFonts w:ascii="Times New Roman" w:eastAsia="Calibri" w:hAnsi="Times New Roman"/>
          <w:bCs/>
          <w:sz w:val="14"/>
          <w:szCs w:val="14"/>
          <w:lang w:eastAsia="en-US" w:bidi="ar-SA"/>
        </w:rPr>
      </w:pPr>
    </w:p>
    <w:p w14:paraId="45717E07" w14:textId="173D7A09" w:rsidR="00CE71F0" w:rsidRPr="00D32965" w:rsidRDefault="00CE71F0" w:rsidP="00CE71F0">
      <w:pPr>
        <w:keepNext/>
        <w:spacing w:after="0" w:line="240" w:lineRule="auto"/>
        <w:ind w:right="-34"/>
        <w:jc w:val="both"/>
        <w:outlineLvl w:val="2"/>
        <w:rPr>
          <w:rFonts w:ascii="Times New Roman" w:eastAsia="Calibri" w:hAnsi="Times New Roman"/>
          <w:bCs/>
          <w:sz w:val="20"/>
          <w:szCs w:val="20"/>
          <w:lang w:eastAsia="en-US" w:bidi="ar-SA"/>
        </w:rPr>
      </w:pPr>
      <w:r w:rsidRPr="00D32965">
        <w:rPr>
          <w:rFonts w:ascii="Times New Roman" w:eastAsia="Calibri" w:hAnsi="Times New Roman" w:cs="Times New Roman"/>
          <w:sz w:val="20"/>
          <w:szCs w:val="20"/>
          <w:lang w:eastAsia="en-US" w:bidi="ar-SA"/>
        </w:rPr>
        <w:t xml:space="preserve">Cellule d'Appui au Programme Réussir le Statut Avancé (CAP </w:t>
      </w:r>
      <w:proofErr w:type="spellStart"/>
      <w:r w:rsidRPr="00D32965">
        <w:rPr>
          <w:rFonts w:ascii="Times New Roman" w:eastAsia="Calibri" w:hAnsi="Times New Roman" w:cs="Times New Roman"/>
          <w:sz w:val="20"/>
          <w:szCs w:val="20"/>
          <w:lang w:eastAsia="en-US" w:bidi="ar-SA"/>
        </w:rPr>
        <w:t>RSA</w:t>
      </w:r>
      <w:proofErr w:type="spellEnd"/>
      <w:r w:rsidRPr="00D32965">
        <w:rPr>
          <w:rFonts w:ascii="Times New Roman" w:eastAsia="Calibri" w:hAnsi="Times New Roman" w:cs="Times New Roman"/>
          <w:sz w:val="20"/>
          <w:szCs w:val="20"/>
          <w:lang w:eastAsia="en-US" w:bidi="ar-SA"/>
        </w:rPr>
        <w:t xml:space="preserve">), placée auprès du Ministère de l'Économie et des Finances et assurant le respect des procédures de jumelage du programme </w:t>
      </w:r>
      <w:proofErr w:type="spellStart"/>
      <w:r w:rsidRPr="00D32965">
        <w:rPr>
          <w:rFonts w:ascii="Times New Roman" w:eastAsia="Calibri" w:hAnsi="Times New Roman" w:cs="Times New Roman"/>
          <w:sz w:val="20"/>
          <w:szCs w:val="20"/>
          <w:lang w:eastAsia="en-US" w:bidi="ar-SA"/>
        </w:rPr>
        <w:t>RSA</w:t>
      </w:r>
      <w:proofErr w:type="spellEnd"/>
      <w:r w:rsidRPr="00D32965">
        <w:rPr>
          <w:rFonts w:ascii="Times New Roman" w:eastAsia="Calibri" w:hAnsi="Times New Roman" w:cs="Times New Roman"/>
          <w:sz w:val="20"/>
          <w:szCs w:val="20"/>
          <w:lang w:eastAsia="en-US" w:bidi="ar-SA"/>
        </w:rPr>
        <w:t>, incluant la gestion des appels à propositions et contrats, dans le respect des procédures de contrôle décentralisé ex-ante définies dans le Manuel de jumelage.</w:t>
      </w:r>
    </w:p>
    <w:p w14:paraId="2DFC9EAC" w14:textId="77777777" w:rsidR="00CE71F0" w:rsidRPr="00D32965" w:rsidRDefault="00CE71F0" w:rsidP="00CE71F0">
      <w:pPr>
        <w:spacing w:after="0"/>
        <w:rPr>
          <w:rFonts w:ascii="Times New Roman" w:eastAsia="Calibri" w:hAnsi="Times New Roman" w:cs="Times New Roman"/>
          <w:sz w:val="14"/>
          <w:szCs w:val="14"/>
          <w:lang w:eastAsia="en-US" w:bidi="ar-SA"/>
        </w:rPr>
      </w:pPr>
    </w:p>
    <w:p w14:paraId="1F975EE4" w14:textId="77777777" w:rsidR="00CB17F3" w:rsidRPr="000E781F" w:rsidRDefault="00CB17F3" w:rsidP="00CB17F3">
      <w:pPr>
        <w:keepNext/>
        <w:spacing w:after="0" w:line="240" w:lineRule="auto"/>
        <w:ind w:right="-34"/>
        <w:jc w:val="both"/>
        <w:outlineLvl w:val="2"/>
        <w:rPr>
          <w:rFonts w:ascii="Times New Roman" w:hAnsi="Times New Roman" w:cs="Times New Roman"/>
          <w:color w:val="000000"/>
          <w:sz w:val="20"/>
          <w:szCs w:val="20"/>
        </w:rPr>
      </w:pPr>
    </w:p>
    <w:p w14:paraId="0D2000EF"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Contact :</w:t>
      </w:r>
    </w:p>
    <w:p w14:paraId="1FD09BD4"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Monsieur Oussama CHELLAF</w:t>
      </w:r>
    </w:p>
    <w:p w14:paraId="20F6E70A"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 xml:space="preserve">Chef du service de la gestion des instruments de la coopération technique avec l’UE </w:t>
      </w:r>
      <w:r w:rsidRPr="000E781F">
        <w:rPr>
          <w:rFonts w:ascii="Times New Roman" w:hAnsi="Times New Roman" w:cs="Times New Roman"/>
          <w:color w:val="000000"/>
          <w:sz w:val="20"/>
          <w:szCs w:val="20"/>
        </w:rPr>
        <w:br/>
        <w:t>Responsable de la CAP-</w:t>
      </w:r>
      <w:proofErr w:type="spellStart"/>
      <w:r w:rsidRPr="000E781F">
        <w:rPr>
          <w:rFonts w:ascii="Times New Roman" w:hAnsi="Times New Roman" w:cs="Times New Roman"/>
          <w:color w:val="000000"/>
          <w:sz w:val="20"/>
          <w:szCs w:val="20"/>
        </w:rPr>
        <w:t>RSA</w:t>
      </w:r>
      <w:proofErr w:type="spellEnd"/>
    </w:p>
    <w:p w14:paraId="3B0A2800"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Direction du Trésor et des Finances extérieures</w:t>
      </w:r>
    </w:p>
    <w:p w14:paraId="0FAD58C7"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Ministère de l’Économie et des Finances du Royaume du Maroc</w:t>
      </w:r>
    </w:p>
    <w:p w14:paraId="0833766E"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 xml:space="preserve">Quartier administratif, </w:t>
      </w:r>
      <w:proofErr w:type="spellStart"/>
      <w:r w:rsidRPr="000E781F">
        <w:rPr>
          <w:rFonts w:ascii="Times New Roman" w:hAnsi="Times New Roman" w:cs="Times New Roman"/>
          <w:color w:val="000000"/>
          <w:sz w:val="20"/>
          <w:szCs w:val="20"/>
        </w:rPr>
        <w:t>Chellah</w:t>
      </w:r>
      <w:proofErr w:type="spellEnd"/>
      <w:r w:rsidRPr="000E781F">
        <w:rPr>
          <w:rFonts w:ascii="Times New Roman" w:hAnsi="Times New Roman" w:cs="Times New Roman"/>
          <w:color w:val="000000"/>
          <w:sz w:val="20"/>
          <w:szCs w:val="20"/>
        </w:rPr>
        <w:t xml:space="preserve"> – MA 10000, Rabat</w:t>
      </w:r>
    </w:p>
    <w:p w14:paraId="39530CEA" w14:textId="77777777" w:rsidR="00CB17F3" w:rsidRPr="000E781F" w:rsidRDefault="00CB17F3" w:rsidP="00CB17F3">
      <w:pPr>
        <w:spacing w:after="0"/>
        <w:rPr>
          <w:rFonts w:ascii="Times New Roman" w:hAnsi="Times New Roman" w:cs="Times New Roman"/>
          <w:color w:val="000000"/>
          <w:sz w:val="20"/>
          <w:szCs w:val="20"/>
        </w:rPr>
      </w:pPr>
      <w:r w:rsidRPr="000E781F">
        <w:rPr>
          <w:rFonts w:ascii="Times New Roman" w:hAnsi="Times New Roman" w:cs="Times New Roman"/>
          <w:color w:val="000000"/>
          <w:sz w:val="20"/>
          <w:szCs w:val="20"/>
        </w:rPr>
        <w:t>Tel. + 212 (0)530400139 – Fax + 212 (0)537677372</w:t>
      </w:r>
    </w:p>
    <w:p w14:paraId="42233444" w14:textId="77777777" w:rsidR="00CB17F3" w:rsidRPr="00EA7D2D" w:rsidRDefault="00CB17F3" w:rsidP="00CB17F3">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0"/>
          <w:szCs w:val="20"/>
          <w:lang w:val="de-DE"/>
        </w:rPr>
      </w:pPr>
      <w:r w:rsidRPr="00EA7D2D">
        <w:rPr>
          <w:rFonts w:ascii="Times New Roman" w:hAnsi="Times New Roman" w:cs="Times New Roman"/>
          <w:color w:val="000000"/>
          <w:sz w:val="20"/>
          <w:szCs w:val="20"/>
          <w:lang w:val="de-DE"/>
        </w:rPr>
        <w:t xml:space="preserve">E-mail : o.chellaf@tresor.finances.gov.ma </w:t>
      </w:r>
    </w:p>
    <w:p w14:paraId="6F442C45" w14:textId="05CF330B" w:rsidR="00832F98" w:rsidRPr="00EA7D2D" w:rsidRDefault="00832F98" w:rsidP="006860FE">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14"/>
          <w:szCs w:val="14"/>
          <w:lang w:val="de-DE"/>
        </w:rPr>
      </w:pPr>
    </w:p>
    <w:p w14:paraId="69DCF237" w14:textId="77777777" w:rsidR="00832F98" w:rsidRPr="00D32965" w:rsidRDefault="00832F98" w:rsidP="001548A5">
      <w:pPr>
        <w:tabs>
          <w:tab w:val="left" w:pos="540"/>
        </w:tabs>
        <w:autoSpaceDE w:val="0"/>
        <w:autoSpaceDN w:val="0"/>
        <w:adjustRightInd w:val="0"/>
        <w:spacing w:after="0" w:line="240" w:lineRule="auto"/>
        <w:jc w:val="both"/>
        <w:rPr>
          <w:rFonts w:ascii="Times New Roman" w:eastAsia="Times New Roman" w:hAnsi="Times New Roman" w:cs="Times New Roman"/>
          <w:b/>
        </w:rPr>
      </w:pPr>
      <w:r w:rsidRPr="00D32965">
        <w:rPr>
          <w:rFonts w:ascii="Times New Roman" w:hAnsi="Times New Roman"/>
          <w:b/>
        </w:rPr>
        <w:t xml:space="preserve">5.2 </w:t>
      </w:r>
      <w:r w:rsidRPr="00D32965">
        <w:rPr>
          <w:b/>
        </w:rPr>
        <w:tab/>
      </w:r>
      <w:r w:rsidRPr="00D32965">
        <w:rPr>
          <w:rFonts w:ascii="Times New Roman" w:hAnsi="Times New Roman"/>
          <w:b/>
        </w:rPr>
        <w:t>Cadre institutionnel</w:t>
      </w:r>
    </w:p>
    <w:p w14:paraId="56492FB0" w14:textId="77777777" w:rsidR="001548A5" w:rsidRPr="00D32965" w:rsidRDefault="001548A5" w:rsidP="001548A5">
      <w:pPr>
        <w:pStyle w:val="Heading2"/>
        <w:spacing w:before="0" w:after="0"/>
        <w:ind w:left="0" w:firstLine="0"/>
        <w:rPr>
          <w:rFonts w:eastAsiaTheme="minorHAnsi"/>
          <w:sz w:val="20"/>
        </w:rPr>
      </w:pPr>
    </w:p>
    <w:p w14:paraId="27EDFFEA" w14:textId="22C6F1E5" w:rsidR="001548A5" w:rsidRPr="00D32965" w:rsidRDefault="001548A5" w:rsidP="001548A5">
      <w:pPr>
        <w:pStyle w:val="Heading2"/>
        <w:spacing w:before="0" w:after="0"/>
        <w:ind w:left="0" w:firstLine="0"/>
        <w:rPr>
          <w:rFonts w:eastAsiaTheme="minorHAnsi"/>
          <w:b/>
          <w:sz w:val="20"/>
        </w:rPr>
      </w:pPr>
      <w:r w:rsidRPr="00D32965">
        <w:rPr>
          <w:rFonts w:eastAsiaTheme="minorHAnsi"/>
          <w:sz w:val="20"/>
        </w:rPr>
        <w:t>Ce projet de jumelage institutionnel, financé par l'Union Européenne, s’aligne avec la feuille de route du statut avancé favorisant la convergence réglementaire entre le cadre législatif et institutionnel marocain et l’Acquis de l’UE en renforçant les capacités d</w:t>
      </w:r>
      <w:r w:rsidR="00AF5EDA">
        <w:rPr>
          <w:rFonts w:eastAsiaTheme="minorHAnsi"/>
          <w:sz w:val="20"/>
        </w:rPr>
        <w:t>e l’</w:t>
      </w:r>
      <w:proofErr w:type="spellStart"/>
      <w:r w:rsidR="00AF5EDA">
        <w:rPr>
          <w:rFonts w:eastAsiaTheme="minorHAnsi"/>
          <w:sz w:val="20"/>
        </w:rPr>
        <w:t>ISM</w:t>
      </w:r>
      <w:proofErr w:type="spellEnd"/>
      <w:r w:rsidRPr="00D32965">
        <w:rPr>
          <w:rFonts w:eastAsiaTheme="minorHAnsi"/>
          <w:sz w:val="20"/>
        </w:rPr>
        <w:t>. Conformément au Manuel de jumelage, il opère en mode de gestion décentralisée avec contrôle ex ante sans devis-programme. A cet effet, quant aux procédures de paiement dans ce présent projet, son rôle consiste, entre autres, à approuver les demandes de paiement des États-membres avant leur soumission à la Délégation de l’Union européenne qui demeure l’organisme payeur des contrats de jumelage au Maroc.</w:t>
      </w:r>
    </w:p>
    <w:p w14:paraId="47A5017F" w14:textId="77777777" w:rsidR="001548A5" w:rsidRPr="00D32965" w:rsidRDefault="001548A5" w:rsidP="001548A5">
      <w:pPr>
        <w:pStyle w:val="Heading2"/>
        <w:spacing w:before="0" w:after="0"/>
        <w:ind w:left="0" w:firstLine="0"/>
        <w:rPr>
          <w:sz w:val="20"/>
        </w:rPr>
      </w:pPr>
    </w:p>
    <w:p w14:paraId="707F77BE" w14:textId="77777777" w:rsidR="001548A5" w:rsidRPr="00D32965" w:rsidRDefault="001548A5" w:rsidP="001548A5">
      <w:pPr>
        <w:pStyle w:val="Heading2"/>
        <w:spacing w:before="0" w:after="0"/>
        <w:ind w:left="0" w:firstLine="0"/>
        <w:rPr>
          <w:b/>
          <w:sz w:val="20"/>
        </w:rPr>
      </w:pPr>
      <w:r w:rsidRPr="00D32965">
        <w:rPr>
          <w:sz w:val="20"/>
        </w:rPr>
        <w:t xml:space="preserve">Tel que prévu par la Convention de financement du programme </w:t>
      </w:r>
      <w:proofErr w:type="spellStart"/>
      <w:r w:rsidRPr="00D32965">
        <w:rPr>
          <w:sz w:val="20"/>
        </w:rPr>
        <w:t>RSA</w:t>
      </w:r>
      <w:proofErr w:type="spellEnd"/>
      <w:r w:rsidRPr="00D32965">
        <w:rPr>
          <w:sz w:val="20"/>
        </w:rPr>
        <w:t xml:space="preserve"> II, la Cellule d'accompagnement au Programme (CAP-</w:t>
      </w:r>
      <w:proofErr w:type="spellStart"/>
      <w:r w:rsidRPr="00D32965">
        <w:rPr>
          <w:sz w:val="20"/>
        </w:rPr>
        <w:t>RSA</w:t>
      </w:r>
      <w:proofErr w:type="spellEnd"/>
      <w:r w:rsidRPr="00D32965">
        <w:rPr>
          <w:sz w:val="20"/>
        </w:rPr>
        <w:t>), créée par le Ministère de l’Économie et des Finances (</w:t>
      </w:r>
      <w:proofErr w:type="spellStart"/>
      <w:r w:rsidRPr="00D32965">
        <w:rPr>
          <w:sz w:val="20"/>
        </w:rPr>
        <w:t>MEF</w:t>
      </w:r>
      <w:proofErr w:type="spellEnd"/>
      <w:r w:rsidRPr="00D32965">
        <w:rPr>
          <w:sz w:val="20"/>
        </w:rPr>
        <w:t>) et placée au sein de la Direction du Trésor des finances extérieures, au niveau de la Division des relations avec l’Europe, est le Point de Contact National pour les jumelages et à ce titre est en charge de l'accompagnement de la mise en œuvre du programme.</w:t>
      </w:r>
    </w:p>
    <w:p w14:paraId="39EE4F16" w14:textId="77777777" w:rsidR="001548A5" w:rsidRPr="00D32965" w:rsidRDefault="001548A5" w:rsidP="006860FE">
      <w:pPr>
        <w:tabs>
          <w:tab w:val="left" w:pos="540"/>
        </w:tabs>
        <w:autoSpaceDE w:val="0"/>
        <w:autoSpaceDN w:val="0"/>
        <w:adjustRightInd w:val="0"/>
        <w:spacing w:after="0" w:line="240" w:lineRule="auto"/>
        <w:ind w:left="540" w:hanging="540"/>
        <w:jc w:val="both"/>
        <w:rPr>
          <w:sz w:val="14"/>
          <w:szCs w:val="14"/>
        </w:rPr>
      </w:pPr>
    </w:p>
    <w:p w14:paraId="201D8FAC" w14:textId="77777777" w:rsidR="00832F98" w:rsidRPr="00D32965" w:rsidRDefault="00832F98" w:rsidP="006860FE">
      <w:pPr>
        <w:tabs>
          <w:tab w:val="left" w:pos="540"/>
        </w:tabs>
        <w:autoSpaceDE w:val="0"/>
        <w:autoSpaceDN w:val="0"/>
        <w:adjustRightInd w:val="0"/>
        <w:spacing w:after="0" w:line="240" w:lineRule="auto"/>
        <w:jc w:val="both"/>
        <w:rPr>
          <w:rFonts w:ascii="Times New Roman" w:hAnsi="Times New Roman"/>
          <w:b/>
        </w:rPr>
      </w:pPr>
      <w:r w:rsidRPr="00D32965">
        <w:rPr>
          <w:rFonts w:ascii="Times New Roman" w:hAnsi="Times New Roman"/>
          <w:b/>
        </w:rPr>
        <w:t>5.3</w:t>
      </w:r>
      <w:r w:rsidRPr="00D32965">
        <w:rPr>
          <w:b/>
        </w:rPr>
        <w:tab/>
      </w:r>
      <w:r w:rsidRPr="00D32965">
        <w:rPr>
          <w:rFonts w:ascii="Times New Roman" w:hAnsi="Times New Roman"/>
          <w:b/>
        </w:rPr>
        <w:t>Homologues dans l’administration bénéficiaire:</w:t>
      </w:r>
    </w:p>
    <w:p w14:paraId="20374619" w14:textId="77777777" w:rsidR="001548A5" w:rsidRPr="00D32965" w:rsidRDefault="001548A5" w:rsidP="006860FE">
      <w:pPr>
        <w:tabs>
          <w:tab w:val="left" w:pos="540"/>
        </w:tabs>
        <w:autoSpaceDE w:val="0"/>
        <w:autoSpaceDN w:val="0"/>
        <w:adjustRightInd w:val="0"/>
        <w:spacing w:after="0" w:line="240" w:lineRule="auto"/>
        <w:jc w:val="both"/>
        <w:rPr>
          <w:rFonts w:ascii="Times New Roman" w:eastAsia="Times New Roman" w:hAnsi="Times New Roman" w:cs="Times New Roman"/>
          <w:sz w:val="14"/>
          <w:szCs w:val="14"/>
        </w:rPr>
      </w:pPr>
    </w:p>
    <w:p w14:paraId="0A7B493B" w14:textId="11B69845" w:rsidR="00452132" w:rsidRDefault="00832F98" w:rsidP="00452132">
      <w:pPr>
        <w:autoSpaceDE w:val="0"/>
        <w:autoSpaceDN w:val="0"/>
        <w:adjustRightInd w:val="0"/>
        <w:spacing w:after="0" w:line="240" w:lineRule="auto"/>
        <w:jc w:val="both"/>
        <w:rPr>
          <w:rFonts w:ascii="Times New Roman" w:hAnsi="Times New Roman"/>
          <w:i/>
          <w:sz w:val="24"/>
        </w:rPr>
      </w:pPr>
      <w:r w:rsidRPr="00D32965">
        <w:rPr>
          <w:rFonts w:ascii="Times New Roman" w:hAnsi="Times New Roman"/>
          <w:i/>
          <w:sz w:val="24"/>
        </w:rPr>
        <w:t>5.3.1.</w:t>
      </w:r>
      <w:r w:rsidRPr="00D32965">
        <w:rPr>
          <w:i/>
        </w:rPr>
        <w:tab/>
      </w:r>
      <w:r w:rsidRPr="00D32965">
        <w:rPr>
          <w:rFonts w:ascii="Times New Roman" w:hAnsi="Times New Roman"/>
          <w:i/>
          <w:sz w:val="24"/>
        </w:rPr>
        <w:t>Personne de contact:</w:t>
      </w:r>
    </w:p>
    <w:p w14:paraId="51902EB6" w14:textId="77777777" w:rsidR="00452132" w:rsidRPr="00A25DB1" w:rsidRDefault="00452132" w:rsidP="00452132">
      <w:pPr>
        <w:autoSpaceDE w:val="0"/>
        <w:autoSpaceDN w:val="0"/>
        <w:adjustRightInd w:val="0"/>
        <w:spacing w:after="0" w:line="240" w:lineRule="auto"/>
        <w:jc w:val="both"/>
        <w:rPr>
          <w:rFonts w:ascii="Times New Roman" w:hAnsi="Times New Roman"/>
          <w:i/>
          <w:color w:val="4F81BD"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C6F072" w14:textId="3B12C1A6" w:rsidR="00452132" w:rsidRPr="004C6155" w:rsidRDefault="00452132" w:rsidP="00A25DB1">
      <w:pPr>
        <w:spacing w:line="240" w:lineRule="auto"/>
        <w:rPr>
          <w:rFonts w:ascii="Times New Roman" w:eastAsia="SimSun" w:hAnsi="Times New Roman" w:cs="Times New Roman"/>
          <w:color w:val="000000"/>
          <w:sz w:val="20"/>
          <w:szCs w:val="20"/>
        </w:rPr>
      </w:pPr>
      <w:r w:rsidRPr="004C6155">
        <w:rPr>
          <w:rFonts w:ascii="Times New Roman" w:eastAsia="SimSun" w:hAnsi="Times New Roman" w:cs="Times New Roman"/>
          <w:color w:val="000000"/>
          <w:sz w:val="20"/>
          <w:szCs w:val="20"/>
        </w:rPr>
        <w:t xml:space="preserve">Nezha Sassa, Cheffe du département de la coopération et des partenariats </w:t>
      </w:r>
    </w:p>
    <w:p w14:paraId="4D69B240" w14:textId="18DD870C" w:rsidR="00452132" w:rsidRPr="005866F3" w:rsidRDefault="00452132" w:rsidP="00A25DB1">
      <w:pPr>
        <w:spacing w:line="240" w:lineRule="auto"/>
        <w:rPr>
          <w:rFonts w:ascii="Times New Roman" w:eastAsia="SimSun" w:hAnsi="Times New Roman" w:cs="Times New Roman"/>
          <w:color w:val="000000"/>
          <w:sz w:val="20"/>
          <w:szCs w:val="20"/>
          <w:lang w:val="de-DE"/>
        </w:rPr>
      </w:pPr>
      <w:proofErr w:type="gramStart"/>
      <w:r w:rsidRPr="005866F3">
        <w:rPr>
          <w:rFonts w:ascii="Times New Roman" w:eastAsia="SimSun" w:hAnsi="Times New Roman" w:cs="Times New Roman"/>
          <w:color w:val="000000"/>
          <w:sz w:val="20"/>
          <w:szCs w:val="20"/>
          <w:lang w:val="de-DE"/>
        </w:rPr>
        <w:t>Tel :</w:t>
      </w:r>
      <w:proofErr w:type="gramEnd"/>
      <w:r w:rsidRPr="005866F3">
        <w:rPr>
          <w:rFonts w:ascii="Times New Roman" w:eastAsia="SimSun" w:hAnsi="Times New Roman" w:cs="Times New Roman"/>
          <w:color w:val="000000"/>
          <w:sz w:val="20"/>
          <w:szCs w:val="20"/>
          <w:lang w:val="de-DE"/>
        </w:rPr>
        <w:t xml:space="preserve"> +212 (0)666600033</w:t>
      </w:r>
    </w:p>
    <w:p w14:paraId="38DA8B55" w14:textId="4856ADE9" w:rsidR="00452132" w:rsidRPr="005866F3" w:rsidRDefault="00452132" w:rsidP="00A25DB1">
      <w:pPr>
        <w:spacing w:line="240" w:lineRule="auto"/>
        <w:rPr>
          <w:rFonts w:ascii="Times New Roman" w:eastAsia="SimSun" w:hAnsi="Times New Roman" w:cs="Times New Roman"/>
          <w:color w:val="000000"/>
          <w:sz w:val="20"/>
          <w:szCs w:val="20"/>
          <w:lang w:val="de-DE"/>
        </w:rPr>
      </w:pPr>
      <w:proofErr w:type="spellStart"/>
      <w:proofErr w:type="gramStart"/>
      <w:r w:rsidRPr="005866F3">
        <w:rPr>
          <w:rFonts w:ascii="Times New Roman" w:eastAsia="SimSun" w:hAnsi="Times New Roman" w:cs="Times New Roman"/>
          <w:color w:val="000000"/>
          <w:sz w:val="20"/>
          <w:szCs w:val="20"/>
          <w:lang w:val="de-DE"/>
        </w:rPr>
        <w:t>E-mail</w:t>
      </w:r>
      <w:proofErr w:type="spellEnd"/>
      <w:r w:rsidRPr="005866F3">
        <w:rPr>
          <w:rFonts w:ascii="Times New Roman" w:eastAsia="SimSun" w:hAnsi="Times New Roman" w:cs="Times New Roman"/>
          <w:color w:val="000000"/>
          <w:sz w:val="20"/>
          <w:szCs w:val="20"/>
          <w:lang w:val="de-DE"/>
        </w:rPr>
        <w:t> :</w:t>
      </w:r>
      <w:proofErr w:type="gramEnd"/>
      <w:r w:rsidRPr="005866F3">
        <w:rPr>
          <w:rFonts w:ascii="Times New Roman" w:eastAsia="SimSun" w:hAnsi="Times New Roman" w:cs="Times New Roman"/>
          <w:color w:val="000000"/>
          <w:sz w:val="20"/>
          <w:szCs w:val="20"/>
          <w:lang w:val="de-DE"/>
        </w:rPr>
        <w:t xml:space="preserve"> nez_sas@yahoo.fr</w:t>
      </w:r>
    </w:p>
    <w:p w14:paraId="0388E236" w14:textId="77777777" w:rsidR="001548A5" w:rsidRPr="00A25DB1" w:rsidRDefault="001548A5" w:rsidP="006860FE">
      <w:pPr>
        <w:autoSpaceDE w:val="0"/>
        <w:autoSpaceDN w:val="0"/>
        <w:adjustRightInd w:val="0"/>
        <w:spacing w:after="0" w:line="240" w:lineRule="auto"/>
        <w:ind w:left="539"/>
        <w:jc w:val="both"/>
        <w:rPr>
          <w:rFonts w:ascii="Times New Roman" w:hAnsi="Times New Roman"/>
          <w:i/>
          <w:color w:val="FF0000"/>
          <w:sz w:val="14"/>
          <w:szCs w:val="14"/>
          <w:lang w:val="de-DE"/>
        </w:rPr>
      </w:pPr>
    </w:p>
    <w:p w14:paraId="355ADCC7" w14:textId="284557B5" w:rsidR="001548A5" w:rsidRPr="005866F3" w:rsidRDefault="001548A5" w:rsidP="001548A5">
      <w:pPr>
        <w:autoSpaceDE w:val="0"/>
        <w:autoSpaceDN w:val="0"/>
        <w:adjustRightInd w:val="0"/>
        <w:spacing w:after="0" w:line="240" w:lineRule="auto"/>
        <w:ind w:left="709"/>
        <w:jc w:val="both"/>
        <w:rPr>
          <w:rFonts w:ascii="Times New Roman" w:hAnsi="Times New Roman"/>
          <w:strike/>
          <w:sz w:val="24"/>
          <w:lang w:val="de-DE"/>
        </w:rPr>
      </w:pPr>
    </w:p>
    <w:p w14:paraId="69B53ADA" w14:textId="77777777" w:rsidR="001548A5" w:rsidRPr="005866F3" w:rsidRDefault="001548A5" w:rsidP="006860FE">
      <w:pPr>
        <w:autoSpaceDE w:val="0"/>
        <w:autoSpaceDN w:val="0"/>
        <w:adjustRightInd w:val="0"/>
        <w:spacing w:after="0" w:line="240" w:lineRule="auto"/>
        <w:ind w:left="539"/>
        <w:jc w:val="both"/>
        <w:rPr>
          <w:rFonts w:ascii="Times New Roman" w:hAnsi="Times New Roman"/>
          <w:i/>
          <w:sz w:val="14"/>
          <w:szCs w:val="14"/>
          <w:lang w:val="de-DE"/>
        </w:rPr>
      </w:pPr>
    </w:p>
    <w:p w14:paraId="75403AD7" w14:textId="77777777" w:rsidR="00832F98" w:rsidRDefault="00832F98" w:rsidP="001548A5">
      <w:pPr>
        <w:autoSpaceDE w:val="0"/>
        <w:autoSpaceDN w:val="0"/>
        <w:adjustRightInd w:val="0"/>
        <w:spacing w:after="0" w:line="240" w:lineRule="auto"/>
        <w:jc w:val="both"/>
        <w:rPr>
          <w:rFonts w:ascii="Times New Roman" w:hAnsi="Times New Roman"/>
          <w:i/>
          <w:sz w:val="24"/>
        </w:rPr>
      </w:pPr>
      <w:r w:rsidRPr="00607BFE">
        <w:rPr>
          <w:rFonts w:ascii="Times New Roman" w:hAnsi="Times New Roman"/>
          <w:i/>
          <w:sz w:val="24"/>
          <w:lang w:val="fr-BE"/>
        </w:rPr>
        <w:t>5.3.2.</w:t>
      </w:r>
      <w:r w:rsidRPr="00607BFE">
        <w:rPr>
          <w:i/>
          <w:lang w:val="fr-BE"/>
        </w:rPr>
        <w:tab/>
      </w:r>
      <w:r w:rsidRPr="00D32965">
        <w:rPr>
          <w:rFonts w:ascii="Times New Roman" w:hAnsi="Times New Roman"/>
          <w:i/>
          <w:sz w:val="24"/>
        </w:rPr>
        <w:t>Homologue du CP</w:t>
      </w:r>
    </w:p>
    <w:p w14:paraId="29650D0E" w14:textId="77777777" w:rsidR="00452132" w:rsidRPr="00A050BD" w:rsidRDefault="00452132" w:rsidP="00452132">
      <w:pPr>
        <w:autoSpaceDE w:val="0"/>
        <w:autoSpaceDN w:val="0"/>
        <w:adjustRightInd w:val="0"/>
        <w:spacing w:after="0" w:line="240" w:lineRule="auto"/>
        <w:jc w:val="both"/>
        <w:rPr>
          <w:rFonts w:ascii="Times New Roman" w:hAnsi="Times New Roman"/>
          <w:i/>
          <w:color w:val="4F81BD"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B2A063" w14:textId="09D354C0" w:rsidR="00452132" w:rsidRPr="004C6155" w:rsidRDefault="00452132" w:rsidP="00452132">
      <w:pPr>
        <w:spacing w:line="240" w:lineRule="auto"/>
        <w:rPr>
          <w:rFonts w:ascii="Times New Roman" w:eastAsia="SimSun" w:hAnsi="Times New Roman" w:cs="Times New Roman"/>
          <w:color w:val="000000"/>
          <w:sz w:val="20"/>
          <w:szCs w:val="20"/>
        </w:rPr>
      </w:pPr>
      <w:proofErr w:type="spellStart"/>
      <w:r w:rsidRPr="004C6155">
        <w:rPr>
          <w:rFonts w:ascii="Times New Roman" w:eastAsia="SimSun" w:hAnsi="Times New Roman" w:cs="Times New Roman"/>
          <w:color w:val="000000"/>
          <w:sz w:val="20"/>
          <w:szCs w:val="20"/>
        </w:rPr>
        <w:t>Abdelhnine</w:t>
      </w:r>
      <w:proofErr w:type="spellEnd"/>
      <w:r w:rsidRPr="004C6155">
        <w:rPr>
          <w:rFonts w:ascii="Times New Roman" w:eastAsia="SimSun" w:hAnsi="Times New Roman" w:cs="Times New Roman"/>
          <w:color w:val="000000"/>
          <w:sz w:val="20"/>
          <w:szCs w:val="20"/>
        </w:rPr>
        <w:t xml:space="preserve"> </w:t>
      </w:r>
      <w:proofErr w:type="spellStart"/>
      <w:proofErr w:type="gramStart"/>
      <w:r w:rsidRPr="004C6155">
        <w:rPr>
          <w:rFonts w:ascii="Times New Roman" w:eastAsia="SimSun" w:hAnsi="Times New Roman" w:cs="Times New Roman"/>
          <w:color w:val="000000"/>
          <w:sz w:val="20"/>
          <w:szCs w:val="20"/>
        </w:rPr>
        <w:t>Touzani</w:t>
      </w:r>
      <w:proofErr w:type="spellEnd"/>
      <w:r w:rsidRPr="004C6155">
        <w:rPr>
          <w:rFonts w:ascii="Times New Roman" w:eastAsia="SimSun" w:hAnsi="Times New Roman" w:cs="Times New Roman"/>
          <w:color w:val="000000"/>
          <w:sz w:val="20"/>
          <w:szCs w:val="20"/>
        </w:rPr>
        <w:t xml:space="preserve"> ,</w:t>
      </w:r>
      <w:proofErr w:type="gramEnd"/>
      <w:r w:rsidRPr="004C6155">
        <w:rPr>
          <w:rFonts w:ascii="Times New Roman" w:eastAsia="SimSun" w:hAnsi="Times New Roman" w:cs="Times New Roman"/>
          <w:color w:val="000000"/>
          <w:sz w:val="20"/>
          <w:szCs w:val="20"/>
        </w:rPr>
        <w:t xml:space="preserve"> Directeur Général de l’Institut Supérieur de la Magistrature </w:t>
      </w:r>
    </w:p>
    <w:p w14:paraId="73BFC8AF" w14:textId="676FE667" w:rsidR="00452132" w:rsidRPr="005866F3" w:rsidRDefault="00452132" w:rsidP="00452132">
      <w:pPr>
        <w:spacing w:line="240" w:lineRule="auto"/>
        <w:rPr>
          <w:rFonts w:ascii="Times New Roman" w:eastAsia="SimSun" w:hAnsi="Times New Roman" w:cs="Times New Roman"/>
          <w:color w:val="000000"/>
          <w:sz w:val="20"/>
          <w:szCs w:val="20"/>
          <w:lang w:val="de-DE"/>
        </w:rPr>
      </w:pPr>
      <w:proofErr w:type="gramStart"/>
      <w:r w:rsidRPr="005866F3">
        <w:rPr>
          <w:rFonts w:ascii="Times New Roman" w:eastAsia="SimSun" w:hAnsi="Times New Roman" w:cs="Times New Roman"/>
          <w:color w:val="000000"/>
          <w:sz w:val="20"/>
          <w:szCs w:val="20"/>
          <w:lang w:val="de-DE"/>
        </w:rPr>
        <w:t>Tel :</w:t>
      </w:r>
      <w:proofErr w:type="gramEnd"/>
      <w:r w:rsidRPr="005866F3">
        <w:rPr>
          <w:rFonts w:ascii="Times New Roman" w:eastAsia="SimSun" w:hAnsi="Times New Roman" w:cs="Times New Roman"/>
          <w:color w:val="000000"/>
          <w:sz w:val="20"/>
          <w:szCs w:val="20"/>
          <w:lang w:val="de-DE"/>
        </w:rPr>
        <w:t xml:space="preserve"> +212 (0)661841239</w:t>
      </w:r>
    </w:p>
    <w:p w14:paraId="3137D003" w14:textId="6D59371E" w:rsidR="00452132" w:rsidRPr="005866F3" w:rsidRDefault="00452132" w:rsidP="00A25DB1">
      <w:pPr>
        <w:spacing w:line="240" w:lineRule="auto"/>
        <w:rPr>
          <w:rFonts w:ascii="Times New Roman" w:eastAsia="SimSun" w:hAnsi="Times New Roman" w:cs="Times New Roman"/>
          <w:color w:val="000000"/>
          <w:sz w:val="20"/>
          <w:szCs w:val="20"/>
          <w:lang w:val="de-DE"/>
        </w:rPr>
      </w:pPr>
      <w:proofErr w:type="spellStart"/>
      <w:proofErr w:type="gramStart"/>
      <w:r w:rsidRPr="005866F3">
        <w:rPr>
          <w:rFonts w:ascii="Times New Roman" w:eastAsia="SimSun" w:hAnsi="Times New Roman" w:cs="Times New Roman"/>
          <w:color w:val="000000"/>
          <w:sz w:val="20"/>
          <w:szCs w:val="20"/>
          <w:lang w:val="de-DE"/>
        </w:rPr>
        <w:t>E-mail</w:t>
      </w:r>
      <w:proofErr w:type="spellEnd"/>
      <w:r w:rsidRPr="005866F3">
        <w:rPr>
          <w:rFonts w:ascii="Times New Roman" w:eastAsia="SimSun" w:hAnsi="Times New Roman" w:cs="Times New Roman"/>
          <w:color w:val="000000"/>
          <w:sz w:val="20"/>
          <w:szCs w:val="20"/>
          <w:lang w:val="de-DE"/>
        </w:rPr>
        <w:t> :</w:t>
      </w:r>
      <w:proofErr w:type="gramEnd"/>
      <w:r w:rsidRPr="005866F3">
        <w:rPr>
          <w:rFonts w:ascii="Times New Roman" w:eastAsia="SimSun" w:hAnsi="Times New Roman" w:cs="Times New Roman"/>
          <w:color w:val="000000"/>
          <w:sz w:val="20"/>
          <w:szCs w:val="20"/>
          <w:lang w:val="de-DE"/>
        </w:rPr>
        <w:t xml:space="preserve"> ttouzani@yahoo.fr</w:t>
      </w:r>
    </w:p>
    <w:p w14:paraId="100383D6" w14:textId="77777777" w:rsidR="001548A5" w:rsidRPr="005866F3" w:rsidRDefault="001548A5" w:rsidP="001548A5">
      <w:pPr>
        <w:autoSpaceDE w:val="0"/>
        <w:autoSpaceDN w:val="0"/>
        <w:adjustRightInd w:val="0"/>
        <w:spacing w:after="0" w:line="240" w:lineRule="auto"/>
        <w:jc w:val="both"/>
        <w:rPr>
          <w:rFonts w:ascii="Times New Roman" w:hAnsi="Times New Roman"/>
          <w:i/>
          <w:sz w:val="16"/>
          <w:szCs w:val="16"/>
          <w:lang w:val="de-DE"/>
        </w:rPr>
      </w:pPr>
    </w:p>
    <w:p w14:paraId="71E562E2" w14:textId="77777777" w:rsidR="001548A5" w:rsidRPr="005866F3" w:rsidRDefault="001548A5" w:rsidP="001548A5">
      <w:pPr>
        <w:autoSpaceDE w:val="0"/>
        <w:autoSpaceDN w:val="0"/>
        <w:adjustRightInd w:val="0"/>
        <w:spacing w:after="0" w:line="240" w:lineRule="auto"/>
        <w:jc w:val="both"/>
        <w:rPr>
          <w:rFonts w:ascii="Times New Roman" w:hAnsi="Times New Roman"/>
          <w:i/>
          <w:sz w:val="24"/>
          <w:lang w:val="de-DE"/>
        </w:rPr>
      </w:pPr>
    </w:p>
    <w:p w14:paraId="6D1ED82C" w14:textId="77777777" w:rsidR="00832F98" w:rsidRDefault="00832F98" w:rsidP="001548A5">
      <w:pPr>
        <w:autoSpaceDE w:val="0"/>
        <w:autoSpaceDN w:val="0"/>
        <w:adjustRightInd w:val="0"/>
        <w:spacing w:after="0" w:line="240" w:lineRule="auto"/>
        <w:jc w:val="both"/>
        <w:rPr>
          <w:rFonts w:ascii="Times New Roman" w:hAnsi="Times New Roman"/>
          <w:i/>
          <w:sz w:val="24"/>
        </w:rPr>
      </w:pPr>
      <w:r w:rsidRPr="00607BFE">
        <w:rPr>
          <w:rFonts w:ascii="Times New Roman" w:hAnsi="Times New Roman"/>
          <w:i/>
          <w:sz w:val="24"/>
          <w:lang w:val="fr-BE"/>
        </w:rPr>
        <w:t>5.3.3.</w:t>
      </w:r>
      <w:r w:rsidRPr="00607BFE">
        <w:rPr>
          <w:i/>
          <w:lang w:val="fr-BE"/>
        </w:rPr>
        <w:tab/>
      </w:r>
      <w:r w:rsidRPr="00D32965">
        <w:rPr>
          <w:rFonts w:ascii="Times New Roman" w:hAnsi="Times New Roman"/>
          <w:i/>
          <w:sz w:val="24"/>
        </w:rPr>
        <w:t xml:space="preserve">Homologue du </w:t>
      </w:r>
      <w:proofErr w:type="spellStart"/>
      <w:r w:rsidRPr="00D32965">
        <w:rPr>
          <w:rFonts w:ascii="Times New Roman" w:hAnsi="Times New Roman"/>
          <w:i/>
          <w:sz w:val="24"/>
        </w:rPr>
        <w:t>CRJ</w:t>
      </w:r>
      <w:proofErr w:type="spellEnd"/>
    </w:p>
    <w:p w14:paraId="1ADE2316" w14:textId="77777777" w:rsidR="00452132" w:rsidRPr="00A050BD" w:rsidRDefault="00452132" w:rsidP="00452132">
      <w:pPr>
        <w:autoSpaceDE w:val="0"/>
        <w:autoSpaceDN w:val="0"/>
        <w:adjustRightInd w:val="0"/>
        <w:spacing w:after="0" w:line="240" w:lineRule="auto"/>
        <w:jc w:val="both"/>
        <w:rPr>
          <w:rFonts w:ascii="Times New Roman" w:hAnsi="Times New Roman"/>
          <w:i/>
          <w:color w:val="4F81BD"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F4C454" w14:textId="18DB0736" w:rsidR="00452132" w:rsidRPr="004C6155" w:rsidRDefault="00452132" w:rsidP="00452132">
      <w:pPr>
        <w:spacing w:line="240" w:lineRule="auto"/>
        <w:rPr>
          <w:rFonts w:ascii="Times New Roman" w:hAnsi="Times New Roman" w:cs="Times New Roman"/>
          <w:sz w:val="20"/>
          <w:szCs w:val="20"/>
        </w:rPr>
      </w:pPr>
      <w:r w:rsidRPr="004C6155">
        <w:rPr>
          <w:rFonts w:ascii="Times New Roman" w:hAnsi="Times New Roman" w:cs="Times New Roman"/>
          <w:sz w:val="20"/>
          <w:szCs w:val="20"/>
        </w:rPr>
        <w:t xml:space="preserve">Samir Elghalmi, Chef du </w:t>
      </w:r>
      <w:r w:rsidR="00FD48E4" w:rsidRPr="004C6155">
        <w:rPr>
          <w:rFonts w:ascii="Times New Roman" w:hAnsi="Times New Roman" w:cs="Times New Roman"/>
          <w:sz w:val="20"/>
          <w:szCs w:val="20"/>
        </w:rPr>
        <w:t>pôle</w:t>
      </w:r>
      <w:r w:rsidRPr="004C6155">
        <w:rPr>
          <w:rFonts w:ascii="Times New Roman" w:hAnsi="Times New Roman" w:cs="Times New Roman"/>
          <w:sz w:val="20"/>
          <w:szCs w:val="20"/>
        </w:rPr>
        <w:t xml:space="preserve"> de la coopération</w:t>
      </w:r>
      <w:r w:rsidR="00CC4409" w:rsidRPr="004C6155">
        <w:rPr>
          <w:rFonts w:ascii="Times New Roman" w:hAnsi="Times New Roman" w:cs="Times New Roman"/>
          <w:sz w:val="20"/>
          <w:szCs w:val="20"/>
        </w:rPr>
        <w:t>, de la recherche</w:t>
      </w:r>
      <w:r w:rsidR="00853CF6" w:rsidRPr="004C6155">
        <w:rPr>
          <w:rFonts w:ascii="Times New Roman" w:hAnsi="Times New Roman" w:cs="Times New Roman"/>
          <w:sz w:val="20"/>
          <w:szCs w:val="20"/>
        </w:rPr>
        <w:t>, des études</w:t>
      </w:r>
      <w:r w:rsidR="00CC4409" w:rsidRPr="004C6155">
        <w:rPr>
          <w:rFonts w:ascii="Times New Roman" w:hAnsi="Times New Roman" w:cs="Times New Roman"/>
          <w:sz w:val="20"/>
          <w:szCs w:val="20"/>
        </w:rPr>
        <w:t xml:space="preserve"> </w:t>
      </w:r>
      <w:r w:rsidR="000056C7" w:rsidRPr="004C6155">
        <w:rPr>
          <w:rFonts w:ascii="Times New Roman" w:hAnsi="Times New Roman" w:cs="Times New Roman"/>
          <w:sz w:val="20"/>
          <w:szCs w:val="20"/>
        </w:rPr>
        <w:t>et de la publication</w:t>
      </w:r>
      <w:r w:rsidRPr="004C6155">
        <w:rPr>
          <w:rFonts w:ascii="Times New Roman" w:hAnsi="Times New Roman" w:cs="Times New Roman"/>
          <w:sz w:val="20"/>
          <w:szCs w:val="20"/>
        </w:rPr>
        <w:t xml:space="preserve">  </w:t>
      </w:r>
    </w:p>
    <w:p w14:paraId="071CB358" w14:textId="4C848FA1" w:rsidR="00452132" w:rsidRPr="00607BFE" w:rsidRDefault="00452132" w:rsidP="00452132">
      <w:pPr>
        <w:spacing w:line="240" w:lineRule="auto"/>
        <w:rPr>
          <w:rFonts w:ascii="Times New Roman" w:hAnsi="Times New Roman" w:cs="Times New Roman"/>
          <w:sz w:val="20"/>
          <w:szCs w:val="20"/>
          <w:lang w:val="de-DE"/>
        </w:rPr>
      </w:pPr>
      <w:proofErr w:type="gramStart"/>
      <w:r w:rsidRPr="00607BFE">
        <w:rPr>
          <w:rFonts w:ascii="Times New Roman" w:hAnsi="Times New Roman" w:cs="Times New Roman"/>
          <w:sz w:val="20"/>
          <w:szCs w:val="20"/>
          <w:lang w:val="de-DE"/>
        </w:rPr>
        <w:t>Tel :</w:t>
      </w:r>
      <w:proofErr w:type="gramEnd"/>
      <w:r w:rsidRPr="00607BFE">
        <w:rPr>
          <w:rFonts w:ascii="Times New Roman" w:hAnsi="Times New Roman" w:cs="Times New Roman"/>
          <w:sz w:val="20"/>
          <w:szCs w:val="20"/>
          <w:lang w:val="de-DE"/>
        </w:rPr>
        <w:t xml:space="preserve"> +212 (0)666030758</w:t>
      </w:r>
    </w:p>
    <w:p w14:paraId="6E0F670F" w14:textId="78E5D408" w:rsidR="001548A5" w:rsidRPr="00607BFE" w:rsidRDefault="00452132" w:rsidP="006860FE">
      <w:pPr>
        <w:tabs>
          <w:tab w:val="left" w:pos="540"/>
        </w:tabs>
        <w:autoSpaceDE w:val="0"/>
        <w:autoSpaceDN w:val="0"/>
        <w:adjustRightInd w:val="0"/>
        <w:spacing w:after="0" w:line="240" w:lineRule="auto"/>
        <w:ind w:left="540" w:hanging="540"/>
        <w:rPr>
          <w:rFonts w:ascii="Times New Roman" w:hAnsi="Times New Roman" w:cs="Times New Roman"/>
          <w:sz w:val="20"/>
          <w:szCs w:val="20"/>
          <w:lang w:val="de-DE"/>
        </w:rPr>
      </w:pPr>
      <w:proofErr w:type="spellStart"/>
      <w:proofErr w:type="gramStart"/>
      <w:r w:rsidRPr="00607BFE">
        <w:rPr>
          <w:rFonts w:ascii="Times New Roman" w:hAnsi="Times New Roman" w:cs="Times New Roman"/>
          <w:sz w:val="20"/>
          <w:szCs w:val="20"/>
          <w:lang w:val="de-DE"/>
        </w:rPr>
        <w:t>E-mail</w:t>
      </w:r>
      <w:proofErr w:type="spellEnd"/>
      <w:r w:rsidRPr="00607BFE">
        <w:rPr>
          <w:rFonts w:ascii="Times New Roman" w:hAnsi="Times New Roman" w:cs="Times New Roman"/>
          <w:sz w:val="20"/>
          <w:szCs w:val="20"/>
          <w:lang w:val="de-DE"/>
        </w:rPr>
        <w:t> :</w:t>
      </w:r>
      <w:proofErr w:type="gramEnd"/>
      <w:r w:rsidRPr="00607BFE">
        <w:rPr>
          <w:rFonts w:ascii="Times New Roman" w:hAnsi="Times New Roman" w:cs="Times New Roman"/>
          <w:sz w:val="20"/>
          <w:szCs w:val="20"/>
          <w:lang w:val="de-DE"/>
        </w:rPr>
        <w:t xml:space="preserve"> elghalmi.sam@</w:t>
      </w:r>
      <w:r w:rsidR="000056C7" w:rsidRPr="00607BFE">
        <w:rPr>
          <w:rFonts w:ascii="Times New Roman" w:hAnsi="Times New Roman" w:cs="Times New Roman"/>
          <w:sz w:val="20"/>
          <w:szCs w:val="20"/>
          <w:lang w:val="de-DE"/>
        </w:rPr>
        <w:t>gmail</w:t>
      </w:r>
      <w:r w:rsidRPr="00607BFE">
        <w:rPr>
          <w:rFonts w:ascii="Times New Roman" w:hAnsi="Times New Roman" w:cs="Times New Roman"/>
          <w:sz w:val="20"/>
          <w:szCs w:val="20"/>
          <w:lang w:val="de-DE"/>
        </w:rPr>
        <w:t>.</w:t>
      </w:r>
      <w:r w:rsidR="000056C7" w:rsidRPr="00607BFE">
        <w:rPr>
          <w:rFonts w:ascii="Times New Roman" w:hAnsi="Times New Roman" w:cs="Times New Roman"/>
          <w:sz w:val="20"/>
          <w:szCs w:val="20"/>
          <w:lang w:val="de-DE"/>
        </w:rPr>
        <w:t>com</w:t>
      </w:r>
    </w:p>
    <w:p w14:paraId="716A0ACB" w14:textId="60B6552B" w:rsidR="00E11E58" w:rsidRPr="00607BFE" w:rsidRDefault="00832F98" w:rsidP="006860FE">
      <w:pPr>
        <w:tabs>
          <w:tab w:val="left" w:pos="540"/>
        </w:tabs>
        <w:autoSpaceDE w:val="0"/>
        <w:autoSpaceDN w:val="0"/>
        <w:adjustRightInd w:val="0"/>
        <w:spacing w:after="0" w:line="240" w:lineRule="auto"/>
        <w:ind w:left="540" w:hanging="540"/>
        <w:rPr>
          <w:lang w:val="de-DE"/>
        </w:rPr>
      </w:pPr>
      <w:r w:rsidRPr="00607BFE">
        <w:rPr>
          <w:lang w:val="de-DE"/>
        </w:rPr>
        <w:tab/>
      </w:r>
    </w:p>
    <w:p w14:paraId="212A2916" w14:textId="77777777" w:rsidR="00832F98" w:rsidRPr="00D32965" w:rsidRDefault="00832F98" w:rsidP="006860FE">
      <w:pPr>
        <w:autoSpaceDE w:val="0"/>
        <w:autoSpaceDN w:val="0"/>
        <w:adjustRightInd w:val="0"/>
        <w:spacing w:after="0" w:line="240" w:lineRule="auto"/>
        <w:ind w:left="539" w:hanging="539"/>
        <w:rPr>
          <w:rFonts w:ascii="Times New Roman" w:eastAsia="Times New Roman" w:hAnsi="Times New Roman" w:cs="Times New Roman"/>
          <w:b/>
          <w:bCs/>
          <w:sz w:val="24"/>
          <w:szCs w:val="24"/>
        </w:rPr>
      </w:pPr>
      <w:r w:rsidRPr="00D32965">
        <w:rPr>
          <w:rFonts w:ascii="Times New Roman" w:hAnsi="Times New Roman"/>
          <w:b/>
          <w:sz w:val="24"/>
        </w:rPr>
        <w:t>6</w:t>
      </w:r>
      <w:r w:rsidRPr="00D32965">
        <w:rPr>
          <w:rFonts w:ascii="Times New Roman" w:hAnsi="Times New Roman"/>
          <w:sz w:val="24"/>
        </w:rPr>
        <w:t>.</w:t>
      </w:r>
      <w:r w:rsidRPr="00D32965">
        <w:tab/>
      </w:r>
      <w:r w:rsidRPr="00D32965">
        <w:rPr>
          <w:rFonts w:ascii="Times New Roman" w:hAnsi="Times New Roman"/>
          <w:b/>
          <w:sz w:val="24"/>
        </w:rPr>
        <w:t>Durée du projet</w:t>
      </w:r>
    </w:p>
    <w:p w14:paraId="16016966" w14:textId="77777777" w:rsidR="00832F98" w:rsidRPr="00D32965" w:rsidRDefault="00832F98" w:rsidP="001548A5">
      <w:pPr>
        <w:autoSpaceDE w:val="0"/>
        <w:autoSpaceDN w:val="0"/>
        <w:adjustRightInd w:val="0"/>
        <w:spacing w:after="0" w:line="240" w:lineRule="auto"/>
        <w:ind w:left="567" w:hanging="567"/>
        <w:rPr>
          <w:rFonts w:ascii="Times New Roman" w:hAnsi="Times New Roman" w:cs="Times New Roman"/>
          <w:i/>
          <w:sz w:val="20"/>
          <w:szCs w:val="20"/>
        </w:rPr>
      </w:pPr>
    </w:p>
    <w:p w14:paraId="1DDCB091" w14:textId="77777777" w:rsidR="001548A5" w:rsidRPr="00D32965" w:rsidRDefault="001548A5" w:rsidP="001548A5">
      <w:pPr>
        <w:spacing w:after="0" w:line="240" w:lineRule="auto"/>
        <w:rPr>
          <w:rFonts w:ascii="Times New Roman" w:eastAsia="Times New Roman" w:hAnsi="Times New Roman" w:cs="Times New Roman"/>
          <w:b/>
          <w:bCs/>
          <w:sz w:val="20"/>
          <w:szCs w:val="20"/>
        </w:rPr>
      </w:pPr>
      <w:r w:rsidRPr="00D32965">
        <w:rPr>
          <w:rFonts w:ascii="Times New Roman" w:hAnsi="Times New Roman" w:cs="Times New Roman"/>
          <w:sz w:val="20"/>
          <w:szCs w:val="20"/>
        </w:rPr>
        <w:t>La période d’exécution pour ce projet est de 24 mois.</w:t>
      </w:r>
    </w:p>
    <w:p w14:paraId="47A6C45A" w14:textId="77777777" w:rsidR="00DD67BC" w:rsidRPr="00D32965" w:rsidRDefault="00DD67BC" w:rsidP="006860FE">
      <w:pPr>
        <w:autoSpaceDE w:val="0"/>
        <w:autoSpaceDN w:val="0"/>
        <w:adjustRightInd w:val="0"/>
        <w:spacing w:after="0" w:line="240" w:lineRule="auto"/>
        <w:ind w:left="567" w:hanging="567"/>
        <w:rPr>
          <w:rFonts w:ascii="Times New Roman" w:hAnsi="Times New Roman"/>
          <w:i/>
          <w:sz w:val="24"/>
        </w:rPr>
      </w:pPr>
    </w:p>
    <w:p w14:paraId="4F3537DC" w14:textId="3A077627" w:rsidR="00832F98" w:rsidRPr="00D32965" w:rsidRDefault="00832F98" w:rsidP="006860FE">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D32965">
        <w:rPr>
          <w:rFonts w:ascii="Times New Roman" w:hAnsi="Times New Roman"/>
          <w:b/>
          <w:sz w:val="24"/>
        </w:rPr>
        <w:t>7.</w:t>
      </w:r>
      <w:r w:rsidRPr="00D32965">
        <w:tab/>
      </w:r>
      <w:r w:rsidRPr="00D32965">
        <w:rPr>
          <w:rFonts w:ascii="Times New Roman" w:hAnsi="Times New Roman"/>
          <w:b/>
          <w:sz w:val="24"/>
        </w:rPr>
        <w:t>Gestion et rapports</w:t>
      </w:r>
    </w:p>
    <w:p w14:paraId="47ACC98A" w14:textId="77777777" w:rsidR="00832F98" w:rsidRPr="00D32965" w:rsidRDefault="00832F98" w:rsidP="006860FE">
      <w:pPr>
        <w:autoSpaceDE w:val="0"/>
        <w:autoSpaceDN w:val="0"/>
        <w:adjustRightInd w:val="0"/>
        <w:spacing w:after="0" w:line="240" w:lineRule="auto"/>
        <w:rPr>
          <w:rFonts w:ascii="Times New Roman" w:eastAsia="Times New Roman" w:hAnsi="Times New Roman" w:cs="Times New Roman"/>
          <w:b/>
          <w:bCs/>
          <w:sz w:val="24"/>
          <w:szCs w:val="24"/>
        </w:rPr>
      </w:pPr>
    </w:p>
    <w:p w14:paraId="4ABC8C13" w14:textId="77777777" w:rsidR="00832F98" w:rsidRPr="00D32965" w:rsidRDefault="00832F98" w:rsidP="006860FE">
      <w:pPr>
        <w:autoSpaceDE w:val="0"/>
        <w:autoSpaceDN w:val="0"/>
        <w:adjustRightInd w:val="0"/>
        <w:spacing w:after="0" w:line="240" w:lineRule="auto"/>
        <w:ind w:left="567" w:hanging="567"/>
        <w:rPr>
          <w:rFonts w:ascii="Times New Roman" w:eastAsia="Times New Roman" w:hAnsi="Times New Roman" w:cs="Times New Roman"/>
          <w:b/>
          <w:bCs/>
        </w:rPr>
      </w:pPr>
      <w:r w:rsidRPr="00D32965">
        <w:rPr>
          <w:rFonts w:ascii="Times New Roman" w:hAnsi="Times New Roman"/>
          <w:b/>
        </w:rPr>
        <w:t xml:space="preserve">7.1 </w:t>
      </w:r>
      <w:r w:rsidRPr="00D32965">
        <w:tab/>
      </w:r>
      <w:r w:rsidRPr="00D32965">
        <w:rPr>
          <w:rFonts w:ascii="Times New Roman" w:hAnsi="Times New Roman"/>
          <w:b/>
        </w:rPr>
        <w:t>Langue</w:t>
      </w:r>
    </w:p>
    <w:p w14:paraId="4C8D7A5E" w14:textId="77777777" w:rsidR="00DB405C" w:rsidRPr="00D32965" w:rsidRDefault="00DB405C" w:rsidP="006860FE">
      <w:pPr>
        <w:autoSpaceDE w:val="0"/>
        <w:autoSpaceDN w:val="0"/>
        <w:adjustRightInd w:val="0"/>
        <w:spacing w:after="0" w:line="240" w:lineRule="auto"/>
        <w:ind w:left="567"/>
        <w:jc w:val="both"/>
        <w:rPr>
          <w:rFonts w:ascii="Times New Roman" w:hAnsi="Times New Roman"/>
          <w:iCs/>
          <w:sz w:val="24"/>
        </w:rPr>
      </w:pPr>
    </w:p>
    <w:p w14:paraId="3E567FAE" w14:textId="0A3A1A74" w:rsidR="00832F98" w:rsidRPr="00D32965" w:rsidRDefault="00832F98" w:rsidP="006860FE">
      <w:pPr>
        <w:autoSpaceDE w:val="0"/>
        <w:autoSpaceDN w:val="0"/>
        <w:adjustRightInd w:val="0"/>
        <w:spacing w:after="0" w:line="240" w:lineRule="auto"/>
        <w:ind w:left="567"/>
        <w:jc w:val="both"/>
        <w:rPr>
          <w:rFonts w:ascii="Times New Roman" w:eastAsia="Times New Roman" w:hAnsi="Times New Roman" w:cs="Times New Roman"/>
          <w:bCs/>
          <w:iCs/>
          <w:sz w:val="20"/>
          <w:szCs w:val="20"/>
        </w:rPr>
      </w:pPr>
      <w:r w:rsidRPr="00D32965">
        <w:rPr>
          <w:rFonts w:ascii="Times New Roman" w:hAnsi="Times New Roman"/>
          <w:iCs/>
          <w:sz w:val="20"/>
          <w:szCs w:val="20"/>
        </w:rPr>
        <w:t>La langue officielle du projet est celle utilisée comme langue contractuelle dans le</w:t>
      </w:r>
      <w:r w:rsidR="00DB405C" w:rsidRPr="00D32965">
        <w:rPr>
          <w:rFonts w:ascii="Times New Roman" w:hAnsi="Times New Roman"/>
          <w:iCs/>
          <w:sz w:val="20"/>
          <w:szCs w:val="20"/>
        </w:rPr>
        <w:t xml:space="preserve"> cadre de l’instrument (</w:t>
      </w:r>
      <w:r w:rsidRPr="00D32965">
        <w:rPr>
          <w:rFonts w:ascii="Times New Roman" w:hAnsi="Times New Roman"/>
          <w:iCs/>
          <w:sz w:val="20"/>
          <w:szCs w:val="20"/>
        </w:rPr>
        <w:t>français). Toutes les communications officielles concernant le projet, notamment les rapports intermédiaires et le rapport final, sont rédigées dans la langue du contrat.</w:t>
      </w:r>
    </w:p>
    <w:p w14:paraId="176D1AB1" w14:textId="77777777" w:rsidR="00832F98" w:rsidRPr="00D32965" w:rsidRDefault="00832F98" w:rsidP="006860FE">
      <w:pPr>
        <w:autoSpaceDE w:val="0"/>
        <w:autoSpaceDN w:val="0"/>
        <w:adjustRightInd w:val="0"/>
        <w:spacing w:after="0" w:line="240" w:lineRule="auto"/>
        <w:ind w:left="567" w:hanging="567"/>
        <w:rPr>
          <w:rFonts w:ascii="Times New Roman" w:eastAsia="Times New Roman" w:hAnsi="Times New Roman" w:cs="Times New Roman"/>
          <w:bCs/>
          <w:sz w:val="24"/>
          <w:szCs w:val="24"/>
        </w:rPr>
      </w:pPr>
    </w:p>
    <w:p w14:paraId="4FA5C208" w14:textId="77777777" w:rsidR="00832F98" w:rsidRPr="00D32965" w:rsidRDefault="00832F98" w:rsidP="006860FE">
      <w:pPr>
        <w:autoSpaceDE w:val="0"/>
        <w:autoSpaceDN w:val="0"/>
        <w:adjustRightInd w:val="0"/>
        <w:spacing w:after="0" w:line="240" w:lineRule="auto"/>
        <w:ind w:left="567" w:hanging="567"/>
        <w:rPr>
          <w:rFonts w:ascii="Times New Roman" w:eastAsia="Times New Roman" w:hAnsi="Times New Roman" w:cs="Times New Roman"/>
          <w:b/>
          <w:bCs/>
        </w:rPr>
      </w:pPr>
      <w:r w:rsidRPr="00D32965">
        <w:rPr>
          <w:rFonts w:ascii="Times New Roman" w:hAnsi="Times New Roman"/>
          <w:b/>
        </w:rPr>
        <w:t xml:space="preserve">7.2 </w:t>
      </w:r>
      <w:r w:rsidRPr="00D32965">
        <w:tab/>
      </w:r>
      <w:r w:rsidRPr="00D32965">
        <w:rPr>
          <w:rFonts w:ascii="Times New Roman" w:hAnsi="Times New Roman"/>
          <w:b/>
        </w:rPr>
        <w:t>Comité de pilotage du projet</w:t>
      </w:r>
    </w:p>
    <w:p w14:paraId="1920BACE" w14:textId="77777777" w:rsidR="00DB405C" w:rsidRPr="00D32965" w:rsidRDefault="00DB405C" w:rsidP="006860FE">
      <w:pPr>
        <w:autoSpaceDE w:val="0"/>
        <w:autoSpaceDN w:val="0"/>
        <w:adjustRightInd w:val="0"/>
        <w:spacing w:after="0" w:line="240" w:lineRule="auto"/>
        <w:ind w:left="567"/>
        <w:jc w:val="both"/>
        <w:rPr>
          <w:rFonts w:ascii="Times New Roman" w:hAnsi="Times New Roman"/>
          <w:iCs/>
          <w:sz w:val="24"/>
        </w:rPr>
      </w:pPr>
    </w:p>
    <w:p w14:paraId="25117C8F" w14:textId="11F9AC73" w:rsidR="00832F98" w:rsidRPr="00D32965" w:rsidRDefault="00832F98" w:rsidP="006860FE">
      <w:pPr>
        <w:autoSpaceDE w:val="0"/>
        <w:autoSpaceDN w:val="0"/>
        <w:adjustRightInd w:val="0"/>
        <w:spacing w:after="0" w:line="240" w:lineRule="auto"/>
        <w:ind w:left="567"/>
        <w:jc w:val="both"/>
        <w:rPr>
          <w:rFonts w:ascii="Times New Roman" w:eastAsia="Times New Roman" w:hAnsi="Times New Roman" w:cs="Times New Roman"/>
          <w:bCs/>
          <w:iCs/>
          <w:sz w:val="20"/>
          <w:szCs w:val="20"/>
        </w:rPr>
      </w:pPr>
      <w:r w:rsidRPr="00D32965">
        <w:rPr>
          <w:rFonts w:ascii="Times New Roman" w:hAnsi="Times New Roman"/>
          <w:iCs/>
          <w:sz w:val="20"/>
          <w:szCs w:val="20"/>
        </w:rPr>
        <w:t>Un comité de pilotage du projet (CPP) supervise la mise en œuvre du projet. Ses principales tâches consistent à vérifier l’avancement du projet et les réalisations par rapport à la chaîne de résultats/produits obligatoires (des résultats/produits obligatoires par volet aux retombées), garantir une coordination efficace entre les acteurs, finaliser les rapports intermédiaires et discuter du plan de travail actualisé.</w:t>
      </w:r>
    </w:p>
    <w:p w14:paraId="64C939F8" w14:textId="77777777" w:rsidR="00AE7C8B" w:rsidRPr="00D32965" w:rsidRDefault="00AE7C8B" w:rsidP="006860FE">
      <w:pPr>
        <w:autoSpaceDE w:val="0"/>
        <w:autoSpaceDN w:val="0"/>
        <w:adjustRightInd w:val="0"/>
        <w:spacing w:after="0" w:line="240" w:lineRule="auto"/>
        <w:ind w:left="567" w:hanging="567"/>
        <w:jc w:val="both"/>
        <w:rPr>
          <w:rFonts w:ascii="Times New Roman" w:eastAsia="Times New Roman" w:hAnsi="Times New Roman" w:cs="Times New Roman"/>
          <w:bCs/>
          <w:iCs/>
          <w:sz w:val="24"/>
          <w:szCs w:val="24"/>
        </w:rPr>
      </w:pPr>
    </w:p>
    <w:p w14:paraId="0F2B1AB6" w14:textId="77777777" w:rsidR="00832F98" w:rsidRPr="00D32965" w:rsidRDefault="00832F98" w:rsidP="006860FE">
      <w:pPr>
        <w:autoSpaceDE w:val="0"/>
        <w:autoSpaceDN w:val="0"/>
        <w:adjustRightInd w:val="0"/>
        <w:spacing w:after="0" w:line="240" w:lineRule="auto"/>
        <w:ind w:left="567" w:hanging="567"/>
        <w:rPr>
          <w:rFonts w:ascii="Times New Roman" w:eastAsia="Times New Roman" w:hAnsi="Times New Roman" w:cs="Times New Roman"/>
          <w:b/>
          <w:bCs/>
        </w:rPr>
      </w:pPr>
      <w:r w:rsidRPr="00D32965">
        <w:rPr>
          <w:rFonts w:ascii="Times New Roman" w:hAnsi="Times New Roman"/>
          <w:b/>
        </w:rPr>
        <w:t xml:space="preserve">7.3 </w:t>
      </w:r>
      <w:r w:rsidRPr="00D32965">
        <w:tab/>
      </w:r>
      <w:r w:rsidRPr="00D32965">
        <w:rPr>
          <w:rFonts w:ascii="Times New Roman" w:hAnsi="Times New Roman"/>
          <w:b/>
        </w:rPr>
        <w:t>Rapports</w:t>
      </w:r>
    </w:p>
    <w:p w14:paraId="04105121" w14:textId="77777777" w:rsidR="00DB405C" w:rsidRPr="00D32965" w:rsidRDefault="00DB405C" w:rsidP="006860FE">
      <w:pPr>
        <w:spacing w:after="0" w:line="240" w:lineRule="auto"/>
        <w:ind w:left="567" w:hanging="27"/>
        <w:jc w:val="both"/>
        <w:rPr>
          <w:rFonts w:ascii="Times New Roman" w:hAnsi="Times New Roman"/>
          <w:iCs/>
          <w:sz w:val="24"/>
        </w:rPr>
      </w:pPr>
    </w:p>
    <w:p w14:paraId="0AC7BF74" w14:textId="3765405B" w:rsidR="00832F98" w:rsidRPr="00D32965" w:rsidRDefault="00832F98" w:rsidP="006860FE">
      <w:pPr>
        <w:spacing w:after="0" w:line="240" w:lineRule="auto"/>
        <w:ind w:left="567" w:hanging="27"/>
        <w:jc w:val="both"/>
        <w:rPr>
          <w:rFonts w:ascii="Times New Roman" w:hAnsi="Times New Roman"/>
          <w:iCs/>
          <w:sz w:val="20"/>
          <w:szCs w:val="20"/>
        </w:rPr>
      </w:pPr>
      <w:r w:rsidRPr="00D32965">
        <w:rPr>
          <w:rFonts w:ascii="Times New Roman" w:hAnsi="Times New Roman"/>
          <w:iCs/>
          <w:sz w:val="20"/>
          <w:szCs w:val="20"/>
        </w:rPr>
        <w:t xml:space="preserve">Tous les rapports sont constitués d’une partie descriptive et d’une partie financière. Ils comprennent au minimum les informations détaillées aux points 5.5.2 (rapports intermédiaires) et 5.5.3 (rapport final) du manuel de jumelage. Les rapports doivent aller au-delà des activités et des contributions. Deux types de rapports sont prévus dans le cadre du jumelage: les rapports intermédiaires trimestriels et le rapport final. Un rapport intermédiaire trimestriel est présenté pour discussion à chaque réunion du CPP. La partie descriptive dresse principalement le bilan des progrès accomplis et des réalisations par rapport aux résultats obligatoires, </w:t>
      </w:r>
      <w:r w:rsidRPr="00D32965">
        <w:rPr>
          <w:rFonts w:ascii="Times New Roman" w:hAnsi="Times New Roman"/>
          <w:iCs/>
          <w:color w:val="000000"/>
          <w:sz w:val="20"/>
          <w:szCs w:val="20"/>
        </w:rPr>
        <w:t>formule des recommandations précises et propose des mesures correctives à envisager pour assurer la progression de la mise en œuvre du projet</w:t>
      </w:r>
      <w:r w:rsidRPr="00D32965">
        <w:rPr>
          <w:rFonts w:ascii="Times New Roman" w:hAnsi="Times New Roman"/>
          <w:iCs/>
          <w:sz w:val="20"/>
          <w:szCs w:val="20"/>
        </w:rPr>
        <w:t xml:space="preserve">. </w:t>
      </w:r>
    </w:p>
    <w:p w14:paraId="61A0CBFE" w14:textId="77777777" w:rsidR="00B4426D" w:rsidRDefault="00B4426D" w:rsidP="006860FE">
      <w:pPr>
        <w:spacing w:after="0" w:line="240" w:lineRule="auto"/>
        <w:ind w:left="567" w:hanging="27"/>
        <w:jc w:val="both"/>
        <w:rPr>
          <w:rFonts w:ascii="Times New Roman" w:hAnsi="Times New Roman"/>
          <w:iCs/>
          <w:sz w:val="20"/>
          <w:szCs w:val="20"/>
        </w:rPr>
      </w:pPr>
    </w:p>
    <w:p w14:paraId="2C086C8E" w14:textId="77777777" w:rsidR="00832F98" w:rsidRPr="00D32965" w:rsidRDefault="00832F98" w:rsidP="006860F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D32965">
        <w:rPr>
          <w:rFonts w:ascii="Times New Roman" w:hAnsi="Times New Roman"/>
          <w:b/>
          <w:sz w:val="24"/>
          <w:szCs w:val="24"/>
        </w:rPr>
        <w:t>8.</w:t>
      </w:r>
      <w:r w:rsidRPr="00D32965">
        <w:rPr>
          <w:sz w:val="24"/>
          <w:szCs w:val="24"/>
        </w:rPr>
        <w:tab/>
      </w:r>
      <w:r w:rsidRPr="00D32965">
        <w:rPr>
          <w:rFonts w:ascii="Times New Roman" w:hAnsi="Times New Roman"/>
          <w:b/>
          <w:sz w:val="24"/>
          <w:szCs w:val="24"/>
        </w:rPr>
        <w:t xml:space="preserve">Durabilité </w:t>
      </w:r>
    </w:p>
    <w:p w14:paraId="5A394BE4" w14:textId="77777777" w:rsidR="00832F98" w:rsidRPr="00D32965" w:rsidRDefault="00832F98" w:rsidP="006860FE">
      <w:pPr>
        <w:spacing w:after="0" w:line="240" w:lineRule="auto"/>
        <w:jc w:val="both"/>
        <w:rPr>
          <w:rFonts w:ascii="Times New Roman" w:eastAsia="Times New Roman" w:hAnsi="Times New Roman" w:cs="Times New Roman"/>
          <w:i/>
          <w:color w:val="000000"/>
          <w:sz w:val="24"/>
          <w:szCs w:val="24"/>
        </w:rPr>
      </w:pPr>
    </w:p>
    <w:p w14:paraId="055FF37B" w14:textId="77777777" w:rsidR="00DB405C" w:rsidRPr="00D32965" w:rsidRDefault="00DB405C" w:rsidP="00DB405C">
      <w:pPr>
        <w:spacing w:after="0" w:line="240" w:lineRule="auto"/>
        <w:ind w:left="567" w:hanging="27"/>
        <w:jc w:val="both"/>
        <w:rPr>
          <w:rFonts w:ascii="Times New Roman" w:hAnsi="Times New Roman"/>
          <w:iCs/>
          <w:sz w:val="20"/>
          <w:szCs w:val="20"/>
        </w:rPr>
      </w:pPr>
      <w:r w:rsidRPr="00D32965">
        <w:rPr>
          <w:rFonts w:ascii="Times New Roman" w:hAnsi="Times New Roman"/>
          <w:iCs/>
          <w:sz w:val="20"/>
          <w:szCs w:val="20"/>
        </w:rPr>
        <w:t xml:space="preserve">L’identification et la formulation de ce projet ont été effectuées en concertation très étroite avec le bénéficiaire, et notamment l’équipe qui va suivre la mise en œuvre des activités. Le fort degré d’appropriation à ce stade est en soi une garantie d’efficacité et de durabilité des acquis du projet. </w:t>
      </w:r>
    </w:p>
    <w:p w14:paraId="4553375D" w14:textId="77777777" w:rsidR="00DB405C" w:rsidRPr="00D32965" w:rsidRDefault="00DB405C" w:rsidP="00DB405C">
      <w:pPr>
        <w:spacing w:after="0" w:line="240" w:lineRule="auto"/>
        <w:ind w:left="567" w:hanging="27"/>
        <w:jc w:val="both"/>
        <w:rPr>
          <w:rFonts w:ascii="Times New Roman" w:hAnsi="Times New Roman"/>
          <w:iCs/>
          <w:sz w:val="20"/>
          <w:szCs w:val="20"/>
        </w:rPr>
      </w:pPr>
    </w:p>
    <w:p w14:paraId="4D0C583A" w14:textId="77777777" w:rsidR="00DB405C" w:rsidRPr="00D32965" w:rsidRDefault="00DB405C" w:rsidP="00DB405C">
      <w:pPr>
        <w:spacing w:after="0" w:line="240" w:lineRule="auto"/>
        <w:ind w:left="567" w:hanging="27"/>
        <w:jc w:val="both"/>
        <w:rPr>
          <w:rFonts w:ascii="Times New Roman" w:hAnsi="Times New Roman"/>
          <w:iCs/>
          <w:sz w:val="20"/>
          <w:szCs w:val="20"/>
        </w:rPr>
      </w:pPr>
      <w:r w:rsidRPr="00D32965">
        <w:rPr>
          <w:rFonts w:ascii="Times New Roman" w:hAnsi="Times New Roman"/>
          <w:iCs/>
          <w:sz w:val="20"/>
          <w:szCs w:val="20"/>
        </w:rPr>
        <w:t xml:space="preserve">Les résultats obligatoires de ce projet de jumelage ont un caractère structurant pour le bénéficiaire et toutes les activités de formation et sensibilisation sont conçues pour avoir un effet multiplicateur. Les actions menées par ce projet de jumelage contribueront non seulement à élever le niveau de professionnalisme des parties prenantes mais aussi permettront une pérennisation des résultats de ce projet par une structure plus performante et par la création d’un corps de formateurs homogène et exerçant selon les standards internationaux dans le domaine. </w:t>
      </w:r>
    </w:p>
    <w:p w14:paraId="247FC1EE" w14:textId="77777777" w:rsidR="00DB405C" w:rsidRPr="0035215A" w:rsidRDefault="00DB405C" w:rsidP="00DB405C">
      <w:pPr>
        <w:spacing w:after="0" w:line="240" w:lineRule="auto"/>
        <w:ind w:left="567" w:hanging="27"/>
        <w:jc w:val="both"/>
        <w:rPr>
          <w:rFonts w:ascii="Times New Roman" w:hAnsi="Times New Roman"/>
          <w:iCs/>
          <w:sz w:val="16"/>
          <w:szCs w:val="16"/>
        </w:rPr>
      </w:pPr>
    </w:p>
    <w:p w14:paraId="23C92A70" w14:textId="77777777" w:rsidR="00DB405C" w:rsidRPr="00D32965" w:rsidRDefault="00DB405C" w:rsidP="00DB405C">
      <w:pPr>
        <w:spacing w:after="0" w:line="240" w:lineRule="auto"/>
        <w:ind w:left="567" w:hanging="27"/>
        <w:jc w:val="both"/>
        <w:rPr>
          <w:rFonts w:ascii="Times New Roman" w:hAnsi="Times New Roman"/>
          <w:iCs/>
          <w:sz w:val="20"/>
          <w:szCs w:val="20"/>
        </w:rPr>
      </w:pPr>
      <w:r w:rsidRPr="00D32965">
        <w:rPr>
          <w:rFonts w:ascii="Times New Roman" w:hAnsi="Times New Roman"/>
          <w:iCs/>
          <w:sz w:val="20"/>
          <w:szCs w:val="20"/>
        </w:rPr>
        <w:t>Le jumelage permettra le partage des meilleures pratiques de l’UE afin que le bénéficiaires et les parties prenantes puissent diffuser ces compétences et actualiser les méthodes et pratiques au-delà de la durée de vie de ce projet de jumelage.</w:t>
      </w:r>
    </w:p>
    <w:p w14:paraId="035EE749" w14:textId="776DCB6C" w:rsidR="00832F98" w:rsidRPr="0035215A" w:rsidRDefault="00832F98" w:rsidP="00DB405C">
      <w:pPr>
        <w:spacing w:after="0" w:line="240" w:lineRule="auto"/>
        <w:ind w:left="567" w:hanging="27"/>
        <w:jc w:val="both"/>
        <w:rPr>
          <w:rFonts w:ascii="Times New Roman" w:eastAsia="Times New Roman" w:hAnsi="Times New Roman" w:cs="Times New Roman"/>
          <w:i/>
          <w:color w:val="000000"/>
          <w:sz w:val="16"/>
          <w:szCs w:val="16"/>
        </w:rPr>
      </w:pPr>
      <w:r w:rsidRPr="00D32965">
        <w:rPr>
          <w:rFonts w:ascii="Times New Roman" w:hAnsi="Times New Roman"/>
          <w:i/>
          <w:color w:val="000000"/>
          <w:sz w:val="24"/>
        </w:rPr>
        <w:t xml:space="preserve"> </w:t>
      </w:r>
    </w:p>
    <w:p w14:paraId="6665A48D" w14:textId="77777777" w:rsidR="00DB405C" w:rsidRPr="00D32965" w:rsidRDefault="00832F98" w:rsidP="00DB405C">
      <w:pPr>
        <w:autoSpaceDE w:val="0"/>
        <w:autoSpaceDN w:val="0"/>
        <w:adjustRightInd w:val="0"/>
        <w:spacing w:after="0" w:line="240" w:lineRule="auto"/>
        <w:ind w:left="540" w:hanging="540"/>
        <w:rPr>
          <w:rFonts w:ascii="Times New Roman" w:hAnsi="Times New Roman"/>
          <w:i/>
          <w:sz w:val="24"/>
        </w:rPr>
      </w:pPr>
      <w:r w:rsidRPr="00D32965">
        <w:rPr>
          <w:rFonts w:ascii="Times New Roman" w:hAnsi="Times New Roman"/>
          <w:b/>
          <w:sz w:val="24"/>
        </w:rPr>
        <w:t>9.</w:t>
      </w:r>
      <w:r w:rsidRPr="00D32965">
        <w:tab/>
      </w:r>
      <w:r w:rsidRPr="00D32965">
        <w:rPr>
          <w:rFonts w:ascii="Times New Roman" w:hAnsi="Times New Roman"/>
          <w:b/>
          <w:sz w:val="24"/>
        </w:rPr>
        <w:t>Questions transversales</w:t>
      </w:r>
      <w:r w:rsidRPr="00D32965">
        <w:rPr>
          <w:rFonts w:ascii="Times New Roman" w:hAnsi="Times New Roman"/>
          <w:i/>
          <w:sz w:val="24"/>
        </w:rPr>
        <w:t xml:space="preserve"> </w:t>
      </w:r>
    </w:p>
    <w:p w14:paraId="50107D6A" w14:textId="77777777" w:rsidR="00DB405C" w:rsidRPr="0035215A" w:rsidRDefault="00DB405C" w:rsidP="00DB405C">
      <w:pPr>
        <w:autoSpaceDE w:val="0"/>
        <w:autoSpaceDN w:val="0"/>
        <w:adjustRightInd w:val="0"/>
        <w:spacing w:after="0" w:line="240" w:lineRule="auto"/>
        <w:ind w:left="540" w:hanging="540"/>
        <w:rPr>
          <w:rFonts w:ascii="Times New Roman" w:hAnsi="Times New Roman"/>
          <w:i/>
          <w:sz w:val="16"/>
          <w:szCs w:val="16"/>
        </w:rPr>
      </w:pPr>
    </w:p>
    <w:p w14:paraId="689B67A0" w14:textId="51872E79" w:rsidR="00DB405C" w:rsidRPr="00D32965" w:rsidRDefault="00DB405C" w:rsidP="00DB405C">
      <w:pPr>
        <w:pStyle w:val="Heading2"/>
        <w:spacing w:before="0" w:after="0"/>
        <w:ind w:left="576" w:hanging="576"/>
        <w:rPr>
          <w:b/>
          <w:sz w:val="22"/>
          <w:szCs w:val="22"/>
        </w:rPr>
      </w:pPr>
      <w:bookmarkStart w:id="15" w:name="_Toc388016326"/>
      <w:r w:rsidRPr="00D32965">
        <w:rPr>
          <w:b/>
          <w:sz w:val="22"/>
          <w:szCs w:val="22"/>
        </w:rPr>
        <w:t>9.1</w:t>
      </w:r>
      <w:r w:rsidRPr="00D32965">
        <w:rPr>
          <w:b/>
          <w:sz w:val="22"/>
          <w:szCs w:val="22"/>
        </w:rPr>
        <w:tab/>
        <w:t>Egalité des chances entre hommes et femmes</w:t>
      </w:r>
      <w:bookmarkEnd w:id="15"/>
      <w:r w:rsidRPr="00D32965">
        <w:rPr>
          <w:b/>
          <w:sz w:val="22"/>
          <w:szCs w:val="22"/>
        </w:rPr>
        <w:t xml:space="preserve"> </w:t>
      </w:r>
    </w:p>
    <w:p w14:paraId="5D34AB6F" w14:textId="77777777" w:rsidR="00DB405C" w:rsidRPr="00D32965" w:rsidRDefault="00DB405C" w:rsidP="00DB405C">
      <w:pPr>
        <w:spacing w:after="0" w:line="240" w:lineRule="auto"/>
        <w:rPr>
          <w:sz w:val="16"/>
          <w:szCs w:val="16"/>
        </w:rPr>
      </w:pPr>
    </w:p>
    <w:p w14:paraId="2CE36208" w14:textId="77777777" w:rsidR="00DB405C" w:rsidRPr="00D32965" w:rsidRDefault="00DB405C" w:rsidP="000A4E5B">
      <w:pPr>
        <w:spacing w:after="0" w:line="240" w:lineRule="auto"/>
        <w:jc w:val="both"/>
        <w:rPr>
          <w:rFonts w:ascii="Times New Roman" w:hAnsi="Times New Roman" w:cs="Times New Roman"/>
          <w:sz w:val="20"/>
          <w:szCs w:val="20"/>
        </w:rPr>
      </w:pPr>
      <w:r w:rsidRPr="00D32965">
        <w:rPr>
          <w:rFonts w:ascii="Times New Roman" w:hAnsi="Times New Roman" w:cs="Times New Roman"/>
          <w:sz w:val="20"/>
          <w:szCs w:val="20"/>
        </w:rPr>
        <w:t xml:space="preserve">Dans sa phase d’élaboration, de mise en place et d’exécution, le projet et les membres de son personnel s’engagent au respect du </w:t>
      </w:r>
      <w:r w:rsidRPr="00D32965">
        <w:rPr>
          <w:rFonts w:ascii="Times New Roman" w:hAnsi="Times New Roman" w:cs="Times New Roman"/>
          <w:bCs/>
          <w:sz w:val="20"/>
          <w:szCs w:val="20"/>
        </w:rPr>
        <w:t>principe de l'égalité des femmes et des hommes, à combattre toute forme de discrimination et d'inégalité basées sur le sexe, par référence à l'état matrimonial ou familial, sur la race, l’origine, la religion, ou l’orientation politique et à élaborer des instruments et stratégies fondées sur une approche intégrée de la dimension du genre et de toutes les autres dimensions.</w:t>
      </w:r>
      <w:r w:rsidRPr="00D32965">
        <w:rPr>
          <w:rFonts w:ascii="Times New Roman" w:hAnsi="Times New Roman" w:cs="Times New Roman"/>
          <w:sz w:val="20"/>
          <w:szCs w:val="20"/>
        </w:rPr>
        <w:t xml:space="preserve"> </w:t>
      </w:r>
    </w:p>
    <w:p w14:paraId="3FE7E9FF" w14:textId="29B27173" w:rsidR="00131C86" w:rsidRPr="0035215A" w:rsidRDefault="00131C86" w:rsidP="003C0574">
      <w:pPr>
        <w:spacing w:after="0" w:line="240" w:lineRule="auto"/>
        <w:rPr>
          <w:sz w:val="16"/>
          <w:szCs w:val="16"/>
        </w:rPr>
      </w:pPr>
      <w:bookmarkStart w:id="16" w:name="_Toc388016327"/>
    </w:p>
    <w:p w14:paraId="2A349EE1" w14:textId="2F046516" w:rsidR="00DB405C" w:rsidRPr="00D32965" w:rsidRDefault="00DB405C" w:rsidP="00DB405C">
      <w:pPr>
        <w:pStyle w:val="Heading2"/>
        <w:spacing w:before="0" w:after="0"/>
        <w:ind w:left="576" w:hanging="576"/>
        <w:rPr>
          <w:b/>
          <w:sz w:val="22"/>
          <w:szCs w:val="22"/>
        </w:rPr>
      </w:pPr>
      <w:r w:rsidRPr="00D32965">
        <w:rPr>
          <w:b/>
          <w:sz w:val="22"/>
          <w:szCs w:val="22"/>
        </w:rPr>
        <w:t>9.2</w:t>
      </w:r>
      <w:r w:rsidRPr="00D32965">
        <w:rPr>
          <w:b/>
          <w:sz w:val="22"/>
          <w:szCs w:val="22"/>
        </w:rPr>
        <w:tab/>
        <w:t>Environnement</w:t>
      </w:r>
      <w:bookmarkEnd w:id="16"/>
    </w:p>
    <w:p w14:paraId="7CE3F3BE" w14:textId="77777777" w:rsidR="00DB405C" w:rsidRPr="00D32965" w:rsidRDefault="00DB405C" w:rsidP="00DB405C">
      <w:pPr>
        <w:spacing w:after="0" w:line="240" w:lineRule="auto"/>
        <w:rPr>
          <w:rFonts w:ascii="Times New Roman" w:hAnsi="Times New Roman" w:cs="Times New Roman"/>
          <w:sz w:val="16"/>
          <w:szCs w:val="16"/>
        </w:rPr>
      </w:pPr>
    </w:p>
    <w:p w14:paraId="3FBFECA3" w14:textId="77777777" w:rsidR="00DB405C" w:rsidRPr="00D32965" w:rsidRDefault="00DB405C" w:rsidP="0057744D">
      <w:pPr>
        <w:spacing w:after="0" w:line="240" w:lineRule="auto"/>
        <w:jc w:val="both"/>
        <w:rPr>
          <w:rFonts w:ascii="Times New Roman" w:hAnsi="Times New Roman" w:cs="Times New Roman"/>
          <w:sz w:val="20"/>
          <w:szCs w:val="20"/>
        </w:rPr>
      </w:pPr>
      <w:r w:rsidRPr="00D32965">
        <w:rPr>
          <w:rFonts w:ascii="Times New Roman" w:hAnsi="Times New Roman" w:cs="Times New Roman"/>
          <w:sz w:val="20"/>
          <w:szCs w:val="20"/>
        </w:rPr>
        <w:t xml:space="preserve">Comme tout projet de jumelage, il s’assure, durant sa mise en œuvre, que les règles environnementales soient à tout moment respectées, que ce soit lors de la modification ou de la rédaction de nouveaux textes législatifs ou lors des formations, jusque dans le choix d’équipements qui veilleront à se conformer aux aspects spécifiques liés à l’environnement. </w:t>
      </w:r>
    </w:p>
    <w:p w14:paraId="540540FF" w14:textId="77777777" w:rsidR="00DB405C" w:rsidRDefault="00DB405C" w:rsidP="00DB405C">
      <w:pPr>
        <w:autoSpaceDE w:val="0"/>
        <w:autoSpaceDN w:val="0"/>
        <w:adjustRightInd w:val="0"/>
        <w:spacing w:after="0" w:line="240" w:lineRule="auto"/>
        <w:ind w:left="540" w:hanging="540"/>
        <w:rPr>
          <w:rFonts w:ascii="Times New Roman" w:hAnsi="Times New Roman"/>
          <w:i/>
          <w:sz w:val="16"/>
          <w:szCs w:val="16"/>
        </w:rPr>
      </w:pPr>
    </w:p>
    <w:p w14:paraId="63C79CAA" w14:textId="77777777" w:rsidR="00DD67BC" w:rsidRPr="00D32965" w:rsidRDefault="00DD67BC" w:rsidP="00DB405C">
      <w:pPr>
        <w:autoSpaceDE w:val="0"/>
        <w:autoSpaceDN w:val="0"/>
        <w:adjustRightInd w:val="0"/>
        <w:spacing w:after="0" w:line="240" w:lineRule="auto"/>
        <w:ind w:left="540" w:hanging="540"/>
        <w:rPr>
          <w:rFonts w:ascii="Times New Roman" w:hAnsi="Times New Roman"/>
          <w:i/>
          <w:sz w:val="16"/>
          <w:szCs w:val="16"/>
        </w:rPr>
      </w:pPr>
    </w:p>
    <w:p w14:paraId="7BFF13BE" w14:textId="64669FE2" w:rsidR="00832F98" w:rsidRPr="00D32965" w:rsidRDefault="00832F98" w:rsidP="00DB405C">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D32965">
        <w:rPr>
          <w:rFonts w:ascii="Times New Roman" w:hAnsi="Times New Roman"/>
          <w:b/>
          <w:sz w:val="24"/>
        </w:rPr>
        <w:t>10.</w:t>
      </w:r>
      <w:r w:rsidRPr="00D32965">
        <w:tab/>
      </w:r>
      <w:r w:rsidRPr="00D32965">
        <w:rPr>
          <w:rFonts w:ascii="Times New Roman" w:hAnsi="Times New Roman"/>
          <w:b/>
          <w:sz w:val="24"/>
        </w:rPr>
        <w:t>Conditionnalité et échelonnement</w:t>
      </w:r>
    </w:p>
    <w:p w14:paraId="3D2E8C0A" w14:textId="776BF3BC" w:rsidR="00832F98" w:rsidRPr="00D32965" w:rsidRDefault="00832F98" w:rsidP="00C7397F">
      <w:pPr>
        <w:autoSpaceDE w:val="0"/>
        <w:autoSpaceDN w:val="0"/>
        <w:adjustRightInd w:val="0"/>
        <w:spacing w:after="0" w:line="240" w:lineRule="auto"/>
        <w:jc w:val="both"/>
        <w:rPr>
          <w:rFonts w:ascii="Times New Roman" w:hAnsi="Times New Roman"/>
          <w:i/>
          <w:sz w:val="16"/>
          <w:szCs w:val="16"/>
        </w:rPr>
      </w:pPr>
    </w:p>
    <w:p w14:paraId="5650437E" w14:textId="77777777" w:rsidR="00C7397F" w:rsidRDefault="00C7397F" w:rsidP="0057744D">
      <w:pPr>
        <w:spacing w:after="0" w:line="240" w:lineRule="auto"/>
        <w:jc w:val="both"/>
        <w:rPr>
          <w:rFonts w:ascii="Times New Roman" w:hAnsi="Times New Roman" w:cs="Times New Roman"/>
          <w:sz w:val="20"/>
          <w:szCs w:val="20"/>
        </w:rPr>
      </w:pPr>
      <w:r w:rsidRPr="00D32965">
        <w:rPr>
          <w:rFonts w:ascii="Times New Roman" w:hAnsi="Times New Roman" w:cs="Times New Roman"/>
          <w:sz w:val="20"/>
          <w:szCs w:val="20"/>
        </w:rPr>
        <w:t xml:space="preserve">Il n’y a pas ni condition ni séquençage préalables à ce projet de jumelage. Néanmoins, un engagement et un soutien forts sont attendus de la part du bénéficiaire, y compris sa volonté d’établir un Comité de pilotage au sein duquel il jouera un rôle actif dans la coordination et la mise en œuvre du projet de jumelage. </w:t>
      </w:r>
    </w:p>
    <w:p w14:paraId="7EBF1F82" w14:textId="77777777" w:rsidR="008C4A6A" w:rsidRDefault="008C4A6A" w:rsidP="0057744D">
      <w:pPr>
        <w:spacing w:after="0" w:line="240" w:lineRule="auto"/>
        <w:jc w:val="both"/>
        <w:rPr>
          <w:rFonts w:ascii="Times New Roman" w:hAnsi="Times New Roman" w:cs="Times New Roman"/>
          <w:sz w:val="20"/>
          <w:szCs w:val="20"/>
        </w:rPr>
      </w:pPr>
    </w:p>
    <w:p w14:paraId="0528ADCC" w14:textId="77777777" w:rsidR="008C4A6A" w:rsidRDefault="008C4A6A" w:rsidP="0057744D">
      <w:pPr>
        <w:spacing w:after="0" w:line="240" w:lineRule="auto"/>
        <w:jc w:val="both"/>
        <w:rPr>
          <w:rFonts w:ascii="Times New Roman" w:hAnsi="Times New Roman" w:cs="Times New Roman"/>
          <w:sz w:val="20"/>
          <w:szCs w:val="20"/>
        </w:rPr>
      </w:pPr>
    </w:p>
    <w:p w14:paraId="04A0306C" w14:textId="77777777" w:rsidR="008C4A6A" w:rsidRPr="00D32965" w:rsidRDefault="008C4A6A" w:rsidP="0057744D">
      <w:pPr>
        <w:spacing w:after="0" w:line="240" w:lineRule="auto"/>
        <w:jc w:val="both"/>
        <w:rPr>
          <w:rFonts w:ascii="Times New Roman" w:hAnsi="Times New Roman" w:cs="Times New Roman"/>
          <w:sz w:val="20"/>
          <w:szCs w:val="20"/>
        </w:rPr>
      </w:pPr>
    </w:p>
    <w:p w14:paraId="49872985" w14:textId="5ACC4EE9" w:rsidR="00CA1245" w:rsidRPr="00D32965" w:rsidRDefault="00CA1245" w:rsidP="006860FE">
      <w:pPr>
        <w:autoSpaceDE w:val="0"/>
        <w:autoSpaceDN w:val="0"/>
        <w:adjustRightInd w:val="0"/>
        <w:spacing w:after="0" w:line="240" w:lineRule="auto"/>
        <w:jc w:val="both"/>
        <w:rPr>
          <w:rFonts w:ascii="Times New Roman" w:eastAsia="Times New Roman" w:hAnsi="Times New Roman" w:cs="Times New Roman"/>
          <w:bCs/>
          <w:sz w:val="16"/>
          <w:szCs w:val="16"/>
        </w:rPr>
      </w:pPr>
    </w:p>
    <w:p w14:paraId="69486D96" w14:textId="77777777" w:rsidR="00832F98" w:rsidRPr="00D32965" w:rsidRDefault="00832F98" w:rsidP="006860FE">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r w:rsidRPr="00D32965">
        <w:rPr>
          <w:rFonts w:ascii="Times New Roman" w:hAnsi="Times New Roman"/>
          <w:b/>
          <w:sz w:val="24"/>
        </w:rPr>
        <w:t>11.</w:t>
      </w:r>
      <w:r w:rsidRPr="00D32965">
        <w:tab/>
      </w:r>
      <w:r w:rsidRPr="00D32965">
        <w:rPr>
          <w:rFonts w:ascii="Times New Roman" w:hAnsi="Times New Roman"/>
          <w:b/>
          <w:sz w:val="24"/>
        </w:rPr>
        <w:t>Indicateurs de performance</w:t>
      </w:r>
    </w:p>
    <w:p w14:paraId="1AA108FB" w14:textId="77777777" w:rsidR="00832F98" w:rsidRPr="00D32965" w:rsidRDefault="00832F98" w:rsidP="006860FE">
      <w:pPr>
        <w:autoSpaceDE w:val="0"/>
        <w:autoSpaceDN w:val="0"/>
        <w:adjustRightInd w:val="0"/>
        <w:spacing w:after="0" w:line="240" w:lineRule="auto"/>
        <w:ind w:left="567" w:hanging="567"/>
        <w:jc w:val="both"/>
        <w:rPr>
          <w:rFonts w:ascii="Times New Roman" w:eastAsia="Times New Roman" w:hAnsi="Times New Roman" w:cs="Times New Roman"/>
          <w:b/>
          <w:bCs/>
          <w:sz w:val="16"/>
          <w:szCs w:val="16"/>
        </w:rPr>
      </w:pPr>
    </w:p>
    <w:p w14:paraId="5A46BC36" w14:textId="77777777"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En complément des éléments de la section 3.4</w:t>
      </w:r>
      <w:r w:rsidRPr="00D32965">
        <w:rPr>
          <w:rFonts w:ascii="Times New Roman" w:hAnsi="Times New Roman" w:cs="Times New Roman"/>
          <w:color w:val="FF0000"/>
          <w:sz w:val="20"/>
          <w:szCs w:val="20"/>
        </w:rPr>
        <w:t xml:space="preserve"> </w:t>
      </w:r>
      <w:r w:rsidRPr="00D32965">
        <w:rPr>
          <w:rFonts w:ascii="Times New Roman" w:hAnsi="Times New Roman" w:cs="Times New Roman"/>
          <w:sz w:val="20"/>
          <w:szCs w:val="20"/>
        </w:rPr>
        <w:t xml:space="preserve">(« Résultats par composantes »), les indicateurs seront détaillés dans le plan de travail élaboré en début de projet. </w:t>
      </w:r>
    </w:p>
    <w:p w14:paraId="45073BB9" w14:textId="77777777" w:rsidR="00C7397F" w:rsidRPr="00D32965" w:rsidRDefault="00C7397F" w:rsidP="00C7397F">
      <w:pPr>
        <w:spacing w:after="0" w:line="240" w:lineRule="auto"/>
        <w:rPr>
          <w:rFonts w:ascii="Times New Roman" w:hAnsi="Times New Roman" w:cs="Times New Roman"/>
          <w:sz w:val="20"/>
          <w:szCs w:val="20"/>
        </w:rPr>
      </w:pPr>
    </w:p>
    <w:p w14:paraId="66AF5222" w14:textId="557E4A16"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Il conviendra de donner des éléments qualitatifs et non seulement quantitatifs. Par exemple, les indicateurs de formation devront inclure, en plus du nombre de participants, des taux de satisfaction des participants, taux mesurés à partir des fiches d’évaluation remplies par ceux-ci en fin de session.</w:t>
      </w:r>
    </w:p>
    <w:p w14:paraId="418B0FE9" w14:textId="77777777" w:rsidR="00C7397F" w:rsidRPr="00D32965" w:rsidRDefault="00C7397F" w:rsidP="00C7397F">
      <w:pPr>
        <w:spacing w:after="0" w:line="240" w:lineRule="auto"/>
        <w:rPr>
          <w:rFonts w:ascii="Times New Roman" w:hAnsi="Times New Roman" w:cs="Times New Roman"/>
          <w:sz w:val="20"/>
          <w:szCs w:val="20"/>
        </w:rPr>
      </w:pPr>
    </w:p>
    <w:p w14:paraId="6EEEDF7B" w14:textId="70DDB983"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Les indicateurs devront être « SMART » : spécifiques, mesurables, atteignables, réalistes et placés dans le temps.</w:t>
      </w:r>
    </w:p>
    <w:p w14:paraId="0EEE371D" w14:textId="77777777" w:rsidR="00C7397F" w:rsidRPr="00D32965" w:rsidRDefault="00C7397F" w:rsidP="00C7397F">
      <w:pPr>
        <w:spacing w:after="0" w:line="240" w:lineRule="auto"/>
        <w:rPr>
          <w:rFonts w:ascii="Times New Roman" w:hAnsi="Times New Roman" w:cs="Times New Roman"/>
          <w:sz w:val="20"/>
          <w:szCs w:val="20"/>
        </w:rPr>
      </w:pPr>
    </w:p>
    <w:p w14:paraId="5D00588F" w14:textId="4D760A0B"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Les indicateurs d’activité mesureront les productions du projet et les indicateurs de résultat en mesureront les effets. Les indicateurs d’objectif estimeront les impacts du projet.</w:t>
      </w:r>
    </w:p>
    <w:p w14:paraId="3C504744" w14:textId="77777777" w:rsidR="00832F98" w:rsidRPr="00D32965" w:rsidRDefault="00832F98" w:rsidP="006860FE">
      <w:pPr>
        <w:autoSpaceDE w:val="0"/>
        <w:autoSpaceDN w:val="0"/>
        <w:adjustRightInd w:val="0"/>
        <w:spacing w:after="0" w:line="240" w:lineRule="auto"/>
        <w:ind w:left="567" w:hanging="567"/>
        <w:jc w:val="both"/>
        <w:rPr>
          <w:rFonts w:ascii="Times New Roman" w:hAnsi="Times New Roman"/>
          <w:sz w:val="16"/>
          <w:szCs w:val="16"/>
        </w:rPr>
      </w:pPr>
    </w:p>
    <w:p w14:paraId="6ECAE114" w14:textId="77777777" w:rsidR="00832F98" w:rsidRPr="00D32965" w:rsidRDefault="00832F98" w:rsidP="006860FE">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r w:rsidRPr="00D32965">
        <w:rPr>
          <w:rFonts w:ascii="Times New Roman" w:hAnsi="Times New Roman"/>
          <w:b/>
          <w:sz w:val="24"/>
        </w:rPr>
        <w:t xml:space="preserve">12. </w:t>
      </w:r>
      <w:r w:rsidRPr="00D32965">
        <w:tab/>
      </w:r>
      <w:r w:rsidRPr="00D32965">
        <w:rPr>
          <w:rFonts w:ascii="Times New Roman" w:hAnsi="Times New Roman"/>
          <w:b/>
          <w:sz w:val="24"/>
        </w:rPr>
        <w:t>Infrastructures disponibles</w:t>
      </w:r>
    </w:p>
    <w:p w14:paraId="7829B340" w14:textId="77777777" w:rsidR="00832F98" w:rsidRPr="0035215A" w:rsidRDefault="00832F98" w:rsidP="006860FE">
      <w:pPr>
        <w:autoSpaceDE w:val="0"/>
        <w:autoSpaceDN w:val="0"/>
        <w:adjustRightInd w:val="0"/>
        <w:spacing w:after="0" w:line="240" w:lineRule="auto"/>
        <w:ind w:left="567" w:hanging="567"/>
        <w:jc w:val="both"/>
        <w:rPr>
          <w:rFonts w:ascii="Times New Roman" w:eastAsia="Times New Roman" w:hAnsi="Times New Roman" w:cs="Times New Roman"/>
          <w:bCs/>
          <w:sz w:val="16"/>
          <w:szCs w:val="16"/>
        </w:rPr>
      </w:pPr>
    </w:p>
    <w:p w14:paraId="704A05AA" w14:textId="444F500C"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Dans le cadre de la mi</w:t>
      </w:r>
      <w:r w:rsidR="0035215A">
        <w:rPr>
          <w:rFonts w:ascii="Times New Roman" w:hAnsi="Times New Roman" w:cs="Times New Roman"/>
          <w:sz w:val="20"/>
          <w:szCs w:val="20"/>
        </w:rPr>
        <w:t>se en œuvre du jumelage, l’</w:t>
      </w:r>
      <w:proofErr w:type="spellStart"/>
      <w:r w:rsidR="0035215A">
        <w:rPr>
          <w:rFonts w:ascii="Times New Roman" w:hAnsi="Times New Roman" w:cs="Times New Roman"/>
          <w:sz w:val="20"/>
          <w:szCs w:val="20"/>
        </w:rPr>
        <w:t>ISM</w:t>
      </w:r>
      <w:proofErr w:type="spellEnd"/>
      <w:r w:rsidRPr="00D32965">
        <w:rPr>
          <w:rFonts w:ascii="Times New Roman" w:hAnsi="Times New Roman" w:cs="Times New Roman"/>
          <w:sz w:val="20"/>
          <w:szCs w:val="20"/>
        </w:rPr>
        <w:t xml:space="preserve"> mettra à la disposition du Conseiller Résident de Jumelage et de son assistant(e): </w:t>
      </w:r>
    </w:p>
    <w:p w14:paraId="352D9C5D" w14:textId="77777777" w:rsidR="00C7397F" w:rsidRPr="0035215A" w:rsidRDefault="00C7397F" w:rsidP="00C7397F">
      <w:pPr>
        <w:spacing w:after="0" w:line="240" w:lineRule="auto"/>
        <w:rPr>
          <w:rFonts w:ascii="Times New Roman" w:hAnsi="Times New Roman" w:cs="Times New Roman"/>
          <w:sz w:val="16"/>
          <w:szCs w:val="16"/>
        </w:rPr>
      </w:pPr>
    </w:p>
    <w:p w14:paraId="6074AA40" w14:textId="77777777" w:rsidR="00C7397F" w:rsidRPr="00D32965" w:rsidRDefault="00C7397F" w:rsidP="003450A9">
      <w:pPr>
        <w:pStyle w:val="ListParagraph"/>
        <w:numPr>
          <w:ilvl w:val="0"/>
          <w:numId w:val="22"/>
        </w:numPr>
        <w:spacing w:after="0" w:line="240" w:lineRule="auto"/>
        <w:rPr>
          <w:rFonts w:ascii="Times New Roman" w:hAnsi="Times New Roman"/>
          <w:sz w:val="20"/>
          <w:szCs w:val="20"/>
        </w:rPr>
      </w:pPr>
      <w:proofErr w:type="gramStart"/>
      <w:r w:rsidRPr="00D32965">
        <w:rPr>
          <w:rFonts w:ascii="Times New Roman" w:hAnsi="Times New Roman"/>
          <w:sz w:val="20"/>
          <w:szCs w:val="20"/>
        </w:rPr>
        <w:t>un</w:t>
      </w:r>
      <w:proofErr w:type="gramEnd"/>
      <w:r w:rsidRPr="00D32965">
        <w:rPr>
          <w:rFonts w:ascii="Times New Roman" w:hAnsi="Times New Roman"/>
          <w:sz w:val="20"/>
          <w:szCs w:val="20"/>
        </w:rPr>
        <w:t xml:space="preserve"> bureau équipé à proximité de celui de l’homologue principal avec PC ; </w:t>
      </w:r>
    </w:p>
    <w:p w14:paraId="0C2A9CD0" w14:textId="76B4387B" w:rsidR="00C7397F" w:rsidRPr="00D32965" w:rsidRDefault="00C7397F" w:rsidP="003450A9">
      <w:pPr>
        <w:pStyle w:val="ListParagraph"/>
        <w:numPr>
          <w:ilvl w:val="0"/>
          <w:numId w:val="22"/>
        </w:numPr>
        <w:spacing w:after="0" w:line="240" w:lineRule="auto"/>
        <w:rPr>
          <w:rFonts w:ascii="Times New Roman" w:hAnsi="Times New Roman"/>
          <w:sz w:val="20"/>
          <w:szCs w:val="20"/>
        </w:rPr>
      </w:pPr>
      <w:proofErr w:type="gramStart"/>
      <w:r w:rsidRPr="00D32965">
        <w:rPr>
          <w:rFonts w:ascii="Times New Roman" w:hAnsi="Times New Roman"/>
          <w:sz w:val="20"/>
          <w:szCs w:val="20"/>
        </w:rPr>
        <w:t>un</w:t>
      </w:r>
      <w:proofErr w:type="gramEnd"/>
      <w:r w:rsidRPr="00D32965">
        <w:rPr>
          <w:rFonts w:ascii="Times New Roman" w:hAnsi="Times New Roman"/>
          <w:sz w:val="20"/>
          <w:szCs w:val="20"/>
        </w:rPr>
        <w:t xml:space="preserve"> téléphone (avec en particulier une ligne internationale plafonnée), un télécopieur et un accès à l’internet.</w:t>
      </w:r>
    </w:p>
    <w:p w14:paraId="7AE7C1B6" w14:textId="77777777" w:rsidR="00C7397F" w:rsidRPr="0035215A" w:rsidRDefault="00C7397F" w:rsidP="00C7397F">
      <w:pPr>
        <w:spacing w:after="0" w:line="240" w:lineRule="auto"/>
        <w:rPr>
          <w:rFonts w:ascii="Times New Roman" w:hAnsi="Times New Roman" w:cs="Times New Roman"/>
          <w:sz w:val="16"/>
          <w:szCs w:val="16"/>
        </w:rPr>
      </w:pPr>
    </w:p>
    <w:p w14:paraId="59CE8ABD" w14:textId="77777777" w:rsidR="00C7397F"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 xml:space="preserve">Ce bureau sera également mis à la disposition des experts court-terme en mission. </w:t>
      </w:r>
    </w:p>
    <w:p w14:paraId="27FF6D36" w14:textId="77777777" w:rsidR="00C7397F" w:rsidRPr="0035215A" w:rsidRDefault="00C7397F" w:rsidP="00C7397F">
      <w:pPr>
        <w:spacing w:after="0" w:line="240" w:lineRule="auto"/>
        <w:rPr>
          <w:rFonts w:ascii="Times New Roman" w:hAnsi="Times New Roman" w:cs="Times New Roman"/>
          <w:sz w:val="16"/>
          <w:szCs w:val="16"/>
        </w:rPr>
      </w:pPr>
    </w:p>
    <w:p w14:paraId="78713E9D" w14:textId="5BA0CA41" w:rsidR="00832F98" w:rsidRPr="00D32965" w:rsidRDefault="00C7397F" w:rsidP="00C7397F">
      <w:pPr>
        <w:spacing w:after="0" w:line="240" w:lineRule="auto"/>
        <w:rPr>
          <w:rFonts w:ascii="Times New Roman" w:hAnsi="Times New Roman" w:cs="Times New Roman"/>
          <w:sz w:val="20"/>
          <w:szCs w:val="20"/>
        </w:rPr>
      </w:pPr>
      <w:r w:rsidRPr="00D32965">
        <w:rPr>
          <w:rFonts w:ascii="Times New Roman" w:hAnsi="Times New Roman" w:cs="Times New Roman"/>
          <w:sz w:val="20"/>
          <w:szCs w:val="20"/>
        </w:rPr>
        <w:t>L'organisation des séminaires de formation et la logistique s’y rapportant, salles de séminaire, matériel audiovisuel, photocopies et fournitures de bureau et autre frais annexes (photocopies, transports, etc.) s</w:t>
      </w:r>
      <w:r w:rsidR="0035215A">
        <w:rPr>
          <w:rFonts w:ascii="Times New Roman" w:hAnsi="Times New Roman" w:cs="Times New Roman"/>
          <w:sz w:val="20"/>
          <w:szCs w:val="20"/>
        </w:rPr>
        <w:t>eront pris en charge par l’</w:t>
      </w:r>
      <w:proofErr w:type="spellStart"/>
      <w:r w:rsidR="0035215A">
        <w:rPr>
          <w:rFonts w:ascii="Times New Roman" w:hAnsi="Times New Roman" w:cs="Times New Roman"/>
          <w:sz w:val="20"/>
          <w:szCs w:val="20"/>
        </w:rPr>
        <w:t>ISM</w:t>
      </w:r>
      <w:proofErr w:type="spellEnd"/>
      <w:r w:rsidRPr="00D32965">
        <w:rPr>
          <w:rFonts w:ascii="Times New Roman" w:hAnsi="Times New Roman" w:cs="Times New Roman"/>
          <w:sz w:val="20"/>
          <w:szCs w:val="20"/>
        </w:rPr>
        <w:t>.</w:t>
      </w:r>
    </w:p>
    <w:p w14:paraId="2B7C00F3" w14:textId="413463EE" w:rsidR="00832F98" w:rsidRPr="00D32965" w:rsidRDefault="00832F98" w:rsidP="006860FE">
      <w:pPr>
        <w:spacing w:after="0" w:line="240" w:lineRule="auto"/>
        <w:rPr>
          <w:rFonts w:ascii="Times New Roman" w:eastAsia="Times New Roman" w:hAnsi="Times New Roman" w:cs="Times New Roman"/>
          <w:b/>
          <w:bCs/>
          <w:sz w:val="24"/>
          <w:szCs w:val="24"/>
        </w:rPr>
      </w:pPr>
    </w:p>
    <w:p w14:paraId="270F0213" w14:textId="77777777" w:rsidR="00637720" w:rsidRPr="00D32965" w:rsidRDefault="00637720" w:rsidP="006860FE">
      <w:pPr>
        <w:autoSpaceDE w:val="0"/>
        <w:autoSpaceDN w:val="0"/>
        <w:adjustRightInd w:val="0"/>
        <w:spacing w:after="0" w:line="240" w:lineRule="auto"/>
        <w:jc w:val="both"/>
        <w:rPr>
          <w:rFonts w:ascii="Times New Roman" w:hAnsi="Times New Roman"/>
          <w:b/>
          <w:sz w:val="24"/>
          <w:szCs w:val="24"/>
        </w:rPr>
      </w:pPr>
    </w:p>
    <w:p w14:paraId="42562332" w14:textId="77777777" w:rsidR="00637720" w:rsidRPr="00D32965" w:rsidRDefault="00637720" w:rsidP="006860FE">
      <w:pPr>
        <w:autoSpaceDE w:val="0"/>
        <w:autoSpaceDN w:val="0"/>
        <w:adjustRightInd w:val="0"/>
        <w:spacing w:after="0" w:line="240" w:lineRule="auto"/>
        <w:jc w:val="both"/>
        <w:rPr>
          <w:rFonts w:ascii="Times New Roman" w:hAnsi="Times New Roman"/>
          <w:b/>
          <w:sz w:val="24"/>
          <w:szCs w:val="24"/>
        </w:rPr>
      </w:pPr>
    </w:p>
    <w:p w14:paraId="0116E74B" w14:textId="77777777" w:rsidR="002A4FDB" w:rsidRPr="00D32965" w:rsidRDefault="002A4FDB" w:rsidP="006860FE">
      <w:pPr>
        <w:autoSpaceDE w:val="0"/>
        <w:autoSpaceDN w:val="0"/>
        <w:adjustRightInd w:val="0"/>
        <w:spacing w:after="0" w:line="240" w:lineRule="auto"/>
        <w:jc w:val="both"/>
        <w:rPr>
          <w:rFonts w:ascii="Times New Roman" w:hAnsi="Times New Roman"/>
          <w:b/>
          <w:sz w:val="24"/>
          <w:szCs w:val="24"/>
        </w:rPr>
      </w:pPr>
    </w:p>
    <w:p w14:paraId="66B3E6E2" w14:textId="77777777" w:rsidR="002A4FDB" w:rsidRPr="00D32965" w:rsidRDefault="002A4FDB" w:rsidP="006860FE">
      <w:pPr>
        <w:autoSpaceDE w:val="0"/>
        <w:autoSpaceDN w:val="0"/>
        <w:adjustRightInd w:val="0"/>
        <w:spacing w:after="0" w:line="240" w:lineRule="auto"/>
        <w:jc w:val="both"/>
        <w:rPr>
          <w:rFonts w:ascii="Times New Roman" w:hAnsi="Times New Roman"/>
          <w:b/>
          <w:sz w:val="24"/>
          <w:szCs w:val="24"/>
        </w:rPr>
      </w:pPr>
    </w:p>
    <w:p w14:paraId="1EAD669D" w14:textId="77777777" w:rsidR="002A4FDB" w:rsidRPr="00D32965" w:rsidRDefault="002A4FDB" w:rsidP="006860FE">
      <w:pPr>
        <w:autoSpaceDE w:val="0"/>
        <w:autoSpaceDN w:val="0"/>
        <w:adjustRightInd w:val="0"/>
        <w:spacing w:after="0" w:line="240" w:lineRule="auto"/>
        <w:jc w:val="both"/>
        <w:rPr>
          <w:rFonts w:ascii="Times New Roman" w:hAnsi="Times New Roman"/>
          <w:b/>
          <w:sz w:val="24"/>
          <w:szCs w:val="24"/>
        </w:rPr>
      </w:pPr>
    </w:p>
    <w:p w14:paraId="7D46534C" w14:textId="77777777" w:rsidR="002A4FDB" w:rsidRPr="00D32965" w:rsidRDefault="002A4FDB" w:rsidP="006860FE">
      <w:pPr>
        <w:autoSpaceDE w:val="0"/>
        <w:autoSpaceDN w:val="0"/>
        <w:adjustRightInd w:val="0"/>
        <w:spacing w:after="0" w:line="240" w:lineRule="auto"/>
        <w:jc w:val="both"/>
        <w:rPr>
          <w:rFonts w:ascii="Times New Roman" w:hAnsi="Times New Roman"/>
          <w:b/>
          <w:sz w:val="24"/>
          <w:szCs w:val="24"/>
        </w:rPr>
      </w:pPr>
    </w:p>
    <w:p w14:paraId="0DF688A4" w14:textId="77777777" w:rsidR="002A4FDB" w:rsidRPr="00D32965" w:rsidRDefault="002A4FDB" w:rsidP="006860FE">
      <w:pPr>
        <w:autoSpaceDE w:val="0"/>
        <w:autoSpaceDN w:val="0"/>
        <w:adjustRightInd w:val="0"/>
        <w:spacing w:after="0" w:line="240" w:lineRule="auto"/>
        <w:jc w:val="both"/>
        <w:rPr>
          <w:rFonts w:ascii="Times New Roman" w:hAnsi="Times New Roman"/>
          <w:b/>
          <w:sz w:val="24"/>
          <w:szCs w:val="24"/>
        </w:rPr>
      </w:pPr>
    </w:p>
    <w:p w14:paraId="16C1D63C" w14:textId="77777777" w:rsidR="00AE7C8B" w:rsidRPr="00D32965" w:rsidRDefault="00AE7C8B" w:rsidP="006860FE">
      <w:pPr>
        <w:autoSpaceDE w:val="0"/>
        <w:autoSpaceDN w:val="0"/>
        <w:adjustRightInd w:val="0"/>
        <w:spacing w:after="0" w:line="240" w:lineRule="auto"/>
        <w:jc w:val="both"/>
        <w:rPr>
          <w:rFonts w:ascii="Times New Roman" w:hAnsi="Times New Roman"/>
          <w:b/>
          <w:sz w:val="24"/>
          <w:szCs w:val="24"/>
        </w:rPr>
      </w:pPr>
    </w:p>
    <w:p w14:paraId="254467EE" w14:textId="77777777" w:rsidR="00AE7C8B" w:rsidRDefault="00AE7C8B" w:rsidP="006860FE">
      <w:pPr>
        <w:autoSpaceDE w:val="0"/>
        <w:autoSpaceDN w:val="0"/>
        <w:adjustRightInd w:val="0"/>
        <w:spacing w:after="0" w:line="240" w:lineRule="auto"/>
        <w:jc w:val="both"/>
        <w:rPr>
          <w:rFonts w:ascii="Times New Roman" w:hAnsi="Times New Roman"/>
          <w:b/>
          <w:sz w:val="24"/>
          <w:szCs w:val="24"/>
        </w:rPr>
      </w:pPr>
    </w:p>
    <w:p w14:paraId="106E5363"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7381C09F"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53C794CA"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2AA3DB22"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6B1A6158"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6E155D6F"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44AE5DE4"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7054C353"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7ED63CA3" w14:textId="77777777" w:rsidR="008C4A6A" w:rsidRPr="00D32965" w:rsidRDefault="008C4A6A" w:rsidP="006860FE">
      <w:pPr>
        <w:autoSpaceDE w:val="0"/>
        <w:autoSpaceDN w:val="0"/>
        <w:adjustRightInd w:val="0"/>
        <w:spacing w:after="0" w:line="240" w:lineRule="auto"/>
        <w:jc w:val="both"/>
        <w:rPr>
          <w:rFonts w:ascii="Times New Roman" w:hAnsi="Times New Roman"/>
          <w:b/>
          <w:sz w:val="24"/>
          <w:szCs w:val="24"/>
        </w:rPr>
      </w:pPr>
    </w:p>
    <w:p w14:paraId="4C53EEC6" w14:textId="77777777" w:rsidR="00AE7C8B" w:rsidRPr="00D32965" w:rsidRDefault="00AE7C8B" w:rsidP="006860FE">
      <w:pPr>
        <w:autoSpaceDE w:val="0"/>
        <w:autoSpaceDN w:val="0"/>
        <w:adjustRightInd w:val="0"/>
        <w:spacing w:after="0" w:line="240" w:lineRule="auto"/>
        <w:jc w:val="both"/>
        <w:rPr>
          <w:rFonts w:ascii="Times New Roman" w:hAnsi="Times New Roman"/>
          <w:b/>
          <w:sz w:val="24"/>
          <w:szCs w:val="24"/>
        </w:rPr>
      </w:pPr>
    </w:p>
    <w:p w14:paraId="4AFC0F8D" w14:textId="77777777" w:rsidR="00AE7C8B" w:rsidRPr="00D32965" w:rsidRDefault="00AE7C8B" w:rsidP="006860FE">
      <w:pPr>
        <w:autoSpaceDE w:val="0"/>
        <w:autoSpaceDN w:val="0"/>
        <w:adjustRightInd w:val="0"/>
        <w:spacing w:after="0" w:line="240" w:lineRule="auto"/>
        <w:jc w:val="both"/>
        <w:rPr>
          <w:rFonts w:ascii="Times New Roman" w:hAnsi="Times New Roman"/>
          <w:b/>
          <w:sz w:val="24"/>
          <w:szCs w:val="24"/>
        </w:rPr>
      </w:pPr>
    </w:p>
    <w:p w14:paraId="42ED6419" w14:textId="77777777" w:rsidR="00AE7C8B" w:rsidRPr="00D32965" w:rsidRDefault="00AE7C8B" w:rsidP="006860FE">
      <w:pPr>
        <w:autoSpaceDE w:val="0"/>
        <w:autoSpaceDN w:val="0"/>
        <w:adjustRightInd w:val="0"/>
        <w:spacing w:after="0" w:line="240" w:lineRule="auto"/>
        <w:jc w:val="both"/>
        <w:rPr>
          <w:rFonts w:ascii="Times New Roman" w:hAnsi="Times New Roman"/>
          <w:b/>
          <w:sz w:val="24"/>
          <w:szCs w:val="24"/>
        </w:rPr>
      </w:pPr>
    </w:p>
    <w:p w14:paraId="2B3705CD"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5183F188" w14:textId="77777777" w:rsidR="00DD67BC" w:rsidRDefault="00DD67BC" w:rsidP="006860FE">
      <w:pPr>
        <w:autoSpaceDE w:val="0"/>
        <w:autoSpaceDN w:val="0"/>
        <w:adjustRightInd w:val="0"/>
        <w:spacing w:after="0" w:line="240" w:lineRule="auto"/>
        <w:jc w:val="both"/>
        <w:rPr>
          <w:rFonts w:ascii="Times New Roman" w:hAnsi="Times New Roman"/>
          <w:b/>
          <w:sz w:val="24"/>
          <w:szCs w:val="24"/>
        </w:rPr>
      </w:pPr>
    </w:p>
    <w:p w14:paraId="4DD5D6EE" w14:textId="77777777" w:rsidR="00DD67BC" w:rsidRDefault="00DD67BC" w:rsidP="006860FE">
      <w:pPr>
        <w:autoSpaceDE w:val="0"/>
        <w:autoSpaceDN w:val="0"/>
        <w:adjustRightInd w:val="0"/>
        <w:spacing w:after="0" w:line="240" w:lineRule="auto"/>
        <w:jc w:val="both"/>
        <w:rPr>
          <w:rFonts w:ascii="Times New Roman" w:hAnsi="Times New Roman"/>
          <w:b/>
          <w:sz w:val="24"/>
          <w:szCs w:val="24"/>
        </w:rPr>
      </w:pPr>
    </w:p>
    <w:p w14:paraId="1FA35137" w14:textId="77777777" w:rsidR="00DD67BC" w:rsidRDefault="00DD67BC" w:rsidP="006860FE">
      <w:pPr>
        <w:autoSpaceDE w:val="0"/>
        <w:autoSpaceDN w:val="0"/>
        <w:adjustRightInd w:val="0"/>
        <w:spacing w:after="0" w:line="240" w:lineRule="auto"/>
        <w:jc w:val="both"/>
        <w:rPr>
          <w:rFonts w:ascii="Times New Roman" w:hAnsi="Times New Roman"/>
          <w:b/>
          <w:sz w:val="24"/>
          <w:szCs w:val="24"/>
        </w:rPr>
      </w:pPr>
    </w:p>
    <w:p w14:paraId="576F5BE8" w14:textId="77777777" w:rsidR="00DD67BC" w:rsidRDefault="00DD67BC" w:rsidP="006860FE">
      <w:pPr>
        <w:autoSpaceDE w:val="0"/>
        <w:autoSpaceDN w:val="0"/>
        <w:adjustRightInd w:val="0"/>
        <w:spacing w:after="0" w:line="240" w:lineRule="auto"/>
        <w:jc w:val="both"/>
        <w:rPr>
          <w:rFonts w:ascii="Times New Roman" w:hAnsi="Times New Roman"/>
          <w:b/>
          <w:sz w:val="24"/>
          <w:szCs w:val="24"/>
        </w:rPr>
      </w:pPr>
    </w:p>
    <w:p w14:paraId="78E66302"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39714641"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49A0EF46"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3E082B18"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7BE13239"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09509C09"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747ECB53"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3F4B28FC" w14:textId="77777777" w:rsidR="008C4A6A" w:rsidRDefault="008C4A6A" w:rsidP="006860FE">
      <w:pPr>
        <w:autoSpaceDE w:val="0"/>
        <w:autoSpaceDN w:val="0"/>
        <w:adjustRightInd w:val="0"/>
        <w:spacing w:after="0" w:line="240" w:lineRule="auto"/>
        <w:jc w:val="both"/>
        <w:rPr>
          <w:rFonts w:ascii="Times New Roman" w:hAnsi="Times New Roman"/>
          <w:b/>
          <w:sz w:val="24"/>
          <w:szCs w:val="24"/>
        </w:rPr>
      </w:pPr>
    </w:p>
    <w:p w14:paraId="5A6A0950" w14:textId="77777777" w:rsidR="00012497" w:rsidRDefault="00012497" w:rsidP="006860FE">
      <w:pPr>
        <w:autoSpaceDE w:val="0"/>
        <w:autoSpaceDN w:val="0"/>
        <w:adjustRightInd w:val="0"/>
        <w:spacing w:after="0" w:line="240" w:lineRule="auto"/>
        <w:jc w:val="both"/>
        <w:rPr>
          <w:rFonts w:ascii="Times New Roman" w:hAnsi="Times New Roman"/>
          <w:b/>
          <w:sz w:val="24"/>
          <w:szCs w:val="24"/>
        </w:rPr>
      </w:pPr>
    </w:p>
    <w:p w14:paraId="30F43AD9" w14:textId="77777777" w:rsidR="00012497" w:rsidRPr="00D32965" w:rsidRDefault="00012497" w:rsidP="006860FE">
      <w:pPr>
        <w:autoSpaceDE w:val="0"/>
        <w:autoSpaceDN w:val="0"/>
        <w:adjustRightInd w:val="0"/>
        <w:spacing w:after="0" w:line="240" w:lineRule="auto"/>
        <w:jc w:val="both"/>
        <w:rPr>
          <w:rFonts w:ascii="Times New Roman" w:hAnsi="Times New Roman"/>
          <w:b/>
          <w:sz w:val="24"/>
          <w:szCs w:val="24"/>
        </w:rPr>
      </w:pPr>
    </w:p>
    <w:p w14:paraId="5AF58822" w14:textId="1BA2300A" w:rsidR="00131C86" w:rsidRPr="00D32965" w:rsidRDefault="00131C86" w:rsidP="006860FE">
      <w:pPr>
        <w:autoSpaceDE w:val="0"/>
        <w:autoSpaceDN w:val="0"/>
        <w:adjustRightInd w:val="0"/>
        <w:spacing w:after="0" w:line="240" w:lineRule="auto"/>
        <w:jc w:val="both"/>
        <w:rPr>
          <w:rFonts w:ascii="Times New Roman" w:hAnsi="Times New Roman"/>
          <w:b/>
          <w:sz w:val="24"/>
          <w:szCs w:val="24"/>
        </w:rPr>
      </w:pPr>
    </w:p>
    <w:p w14:paraId="671050D8" w14:textId="3819B338" w:rsidR="00637720" w:rsidRPr="00D32965" w:rsidRDefault="00DD67BC" w:rsidP="006860FE">
      <w:pPr>
        <w:autoSpaceDE w:val="0"/>
        <w:autoSpaceDN w:val="0"/>
        <w:adjustRightInd w:val="0"/>
        <w:spacing w:after="0" w:line="240" w:lineRule="auto"/>
        <w:jc w:val="both"/>
        <w:rPr>
          <w:rFonts w:ascii="Times New Roman" w:hAnsi="Times New Roman"/>
          <w:b/>
          <w:sz w:val="24"/>
          <w:szCs w:val="24"/>
        </w:rPr>
      </w:pPr>
      <w:r w:rsidRPr="00D32965">
        <w:rPr>
          <w:rFonts w:ascii="Times New Roman" w:hAnsi="Times New Roman"/>
          <w:b/>
          <w:noProof/>
          <w:sz w:val="24"/>
          <w:szCs w:val="24"/>
          <w:lang w:val="en-GB" w:eastAsia="en-GB" w:bidi="ar-SA"/>
        </w:rPr>
        <mc:AlternateContent>
          <mc:Choice Requires="wps">
            <w:drawing>
              <wp:anchor distT="0" distB="0" distL="114300" distR="114300" simplePos="0" relativeHeight="251700224" behindDoc="0" locked="0" layoutInCell="1" allowOverlap="1" wp14:anchorId="24E587B4" wp14:editId="03B22316">
                <wp:simplePos x="0" y="0"/>
                <wp:positionH relativeFrom="column">
                  <wp:posOffset>2176332</wp:posOffset>
                </wp:positionH>
                <wp:positionV relativeFrom="paragraph">
                  <wp:posOffset>69776</wp:posOffset>
                </wp:positionV>
                <wp:extent cx="914400" cy="316871"/>
                <wp:effectExtent l="0" t="0" r="0" b="6985"/>
                <wp:wrapNone/>
                <wp:docPr id="270" name="Zone de texte 270"/>
                <wp:cNvGraphicFramePr/>
                <a:graphic xmlns:a="http://schemas.openxmlformats.org/drawingml/2006/main">
                  <a:graphicData uri="http://schemas.microsoft.com/office/word/2010/wordprocessingShape">
                    <wps:wsp>
                      <wps:cNvSpPr txBox="1"/>
                      <wps:spPr>
                        <a:xfrm>
                          <a:off x="0" y="0"/>
                          <a:ext cx="914400" cy="316871"/>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C9BF2" w14:textId="0654E3B6" w:rsidR="005720FF" w:rsidRDefault="005720FF" w:rsidP="00343A0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ANNEXE</w:t>
                            </w:r>
                          </w:p>
                          <w:p w14:paraId="51699391" w14:textId="77777777" w:rsidR="005720FF" w:rsidRDefault="005720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587B4" id="Zone de texte 270" o:spid="_x0000_s1035" type="#_x0000_t202" style="position:absolute;left:0;text-align:left;margin-left:171.35pt;margin-top:5.5pt;width:1in;height:24.9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" fillcolor="#ffc" stroked="f" strokeweight=".5pt">
                <v:textbox>
                  <w:txbxContent>
                    <w:p w14:paraId="4B0C9BF2" w14:textId="0654E3B6" w:rsidR="005720FF" w:rsidRDefault="005720FF" w:rsidP="00343A0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ANNEXE</w:t>
                      </w:r>
                    </w:p>
                    <w:p w14:paraId="51699391" w14:textId="77777777" w:rsidR="005720FF" w:rsidRDefault="005720FF"/>
                  </w:txbxContent>
                </v:textbox>
              </v:shape>
            </w:pict>
          </mc:Fallback>
        </mc:AlternateContent>
      </w:r>
    </w:p>
    <w:p w14:paraId="77FA623B" w14:textId="77777777" w:rsidR="00637720" w:rsidRPr="00D32965" w:rsidRDefault="00637720" w:rsidP="006860FE">
      <w:pPr>
        <w:autoSpaceDE w:val="0"/>
        <w:autoSpaceDN w:val="0"/>
        <w:adjustRightInd w:val="0"/>
        <w:spacing w:after="0" w:line="240" w:lineRule="auto"/>
        <w:jc w:val="both"/>
        <w:rPr>
          <w:rFonts w:ascii="Times New Roman" w:hAnsi="Times New Roman"/>
          <w:b/>
          <w:sz w:val="24"/>
          <w:szCs w:val="24"/>
        </w:rPr>
      </w:pPr>
    </w:p>
    <w:p w14:paraId="3C821CDD"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669A0FBE"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3F5AD479"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479"/>
      </w:tblGrid>
      <w:tr w:rsidR="00677530" w:rsidRPr="00D32965" w14:paraId="1C4FE876" w14:textId="77777777" w:rsidTr="00640691">
        <w:trPr>
          <w:jc w:val="center"/>
        </w:trPr>
        <w:tc>
          <w:tcPr>
            <w:tcW w:w="336" w:type="dxa"/>
          </w:tcPr>
          <w:p w14:paraId="566AC98B" w14:textId="1F67E25A" w:rsidR="00677530" w:rsidRPr="00D32965" w:rsidRDefault="00677530" w:rsidP="006860FE">
            <w:pPr>
              <w:autoSpaceDE w:val="0"/>
              <w:autoSpaceDN w:val="0"/>
              <w:adjustRightInd w:val="0"/>
              <w:jc w:val="both"/>
              <w:rPr>
                <w:sz w:val="24"/>
                <w:szCs w:val="24"/>
              </w:rPr>
            </w:pPr>
            <w:r w:rsidRPr="00D32965">
              <w:rPr>
                <w:sz w:val="24"/>
                <w:szCs w:val="24"/>
              </w:rPr>
              <w:t>1</w:t>
            </w:r>
          </w:p>
        </w:tc>
        <w:tc>
          <w:tcPr>
            <w:tcW w:w="4479" w:type="dxa"/>
          </w:tcPr>
          <w:p w14:paraId="59C2AC11" w14:textId="1ADEADBD" w:rsidR="00677530" w:rsidRPr="00D32965" w:rsidRDefault="00343A05" w:rsidP="006860FE">
            <w:pPr>
              <w:autoSpaceDE w:val="0"/>
              <w:autoSpaceDN w:val="0"/>
              <w:adjustRightInd w:val="0"/>
              <w:jc w:val="both"/>
              <w:rPr>
                <w:b/>
                <w:sz w:val="24"/>
                <w:szCs w:val="24"/>
              </w:rPr>
            </w:pPr>
            <w:r w:rsidRPr="00D32965">
              <w:rPr>
                <w:sz w:val="24"/>
                <w:szCs w:val="24"/>
              </w:rPr>
              <w:t>Matrice du cadre logique simplifié</w:t>
            </w:r>
          </w:p>
        </w:tc>
      </w:tr>
      <w:tr w:rsidR="00343A05" w:rsidRPr="00D32965" w14:paraId="10A260FC" w14:textId="77777777" w:rsidTr="00640691">
        <w:trPr>
          <w:jc w:val="center"/>
        </w:trPr>
        <w:tc>
          <w:tcPr>
            <w:tcW w:w="336" w:type="dxa"/>
          </w:tcPr>
          <w:p w14:paraId="7774F139" w14:textId="77777777" w:rsidR="00343A05" w:rsidRPr="00D32965" w:rsidRDefault="00343A05" w:rsidP="006860FE">
            <w:pPr>
              <w:autoSpaceDE w:val="0"/>
              <w:autoSpaceDN w:val="0"/>
              <w:adjustRightInd w:val="0"/>
              <w:jc w:val="both"/>
              <w:rPr>
                <w:sz w:val="24"/>
                <w:szCs w:val="24"/>
              </w:rPr>
            </w:pPr>
          </w:p>
        </w:tc>
        <w:tc>
          <w:tcPr>
            <w:tcW w:w="4479" w:type="dxa"/>
          </w:tcPr>
          <w:p w14:paraId="5C56FFDB" w14:textId="77777777" w:rsidR="00343A05" w:rsidRPr="00D32965" w:rsidRDefault="00343A05" w:rsidP="006860FE">
            <w:pPr>
              <w:autoSpaceDE w:val="0"/>
              <w:autoSpaceDN w:val="0"/>
              <w:adjustRightInd w:val="0"/>
              <w:jc w:val="both"/>
              <w:rPr>
                <w:sz w:val="24"/>
                <w:szCs w:val="24"/>
              </w:rPr>
            </w:pPr>
          </w:p>
        </w:tc>
      </w:tr>
      <w:tr w:rsidR="00343A05" w:rsidRPr="00D32965" w14:paraId="3D302CEF" w14:textId="77777777" w:rsidTr="00640691">
        <w:trPr>
          <w:jc w:val="center"/>
        </w:trPr>
        <w:tc>
          <w:tcPr>
            <w:tcW w:w="336" w:type="dxa"/>
          </w:tcPr>
          <w:p w14:paraId="68459437" w14:textId="77777777" w:rsidR="00343A05" w:rsidRPr="00D32965" w:rsidRDefault="00343A05" w:rsidP="006860FE">
            <w:pPr>
              <w:autoSpaceDE w:val="0"/>
              <w:autoSpaceDN w:val="0"/>
              <w:adjustRightInd w:val="0"/>
              <w:jc w:val="both"/>
              <w:rPr>
                <w:sz w:val="24"/>
                <w:szCs w:val="24"/>
              </w:rPr>
            </w:pPr>
          </w:p>
        </w:tc>
        <w:tc>
          <w:tcPr>
            <w:tcW w:w="4479" w:type="dxa"/>
          </w:tcPr>
          <w:p w14:paraId="5053E2CA" w14:textId="77777777" w:rsidR="00343A05" w:rsidRPr="00D32965" w:rsidRDefault="00343A05" w:rsidP="006860FE">
            <w:pPr>
              <w:autoSpaceDE w:val="0"/>
              <w:autoSpaceDN w:val="0"/>
              <w:adjustRightInd w:val="0"/>
              <w:jc w:val="both"/>
              <w:rPr>
                <w:sz w:val="24"/>
                <w:szCs w:val="24"/>
              </w:rPr>
            </w:pPr>
          </w:p>
        </w:tc>
      </w:tr>
    </w:tbl>
    <w:p w14:paraId="1A9607BE"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08B3B914"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71CFD874"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4DAFD014"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6CCE6581" w14:textId="77777777" w:rsidR="00E50AED" w:rsidRPr="00D32965" w:rsidRDefault="00E50AED" w:rsidP="006860FE">
      <w:pPr>
        <w:autoSpaceDE w:val="0"/>
        <w:autoSpaceDN w:val="0"/>
        <w:adjustRightInd w:val="0"/>
        <w:spacing w:after="0" w:line="240" w:lineRule="auto"/>
        <w:jc w:val="both"/>
        <w:rPr>
          <w:rFonts w:ascii="Times New Roman" w:hAnsi="Times New Roman"/>
          <w:sz w:val="24"/>
          <w:szCs w:val="24"/>
        </w:rPr>
      </w:pPr>
    </w:p>
    <w:p w14:paraId="7F4A1722"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58666CF6"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6C6EEBB6"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765596DB"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4C894592"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493ECF2D"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099EC2B9"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2AA0F0BA"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7B3FC7EA"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58E54CA0" w14:textId="77777777" w:rsidR="00E50AED" w:rsidRPr="00D32965" w:rsidRDefault="00E50AED" w:rsidP="006860FE">
      <w:pPr>
        <w:autoSpaceDE w:val="0"/>
        <w:autoSpaceDN w:val="0"/>
        <w:adjustRightInd w:val="0"/>
        <w:spacing w:after="0" w:line="240" w:lineRule="auto"/>
        <w:jc w:val="both"/>
        <w:rPr>
          <w:rFonts w:ascii="Times New Roman" w:hAnsi="Times New Roman"/>
          <w:b/>
          <w:sz w:val="24"/>
          <w:szCs w:val="24"/>
        </w:rPr>
      </w:pPr>
    </w:p>
    <w:p w14:paraId="6FB97043" w14:textId="2E1580F4" w:rsidR="002A4FDB" w:rsidRPr="00D32965" w:rsidRDefault="002A4FDB">
      <w:pPr>
        <w:rPr>
          <w:rFonts w:ascii="Times New Roman" w:hAnsi="Times New Roman"/>
          <w:b/>
          <w:sz w:val="24"/>
          <w:szCs w:val="24"/>
        </w:rPr>
      </w:pPr>
      <w:r w:rsidRPr="00D32965">
        <w:rPr>
          <w:rFonts w:ascii="Times New Roman" w:hAnsi="Times New Roman"/>
          <w:b/>
          <w:sz w:val="24"/>
          <w:szCs w:val="24"/>
        </w:rPr>
        <w:br w:type="page"/>
      </w:r>
    </w:p>
    <w:p w14:paraId="2193A3BE" w14:textId="496BAF10" w:rsidR="00E50AED" w:rsidRPr="00D32965" w:rsidRDefault="00E50AED" w:rsidP="00637720">
      <w:pPr>
        <w:autoSpaceDE w:val="0"/>
        <w:autoSpaceDN w:val="0"/>
        <w:adjustRightInd w:val="0"/>
        <w:spacing w:after="0" w:line="240" w:lineRule="auto"/>
        <w:ind w:left="709" w:hanging="709"/>
        <w:jc w:val="center"/>
        <w:rPr>
          <w:rFonts w:ascii="Times New Roman" w:hAnsi="Times New Roman"/>
          <w:b/>
          <w:smallCaps/>
          <w:sz w:val="24"/>
        </w:rPr>
      </w:pPr>
      <w:r w:rsidRPr="00D32965">
        <w:rPr>
          <w:rFonts w:ascii="Times New Roman" w:hAnsi="Times New Roman"/>
          <w:b/>
          <w:smallCaps/>
          <w:sz w:val="24"/>
        </w:rPr>
        <w:lastRenderedPageBreak/>
        <w:t xml:space="preserve">Annexe 1 : </w:t>
      </w:r>
      <w:r w:rsidR="00677530" w:rsidRPr="00D32965">
        <w:rPr>
          <w:rFonts w:ascii="Times New Roman" w:hAnsi="Times New Roman"/>
          <w:b/>
          <w:smallCaps/>
          <w:sz w:val="24"/>
        </w:rPr>
        <w:t>M</w:t>
      </w:r>
      <w:r w:rsidR="00832F98" w:rsidRPr="00D32965">
        <w:rPr>
          <w:rFonts w:ascii="Times New Roman" w:hAnsi="Times New Roman"/>
          <w:b/>
          <w:smallCaps/>
          <w:sz w:val="24"/>
        </w:rPr>
        <w:t>atrice du cadre logi</w:t>
      </w:r>
      <w:r w:rsidRPr="00D32965">
        <w:rPr>
          <w:rFonts w:ascii="Times New Roman" w:hAnsi="Times New Roman"/>
          <w:b/>
          <w:smallCaps/>
          <w:sz w:val="24"/>
        </w:rPr>
        <w:t>que simplifié</w:t>
      </w:r>
    </w:p>
    <w:p w14:paraId="0B78E980" w14:textId="77777777" w:rsidR="00E50AED" w:rsidRPr="00D32965" w:rsidRDefault="00E50AED" w:rsidP="006860FE">
      <w:pPr>
        <w:autoSpaceDE w:val="0"/>
        <w:autoSpaceDN w:val="0"/>
        <w:adjustRightInd w:val="0"/>
        <w:spacing w:after="0" w:line="240" w:lineRule="auto"/>
        <w:ind w:left="709" w:hanging="709"/>
        <w:jc w:val="both"/>
        <w:rPr>
          <w:rFonts w:ascii="Times New Roman" w:hAnsi="Times New Roman"/>
          <w:sz w:val="24"/>
        </w:rPr>
      </w:pPr>
    </w:p>
    <w:p w14:paraId="2C30408E" w14:textId="77777777" w:rsidR="00677530" w:rsidRPr="00D32965" w:rsidRDefault="00677530" w:rsidP="006860FE">
      <w:pPr>
        <w:autoSpaceDE w:val="0"/>
        <w:autoSpaceDN w:val="0"/>
        <w:adjustRightInd w:val="0"/>
        <w:spacing w:after="0" w:line="240" w:lineRule="auto"/>
        <w:ind w:left="709" w:hanging="709"/>
        <w:jc w:val="both"/>
        <w:rPr>
          <w:rFonts w:ascii="Times New Roman" w:hAnsi="Times New Roman"/>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87"/>
        <w:gridCol w:w="1841"/>
        <w:gridCol w:w="1716"/>
        <w:gridCol w:w="1400"/>
        <w:gridCol w:w="1574"/>
      </w:tblGrid>
      <w:tr w:rsidR="00CA6CAF" w:rsidRPr="00CA6CAF" w14:paraId="48C41130" w14:textId="77777777" w:rsidTr="00F16BAC">
        <w:trPr>
          <w:tblHeader/>
          <w:jc w:val="center"/>
        </w:trPr>
        <w:tc>
          <w:tcPr>
            <w:tcW w:w="469" w:type="pct"/>
            <w:tcBorders>
              <w:top w:val="nil"/>
              <w:left w:val="nil"/>
              <w:bottom w:val="single" w:sz="4" w:space="0" w:color="auto"/>
              <w:right w:val="single" w:sz="4" w:space="0" w:color="auto"/>
            </w:tcBorders>
          </w:tcPr>
          <w:p w14:paraId="7B781930" w14:textId="77777777" w:rsidR="00CA6CAF" w:rsidRPr="00CA6CAF" w:rsidRDefault="00CA6CAF" w:rsidP="00CA6CAF">
            <w:pPr>
              <w:spacing w:after="0" w:line="240" w:lineRule="auto"/>
              <w:jc w:val="center"/>
              <w:rPr>
                <w:rFonts w:ascii="Times New Roman" w:eastAsia="Times New Roman" w:hAnsi="Times New Roman" w:cs="Times New Roman"/>
                <w:color w:val="000000"/>
                <w:sz w:val="18"/>
                <w:szCs w:val="18"/>
              </w:rPr>
            </w:pPr>
          </w:p>
        </w:tc>
        <w:tc>
          <w:tcPr>
            <w:tcW w:w="930" w:type="pct"/>
            <w:tcBorders>
              <w:left w:val="single" w:sz="4" w:space="0" w:color="auto"/>
            </w:tcBorders>
            <w:shd w:val="pct10" w:color="auto" w:fill="FFFFFF"/>
          </w:tcPr>
          <w:p w14:paraId="496B33D5" w14:textId="77777777" w:rsidR="00CA6CAF" w:rsidRPr="00CA6CAF" w:rsidRDefault="00CA6CAF" w:rsidP="00CA6CAF">
            <w:pPr>
              <w:spacing w:after="0" w:line="240" w:lineRule="auto"/>
              <w:jc w:val="center"/>
              <w:rPr>
                <w:rFonts w:ascii="Times New Roman" w:eastAsia="Times New Roman" w:hAnsi="Times New Roman" w:cs="Times New Roman"/>
                <w:b/>
                <w:color w:val="000000"/>
                <w:sz w:val="18"/>
                <w:szCs w:val="18"/>
              </w:rPr>
            </w:pPr>
            <w:r w:rsidRPr="00CA6CAF">
              <w:rPr>
                <w:rFonts w:ascii="Times New Roman" w:hAnsi="Times New Roman" w:cs="Times New Roman"/>
                <w:b/>
                <w:color w:val="000000"/>
                <w:sz w:val="18"/>
                <w:szCs w:val="18"/>
              </w:rPr>
              <w:t>Description</w:t>
            </w:r>
          </w:p>
        </w:tc>
        <w:tc>
          <w:tcPr>
            <w:tcW w:w="1015" w:type="pct"/>
            <w:shd w:val="pct10" w:color="auto" w:fill="FFFFFF"/>
          </w:tcPr>
          <w:p w14:paraId="30B053B6" w14:textId="683EC3FA" w:rsidR="00CA6CAF" w:rsidRPr="00CA6CAF" w:rsidRDefault="000B6ADC" w:rsidP="00CA6CAF">
            <w:pPr>
              <w:spacing w:after="0" w:line="240" w:lineRule="auto"/>
              <w:jc w:val="center"/>
              <w:rPr>
                <w:rFonts w:ascii="Times New Roman" w:eastAsia="Times New Roman" w:hAnsi="Times New Roman" w:cs="Times New Roman"/>
                <w:b/>
                <w:color w:val="000000"/>
                <w:sz w:val="18"/>
                <w:szCs w:val="18"/>
              </w:rPr>
            </w:pPr>
            <w:r>
              <w:rPr>
                <w:rFonts w:ascii="Times New Roman" w:hAnsi="Times New Roman" w:cs="Times New Roman"/>
                <w:b/>
                <w:color w:val="000000"/>
                <w:sz w:val="18"/>
                <w:szCs w:val="18"/>
              </w:rPr>
              <w:t>Indicateurs</w:t>
            </w:r>
          </w:p>
        </w:tc>
        <w:tc>
          <w:tcPr>
            <w:tcW w:w="946" w:type="pct"/>
            <w:shd w:val="pct10" w:color="auto" w:fill="FFFFFF"/>
          </w:tcPr>
          <w:p w14:paraId="77884514" w14:textId="77777777" w:rsidR="00CA6CAF" w:rsidRPr="00CA6CAF" w:rsidRDefault="00CA6CAF" w:rsidP="00CA6CAF">
            <w:pPr>
              <w:spacing w:after="0" w:line="240" w:lineRule="auto"/>
              <w:jc w:val="center"/>
              <w:rPr>
                <w:rFonts w:ascii="Times New Roman" w:eastAsia="Times New Roman" w:hAnsi="Times New Roman" w:cs="Times New Roman"/>
                <w:b/>
                <w:color w:val="000000"/>
                <w:sz w:val="18"/>
                <w:szCs w:val="18"/>
              </w:rPr>
            </w:pPr>
            <w:r w:rsidRPr="00CA6CAF">
              <w:rPr>
                <w:rFonts w:ascii="Times New Roman" w:hAnsi="Times New Roman" w:cs="Times New Roman"/>
                <w:b/>
                <w:color w:val="000000"/>
                <w:sz w:val="18"/>
                <w:szCs w:val="18"/>
              </w:rPr>
              <w:t>Sources de vérification</w:t>
            </w:r>
          </w:p>
        </w:tc>
        <w:tc>
          <w:tcPr>
            <w:tcW w:w="772" w:type="pct"/>
            <w:shd w:val="pct10" w:color="auto" w:fill="FFFFFF"/>
          </w:tcPr>
          <w:p w14:paraId="41CF19E9" w14:textId="77777777" w:rsidR="00CA6CAF" w:rsidRPr="00CA6CAF" w:rsidRDefault="00CA6CAF" w:rsidP="00CA6CAF">
            <w:pPr>
              <w:spacing w:after="0" w:line="240" w:lineRule="auto"/>
              <w:jc w:val="center"/>
              <w:rPr>
                <w:rFonts w:ascii="Times New Roman" w:eastAsia="Times New Roman" w:hAnsi="Times New Roman" w:cs="Times New Roman"/>
                <w:b/>
                <w:color w:val="000000"/>
                <w:sz w:val="18"/>
                <w:szCs w:val="18"/>
              </w:rPr>
            </w:pPr>
            <w:r w:rsidRPr="00CA6CAF">
              <w:rPr>
                <w:rFonts w:ascii="Times New Roman" w:hAnsi="Times New Roman" w:cs="Times New Roman"/>
                <w:b/>
                <w:color w:val="000000"/>
                <w:sz w:val="18"/>
                <w:szCs w:val="18"/>
              </w:rPr>
              <w:t>Risques</w:t>
            </w:r>
          </w:p>
        </w:tc>
        <w:tc>
          <w:tcPr>
            <w:tcW w:w="868" w:type="pct"/>
            <w:tcBorders>
              <w:bottom w:val="single" w:sz="4" w:space="0" w:color="auto"/>
            </w:tcBorders>
            <w:shd w:val="pct10" w:color="auto" w:fill="FFFFFF"/>
          </w:tcPr>
          <w:p w14:paraId="4121CD0C" w14:textId="3927591A" w:rsidR="00CA6CAF" w:rsidRPr="00CA6CAF" w:rsidRDefault="00CA6CAF" w:rsidP="00CA6CAF">
            <w:pPr>
              <w:spacing w:after="0" w:line="240" w:lineRule="auto"/>
              <w:jc w:val="center"/>
              <w:rPr>
                <w:rFonts w:ascii="Times New Roman" w:eastAsia="Times New Roman" w:hAnsi="Times New Roman" w:cs="Times New Roman"/>
                <w:b/>
                <w:color w:val="000000"/>
                <w:sz w:val="18"/>
                <w:szCs w:val="18"/>
              </w:rPr>
            </w:pPr>
            <w:r w:rsidRPr="00CA6CAF">
              <w:rPr>
                <w:rFonts w:ascii="Times New Roman" w:hAnsi="Times New Roman" w:cs="Times New Roman"/>
                <w:b/>
                <w:color w:val="000000"/>
                <w:sz w:val="18"/>
                <w:szCs w:val="18"/>
              </w:rPr>
              <w:t>Hypothès</w:t>
            </w:r>
            <w:r w:rsidR="000B6ADC">
              <w:rPr>
                <w:rFonts w:ascii="Times New Roman" w:hAnsi="Times New Roman" w:cs="Times New Roman"/>
                <w:b/>
                <w:color w:val="000000"/>
                <w:sz w:val="18"/>
                <w:szCs w:val="18"/>
              </w:rPr>
              <w:t>es</w:t>
            </w:r>
          </w:p>
        </w:tc>
      </w:tr>
      <w:tr w:rsidR="00CA6CAF" w:rsidRPr="00CA6CAF" w14:paraId="4B00792C" w14:textId="77777777" w:rsidTr="00F16BAC">
        <w:trPr>
          <w:cantSplit/>
          <w:trHeight w:val="489"/>
          <w:jc w:val="center"/>
        </w:trPr>
        <w:tc>
          <w:tcPr>
            <w:tcW w:w="469" w:type="pct"/>
            <w:vMerge w:val="restart"/>
            <w:vAlign w:val="center"/>
          </w:tcPr>
          <w:p w14:paraId="24D43163" w14:textId="77777777" w:rsidR="00CA6CAF" w:rsidRPr="00CA6CAF" w:rsidRDefault="00CA6CAF" w:rsidP="00CA6CAF">
            <w:pPr>
              <w:spacing w:after="0" w:line="240" w:lineRule="auto"/>
              <w:rPr>
                <w:rFonts w:ascii="Times New Roman" w:eastAsia="Times New Roman" w:hAnsi="Times New Roman" w:cs="Times New Roman"/>
                <w:b/>
                <w:color w:val="000000"/>
                <w:sz w:val="18"/>
                <w:szCs w:val="18"/>
              </w:rPr>
            </w:pPr>
            <w:r w:rsidRPr="00CA6CAF">
              <w:rPr>
                <w:rFonts w:ascii="Times New Roman" w:hAnsi="Times New Roman" w:cs="Times New Roman"/>
                <w:b/>
                <w:color w:val="000000"/>
                <w:sz w:val="18"/>
                <w:szCs w:val="18"/>
              </w:rPr>
              <w:t>Volet</w:t>
            </w:r>
          </w:p>
        </w:tc>
        <w:tc>
          <w:tcPr>
            <w:tcW w:w="930" w:type="pct"/>
          </w:tcPr>
          <w:p w14:paraId="7B77595C" w14:textId="52F7E695" w:rsidR="00CA6CAF" w:rsidRPr="00CA6CAF" w:rsidRDefault="00CA6CAF" w:rsidP="00CA6CAF">
            <w:pPr>
              <w:spacing w:after="0" w:line="240" w:lineRule="auto"/>
              <w:rPr>
                <w:rFonts w:ascii="Times New Roman" w:eastAsia="Times New Roman" w:hAnsi="Times New Roman" w:cs="Times New Roman"/>
                <w:color w:val="000000"/>
                <w:sz w:val="18"/>
                <w:szCs w:val="18"/>
              </w:rPr>
            </w:pPr>
            <w:r w:rsidRPr="00CA6CAF">
              <w:rPr>
                <w:rFonts w:ascii="Times New Roman" w:hAnsi="Times New Roman" w:cs="Times New Roman"/>
                <w:b/>
                <w:sz w:val="18"/>
                <w:szCs w:val="18"/>
              </w:rPr>
              <w:t xml:space="preserve">1 : </w:t>
            </w:r>
            <w:r w:rsidRPr="00CA6CAF">
              <w:rPr>
                <w:rFonts w:ascii="Times New Roman" w:hAnsi="Times New Roman"/>
                <w:b/>
                <w:sz w:val="18"/>
                <w:szCs w:val="18"/>
                <w:lang w:val="fr-BE"/>
              </w:rPr>
              <w:t>Renforcement de l’organisation générale de l’</w:t>
            </w:r>
            <w:proofErr w:type="spellStart"/>
            <w:r w:rsidRPr="00CA6CAF">
              <w:rPr>
                <w:rFonts w:ascii="Times New Roman" w:hAnsi="Times New Roman"/>
                <w:b/>
                <w:sz w:val="18"/>
                <w:szCs w:val="18"/>
                <w:lang w:val="fr-BE"/>
              </w:rPr>
              <w:t>ISM</w:t>
            </w:r>
            <w:proofErr w:type="spellEnd"/>
          </w:p>
        </w:tc>
        <w:tc>
          <w:tcPr>
            <w:tcW w:w="1015" w:type="pct"/>
          </w:tcPr>
          <w:p w14:paraId="2CAC19AE" w14:textId="1CAD7283" w:rsidR="00CA6CAF" w:rsidRPr="00CA6CAF" w:rsidRDefault="000B6ADC" w:rsidP="00CA6CAF">
            <w:pPr>
              <w:spacing w:after="0" w:line="240" w:lineRule="auto"/>
              <w:rPr>
                <w:rFonts w:ascii="Times New Roman" w:eastAsia="Times New Roman" w:hAnsi="Times New Roman" w:cs="Times New Roman"/>
                <w:color w:val="000000"/>
                <w:sz w:val="18"/>
                <w:szCs w:val="18"/>
              </w:rPr>
            </w:pPr>
            <w:r w:rsidRPr="000B6ADC">
              <w:rPr>
                <w:rFonts w:ascii="Times New Roman" w:eastAsia="Times New Roman" w:hAnsi="Times New Roman" w:cs="Times New Roman"/>
                <w:color w:val="000000"/>
                <w:sz w:val="18"/>
                <w:szCs w:val="18"/>
              </w:rPr>
              <w:t xml:space="preserve">La structuration </w:t>
            </w:r>
            <w:r>
              <w:rPr>
                <w:rFonts w:ascii="Times New Roman" w:eastAsia="Times New Roman" w:hAnsi="Times New Roman" w:cs="Times New Roman"/>
                <w:color w:val="000000"/>
                <w:sz w:val="18"/>
                <w:szCs w:val="18"/>
              </w:rPr>
              <w:t xml:space="preserve">et le fonctionnement </w:t>
            </w:r>
            <w:r w:rsidRPr="000B6ADC">
              <w:rPr>
                <w:rFonts w:ascii="Times New Roman" w:eastAsia="Times New Roman" w:hAnsi="Times New Roman" w:cs="Times New Roman"/>
                <w:color w:val="000000"/>
                <w:sz w:val="18"/>
                <w:szCs w:val="18"/>
              </w:rPr>
              <w:t>de l’</w:t>
            </w:r>
            <w:proofErr w:type="spellStart"/>
            <w:r w:rsidRPr="000B6ADC">
              <w:rPr>
                <w:rFonts w:ascii="Times New Roman" w:eastAsia="Times New Roman" w:hAnsi="Times New Roman" w:cs="Times New Roman"/>
                <w:color w:val="000000"/>
                <w:sz w:val="18"/>
                <w:szCs w:val="18"/>
              </w:rPr>
              <w:t>ISM</w:t>
            </w:r>
            <w:proofErr w:type="spellEnd"/>
            <w:r>
              <w:rPr>
                <w:rFonts w:ascii="Times New Roman" w:eastAsia="Times New Roman" w:hAnsi="Times New Roman" w:cs="Times New Roman"/>
                <w:color w:val="000000"/>
                <w:sz w:val="18"/>
                <w:szCs w:val="18"/>
              </w:rPr>
              <w:t xml:space="preserve"> sont</w:t>
            </w:r>
            <w:r w:rsidRPr="000B6ADC">
              <w:rPr>
                <w:rFonts w:ascii="Times New Roman" w:eastAsia="Times New Roman" w:hAnsi="Times New Roman" w:cs="Times New Roman"/>
                <w:color w:val="000000"/>
                <w:sz w:val="18"/>
                <w:szCs w:val="18"/>
              </w:rPr>
              <w:t>, à</w:t>
            </w:r>
            <w:r>
              <w:rPr>
                <w:rFonts w:ascii="Times New Roman" w:eastAsia="Times New Roman" w:hAnsi="Times New Roman" w:cs="Times New Roman"/>
                <w:color w:val="000000"/>
                <w:sz w:val="18"/>
                <w:szCs w:val="18"/>
              </w:rPr>
              <w:t xml:space="preserve"> l’issue du jumelage, considérés</w:t>
            </w:r>
            <w:r w:rsidRPr="000B6ADC">
              <w:rPr>
                <w:rFonts w:ascii="Times New Roman" w:eastAsia="Times New Roman" w:hAnsi="Times New Roman" w:cs="Times New Roman"/>
                <w:color w:val="000000"/>
                <w:sz w:val="18"/>
                <w:szCs w:val="18"/>
              </w:rPr>
              <w:t xml:space="preserve"> comme conforme</w:t>
            </w:r>
            <w:r w:rsidR="00F16BAC">
              <w:rPr>
                <w:rFonts w:ascii="Times New Roman" w:eastAsia="Times New Roman" w:hAnsi="Times New Roman" w:cs="Times New Roman"/>
                <w:color w:val="000000"/>
                <w:sz w:val="18"/>
                <w:szCs w:val="18"/>
              </w:rPr>
              <w:t>s</w:t>
            </w:r>
            <w:r w:rsidRPr="000B6ADC">
              <w:rPr>
                <w:rFonts w:ascii="Times New Roman" w:eastAsia="Times New Roman" w:hAnsi="Times New Roman" w:cs="Times New Roman"/>
                <w:color w:val="000000"/>
                <w:sz w:val="18"/>
                <w:szCs w:val="18"/>
              </w:rPr>
              <w:t xml:space="preserve"> aux standards européens</w:t>
            </w:r>
          </w:p>
        </w:tc>
        <w:tc>
          <w:tcPr>
            <w:tcW w:w="946" w:type="pct"/>
          </w:tcPr>
          <w:p w14:paraId="55CC9BEC" w14:textId="77777777" w:rsidR="00CA6CAF" w:rsidRDefault="00CA6CAF" w:rsidP="000B6ADC">
            <w:pPr>
              <w:spacing w:after="0" w:line="240" w:lineRule="auto"/>
              <w:rPr>
                <w:rFonts w:ascii="Times New Roman" w:eastAsia="Times New Roman" w:hAnsi="Times New Roman" w:cs="Times New Roman"/>
                <w:color w:val="000000"/>
                <w:sz w:val="18"/>
                <w:szCs w:val="18"/>
              </w:rPr>
            </w:pPr>
            <w:r w:rsidRPr="00CA6CAF">
              <w:rPr>
                <w:rFonts w:ascii="Times New Roman" w:eastAsia="Times New Roman" w:hAnsi="Times New Roman" w:cs="Times New Roman"/>
                <w:color w:val="000000"/>
                <w:sz w:val="18"/>
                <w:szCs w:val="18"/>
              </w:rPr>
              <w:t xml:space="preserve">Rapport annuel </w:t>
            </w:r>
            <w:r w:rsidR="000B6ADC">
              <w:rPr>
                <w:rFonts w:ascii="Times New Roman" w:eastAsia="Times New Roman" w:hAnsi="Times New Roman" w:cs="Times New Roman"/>
                <w:color w:val="000000"/>
                <w:sz w:val="18"/>
                <w:szCs w:val="18"/>
              </w:rPr>
              <w:t>de l’</w:t>
            </w:r>
            <w:proofErr w:type="spellStart"/>
            <w:r w:rsidR="000B6ADC">
              <w:rPr>
                <w:rFonts w:ascii="Times New Roman" w:eastAsia="Times New Roman" w:hAnsi="Times New Roman" w:cs="Times New Roman"/>
                <w:color w:val="000000"/>
                <w:sz w:val="18"/>
                <w:szCs w:val="18"/>
              </w:rPr>
              <w:t>ISM</w:t>
            </w:r>
            <w:proofErr w:type="spellEnd"/>
          </w:p>
          <w:p w14:paraId="6161FA68" w14:textId="10AD18C1" w:rsidR="000B6ADC" w:rsidRPr="00CA6CAF" w:rsidRDefault="000B6ADC" w:rsidP="000B6ADC">
            <w:pPr>
              <w:spacing w:after="0" w:line="240" w:lineRule="auto"/>
              <w:rPr>
                <w:rFonts w:ascii="Times New Roman" w:eastAsia="Times New Roman" w:hAnsi="Times New Roman" w:cs="Times New Roman"/>
                <w:color w:val="000000"/>
                <w:sz w:val="18"/>
                <w:szCs w:val="18"/>
              </w:rPr>
            </w:pPr>
          </w:p>
        </w:tc>
        <w:tc>
          <w:tcPr>
            <w:tcW w:w="772" w:type="pct"/>
          </w:tcPr>
          <w:p w14:paraId="06D04B97" w14:textId="0404D75A" w:rsidR="00CA6CAF" w:rsidRPr="00CA6CAF" w:rsidRDefault="00CA6CAF" w:rsidP="00CA6CAF">
            <w:pPr>
              <w:spacing w:after="0" w:line="240" w:lineRule="auto"/>
              <w:rPr>
                <w:rFonts w:ascii="Times New Roman" w:eastAsia="Times New Roman" w:hAnsi="Times New Roman" w:cs="Times New Roman"/>
                <w:color w:val="000000"/>
                <w:sz w:val="18"/>
                <w:szCs w:val="18"/>
              </w:rPr>
            </w:pPr>
            <w:r w:rsidRPr="00CA6CAF">
              <w:rPr>
                <w:rFonts w:ascii="Times New Roman" w:eastAsia="Times New Roman" w:hAnsi="Times New Roman" w:cs="Times New Roman"/>
                <w:color w:val="000000"/>
                <w:sz w:val="18"/>
                <w:szCs w:val="18"/>
              </w:rPr>
              <w:t>Retards dans l’affectation aux nouveau</w:t>
            </w:r>
            <w:r w:rsidR="000B6ADC">
              <w:rPr>
                <w:rFonts w:ascii="Times New Roman" w:eastAsia="Times New Roman" w:hAnsi="Times New Roman" w:cs="Times New Roman"/>
                <w:color w:val="000000"/>
                <w:sz w:val="18"/>
                <w:szCs w:val="18"/>
              </w:rPr>
              <w:t>x emplois de l’</w:t>
            </w:r>
            <w:proofErr w:type="spellStart"/>
            <w:r w:rsidR="000B6ADC">
              <w:rPr>
                <w:rFonts w:ascii="Times New Roman" w:eastAsia="Times New Roman" w:hAnsi="Times New Roman" w:cs="Times New Roman"/>
                <w:color w:val="000000"/>
                <w:sz w:val="18"/>
                <w:szCs w:val="18"/>
              </w:rPr>
              <w:t>ISM</w:t>
            </w:r>
            <w:proofErr w:type="spellEnd"/>
          </w:p>
        </w:tc>
        <w:tc>
          <w:tcPr>
            <w:tcW w:w="868" w:type="pct"/>
          </w:tcPr>
          <w:p w14:paraId="7FF0913B" w14:textId="77777777" w:rsidR="00CA6CAF" w:rsidRPr="00CA6CAF" w:rsidRDefault="00CA6CAF" w:rsidP="00CA6CAF">
            <w:pPr>
              <w:spacing w:after="0" w:line="240" w:lineRule="auto"/>
              <w:rPr>
                <w:rFonts w:ascii="Times New Roman" w:eastAsia="Times New Roman" w:hAnsi="Times New Roman" w:cs="Times New Roman"/>
                <w:color w:val="000000"/>
                <w:sz w:val="18"/>
                <w:szCs w:val="18"/>
              </w:rPr>
            </w:pPr>
            <w:r w:rsidRPr="00CA6CAF">
              <w:rPr>
                <w:rFonts w:ascii="Times New Roman" w:eastAsia="Times New Roman" w:hAnsi="Times New Roman" w:cs="Times New Roman"/>
                <w:color w:val="000000"/>
                <w:sz w:val="18"/>
                <w:szCs w:val="18"/>
              </w:rPr>
              <w:t>Dotation budgétaire triennale en ressources humains appropriée</w:t>
            </w:r>
          </w:p>
        </w:tc>
      </w:tr>
      <w:tr w:rsidR="00CA6CAF" w:rsidRPr="00CA6CAF" w14:paraId="7A593F86" w14:textId="77777777" w:rsidTr="00F16BAC">
        <w:trPr>
          <w:cantSplit/>
          <w:trHeight w:val="752"/>
          <w:jc w:val="center"/>
        </w:trPr>
        <w:tc>
          <w:tcPr>
            <w:tcW w:w="469" w:type="pct"/>
            <w:vMerge/>
            <w:vAlign w:val="center"/>
          </w:tcPr>
          <w:p w14:paraId="6C3566D2" w14:textId="77777777" w:rsidR="00CA6CAF" w:rsidRPr="00CA6CAF" w:rsidRDefault="00CA6CAF" w:rsidP="00CA6CAF">
            <w:pPr>
              <w:spacing w:after="0" w:line="240" w:lineRule="auto"/>
              <w:jc w:val="center"/>
              <w:rPr>
                <w:rFonts w:ascii="Times New Roman" w:hAnsi="Times New Roman" w:cs="Times New Roman"/>
                <w:b/>
                <w:color w:val="000000"/>
                <w:sz w:val="18"/>
                <w:szCs w:val="18"/>
              </w:rPr>
            </w:pPr>
          </w:p>
        </w:tc>
        <w:tc>
          <w:tcPr>
            <w:tcW w:w="930" w:type="pct"/>
          </w:tcPr>
          <w:p w14:paraId="57B67E53" w14:textId="1653F92D" w:rsidR="00CA6CAF" w:rsidRPr="00CA6CAF" w:rsidRDefault="00CA6CAF" w:rsidP="00CA6CAF">
            <w:pPr>
              <w:spacing w:after="0" w:line="240" w:lineRule="auto"/>
              <w:rPr>
                <w:rFonts w:ascii="Times New Roman" w:hAnsi="Times New Roman" w:cs="Times New Roman"/>
                <w:b/>
                <w:sz w:val="18"/>
                <w:szCs w:val="18"/>
              </w:rPr>
            </w:pPr>
            <w:r w:rsidRPr="00CA6CAF">
              <w:rPr>
                <w:rFonts w:ascii="Times New Roman" w:hAnsi="Times New Roman" w:cs="Times New Roman"/>
                <w:b/>
                <w:sz w:val="18"/>
                <w:szCs w:val="18"/>
              </w:rPr>
              <w:t xml:space="preserve">2 : </w:t>
            </w:r>
            <w:r w:rsidRPr="00CA6CAF">
              <w:rPr>
                <w:rFonts w:ascii="Times New Roman" w:hAnsi="Times New Roman"/>
                <w:b/>
                <w:sz w:val="18"/>
                <w:szCs w:val="18"/>
                <w:lang w:val="fr-BE"/>
              </w:rPr>
              <w:t>Amélioration de la qualité de la formation judiciaire</w:t>
            </w:r>
          </w:p>
        </w:tc>
        <w:tc>
          <w:tcPr>
            <w:tcW w:w="1015" w:type="pct"/>
          </w:tcPr>
          <w:p w14:paraId="0F190FB2" w14:textId="667186A1" w:rsidR="00CA6CAF" w:rsidRPr="00CA6CAF" w:rsidRDefault="000B6ADC" w:rsidP="000B6AD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formation initiale et permanente répond aux besoins prioritaires des magistrats</w:t>
            </w:r>
          </w:p>
        </w:tc>
        <w:tc>
          <w:tcPr>
            <w:tcW w:w="946" w:type="pct"/>
          </w:tcPr>
          <w:p w14:paraId="4F7BD576" w14:textId="26D7E77D" w:rsidR="00CA6CAF" w:rsidRPr="00CA6CAF" w:rsidRDefault="00CA6CAF" w:rsidP="00CA6CAF">
            <w:pPr>
              <w:spacing w:after="0" w:line="240" w:lineRule="auto"/>
              <w:rPr>
                <w:rFonts w:ascii="Times New Roman" w:eastAsia="Times New Roman" w:hAnsi="Times New Roman" w:cs="Times New Roman"/>
                <w:color w:val="000000"/>
                <w:sz w:val="18"/>
                <w:szCs w:val="18"/>
              </w:rPr>
            </w:pPr>
            <w:r w:rsidRPr="00CA6CAF">
              <w:rPr>
                <w:rFonts w:ascii="Times New Roman" w:eastAsia="Times New Roman" w:hAnsi="Times New Roman" w:cs="Times New Roman"/>
                <w:color w:val="000000"/>
                <w:sz w:val="18"/>
                <w:szCs w:val="18"/>
              </w:rPr>
              <w:t xml:space="preserve">Rapport annuel du </w:t>
            </w:r>
            <w:r w:rsidR="000B6ADC">
              <w:rPr>
                <w:rFonts w:ascii="Times New Roman" w:eastAsia="Times New Roman" w:hAnsi="Times New Roman" w:cs="Times New Roman"/>
                <w:color w:val="000000"/>
                <w:sz w:val="18"/>
                <w:szCs w:val="18"/>
              </w:rPr>
              <w:t xml:space="preserve">pôle Formation et Coopération du </w:t>
            </w:r>
            <w:proofErr w:type="spellStart"/>
            <w:r w:rsidRPr="00CA6CAF">
              <w:rPr>
                <w:rFonts w:ascii="Times New Roman" w:eastAsia="Times New Roman" w:hAnsi="Times New Roman" w:cs="Times New Roman"/>
                <w:color w:val="000000"/>
                <w:sz w:val="18"/>
                <w:szCs w:val="18"/>
              </w:rPr>
              <w:t>CSPJ</w:t>
            </w:r>
            <w:proofErr w:type="spellEnd"/>
          </w:p>
          <w:p w14:paraId="5CB8F9BD" w14:textId="5E64A2F6" w:rsidR="00CA6CAF" w:rsidRPr="00CA6CAF" w:rsidRDefault="000B6AD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 annuel de l’</w:t>
            </w:r>
            <w:proofErr w:type="spellStart"/>
            <w:r>
              <w:rPr>
                <w:rFonts w:ascii="Times New Roman" w:eastAsia="Times New Roman" w:hAnsi="Times New Roman" w:cs="Times New Roman"/>
                <w:color w:val="000000"/>
                <w:sz w:val="18"/>
                <w:szCs w:val="18"/>
              </w:rPr>
              <w:t>ISM</w:t>
            </w:r>
            <w:proofErr w:type="spellEnd"/>
          </w:p>
        </w:tc>
        <w:tc>
          <w:tcPr>
            <w:tcW w:w="772" w:type="pct"/>
          </w:tcPr>
          <w:p w14:paraId="3F51BAC0" w14:textId="7DD3291F" w:rsidR="00CA6CAF" w:rsidRPr="00CA6CAF" w:rsidRDefault="000B6AD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Retards dans la formation des formateurs</w:t>
            </w:r>
          </w:p>
        </w:tc>
        <w:tc>
          <w:tcPr>
            <w:tcW w:w="868" w:type="pct"/>
          </w:tcPr>
          <w:p w14:paraId="3D763197" w14:textId="2A932020" w:rsidR="00CA6CAF" w:rsidRPr="00CA6CAF" w:rsidRDefault="000B6AD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Plan de formation des formateurs</w:t>
            </w:r>
          </w:p>
        </w:tc>
      </w:tr>
      <w:tr w:rsidR="00CA6CAF" w:rsidRPr="00CA6CAF" w14:paraId="6BA7E035" w14:textId="77777777" w:rsidTr="00F16BAC">
        <w:trPr>
          <w:cantSplit/>
          <w:trHeight w:val="1281"/>
          <w:jc w:val="center"/>
        </w:trPr>
        <w:tc>
          <w:tcPr>
            <w:tcW w:w="469" w:type="pct"/>
            <w:vMerge/>
            <w:vAlign w:val="center"/>
          </w:tcPr>
          <w:p w14:paraId="4CE6F76F" w14:textId="77777777" w:rsidR="00CA6CAF" w:rsidRPr="00CA6CAF" w:rsidRDefault="00CA6CAF" w:rsidP="00CA6CAF">
            <w:pPr>
              <w:spacing w:after="0" w:line="240" w:lineRule="auto"/>
              <w:jc w:val="center"/>
              <w:rPr>
                <w:rFonts w:ascii="Times New Roman" w:hAnsi="Times New Roman" w:cs="Times New Roman"/>
                <w:b/>
                <w:color w:val="000000"/>
                <w:sz w:val="18"/>
                <w:szCs w:val="18"/>
              </w:rPr>
            </w:pPr>
          </w:p>
        </w:tc>
        <w:tc>
          <w:tcPr>
            <w:tcW w:w="930" w:type="pct"/>
            <w:tcBorders>
              <w:bottom w:val="single" w:sz="4" w:space="0" w:color="auto"/>
            </w:tcBorders>
          </w:tcPr>
          <w:p w14:paraId="53AF2BA0" w14:textId="5FC6EBFE" w:rsidR="00CA6CAF" w:rsidRPr="00CA6CAF" w:rsidRDefault="00CA6CAF" w:rsidP="00CA6CAF">
            <w:pPr>
              <w:spacing w:after="0" w:line="240" w:lineRule="auto"/>
              <w:rPr>
                <w:rFonts w:ascii="Times New Roman" w:hAnsi="Times New Roman" w:cs="Times New Roman"/>
                <w:sz w:val="18"/>
                <w:szCs w:val="18"/>
              </w:rPr>
            </w:pPr>
            <w:r w:rsidRPr="00CA6CAF">
              <w:rPr>
                <w:rFonts w:ascii="Times New Roman" w:hAnsi="Times New Roman" w:cs="Times New Roman"/>
                <w:b/>
                <w:sz w:val="18"/>
                <w:szCs w:val="18"/>
              </w:rPr>
              <w:t xml:space="preserve">3 : </w:t>
            </w:r>
            <w:r w:rsidRPr="00CA6CAF">
              <w:rPr>
                <w:rFonts w:ascii="Times New Roman" w:hAnsi="Times New Roman"/>
                <w:b/>
                <w:sz w:val="18"/>
                <w:szCs w:val="18"/>
                <w:lang w:val="fr-BE"/>
              </w:rPr>
              <w:t>Développement de la fonction Études et Recherches</w:t>
            </w:r>
          </w:p>
        </w:tc>
        <w:tc>
          <w:tcPr>
            <w:tcW w:w="1015" w:type="pct"/>
            <w:tcBorders>
              <w:bottom w:val="single" w:sz="4" w:space="0" w:color="auto"/>
            </w:tcBorders>
          </w:tcPr>
          <w:p w14:paraId="02296BDA" w14:textId="20045019" w:rsidR="00CA6CAF" w:rsidRPr="00CA6CAF" w:rsidRDefault="00F16BAC" w:rsidP="00CA6CAF">
            <w:pPr>
              <w:spacing w:after="0" w:line="240" w:lineRule="auto"/>
              <w:rPr>
                <w:rFonts w:ascii="Times New Roman" w:eastAsia="Times New Roman" w:hAnsi="Times New Roman" w:cs="Times New Roman"/>
                <w:color w:val="000000"/>
                <w:sz w:val="18"/>
                <w:szCs w:val="18"/>
              </w:rPr>
            </w:pPr>
            <w:r w:rsidRPr="00F16BAC">
              <w:rPr>
                <w:rFonts w:ascii="Times New Roman" w:eastAsia="Times New Roman" w:hAnsi="Times New Roman" w:cs="Times New Roman"/>
                <w:color w:val="000000"/>
                <w:sz w:val="18"/>
                <w:szCs w:val="18"/>
              </w:rPr>
              <w:t xml:space="preserve">Le </w:t>
            </w:r>
            <w:proofErr w:type="spellStart"/>
            <w:r w:rsidRPr="00F16BAC">
              <w:rPr>
                <w:rFonts w:ascii="Times New Roman" w:eastAsia="Times New Roman" w:hAnsi="Times New Roman" w:cs="Times New Roman"/>
                <w:color w:val="000000"/>
                <w:sz w:val="18"/>
                <w:szCs w:val="18"/>
              </w:rPr>
              <w:t>CERJ</w:t>
            </w:r>
            <w:proofErr w:type="spellEnd"/>
            <w:r w:rsidRPr="00F16BAC">
              <w:rPr>
                <w:rFonts w:ascii="Times New Roman" w:eastAsia="Times New Roman" w:hAnsi="Times New Roman" w:cs="Times New Roman"/>
                <w:color w:val="000000"/>
                <w:sz w:val="18"/>
                <w:szCs w:val="18"/>
              </w:rPr>
              <w:t xml:space="preserve"> est fonctionnel et en voie de réseautage avec des institutions européennes homologues</w:t>
            </w:r>
          </w:p>
        </w:tc>
        <w:tc>
          <w:tcPr>
            <w:tcW w:w="946" w:type="pct"/>
            <w:tcBorders>
              <w:bottom w:val="single" w:sz="4" w:space="0" w:color="auto"/>
            </w:tcBorders>
          </w:tcPr>
          <w:p w14:paraId="16612C59" w14:textId="77777777" w:rsidR="00CA6CAF" w:rsidRDefault="00F16BA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 annuel de l’</w:t>
            </w:r>
            <w:proofErr w:type="spellStart"/>
            <w:r>
              <w:rPr>
                <w:rFonts w:ascii="Times New Roman" w:eastAsia="Times New Roman" w:hAnsi="Times New Roman" w:cs="Times New Roman"/>
                <w:color w:val="000000"/>
                <w:sz w:val="18"/>
                <w:szCs w:val="18"/>
              </w:rPr>
              <w:t>ISM</w:t>
            </w:r>
            <w:proofErr w:type="spellEnd"/>
          </w:p>
          <w:p w14:paraId="0A1B2BB1" w14:textId="370DA0C1" w:rsidR="00F16BAC" w:rsidRPr="00CA6CAF" w:rsidRDefault="00F16BA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Études et recherches publiées</w:t>
            </w:r>
          </w:p>
        </w:tc>
        <w:tc>
          <w:tcPr>
            <w:tcW w:w="772" w:type="pct"/>
            <w:tcBorders>
              <w:bottom w:val="single" w:sz="4" w:space="0" w:color="auto"/>
            </w:tcBorders>
          </w:tcPr>
          <w:p w14:paraId="4F67E032" w14:textId="1090EF10" w:rsidR="00CA6CAF" w:rsidRPr="00CA6CAF" w:rsidRDefault="00F16BA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Retards dans les partenariats internationaux</w:t>
            </w:r>
          </w:p>
        </w:tc>
        <w:tc>
          <w:tcPr>
            <w:tcW w:w="868" w:type="pct"/>
            <w:tcBorders>
              <w:bottom w:val="single" w:sz="4" w:space="0" w:color="auto"/>
            </w:tcBorders>
          </w:tcPr>
          <w:p w14:paraId="7BBF0ECE" w14:textId="352A21B9" w:rsidR="00CA6CAF" w:rsidRPr="00CA6CAF" w:rsidRDefault="00F16BAC"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Implication de l’équipe de jumelage dans l’amorce des partenariats </w:t>
            </w:r>
          </w:p>
        </w:tc>
      </w:tr>
      <w:tr w:rsidR="00CA6CAF" w:rsidRPr="00CA6CAF" w14:paraId="1055EEA0" w14:textId="77777777" w:rsidTr="00CA6CAF">
        <w:trPr>
          <w:cantSplit/>
          <w:trHeight w:val="410"/>
          <w:jc w:val="center"/>
        </w:trPr>
        <w:tc>
          <w:tcPr>
            <w:tcW w:w="5000" w:type="pct"/>
            <w:gridSpan w:val="6"/>
            <w:tcBorders>
              <w:top w:val="nil"/>
            </w:tcBorders>
            <w:shd w:val="clear" w:color="auto" w:fill="FFFFCC"/>
            <w:vAlign w:val="center"/>
          </w:tcPr>
          <w:p w14:paraId="214C89FA" w14:textId="7E4F701A" w:rsidR="00CA6CAF" w:rsidRPr="00CA6CAF" w:rsidRDefault="00CA6CAF" w:rsidP="00CA6CAF">
            <w:pPr>
              <w:spacing w:after="0" w:line="240" w:lineRule="auto"/>
              <w:rPr>
                <w:rFonts w:ascii="Times New Roman" w:eastAsia="Times New Roman" w:hAnsi="Times New Roman" w:cs="Times New Roman"/>
                <w:color w:val="000000"/>
                <w:sz w:val="18"/>
                <w:szCs w:val="18"/>
              </w:rPr>
            </w:pPr>
            <w:r w:rsidRPr="00CA6CAF">
              <w:rPr>
                <w:rFonts w:ascii="Times New Roman" w:hAnsi="Times New Roman" w:cs="Times New Roman"/>
                <w:b/>
                <w:sz w:val="18"/>
                <w:szCs w:val="18"/>
              </w:rPr>
              <w:t xml:space="preserve">Volet 1 : </w:t>
            </w:r>
            <w:r w:rsidR="00F16BAC" w:rsidRPr="00CA6CAF">
              <w:rPr>
                <w:rFonts w:ascii="Times New Roman" w:hAnsi="Times New Roman"/>
                <w:b/>
                <w:sz w:val="18"/>
                <w:szCs w:val="18"/>
                <w:lang w:val="fr-BE"/>
              </w:rPr>
              <w:t>Renforcement de l’organisation générale de l’</w:t>
            </w:r>
            <w:proofErr w:type="spellStart"/>
            <w:r w:rsidR="00F16BAC" w:rsidRPr="00CA6CAF">
              <w:rPr>
                <w:rFonts w:ascii="Times New Roman" w:hAnsi="Times New Roman"/>
                <w:b/>
                <w:sz w:val="18"/>
                <w:szCs w:val="18"/>
                <w:lang w:val="fr-BE"/>
              </w:rPr>
              <w:t>ISM</w:t>
            </w:r>
            <w:proofErr w:type="spellEnd"/>
          </w:p>
        </w:tc>
      </w:tr>
      <w:tr w:rsidR="00CA6CAF" w:rsidRPr="00CA6CAF" w14:paraId="17878557" w14:textId="77777777" w:rsidTr="00F16BAC">
        <w:trPr>
          <w:cantSplit/>
          <w:trHeight w:val="916"/>
          <w:jc w:val="center"/>
        </w:trPr>
        <w:tc>
          <w:tcPr>
            <w:tcW w:w="469" w:type="pct"/>
            <w:vMerge w:val="restart"/>
          </w:tcPr>
          <w:p w14:paraId="4BB02972" w14:textId="77777777" w:rsidR="00CA6CAF" w:rsidRPr="00F16BAC" w:rsidRDefault="00CA6CAF" w:rsidP="00CA6CAF">
            <w:pPr>
              <w:spacing w:after="0" w:line="240" w:lineRule="auto"/>
              <w:rPr>
                <w:rFonts w:ascii="Times New Roman" w:hAnsi="Times New Roman" w:cs="Times New Roman"/>
                <w:b/>
                <w:color w:val="000000"/>
                <w:sz w:val="16"/>
                <w:szCs w:val="16"/>
              </w:rPr>
            </w:pPr>
            <w:r w:rsidRPr="00F16BAC">
              <w:rPr>
                <w:rFonts w:ascii="Times New Roman" w:hAnsi="Times New Roman" w:cs="Times New Roman"/>
                <w:b/>
                <w:color w:val="000000"/>
                <w:sz w:val="16"/>
                <w:szCs w:val="16"/>
              </w:rPr>
              <w:t>Résultat</w:t>
            </w:r>
          </w:p>
        </w:tc>
        <w:tc>
          <w:tcPr>
            <w:tcW w:w="930" w:type="pct"/>
          </w:tcPr>
          <w:p w14:paraId="4032D288" w14:textId="7C91C655" w:rsidR="00CA6CAF" w:rsidRPr="00F16BAC" w:rsidRDefault="00CA6CAF" w:rsidP="00CA6CAF">
            <w:pPr>
              <w:pStyle w:val="ListParagraph"/>
              <w:autoSpaceDE w:val="0"/>
              <w:autoSpaceDN w:val="0"/>
              <w:adjustRightInd w:val="0"/>
              <w:spacing w:after="0" w:line="240" w:lineRule="auto"/>
              <w:ind w:left="0"/>
              <w:rPr>
                <w:rFonts w:ascii="Times New Roman" w:hAnsi="Times New Roman"/>
                <w:sz w:val="18"/>
                <w:szCs w:val="18"/>
              </w:rPr>
            </w:pPr>
            <w:r w:rsidRPr="00F16BAC">
              <w:rPr>
                <w:rFonts w:ascii="Times New Roman" w:hAnsi="Times New Roman"/>
                <w:b/>
                <w:sz w:val="18"/>
                <w:szCs w:val="18"/>
              </w:rPr>
              <w:t>1.1</w:t>
            </w:r>
            <w:r w:rsidRPr="00F16BAC">
              <w:rPr>
                <w:rFonts w:ascii="Times New Roman" w:hAnsi="Times New Roman"/>
                <w:sz w:val="18"/>
                <w:szCs w:val="18"/>
              </w:rPr>
              <w:t xml:space="preserve"> </w:t>
            </w:r>
            <w:r w:rsidR="00F16BAC" w:rsidRPr="00F16BAC">
              <w:rPr>
                <w:rFonts w:ascii="Times New Roman" w:hAnsi="Times New Roman"/>
                <w:sz w:val="18"/>
                <w:szCs w:val="18"/>
              </w:rPr>
              <w:t>Les organes stratégiques de l’</w:t>
            </w:r>
            <w:proofErr w:type="spellStart"/>
            <w:r w:rsidR="00F16BAC" w:rsidRPr="00F16BAC">
              <w:rPr>
                <w:rFonts w:ascii="Times New Roman" w:hAnsi="Times New Roman"/>
                <w:sz w:val="18"/>
                <w:szCs w:val="18"/>
              </w:rPr>
              <w:t>ISM</w:t>
            </w:r>
            <w:proofErr w:type="spellEnd"/>
            <w:r w:rsidR="00F16BAC" w:rsidRPr="00F16BAC">
              <w:rPr>
                <w:rFonts w:ascii="Times New Roman" w:hAnsi="Times New Roman"/>
                <w:sz w:val="18"/>
                <w:szCs w:val="18"/>
              </w:rPr>
              <w:t xml:space="preserve"> sont accompagnés</w:t>
            </w:r>
          </w:p>
        </w:tc>
        <w:tc>
          <w:tcPr>
            <w:tcW w:w="1015" w:type="pct"/>
          </w:tcPr>
          <w:p w14:paraId="78C37642" w14:textId="115B8B3F" w:rsidR="00CA6CAF" w:rsidRPr="00CA6CAF" w:rsidRDefault="008C7655" w:rsidP="00CA6CAF">
            <w:pPr>
              <w:pStyle w:val="ListParagraph"/>
              <w:autoSpaceDE w:val="0"/>
              <w:autoSpaceDN w:val="0"/>
              <w:adjustRightInd w:val="0"/>
              <w:spacing w:after="0" w:line="240" w:lineRule="auto"/>
              <w:ind w:left="0"/>
              <w:rPr>
                <w:rFonts w:ascii="Times New Roman" w:hAnsi="Times New Roman"/>
                <w:sz w:val="18"/>
                <w:szCs w:val="18"/>
              </w:rPr>
            </w:pPr>
            <w:r>
              <w:rPr>
                <w:rFonts w:ascii="Times New Roman" w:hAnsi="Times New Roman"/>
                <w:sz w:val="18"/>
                <w:szCs w:val="18"/>
              </w:rPr>
              <w:t xml:space="preserve">Les procédures du </w:t>
            </w:r>
            <w:r w:rsidRPr="008C7655">
              <w:rPr>
                <w:rFonts w:ascii="Times New Roman" w:hAnsi="Times New Roman"/>
                <w:sz w:val="18"/>
                <w:szCs w:val="18"/>
              </w:rPr>
              <w:t>Conseil d’administration,</w:t>
            </w:r>
            <w:r>
              <w:rPr>
                <w:rFonts w:ascii="Times New Roman" w:hAnsi="Times New Roman"/>
                <w:sz w:val="18"/>
                <w:szCs w:val="18"/>
              </w:rPr>
              <w:t xml:space="preserve"> des</w:t>
            </w:r>
            <w:r w:rsidRPr="008C7655">
              <w:rPr>
                <w:rFonts w:ascii="Times New Roman" w:hAnsi="Times New Roman"/>
                <w:sz w:val="18"/>
                <w:szCs w:val="18"/>
              </w:rPr>
              <w:t xml:space="preserve"> Comités, </w:t>
            </w:r>
            <w:r>
              <w:rPr>
                <w:rFonts w:ascii="Times New Roman" w:hAnsi="Times New Roman"/>
                <w:sz w:val="18"/>
                <w:szCs w:val="18"/>
              </w:rPr>
              <w:t xml:space="preserve">et de la </w:t>
            </w:r>
            <w:r w:rsidRPr="008C7655">
              <w:rPr>
                <w:rFonts w:ascii="Times New Roman" w:hAnsi="Times New Roman"/>
                <w:sz w:val="18"/>
                <w:szCs w:val="18"/>
              </w:rPr>
              <w:t>Direction générale</w:t>
            </w:r>
            <w:r>
              <w:rPr>
                <w:rFonts w:ascii="Times New Roman" w:hAnsi="Times New Roman"/>
                <w:sz w:val="18"/>
                <w:szCs w:val="18"/>
              </w:rPr>
              <w:t xml:space="preserve"> sont formalisées et leurs membres formés en gestion stratégique de la formation</w:t>
            </w:r>
          </w:p>
        </w:tc>
        <w:tc>
          <w:tcPr>
            <w:tcW w:w="946" w:type="pct"/>
          </w:tcPr>
          <w:p w14:paraId="59D9016B" w14:textId="77777777" w:rsidR="00CA6CAF" w:rsidRDefault="008C7655"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Document de stratégie d’accompagnement</w:t>
            </w:r>
          </w:p>
          <w:p w14:paraId="256C2518" w14:textId="30716514" w:rsidR="008C7655" w:rsidRPr="00CA6CAF" w:rsidRDefault="008C7655"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Rapports de formation / coaching</w:t>
            </w:r>
          </w:p>
        </w:tc>
        <w:tc>
          <w:tcPr>
            <w:tcW w:w="772" w:type="pct"/>
          </w:tcPr>
          <w:p w14:paraId="40D7E20F" w14:textId="4F9D3223" w:rsidR="00CA6CAF" w:rsidRPr="00CA6CAF" w:rsidRDefault="008C7655"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Indisponibilité des membres</w:t>
            </w:r>
          </w:p>
        </w:tc>
        <w:tc>
          <w:tcPr>
            <w:tcW w:w="868" w:type="pct"/>
          </w:tcPr>
          <w:p w14:paraId="35083935" w14:textId="6ECA28D6" w:rsidR="00CA6CAF" w:rsidRPr="00CA6CAF" w:rsidRDefault="008C7655"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Stratégie d’appui prenant en considération les contraintes des membres</w:t>
            </w:r>
          </w:p>
        </w:tc>
      </w:tr>
      <w:tr w:rsidR="00F16BAC" w:rsidRPr="00CA6CAF" w14:paraId="6F7E282A" w14:textId="77777777" w:rsidTr="00F16BAC">
        <w:trPr>
          <w:cantSplit/>
          <w:trHeight w:val="916"/>
          <w:jc w:val="center"/>
        </w:trPr>
        <w:tc>
          <w:tcPr>
            <w:tcW w:w="469" w:type="pct"/>
            <w:vMerge/>
          </w:tcPr>
          <w:p w14:paraId="2CDDE870" w14:textId="77777777" w:rsidR="00F16BAC" w:rsidRPr="00F16BAC" w:rsidRDefault="00F16BAC" w:rsidP="00CA6CAF">
            <w:pPr>
              <w:spacing w:after="0" w:line="240" w:lineRule="auto"/>
              <w:rPr>
                <w:rFonts w:ascii="Times New Roman" w:hAnsi="Times New Roman" w:cs="Times New Roman"/>
                <w:b/>
                <w:color w:val="000000"/>
                <w:sz w:val="16"/>
                <w:szCs w:val="16"/>
              </w:rPr>
            </w:pPr>
          </w:p>
        </w:tc>
        <w:tc>
          <w:tcPr>
            <w:tcW w:w="930" w:type="pct"/>
          </w:tcPr>
          <w:p w14:paraId="582AE282" w14:textId="0107220A" w:rsidR="00F16BAC" w:rsidRPr="00F16BAC" w:rsidRDefault="00F16BAC" w:rsidP="00CA6CAF">
            <w:pPr>
              <w:pStyle w:val="ListParagraph"/>
              <w:autoSpaceDE w:val="0"/>
              <w:autoSpaceDN w:val="0"/>
              <w:adjustRightInd w:val="0"/>
              <w:spacing w:after="0" w:line="240" w:lineRule="auto"/>
              <w:ind w:left="0"/>
              <w:rPr>
                <w:rFonts w:ascii="Times New Roman" w:hAnsi="Times New Roman"/>
                <w:b/>
                <w:sz w:val="18"/>
                <w:szCs w:val="18"/>
              </w:rPr>
            </w:pPr>
            <w:r w:rsidRPr="00F16BAC">
              <w:rPr>
                <w:rFonts w:ascii="Times New Roman" w:hAnsi="Times New Roman"/>
                <w:b/>
                <w:sz w:val="18"/>
                <w:szCs w:val="18"/>
              </w:rPr>
              <w:t>1.2</w:t>
            </w:r>
            <w:r>
              <w:rPr>
                <w:rFonts w:ascii="Times New Roman" w:hAnsi="Times New Roman"/>
                <w:sz w:val="18"/>
                <w:szCs w:val="18"/>
              </w:rPr>
              <w:t> </w:t>
            </w:r>
            <w:r w:rsidRPr="00F16BAC">
              <w:rPr>
                <w:rFonts w:ascii="Times New Roman" w:hAnsi="Times New Roman"/>
                <w:sz w:val="18"/>
                <w:szCs w:val="18"/>
              </w:rPr>
              <w:t xml:space="preserve"> Les capacités des Pôles sont renforcées</w:t>
            </w:r>
          </w:p>
        </w:tc>
        <w:tc>
          <w:tcPr>
            <w:tcW w:w="1015" w:type="pct"/>
          </w:tcPr>
          <w:p w14:paraId="00407C8F" w14:textId="215541D2" w:rsidR="00F16BAC" w:rsidRPr="00CA6CAF" w:rsidRDefault="00DF0C86" w:rsidP="00CA6CAF">
            <w:pPr>
              <w:pStyle w:val="ListParagraph"/>
              <w:autoSpaceDE w:val="0"/>
              <w:autoSpaceDN w:val="0"/>
              <w:adjustRightInd w:val="0"/>
              <w:spacing w:after="0" w:line="240" w:lineRule="auto"/>
              <w:ind w:left="0"/>
              <w:rPr>
                <w:rFonts w:ascii="Times New Roman" w:hAnsi="Times New Roman"/>
                <w:sz w:val="18"/>
                <w:szCs w:val="18"/>
              </w:rPr>
            </w:pPr>
            <w:r>
              <w:rPr>
                <w:rFonts w:ascii="Times New Roman" w:hAnsi="Times New Roman"/>
                <w:sz w:val="18"/>
                <w:szCs w:val="18"/>
              </w:rPr>
              <w:t>Les pôles sont structurés, dotés de procédures imprégnées des standards européens et leurs personnels formés</w:t>
            </w:r>
          </w:p>
        </w:tc>
        <w:tc>
          <w:tcPr>
            <w:tcW w:w="946" w:type="pct"/>
          </w:tcPr>
          <w:p w14:paraId="3EBC2314" w14:textId="77777777" w:rsidR="00F16BAC" w:rsidRDefault="00DF0C86"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Rapports annuels de l’</w:t>
            </w:r>
            <w:proofErr w:type="spellStart"/>
            <w:r>
              <w:rPr>
                <w:rFonts w:ascii="Times New Roman" w:eastAsia="Times New Roman" w:hAnsi="Times New Roman" w:cs="Times New Roman"/>
                <w:color w:val="000000"/>
                <w:sz w:val="18"/>
                <w:szCs w:val="18"/>
              </w:rPr>
              <w:t>ISM</w:t>
            </w:r>
            <w:proofErr w:type="spellEnd"/>
          </w:p>
          <w:p w14:paraId="44F71992" w14:textId="6538B5AF" w:rsidR="00DF0C86" w:rsidRPr="00CA6CAF" w:rsidRDefault="00DF0C86"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Comptes rendus de formation ou coaching</w:t>
            </w:r>
          </w:p>
        </w:tc>
        <w:tc>
          <w:tcPr>
            <w:tcW w:w="772" w:type="pct"/>
          </w:tcPr>
          <w:p w14:paraId="569CC28B" w14:textId="39F85EAC" w:rsidR="00F16BAC" w:rsidRPr="00CA6CAF" w:rsidRDefault="00DF0C86" w:rsidP="00DF0C8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Indisponibilité des personnels</w:t>
            </w:r>
          </w:p>
        </w:tc>
        <w:tc>
          <w:tcPr>
            <w:tcW w:w="868" w:type="pct"/>
          </w:tcPr>
          <w:p w14:paraId="56E021D1" w14:textId="328C4D0D" w:rsidR="00F16BAC" w:rsidRPr="00CA6CAF" w:rsidRDefault="00DF0C86"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Plan de formation prenant en considération les contraintes des personnels</w:t>
            </w:r>
          </w:p>
        </w:tc>
      </w:tr>
      <w:tr w:rsidR="00F16BAC" w:rsidRPr="00CA6CAF" w14:paraId="39CD0F0D" w14:textId="77777777" w:rsidTr="00F16BAC">
        <w:trPr>
          <w:cantSplit/>
          <w:trHeight w:val="916"/>
          <w:jc w:val="center"/>
        </w:trPr>
        <w:tc>
          <w:tcPr>
            <w:tcW w:w="469" w:type="pct"/>
            <w:vMerge/>
          </w:tcPr>
          <w:p w14:paraId="2B9CC020" w14:textId="77777777" w:rsidR="00F16BAC" w:rsidRPr="00F16BAC" w:rsidRDefault="00F16BAC" w:rsidP="00CA6CAF">
            <w:pPr>
              <w:spacing w:after="0" w:line="240" w:lineRule="auto"/>
              <w:rPr>
                <w:rFonts w:ascii="Times New Roman" w:hAnsi="Times New Roman" w:cs="Times New Roman"/>
                <w:b/>
                <w:color w:val="000000"/>
                <w:sz w:val="16"/>
                <w:szCs w:val="16"/>
              </w:rPr>
            </w:pPr>
          </w:p>
        </w:tc>
        <w:tc>
          <w:tcPr>
            <w:tcW w:w="930" w:type="pct"/>
          </w:tcPr>
          <w:p w14:paraId="00F75FAE" w14:textId="3654355F" w:rsidR="00F16BAC" w:rsidRPr="00F16BAC" w:rsidRDefault="008C7655" w:rsidP="00F16BAC">
            <w:pPr>
              <w:pStyle w:val="ListParagraph"/>
              <w:autoSpaceDE w:val="0"/>
              <w:autoSpaceDN w:val="0"/>
              <w:adjustRightInd w:val="0"/>
              <w:spacing w:after="0" w:line="240" w:lineRule="auto"/>
              <w:ind w:left="0"/>
              <w:rPr>
                <w:rFonts w:ascii="Times New Roman" w:hAnsi="Times New Roman"/>
                <w:sz w:val="18"/>
                <w:szCs w:val="18"/>
              </w:rPr>
            </w:pPr>
            <w:r w:rsidRPr="008C7655">
              <w:rPr>
                <w:rFonts w:ascii="Times New Roman" w:hAnsi="Times New Roman"/>
                <w:b/>
                <w:sz w:val="18"/>
                <w:szCs w:val="18"/>
              </w:rPr>
              <w:t xml:space="preserve">1.3 </w:t>
            </w:r>
            <w:r w:rsidR="00F16BAC" w:rsidRPr="00F16BAC">
              <w:rPr>
                <w:rFonts w:ascii="Times New Roman" w:hAnsi="Times New Roman"/>
                <w:sz w:val="18"/>
                <w:szCs w:val="18"/>
              </w:rPr>
              <w:t>La communication interne et externe est renforcée</w:t>
            </w:r>
          </w:p>
          <w:p w14:paraId="37834997" w14:textId="77777777" w:rsidR="00F16BAC" w:rsidRPr="00F16BAC" w:rsidRDefault="00F16BAC" w:rsidP="00CA6CAF">
            <w:pPr>
              <w:pStyle w:val="ListParagraph"/>
              <w:autoSpaceDE w:val="0"/>
              <w:autoSpaceDN w:val="0"/>
              <w:adjustRightInd w:val="0"/>
              <w:spacing w:after="0" w:line="240" w:lineRule="auto"/>
              <w:ind w:left="0"/>
              <w:rPr>
                <w:rFonts w:ascii="Times New Roman" w:hAnsi="Times New Roman"/>
                <w:b/>
                <w:sz w:val="18"/>
                <w:szCs w:val="18"/>
              </w:rPr>
            </w:pPr>
          </w:p>
        </w:tc>
        <w:tc>
          <w:tcPr>
            <w:tcW w:w="1015" w:type="pct"/>
          </w:tcPr>
          <w:p w14:paraId="5E422B6E" w14:textId="77777777" w:rsidR="00973C1D" w:rsidRPr="00973C1D" w:rsidRDefault="00973C1D" w:rsidP="00973C1D">
            <w:pPr>
              <w:spacing w:after="0" w:line="240" w:lineRule="auto"/>
              <w:rPr>
                <w:rFonts w:ascii="Times New Roman" w:eastAsia="Times New Roman" w:hAnsi="Times New Roman" w:cs="Times New Roman"/>
                <w:color w:val="000000"/>
                <w:sz w:val="18"/>
                <w:szCs w:val="18"/>
              </w:rPr>
            </w:pPr>
            <w:r w:rsidRPr="00973C1D">
              <w:rPr>
                <w:rFonts w:ascii="Times New Roman" w:eastAsia="Times New Roman" w:hAnsi="Times New Roman" w:cs="Times New Roman"/>
                <w:color w:val="000000"/>
                <w:sz w:val="18"/>
                <w:szCs w:val="18"/>
              </w:rPr>
              <w:t>Le plan de communication est défini et contribue à la visibilité sur le rôle et les résultats de l’</w:t>
            </w:r>
            <w:proofErr w:type="spellStart"/>
            <w:r w:rsidRPr="00973C1D">
              <w:rPr>
                <w:rFonts w:ascii="Times New Roman" w:eastAsia="Times New Roman" w:hAnsi="Times New Roman" w:cs="Times New Roman"/>
                <w:color w:val="000000"/>
                <w:sz w:val="18"/>
                <w:szCs w:val="18"/>
              </w:rPr>
              <w:t>ISM</w:t>
            </w:r>
            <w:proofErr w:type="spellEnd"/>
          </w:p>
          <w:p w14:paraId="2B8910AD" w14:textId="77777777" w:rsidR="00973C1D" w:rsidRPr="00973C1D" w:rsidRDefault="00973C1D" w:rsidP="00973C1D">
            <w:pPr>
              <w:spacing w:after="0" w:line="240" w:lineRule="auto"/>
              <w:rPr>
                <w:rFonts w:ascii="Times New Roman" w:eastAsia="Times New Roman" w:hAnsi="Times New Roman" w:cs="Times New Roman"/>
                <w:color w:val="000000"/>
                <w:sz w:val="18"/>
                <w:szCs w:val="18"/>
              </w:rPr>
            </w:pPr>
          </w:p>
          <w:p w14:paraId="42AB0803" w14:textId="44517E09" w:rsidR="00F16BAC" w:rsidRPr="00CA6CAF" w:rsidRDefault="00973C1D" w:rsidP="00973C1D">
            <w:pPr>
              <w:spacing w:after="0" w:line="240" w:lineRule="auto"/>
              <w:rPr>
                <w:rFonts w:ascii="Times New Roman" w:hAnsi="Times New Roman"/>
                <w:sz w:val="18"/>
                <w:szCs w:val="18"/>
              </w:rPr>
            </w:pPr>
            <w:r w:rsidRPr="00973C1D">
              <w:rPr>
                <w:rFonts w:ascii="Times New Roman" w:eastAsia="Times New Roman" w:hAnsi="Times New Roman" w:cs="Times New Roman"/>
                <w:color w:val="000000"/>
                <w:sz w:val="18"/>
                <w:szCs w:val="18"/>
              </w:rPr>
              <w:t>Le site internet en version arabe et française est complet et mis à jour</w:t>
            </w:r>
          </w:p>
        </w:tc>
        <w:tc>
          <w:tcPr>
            <w:tcW w:w="946" w:type="pct"/>
          </w:tcPr>
          <w:p w14:paraId="365F32FB" w14:textId="29E1CB1C" w:rsidR="00F16BAC" w:rsidRPr="00CA6CAF" w:rsidRDefault="00DF0C86" w:rsidP="00CA6CAF">
            <w:pPr>
              <w:spacing w:after="0" w:line="240" w:lineRule="auto"/>
              <w:rPr>
                <w:rFonts w:ascii="Times New Roman" w:eastAsia="Times New Roman" w:hAnsi="Times New Roman" w:cs="Times New Roman"/>
                <w:color w:val="000000"/>
                <w:sz w:val="18"/>
                <w:szCs w:val="18"/>
              </w:rPr>
            </w:pPr>
            <w:r w:rsidRPr="00DF0C86">
              <w:rPr>
                <w:rFonts w:ascii="Times New Roman" w:eastAsia="Times New Roman" w:hAnsi="Times New Roman" w:cs="Times New Roman"/>
                <w:color w:val="000000"/>
                <w:sz w:val="18"/>
                <w:szCs w:val="18"/>
              </w:rPr>
              <w:t xml:space="preserve">Document de stratégie de Communication, Rapports d’exécution de la stratégie, Supports d’information et relations publiques, incluant le site Internet du </w:t>
            </w:r>
            <w:proofErr w:type="spellStart"/>
            <w:r w:rsidRPr="00DF0C86">
              <w:rPr>
                <w:rFonts w:ascii="Times New Roman" w:eastAsia="Times New Roman" w:hAnsi="Times New Roman" w:cs="Times New Roman"/>
                <w:color w:val="000000"/>
                <w:sz w:val="18"/>
                <w:szCs w:val="18"/>
              </w:rPr>
              <w:t>CSPJ</w:t>
            </w:r>
            <w:proofErr w:type="spellEnd"/>
          </w:p>
        </w:tc>
        <w:tc>
          <w:tcPr>
            <w:tcW w:w="772" w:type="pct"/>
          </w:tcPr>
          <w:p w14:paraId="7D33A37E" w14:textId="13CCE387" w:rsidR="00F16BAC" w:rsidRPr="00CA6CAF" w:rsidRDefault="00DF0C86" w:rsidP="00CA6CAF">
            <w:pPr>
              <w:spacing w:after="0" w:line="240" w:lineRule="auto"/>
              <w:rPr>
                <w:rFonts w:ascii="Times New Roman" w:eastAsia="Times New Roman" w:hAnsi="Times New Roman" w:cs="Times New Roman"/>
                <w:color w:val="000000"/>
                <w:sz w:val="18"/>
                <w:szCs w:val="18"/>
              </w:rPr>
            </w:pPr>
            <w:r w:rsidRPr="00CA6CAF">
              <w:rPr>
                <w:rFonts w:ascii="Times New Roman" w:eastAsia="Times New Roman" w:hAnsi="Times New Roman" w:cs="Times New Roman"/>
                <w:color w:val="000000"/>
                <w:sz w:val="18"/>
                <w:szCs w:val="18"/>
              </w:rPr>
              <w:t>Insuffisante implication des parties prenantes de la stratégie de communication</w:t>
            </w:r>
          </w:p>
        </w:tc>
        <w:tc>
          <w:tcPr>
            <w:tcW w:w="868" w:type="pct"/>
          </w:tcPr>
          <w:p w14:paraId="41141096" w14:textId="26D39104" w:rsidR="00F16BAC" w:rsidRPr="00CA6CAF" w:rsidRDefault="00DF0C86" w:rsidP="00CA6CA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haute hiérarchie de l’</w:t>
            </w:r>
            <w:proofErr w:type="spellStart"/>
            <w:r>
              <w:rPr>
                <w:rFonts w:ascii="Times New Roman" w:eastAsia="Times New Roman" w:hAnsi="Times New Roman" w:cs="Times New Roman"/>
                <w:color w:val="000000"/>
                <w:sz w:val="18"/>
                <w:szCs w:val="18"/>
              </w:rPr>
              <w:t>ISM</w:t>
            </w:r>
            <w:proofErr w:type="spellEnd"/>
            <w:r>
              <w:rPr>
                <w:rFonts w:ascii="Times New Roman" w:eastAsia="Times New Roman" w:hAnsi="Times New Roman" w:cs="Times New Roman"/>
                <w:color w:val="000000"/>
                <w:sz w:val="18"/>
                <w:szCs w:val="18"/>
              </w:rPr>
              <w:t xml:space="preserve"> soutient le développement</w:t>
            </w:r>
            <w:r w:rsidRPr="00CA6CAF">
              <w:rPr>
                <w:rFonts w:ascii="Times New Roman" w:eastAsia="Times New Roman" w:hAnsi="Times New Roman" w:cs="Times New Roman"/>
                <w:color w:val="000000"/>
                <w:sz w:val="18"/>
                <w:szCs w:val="18"/>
              </w:rPr>
              <w:t xml:space="preserve"> de la politique de communication</w:t>
            </w:r>
          </w:p>
        </w:tc>
      </w:tr>
      <w:tr w:rsidR="00CA6CAF" w:rsidRPr="00CA6CAF" w14:paraId="7008F202" w14:textId="77777777" w:rsidTr="00CA6CAF">
        <w:trPr>
          <w:cantSplit/>
          <w:trHeight w:val="487"/>
          <w:jc w:val="center"/>
        </w:trPr>
        <w:tc>
          <w:tcPr>
            <w:tcW w:w="5000" w:type="pct"/>
            <w:gridSpan w:val="6"/>
            <w:tcBorders>
              <w:bottom w:val="single" w:sz="4" w:space="0" w:color="auto"/>
            </w:tcBorders>
            <w:shd w:val="clear" w:color="auto" w:fill="FFFFCC"/>
            <w:vAlign w:val="center"/>
          </w:tcPr>
          <w:p w14:paraId="13A65B4A" w14:textId="2864C16F" w:rsidR="00CA6CAF" w:rsidRPr="00CA6CAF" w:rsidRDefault="00CA6CAF" w:rsidP="00CA6CAF">
            <w:pPr>
              <w:spacing w:after="0" w:line="240" w:lineRule="auto"/>
              <w:rPr>
                <w:rFonts w:ascii="Times New Roman" w:eastAsia="Times New Roman" w:hAnsi="Times New Roman" w:cs="Times New Roman"/>
                <w:b/>
                <w:color w:val="000000"/>
                <w:sz w:val="18"/>
                <w:szCs w:val="18"/>
              </w:rPr>
            </w:pPr>
            <w:r w:rsidRPr="00CA6CAF">
              <w:rPr>
                <w:rFonts w:ascii="Times New Roman" w:eastAsia="Times New Roman" w:hAnsi="Times New Roman" w:cs="Times New Roman"/>
                <w:b/>
                <w:color w:val="000000"/>
                <w:sz w:val="18"/>
                <w:szCs w:val="18"/>
              </w:rPr>
              <w:t xml:space="preserve">Volet 2 : </w:t>
            </w:r>
            <w:r w:rsidR="00DF0C86" w:rsidRPr="00E126D7">
              <w:rPr>
                <w:rFonts w:ascii="Times New Roman" w:hAnsi="Times New Roman"/>
                <w:b/>
                <w:sz w:val="20"/>
                <w:szCs w:val="20"/>
                <w:lang w:val="fr-BE"/>
              </w:rPr>
              <w:t>Amélioration de la qualité de la fo</w:t>
            </w:r>
            <w:r w:rsidR="00DF0C86">
              <w:rPr>
                <w:rFonts w:ascii="Times New Roman" w:hAnsi="Times New Roman"/>
                <w:b/>
                <w:sz w:val="20"/>
                <w:szCs w:val="20"/>
                <w:lang w:val="fr-BE"/>
              </w:rPr>
              <w:t>rmation judiciaire</w:t>
            </w:r>
          </w:p>
        </w:tc>
      </w:tr>
      <w:tr w:rsidR="00973C1D" w:rsidRPr="00CA6CAF" w14:paraId="5A752AEC" w14:textId="77777777" w:rsidTr="00F16BAC">
        <w:trPr>
          <w:cantSplit/>
          <w:trHeight w:val="345"/>
          <w:jc w:val="center"/>
        </w:trPr>
        <w:tc>
          <w:tcPr>
            <w:tcW w:w="469" w:type="pct"/>
            <w:vMerge w:val="restart"/>
          </w:tcPr>
          <w:p w14:paraId="2239258C" w14:textId="77777777" w:rsidR="00973C1D" w:rsidRPr="00DF0C86" w:rsidRDefault="00973C1D" w:rsidP="00973C1D">
            <w:pPr>
              <w:spacing w:after="0" w:line="240" w:lineRule="auto"/>
              <w:rPr>
                <w:rFonts w:ascii="Times New Roman" w:hAnsi="Times New Roman" w:cs="Times New Roman"/>
                <w:b/>
                <w:color w:val="000000"/>
                <w:sz w:val="16"/>
                <w:szCs w:val="16"/>
              </w:rPr>
            </w:pPr>
            <w:r w:rsidRPr="00DF0C86">
              <w:rPr>
                <w:rFonts w:ascii="Times New Roman" w:hAnsi="Times New Roman" w:cs="Times New Roman"/>
                <w:b/>
                <w:color w:val="000000"/>
                <w:sz w:val="16"/>
                <w:szCs w:val="16"/>
              </w:rPr>
              <w:t>Résultat</w:t>
            </w:r>
          </w:p>
        </w:tc>
        <w:tc>
          <w:tcPr>
            <w:tcW w:w="930" w:type="pct"/>
            <w:tcBorders>
              <w:bottom w:val="single" w:sz="4" w:space="0" w:color="auto"/>
            </w:tcBorders>
          </w:tcPr>
          <w:p w14:paraId="05623837" w14:textId="443DB877" w:rsidR="00973C1D" w:rsidRPr="00DF0C86" w:rsidRDefault="00973C1D" w:rsidP="00973C1D">
            <w:pPr>
              <w:rPr>
                <w:rFonts w:ascii="Times New Roman" w:hAnsi="Times New Roman" w:cs="Times New Roman"/>
                <w:b/>
                <w:sz w:val="18"/>
                <w:szCs w:val="18"/>
              </w:rPr>
            </w:pPr>
            <w:r w:rsidRPr="00DF0C86">
              <w:rPr>
                <w:rFonts w:ascii="Times New Roman" w:hAnsi="Times New Roman" w:cs="Times New Roman"/>
                <w:b/>
                <w:sz w:val="18"/>
                <w:szCs w:val="18"/>
              </w:rPr>
              <w:t>2.1</w:t>
            </w:r>
            <w:r w:rsidRPr="00DF0C86">
              <w:rPr>
                <w:rFonts w:ascii="Times New Roman" w:hAnsi="Times New Roman" w:cs="Times New Roman"/>
                <w:sz w:val="18"/>
                <w:szCs w:val="18"/>
              </w:rPr>
              <w:t xml:space="preserve"> </w:t>
            </w:r>
            <w:r w:rsidRPr="00DF0C86">
              <w:rPr>
                <w:rFonts w:ascii="Times New Roman" w:hAnsi="Times New Roman"/>
                <w:sz w:val="18"/>
                <w:szCs w:val="18"/>
                <w:lang w:val="fr-BE"/>
              </w:rPr>
              <w:t>L’ingénierie pédagogique des formateurs est renforcée</w:t>
            </w:r>
          </w:p>
        </w:tc>
        <w:tc>
          <w:tcPr>
            <w:tcW w:w="1015" w:type="pct"/>
            <w:tcBorders>
              <w:bottom w:val="single" w:sz="4" w:space="0" w:color="auto"/>
            </w:tcBorders>
          </w:tcPr>
          <w:p w14:paraId="24134CFB" w14:textId="32FC9E25" w:rsidR="00973C1D" w:rsidRPr="00CA6CAF" w:rsidRDefault="00973C1D" w:rsidP="00973C1D">
            <w:pPr>
              <w:spacing w:after="0" w:line="240" w:lineRule="auto"/>
              <w:rPr>
                <w:rFonts w:ascii="Times New Roman" w:hAnsi="Times New Roman"/>
                <w:sz w:val="18"/>
                <w:szCs w:val="18"/>
              </w:rPr>
            </w:pPr>
            <w:r w:rsidRPr="00973C1D">
              <w:rPr>
                <w:rFonts w:ascii="Times New Roman" w:eastAsia="Times New Roman" w:hAnsi="Times New Roman" w:cs="Times New Roman"/>
                <w:color w:val="000000"/>
                <w:sz w:val="18"/>
                <w:szCs w:val="18"/>
              </w:rPr>
              <w:t>L’ensemble des formateurs a bénéficié de formations pédagogiques</w:t>
            </w:r>
          </w:p>
        </w:tc>
        <w:tc>
          <w:tcPr>
            <w:tcW w:w="946" w:type="pct"/>
            <w:tcBorders>
              <w:bottom w:val="single" w:sz="4" w:space="0" w:color="auto"/>
            </w:tcBorders>
          </w:tcPr>
          <w:p w14:paraId="1E408889" w14:textId="77777777" w:rsidR="00973C1D"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Rapports annuels de l’</w:t>
            </w:r>
            <w:proofErr w:type="spellStart"/>
            <w:r>
              <w:rPr>
                <w:rFonts w:ascii="Times New Roman" w:eastAsia="Times New Roman" w:hAnsi="Times New Roman" w:cs="Times New Roman"/>
                <w:color w:val="000000"/>
                <w:sz w:val="18"/>
                <w:szCs w:val="18"/>
              </w:rPr>
              <w:t>ISM</w:t>
            </w:r>
            <w:proofErr w:type="spellEnd"/>
          </w:p>
          <w:p w14:paraId="3C6D0B99" w14:textId="2CC2B6E1" w:rsidR="00973C1D" w:rsidRPr="00CA6CAF"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Comptes rendus de formation ou coaching</w:t>
            </w:r>
          </w:p>
        </w:tc>
        <w:tc>
          <w:tcPr>
            <w:tcW w:w="772" w:type="pct"/>
            <w:tcBorders>
              <w:bottom w:val="single" w:sz="4" w:space="0" w:color="auto"/>
            </w:tcBorders>
          </w:tcPr>
          <w:p w14:paraId="3E62CC6A" w14:textId="0E62244A" w:rsidR="00973C1D" w:rsidRPr="00CA6CAF"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Indisponibilité des personnels</w:t>
            </w:r>
          </w:p>
        </w:tc>
        <w:tc>
          <w:tcPr>
            <w:tcW w:w="868" w:type="pct"/>
          </w:tcPr>
          <w:p w14:paraId="6F48E48F" w14:textId="6616E194" w:rsidR="00973C1D" w:rsidRPr="00CA6CAF"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Plan de formation prenant en considération les contraintes des personnels</w:t>
            </w:r>
          </w:p>
        </w:tc>
      </w:tr>
      <w:tr w:rsidR="00973C1D" w:rsidRPr="00CA6CAF" w14:paraId="7FD870FA" w14:textId="77777777" w:rsidTr="00973C1D">
        <w:trPr>
          <w:cantSplit/>
          <w:trHeight w:val="1416"/>
          <w:jc w:val="center"/>
        </w:trPr>
        <w:tc>
          <w:tcPr>
            <w:tcW w:w="469" w:type="pct"/>
            <w:vMerge/>
            <w:tcBorders>
              <w:bottom w:val="single" w:sz="4" w:space="0" w:color="auto"/>
            </w:tcBorders>
          </w:tcPr>
          <w:p w14:paraId="5BFC8C01" w14:textId="77777777" w:rsidR="00973C1D" w:rsidRPr="00CA6CAF" w:rsidRDefault="00973C1D" w:rsidP="00973C1D">
            <w:pPr>
              <w:spacing w:after="0" w:line="240" w:lineRule="auto"/>
              <w:rPr>
                <w:rFonts w:ascii="Times New Roman" w:hAnsi="Times New Roman" w:cs="Times New Roman"/>
                <w:b/>
                <w:color w:val="000000"/>
                <w:sz w:val="18"/>
                <w:szCs w:val="18"/>
              </w:rPr>
            </w:pPr>
          </w:p>
        </w:tc>
        <w:tc>
          <w:tcPr>
            <w:tcW w:w="930" w:type="pct"/>
            <w:tcBorders>
              <w:bottom w:val="single" w:sz="4" w:space="0" w:color="auto"/>
            </w:tcBorders>
          </w:tcPr>
          <w:p w14:paraId="00284966" w14:textId="549DF308" w:rsidR="00973C1D" w:rsidRPr="00973C1D" w:rsidRDefault="00973C1D" w:rsidP="00973C1D">
            <w:pPr>
              <w:rPr>
                <w:rFonts w:ascii="Times New Roman" w:hAnsi="Times New Roman"/>
                <w:sz w:val="18"/>
                <w:szCs w:val="18"/>
                <w:lang w:val="fr-BE"/>
              </w:rPr>
            </w:pPr>
            <w:r w:rsidRPr="00973C1D">
              <w:rPr>
                <w:rFonts w:ascii="Times New Roman" w:hAnsi="Times New Roman"/>
                <w:b/>
                <w:sz w:val="18"/>
                <w:szCs w:val="18"/>
                <w:lang w:val="fr-BE"/>
              </w:rPr>
              <w:t>2.2</w:t>
            </w:r>
            <w:r w:rsidRPr="00973C1D">
              <w:rPr>
                <w:rFonts w:ascii="Times New Roman" w:hAnsi="Times New Roman"/>
                <w:sz w:val="18"/>
                <w:szCs w:val="18"/>
                <w:lang w:val="fr-BE"/>
              </w:rPr>
              <w:t xml:space="preserve"> L’offre de formation et la qualité des curricula sont améliorées</w:t>
            </w:r>
          </w:p>
        </w:tc>
        <w:tc>
          <w:tcPr>
            <w:tcW w:w="1015" w:type="pct"/>
            <w:tcBorders>
              <w:bottom w:val="single" w:sz="4" w:space="0" w:color="auto"/>
            </w:tcBorders>
          </w:tcPr>
          <w:p w14:paraId="2494855B" w14:textId="3B01C5DF" w:rsidR="00973C1D" w:rsidRPr="00CA6CAF" w:rsidRDefault="00973C1D" w:rsidP="00973C1D">
            <w:pPr>
              <w:rPr>
                <w:rFonts w:ascii="Times New Roman" w:hAnsi="Times New Roman"/>
                <w:sz w:val="18"/>
                <w:szCs w:val="18"/>
              </w:rPr>
            </w:pPr>
            <w:r w:rsidRPr="00973C1D">
              <w:rPr>
                <w:rFonts w:ascii="Times New Roman" w:hAnsi="Times New Roman"/>
                <w:sz w:val="18"/>
                <w:szCs w:val="18"/>
                <w:lang w:val="fr-BE"/>
              </w:rPr>
              <w:t>Les nouveaux curricula répondent aux besoins prioritaires en formation des magistrats</w:t>
            </w:r>
          </w:p>
        </w:tc>
        <w:tc>
          <w:tcPr>
            <w:tcW w:w="946" w:type="pct"/>
            <w:tcBorders>
              <w:bottom w:val="single" w:sz="4" w:space="0" w:color="auto"/>
            </w:tcBorders>
          </w:tcPr>
          <w:p w14:paraId="023DCE84" w14:textId="77777777" w:rsidR="00973C1D"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Rapports annuels de l’</w:t>
            </w:r>
            <w:proofErr w:type="spellStart"/>
            <w:r>
              <w:rPr>
                <w:rFonts w:ascii="Times New Roman" w:eastAsia="Times New Roman" w:hAnsi="Times New Roman" w:cs="Times New Roman"/>
                <w:color w:val="000000"/>
                <w:sz w:val="18"/>
                <w:szCs w:val="18"/>
              </w:rPr>
              <w:t>ISM</w:t>
            </w:r>
            <w:proofErr w:type="spellEnd"/>
          </w:p>
          <w:p w14:paraId="13D37876" w14:textId="12590A2D" w:rsidR="00973C1D" w:rsidRPr="00CA6CAF" w:rsidRDefault="00973C1D"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Curricula</w:t>
            </w:r>
          </w:p>
        </w:tc>
        <w:tc>
          <w:tcPr>
            <w:tcW w:w="772" w:type="pct"/>
            <w:tcBorders>
              <w:bottom w:val="single" w:sz="4" w:space="0" w:color="auto"/>
            </w:tcBorders>
          </w:tcPr>
          <w:p w14:paraId="32C11252" w14:textId="6EA130E6" w:rsidR="00973C1D" w:rsidRPr="00CA6CAF" w:rsidRDefault="00E11F52" w:rsidP="00E11F5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Retard dans la publication de l’étude d’adéquation formation-emploi</w:t>
            </w:r>
          </w:p>
        </w:tc>
        <w:tc>
          <w:tcPr>
            <w:tcW w:w="868" w:type="pct"/>
          </w:tcPr>
          <w:p w14:paraId="33E8AA42" w14:textId="2CF91677" w:rsidR="00973C1D"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Planifier l’étude dès-après le lancement du jumelage</w:t>
            </w:r>
          </w:p>
        </w:tc>
      </w:tr>
      <w:tr w:rsidR="00973C1D" w:rsidRPr="00CA6CAF" w14:paraId="6F267110" w14:textId="77777777" w:rsidTr="00F16BAC">
        <w:trPr>
          <w:cantSplit/>
          <w:trHeight w:val="345"/>
          <w:jc w:val="center"/>
        </w:trPr>
        <w:tc>
          <w:tcPr>
            <w:tcW w:w="469" w:type="pct"/>
            <w:tcBorders>
              <w:bottom w:val="single" w:sz="4" w:space="0" w:color="auto"/>
            </w:tcBorders>
          </w:tcPr>
          <w:p w14:paraId="2EE2053C" w14:textId="77777777" w:rsidR="00973C1D" w:rsidRPr="00CA6CAF" w:rsidRDefault="00973C1D" w:rsidP="00973C1D">
            <w:pPr>
              <w:spacing w:after="0" w:line="240" w:lineRule="auto"/>
              <w:rPr>
                <w:rFonts w:ascii="Times New Roman" w:hAnsi="Times New Roman" w:cs="Times New Roman"/>
                <w:b/>
                <w:color w:val="000000"/>
                <w:sz w:val="18"/>
                <w:szCs w:val="18"/>
              </w:rPr>
            </w:pPr>
          </w:p>
        </w:tc>
        <w:tc>
          <w:tcPr>
            <w:tcW w:w="930" w:type="pct"/>
            <w:tcBorders>
              <w:bottom w:val="single" w:sz="4" w:space="0" w:color="auto"/>
            </w:tcBorders>
          </w:tcPr>
          <w:p w14:paraId="59EF6E4A" w14:textId="77777777" w:rsidR="00973C1D" w:rsidRPr="00973C1D" w:rsidRDefault="00973C1D" w:rsidP="00973C1D">
            <w:pPr>
              <w:spacing w:after="0" w:line="240" w:lineRule="auto"/>
              <w:jc w:val="both"/>
              <w:rPr>
                <w:rFonts w:ascii="Times New Roman" w:hAnsi="Times New Roman"/>
                <w:sz w:val="20"/>
                <w:szCs w:val="20"/>
                <w:lang w:val="fr-BE"/>
              </w:rPr>
            </w:pPr>
            <w:r w:rsidRPr="00973C1D">
              <w:rPr>
                <w:rFonts w:ascii="Times New Roman" w:hAnsi="Times New Roman"/>
                <w:b/>
                <w:sz w:val="18"/>
                <w:szCs w:val="18"/>
                <w:lang w:val="fr-BE"/>
              </w:rPr>
              <w:t xml:space="preserve">2.3 </w:t>
            </w:r>
            <w:r w:rsidRPr="00973C1D">
              <w:rPr>
                <w:rFonts w:ascii="Times New Roman" w:hAnsi="Times New Roman"/>
                <w:sz w:val="18"/>
                <w:szCs w:val="18"/>
                <w:lang w:val="fr-BE"/>
              </w:rPr>
              <w:t>Les magistrats accèdent à la formation à distance</w:t>
            </w:r>
          </w:p>
          <w:p w14:paraId="2FEF9C80" w14:textId="19151C68" w:rsidR="00973C1D" w:rsidRPr="00973C1D" w:rsidRDefault="00973C1D" w:rsidP="00973C1D">
            <w:pPr>
              <w:rPr>
                <w:rFonts w:ascii="Times New Roman" w:hAnsi="Times New Roman"/>
                <w:b/>
                <w:sz w:val="18"/>
                <w:szCs w:val="18"/>
                <w:lang w:val="fr-BE"/>
              </w:rPr>
            </w:pPr>
          </w:p>
        </w:tc>
        <w:tc>
          <w:tcPr>
            <w:tcW w:w="1015" w:type="pct"/>
            <w:tcBorders>
              <w:bottom w:val="single" w:sz="4" w:space="0" w:color="auto"/>
            </w:tcBorders>
          </w:tcPr>
          <w:p w14:paraId="16539BD7" w14:textId="326D221B" w:rsidR="00973C1D" w:rsidRPr="00CA6CAF" w:rsidRDefault="00E11F52" w:rsidP="00E11F52">
            <w:pPr>
              <w:spacing w:after="0" w:line="240" w:lineRule="auto"/>
              <w:jc w:val="both"/>
              <w:rPr>
                <w:rFonts w:ascii="Times New Roman" w:hAnsi="Times New Roman"/>
                <w:sz w:val="18"/>
                <w:szCs w:val="18"/>
              </w:rPr>
            </w:pPr>
            <w:r w:rsidRPr="00E11F52">
              <w:rPr>
                <w:rFonts w:ascii="Times New Roman" w:hAnsi="Times New Roman"/>
                <w:sz w:val="18"/>
                <w:szCs w:val="18"/>
                <w:lang w:val="fr-BE"/>
              </w:rPr>
              <w:t>L’espace e-learning est fonctionnel et effectivement utilisé par les bénéficiaires</w:t>
            </w:r>
          </w:p>
        </w:tc>
        <w:tc>
          <w:tcPr>
            <w:tcW w:w="946" w:type="pct"/>
            <w:tcBorders>
              <w:bottom w:val="single" w:sz="4" w:space="0" w:color="auto"/>
            </w:tcBorders>
          </w:tcPr>
          <w:p w14:paraId="088C8699" w14:textId="38BB2803" w:rsidR="00973C1D"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Cahier </w:t>
            </w:r>
            <w:r w:rsidR="00691EC3">
              <w:rPr>
                <w:rFonts w:ascii="Times New Roman" w:eastAsia="Times New Roman" w:hAnsi="Times New Roman" w:cs="Times New Roman"/>
                <w:color w:val="000000"/>
                <w:sz w:val="18"/>
                <w:szCs w:val="18"/>
              </w:rPr>
              <w:t>des charges</w:t>
            </w:r>
            <w:r>
              <w:rPr>
                <w:rFonts w:ascii="Times New Roman" w:eastAsia="Times New Roman" w:hAnsi="Times New Roman" w:cs="Times New Roman"/>
                <w:color w:val="000000"/>
                <w:sz w:val="18"/>
                <w:szCs w:val="18"/>
              </w:rPr>
              <w:t xml:space="preserve"> de la plateforme</w:t>
            </w:r>
          </w:p>
          <w:p w14:paraId="208E4992" w14:textId="70AF739D" w:rsidR="00E11F52"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Rapport annuel </w:t>
            </w:r>
            <w:proofErr w:type="spellStart"/>
            <w:r>
              <w:rPr>
                <w:rFonts w:ascii="Times New Roman" w:eastAsia="Times New Roman" w:hAnsi="Times New Roman" w:cs="Times New Roman"/>
                <w:color w:val="000000"/>
                <w:sz w:val="18"/>
                <w:szCs w:val="18"/>
              </w:rPr>
              <w:t>ISM</w:t>
            </w:r>
            <w:proofErr w:type="spellEnd"/>
          </w:p>
        </w:tc>
        <w:tc>
          <w:tcPr>
            <w:tcW w:w="772" w:type="pct"/>
            <w:tcBorders>
              <w:bottom w:val="single" w:sz="4" w:space="0" w:color="auto"/>
            </w:tcBorders>
          </w:tcPr>
          <w:p w14:paraId="0DA91DF0" w14:textId="1C6E9574" w:rsidR="00973C1D"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Manque de référentiel d’e-learning</w:t>
            </w:r>
          </w:p>
        </w:tc>
        <w:tc>
          <w:tcPr>
            <w:tcW w:w="868" w:type="pct"/>
          </w:tcPr>
          <w:p w14:paraId="2BEE46FF" w14:textId="518AC97F" w:rsidR="00973C1D"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Voyage d’études</w:t>
            </w:r>
          </w:p>
        </w:tc>
      </w:tr>
      <w:tr w:rsidR="00973C1D" w:rsidRPr="00CA6CAF" w14:paraId="34A74E9F" w14:textId="77777777" w:rsidTr="00CA6CAF">
        <w:trPr>
          <w:cantSplit/>
          <w:trHeight w:val="419"/>
          <w:jc w:val="center"/>
        </w:trPr>
        <w:tc>
          <w:tcPr>
            <w:tcW w:w="5000" w:type="pct"/>
            <w:gridSpan w:val="6"/>
            <w:shd w:val="clear" w:color="auto" w:fill="FFFFCC"/>
            <w:vAlign w:val="center"/>
          </w:tcPr>
          <w:p w14:paraId="2D732035" w14:textId="65F46716" w:rsidR="00973C1D" w:rsidRPr="00E11F52" w:rsidRDefault="00973C1D" w:rsidP="00E11F52">
            <w:pPr>
              <w:spacing w:after="0" w:line="240" w:lineRule="auto"/>
              <w:jc w:val="both"/>
              <w:rPr>
                <w:rFonts w:ascii="Times New Roman" w:hAnsi="Times New Roman"/>
                <w:b/>
                <w:sz w:val="20"/>
                <w:szCs w:val="20"/>
                <w:lang w:val="fr-BE"/>
              </w:rPr>
            </w:pPr>
            <w:r w:rsidRPr="00CA6CAF">
              <w:rPr>
                <w:rFonts w:ascii="Times New Roman" w:hAnsi="Times New Roman" w:cs="Times New Roman"/>
                <w:b/>
                <w:sz w:val="18"/>
                <w:szCs w:val="18"/>
              </w:rPr>
              <w:t xml:space="preserve">Volet 3 : </w:t>
            </w:r>
            <w:r w:rsidR="00E11F52" w:rsidRPr="00BF24C1">
              <w:rPr>
                <w:rFonts w:ascii="Times New Roman" w:hAnsi="Times New Roman"/>
                <w:b/>
                <w:sz w:val="20"/>
                <w:szCs w:val="20"/>
                <w:lang w:val="fr-BE"/>
              </w:rPr>
              <w:t>Développement de la fonction Études et Recherches</w:t>
            </w:r>
          </w:p>
        </w:tc>
      </w:tr>
      <w:tr w:rsidR="00E11F52" w:rsidRPr="00CA6CAF" w14:paraId="47272337" w14:textId="77777777" w:rsidTr="00F16BAC">
        <w:trPr>
          <w:cantSplit/>
          <w:trHeight w:val="1114"/>
          <w:jc w:val="center"/>
        </w:trPr>
        <w:tc>
          <w:tcPr>
            <w:tcW w:w="469" w:type="pct"/>
            <w:vMerge w:val="restart"/>
          </w:tcPr>
          <w:p w14:paraId="117FFA8A" w14:textId="77777777" w:rsidR="00E11F52" w:rsidRPr="00E11F52" w:rsidRDefault="00E11F52" w:rsidP="00E11F52">
            <w:pPr>
              <w:spacing w:after="0" w:line="240" w:lineRule="auto"/>
              <w:rPr>
                <w:rFonts w:ascii="Times New Roman" w:hAnsi="Times New Roman" w:cs="Times New Roman"/>
                <w:b/>
                <w:color w:val="000000"/>
                <w:sz w:val="16"/>
                <w:szCs w:val="16"/>
              </w:rPr>
            </w:pPr>
            <w:r w:rsidRPr="00E11F52">
              <w:rPr>
                <w:rFonts w:ascii="Times New Roman" w:hAnsi="Times New Roman" w:cs="Times New Roman"/>
                <w:b/>
                <w:color w:val="000000"/>
                <w:sz w:val="16"/>
                <w:szCs w:val="16"/>
              </w:rPr>
              <w:t>Résultat</w:t>
            </w:r>
          </w:p>
        </w:tc>
        <w:tc>
          <w:tcPr>
            <w:tcW w:w="930" w:type="pct"/>
            <w:tcBorders>
              <w:bottom w:val="single" w:sz="4" w:space="0" w:color="auto"/>
            </w:tcBorders>
          </w:tcPr>
          <w:p w14:paraId="352992FB" w14:textId="77777777" w:rsidR="00E11F52" w:rsidRPr="00E11F52" w:rsidRDefault="00E11F52" w:rsidP="00E11F52">
            <w:pPr>
              <w:spacing w:after="0" w:line="240" w:lineRule="auto"/>
              <w:rPr>
                <w:rFonts w:ascii="Times New Roman" w:eastAsia="Times New Roman" w:hAnsi="Times New Roman" w:cs="Times New Roman"/>
                <w:sz w:val="18"/>
                <w:szCs w:val="18"/>
              </w:rPr>
            </w:pPr>
            <w:r w:rsidRPr="00E11F52">
              <w:rPr>
                <w:rFonts w:ascii="Times New Roman" w:eastAsia="Times New Roman" w:hAnsi="Times New Roman" w:cs="Times New Roman"/>
                <w:b/>
                <w:sz w:val="18"/>
                <w:szCs w:val="18"/>
              </w:rPr>
              <w:t>3.1</w:t>
            </w:r>
            <w:r w:rsidRPr="00E11F52">
              <w:rPr>
                <w:rFonts w:ascii="Times New Roman" w:eastAsia="Times New Roman" w:hAnsi="Times New Roman" w:cs="Times New Roman"/>
                <w:sz w:val="18"/>
                <w:szCs w:val="18"/>
              </w:rPr>
              <w:t xml:space="preserve"> Le nouveau Centre d’études et recherches juridiques est établi et fonctionnel</w:t>
            </w:r>
          </w:p>
          <w:p w14:paraId="75BB2C43" w14:textId="0F39BD8D" w:rsidR="00E11F52" w:rsidRPr="00E11F52" w:rsidRDefault="00E11F52" w:rsidP="00E11F52">
            <w:pPr>
              <w:spacing w:after="0" w:line="240" w:lineRule="auto"/>
              <w:rPr>
                <w:rFonts w:ascii="Times New Roman" w:hAnsi="Times New Roman" w:cs="Times New Roman"/>
                <w:b/>
                <w:sz w:val="18"/>
                <w:szCs w:val="18"/>
                <w:lang w:val="fr-BE"/>
              </w:rPr>
            </w:pPr>
          </w:p>
        </w:tc>
        <w:tc>
          <w:tcPr>
            <w:tcW w:w="1015" w:type="pct"/>
            <w:tcBorders>
              <w:bottom w:val="single" w:sz="4" w:space="0" w:color="auto"/>
            </w:tcBorders>
          </w:tcPr>
          <w:p w14:paraId="5159B513" w14:textId="1FB7FBAB" w:rsidR="00E11F52" w:rsidRPr="00CA6CAF" w:rsidRDefault="00E11F52" w:rsidP="00E11F52">
            <w:pPr>
              <w:spacing w:after="0" w:line="240" w:lineRule="auto"/>
              <w:rPr>
                <w:rFonts w:ascii="Times New Roman" w:hAnsi="Times New Roman" w:cs="Times New Roman"/>
                <w:sz w:val="18"/>
                <w:szCs w:val="18"/>
              </w:rPr>
            </w:pPr>
            <w:r w:rsidRPr="00E11F52">
              <w:rPr>
                <w:rFonts w:ascii="Times New Roman" w:eastAsia="Times New Roman" w:hAnsi="Times New Roman" w:cs="Times New Roman"/>
                <w:sz w:val="18"/>
                <w:szCs w:val="18"/>
              </w:rPr>
              <w:t xml:space="preserve">Le </w:t>
            </w:r>
            <w:proofErr w:type="spellStart"/>
            <w:r w:rsidRPr="00E11F52">
              <w:rPr>
                <w:rFonts w:ascii="Times New Roman" w:eastAsia="Times New Roman" w:hAnsi="Times New Roman" w:cs="Times New Roman"/>
                <w:sz w:val="18"/>
                <w:szCs w:val="18"/>
              </w:rPr>
              <w:t>CERJ</w:t>
            </w:r>
            <w:proofErr w:type="spellEnd"/>
            <w:r w:rsidRPr="00E11F52">
              <w:rPr>
                <w:rFonts w:ascii="Times New Roman" w:eastAsia="Times New Roman" w:hAnsi="Times New Roman" w:cs="Times New Roman"/>
                <w:sz w:val="18"/>
                <w:szCs w:val="18"/>
              </w:rPr>
              <w:t xml:space="preserve"> est fonctionnel et en voie de réseautage avec des institutions européennes homologues</w:t>
            </w:r>
          </w:p>
        </w:tc>
        <w:tc>
          <w:tcPr>
            <w:tcW w:w="946" w:type="pct"/>
            <w:tcBorders>
              <w:bottom w:val="single" w:sz="4" w:space="0" w:color="auto"/>
            </w:tcBorders>
          </w:tcPr>
          <w:p w14:paraId="7BE15528" w14:textId="77777777" w:rsidR="00E11F52" w:rsidRDefault="00E11F52" w:rsidP="00E11F5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 annuel de l’</w:t>
            </w:r>
            <w:proofErr w:type="spellStart"/>
            <w:r>
              <w:rPr>
                <w:rFonts w:ascii="Times New Roman" w:eastAsia="Times New Roman" w:hAnsi="Times New Roman" w:cs="Times New Roman"/>
                <w:color w:val="000000"/>
                <w:sz w:val="18"/>
                <w:szCs w:val="18"/>
              </w:rPr>
              <w:t>ISM</w:t>
            </w:r>
            <w:proofErr w:type="spellEnd"/>
          </w:p>
          <w:p w14:paraId="798469C6" w14:textId="2D19452F" w:rsidR="00E11F52" w:rsidRPr="00E11F52" w:rsidRDefault="00E11F52" w:rsidP="00E11F52">
            <w:pPr>
              <w:spacing w:after="0" w:line="240" w:lineRule="auto"/>
              <w:rPr>
                <w:rFonts w:ascii="Times New Roman" w:hAnsi="Times New Roman"/>
                <w:color w:val="000000"/>
                <w:sz w:val="18"/>
                <w:szCs w:val="18"/>
              </w:rPr>
            </w:pPr>
          </w:p>
        </w:tc>
        <w:tc>
          <w:tcPr>
            <w:tcW w:w="772" w:type="pct"/>
            <w:tcBorders>
              <w:bottom w:val="single" w:sz="4" w:space="0" w:color="auto"/>
            </w:tcBorders>
          </w:tcPr>
          <w:p w14:paraId="67DAC2E5" w14:textId="4C450E7E" w:rsidR="00E11F52" w:rsidRPr="00CA6CAF" w:rsidRDefault="00E11F52" w:rsidP="00E11F5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Retards dans les partenariats internationaux</w:t>
            </w:r>
          </w:p>
        </w:tc>
        <w:tc>
          <w:tcPr>
            <w:tcW w:w="868" w:type="pct"/>
            <w:tcBorders>
              <w:bottom w:val="single" w:sz="4" w:space="0" w:color="auto"/>
            </w:tcBorders>
          </w:tcPr>
          <w:p w14:paraId="4E73AFAB" w14:textId="1049DEBA" w:rsidR="00E11F52" w:rsidRPr="00CA6CAF" w:rsidRDefault="00E11F52" w:rsidP="00E11F5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Implication de l’équipe de jumelage dans l’amorce des partenariats </w:t>
            </w:r>
          </w:p>
        </w:tc>
      </w:tr>
      <w:tr w:rsidR="00973C1D" w:rsidRPr="00CA6CAF" w14:paraId="0B5A34E6" w14:textId="77777777" w:rsidTr="00F16BAC">
        <w:trPr>
          <w:cantSplit/>
          <w:trHeight w:val="1114"/>
          <w:jc w:val="center"/>
        </w:trPr>
        <w:tc>
          <w:tcPr>
            <w:tcW w:w="469" w:type="pct"/>
            <w:vMerge/>
            <w:vAlign w:val="center"/>
          </w:tcPr>
          <w:p w14:paraId="437EC4A1" w14:textId="77777777" w:rsidR="00973C1D" w:rsidRPr="00CA6CAF" w:rsidRDefault="00973C1D" w:rsidP="00973C1D">
            <w:pPr>
              <w:spacing w:after="0" w:line="240" w:lineRule="auto"/>
              <w:jc w:val="center"/>
              <w:rPr>
                <w:rFonts w:ascii="Times New Roman" w:hAnsi="Times New Roman" w:cs="Times New Roman"/>
                <w:b/>
                <w:color w:val="000000"/>
                <w:sz w:val="18"/>
                <w:szCs w:val="18"/>
              </w:rPr>
            </w:pPr>
          </w:p>
        </w:tc>
        <w:tc>
          <w:tcPr>
            <w:tcW w:w="930" w:type="pct"/>
            <w:tcBorders>
              <w:bottom w:val="single" w:sz="4" w:space="0" w:color="auto"/>
            </w:tcBorders>
          </w:tcPr>
          <w:p w14:paraId="51EBD0DB" w14:textId="77777777" w:rsidR="00E11F52" w:rsidRPr="00E11F52" w:rsidRDefault="00E11F52" w:rsidP="00E11F52">
            <w:pPr>
              <w:spacing w:after="0" w:line="240" w:lineRule="auto"/>
              <w:rPr>
                <w:rFonts w:ascii="Times New Roman" w:eastAsia="Times New Roman" w:hAnsi="Times New Roman" w:cs="Times New Roman"/>
                <w:sz w:val="18"/>
                <w:szCs w:val="18"/>
              </w:rPr>
            </w:pPr>
            <w:r w:rsidRPr="00E11F52">
              <w:rPr>
                <w:rFonts w:ascii="Times New Roman" w:eastAsia="Times New Roman" w:hAnsi="Times New Roman" w:cs="Times New Roman"/>
                <w:b/>
                <w:sz w:val="18"/>
                <w:szCs w:val="18"/>
              </w:rPr>
              <w:t xml:space="preserve">3.2 </w:t>
            </w:r>
            <w:r w:rsidRPr="00E11F52">
              <w:rPr>
                <w:rFonts w:ascii="Times New Roman" w:eastAsia="Times New Roman" w:hAnsi="Times New Roman" w:cs="Times New Roman"/>
                <w:sz w:val="18"/>
                <w:szCs w:val="18"/>
              </w:rPr>
              <w:t>Les premières études sont appuyées</w:t>
            </w:r>
          </w:p>
          <w:p w14:paraId="714A318C" w14:textId="179533AA" w:rsidR="00973C1D" w:rsidRPr="00CA6CAF" w:rsidRDefault="00973C1D" w:rsidP="00973C1D">
            <w:pPr>
              <w:spacing w:after="0" w:line="240" w:lineRule="auto"/>
              <w:rPr>
                <w:rFonts w:ascii="Times New Roman" w:hAnsi="Times New Roman" w:cs="Times New Roman"/>
                <w:b/>
                <w:sz w:val="18"/>
                <w:szCs w:val="18"/>
              </w:rPr>
            </w:pPr>
          </w:p>
        </w:tc>
        <w:tc>
          <w:tcPr>
            <w:tcW w:w="1015" w:type="pct"/>
            <w:tcBorders>
              <w:bottom w:val="single" w:sz="4" w:space="0" w:color="auto"/>
            </w:tcBorders>
          </w:tcPr>
          <w:p w14:paraId="465BB8A0" w14:textId="284B95D2" w:rsidR="00973C1D" w:rsidRPr="00CA6CAF" w:rsidRDefault="00E11F52" w:rsidP="00973C1D">
            <w:pPr>
              <w:spacing w:after="0" w:line="240" w:lineRule="auto"/>
              <w:rPr>
                <w:rFonts w:ascii="Times New Roman" w:hAnsi="Times New Roman" w:cs="Times New Roman"/>
                <w:sz w:val="18"/>
                <w:szCs w:val="18"/>
              </w:rPr>
            </w:pPr>
            <w:r>
              <w:rPr>
                <w:rFonts w:ascii="Times New Roman" w:hAnsi="Times New Roman" w:cs="Times New Roman"/>
                <w:sz w:val="18"/>
                <w:szCs w:val="18"/>
              </w:rPr>
              <w:t>2 études / an</w:t>
            </w:r>
          </w:p>
        </w:tc>
        <w:tc>
          <w:tcPr>
            <w:tcW w:w="946" w:type="pct"/>
            <w:tcBorders>
              <w:bottom w:val="single" w:sz="4" w:space="0" w:color="auto"/>
            </w:tcBorders>
          </w:tcPr>
          <w:p w14:paraId="218693C8" w14:textId="77777777" w:rsidR="00E11F52" w:rsidRDefault="00E11F52" w:rsidP="00E11F5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Rapport annuel de l’</w:t>
            </w:r>
            <w:proofErr w:type="spellStart"/>
            <w:r>
              <w:rPr>
                <w:rFonts w:ascii="Times New Roman" w:eastAsia="Times New Roman" w:hAnsi="Times New Roman" w:cs="Times New Roman"/>
                <w:color w:val="000000"/>
                <w:sz w:val="18"/>
                <w:szCs w:val="18"/>
              </w:rPr>
              <w:t>ISM</w:t>
            </w:r>
            <w:proofErr w:type="spellEnd"/>
          </w:p>
          <w:p w14:paraId="56528408" w14:textId="3D7FE581" w:rsidR="00973C1D" w:rsidRPr="00E11F52" w:rsidRDefault="00E11F52" w:rsidP="00E11F52">
            <w:pPr>
              <w:spacing w:after="0" w:line="240" w:lineRule="auto"/>
              <w:rPr>
                <w:rFonts w:ascii="Times New Roman" w:hAnsi="Times New Roman"/>
                <w:color w:val="000000"/>
                <w:sz w:val="18"/>
                <w:szCs w:val="18"/>
              </w:rPr>
            </w:pPr>
            <w:r>
              <w:rPr>
                <w:rFonts w:ascii="Times New Roman" w:eastAsia="Times New Roman" w:hAnsi="Times New Roman" w:cs="Times New Roman"/>
                <w:color w:val="000000"/>
                <w:sz w:val="18"/>
                <w:szCs w:val="18"/>
              </w:rPr>
              <w:t>Études et recherches publiées</w:t>
            </w:r>
          </w:p>
        </w:tc>
        <w:tc>
          <w:tcPr>
            <w:tcW w:w="772" w:type="pct"/>
            <w:tcBorders>
              <w:bottom w:val="single" w:sz="4" w:space="0" w:color="auto"/>
            </w:tcBorders>
          </w:tcPr>
          <w:p w14:paraId="36A015F3" w14:textId="1E7CEF87" w:rsidR="00973C1D"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Retards dans la mobilisation des coaches</w:t>
            </w:r>
          </w:p>
        </w:tc>
        <w:tc>
          <w:tcPr>
            <w:tcW w:w="868" w:type="pct"/>
            <w:tcBorders>
              <w:bottom w:val="single" w:sz="4" w:space="0" w:color="auto"/>
            </w:tcBorders>
          </w:tcPr>
          <w:p w14:paraId="3676EC76" w14:textId="768944FA" w:rsidR="00973C1D" w:rsidRPr="00CA6CAF" w:rsidRDefault="00E11F52" w:rsidP="00973C1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Plan de mobilisation adapté aux disponibilités des chercheurs du </w:t>
            </w:r>
            <w:proofErr w:type="spellStart"/>
            <w:r>
              <w:rPr>
                <w:rFonts w:ascii="Times New Roman" w:eastAsia="Times New Roman" w:hAnsi="Times New Roman" w:cs="Times New Roman"/>
                <w:color w:val="000000"/>
                <w:sz w:val="18"/>
                <w:szCs w:val="18"/>
              </w:rPr>
              <w:t>CERJ</w:t>
            </w:r>
            <w:proofErr w:type="spellEnd"/>
          </w:p>
        </w:tc>
      </w:tr>
    </w:tbl>
    <w:p w14:paraId="579AF18A" w14:textId="77777777" w:rsidR="00D84C9C" w:rsidRDefault="00D84C9C" w:rsidP="006860FE">
      <w:pPr>
        <w:autoSpaceDE w:val="0"/>
        <w:autoSpaceDN w:val="0"/>
        <w:adjustRightInd w:val="0"/>
        <w:spacing w:after="0" w:line="240" w:lineRule="auto"/>
        <w:ind w:left="709" w:hanging="709"/>
        <w:jc w:val="both"/>
        <w:rPr>
          <w:rFonts w:ascii="Times New Roman" w:hAnsi="Times New Roman"/>
          <w:sz w:val="24"/>
        </w:rPr>
      </w:pPr>
    </w:p>
    <w:p w14:paraId="3D1D0F3D" w14:textId="77777777" w:rsidR="0035215A" w:rsidRPr="00D32965" w:rsidRDefault="0035215A" w:rsidP="006C7662">
      <w:pPr>
        <w:autoSpaceDE w:val="0"/>
        <w:autoSpaceDN w:val="0"/>
        <w:adjustRightInd w:val="0"/>
        <w:spacing w:after="0" w:line="240" w:lineRule="auto"/>
        <w:jc w:val="both"/>
        <w:rPr>
          <w:rFonts w:ascii="Times New Roman" w:hAnsi="Times New Roman"/>
          <w:sz w:val="24"/>
        </w:rPr>
        <w:sectPr w:rsidR="0035215A" w:rsidRPr="00D32965" w:rsidSect="002A4FDB">
          <w:headerReference w:type="default" r:id="rId13"/>
          <w:footerReference w:type="even" r:id="rId14"/>
          <w:footerReference w:type="default" r:id="rId15"/>
          <w:pgSz w:w="11910" w:h="16840"/>
          <w:pgMar w:top="1077" w:right="1418" w:bottom="1077" w:left="1418" w:header="720" w:footer="799" w:gutter="0"/>
          <w:pgNumType w:start="1"/>
          <w:cols w:space="720"/>
        </w:sectPr>
      </w:pPr>
    </w:p>
    <w:p w14:paraId="2888DB0E" w14:textId="2DC5AA32" w:rsidR="00E50AED" w:rsidRDefault="00E50AED" w:rsidP="006C7662">
      <w:pPr>
        <w:autoSpaceDE w:val="0"/>
        <w:autoSpaceDN w:val="0"/>
        <w:adjustRightInd w:val="0"/>
        <w:spacing w:after="0" w:line="240" w:lineRule="auto"/>
        <w:rPr>
          <w:rFonts w:ascii="Times New Roman" w:hAnsi="Times New Roman"/>
          <w:sz w:val="24"/>
        </w:rPr>
      </w:pPr>
    </w:p>
    <w:sectPr w:rsidR="00E50AED" w:rsidSect="0078384E">
      <w:headerReference w:type="even" r:id="rId16"/>
      <w:headerReference w:type="default" r:id="rId17"/>
      <w:footerReference w:type="even" r:id="rId18"/>
      <w:footerReference w:type="default" r:id="rId19"/>
      <w:headerReference w:type="first" r:id="rId20"/>
      <w:pgSz w:w="11910" w:h="16840"/>
      <w:pgMar w:top="1077" w:right="1418" w:bottom="1077" w:left="1418" w:header="720" w:footer="79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5245E1" w16cex:dateUtc="2025-06-05T09:09:00Z"/>
  <w16cex:commentExtensible w16cex:durableId="4D07F6C3" w16cex:dateUtc="2025-06-05T09:24:00Z"/>
  <w16cex:commentExtensible w16cex:durableId="5C7AE3B4" w16cex:dateUtc="2025-06-05T09:39:00Z"/>
  <w16cex:commentExtensible w16cex:durableId="7BF3ACB9" w16cex:dateUtc="2025-06-05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257A6" w16cid:durableId="325245E1"/>
  <w16cid:commentId w16cid:paraId="1EC20481" w16cid:durableId="4D07F6C3"/>
  <w16cid:commentId w16cid:paraId="5135DC3D" w16cid:durableId="5C7AE3B4"/>
  <w16cid:commentId w16cid:paraId="2B4D75E5" w16cid:durableId="7BF3AC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3521" w14:textId="77777777" w:rsidR="005720FF" w:rsidRDefault="005720FF" w:rsidP="001F7F17">
      <w:pPr>
        <w:spacing w:after="0" w:line="240" w:lineRule="auto"/>
      </w:pPr>
      <w:r>
        <w:separator/>
      </w:r>
    </w:p>
  </w:endnote>
  <w:endnote w:type="continuationSeparator" w:id="0">
    <w:p w14:paraId="5416488F" w14:textId="77777777" w:rsidR="005720FF" w:rsidRDefault="005720FF" w:rsidP="001F7F17">
      <w:pPr>
        <w:spacing w:after="0" w:line="240" w:lineRule="auto"/>
      </w:pPr>
      <w:r>
        <w:continuationSeparator/>
      </w:r>
    </w:p>
  </w:endnote>
  <w:endnote w:type="continuationNotice" w:id="1">
    <w:p w14:paraId="3FA6D4D8" w14:textId="77777777" w:rsidR="005720FF" w:rsidRDefault="00572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0D7D" w14:textId="77777777" w:rsidR="005720FF" w:rsidRDefault="00572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24BB5299" w14:textId="77777777" w:rsidR="005720FF" w:rsidRDefault="00572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416580"/>
      <w:docPartObj>
        <w:docPartGallery w:val="Page Numbers (Bottom of Page)"/>
        <w:docPartUnique/>
      </w:docPartObj>
    </w:sdtPr>
    <w:sdtEndPr>
      <w:rPr>
        <w:sz w:val="16"/>
        <w:szCs w:val="16"/>
      </w:rPr>
    </w:sdtEndPr>
    <w:sdtContent>
      <w:p w14:paraId="499A981C" w14:textId="036C00B6" w:rsidR="005720FF" w:rsidRPr="00A85EB1" w:rsidRDefault="005720FF">
        <w:pPr>
          <w:pStyle w:val="Footer"/>
          <w:jc w:val="right"/>
          <w:rPr>
            <w:sz w:val="16"/>
            <w:szCs w:val="16"/>
          </w:rPr>
        </w:pPr>
        <w:r w:rsidRPr="00A85EB1">
          <w:rPr>
            <w:sz w:val="16"/>
            <w:szCs w:val="16"/>
          </w:rPr>
          <w:fldChar w:fldCharType="begin"/>
        </w:r>
        <w:r w:rsidRPr="00A85EB1">
          <w:rPr>
            <w:sz w:val="16"/>
            <w:szCs w:val="16"/>
          </w:rPr>
          <w:instrText>PAGE   \* MERGEFORMAT</w:instrText>
        </w:r>
        <w:r w:rsidRPr="00A85EB1">
          <w:rPr>
            <w:sz w:val="16"/>
            <w:szCs w:val="16"/>
          </w:rPr>
          <w:fldChar w:fldCharType="separate"/>
        </w:r>
        <w:r w:rsidR="00EA7D2D">
          <w:rPr>
            <w:noProof/>
            <w:sz w:val="16"/>
            <w:szCs w:val="16"/>
          </w:rPr>
          <w:t>15</w:t>
        </w:r>
        <w:r w:rsidRPr="00A85EB1">
          <w:rPr>
            <w:sz w:val="16"/>
            <w:szCs w:val="16"/>
          </w:rPr>
          <w:fldChar w:fldCharType="end"/>
        </w:r>
      </w:p>
    </w:sdtContent>
  </w:sdt>
  <w:p w14:paraId="622BBC59" w14:textId="77777777" w:rsidR="005720FF" w:rsidRDefault="005720FF">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2063" w14:textId="77777777" w:rsidR="005720FF" w:rsidRDefault="00572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792E4FBA" w14:textId="77777777" w:rsidR="005720FF" w:rsidRDefault="00572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5A06" w14:textId="77777777" w:rsidR="005720FF" w:rsidRDefault="005720FF">
    <w:pPr>
      <w:pStyle w:val="Footer"/>
      <w:framePr w:wrap="around" w:vAnchor="text" w:hAnchor="margin" w:xAlign="center" w:y="1"/>
      <w:rPr>
        <w:rStyle w:val="PageNumber"/>
      </w:rPr>
    </w:pPr>
  </w:p>
  <w:p w14:paraId="0C5C66DC" w14:textId="2384B198" w:rsidR="005720FF" w:rsidRDefault="005720FF" w:rsidP="00A92D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3DD" w14:textId="77777777" w:rsidR="005720FF" w:rsidRDefault="005720FF" w:rsidP="001F7F17">
      <w:pPr>
        <w:spacing w:after="0" w:line="240" w:lineRule="auto"/>
      </w:pPr>
      <w:r>
        <w:separator/>
      </w:r>
    </w:p>
  </w:footnote>
  <w:footnote w:type="continuationSeparator" w:id="0">
    <w:p w14:paraId="5C5A4E98" w14:textId="77777777" w:rsidR="005720FF" w:rsidRDefault="005720FF" w:rsidP="001F7F17">
      <w:pPr>
        <w:spacing w:after="0" w:line="240" w:lineRule="auto"/>
      </w:pPr>
      <w:r>
        <w:continuationSeparator/>
      </w:r>
    </w:p>
  </w:footnote>
  <w:footnote w:type="continuationNotice" w:id="1">
    <w:p w14:paraId="23F32EA3" w14:textId="77777777" w:rsidR="005720FF" w:rsidRDefault="005720FF">
      <w:pPr>
        <w:spacing w:after="0" w:line="240" w:lineRule="auto"/>
      </w:pPr>
    </w:p>
  </w:footnote>
  <w:footnote w:id="2">
    <w:p w14:paraId="706E6C82" w14:textId="4A60CF06" w:rsidR="005720FF" w:rsidRPr="00BC7C21" w:rsidRDefault="005720FF" w:rsidP="00BC7C21">
      <w:pPr>
        <w:pStyle w:val="FootnoteText"/>
        <w:rPr>
          <w:sz w:val="16"/>
          <w:szCs w:val="16"/>
        </w:rPr>
      </w:pPr>
      <w:r w:rsidRPr="00A7182F">
        <w:rPr>
          <w:rStyle w:val="FootnoteReference"/>
          <w:sz w:val="16"/>
          <w:szCs w:val="16"/>
        </w:rPr>
        <w:footnoteRef/>
      </w:r>
      <w:r w:rsidRPr="00BC7C21">
        <w:rPr>
          <w:sz w:val="16"/>
          <w:szCs w:val="16"/>
        </w:rPr>
        <w:t xml:space="preserve"> </w:t>
      </w:r>
      <w:hyperlink r:id="rId1" w:history="1">
        <w:r w:rsidRPr="00BC7C21">
          <w:rPr>
            <w:rStyle w:val="Hyperlink"/>
            <w:sz w:val="16"/>
            <w:szCs w:val="16"/>
          </w:rPr>
          <w:t>https://www.eeas.europa.eu/sites/default/files/joint_communication_renewed_partnership_southern_neighbourhood.pdf</w:t>
        </w:r>
      </w:hyperlink>
      <w:r w:rsidRPr="00BC7C21">
        <w:rPr>
          <w:sz w:val="16"/>
          <w:szCs w:val="16"/>
        </w:rPr>
        <w:t xml:space="preserve">  </w:t>
      </w:r>
      <w:r>
        <w:rPr>
          <w:sz w:val="16"/>
          <w:szCs w:val="16"/>
        </w:rPr>
        <w:t>,</w:t>
      </w:r>
      <w:r w:rsidRPr="00BC7C21">
        <w:rPr>
          <w:sz w:val="16"/>
          <w:szCs w:val="16"/>
        </w:rPr>
        <w:t xml:space="preserve"> pages </w:t>
      </w:r>
      <w:r>
        <w:rPr>
          <w:sz w:val="16"/>
          <w:szCs w:val="16"/>
        </w:rPr>
        <w:t>3 et 6</w:t>
      </w:r>
    </w:p>
  </w:footnote>
  <w:footnote w:id="3">
    <w:p w14:paraId="628281FE" w14:textId="3B2D806C" w:rsidR="005720FF" w:rsidRPr="00114725" w:rsidRDefault="005720FF">
      <w:pPr>
        <w:pStyle w:val="FootnoteText"/>
        <w:rPr>
          <w:sz w:val="16"/>
          <w:szCs w:val="16"/>
        </w:rPr>
      </w:pPr>
      <w:r w:rsidRPr="00114725">
        <w:rPr>
          <w:rStyle w:val="FootnoteReference"/>
          <w:sz w:val="16"/>
          <w:szCs w:val="16"/>
        </w:rPr>
        <w:footnoteRef/>
      </w:r>
      <w:r w:rsidRPr="00114725">
        <w:rPr>
          <w:sz w:val="16"/>
          <w:szCs w:val="16"/>
        </w:rPr>
        <w:t xml:space="preserve"> </w:t>
      </w:r>
      <w:proofErr w:type="spellStart"/>
      <w:r w:rsidRPr="00114725">
        <w:rPr>
          <w:sz w:val="16"/>
          <w:szCs w:val="16"/>
        </w:rPr>
        <w:t>L.O</w:t>
      </w:r>
      <w:proofErr w:type="spellEnd"/>
      <w:r w:rsidRPr="00114725">
        <w:rPr>
          <w:sz w:val="16"/>
          <w:szCs w:val="16"/>
        </w:rPr>
        <w:t>. 106-13 du 24 mars 2016 révisé</w:t>
      </w:r>
      <w:r>
        <w:rPr>
          <w:sz w:val="16"/>
          <w:szCs w:val="16"/>
        </w:rPr>
        <w:t>e</w:t>
      </w:r>
      <w:r w:rsidRPr="00114725">
        <w:rPr>
          <w:sz w:val="16"/>
          <w:szCs w:val="16"/>
        </w:rPr>
        <w:t xml:space="preserve"> par LO.14-22 du 2 janvier 2023</w:t>
      </w:r>
    </w:p>
  </w:footnote>
  <w:footnote w:id="4">
    <w:p w14:paraId="2D54FDB8" w14:textId="4054C77D" w:rsidR="005720FF" w:rsidRPr="00F0619D" w:rsidRDefault="005720FF">
      <w:pPr>
        <w:pStyle w:val="FootnoteText"/>
        <w:rPr>
          <w:sz w:val="16"/>
          <w:szCs w:val="16"/>
        </w:rPr>
      </w:pPr>
      <w:r w:rsidRPr="00F0619D">
        <w:rPr>
          <w:rStyle w:val="FootnoteReference"/>
          <w:sz w:val="16"/>
          <w:szCs w:val="16"/>
        </w:rPr>
        <w:footnoteRef/>
      </w:r>
      <w:r w:rsidRPr="00F0619D">
        <w:rPr>
          <w:sz w:val="16"/>
          <w:szCs w:val="16"/>
        </w:rPr>
        <w:t xml:space="preserve"> </w:t>
      </w:r>
      <w:proofErr w:type="spellStart"/>
      <w:r w:rsidRPr="00F0619D">
        <w:rPr>
          <w:sz w:val="16"/>
          <w:szCs w:val="16"/>
        </w:rPr>
        <w:t>L.O</w:t>
      </w:r>
      <w:proofErr w:type="spellEnd"/>
      <w:r w:rsidRPr="00F0619D">
        <w:rPr>
          <w:sz w:val="16"/>
          <w:szCs w:val="16"/>
        </w:rPr>
        <w:t>. 100-13 du 24 mars 2016</w:t>
      </w:r>
    </w:p>
  </w:footnote>
  <w:footnote w:id="5">
    <w:p w14:paraId="5971CD56" w14:textId="071289C2" w:rsidR="005720FF" w:rsidRPr="00531EAF" w:rsidRDefault="005720FF">
      <w:pPr>
        <w:pStyle w:val="FootnoteText"/>
        <w:rPr>
          <w:sz w:val="16"/>
          <w:szCs w:val="16"/>
        </w:rPr>
      </w:pPr>
      <w:r w:rsidRPr="006E7139">
        <w:rPr>
          <w:rStyle w:val="FootnoteReference"/>
          <w:sz w:val="16"/>
          <w:szCs w:val="16"/>
        </w:rPr>
        <w:footnoteRef/>
      </w:r>
      <w:r w:rsidRPr="006E7139">
        <w:rPr>
          <w:sz w:val="16"/>
          <w:szCs w:val="16"/>
        </w:rPr>
        <w:t xml:space="preserve"> L.33-17 du 30 août 2017 </w:t>
      </w:r>
    </w:p>
  </w:footnote>
  <w:footnote w:id="6">
    <w:p w14:paraId="4E52D501" w14:textId="77777777" w:rsidR="005720FF" w:rsidRPr="00531EAF" w:rsidRDefault="005720FF" w:rsidP="00A85EB1">
      <w:pPr>
        <w:pStyle w:val="FootnoteText"/>
        <w:rPr>
          <w:sz w:val="16"/>
          <w:szCs w:val="16"/>
        </w:rPr>
      </w:pPr>
      <w:r w:rsidRPr="00531EAF">
        <w:rPr>
          <w:rStyle w:val="FootnoteReference"/>
          <w:sz w:val="16"/>
          <w:szCs w:val="16"/>
        </w:rPr>
        <w:footnoteRef/>
      </w:r>
      <w:r w:rsidRPr="00531EAF">
        <w:rPr>
          <w:sz w:val="16"/>
          <w:szCs w:val="16"/>
        </w:rPr>
        <w:t xml:space="preserve"> L. 38-15 du 14 juillet 2022 et D.2.22.400 du 6 octobre 2022</w:t>
      </w:r>
    </w:p>
  </w:footnote>
  <w:footnote w:id="7">
    <w:p w14:paraId="7C656649" w14:textId="3432F60A" w:rsidR="005720FF" w:rsidRPr="0008020C" w:rsidRDefault="005720FF" w:rsidP="0008020C">
      <w:pPr>
        <w:pStyle w:val="FootnoteText"/>
        <w:jc w:val="left"/>
        <w:rPr>
          <w:sz w:val="14"/>
          <w:szCs w:val="14"/>
        </w:rPr>
      </w:pPr>
      <w:r>
        <w:rPr>
          <w:rStyle w:val="FootnoteReference"/>
        </w:rPr>
        <w:footnoteRef/>
      </w:r>
      <w:r>
        <w:rPr>
          <w:sz w:val="16"/>
          <w:szCs w:val="16"/>
        </w:rPr>
        <w:t xml:space="preserve"> </w:t>
      </w:r>
      <w:r w:rsidRPr="0008020C">
        <w:rPr>
          <w:sz w:val="16"/>
          <w:szCs w:val="16"/>
        </w:rPr>
        <w:t xml:space="preserve">Source : Président délégué du </w:t>
      </w:r>
      <w:proofErr w:type="spellStart"/>
      <w:r w:rsidRPr="0008020C">
        <w:rPr>
          <w:sz w:val="16"/>
          <w:szCs w:val="16"/>
        </w:rPr>
        <w:t>CSPJ</w:t>
      </w:r>
      <w:proofErr w:type="spellEnd"/>
      <w:r w:rsidRPr="0008020C">
        <w:rPr>
          <w:sz w:val="16"/>
          <w:szCs w:val="16"/>
        </w:rPr>
        <w:t xml:space="preserve"> in </w:t>
      </w:r>
      <w:hyperlink r:id="rId2" w:history="1">
        <w:r w:rsidRPr="00B6500D">
          <w:rPr>
            <w:rStyle w:val="Hyperlink"/>
            <w:sz w:val="12"/>
            <w:szCs w:val="12"/>
          </w:rPr>
          <w:t>https://fr.le360.ma/societe/reforme-de-la-justice-cherche-magistrats-desesperement_ZTNPXQNPUREEDCLRME7URDTDEA/</w:t>
        </w:r>
      </w:hyperlink>
      <w:r w:rsidRPr="0008020C">
        <w:rPr>
          <w:sz w:val="14"/>
          <w:szCs w:val="14"/>
        </w:rPr>
        <w:t xml:space="preserve"> </w:t>
      </w:r>
    </w:p>
  </w:footnote>
  <w:footnote w:id="8">
    <w:p w14:paraId="34AF7693" w14:textId="1080EB1C" w:rsidR="005720FF" w:rsidRPr="00531EAF" w:rsidRDefault="005720FF">
      <w:pPr>
        <w:pStyle w:val="FootnoteText"/>
        <w:rPr>
          <w:sz w:val="16"/>
          <w:szCs w:val="16"/>
        </w:rPr>
      </w:pPr>
      <w:r w:rsidRPr="00531EAF">
        <w:rPr>
          <w:rStyle w:val="FootnoteReference"/>
          <w:sz w:val="16"/>
          <w:szCs w:val="16"/>
        </w:rPr>
        <w:footnoteRef/>
      </w:r>
      <w:hyperlink r:id="rId3" w:history="1">
        <w:r w:rsidRPr="00531EAF">
          <w:rPr>
            <w:rStyle w:val="Hyperlink"/>
            <w:sz w:val="14"/>
            <w:szCs w:val="14"/>
          </w:rPr>
          <w:t>https://www.mapnews.ma/fr/actualites/social/linstitut-sup%C3%A9rieur-de-la-magistrature-et-lensa-renforcent-leur-coop%C3%A9ration-dans</w:t>
        </w:r>
      </w:hyperlink>
      <w:r w:rsidRPr="00531EAF">
        <w:rPr>
          <w:sz w:val="16"/>
          <w:szCs w:val="16"/>
        </w:rPr>
        <w:t xml:space="preserve"> </w:t>
      </w:r>
    </w:p>
  </w:footnote>
  <w:footnote w:id="9">
    <w:p w14:paraId="11ED066F" w14:textId="77777777" w:rsidR="005720FF" w:rsidRPr="002D39F7" w:rsidRDefault="005720FF" w:rsidP="00C84426">
      <w:pPr>
        <w:pStyle w:val="FootnoteText"/>
      </w:pPr>
      <w:r>
        <w:rPr>
          <w:rStyle w:val="FootnoteReference"/>
        </w:rPr>
        <w:footnoteRef/>
      </w:r>
      <w:r>
        <w:t xml:space="preserve"> </w:t>
      </w:r>
      <w:r w:rsidRPr="00B90DC5">
        <w:rPr>
          <w:sz w:val="16"/>
          <w:szCs w:val="16"/>
        </w:rPr>
        <w:t xml:space="preserve">L.09-01 du 3 octobre 2002 et </w:t>
      </w:r>
      <w:r w:rsidRPr="00B90DC5">
        <w:rPr>
          <w:rFonts w:eastAsiaTheme="minorHAnsi" w:cstheme="minorBidi"/>
          <w:sz w:val="16"/>
          <w:szCs w:val="16"/>
        </w:rPr>
        <w:t>D. 2-03-40 du 17 septembre 2003</w:t>
      </w:r>
    </w:p>
  </w:footnote>
  <w:footnote w:id="10">
    <w:p w14:paraId="32180C26" w14:textId="5BB23798" w:rsidR="005720FF" w:rsidRPr="00C84426" w:rsidRDefault="005720FF">
      <w:pPr>
        <w:pStyle w:val="FootnoteText"/>
        <w:rPr>
          <w:sz w:val="16"/>
          <w:szCs w:val="16"/>
        </w:rPr>
      </w:pPr>
      <w:r w:rsidRPr="00C84426">
        <w:rPr>
          <w:rStyle w:val="FootnoteReference"/>
          <w:sz w:val="16"/>
          <w:szCs w:val="16"/>
        </w:rPr>
        <w:footnoteRef/>
      </w:r>
      <w:r w:rsidRPr="00C84426">
        <w:rPr>
          <w:sz w:val="16"/>
          <w:szCs w:val="16"/>
        </w:rPr>
        <w:t xml:space="preserve"> Décision du Conseil des ministres du 4 juin 2019</w:t>
      </w:r>
    </w:p>
  </w:footnote>
  <w:footnote w:id="11">
    <w:p w14:paraId="6BDAAE51" w14:textId="23FE1CE0" w:rsidR="005720FF" w:rsidRPr="0096016C" w:rsidRDefault="005720FF">
      <w:pPr>
        <w:pStyle w:val="FootnoteText"/>
        <w:rPr>
          <w:sz w:val="16"/>
          <w:szCs w:val="16"/>
        </w:rPr>
      </w:pPr>
      <w:r w:rsidRPr="0096016C">
        <w:rPr>
          <w:rStyle w:val="FootnoteReference"/>
          <w:sz w:val="16"/>
          <w:szCs w:val="16"/>
        </w:rPr>
        <w:footnoteRef/>
      </w:r>
      <w:r w:rsidRPr="0096016C">
        <w:rPr>
          <w:sz w:val="16"/>
          <w:szCs w:val="16"/>
        </w:rPr>
        <w:t xml:space="preserve"> </w:t>
      </w:r>
      <w:r w:rsidRPr="0096016C">
        <w:rPr>
          <w:rFonts w:eastAsia="Calibri"/>
          <w:sz w:val="16"/>
          <w:szCs w:val="16"/>
        </w:rPr>
        <w:t xml:space="preserve">Tels les crimes émergents </w:t>
      </w:r>
      <w:r>
        <w:rPr>
          <w:rFonts w:eastAsia="Calibri"/>
          <w:sz w:val="16"/>
          <w:szCs w:val="16"/>
        </w:rPr>
        <w:t>(</w:t>
      </w:r>
      <w:r w:rsidRPr="0096016C">
        <w:rPr>
          <w:rFonts w:eastAsia="Calibri"/>
          <w:sz w:val="16"/>
          <w:szCs w:val="16"/>
        </w:rPr>
        <w:t>narcotrafic, blanchiment, traite des êtres humains, corruption</w:t>
      </w:r>
      <w:r>
        <w:rPr>
          <w:rFonts w:eastAsia="Calibri"/>
          <w:sz w:val="16"/>
          <w:szCs w:val="16"/>
        </w:rPr>
        <w:t>)</w:t>
      </w:r>
      <w:r w:rsidRPr="0096016C">
        <w:rPr>
          <w:rFonts w:eastAsia="Calibri"/>
          <w:sz w:val="16"/>
          <w:szCs w:val="16"/>
        </w:rPr>
        <w:t xml:space="preserve"> ainsi que les nouvelles matières civiles et commerciales</w:t>
      </w:r>
    </w:p>
  </w:footnote>
  <w:footnote w:id="12">
    <w:p w14:paraId="3F591593" w14:textId="1855363D" w:rsidR="005720FF" w:rsidRPr="00EC35DB" w:rsidRDefault="005720FF" w:rsidP="00EC35DB">
      <w:pPr>
        <w:pStyle w:val="FootnoteText"/>
      </w:pPr>
      <w:r>
        <w:rPr>
          <w:rStyle w:val="FootnoteReference"/>
        </w:rPr>
        <w:footnoteRef/>
      </w:r>
      <w:r>
        <w:t xml:space="preserve"> </w:t>
      </w:r>
      <w:r w:rsidRPr="00EC35DB">
        <w:rPr>
          <w:rFonts w:eastAsia="Calibri"/>
          <w:sz w:val="16"/>
          <w:szCs w:val="16"/>
        </w:rPr>
        <w:t>Source :  Audit de gouvernance</w:t>
      </w:r>
      <w:r>
        <w:rPr>
          <w:rFonts w:eastAsia="Calibri"/>
          <w:sz w:val="16"/>
          <w:szCs w:val="16"/>
        </w:rPr>
        <w:t xml:space="preserve"> de l’</w:t>
      </w:r>
      <w:proofErr w:type="spellStart"/>
      <w:r>
        <w:rPr>
          <w:rFonts w:eastAsia="Calibri"/>
          <w:sz w:val="16"/>
          <w:szCs w:val="16"/>
        </w:rPr>
        <w:t>ISM</w:t>
      </w:r>
      <w:proofErr w:type="spellEnd"/>
      <w:r>
        <w:rPr>
          <w:rFonts w:eastAsia="Calibri"/>
          <w:sz w:val="16"/>
          <w:szCs w:val="16"/>
        </w:rPr>
        <w:t>, Jumelage UE sur le renforcement institutionnel et des capacités de l’</w:t>
      </w:r>
      <w:proofErr w:type="spellStart"/>
      <w:r>
        <w:rPr>
          <w:rFonts w:eastAsia="Calibri"/>
          <w:sz w:val="16"/>
          <w:szCs w:val="16"/>
        </w:rPr>
        <w:t>ISM</w:t>
      </w:r>
      <w:proofErr w:type="spellEnd"/>
      <w:r>
        <w:rPr>
          <w:rFonts w:eastAsia="Calibri"/>
          <w:sz w:val="16"/>
          <w:szCs w:val="16"/>
        </w:rPr>
        <w:t xml:space="preserve">, 2018, page 42 </w:t>
      </w:r>
    </w:p>
  </w:footnote>
  <w:footnote w:id="13">
    <w:p w14:paraId="3CD5E8AA" w14:textId="2CBD0CD4" w:rsidR="005720FF" w:rsidRPr="00022CBF" w:rsidRDefault="005720FF">
      <w:pPr>
        <w:pStyle w:val="FootnoteText"/>
        <w:rPr>
          <w:sz w:val="16"/>
          <w:szCs w:val="16"/>
        </w:rPr>
      </w:pPr>
      <w:r w:rsidRPr="00022CBF">
        <w:rPr>
          <w:rStyle w:val="FootnoteReference"/>
          <w:sz w:val="16"/>
          <w:szCs w:val="16"/>
        </w:rPr>
        <w:footnoteRef/>
      </w:r>
      <w:r w:rsidRPr="00022CBF">
        <w:rPr>
          <w:sz w:val="16"/>
          <w:szCs w:val="16"/>
        </w:rPr>
        <w:t xml:space="preserve"> Consultable à : </w:t>
      </w:r>
      <w:hyperlink r:id="rId4" w:history="1">
        <w:r w:rsidRPr="00022CBF">
          <w:rPr>
            <w:rStyle w:val="Hyperlink"/>
            <w:sz w:val="16"/>
            <w:szCs w:val="16"/>
          </w:rPr>
          <w:t>http://www.ism.ma/basic/web/pdf/charte/fr.pdf</w:t>
        </w:r>
      </w:hyperlink>
      <w:r w:rsidRPr="00022CBF">
        <w:rPr>
          <w:sz w:val="16"/>
          <w:szCs w:val="16"/>
        </w:rPr>
        <w:t xml:space="preserve"> </w:t>
      </w:r>
    </w:p>
  </w:footnote>
  <w:footnote w:id="14">
    <w:p w14:paraId="33D2F52E" w14:textId="77777777" w:rsidR="005720FF" w:rsidRPr="000E0EC2" w:rsidRDefault="005720FF" w:rsidP="003221D0">
      <w:pPr>
        <w:pStyle w:val="FootnoteText"/>
        <w:rPr>
          <w:sz w:val="16"/>
          <w:szCs w:val="16"/>
        </w:rPr>
      </w:pPr>
      <w:r w:rsidRPr="000E0EC2">
        <w:rPr>
          <w:rStyle w:val="FootnoteReference"/>
          <w:sz w:val="16"/>
          <w:szCs w:val="16"/>
        </w:rPr>
        <w:footnoteRef/>
      </w:r>
      <w:r w:rsidRPr="000E0EC2">
        <w:rPr>
          <w:sz w:val="16"/>
          <w:szCs w:val="16"/>
        </w:rPr>
        <w:t xml:space="preserve"> Source : Rapport général sur le </w:t>
      </w:r>
      <w:proofErr w:type="spellStart"/>
      <w:r w:rsidRPr="000E0EC2">
        <w:rPr>
          <w:sz w:val="16"/>
          <w:szCs w:val="16"/>
        </w:rPr>
        <w:t>NMD</w:t>
      </w:r>
      <w:proofErr w:type="spellEnd"/>
      <w:r w:rsidRPr="000E0EC2">
        <w:rPr>
          <w:sz w:val="16"/>
          <w:szCs w:val="16"/>
        </w:rPr>
        <w:t>, avril 2021, page 73</w:t>
      </w:r>
      <w:r>
        <w:rPr>
          <w:sz w:val="16"/>
          <w:szCs w:val="16"/>
        </w:rPr>
        <w:t xml:space="preserve"> in </w:t>
      </w:r>
      <w:hyperlink r:id="rId5" w:history="1">
        <w:r w:rsidRPr="00C07F96">
          <w:rPr>
            <w:rStyle w:val="Hyperlink"/>
            <w:sz w:val="16"/>
            <w:szCs w:val="16"/>
          </w:rPr>
          <w:t>https://www.csmd.ma/documents/Rapport_General.pdf</w:t>
        </w:r>
      </w:hyperlink>
      <w:r>
        <w:rPr>
          <w:sz w:val="16"/>
          <w:szCs w:val="16"/>
        </w:rPr>
        <w:t xml:space="preserve"> </w:t>
      </w:r>
    </w:p>
  </w:footnote>
  <w:footnote w:id="15">
    <w:p w14:paraId="43452B93" w14:textId="046DFFA1" w:rsidR="005720FF" w:rsidRPr="00022CBF" w:rsidRDefault="005720FF">
      <w:pPr>
        <w:pStyle w:val="FootnoteText"/>
        <w:rPr>
          <w:sz w:val="16"/>
          <w:szCs w:val="16"/>
        </w:rPr>
      </w:pPr>
      <w:r w:rsidRPr="00022CBF">
        <w:rPr>
          <w:rStyle w:val="FootnoteReference"/>
          <w:sz w:val="16"/>
          <w:szCs w:val="16"/>
        </w:rPr>
        <w:footnoteRef/>
      </w:r>
      <w:r w:rsidRPr="00022CBF">
        <w:rPr>
          <w:sz w:val="16"/>
          <w:szCs w:val="16"/>
        </w:rPr>
        <w:t xml:space="preserve"> Consultable à : </w:t>
      </w:r>
      <w:hyperlink r:id="rId6" w:history="1">
        <w:r w:rsidRPr="00022CBF">
          <w:rPr>
            <w:rStyle w:val="Hyperlink"/>
            <w:sz w:val="16"/>
            <w:szCs w:val="16"/>
          </w:rPr>
          <w:t>https://www.cspj.ma/uploads/files/1tykqbuv.pdf</w:t>
        </w:r>
      </w:hyperlink>
      <w:r w:rsidRPr="00022CB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AC1F" w14:textId="77777777" w:rsidR="005720FF" w:rsidRDefault="005720FF">
    <w:pPr>
      <w:pStyle w:val="BodyText"/>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03DE" w14:textId="77777777" w:rsidR="005720FF" w:rsidRDefault="00572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1960B" w14:textId="77777777" w:rsidR="005720FF" w:rsidRDefault="00572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EE4E" w14:textId="77777777" w:rsidR="005720FF" w:rsidRDefault="0057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1" w15:restartNumberingAfterBreak="0">
    <w:nsid w:val="005604CA"/>
    <w:multiLevelType w:val="hybridMultilevel"/>
    <w:tmpl w:val="C6B6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F4F0A"/>
    <w:multiLevelType w:val="multilevel"/>
    <w:tmpl w:val="1568A09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3110F"/>
    <w:multiLevelType w:val="hybridMultilevel"/>
    <w:tmpl w:val="17BC0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0058A"/>
    <w:multiLevelType w:val="hybridMultilevel"/>
    <w:tmpl w:val="510E0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D3A0B"/>
    <w:multiLevelType w:val="multilevel"/>
    <w:tmpl w:val="4ABC6F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685A3E"/>
    <w:multiLevelType w:val="hybridMultilevel"/>
    <w:tmpl w:val="8C44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E4228"/>
    <w:multiLevelType w:val="hybridMultilevel"/>
    <w:tmpl w:val="98FA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65B09"/>
    <w:multiLevelType w:val="hybridMultilevel"/>
    <w:tmpl w:val="5B7E7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05655"/>
    <w:multiLevelType w:val="multilevel"/>
    <w:tmpl w:val="ACB4E7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065164"/>
    <w:multiLevelType w:val="hybridMultilevel"/>
    <w:tmpl w:val="CAB8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12" w15:restartNumberingAfterBreak="0">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13" w15:restartNumberingAfterBreak="0">
    <w:nsid w:val="3016082D"/>
    <w:multiLevelType w:val="multilevel"/>
    <w:tmpl w:val="5F8ACC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43E8B"/>
    <w:multiLevelType w:val="hybridMultilevel"/>
    <w:tmpl w:val="3290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360650B1"/>
    <w:multiLevelType w:val="hybridMultilevel"/>
    <w:tmpl w:val="B312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20A7C"/>
    <w:multiLevelType w:val="multilevel"/>
    <w:tmpl w:val="3984F5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9122889"/>
    <w:multiLevelType w:val="hybridMultilevel"/>
    <w:tmpl w:val="EC4810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D5504"/>
    <w:multiLevelType w:val="hybridMultilevel"/>
    <w:tmpl w:val="AA587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415E7"/>
    <w:multiLevelType w:val="multilevel"/>
    <w:tmpl w:val="6F2A20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4635F47"/>
    <w:multiLevelType w:val="hybridMultilevel"/>
    <w:tmpl w:val="E5F69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E7AFB"/>
    <w:multiLevelType w:val="multilevel"/>
    <w:tmpl w:val="3C283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961DB5"/>
    <w:multiLevelType w:val="hybridMultilevel"/>
    <w:tmpl w:val="CB6C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07D68"/>
    <w:multiLevelType w:val="hybridMultilevel"/>
    <w:tmpl w:val="94BEE200"/>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337F8D"/>
    <w:multiLevelType w:val="hybridMultilevel"/>
    <w:tmpl w:val="43183F8E"/>
    <w:lvl w:ilvl="0" w:tplc="08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1B27E9"/>
    <w:multiLevelType w:val="hybridMultilevel"/>
    <w:tmpl w:val="A318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5E69D8"/>
    <w:multiLevelType w:val="hybridMultilevel"/>
    <w:tmpl w:val="BE16F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FE68C4"/>
    <w:multiLevelType w:val="hybridMultilevel"/>
    <w:tmpl w:val="15EA0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D00B4"/>
    <w:multiLevelType w:val="hybridMultilevel"/>
    <w:tmpl w:val="2962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166E0"/>
    <w:multiLevelType w:val="multilevel"/>
    <w:tmpl w:val="FE06C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204BBE"/>
    <w:multiLevelType w:val="hybridMultilevel"/>
    <w:tmpl w:val="1244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36" w15:restartNumberingAfterBreak="0">
    <w:nsid w:val="7911441F"/>
    <w:multiLevelType w:val="hybridMultilevel"/>
    <w:tmpl w:val="25C6AB0C"/>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3432B"/>
    <w:multiLevelType w:val="hybridMultilevel"/>
    <w:tmpl w:val="F0B63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542BD6"/>
    <w:multiLevelType w:val="hybridMultilevel"/>
    <w:tmpl w:val="D1F43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056AE1"/>
    <w:multiLevelType w:val="hybridMultilevel"/>
    <w:tmpl w:val="09F4595E"/>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num w:numId="1">
    <w:abstractNumId w:val="0"/>
  </w:num>
  <w:num w:numId="2">
    <w:abstractNumId w:val="15"/>
  </w:num>
  <w:num w:numId="3">
    <w:abstractNumId w:val="35"/>
  </w:num>
  <w:num w:numId="4">
    <w:abstractNumId w:val="12"/>
  </w:num>
  <w:num w:numId="5">
    <w:abstractNumId w:val="11"/>
  </w:num>
  <w:num w:numId="6">
    <w:abstractNumId w:val="27"/>
  </w:num>
  <w:num w:numId="7">
    <w:abstractNumId w:val="30"/>
  </w:num>
  <w:num w:numId="8">
    <w:abstractNumId w:val="20"/>
  </w:num>
  <w:num w:numId="9">
    <w:abstractNumId w:val="28"/>
  </w:num>
  <w:num w:numId="10">
    <w:abstractNumId w:val="13"/>
  </w:num>
  <w:num w:numId="11">
    <w:abstractNumId w:val="3"/>
  </w:num>
  <w:num w:numId="12">
    <w:abstractNumId w:val="19"/>
  </w:num>
  <w:num w:numId="13">
    <w:abstractNumId w:val="7"/>
  </w:num>
  <w:num w:numId="14">
    <w:abstractNumId w:val="17"/>
  </w:num>
  <w:num w:numId="15">
    <w:abstractNumId w:val="6"/>
  </w:num>
  <w:num w:numId="16">
    <w:abstractNumId w:val="18"/>
  </w:num>
  <w:num w:numId="17">
    <w:abstractNumId w:val="2"/>
  </w:num>
  <w:num w:numId="18">
    <w:abstractNumId w:val="23"/>
  </w:num>
  <w:num w:numId="19">
    <w:abstractNumId w:val="26"/>
  </w:num>
  <w:num w:numId="20">
    <w:abstractNumId w:val="31"/>
  </w:num>
  <w:num w:numId="21">
    <w:abstractNumId w:val="10"/>
  </w:num>
  <w:num w:numId="22">
    <w:abstractNumId w:val="14"/>
  </w:num>
  <w:num w:numId="23">
    <w:abstractNumId w:val="16"/>
  </w:num>
  <w:num w:numId="24">
    <w:abstractNumId w:val="32"/>
  </w:num>
  <w:num w:numId="25">
    <w:abstractNumId w:val="5"/>
  </w:num>
  <w:num w:numId="26">
    <w:abstractNumId w:val="1"/>
  </w:num>
  <w:num w:numId="27">
    <w:abstractNumId w:val="9"/>
  </w:num>
  <w:num w:numId="28">
    <w:abstractNumId w:val="22"/>
  </w:num>
  <w:num w:numId="29">
    <w:abstractNumId w:val="33"/>
  </w:num>
  <w:num w:numId="30">
    <w:abstractNumId w:val="4"/>
  </w:num>
  <w:num w:numId="31">
    <w:abstractNumId w:val="37"/>
  </w:num>
  <w:num w:numId="32">
    <w:abstractNumId w:val="25"/>
  </w:num>
  <w:num w:numId="33">
    <w:abstractNumId w:val="24"/>
  </w:num>
  <w:num w:numId="34">
    <w:abstractNumId w:val="39"/>
  </w:num>
  <w:num w:numId="35">
    <w:abstractNumId w:val="34"/>
  </w:num>
  <w:num w:numId="36">
    <w:abstractNumId w:val="38"/>
  </w:num>
  <w:num w:numId="37">
    <w:abstractNumId w:val="21"/>
  </w:num>
  <w:num w:numId="38">
    <w:abstractNumId w:val="8"/>
  </w:num>
  <w:num w:numId="39">
    <w:abstractNumId w:val="36"/>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nb-NO" w:vendorID="64" w:dllVersion="6" w:nlCheck="1" w:checkStyle="0"/>
  <w:activeWritingStyle w:appName="MSWord" w:lang="en-US" w:vendorID="64" w:dllVersion="6" w:nlCheck="1" w:checkStyle="1"/>
  <w:activeWritingStyle w:appName="MSWord" w:lang="fr-FR" w:vendorID="64" w:dllVersion="6" w:nlCheck="1" w:checkStyle="0"/>
  <w:activeWritingStyle w:appName="MSWord" w:lang="en-IE" w:vendorID="64" w:dllVersion="6" w:nlCheck="1" w:checkStyle="1"/>
  <w:activeWritingStyle w:appName="MSWord" w:lang="fr-FR" w:vendorID="64" w:dllVersion="0" w:nlCheck="1" w:checkStyle="0"/>
  <w:activeWritingStyle w:appName="MSWord" w:lang="nl-B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fr-FR" w:vendorID="64" w:dllVersion="131078" w:nlCheck="1" w:checkStyle="0"/>
  <w:activeWritingStyle w:appName="MSWord" w:lang="de-DE" w:vendorID="64" w:dllVersion="131078" w:nlCheck="1" w:checkStyle="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F7F17"/>
    <w:rsid w:val="0000164B"/>
    <w:rsid w:val="00002169"/>
    <w:rsid w:val="000025CF"/>
    <w:rsid w:val="000025F3"/>
    <w:rsid w:val="000030DB"/>
    <w:rsid w:val="00003B8B"/>
    <w:rsid w:val="00005566"/>
    <w:rsid w:val="000056C7"/>
    <w:rsid w:val="000079EC"/>
    <w:rsid w:val="00007C58"/>
    <w:rsid w:val="00010C70"/>
    <w:rsid w:val="00011970"/>
    <w:rsid w:val="00011C51"/>
    <w:rsid w:val="00012497"/>
    <w:rsid w:val="00012728"/>
    <w:rsid w:val="00012EF7"/>
    <w:rsid w:val="00014A2F"/>
    <w:rsid w:val="0001559E"/>
    <w:rsid w:val="00015BCC"/>
    <w:rsid w:val="000164AD"/>
    <w:rsid w:val="000201DA"/>
    <w:rsid w:val="00020265"/>
    <w:rsid w:val="00020994"/>
    <w:rsid w:val="00020A10"/>
    <w:rsid w:val="00020D37"/>
    <w:rsid w:val="000226F8"/>
    <w:rsid w:val="00022A12"/>
    <w:rsid w:val="00022CBF"/>
    <w:rsid w:val="00022F45"/>
    <w:rsid w:val="00023659"/>
    <w:rsid w:val="00025E4E"/>
    <w:rsid w:val="0002665C"/>
    <w:rsid w:val="00027597"/>
    <w:rsid w:val="00030CC0"/>
    <w:rsid w:val="00030CF7"/>
    <w:rsid w:val="00032791"/>
    <w:rsid w:val="00032B63"/>
    <w:rsid w:val="00033C6F"/>
    <w:rsid w:val="000347B2"/>
    <w:rsid w:val="00035556"/>
    <w:rsid w:val="000356C2"/>
    <w:rsid w:val="000357AD"/>
    <w:rsid w:val="00036CB1"/>
    <w:rsid w:val="000376C4"/>
    <w:rsid w:val="0004022D"/>
    <w:rsid w:val="000420EC"/>
    <w:rsid w:val="000433E9"/>
    <w:rsid w:val="0004351D"/>
    <w:rsid w:val="000438F8"/>
    <w:rsid w:val="00043F11"/>
    <w:rsid w:val="00044364"/>
    <w:rsid w:val="00044C26"/>
    <w:rsid w:val="000451D9"/>
    <w:rsid w:val="00046A04"/>
    <w:rsid w:val="000473B7"/>
    <w:rsid w:val="0005019C"/>
    <w:rsid w:val="00050506"/>
    <w:rsid w:val="00052C27"/>
    <w:rsid w:val="00052DB2"/>
    <w:rsid w:val="0005419B"/>
    <w:rsid w:val="00054FFF"/>
    <w:rsid w:val="000554F9"/>
    <w:rsid w:val="000576FB"/>
    <w:rsid w:val="0006151F"/>
    <w:rsid w:val="0006210F"/>
    <w:rsid w:val="00062169"/>
    <w:rsid w:val="00063825"/>
    <w:rsid w:val="00064C36"/>
    <w:rsid w:val="00065D30"/>
    <w:rsid w:val="00065F2E"/>
    <w:rsid w:val="00065FA9"/>
    <w:rsid w:val="0006663E"/>
    <w:rsid w:val="0006698F"/>
    <w:rsid w:val="00066A88"/>
    <w:rsid w:val="00067345"/>
    <w:rsid w:val="000678FD"/>
    <w:rsid w:val="00070A62"/>
    <w:rsid w:val="0007162B"/>
    <w:rsid w:val="00071C6D"/>
    <w:rsid w:val="00071F4A"/>
    <w:rsid w:val="000734B0"/>
    <w:rsid w:val="000745E8"/>
    <w:rsid w:val="00074E80"/>
    <w:rsid w:val="00075763"/>
    <w:rsid w:val="0007576B"/>
    <w:rsid w:val="000774A0"/>
    <w:rsid w:val="00077B96"/>
    <w:rsid w:val="00077D99"/>
    <w:rsid w:val="0008020C"/>
    <w:rsid w:val="00081C87"/>
    <w:rsid w:val="000825CA"/>
    <w:rsid w:val="00082D70"/>
    <w:rsid w:val="0008358C"/>
    <w:rsid w:val="0008468F"/>
    <w:rsid w:val="000847EE"/>
    <w:rsid w:val="00084E3D"/>
    <w:rsid w:val="00085B4C"/>
    <w:rsid w:val="00086358"/>
    <w:rsid w:val="00086E44"/>
    <w:rsid w:val="0008790D"/>
    <w:rsid w:val="00087D7C"/>
    <w:rsid w:val="00090D85"/>
    <w:rsid w:val="000918D2"/>
    <w:rsid w:val="00093159"/>
    <w:rsid w:val="000942A4"/>
    <w:rsid w:val="00094800"/>
    <w:rsid w:val="00094854"/>
    <w:rsid w:val="00095945"/>
    <w:rsid w:val="00095B33"/>
    <w:rsid w:val="000960B0"/>
    <w:rsid w:val="00096496"/>
    <w:rsid w:val="00096969"/>
    <w:rsid w:val="00097C21"/>
    <w:rsid w:val="00097FEB"/>
    <w:rsid w:val="000A0884"/>
    <w:rsid w:val="000A0F39"/>
    <w:rsid w:val="000A1043"/>
    <w:rsid w:val="000A1479"/>
    <w:rsid w:val="000A192F"/>
    <w:rsid w:val="000A22F7"/>
    <w:rsid w:val="000A35B7"/>
    <w:rsid w:val="000A396D"/>
    <w:rsid w:val="000A3F2F"/>
    <w:rsid w:val="000A44ED"/>
    <w:rsid w:val="000A46F2"/>
    <w:rsid w:val="000A48EC"/>
    <w:rsid w:val="000A4BF3"/>
    <w:rsid w:val="000A4E5B"/>
    <w:rsid w:val="000A52FB"/>
    <w:rsid w:val="000A57CD"/>
    <w:rsid w:val="000A5813"/>
    <w:rsid w:val="000A67D6"/>
    <w:rsid w:val="000A6AAE"/>
    <w:rsid w:val="000A72FF"/>
    <w:rsid w:val="000B0418"/>
    <w:rsid w:val="000B0A4C"/>
    <w:rsid w:val="000B0B13"/>
    <w:rsid w:val="000B12B1"/>
    <w:rsid w:val="000B14A9"/>
    <w:rsid w:val="000B1B58"/>
    <w:rsid w:val="000B1ECB"/>
    <w:rsid w:val="000B35D5"/>
    <w:rsid w:val="000B6ADC"/>
    <w:rsid w:val="000B7EEE"/>
    <w:rsid w:val="000C0FA8"/>
    <w:rsid w:val="000C1182"/>
    <w:rsid w:val="000C2C51"/>
    <w:rsid w:val="000C2E60"/>
    <w:rsid w:val="000C3644"/>
    <w:rsid w:val="000C3995"/>
    <w:rsid w:val="000C3DA8"/>
    <w:rsid w:val="000C4177"/>
    <w:rsid w:val="000C4477"/>
    <w:rsid w:val="000C4C49"/>
    <w:rsid w:val="000D0699"/>
    <w:rsid w:val="000D1F2A"/>
    <w:rsid w:val="000D20CD"/>
    <w:rsid w:val="000D22F2"/>
    <w:rsid w:val="000D2337"/>
    <w:rsid w:val="000D2B5B"/>
    <w:rsid w:val="000D46AD"/>
    <w:rsid w:val="000D7C32"/>
    <w:rsid w:val="000D7CD4"/>
    <w:rsid w:val="000E0EC2"/>
    <w:rsid w:val="000E18D5"/>
    <w:rsid w:val="000E299B"/>
    <w:rsid w:val="000E371F"/>
    <w:rsid w:val="000E495E"/>
    <w:rsid w:val="000E4DAA"/>
    <w:rsid w:val="000E4FD9"/>
    <w:rsid w:val="000E5105"/>
    <w:rsid w:val="000E63E7"/>
    <w:rsid w:val="000E6639"/>
    <w:rsid w:val="000E6E8D"/>
    <w:rsid w:val="000E6ECC"/>
    <w:rsid w:val="000E71E2"/>
    <w:rsid w:val="000E7EA2"/>
    <w:rsid w:val="000F0CA4"/>
    <w:rsid w:val="000F13CD"/>
    <w:rsid w:val="000F1D84"/>
    <w:rsid w:val="000F220B"/>
    <w:rsid w:val="000F2D82"/>
    <w:rsid w:val="000F4D20"/>
    <w:rsid w:val="000F4E87"/>
    <w:rsid w:val="0010012C"/>
    <w:rsid w:val="0010116E"/>
    <w:rsid w:val="00101C9B"/>
    <w:rsid w:val="00102DE7"/>
    <w:rsid w:val="0010352B"/>
    <w:rsid w:val="00104BAE"/>
    <w:rsid w:val="00105004"/>
    <w:rsid w:val="00105B29"/>
    <w:rsid w:val="00105BE5"/>
    <w:rsid w:val="00105CFE"/>
    <w:rsid w:val="00106466"/>
    <w:rsid w:val="0010706D"/>
    <w:rsid w:val="0010734F"/>
    <w:rsid w:val="00110242"/>
    <w:rsid w:val="00110DC6"/>
    <w:rsid w:val="001110DF"/>
    <w:rsid w:val="001132D9"/>
    <w:rsid w:val="001132F2"/>
    <w:rsid w:val="001137FA"/>
    <w:rsid w:val="001139A1"/>
    <w:rsid w:val="00114725"/>
    <w:rsid w:val="00117CC5"/>
    <w:rsid w:val="0012029F"/>
    <w:rsid w:val="001204A0"/>
    <w:rsid w:val="0012128E"/>
    <w:rsid w:val="001232B0"/>
    <w:rsid w:val="00123830"/>
    <w:rsid w:val="001248E7"/>
    <w:rsid w:val="0012509B"/>
    <w:rsid w:val="00126A1C"/>
    <w:rsid w:val="00126ED2"/>
    <w:rsid w:val="001271ED"/>
    <w:rsid w:val="00127A4F"/>
    <w:rsid w:val="0013042C"/>
    <w:rsid w:val="001307EE"/>
    <w:rsid w:val="00130CFF"/>
    <w:rsid w:val="00130D4C"/>
    <w:rsid w:val="001315A4"/>
    <w:rsid w:val="001319E3"/>
    <w:rsid w:val="00131C86"/>
    <w:rsid w:val="00131EE1"/>
    <w:rsid w:val="001329AD"/>
    <w:rsid w:val="00132E2D"/>
    <w:rsid w:val="00133AAC"/>
    <w:rsid w:val="00133E47"/>
    <w:rsid w:val="0013433E"/>
    <w:rsid w:val="00134455"/>
    <w:rsid w:val="001345AE"/>
    <w:rsid w:val="001352AB"/>
    <w:rsid w:val="00135E99"/>
    <w:rsid w:val="00140545"/>
    <w:rsid w:val="001405D4"/>
    <w:rsid w:val="0014067C"/>
    <w:rsid w:val="00140C2A"/>
    <w:rsid w:val="00141112"/>
    <w:rsid w:val="00142141"/>
    <w:rsid w:val="00143CEC"/>
    <w:rsid w:val="001444C8"/>
    <w:rsid w:val="00144531"/>
    <w:rsid w:val="0014459B"/>
    <w:rsid w:val="00144762"/>
    <w:rsid w:val="001451CE"/>
    <w:rsid w:val="00145DAF"/>
    <w:rsid w:val="001473B0"/>
    <w:rsid w:val="0014758D"/>
    <w:rsid w:val="001478F3"/>
    <w:rsid w:val="001510D7"/>
    <w:rsid w:val="00153BD7"/>
    <w:rsid w:val="00153CE1"/>
    <w:rsid w:val="001542CC"/>
    <w:rsid w:val="001548A5"/>
    <w:rsid w:val="00154A69"/>
    <w:rsid w:val="00155F4E"/>
    <w:rsid w:val="00156E7A"/>
    <w:rsid w:val="0015736A"/>
    <w:rsid w:val="00157409"/>
    <w:rsid w:val="001575A3"/>
    <w:rsid w:val="001575E1"/>
    <w:rsid w:val="00157EE3"/>
    <w:rsid w:val="00160156"/>
    <w:rsid w:val="0016157B"/>
    <w:rsid w:val="0016265B"/>
    <w:rsid w:val="00162726"/>
    <w:rsid w:val="001628B5"/>
    <w:rsid w:val="00162FB4"/>
    <w:rsid w:val="001635A2"/>
    <w:rsid w:val="001636DA"/>
    <w:rsid w:val="00164184"/>
    <w:rsid w:val="001665BC"/>
    <w:rsid w:val="00170FC9"/>
    <w:rsid w:val="00171406"/>
    <w:rsid w:val="00171967"/>
    <w:rsid w:val="00172B57"/>
    <w:rsid w:val="0017429B"/>
    <w:rsid w:val="00175A03"/>
    <w:rsid w:val="00175C5B"/>
    <w:rsid w:val="00176A8B"/>
    <w:rsid w:val="00176DDC"/>
    <w:rsid w:val="00177FB6"/>
    <w:rsid w:val="00180150"/>
    <w:rsid w:val="00180179"/>
    <w:rsid w:val="001801AC"/>
    <w:rsid w:val="001803D7"/>
    <w:rsid w:val="0018053A"/>
    <w:rsid w:val="0018159A"/>
    <w:rsid w:val="00181AE3"/>
    <w:rsid w:val="00181B15"/>
    <w:rsid w:val="001824E3"/>
    <w:rsid w:val="001848A7"/>
    <w:rsid w:val="001860F9"/>
    <w:rsid w:val="00186D46"/>
    <w:rsid w:val="001873AA"/>
    <w:rsid w:val="00190D8C"/>
    <w:rsid w:val="00192A6E"/>
    <w:rsid w:val="0019381A"/>
    <w:rsid w:val="0019382C"/>
    <w:rsid w:val="00194034"/>
    <w:rsid w:val="0019494E"/>
    <w:rsid w:val="001962D7"/>
    <w:rsid w:val="00196468"/>
    <w:rsid w:val="00196B44"/>
    <w:rsid w:val="001A0900"/>
    <w:rsid w:val="001A0BE4"/>
    <w:rsid w:val="001A167A"/>
    <w:rsid w:val="001A2518"/>
    <w:rsid w:val="001A4506"/>
    <w:rsid w:val="001A483C"/>
    <w:rsid w:val="001A5B34"/>
    <w:rsid w:val="001A6ADB"/>
    <w:rsid w:val="001A78F7"/>
    <w:rsid w:val="001A79C7"/>
    <w:rsid w:val="001B0375"/>
    <w:rsid w:val="001B0535"/>
    <w:rsid w:val="001B0D22"/>
    <w:rsid w:val="001B10A4"/>
    <w:rsid w:val="001B1F72"/>
    <w:rsid w:val="001B21F8"/>
    <w:rsid w:val="001B2583"/>
    <w:rsid w:val="001B30AC"/>
    <w:rsid w:val="001B33E9"/>
    <w:rsid w:val="001B38CA"/>
    <w:rsid w:val="001B3E08"/>
    <w:rsid w:val="001B490E"/>
    <w:rsid w:val="001B4E89"/>
    <w:rsid w:val="001B53E8"/>
    <w:rsid w:val="001B7C6B"/>
    <w:rsid w:val="001C0D52"/>
    <w:rsid w:val="001C1400"/>
    <w:rsid w:val="001C184C"/>
    <w:rsid w:val="001C1B10"/>
    <w:rsid w:val="001C3215"/>
    <w:rsid w:val="001C431F"/>
    <w:rsid w:val="001C501F"/>
    <w:rsid w:val="001C5F8F"/>
    <w:rsid w:val="001C616A"/>
    <w:rsid w:val="001D0BE8"/>
    <w:rsid w:val="001D1A65"/>
    <w:rsid w:val="001D1B0B"/>
    <w:rsid w:val="001D1F8D"/>
    <w:rsid w:val="001D2FA7"/>
    <w:rsid w:val="001D398E"/>
    <w:rsid w:val="001D43B7"/>
    <w:rsid w:val="001D59D4"/>
    <w:rsid w:val="001D6344"/>
    <w:rsid w:val="001D7280"/>
    <w:rsid w:val="001D77B0"/>
    <w:rsid w:val="001D798C"/>
    <w:rsid w:val="001E046D"/>
    <w:rsid w:val="001E08B8"/>
    <w:rsid w:val="001E09F3"/>
    <w:rsid w:val="001E1191"/>
    <w:rsid w:val="001E2025"/>
    <w:rsid w:val="001E2842"/>
    <w:rsid w:val="001E3536"/>
    <w:rsid w:val="001E35B1"/>
    <w:rsid w:val="001E40BC"/>
    <w:rsid w:val="001E49F7"/>
    <w:rsid w:val="001E4F82"/>
    <w:rsid w:val="001E52B0"/>
    <w:rsid w:val="001E5737"/>
    <w:rsid w:val="001E6041"/>
    <w:rsid w:val="001E7233"/>
    <w:rsid w:val="001E7C47"/>
    <w:rsid w:val="001E7CF9"/>
    <w:rsid w:val="001F0541"/>
    <w:rsid w:val="001F1029"/>
    <w:rsid w:val="001F2A00"/>
    <w:rsid w:val="001F4745"/>
    <w:rsid w:val="001F4C55"/>
    <w:rsid w:val="001F4D85"/>
    <w:rsid w:val="001F4F15"/>
    <w:rsid w:val="001F5228"/>
    <w:rsid w:val="001F5CAC"/>
    <w:rsid w:val="001F5DBB"/>
    <w:rsid w:val="001F688E"/>
    <w:rsid w:val="001F7ACE"/>
    <w:rsid w:val="001F7F17"/>
    <w:rsid w:val="00201B51"/>
    <w:rsid w:val="00201F1A"/>
    <w:rsid w:val="00201FB2"/>
    <w:rsid w:val="002026B6"/>
    <w:rsid w:val="00202BBB"/>
    <w:rsid w:val="00204469"/>
    <w:rsid w:val="00204E36"/>
    <w:rsid w:val="00205299"/>
    <w:rsid w:val="002070F8"/>
    <w:rsid w:val="0020718A"/>
    <w:rsid w:val="00210A5E"/>
    <w:rsid w:val="00211F50"/>
    <w:rsid w:val="002124D0"/>
    <w:rsid w:val="00212E05"/>
    <w:rsid w:val="00212EA9"/>
    <w:rsid w:val="002139E6"/>
    <w:rsid w:val="0021591D"/>
    <w:rsid w:val="0021635C"/>
    <w:rsid w:val="00216913"/>
    <w:rsid w:val="00216E3A"/>
    <w:rsid w:val="0022078A"/>
    <w:rsid w:val="00220918"/>
    <w:rsid w:val="00221961"/>
    <w:rsid w:val="00221A99"/>
    <w:rsid w:val="002231A1"/>
    <w:rsid w:val="00224DFF"/>
    <w:rsid w:val="002252CC"/>
    <w:rsid w:val="002301A4"/>
    <w:rsid w:val="002301FB"/>
    <w:rsid w:val="00230E88"/>
    <w:rsid w:val="0023245E"/>
    <w:rsid w:val="0023257E"/>
    <w:rsid w:val="00232859"/>
    <w:rsid w:val="002328EF"/>
    <w:rsid w:val="00232F91"/>
    <w:rsid w:val="0023348A"/>
    <w:rsid w:val="00233EFD"/>
    <w:rsid w:val="00234C87"/>
    <w:rsid w:val="00234F69"/>
    <w:rsid w:val="00234F7C"/>
    <w:rsid w:val="00235A25"/>
    <w:rsid w:val="00235E19"/>
    <w:rsid w:val="00236DBF"/>
    <w:rsid w:val="0023729B"/>
    <w:rsid w:val="00237477"/>
    <w:rsid w:val="00237608"/>
    <w:rsid w:val="002401B1"/>
    <w:rsid w:val="002414D5"/>
    <w:rsid w:val="00241F22"/>
    <w:rsid w:val="0024294D"/>
    <w:rsid w:val="00242B94"/>
    <w:rsid w:val="0024340B"/>
    <w:rsid w:val="0024350C"/>
    <w:rsid w:val="0024479D"/>
    <w:rsid w:val="00244D38"/>
    <w:rsid w:val="002452AB"/>
    <w:rsid w:val="002456D2"/>
    <w:rsid w:val="00245E7D"/>
    <w:rsid w:val="00246B35"/>
    <w:rsid w:val="002529A2"/>
    <w:rsid w:val="00252F13"/>
    <w:rsid w:val="002536CF"/>
    <w:rsid w:val="00253701"/>
    <w:rsid w:val="0025448E"/>
    <w:rsid w:val="00254BC3"/>
    <w:rsid w:val="002554DB"/>
    <w:rsid w:val="002602B1"/>
    <w:rsid w:val="00262383"/>
    <w:rsid w:val="00263096"/>
    <w:rsid w:val="00264142"/>
    <w:rsid w:val="002641F9"/>
    <w:rsid w:val="00264811"/>
    <w:rsid w:val="00265120"/>
    <w:rsid w:val="00266335"/>
    <w:rsid w:val="00266758"/>
    <w:rsid w:val="00266F7E"/>
    <w:rsid w:val="00270834"/>
    <w:rsid w:val="00271A2B"/>
    <w:rsid w:val="00273181"/>
    <w:rsid w:val="002743BE"/>
    <w:rsid w:val="00274E20"/>
    <w:rsid w:val="0027576F"/>
    <w:rsid w:val="00275B40"/>
    <w:rsid w:val="00275B74"/>
    <w:rsid w:val="002774B4"/>
    <w:rsid w:val="00280886"/>
    <w:rsid w:val="0028208E"/>
    <w:rsid w:val="00282520"/>
    <w:rsid w:val="0028291B"/>
    <w:rsid w:val="002834CC"/>
    <w:rsid w:val="002835A4"/>
    <w:rsid w:val="00283796"/>
    <w:rsid w:val="00283FCE"/>
    <w:rsid w:val="0028452E"/>
    <w:rsid w:val="0028458D"/>
    <w:rsid w:val="00284745"/>
    <w:rsid w:val="00284779"/>
    <w:rsid w:val="00284BB5"/>
    <w:rsid w:val="00285A9A"/>
    <w:rsid w:val="0028684D"/>
    <w:rsid w:val="00286BC3"/>
    <w:rsid w:val="00287E41"/>
    <w:rsid w:val="002933C6"/>
    <w:rsid w:val="00293FF8"/>
    <w:rsid w:val="002948B2"/>
    <w:rsid w:val="00294AB8"/>
    <w:rsid w:val="00295527"/>
    <w:rsid w:val="00295FCA"/>
    <w:rsid w:val="00296495"/>
    <w:rsid w:val="00297B98"/>
    <w:rsid w:val="00297FBA"/>
    <w:rsid w:val="002A01EC"/>
    <w:rsid w:val="002A02A8"/>
    <w:rsid w:val="002A0D0A"/>
    <w:rsid w:val="002A114A"/>
    <w:rsid w:val="002A18A2"/>
    <w:rsid w:val="002A235A"/>
    <w:rsid w:val="002A3BA1"/>
    <w:rsid w:val="002A4348"/>
    <w:rsid w:val="002A4FDB"/>
    <w:rsid w:val="002A7EA5"/>
    <w:rsid w:val="002A7EC7"/>
    <w:rsid w:val="002A7F5A"/>
    <w:rsid w:val="002B0127"/>
    <w:rsid w:val="002B0E84"/>
    <w:rsid w:val="002B1E99"/>
    <w:rsid w:val="002B3B3C"/>
    <w:rsid w:val="002B512C"/>
    <w:rsid w:val="002B5C1B"/>
    <w:rsid w:val="002B5C79"/>
    <w:rsid w:val="002B5CF7"/>
    <w:rsid w:val="002B62D0"/>
    <w:rsid w:val="002B6A19"/>
    <w:rsid w:val="002B6C22"/>
    <w:rsid w:val="002B6E86"/>
    <w:rsid w:val="002B73C9"/>
    <w:rsid w:val="002B7EC1"/>
    <w:rsid w:val="002C0057"/>
    <w:rsid w:val="002C1D4D"/>
    <w:rsid w:val="002C249C"/>
    <w:rsid w:val="002C3E42"/>
    <w:rsid w:val="002C47F0"/>
    <w:rsid w:val="002C52A3"/>
    <w:rsid w:val="002C52E5"/>
    <w:rsid w:val="002C534F"/>
    <w:rsid w:val="002C542A"/>
    <w:rsid w:val="002C5B53"/>
    <w:rsid w:val="002C5DEE"/>
    <w:rsid w:val="002C7CC1"/>
    <w:rsid w:val="002D01ED"/>
    <w:rsid w:val="002D0CC7"/>
    <w:rsid w:val="002D126A"/>
    <w:rsid w:val="002D1AE8"/>
    <w:rsid w:val="002D1B58"/>
    <w:rsid w:val="002D20DB"/>
    <w:rsid w:val="002D2656"/>
    <w:rsid w:val="002D2B78"/>
    <w:rsid w:val="002D39F7"/>
    <w:rsid w:val="002D432C"/>
    <w:rsid w:val="002D434E"/>
    <w:rsid w:val="002D4D98"/>
    <w:rsid w:val="002D5E29"/>
    <w:rsid w:val="002D71AC"/>
    <w:rsid w:val="002D72A1"/>
    <w:rsid w:val="002D7A85"/>
    <w:rsid w:val="002D7DD6"/>
    <w:rsid w:val="002E2814"/>
    <w:rsid w:val="002E3117"/>
    <w:rsid w:val="002E3523"/>
    <w:rsid w:val="002E3B6F"/>
    <w:rsid w:val="002E44DD"/>
    <w:rsid w:val="002E59D3"/>
    <w:rsid w:val="002E5DCA"/>
    <w:rsid w:val="002E6BF1"/>
    <w:rsid w:val="002E6BF6"/>
    <w:rsid w:val="002E7F76"/>
    <w:rsid w:val="002F0610"/>
    <w:rsid w:val="002F2605"/>
    <w:rsid w:val="002F3CEA"/>
    <w:rsid w:val="002F3DE1"/>
    <w:rsid w:val="002F499E"/>
    <w:rsid w:val="002F595B"/>
    <w:rsid w:val="002F6A45"/>
    <w:rsid w:val="002F701E"/>
    <w:rsid w:val="003000AB"/>
    <w:rsid w:val="00300578"/>
    <w:rsid w:val="00301389"/>
    <w:rsid w:val="00302130"/>
    <w:rsid w:val="00302608"/>
    <w:rsid w:val="00303170"/>
    <w:rsid w:val="0030408E"/>
    <w:rsid w:val="00304447"/>
    <w:rsid w:val="00304856"/>
    <w:rsid w:val="00305E1C"/>
    <w:rsid w:val="00306A43"/>
    <w:rsid w:val="00306B5C"/>
    <w:rsid w:val="00306EE5"/>
    <w:rsid w:val="0030730B"/>
    <w:rsid w:val="0031032A"/>
    <w:rsid w:val="00310532"/>
    <w:rsid w:val="00310B7E"/>
    <w:rsid w:val="00310D21"/>
    <w:rsid w:val="00310FF8"/>
    <w:rsid w:val="003110C0"/>
    <w:rsid w:val="0031245E"/>
    <w:rsid w:val="00312C0F"/>
    <w:rsid w:val="003139DD"/>
    <w:rsid w:val="003143AE"/>
    <w:rsid w:val="00314FDF"/>
    <w:rsid w:val="003152D7"/>
    <w:rsid w:val="0031632F"/>
    <w:rsid w:val="00317185"/>
    <w:rsid w:val="003202F5"/>
    <w:rsid w:val="003207B9"/>
    <w:rsid w:val="003209C1"/>
    <w:rsid w:val="003209C4"/>
    <w:rsid w:val="003221D0"/>
    <w:rsid w:val="003238FA"/>
    <w:rsid w:val="00323B8B"/>
    <w:rsid w:val="00323CA2"/>
    <w:rsid w:val="00324A9F"/>
    <w:rsid w:val="00324FEA"/>
    <w:rsid w:val="00325664"/>
    <w:rsid w:val="00325C01"/>
    <w:rsid w:val="00326A31"/>
    <w:rsid w:val="00326FDC"/>
    <w:rsid w:val="003270BD"/>
    <w:rsid w:val="0033029F"/>
    <w:rsid w:val="00332641"/>
    <w:rsid w:val="00332649"/>
    <w:rsid w:val="003327B1"/>
    <w:rsid w:val="00332C40"/>
    <w:rsid w:val="003331C8"/>
    <w:rsid w:val="003341B1"/>
    <w:rsid w:val="00334828"/>
    <w:rsid w:val="003356CD"/>
    <w:rsid w:val="003356F2"/>
    <w:rsid w:val="00336BBB"/>
    <w:rsid w:val="00337D89"/>
    <w:rsid w:val="00340A4D"/>
    <w:rsid w:val="00340AFB"/>
    <w:rsid w:val="003415B3"/>
    <w:rsid w:val="0034162A"/>
    <w:rsid w:val="0034184A"/>
    <w:rsid w:val="003419E4"/>
    <w:rsid w:val="00343A05"/>
    <w:rsid w:val="003442AB"/>
    <w:rsid w:val="00344469"/>
    <w:rsid w:val="003450A9"/>
    <w:rsid w:val="003471CF"/>
    <w:rsid w:val="0034774C"/>
    <w:rsid w:val="0035215A"/>
    <w:rsid w:val="003524EE"/>
    <w:rsid w:val="00352BEA"/>
    <w:rsid w:val="00353B55"/>
    <w:rsid w:val="00355D76"/>
    <w:rsid w:val="00356E38"/>
    <w:rsid w:val="0036008A"/>
    <w:rsid w:val="003623A0"/>
    <w:rsid w:val="003626FF"/>
    <w:rsid w:val="0036420D"/>
    <w:rsid w:val="00364229"/>
    <w:rsid w:val="003664FA"/>
    <w:rsid w:val="003668FA"/>
    <w:rsid w:val="003701DD"/>
    <w:rsid w:val="00371B28"/>
    <w:rsid w:val="00372A1D"/>
    <w:rsid w:val="0037338F"/>
    <w:rsid w:val="00375169"/>
    <w:rsid w:val="00375311"/>
    <w:rsid w:val="003777B1"/>
    <w:rsid w:val="00380075"/>
    <w:rsid w:val="00380E05"/>
    <w:rsid w:val="00382837"/>
    <w:rsid w:val="00383103"/>
    <w:rsid w:val="0038334E"/>
    <w:rsid w:val="003838A2"/>
    <w:rsid w:val="00384794"/>
    <w:rsid w:val="003850D0"/>
    <w:rsid w:val="00385835"/>
    <w:rsid w:val="00386DCE"/>
    <w:rsid w:val="0038702B"/>
    <w:rsid w:val="00387F76"/>
    <w:rsid w:val="003904FF"/>
    <w:rsid w:val="0039100C"/>
    <w:rsid w:val="00392725"/>
    <w:rsid w:val="003930D5"/>
    <w:rsid w:val="00393633"/>
    <w:rsid w:val="00393A76"/>
    <w:rsid w:val="003947FF"/>
    <w:rsid w:val="00394D72"/>
    <w:rsid w:val="003957B2"/>
    <w:rsid w:val="00395899"/>
    <w:rsid w:val="003959C7"/>
    <w:rsid w:val="00395A37"/>
    <w:rsid w:val="00396541"/>
    <w:rsid w:val="00396A6B"/>
    <w:rsid w:val="00397609"/>
    <w:rsid w:val="003978FE"/>
    <w:rsid w:val="003979A2"/>
    <w:rsid w:val="00397DB5"/>
    <w:rsid w:val="00397E6F"/>
    <w:rsid w:val="003A016D"/>
    <w:rsid w:val="003A1FD0"/>
    <w:rsid w:val="003A32DF"/>
    <w:rsid w:val="003A447C"/>
    <w:rsid w:val="003A4484"/>
    <w:rsid w:val="003A580A"/>
    <w:rsid w:val="003A68D9"/>
    <w:rsid w:val="003A79C0"/>
    <w:rsid w:val="003B0194"/>
    <w:rsid w:val="003B13DD"/>
    <w:rsid w:val="003B1F42"/>
    <w:rsid w:val="003B43ED"/>
    <w:rsid w:val="003B4B01"/>
    <w:rsid w:val="003B53A4"/>
    <w:rsid w:val="003B69A7"/>
    <w:rsid w:val="003B7C79"/>
    <w:rsid w:val="003C003E"/>
    <w:rsid w:val="003C0574"/>
    <w:rsid w:val="003C0A5E"/>
    <w:rsid w:val="003C0DE7"/>
    <w:rsid w:val="003C1929"/>
    <w:rsid w:val="003C1E4E"/>
    <w:rsid w:val="003C4245"/>
    <w:rsid w:val="003C4338"/>
    <w:rsid w:val="003C522D"/>
    <w:rsid w:val="003C5938"/>
    <w:rsid w:val="003C5F6D"/>
    <w:rsid w:val="003C713C"/>
    <w:rsid w:val="003D0473"/>
    <w:rsid w:val="003D08D6"/>
    <w:rsid w:val="003D0BDF"/>
    <w:rsid w:val="003D14D5"/>
    <w:rsid w:val="003D17CC"/>
    <w:rsid w:val="003D1B20"/>
    <w:rsid w:val="003D2314"/>
    <w:rsid w:val="003D26A2"/>
    <w:rsid w:val="003D2BC4"/>
    <w:rsid w:val="003D3B9F"/>
    <w:rsid w:val="003D43BE"/>
    <w:rsid w:val="003D4412"/>
    <w:rsid w:val="003D465F"/>
    <w:rsid w:val="003D54EE"/>
    <w:rsid w:val="003D581C"/>
    <w:rsid w:val="003D605C"/>
    <w:rsid w:val="003D6A86"/>
    <w:rsid w:val="003D6B41"/>
    <w:rsid w:val="003D6CF3"/>
    <w:rsid w:val="003D7D34"/>
    <w:rsid w:val="003E030F"/>
    <w:rsid w:val="003E1398"/>
    <w:rsid w:val="003E2148"/>
    <w:rsid w:val="003E2C34"/>
    <w:rsid w:val="003E5257"/>
    <w:rsid w:val="003E5FD5"/>
    <w:rsid w:val="003E6607"/>
    <w:rsid w:val="003E763F"/>
    <w:rsid w:val="003F06CB"/>
    <w:rsid w:val="003F0C04"/>
    <w:rsid w:val="003F10B9"/>
    <w:rsid w:val="003F1275"/>
    <w:rsid w:val="003F2428"/>
    <w:rsid w:val="003F250B"/>
    <w:rsid w:val="003F2A66"/>
    <w:rsid w:val="003F2C9D"/>
    <w:rsid w:val="003F39BD"/>
    <w:rsid w:val="003F3AE8"/>
    <w:rsid w:val="003F4C59"/>
    <w:rsid w:val="003F5629"/>
    <w:rsid w:val="003F61FB"/>
    <w:rsid w:val="003F7083"/>
    <w:rsid w:val="003F708D"/>
    <w:rsid w:val="003F71CA"/>
    <w:rsid w:val="003F78D8"/>
    <w:rsid w:val="00401250"/>
    <w:rsid w:val="00402B0A"/>
    <w:rsid w:val="00403305"/>
    <w:rsid w:val="00403FF6"/>
    <w:rsid w:val="00404014"/>
    <w:rsid w:val="00406BF7"/>
    <w:rsid w:val="00407F16"/>
    <w:rsid w:val="00413771"/>
    <w:rsid w:val="004137CE"/>
    <w:rsid w:val="00413AF3"/>
    <w:rsid w:val="00414BD1"/>
    <w:rsid w:val="00414E00"/>
    <w:rsid w:val="00415054"/>
    <w:rsid w:val="00416A63"/>
    <w:rsid w:val="00416EE9"/>
    <w:rsid w:val="00417370"/>
    <w:rsid w:val="0041775C"/>
    <w:rsid w:val="0042090C"/>
    <w:rsid w:val="00421109"/>
    <w:rsid w:val="004223FF"/>
    <w:rsid w:val="00423430"/>
    <w:rsid w:val="00424B9F"/>
    <w:rsid w:val="004315C5"/>
    <w:rsid w:val="00432371"/>
    <w:rsid w:val="00432C15"/>
    <w:rsid w:val="00433380"/>
    <w:rsid w:val="00433496"/>
    <w:rsid w:val="00434667"/>
    <w:rsid w:val="00434C10"/>
    <w:rsid w:val="00435C23"/>
    <w:rsid w:val="00435EA4"/>
    <w:rsid w:val="00440182"/>
    <w:rsid w:val="00441065"/>
    <w:rsid w:val="0044153B"/>
    <w:rsid w:val="00441921"/>
    <w:rsid w:val="00441B53"/>
    <w:rsid w:val="00442812"/>
    <w:rsid w:val="00442EA8"/>
    <w:rsid w:val="00443F52"/>
    <w:rsid w:val="00444F21"/>
    <w:rsid w:val="004459B4"/>
    <w:rsid w:val="00446348"/>
    <w:rsid w:val="00446588"/>
    <w:rsid w:val="00446C9B"/>
    <w:rsid w:val="00447A91"/>
    <w:rsid w:val="004508B0"/>
    <w:rsid w:val="00450CBC"/>
    <w:rsid w:val="00450E5C"/>
    <w:rsid w:val="00452132"/>
    <w:rsid w:val="0045232C"/>
    <w:rsid w:val="004524A4"/>
    <w:rsid w:val="00453762"/>
    <w:rsid w:val="00453D76"/>
    <w:rsid w:val="00453FF9"/>
    <w:rsid w:val="00454D5D"/>
    <w:rsid w:val="00455166"/>
    <w:rsid w:val="00456104"/>
    <w:rsid w:val="004568C6"/>
    <w:rsid w:val="00456AE7"/>
    <w:rsid w:val="004578AD"/>
    <w:rsid w:val="0046004F"/>
    <w:rsid w:val="004603E6"/>
    <w:rsid w:val="004607CC"/>
    <w:rsid w:val="0046089D"/>
    <w:rsid w:val="00460A0B"/>
    <w:rsid w:val="004619D0"/>
    <w:rsid w:val="00462502"/>
    <w:rsid w:val="00462522"/>
    <w:rsid w:val="004633A7"/>
    <w:rsid w:val="004636F7"/>
    <w:rsid w:val="00463FBC"/>
    <w:rsid w:val="004643E4"/>
    <w:rsid w:val="00464EEE"/>
    <w:rsid w:val="00465127"/>
    <w:rsid w:val="004657C5"/>
    <w:rsid w:val="00465D40"/>
    <w:rsid w:val="00465D90"/>
    <w:rsid w:val="0046612B"/>
    <w:rsid w:val="00470839"/>
    <w:rsid w:val="00471252"/>
    <w:rsid w:val="004718E4"/>
    <w:rsid w:val="00471A73"/>
    <w:rsid w:val="00472358"/>
    <w:rsid w:val="004728A2"/>
    <w:rsid w:val="0047291C"/>
    <w:rsid w:val="004734AA"/>
    <w:rsid w:val="0047411C"/>
    <w:rsid w:val="00474538"/>
    <w:rsid w:val="00475058"/>
    <w:rsid w:val="00475534"/>
    <w:rsid w:val="00475BAB"/>
    <w:rsid w:val="00475E77"/>
    <w:rsid w:val="004760ED"/>
    <w:rsid w:val="004807E2"/>
    <w:rsid w:val="00480D34"/>
    <w:rsid w:val="004816FC"/>
    <w:rsid w:val="004828E1"/>
    <w:rsid w:val="00484E2D"/>
    <w:rsid w:val="00485EE3"/>
    <w:rsid w:val="00486081"/>
    <w:rsid w:val="004864A0"/>
    <w:rsid w:val="00486757"/>
    <w:rsid w:val="0048747E"/>
    <w:rsid w:val="004906E6"/>
    <w:rsid w:val="0049076F"/>
    <w:rsid w:val="00491B2A"/>
    <w:rsid w:val="00492539"/>
    <w:rsid w:val="00493BD8"/>
    <w:rsid w:val="00494006"/>
    <w:rsid w:val="0049416B"/>
    <w:rsid w:val="004941EB"/>
    <w:rsid w:val="0049463F"/>
    <w:rsid w:val="004946B7"/>
    <w:rsid w:val="00495D93"/>
    <w:rsid w:val="00497193"/>
    <w:rsid w:val="00497265"/>
    <w:rsid w:val="004A0746"/>
    <w:rsid w:val="004A086C"/>
    <w:rsid w:val="004A0A34"/>
    <w:rsid w:val="004A0B7A"/>
    <w:rsid w:val="004A0CA7"/>
    <w:rsid w:val="004A0F9C"/>
    <w:rsid w:val="004A1150"/>
    <w:rsid w:val="004A1850"/>
    <w:rsid w:val="004A21CA"/>
    <w:rsid w:val="004A2C96"/>
    <w:rsid w:val="004A39BC"/>
    <w:rsid w:val="004A3AA1"/>
    <w:rsid w:val="004A3E5F"/>
    <w:rsid w:val="004A456D"/>
    <w:rsid w:val="004A46E9"/>
    <w:rsid w:val="004A4844"/>
    <w:rsid w:val="004A4E47"/>
    <w:rsid w:val="004A51AD"/>
    <w:rsid w:val="004A5792"/>
    <w:rsid w:val="004A59D5"/>
    <w:rsid w:val="004A639B"/>
    <w:rsid w:val="004A64EF"/>
    <w:rsid w:val="004A68EC"/>
    <w:rsid w:val="004A6BF3"/>
    <w:rsid w:val="004A7664"/>
    <w:rsid w:val="004A7B12"/>
    <w:rsid w:val="004A7E78"/>
    <w:rsid w:val="004B09A9"/>
    <w:rsid w:val="004B1355"/>
    <w:rsid w:val="004B1498"/>
    <w:rsid w:val="004B190A"/>
    <w:rsid w:val="004B271C"/>
    <w:rsid w:val="004B3342"/>
    <w:rsid w:val="004B472C"/>
    <w:rsid w:val="004B4A4C"/>
    <w:rsid w:val="004B53D7"/>
    <w:rsid w:val="004B55E2"/>
    <w:rsid w:val="004B6454"/>
    <w:rsid w:val="004C0E3C"/>
    <w:rsid w:val="004C11A9"/>
    <w:rsid w:val="004C163C"/>
    <w:rsid w:val="004C2BDB"/>
    <w:rsid w:val="004C4D95"/>
    <w:rsid w:val="004C514A"/>
    <w:rsid w:val="004C5181"/>
    <w:rsid w:val="004C5F1D"/>
    <w:rsid w:val="004C6155"/>
    <w:rsid w:val="004C7117"/>
    <w:rsid w:val="004C73B9"/>
    <w:rsid w:val="004C741F"/>
    <w:rsid w:val="004D0D98"/>
    <w:rsid w:val="004D0F24"/>
    <w:rsid w:val="004D2C7C"/>
    <w:rsid w:val="004D321E"/>
    <w:rsid w:val="004D3D01"/>
    <w:rsid w:val="004D4785"/>
    <w:rsid w:val="004D5164"/>
    <w:rsid w:val="004D5AE8"/>
    <w:rsid w:val="004D730E"/>
    <w:rsid w:val="004E03E2"/>
    <w:rsid w:val="004E0781"/>
    <w:rsid w:val="004E07BB"/>
    <w:rsid w:val="004E0E84"/>
    <w:rsid w:val="004E18D5"/>
    <w:rsid w:val="004E30A2"/>
    <w:rsid w:val="004E4894"/>
    <w:rsid w:val="004E5FED"/>
    <w:rsid w:val="004E657E"/>
    <w:rsid w:val="004E78AE"/>
    <w:rsid w:val="004F00CD"/>
    <w:rsid w:val="004F0476"/>
    <w:rsid w:val="004F04FA"/>
    <w:rsid w:val="004F11DA"/>
    <w:rsid w:val="004F17BF"/>
    <w:rsid w:val="004F1AA7"/>
    <w:rsid w:val="004F1CD8"/>
    <w:rsid w:val="004F1F10"/>
    <w:rsid w:val="004F2C4C"/>
    <w:rsid w:val="004F3BFC"/>
    <w:rsid w:val="004F3D88"/>
    <w:rsid w:val="004F3E07"/>
    <w:rsid w:val="004F3FF3"/>
    <w:rsid w:val="004F531A"/>
    <w:rsid w:val="004F5562"/>
    <w:rsid w:val="004F63E8"/>
    <w:rsid w:val="004F6560"/>
    <w:rsid w:val="004F744E"/>
    <w:rsid w:val="004F7AB9"/>
    <w:rsid w:val="00500524"/>
    <w:rsid w:val="00500B5D"/>
    <w:rsid w:val="00500D3A"/>
    <w:rsid w:val="00501ABB"/>
    <w:rsid w:val="00502872"/>
    <w:rsid w:val="00502DA6"/>
    <w:rsid w:val="00503CC9"/>
    <w:rsid w:val="00505ABD"/>
    <w:rsid w:val="00507458"/>
    <w:rsid w:val="005106CB"/>
    <w:rsid w:val="005107DF"/>
    <w:rsid w:val="005118FA"/>
    <w:rsid w:val="00513015"/>
    <w:rsid w:val="005150CF"/>
    <w:rsid w:val="005159BE"/>
    <w:rsid w:val="00515B03"/>
    <w:rsid w:val="00517189"/>
    <w:rsid w:val="005176C0"/>
    <w:rsid w:val="0051772F"/>
    <w:rsid w:val="005179F9"/>
    <w:rsid w:val="00520D35"/>
    <w:rsid w:val="00521495"/>
    <w:rsid w:val="005217E2"/>
    <w:rsid w:val="00521956"/>
    <w:rsid w:val="00521C4A"/>
    <w:rsid w:val="00522132"/>
    <w:rsid w:val="005224CA"/>
    <w:rsid w:val="00522967"/>
    <w:rsid w:val="00522E94"/>
    <w:rsid w:val="00523F40"/>
    <w:rsid w:val="0052424E"/>
    <w:rsid w:val="00527181"/>
    <w:rsid w:val="00527E13"/>
    <w:rsid w:val="005300AD"/>
    <w:rsid w:val="00530B3A"/>
    <w:rsid w:val="005311DE"/>
    <w:rsid w:val="005317A1"/>
    <w:rsid w:val="00531B87"/>
    <w:rsid w:val="00531EAF"/>
    <w:rsid w:val="0053253A"/>
    <w:rsid w:val="005357C0"/>
    <w:rsid w:val="00535F4C"/>
    <w:rsid w:val="005374BC"/>
    <w:rsid w:val="00537BDB"/>
    <w:rsid w:val="00537C2E"/>
    <w:rsid w:val="00540028"/>
    <w:rsid w:val="00540373"/>
    <w:rsid w:val="00540588"/>
    <w:rsid w:val="00540AD4"/>
    <w:rsid w:val="005453FE"/>
    <w:rsid w:val="00545401"/>
    <w:rsid w:val="005461F1"/>
    <w:rsid w:val="00547039"/>
    <w:rsid w:val="0055050B"/>
    <w:rsid w:val="00551B0C"/>
    <w:rsid w:val="005556E3"/>
    <w:rsid w:val="00556106"/>
    <w:rsid w:val="00556393"/>
    <w:rsid w:val="005568DC"/>
    <w:rsid w:val="0055715B"/>
    <w:rsid w:val="00560240"/>
    <w:rsid w:val="00560AC0"/>
    <w:rsid w:val="00560C75"/>
    <w:rsid w:val="00561210"/>
    <w:rsid w:val="0056224D"/>
    <w:rsid w:val="00562670"/>
    <w:rsid w:val="005629EB"/>
    <w:rsid w:val="0056315C"/>
    <w:rsid w:val="00564E59"/>
    <w:rsid w:val="00565177"/>
    <w:rsid w:val="0056633C"/>
    <w:rsid w:val="0056638B"/>
    <w:rsid w:val="005669E1"/>
    <w:rsid w:val="00567CA8"/>
    <w:rsid w:val="00567D11"/>
    <w:rsid w:val="00570987"/>
    <w:rsid w:val="0057163A"/>
    <w:rsid w:val="0057191D"/>
    <w:rsid w:val="005720FF"/>
    <w:rsid w:val="00572EA8"/>
    <w:rsid w:val="0057603B"/>
    <w:rsid w:val="005769FC"/>
    <w:rsid w:val="0057744D"/>
    <w:rsid w:val="0057768E"/>
    <w:rsid w:val="00577CD5"/>
    <w:rsid w:val="005816E7"/>
    <w:rsid w:val="00582CD2"/>
    <w:rsid w:val="005834AD"/>
    <w:rsid w:val="00584BD4"/>
    <w:rsid w:val="00584D3D"/>
    <w:rsid w:val="00585519"/>
    <w:rsid w:val="00585D95"/>
    <w:rsid w:val="005866F3"/>
    <w:rsid w:val="00586F26"/>
    <w:rsid w:val="00590C4F"/>
    <w:rsid w:val="00591967"/>
    <w:rsid w:val="00591B94"/>
    <w:rsid w:val="00592617"/>
    <w:rsid w:val="0059338A"/>
    <w:rsid w:val="0059407A"/>
    <w:rsid w:val="005944FE"/>
    <w:rsid w:val="0059466A"/>
    <w:rsid w:val="0059473F"/>
    <w:rsid w:val="00594F44"/>
    <w:rsid w:val="00595AC7"/>
    <w:rsid w:val="00596344"/>
    <w:rsid w:val="00596C23"/>
    <w:rsid w:val="005975F2"/>
    <w:rsid w:val="005A0351"/>
    <w:rsid w:val="005A1616"/>
    <w:rsid w:val="005A197B"/>
    <w:rsid w:val="005A253D"/>
    <w:rsid w:val="005A25C5"/>
    <w:rsid w:val="005A292C"/>
    <w:rsid w:val="005A2BD2"/>
    <w:rsid w:val="005A2E46"/>
    <w:rsid w:val="005A358D"/>
    <w:rsid w:val="005A37B5"/>
    <w:rsid w:val="005A435C"/>
    <w:rsid w:val="005A4CA7"/>
    <w:rsid w:val="005A5556"/>
    <w:rsid w:val="005A6438"/>
    <w:rsid w:val="005B0121"/>
    <w:rsid w:val="005B088A"/>
    <w:rsid w:val="005B198A"/>
    <w:rsid w:val="005B1C65"/>
    <w:rsid w:val="005B300D"/>
    <w:rsid w:val="005B31EC"/>
    <w:rsid w:val="005B3328"/>
    <w:rsid w:val="005B47AE"/>
    <w:rsid w:val="005B5DC0"/>
    <w:rsid w:val="005B7A5A"/>
    <w:rsid w:val="005B7B10"/>
    <w:rsid w:val="005B7D68"/>
    <w:rsid w:val="005C0127"/>
    <w:rsid w:val="005C059A"/>
    <w:rsid w:val="005C07A5"/>
    <w:rsid w:val="005C09DD"/>
    <w:rsid w:val="005C0F63"/>
    <w:rsid w:val="005C1D09"/>
    <w:rsid w:val="005C1D47"/>
    <w:rsid w:val="005C20CA"/>
    <w:rsid w:val="005C21A0"/>
    <w:rsid w:val="005C575F"/>
    <w:rsid w:val="005C5C46"/>
    <w:rsid w:val="005C610C"/>
    <w:rsid w:val="005C6542"/>
    <w:rsid w:val="005C67A8"/>
    <w:rsid w:val="005D15AA"/>
    <w:rsid w:val="005D1776"/>
    <w:rsid w:val="005D1A26"/>
    <w:rsid w:val="005D336D"/>
    <w:rsid w:val="005D468E"/>
    <w:rsid w:val="005D4D6D"/>
    <w:rsid w:val="005D5B3A"/>
    <w:rsid w:val="005D6E1C"/>
    <w:rsid w:val="005D707D"/>
    <w:rsid w:val="005E1464"/>
    <w:rsid w:val="005E14F9"/>
    <w:rsid w:val="005E3180"/>
    <w:rsid w:val="005E342D"/>
    <w:rsid w:val="005E42FE"/>
    <w:rsid w:val="005E47A7"/>
    <w:rsid w:val="005E4AC8"/>
    <w:rsid w:val="005E5022"/>
    <w:rsid w:val="005E63E4"/>
    <w:rsid w:val="005E75E6"/>
    <w:rsid w:val="005F01D5"/>
    <w:rsid w:val="005F0AD9"/>
    <w:rsid w:val="005F15DD"/>
    <w:rsid w:val="005F21EC"/>
    <w:rsid w:val="005F550D"/>
    <w:rsid w:val="005F63B2"/>
    <w:rsid w:val="005F75CF"/>
    <w:rsid w:val="006018EB"/>
    <w:rsid w:val="00601C61"/>
    <w:rsid w:val="00601DFE"/>
    <w:rsid w:val="006031EB"/>
    <w:rsid w:val="00603B7B"/>
    <w:rsid w:val="00606662"/>
    <w:rsid w:val="00607231"/>
    <w:rsid w:val="00607BFE"/>
    <w:rsid w:val="00610F51"/>
    <w:rsid w:val="0061133C"/>
    <w:rsid w:val="0061138A"/>
    <w:rsid w:val="0061346F"/>
    <w:rsid w:val="00613B01"/>
    <w:rsid w:val="00614D50"/>
    <w:rsid w:val="00614ED7"/>
    <w:rsid w:val="00615385"/>
    <w:rsid w:val="006158F3"/>
    <w:rsid w:val="00615C11"/>
    <w:rsid w:val="00615D02"/>
    <w:rsid w:val="00616A5C"/>
    <w:rsid w:val="00616EA2"/>
    <w:rsid w:val="00617168"/>
    <w:rsid w:val="006208A6"/>
    <w:rsid w:val="00621161"/>
    <w:rsid w:val="006216F3"/>
    <w:rsid w:val="00623695"/>
    <w:rsid w:val="006242DD"/>
    <w:rsid w:val="00624E6C"/>
    <w:rsid w:val="00625114"/>
    <w:rsid w:val="00625A5B"/>
    <w:rsid w:val="00625ED4"/>
    <w:rsid w:val="0062606E"/>
    <w:rsid w:val="006267DB"/>
    <w:rsid w:val="00626B91"/>
    <w:rsid w:val="00626B9A"/>
    <w:rsid w:val="0062721E"/>
    <w:rsid w:val="00627DDC"/>
    <w:rsid w:val="0063192E"/>
    <w:rsid w:val="006321AB"/>
    <w:rsid w:val="00632A12"/>
    <w:rsid w:val="006337BE"/>
    <w:rsid w:val="006337CD"/>
    <w:rsid w:val="00633B49"/>
    <w:rsid w:val="0063434A"/>
    <w:rsid w:val="00634C65"/>
    <w:rsid w:val="00635656"/>
    <w:rsid w:val="006358EE"/>
    <w:rsid w:val="00635D1D"/>
    <w:rsid w:val="00636327"/>
    <w:rsid w:val="006363D4"/>
    <w:rsid w:val="00637720"/>
    <w:rsid w:val="00637B5E"/>
    <w:rsid w:val="00640691"/>
    <w:rsid w:val="00640F01"/>
    <w:rsid w:val="00640FF0"/>
    <w:rsid w:val="00641527"/>
    <w:rsid w:val="00641FCD"/>
    <w:rsid w:val="006423BA"/>
    <w:rsid w:val="0064246F"/>
    <w:rsid w:val="00642C8F"/>
    <w:rsid w:val="0064416F"/>
    <w:rsid w:val="00644F98"/>
    <w:rsid w:val="00645977"/>
    <w:rsid w:val="00645E83"/>
    <w:rsid w:val="00646045"/>
    <w:rsid w:val="006460D1"/>
    <w:rsid w:val="006469DE"/>
    <w:rsid w:val="00646E47"/>
    <w:rsid w:val="00647015"/>
    <w:rsid w:val="00647C00"/>
    <w:rsid w:val="00650214"/>
    <w:rsid w:val="0065058C"/>
    <w:rsid w:val="00651BA4"/>
    <w:rsid w:val="006529A2"/>
    <w:rsid w:val="00654F0D"/>
    <w:rsid w:val="006557DE"/>
    <w:rsid w:val="00655F55"/>
    <w:rsid w:val="00657480"/>
    <w:rsid w:val="006575AA"/>
    <w:rsid w:val="00657A74"/>
    <w:rsid w:val="00660BD0"/>
    <w:rsid w:val="00661EF6"/>
    <w:rsid w:val="00661F84"/>
    <w:rsid w:val="0066207A"/>
    <w:rsid w:val="0066372E"/>
    <w:rsid w:val="0066424E"/>
    <w:rsid w:val="006644EB"/>
    <w:rsid w:val="006661DE"/>
    <w:rsid w:val="00671377"/>
    <w:rsid w:val="00671535"/>
    <w:rsid w:val="00673795"/>
    <w:rsid w:val="006738CF"/>
    <w:rsid w:val="0067663C"/>
    <w:rsid w:val="00676BA9"/>
    <w:rsid w:val="00676E9B"/>
    <w:rsid w:val="00677530"/>
    <w:rsid w:val="006775DA"/>
    <w:rsid w:val="006806E6"/>
    <w:rsid w:val="00680E8D"/>
    <w:rsid w:val="006833A1"/>
    <w:rsid w:val="00684B97"/>
    <w:rsid w:val="00685222"/>
    <w:rsid w:val="00685ADD"/>
    <w:rsid w:val="00685B2B"/>
    <w:rsid w:val="00685CF4"/>
    <w:rsid w:val="006860FE"/>
    <w:rsid w:val="006875F6"/>
    <w:rsid w:val="006900F8"/>
    <w:rsid w:val="00690607"/>
    <w:rsid w:val="00690D3E"/>
    <w:rsid w:val="00691665"/>
    <w:rsid w:val="00691EC3"/>
    <w:rsid w:val="006922C2"/>
    <w:rsid w:val="006925FB"/>
    <w:rsid w:val="0069277A"/>
    <w:rsid w:val="00692EC0"/>
    <w:rsid w:val="00693591"/>
    <w:rsid w:val="0069569D"/>
    <w:rsid w:val="00695AC3"/>
    <w:rsid w:val="00695CDF"/>
    <w:rsid w:val="00697571"/>
    <w:rsid w:val="006A1206"/>
    <w:rsid w:val="006A19BF"/>
    <w:rsid w:val="006A1E1A"/>
    <w:rsid w:val="006A2457"/>
    <w:rsid w:val="006A28C6"/>
    <w:rsid w:val="006A336D"/>
    <w:rsid w:val="006A3480"/>
    <w:rsid w:val="006A4D27"/>
    <w:rsid w:val="006A5380"/>
    <w:rsid w:val="006A609A"/>
    <w:rsid w:val="006A62D7"/>
    <w:rsid w:val="006A6434"/>
    <w:rsid w:val="006B013D"/>
    <w:rsid w:val="006B05F1"/>
    <w:rsid w:val="006B061C"/>
    <w:rsid w:val="006B0769"/>
    <w:rsid w:val="006B0DCE"/>
    <w:rsid w:val="006B1013"/>
    <w:rsid w:val="006B1C78"/>
    <w:rsid w:val="006B1CCF"/>
    <w:rsid w:val="006B3558"/>
    <w:rsid w:val="006B44D0"/>
    <w:rsid w:val="006B5357"/>
    <w:rsid w:val="006B5839"/>
    <w:rsid w:val="006B5DB4"/>
    <w:rsid w:val="006B67E0"/>
    <w:rsid w:val="006B773E"/>
    <w:rsid w:val="006B7E2F"/>
    <w:rsid w:val="006C138D"/>
    <w:rsid w:val="006C1F8E"/>
    <w:rsid w:val="006C2DA7"/>
    <w:rsid w:val="006C3104"/>
    <w:rsid w:val="006C51F0"/>
    <w:rsid w:val="006C56BF"/>
    <w:rsid w:val="006C58D7"/>
    <w:rsid w:val="006C5ED9"/>
    <w:rsid w:val="006C5F2F"/>
    <w:rsid w:val="006C6411"/>
    <w:rsid w:val="006C7662"/>
    <w:rsid w:val="006C7853"/>
    <w:rsid w:val="006D07EE"/>
    <w:rsid w:val="006D0984"/>
    <w:rsid w:val="006D15C0"/>
    <w:rsid w:val="006D1B74"/>
    <w:rsid w:val="006D33FA"/>
    <w:rsid w:val="006D35FD"/>
    <w:rsid w:val="006D3A61"/>
    <w:rsid w:val="006D41F0"/>
    <w:rsid w:val="006D429C"/>
    <w:rsid w:val="006D6DF9"/>
    <w:rsid w:val="006D7143"/>
    <w:rsid w:val="006D75D5"/>
    <w:rsid w:val="006D7613"/>
    <w:rsid w:val="006E0084"/>
    <w:rsid w:val="006E2733"/>
    <w:rsid w:val="006E4E68"/>
    <w:rsid w:val="006E4F7D"/>
    <w:rsid w:val="006E50DF"/>
    <w:rsid w:val="006E536C"/>
    <w:rsid w:val="006E623C"/>
    <w:rsid w:val="006E6B2B"/>
    <w:rsid w:val="006E7139"/>
    <w:rsid w:val="006E7395"/>
    <w:rsid w:val="006E7A53"/>
    <w:rsid w:val="006E7DA0"/>
    <w:rsid w:val="006E7FEC"/>
    <w:rsid w:val="006F14DF"/>
    <w:rsid w:val="006F1B2E"/>
    <w:rsid w:val="006F388E"/>
    <w:rsid w:val="006F488C"/>
    <w:rsid w:val="006F5564"/>
    <w:rsid w:val="006F56B1"/>
    <w:rsid w:val="006F77FC"/>
    <w:rsid w:val="00701111"/>
    <w:rsid w:val="0070111A"/>
    <w:rsid w:val="00701BC4"/>
    <w:rsid w:val="007025BA"/>
    <w:rsid w:val="00702FAC"/>
    <w:rsid w:val="00702FB9"/>
    <w:rsid w:val="00703EAC"/>
    <w:rsid w:val="00704385"/>
    <w:rsid w:val="00705D3B"/>
    <w:rsid w:val="00706019"/>
    <w:rsid w:val="00707230"/>
    <w:rsid w:val="00707267"/>
    <w:rsid w:val="0071033E"/>
    <w:rsid w:val="00711A6A"/>
    <w:rsid w:val="00712081"/>
    <w:rsid w:val="00712ECE"/>
    <w:rsid w:val="007149B3"/>
    <w:rsid w:val="007152B8"/>
    <w:rsid w:val="00715A10"/>
    <w:rsid w:val="00716E2B"/>
    <w:rsid w:val="00720606"/>
    <w:rsid w:val="00720DB9"/>
    <w:rsid w:val="007210D2"/>
    <w:rsid w:val="00722000"/>
    <w:rsid w:val="00722488"/>
    <w:rsid w:val="007231C3"/>
    <w:rsid w:val="00723CAA"/>
    <w:rsid w:val="00724656"/>
    <w:rsid w:val="00724DE8"/>
    <w:rsid w:val="00725BB6"/>
    <w:rsid w:val="00725D4F"/>
    <w:rsid w:val="00725D81"/>
    <w:rsid w:val="00727797"/>
    <w:rsid w:val="00731392"/>
    <w:rsid w:val="00731D0E"/>
    <w:rsid w:val="007323B5"/>
    <w:rsid w:val="0073245D"/>
    <w:rsid w:val="00732A26"/>
    <w:rsid w:val="00733461"/>
    <w:rsid w:val="007338F0"/>
    <w:rsid w:val="00733C78"/>
    <w:rsid w:val="00733C85"/>
    <w:rsid w:val="007348B7"/>
    <w:rsid w:val="00734C86"/>
    <w:rsid w:val="007357C0"/>
    <w:rsid w:val="0073596D"/>
    <w:rsid w:val="00735BB2"/>
    <w:rsid w:val="00736163"/>
    <w:rsid w:val="00736DB4"/>
    <w:rsid w:val="00736E59"/>
    <w:rsid w:val="0073714F"/>
    <w:rsid w:val="00737B37"/>
    <w:rsid w:val="00737D01"/>
    <w:rsid w:val="00740497"/>
    <w:rsid w:val="007417A7"/>
    <w:rsid w:val="00742FFC"/>
    <w:rsid w:val="007433FC"/>
    <w:rsid w:val="00743786"/>
    <w:rsid w:val="00744298"/>
    <w:rsid w:val="00746159"/>
    <w:rsid w:val="00746FC9"/>
    <w:rsid w:val="0074794E"/>
    <w:rsid w:val="00747BAF"/>
    <w:rsid w:val="00750AF5"/>
    <w:rsid w:val="00751397"/>
    <w:rsid w:val="0075167B"/>
    <w:rsid w:val="0075255E"/>
    <w:rsid w:val="00752A95"/>
    <w:rsid w:val="00754139"/>
    <w:rsid w:val="00754E87"/>
    <w:rsid w:val="00755861"/>
    <w:rsid w:val="00755C81"/>
    <w:rsid w:val="007569EE"/>
    <w:rsid w:val="00757CBB"/>
    <w:rsid w:val="007605C6"/>
    <w:rsid w:val="00760A3A"/>
    <w:rsid w:val="00761A36"/>
    <w:rsid w:val="00762596"/>
    <w:rsid w:val="007636B4"/>
    <w:rsid w:val="00764585"/>
    <w:rsid w:val="007654CE"/>
    <w:rsid w:val="0076622C"/>
    <w:rsid w:val="00767B8A"/>
    <w:rsid w:val="007708B1"/>
    <w:rsid w:val="007713E3"/>
    <w:rsid w:val="00771DC9"/>
    <w:rsid w:val="007726B4"/>
    <w:rsid w:val="007733A5"/>
    <w:rsid w:val="00773632"/>
    <w:rsid w:val="00773BC6"/>
    <w:rsid w:val="00774DFB"/>
    <w:rsid w:val="0077576D"/>
    <w:rsid w:val="007806EA"/>
    <w:rsid w:val="00782A8B"/>
    <w:rsid w:val="0078384E"/>
    <w:rsid w:val="00783D83"/>
    <w:rsid w:val="007866D4"/>
    <w:rsid w:val="00790AA7"/>
    <w:rsid w:val="007915F6"/>
    <w:rsid w:val="00791D2A"/>
    <w:rsid w:val="00791EE8"/>
    <w:rsid w:val="00792650"/>
    <w:rsid w:val="0079267A"/>
    <w:rsid w:val="00792901"/>
    <w:rsid w:val="00792CAE"/>
    <w:rsid w:val="00793AC8"/>
    <w:rsid w:val="00793CBD"/>
    <w:rsid w:val="007941CD"/>
    <w:rsid w:val="00795469"/>
    <w:rsid w:val="0079660B"/>
    <w:rsid w:val="00796E2C"/>
    <w:rsid w:val="007A0699"/>
    <w:rsid w:val="007A10B3"/>
    <w:rsid w:val="007A191E"/>
    <w:rsid w:val="007A3E8F"/>
    <w:rsid w:val="007A4201"/>
    <w:rsid w:val="007A4280"/>
    <w:rsid w:val="007A5790"/>
    <w:rsid w:val="007A7855"/>
    <w:rsid w:val="007A79B5"/>
    <w:rsid w:val="007B0549"/>
    <w:rsid w:val="007B0697"/>
    <w:rsid w:val="007B32A7"/>
    <w:rsid w:val="007B35D3"/>
    <w:rsid w:val="007B401B"/>
    <w:rsid w:val="007B4612"/>
    <w:rsid w:val="007C0F14"/>
    <w:rsid w:val="007C103C"/>
    <w:rsid w:val="007C17F1"/>
    <w:rsid w:val="007C2549"/>
    <w:rsid w:val="007C25CD"/>
    <w:rsid w:val="007C3108"/>
    <w:rsid w:val="007C37A2"/>
    <w:rsid w:val="007C4038"/>
    <w:rsid w:val="007C42BF"/>
    <w:rsid w:val="007C4CC6"/>
    <w:rsid w:val="007C4EB6"/>
    <w:rsid w:val="007C62EA"/>
    <w:rsid w:val="007C71EA"/>
    <w:rsid w:val="007C761C"/>
    <w:rsid w:val="007C7B2A"/>
    <w:rsid w:val="007D198B"/>
    <w:rsid w:val="007D247F"/>
    <w:rsid w:val="007D3B50"/>
    <w:rsid w:val="007D4565"/>
    <w:rsid w:val="007D5483"/>
    <w:rsid w:val="007D57C1"/>
    <w:rsid w:val="007D5B7A"/>
    <w:rsid w:val="007D631D"/>
    <w:rsid w:val="007D6CE7"/>
    <w:rsid w:val="007D78FD"/>
    <w:rsid w:val="007E1798"/>
    <w:rsid w:val="007E21CC"/>
    <w:rsid w:val="007E2542"/>
    <w:rsid w:val="007E4802"/>
    <w:rsid w:val="007F1502"/>
    <w:rsid w:val="007F1AED"/>
    <w:rsid w:val="007F2040"/>
    <w:rsid w:val="007F214A"/>
    <w:rsid w:val="007F222D"/>
    <w:rsid w:val="007F29F5"/>
    <w:rsid w:val="007F2DA0"/>
    <w:rsid w:val="007F32E2"/>
    <w:rsid w:val="007F36E4"/>
    <w:rsid w:val="007F3776"/>
    <w:rsid w:val="007F3982"/>
    <w:rsid w:val="007F429A"/>
    <w:rsid w:val="007F4622"/>
    <w:rsid w:val="007F490D"/>
    <w:rsid w:val="007F4D75"/>
    <w:rsid w:val="007F500D"/>
    <w:rsid w:val="007F6E0D"/>
    <w:rsid w:val="007F7459"/>
    <w:rsid w:val="007F7623"/>
    <w:rsid w:val="00800897"/>
    <w:rsid w:val="008008F8"/>
    <w:rsid w:val="00800A89"/>
    <w:rsid w:val="00800F53"/>
    <w:rsid w:val="0080237D"/>
    <w:rsid w:val="00802D09"/>
    <w:rsid w:val="00803C7B"/>
    <w:rsid w:val="008062C2"/>
    <w:rsid w:val="00806FFD"/>
    <w:rsid w:val="008072A4"/>
    <w:rsid w:val="00810570"/>
    <w:rsid w:val="00811225"/>
    <w:rsid w:val="008115F2"/>
    <w:rsid w:val="00812C1E"/>
    <w:rsid w:val="00812F63"/>
    <w:rsid w:val="008133AD"/>
    <w:rsid w:val="008141C6"/>
    <w:rsid w:val="00814270"/>
    <w:rsid w:val="008150C3"/>
    <w:rsid w:val="00815AD2"/>
    <w:rsid w:val="00816168"/>
    <w:rsid w:val="00816521"/>
    <w:rsid w:val="00816E85"/>
    <w:rsid w:val="00821043"/>
    <w:rsid w:val="00821CA0"/>
    <w:rsid w:val="00822B5C"/>
    <w:rsid w:val="00823A5B"/>
    <w:rsid w:val="00823DA1"/>
    <w:rsid w:val="008246F5"/>
    <w:rsid w:val="0082474D"/>
    <w:rsid w:val="00824D5C"/>
    <w:rsid w:val="00825CE3"/>
    <w:rsid w:val="00827DB2"/>
    <w:rsid w:val="00830A80"/>
    <w:rsid w:val="00831549"/>
    <w:rsid w:val="00831B02"/>
    <w:rsid w:val="00832F98"/>
    <w:rsid w:val="00833237"/>
    <w:rsid w:val="00833A78"/>
    <w:rsid w:val="00833ECC"/>
    <w:rsid w:val="00834493"/>
    <w:rsid w:val="008348B0"/>
    <w:rsid w:val="00834956"/>
    <w:rsid w:val="00834B1C"/>
    <w:rsid w:val="008356BD"/>
    <w:rsid w:val="00835B02"/>
    <w:rsid w:val="00836DCF"/>
    <w:rsid w:val="00841CA0"/>
    <w:rsid w:val="00842035"/>
    <w:rsid w:val="00842D47"/>
    <w:rsid w:val="00844BDF"/>
    <w:rsid w:val="00846C25"/>
    <w:rsid w:val="00847223"/>
    <w:rsid w:val="0084774D"/>
    <w:rsid w:val="00847EBB"/>
    <w:rsid w:val="0085073E"/>
    <w:rsid w:val="00850C43"/>
    <w:rsid w:val="00852AA6"/>
    <w:rsid w:val="00852D56"/>
    <w:rsid w:val="00853741"/>
    <w:rsid w:val="00853964"/>
    <w:rsid w:val="00853AD8"/>
    <w:rsid w:val="00853CF6"/>
    <w:rsid w:val="00853DDC"/>
    <w:rsid w:val="0085485D"/>
    <w:rsid w:val="008561D6"/>
    <w:rsid w:val="00856722"/>
    <w:rsid w:val="0086044A"/>
    <w:rsid w:val="00860524"/>
    <w:rsid w:val="008608DD"/>
    <w:rsid w:val="008609B6"/>
    <w:rsid w:val="00860CD1"/>
    <w:rsid w:val="00861666"/>
    <w:rsid w:val="0086264A"/>
    <w:rsid w:val="008628B3"/>
    <w:rsid w:val="008638BA"/>
    <w:rsid w:val="00864055"/>
    <w:rsid w:val="00864508"/>
    <w:rsid w:val="00865194"/>
    <w:rsid w:val="00865686"/>
    <w:rsid w:val="00866A0B"/>
    <w:rsid w:val="00866B3F"/>
    <w:rsid w:val="00867B46"/>
    <w:rsid w:val="008714AC"/>
    <w:rsid w:val="00873AD3"/>
    <w:rsid w:val="00873E97"/>
    <w:rsid w:val="00874316"/>
    <w:rsid w:val="00874683"/>
    <w:rsid w:val="008750B0"/>
    <w:rsid w:val="008753DA"/>
    <w:rsid w:val="00875D1D"/>
    <w:rsid w:val="00875ED1"/>
    <w:rsid w:val="00876321"/>
    <w:rsid w:val="00876370"/>
    <w:rsid w:val="0087673D"/>
    <w:rsid w:val="00877849"/>
    <w:rsid w:val="00882477"/>
    <w:rsid w:val="008826E6"/>
    <w:rsid w:val="00882D4C"/>
    <w:rsid w:val="00882D8D"/>
    <w:rsid w:val="008834C1"/>
    <w:rsid w:val="00883CEB"/>
    <w:rsid w:val="00883E7B"/>
    <w:rsid w:val="00886C5F"/>
    <w:rsid w:val="00886DAE"/>
    <w:rsid w:val="008916C9"/>
    <w:rsid w:val="00892691"/>
    <w:rsid w:val="008928FD"/>
    <w:rsid w:val="00892B5D"/>
    <w:rsid w:val="00894E27"/>
    <w:rsid w:val="0089699A"/>
    <w:rsid w:val="00896A5B"/>
    <w:rsid w:val="00896EE7"/>
    <w:rsid w:val="00897837"/>
    <w:rsid w:val="00897C7D"/>
    <w:rsid w:val="008A189B"/>
    <w:rsid w:val="008A3637"/>
    <w:rsid w:val="008A3EBD"/>
    <w:rsid w:val="008A4019"/>
    <w:rsid w:val="008A4B7C"/>
    <w:rsid w:val="008A52CB"/>
    <w:rsid w:val="008A6645"/>
    <w:rsid w:val="008A665F"/>
    <w:rsid w:val="008A70B6"/>
    <w:rsid w:val="008A74E2"/>
    <w:rsid w:val="008A78A7"/>
    <w:rsid w:val="008B11F2"/>
    <w:rsid w:val="008B32F6"/>
    <w:rsid w:val="008B40E0"/>
    <w:rsid w:val="008B4725"/>
    <w:rsid w:val="008B49B6"/>
    <w:rsid w:val="008B5A7C"/>
    <w:rsid w:val="008B6CFD"/>
    <w:rsid w:val="008B7A5B"/>
    <w:rsid w:val="008C08CD"/>
    <w:rsid w:val="008C1703"/>
    <w:rsid w:val="008C1E3C"/>
    <w:rsid w:val="008C26E0"/>
    <w:rsid w:val="008C33B0"/>
    <w:rsid w:val="008C41CC"/>
    <w:rsid w:val="008C4A6A"/>
    <w:rsid w:val="008C4B35"/>
    <w:rsid w:val="008C4F40"/>
    <w:rsid w:val="008C54B3"/>
    <w:rsid w:val="008C663D"/>
    <w:rsid w:val="008C66EF"/>
    <w:rsid w:val="008C68A4"/>
    <w:rsid w:val="008C6D8D"/>
    <w:rsid w:val="008C7655"/>
    <w:rsid w:val="008D0495"/>
    <w:rsid w:val="008D084F"/>
    <w:rsid w:val="008D0FBA"/>
    <w:rsid w:val="008D4058"/>
    <w:rsid w:val="008D5887"/>
    <w:rsid w:val="008D66D6"/>
    <w:rsid w:val="008D7B1E"/>
    <w:rsid w:val="008E00ED"/>
    <w:rsid w:val="008E01D4"/>
    <w:rsid w:val="008E057F"/>
    <w:rsid w:val="008E0CC9"/>
    <w:rsid w:val="008E15FB"/>
    <w:rsid w:val="008E2F00"/>
    <w:rsid w:val="008E30BF"/>
    <w:rsid w:val="008E3976"/>
    <w:rsid w:val="008E3DD0"/>
    <w:rsid w:val="008E4561"/>
    <w:rsid w:val="008E5F26"/>
    <w:rsid w:val="008E6130"/>
    <w:rsid w:val="008E66EE"/>
    <w:rsid w:val="008E6D83"/>
    <w:rsid w:val="008E7B07"/>
    <w:rsid w:val="008F06F6"/>
    <w:rsid w:val="008F0D21"/>
    <w:rsid w:val="008F0E2B"/>
    <w:rsid w:val="008F16E1"/>
    <w:rsid w:val="008F3852"/>
    <w:rsid w:val="008F3CED"/>
    <w:rsid w:val="008F580C"/>
    <w:rsid w:val="008F60E0"/>
    <w:rsid w:val="008F655D"/>
    <w:rsid w:val="008F6A84"/>
    <w:rsid w:val="008F6BBF"/>
    <w:rsid w:val="008F72C0"/>
    <w:rsid w:val="009005A1"/>
    <w:rsid w:val="009007B8"/>
    <w:rsid w:val="009007E9"/>
    <w:rsid w:val="00900B23"/>
    <w:rsid w:val="00900C1A"/>
    <w:rsid w:val="00901B61"/>
    <w:rsid w:val="00903143"/>
    <w:rsid w:val="00903174"/>
    <w:rsid w:val="00903AE6"/>
    <w:rsid w:val="009044BE"/>
    <w:rsid w:val="00904971"/>
    <w:rsid w:val="00905988"/>
    <w:rsid w:val="009060A9"/>
    <w:rsid w:val="00906F39"/>
    <w:rsid w:val="009071A7"/>
    <w:rsid w:val="00907ECF"/>
    <w:rsid w:val="00907F1B"/>
    <w:rsid w:val="009130CC"/>
    <w:rsid w:val="00913A11"/>
    <w:rsid w:val="00913D3A"/>
    <w:rsid w:val="00913F81"/>
    <w:rsid w:val="0091440C"/>
    <w:rsid w:val="009146D6"/>
    <w:rsid w:val="00914FE7"/>
    <w:rsid w:val="00916660"/>
    <w:rsid w:val="00917121"/>
    <w:rsid w:val="00917924"/>
    <w:rsid w:val="00917975"/>
    <w:rsid w:val="00920050"/>
    <w:rsid w:val="00920A6C"/>
    <w:rsid w:val="009217C3"/>
    <w:rsid w:val="00921B88"/>
    <w:rsid w:val="00922219"/>
    <w:rsid w:val="0092239E"/>
    <w:rsid w:val="00922C3A"/>
    <w:rsid w:val="0092324B"/>
    <w:rsid w:val="009240E0"/>
    <w:rsid w:val="00924859"/>
    <w:rsid w:val="00924963"/>
    <w:rsid w:val="00924ABF"/>
    <w:rsid w:val="00924B53"/>
    <w:rsid w:val="00924F43"/>
    <w:rsid w:val="0092544A"/>
    <w:rsid w:val="009258E6"/>
    <w:rsid w:val="00930414"/>
    <w:rsid w:val="00932748"/>
    <w:rsid w:val="00933DE5"/>
    <w:rsid w:val="009356CF"/>
    <w:rsid w:val="0093679D"/>
    <w:rsid w:val="00937C77"/>
    <w:rsid w:val="00937F1D"/>
    <w:rsid w:val="009405EC"/>
    <w:rsid w:val="00940ED5"/>
    <w:rsid w:val="009421BF"/>
    <w:rsid w:val="009422A3"/>
    <w:rsid w:val="0094257D"/>
    <w:rsid w:val="0094419B"/>
    <w:rsid w:val="00944C2C"/>
    <w:rsid w:val="00944EAE"/>
    <w:rsid w:val="00945856"/>
    <w:rsid w:val="00945BB0"/>
    <w:rsid w:val="009465D6"/>
    <w:rsid w:val="00946643"/>
    <w:rsid w:val="00947143"/>
    <w:rsid w:val="00947C8F"/>
    <w:rsid w:val="00950DE8"/>
    <w:rsid w:val="00951297"/>
    <w:rsid w:val="009529E4"/>
    <w:rsid w:val="009536E1"/>
    <w:rsid w:val="00953DF9"/>
    <w:rsid w:val="00953E9F"/>
    <w:rsid w:val="00954844"/>
    <w:rsid w:val="00955027"/>
    <w:rsid w:val="00955B1E"/>
    <w:rsid w:val="00955FC9"/>
    <w:rsid w:val="00956DC2"/>
    <w:rsid w:val="00956FA6"/>
    <w:rsid w:val="00957973"/>
    <w:rsid w:val="0096016C"/>
    <w:rsid w:val="00960838"/>
    <w:rsid w:val="009620D8"/>
    <w:rsid w:val="00962CC3"/>
    <w:rsid w:val="00962D12"/>
    <w:rsid w:val="00965298"/>
    <w:rsid w:val="009655D2"/>
    <w:rsid w:val="00965797"/>
    <w:rsid w:val="00966136"/>
    <w:rsid w:val="0096635A"/>
    <w:rsid w:val="009673F8"/>
    <w:rsid w:val="0097007B"/>
    <w:rsid w:val="00970186"/>
    <w:rsid w:val="009710BC"/>
    <w:rsid w:val="00971405"/>
    <w:rsid w:val="00971449"/>
    <w:rsid w:val="0097152B"/>
    <w:rsid w:val="00972AEE"/>
    <w:rsid w:val="00972C1E"/>
    <w:rsid w:val="00973C1D"/>
    <w:rsid w:val="009771F8"/>
    <w:rsid w:val="0098140B"/>
    <w:rsid w:val="009817B2"/>
    <w:rsid w:val="00981BB5"/>
    <w:rsid w:val="009821EA"/>
    <w:rsid w:val="00982FB1"/>
    <w:rsid w:val="009832C9"/>
    <w:rsid w:val="009843B8"/>
    <w:rsid w:val="00984991"/>
    <w:rsid w:val="00985117"/>
    <w:rsid w:val="00985F4F"/>
    <w:rsid w:val="0098633C"/>
    <w:rsid w:val="009872E3"/>
    <w:rsid w:val="009874D2"/>
    <w:rsid w:val="009879B6"/>
    <w:rsid w:val="009902CC"/>
    <w:rsid w:val="00990A86"/>
    <w:rsid w:val="00990B85"/>
    <w:rsid w:val="0099138A"/>
    <w:rsid w:val="00991D8D"/>
    <w:rsid w:val="00992871"/>
    <w:rsid w:val="009929B1"/>
    <w:rsid w:val="00992CCF"/>
    <w:rsid w:val="00994148"/>
    <w:rsid w:val="009949A2"/>
    <w:rsid w:val="00995A40"/>
    <w:rsid w:val="00995CBD"/>
    <w:rsid w:val="00995FB0"/>
    <w:rsid w:val="0099656C"/>
    <w:rsid w:val="00996D3B"/>
    <w:rsid w:val="009971EF"/>
    <w:rsid w:val="00997BCF"/>
    <w:rsid w:val="009A09A8"/>
    <w:rsid w:val="009A0EA5"/>
    <w:rsid w:val="009A0F2D"/>
    <w:rsid w:val="009A118B"/>
    <w:rsid w:val="009A1523"/>
    <w:rsid w:val="009A1698"/>
    <w:rsid w:val="009A17AD"/>
    <w:rsid w:val="009A1B4F"/>
    <w:rsid w:val="009A2B8E"/>
    <w:rsid w:val="009A332B"/>
    <w:rsid w:val="009A3818"/>
    <w:rsid w:val="009A4ED5"/>
    <w:rsid w:val="009A54CC"/>
    <w:rsid w:val="009A57B1"/>
    <w:rsid w:val="009A6602"/>
    <w:rsid w:val="009A69EE"/>
    <w:rsid w:val="009A767D"/>
    <w:rsid w:val="009B14D4"/>
    <w:rsid w:val="009B1A7F"/>
    <w:rsid w:val="009B1FEC"/>
    <w:rsid w:val="009B3963"/>
    <w:rsid w:val="009B3CE5"/>
    <w:rsid w:val="009B409E"/>
    <w:rsid w:val="009B48F0"/>
    <w:rsid w:val="009B53A2"/>
    <w:rsid w:val="009B61AB"/>
    <w:rsid w:val="009B7086"/>
    <w:rsid w:val="009B72D4"/>
    <w:rsid w:val="009C1500"/>
    <w:rsid w:val="009C1BCE"/>
    <w:rsid w:val="009C2DF4"/>
    <w:rsid w:val="009C4F34"/>
    <w:rsid w:val="009C5B15"/>
    <w:rsid w:val="009C6E4F"/>
    <w:rsid w:val="009C725A"/>
    <w:rsid w:val="009D015A"/>
    <w:rsid w:val="009D046F"/>
    <w:rsid w:val="009D08CF"/>
    <w:rsid w:val="009D0C63"/>
    <w:rsid w:val="009D1C77"/>
    <w:rsid w:val="009D2510"/>
    <w:rsid w:val="009D4012"/>
    <w:rsid w:val="009D4472"/>
    <w:rsid w:val="009D489D"/>
    <w:rsid w:val="009D55A1"/>
    <w:rsid w:val="009D5822"/>
    <w:rsid w:val="009D5B07"/>
    <w:rsid w:val="009D7ABB"/>
    <w:rsid w:val="009E042B"/>
    <w:rsid w:val="009E1A04"/>
    <w:rsid w:val="009E2052"/>
    <w:rsid w:val="009E2C1B"/>
    <w:rsid w:val="009E49E4"/>
    <w:rsid w:val="009E5399"/>
    <w:rsid w:val="009E5B80"/>
    <w:rsid w:val="009E5EE0"/>
    <w:rsid w:val="009E74ED"/>
    <w:rsid w:val="009F08A3"/>
    <w:rsid w:val="009F1AD9"/>
    <w:rsid w:val="009F201B"/>
    <w:rsid w:val="009F2454"/>
    <w:rsid w:val="009F3421"/>
    <w:rsid w:val="009F35F8"/>
    <w:rsid w:val="009F3A20"/>
    <w:rsid w:val="009F3FE6"/>
    <w:rsid w:val="009F5145"/>
    <w:rsid w:val="009F5E17"/>
    <w:rsid w:val="009F6B66"/>
    <w:rsid w:val="009F6D99"/>
    <w:rsid w:val="009F71F6"/>
    <w:rsid w:val="00A001AD"/>
    <w:rsid w:val="00A017B1"/>
    <w:rsid w:val="00A020A3"/>
    <w:rsid w:val="00A0375B"/>
    <w:rsid w:val="00A03872"/>
    <w:rsid w:val="00A03BB2"/>
    <w:rsid w:val="00A05BE4"/>
    <w:rsid w:val="00A06127"/>
    <w:rsid w:val="00A06531"/>
    <w:rsid w:val="00A07336"/>
    <w:rsid w:val="00A07581"/>
    <w:rsid w:val="00A07661"/>
    <w:rsid w:val="00A079F5"/>
    <w:rsid w:val="00A07A99"/>
    <w:rsid w:val="00A1048F"/>
    <w:rsid w:val="00A110DF"/>
    <w:rsid w:val="00A1179A"/>
    <w:rsid w:val="00A12522"/>
    <w:rsid w:val="00A12969"/>
    <w:rsid w:val="00A12C78"/>
    <w:rsid w:val="00A13331"/>
    <w:rsid w:val="00A143DF"/>
    <w:rsid w:val="00A14C8B"/>
    <w:rsid w:val="00A1638D"/>
    <w:rsid w:val="00A166BD"/>
    <w:rsid w:val="00A17A93"/>
    <w:rsid w:val="00A216B5"/>
    <w:rsid w:val="00A21D50"/>
    <w:rsid w:val="00A21F31"/>
    <w:rsid w:val="00A23A8B"/>
    <w:rsid w:val="00A240CA"/>
    <w:rsid w:val="00A241CF"/>
    <w:rsid w:val="00A241FB"/>
    <w:rsid w:val="00A249B0"/>
    <w:rsid w:val="00A249B9"/>
    <w:rsid w:val="00A25255"/>
    <w:rsid w:val="00A2557B"/>
    <w:rsid w:val="00A25B7A"/>
    <w:rsid w:val="00A25DB1"/>
    <w:rsid w:val="00A26A2E"/>
    <w:rsid w:val="00A26B4E"/>
    <w:rsid w:val="00A273BE"/>
    <w:rsid w:val="00A3096F"/>
    <w:rsid w:val="00A3143F"/>
    <w:rsid w:val="00A3213F"/>
    <w:rsid w:val="00A32228"/>
    <w:rsid w:val="00A327C9"/>
    <w:rsid w:val="00A32899"/>
    <w:rsid w:val="00A3384C"/>
    <w:rsid w:val="00A33B86"/>
    <w:rsid w:val="00A34457"/>
    <w:rsid w:val="00A349C3"/>
    <w:rsid w:val="00A34AE7"/>
    <w:rsid w:val="00A3565F"/>
    <w:rsid w:val="00A35AAF"/>
    <w:rsid w:val="00A35EBC"/>
    <w:rsid w:val="00A36738"/>
    <w:rsid w:val="00A37B5E"/>
    <w:rsid w:val="00A37E7B"/>
    <w:rsid w:val="00A40217"/>
    <w:rsid w:val="00A4376A"/>
    <w:rsid w:val="00A44395"/>
    <w:rsid w:val="00A44A94"/>
    <w:rsid w:val="00A44F13"/>
    <w:rsid w:val="00A4531F"/>
    <w:rsid w:val="00A4582D"/>
    <w:rsid w:val="00A45C71"/>
    <w:rsid w:val="00A46B87"/>
    <w:rsid w:val="00A52280"/>
    <w:rsid w:val="00A528A8"/>
    <w:rsid w:val="00A5461E"/>
    <w:rsid w:val="00A54F3F"/>
    <w:rsid w:val="00A55716"/>
    <w:rsid w:val="00A56341"/>
    <w:rsid w:val="00A60946"/>
    <w:rsid w:val="00A60FD4"/>
    <w:rsid w:val="00A61140"/>
    <w:rsid w:val="00A62139"/>
    <w:rsid w:val="00A625C1"/>
    <w:rsid w:val="00A63037"/>
    <w:rsid w:val="00A638C4"/>
    <w:rsid w:val="00A63F4E"/>
    <w:rsid w:val="00A65899"/>
    <w:rsid w:val="00A65DC4"/>
    <w:rsid w:val="00A709F4"/>
    <w:rsid w:val="00A70D12"/>
    <w:rsid w:val="00A7182F"/>
    <w:rsid w:val="00A71C74"/>
    <w:rsid w:val="00A72980"/>
    <w:rsid w:val="00A72E12"/>
    <w:rsid w:val="00A73350"/>
    <w:rsid w:val="00A73949"/>
    <w:rsid w:val="00A7433E"/>
    <w:rsid w:val="00A75938"/>
    <w:rsid w:val="00A80736"/>
    <w:rsid w:val="00A808B0"/>
    <w:rsid w:val="00A817AA"/>
    <w:rsid w:val="00A825E9"/>
    <w:rsid w:val="00A82D09"/>
    <w:rsid w:val="00A83FBD"/>
    <w:rsid w:val="00A84A5F"/>
    <w:rsid w:val="00A85468"/>
    <w:rsid w:val="00A854B2"/>
    <w:rsid w:val="00A85629"/>
    <w:rsid w:val="00A85758"/>
    <w:rsid w:val="00A85D26"/>
    <w:rsid w:val="00A85E77"/>
    <w:rsid w:val="00A85EB1"/>
    <w:rsid w:val="00A8625D"/>
    <w:rsid w:val="00A86E37"/>
    <w:rsid w:val="00A900AA"/>
    <w:rsid w:val="00A91059"/>
    <w:rsid w:val="00A91FFD"/>
    <w:rsid w:val="00A92218"/>
    <w:rsid w:val="00A9254E"/>
    <w:rsid w:val="00A92DE1"/>
    <w:rsid w:val="00A941B9"/>
    <w:rsid w:val="00A94883"/>
    <w:rsid w:val="00A94FA7"/>
    <w:rsid w:val="00A96EBC"/>
    <w:rsid w:val="00A9747A"/>
    <w:rsid w:val="00A97AB8"/>
    <w:rsid w:val="00A97E7B"/>
    <w:rsid w:val="00AA188C"/>
    <w:rsid w:val="00AA251B"/>
    <w:rsid w:val="00AA2548"/>
    <w:rsid w:val="00AA3FF7"/>
    <w:rsid w:val="00AA6291"/>
    <w:rsid w:val="00AA69BC"/>
    <w:rsid w:val="00AA6D27"/>
    <w:rsid w:val="00AA7C46"/>
    <w:rsid w:val="00AA7EB6"/>
    <w:rsid w:val="00AB12AE"/>
    <w:rsid w:val="00AB21C1"/>
    <w:rsid w:val="00AB264C"/>
    <w:rsid w:val="00AB3AD7"/>
    <w:rsid w:val="00AB3BE7"/>
    <w:rsid w:val="00AB5AB1"/>
    <w:rsid w:val="00AB7264"/>
    <w:rsid w:val="00AB7EAA"/>
    <w:rsid w:val="00AC109B"/>
    <w:rsid w:val="00AC1717"/>
    <w:rsid w:val="00AC29D8"/>
    <w:rsid w:val="00AC2C7C"/>
    <w:rsid w:val="00AC3C24"/>
    <w:rsid w:val="00AC3E89"/>
    <w:rsid w:val="00AC45C4"/>
    <w:rsid w:val="00AC4A9A"/>
    <w:rsid w:val="00AC68C6"/>
    <w:rsid w:val="00AC79DD"/>
    <w:rsid w:val="00AD0200"/>
    <w:rsid w:val="00AD0245"/>
    <w:rsid w:val="00AD03E0"/>
    <w:rsid w:val="00AD06E6"/>
    <w:rsid w:val="00AD16BD"/>
    <w:rsid w:val="00AD1B23"/>
    <w:rsid w:val="00AD1E66"/>
    <w:rsid w:val="00AD244B"/>
    <w:rsid w:val="00AD258F"/>
    <w:rsid w:val="00AD3F4F"/>
    <w:rsid w:val="00AD4235"/>
    <w:rsid w:val="00AD4C58"/>
    <w:rsid w:val="00AD6B03"/>
    <w:rsid w:val="00AD7528"/>
    <w:rsid w:val="00AD7B95"/>
    <w:rsid w:val="00AD7C01"/>
    <w:rsid w:val="00AE0E1F"/>
    <w:rsid w:val="00AE1AE5"/>
    <w:rsid w:val="00AE1C2F"/>
    <w:rsid w:val="00AE1DEF"/>
    <w:rsid w:val="00AE3128"/>
    <w:rsid w:val="00AE3151"/>
    <w:rsid w:val="00AE3254"/>
    <w:rsid w:val="00AE4321"/>
    <w:rsid w:val="00AE4D14"/>
    <w:rsid w:val="00AE4E87"/>
    <w:rsid w:val="00AE6075"/>
    <w:rsid w:val="00AE6E35"/>
    <w:rsid w:val="00AE6E44"/>
    <w:rsid w:val="00AE746F"/>
    <w:rsid w:val="00AE7570"/>
    <w:rsid w:val="00AE7791"/>
    <w:rsid w:val="00AE78E3"/>
    <w:rsid w:val="00AE7C8B"/>
    <w:rsid w:val="00AF01D8"/>
    <w:rsid w:val="00AF0E42"/>
    <w:rsid w:val="00AF137D"/>
    <w:rsid w:val="00AF1518"/>
    <w:rsid w:val="00AF189F"/>
    <w:rsid w:val="00AF1D01"/>
    <w:rsid w:val="00AF23A4"/>
    <w:rsid w:val="00AF28CA"/>
    <w:rsid w:val="00AF2F48"/>
    <w:rsid w:val="00AF3253"/>
    <w:rsid w:val="00AF51ED"/>
    <w:rsid w:val="00AF539D"/>
    <w:rsid w:val="00AF5EDA"/>
    <w:rsid w:val="00AF6541"/>
    <w:rsid w:val="00AF6DF7"/>
    <w:rsid w:val="00AF79E1"/>
    <w:rsid w:val="00AF7C12"/>
    <w:rsid w:val="00B00035"/>
    <w:rsid w:val="00B00746"/>
    <w:rsid w:val="00B00D37"/>
    <w:rsid w:val="00B01517"/>
    <w:rsid w:val="00B020A2"/>
    <w:rsid w:val="00B021D1"/>
    <w:rsid w:val="00B028E2"/>
    <w:rsid w:val="00B03483"/>
    <w:rsid w:val="00B069EB"/>
    <w:rsid w:val="00B10313"/>
    <w:rsid w:val="00B109F7"/>
    <w:rsid w:val="00B129FD"/>
    <w:rsid w:val="00B1364F"/>
    <w:rsid w:val="00B139A4"/>
    <w:rsid w:val="00B140BE"/>
    <w:rsid w:val="00B14329"/>
    <w:rsid w:val="00B14426"/>
    <w:rsid w:val="00B14632"/>
    <w:rsid w:val="00B154D3"/>
    <w:rsid w:val="00B159C0"/>
    <w:rsid w:val="00B16706"/>
    <w:rsid w:val="00B1731B"/>
    <w:rsid w:val="00B2020D"/>
    <w:rsid w:val="00B2053C"/>
    <w:rsid w:val="00B20E6E"/>
    <w:rsid w:val="00B2175F"/>
    <w:rsid w:val="00B21EDB"/>
    <w:rsid w:val="00B2253B"/>
    <w:rsid w:val="00B229B4"/>
    <w:rsid w:val="00B2395C"/>
    <w:rsid w:val="00B23AD0"/>
    <w:rsid w:val="00B2401F"/>
    <w:rsid w:val="00B24D17"/>
    <w:rsid w:val="00B25D38"/>
    <w:rsid w:val="00B261B5"/>
    <w:rsid w:val="00B265EE"/>
    <w:rsid w:val="00B26CED"/>
    <w:rsid w:val="00B26E47"/>
    <w:rsid w:val="00B27B22"/>
    <w:rsid w:val="00B27DEB"/>
    <w:rsid w:val="00B316FF"/>
    <w:rsid w:val="00B31BA5"/>
    <w:rsid w:val="00B31D6F"/>
    <w:rsid w:val="00B31FB5"/>
    <w:rsid w:val="00B32259"/>
    <w:rsid w:val="00B3257E"/>
    <w:rsid w:val="00B33294"/>
    <w:rsid w:val="00B336D9"/>
    <w:rsid w:val="00B3483F"/>
    <w:rsid w:val="00B350CF"/>
    <w:rsid w:val="00B35795"/>
    <w:rsid w:val="00B358E7"/>
    <w:rsid w:val="00B36118"/>
    <w:rsid w:val="00B361A5"/>
    <w:rsid w:val="00B372CC"/>
    <w:rsid w:val="00B37694"/>
    <w:rsid w:val="00B3787B"/>
    <w:rsid w:val="00B37BA4"/>
    <w:rsid w:val="00B40354"/>
    <w:rsid w:val="00B4099A"/>
    <w:rsid w:val="00B40F39"/>
    <w:rsid w:val="00B421AE"/>
    <w:rsid w:val="00B4234B"/>
    <w:rsid w:val="00B4314A"/>
    <w:rsid w:val="00B438ED"/>
    <w:rsid w:val="00B43AB1"/>
    <w:rsid w:val="00B43DD5"/>
    <w:rsid w:val="00B43FFB"/>
    <w:rsid w:val="00B4426D"/>
    <w:rsid w:val="00B448D8"/>
    <w:rsid w:val="00B44A82"/>
    <w:rsid w:val="00B4572E"/>
    <w:rsid w:val="00B457C9"/>
    <w:rsid w:val="00B46B85"/>
    <w:rsid w:val="00B5007B"/>
    <w:rsid w:val="00B50C50"/>
    <w:rsid w:val="00B50D95"/>
    <w:rsid w:val="00B51339"/>
    <w:rsid w:val="00B523F5"/>
    <w:rsid w:val="00B5253E"/>
    <w:rsid w:val="00B54A38"/>
    <w:rsid w:val="00B551B8"/>
    <w:rsid w:val="00B555A6"/>
    <w:rsid w:val="00B5575F"/>
    <w:rsid w:val="00B568AA"/>
    <w:rsid w:val="00B57FD1"/>
    <w:rsid w:val="00B60487"/>
    <w:rsid w:val="00B616E5"/>
    <w:rsid w:val="00B61D74"/>
    <w:rsid w:val="00B62821"/>
    <w:rsid w:val="00B629EB"/>
    <w:rsid w:val="00B64058"/>
    <w:rsid w:val="00B640BD"/>
    <w:rsid w:val="00B6466E"/>
    <w:rsid w:val="00B65006"/>
    <w:rsid w:val="00B6500D"/>
    <w:rsid w:val="00B65316"/>
    <w:rsid w:val="00B65546"/>
    <w:rsid w:val="00B66E01"/>
    <w:rsid w:val="00B6787E"/>
    <w:rsid w:val="00B67999"/>
    <w:rsid w:val="00B70A66"/>
    <w:rsid w:val="00B711EE"/>
    <w:rsid w:val="00B71AEC"/>
    <w:rsid w:val="00B725F5"/>
    <w:rsid w:val="00B74349"/>
    <w:rsid w:val="00B755F6"/>
    <w:rsid w:val="00B76031"/>
    <w:rsid w:val="00B76660"/>
    <w:rsid w:val="00B76B41"/>
    <w:rsid w:val="00B7765E"/>
    <w:rsid w:val="00B808C5"/>
    <w:rsid w:val="00B80CFB"/>
    <w:rsid w:val="00B82475"/>
    <w:rsid w:val="00B82BE8"/>
    <w:rsid w:val="00B833D9"/>
    <w:rsid w:val="00B834E2"/>
    <w:rsid w:val="00B83754"/>
    <w:rsid w:val="00B83AB3"/>
    <w:rsid w:val="00B8468D"/>
    <w:rsid w:val="00B84DAF"/>
    <w:rsid w:val="00B84E50"/>
    <w:rsid w:val="00B85656"/>
    <w:rsid w:val="00B86DEB"/>
    <w:rsid w:val="00B8729D"/>
    <w:rsid w:val="00B873CE"/>
    <w:rsid w:val="00B90DC5"/>
    <w:rsid w:val="00B91113"/>
    <w:rsid w:val="00B92B0C"/>
    <w:rsid w:val="00B92CA6"/>
    <w:rsid w:val="00B9306A"/>
    <w:rsid w:val="00B9331A"/>
    <w:rsid w:val="00B93385"/>
    <w:rsid w:val="00B93BB9"/>
    <w:rsid w:val="00B962AD"/>
    <w:rsid w:val="00B972FE"/>
    <w:rsid w:val="00B97591"/>
    <w:rsid w:val="00BA0D6C"/>
    <w:rsid w:val="00BA0D9E"/>
    <w:rsid w:val="00BA1631"/>
    <w:rsid w:val="00BA165A"/>
    <w:rsid w:val="00BA170F"/>
    <w:rsid w:val="00BA20E2"/>
    <w:rsid w:val="00BA2486"/>
    <w:rsid w:val="00BA3066"/>
    <w:rsid w:val="00BA4025"/>
    <w:rsid w:val="00BA434D"/>
    <w:rsid w:val="00BA46BB"/>
    <w:rsid w:val="00BA531B"/>
    <w:rsid w:val="00BA61D5"/>
    <w:rsid w:val="00BA6758"/>
    <w:rsid w:val="00BA72B1"/>
    <w:rsid w:val="00BA7C9A"/>
    <w:rsid w:val="00BB1FAB"/>
    <w:rsid w:val="00BB2C7C"/>
    <w:rsid w:val="00BB2F14"/>
    <w:rsid w:val="00BB3702"/>
    <w:rsid w:val="00BB41A1"/>
    <w:rsid w:val="00BB41DC"/>
    <w:rsid w:val="00BB45DF"/>
    <w:rsid w:val="00BB467C"/>
    <w:rsid w:val="00BB502B"/>
    <w:rsid w:val="00BB62BE"/>
    <w:rsid w:val="00BB78C2"/>
    <w:rsid w:val="00BB7F57"/>
    <w:rsid w:val="00BB7FB2"/>
    <w:rsid w:val="00BC15B8"/>
    <w:rsid w:val="00BC2670"/>
    <w:rsid w:val="00BC2A50"/>
    <w:rsid w:val="00BC2FA4"/>
    <w:rsid w:val="00BC3424"/>
    <w:rsid w:val="00BC39BF"/>
    <w:rsid w:val="00BC59CD"/>
    <w:rsid w:val="00BC5B0E"/>
    <w:rsid w:val="00BC7AC1"/>
    <w:rsid w:val="00BC7C21"/>
    <w:rsid w:val="00BD0840"/>
    <w:rsid w:val="00BD0860"/>
    <w:rsid w:val="00BD0C70"/>
    <w:rsid w:val="00BD0DF8"/>
    <w:rsid w:val="00BD0F5C"/>
    <w:rsid w:val="00BD13FC"/>
    <w:rsid w:val="00BD526C"/>
    <w:rsid w:val="00BD53E6"/>
    <w:rsid w:val="00BD5606"/>
    <w:rsid w:val="00BD61B5"/>
    <w:rsid w:val="00BD6931"/>
    <w:rsid w:val="00BE07D8"/>
    <w:rsid w:val="00BE08A2"/>
    <w:rsid w:val="00BE10E8"/>
    <w:rsid w:val="00BE179E"/>
    <w:rsid w:val="00BE1B77"/>
    <w:rsid w:val="00BE27E7"/>
    <w:rsid w:val="00BE2E3E"/>
    <w:rsid w:val="00BE2E4B"/>
    <w:rsid w:val="00BE376C"/>
    <w:rsid w:val="00BE3A00"/>
    <w:rsid w:val="00BE3A8A"/>
    <w:rsid w:val="00BE42CA"/>
    <w:rsid w:val="00BE5FDF"/>
    <w:rsid w:val="00BE6E98"/>
    <w:rsid w:val="00BF026F"/>
    <w:rsid w:val="00BF1F37"/>
    <w:rsid w:val="00BF2395"/>
    <w:rsid w:val="00BF24C1"/>
    <w:rsid w:val="00BF33B5"/>
    <w:rsid w:val="00BF38CC"/>
    <w:rsid w:val="00BF4320"/>
    <w:rsid w:val="00BF461A"/>
    <w:rsid w:val="00BF6629"/>
    <w:rsid w:val="00BF677D"/>
    <w:rsid w:val="00C02451"/>
    <w:rsid w:val="00C02BB4"/>
    <w:rsid w:val="00C02FA4"/>
    <w:rsid w:val="00C0386C"/>
    <w:rsid w:val="00C04B24"/>
    <w:rsid w:val="00C04E0A"/>
    <w:rsid w:val="00C054C8"/>
    <w:rsid w:val="00C06386"/>
    <w:rsid w:val="00C06DFF"/>
    <w:rsid w:val="00C07A8B"/>
    <w:rsid w:val="00C10747"/>
    <w:rsid w:val="00C13D42"/>
    <w:rsid w:val="00C143C7"/>
    <w:rsid w:val="00C14BDB"/>
    <w:rsid w:val="00C15223"/>
    <w:rsid w:val="00C15A35"/>
    <w:rsid w:val="00C16BA9"/>
    <w:rsid w:val="00C17891"/>
    <w:rsid w:val="00C2089C"/>
    <w:rsid w:val="00C20B22"/>
    <w:rsid w:val="00C20FD3"/>
    <w:rsid w:val="00C23B38"/>
    <w:rsid w:val="00C23D75"/>
    <w:rsid w:val="00C2479B"/>
    <w:rsid w:val="00C25117"/>
    <w:rsid w:val="00C26970"/>
    <w:rsid w:val="00C27046"/>
    <w:rsid w:val="00C2778C"/>
    <w:rsid w:val="00C3023C"/>
    <w:rsid w:val="00C30374"/>
    <w:rsid w:val="00C305D9"/>
    <w:rsid w:val="00C30CA3"/>
    <w:rsid w:val="00C31A73"/>
    <w:rsid w:val="00C33724"/>
    <w:rsid w:val="00C33E9F"/>
    <w:rsid w:val="00C3598E"/>
    <w:rsid w:val="00C36591"/>
    <w:rsid w:val="00C365C9"/>
    <w:rsid w:val="00C36D52"/>
    <w:rsid w:val="00C40318"/>
    <w:rsid w:val="00C42D9C"/>
    <w:rsid w:val="00C43502"/>
    <w:rsid w:val="00C43F12"/>
    <w:rsid w:val="00C4405E"/>
    <w:rsid w:val="00C44BE4"/>
    <w:rsid w:val="00C44CA8"/>
    <w:rsid w:val="00C45FEC"/>
    <w:rsid w:val="00C4600B"/>
    <w:rsid w:val="00C46277"/>
    <w:rsid w:val="00C46FD1"/>
    <w:rsid w:val="00C479D2"/>
    <w:rsid w:val="00C50848"/>
    <w:rsid w:val="00C50873"/>
    <w:rsid w:val="00C53204"/>
    <w:rsid w:val="00C53402"/>
    <w:rsid w:val="00C53516"/>
    <w:rsid w:val="00C535E7"/>
    <w:rsid w:val="00C542C3"/>
    <w:rsid w:val="00C54CB3"/>
    <w:rsid w:val="00C55ED9"/>
    <w:rsid w:val="00C562C1"/>
    <w:rsid w:val="00C56F82"/>
    <w:rsid w:val="00C6052F"/>
    <w:rsid w:val="00C6115E"/>
    <w:rsid w:val="00C618EE"/>
    <w:rsid w:val="00C621D3"/>
    <w:rsid w:val="00C622EA"/>
    <w:rsid w:val="00C62F05"/>
    <w:rsid w:val="00C66221"/>
    <w:rsid w:val="00C668D8"/>
    <w:rsid w:val="00C66B64"/>
    <w:rsid w:val="00C66F23"/>
    <w:rsid w:val="00C6752E"/>
    <w:rsid w:val="00C70717"/>
    <w:rsid w:val="00C70B47"/>
    <w:rsid w:val="00C727CF"/>
    <w:rsid w:val="00C7297E"/>
    <w:rsid w:val="00C72FCC"/>
    <w:rsid w:val="00C7397F"/>
    <w:rsid w:val="00C744FC"/>
    <w:rsid w:val="00C754F9"/>
    <w:rsid w:val="00C7573E"/>
    <w:rsid w:val="00C76F77"/>
    <w:rsid w:val="00C77198"/>
    <w:rsid w:val="00C773B4"/>
    <w:rsid w:val="00C774DA"/>
    <w:rsid w:val="00C77ABA"/>
    <w:rsid w:val="00C800C6"/>
    <w:rsid w:val="00C80CCB"/>
    <w:rsid w:val="00C810E5"/>
    <w:rsid w:val="00C81348"/>
    <w:rsid w:val="00C81639"/>
    <w:rsid w:val="00C81F21"/>
    <w:rsid w:val="00C82220"/>
    <w:rsid w:val="00C83811"/>
    <w:rsid w:val="00C84426"/>
    <w:rsid w:val="00C8443B"/>
    <w:rsid w:val="00C84955"/>
    <w:rsid w:val="00C853BB"/>
    <w:rsid w:val="00C903AB"/>
    <w:rsid w:val="00C9123C"/>
    <w:rsid w:val="00C92214"/>
    <w:rsid w:val="00C93BF4"/>
    <w:rsid w:val="00C93CC4"/>
    <w:rsid w:val="00C946F4"/>
    <w:rsid w:val="00C94878"/>
    <w:rsid w:val="00C94A37"/>
    <w:rsid w:val="00C94B29"/>
    <w:rsid w:val="00C94C57"/>
    <w:rsid w:val="00C94CC9"/>
    <w:rsid w:val="00C95985"/>
    <w:rsid w:val="00C96C3D"/>
    <w:rsid w:val="00C97C17"/>
    <w:rsid w:val="00CA0EF2"/>
    <w:rsid w:val="00CA1245"/>
    <w:rsid w:val="00CA164A"/>
    <w:rsid w:val="00CA200C"/>
    <w:rsid w:val="00CA2201"/>
    <w:rsid w:val="00CA326E"/>
    <w:rsid w:val="00CA38EA"/>
    <w:rsid w:val="00CA3C3F"/>
    <w:rsid w:val="00CA4983"/>
    <w:rsid w:val="00CA4DC0"/>
    <w:rsid w:val="00CA6CAF"/>
    <w:rsid w:val="00CA6D80"/>
    <w:rsid w:val="00CA7054"/>
    <w:rsid w:val="00CA7774"/>
    <w:rsid w:val="00CA7872"/>
    <w:rsid w:val="00CB0899"/>
    <w:rsid w:val="00CB09B2"/>
    <w:rsid w:val="00CB0AFB"/>
    <w:rsid w:val="00CB0BF0"/>
    <w:rsid w:val="00CB145E"/>
    <w:rsid w:val="00CB14A9"/>
    <w:rsid w:val="00CB17F3"/>
    <w:rsid w:val="00CB2D84"/>
    <w:rsid w:val="00CB2ED3"/>
    <w:rsid w:val="00CB3355"/>
    <w:rsid w:val="00CB33A2"/>
    <w:rsid w:val="00CB3543"/>
    <w:rsid w:val="00CB47B7"/>
    <w:rsid w:val="00CB49ED"/>
    <w:rsid w:val="00CB4C07"/>
    <w:rsid w:val="00CB5496"/>
    <w:rsid w:val="00CB5EB5"/>
    <w:rsid w:val="00CB660C"/>
    <w:rsid w:val="00CB668E"/>
    <w:rsid w:val="00CB763E"/>
    <w:rsid w:val="00CB76BD"/>
    <w:rsid w:val="00CB775D"/>
    <w:rsid w:val="00CB77D9"/>
    <w:rsid w:val="00CC0269"/>
    <w:rsid w:val="00CC08AA"/>
    <w:rsid w:val="00CC09A6"/>
    <w:rsid w:val="00CC11DA"/>
    <w:rsid w:val="00CC1C9A"/>
    <w:rsid w:val="00CC2093"/>
    <w:rsid w:val="00CC22E5"/>
    <w:rsid w:val="00CC248B"/>
    <w:rsid w:val="00CC28D5"/>
    <w:rsid w:val="00CC2D21"/>
    <w:rsid w:val="00CC3CA1"/>
    <w:rsid w:val="00CC3DFC"/>
    <w:rsid w:val="00CC433B"/>
    <w:rsid w:val="00CC4409"/>
    <w:rsid w:val="00CC5B90"/>
    <w:rsid w:val="00CC6598"/>
    <w:rsid w:val="00CC71DC"/>
    <w:rsid w:val="00CC720E"/>
    <w:rsid w:val="00CC79CA"/>
    <w:rsid w:val="00CC7AE3"/>
    <w:rsid w:val="00CD01A2"/>
    <w:rsid w:val="00CD0261"/>
    <w:rsid w:val="00CD04A2"/>
    <w:rsid w:val="00CD04D6"/>
    <w:rsid w:val="00CD0B14"/>
    <w:rsid w:val="00CD0D77"/>
    <w:rsid w:val="00CD1A01"/>
    <w:rsid w:val="00CD1A4E"/>
    <w:rsid w:val="00CD1BE3"/>
    <w:rsid w:val="00CD1F27"/>
    <w:rsid w:val="00CD2409"/>
    <w:rsid w:val="00CD27CB"/>
    <w:rsid w:val="00CD2C44"/>
    <w:rsid w:val="00CD599E"/>
    <w:rsid w:val="00CD6100"/>
    <w:rsid w:val="00CD648A"/>
    <w:rsid w:val="00CD6536"/>
    <w:rsid w:val="00CD77E3"/>
    <w:rsid w:val="00CD7EBC"/>
    <w:rsid w:val="00CE024A"/>
    <w:rsid w:val="00CE0C47"/>
    <w:rsid w:val="00CE0E8F"/>
    <w:rsid w:val="00CE0FB5"/>
    <w:rsid w:val="00CE25B2"/>
    <w:rsid w:val="00CE34F9"/>
    <w:rsid w:val="00CE455D"/>
    <w:rsid w:val="00CE4BE1"/>
    <w:rsid w:val="00CE4CB3"/>
    <w:rsid w:val="00CE4E8F"/>
    <w:rsid w:val="00CE530E"/>
    <w:rsid w:val="00CE532E"/>
    <w:rsid w:val="00CE54B6"/>
    <w:rsid w:val="00CE5DB1"/>
    <w:rsid w:val="00CE601D"/>
    <w:rsid w:val="00CE6396"/>
    <w:rsid w:val="00CE71F0"/>
    <w:rsid w:val="00CE7D55"/>
    <w:rsid w:val="00CF03E3"/>
    <w:rsid w:val="00CF05A0"/>
    <w:rsid w:val="00CF0CF8"/>
    <w:rsid w:val="00CF10EE"/>
    <w:rsid w:val="00CF180B"/>
    <w:rsid w:val="00CF18D6"/>
    <w:rsid w:val="00CF20AB"/>
    <w:rsid w:val="00CF2846"/>
    <w:rsid w:val="00CF29CA"/>
    <w:rsid w:val="00CF45B6"/>
    <w:rsid w:val="00CF69F1"/>
    <w:rsid w:val="00CF730A"/>
    <w:rsid w:val="00CF7349"/>
    <w:rsid w:val="00CF7770"/>
    <w:rsid w:val="00CF7A36"/>
    <w:rsid w:val="00CF7FCB"/>
    <w:rsid w:val="00D006BD"/>
    <w:rsid w:val="00D00C46"/>
    <w:rsid w:val="00D0198E"/>
    <w:rsid w:val="00D02885"/>
    <w:rsid w:val="00D03639"/>
    <w:rsid w:val="00D03D03"/>
    <w:rsid w:val="00D03FF6"/>
    <w:rsid w:val="00D06605"/>
    <w:rsid w:val="00D06B18"/>
    <w:rsid w:val="00D06F4E"/>
    <w:rsid w:val="00D070ED"/>
    <w:rsid w:val="00D0798E"/>
    <w:rsid w:val="00D07F77"/>
    <w:rsid w:val="00D10952"/>
    <w:rsid w:val="00D1117A"/>
    <w:rsid w:val="00D12A26"/>
    <w:rsid w:val="00D13504"/>
    <w:rsid w:val="00D13A3B"/>
    <w:rsid w:val="00D13CB4"/>
    <w:rsid w:val="00D149E9"/>
    <w:rsid w:val="00D1571B"/>
    <w:rsid w:val="00D165F0"/>
    <w:rsid w:val="00D168B0"/>
    <w:rsid w:val="00D177B1"/>
    <w:rsid w:val="00D17B60"/>
    <w:rsid w:val="00D2034F"/>
    <w:rsid w:val="00D21965"/>
    <w:rsid w:val="00D2217F"/>
    <w:rsid w:val="00D22229"/>
    <w:rsid w:val="00D228E2"/>
    <w:rsid w:val="00D22C4A"/>
    <w:rsid w:val="00D22C72"/>
    <w:rsid w:val="00D23105"/>
    <w:rsid w:val="00D237C3"/>
    <w:rsid w:val="00D23F6A"/>
    <w:rsid w:val="00D26121"/>
    <w:rsid w:val="00D2671F"/>
    <w:rsid w:val="00D30F51"/>
    <w:rsid w:val="00D31276"/>
    <w:rsid w:val="00D32965"/>
    <w:rsid w:val="00D32FB9"/>
    <w:rsid w:val="00D33898"/>
    <w:rsid w:val="00D34CD8"/>
    <w:rsid w:val="00D36C76"/>
    <w:rsid w:val="00D377DC"/>
    <w:rsid w:val="00D40552"/>
    <w:rsid w:val="00D40BF7"/>
    <w:rsid w:val="00D41765"/>
    <w:rsid w:val="00D417CF"/>
    <w:rsid w:val="00D41C5D"/>
    <w:rsid w:val="00D42415"/>
    <w:rsid w:val="00D45217"/>
    <w:rsid w:val="00D4537C"/>
    <w:rsid w:val="00D453E4"/>
    <w:rsid w:val="00D469F1"/>
    <w:rsid w:val="00D46B27"/>
    <w:rsid w:val="00D51006"/>
    <w:rsid w:val="00D512EB"/>
    <w:rsid w:val="00D5452D"/>
    <w:rsid w:val="00D55EB4"/>
    <w:rsid w:val="00D56426"/>
    <w:rsid w:val="00D5662B"/>
    <w:rsid w:val="00D56955"/>
    <w:rsid w:val="00D56B0F"/>
    <w:rsid w:val="00D600C3"/>
    <w:rsid w:val="00D6025F"/>
    <w:rsid w:val="00D60526"/>
    <w:rsid w:val="00D609BE"/>
    <w:rsid w:val="00D61057"/>
    <w:rsid w:val="00D610C6"/>
    <w:rsid w:val="00D623F6"/>
    <w:rsid w:val="00D626CF"/>
    <w:rsid w:val="00D62816"/>
    <w:rsid w:val="00D63F40"/>
    <w:rsid w:val="00D64415"/>
    <w:rsid w:val="00D65676"/>
    <w:rsid w:val="00D66C75"/>
    <w:rsid w:val="00D708FA"/>
    <w:rsid w:val="00D709B6"/>
    <w:rsid w:val="00D711BF"/>
    <w:rsid w:val="00D71BDC"/>
    <w:rsid w:val="00D71C88"/>
    <w:rsid w:val="00D72059"/>
    <w:rsid w:val="00D73016"/>
    <w:rsid w:val="00D7317F"/>
    <w:rsid w:val="00D73D13"/>
    <w:rsid w:val="00D76479"/>
    <w:rsid w:val="00D76547"/>
    <w:rsid w:val="00D76781"/>
    <w:rsid w:val="00D76B38"/>
    <w:rsid w:val="00D76B56"/>
    <w:rsid w:val="00D76EF0"/>
    <w:rsid w:val="00D816DE"/>
    <w:rsid w:val="00D8188E"/>
    <w:rsid w:val="00D82F9F"/>
    <w:rsid w:val="00D83EAD"/>
    <w:rsid w:val="00D84C9C"/>
    <w:rsid w:val="00D8581B"/>
    <w:rsid w:val="00D85A53"/>
    <w:rsid w:val="00D8636D"/>
    <w:rsid w:val="00D8777E"/>
    <w:rsid w:val="00D90762"/>
    <w:rsid w:val="00D94511"/>
    <w:rsid w:val="00D94675"/>
    <w:rsid w:val="00D94685"/>
    <w:rsid w:val="00D9514B"/>
    <w:rsid w:val="00D9630E"/>
    <w:rsid w:val="00D97067"/>
    <w:rsid w:val="00D977BE"/>
    <w:rsid w:val="00D97DD8"/>
    <w:rsid w:val="00DA0120"/>
    <w:rsid w:val="00DA017B"/>
    <w:rsid w:val="00DA022A"/>
    <w:rsid w:val="00DA23E5"/>
    <w:rsid w:val="00DA350B"/>
    <w:rsid w:val="00DA4258"/>
    <w:rsid w:val="00DA4534"/>
    <w:rsid w:val="00DA46A3"/>
    <w:rsid w:val="00DA48E3"/>
    <w:rsid w:val="00DA4E51"/>
    <w:rsid w:val="00DA5D11"/>
    <w:rsid w:val="00DA5DB4"/>
    <w:rsid w:val="00DA711E"/>
    <w:rsid w:val="00DA75E9"/>
    <w:rsid w:val="00DA7647"/>
    <w:rsid w:val="00DA78AB"/>
    <w:rsid w:val="00DA7A43"/>
    <w:rsid w:val="00DB0220"/>
    <w:rsid w:val="00DB02CC"/>
    <w:rsid w:val="00DB0365"/>
    <w:rsid w:val="00DB0E57"/>
    <w:rsid w:val="00DB148F"/>
    <w:rsid w:val="00DB2232"/>
    <w:rsid w:val="00DB255A"/>
    <w:rsid w:val="00DB27FF"/>
    <w:rsid w:val="00DB31C0"/>
    <w:rsid w:val="00DB360C"/>
    <w:rsid w:val="00DB3C2C"/>
    <w:rsid w:val="00DB405C"/>
    <w:rsid w:val="00DB460B"/>
    <w:rsid w:val="00DB7628"/>
    <w:rsid w:val="00DC1016"/>
    <w:rsid w:val="00DC27BF"/>
    <w:rsid w:val="00DC46A0"/>
    <w:rsid w:val="00DC5D0F"/>
    <w:rsid w:val="00DC6811"/>
    <w:rsid w:val="00DD07EA"/>
    <w:rsid w:val="00DD0C8E"/>
    <w:rsid w:val="00DD1272"/>
    <w:rsid w:val="00DD1734"/>
    <w:rsid w:val="00DD23B2"/>
    <w:rsid w:val="00DD29C8"/>
    <w:rsid w:val="00DD37B8"/>
    <w:rsid w:val="00DD4385"/>
    <w:rsid w:val="00DD48A6"/>
    <w:rsid w:val="00DD4F47"/>
    <w:rsid w:val="00DD4F72"/>
    <w:rsid w:val="00DD5758"/>
    <w:rsid w:val="00DD609E"/>
    <w:rsid w:val="00DD62CA"/>
    <w:rsid w:val="00DD67BC"/>
    <w:rsid w:val="00DD6F32"/>
    <w:rsid w:val="00DE0595"/>
    <w:rsid w:val="00DE205B"/>
    <w:rsid w:val="00DE24E1"/>
    <w:rsid w:val="00DE2B17"/>
    <w:rsid w:val="00DE4AF4"/>
    <w:rsid w:val="00DE67CC"/>
    <w:rsid w:val="00DE7623"/>
    <w:rsid w:val="00DE7E3F"/>
    <w:rsid w:val="00DF0A76"/>
    <w:rsid w:val="00DF0C86"/>
    <w:rsid w:val="00DF27C8"/>
    <w:rsid w:val="00DF2D29"/>
    <w:rsid w:val="00DF31AA"/>
    <w:rsid w:val="00DF3FDF"/>
    <w:rsid w:val="00DF4247"/>
    <w:rsid w:val="00DF48EB"/>
    <w:rsid w:val="00DF66E3"/>
    <w:rsid w:val="00DF6D68"/>
    <w:rsid w:val="00E0031D"/>
    <w:rsid w:val="00E015C1"/>
    <w:rsid w:val="00E04C3B"/>
    <w:rsid w:val="00E04D10"/>
    <w:rsid w:val="00E06B42"/>
    <w:rsid w:val="00E10B77"/>
    <w:rsid w:val="00E11E58"/>
    <w:rsid w:val="00E11F52"/>
    <w:rsid w:val="00E121BE"/>
    <w:rsid w:val="00E126D7"/>
    <w:rsid w:val="00E12C9F"/>
    <w:rsid w:val="00E15269"/>
    <w:rsid w:val="00E154F7"/>
    <w:rsid w:val="00E15F43"/>
    <w:rsid w:val="00E166FA"/>
    <w:rsid w:val="00E16E97"/>
    <w:rsid w:val="00E170EE"/>
    <w:rsid w:val="00E17E3A"/>
    <w:rsid w:val="00E2091E"/>
    <w:rsid w:val="00E20A8B"/>
    <w:rsid w:val="00E20F78"/>
    <w:rsid w:val="00E22414"/>
    <w:rsid w:val="00E24061"/>
    <w:rsid w:val="00E25024"/>
    <w:rsid w:val="00E2538E"/>
    <w:rsid w:val="00E2547A"/>
    <w:rsid w:val="00E25594"/>
    <w:rsid w:val="00E270C0"/>
    <w:rsid w:val="00E27E44"/>
    <w:rsid w:val="00E31E57"/>
    <w:rsid w:val="00E31EF8"/>
    <w:rsid w:val="00E31F12"/>
    <w:rsid w:val="00E34AB2"/>
    <w:rsid w:val="00E3583B"/>
    <w:rsid w:val="00E3656A"/>
    <w:rsid w:val="00E36847"/>
    <w:rsid w:val="00E36F35"/>
    <w:rsid w:val="00E37E70"/>
    <w:rsid w:val="00E426E3"/>
    <w:rsid w:val="00E42B7D"/>
    <w:rsid w:val="00E42C93"/>
    <w:rsid w:val="00E42CEA"/>
    <w:rsid w:val="00E43F14"/>
    <w:rsid w:val="00E44B47"/>
    <w:rsid w:val="00E44E8A"/>
    <w:rsid w:val="00E45829"/>
    <w:rsid w:val="00E4591E"/>
    <w:rsid w:val="00E46A56"/>
    <w:rsid w:val="00E4702C"/>
    <w:rsid w:val="00E50AED"/>
    <w:rsid w:val="00E50EB4"/>
    <w:rsid w:val="00E50FAD"/>
    <w:rsid w:val="00E51076"/>
    <w:rsid w:val="00E52F6E"/>
    <w:rsid w:val="00E53665"/>
    <w:rsid w:val="00E5424C"/>
    <w:rsid w:val="00E54276"/>
    <w:rsid w:val="00E548A1"/>
    <w:rsid w:val="00E54CD7"/>
    <w:rsid w:val="00E557E1"/>
    <w:rsid w:val="00E558E9"/>
    <w:rsid w:val="00E56A68"/>
    <w:rsid w:val="00E60B4D"/>
    <w:rsid w:val="00E60D10"/>
    <w:rsid w:val="00E615CA"/>
    <w:rsid w:val="00E626DF"/>
    <w:rsid w:val="00E62845"/>
    <w:rsid w:val="00E63017"/>
    <w:rsid w:val="00E64C73"/>
    <w:rsid w:val="00E668DA"/>
    <w:rsid w:val="00E66C43"/>
    <w:rsid w:val="00E67F20"/>
    <w:rsid w:val="00E7127C"/>
    <w:rsid w:val="00E71713"/>
    <w:rsid w:val="00E71FA6"/>
    <w:rsid w:val="00E732E7"/>
    <w:rsid w:val="00E74232"/>
    <w:rsid w:val="00E74337"/>
    <w:rsid w:val="00E7672B"/>
    <w:rsid w:val="00E77783"/>
    <w:rsid w:val="00E777C4"/>
    <w:rsid w:val="00E800FC"/>
    <w:rsid w:val="00E80BC0"/>
    <w:rsid w:val="00E80F91"/>
    <w:rsid w:val="00E819E7"/>
    <w:rsid w:val="00E82E22"/>
    <w:rsid w:val="00E83026"/>
    <w:rsid w:val="00E830D3"/>
    <w:rsid w:val="00E8344D"/>
    <w:rsid w:val="00E840B5"/>
    <w:rsid w:val="00E846B4"/>
    <w:rsid w:val="00E84BCF"/>
    <w:rsid w:val="00E85A91"/>
    <w:rsid w:val="00E8605E"/>
    <w:rsid w:val="00E8633D"/>
    <w:rsid w:val="00E8732F"/>
    <w:rsid w:val="00E90A50"/>
    <w:rsid w:val="00E92D2C"/>
    <w:rsid w:val="00E93293"/>
    <w:rsid w:val="00E93C51"/>
    <w:rsid w:val="00E96E79"/>
    <w:rsid w:val="00E97DE3"/>
    <w:rsid w:val="00EA102D"/>
    <w:rsid w:val="00EA1598"/>
    <w:rsid w:val="00EA209E"/>
    <w:rsid w:val="00EA20DC"/>
    <w:rsid w:val="00EA2271"/>
    <w:rsid w:val="00EA2605"/>
    <w:rsid w:val="00EA26BB"/>
    <w:rsid w:val="00EA3617"/>
    <w:rsid w:val="00EA3988"/>
    <w:rsid w:val="00EA3D60"/>
    <w:rsid w:val="00EA48D2"/>
    <w:rsid w:val="00EA511B"/>
    <w:rsid w:val="00EA5463"/>
    <w:rsid w:val="00EA598C"/>
    <w:rsid w:val="00EA7D2D"/>
    <w:rsid w:val="00EB0417"/>
    <w:rsid w:val="00EB1191"/>
    <w:rsid w:val="00EB1C56"/>
    <w:rsid w:val="00EB29E0"/>
    <w:rsid w:val="00EB361D"/>
    <w:rsid w:val="00EB3B0F"/>
    <w:rsid w:val="00EB445E"/>
    <w:rsid w:val="00EB4FEB"/>
    <w:rsid w:val="00EB53F6"/>
    <w:rsid w:val="00EB5D31"/>
    <w:rsid w:val="00EB67EA"/>
    <w:rsid w:val="00EC35DB"/>
    <w:rsid w:val="00EC4029"/>
    <w:rsid w:val="00EC42BD"/>
    <w:rsid w:val="00EC5B9F"/>
    <w:rsid w:val="00EC6230"/>
    <w:rsid w:val="00EC673B"/>
    <w:rsid w:val="00EC68D7"/>
    <w:rsid w:val="00EC6CC8"/>
    <w:rsid w:val="00EC773D"/>
    <w:rsid w:val="00EC7C36"/>
    <w:rsid w:val="00EC7F5B"/>
    <w:rsid w:val="00ED0C20"/>
    <w:rsid w:val="00ED1CE6"/>
    <w:rsid w:val="00ED1DC6"/>
    <w:rsid w:val="00ED2052"/>
    <w:rsid w:val="00ED2A07"/>
    <w:rsid w:val="00ED3203"/>
    <w:rsid w:val="00ED400C"/>
    <w:rsid w:val="00ED4334"/>
    <w:rsid w:val="00ED4942"/>
    <w:rsid w:val="00ED4C46"/>
    <w:rsid w:val="00ED6E65"/>
    <w:rsid w:val="00ED72BE"/>
    <w:rsid w:val="00ED7BA8"/>
    <w:rsid w:val="00EE0EB1"/>
    <w:rsid w:val="00EE263E"/>
    <w:rsid w:val="00EE34F3"/>
    <w:rsid w:val="00EE3742"/>
    <w:rsid w:val="00EE44CF"/>
    <w:rsid w:val="00EE5337"/>
    <w:rsid w:val="00EE58F8"/>
    <w:rsid w:val="00EE710C"/>
    <w:rsid w:val="00EE7224"/>
    <w:rsid w:val="00EE72AE"/>
    <w:rsid w:val="00EE75C2"/>
    <w:rsid w:val="00EF0DFB"/>
    <w:rsid w:val="00EF1CB8"/>
    <w:rsid w:val="00EF23D2"/>
    <w:rsid w:val="00EF2C42"/>
    <w:rsid w:val="00EF34B0"/>
    <w:rsid w:val="00EF34EE"/>
    <w:rsid w:val="00EF3A56"/>
    <w:rsid w:val="00EF400A"/>
    <w:rsid w:val="00EF433B"/>
    <w:rsid w:val="00EF4EB2"/>
    <w:rsid w:val="00EF56D9"/>
    <w:rsid w:val="00EF5DA5"/>
    <w:rsid w:val="00EF6A95"/>
    <w:rsid w:val="00F0176A"/>
    <w:rsid w:val="00F01B2B"/>
    <w:rsid w:val="00F01DAD"/>
    <w:rsid w:val="00F021ED"/>
    <w:rsid w:val="00F0250B"/>
    <w:rsid w:val="00F02A78"/>
    <w:rsid w:val="00F0356F"/>
    <w:rsid w:val="00F0362A"/>
    <w:rsid w:val="00F04637"/>
    <w:rsid w:val="00F0619D"/>
    <w:rsid w:val="00F0650C"/>
    <w:rsid w:val="00F07AD9"/>
    <w:rsid w:val="00F116C0"/>
    <w:rsid w:val="00F13243"/>
    <w:rsid w:val="00F135F8"/>
    <w:rsid w:val="00F16941"/>
    <w:rsid w:val="00F16998"/>
    <w:rsid w:val="00F16BAC"/>
    <w:rsid w:val="00F16D93"/>
    <w:rsid w:val="00F175F0"/>
    <w:rsid w:val="00F2125C"/>
    <w:rsid w:val="00F22496"/>
    <w:rsid w:val="00F224A1"/>
    <w:rsid w:val="00F23471"/>
    <w:rsid w:val="00F23921"/>
    <w:rsid w:val="00F24549"/>
    <w:rsid w:val="00F25FA6"/>
    <w:rsid w:val="00F26E65"/>
    <w:rsid w:val="00F26F51"/>
    <w:rsid w:val="00F26F83"/>
    <w:rsid w:val="00F2743C"/>
    <w:rsid w:val="00F277C5"/>
    <w:rsid w:val="00F27838"/>
    <w:rsid w:val="00F3039E"/>
    <w:rsid w:val="00F31928"/>
    <w:rsid w:val="00F3202A"/>
    <w:rsid w:val="00F32467"/>
    <w:rsid w:val="00F3331D"/>
    <w:rsid w:val="00F35424"/>
    <w:rsid w:val="00F355C7"/>
    <w:rsid w:val="00F35CEC"/>
    <w:rsid w:val="00F35D9B"/>
    <w:rsid w:val="00F3684F"/>
    <w:rsid w:val="00F410DB"/>
    <w:rsid w:val="00F41577"/>
    <w:rsid w:val="00F41ACC"/>
    <w:rsid w:val="00F42A05"/>
    <w:rsid w:val="00F43756"/>
    <w:rsid w:val="00F43C9C"/>
    <w:rsid w:val="00F44596"/>
    <w:rsid w:val="00F4480A"/>
    <w:rsid w:val="00F44861"/>
    <w:rsid w:val="00F45867"/>
    <w:rsid w:val="00F461EE"/>
    <w:rsid w:val="00F474A6"/>
    <w:rsid w:val="00F476EA"/>
    <w:rsid w:val="00F47CEC"/>
    <w:rsid w:val="00F50443"/>
    <w:rsid w:val="00F50609"/>
    <w:rsid w:val="00F50B92"/>
    <w:rsid w:val="00F526CA"/>
    <w:rsid w:val="00F5304A"/>
    <w:rsid w:val="00F55902"/>
    <w:rsid w:val="00F55DF3"/>
    <w:rsid w:val="00F567D1"/>
    <w:rsid w:val="00F57793"/>
    <w:rsid w:val="00F60371"/>
    <w:rsid w:val="00F60648"/>
    <w:rsid w:val="00F60903"/>
    <w:rsid w:val="00F6207D"/>
    <w:rsid w:val="00F63085"/>
    <w:rsid w:val="00F6312F"/>
    <w:rsid w:val="00F63948"/>
    <w:rsid w:val="00F6411D"/>
    <w:rsid w:val="00F668DD"/>
    <w:rsid w:val="00F67842"/>
    <w:rsid w:val="00F7043D"/>
    <w:rsid w:val="00F738C1"/>
    <w:rsid w:val="00F739E7"/>
    <w:rsid w:val="00F74386"/>
    <w:rsid w:val="00F75A6E"/>
    <w:rsid w:val="00F764DA"/>
    <w:rsid w:val="00F77380"/>
    <w:rsid w:val="00F77837"/>
    <w:rsid w:val="00F81BCA"/>
    <w:rsid w:val="00F824DD"/>
    <w:rsid w:val="00F82711"/>
    <w:rsid w:val="00F82CE9"/>
    <w:rsid w:val="00F840F8"/>
    <w:rsid w:val="00F84237"/>
    <w:rsid w:val="00F84516"/>
    <w:rsid w:val="00F848DD"/>
    <w:rsid w:val="00F84B36"/>
    <w:rsid w:val="00F84D66"/>
    <w:rsid w:val="00F85935"/>
    <w:rsid w:val="00F865A3"/>
    <w:rsid w:val="00F86FB0"/>
    <w:rsid w:val="00F87ED3"/>
    <w:rsid w:val="00F91AA3"/>
    <w:rsid w:val="00F92BEB"/>
    <w:rsid w:val="00F93269"/>
    <w:rsid w:val="00F94611"/>
    <w:rsid w:val="00F9497C"/>
    <w:rsid w:val="00F94C18"/>
    <w:rsid w:val="00F956E3"/>
    <w:rsid w:val="00F95CC4"/>
    <w:rsid w:val="00F967FD"/>
    <w:rsid w:val="00F970B7"/>
    <w:rsid w:val="00FA0A3F"/>
    <w:rsid w:val="00FA11BA"/>
    <w:rsid w:val="00FA14DE"/>
    <w:rsid w:val="00FA1960"/>
    <w:rsid w:val="00FA2348"/>
    <w:rsid w:val="00FA3E07"/>
    <w:rsid w:val="00FA4C8C"/>
    <w:rsid w:val="00FA53CB"/>
    <w:rsid w:val="00FA6650"/>
    <w:rsid w:val="00FA6E61"/>
    <w:rsid w:val="00FA7C13"/>
    <w:rsid w:val="00FB29B7"/>
    <w:rsid w:val="00FB4176"/>
    <w:rsid w:val="00FB4956"/>
    <w:rsid w:val="00FB55B7"/>
    <w:rsid w:val="00FB5B82"/>
    <w:rsid w:val="00FB66B9"/>
    <w:rsid w:val="00FB6F9A"/>
    <w:rsid w:val="00FB7749"/>
    <w:rsid w:val="00FC078C"/>
    <w:rsid w:val="00FC1964"/>
    <w:rsid w:val="00FC249F"/>
    <w:rsid w:val="00FC2D96"/>
    <w:rsid w:val="00FC30FA"/>
    <w:rsid w:val="00FC3BBE"/>
    <w:rsid w:val="00FC460C"/>
    <w:rsid w:val="00FC5BA4"/>
    <w:rsid w:val="00FC71CF"/>
    <w:rsid w:val="00FC7DEE"/>
    <w:rsid w:val="00FD07AF"/>
    <w:rsid w:val="00FD1D79"/>
    <w:rsid w:val="00FD2991"/>
    <w:rsid w:val="00FD343E"/>
    <w:rsid w:val="00FD346E"/>
    <w:rsid w:val="00FD48E4"/>
    <w:rsid w:val="00FD4BBF"/>
    <w:rsid w:val="00FD4C38"/>
    <w:rsid w:val="00FD56E6"/>
    <w:rsid w:val="00FD5CC1"/>
    <w:rsid w:val="00FD6A3E"/>
    <w:rsid w:val="00FD7622"/>
    <w:rsid w:val="00FE0673"/>
    <w:rsid w:val="00FE0F36"/>
    <w:rsid w:val="00FE1675"/>
    <w:rsid w:val="00FE1A6B"/>
    <w:rsid w:val="00FE1BC5"/>
    <w:rsid w:val="00FE31FE"/>
    <w:rsid w:val="00FE3C31"/>
    <w:rsid w:val="00FE47B5"/>
    <w:rsid w:val="00FE4952"/>
    <w:rsid w:val="00FE7123"/>
    <w:rsid w:val="00FE731F"/>
    <w:rsid w:val="00FF0214"/>
    <w:rsid w:val="00FF056E"/>
    <w:rsid w:val="00FF1220"/>
    <w:rsid w:val="00FF240B"/>
    <w:rsid w:val="00FF37AA"/>
    <w:rsid w:val="00FF3B7E"/>
    <w:rsid w:val="00FF4118"/>
    <w:rsid w:val="00FF47EE"/>
    <w:rsid w:val="00FF5C89"/>
    <w:rsid w:val="00FF6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7D122"/>
  <w15:docId w15:val="{CBE278CE-B632-4102-AFF2-455216F0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8F655D"/>
    <w:pPr>
      <w:keepNext/>
      <w:pBdr>
        <w:top w:val="single" w:sz="4" w:space="1" w:color="auto"/>
        <w:left w:val="single" w:sz="4" w:space="4" w:color="auto"/>
        <w:right w:val="single" w:sz="4" w:space="4" w:color="auto"/>
      </w:pBdr>
      <w:shd w:val="pct5" w:color="auto" w:fill="FFFFFF"/>
      <w:tabs>
        <w:tab w:val="num" w:pos="360"/>
      </w:tabs>
      <w:spacing w:before="240" w:after="60" w:line="240" w:lineRule="auto"/>
      <w:ind w:left="360" w:hanging="360"/>
      <w:jc w:val="center"/>
      <w:outlineLvl w:val="0"/>
    </w:pPr>
    <w:rPr>
      <w:rFonts w:ascii="Times New Roman" w:eastAsia="Times New Roman" w:hAnsi="Times New Roman" w:cs="Times New Roman"/>
      <w:b/>
      <w:kern w:val="28"/>
      <w:sz w:val="32"/>
      <w:szCs w:val="32"/>
    </w:rPr>
  </w:style>
  <w:style w:type="paragraph" w:styleId="Heading2">
    <w:name w:val="heading 2"/>
    <w:basedOn w:val="Normal"/>
    <w:next w:val="Normal"/>
    <w:link w:val="Heading2Char"/>
    <w:uiPriority w:val="9"/>
    <w:qFormat/>
    <w:rsid w:val="001F7F17"/>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paragraph" w:styleId="Heading3">
    <w:name w:val="heading 3"/>
    <w:basedOn w:val="Normal"/>
    <w:next w:val="Num-DocParagraph"/>
    <w:link w:val="Heading3Char"/>
    <w:qFormat/>
    <w:rsid w:val="001F7F17"/>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rPr>
  </w:style>
  <w:style w:type="paragraph" w:styleId="Heading4">
    <w:name w:val="heading 4"/>
    <w:basedOn w:val="Normal"/>
    <w:next w:val="Normal"/>
    <w:link w:val="Heading4Char"/>
    <w:qFormat/>
    <w:rsid w:val="001F7F17"/>
    <w:pPr>
      <w:keepNext/>
      <w:spacing w:before="240" w:after="240" w:line="240" w:lineRule="auto"/>
      <w:ind w:left="1980" w:hanging="900"/>
      <w:jc w:val="both"/>
      <w:outlineLvl w:val="3"/>
    </w:pPr>
    <w:rPr>
      <w:rFonts w:ascii="Times New Roman" w:eastAsia="SimSun" w:hAnsi="Times New Roman" w:cs="Times New Roman"/>
      <w:b/>
      <w:bCs/>
      <w:i/>
      <w:iCs/>
      <w:color w:val="000000"/>
      <w:sz w:val="24"/>
      <w:szCs w:val="20"/>
    </w:rPr>
  </w:style>
  <w:style w:type="paragraph" w:styleId="Heading5">
    <w:name w:val="heading 5"/>
    <w:basedOn w:val="Normal"/>
    <w:next w:val="Normal"/>
    <w:link w:val="Heading5Char"/>
    <w:qFormat/>
    <w:rsid w:val="001F7F17"/>
    <w:pPr>
      <w:spacing w:before="240" w:after="60" w:line="240" w:lineRule="auto"/>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1F7F17"/>
    <w:pPr>
      <w:spacing w:before="240" w:after="60" w:line="240" w:lineRule="auto"/>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1F7F17"/>
    <w:p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1F7F17"/>
    <w:p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F7F17"/>
    <w:p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rsid w:val="008F655D"/>
    <w:rPr>
      <w:rFonts w:ascii="Times New Roman" w:eastAsia="Times New Roman" w:hAnsi="Times New Roman" w:cs="Times New Roman"/>
      <w:b/>
      <w:kern w:val="28"/>
      <w:sz w:val="32"/>
      <w:szCs w:val="32"/>
      <w:shd w:val="pct5" w:color="auto" w:fill="FFFFFF"/>
      <w:lang w:eastAsia="fr-FR"/>
    </w:rPr>
  </w:style>
  <w:style w:type="character" w:customStyle="1" w:styleId="Heading2Char">
    <w:name w:val="Heading 2 Char"/>
    <w:basedOn w:val="DefaultParagraphFont"/>
    <w:link w:val="Heading2"/>
    <w:uiPriority w:val="9"/>
    <w:rsid w:val="001F7F17"/>
    <w:rPr>
      <w:rFonts w:ascii="Times New Roman" w:eastAsia="SimSun" w:hAnsi="Times New Roman" w:cs="Times New Roman"/>
      <w:color w:val="000000"/>
      <w:sz w:val="36"/>
      <w:szCs w:val="20"/>
      <w:lang w:eastAsia="fr-FR"/>
    </w:rPr>
  </w:style>
  <w:style w:type="character" w:customStyle="1" w:styleId="Heading3Char">
    <w:name w:val="Heading 3 Char"/>
    <w:basedOn w:val="DefaultParagraphFont"/>
    <w:link w:val="Heading3"/>
    <w:rsid w:val="001F7F17"/>
    <w:rPr>
      <w:rFonts w:ascii="Times New Roman" w:eastAsia="SimSun" w:hAnsi="Times New Roman" w:cs="Times New Roman"/>
      <w:b/>
      <w:sz w:val="24"/>
      <w:szCs w:val="20"/>
      <w:lang w:eastAsia="fr-FR"/>
    </w:rPr>
  </w:style>
  <w:style w:type="character" w:customStyle="1" w:styleId="Heading4Char">
    <w:name w:val="Heading 4 Char"/>
    <w:basedOn w:val="DefaultParagraphFont"/>
    <w:link w:val="Heading4"/>
    <w:rsid w:val="001F7F17"/>
    <w:rPr>
      <w:rFonts w:ascii="Times New Roman" w:eastAsia="SimSun" w:hAnsi="Times New Roman" w:cs="Times New Roman"/>
      <w:b/>
      <w:bCs/>
      <w:i/>
      <w:iCs/>
      <w:color w:val="000000"/>
      <w:sz w:val="24"/>
      <w:szCs w:val="20"/>
      <w:lang w:eastAsia="fr-FR"/>
    </w:rPr>
  </w:style>
  <w:style w:type="character" w:customStyle="1" w:styleId="Heading5Char">
    <w:name w:val="Heading 5 Char"/>
    <w:basedOn w:val="DefaultParagraphFont"/>
    <w:link w:val="Heading5"/>
    <w:rsid w:val="001F7F17"/>
    <w:rPr>
      <w:rFonts w:ascii="Times New Roman" w:eastAsia="Times New Roman" w:hAnsi="Times New Roman" w:cs="Times New Roman"/>
      <w:szCs w:val="20"/>
      <w:lang w:val="fr-FR" w:eastAsia="fr-FR"/>
    </w:rPr>
  </w:style>
  <w:style w:type="character" w:customStyle="1" w:styleId="Heading6Char">
    <w:name w:val="Heading 6 Char"/>
    <w:basedOn w:val="DefaultParagraphFont"/>
    <w:link w:val="Heading6"/>
    <w:rsid w:val="001F7F17"/>
    <w:rPr>
      <w:rFonts w:ascii="Times New Roman" w:eastAsia="Times New Roman" w:hAnsi="Times New Roman" w:cs="Times New Roman"/>
      <w:i/>
      <w:szCs w:val="20"/>
      <w:lang w:val="fr-FR" w:eastAsia="fr-FR"/>
    </w:rPr>
  </w:style>
  <w:style w:type="character" w:customStyle="1" w:styleId="Heading7Char">
    <w:name w:val="Heading 7 Char"/>
    <w:basedOn w:val="DefaultParagraphFont"/>
    <w:link w:val="Heading7"/>
    <w:rsid w:val="001F7F17"/>
    <w:rPr>
      <w:rFonts w:ascii="Arial" w:eastAsia="Times New Roman" w:hAnsi="Arial" w:cs="Times New Roman"/>
      <w:sz w:val="20"/>
      <w:szCs w:val="20"/>
      <w:lang w:val="fr-FR" w:eastAsia="fr-FR"/>
    </w:rPr>
  </w:style>
  <w:style w:type="character" w:customStyle="1" w:styleId="Heading8Char">
    <w:name w:val="Heading 8 Char"/>
    <w:basedOn w:val="DefaultParagraphFont"/>
    <w:link w:val="Heading8"/>
    <w:rsid w:val="001F7F17"/>
    <w:rPr>
      <w:rFonts w:ascii="Arial" w:eastAsia="Times New Roman" w:hAnsi="Arial" w:cs="Times New Roman"/>
      <w:i/>
      <w:sz w:val="20"/>
      <w:szCs w:val="20"/>
      <w:lang w:val="fr-FR" w:eastAsia="fr-FR"/>
    </w:rPr>
  </w:style>
  <w:style w:type="character" w:customStyle="1" w:styleId="Heading9Char">
    <w:name w:val="Heading 9 Char"/>
    <w:basedOn w:val="DefaultParagraphFont"/>
    <w:link w:val="Heading9"/>
    <w:rsid w:val="001F7F17"/>
    <w:rPr>
      <w:rFonts w:ascii="Arial" w:eastAsia="Times New Roman" w:hAnsi="Arial" w:cs="Times New Roman"/>
      <w:b/>
      <w:i/>
      <w:sz w:val="18"/>
      <w:szCs w:val="20"/>
      <w:lang w:val="fr-FR" w:eastAsia="fr-FR"/>
    </w:rPr>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rPr>
  </w:style>
  <w:style w:type="paragraph" w:customStyle="1" w:styleId="Corpsdetexte1">
    <w:name w:val="Corps de texte1"/>
    <w:basedOn w:val="Normal"/>
    <w:rsid w:val="001F7F17"/>
    <w:pPr>
      <w:spacing w:before="100" w:after="100" w:line="240" w:lineRule="auto"/>
      <w:jc w:val="both"/>
    </w:pPr>
    <w:rPr>
      <w:rFonts w:ascii="Times New Roman" w:eastAsia="SimSun" w:hAnsi="Times New Roman" w:cs="Times New Roman"/>
      <w:sz w:val="24"/>
      <w:szCs w:val="20"/>
    </w:rPr>
  </w:style>
  <w:style w:type="paragraph" w:customStyle="1" w:styleId="CharZchnZchn">
    <w:name w:val="Char Zchn Zchn"/>
    <w:basedOn w:val="Normal"/>
    <w:rsid w:val="001F7F17"/>
    <w:pPr>
      <w:spacing w:after="160" w:line="240" w:lineRule="exact"/>
    </w:pPr>
    <w:rPr>
      <w:rFonts w:ascii="Tahoma" w:eastAsia="Times New Roman" w:hAnsi="Tahoma" w:cs="Times New Roman"/>
      <w:sz w:val="20"/>
      <w:szCs w:val="20"/>
    </w:rPr>
  </w:style>
  <w:style w:type="paragraph" w:customStyle="1" w:styleId="Text1Char">
    <w:name w:val="Text 1 Char"/>
    <w:basedOn w:val="Normal"/>
    <w:rsid w:val="001F7F17"/>
    <w:pPr>
      <w:spacing w:after="240" w:line="240" w:lineRule="auto"/>
      <w:jc w:val="both"/>
    </w:pPr>
    <w:rPr>
      <w:rFonts w:ascii="Times New Roman" w:eastAsia="Times New Roman" w:hAnsi="Times New Roman" w:cs="Times New Roman"/>
      <w:sz w:val="24"/>
      <w:szCs w:val="24"/>
    </w:rPr>
  </w:style>
  <w:style w:type="character" w:customStyle="1" w:styleId="Text1CharChar1">
    <w:name w:val="Text 1 Char Char1"/>
    <w:rsid w:val="001F7F17"/>
    <w:rPr>
      <w:sz w:val="24"/>
      <w:lang w:val="fr-FR" w:eastAsia="fr-FR"/>
    </w:rPr>
  </w:style>
  <w:style w:type="paragraph" w:customStyle="1" w:styleId="NumPar1">
    <w:name w:val="NumPar 1"/>
    <w:basedOn w:val="Normal"/>
    <w:next w:val="Normal"/>
    <w:rsid w:val="001F7F17"/>
    <w:pPr>
      <w:spacing w:after="240" w:line="240" w:lineRule="auto"/>
      <w:ind w:left="483" w:hanging="483"/>
      <w:jc w:val="both"/>
    </w:pPr>
    <w:rPr>
      <w:rFonts w:ascii="Times New Roman" w:eastAsia="Times New Roman" w:hAnsi="Times New Roman" w:cs="Times New Roman"/>
      <w:sz w:val="24"/>
      <w:szCs w:val="20"/>
    </w:rPr>
  </w:style>
  <w:style w:type="paragraph" w:styleId="Header">
    <w:name w:val="header"/>
    <w:basedOn w:val="Normal"/>
    <w:link w:val="HeaderChar"/>
    <w:rsid w:val="001F7F1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F7F17"/>
    <w:rPr>
      <w:rFonts w:ascii="Times New Roman" w:eastAsia="Times New Roman" w:hAnsi="Times New Roman" w:cs="Times New Roman"/>
      <w:sz w:val="24"/>
      <w:szCs w:val="20"/>
      <w:lang w:val="fr-FR" w:eastAsia="fr-FR"/>
    </w:rPr>
  </w:style>
  <w:style w:type="paragraph" w:styleId="BodyText">
    <w:name w:val="Body Text"/>
    <w:basedOn w:val="Normal"/>
    <w:link w:val="BodyTextChar"/>
    <w:qFormat/>
    <w:rsid w:val="001F7F17"/>
    <w:pPr>
      <w:tabs>
        <w:tab w:val="left" w:pos="851"/>
        <w:tab w:val="left" w:pos="1191"/>
        <w:tab w:val="left" w:pos="1531"/>
      </w:tabs>
      <w:spacing w:after="240" w:line="240" w:lineRule="auto"/>
      <w:jc w:val="both"/>
    </w:pPr>
    <w:rPr>
      <w:rFonts w:ascii="Times" w:eastAsia="Times New Roman" w:hAnsi="Times" w:cs="Times New Roman"/>
      <w:szCs w:val="20"/>
    </w:rPr>
  </w:style>
  <w:style w:type="character" w:customStyle="1" w:styleId="BodyTextChar">
    <w:name w:val="Body Text Char"/>
    <w:basedOn w:val="DefaultParagraphFont"/>
    <w:link w:val="BodyText"/>
    <w:rsid w:val="001F7F17"/>
    <w:rPr>
      <w:rFonts w:ascii="Times" w:eastAsia="Times New Roman" w:hAnsi="Times" w:cs="Times New Roman"/>
      <w:szCs w:val="20"/>
      <w:lang w:eastAsia="fr-FR"/>
    </w:rPr>
  </w:style>
  <w:style w:type="paragraph" w:customStyle="1" w:styleId="BULLETcadre">
    <w:name w:val="BULLET_cadre"/>
    <w:basedOn w:val="Normal"/>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jc w:val="both"/>
      <w:textAlignment w:val="baseline"/>
    </w:pPr>
    <w:rPr>
      <w:rFonts w:ascii="Optima" w:eastAsia="Times New Roman" w:hAnsi="Optima" w:cs="Times New Roman"/>
      <w:szCs w:val="20"/>
    </w:rPr>
  </w:style>
  <w:style w:type="paragraph" w:customStyle="1" w:styleId="Address">
    <w:name w:val="Address"/>
    <w:basedOn w:val="Normal"/>
    <w:rsid w:val="001F7F17"/>
    <w:pPr>
      <w:spacing w:after="0" w:line="240" w:lineRule="auto"/>
      <w:jc w:val="both"/>
    </w:pPr>
    <w:rPr>
      <w:rFonts w:ascii="Times New Roman" w:eastAsia="Times New Roman" w:hAnsi="Times New Roman" w:cs="Times New Roman"/>
      <w:sz w:val="24"/>
      <w:szCs w:val="20"/>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ftref"/>
    <w:link w:val="Char2"/>
    <w:uiPriority w:val="99"/>
    <w:qFormat/>
    <w:rsid w:val="001F7F17"/>
    <w:rPr>
      <w:rFonts w:cs="Times New Roman"/>
      <w:vertAlign w:val="superscript"/>
    </w:rPr>
  </w:style>
  <w:style w:type="character" w:styleId="Hyperlink">
    <w:name w:val="Hyperlink"/>
    <w:uiPriority w:val="99"/>
    <w:rsid w:val="001F7F17"/>
    <w:rPr>
      <w:rFonts w:cs="Times New Roman"/>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Footnote Text Char1 Cha,Footnote Text Char1 Char"/>
    <w:basedOn w:val="Normal"/>
    <w:link w:val="FootnoteTextChar"/>
    <w:uiPriority w:val="99"/>
    <w:qFormat/>
    <w:rsid w:val="001F7F17"/>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Schriftart: 9 pt Char1,Schriftart: 10 pt Char1,Schriftart: 8 pt Char1,WB-Fußnotentext Char1,FoodNote Char1,ft Char1,Footnote Char1,Footnote Text Char Char Char1,Footnote Text Char1 Char Char Char1,fn Char,f Char1"/>
    <w:basedOn w:val="DefaultParagraphFont"/>
    <w:link w:val="FootnoteText"/>
    <w:uiPriority w:val="99"/>
    <w:rsid w:val="001F7F17"/>
    <w:rPr>
      <w:rFonts w:ascii="Times New Roman" w:eastAsia="Times New Roman" w:hAnsi="Times New Roman" w:cs="Times New Roman"/>
      <w:sz w:val="20"/>
      <w:szCs w:val="20"/>
      <w:lang w:eastAsia="fr-FR"/>
    </w:rPr>
  </w:style>
  <w:style w:type="character" w:styleId="PageNumber">
    <w:name w:val="page number"/>
    <w:rsid w:val="001F7F17"/>
    <w:rPr>
      <w:rFonts w:cs="Times New Roman"/>
    </w:rPr>
  </w:style>
  <w:style w:type="paragraph" w:styleId="Footer">
    <w:name w:val="footer"/>
    <w:basedOn w:val="Normal"/>
    <w:link w:val="FooterChar"/>
    <w:uiPriority w:val="99"/>
    <w:rsid w:val="001F7F17"/>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1F7F17"/>
    <w:rPr>
      <w:rFonts w:ascii="Times New Roman" w:eastAsia="Times New Roman" w:hAnsi="Times New Roman" w:cs="Times New Roman"/>
      <w:sz w:val="24"/>
      <w:szCs w:val="20"/>
      <w:lang w:eastAsia="fr-FR"/>
    </w:rPr>
  </w:style>
  <w:style w:type="paragraph" w:styleId="TOC1">
    <w:name w:val="toc 1"/>
    <w:basedOn w:val="Normal"/>
    <w:next w:val="Normal"/>
    <w:autoRedefine/>
    <w:uiPriority w:val="39"/>
    <w:rsid w:val="00FC078C"/>
    <w:pPr>
      <w:tabs>
        <w:tab w:val="left" w:pos="2108"/>
      </w:tabs>
      <w:spacing w:before="360" w:after="120" w:line="240" w:lineRule="auto"/>
      <w:outlineLvl w:val="0"/>
    </w:pPr>
    <w:rPr>
      <w:rFonts w:ascii="Arial" w:eastAsia="Times New Roman" w:hAnsi="Arial" w:cs="Arial"/>
      <w:b/>
      <w:bCs/>
      <w:caps/>
      <w:noProof/>
      <w:sz w:val="24"/>
      <w:szCs w:val="24"/>
    </w:rPr>
  </w:style>
  <w:style w:type="paragraph" w:styleId="TOC2">
    <w:name w:val="toc 2"/>
    <w:basedOn w:val="Normal"/>
    <w:next w:val="Normal"/>
    <w:autoRedefine/>
    <w:uiPriority w:val="39"/>
    <w:rsid w:val="000E299B"/>
    <w:pPr>
      <w:tabs>
        <w:tab w:val="left" w:pos="720"/>
        <w:tab w:val="right" w:pos="7972"/>
      </w:tabs>
      <w:spacing w:before="240" w:after="0" w:line="240" w:lineRule="auto"/>
      <w:ind w:right="1213"/>
      <w:jc w:val="both"/>
    </w:pPr>
    <w:rPr>
      <w:rFonts w:ascii="Times New Roman" w:eastAsia="Times New Roman" w:hAnsi="Times New Roman" w:cs="Times New Roman"/>
      <w:noProof/>
      <w:sz w:val="20"/>
      <w:szCs w:val="20"/>
    </w:rPr>
  </w:style>
  <w:style w:type="paragraph" w:styleId="TOC3">
    <w:name w:val="toc 3"/>
    <w:basedOn w:val="Normal"/>
    <w:next w:val="Normal"/>
    <w:autoRedefine/>
    <w:uiPriority w:val="39"/>
    <w:rsid w:val="001F7F17"/>
    <w:pPr>
      <w:tabs>
        <w:tab w:val="right" w:pos="7972"/>
      </w:tabs>
      <w:spacing w:after="0" w:line="240" w:lineRule="auto"/>
      <w:ind w:left="240"/>
    </w:pPr>
    <w:rPr>
      <w:rFonts w:ascii="Times New Roman" w:eastAsia="Times New Roman" w:hAnsi="Times New Roman" w:cs="Times New Roman"/>
      <w:noProof/>
      <w:sz w:val="20"/>
      <w:szCs w:val="20"/>
    </w:rPr>
  </w:style>
  <w:style w:type="paragraph" w:styleId="BodyText3">
    <w:name w:val="Body Text 3"/>
    <w:basedOn w:val="Normal"/>
    <w:link w:val="BodyText3Char"/>
    <w:rsid w:val="001F7F17"/>
    <w:pPr>
      <w:spacing w:after="0" w:line="240" w:lineRule="auto"/>
    </w:pPr>
    <w:rPr>
      <w:rFonts w:ascii="Arial" w:eastAsia="Times New Roman" w:hAnsi="Arial" w:cs="Times New Roman"/>
      <w:szCs w:val="20"/>
    </w:rPr>
  </w:style>
  <w:style w:type="character" w:customStyle="1" w:styleId="BodyText3Char">
    <w:name w:val="Body Text 3 Char"/>
    <w:basedOn w:val="DefaultParagraphFont"/>
    <w:link w:val="BodyText3"/>
    <w:rsid w:val="001F7F17"/>
    <w:rPr>
      <w:rFonts w:ascii="Arial" w:eastAsia="Times New Roman" w:hAnsi="Arial" w:cs="Times New Roman"/>
      <w:szCs w:val="20"/>
    </w:rPr>
  </w:style>
  <w:style w:type="paragraph" w:customStyle="1" w:styleId="NormalIndent1">
    <w:name w:val="Normal Indent 1"/>
    <w:basedOn w:val="NormalIndent"/>
    <w:link w:val="NormalIndent1Char"/>
    <w:autoRedefine/>
    <w:rsid w:val="001F7F17"/>
    <w:pPr>
      <w:tabs>
        <w:tab w:val="num" w:pos="540"/>
        <w:tab w:val="num" w:pos="1494"/>
      </w:tabs>
      <w:ind w:left="1494" w:hanging="360"/>
    </w:pPr>
    <w:rPr>
      <w:i/>
      <w:sz w:val="24"/>
    </w:rPr>
  </w:style>
  <w:style w:type="paragraph" w:styleId="NormalIndent">
    <w:name w:val="Normal Indent"/>
    <w:basedOn w:val="Normal"/>
    <w:link w:val="NormalIndentChar"/>
    <w:rsid w:val="001F7F17"/>
    <w:pPr>
      <w:spacing w:after="0" w:line="240" w:lineRule="auto"/>
      <w:ind w:left="720"/>
    </w:pPr>
    <w:rPr>
      <w:rFonts w:ascii="Times New Roman" w:eastAsia="Times New Roman" w:hAnsi="Times New Roman" w:cs="Times New Roman"/>
      <w:sz w:val="20"/>
      <w:szCs w:val="20"/>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al"/>
    <w:rsid w:val="001F7F17"/>
    <w:pPr>
      <w:spacing w:after="0" w:line="240" w:lineRule="auto"/>
      <w:jc w:val="both"/>
    </w:pPr>
    <w:rPr>
      <w:rFonts w:ascii="Times New Roman" w:eastAsia="Times New Roman" w:hAnsi="Times New Roman" w:cs="Times New Roman"/>
      <w:sz w:val="20"/>
      <w:szCs w:val="20"/>
    </w:rPr>
  </w:style>
  <w:style w:type="paragraph" w:styleId="BodyText2">
    <w:name w:val="Body Text 2"/>
    <w:basedOn w:val="Normal"/>
    <w:link w:val="BodyText2Char"/>
    <w:rsid w:val="001F7F17"/>
    <w:pPr>
      <w:spacing w:after="0" w:line="240" w:lineRule="auto"/>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1F7F17"/>
    <w:rPr>
      <w:rFonts w:ascii="Arial" w:eastAsia="Times New Roman" w:hAnsi="Arial" w:cs="Times New Roman"/>
      <w:sz w:val="18"/>
      <w:szCs w:val="20"/>
    </w:rPr>
  </w:style>
  <w:style w:type="paragraph" w:customStyle="1" w:styleId="Text1">
    <w:name w:val="Text 1"/>
    <w:basedOn w:val="Normal"/>
    <w:rsid w:val="001F7F17"/>
    <w:pPr>
      <w:spacing w:after="240" w:line="240" w:lineRule="auto"/>
      <w:jc w:val="both"/>
    </w:pPr>
    <w:rPr>
      <w:rFonts w:ascii="Times New Roman" w:eastAsia="Times New Roman" w:hAnsi="Times New Roman" w:cs="Times New Roman"/>
      <w:sz w:val="24"/>
      <w:szCs w:val="24"/>
    </w:rPr>
  </w:style>
  <w:style w:type="character" w:customStyle="1" w:styleId="Text1Char1">
    <w:name w:val="Text 1 Char1"/>
    <w:rsid w:val="001F7F17"/>
    <w:rPr>
      <w:sz w:val="24"/>
      <w:lang w:val="fr-FR" w:eastAsia="fr-FR"/>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1F7F17"/>
    <w:pPr>
      <w:tabs>
        <w:tab w:val="num" w:pos="720"/>
      </w:tabs>
      <w:spacing w:after="0" w:line="240" w:lineRule="auto"/>
      <w:ind w:left="720" w:hanging="360"/>
    </w:pPr>
    <w:rPr>
      <w:rFonts w:ascii="Times New Roman" w:eastAsia="Times New Roman" w:hAnsi="Times New Roman" w:cs="Times New Roman"/>
      <w:b/>
      <w:bCs/>
      <w:color w:val="000000"/>
      <w:sz w:val="24"/>
      <w:szCs w:val="24"/>
    </w:rPr>
  </w:style>
  <w:style w:type="paragraph" w:customStyle="1" w:styleId="TexteGras">
    <w:name w:val="Texte Gras"/>
    <w:basedOn w:val="Normal"/>
    <w:rsid w:val="001F7F17"/>
    <w:pPr>
      <w:spacing w:after="0" w:line="240" w:lineRule="auto"/>
      <w:outlineLvl w:val="0"/>
    </w:pPr>
    <w:rPr>
      <w:rFonts w:ascii="Times New Roman" w:eastAsia="Times New Roman" w:hAnsi="Times New Roman" w:cs="Times New Roman"/>
      <w:b/>
      <w:color w:val="000000"/>
      <w:sz w:val="24"/>
      <w:szCs w:val="24"/>
    </w:rPr>
  </w:style>
  <w:style w:type="paragraph" w:styleId="TOC4">
    <w:name w:val="toc 4"/>
    <w:basedOn w:val="Normal"/>
    <w:next w:val="Normal"/>
    <w:autoRedefine/>
    <w:uiPriority w:val="39"/>
    <w:rsid w:val="001F7F17"/>
    <w:pPr>
      <w:tabs>
        <w:tab w:val="left" w:pos="1680"/>
        <w:tab w:val="right" w:pos="7920"/>
      </w:tabs>
      <w:spacing w:after="0" w:line="240" w:lineRule="auto"/>
      <w:ind w:left="1620" w:right="1113" w:hanging="1260"/>
    </w:pPr>
    <w:rPr>
      <w:rFonts w:ascii="Times New Roman" w:eastAsia="Times New Roman" w:hAnsi="Times New Roman" w:cs="Times New Roman"/>
      <w:i/>
      <w:sz w:val="20"/>
      <w:szCs w:val="24"/>
    </w:rPr>
  </w:style>
  <w:style w:type="paragraph" w:customStyle="1" w:styleId="StyleBoldItalicBlackUnderline">
    <w:name w:val="Style Bold Italic Black Underline"/>
    <w:basedOn w:val="Normal"/>
    <w:rsid w:val="001F7F17"/>
    <w:pPr>
      <w:spacing w:after="0" w:line="240" w:lineRule="auto"/>
      <w:outlineLvl w:val="0"/>
    </w:pPr>
    <w:rPr>
      <w:rFonts w:ascii="Times New Roman" w:eastAsia="Times New Roman" w:hAnsi="Times New Roman" w:cs="Times New Roman"/>
      <w:b/>
      <w:i/>
      <w:color w:val="000000"/>
      <w:sz w:val="24"/>
      <w:szCs w:val="24"/>
      <w:u w:val="single"/>
    </w:rPr>
  </w:style>
  <w:style w:type="paragraph" w:customStyle="1" w:styleId="StyleBoldItalicBlackUnderlineJustified">
    <w:name w:val="Style Bold Italic Black Underline Justified"/>
    <w:basedOn w:val="Normal"/>
    <w:rsid w:val="001F7F17"/>
    <w:pPr>
      <w:numPr>
        <w:numId w:val="4"/>
      </w:numPr>
      <w:spacing w:after="0" w:line="240" w:lineRule="auto"/>
      <w:jc w:val="both"/>
    </w:pPr>
    <w:rPr>
      <w:rFonts w:ascii="Times New Roman" w:eastAsia="Times New Roman" w:hAnsi="Times New Roman" w:cs="Times New Roman"/>
      <w:b/>
      <w:bCs/>
      <w:i/>
      <w:iCs/>
      <w:color w:val="000000"/>
      <w:sz w:val="24"/>
      <w:szCs w:val="20"/>
      <w:u w:val="single"/>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3"/>
      </w:numPr>
      <w:tabs>
        <w:tab w:val="clear" w:pos="360"/>
      </w:tabs>
    </w:pPr>
    <w:rPr>
      <w:iCs/>
      <w:color w:val="000000"/>
    </w:rPr>
  </w:style>
  <w:style w:type="character" w:customStyle="1" w:styleId="StyleText1ItalicBlackChar">
    <w:name w:val="Style Text 1 + Italic Black Char"/>
    <w:rsid w:val="001F7F17"/>
    <w:rPr>
      <w:color w:val="000000"/>
      <w:sz w:val="24"/>
      <w:lang w:val="fr-FR" w:eastAsia="fr-FR"/>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fr-FR" w:eastAsia="fr-FR"/>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TableGrid">
    <w:name w:val="Table Grid"/>
    <w:basedOn w:val="TableNormal"/>
    <w:uiPriority w:val="39"/>
    <w:rsid w:val="001F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7F1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F7F17"/>
    <w:rPr>
      <w:rFonts w:ascii="Tahoma" w:eastAsia="Times New Roman" w:hAnsi="Tahoma" w:cs="Tahoma"/>
      <w:sz w:val="16"/>
      <w:szCs w:val="16"/>
      <w:lang w:eastAsia="fr-FR"/>
    </w:rPr>
  </w:style>
  <w:style w:type="paragraph" w:styleId="NormalWeb">
    <w:name w:val="Normal (Web)"/>
    <w:basedOn w:val="Normal"/>
    <w:uiPriority w:val="99"/>
    <w:rsid w:val="001F7F17"/>
    <w:pPr>
      <w:spacing w:before="100" w:beforeAutospacing="1" w:after="100" w:afterAutospacing="1"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rsid w:val="001F7F1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1F7F1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1F7F1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1F7F1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1F7F17"/>
    <w:pPr>
      <w:spacing w:after="0" w:line="240" w:lineRule="auto"/>
      <w:ind w:left="1920"/>
    </w:pPr>
    <w:rPr>
      <w:rFonts w:ascii="Times New Roman" w:eastAsia="Times New Roman" w:hAnsi="Times New Roman" w:cs="Times New Roman"/>
      <w:sz w:val="24"/>
      <w:szCs w:val="24"/>
    </w:rPr>
  </w:style>
  <w:style w:type="character" w:styleId="CommentReference">
    <w:name w:val="annotation reference"/>
    <w:uiPriority w:val="99"/>
    <w:rsid w:val="001F7F17"/>
    <w:rPr>
      <w:rFonts w:cs="Times New Roman"/>
      <w:sz w:val="16"/>
    </w:rPr>
  </w:style>
  <w:style w:type="paragraph" w:styleId="CommentText">
    <w:name w:val="annotation text"/>
    <w:basedOn w:val="Normal"/>
    <w:link w:val="CommentTextChar"/>
    <w:uiPriority w:val="99"/>
    <w:rsid w:val="001F7F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F7F17"/>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semiHidden/>
    <w:rsid w:val="001F7F17"/>
    <w:rPr>
      <w:b/>
      <w:bCs/>
    </w:rPr>
  </w:style>
  <w:style w:type="character" w:customStyle="1" w:styleId="CommentSubjectChar">
    <w:name w:val="Comment Subject Char"/>
    <w:basedOn w:val="CommentTextChar"/>
    <w:link w:val="CommentSubject"/>
    <w:semiHidden/>
    <w:rsid w:val="001F7F17"/>
    <w:rPr>
      <w:rFonts w:ascii="Times New Roman" w:eastAsia="Times New Roman" w:hAnsi="Times New Roman" w:cs="Times New Roman"/>
      <w:b/>
      <w:bCs/>
      <w:sz w:val="20"/>
      <w:szCs w:val="20"/>
      <w:lang w:eastAsia="fr-FR"/>
    </w:rPr>
  </w:style>
  <w:style w:type="paragraph" w:customStyle="1" w:styleId="Default">
    <w:name w:val="Default"/>
    <w:rsid w:val="001F7F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uiPriority w:val="99"/>
    <w:rsid w:val="001F7F17"/>
    <w:rPr>
      <w:rFonts w:cs="Times New Roman"/>
      <w:color w:val="606420"/>
      <w:u w:val="single"/>
    </w:rPr>
  </w:style>
  <w:style w:type="paragraph" w:styleId="ListParagraph">
    <w:name w:val="List Paragraph"/>
    <w:aliases w:val="Titre 10,Bibliographie1,r2,Paragraphe 2,inspringtekst,Liststycke SKL,Bullet list,Table of contents numbered,içindekiler vb,Sombreado multicolor - Énfasis 31,Normal bullet 2,Liste Paragraf,Elenco Bullet point,Liste Paragraf1,Paragraph"/>
    <w:basedOn w:val="Normal"/>
    <w:link w:val="ListParagraphChar"/>
    <w:uiPriority w:val="34"/>
    <w:qFormat/>
    <w:rsid w:val="001F7F17"/>
    <w:pPr>
      <w:ind w:left="720"/>
      <w:contextualSpacing/>
    </w:pPr>
    <w:rPr>
      <w:rFonts w:ascii="Calibri" w:eastAsia="Times New Roman" w:hAnsi="Calibri" w:cs="Times New Roman"/>
    </w:rPr>
  </w:style>
  <w:style w:type="paragraph" w:customStyle="1" w:styleId="Tekstas">
    <w:name w:val="Tekstas"/>
    <w:basedOn w:val="Normal"/>
    <w:rsid w:val="001F7F17"/>
    <w:pPr>
      <w:spacing w:after="120" w:line="240" w:lineRule="auto"/>
      <w:jc w:val="both"/>
    </w:pPr>
    <w:rPr>
      <w:rFonts w:ascii="Times New Roman" w:eastAsia="Times New Roman" w:hAnsi="Times New Roman" w:cs="Times New Roman"/>
      <w:sz w:val="24"/>
      <w:szCs w:val="24"/>
    </w:rPr>
  </w:style>
  <w:style w:type="paragraph" w:styleId="Caption">
    <w:name w:val="caption"/>
    <w:basedOn w:val="Normal"/>
    <w:next w:val="Normal"/>
    <w:autoRedefine/>
    <w:qFormat/>
    <w:rsid w:val="00B93385"/>
    <w:pPr>
      <w:spacing w:after="80" w:line="240" w:lineRule="auto"/>
      <w:jc w:val="center"/>
    </w:pPr>
    <w:rPr>
      <w:rFonts w:ascii="Times New Roman" w:eastAsia="Calibri" w:hAnsi="Times New Roman" w:cs="Times New Roman"/>
      <w:b/>
      <w:bCs/>
      <w:szCs w:val="20"/>
    </w:rPr>
  </w:style>
  <w:style w:type="paragraph" w:customStyle="1" w:styleId="Corpsdetexte2">
    <w:name w:val="Corps de texte2"/>
    <w:basedOn w:val="Normal"/>
    <w:rsid w:val="001F7F17"/>
    <w:pPr>
      <w:spacing w:before="100" w:after="100" w:line="240" w:lineRule="auto"/>
      <w:jc w:val="both"/>
    </w:pPr>
    <w:rPr>
      <w:rFonts w:ascii="Times New Roman" w:eastAsia="SimSun" w:hAnsi="Times New Roman" w:cs="Times New Roman"/>
      <w:sz w:val="24"/>
      <w:szCs w:val="20"/>
    </w:rPr>
  </w:style>
  <w:style w:type="paragraph" w:customStyle="1" w:styleId="CharZchnZchn1">
    <w:name w:val="Char Zchn Zchn1"/>
    <w:basedOn w:val="Normal"/>
    <w:rsid w:val="001F7F17"/>
    <w:pPr>
      <w:spacing w:after="160" w:line="240" w:lineRule="exact"/>
    </w:pPr>
    <w:rPr>
      <w:rFonts w:ascii="Tahoma" w:eastAsia="Times New Roman" w:hAnsi="Tahoma" w:cs="Times New Roman"/>
      <w:sz w:val="20"/>
      <w:szCs w:val="20"/>
    </w:rPr>
  </w:style>
  <w:style w:type="paragraph" w:styleId="Revision">
    <w:name w:val="Revision"/>
    <w:hidden/>
    <w:uiPriority w:val="99"/>
    <w:semiHidden/>
    <w:rsid w:val="001F7F17"/>
    <w:pPr>
      <w:spacing w:after="0" w:line="240" w:lineRule="auto"/>
    </w:pPr>
    <w:rPr>
      <w:rFonts w:ascii="Times New Roman" w:eastAsia="Times New Roman" w:hAnsi="Times New Roman" w:cs="Times New Roman"/>
      <w:sz w:val="24"/>
      <w:szCs w:val="24"/>
    </w:rPr>
  </w:style>
  <w:style w:type="paragraph" w:customStyle="1" w:styleId="Text2">
    <w:name w:val="Text 2"/>
    <w:basedOn w:val="Normal"/>
    <w:rsid w:val="001F7F17"/>
    <w:pPr>
      <w:tabs>
        <w:tab w:val="left" w:pos="2161"/>
      </w:tabs>
      <w:spacing w:after="240" w:line="240" w:lineRule="auto"/>
      <w:ind w:left="1202"/>
      <w:jc w:val="both"/>
    </w:pPr>
    <w:rPr>
      <w:rFonts w:ascii="Times New Roman" w:eastAsia="Times New Roman" w:hAnsi="Times New Roman" w:cs="Times New Roman"/>
      <w:sz w:val="24"/>
      <w:szCs w:val="20"/>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fr-FR" w:eastAsia="fr-FR" w:bidi="fr-FR"/>
    </w:rPr>
  </w:style>
  <w:style w:type="paragraph" w:styleId="ListBullet">
    <w:name w:val="List Bullet"/>
    <w:basedOn w:val="Normal"/>
    <w:autoRedefine/>
    <w:rsid w:val="001F7F17"/>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SubTitle1">
    <w:name w:val="SubTitle 1"/>
    <w:basedOn w:val="Normal"/>
    <w:next w:val="Normal"/>
    <w:rsid w:val="001F7F17"/>
    <w:pPr>
      <w:spacing w:after="240" w:line="240" w:lineRule="auto"/>
      <w:jc w:val="center"/>
    </w:pPr>
    <w:rPr>
      <w:rFonts w:ascii="Times New Roman" w:eastAsia="Times New Roman" w:hAnsi="Times New Roman" w:cs="Times New Roman"/>
      <w:b/>
      <w:snapToGrid w:val="0"/>
      <w:sz w:val="40"/>
      <w:szCs w:val="20"/>
    </w:rPr>
  </w:style>
  <w:style w:type="paragraph" w:customStyle="1" w:styleId="Application1">
    <w:name w:val="Application1"/>
    <w:basedOn w:val="Heading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al"/>
    <w:autoRedefine/>
    <w:rsid w:val="001F7F17"/>
    <w:pPr>
      <w:widowControl w:val="0"/>
      <w:suppressAutoHyphens/>
      <w:spacing w:before="120" w:after="120" w:line="240" w:lineRule="auto"/>
    </w:pPr>
    <w:rPr>
      <w:rFonts w:ascii="Times New Roman" w:eastAsia="Times New Roman" w:hAnsi="Times New Roman" w:cs="Times New Roman"/>
      <w:b/>
      <w:snapToGrid w:val="0"/>
      <w:spacing w:val="-2"/>
      <w:sz w:val="28"/>
      <w:szCs w:val="28"/>
      <w:u w:val="single"/>
    </w:rPr>
  </w:style>
  <w:style w:type="paragraph" w:customStyle="1" w:styleId="text20">
    <w:name w:val="text2"/>
    <w:basedOn w:val="Normal"/>
    <w:rsid w:val="001F7F17"/>
    <w:pPr>
      <w:spacing w:after="240" w:line="240" w:lineRule="auto"/>
      <w:ind w:left="1077"/>
    </w:pPr>
    <w:rPr>
      <w:rFonts w:ascii="Times New Roman" w:eastAsia="Times New Roman" w:hAnsi="Times New Roman" w:cs="Times New Roman"/>
      <w:sz w:val="24"/>
      <w:szCs w:val="20"/>
    </w:rPr>
  </w:style>
  <w:style w:type="paragraph" w:customStyle="1" w:styleId="text10">
    <w:name w:val="text1"/>
    <w:basedOn w:val="Normal"/>
    <w:rsid w:val="001F7F17"/>
    <w:pPr>
      <w:spacing w:after="240" w:line="240" w:lineRule="auto"/>
      <w:ind w:left="483"/>
    </w:pPr>
    <w:rPr>
      <w:rFonts w:ascii="Times New Roman" w:eastAsia="Times New Roman" w:hAnsi="Times New Roman" w:cs="Times New Roman"/>
      <w:sz w:val="24"/>
      <w:szCs w:val="20"/>
    </w:rPr>
  </w:style>
  <w:style w:type="paragraph" w:customStyle="1" w:styleId="text4">
    <w:name w:val="text4"/>
    <w:basedOn w:val="Normal"/>
    <w:rsid w:val="001F7F17"/>
    <w:pPr>
      <w:spacing w:after="240" w:line="240" w:lineRule="auto"/>
      <w:ind w:left="2880"/>
    </w:pPr>
    <w:rPr>
      <w:rFonts w:ascii="Times New Roman" w:eastAsia="Times New Roman" w:hAnsi="Times New Roman" w:cs="Times New Roman"/>
      <w:sz w:val="24"/>
      <w:szCs w:val="20"/>
    </w:rPr>
  </w:style>
  <w:style w:type="paragraph" w:styleId="Title">
    <w:name w:val="Title"/>
    <w:basedOn w:val="Normal"/>
    <w:link w:val="TitleChar"/>
    <w:qFormat/>
    <w:rsid w:val="001F7F1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rsid w:val="001F7F17"/>
    <w:rPr>
      <w:rFonts w:ascii="Times New Roman" w:eastAsia="Times New Roman" w:hAnsi="Times New Roman" w:cs="Times New Roman"/>
      <w:b/>
      <w:snapToGrid w:val="0"/>
      <w:sz w:val="48"/>
      <w:szCs w:val="20"/>
      <w:lang w:val="fr-FR" w:eastAsia="fr-FR"/>
    </w:rPr>
  </w:style>
  <w:style w:type="paragraph" w:customStyle="1" w:styleId="internormal">
    <w:name w:val="internormal"/>
    <w:basedOn w:val="Normal"/>
    <w:rsid w:val="001F7F17"/>
    <w:pPr>
      <w:spacing w:after="0" w:line="240" w:lineRule="auto"/>
      <w:ind w:left="1701"/>
      <w:jc w:val="both"/>
    </w:pPr>
    <w:rPr>
      <w:rFonts w:ascii="Optima" w:eastAsia="Times New Roman" w:hAnsi="Optima" w:cs="Times New Roman"/>
      <w:szCs w:val="20"/>
    </w:rPr>
  </w:style>
  <w:style w:type="paragraph" w:styleId="BodyTextIndent">
    <w:name w:val="Body Text Indent"/>
    <w:basedOn w:val="Normal"/>
    <w:link w:val="BodyTextIndentChar"/>
    <w:rsid w:val="001F7F17"/>
    <w:pPr>
      <w:spacing w:after="0" w:line="240" w:lineRule="auto"/>
    </w:pPr>
    <w:rPr>
      <w:rFonts w:ascii="Times New Roman" w:eastAsia="Times New Roman" w:hAnsi="Times New Roman" w:cs="Times New Roman"/>
      <w:b/>
      <w:sz w:val="20"/>
      <w:szCs w:val="20"/>
    </w:rPr>
  </w:style>
  <w:style w:type="character" w:customStyle="1" w:styleId="BodyTextIndentChar">
    <w:name w:val="Body Text Indent Char"/>
    <w:basedOn w:val="DefaultParagraphFont"/>
    <w:link w:val="BodyTextIndent"/>
    <w:rsid w:val="001F7F17"/>
    <w:rPr>
      <w:rFonts w:ascii="Times New Roman" w:eastAsia="Times New Roman" w:hAnsi="Times New Roman" w:cs="Times New Roman"/>
      <w:b/>
      <w:sz w:val="20"/>
      <w:szCs w:val="20"/>
      <w:lang w:val="fr-FR"/>
    </w:rPr>
  </w:style>
  <w:style w:type="paragraph" w:customStyle="1" w:styleId="NoteHead">
    <w:name w:val="NoteHead"/>
    <w:basedOn w:val="Normal"/>
    <w:next w:val="Normal"/>
    <w:rsid w:val="001F7F17"/>
    <w:pPr>
      <w:spacing w:before="720" w:after="720" w:line="240" w:lineRule="auto"/>
      <w:jc w:val="center"/>
    </w:pPr>
    <w:rPr>
      <w:rFonts w:ascii="Times New Roman" w:eastAsia="Times New Roman" w:hAnsi="Times New Roman" w:cs="Times New Roman"/>
      <w:b/>
      <w:smallCaps/>
      <w:sz w:val="24"/>
      <w:szCs w:val="20"/>
    </w:rPr>
  </w:style>
  <w:style w:type="character" w:customStyle="1" w:styleId="NormalIndentChar">
    <w:name w:val="Normal Indent Char"/>
    <w:link w:val="NormalIndent"/>
    <w:rsid w:val="001F7F17"/>
    <w:rPr>
      <w:rFonts w:ascii="Times New Roman" w:eastAsia="Times New Roman" w:hAnsi="Times New Roman" w:cs="Times New Roman"/>
      <w:sz w:val="20"/>
      <w:szCs w:val="20"/>
      <w:lang w:val="fr-FR"/>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fr-FR"/>
    </w:rPr>
  </w:style>
  <w:style w:type="paragraph" w:customStyle="1" w:styleId="normaltableau">
    <w:name w:val="normal_tableau"/>
    <w:basedOn w:val="Normal"/>
    <w:rsid w:val="001F7F17"/>
    <w:pPr>
      <w:spacing w:before="120" w:after="120" w:line="240" w:lineRule="auto"/>
      <w:jc w:val="both"/>
    </w:pPr>
    <w:rPr>
      <w:rFonts w:ascii="Optima" w:eastAsia="Times New Roman" w:hAnsi="Optima" w:cs="Times New Roman"/>
      <w:szCs w:val="20"/>
    </w:rPr>
  </w:style>
  <w:style w:type="paragraph" w:customStyle="1" w:styleId="article1">
    <w:name w:val="article1"/>
    <w:basedOn w:val="Normal"/>
    <w:rsid w:val="001F7F17"/>
    <w:pPr>
      <w:spacing w:before="240" w:after="0" w:line="240" w:lineRule="auto"/>
      <w:ind w:left="1701"/>
      <w:jc w:val="center"/>
    </w:pPr>
    <w:rPr>
      <w:rFonts w:ascii="Optima" w:eastAsia="Times New Roman" w:hAnsi="Optima" w:cs="Times New Roman"/>
      <w:b/>
      <w:szCs w:val="20"/>
      <w:u w:val="single"/>
    </w:rPr>
  </w:style>
  <w:style w:type="paragraph" w:customStyle="1" w:styleId="TableTitle">
    <w:name w:val="Table Title"/>
    <w:basedOn w:val="Normal"/>
    <w:next w:val="Normal"/>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b/>
      <w:szCs w:val="20"/>
    </w:rPr>
  </w:style>
  <w:style w:type="paragraph" w:customStyle="1" w:styleId="TableSub-title">
    <w:name w:val="Table Sub-title"/>
    <w:basedOn w:val="Normal"/>
    <w:next w:val="BodyText"/>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szCs w:val="20"/>
    </w:rPr>
  </w:style>
  <w:style w:type="paragraph" w:customStyle="1" w:styleId="SourceDescription">
    <w:name w:val="Source Description"/>
    <w:basedOn w:val="Normal"/>
    <w:next w:val="BodyText"/>
    <w:rsid w:val="001F7F17"/>
    <w:pPr>
      <w:widowControl w:val="0"/>
      <w:tabs>
        <w:tab w:val="left" w:pos="851"/>
        <w:tab w:val="left" w:pos="1191"/>
        <w:tab w:val="left" w:pos="1531"/>
      </w:tabs>
      <w:spacing w:after="0" w:line="240" w:lineRule="auto"/>
      <w:jc w:val="both"/>
    </w:pPr>
    <w:rPr>
      <w:rFonts w:ascii="Helvetica" w:eastAsia="Times New Roman" w:hAnsi="Helvetica" w:cs="Times New Roman"/>
      <w:sz w:val="18"/>
      <w:szCs w:val="20"/>
    </w:rPr>
  </w:style>
  <w:style w:type="paragraph" w:customStyle="1" w:styleId="Blockquote">
    <w:name w:val="Blockquote"/>
    <w:basedOn w:val="Normal"/>
    <w:rsid w:val="001F7F17"/>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Strong">
    <w:name w:val="Strong"/>
    <w:uiPriority w:val="22"/>
    <w:qFormat/>
    <w:rsid w:val="001F7F17"/>
    <w:rPr>
      <w:b/>
    </w:rPr>
  </w:style>
  <w:style w:type="paragraph" w:customStyle="1" w:styleId="Text11">
    <w:name w:val="Text 11"/>
    <w:basedOn w:val="Normal"/>
    <w:rsid w:val="001F7F17"/>
    <w:pPr>
      <w:spacing w:after="240" w:line="240" w:lineRule="auto"/>
      <w:jc w:val="both"/>
    </w:pPr>
    <w:rPr>
      <w:rFonts w:ascii="Times New Roman" w:eastAsia="Times New Roman" w:hAnsi="Times New Roman" w:cs="Times New Roman"/>
      <w:sz w:val="24"/>
      <w:szCs w:val="20"/>
    </w:rPr>
  </w:style>
  <w:style w:type="paragraph" w:customStyle="1" w:styleId="Num-DocParagraph1">
    <w:name w:val="Num-Doc Paragraph1"/>
    <w:basedOn w:val="Normal"/>
    <w:rsid w:val="001F7F17"/>
    <w:pPr>
      <w:tabs>
        <w:tab w:val="left" w:pos="851"/>
        <w:tab w:val="left" w:pos="1191"/>
        <w:tab w:val="left" w:pos="1531"/>
      </w:tabs>
      <w:spacing w:after="240" w:line="240" w:lineRule="auto"/>
      <w:jc w:val="both"/>
    </w:pPr>
    <w:rPr>
      <w:rFonts w:ascii="Times" w:eastAsia="Times New Roman" w:hAnsi="Times" w:cs="Times New Roman"/>
      <w:szCs w:val="20"/>
    </w:rPr>
  </w:style>
  <w:style w:type="paragraph" w:customStyle="1" w:styleId="Text12">
    <w:name w:val="Text 12"/>
    <w:basedOn w:val="Normal"/>
    <w:rsid w:val="001F7F17"/>
    <w:pPr>
      <w:spacing w:after="240" w:line="240" w:lineRule="auto"/>
      <w:jc w:val="both"/>
    </w:pPr>
    <w:rPr>
      <w:rFonts w:ascii="Times New Roman" w:eastAsia="Times New Roman" w:hAnsi="Times New Roman" w:cs="Times New Roman"/>
      <w:sz w:val="24"/>
      <w:szCs w:val="20"/>
    </w:rPr>
  </w:style>
  <w:style w:type="paragraph" w:customStyle="1" w:styleId="Text1Char2">
    <w:name w:val="Text 1 Char2"/>
    <w:basedOn w:val="Normal"/>
    <w:rsid w:val="001F7F17"/>
    <w:pPr>
      <w:spacing w:after="240" w:line="240" w:lineRule="auto"/>
      <w:jc w:val="both"/>
    </w:pPr>
    <w:rPr>
      <w:rFonts w:ascii="Times New Roman" w:eastAsia="Times New Roman" w:hAnsi="Times New Roman" w:cs="Times New Roman"/>
      <w:sz w:val="24"/>
      <w:szCs w:val="24"/>
    </w:rPr>
  </w:style>
  <w:style w:type="paragraph" w:customStyle="1" w:styleId="Num-DocParagraph2">
    <w:name w:val="Num-Doc Paragraph2"/>
    <w:basedOn w:val="Normal"/>
    <w:rsid w:val="001F7F17"/>
    <w:pPr>
      <w:tabs>
        <w:tab w:val="left" w:pos="851"/>
        <w:tab w:val="left" w:pos="1191"/>
        <w:tab w:val="left" w:pos="1531"/>
      </w:tabs>
      <w:spacing w:after="240" w:line="240" w:lineRule="auto"/>
      <w:jc w:val="both"/>
    </w:pPr>
    <w:rPr>
      <w:rFonts w:ascii="Times" w:eastAsia="Times New Roman" w:hAnsi="Times" w:cs="Times New Roman"/>
      <w:szCs w:val="20"/>
    </w:rPr>
  </w:style>
  <w:style w:type="paragraph" w:customStyle="1" w:styleId="NumPar2">
    <w:name w:val="NumPar 2"/>
    <w:basedOn w:val="Heading2"/>
    <w:next w:val="Text2"/>
    <w:rsid w:val="001F7F17"/>
    <w:pPr>
      <w:keepNext w:val="0"/>
      <w:numPr>
        <w:numId w:val="1"/>
      </w:numPr>
      <w:tabs>
        <w:tab w:val="clear" w:pos="360"/>
        <w:tab w:val="num" w:pos="1200"/>
      </w:tabs>
      <w:spacing w:before="0" w:after="240"/>
      <w:ind w:left="1200" w:hanging="720"/>
      <w:outlineLvl w:val="9"/>
    </w:pPr>
    <w:rPr>
      <w:rFonts w:eastAsia="Times New Roman"/>
      <w:sz w:val="24"/>
    </w:rPr>
  </w:style>
  <w:style w:type="paragraph" w:customStyle="1" w:styleId="SectionTitle">
    <w:name w:val="SectionTitle"/>
    <w:basedOn w:val="Normal"/>
    <w:next w:val="Heading1"/>
    <w:rsid w:val="001F7F17"/>
    <w:pPr>
      <w:keepNext/>
      <w:spacing w:after="480" w:line="240" w:lineRule="auto"/>
      <w:jc w:val="center"/>
    </w:pPr>
    <w:rPr>
      <w:rFonts w:ascii="Times New Roman" w:eastAsia="Times New Roman" w:hAnsi="Times New Roman" w:cs="Times New Roman"/>
      <w:b/>
      <w:smallCaps/>
      <w:sz w:val="28"/>
      <w:szCs w:val="20"/>
    </w:rPr>
  </w:style>
  <w:style w:type="paragraph" w:customStyle="1" w:styleId="Text3">
    <w:name w:val="Text 3"/>
    <w:basedOn w:val="Normal"/>
    <w:rsid w:val="001F7F17"/>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ListBullet1">
    <w:name w:val="List Bullet 1"/>
    <w:basedOn w:val="Text1"/>
    <w:rsid w:val="001F7F17"/>
    <w:pPr>
      <w:numPr>
        <w:numId w:val="2"/>
      </w:numPr>
    </w:pPr>
    <w:rPr>
      <w:szCs w:val="20"/>
    </w:rPr>
  </w:style>
  <w:style w:type="paragraph" w:customStyle="1" w:styleId="ListDash2">
    <w:name w:val="List Dash 2"/>
    <w:basedOn w:val="Text2"/>
    <w:rsid w:val="001F7F17"/>
    <w:pPr>
      <w:numPr>
        <w:numId w:val="5"/>
      </w:numPr>
      <w:tabs>
        <w:tab w:val="clear" w:pos="2161"/>
      </w:tabs>
    </w:pPr>
  </w:style>
  <w:style w:type="paragraph" w:customStyle="1" w:styleId="ListDash4">
    <w:name w:val="List Dash 4"/>
    <w:basedOn w:val="Normal"/>
    <w:rsid w:val="001F7F17"/>
    <w:pPr>
      <w:numPr>
        <w:numId w:val="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F7F17"/>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F7F17"/>
    <w:pPr>
      <w:numPr>
        <w:numId w:val="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F7F17"/>
    <w:pPr>
      <w:numPr>
        <w:ilvl w:val="1"/>
        <w:numId w:val="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F7F17"/>
    <w:pPr>
      <w:numPr>
        <w:ilvl w:val="2"/>
        <w:numId w:val="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F7F17"/>
    <w:pPr>
      <w:numPr>
        <w:ilvl w:val="3"/>
        <w:numId w:val="8"/>
      </w:numPr>
      <w:spacing w:after="240" w:line="240" w:lineRule="auto"/>
      <w:jc w:val="both"/>
    </w:pPr>
    <w:rPr>
      <w:rFonts w:ascii="Times New Roman" w:eastAsia="Times New Roman" w:hAnsi="Times New Roman" w:cs="Times New Roman"/>
      <w:sz w:val="24"/>
      <w:szCs w:val="20"/>
    </w:rPr>
  </w:style>
  <w:style w:type="paragraph" w:customStyle="1" w:styleId="BodySingle">
    <w:name w:val="Body Single"/>
    <w:basedOn w:val="BodyText"/>
    <w:rsid w:val="001F7F17"/>
    <w:pPr>
      <w:tabs>
        <w:tab w:val="clear" w:pos="851"/>
        <w:tab w:val="clear" w:pos="1191"/>
        <w:tab w:val="clear" w:pos="1531"/>
      </w:tabs>
      <w:spacing w:after="0" w:line="290" w:lineRule="atLeast"/>
      <w:jc w:val="left"/>
    </w:pPr>
    <w:rPr>
      <w:rFonts w:ascii="Times New Roman" w:hAnsi="Times New Roman"/>
      <w:sz w:val="24"/>
    </w:rPr>
  </w:style>
  <w:style w:type="paragraph" w:customStyle="1" w:styleId="BodyText21">
    <w:name w:val="Body Text 21"/>
    <w:basedOn w:val="Normal"/>
    <w:rsid w:val="001F7F17"/>
    <w:pPr>
      <w:tabs>
        <w:tab w:val="left" w:pos="420"/>
      </w:tabs>
      <w:spacing w:after="0" w:line="240" w:lineRule="auto"/>
      <w:jc w:val="both"/>
    </w:pPr>
    <w:rPr>
      <w:rFonts w:ascii="Times New Roman" w:eastAsia="Times New Roman" w:hAnsi="Times New Roman" w:cs="Times New Roman"/>
      <w:sz w:val="24"/>
      <w:szCs w:val="20"/>
    </w:rPr>
  </w:style>
  <w:style w:type="paragraph" w:customStyle="1" w:styleId="Table">
    <w:name w:val="Table"/>
    <w:basedOn w:val="Normal"/>
    <w:rsid w:val="001F7F17"/>
    <w:pPr>
      <w:keepNext/>
      <w:tabs>
        <w:tab w:val="left" w:pos="851"/>
      </w:tabs>
      <w:spacing w:after="0" w:line="240" w:lineRule="auto"/>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1F7F17"/>
    <w:pPr>
      <w:spacing w:after="160" w:line="240" w:lineRule="exact"/>
    </w:pPr>
    <w:rPr>
      <w:rFonts w:ascii="Tahoma" w:eastAsia="Times New Roman" w:hAnsi="Tahoma" w:cs="Times New Roman"/>
      <w:sz w:val="24"/>
      <w:szCs w:val="20"/>
    </w:rPr>
  </w:style>
  <w:style w:type="character" w:customStyle="1" w:styleId="Heading1Char1Char">
    <w:name w:val="Heading 1 Char1 Char"/>
    <w:aliases w:val="Heading 1 Char Char Char"/>
    <w:rsid w:val="001F7F17"/>
    <w:rPr>
      <w:b/>
    </w:rPr>
  </w:style>
  <w:style w:type="paragraph" w:styleId="EndnoteText">
    <w:name w:val="endnote text"/>
    <w:basedOn w:val="Normal"/>
    <w:link w:val="EndnoteTextChar"/>
    <w:uiPriority w:val="99"/>
    <w:rsid w:val="001F7F1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F7F17"/>
    <w:rPr>
      <w:rFonts w:ascii="Times New Roman" w:eastAsia="Times New Roman" w:hAnsi="Times New Roman" w:cs="Times New Roman"/>
      <w:sz w:val="20"/>
      <w:szCs w:val="20"/>
      <w:lang w:eastAsia="fr-FR"/>
    </w:rPr>
  </w:style>
  <w:style w:type="character" w:styleId="EndnoteReference">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al"/>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TOCHeading">
    <w:name w:val="TOC Heading"/>
    <w:basedOn w:val="Heading1"/>
    <w:next w:val="Normal"/>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rPr>
  </w:style>
  <w:style w:type="paragraph" w:customStyle="1" w:styleId="BodyText1">
    <w:name w:val="Body Text1"/>
    <w:basedOn w:val="Normal"/>
    <w:rsid w:val="001F7F17"/>
    <w:pPr>
      <w:spacing w:after="0" w:line="240" w:lineRule="auto"/>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1F7F17"/>
    <w:pPr>
      <w:spacing w:after="160" w:line="240" w:lineRule="exact"/>
    </w:pPr>
    <w:rPr>
      <w:rFonts w:ascii="Tahoma" w:eastAsia="Times New Roman" w:hAnsi="Tahoma" w:cs="Times New Roman"/>
      <w:sz w:val="24"/>
      <w:szCs w:val="20"/>
    </w:rPr>
  </w:style>
  <w:style w:type="paragraph" w:customStyle="1" w:styleId="Subject">
    <w:name w:val="Subject"/>
    <w:basedOn w:val="Normal"/>
    <w:next w:val="Normal"/>
    <w:rsid w:val="001F7F17"/>
    <w:pPr>
      <w:spacing w:after="480" w:line="240" w:lineRule="auto"/>
      <w:ind w:left="1531" w:hanging="1531"/>
    </w:pPr>
    <w:rPr>
      <w:rFonts w:ascii="Times New Roman" w:eastAsia="Times New Roman" w:hAnsi="Times New Roman" w:cs="Times New Roman"/>
      <w:b/>
      <w:sz w:val="24"/>
      <w:szCs w:val="20"/>
    </w:rPr>
  </w:style>
  <w:style w:type="table" w:customStyle="1" w:styleId="TableGrid1">
    <w:name w:val="Table Grid1"/>
    <w:basedOn w:val="TableNormal"/>
    <w:next w:val="TableGrid"/>
    <w:rsid w:val="001F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PlainText">
    <w:name w:val="Plain Text"/>
    <w:basedOn w:val="Normal"/>
    <w:link w:val="PlainTextChar"/>
    <w:uiPriority w:val="99"/>
    <w:rsid w:val="001F7F1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F7F17"/>
    <w:rPr>
      <w:rFonts w:ascii="Courier New" w:eastAsia="Times New Roman" w:hAnsi="Courier New" w:cs="Courier New"/>
      <w:sz w:val="20"/>
      <w:szCs w:val="20"/>
      <w:lang w:eastAsia="fr-FR"/>
    </w:rPr>
  </w:style>
  <w:style w:type="paragraph" w:styleId="NoSpacing">
    <w:name w:val="No Spacing"/>
    <w:link w:val="NoSpacingChar"/>
    <w:uiPriority w:val="1"/>
    <w:qFormat/>
    <w:rsid w:val="001F7F17"/>
    <w:pPr>
      <w:spacing w:after="0" w:line="240" w:lineRule="auto"/>
      <w:ind w:left="1701"/>
      <w:jc w:val="both"/>
    </w:pPr>
    <w:rPr>
      <w:rFonts w:ascii="Optima" w:eastAsia="Times New Roman" w:hAnsi="Optima" w:cs="Times New Roman"/>
      <w:szCs w:val="20"/>
    </w:rPr>
  </w:style>
  <w:style w:type="table" w:customStyle="1" w:styleId="TableGrid4">
    <w:name w:val="Table Grid4"/>
    <w:basedOn w:val="TableNormal"/>
    <w:next w:val="TableGrid"/>
    <w:uiPriority w:val="59"/>
    <w:rsid w:val="001F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al"/>
    <w:rsid w:val="001F7F17"/>
    <w:pPr>
      <w:numPr>
        <w:numId w:val="9"/>
      </w:numPr>
      <w:tabs>
        <w:tab w:val="num" w:pos="360"/>
      </w:tabs>
      <w:spacing w:before="120" w:after="120" w:line="240" w:lineRule="auto"/>
      <w:jc w:val="both"/>
    </w:pPr>
    <w:rPr>
      <w:rFonts w:ascii="Times New Roman" w:eastAsia="Calibri" w:hAnsi="Times New Roman" w:cs="Times New Roman"/>
      <w:sz w:val="24"/>
    </w:rPr>
  </w:style>
  <w:style w:type="paragraph" w:customStyle="1" w:styleId="xl65">
    <w:name w:val="xl65"/>
    <w:basedOn w:val="Normal"/>
    <w:rsid w:val="001F7F1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F7F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F7F17"/>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1F7F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1F7F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1F7F1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F7F17"/>
    <w:pP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1F7F17"/>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1F7F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1F7F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D0198E"/>
    <w:pPr>
      <w:widowControl w:val="0"/>
      <w:spacing w:after="0" w:line="240" w:lineRule="auto"/>
    </w:pPr>
  </w:style>
  <w:style w:type="paragraph" w:styleId="ListNumber5">
    <w:name w:val="List Number 5"/>
    <w:basedOn w:val="Normal"/>
    <w:rsid w:val="00D0198E"/>
    <w:pPr>
      <w:tabs>
        <w:tab w:val="num" w:pos="480"/>
        <w:tab w:val="num" w:pos="1492"/>
      </w:tabs>
      <w:spacing w:after="240" w:line="240" w:lineRule="auto"/>
      <w:ind w:left="1492" w:hanging="360"/>
      <w:jc w:val="both"/>
    </w:pPr>
    <w:rPr>
      <w:rFonts w:ascii="Times New Roman" w:eastAsia="Times New Roman" w:hAnsi="Times New Roman" w:cs="Times New Roman"/>
      <w:snapToGrid w:val="0"/>
      <w:sz w:val="24"/>
      <w:szCs w:val="20"/>
    </w:rPr>
  </w:style>
  <w:style w:type="character" w:customStyle="1" w:styleId="Onopgelostemelding1">
    <w:name w:val="Onopgeloste melding1"/>
    <w:basedOn w:val="DefaultParagraphFont"/>
    <w:uiPriority w:val="99"/>
    <w:semiHidden/>
    <w:unhideWhenUsed/>
    <w:rsid w:val="00A528A8"/>
    <w:rPr>
      <w:color w:val="605E5C"/>
      <w:shd w:val="clear" w:color="auto" w:fill="E1DFDD"/>
    </w:rPr>
  </w:style>
  <w:style w:type="character" w:customStyle="1" w:styleId="super">
    <w:name w:val="super"/>
    <w:basedOn w:val="DefaultParagraphFont"/>
    <w:rsid w:val="00814270"/>
  </w:style>
  <w:style w:type="character" w:customStyle="1" w:styleId="VoetnoottekstChar1">
    <w:name w:val="Voetnoottekst Char1"/>
    <w:aliases w:val="Schriftart: 9 pt Char,Schriftart: 10 pt Char,Schriftart: 8 pt Char,WB-Fußnotentext Char,FoodNote Char,ft Char,Footnote Char,Footnote Text Char Char Char,Footnote Text Char1 Char Char Char,Footnote Text Char Char Char Char Char,f Char"/>
    <w:basedOn w:val="DefaultParagraphFont"/>
    <w:uiPriority w:val="99"/>
    <w:rsid w:val="007D57C1"/>
    <w:rPr>
      <w:rFonts w:ascii="Times New Roman" w:eastAsia="Times New Roman" w:hAnsi="Times New Roman" w:cs="Times New Roman"/>
      <w:sz w:val="20"/>
      <w:szCs w:val="20"/>
      <w:lang w:eastAsia="en-GB"/>
    </w:rPr>
  </w:style>
  <w:style w:type="paragraph" w:customStyle="1" w:styleId="Char2">
    <w:name w:val="Char2"/>
    <w:basedOn w:val="Normal"/>
    <w:link w:val="FootnoteReference"/>
    <w:uiPriority w:val="99"/>
    <w:rsid w:val="007D57C1"/>
    <w:pPr>
      <w:spacing w:after="160" w:line="240" w:lineRule="exact"/>
    </w:pPr>
    <w:rPr>
      <w:rFonts w:cs="Times New Roman"/>
      <w:vertAlign w:val="superscript"/>
    </w:rPr>
  </w:style>
  <w:style w:type="character" w:customStyle="1" w:styleId="Mentionnonrsolue1">
    <w:name w:val="Mention non résolue1"/>
    <w:basedOn w:val="DefaultParagraphFont"/>
    <w:uiPriority w:val="99"/>
    <w:semiHidden/>
    <w:unhideWhenUsed/>
    <w:rsid w:val="00C30CA3"/>
    <w:rPr>
      <w:color w:val="605E5C"/>
      <w:shd w:val="clear" w:color="auto" w:fill="E1DFDD"/>
    </w:rPr>
  </w:style>
  <w:style w:type="paragraph" w:customStyle="1" w:styleId="BVIfnrChar1">
    <w:name w:val="BVI fnr Char1"/>
    <w:aliases w:val="footnote reference,Appel note de bas de p.;BVI fnr Car Car Car Car, BVI fnr Car Car,BVI fnr Car, BVI fnr Car Car Car Car, BVI fnr Car Car Car Car Char,Appel note de bas de p..BVI fnr Car Car Car Car, BVI fnr, BVI fnr Char"/>
    <w:basedOn w:val="Normal"/>
    <w:uiPriority w:val="99"/>
    <w:rsid w:val="008F6BBF"/>
    <w:pPr>
      <w:spacing w:after="0" w:line="240" w:lineRule="exact"/>
      <w:jc w:val="both"/>
    </w:pPr>
    <w:rPr>
      <w:vertAlign w:val="superscript"/>
      <w:lang w:val="en-US" w:eastAsia="en-US" w:bidi="ar-SA"/>
    </w:rPr>
  </w:style>
  <w:style w:type="character" w:customStyle="1" w:styleId="ListParagraphChar">
    <w:name w:val="List Paragraph Char"/>
    <w:aliases w:val="Titre 10 Char,Bibliographie1 Char,r2 Char,Paragraphe 2 Char,inspringtekst Char,Liststycke SKL Char,Bullet list Char,Table of contents numbered Char,içindekiler vb Char,Sombreado multicolor - Énfasis 31 Char,Normal bullet 2 Char"/>
    <w:link w:val="ListParagraph"/>
    <w:uiPriority w:val="34"/>
    <w:qFormat/>
    <w:rsid w:val="00810570"/>
    <w:rPr>
      <w:rFonts w:ascii="Calibri" w:eastAsia="Times New Roman" w:hAnsi="Calibri" w:cs="Times New Roman"/>
    </w:rPr>
  </w:style>
  <w:style w:type="character" w:customStyle="1" w:styleId="NoSpacingChar">
    <w:name w:val="No Spacing Char"/>
    <w:link w:val="NoSpacing"/>
    <w:uiPriority w:val="1"/>
    <w:rsid w:val="005A197B"/>
    <w:rPr>
      <w:rFonts w:ascii="Optima" w:eastAsia="Times New Roman" w:hAnsi="Opti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914">
      <w:bodyDiv w:val="1"/>
      <w:marLeft w:val="0"/>
      <w:marRight w:val="0"/>
      <w:marTop w:val="0"/>
      <w:marBottom w:val="0"/>
      <w:divBdr>
        <w:top w:val="none" w:sz="0" w:space="0" w:color="auto"/>
        <w:left w:val="none" w:sz="0" w:space="0" w:color="auto"/>
        <w:bottom w:val="none" w:sz="0" w:space="0" w:color="auto"/>
        <w:right w:val="none" w:sz="0" w:space="0" w:color="auto"/>
      </w:divBdr>
    </w:div>
    <w:div w:id="428475433">
      <w:bodyDiv w:val="1"/>
      <w:marLeft w:val="0"/>
      <w:marRight w:val="0"/>
      <w:marTop w:val="0"/>
      <w:marBottom w:val="0"/>
      <w:divBdr>
        <w:top w:val="none" w:sz="0" w:space="0" w:color="auto"/>
        <w:left w:val="none" w:sz="0" w:space="0" w:color="auto"/>
        <w:bottom w:val="none" w:sz="0" w:space="0" w:color="auto"/>
        <w:right w:val="none" w:sz="0" w:space="0" w:color="auto"/>
      </w:divBdr>
    </w:div>
    <w:div w:id="430777804">
      <w:bodyDiv w:val="1"/>
      <w:marLeft w:val="0"/>
      <w:marRight w:val="0"/>
      <w:marTop w:val="0"/>
      <w:marBottom w:val="0"/>
      <w:divBdr>
        <w:top w:val="none" w:sz="0" w:space="0" w:color="auto"/>
        <w:left w:val="none" w:sz="0" w:space="0" w:color="auto"/>
        <w:bottom w:val="none" w:sz="0" w:space="0" w:color="auto"/>
        <w:right w:val="none" w:sz="0" w:space="0" w:color="auto"/>
      </w:divBdr>
    </w:div>
    <w:div w:id="511723687">
      <w:bodyDiv w:val="1"/>
      <w:marLeft w:val="0"/>
      <w:marRight w:val="0"/>
      <w:marTop w:val="0"/>
      <w:marBottom w:val="0"/>
      <w:divBdr>
        <w:top w:val="none" w:sz="0" w:space="0" w:color="auto"/>
        <w:left w:val="none" w:sz="0" w:space="0" w:color="auto"/>
        <w:bottom w:val="none" w:sz="0" w:space="0" w:color="auto"/>
        <w:right w:val="none" w:sz="0" w:space="0" w:color="auto"/>
      </w:divBdr>
    </w:div>
    <w:div w:id="614479037">
      <w:bodyDiv w:val="1"/>
      <w:marLeft w:val="0"/>
      <w:marRight w:val="0"/>
      <w:marTop w:val="0"/>
      <w:marBottom w:val="0"/>
      <w:divBdr>
        <w:top w:val="none" w:sz="0" w:space="0" w:color="auto"/>
        <w:left w:val="none" w:sz="0" w:space="0" w:color="auto"/>
        <w:bottom w:val="none" w:sz="0" w:space="0" w:color="auto"/>
        <w:right w:val="none" w:sz="0" w:space="0" w:color="auto"/>
      </w:divBdr>
    </w:div>
    <w:div w:id="642127347">
      <w:bodyDiv w:val="1"/>
      <w:marLeft w:val="0"/>
      <w:marRight w:val="0"/>
      <w:marTop w:val="0"/>
      <w:marBottom w:val="0"/>
      <w:divBdr>
        <w:top w:val="none" w:sz="0" w:space="0" w:color="auto"/>
        <w:left w:val="none" w:sz="0" w:space="0" w:color="auto"/>
        <w:bottom w:val="none" w:sz="0" w:space="0" w:color="auto"/>
        <w:right w:val="none" w:sz="0" w:space="0" w:color="auto"/>
      </w:divBdr>
      <w:divsChild>
        <w:div w:id="308824617">
          <w:marLeft w:val="0"/>
          <w:marRight w:val="0"/>
          <w:marTop w:val="0"/>
          <w:marBottom w:val="0"/>
          <w:divBdr>
            <w:top w:val="none" w:sz="0" w:space="0" w:color="auto"/>
            <w:left w:val="none" w:sz="0" w:space="0" w:color="auto"/>
            <w:bottom w:val="none" w:sz="0" w:space="0" w:color="auto"/>
            <w:right w:val="none" w:sz="0" w:space="0" w:color="auto"/>
          </w:divBdr>
          <w:divsChild>
            <w:div w:id="1860653265">
              <w:marLeft w:val="0"/>
              <w:marRight w:val="0"/>
              <w:marTop w:val="0"/>
              <w:marBottom w:val="0"/>
              <w:divBdr>
                <w:top w:val="none" w:sz="0" w:space="0" w:color="auto"/>
                <w:left w:val="none" w:sz="0" w:space="0" w:color="auto"/>
                <w:bottom w:val="none" w:sz="0" w:space="0" w:color="auto"/>
                <w:right w:val="none" w:sz="0" w:space="0" w:color="auto"/>
              </w:divBdr>
              <w:divsChild>
                <w:div w:id="394819782">
                  <w:marLeft w:val="0"/>
                  <w:marRight w:val="0"/>
                  <w:marTop w:val="0"/>
                  <w:marBottom w:val="0"/>
                  <w:divBdr>
                    <w:top w:val="none" w:sz="0" w:space="0" w:color="auto"/>
                    <w:left w:val="none" w:sz="0" w:space="0" w:color="auto"/>
                    <w:bottom w:val="none" w:sz="0" w:space="0" w:color="auto"/>
                    <w:right w:val="none" w:sz="0" w:space="0" w:color="auto"/>
                  </w:divBdr>
                  <w:divsChild>
                    <w:div w:id="854227910">
                      <w:marLeft w:val="0"/>
                      <w:marRight w:val="0"/>
                      <w:marTop w:val="0"/>
                      <w:marBottom w:val="0"/>
                      <w:divBdr>
                        <w:top w:val="none" w:sz="0" w:space="0" w:color="auto"/>
                        <w:left w:val="none" w:sz="0" w:space="0" w:color="auto"/>
                        <w:bottom w:val="none" w:sz="0" w:space="0" w:color="auto"/>
                        <w:right w:val="none" w:sz="0" w:space="0" w:color="auto"/>
                      </w:divBdr>
                      <w:divsChild>
                        <w:div w:id="1159033271">
                          <w:marLeft w:val="0"/>
                          <w:marRight w:val="0"/>
                          <w:marTop w:val="0"/>
                          <w:marBottom w:val="0"/>
                          <w:divBdr>
                            <w:top w:val="none" w:sz="0" w:space="0" w:color="auto"/>
                            <w:left w:val="none" w:sz="0" w:space="0" w:color="auto"/>
                            <w:bottom w:val="none" w:sz="0" w:space="0" w:color="auto"/>
                            <w:right w:val="none" w:sz="0" w:space="0" w:color="auto"/>
                          </w:divBdr>
                          <w:divsChild>
                            <w:div w:id="1818566923">
                              <w:marLeft w:val="0"/>
                              <w:marRight w:val="0"/>
                              <w:marTop w:val="0"/>
                              <w:marBottom w:val="0"/>
                              <w:divBdr>
                                <w:top w:val="none" w:sz="0" w:space="0" w:color="auto"/>
                                <w:left w:val="none" w:sz="0" w:space="0" w:color="auto"/>
                                <w:bottom w:val="none" w:sz="0" w:space="0" w:color="auto"/>
                                <w:right w:val="none" w:sz="0" w:space="0" w:color="auto"/>
                              </w:divBdr>
                            </w:div>
                            <w:div w:id="754397847">
                              <w:marLeft w:val="0"/>
                              <w:marRight w:val="0"/>
                              <w:marTop w:val="0"/>
                              <w:marBottom w:val="0"/>
                              <w:divBdr>
                                <w:top w:val="none" w:sz="0" w:space="0" w:color="auto"/>
                                <w:left w:val="none" w:sz="0" w:space="0" w:color="auto"/>
                                <w:bottom w:val="none" w:sz="0" w:space="0" w:color="auto"/>
                                <w:right w:val="none" w:sz="0" w:space="0" w:color="auto"/>
                              </w:divBdr>
                            </w:div>
                            <w:div w:id="2072381992">
                              <w:marLeft w:val="0"/>
                              <w:marRight w:val="0"/>
                              <w:marTop w:val="0"/>
                              <w:marBottom w:val="0"/>
                              <w:divBdr>
                                <w:top w:val="none" w:sz="0" w:space="0" w:color="auto"/>
                                <w:left w:val="none" w:sz="0" w:space="0" w:color="auto"/>
                                <w:bottom w:val="none" w:sz="0" w:space="0" w:color="auto"/>
                                <w:right w:val="none" w:sz="0" w:space="0" w:color="auto"/>
                              </w:divBdr>
                            </w:div>
                            <w:div w:id="81073000">
                              <w:marLeft w:val="0"/>
                              <w:marRight w:val="0"/>
                              <w:marTop w:val="0"/>
                              <w:marBottom w:val="0"/>
                              <w:divBdr>
                                <w:top w:val="none" w:sz="0" w:space="0" w:color="auto"/>
                                <w:left w:val="none" w:sz="0" w:space="0" w:color="auto"/>
                                <w:bottom w:val="none" w:sz="0" w:space="0" w:color="auto"/>
                                <w:right w:val="none" w:sz="0" w:space="0" w:color="auto"/>
                              </w:divBdr>
                            </w:div>
                            <w:div w:id="1617251976">
                              <w:marLeft w:val="0"/>
                              <w:marRight w:val="0"/>
                              <w:marTop w:val="0"/>
                              <w:marBottom w:val="0"/>
                              <w:divBdr>
                                <w:top w:val="none" w:sz="0" w:space="0" w:color="auto"/>
                                <w:left w:val="none" w:sz="0" w:space="0" w:color="auto"/>
                                <w:bottom w:val="none" w:sz="0" w:space="0" w:color="auto"/>
                                <w:right w:val="none" w:sz="0" w:space="0" w:color="auto"/>
                              </w:divBdr>
                            </w:div>
                            <w:div w:id="2076933555">
                              <w:marLeft w:val="0"/>
                              <w:marRight w:val="0"/>
                              <w:marTop w:val="0"/>
                              <w:marBottom w:val="0"/>
                              <w:divBdr>
                                <w:top w:val="none" w:sz="0" w:space="0" w:color="auto"/>
                                <w:left w:val="none" w:sz="0" w:space="0" w:color="auto"/>
                                <w:bottom w:val="none" w:sz="0" w:space="0" w:color="auto"/>
                                <w:right w:val="none" w:sz="0" w:space="0" w:color="auto"/>
                              </w:divBdr>
                            </w:div>
                            <w:div w:id="1634604712">
                              <w:marLeft w:val="0"/>
                              <w:marRight w:val="0"/>
                              <w:marTop w:val="0"/>
                              <w:marBottom w:val="0"/>
                              <w:divBdr>
                                <w:top w:val="none" w:sz="0" w:space="0" w:color="auto"/>
                                <w:left w:val="none" w:sz="0" w:space="0" w:color="auto"/>
                                <w:bottom w:val="none" w:sz="0" w:space="0" w:color="auto"/>
                                <w:right w:val="none" w:sz="0" w:space="0" w:color="auto"/>
                              </w:divBdr>
                            </w:div>
                            <w:div w:id="2076466871">
                              <w:marLeft w:val="0"/>
                              <w:marRight w:val="0"/>
                              <w:marTop w:val="0"/>
                              <w:marBottom w:val="0"/>
                              <w:divBdr>
                                <w:top w:val="none" w:sz="0" w:space="0" w:color="auto"/>
                                <w:left w:val="none" w:sz="0" w:space="0" w:color="auto"/>
                                <w:bottom w:val="none" w:sz="0" w:space="0" w:color="auto"/>
                                <w:right w:val="none" w:sz="0" w:space="0" w:color="auto"/>
                              </w:divBdr>
                            </w:div>
                            <w:div w:id="1176457168">
                              <w:marLeft w:val="0"/>
                              <w:marRight w:val="0"/>
                              <w:marTop w:val="0"/>
                              <w:marBottom w:val="0"/>
                              <w:divBdr>
                                <w:top w:val="none" w:sz="0" w:space="0" w:color="auto"/>
                                <w:left w:val="none" w:sz="0" w:space="0" w:color="auto"/>
                                <w:bottom w:val="none" w:sz="0" w:space="0" w:color="auto"/>
                                <w:right w:val="none" w:sz="0" w:space="0" w:color="auto"/>
                              </w:divBdr>
                            </w:div>
                            <w:div w:id="1458525425">
                              <w:marLeft w:val="0"/>
                              <w:marRight w:val="0"/>
                              <w:marTop w:val="0"/>
                              <w:marBottom w:val="0"/>
                              <w:divBdr>
                                <w:top w:val="none" w:sz="0" w:space="0" w:color="auto"/>
                                <w:left w:val="none" w:sz="0" w:space="0" w:color="auto"/>
                                <w:bottom w:val="none" w:sz="0" w:space="0" w:color="auto"/>
                                <w:right w:val="none" w:sz="0" w:space="0" w:color="auto"/>
                              </w:divBdr>
                            </w:div>
                            <w:div w:id="388967558">
                              <w:marLeft w:val="0"/>
                              <w:marRight w:val="0"/>
                              <w:marTop w:val="0"/>
                              <w:marBottom w:val="0"/>
                              <w:divBdr>
                                <w:top w:val="none" w:sz="0" w:space="0" w:color="auto"/>
                                <w:left w:val="none" w:sz="0" w:space="0" w:color="auto"/>
                                <w:bottom w:val="none" w:sz="0" w:space="0" w:color="auto"/>
                                <w:right w:val="none" w:sz="0" w:space="0" w:color="auto"/>
                              </w:divBdr>
                            </w:div>
                            <w:div w:id="677268194">
                              <w:marLeft w:val="0"/>
                              <w:marRight w:val="0"/>
                              <w:marTop w:val="0"/>
                              <w:marBottom w:val="0"/>
                              <w:divBdr>
                                <w:top w:val="none" w:sz="0" w:space="0" w:color="auto"/>
                                <w:left w:val="none" w:sz="0" w:space="0" w:color="auto"/>
                                <w:bottom w:val="none" w:sz="0" w:space="0" w:color="auto"/>
                                <w:right w:val="none" w:sz="0" w:space="0" w:color="auto"/>
                              </w:divBdr>
                            </w:div>
                            <w:div w:id="1767968395">
                              <w:marLeft w:val="0"/>
                              <w:marRight w:val="0"/>
                              <w:marTop w:val="0"/>
                              <w:marBottom w:val="0"/>
                              <w:divBdr>
                                <w:top w:val="none" w:sz="0" w:space="0" w:color="auto"/>
                                <w:left w:val="none" w:sz="0" w:space="0" w:color="auto"/>
                                <w:bottom w:val="none" w:sz="0" w:space="0" w:color="auto"/>
                                <w:right w:val="none" w:sz="0" w:space="0" w:color="auto"/>
                              </w:divBdr>
                            </w:div>
                            <w:div w:id="184095179">
                              <w:marLeft w:val="0"/>
                              <w:marRight w:val="0"/>
                              <w:marTop w:val="0"/>
                              <w:marBottom w:val="0"/>
                              <w:divBdr>
                                <w:top w:val="none" w:sz="0" w:space="0" w:color="auto"/>
                                <w:left w:val="none" w:sz="0" w:space="0" w:color="auto"/>
                                <w:bottom w:val="none" w:sz="0" w:space="0" w:color="auto"/>
                                <w:right w:val="none" w:sz="0" w:space="0" w:color="auto"/>
                              </w:divBdr>
                            </w:div>
                            <w:div w:id="21286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96654">
      <w:bodyDiv w:val="1"/>
      <w:marLeft w:val="0"/>
      <w:marRight w:val="0"/>
      <w:marTop w:val="0"/>
      <w:marBottom w:val="0"/>
      <w:divBdr>
        <w:top w:val="none" w:sz="0" w:space="0" w:color="auto"/>
        <w:left w:val="none" w:sz="0" w:space="0" w:color="auto"/>
        <w:bottom w:val="none" w:sz="0" w:space="0" w:color="auto"/>
        <w:right w:val="none" w:sz="0" w:space="0" w:color="auto"/>
      </w:divBdr>
    </w:div>
    <w:div w:id="974068667">
      <w:bodyDiv w:val="1"/>
      <w:marLeft w:val="0"/>
      <w:marRight w:val="0"/>
      <w:marTop w:val="0"/>
      <w:marBottom w:val="0"/>
      <w:divBdr>
        <w:top w:val="none" w:sz="0" w:space="0" w:color="auto"/>
        <w:left w:val="none" w:sz="0" w:space="0" w:color="auto"/>
        <w:bottom w:val="none" w:sz="0" w:space="0" w:color="auto"/>
        <w:right w:val="none" w:sz="0" w:space="0" w:color="auto"/>
      </w:divBdr>
    </w:div>
    <w:div w:id="1176000288">
      <w:bodyDiv w:val="1"/>
      <w:marLeft w:val="0"/>
      <w:marRight w:val="0"/>
      <w:marTop w:val="0"/>
      <w:marBottom w:val="0"/>
      <w:divBdr>
        <w:top w:val="none" w:sz="0" w:space="0" w:color="auto"/>
        <w:left w:val="none" w:sz="0" w:space="0" w:color="auto"/>
        <w:bottom w:val="none" w:sz="0" w:space="0" w:color="auto"/>
        <w:right w:val="none" w:sz="0" w:space="0" w:color="auto"/>
      </w:divBdr>
    </w:div>
    <w:div w:id="1294868664">
      <w:bodyDiv w:val="1"/>
      <w:marLeft w:val="0"/>
      <w:marRight w:val="0"/>
      <w:marTop w:val="0"/>
      <w:marBottom w:val="0"/>
      <w:divBdr>
        <w:top w:val="none" w:sz="0" w:space="0" w:color="auto"/>
        <w:left w:val="none" w:sz="0" w:space="0" w:color="auto"/>
        <w:bottom w:val="none" w:sz="0" w:space="0" w:color="auto"/>
        <w:right w:val="none" w:sz="0" w:space="0" w:color="auto"/>
      </w:divBdr>
    </w:div>
    <w:div w:id="1326739900">
      <w:bodyDiv w:val="1"/>
      <w:marLeft w:val="0"/>
      <w:marRight w:val="0"/>
      <w:marTop w:val="0"/>
      <w:marBottom w:val="0"/>
      <w:divBdr>
        <w:top w:val="none" w:sz="0" w:space="0" w:color="auto"/>
        <w:left w:val="none" w:sz="0" w:space="0" w:color="auto"/>
        <w:bottom w:val="none" w:sz="0" w:space="0" w:color="auto"/>
        <w:right w:val="none" w:sz="0" w:space="0" w:color="auto"/>
      </w:divBdr>
    </w:div>
    <w:div w:id="1793861382">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 w:id="2114131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mapnews.ma/fr/actualites/social/linstitut-sup%C3%A9rieur-de-la-magistrature-et-lensa-renforcent-leur-coop%C3%A9ration-dans" TargetMode="External"/><Relationship Id="rId2" Type="http://schemas.openxmlformats.org/officeDocument/2006/relationships/hyperlink" Target="https://fr.le360.ma/societe/reforme-de-la-justice-cherche-magistrats-desesperement_ZTNPXQNPUREEDCLRME7URDTDEA/" TargetMode="External"/><Relationship Id="rId1" Type="http://schemas.openxmlformats.org/officeDocument/2006/relationships/hyperlink" Target="https://www.eeas.europa.eu/sites/default/files/joint_communication_renewed_partnership_southern_neighbourhood.pdf" TargetMode="External"/><Relationship Id="rId6" Type="http://schemas.openxmlformats.org/officeDocument/2006/relationships/hyperlink" Target="https://www.cspj.ma/uploads/files/1tykqbuv.pdf" TargetMode="External"/><Relationship Id="rId5" Type="http://schemas.openxmlformats.org/officeDocument/2006/relationships/hyperlink" Target="https://www.csmd.ma/documents/Rapport_General.pdf" TargetMode="External"/><Relationship Id="rId4" Type="http://schemas.openxmlformats.org/officeDocument/2006/relationships/hyperlink" Target="http://www.ism.ma/basic/web/pdf/charte/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58B4A858F26408D0B9F81003C011E" ma:contentTypeVersion="16" ma:contentTypeDescription="Create a new document." ma:contentTypeScope="" ma:versionID="4e4e9e6db1b2a63e18feab7b6846a3b8">
  <xsd:schema xmlns:xsd="http://www.w3.org/2001/XMLSchema" xmlns:xs="http://www.w3.org/2001/XMLSchema" xmlns:p="http://schemas.microsoft.com/office/2006/metadata/properties" xmlns:ns2="b693cd5b-7eb9-4d11-aee5-7a9c0effcbda" xmlns:ns3="6cee6927-3fe9-4e33-b147-cc1ab225ddbf" targetNamespace="http://schemas.microsoft.com/office/2006/metadata/properties" ma:root="true" ma:fieldsID="cc64eb2780ae449e709248fff62026a6" ns2:_="" ns3:_="">
    <xsd:import namespace="b693cd5b-7eb9-4d11-aee5-7a9c0effcbda"/>
    <xsd:import namespace="6cee6927-3fe9-4e33-b147-cc1ab225d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3cd5b-7eb9-4d11-aee5-7a9c0effc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4da256-b09e-48e3-b4c3-c2536849ad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ee6927-3fe9-4e33-b147-cc1ab225dd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3ffda3-0d4a-419b-be72-8b097eafa036}" ma:internalName="TaxCatchAll" ma:showField="CatchAllData" ma:web="6cee6927-3fe9-4e33-b147-cc1ab225d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3cd5b-7eb9-4d11-aee5-7a9c0effcbd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6cee6927-3fe9-4e33-b147-cc1ab225dd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0ACC-B32B-466A-8781-08968372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3cd5b-7eb9-4d11-aee5-7a9c0effcbda"/>
    <ds:schemaRef ds:uri="6cee6927-3fe9-4e33-b147-cc1ab225d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10F8D-A706-4455-BA1B-1C1980E94868}">
  <ds:schemaRefs>
    <ds:schemaRef ds:uri="http://schemas.microsoft.com/sharepoint/v3/contenttype/forms"/>
  </ds:schemaRefs>
</ds:datastoreItem>
</file>

<file path=customXml/itemProps3.xml><?xml version="1.0" encoding="utf-8"?>
<ds:datastoreItem xmlns:ds="http://schemas.openxmlformats.org/officeDocument/2006/customXml" ds:itemID="{24133F50-C65C-42B1-8D89-DB8BCF4DD079}">
  <ds:schemaRefs>
    <ds:schemaRef ds:uri="http://schemas.microsoft.com/office/2006/documentManagement/types"/>
    <ds:schemaRef ds:uri="http://schemas.microsoft.com/office/2006/metadata/properties"/>
    <ds:schemaRef ds:uri="http://purl.org/dc/elements/1.1/"/>
    <ds:schemaRef ds:uri="6cee6927-3fe9-4e33-b147-cc1ab225ddbf"/>
    <ds:schemaRef ds:uri="b693cd5b-7eb9-4d11-aee5-7a9c0effcbda"/>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8F0C719-D5F5-4C54-8DA3-F49A0F9E047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6</TotalTime>
  <Pages>16</Pages>
  <Words>6083</Words>
  <Characters>32000</Characters>
  <Application>Microsoft Office Word</Application>
  <DocSecurity>0</DocSecurity>
  <Lines>2666</Lines>
  <Paragraphs>1731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CINCAR KNEZEVIC Tanja (NEAR-BELGRADE)</dc:creator>
  <cp:keywords/>
  <dc:description/>
  <cp:lastModifiedBy>BERKELLIL Khalid (EEAS-RABAT)</cp:lastModifiedBy>
  <cp:revision>5</cp:revision>
  <cp:lastPrinted>2025-05-15T10:40:00Z</cp:lastPrinted>
  <dcterms:created xsi:type="dcterms:W3CDTF">2025-09-29T15:23:00Z</dcterms:created>
  <dcterms:modified xsi:type="dcterms:W3CDTF">2025-10-10T07:48:00Z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0x01010099058B4A858F26408D0B9F81003C011E</vt:lpwstr>
  </property>
  <property fmtid="{D5CDD505-2E9C-101B-9397-08002B2CF9AE}" pid="3" name="MSIP_Label_6bd9ddd1-4d20-43f6-abfa-fc3c07406f94_Enabled">
    <vt:lpwstr>true</vt:lpwstr>
  </property>
  <property fmtid="{D5CDD505-2E9C-101B-9397-08002B2CF9AE}" pid="4" name="MSIP_Label_6bd9ddd1-4d20-43f6-abfa-fc3c07406f94_SetDate">
    <vt:lpwstr>2025-06-05T09:02:48Z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2871965e-0d9f-4680-a005-d923151ab7b5</vt:lpwstr>
  </property>
  <property fmtid="{D5CDD505-2E9C-101B-9397-08002B2CF9AE}" pid="9" name="MSIP_Label_6bd9ddd1-4d20-43f6-abfa-fc3c07406f94_ContentBits">
    <vt:lpwstr>0</vt:lpwstr>
  </property>
</Properties>
</file>