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E6EB" w14:textId="77777777" w:rsidR="00102F7C" w:rsidRPr="0023590F" w:rsidRDefault="00102F7C" w:rsidP="00515566">
      <w:pPr>
        <w:pStyle w:val="Default"/>
        <w:jc w:val="center"/>
        <w:rPr>
          <w:rFonts w:ascii="Tahoma" w:hAnsi="Tahoma" w:cs="Tahoma"/>
          <w:b/>
          <w:bCs/>
        </w:rPr>
      </w:pPr>
    </w:p>
    <w:p w14:paraId="204A285B" w14:textId="33750B3C" w:rsidR="00106E44" w:rsidRDefault="00034AAA" w:rsidP="00515566">
      <w:pPr>
        <w:pStyle w:val="Default"/>
        <w:jc w:val="center"/>
        <w:rPr>
          <w:rFonts w:ascii="Tahoma" w:hAnsi="Tahoma" w:cs="Tahoma"/>
          <w:b/>
          <w:bCs/>
          <w:i/>
          <w:iCs/>
        </w:rPr>
      </w:pPr>
      <w:r w:rsidRPr="00C210C8">
        <w:rPr>
          <w:rFonts w:ascii="Tahoma" w:hAnsi="Tahoma" w:cs="Tahoma"/>
          <w:b/>
          <w:bCs/>
          <w:i/>
          <w:iCs/>
        </w:rPr>
        <w:t>FREQUENTLY ASKED QUESTIONS</w:t>
      </w:r>
    </w:p>
    <w:p w14:paraId="33A17A24" w14:textId="77777777" w:rsidR="004500AF" w:rsidRPr="00C210C8" w:rsidRDefault="004500AF" w:rsidP="00515566">
      <w:pPr>
        <w:pStyle w:val="Default"/>
        <w:jc w:val="center"/>
        <w:rPr>
          <w:rFonts w:ascii="Tahoma" w:hAnsi="Tahoma" w:cs="Tahoma"/>
          <w:b/>
          <w:bCs/>
          <w:i/>
          <w:iCs/>
        </w:rPr>
      </w:pPr>
    </w:p>
    <w:p w14:paraId="31E879A3" w14:textId="77777777" w:rsidR="00966B89" w:rsidRPr="0023590F" w:rsidRDefault="00966B89" w:rsidP="00515566">
      <w:pPr>
        <w:pStyle w:val="Default"/>
        <w:jc w:val="center"/>
        <w:rPr>
          <w:rFonts w:ascii="Tahoma" w:hAnsi="Tahoma" w:cs="Tahoma"/>
          <w:b/>
          <w:bCs/>
        </w:rPr>
      </w:pPr>
    </w:p>
    <w:p w14:paraId="3E186932" w14:textId="2A821365" w:rsidR="00123CB9" w:rsidRPr="0023590F" w:rsidRDefault="006A2281" w:rsidP="00E56527">
      <w:pPr>
        <w:pStyle w:val="Default"/>
        <w:jc w:val="center"/>
        <w:rPr>
          <w:rFonts w:ascii="Tahoma" w:hAnsi="Tahoma" w:cs="Tahoma"/>
          <w:b/>
          <w:bCs/>
        </w:rPr>
      </w:pPr>
      <w:r w:rsidRPr="0023590F">
        <w:rPr>
          <w:rFonts w:ascii="Tahoma" w:hAnsi="Tahoma" w:cs="Tahoma"/>
          <w:b/>
          <w:bCs/>
        </w:rPr>
        <w:t xml:space="preserve">Indicazioni per </w:t>
      </w:r>
      <w:r w:rsidR="00723D09" w:rsidRPr="0023590F">
        <w:rPr>
          <w:rFonts w:ascii="Tahoma" w:hAnsi="Tahoma" w:cs="Tahoma"/>
          <w:b/>
          <w:bCs/>
        </w:rPr>
        <w:t xml:space="preserve">la </w:t>
      </w:r>
      <w:r w:rsidRPr="0023590F">
        <w:rPr>
          <w:rFonts w:ascii="Tahoma" w:hAnsi="Tahoma" w:cs="Tahoma"/>
          <w:b/>
          <w:bCs/>
        </w:rPr>
        <w:t xml:space="preserve">corretta </w:t>
      </w:r>
      <w:r w:rsidR="00723D09" w:rsidRPr="0023590F">
        <w:rPr>
          <w:rFonts w:ascii="Tahoma" w:hAnsi="Tahoma" w:cs="Tahoma"/>
          <w:b/>
          <w:bCs/>
        </w:rPr>
        <w:t>presentazione di</w:t>
      </w:r>
      <w:r w:rsidR="00123CB9" w:rsidRPr="0023590F">
        <w:rPr>
          <w:rFonts w:ascii="Tahoma" w:hAnsi="Tahoma" w:cs="Tahoma"/>
          <w:b/>
          <w:bCs/>
        </w:rPr>
        <w:t xml:space="preserve"> proposte progettuali congiunte</w:t>
      </w:r>
      <w:r w:rsidR="00723D09" w:rsidRPr="0023590F">
        <w:rPr>
          <w:rFonts w:ascii="Tahoma" w:hAnsi="Tahoma" w:cs="Tahoma"/>
          <w:b/>
          <w:bCs/>
        </w:rPr>
        <w:t xml:space="preserve"> (</w:t>
      </w:r>
      <w:r w:rsidR="00723D09" w:rsidRPr="002455F2">
        <w:rPr>
          <w:rFonts w:ascii="Tahoma" w:hAnsi="Tahoma" w:cs="Tahoma"/>
          <w:b/>
          <w:bCs/>
          <w:i/>
          <w:iCs/>
        </w:rPr>
        <w:t xml:space="preserve">Joint </w:t>
      </w:r>
      <w:r w:rsidR="00034AAA" w:rsidRPr="002455F2">
        <w:rPr>
          <w:rFonts w:ascii="Tahoma" w:hAnsi="Tahoma" w:cs="Tahoma"/>
          <w:b/>
          <w:bCs/>
          <w:i/>
          <w:iCs/>
        </w:rPr>
        <w:t xml:space="preserve">Project </w:t>
      </w:r>
      <w:proofErr w:type="spellStart"/>
      <w:r w:rsidR="00034AAA" w:rsidRPr="002455F2">
        <w:rPr>
          <w:rFonts w:ascii="Tahoma" w:hAnsi="Tahoma" w:cs="Tahoma"/>
          <w:b/>
          <w:bCs/>
          <w:i/>
          <w:iCs/>
        </w:rPr>
        <w:t>Proposals</w:t>
      </w:r>
      <w:proofErr w:type="spellEnd"/>
      <w:r w:rsidR="00723D09" w:rsidRPr="0023590F">
        <w:rPr>
          <w:rFonts w:ascii="Tahoma" w:hAnsi="Tahoma" w:cs="Tahoma"/>
          <w:b/>
          <w:bCs/>
        </w:rPr>
        <w:t>)</w:t>
      </w:r>
      <w:r w:rsidR="00123CB9" w:rsidRPr="0023590F">
        <w:rPr>
          <w:rFonts w:ascii="Tahoma" w:hAnsi="Tahoma" w:cs="Tahoma"/>
          <w:b/>
          <w:bCs/>
        </w:rPr>
        <w:t xml:space="preserve"> nell’ambito </w:t>
      </w:r>
      <w:r w:rsidR="00034AAA" w:rsidRPr="0023590F">
        <w:rPr>
          <w:rFonts w:ascii="Tahoma" w:hAnsi="Tahoma" w:cs="Tahoma"/>
          <w:b/>
          <w:bCs/>
        </w:rPr>
        <w:t xml:space="preserve">del </w:t>
      </w:r>
      <w:r w:rsidR="00034AAA" w:rsidRPr="002455F2">
        <w:rPr>
          <w:rFonts w:ascii="Tahoma" w:hAnsi="Tahoma" w:cs="Tahoma"/>
          <w:b/>
          <w:bCs/>
        </w:rPr>
        <w:t>bando Italia-Stati Uniti</w:t>
      </w:r>
    </w:p>
    <w:p w14:paraId="54C72588" w14:textId="77777777" w:rsidR="00C4437C" w:rsidRDefault="00C4437C" w:rsidP="00E56527">
      <w:pPr>
        <w:pStyle w:val="Default"/>
        <w:rPr>
          <w:rFonts w:ascii="Tahoma" w:hAnsi="Tahoma" w:cs="Tahoma"/>
        </w:rPr>
      </w:pPr>
    </w:p>
    <w:p w14:paraId="531B99CC" w14:textId="77777777" w:rsidR="004500AF" w:rsidRPr="0023590F" w:rsidRDefault="004500AF" w:rsidP="00E56527">
      <w:pPr>
        <w:pStyle w:val="Default"/>
        <w:rPr>
          <w:rFonts w:ascii="Tahoma" w:hAnsi="Tahoma" w:cs="Tahoma"/>
        </w:rPr>
      </w:pPr>
    </w:p>
    <w:p w14:paraId="0B71847B" w14:textId="77777777" w:rsidR="004A7E83" w:rsidRDefault="004A7E83" w:rsidP="005F08AF">
      <w:pPr>
        <w:pStyle w:val="Default"/>
        <w:jc w:val="both"/>
        <w:rPr>
          <w:rFonts w:ascii="Tahoma" w:hAnsi="Tahoma" w:cs="Tahoma"/>
          <w:b/>
          <w:bCs/>
          <w:i/>
        </w:rPr>
      </w:pPr>
    </w:p>
    <w:p w14:paraId="57FAF191" w14:textId="427E8999" w:rsidR="00106E44" w:rsidRPr="0023590F" w:rsidRDefault="00106E44" w:rsidP="005F08AF">
      <w:pPr>
        <w:pStyle w:val="Default"/>
        <w:jc w:val="both"/>
        <w:rPr>
          <w:rFonts w:ascii="Tahoma" w:hAnsi="Tahoma" w:cs="Tahoma"/>
          <w:i/>
        </w:rPr>
      </w:pPr>
      <w:r w:rsidRPr="0023590F">
        <w:rPr>
          <w:rFonts w:ascii="Tahoma" w:hAnsi="Tahoma" w:cs="Tahoma"/>
          <w:b/>
          <w:bCs/>
          <w:i/>
        </w:rPr>
        <w:t xml:space="preserve">D. Quali sono le modalità di presentazione della domanda? </w:t>
      </w:r>
    </w:p>
    <w:p w14:paraId="51121E98" w14:textId="63F3BE68" w:rsidR="00106E44" w:rsidRPr="0023590F" w:rsidRDefault="00106E44" w:rsidP="00F13054">
      <w:pPr>
        <w:pStyle w:val="Default"/>
        <w:spacing w:before="240" w:after="120"/>
        <w:jc w:val="both"/>
        <w:rPr>
          <w:rFonts w:ascii="Tahoma" w:hAnsi="Tahoma" w:cs="Tahoma"/>
        </w:rPr>
      </w:pPr>
      <w:r w:rsidRPr="0023590F">
        <w:rPr>
          <w:rFonts w:ascii="Tahoma" w:hAnsi="Tahoma" w:cs="Tahoma"/>
        </w:rPr>
        <w:t xml:space="preserve">R. La domanda va presentata </w:t>
      </w:r>
      <w:r w:rsidR="006021C1" w:rsidRPr="0023590F">
        <w:rPr>
          <w:rFonts w:ascii="Tahoma" w:hAnsi="Tahoma" w:cs="Tahoma"/>
        </w:rPr>
        <w:t xml:space="preserve">esclusivamente online, compilando i moduli </w:t>
      </w:r>
      <w:r w:rsidR="003B606B" w:rsidRPr="0023590F">
        <w:rPr>
          <w:rFonts w:ascii="Tahoma" w:hAnsi="Tahoma" w:cs="Tahoma"/>
        </w:rPr>
        <w:t>disponibili all’indirizzo</w:t>
      </w:r>
      <w:r w:rsidR="00236901">
        <w:rPr>
          <w:rFonts w:ascii="Tahoma" w:hAnsi="Tahoma" w:cs="Tahoma"/>
        </w:rPr>
        <w:t xml:space="preserve"> </w:t>
      </w:r>
      <w:hyperlink r:id="rId5" w:history="1">
        <w:r w:rsidR="00236901" w:rsidRPr="00C2281A">
          <w:rPr>
            <w:rStyle w:val="Collegamentoipertestuale"/>
            <w:rFonts w:ascii="Tahoma" w:hAnsi="Tahoma" w:cs="Tahoma"/>
          </w:rPr>
          <w:t>https://pgr.esteri.it</w:t>
        </w:r>
      </w:hyperlink>
      <w:r w:rsidR="00236901">
        <w:rPr>
          <w:rFonts w:ascii="Tahoma" w:hAnsi="Tahoma" w:cs="Tahoma"/>
        </w:rPr>
        <w:t xml:space="preserve"> </w:t>
      </w:r>
      <w:r w:rsidR="00D50EA9" w:rsidRPr="0023590F">
        <w:rPr>
          <w:rFonts w:ascii="Tahoma" w:hAnsi="Tahoma" w:cs="Tahoma"/>
        </w:rPr>
        <w:t>.</w:t>
      </w:r>
      <w:r w:rsidRPr="0023590F">
        <w:rPr>
          <w:rFonts w:ascii="Tahoma" w:hAnsi="Tahoma" w:cs="Tahoma"/>
        </w:rPr>
        <w:t xml:space="preserve"> Al primo accesso</w:t>
      </w:r>
      <w:r w:rsidR="003B606B" w:rsidRPr="0023590F">
        <w:rPr>
          <w:rFonts w:ascii="Tahoma" w:hAnsi="Tahoma" w:cs="Tahoma"/>
        </w:rPr>
        <w:t>,</w:t>
      </w:r>
      <w:r w:rsidRPr="0023590F">
        <w:rPr>
          <w:rFonts w:ascii="Tahoma" w:hAnsi="Tahoma" w:cs="Tahoma"/>
        </w:rPr>
        <w:t xml:space="preserve"> il Responsabile del Progetto </w:t>
      </w:r>
      <w:r w:rsidR="003B606B" w:rsidRPr="0023590F">
        <w:rPr>
          <w:rFonts w:ascii="Tahoma" w:hAnsi="Tahoma" w:cs="Tahoma"/>
        </w:rPr>
        <w:t>(</w:t>
      </w:r>
      <w:proofErr w:type="spellStart"/>
      <w:r w:rsidR="003B606B" w:rsidRPr="0023590F">
        <w:rPr>
          <w:rFonts w:ascii="Tahoma" w:hAnsi="Tahoma" w:cs="Tahoma"/>
          <w:i/>
          <w:iCs/>
        </w:rPr>
        <w:t>Principal</w:t>
      </w:r>
      <w:proofErr w:type="spellEnd"/>
      <w:r w:rsidR="003B606B" w:rsidRPr="0023590F">
        <w:rPr>
          <w:rFonts w:ascii="Tahoma" w:hAnsi="Tahoma" w:cs="Tahoma"/>
          <w:i/>
          <w:iCs/>
        </w:rPr>
        <w:t xml:space="preserve"> Investigator</w:t>
      </w:r>
      <w:r w:rsidR="003B606B" w:rsidRPr="0023590F">
        <w:rPr>
          <w:rFonts w:ascii="Tahoma" w:hAnsi="Tahoma" w:cs="Tahoma"/>
        </w:rPr>
        <w:t>, PI)</w:t>
      </w:r>
      <w:r w:rsidRPr="0023590F">
        <w:rPr>
          <w:rFonts w:ascii="Tahoma" w:hAnsi="Tahoma" w:cs="Tahoma"/>
        </w:rPr>
        <w:t xml:space="preserve"> </w:t>
      </w:r>
      <w:r w:rsidR="006A2281" w:rsidRPr="0023590F">
        <w:rPr>
          <w:rFonts w:ascii="Tahoma" w:hAnsi="Tahoma" w:cs="Tahoma"/>
        </w:rPr>
        <w:t xml:space="preserve">deve </w:t>
      </w:r>
      <w:r w:rsidRPr="0023590F">
        <w:rPr>
          <w:rFonts w:ascii="Tahoma" w:hAnsi="Tahoma" w:cs="Tahoma"/>
        </w:rPr>
        <w:t>registrar</w:t>
      </w:r>
      <w:r w:rsidR="006A2281" w:rsidRPr="0023590F">
        <w:rPr>
          <w:rFonts w:ascii="Tahoma" w:hAnsi="Tahoma" w:cs="Tahoma"/>
        </w:rPr>
        <w:t>si</w:t>
      </w:r>
      <w:r w:rsidRPr="0023590F">
        <w:rPr>
          <w:rFonts w:ascii="Tahoma" w:hAnsi="Tahoma" w:cs="Tahoma"/>
        </w:rPr>
        <w:t xml:space="preserve"> </w:t>
      </w:r>
      <w:r w:rsidR="003B606B" w:rsidRPr="0023590F">
        <w:rPr>
          <w:rFonts w:ascii="Tahoma" w:hAnsi="Tahoma" w:cs="Tahoma"/>
        </w:rPr>
        <w:t xml:space="preserve">sulla piattaforma, inserendo </w:t>
      </w:r>
      <w:r w:rsidRPr="0023590F">
        <w:rPr>
          <w:rFonts w:ascii="Tahoma" w:hAnsi="Tahoma" w:cs="Tahoma"/>
        </w:rPr>
        <w:t>i dati richiesti</w:t>
      </w:r>
      <w:r w:rsidR="003B606B" w:rsidRPr="0023590F">
        <w:rPr>
          <w:rFonts w:ascii="Tahoma" w:hAnsi="Tahoma" w:cs="Tahoma"/>
        </w:rPr>
        <w:t xml:space="preserve"> e </w:t>
      </w:r>
      <w:r w:rsidR="00F63700" w:rsidRPr="0023590F">
        <w:rPr>
          <w:rFonts w:ascii="Tahoma" w:hAnsi="Tahoma" w:cs="Tahoma"/>
        </w:rPr>
        <w:t>selezionando il Paese</w:t>
      </w:r>
      <w:r w:rsidR="003B606B" w:rsidRPr="0023590F">
        <w:rPr>
          <w:rFonts w:ascii="Tahoma" w:hAnsi="Tahoma" w:cs="Tahoma"/>
        </w:rPr>
        <w:t xml:space="preserve"> </w:t>
      </w:r>
      <w:r w:rsidR="00034AAA" w:rsidRPr="0023590F">
        <w:rPr>
          <w:rFonts w:ascii="Tahoma" w:hAnsi="Tahoma" w:cs="Tahoma"/>
        </w:rPr>
        <w:t xml:space="preserve">(Stati Uniti) </w:t>
      </w:r>
      <w:r w:rsidR="003B606B" w:rsidRPr="0023590F">
        <w:rPr>
          <w:rFonts w:ascii="Tahoma" w:hAnsi="Tahoma" w:cs="Tahoma"/>
        </w:rPr>
        <w:t xml:space="preserve">e il </w:t>
      </w:r>
      <w:r w:rsidR="00034AAA" w:rsidRPr="0023590F">
        <w:rPr>
          <w:rFonts w:ascii="Tahoma" w:hAnsi="Tahoma" w:cs="Tahoma"/>
        </w:rPr>
        <w:t xml:space="preserve">relativo </w:t>
      </w:r>
      <w:r w:rsidR="00F63700" w:rsidRPr="0023590F">
        <w:rPr>
          <w:rFonts w:ascii="Tahoma" w:hAnsi="Tahoma" w:cs="Tahoma"/>
        </w:rPr>
        <w:t>bando</w:t>
      </w:r>
      <w:r w:rsidRPr="0023590F">
        <w:rPr>
          <w:rFonts w:ascii="Tahoma" w:hAnsi="Tahoma" w:cs="Tahoma"/>
        </w:rPr>
        <w:t xml:space="preserve">. </w:t>
      </w:r>
      <w:r w:rsidR="00BE4666" w:rsidRPr="0023590F">
        <w:rPr>
          <w:rFonts w:ascii="Tahoma" w:hAnsi="Tahoma" w:cs="Tahoma"/>
        </w:rPr>
        <w:t xml:space="preserve">Come indicato nella pagina di accesso, </w:t>
      </w:r>
      <w:r w:rsidR="003B606B" w:rsidRPr="0023590F">
        <w:rPr>
          <w:rFonts w:ascii="Tahoma" w:hAnsi="Tahoma" w:cs="Tahoma"/>
        </w:rPr>
        <w:t xml:space="preserve">eventuali </w:t>
      </w:r>
      <w:r w:rsidR="00BE4666" w:rsidRPr="0023590F">
        <w:rPr>
          <w:rFonts w:ascii="Tahoma" w:hAnsi="Tahoma" w:cs="Tahoma"/>
        </w:rPr>
        <w:t>registrazioni al portale precedentemente effettua</w:t>
      </w:r>
      <w:r w:rsidR="006A2281" w:rsidRPr="0023590F">
        <w:rPr>
          <w:rFonts w:ascii="Tahoma" w:hAnsi="Tahoma" w:cs="Tahoma"/>
        </w:rPr>
        <w:t>t</w:t>
      </w:r>
      <w:r w:rsidR="00BE4666" w:rsidRPr="0023590F">
        <w:rPr>
          <w:rFonts w:ascii="Tahoma" w:hAnsi="Tahoma" w:cs="Tahoma"/>
        </w:rPr>
        <w:t>e per altri bandi non sono più valide</w:t>
      </w:r>
      <w:r w:rsidR="006A2281" w:rsidRPr="0023590F">
        <w:rPr>
          <w:rFonts w:ascii="Tahoma" w:hAnsi="Tahoma" w:cs="Tahoma"/>
        </w:rPr>
        <w:t>;</w:t>
      </w:r>
      <w:r w:rsidR="00BE4666" w:rsidRPr="0023590F">
        <w:rPr>
          <w:rFonts w:ascii="Tahoma" w:hAnsi="Tahoma" w:cs="Tahoma"/>
        </w:rPr>
        <w:t xml:space="preserve"> </w:t>
      </w:r>
      <w:r w:rsidR="006A2281" w:rsidRPr="0023590F">
        <w:rPr>
          <w:rFonts w:ascii="Tahoma" w:hAnsi="Tahoma" w:cs="Tahoma"/>
        </w:rPr>
        <w:t>è</w:t>
      </w:r>
      <w:r w:rsidR="00BE4666" w:rsidRPr="0023590F">
        <w:rPr>
          <w:rFonts w:ascii="Tahoma" w:hAnsi="Tahoma" w:cs="Tahoma"/>
        </w:rPr>
        <w:t xml:space="preserve"> quindi </w:t>
      </w:r>
      <w:r w:rsidR="003B606B" w:rsidRPr="0023590F">
        <w:rPr>
          <w:rFonts w:ascii="Tahoma" w:hAnsi="Tahoma" w:cs="Tahoma"/>
        </w:rPr>
        <w:t xml:space="preserve">necessario procedere a </w:t>
      </w:r>
      <w:r w:rsidR="006A2281" w:rsidRPr="0023590F">
        <w:rPr>
          <w:rFonts w:ascii="Tahoma" w:hAnsi="Tahoma" w:cs="Tahoma"/>
        </w:rPr>
        <w:t xml:space="preserve">una </w:t>
      </w:r>
      <w:r w:rsidR="00BE4666" w:rsidRPr="0023590F">
        <w:rPr>
          <w:rFonts w:ascii="Tahoma" w:hAnsi="Tahoma" w:cs="Tahoma"/>
        </w:rPr>
        <w:t>nuov</w:t>
      </w:r>
      <w:r w:rsidR="006A2281" w:rsidRPr="0023590F">
        <w:rPr>
          <w:rFonts w:ascii="Tahoma" w:hAnsi="Tahoma" w:cs="Tahoma"/>
        </w:rPr>
        <w:t>a registrazione.</w:t>
      </w:r>
      <w:r w:rsidR="00BE4666" w:rsidRPr="0023590F">
        <w:rPr>
          <w:rFonts w:ascii="Tahoma" w:hAnsi="Tahoma" w:cs="Tahoma"/>
        </w:rPr>
        <w:t xml:space="preserve"> </w:t>
      </w:r>
    </w:p>
    <w:p w14:paraId="0FF3DE5B" w14:textId="77777777" w:rsidR="005F08AF" w:rsidRPr="0023590F" w:rsidRDefault="005F08AF" w:rsidP="005F08AF">
      <w:pPr>
        <w:pStyle w:val="Default"/>
        <w:spacing w:after="120"/>
        <w:jc w:val="both"/>
        <w:rPr>
          <w:rFonts w:ascii="Tahoma" w:hAnsi="Tahoma" w:cs="Tahoma"/>
        </w:rPr>
      </w:pPr>
    </w:p>
    <w:p w14:paraId="28C7B9A3" w14:textId="37BCF90B" w:rsidR="00647E4F" w:rsidRPr="0023590F" w:rsidRDefault="00647E4F" w:rsidP="005F08AF">
      <w:pPr>
        <w:pStyle w:val="Default"/>
        <w:spacing w:after="120"/>
        <w:jc w:val="both"/>
        <w:rPr>
          <w:rFonts w:ascii="Tahoma" w:hAnsi="Tahoma" w:cs="Tahoma"/>
          <w:b/>
          <w:bCs/>
          <w:i/>
          <w:iCs/>
        </w:rPr>
      </w:pPr>
      <w:r w:rsidRPr="0023590F">
        <w:rPr>
          <w:rFonts w:ascii="Tahoma" w:hAnsi="Tahoma" w:cs="Tahoma"/>
          <w:b/>
          <w:bCs/>
          <w:i/>
          <w:iCs/>
        </w:rPr>
        <w:t>D. Con riferimento al bando</w:t>
      </w:r>
      <w:r w:rsidR="0023590F" w:rsidRPr="0023590F">
        <w:rPr>
          <w:rFonts w:ascii="Tahoma" w:hAnsi="Tahoma" w:cs="Tahoma"/>
          <w:b/>
          <w:bCs/>
          <w:i/>
          <w:iCs/>
        </w:rPr>
        <w:t xml:space="preserve"> </w:t>
      </w:r>
      <w:r w:rsidR="0023590F" w:rsidRPr="002455F2">
        <w:rPr>
          <w:rFonts w:ascii="Tahoma" w:hAnsi="Tahoma" w:cs="Tahoma"/>
          <w:b/>
          <w:bCs/>
          <w:i/>
          <w:iCs/>
        </w:rPr>
        <w:t>Italia-Stati Uniti</w:t>
      </w:r>
      <w:r w:rsidRPr="0023590F">
        <w:rPr>
          <w:rFonts w:ascii="Tahoma" w:hAnsi="Tahoma" w:cs="Tahoma"/>
          <w:b/>
          <w:bCs/>
          <w:i/>
          <w:iCs/>
        </w:rPr>
        <w:t xml:space="preserve">, </w:t>
      </w:r>
      <w:r w:rsidR="00A04127" w:rsidRPr="00A04127">
        <w:rPr>
          <w:rFonts w:ascii="Tahoma" w:hAnsi="Tahoma" w:cs="Tahoma"/>
          <w:b/>
          <w:bCs/>
          <w:i/>
          <w:iCs/>
        </w:rPr>
        <w:t>è possibile presentare domanda come PI per più di una proposta progettuale</w:t>
      </w:r>
      <w:r w:rsidRPr="0023590F">
        <w:rPr>
          <w:rFonts w:ascii="Tahoma" w:hAnsi="Tahoma" w:cs="Tahoma"/>
          <w:b/>
          <w:bCs/>
          <w:i/>
          <w:iCs/>
        </w:rPr>
        <w:t xml:space="preserve">? </w:t>
      </w:r>
    </w:p>
    <w:p w14:paraId="11296DBF" w14:textId="69D7730D" w:rsidR="00647E4F" w:rsidRPr="0023590F" w:rsidRDefault="00647E4F" w:rsidP="0091370D">
      <w:pPr>
        <w:pStyle w:val="Default"/>
        <w:spacing w:before="240"/>
        <w:jc w:val="both"/>
        <w:rPr>
          <w:rFonts w:ascii="Tahoma" w:hAnsi="Tahoma" w:cs="Tahoma"/>
        </w:rPr>
      </w:pPr>
      <w:r w:rsidRPr="0023590F">
        <w:rPr>
          <w:rFonts w:ascii="Tahoma" w:hAnsi="Tahoma" w:cs="Tahoma"/>
        </w:rPr>
        <w:t>R. N</w:t>
      </w:r>
      <w:r w:rsidR="00E56527" w:rsidRPr="0023590F">
        <w:rPr>
          <w:rFonts w:ascii="Tahoma" w:hAnsi="Tahoma" w:cs="Tahoma"/>
        </w:rPr>
        <w:t>o.</w:t>
      </w:r>
    </w:p>
    <w:p w14:paraId="14149A69" w14:textId="77777777" w:rsidR="005F08AF" w:rsidRPr="0023590F" w:rsidRDefault="005F08AF" w:rsidP="005F08AF">
      <w:pPr>
        <w:pStyle w:val="Default"/>
        <w:spacing w:after="120"/>
        <w:jc w:val="both"/>
        <w:rPr>
          <w:rFonts w:ascii="Tahoma" w:hAnsi="Tahoma" w:cs="Tahoma"/>
        </w:rPr>
      </w:pPr>
    </w:p>
    <w:p w14:paraId="7D63EF75" w14:textId="29552FFC" w:rsidR="00647E4F" w:rsidRPr="0023590F" w:rsidRDefault="00647E4F" w:rsidP="005F08AF">
      <w:pPr>
        <w:pStyle w:val="Default"/>
        <w:spacing w:after="120"/>
        <w:jc w:val="both"/>
        <w:rPr>
          <w:rFonts w:ascii="Tahoma" w:hAnsi="Tahoma" w:cs="Tahoma"/>
          <w:b/>
          <w:bCs/>
          <w:i/>
          <w:iCs/>
        </w:rPr>
      </w:pPr>
      <w:r w:rsidRPr="0023590F">
        <w:rPr>
          <w:rFonts w:ascii="Tahoma" w:hAnsi="Tahoma" w:cs="Tahoma"/>
          <w:b/>
          <w:bCs/>
          <w:i/>
          <w:iCs/>
        </w:rPr>
        <w:t>D. Con riferimento al bando</w:t>
      </w:r>
      <w:r w:rsidR="0023590F" w:rsidRPr="0023590F">
        <w:rPr>
          <w:rFonts w:ascii="Tahoma" w:hAnsi="Tahoma" w:cs="Tahoma"/>
          <w:b/>
          <w:bCs/>
          <w:i/>
          <w:iCs/>
        </w:rPr>
        <w:t xml:space="preserve"> </w:t>
      </w:r>
      <w:r w:rsidR="0023590F" w:rsidRPr="002455F2">
        <w:rPr>
          <w:rFonts w:ascii="Tahoma" w:hAnsi="Tahoma" w:cs="Tahoma"/>
          <w:b/>
          <w:bCs/>
          <w:i/>
          <w:iCs/>
        </w:rPr>
        <w:t>Italia-Stati Uniti</w:t>
      </w:r>
      <w:r w:rsidRPr="002455F2">
        <w:rPr>
          <w:rFonts w:ascii="Tahoma" w:hAnsi="Tahoma" w:cs="Tahoma"/>
          <w:b/>
          <w:bCs/>
          <w:i/>
          <w:iCs/>
        </w:rPr>
        <w:t>,</w:t>
      </w:r>
      <w:r w:rsidRPr="0023590F">
        <w:rPr>
          <w:rFonts w:ascii="Tahoma" w:hAnsi="Tahoma" w:cs="Tahoma"/>
          <w:b/>
          <w:bCs/>
          <w:i/>
          <w:iCs/>
        </w:rPr>
        <w:t xml:space="preserve"> posso presentare una domanda come PI e figurare quale membro del gruppo di ricerca italiano per ulteriori</w:t>
      </w:r>
      <w:r w:rsidR="006021C1" w:rsidRPr="0023590F">
        <w:rPr>
          <w:rFonts w:ascii="Tahoma" w:hAnsi="Tahoma" w:cs="Tahoma"/>
          <w:b/>
          <w:bCs/>
          <w:i/>
          <w:iCs/>
        </w:rPr>
        <w:t xml:space="preserve"> proposte</w:t>
      </w:r>
      <w:r w:rsidRPr="0023590F">
        <w:rPr>
          <w:rFonts w:ascii="Tahoma" w:hAnsi="Tahoma" w:cs="Tahoma"/>
          <w:b/>
          <w:bCs/>
          <w:i/>
          <w:iCs/>
        </w:rPr>
        <w:t xml:space="preserve"> progett</w:t>
      </w:r>
      <w:r w:rsidR="006021C1" w:rsidRPr="0023590F">
        <w:rPr>
          <w:rFonts w:ascii="Tahoma" w:hAnsi="Tahoma" w:cs="Tahoma"/>
          <w:b/>
          <w:bCs/>
          <w:i/>
          <w:iCs/>
        </w:rPr>
        <w:t>uali</w:t>
      </w:r>
      <w:r w:rsidRPr="0023590F">
        <w:rPr>
          <w:rFonts w:ascii="Tahoma" w:hAnsi="Tahoma" w:cs="Tahoma"/>
          <w:b/>
          <w:bCs/>
          <w:i/>
          <w:iCs/>
        </w:rPr>
        <w:t>?</w:t>
      </w:r>
    </w:p>
    <w:p w14:paraId="7DE648BF" w14:textId="2098ABF7" w:rsidR="00647E4F" w:rsidRPr="0023590F" w:rsidRDefault="00647E4F" w:rsidP="0091370D">
      <w:pPr>
        <w:pStyle w:val="Default"/>
        <w:spacing w:before="240"/>
        <w:jc w:val="both"/>
        <w:rPr>
          <w:rFonts w:ascii="Tahoma" w:hAnsi="Tahoma" w:cs="Tahoma"/>
        </w:rPr>
      </w:pPr>
      <w:r w:rsidRPr="0023590F">
        <w:rPr>
          <w:rFonts w:ascii="Tahoma" w:hAnsi="Tahoma" w:cs="Tahoma"/>
        </w:rPr>
        <w:t xml:space="preserve">R. </w:t>
      </w:r>
      <w:r w:rsidR="003B606B" w:rsidRPr="0023590F">
        <w:rPr>
          <w:rFonts w:ascii="Tahoma" w:hAnsi="Tahoma" w:cs="Tahoma"/>
        </w:rPr>
        <w:t>Sì</w:t>
      </w:r>
      <w:r w:rsidR="00D6593C" w:rsidRPr="0023590F">
        <w:rPr>
          <w:rFonts w:ascii="Tahoma" w:hAnsi="Tahoma" w:cs="Tahoma"/>
        </w:rPr>
        <w:t>.</w:t>
      </w:r>
    </w:p>
    <w:p w14:paraId="695597BA" w14:textId="77777777" w:rsidR="005F08AF" w:rsidRPr="0023590F" w:rsidRDefault="005F08AF" w:rsidP="005F08AF">
      <w:pPr>
        <w:pStyle w:val="Default"/>
        <w:spacing w:after="120"/>
        <w:jc w:val="both"/>
        <w:rPr>
          <w:rFonts w:ascii="Tahoma" w:hAnsi="Tahoma" w:cs="Tahoma"/>
        </w:rPr>
      </w:pPr>
    </w:p>
    <w:p w14:paraId="0681C14D" w14:textId="77777777" w:rsidR="00647E4F" w:rsidRPr="0023590F" w:rsidRDefault="00647E4F" w:rsidP="005F08AF">
      <w:pPr>
        <w:pStyle w:val="Default"/>
        <w:spacing w:after="120"/>
        <w:jc w:val="both"/>
        <w:rPr>
          <w:rFonts w:ascii="Tahoma" w:hAnsi="Tahoma" w:cs="Tahoma"/>
          <w:b/>
          <w:bCs/>
          <w:i/>
          <w:iCs/>
        </w:rPr>
      </w:pPr>
      <w:r w:rsidRPr="0023590F">
        <w:rPr>
          <w:rFonts w:ascii="Tahoma" w:hAnsi="Tahoma" w:cs="Tahoma"/>
          <w:b/>
          <w:bCs/>
          <w:i/>
          <w:iCs/>
        </w:rPr>
        <w:t>D. Posso partecipare contemporaneamente a diversi bandi aperti?</w:t>
      </w:r>
    </w:p>
    <w:p w14:paraId="6027E560" w14:textId="0DF70A2B" w:rsidR="001E0635" w:rsidRPr="0023590F" w:rsidRDefault="00647E4F" w:rsidP="0091370D">
      <w:pPr>
        <w:pStyle w:val="Default"/>
        <w:spacing w:before="240"/>
        <w:jc w:val="both"/>
        <w:rPr>
          <w:rFonts w:ascii="Tahoma" w:hAnsi="Tahoma" w:cs="Tahoma"/>
        </w:rPr>
      </w:pPr>
      <w:r w:rsidRPr="0023590F">
        <w:rPr>
          <w:rFonts w:ascii="Tahoma" w:hAnsi="Tahoma" w:cs="Tahoma"/>
        </w:rPr>
        <w:t>R. S</w:t>
      </w:r>
      <w:r w:rsidR="00E56527" w:rsidRPr="0023590F">
        <w:rPr>
          <w:rFonts w:ascii="Tahoma" w:hAnsi="Tahoma" w:cs="Tahoma"/>
        </w:rPr>
        <w:t>ì.</w:t>
      </w:r>
    </w:p>
    <w:p w14:paraId="715467BF" w14:textId="77777777" w:rsidR="00C73F7E" w:rsidRPr="0023590F" w:rsidRDefault="00C73F7E" w:rsidP="00C73F7E">
      <w:pPr>
        <w:rPr>
          <w:rFonts w:ascii="Tahoma" w:hAnsi="Tahoma" w:cs="Tahoma"/>
          <w:b/>
          <w:sz w:val="24"/>
          <w:szCs w:val="24"/>
        </w:rPr>
      </w:pPr>
    </w:p>
    <w:p w14:paraId="4E1CEF64" w14:textId="7D319028" w:rsidR="00C73F7E" w:rsidRPr="0023590F" w:rsidRDefault="00C73F7E" w:rsidP="008967A9">
      <w:pPr>
        <w:jc w:val="both"/>
        <w:rPr>
          <w:rFonts w:ascii="Tahoma" w:hAnsi="Tahoma" w:cs="Tahoma"/>
          <w:b/>
          <w:i/>
          <w:iCs/>
          <w:sz w:val="24"/>
          <w:szCs w:val="24"/>
        </w:rPr>
      </w:pPr>
      <w:r w:rsidRPr="0023590F">
        <w:rPr>
          <w:rFonts w:ascii="Tahoma" w:hAnsi="Tahoma" w:cs="Tahoma"/>
          <w:b/>
          <w:i/>
          <w:iCs/>
          <w:sz w:val="24"/>
          <w:szCs w:val="24"/>
        </w:rPr>
        <w:t>D</w:t>
      </w:r>
      <w:r w:rsidR="0023590F">
        <w:rPr>
          <w:rFonts w:ascii="Tahoma" w:hAnsi="Tahoma" w:cs="Tahoma"/>
          <w:b/>
          <w:i/>
          <w:iCs/>
          <w:sz w:val="24"/>
          <w:szCs w:val="24"/>
        </w:rPr>
        <w:t>.</w:t>
      </w:r>
      <w:r w:rsidRPr="0023590F">
        <w:rPr>
          <w:rFonts w:ascii="Tahoma" w:hAnsi="Tahoma" w:cs="Tahoma"/>
          <w:b/>
          <w:i/>
          <w:iCs/>
          <w:sz w:val="24"/>
          <w:szCs w:val="24"/>
        </w:rPr>
        <w:t xml:space="preserve"> </w:t>
      </w:r>
      <w:r w:rsidR="006A2281" w:rsidRPr="0023590F">
        <w:rPr>
          <w:rFonts w:ascii="Tahoma" w:hAnsi="Tahoma" w:cs="Tahoma"/>
          <w:b/>
          <w:i/>
          <w:iCs/>
          <w:sz w:val="24"/>
          <w:szCs w:val="24"/>
        </w:rPr>
        <w:t>Posso richiedere</w:t>
      </w:r>
      <w:r w:rsidRPr="0023590F">
        <w:rPr>
          <w:rFonts w:ascii="Tahoma" w:hAnsi="Tahoma" w:cs="Tahoma"/>
          <w:b/>
          <w:i/>
          <w:iCs/>
          <w:sz w:val="24"/>
          <w:szCs w:val="24"/>
        </w:rPr>
        <w:t xml:space="preserve"> un appuntamento telefonico</w:t>
      </w:r>
      <w:r w:rsidR="006A2281" w:rsidRPr="0023590F">
        <w:rPr>
          <w:rFonts w:ascii="Tahoma" w:hAnsi="Tahoma" w:cs="Tahoma"/>
          <w:b/>
          <w:i/>
          <w:iCs/>
          <w:sz w:val="24"/>
          <w:szCs w:val="24"/>
        </w:rPr>
        <w:t>?</w:t>
      </w:r>
    </w:p>
    <w:p w14:paraId="1F8E146E" w14:textId="63A3071D" w:rsidR="0023590F" w:rsidRPr="0023590F" w:rsidRDefault="0023590F" w:rsidP="0091370D">
      <w:pPr>
        <w:pStyle w:val="Defaul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R. </w:t>
      </w:r>
      <w:r w:rsidRPr="002455F2">
        <w:rPr>
          <w:rFonts w:ascii="Tahoma" w:hAnsi="Tahoma" w:cs="Tahoma"/>
        </w:rPr>
        <w:t xml:space="preserve">Non è previsto un servizio di assistenza telefonica. Per richieste di chiarimento si prega di utilizzare </w:t>
      </w:r>
      <w:r w:rsidRPr="002455F2">
        <w:rPr>
          <w:rFonts w:ascii="Tahoma" w:hAnsi="Tahoma" w:cs="Tahoma"/>
          <w:b/>
          <w:bCs/>
          <w:u w:val="single"/>
        </w:rPr>
        <w:t>esclusivamente</w:t>
      </w:r>
      <w:r w:rsidRPr="002455F2">
        <w:rPr>
          <w:rFonts w:ascii="Tahoma" w:hAnsi="Tahoma" w:cs="Tahoma"/>
        </w:rPr>
        <w:t xml:space="preserve"> l’indirizzo e-mail indicato nel bando.</w:t>
      </w:r>
    </w:p>
    <w:p w14:paraId="3928E7E1" w14:textId="77777777" w:rsidR="00C73F7E" w:rsidRPr="0023590F" w:rsidRDefault="00C73F7E" w:rsidP="00D857EC">
      <w:pPr>
        <w:spacing w:after="0" w:line="240" w:lineRule="auto"/>
        <w:jc w:val="both"/>
        <w:rPr>
          <w:rFonts w:ascii="Tahoma" w:hAnsi="Tahoma" w:cs="Tahoma"/>
          <w:b/>
          <w:bCs/>
          <w:i/>
          <w:sz w:val="24"/>
          <w:szCs w:val="24"/>
        </w:rPr>
      </w:pPr>
    </w:p>
    <w:p w14:paraId="0A665EF7" w14:textId="42B56CE6" w:rsidR="00D857EC" w:rsidRPr="00C121FD" w:rsidRDefault="00D857EC" w:rsidP="00D857EC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  <w:r w:rsidRPr="00C121FD">
        <w:rPr>
          <w:rFonts w:ascii="Tahoma" w:hAnsi="Tahoma" w:cs="Tahoma"/>
          <w:b/>
          <w:bCs/>
          <w:i/>
          <w:sz w:val="24"/>
          <w:szCs w:val="24"/>
        </w:rPr>
        <w:t xml:space="preserve">D. Di quali </w:t>
      </w:r>
      <w:r w:rsidR="000E4ECD" w:rsidRPr="00C121FD">
        <w:rPr>
          <w:rFonts w:ascii="Tahoma" w:hAnsi="Tahoma" w:cs="Tahoma"/>
          <w:b/>
          <w:bCs/>
          <w:i/>
          <w:sz w:val="24"/>
          <w:szCs w:val="24"/>
        </w:rPr>
        <w:t xml:space="preserve">voci si compone il costo complessivo del progetto e qual è la percentuale massima di cofinanziamento </w:t>
      </w:r>
      <w:r w:rsidRPr="00C121FD">
        <w:rPr>
          <w:rFonts w:ascii="Tahoma" w:hAnsi="Tahoma" w:cs="Tahoma"/>
          <w:b/>
          <w:bCs/>
          <w:i/>
          <w:sz w:val="24"/>
          <w:szCs w:val="24"/>
        </w:rPr>
        <w:t xml:space="preserve">del MAECI? </w:t>
      </w:r>
    </w:p>
    <w:p w14:paraId="2E947AB5" w14:textId="69604ED2" w:rsidR="00C121FD" w:rsidRDefault="00504E21" w:rsidP="0091370D">
      <w:pPr>
        <w:spacing w:before="24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C121FD">
        <w:rPr>
          <w:rFonts w:ascii="Tahoma" w:eastAsia="Times New Roman" w:hAnsi="Tahoma" w:cs="Tahoma"/>
          <w:sz w:val="24"/>
          <w:szCs w:val="24"/>
          <w:lang w:eastAsia="it-IT"/>
        </w:rPr>
        <w:t xml:space="preserve">R. </w:t>
      </w:r>
      <w:r w:rsidR="00C121FD" w:rsidRPr="00C121FD">
        <w:rPr>
          <w:rFonts w:ascii="Tahoma" w:eastAsia="Times New Roman" w:hAnsi="Tahoma" w:cs="Tahoma"/>
          <w:sz w:val="24"/>
          <w:szCs w:val="24"/>
          <w:lang w:eastAsia="it-IT"/>
        </w:rPr>
        <w:t>Il costo complessivo</w:t>
      </w:r>
      <w:r w:rsidR="00C121FD">
        <w:rPr>
          <w:rFonts w:ascii="Tahoma" w:eastAsia="Times New Roman" w:hAnsi="Tahoma" w:cs="Tahoma"/>
          <w:sz w:val="24"/>
          <w:szCs w:val="24"/>
          <w:lang w:eastAsia="it-IT"/>
        </w:rPr>
        <w:t xml:space="preserve"> del progetto (TC) è costituito dalla quota di cofinanziamento richiesta al MAECI (CM) e dalla quota di cofinanziamento assicurata dall’Ente proponente (CE).</w:t>
      </w:r>
    </w:p>
    <w:p w14:paraId="1AE6197C" w14:textId="2124E746" w:rsidR="00C121FD" w:rsidRDefault="00C121FD" w:rsidP="0091370D">
      <w:pPr>
        <w:spacing w:before="24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>
        <w:rPr>
          <w:rFonts w:ascii="Tahoma" w:eastAsia="Times New Roman" w:hAnsi="Tahoma" w:cs="Tahoma"/>
          <w:sz w:val="24"/>
          <w:szCs w:val="24"/>
          <w:lang w:eastAsia="it-IT"/>
        </w:rPr>
        <w:t>Salvo diversa disposizione del Bando, la ripartizione ordinaria del budget progettuale è la seguente:</w:t>
      </w:r>
    </w:p>
    <w:p w14:paraId="032BEED8" w14:textId="1E988B2A" w:rsidR="00C121FD" w:rsidRPr="00C121FD" w:rsidRDefault="00C121FD" w:rsidP="0091370D">
      <w:pPr>
        <w:pStyle w:val="Paragrafoelenco"/>
        <w:numPr>
          <w:ilvl w:val="0"/>
          <w:numId w:val="17"/>
        </w:numPr>
        <w:spacing w:before="24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eastAsia="it-IT"/>
        </w:rPr>
      </w:pPr>
      <w:r w:rsidRPr="00C121FD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>TC</w:t>
      </w:r>
      <w:r w:rsidRPr="00C121FD">
        <w:rPr>
          <w:rFonts w:ascii="Tahoma" w:eastAsia="Times New Roman" w:hAnsi="Tahoma" w:cs="Tahoma"/>
          <w:sz w:val="24"/>
          <w:szCs w:val="24"/>
          <w:lang w:eastAsia="it-IT"/>
        </w:rPr>
        <w:t xml:space="preserve"> = Costo totale del progetto = </w:t>
      </w:r>
      <w:r w:rsidRPr="00C121FD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>100%</w:t>
      </w:r>
    </w:p>
    <w:p w14:paraId="1F5D81FC" w14:textId="04F45EB2" w:rsidR="00C121FD" w:rsidRPr="00C121FD" w:rsidRDefault="00C121FD" w:rsidP="0091370D">
      <w:pPr>
        <w:pStyle w:val="Paragrafoelenco"/>
        <w:numPr>
          <w:ilvl w:val="0"/>
          <w:numId w:val="17"/>
        </w:numPr>
        <w:spacing w:before="24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C121FD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lastRenderedPageBreak/>
        <w:t>CM</w:t>
      </w:r>
      <w:r w:rsidRPr="00C121FD">
        <w:rPr>
          <w:rFonts w:ascii="Tahoma" w:eastAsia="Times New Roman" w:hAnsi="Tahoma" w:cs="Tahoma"/>
          <w:sz w:val="24"/>
          <w:szCs w:val="24"/>
          <w:lang w:eastAsia="it-IT"/>
        </w:rPr>
        <w:t xml:space="preserve"> = Cofinanziamento del MAECI = </w:t>
      </w:r>
      <w:r w:rsidRPr="00C121FD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>fino a un massimo del 50% del TC</w:t>
      </w:r>
    </w:p>
    <w:p w14:paraId="407F1DC4" w14:textId="60BEA2A4" w:rsidR="00C121FD" w:rsidRPr="00C121FD" w:rsidRDefault="00C121FD" w:rsidP="0091370D">
      <w:pPr>
        <w:pStyle w:val="Paragrafoelenco"/>
        <w:numPr>
          <w:ilvl w:val="0"/>
          <w:numId w:val="17"/>
        </w:numPr>
        <w:spacing w:before="24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C121FD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>CE</w:t>
      </w:r>
      <w:r w:rsidRPr="00C121FD">
        <w:rPr>
          <w:rFonts w:ascii="Tahoma" w:eastAsia="Times New Roman" w:hAnsi="Tahoma" w:cs="Tahoma"/>
          <w:sz w:val="24"/>
          <w:szCs w:val="24"/>
          <w:lang w:eastAsia="it-IT"/>
        </w:rPr>
        <w:t xml:space="preserve"> = Cofinanziamento dell’Ente proponente = </w:t>
      </w:r>
      <w:r w:rsidRPr="00C121FD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>almeno il 50% del TC</w:t>
      </w:r>
    </w:p>
    <w:p w14:paraId="1A9A3DF9" w14:textId="77D950A1" w:rsidR="00C121FD" w:rsidRPr="00C121FD" w:rsidRDefault="00C121FD" w:rsidP="0091370D">
      <w:pPr>
        <w:spacing w:before="24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C121FD">
        <w:rPr>
          <w:rFonts w:ascii="Tahoma" w:eastAsia="Times New Roman" w:hAnsi="Tahoma" w:cs="Tahoma"/>
          <w:sz w:val="24"/>
          <w:szCs w:val="24"/>
          <w:lang w:eastAsia="it-IT"/>
        </w:rPr>
        <w:t>Ne consegue che:</w:t>
      </w:r>
    </w:p>
    <w:p w14:paraId="32D1D688" w14:textId="12061284" w:rsidR="00C121FD" w:rsidRPr="00C121FD" w:rsidRDefault="00C121FD" w:rsidP="0091370D">
      <w:pPr>
        <w:spacing w:before="24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eastAsia="it-IT"/>
        </w:rPr>
      </w:pPr>
      <w:r w:rsidRPr="00C121FD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>TC = CM (massimo 50%) + CE (minimo 50%)</w:t>
      </w:r>
    </w:p>
    <w:p w14:paraId="56A7B0BD" w14:textId="413D9FD0" w:rsidR="00C121FD" w:rsidRPr="00C121FD" w:rsidRDefault="00C121FD" w:rsidP="0091370D">
      <w:pPr>
        <w:spacing w:before="24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C121FD">
        <w:rPr>
          <w:rFonts w:ascii="Tahoma" w:eastAsia="Times New Roman" w:hAnsi="Tahoma" w:cs="Tahoma"/>
          <w:sz w:val="24"/>
          <w:szCs w:val="24"/>
          <w:lang w:eastAsia="it-IT"/>
        </w:rPr>
        <w:t>Si richiama l’attenzione sul fatto che la richiesta di un contributo MAECI eccedente la percentuale massima prevista dal Bando può comportare una penalizzazione nell’ambito della valutazione del piano finanziario e può costituire motivo di esclusione della proposta progettuale.</w:t>
      </w:r>
    </w:p>
    <w:p w14:paraId="40CCC439" w14:textId="77777777" w:rsidR="005F08AF" w:rsidRPr="0023590F" w:rsidRDefault="005F08AF" w:rsidP="005F08AF">
      <w:pPr>
        <w:pStyle w:val="Default"/>
        <w:spacing w:after="120"/>
        <w:jc w:val="both"/>
        <w:rPr>
          <w:rFonts w:ascii="Tahoma" w:hAnsi="Tahoma" w:cs="Tahoma"/>
        </w:rPr>
      </w:pPr>
    </w:p>
    <w:p w14:paraId="3F2C7BAB" w14:textId="20CF9864" w:rsidR="00106E44" w:rsidRPr="0023590F" w:rsidRDefault="00106E44" w:rsidP="005F08AF">
      <w:pPr>
        <w:pStyle w:val="Default"/>
        <w:jc w:val="both"/>
        <w:rPr>
          <w:rFonts w:ascii="Tahoma" w:hAnsi="Tahoma" w:cs="Tahoma"/>
          <w:i/>
        </w:rPr>
      </w:pPr>
      <w:r w:rsidRPr="0023590F">
        <w:rPr>
          <w:rFonts w:ascii="Tahoma" w:hAnsi="Tahoma" w:cs="Tahoma"/>
          <w:b/>
          <w:bCs/>
          <w:i/>
        </w:rPr>
        <w:t xml:space="preserve">D. In quale lingua va redatta la proposta </w:t>
      </w:r>
      <w:r w:rsidR="00D50EA9" w:rsidRPr="0023590F">
        <w:rPr>
          <w:rFonts w:ascii="Tahoma" w:hAnsi="Tahoma" w:cs="Tahoma"/>
          <w:b/>
          <w:bCs/>
          <w:i/>
        </w:rPr>
        <w:t>progettuale</w:t>
      </w:r>
      <w:r w:rsidRPr="0023590F">
        <w:rPr>
          <w:rFonts w:ascii="Tahoma" w:hAnsi="Tahoma" w:cs="Tahoma"/>
          <w:b/>
          <w:bCs/>
          <w:i/>
        </w:rPr>
        <w:t xml:space="preserve">? </w:t>
      </w:r>
    </w:p>
    <w:p w14:paraId="1F9078FE" w14:textId="3FA1D84F" w:rsidR="00524ED3" w:rsidRPr="0023590F" w:rsidRDefault="00106E44" w:rsidP="00251F9E">
      <w:pPr>
        <w:pStyle w:val="Default"/>
        <w:spacing w:before="240"/>
        <w:jc w:val="both"/>
        <w:rPr>
          <w:rFonts w:ascii="Tahoma" w:hAnsi="Tahoma" w:cs="Tahoma"/>
        </w:rPr>
      </w:pPr>
      <w:r w:rsidRPr="0023590F">
        <w:rPr>
          <w:rFonts w:ascii="Tahoma" w:hAnsi="Tahoma" w:cs="Tahoma"/>
        </w:rPr>
        <w:t xml:space="preserve">R. </w:t>
      </w:r>
      <w:r w:rsidR="004E5251" w:rsidRPr="0023590F">
        <w:rPr>
          <w:rFonts w:ascii="Tahoma" w:hAnsi="Tahoma" w:cs="Tahoma"/>
        </w:rPr>
        <w:t xml:space="preserve">Sebbene il portale </w:t>
      </w:r>
      <w:r w:rsidR="006D1B03">
        <w:rPr>
          <w:rFonts w:ascii="Tahoma" w:hAnsi="Tahoma" w:cs="Tahoma"/>
        </w:rPr>
        <w:t xml:space="preserve">per la </w:t>
      </w:r>
      <w:r w:rsidR="006D1B03" w:rsidRPr="007B079F">
        <w:rPr>
          <w:rFonts w:ascii="Tahoma" w:hAnsi="Tahoma" w:cs="Tahoma"/>
        </w:rPr>
        <w:t>presentazione</w:t>
      </w:r>
      <w:r w:rsidR="006D1B03">
        <w:rPr>
          <w:rFonts w:ascii="Tahoma" w:hAnsi="Tahoma" w:cs="Tahoma"/>
        </w:rPr>
        <w:t xml:space="preserve"> </w:t>
      </w:r>
      <w:r w:rsidR="004E5251" w:rsidRPr="0023590F">
        <w:rPr>
          <w:rFonts w:ascii="Tahoma" w:hAnsi="Tahoma" w:cs="Tahoma"/>
        </w:rPr>
        <w:t xml:space="preserve">della domanda sia in italiano, </w:t>
      </w:r>
      <w:r w:rsidR="006D1B03" w:rsidRPr="007B079F">
        <w:rPr>
          <w:rFonts w:ascii="Tahoma" w:hAnsi="Tahoma" w:cs="Tahoma"/>
        </w:rPr>
        <w:t>la proposta progettuale deve essere redatta in lingua inglese,</w:t>
      </w:r>
      <w:r w:rsidR="006D1B03">
        <w:rPr>
          <w:rFonts w:ascii="Tahoma" w:hAnsi="Tahoma" w:cs="Tahoma"/>
        </w:rPr>
        <w:t xml:space="preserve"> come espressamente previsto dal bando.</w:t>
      </w:r>
      <w:r w:rsidR="00723D09" w:rsidRPr="0023590F">
        <w:rPr>
          <w:rFonts w:ascii="Tahoma" w:hAnsi="Tahoma" w:cs="Tahoma"/>
        </w:rPr>
        <w:t xml:space="preserve"> L’utilizzo di una lingua diversa da quella indicata </w:t>
      </w:r>
      <w:r w:rsidR="00C85D5A" w:rsidRPr="0023590F">
        <w:rPr>
          <w:rFonts w:ascii="Tahoma" w:hAnsi="Tahoma" w:cs="Tahoma"/>
        </w:rPr>
        <w:t xml:space="preserve">nel testo del bando </w:t>
      </w:r>
      <w:r w:rsidR="00723D09" w:rsidRPr="0023590F">
        <w:rPr>
          <w:rFonts w:ascii="Tahoma" w:hAnsi="Tahoma" w:cs="Tahoma"/>
        </w:rPr>
        <w:t>costituisce motivo di esclusione.</w:t>
      </w:r>
      <w:r w:rsidRPr="0023590F">
        <w:rPr>
          <w:rFonts w:ascii="Tahoma" w:hAnsi="Tahoma" w:cs="Tahoma"/>
        </w:rPr>
        <w:t xml:space="preserve"> </w:t>
      </w:r>
    </w:p>
    <w:p w14:paraId="3FE11A27" w14:textId="77777777" w:rsidR="00524ED3" w:rsidRPr="0023590F" w:rsidRDefault="00524ED3" w:rsidP="00524ED3">
      <w:pPr>
        <w:pStyle w:val="Default"/>
        <w:spacing w:after="120"/>
        <w:jc w:val="both"/>
        <w:rPr>
          <w:rFonts w:ascii="Tahoma" w:hAnsi="Tahoma" w:cs="Tahoma"/>
          <w:b/>
        </w:rPr>
      </w:pPr>
    </w:p>
    <w:p w14:paraId="60DDAE21" w14:textId="2D878177" w:rsidR="00524ED3" w:rsidRPr="002C0B1C" w:rsidRDefault="004F6C49" w:rsidP="00524ED3">
      <w:pPr>
        <w:pStyle w:val="Default"/>
        <w:spacing w:after="120"/>
        <w:jc w:val="both"/>
        <w:rPr>
          <w:rFonts w:ascii="Tahoma" w:hAnsi="Tahoma" w:cs="Tahoma"/>
          <w:b/>
          <w:i/>
          <w:iCs/>
        </w:rPr>
      </w:pPr>
      <w:r w:rsidRPr="002C0B1C">
        <w:rPr>
          <w:rFonts w:ascii="Tahoma" w:hAnsi="Tahoma" w:cs="Tahoma"/>
          <w:b/>
          <w:i/>
          <w:iCs/>
        </w:rPr>
        <w:t>D</w:t>
      </w:r>
      <w:r w:rsidR="004A7E83">
        <w:rPr>
          <w:rFonts w:ascii="Tahoma" w:hAnsi="Tahoma" w:cs="Tahoma"/>
          <w:b/>
          <w:i/>
          <w:iCs/>
        </w:rPr>
        <w:t>.</w:t>
      </w:r>
      <w:r w:rsidR="00524ED3" w:rsidRPr="002C0B1C">
        <w:rPr>
          <w:rFonts w:ascii="Tahoma" w:hAnsi="Tahoma" w:cs="Tahoma"/>
          <w:b/>
          <w:i/>
          <w:iCs/>
        </w:rPr>
        <w:t xml:space="preserve"> </w:t>
      </w:r>
      <w:r w:rsidR="00661BB7" w:rsidRPr="002C0B1C">
        <w:rPr>
          <w:rFonts w:ascii="Tahoma" w:hAnsi="Tahoma" w:cs="Tahoma"/>
          <w:b/>
          <w:i/>
          <w:iCs/>
        </w:rPr>
        <w:t xml:space="preserve">Posso </w:t>
      </w:r>
      <w:r w:rsidR="00524ED3" w:rsidRPr="002C0B1C">
        <w:rPr>
          <w:rFonts w:ascii="Tahoma" w:hAnsi="Tahoma" w:cs="Tahoma"/>
          <w:b/>
          <w:i/>
          <w:iCs/>
        </w:rPr>
        <w:t>caricare altri allegati?</w:t>
      </w:r>
    </w:p>
    <w:p w14:paraId="7C0CFE7B" w14:textId="7C55DFC8" w:rsidR="00524ED3" w:rsidRPr="0023590F" w:rsidRDefault="006D1B03" w:rsidP="00251F9E">
      <w:pPr>
        <w:pStyle w:val="Default"/>
        <w:spacing w:before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R. </w:t>
      </w:r>
      <w:r w:rsidR="00524ED3" w:rsidRPr="0023590F">
        <w:rPr>
          <w:rFonts w:ascii="Tahoma" w:hAnsi="Tahoma" w:cs="Tahoma"/>
        </w:rPr>
        <w:t xml:space="preserve">La domanda va </w:t>
      </w:r>
      <w:r w:rsidRPr="00F13054">
        <w:rPr>
          <w:rFonts w:ascii="Tahoma" w:hAnsi="Tahoma" w:cs="Tahoma"/>
        </w:rPr>
        <w:t>presentata</w:t>
      </w:r>
      <w:r w:rsidR="00524ED3" w:rsidRPr="0023590F">
        <w:rPr>
          <w:rFonts w:ascii="Tahoma" w:hAnsi="Tahoma" w:cs="Tahoma"/>
        </w:rPr>
        <w:t xml:space="preserve"> esclusivamente utilizzando </w:t>
      </w:r>
      <w:r w:rsidR="002C763B" w:rsidRPr="0023590F">
        <w:rPr>
          <w:rFonts w:ascii="Tahoma" w:hAnsi="Tahoma" w:cs="Tahoma"/>
        </w:rPr>
        <w:t xml:space="preserve">i campi </w:t>
      </w:r>
      <w:r w:rsidR="004F6C49" w:rsidRPr="0023590F">
        <w:rPr>
          <w:rFonts w:ascii="Tahoma" w:hAnsi="Tahoma" w:cs="Tahoma"/>
        </w:rPr>
        <w:t>di testo</w:t>
      </w:r>
      <w:r w:rsidR="002C763B" w:rsidRPr="0023590F">
        <w:rPr>
          <w:rFonts w:ascii="Tahoma" w:hAnsi="Tahoma" w:cs="Tahoma"/>
        </w:rPr>
        <w:t xml:space="preserve"> che </w:t>
      </w:r>
      <w:r w:rsidR="00524ED3" w:rsidRPr="0023590F">
        <w:rPr>
          <w:rFonts w:ascii="Tahoma" w:hAnsi="Tahoma" w:cs="Tahoma"/>
        </w:rPr>
        <w:t xml:space="preserve">il </w:t>
      </w:r>
      <w:r w:rsidR="00524ED3" w:rsidRPr="00706565">
        <w:rPr>
          <w:rFonts w:ascii="Tahoma" w:hAnsi="Tahoma" w:cs="Tahoma"/>
          <w:i/>
          <w:iCs/>
        </w:rPr>
        <w:t>form</w:t>
      </w:r>
      <w:r w:rsidR="00524ED3" w:rsidRPr="0023590F">
        <w:rPr>
          <w:rFonts w:ascii="Tahoma" w:hAnsi="Tahoma" w:cs="Tahoma"/>
        </w:rPr>
        <w:t xml:space="preserve"> </w:t>
      </w:r>
      <w:r w:rsidR="002C763B" w:rsidRPr="0023590F">
        <w:rPr>
          <w:rFonts w:ascii="Tahoma" w:hAnsi="Tahoma" w:cs="Tahoma"/>
        </w:rPr>
        <w:t xml:space="preserve">online mette </w:t>
      </w:r>
      <w:r w:rsidR="00524ED3" w:rsidRPr="0023590F">
        <w:rPr>
          <w:rFonts w:ascii="Tahoma" w:hAnsi="Tahoma" w:cs="Tahoma"/>
        </w:rPr>
        <w:t>a disposizione.</w:t>
      </w:r>
    </w:p>
    <w:p w14:paraId="513D0721" w14:textId="173A1922" w:rsidR="00524ED3" w:rsidRDefault="00524ED3" w:rsidP="00251F9E">
      <w:pPr>
        <w:pStyle w:val="Default"/>
        <w:jc w:val="both"/>
        <w:rPr>
          <w:rFonts w:ascii="Tahoma" w:hAnsi="Tahoma" w:cs="Tahoma"/>
        </w:rPr>
      </w:pPr>
      <w:r w:rsidRPr="0023590F">
        <w:rPr>
          <w:rFonts w:ascii="Tahoma" w:hAnsi="Tahoma" w:cs="Tahoma"/>
        </w:rPr>
        <w:t xml:space="preserve">Il </w:t>
      </w:r>
      <w:r w:rsidRPr="00706565">
        <w:rPr>
          <w:rFonts w:ascii="Tahoma" w:hAnsi="Tahoma" w:cs="Tahoma"/>
          <w:i/>
          <w:iCs/>
        </w:rPr>
        <w:t>form</w:t>
      </w:r>
      <w:r w:rsidRPr="0023590F">
        <w:rPr>
          <w:rFonts w:ascii="Tahoma" w:hAnsi="Tahoma" w:cs="Tahoma"/>
        </w:rPr>
        <w:t xml:space="preserve"> stesso prevede</w:t>
      </w:r>
      <w:r w:rsidR="002C763B" w:rsidRPr="0023590F">
        <w:rPr>
          <w:rFonts w:ascii="Tahoma" w:hAnsi="Tahoma" w:cs="Tahoma"/>
        </w:rPr>
        <w:t xml:space="preserve"> poi</w:t>
      </w:r>
      <w:r w:rsidRPr="0023590F">
        <w:rPr>
          <w:rFonts w:ascii="Tahoma" w:hAnsi="Tahoma" w:cs="Tahoma"/>
        </w:rPr>
        <w:t xml:space="preserve"> la possibilità di caricare i seguenti allegati:</w:t>
      </w:r>
    </w:p>
    <w:p w14:paraId="78882B45" w14:textId="77777777" w:rsidR="00251F9E" w:rsidRPr="0023590F" w:rsidRDefault="00251F9E" w:rsidP="00251F9E">
      <w:pPr>
        <w:pStyle w:val="Default"/>
        <w:jc w:val="both"/>
        <w:rPr>
          <w:rFonts w:ascii="Tahoma" w:hAnsi="Tahoma" w:cs="Tahoma"/>
        </w:rPr>
      </w:pPr>
    </w:p>
    <w:p w14:paraId="5AC7A263" w14:textId="637489F9" w:rsidR="002C763B" w:rsidRPr="0023590F" w:rsidRDefault="002C763B" w:rsidP="00251F9E">
      <w:pPr>
        <w:pStyle w:val="Default"/>
        <w:numPr>
          <w:ilvl w:val="0"/>
          <w:numId w:val="10"/>
        </w:numPr>
        <w:ind w:left="714" w:hanging="357"/>
        <w:jc w:val="both"/>
        <w:rPr>
          <w:rFonts w:ascii="Tahoma" w:hAnsi="Tahoma" w:cs="Tahoma"/>
        </w:rPr>
      </w:pPr>
      <w:r w:rsidRPr="0023590F">
        <w:rPr>
          <w:rFonts w:ascii="Tahoma" w:hAnsi="Tahoma" w:cs="Tahoma"/>
        </w:rPr>
        <w:t>L</w:t>
      </w:r>
      <w:r w:rsidR="00524ED3" w:rsidRPr="0023590F">
        <w:rPr>
          <w:rFonts w:ascii="Tahoma" w:hAnsi="Tahoma" w:cs="Tahoma"/>
        </w:rPr>
        <w:t xml:space="preserve">ettera di </w:t>
      </w:r>
      <w:r w:rsidR="00524ED3" w:rsidRPr="006D1B03">
        <w:rPr>
          <w:rFonts w:ascii="Tahoma" w:hAnsi="Tahoma" w:cs="Tahoma"/>
          <w:i/>
          <w:iCs/>
        </w:rPr>
        <w:t>endorsement</w:t>
      </w:r>
      <w:r w:rsidRPr="0023590F">
        <w:rPr>
          <w:rFonts w:ascii="Tahoma" w:hAnsi="Tahoma" w:cs="Tahoma"/>
        </w:rPr>
        <w:t xml:space="preserve"> firmata dal rappresentante legale dell’Istituzione </w:t>
      </w:r>
      <w:r w:rsidR="006D1B03" w:rsidRPr="00F13054">
        <w:rPr>
          <w:rFonts w:ascii="Tahoma" w:hAnsi="Tahoma" w:cs="Tahoma"/>
        </w:rPr>
        <w:t>di appartenenza</w:t>
      </w:r>
      <w:r w:rsidR="006D1B03">
        <w:rPr>
          <w:rFonts w:ascii="Tahoma" w:hAnsi="Tahoma" w:cs="Tahoma"/>
        </w:rPr>
        <w:t xml:space="preserve"> del</w:t>
      </w:r>
      <w:r w:rsidRPr="0023590F">
        <w:rPr>
          <w:rFonts w:ascii="Tahoma" w:hAnsi="Tahoma" w:cs="Tahoma"/>
        </w:rPr>
        <w:t xml:space="preserve"> PI</w:t>
      </w:r>
      <w:r w:rsidR="004F6C49" w:rsidRPr="0023590F">
        <w:rPr>
          <w:rFonts w:ascii="Tahoma" w:hAnsi="Tahoma" w:cs="Tahoma"/>
        </w:rPr>
        <w:t xml:space="preserve"> in formato PDF;</w:t>
      </w:r>
    </w:p>
    <w:p w14:paraId="336E1C5A" w14:textId="15F73D19" w:rsidR="00524ED3" w:rsidRPr="0023590F" w:rsidRDefault="002C763B" w:rsidP="00251F9E">
      <w:pPr>
        <w:pStyle w:val="Default"/>
        <w:numPr>
          <w:ilvl w:val="0"/>
          <w:numId w:val="10"/>
        </w:numPr>
        <w:ind w:left="714" w:hanging="357"/>
        <w:jc w:val="both"/>
        <w:rPr>
          <w:rFonts w:ascii="Tahoma" w:hAnsi="Tahoma" w:cs="Tahoma"/>
        </w:rPr>
      </w:pPr>
      <w:r w:rsidRPr="0023590F">
        <w:rPr>
          <w:rFonts w:ascii="Tahoma" w:hAnsi="Tahoma" w:cs="Tahoma"/>
        </w:rPr>
        <w:t>F</w:t>
      </w:r>
      <w:r w:rsidR="00524ED3" w:rsidRPr="0023590F">
        <w:rPr>
          <w:rFonts w:ascii="Tahoma" w:hAnsi="Tahoma" w:cs="Tahoma"/>
        </w:rPr>
        <w:t xml:space="preserve">otocopia del documento d’identità della persona che ha firmato la lettera di </w:t>
      </w:r>
      <w:r w:rsidR="00524ED3" w:rsidRPr="006D1B03">
        <w:rPr>
          <w:rFonts w:ascii="Tahoma" w:hAnsi="Tahoma" w:cs="Tahoma"/>
          <w:i/>
          <w:iCs/>
        </w:rPr>
        <w:t>endorsemen</w:t>
      </w:r>
      <w:r w:rsidRPr="006D1B03">
        <w:rPr>
          <w:rFonts w:ascii="Tahoma" w:hAnsi="Tahoma" w:cs="Tahoma"/>
          <w:i/>
          <w:iCs/>
        </w:rPr>
        <w:t>t</w:t>
      </w:r>
      <w:r w:rsidR="00F42112" w:rsidRPr="0023590F">
        <w:rPr>
          <w:rFonts w:ascii="Tahoma" w:hAnsi="Tahoma" w:cs="Tahoma"/>
        </w:rPr>
        <w:t xml:space="preserve"> </w:t>
      </w:r>
      <w:r w:rsidR="006D1B03" w:rsidRPr="00F13054">
        <w:rPr>
          <w:rFonts w:ascii="Tahoma" w:hAnsi="Tahoma" w:cs="Tahoma"/>
        </w:rPr>
        <w:t>(qualora la lettera</w:t>
      </w:r>
      <w:r w:rsidR="00524ED3" w:rsidRPr="00F13054">
        <w:rPr>
          <w:rFonts w:ascii="Tahoma" w:hAnsi="Tahoma" w:cs="Tahoma"/>
        </w:rPr>
        <w:t xml:space="preserve"> </w:t>
      </w:r>
      <w:r w:rsidR="006D1B03" w:rsidRPr="00F13054">
        <w:rPr>
          <w:rFonts w:ascii="Tahoma" w:hAnsi="Tahoma" w:cs="Tahoma"/>
        </w:rPr>
        <w:t>non sia firmata digitalmente)</w:t>
      </w:r>
      <w:r w:rsidR="004F6C49" w:rsidRPr="00F13054">
        <w:rPr>
          <w:rFonts w:ascii="Tahoma" w:hAnsi="Tahoma" w:cs="Tahoma"/>
        </w:rPr>
        <w:t>;</w:t>
      </w:r>
    </w:p>
    <w:p w14:paraId="26600EAE" w14:textId="3F4BE403" w:rsidR="00494AB9" w:rsidRPr="0023590F" w:rsidRDefault="002C763B" w:rsidP="00251F9E">
      <w:pPr>
        <w:pStyle w:val="Default"/>
        <w:numPr>
          <w:ilvl w:val="0"/>
          <w:numId w:val="10"/>
        </w:numPr>
        <w:ind w:left="714" w:hanging="357"/>
        <w:jc w:val="both"/>
        <w:rPr>
          <w:rFonts w:ascii="Tahoma" w:hAnsi="Tahoma" w:cs="Tahoma"/>
        </w:rPr>
      </w:pPr>
      <w:r w:rsidRPr="0023590F">
        <w:rPr>
          <w:rFonts w:ascii="Tahoma" w:hAnsi="Tahoma" w:cs="Tahoma"/>
        </w:rPr>
        <w:t xml:space="preserve">Altri </w:t>
      </w:r>
      <w:r w:rsidR="004F6C49" w:rsidRPr="0023590F">
        <w:rPr>
          <w:rFonts w:ascii="Tahoma" w:hAnsi="Tahoma" w:cs="Tahoma"/>
        </w:rPr>
        <w:t>a</w:t>
      </w:r>
      <w:r w:rsidRPr="0023590F">
        <w:rPr>
          <w:rFonts w:ascii="Tahoma" w:hAnsi="Tahoma" w:cs="Tahoma"/>
        </w:rPr>
        <w:t>llegati</w:t>
      </w:r>
      <w:r w:rsidR="004F6C49" w:rsidRPr="0023590F">
        <w:rPr>
          <w:rFonts w:ascii="Tahoma" w:hAnsi="Tahoma" w:cs="Tahoma"/>
        </w:rPr>
        <w:t>,</w:t>
      </w:r>
      <w:r w:rsidRPr="0023590F">
        <w:rPr>
          <w:rFonts w:ascii="Tahoma" w:hAnsi="Tahoma" w:cs="Tahoma"/>
        </w:rPr>
        <w:t xml:space="preserve"> </w:t>
      </w:r>
      <w:r w:rsidRPr="0023590F">
        <w:rPr>
          <w:rFonts w:ascii="Tahoma" w:hAnsi="Tahoma" w:cs="Tahoma"/>
          <w:u w:val="single"/>
        </w:rPr>
        <w:t>solo se espressamente previsti dal bando</w:t>
      </w:r>
      <w:r w:rsidRPr="0023590F">
        <w:rPr>
          <w:rFonts w:ascii="Tahoma" w:hAnsi="Tahoma" w:cs="Tahoma"/>
        </w:rPr>
        <w:t xml:space="preserve">. </w:t>
      </w:r>
    </w:p>
    <w:p w14:paraId="4B726589" w14:textId="77777777" w:rsidR="00251F9E" w:rsidRDefault="00251F9E" w:rsidP="00251F9E">
      <w:pPr>
        <w:pStyle w:val="Default"/>
        <w:jc w:val="both"/>
        <w:rPr>
          <w:rFonts w:ascii="Tahoma" w:hAnsi="Tahoma" w:cs="Tahoma"/>
        </w:rPr>
      </w:pPr>
    </w:p>
    <w:p w14:paraId="224285E9" w14:textId="12B52C55" w:rsidR="00524ED3" w:rsidRPr="0023590F" w:rsidRDefault="006D1B03" w:rsidP="00251F9E">
      <w:pPr>
        <w:pStyle w:val="Default"/>
        <w:jc w:val="both"/>
        <w:rPr>
          <w:rFonts w:ascii="Tahoma" w:hAnsi="Tahoma" w:cs="Tahoma"/>
        </w:rPr>
      </w:pPr>
      <w:r w:rsidRPr="00F13054">
        <w:rPr>
          <w:rFonts w:ascii="Tahoma" w:hAnsi="Tahoma" w:cs="Tahoma"/>
        </w:rPr>
        <w:t>Qualsiasi ulteriore</w:t>
      </w:r>
      <w:r w:rsidR="00524ED3" w:rsidRPr="00F13054">
        <w:rPr>
          <w:rFonts w:ascii="Tahoma" w:hAnsi="Tahoma" w:cs="Tahoma"/>
        </w:rPr>
        <w:t xml:space="preserve"> documento</w:t>
      </w:r>
      <w:r w:rsidR="00494AB9" w:rsidRPr="00F13054">
        <w:rPr>
          <w:rFonts w:ascii="Tahoma" w:hAnsi="Tahoma" w:cs="Tahoma"/>
        </w:rPr>
        <w:t xml:space="preserve"> (ad es</w:t>
      </w:r>
      <w:r w:rsidRPr="00F13054">
        <w:rPr>
          <w:rFonts w:ascii="Tahoma" w:hAnsi="Tahoma" w:cs="Tahoma"/>
        </w:rPr>
        <w:t>empio</w:t>
      </w:r>
      <w:r w:rsidR="00494AB9" w:rsidRPr="00F13054">
        <w:rPr>
          <w:rFonts w:ascii="Tahoma" w:hAnsi="Tahoma" w:cs="Tahoma"/>
        </w:rPr>
        <w:t xml:space="preserve"> file PDF contenent</w:t>
      </w:r>
      <w:r w:rsidRPr="00F13054">
        <w:rPr>
          <w:rFonts w:ascii="Tahoma" w:hAnsi="Tahoma" w:cs="Tahoma"/>
        </w:rPr>
        <w:t>i</w:t>
      </w:r>
      <w:r w:rsidR="00494AB9" w:rsidRPr="00F13054">
        <w:rPr>
          <w:rFonts w:ascii="Tahoma" w:hAnsi="Tahoma" w:cs="Tahoma"/>
        </w:rPr>
        <w:t xml:space="preserve"> grafici, </w:t>
      </w:r>
      <w:r w:rsidRPr="00F13054">
        <w:rPr>
          <w:rFonts w:ascii="Tahoma" w:hAnsi="Tahoma" w:cs="Tahoma"/>
        </w:rPr>
        <w:t xml:space="preserve">diagrammi di </w:t>
      </w:r>
      <w:r w:rsidR="00494AB9" w:rsidRPr="00F13054">
        <w:rPr>
          <w:rFonts w:ascii="Tahoma" w:hAnsi="Tahoma" w:cs="Tahoma"/>
        </w:rPr>
        <w:t>G</w:t>
      </w:r>
      <w:r w:rsidR="004F6C49" w:rsidRPr="00F13054">
        <w:rPr>
          <w:rFonts w:ascii="Tahoma" w:hAnsi="Tahoma" w:cs="Tahoma"/>
        </w:rPr>
        <w:t>ANT</w:t>
      </w:r>
      <w:r w:rsidRPr="00F13054">
        <w:rPr>
          <w:rFonts w:ascii="Tahoma" w:hAnsi="Tahoma" w:cs="Tahoma"/>
        </w:rPr>
        <w:t>T,</w:t>
      </w:r>
      <w:r w:rsidR="00494AB9" w:rsidRPr="00F13054">
        <w:rPr>
          <w:rFonts w:ascii="Tahoma" w:hAnsi="Tahoma" w:cs="Tahoma"/>
        </w:rPr>
        <w:t xml:space="preserve"> ecc.)</w:t>
      </w:r>
      <w:r w:rsidR="00524ED3" w:rsidRPr="00F13054">
        <w:rPr>
          <w:rFonts w:ascii="Tahoma" w:hAnsi="Tahoma" w:cs="Tahoma"/>
        </w:rPr>
        <w:t xml:space="preserve"> </w:t>
      </w:r>
      <w:r w:rsidR="002C763B" w:rsidRPr="00F13054">
        <w:rPr>
          <w:rFonts w:ascii="Tahoma" w:hAnsi="Tahoma" w:cs="Tahoma"/>
        </w:rPr>
        <w:t xml:space="preserve">non </w:t>
      </w:r>
      <w:r w:rsidRPr="00F13054">
        <w:rPr>
          <w:rFonts w:ascii="Tahoma" w:hAnsi="Tahoma" w:cs="Tahoma"/>
        </w:rPr>
        <w:t>espressamente</w:t>
      </w:r>
      <w:r w:rsidR="002C763B" w:rsidRPr="00F13054">
        <w:rPr>
          <w:rFonts w:ascii="Tahoma" w:hAnsi="Tahoma" w:cs="Tahoma"/>
        </w:rPr>
        <w:t xml:space="preserve"> previsto dal bando </w:t>
      </w:r>
      <w:r w:rsidRPr="00F13054">
        <w:rPr>
          <w:rFonts w:ascii="Tahoma" w:hAnsi="Tahoma" w:cs="Tahoma"/>
        </w:rPr>
        <w:t>non sarà preso in considerazione ai fini della valutazione</w:t>
      </w:r>
      <w:r w:rsidR="00524ED3" w:rsidRPr="0023590F">
        <w:rPr>
          <w:rFonts w:ascii="Tahoma" w:hAnsi="Tahoma" w:cs="Tahoma"/>
        </w:rPr>
        <w:t xml:space="preserve">. </w:t>
      </w:r>
    </w:p>
    <w:p w14:paraId="12A448F1" w14:textId="77777777" w:rsidR="001E0635" w:rsidRPr="0023590F" w:rsidRDefault="001E0635" w:rsidP="005F08AF">
      <w:pPr>
        <w:pStyle w:val="Default"/>
        <w:spacing w:after="120"/>
        <w:jc w:val="both"/>
        <w:rPr>
          <w:rFonts w:ascii="Tahoma" w:hAnsi="Tahoma" w:cs="Tahoma"/>
        </w:rPr>
      </w:pPr>
    </w:p>
    <w:p w14:paraId="208EA977" w14:textId="19827535" w:rsidR="00BA1A7D" w:rsidRPr="0023590F" w:rsidRDefault="00106E44" w:rsidP="003B606B">
      <w:pPr>
        <w:pStyle w:val="Default"/>
        <w:spacing w:after="120"/>
        <w:jc w:val="both"/>
        <w:rPr>
          <w:rFonts w:ascii="Tahoma" w:hAnsi="Tahoma" w:cs="Tahoma"/>
          <w:b/>
          <w:bCs/>
          <w:i/>
        </w:rPr>
      </w:pPr>
      <w:r w:rsidRPr="0023590F">
        <w:rPr>
          <w:rFonts w:ascii="Tahoma" w:hAnsi="Tahoma" w:cs="Tahoma"/>
          <w:b/>
          <w:bCs/>
          <w:i/>
        </w:rPr>
        <w:t xml:space="preserve">D. Il gruppo di lavoro può essere composto anche da ricercatori </w:t>
      </w:r>
      <w:r w:rsidR="00247907">
        <w:rPr>
          <w:rFonts w:ascii="Tahoma" w:hAnsi="Tahoma" w:cs="Tahoma"/>
          <w:b/>
          <w:bCs/>
          <w:i/>
        </w:rPr>
        <w:t>afferenti</w:t>
      </w:r>
      <w:r w:rsidRPr="0023590F">
        <w:rPr>
          <w:rFonts w:ascii="Tahoma" w:hAnsi="Tahoma" w:cs="Tahoma"/>
          <w:b/>
          <w:bCs/>
          <w:i/>
        </w:rPr>
        <w:t xml:space="preserve"> ad altri Enti di Ricerca, oltre a quello proponente? </w:t>
      </w:r>
    </w:p>
    <w:p w14:paraId="652D943C" w14:textId="77777777" w:rsidR="00CB7C63" w:rsidRDefault="00BA1A7D" w:rsidP="00F13054">
      <w:pPr>
        <w:spacing w:before="240"/>
        <w:jc w:val="both"/>
        <w:rPr>
          <w:rFonts w:ascii="Tahoma" w:hAnsi="Tahoma" w:cs="Tahoma"/>
          <w:sz w:val="24"/>
          <w:szCs w:val="24"/>
        </w:rPr>
      </w:pPr>
      <w:r w:rsidRPr="0023590F">
        <w:rPr>
          <w:rFonts w:ascii="Tahoma" w:hAnsi="Tahoma" w:cs="Tahoma"/>
          <w:sz w:val="24"/>
          <w:szCs w:val="24"/>
        </w:rPr>
        <w:t xml:space="preserve">R. Sì, il gruppo di lavoro può </w:t>
      </w:r>
      <w:r w:rsidR="000E63D5" w:rsidRPr="00247907">
        <w:rPr>
          <w:rFonts w:ascii="Tahoma" w:hAnsi="Tahoma" w:cs="Tahoma"/>
          <w:sz w:val="24"/>
          <w:szCs w:val="24"/>
        </w:rPr>
        <w:t>includere</w:t>
      </w:r>
      <w:r w:rsidRPr="0023590F">
        <w:rPr>
          <w:rFonts w:ascii="Tahoma" w:hAnsi="Tahoma" w:cs="Tahoma"/>
          <w:sz w:val="24"/>
          <w:szCs w:val="24"/>
        </w:rPr>
        <w:t xml:space="preserve"> anche ricercatori afferenti ad altre Istituzioni di Ricerca</w:t>
      </w:r>
      <w:r w:rsidR="000E63D5">
        <w:rPr>
          <w:rFonts w:ascii="Tahoma" w:hAnsi="Tahoma" w:cs="Tahoma"/>
          <w:sz w:val="24"/>
          <w:szCs w:val="24"/>
        </w:rPr>
        <w:t xml:space="preserve">. </w:t>
      </w:r>
      <w:r w:rsidR="000E63D5" w:rsidRPr="000E4ECD">
        <w:rPr>
          <w:rFonts w:ascii="Tahoma" w:hAnsi="Tahoma" w:cs="Tahoma"/>
          <w:sz w:val="24"/>
          <w:szCs w:val="24"/>
        </w:rPr>
        <w:t>Tuttavia</w:t>
      </w:r>
      <w:r w:rsidR="000E63D5">
        <w:rPr>
          <w:rFonts w:ascii="Tahoma" w:hAnsi="Tahoma" w:cs="Tahoma"/>
          <w:sz w:val="24"/>
          <w:szCs w:val="24"/>
        </w:rPr>
        <w:t>,</w:t>
      </w:r>
      <w:r w:rsidRPr="0023590F">
        <w:rPr>
          <w:rFonts w:ascii="Tahoma" w:hAnsi="Tahoma" w:cs="Tahoma"/>
          <w:sz w:val="24"/>
          <w:szCs w:val="24"/>
        </w:rPr>
        <w:t xml:space="preserve"> </w:t>
      </w:r>
      <w:r w:rsidRPr="00FA6666">
        <w:rPr>
          <w:rFonts w:ascii="Tahoma" w:hAnsi="Tahoma" w:cs="Tahoma"/>
          <w:sz w:val="24"/>
          <w:szCs w:val="24"/>
        </w:rPr>
        <w:t xml:space="preserve">il </w:t>
      </w:r>
      <w:r w:rsidR="00FC143B" w:rsidRPr="00FA6666">
        <w:rPr>
          <w:rFonts w:ascii="Tahoma" w:hAnsi="Tahoma" w:cs="Tahoma"/>
          <w:sz w:val="24"/>
          <w:szCs w:val="24"/>
        </w:rPr>
        <w:t xml:space="preserve">finanziamento è erogato dal </w:t>
      </w:r>
      <w:r w:rsidRPr="00FA6666">
        <w:rPr>
          <w:rFonts w:ascii="Tahoma" w:hAnsi="Tahoma" w:cs="Tahoma"/>
          <w:sz w:val="24"/>
          <w:szCs w:val="24"/>
        </w:rPr>
        <w:t xml:space="preserve">MAECI </w:t>
      </w:r>
      <w:r w:rsidR="00FC143B" w:rsidRPr="00FA6666">
        <w:rPr>
          <w:rFonts w:ascii="Tahoma" w:hAnsi="Tahoma" w:cs="Tahoma"/>
          <w:sz w:val="24"/>
          <w:szCs w:val="24"/>
        </w:rPr>
        <w:t>esclusivamente all’</w:t>
      </w:r>
      <w:r w:rsidRPr="00FA6666">
        <w:rPr>
          <w:rFonts w:ascii="Tahoma" w:hAnsi="Tahoma" w:cs="Tahoma"/>
          <w:sz w:val="24"/>
          <w:szCs w:val="24"/>
        </w:rPr>
        <w:t xml:space="preserve">Istituzione </w:t>
      </w:r>
      <w:r w:rsidR="00FC143B" w:rsidRPr="00FA6666">
        <w:rPr>
          <w:rFonts w:ascii="Tahoma" w:hAnsi="Tahoma" w:cs="Tahoma"/>
          <w:sz w:val="24"/>
          <w:szCs w:val="24"/>
        </w:rPr>
        <w:t xml:space="preserve">di appartenenza </w:t>
      </w:r>
      <w:r w:rsidRPr="00FA6666">
        <w:rPr>
          <w:rFonts w:ascii="Tahoma" w:hAnsi="Tahoma" w:cs="Tahoma"/>
          <w:sz w:val="24"/>
          <w:szCs w:val="24"/>
        </w:rPr>
        <w:t>del PI proponente</w:t>
      </w:r>
      <w:r w:rsidRPr="0023590F">
        <w:rPr>
          <w:rFonts w:ascii="Tahoma" w:hAnsi="Tahoma" w:cs="Tahoma"/>
          <w:sz w:val="24"/>
          <w:szCs w:val="24"/>
        </w:rPr>
        <w:t xml:space="preserve">, </w:t>
      </w:r>
      <w:r w:rsidRPr="00925AC2">
        <w:rPr>
          <w:rFonts w:ascii="Tahoma" w:hAnsi="Tahoma" w:cs="Tahoma"/>
          <w:sz w:val="24"/>
          <w:szCs w:val="24"/>
        </w:rPr>
        <w:t>che presenta quindi l’intero progetto a nome di tutti e si occupa della rendicontazione annuale per tutti</w:t>
      </w:r>
      <w:r w:rsidRPr="0023590F">
        <w:rPr>
          <w:rFonts w:ascii="Tahoma" w:hAnsi="Tahoma" w:cs="Tahoma"/>
          <w:sz w:val="24"/>
          <w:szCs w:val="24"/>
        </w:rPr>
        <w:t xml:space="preserve">.  </w:t>
      </w:r>
    </w:p>
    <w:p w14:paraId="45DAEBA5" w14:textId="54FC4622" w:rsidR="009F2644" w:rsidRPr="0023590F" w:rsidRDefault="00CB7C63" w:rsidP="00CB7C63">
      <w:pPr>
        <w:jc w:val="both"/>
        <w:rPr>
          <w:rFonts w:ascii="Tahoma" w:hAnsi="Tahoma" w:cs="Tahoma"/>
          <w:sz w:val="24"/>
          <w:szCs w:val="24"/>
        </w:rPr>
      </w:pPr>
      <w:r w:rsidRPr="008953E2">
        <w:rPr>
          <w:rFonts w:ascii="Tahoma" w:hAnsi="Tahoma" w:cs="Tahoma"/>
          <w:sz w:val="24"/>
          <w:szCs w:val="24"/>
        </w:rPr>
        <w:t>Ai fini del cofinanziamento, l</w:t>
      </w:r>
      <w:r w:rsidR="00BA1A7D" w:rsidRPr="008953E2">
        <w:rPr>
          <w:rFonts w:ascii="Tahoma" w:hAnsi="Tahoma" w:cs="Tahoma"/>
          <w:sz w:val="24"/>
          <w:szCs w:val="24"/>
        </w:rPr>
        <w:t xml:space="preserve">e ore </w:t>
      </w:r>
      <w:r w:rsidRPr="008953E2">
        <w:rPr>
          <w:rFonts w:ascii="Tahoma" w:hAnsi="Tahoma" w:cs="Tahoma"/>
          <w:sz w:val="24"/>
          <w:szCs w:val="24"/>
        </w:rPr>
        <w:t xml:space="preserve">di attività </w:t>
      </w:r>
      <w:r w:rsidR="00BA1A7D" w:rsidRPr="008953E2">
        <w:rPr>
          <w:rFonts w:ascii="Tahoma" w:hAnsi="Tahoma" w:cs="Tahoma"/>
          <w:sz w:val="24"/>
          <w:szCs w:val="24"/>
        </w:rPr>
        <w:t xml:space="preserve">del personale </w:t>
      </w:r>
      <w:r w:rsidRPr="008953E2">
        <w:rPr>
          <w:rFonts w:ascii="Tahoma" w:hAnsi="Tahoma" w:cs="Tahoma"/>
          <w:sz w:val="24"/>
          <w:szCs w:val="24"/>
        </w:rPr>
        <w:t xml:space="preserve">afferente alle </w:t>
      </w:r>
      <w:r w:rsidR="00BA1A7D" w:rsidRPr="008953E2">
        <w:rPr>
          <w:rFonts w:ascii="Tahoma" w:hAnsi="Tahoma" w:cs="Tahoma"/>
          <w:sz w:val="24"/>
          <w:szCs w:val="24"/>
        </w:rPr>
        <w:t>altre Istituzioni partecipanti</w:t>
      </w:r>
      <w:r w:rsidRPr="008953E2">
        <w:rPr>
          <w:rFonts w:ascii="Tahoma" w:hAnsi="Tahoma" w:cs="Tahoma"/>
          <w:sz w:val="24"/>
          <w:szCs w:val="24"/>
        </w:rPr>
        <w:t xml:space="preserve"> </w:t>
      </w:r>
      <w:r w:rsidR="00BA1A7D" w:rsidRPr="008953E2">
        <w:rPr>
          <w:rFonts w:ascii="Tahoma" w:hAnsi="Tahoma" w:cs="Tahoma"/>
          <w:sz w:val="24"/>
          <w:szCs w:val="24"/>
        </w:rPr>
        <w:t xml:space="preserve">devono </w:t>
      </w:r>
      <w:r w:rsidRPr="008953E2">
        <w:rPr>
          <w:rFonts w:ascii="Tahoma" w:hAnsi="Tahoma" w:cs="Tahoma"/>
          <w:sz w:val="24"/>
          <w:szCs w:val="24"/>
        </w:rPr>
        <w:t>risultare dai rispettivi</w:t>
      </w:r>
      <w:r w:rsidR="00BA1A7D" w:rsidRPr="008953E2">
        <w:rPr>
          <w:rFonts w:ascii="Tahoma" w:hAnsi="Tahoma" w:cs="Tahoma"/>
          <w:sz w:val="24"/>
          <w:szCs w:val="24"/>
        </w:rPr>
        <w:t xml:space="preserve"> </w:t>
      </w:r>
      <w:r w:rsidR="00BA1A7D" w:rsidRPr="008953E2">
        <w:rPr>
          <w:rFonts w:ascii="Tahoma" w:hAnsi="Tahoma" w:cs="Tahoma"/>
          <w:i/>
          <w:iCs/>
          <w:sz w:val="24"/>
          <w:szCs w:val="24"/>
        </w:rPr>
        <w:t>time-</w:t>
      </w:r>
      <w:proofErr w:type="spellStart"/>
      <w:r w:rsidR="00BA1A7D" w:rsidRPr="008953E2">
        <w:rPr>
          <w:rFonts w:ascii="Tahoma" w:hAnsi="Tahoma" w:cs="Tahoma"/>
          <w:i/>
          <w:iCs/>
          <w:sz w:val="24"/>
          <w:szCs w:val="24"/>
        </w:rPr>
        <w:t>sheet</w:t>
      </w:r>
      <w:proofErr w:type="spellEnd"/>
      <w:r w:rsidR="00BA1A7D" w:rsidRPr="008953E2">
        <w:rPr>
          <w:rFonts w:ascii="Tahoma" w:hAnsi="Tahoma" w:cs="Tahoma"/>
          <w:sz w:val="24"/>
          <w:szCs w:val="24"/>
        </w:rPr>
        <w:t xml:space="preserve"> delle Istituzioni di appartenenza e</w:t>
      </w:r>
      <w:r w:rsidR="009F2644" w:rsidRPr="008953E2">
        <w:rPr>
          <w:rFonts w:ascii="Tahoma" w:hAnsi="Tahoma" w:cs="Tahoma"/>
          <w:sz w:val="24"/>
          <w:szCs w:val="24"/>
        </w:rPr>
        <w:t>d essere</w:t>
      </w:r>
      <w:r w:rsidR="00BA1A7D" w:rsidRPr="008953E2">
        <w:rPr>
          <w:rFonts w:ascii="Tahoma" w:hAnsi="Tahoma" w:cs="Tahoma"/>
          <w:sz w:val="24"/>
          <w:szCs w:val="24"/>
        </w:rPr>
        <w:t xml:space="preserve"> </w:t>
      </w:r>
      <w:r w:rsidRPr="008953E2">
        <w:rPr>
          <w:rFonts w:ascii="Tahoma" w:hAnsi="Tahoma" w:cs="Tahoma"/>
          <w:sz w:val="24"/>
          <w:szCs w:val="24"/>
        </w:rPr>
        <w:t>incluse</w:t>
      </w:r>
      <w:r w:rsidR="009F2644" w:rsidRPr="008953E2">
        <w:rPr>
          <w:rFonts w:ascii="Tahoma" w:hAnsi="Tahoma" w:cs="Tahoma"/>
          <w:sz w:val="24"/>
          <w:szCs w:val="24"/>
        </w:rPr>
        <w:t xml:space="preserve"> nella </w:t>
      </w:r>
      <w:r w:rsidR="00BA1A7D" w:rsidRPr="008953E2">
        <w:rPr>
          <w:rFonts w:ascii="Tahoma" w:hAnsi="Tahoma" w:cs="Tahoma"/>
          <w:sz w:val="24"/>
          <w:szCs w:val="24"/>
        </w:rPr>
        <w:t xml:space="preserve">rendicontazione </w:t>
      </w:r>
      <w:r w:rsidRPr="008953E2">
        <w:rPr>
          <w:rFonts w:ascii="Tahoma" w:hAnsi="Tahoma" w:cs="Tahoma"/>
          <w:sz w:val="24"/>
          <w:szCs w:val="24"/>
        </w:rPr>
        <w:t xml:space="preserve">trasmessa </w:t>
      </w:r>
      <w:r w:rsidR="00BA1A7D" w:rsidRPr="008953E2">
        <w:rPr>
          <w:rFonts w:ascii="Tahoma" w:hAnsi="Tahoma" w:cs="Tahoma"/>
          <w:sz w:val="24"/>
          <w:szCs w:val="24"/>
        </w:rPr>
        <w:t>dal PI.</w:t>
      </w:r>
      <w:r w:rsidR="00BA1A7D" w:rsidRPr="0023590F">
        <w:rPr>
          <w:rFonts w:ascii="Tahoma" w:hAnsi="Tahoma" w:cs="Tahoma"/>
          <w:sz w:val="24"/>
          <w:szCs w:val="24"/>
        </w:rPr>
        <w:t xml:space="preserve"> </w:t>
      </w:r>
    </w:p>
    <w:p w14:paraId="6FC08912" w14:textId="39B5EA32" w:rsidR="00BA1A7D" w:rsidRPr="0023590F" w:rsidRDefault="00BA1A7D" w:rsidP="008967A9">
      <w:pPr>
        <w:jc w:val="both"/>
        <w:rPr>
          <w:rFonts w:ascii="Tahoma" w:hAnsi="Tahoma" w:cs="Tahoma"/>
          <w:sz w:val="24"/>
          <w:szCs w:val="24"/>
        </w:rPr>
      </w:pPr>
      <w:r w:rsidRPr="008953E2">
        <w:rPr>
          <w:rFonts w:ascii="Tahoma" w:hAnsi="Tahoma" w:cs="Tahoma"/>
          <w:sz w:val="24"/>
          <w:szCs w:val="24"/>
        </w:rPr>
        <w:lastRenderedPageBreak/>
        <w:t xml:space="preserve">L'Istituzione del PI proponente </w:t>
      </w:r>
      <w:r w:rsidR="006C41CD" w:rsidRPr="008953E2">
        <w:rPr>
          <w:rFonts w:ascii="Tahoma" w:hAnsi="Tahoma" w:cs="Tahoma"/>
          <w:sz w:val="24"/>
          <w:szCs w:val="24"/>
        </w:rPr>
        <w:t>è, inoltre, tenuta a</w:t>
      </w:r>
      <w:r w:rsidR="009F2644" w:rsidRPr="008953E2">
        <w:rPr>
          <w:rFonts w:ascii="Tahoma" w:hAnsi="Tahoma" w:cs="Tahoma"/>
          <w:sz w:val="24"/>
          <w:szCs w:val="24"/>
        </w:rPr>
        <w:t xml:space="preserve"> </w:t>
      </w:r>
      <w:r w:rsidRPr="008953E2">
        <w:rPr>
          <w:rFonts w:ascii="Tahoma" w:hAnsi="Tahoma" w:cs="Tahoma"/>
          <w:sz w:val="24"/>
          <w:szCs w:val="24"/>
        </w:rPr>
        <w:t xml:space="preserve">stipulare </w:t>
      </w:r>
      <w:r w:rsidR="006C41CD" w:rsidRPr="008953E2">
        <w:rPr>
          <w:rFonts w:ascii="Tahoma" w:hAnsi="Tahoma" w:cs="Tahoma"/>
          <w:sz w:val="24"/>
          <w:szCs w:val="24"/>
        </w:rPr>
        <w:t xml:space="preserve">apposite </w:t>
      </w:r>
      <w:r w:rsidRPr="008953E2">
        <w:rPr>
          <w:rFonts w:ascii="Tahoma" w:hAnsi="Tahoma" w:cs="Tahoma"/>
          <w:sz w:val="24"/>
          <w:szCs w:val="24"/>
        </w:rPr>
        <w:t xml:space="preserve">convenzioni con le altre Istituzioni </w:t>
      </w:r>
      <w:r w:rsidR="006C41CD" w:rsidRPr="008953E2">
        <w:rPr>
          <w:rFonts w:ascii="Tahoma" w:hAnsi="Tahoma" w:cs="Tahoma"/>
          <w:sz w:val="24"/>
          <w:szCs w:val="24"/>
        </w:rPr>
        <w:t>partecipanti, disciplinando</w:t>
      </w:r>
      <w:r w:rsidR="009F2644" w:rsidRPr="008953E2">
        <w:rPr>
          <w:rFonts w:ascii="Tahoma" w:hAnsi="Tahoma" w:cs="Tahoma"/>
          <w:sz w:val="24"/>
          <w:szCs w:val="24"/>
        </w:rPr>
        <w:t xml:space="preserve"> </w:t>
      </w:r>
      <w:r w:rsidRPr="008953E2">
        <w:rPr>
          <w:rFonts w:ascii="Tahoma" w:hAnsi="Tahoma" w:cs="Tahoma"/>
          <w:sz w:val="24"/>
          <w:szCs w:val="24"/>
        </w:rPr>
        <w:t xml:space="preserve">le modalità </w:t>
      </w:r>
      <w:r w:rsidR="009F2644" w:rsidRPr="008953E2">
        <w:rPr>
          <w:rFonts w:ascii="Tahoma" w:hAnsi="Tahoma" w:cs="Tahoma"/>
          <w:sz w:val="24"/>
          <w:szCs w:val="24"/>
        </w:rPr>
        <w:t>della</w:t>
      </w:r>
      <w:r w:rsidRPr="008953E2">
        <w:rPr>
          <w:rFonts w:ascii="Tahoma" w:hAnsi="Tahoma" w:cs="Tahoma"/>
          <w:sz w:val="24"/>
          <w:szCs w:val="24"/>
        </w:rPr>
        <w:t xml:space="preserve"> </w:t>
      </w:r>
      <w:r w:rsidR="006C41CD" w:rsidRPr="008953E2">
        <w:rPr>
          <w:rFonts w:ascii="Tahoma" w:hAnsi="Tahoma" w:cs="Tahoma"/>
          <w:sz w:val="24"/>
          <w:szCs w:val="24"/>
        </w:rPr>
        <w:t>collaborazione. Tali accordi dovranno essere resi disponibili al MAECI esclusivamente in caso di concessione del finanziamento</w:t>
      </w:r>
      <w:r w:rsidR="006C41CD">
        <w:rPr>
          <w:rFonts w:ascii="Tahoma" w:hAnsi="Tahoma" w:cs="Tahoma"/>
          <w:sz w:val="24"/>
          <w:szCs w:val="24"/>
        </w:rPr>
        <w:t>.</w:t>
      </w:r>
    </w:p>
    <w:p w14:paraId="3963EEA4" w14:textId="77777777" w:rsidR="001B3769" w:rsidRDefault="001B3769" w:rsidP="003B606B">
      <w:pPr>
        <w:pStyle w:val="Default"/>
        <w:spacing w:after="120"/>
        <w:jc w:val="both"/>
        <w:rPr>
          <w:rFonts w:ascii="Tahoma" w:hAnsi="Tahoma" w:cs="Tahoma"/>
          <w:b/>
          <w:i/>
        </w:rPr>
      </w:pPr>
    </w:p>
    <w:p w14:paraId="5777E7A9" w14:textId="07D2B484" w:rsidR="008953E2" w:rsidRDefault="00BA1A7D" w:rsidP="003B606B">
      <w:pPr>
        <w:pStyle w:val="Default"/>
        <w:spacing w:after="120"/>
        <w:jc w:val="both"/>
        <w:rPr>
          <w:rFonts w:ascii="Tahoma" w:hAnsi="Tahoma" w:cs="Tahoma"/>
          <w:b/>
          <w:i/>
        </w:rPr>
      </w:pPr>
      <w:r w:rsidRPr="0023590F">
        <w:rPr>
          <w:rFonts w:ascii="Tahoma" w:hAnsi="Tahoma" w:cs="Tahoma"/>
          <w:b/>
          <w:i/>
        </w:rPr>
        <w:t xml:space="preserve">D. </w:t>
      </w:r>
      <w:r w:rsidR="008953E2" w:rsidRPr="008953E2">
        <w:rPr>
          <w:rFonts w:ascii="Tahoma" w:hAnsi="Tahoma" w:cs="Tahoma"/>
          <w:b/>
          <w:i/>
        </w:rPr>
        <w:t xml:space="preserve">Qual è la procedura da seguire per l’inserimento, all’interno del gruppo di ricerca, di studiosi afferenti ad altre istituzioni </w:t>
      </w:r>
      <w:r w:rsidR="008953E2">
        <w:rPr>
          <w:rFonts w:ascii="Tahoma" w:hAnsi="Tahoma" w:cs="Tahoma"/>
          <w:b/>
          <w:i/>
        </w:rPr>
        <w:t>o</w:t>
      </w:r>
      <w:r w:rsidR="008953E2" w:rsidRPr="008953E2">
        <w:rPr>
          <w:rFonts w:ascii="Tahoma" w:hAnsi="Tahoma" w:cs="Tahoma"/>
          <w:b/>
          <w:i/>
        </w:rPr>
        <w:t xml:space="preserve"> in possesso di qualifiche non contemplate tra quelle selezionabili nel menu a tendina?</w:t>
      </w:r>
    </w:p>
    <w:p w14:paraId="3714742B" w14:textId="77777777" w:rsidR="00B11EB3" w:rsidRDefault="00B11EB3" w:rsidP="00F13054">
      <w:pPr>
        <w:spacing w:before="24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R. </w:t>
      </w:r>
      <w:r w:rsidR="009F2644" w:rsidRPr="001D5F77">
        <w:rPr>
          <w:rFonts w:ascii="Tahoma" w:hAnsi="Tahoma" w:cs="Tahoma"/>
          <w:sz w:val="24"/>
          <w:szCs w:val="24"/>
        </w:rPr>
        <w:t>I nomi</w:t>
      </w:r>
      <w:r w:rsidRPr="001D5F77">
        <w:rPr>
          <w:rFonts w:ascii="Tahoma" w:hAnsi="Tahoma" w:cs="Tahoma"/>
          <w:sz w:val="24"/>
          <w:szCs w:val="24"/>
        </w:rPr>
        <w:t>nativi</w:t>
      </w:r>
      <w:r w:rsidR="009F2644" w:rsidRPr="001D5F77">
        <w:rPr>
          <w:rFonts w:ascii="Tahoma" w:hAnsi="Tahoma" w:cs="Tahoma"/>
          <w:sz w:val="24"/>
          <w:szCs w:val="24"/>
        </w:rPr>
        <w:t xml:space="preserve"> di tutti i</w:t>
      </w:r>
      <w:r w:rsidR="00FC43EC" w:rsidRPr="001D5F77">
        <w:rPr>
          <w:rFonts w:ascii="Tahoma" w:hAnsi="Tahoma" w:cs="Tahoma"/>
          <w:sz w:val="24"/>
          <w:szCs w:val="24"/>
        </w:rPr>
        <w:t xml:space="preserve"> partecipanti</w:t>
      </w:r>
      <w:r w:rsidR="009F2644" w:rsidRPr="001D5F77">
        <w:rPr>
          <w:rFonts w:ascii="Tahoma" w:hAnsi="Tahoma" w:cs="Tahoma"/>
          <w:sz w:val="24"/>
          <w:szCs w:val="24"/>
        </w:rPr>
        <w:t xml:space="preserve"> </w:t>
      </w:r>
      <w:r w:rsidRPr="001D5F77">
        <w:rPr>
          <w:rFonts w:ascii="Tahoma" w:hAnsi="Tahoma" w:cs="Tahoma"/>
          <w:sz w:val="24"/>
          <w:szCs w:val="24"/>
        </w:rPr>
        <w:t>devono essere</w:t>
      </w:r>
      <w:r w:rsidR="00FC43EC" w:rsidRPr="001D5F77">
        <w:rPr>
          <w:rFonts w:ascii="Tahoma" w:hAnsi="Tahoma" w:cs="Tahoma"/>
          <w:sz w:val="24"/>
          <w:szCs w:val="24"/>
        </w:rPr>
        <w:t xml:space="preserve"> inseriti negli appositi campi previsti alla voce</w:t>
      </w:r>
      <w:r w:rsidR="00FC43EC" w:rsidRPr="0023590F">
        <w:rPr>
          <w:rFonts w:ascii="Tahoma" w:hAnsi="Tahoma" w:cs="Tahoma"/>
          <w:sz w:val="24"/>
          <w:szCs w:val="24"/>
        </w:rPr>
        <w:t xml:space="preserve"> </w:t>
      </w:r>
      <w:r w:rsidR="00FC43EC" w:rsidRPr="001D5F77">
        <w:rPr>
          <w:rFonts w:ascii="Tahoma" w:hAnsi="Tahoma" w:cs="Tahoma"/>
          <w:sz w:val="24"/>
          <w:szCs w:val="24"/>
        </w:rPr>
        <w:t>“</w:t>
      </w:r>
      <w:r w:rsidRPr="001D5F77">
        <w:rPr>
          <w:rFonts w:ascii="Tahoma" w:hAnsi="Tahoma" w:cs="Tahoma"/>
          <w:sz w:val="24"/>
          <w:szCs w:val="24"/>
        </w:rPr>
        <w:t>A</w:t>
      </w:r>
      <w:r w:rsidR="00FC43EC" w:rsidRPr="001D5F77">
        <w:rPr>
          <w:rFonts w:ascii="Tahoma" w:hAnsi="Tahoma" w:cs="Tahoma"/>
          <w:sz w:val="24"/>
          <w:szCs w:val="24"/>
        </w:rPr>
        <w:t xml:space="preserve">ltri membri </w:t>
      </w:r>
      <w:r w:rsidRPr="001D5F77">
        <w:rPr>
          <w:rFonts w:ascii="Tahoma" w:hAnsi="Tahoma" w:cs="Tahoma"/>
          <w:sz w:val="24"/>
          <w:szCs w:val="24"/>
        </w:rPr>
        <w:t xml:space="preserve">del </w:t>
      </w:r>
      <w:r w:rsidR="00FC43EC" w:rsidRPr="001D5F77">
        <w:rPr>
          <w:rFonts w:ascii="Tahoma" w:hAnsi="Tahoma" w:cs="Tahoma"/>
          <w:sz w:val="24"/>
          <w:szCs w:val="24"/>
        </w:rPr>
        <w:t>gruppo di ricerca italiano”</w:t>
      </w:r>
      <w:r>
        <w:rPr>
          <w:rFonts w:ascii="Tahoma" w:hAnsi="Tahoma" w:cs="Tahoma"/>
          <w:sz w:val="24"/>
          <w:szCs w:val="24"/>
        </w:rPr>
        <w:t xml:space="preserve">. </w:t>
      </w:r>
      <w:r w:rsidRPr="001D5F77">
        <w:rPr>
          <w:rFonts w:ascii="Tahoma" w:hAnsi="Tahoma" w:cs="Tahoma"/>
          <w:sz w:val="24"/>
          <w:szCs w:val="24"/>
        </w:rPr>
        <w:t>Nel campo “Qualifica” è possibile selezionare una voce del menu a tendina oppure, qualora la qualifica non sia presente, inserirla manualmente in forma sintetica</w:t>
      </w:r>
      <w:r w:rsidR="00FC43EC" w:rsidRPr="001D5F77">
        <w:rPr>
          <w:rFonts w:ascii="Tahoma" w:hAnsi="Tahoma" w:cs="Tahoma"/>
          <w:sz w:val="24"/>
          <w:szCs w:val="24"/>
        </w:rPr>
        <w:t>.</w:t>
      </w:r>
      <w:r w:rsidR="00FC43EC" w:rsidRPr="0023590F">
        <w:rPr>
          <w:rFonts w:ascii="Tahoma" w:hAnsi="Tahoma" w:cs="Tahoma"/>
          <w:sz w:val="24"/>
          <w:szCs w:val="24"/>
        </w:rPr>
        <w:t xml:space="preserve"> </w:t>
      </w:r>
    </w:p>
    <w:p w14:paraId="13F96463" w14:textId="05CD2D7E" w:rsidR="009E616F" w:rsidRPr="001D5F77" w:rsidRDefault="00FC43EC" w:rsidP="00B11EB3">
      <w:pPr>
        <w:jc w:val="both"/>
        <w:rPr>
          <w:rFonts w:ascii="Tahoma" w:hAnsi="Tahoma" w:cs="Tahoma"/>
          <w:sz w:val="24"/>
          <w:szCs w:val="24"/>
        </w:rPr>
      </w:pPr>
      <w:r w:rsidRPr="001D5F77">
        <w:rPr>
          <w:rFonts w:ascii="Tahoma" w:hAnsi="Tahoma" w:cs="Tahoma"/>
          <w:sz w:val="24"/>
          <w:szCs w:val="24"/>
        </w:rPr>
        <w:t xml:space="preserve">Il ruolo </w:t>
      </w:r>
      <w:r w:rsidR="005D4D66" w:rsidRPr="001D5F77">
        <w:rPr>
          <w:rFonts w:ascii="Tahoma" w:hAnsi="Tahoma" w:cs="Tahoma"/>
          <w:sz w:val="24"/>
          <w:szCs w:val="24"/>
        </w:rPr>
        <w:t>e il contributo dei singoli partecipanti al progetto</w:t>
      </w:r>
      <w:r w:rsidRPr="001D5F77">
        <w:rPr>
          <w:rFonts w:ascii="Tahoma" w:hAnsi="Tahoma" w:cs="Tahoma"/>
          <w:sz w:val="24"/>
          <w:szCs w:val="24"/>
        </w:rPr>
        <w:t xml:space="preserve"> </w:t>
      </w:r>
      <w:r w:rsidR="005D4D66" w:rsidRPr="001D5F77">
        <w:rPr>
          <w:rFonts w:ascii="Tahoma" w:hAnsi="Tahoma" w:cs="Tahoma"/>
          <w:sz w:val="24"/>
          <w:szCs w:val="24"/>
        </w:rPr>
        <w:t>potranno</w:t>
      </w:r>
      <w:r w:rsidRPr="001D5F77">
        <w:rPr>
          <w:rFonts w:ascii="Tahoma" w:hAnsi="Tahoma" w:cs="Tahoma"/>
          <w:sz w:val="24"/>
          <w:szCs w:val="24"/>
        </w:rPr>
        <w:t xml:space="preserve"> essere ulteriormente </w:t>
      </w:r>
      <w:r w:rsidR="005D4D66" w:rsidRPr="001D5F77">
        <w:rPr>
          <w:rFonts w:ascii="Tahoma" w:hAnsi="Tahoma" w:cs="Tahoma"/>
          <w:sz w:val="24"/>
          <w:szCs w:val="24"/>
        </w:rPr>
        <w:t>descritti</w:t>
      </w:r>
      <w:r w:rsidRPr="001D5F77">
        <w:rPr>
          <w:rFonts w:ascii="Tahoma" w:hAnsi="Tahoma" w:cs="Tahoma"/>
          <w:sz w:val="24"/>
          <w:szCs w:val="24"/>
        </w:rPr>
        <w:t xml:space="preserve"> nel campo “Risorse umane e finanziarie di entrambi i Paesi”. </w:t>
      </w:r>
    </w:p>
    <w:p w14:paraId="6C1B280B" w14:textId="77777777" w:rsidR="001B3769" w:rsidRDefault="001B3769" w:rsidP="001B3769">
      <w:pPr>
        <w:spacing w:line="240" w:lineRule="auto"/>
        <w:jc w:val="both"/>
        <w:rPr>
          <w:rFonts w:ascii="Tahoma" w:hAnsi="Tahoma" w:cs="Tahoma"/>
          <w:b/>
          <w:bCs/>
          <w:i/>
          <w:iCs/>
          <w:sz w:val="24"/>
          <w:szCs w:val="24"/>
        </w:rPr>
      </w:pPr>
    </w:p>
    <w:p w14:paraId="67CFC18E" w14:textId="56CE8BA6" w:rsidR="004F6C49" w:rsidRPr="0023590F" w:rsidRDefault="004F6C49" w:rsidP="008967A9">
      <w:pPr>
        <w:spacing w:line="240" w:lineRule="auto"/>
        <w:jc w:val="both"/>
        <w:rPr>
          <w:rFonts w:ascii="Tahoma" w:hAnsi="Tahoma" w:cs="Tahoma"/>
          <w:b/>
          <w:bCs/>
          <w:i/>
          <w:iCs/>
          <w:sz w:val="24"/>
          <w:szCs w:val="24"/>
        </w:rPr>
      </w:pPr>
      <w:r w:rsidRPr="0023590F">
        <w:rPr>
          <w:rFonts w:ascii="Tahoma" w:hAnsi="Tahoma" w:cs="Tahoma"/>
          <w:b/>
          <w:bCs/>
          <w:i/>
          <w:iCs/>
          <w:sz w:val="24"/>
          <w:szCs w:val="24"/>
        </w:rPr>
        <w:t>D</w:t>
      </w:r>
      <w:r w:rsidR="001D5F77">
        <w:rPr>
          <w:rFonts w:ascii="Tahoma" w:hAnsi="Tahoma" w:cs="Tahoma"/>
          <w:b/>
          <w:bCs/>
          <w:i/>
          <w:iCs/>
          <w:sz w:val="24"/>
          <w:szCs w:val="24"/>
        </w:rPr>
        <w:t>.</w:t>
      </w:r>
      <w:r w:rsidRPr="0023590F">
        <w:rPr>
          <w:rFonts w:ascii="Tahoma" w:hAnsi="Tahoma" w:cs="Tahoma"/>
          <w:b/>
          <w:bCs/>
          <w:i/>
          <w:iCs/>
          <w:sz w:val="24"/>
          <w:szCs w:val="24"/>
        </w:rPr>
        <w:t xml:space="preserve"> Cosa </w:t>
      </w:r>
      <w:r w:rsidRPr="00A90832">
        <w:rPr>
          <w:rFonts w:ascii="Tahoma" w:hAnsi="Tahoma" w:cs="Tahoma"/>
          <w:b/>
          <w:bCs/>
          <w:i/>
          <w:iCs/>
          <w:sz w:val="24"/>
          <w:szCs w:val="24"/>
        </w:rPr>
        <w:t xml:space="preserve">deve </w:t>
      </w:r>
      <w:r w:rsidR="006A7ADB" w:rsidRPr="00A90832">
        <w:rPr>
          <w:rFonts w:ascii="Tahoma" w:hAnsi="Tahoma" w:cs="Tahoma"/>
          <w:b/>
          <w:bCs/>
          <w:i/>
          <w:iCs/>
          <w:sz w:val="24"/>
          <w:szCs w:val="24"/>
        </w:rPr>
        <w:t>essere inserito</w:t>
      </w:r>
      <w:r w:rsidR="006A7ADB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Pr="0023590F">
        <w:rPr>
          <w:rFonts w:ascii="Tahoma" w:hAnsi="Tahoma" w:cs="Tahoma"/>
          <w:b/>
          <w:bCs/>
          <w:i/>
          <w:iCs/>
          <w:sz w:val="24"/>
          <w:szCs w:val="24"/>
        </w:rPr>
        <w:t>nel campo “Risorse umane e finanziarie di entrambi i Paesi</w:t>
      </w:r>
      <w:r w:rsidR="00D7595A" w:rsidRPr="0023590F">
        <w:rPr>
          <w:rFonts w:ascii="Tahoma" w:hAnsi="Tahoma" w:cs="Tahoma"/>
          <w:b/>
          <w:bCs/>
          <w:i/>
          <w:iCs/>
          <w:sz w:val="24"/>
          <w:szCs w:val="24"/>
        </w:rPr>
        <w:t xml:space="preserve">”? </w:t>
      </w:r>
    </w:p>
    <w:p w14:paraId="32B8FB58" w14:textId="6342346D" w:rsidR="002A45D4" w:rsidRDefault="004F6C49" w:rsidP="00F13054">
      <w:pPr>
        <w:spacing w:before="240" w:line="240" w:lineRule="auto"/>
        <w:jc w:val="both"/>
        <w:rPr>
          <w:rFonts w:ascii="Tahoma" w:hAnsi="Tahoma" w:cs="Tahoma"/>
          <w:sz w:val="24"/>
          <w:szCs w:val="24"/>
        </w:rPr>
      </w:pPr>
      <w:r w:rsidRPr="0023590F">
        <w:rPr>
          <w:rFonts w:ascii="Tahoma" w:hAnsi="Tahoma" w:cs="Tahoma"/>
          <w:sz w:val="24"/>
          <w:szCs w:val="24"/>
        </w:rPr>
        <w:t>R</w:t>
      </w:r>
      <w:r w:rsidR="00346D82">
        <w:rPr>
          <w:rFonts w:ascii="Tahoma" w:hAnsi="Tahoma" w:cs="Tahoma"/>
          <w:sz w:val="24"/>
          <w:szCs w:val="24"/>
        </w:rPr>
        <w:t>.</w:t>
      </w:r>
      <w:r w:rsidRPr="0023590F">
        <w:rPr>
          <w:rFonts w:ascii="Tahoma" w:hAnsi="Tahoma" w:cs="Tahoma"/>
          <w:sz w:val="24"/>
          <w:szCs w:val="24"/>
        </w:rPr>
        <w:t xml:space="preserve"> In tale campo </w:t>
      </w:r>
      <w:r w:rsidR="006A7ADB" w:rsidRPr="00A90832">
        <w:rPr>
          <w:rFonts w:ascii="Tahoma" w:hAnsi="Tahoma" w:cs="Tahoma"/>
          <w:sz w:val="24"/>
          <w:szCs w:val="24"/>
        </w:rPr>
        <w:t>devono essere descritte la composizione del gruppo di ricerca italiano e statunitense</w:t>
      </w:r>
      <w:r w:rsidRPr="00A90832">
        <w:rPr>
          <w:rFonts w:ascii="Tahoma" w:hAnsi="Tahoma" w:cs="Tahoma"/>
          <w:sz w:val="24"/>
          <w:szCs w:val="24"/>
        </w:rPr>
        <w:t xml:space="preserve">, nonché le eventuali attrezzature scientifiche messe a disposizione </w:t>
      </w:r>
      <w:r w:rsidR="009E616F" w:rsidRPr="00A90832">
        <w:rPr>
          <w:rFonts w:ascii="Tahoma" w:hAnsi="Tahoma" w:cs="Tahoma"/>
          <w:sz w:val="24"/>
          <w:szCs w:val="24"/>
        </w:rPr>
        <w:t>da entrambe le parti</w:t>
      </w:r>
      <w:r w:rsidRPr="00A90832">
        <w:rPr>
          <w:rFonts w:ascii="Tahoma" w:hAnsi="Tahoma" w:cs="Tahoma"/>
          <w:sz w:val="24"/>
          <w:szCs w:val="24"/>
        </w:rPr>
        <w:t>.</w:t>
      </w:r>
      <w:r w:rsidRPr="0023590F">
        <w:rPr>
          <w:rFonts w:ascii="Tahoma" w:hAnsi="Tahoma" w:cs="Tahoma"/>
          <w:sz w:val="24"/>
          <w:szCs w:val="24"/>
        </w:rPr>
        <w:t xml:space="preserve"> </w:t>
      </w:r>
    </w:p>
    <w:p w14:paraId="0C4322F8" w14:textId="3034C111" w:rsidR="004F6C49" w:rsidRDefault="004F6C49" w:rsidP="002A45D4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3590F">
        <w:rPr>
          <w:rFonts w:ascii="Tahoma" w:hAnsi="Tahoma" w:cs="Tahoma"/>
          <w:sz w:val="24"/>
          <w:szCs w:val="24"/>
        </w:rPr>
        <w:t xml:space="preserve">Per il gruppo italiano </w:t>
      </w:r>
      <w:r w:rsidR="002A45D4" w:rsidRPr="00A90832">
        <w:rPr>
          <w:rFonts w:ascii="Tahoma" w:hAnsi="Tahoma" w:cs="Tahoma"/>
          <w:sz w:val="24"/>
          <w:szCs w:val="24"/>
        </w:rPr>
        <w:t>devono essere indicati</w:t>
      </w:r>
      <w:r w:rsidRPr="0023590F">
        <w:rPr>
          <w:rFonts w:ascii="Tahoma" w:hAnsi="Tahoma" w:cs="Tahoma"/>
          <w:sz w:val="24"/>
          <w:szCs w:val="24"/>
        </w:rPr>
        <w:t xml:space="preserve"> tutti i ricercatori </w:t>
      </w:r>
      <w:r w:rsidR="002A45D4" w:rsidRPr="00A90832">
        <w:rPr>
          <w:rFonts w:ascii="Tahoma" w:hAnsi="Tahoma" w:cs="Tahoma"/>
          <w:sz w:val="24"/>
          <w:szCs w:val="24"/>
        </w:rPr>
        <w:t>coinvolti</w:t>
      </w:r>
      <w:r w:rsidR="002A45D4">
        <w:rPr>
          <w:rFonts w:ascii="Tahoma" w:hAnsi="Tahoma" w:cs="Tahoma"/>
          <w:sz w:val="24"/>
          <w:szCs w:val="24"/>
        </w:rPr>
        <w:t xml:space="preserve">, </w:t>
      </w:r>
      <w:r w:rsidR="002A45D4" w:rsidRPr="00A90832">
        <w:rPr>
          <w:rFonts w:ascii="Tahoma" w:hAnsi="Tahoma" w:cs="Tahoma"/>
          <w:sz w:val="24"/>
          <w:szCs w:val="24"/>
        </w:rPr>
        <w:t>specificando i relativi</w:t>
      </w:r>
      <w:r w:rsidR="002A45D4">
        <w:rPr>
          <w:rFonts w:ascii="Tahoma" w:hAnsi="Tahoma" w:cs="Tahoma"/>
          <w:sz w:val="24"/>
          <w:szCs w:val="24"/>
        </w:rPr>
        <w:t xml:space="preserve"> </w:t>
      </w:r>
      <w:r w:rsidRPr="0041497B">
        <w:rPr>
          <w:rFonts w:ascii="Tahoma" w:hAnsi="Tahoma" w:cs="Tahoma"/>
          <w:sz w:val="24"/>
          <w:szCs w:val="24"/>
        </w:rPr>
        <w:t>mesi*persona</w:t>
      </w:r>
      <w:r w:rsidRPr="00A90832">
        <w:rPr>
          <w:rFonts w:ascii="Tahoma" w:hAnsi="Tahoma" w:cs="Tahoma"/>
          <w:sz w:val="24"/>
          <w:szCs w:val="24"/>
        </w:rPr>
        <w:t xml:space="preserve"> ed eventualmente l’Ente di appartenenza</w:t>
      </w:r>
      <w:r w:rsidRPr="0023590F">
        <w:rPr>
          <w:rFonts w:ascii="Tahoma" w:hAnsi="Tahoma" w:cs="Tahoma"/>
          <w:sz w:val="24"/>
          <w:szCs w:val="24"/>
        </w:rPr>
        <w:t>.</w:t>
      </w:r>
    </w:p>
    <w:p w14:paraId="42480CF5" w14:textId="77777777" w:rsidR="001E0635" w:rsidRPr="0023590F" w:rsidRDefault="001E0635" w:rsidP="006C32ED">
      <w:pPr>
        <w:pStyle w:val="Default"/>
        <w:spacing w:after="120"/>
        <w:jc w:val="both"/>
        <w:rPr>
          <w:rFonts w:ascii="Tahoma" w:hAnsi="Tahoma" w:cs="Tahoma"/>
        </w:rPr>
      </w:pPr>
    </w:p>
    <w:p w14:paraId="63955A94" w14:textId="6D1B6DAD" w:rsidR="00056B69" w:rsidRPr="009021E1" w:rsidRDefault="00056B69" w:rsidP="006C32ED">
      <w:pPr>
        <w:pStyle w:val="Default"/>
        <w:jc w:val="both"/>
        <w:rPr>
          <w:rFonts w:ascii="Tahoma" w:hAnsi="Tahoma" w:cs="Tahoma"/>
          <w:b/>
          <w:i/>
        </w:rPr>
      </w:pPr>
      <w:r w:rsidRPr="009021E1">
        <w:rPr>
          <w:rFonts w:ascii="Tahoma" w:hAnsi="Tahoma" w:cs="Tahoma"/>
          <w:b/>
          <w:i/>
        </w:rPr>
        <w:t>D. Quali costi possono essere inclusi nella quota di cofinanziamento dell’</w:t>
      </w:r>
      <w:r w:rsidR="00141E56" w:rsidRPr="009021E1">
        <w:rPr>
          <w:rFonts w:ascii="Tahoma" w:hAnsi="Tahoma" w:cs="Tahoma"/>
          <w:b/>
          <w:i/>
        </w:rPr>
        <w:t>E</w:t>
      </w:r>
      <w:r w:rsidRPr="009021E1">
        <w:rPr>
          <w:rFonts w:ascii="Tahoma" w:hAnsi="Tahoma" w:cs="Tahoma"/>
          <w:b/>
          <w:i/>
        </w:rPr>
        <w:t>nte proponente?</w:t>
      </w:r>
    </w:p>
    <w:p w14:paraId="7356BA4B" w14:textId="77777777" w:rsidR="000168F5" w:rsidRPr="00141E56" w:rsidRDefault="000168F5" w:rsidP="006C32ED">
      <w:pPr>
        <w:pStyle w:val="Default"/>
        <w:jc w:val="both"/>
        <w:rPr>
          <w:rFonts w:ascii="Tahoma" w:hAnsi="Tahoma" w:cs="Tahoma"/>
          <w:b/>
          <w:i/>
          <w:highlight w:val="yellow"/>
        </w:rPr>
      </w:pPr>
    </w:p>
    <w:p w14:paraId="7EDE83C8" w14:textId="01DE5248" w:rsidR="009021E1" w:rsidRPr="00141E56" w:rsidRDefault="009021E1" w:rsidP="009021E1">
      <w:pPr>
        <w:pStyle w:val="Testocommen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</w:t>
      </w:r>
      <w:r w:rsidR="00056B69" w:rsidRPr="009021E1">
        <w:rPr>
          <w:rFonts w:ascii="Tahoma" w:hAnsi="Tahoma" w:cs="Tahoma"/>
          <w:sz w:val="24"/>
          <w:szCs w:val="24"/>
        </w:rPr>
        <w:t xml:space="preserve">. </w:t>
      </w:r>
      <w:r w:rsidRPr="00141E56">
        <w:rPr>
          <w:rFonts w:ascii="Tahoma" w:hAnsi="Tahoma" w:cs="Tahoma"/>
          <w:sz w:val="24"/>
          <w:szCs w:val="24"/>
        </w:rPr>
        <w:t>L’</w:t>
      </w:r>
      <w:r>
        <w:rPr>
          <w:rFonts w:ascii="Tahoma" w:hAnsi="Tahoma" w:cs="Tahoma"/>
          <w:sz w:val="24"/>
          <w:szCs w:val="24"/>
        </w:rPr>
        <w:t>E</w:t>
      </w:r>
      <w:r w:rsidRPr="00141E56">
        <w:rPr>
          <w:rFonts w:ascii="Tahoma" w:hAnsi="Tahoma" w:cs="Tahoma"/>
          <w:sz w:val="24"/>
          <w:szCs w:val="24"/>
        </w:rPr>
        <w:t>nte proponente è tenuto a contribuire al cofinanziamento del progetto principalmente attraverso i costi del personale strutturato, in una percentuale compresa tra il 40% e il 50% del totale dei costi (TC), salvo diverse disposizioni previste dal bando.</w:t>
      </w:r>
    </w:p>
    <w:p w14:paraId="3972939B" w14:textId="77777777" w:rsidR="009021E1" w:rsidRPr="00141E56" w:rsidRDefault="009021E1" w:rsidP="009021E1">
      <w:pPr>
        <w:pStyle w:val="Testocommento"/>
        <w:jc w:val="both"/>
        <w:rPr>
          <w:rFonts w:ascii="Tahoma" w:hAnsi="Tahoma" w:cs="Tahoma"/>
          <w:sz w:val="24"/>
          <w:szCs w:val="24"/>
        </w:rPr>
      </w:pPr>
      <w:r w:rsidRPr="00141E56">
        <w:rPr>
          <w:rFonts w:ascii="Tahoma" w:hAnsi="Tahoma" w:cs="Tahoma"/>
          <w:sz w:val="24"/>
          <w:szCs w:val="24"/>
        </w:rPr>
        <w:t>L’</w:t>
      </w:r>
      <w:r>
        <w:rPr>
          <w:rFonts w:ascii="Tahoma" w:hAnsi="Tahoma" w:cs="Tahoma"/>
          <w:sz w:val="24"/>
          <w:szCs w:val="24"/>
        </w:rPr>
        <w:t>E</w:t>
      </w:r>
      <w:r w:rsidRPr="00141E56">
        <w:rPr>
          <w:rFonts w:ascii="Tahoma" w:hAnsi="Tahoma" w:cs="Tahoma"/>
          <w:sz w:val="24"/>
          <w:szCs w:val="24"/>
        </w:rPr>
        <w:t>nte può inoltre includere una quota di spese generali (</w:t>
      </w:r>
      <w:r w:rsidRPr="00141E56">
        <w:rPr>
          <w:rFonts w:ascii="Tahoma" w:hAnsi="Tahoma" w:cs="Tahoma"/>
          <w:i/>
          <w:iCs/>
          <w:sz w:val="24"/>
          <w:szCs w:val="24"/>
        </w:rPr>
        <w:t>overhead</w:t>
      </w:r>
      <w:r w:rsidRPr="00141E56">
        <w:rPr>
          <w:rFonts w:ascii="Tahoma" w:hAnsi="Tahoma" w:cs="Tahoma"/>
          <w:sz w:val="24"/>
          <w:szCs w:val="24"/>
        </w:rPr>
        <w:t>) non superiore al 10% del totale dei costi del progetto. Resta ferma la possibilità di contribuire anche alle ulteriori voci di spesa ammissibili.</w:t>
      </w:r>
    </w:p>
    <w:p w14:paraId="7B957633" w14:textId="77777777" w:rsidR="009021E1" w:rsidRPr="00141E56" w:rsidRDefault="009021E1" w:rsidP="009021E1">
      <w:pPr>
        <w:pStyle w:val="Testocommento"/>
        <w:jc w:val="both"/>
        <w:rPr>
          <w:rFonts w:ascii="Tahoma" w:hAnsi="Tahoma" w:cs="Tahoma"/>
          <w:sz w:val="24"/>
          <w:szCs w:val="24"/>
        </w:rPr>
      </w:pPr>
      <w:r w:rsidRPr="00141E56">
        <w:rPr>
          <w:rFonts w:ascii="Tahoma" w:hAnsi="Tahoma" w:cs="Tahoma"/>
          <w:sz w:val="24"/>
          <w:szCs w:val="24"/>
        </w:rPr>
        <w:t>Pertanto, il cofinanziamento dell’ente (CE) si articola come segue:</w:t>
      </w:r>
    </w:p>
    <w:p w14:paraId="44B33942" w14:textId="77777777" w:rsidR="009021E1" w:rsidRDefault="009021E1" w:rsidP="009021E1">
      <w:pPr>
        <w:pStyle w:val="Testocommento"/>
        <w:numPr>
          <w:ilvl w:val="0"/>
          <w:numId w:val="14"/>
        </w:numPr>
        <w:jc w:val="both"/>
        <w:rPr>
          <w:rFonts w:ascii="Tahoma" w:hAnsi="Tahoma" w:cs="Tahoma"/>
          <w:sz w:val="24"/>
          <w:szCs w:val="24"/>
        </w:rPr>
      </w:pPr>
      <w:r w:rsidRPr="00141E56">
        <w:rPr>
          <w:rFonts w:ascii="Tahoma" w:hAnsi="Tahoma" w:cs="Tahoma"/>
          <w:sz w:val="24"/>
          <w:szCs w:val="24"/>
        </w:rPr>
        <w:t xml:space="preserve">Voce J – costi del personale: 40–50% del TC </w:t>
      </w:r>
    </w:p>
    <w:p w14:paraId="29FCC01C" w14:textId="6BD0CF72" w:rsidR="009021E1" w:rsidRPr="009021E1" w:rsidRDefault="009021E1" w:rsidP="009021E1">
      <w:pPr>
        <w:pStyle w:val="Testocommento"/>
        <w:numPr>
          <w:ilvl w:val="0"/>
          <w:numId w:val="14"/>
        </w:numPr>
        <w:jc w:val="both"/>
        <w:rPr>
          <w:rFonts w:ascii="Tahoma" w:hAnsi="Tahoma" w:cs="Tahoma"/>
          <w:sz w:val="24"/>
          <w:szCs w:val="24"/>
        </w:rPr>
      </w:pPr>
      <w:r w:rsidRPr="009021E1">
        <w:rPr>
          <w:rFonts w:ascii="Tahoma" w:hAnsi="Tahoma" w:cs="Tahoma"/>
          <w:sz w:val="24"/>
          <w:szCs w:val="24"/>
        </w:rPr>
        <w:t>Voce K – spese generali: 0–10% del TC</w:t>
      </w:r>
    </w:p>
    <w:p w14:paraId="1816D9D6" w14:textId="77777777" w:rsidR="001E0635" w:rsidRPr="0023590F" w:rsidRDefault="001E0635" w:rsidP="006C32ED">
      <w:pPr>
        <w:pStyle w:val="Default"/>
        <w:spacing w:after="120"/>
        <w:jc w:val="both"/>
        <w:rPr>
          <w:rFonts w:ascii="Tahoma" w:hAnsi="Tahoma" w:cs="Tahoma"/>
        </w:rPr>
      </w:pPr>
    </w:p>
    <w:p w14:paraId="2120092D" w14:textId="77777777" w:rsidR="00441B2F" w:rsidRDefault="00441B2F" w:rsidP="006C32ED">
      <w:pPr>
        <w:pStyle w:val="Default"/>
        <w:jc w:val="both"/>
        <w:rPr>
          <w:rFonts w:ascii="Tahoma" w:hAnsi="Tahoma" w:cs="Tahoma"/>
          <w:b/>
          <w:bCs/>
          <w:i/>
        </w:rPr>
      </w:pPr>
    </w:p>
    <w:p w14:paraId="1701E810" w14:textId="2ECD9D80" w:rsidR="00D37AE0" w:rsidRPr="009021E1" w:rsidRDefault="00106E44" w:rsidP="006C32ED">
      <w:pPr>
        <w:pStyle w:val="Default"/>
        <w:jc w:val="both"/>
        <w:rPr>
          <w:rFonts w:ascii="Tahoma" w:hAnsi="Tahoma" w:cs="Tahoma"/>
          <w:b/>
          <w:bCs/>
          <w:i/>
        </w:rPr>
      </w:pPr>
      <w:r w:rsidRPr="009021E1">
        <w:rPr>
          <w:rFonts w:ascii="Tahoma" w:hAnsi="Tahoma" w:cs="Tahoma"/>
          <w:b/>
          <w:bCs/>
          <w:i/>
        </w:rPr>
        <w:lastRenderedPageBreak/>
        <w:t xml:space="preserve">D. </w:t>
      </w:r>
      <w:r w:rsidR="00CC3250" w:rsidRPr="00CC3250">
        <w:rPr>
          <w:rFonts w:ascii="Tahoma" w:hAnsi="Tahoma" w:cs="Tahoma"/>
          <w:b/>
          <w:bCs/>
          <w:i/>
        </w:rPr>
        <w:t>Quali spese possono essere coperte dal contributo del MAECI e quali sono le modalità di erogazione del finanziamento?</w:t>
      </w:r>
    </w:p>
    <w:p w14:paraId="6C0173A5" w14:textId="5FA8F39F" w:rsidR="00CC3250" w:rsidRPr="00CC3250" w:rsidRDefault="00504E21" w:rsidP="00CC3250">
      <w:pPr>
        <w:pStyle w:val="Titolo9"/>
        <w:jc w:val="both"/>
        <w:rPr>
          <w:rFonts w:ascii="Tahoma" w:hAnsi="Tahoma" w:cs="Tahoma"/>
          <w:sz w:val="24"/>
          <w:szCs w:val="24"/>
        </w:rPr>
      </w:pPr>
      <w:r w:rsidRPr="009021E1">
        <w:rPr>
          <w:rFonts w:ascii="Tahoma" w:hAnsi="Tahoma" w:cs="Tahoma"/>
          <w:sz w:val="24"/>
          <w:szCs w:val="24"/>
        </w:rPr>
        <w:t xml:space="preserve">R. </w:t>
      </w:r>
      <w:r w:rsidR="00CC3250" w:rsidRPr="00CC3250">
        <w:rPr>
          <w:rFonts w:ascii="Tahoma" w:hAnsi="Tahoma" w:cs="Tahoma"/>
          <w:sz w:val="24"/>
          <w:szCs w:val="24"/>
        </w:rPr>
        <w:t xml:space="preserve">Il contributo concesso </w:t>
      </w:r>
      <w:r w:rsidR="00CC3250">
        <w:rPr>
          <w:rFonts w:ascii="Tahoma" w:hAnsi="Tahoma" w:cs="Tahoma"/>
          <w:sz w:val="24"/>
          <w:szCs w:val="24"/>
        </w:rPr>
        <w:t>dal MAECI</w:t>
      </w:r>
      <w:r w:rsidR="00CC3250" w:rsidRPr="00CC3250">
        <w:rPr>
          <w:rFonts w:ascii="Tahoma" w:hAnsi="Tahoma" w:cs="Tahoma"/>
          <w:sz w:val="24"/>
          <w:szCs w:val="24"/>
        </w:rPr>
        <w:t xml:space="preserve"> </w:t>
      </w:r>
      <w:r w:rsidR="006E1CA4">
        <w:rPr>
          <w:rFonts w:ascii="Tahoma" w:hAnsi="Tahoma" w:cs="Tahoma"/>
          <w:sz w:val="24"/>
          <w:szCs w:val="24"/>
        </w:rPr>
        <w:t xml:space="preserve">nell’ambito del bando Italia-Stati Uniti </w:t>
      </w:r>
      <w:r w:rsidR="00CC3250" w:rsidRPr="00CC3250">
        <w:rPr>
          <w:rFonts w:ascii="Tahoma" w:hAnsi="Tahoma" w:cs="Tahoma"/>
          <w:sz w:val="24"/>
          <w:szCs w:val="24"/>
        </w:rPr>
        <w:t xml:space="preserve">è da intendersi quale forma di cofinanziamento del progetto. </w:t>
      </w:r>
      <w:r w:rsidR="00CC3250">
        <w:rPr>
          <w:rFonts w:ascii="Tahoma" w:hAnsi="Tahoma" w:cs="Tahoma"/>
          <w:sz w:val="24"/>
          <w:szCs w:val="24"/>
        </w:rPr>
        <w:t>L’ente di appartenenza del PI</w:t>
      </w:r>
      <w:r w:rsidR="00CC3250" w:rsidRPr="00CC3250">
        <w:rPr>
          <w:rFonts w:ascii="Tahoma" w:hAnsi="Tahoma" w:cs="Tahoma"/>
          <w:sz w:val="24"/>
          <w:szCs w:val="24"/>
        </w:rPr>
        <w:t xml:space="preserve"> è </w:t>
      </w:r>
      <w:r w:rsidR="00CC3250">
        <w:rPr>
          <w:rFonts w:ascii="Tahoma" w:hAnsi="Tahoma" w:cs="Tahoma"/>
          <w:sz w:val="24"/>
          <w:szCs w:val="24"/>
        </w:rPr>
        <w:t xml:space="preserve">pertanto </w:t>
      </w:r>
      <w:r w:rsidR="00CC3250" w:rsidRPr="00CC3250">
        <w:rPr>
          <w:rFonts w:ascii="Tahoma" w:hAnsi="Tahoma" w:cs="Tahoma"/>
          <w:sz w:val="24"/>
          <w:szCs w:val="24"/>
        </w:rPr>
        <w:t>tenut</w:t>
      </w:r>
      <w:r w:rsidR="00CC3250">
        <w:rPr>
          <w:rFonts w:ascii="Tahoma" w:hAnsi="Tahoma" w:cs="Tahoma"/>
          <w:sz w:val="24"/>
          <w:szCs w:val="24"/>
        </w:rPr>
        <w:t>o</w:t>
      </w:r>
      <w:r w:rsidR="00CC3250" w:rsidRPr="00CC3250">
        <w:rPr>
          <w:rFonts w:ascii="Tahoma" w:hAnsi="Tahoma" w:cs="Tahoma"/>
          <w:sz w:val="24"/>
          <w:szCs w:val="24"/>
        </w:rPr>
        <w:t xml:space="preserve"> a garantire un cofinanziamento pari a circa il 50% del totale dei costi ammissibili del progetto.</w:t>
      </w:r>
    </w:p>
    <w:p w14:paraId="2E08E7EA" w14:textId="630F300B" w:rsidR="00CC3250" w:rsidRDefault="00CC3250" w:rsidP="00CC3250">
      <w:pPr>
        <w:pStyle w:val="Titolo9"/>
        <w:jc w:val="both"/>
        <w:rPr>
          <w:rFonts w:ascii="Tahoma" w:hAnsi="Tahoma" w:cs="Tahoma"/>
          <w:sz w:val="24"/>
          <w:szCs w:val="24"/>
        </w:rPr>
      </w:pPr>
      <w:r w:rsidRPr="00CC3250">
        <w:rPr>
          <w:rFonts w:ascii="Tahoma" w:hAnsi="Tahoma" w:cs="Tahoma"/>
          <w:sz w:val="24"/>
          <w:szCs w:val="24"/>
        </w:rPr>
        <w:t xml:space="preserve">Il cofinanziamento </w:t>
      </w:r>
      <w:r>
        <w:rPr>
          <w:rFonts w:ascii="Tahoma" w:hAnsi="Tahoma" w:cs="Tahoma"/>
          <w:sz w:val="24"/>
          <w:szCs w:val="24"/>
        </w:rPr>
        <w:t xml:space="preserve">del MAECI </w:t>
      </w:r>
      <w:r w:rsidRPr="00CC3250">
        <w:rPr>
          <w:rFonts w:ascii="Tahoma" w:hAnsi="Tahoma" w:cs="Tahoma"/>
          <w:sz w:val="24"/>
          <w:szCs w:val="24"/>
        </w:rPr>
        <w:t xml:space="preserve">può </w:t>
      </w:r>
      <w:r w:rsidR="006E1CA4" w:rsidRPr="006E1CA4">
        <w:rPr>
          <w:rFonts w:ascii="Tahoma" w:hAnsi="Tahoma" w:cs="Tahoma"/>
          <w:sz w:val="24"/>
          <w:szCs w:val="24"/>
        </w:rPr>
        <w:t>concorrere alla copertura delle seguenti categorie di spesa</w:t>
      </w:r>
      <w:r w:rsidRPr="00CC3250">
        <w:rPr>
          <w:rFonts w:ascii="Tahoma" w:hAnsi="Tahoma" w:cs="Tahoma"/>
          <w:sz w:val="24"/>
          <w:szCs w:val="24"/>
        </w:rPr>
        <w:t xml:space="preserve">: </w:t>
      </w:r>
    </w:p>
    <w:p w14:paraId="60E2CF33" w14:textId="15F7049D" w:rsidR="00CC3250" w:rsidRDefault="006E1CA4" w:rsidP="00CC3250">
      <w:pPr>
        <w:pStyle w:val="Titolo9"/>
        <w:numPr>
          <w:ilvl w:val="0"/>
          <w:numId w:val="19"/>
        </w:numPr>
        <w:jc w:val="both"/>
        <w:rPr>
          <w:rFonts w:ascii="Tahoma" w:hAnsi="Tahoma" w:cs="Tahoma"/>
          <w:sz w:val="24"/>
          <w:szCs w:val="24"/>
        </w:rPr>
      </w:pPr>
      <w:r w:rsidRPr="006E1CA4">
        <w:rPr>
          <w:rFonts w:ascii="Tahoma" w:hAnsi="Tahoma" w:cs="Tahoma"/>
          <w:sz w:val="24"/>
          <w:szCs w:val="24"/>
        </w:rPr>
        <w:t xml:space="preserve">costi del personale </w:t>
      </w:r>
      <w:r w:rsidRPr="006E1CA4">
        <w:rPr>
          <w:rFonts w:ascii="Tahoma" w:hAnsi="Tahoma" w:cs="Tahoma"/>
          <w:sz w:val="24"/>
          <w:szCs w:val="24"/>
          <w:u w:val="single"/>
        </w:rPr>
        <w:t>sostenuti esclusivamente dal gruppo di ricerca italiano</w:t>
      </w:r>
      <w:r w:rsidRPr="006E1CA4">
        <w:rPr>
          <w:rFonts w:ascii="Tahoma" w:hAnsi="Tahoma" w:cs="Tahoma"/>
          <w:sz w:val="24"/>
          <w:szCs w:val="24"/>
        </w:rPr>
        <w:t>, inclusi gli stipendi del personale coinvolto nelle attività progettuali</w:t>
      </w:r>
      <w:r w:rsidR="00CC3250" w:rsidRPr="00CC3250">
        <w:rPr>
          <w:rFonts w:ascii="Tahoma" w:hAnsi="Tahoma" w:cs="Tahoma"/>
          <w:sz w:val="24"/>
          <w:szCs w:val="24"/>
        </w:rPr>
        <w:t xml:space="preserve">; </w:t>
      </w:r>
    </w:p>
    <w:p w14:paraId="0EBE680C" w14:textId="07895973" w:rsidR="00CC3250" w:rsidRDefault="00CC3250" w:rsidP="006E1CA4">
      <w:pPr>
        <w:pStyle w:val="Titolo9"/>
        <w:numPr>
          <w:ilvl w:val="0"/>
          <w:numId w:val="19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CC3250">
        <w:rPr>
          <w:rFonts w:ascii="Tahoma" w:hAnsi="Tahoma" w:cs="Tahoma"/>
          <w:sz w:val="24"/>
          <w:szCs w:val="24"/>
        </w:rPr>
        <w:t>costi indiretti</w:t>
      </w:r>
      <w:r>
        <w:rPr>
          <w:rFonts w:ascii="Tahoma" w:hAnsi="Tahoma" w:cs="Tahoma"/>
          <w:sz w:val="24"/>
          <w:szCs w:val="24"/>
        </w:rPr>
        <w:t>;</w:t>
      </w:r>
    </w:p>
    <w:p w14:paraId="23001F87" w14:textId="47A5DB8B" w:rsidR="00251F9E" w:rsidRPr="00251F9E" w:rsidRDefault="00CC3250" w:rsidP="0041497B">
      <w:pPr>
        <w:pStyle w:val="Paragrafoelenco"/>
        <w:numPr>
          <w:ilvl w:val="0"/>
          <w:numId w:val="19"/>
        </w:numPr>
        <w:spacing w:before="240"/>
        <w:jc w:val="both"/>
        <w:rPr>
          <w:lang w:eastAsia="it-IT"/>
        </w:rPr>
      </w:pPr>
      <w:r w:rsidRPr="00CC3250">
        <w:rPr>
          <w:rFonts w:ascii="Tahoma" w:eastAsia="Times New Roman" w:hAnsi="Tahoma" w:cs="Tahoma"/>
          <w:sz w:val="24"/>
          <w:szCs w:val="24"/>
          <w:lang w:eastAsia="it-IT"/>
        </w:rPr>
        <w:t xml:space="preserve">spese di viaggio, vitto e alloggio </w:t>
      </w:r>
      <w:r w:rsidRPr="00CC3250">
        <w:rPr>
          <w:rFonts w:ascii="Tahoma" w:eastAsia="Times New Roman" w:hAnsi="Tahoma" w:cs="Tahoma"/>
          <w:sz w:val="24"/>
          <w:szCs w:val="24"/>
          <w:u w:val="single"/>
          <w:lang w:eastAsia="it-IT"/>
        </w:rPr>
        <w:t>sostenute sia dal gruppo di ricerca italiano sia da quello statunitense, previa approvazione del PI</w:t>
      </w:r>
      <w:r w:rsidRPr="00CC3250">
        <w:rPr>
          <w:rFonts w:ascii="Tahoma" w:eastAsia="Times New Roman" w:hAnsi="Tahoma" w:cs="Tahoma"/>
          <w:sz w:val="24"/>
          <w:szCs w:val="24"/>
          <w:lang w:eastAsia="it-IT"/>
        </w:rPr>
        <w:t>.</w:t>
      </w:r>
    </w:p>
    <w:p w14:paraId="2C261A48" w14:textId="0C176220" w:rsidR="009021E1" w:rsidRPr="009021E1" w:rsidRDefault="009021E1" w:rsidP="00CC3250">
      <w:pPr>
        <w:pStyle w:val="Titolo9"/>
        <w:jc w:val="both"/>
        <w:rPr>
          <w:rFonts w:ascii="Tahoma" w:hAnsi="Tahoma" w:cs="Tahoma"/>
          <w:sz w:val="24"/>
          <w:szCs w:val="24"/>
        </w:rPr>
      </w:pPr>
      <w:r w:rsidRPr="009021E1">
        <w:rPr>
          <w:rFonts w:ascii="Tahoma" w:hAnsi="Tahoma" w:cs="Tahoma"/>
          <w:sz w:val="24"/>
          <w:szCs w:val="24"/>
        </w:rPr>
        <w:t xml:space="preserve">Il contributo </w:t>
      </w:r>
      <w:r w:rsidR="00BE0EFE">
        <w:rPr>
          <w:rFonts w:ascii="Tahoma" w:hAnsi="Tahoma" w:cs="Tahoma"/>
          <w:sz w:val="24"/>
          <w:szCs w:val="24"/>
        </w:rPr>
        <w:t xml:space="preserve">MAECI </w:t>
      </w:r>
      <w:r w:rsidRPr="009021E1">
        <w:rPr>
          <w:rFonts w:ascii="Tahoma" w:hAnsi="Tahoma" w:cs="Tahoma"/>
          <w:sz w:val="24"/>
          <w:szCs w:val="24"/>
        </w:rPr>
        <w:t>sarà erogato secondo le modalità</w:t>
      </w:r>
      <w:r w:rsidR="006E1CA4">
        <w:rPr>
          <w:rFonts w:ascii="Tahoma" w:hAnsi="Tahoma" w:cs="Tahoma"/>
          <w:sz w:val="24"/>
          <w:szCs w:val="24"/>
        </w:rPr>
        <w:t xml:space="preserve"> di seguito indicate</w:t>
      </w:r>
      <w:r w:rsidRPr="009021E1">
        <w:rPr>
          <w:rFonts w:ascii="Tahoma" w:hAnsi="Tahoma" w:cs="Tahoma"/>
          <w:sz w:val="24"/>
          <w:szCs w:val="24"/>
        </w:rPr>
        <w:t>:</w:t>
      </w:r>
    </w:p>
    <w:p w14:paraId="17A0FBDD" w14:textId="77777777" w:rsidR="009021E1" w:rsidRPr="009021E1" w:rsidRDefault="009021E1" w:rsidP="0041497B">
      <w:pPr>
        <w:spacing w:after="0" w:line="240" w:lineRule="auto"/>
        <w:jc w:val="both"/>
        <w:rPr>
          <w:lang w:eastAsia="it-IT"/>
        </w:rPr>
      </w:pPr>
    </w:p>
    <w:p w14:paraId="4CCB0270" w14:textId="72E48481" w:rsidR="009021E1" w:rsidRPr="009021E1" w:rsidRDefault="009021E1" w:rsidP="00CC3250">
      <w:pPr>
        <w:pStyle w:val="Titolo9"/>
        <w:numPr>
          <w:ilvl w:val="0"/>
          <w:numId w:val="18"/>
        </w:numPr>
        <w:spacing w:before="0" w:line="276" w:lineRule="auto"/>
        <w:jc w:val="both"/>
        <w:rPr>
          <w:rFonts w:ascii="Tahoma" w:hAnsi="Tahoma" w:cs="Tahoma"/>
          <w:sz w:val="24"/>
          <w:szCs w:val="24"/>
        </w:rPr>
      </w:pPr>
      <w:r w:rsidRPr="009021E1">
        <w:rPr>
          <w:rFonts w:ascii="Tahoma" w:hAnsi="Tahoma" w:cs="Tahoma"/>
          <w:sz w:val="24"/>
          <w:szCs w:val="24"/>
        </w:rPr>
        <w:t xml:space="preserve">una prima tranche, pari al 100% del contributo italiano assegnato per il primo anno di attività, sarà </w:t>
      </w:r>
      <w:r w:rsidR="006E1CA4">
        <w:rPr>
          <w:rFonts w:ascii="Tahoma" w:hAnsi="Tahoma" w:cs="Tahoma"/>
          <w:sz w:val="24"/>
          <w:szCs w:val="24"/>
        </w:rPr>
        <w:t>erogata,</w:t>
      </w:r>
      <w:r w:rsidRPr="009021E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in anticipo</w:t>
      </w:r>
      <w:r w:rsidR="006E1CA4">
        <w:rPr>
          <w:rFonts w:ascii="Tahoma" w:hAnsi="Tahoma" w:cs="Tahoma"/>
          <w:sz w:val="24"/>
          <w:szCs w:val="24"/>
        </w:rPr>
        <w:t>,</w:t>
      </w:r>
      <w:r w:rsidRPr="009021E1">
        <w:rPr>
          <w:rFonts w:ascii="Tahoma" w:hAnsi="Tahoma" w:cs="Tahoma"/>
          <w:sz w:val="24"/>
          <w:szCs w:val="24"/>
        </w:rPr>
        <w:t xml:space="preserve"> a seguito della </w:t>
      </w:r>
      <w:r w:rsidR="00BE0EFE">
        <w:rPr>
          <w:rFonts w:ascii="Tahoma" w:hAnsi="Tahoma" w:cs="Tahoma"/>
          <w:sz w:val="24"/>
          <w:szCs w:val="24"/>
        </w:rPr>
        <w:t>trasmissione</w:t>
      </w:r>
      <w:r w:rsidRPr="009021E1">
        <w:rPr>
          <w:rFonts w:ascii="Tahoma" w:hAnsi="Tahoma" w:cs="Tahoma"/>
          <w:sz w:val="24"/>
          <w:szCs w:val="24"/>
        </w:rPr>
        <w:t xml:space="preserve"> </w:t>
      </w:r>
      <w:r w:rsidR="006E1CA4" w:rsidRPr="006E1CA4">
        <w:rPr>
          <w:rFonts w:ascii="Tahoma" w:hAnsi="Tahoma" w:cs="Tahoma"/>
          <w:sz w:val="24"/>
          <w:szCs w:val="24"/>
        </w:rPr>
        <w:t>di una comunicazione attestante l’avvio delle attività progettuali</w:t>
      </w:r>
      <w:r w:rsidRPr="009021E1">
        <w:rPr>
          <w:rFonts w:ascii="Tahoma" w:hAnsi="Tahoma" w:cs="Tahoma"/>
          <w:sz w:val="24"/>
          <w:szCs w:val="24"/>
        </w:rPr>
        <w:t xml:space="preserve">. Eventuali somme non utilizzate dovranno essere restituite </w:t>
      </w:r>
      <w:r w:rsidR="00BE0EFE">
        <w:rPr>
          <w:rFonts w:ascii="Tahoma" w:hAnsi="Tahoma" w:cs="Tahoma"/>
          <w:sz w:val="24"/>
          <w:szCs w:val="24"/>
        </w:rPr>
        <w:t>al MAECI</w:t>
      </w:r>
      <w:r w:rsidRPr="009021E1">
        <w:rPr>
          <w:rFonts w:ascii="Tahoma" w:hAnsi="Tahoma" w:cs="Tahoma"/>
          <w:sz w:val="24"/>
          <w:szCs w:val="24"/>
        </w:rPr>
        <w:t xml:space="preserve"> </w:t>
      </w:r>
      <w:r w:rsidR="006E1CA4">
        <w:rPr>
          <w:rFonts w:ascii="Tahoma" w:hAnsi="Tahoma" w:cs="Tahoma"/>
          <w:sz w:val="24"/>
          <w:szCs w:val="24"/>
        </w:rPr>
        <w:t>o</w:t>
      </w:r>
      <w:r w:rsidRPr="009021E1">
        <w:rPr>
          <w:rFonts w:ascii="Tahoma" w:hAnsi="Tahoma" w:cs="Tahoma"/>
          <w:sz w:val="24"/>
          <w:szCs w:val="24"/>
        </w:rPr>
        <w:t xml:space="preserve"> potranno essere trattenute dal beneficiario e conseguentemente detratte dall’ammontare complessivo del contributo concesso;</w:t>
      </w:r>
    </w:p>
    <w:p w14:paraId="5F45D48E" w14:textId="48EDFDB0" w:rsidR="00D37AE0" w:rsidRPr="006E1CA4" w:rsidRDefault="009021E1" w:rsidP="006E1CA4">
      <w:pPr>
        <w:pStyle w:val="Titolo9"/>
        <w:numPr>
          <w:ilvl w:val="0"/>
          <w:numId w:val="18"/>
        </w:numPr>
        <w:spacing w:before="0" w:line="276" w:lineRule="auto"/>
        <w:jc w:val="both"/>
        <w:rPr>
          <w:rFonts w:ascii="Tahoma" w:hAnsi="Tahoma" w:cs="Tahoma"/>
          <w:sz w:val="24"/>
          <w:szCs w:val="24"/>
        </w:rPr>
      </w:pPr>
      <w:r w:rsidRPr="009021E1">
        <w:rPr>
          <w:rFonts w:ascii="Tahoma" w:hAnsi="Tahoma" w:cs="Tahoma"/>
          <w:sz w:val="24"/>
          <w:szCs w:val="24"/>
        </w:rPr>
        <w:t>le spese relative al secondo anno di attività dovranno essere anticipate dall’</w:t>
      </w:r>
      <w:r w:rsidR="00BE0EFE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nte </w:t>
      </w:r>
      <w:r w:rsidR="00346D82">
        <w:rPr>
          <w:rFonts w:ascii="Tahoma" w:hAnsi="Tahoma" w:cs="Tahoma"/>
          <w:sz w:val="24"/>
          <w:szCs w:val="24"/>
        </w:rPr>
        <w:t>coordinatore</w:t>
      </w:r>
      <w:r>
        <w:rPr>
          <w:rFonts w:ascii="Tahoma" w:hAnsi="Tahoma" w:cs="Tahoma"/>
          <w:sz w:val="24"/>
          <w:szCs w:val="24"/>
        </w:rPr>
        <w:t xml:space="preserve"> </w:t>
      </w:r>
      <w:r w:rsidRPr="009021E1">
        <w:rPr>
          <w:rFonts w:ascii="Tahoma" w:hAnsi="Tahoma" w:cs="Tahoma"/>
          <w:sz w:val="24"/>
          <w:szCs w:val="24"/>
        </w:rPr>
        <w:t xml:space="preserve">e saranno successivamente rimborsate </w:t>
      </w:r>
      <w:r w:rsidR="00346D82">
        <w:rPr>
          <w:rFonts w:ascii="Tahoma" w:hAnsi="Tahoma" w:cs="Tahoma"/>
          <w:sz w:val="24"/>
          <w:szCs w:val="24"/>
        </w:rPr>
        <w:t>dal MAECI</w:t>
      </w:r>
      <w:r w:rsidRPr="009021E1">
        <w:rPr>
          <w:rFonts w:ascii="Tahoma" w:hAnsi="Tahoma" w:cs="Tahoma"/>
          <w:sz w:val="24"/>
          <w:szCs w:val="24"/>
        </w:rPr>
        <w:t xml:space="preserve"> nel corso del terzo anno, </w:t>
      </w:r>
      <w:r w:rsidR="00346D82" w:rsidRPr="00346D82">
        <w:rPr>
          <w:rFonts w:ascii="Tahoma" w:hAnsi="Tahoma" w:cs="Tahoma"/>
          <w:sz w:val="24"/>
          <w:szCs w:val="24"/>
        </w:rPr>
        <w:t xml:space="preserve">subordinatamente alla presentazione e alla positiva valutazione della </w:t>
      </w:r>
      <w:r w:rsidR="00346D82">
        <w:rPr>
          <w:rFonts w:ascii="Tahoma" w:hAnsi="Tahoma" w:cs="Tahoma"/>
          <w:sz w:val="24"/>
          <w:szCs w:val="24"/>
        </w:rPr>
        <w:t xml:space="preserve">relativa </w:t>
      </w:r>
      <w:r w:rsidR="00346D82" w:rsidRPr="00346D82">
        <w:rPr>
          <w:rFonts w:ascii="Tahoma" w:hAnsi="Tahoma" w:cs="Tahoma"/>
          <w:sz w:val="24"/>
          <w:szCs w:val="24"/>
        </w:rPr>
        <w:t>documentazione scientifica e contabile</w:t>
      </w:r>
      <w:r w:rsidRPr="009021E1">
        <w:rPr>
          <w:rFonts w:ascii="Tahoma" w:hAnsi="Tahoma" w:cs="Tahoma"/>
          <w:sz w:val="24"/>
          <w:szCs w:val="24"/>
        </w:rPr>
        <w:t>.</w:t>
      </w:r>
    </w:p>
    <w:p w14:paraId="418B8553" w14:textId="77777777" w:rsidR="00E56527" w:rsidRPr="0023590F" w:rsidRDefault="00E56527" w:rsidP="006C32ED">
      <w:pPr>
        <w:pStyle w:val="Default"/>
        <w:jc w:val="both"/>
        <w:rPr>
          <w:rFonts w:ascii="Tahoma" w:hAnsi="Tahoma" w:cs="Tahoma"/>
          <w:iCs/>
        </w:rPr>
      </w:pPr>
    </w:p>
    <w:p w14:paraId="5DFA6706" w14:textId="6212B47B" w:rsidR="00236901" w:rsidRDefault="00236901" w:rsidP="004F6C49">
      <w:pPr>
        <w:pStyle w:val="Default"/>
        <w:spacing w:after="120"/>
        <w:jc w:val="both"/>
        <w:rPr>
          <w:rFonts w:ascii="Tahoma" w:hAnsi="Tahoma" w:cs="Tahoma"/>
          <w:b/>
          <w:bCs/>
          <w:i/>
        </w:rPr>
      </w:pPr>
      <w:r w:rsidRPr="00236901">
        <w:rPr>
          <w:rFonts w:ascii="Tahoma" w:hAnsi="Tahoma" w:cs="Tahoma"/>
          <w:b/>
          <w:bCs/>
          <w:i/>
        </w:rPr>
        <w:t xml:space="preserve">D. Le procedure di rendicontazione sono identiche nel caso in cui l’Amministrazione finanziatrice sia il Ministero della Salute </w:t>
      </w:r>
      <w:r w:rsidR="001E4C6C">
        <w:rPr>
          <w:rFonts w:ascii="Tahoma" w:hAnsi="Tahoma" w:cs="Tahoma"/>
          <w:b/>
          <w:bCs/>
          <w:i/>
        </w:rPr>
        <w:t xml:space="preserve">o il MUR </w:t>
      </w:r>
      <w:r w:rsidRPr="00236901">
        <w:rPr>
          <w:rFonts w:ascii="Tahoma" w:hAnsi="Tahoma" w:cs="Tahoma"/>
          <w:b/>
          <w:bCs/>
          <w:i/>
        </w:rPr>
        <w:t>anziché il MAECI?</w:t>
      </w:r>
    </w:p>
    <w:p w14:paraId="63A7FA4D" w14:textId="21B6C124" w:rsidR="00236901" w:rsidRDefault="00236901" w:rsidP="004F6C49">
      <w:pPr>
        <w:pStyle w:val="Default"/>
        <w:spacing w:after="120"/>
        <w:jc w:val="both"/>
        <w:rPr>
          <w:rFonts w:ascii="Tahoma" w:hAnsi="Tahoma" w:cs="Tahoma"/>
          <w:b/>
          <w:bCs/>
          <w:i/>
        </w:rPr>
      </w:pPr>
      <w:r w:rsidRPr="00236901">
        <w:rPr>
          <w:rFonts w:ascii="Tahoma" w:eastAsia="Times New Roman" w:hAnsi="Tahoma" w:cs="Tahoma"/>
          <w:color w:val="auto"/>
          <w:lang w:eastAsia="it-IT"/>
        </w:rPr>
        <w:t xml:space="preserve">R. No. Qualora il contributo sia concesso dal Ministero della Salute, trovano applicazione disposizioni </w:t>
      </w:r>
      <w:r>
        <w:rPr>
          <w:rFonts w:ascii="Tahoma" w:eastAsia="Times New Roman" w:hAnsi="Tahoma" w:cs="Tahoma"/>
          <w:color w:val="auto"/>
          <w:lang w:eastAsia="it-IT"/>
        </w:rPr>
        <w:t>in materia di rendicontazione</w:t>
      </w:r>
      <w:r w:rsidRPr="00236901">
        <w:rPr>
          <w:rFonts w:ascii="Tahoma" w:eastAsia="Times New Roman" w:hAnsi="Tahoma" w:cs="Tahoma"/>
          <w:color w:val="auto"/>
          <w:lang w:eastAsia="it-IT"/>
        </w:rPr>
        <w:t xml:space="preserve"> che possono differire, seppur in misura limitata, da quelle previste per i finanziamenti erogati dal MAECI</w:t>
      </w:r>
      <w:r>
        <w:rPr>
          <w:rFonts w:ascii="Tahoma" w:eastAsia="Times New Roman" w:hAnsi="Tahoma" w:cs="Tahoma"/>
          <w:color w:val="auto"/>
          <w:lang w:eastAsia="it-IT"/>
        </w:rPr>
        <w:t>.</w:t>
      </w:r>
      <w:r w:rsidR="001E4C6C">
        <w:rPr>
          <w:rFonts w:ascii="Tahoma" w:eastAsia="Times New Roman" w:hAnsi="Tahoma" w:cs="Tahoma"/>
          <w:color w:val="auto"/>
          <w:lang w:eastAsia="it-IT"/>
        </w:rPr>
        <w:t xml:space="preserve"> </w:t>
      </w:r>
      <w:r w:rsidR="001E4C6C" w:rsidRPr="001E4C6C">
        <w:rPr>
          <w:rFonts w:ascii="Tahoma" w:eastAsia="Times New Roman" w:hAnsi="Tahoma" w:cs="Tahoma"/>
          <w:color w:val="auto"/>
          <w:lang w:eastAsia="it-IT"/>
        </w:rPr>
        <w:t>Qualora, invece, il contributo sia concesso dal MUR, trovano applicazione le medesime disposizioni previste per i finanziamenti erogati dal MAECI</w:t>
      </w:r>
      <w:r w:rsidR="001E4C6C">
        <w:rPr>
          <w:rFonts w:ascii="Tahoma" w:eastAsia="Times New Roman" w:hAnsi="Tahoma" w:cs="Tahoma"/>
          <w:color w:val="auto"/>
          <w:lang w:eastAsia="it-IT"/>
        </w:rPr>
        <w:t>.</w:t>
      </w:r>
    </w:p>
    <w:p w14:paraId="1D3BF5C4" w14:textId="559F846C" w:rsidR="00236901" w:rsidRDefault="00236901" w:rsidP="004F6C49">
      <w:pPr>
        <w:pStyle w:val="Default"/>
        <w:spacing w:after="120"/>
        <w:jc w:val="both"/>
        <w:rPr>
          <w:rFonts w:ascii="Tahoma" w:hAnsi="Tahoma" w:cs="Tahoma"/>
          <w:b/>
          <w:bCs/>
          <w:i/>
        </w:rPr>
      </w:pPr>
      <w:r>
        <w:rPr>
          <w:rFonts w:ascii="Tahoma" w:hAnsi="Tahoma" w:cs="Tahoma"/>
          <w:b/>
          <w:bCs/>
          <w:i/>
        </w:rPr>
        <w:t xml:space="preserve"> </w:t>
      </w:r>
    </w:p>
    <w:p w14:paraId="600DC17B" w14:textId="36EF8131" w:rsidR="001B3769" w:rsidRPr="00346D82" w:rsidRDefault="002920C9" w:rsidP="004F6C49">
      <w:pPr>
        <w:pStyle w:val="Default"/>
        <w:spacing w:after="120"/>
        <w:jc w:val="both"/>
        <w:rPr>
          <w:rFonts w:ascii="Tahoma" w:hAnsi="Tahoma" w:cs="Tahoma"/>
          <w:b/>
          <w:bCs/>
          <w:i/>
        </w:rPr>
      </w:pPr>
      <w:r w:rsidRPr="0023590F">
        <w:rPr>
          <w:rFonts w:ascii="Tahoma" w:hAnsi="Tahoma" w:cs="Tahoma"/>
          <w:b/>
          <w:bCs/>
          <w:i/>
        </w:rPr>
        <w:t xml:space="preserve">D. </w:t>
      </w:r>
      <w:r w:rsidR="00E56527" w:rsidRPr="00346D82">
        <w:rPr>
          <w:rFonts w:ascii="Tahoma" w:hAnsi="Tahoma" w:cs="Tahoma"/>
          <w:b/>
          <w:bCs/>
          <w:i/>
        </w:rPr>
        <w:t xml:space="preserve">È </w:t>
      </w:r>
      <w:r w:rsidRPr="00346D82">
        <w:rPr>
          <w:rFonts w:ascii="Tahoma" w:hAnsi="Tahoma" w:cs="Tahoma"/>
          <w:b/>
          <w:bCs/>
          <w:i/>
        </w:rPr>
        <w:t xml:space="preserve">possibile modulare la richiesta finanziaria al MAECI nei </w:t>
      </w:r>
      <w:r w:rsidR="00ED1BD7" w:rsidRPr="00346D82">
        <w:rPr>
          <w:rFonts w:ascii="Tahoma" w:hAnsi="Tahoma" w:cs="Tahoma"/>
          <w:b/>
          <w:bCs/>
          <w:i/>
        </w:rPr>
        <w:t>due</w:t>
      </w:r>
      <w:r w:rsidRPr="00346D82">
        <w:rPr>
          <w:rFonts w:ascii="Tahoma" w:hAnsi="Tahoma" w:cs="Tahoma"/>
          <w:b/>
          <w:bCs/>
          <w:i/>
        </w:rPr>
        <w:t xml:space="preserve"> anni di progetto </w:t>
      </w:r>
      <w:r w:rsidR="00ED1BD7" w:rsidRPr="00346D82">
        <w:rPr>
          <w:rFonts w:ascii="Tahoma" w:hAnsi="Tahoma" w:cs="Tahoma"/>
          <w:b/>
          <w:bCs/>
          <w:i/>
        </w:rPr>
        <w:t>superando, in alcuni casi, i</w:t>
      </w:r>
      <w:r w:rsidRPr="00346D82">
        <w:rPr>
          <w:rFonts w:ascii="Tahoma" w:hAnsi="Tahoma" w:cs="Tahoma"/>
          <w:b/>
          <w:bCs/>
          <w:i/>
        </w:rPr>
        <w:t xml:space="preserve">l tetto massimo </w:t>
      </w:r>
      <w:r w:rsidR="00ED1BD7" w:rsidRPr="00346D82">
        <w:rPr>
          <w:rFonts w:ascii="Tahoma" w:hAnsi="Tahoma" w:cs="Tahoma"/>
          <w:b/>
          <w:bCs/>
          <w:i/>
        </w:rPr>
        <w:t>di</w:t>
      </w:r>
      <w:r w:rsidRPr="00346D82">
        <w:rPr>
          <w:rFonts w:ascii="Tahoma" w:hAnsi="Tahoma" w:cs="Tahoma"/>
          <w:b/>
          <w:bCs/>
          <w:i/>
        </w:rPr>
        <w:t xml:space="preserve"> finanziamento annuale indicato </w:t>
      </w:r>
      <w:r w:rsidR="003032E7" w:rsidRPr="00346D82">
        <w:rPr>
          <w:rFonts w:ascii="Tahoma" w:hAnsi="Tahoma" w:cs="Tahoma"/>
          <w:b/>
          <w:bCs/>
          <w:i/>
        </w:rPr>
        <w:t>nella domanda</w:t>
      </w:r>
      <w:r w:rsidRPr="00346D82">
        <w:rPr>
          <w:rFonts w:ascii="Tahoma" w:hAnsi="Tahoma" w:cs="Tahoma"/>
          <w:b/>
          <w:bCs/>
          <w:i/>
        </w:rPr>
        <w:t>?</w:t>
      </w:r>
    </w:p>
    <w:p w14:paraId="2B59ADF6" w14:textId="7000FA4E" w:rsidR="005F08AF" w:rsidRPr="0023590F" w:rsidRDefault="002920C9" w:rsidP="00F13054">
      <w:pPr>
        <w:spacing w:before="240" w:after="120"/>
        <w:jc w:val="both"/>
        <w:rPr>
          <w:rFonts w:ascii="Tahoma" w:hAnsi="Tahoma" w:cs="Tahoma"/>
          <w:sz w:val="24"/>
          <w:szCs w:val="24"/>
          <w:highlight w:val="yellow"/>
          <w:shd w:val="clear" w:color="auto" w:fill="00FF00"/>
          <w:lang w:eastAsia="ja-JP"/>
        </w:rPr>
      </w:pPr>
      <w:r w:rsidRPr="00346D82">
        <w:rPr>
          <w:rFonts w:ascii="Tahoma" w:hAnsi="Tahoma" w:cs="Tahoma"/>
          <w:bCs/>
          <w:sz w:val="24"/>
          <w:szCs w:val="24"/>
        </w:rPr>
        <w:lastRenderedPageBreak/>
        <w:t>R. No</w:t>
      </w:r>
      <w:r w:rsidR="00ED1BD7" w:rsidRPr="00346D82">
        <w:rPr>
          <w:rFonts w:ascii="Tahoma" w:hAnsi="Tahoma" w:cs="Tahoma"/>
          <w:bCs/>
          <w:sz w:val="24"/>
          <w:szCs w:val="24"/>
        </w:rPr>
        <w:t xml:space="preserve">. L’importo del finanziamento richiesto per ciascun anno, così come indicato nella domanda, non può essere modificato. Sono consentiti esclusivamente limitati aggiustamenti tra le singole voci di spesa, </w:t>
      </w:r>
      <w:r w:rsidR="00ED1BD7" w:rsidRPr="00346D82">
        <w:rPr>
          <w:rFonts w:ascii="Tahoma" w:hAnsi="Tahoma" w:cs="Tahoma"/>
          <w:bCs/>
          <w:sz w:val="24"/>
          <w:szCs w:val="24"/>
          <w:u w:val="single"/>
        </w:rPr>
        <w:t>purché adeguatamente motivati</w:t>
      </w:r>
      <w:r w:rsidR="00ED1BD7" w:rsidRPr="00ED1BD7">
        <w:rPr>
          <w:rFonts w:ascii="Tahoma" w:hAnsi="Tahoma" w:cs="Tahoma"/>
          <w:bCs/>
          <w:sz w:val="24"/>
          <w:szCs w:val="24"/>
        </w:rPr>
        <w:t>.</w:t>
      </w:r>
    </w:p>
    <w:p w14:paraId="5DEBCECC" w14:textId="77777777" w:rsidR="004F6C49" w:rsidRPr="0023590F" w:rsidRDefault="004F6C49" w:rsidP="006C32ED">
      <w:pPr>
        <w:pStyle w:val="Default"/>
        <w:jc w:val="both"/>
        <w:rPr>
          <w:rFonts w:ascii="Tahoma" w:hAnsi="Tahoma" w:cs="Tahoma"/>
          <w:b/>
          <w:bCs/>
        </w:rPr>
      </w:pPr>
    </w:p>
    <w:p w14:paraId="57E3B601" w14:textId="1B6C788E" w:rsidR="00106E44" w:rsidRPr="0023590F" w:rsidRDefault="00106E44" w:rsidP="002C0B1C">
      <w:pPr>
        <w:pStyle w:val="Default"/>
        <w:jc w:val="both"/>
        <w:rPr>
          <w:rFonts w:ascii="Tahoma" w:hAnsi="Tahoma" w:cs="Tahoma"/>
          <w:i/>
        </w:rPr>
      </w:pPr>
      <w:r w:rsidRPr="0023590F">
        <w:rPr>
          <w:rFonts w:ascii="Tahoma" w:hAnsi="Tahoma" w:cs="Tahoma"/>
          <w:b/>
          <w:bCs/>
          <w:i/>
        </w:rPr>
        <w:t xml:space="preserve">D. Le percentuali di spesa indicate nella scheda preventivo sono da ritenersi vincolanti? </w:t>
      </w:r>
    </w:p>
    <w:p w14:paraId="04B01C07" w14:textId="0611FFC7" w:rsidR="00346D82" w:rsidRDefault="00106E44" w:rsidP="00F13054">
      <w:pPr>
        <w:pStyle w:val="Default"/>
        <w:spacing w:before="240" w:after="120"/>
        <w:jc w:val="both"/>
        <w:rPr>
          <w:rFonts w:ascii="Tahoma" w:hAnsi="Tahoma" w:cs="Tahoma"/>
        </w:rPr>
      </w:pPr>
      <w:r w:rsidRPr="0023590F">
        <w:rPr>
          <w:rFonts w:ascii="Tahoma" w:hAnsi="Tahoma" w:cs="Tahoma"/>
        </w:rPr>
        <w:t xml:space="preserve">R. Sì. Le voci </w:t>
      </w:r>
      <w:r w:rsidR="001F5854" w:rsidRPr="0023590F">
        <w:rPr>
          <w:rFonts w:ascii="Tahoma" w:hAnsi="Tahoma" w:cs="Tahoma"/>
        </w:rPr>
        <w:t xml:space="preserve">g, </w:t>
      </w:r>
      <w:r w:rsidRPr="0023590F">
        <w:rPr>
          <w:rFonts w:ascii="Tahoma" w:hAnsi="Tahoma" w:cs="Tahoma"/>
        </w:rPr>
        <w:t xml:space="preserve">h, j e k </w:t>
      </w:r>
      <w:r w:rsidRPr="00D10D5F">
        <w:rPr>
          <w:rFonts w:ascii="Tahoma" w:hAnsi="Tahoma" w:cs="Tahoma"/>
        </w:rPr>
        <w:t>della Tabella 1</w:t>
      </w:r>
      <w:r w:rsidRPr="0023590F">
        <w:rPr>
          <w:rFonts w:ascii="Tahoma" w:hAnsi="Tahoma" w:cs="Tahoma"/>
        </w:rPr>
        <w:t xml:space="preserve"> </w:t>
      </w:r>
      <w:r w:rsidR="00346D82">
        <w:rPr>
          <w:rFonts w:ascii="Tahoma" w:hAnsi="Tahoma" w:cs="Tahoma"/>
        </w:rPr>
        <w:t>sono soggette a specifici vincoli percentuali di spesa, come di seguito indicato:</w:t>
      </w:r>
    </w:p>
    <w:p w14:paraId="050BEC8D" w14:textId="5918E1A4" w:rsidR="00D50EA9" w:rsidRPr="0023590F" w:rsidRDefault="00647E4F" w:rsidP="002C0B1C">
      <w:pPr>
        <w:pStyle w:val="Default"/>
        <w:spacing w:after="120"/>
        <w:jc w:val="both"/>
        <w:rPr>
          <w:rFonts w:ascii="Tahoma" w:hAnsi="Tahoma" w:cs="Tahoma"/>
        </w:rPr>
      </w:pPr>
      <w:r w:rsidRPr="00346D82">
        <w:rPr>
          <w:rFonts w:ascii="Tahoma" w:hAnsi="Tahoma" w:cs="Tahoma"/>
          <w:b/>
          <w:bCs/>
        </w:rPr>
        <w:t>g) Materiale consumabile</w:t>
      </w:r>
      <w:r w:rsidR="00346D82">
        <w:rPr>
          <w:rFonts w:ascii="Tahoma" w:hAnsi="Tahoma" w:cs="Tahoma"/>
        </w:rPr>
        <w:t>:</w:t>
      </w:r>
      <w:r w:rsidRPr="0023590F">
        <w:rPr>
          <w:rFonts w:ascii="Tahoma" w:hAnsi="Tahoma" w:cs="Tahoma"/>
        </w:rPr>
        <w:t xml:space="preserve"> </w:t>
      </w:r>
      <w:r w:rsidR="00346D82">
        <w:rPr>
          <w:rFonts w:ascii="Tahoma" w:hAnsi="Tahoma" w:cs="Tahoma"/>
        </w:rPr>
        <w:t>massimo</w:t>
      </w:r>
      <w:r w:rsidRPr="0023590F">
        <w:rPr>
          <w:rFonts w:ascii="Tahoma" w:hAnsi="Tahoma" w:cs="Tahoma"/>
        </w:rPr>
        <w:t xml:space="preserve"> 40% </w:t>
      </w:r>
      <w:r w:rsidR="00E56527" w:rsidRPr="0023590F">
        <w:rPr>
          <w:rFonts w:ascii="Tahoma" w:hAnsi="Tahoma" w:cs="Tahoma"/>
        </w:rPr>
        <w:t xml:space="preserve">del </w:t>
      </w:r>
      <w:r w:rsidR="00E146B9" w:rsidRPr="00346D82">
        <w:rPr>
          <w:rFonts w:ascii="Tahoma" w:hAnsi="Tahoma" w:cs="Tahoma"/>
        </w:rPr>
        <w:t>co</w:t>
      </w:r>
      <w:r w:rsidR="00E146B9" w:rsidRPr="0023590F">
        <w:rPr>
          <w:rFonts w:ascii="Tahoma" w:hAnsi="Tahoma" w:cs="Tahoma"/>
        </w:rPr>
        <w:t>finanziamento del MAECI;</w:t>
      </w:r>
      <w:r w:rsidR="00E56527" w:rsidRPr="0023590F">
        <w:rPr>
          <w:rFonts w:ascii="Tahoma" w:hAnsi="Tahoma" w:cs="Tahoma"/>
        </w:rPr>
        <w:t xml:space="preserve"> </w:t>
      </w:r>
    </w:p>
    <w:p w14:paraId="4DA2DC1E" w14:textId="366080B7" w:rsidR="00647E4F" w:rsidRPr="0023590F" w:rsidRDefault="00647E4F" w:rsidP="002C0B1C">
      <w:pPr>
        <w:pStyle w:val="Default"/>
        <w:spacing w:after="120"/>
        <w:jc w:val="both"/>
        <w:rPr>
          <w:rFonts w:ascii="Tahoma" w:hAnsi="Tahoma" w:cs="Tahoma"/>
        </w:rPr>
      </w:pPr>
      <w:r w:rsidRPr="00346D82">
        <w:rPr>
          <w:rFonts w:ascii="Tahoma" w:hAnsi="Tahoma" w:cs="Tahoma"/>
          <w:b/>
          <w:bCs/>
        </w:rPr>
        <w:t>h) Materiale inventariabile</w:t>
      </w:r>
      <w:r w:rsidR="00346D82" w:rsidRPr="00346D82">
        <w:rPr>
          <w:rFonts w:ascii="Tahoma" w:hAnsi="Tahoma" w:cs="Tahoma"/>
        </w:rPr>
        <w:t>:</w:t>
      </w:r>
      <w:r w:rsidRPr="0023590F">
        <w:rPr>
          <w:rFonts w:ascii="Tahoma" w:hAnsi="Tahoma" w:cs="Tahoma"/>
        </w:rPr>
        <w:t xml:space="preserve"> </w:t>
      </w:r>
      <w:r w:rsidR="00346D82">
        <w:rPr>
          <w:rFonts w:ascii="Tahoma" w:hAnsi="Tahoma" w:cs="Tahoma"/>
        </w:rPr>
        <w:t>massimo</w:t>
      </w:r>
      <w:r w:rsidRPr="0023590F">
        <w:rPr>
          <w:rFonts w:ascii="Tahoma" w:hAnsi="Tahoma" w:cs="Tahoma"/>
        </w:rPr>
        <w:t xml:space="preserve"> 10% del </w:t>
      </w:r>
      <w:r w:rsidR="00E56527" w:rsidRPr="0023590F">
        <w:rPr>
          <w:rFonts w:ascii="Tahoma" w:hAnsi="Tahoma" w:cs="Tahoma"/>
        </w:rPr>
        <w:t xml:space="preserve">totale costi </w:t>
      </w:r>
      <w:r w:rsidRPr="0023590F">
        <w:rPr>
          <w:rFonts w:ascii="Tahoma" w:hAnsi="Tahoma" w:cs="Tahoma"/>
        </w:rPr>
        <w:t>del progetto</w:t>
      </w:r>
      <w:r w:rsidR="00346D82">
        <w:rPr>
          <w:rFonts w:ascii="Tahoma" w:hAnsi="Tahoma" w:cs="Tahoma"/>
        </w:rPr>
        <w:t xml:space="preserve">, </w:t>
      </w:r>
      <w:r w:rsidRPr="00D10D5F">
        <w:rPr>
          <w:rFonts w:ascii="Tahoma" w:hAnsi="Tahoma" w:cs="Tahoma"/>
        </w:rPr>
        <w:t>limitatamente alle quote di ammortamento annuo/mensile</w:t>
      </w:r>
      <w:r w:rsidRPr="0023590F">
        <w:rPr>
          <w:rFonts w:ascii="Tahoma" w:hAnsi="Tahoma" w:cs="Tahoma"/>
        </w:rPr>
        <w:t>;</w:t>
      </w:r>
    </w:p>
    <w:p w14:paraId="7BE3451C" w14:textId="0ED4B480" w:rsidR="00647E4F" w:rsidRPr="0023590F" w:rsidRDefault="00647E4F" w:rsidP="002C0B1C">
      <w:pPr>
        <w:pStyle w:val="Default"/>
        <w:spacing w:after="120"/>
        <w:jc w:val="both"/>
        <w:rPr>
          <w:rFonts w:ascii="Tahoma" w:hAnsi="Tahoma" w:cs="Tahoma"/>
        </w:rPr>
      </w:pPr>
      <w:r w:rsidRPr="00346D82">
        <w:rPr>
          <w:rFonts w:ascii="Tahoma" w:hAnsi="Tahoma" w:cs="Tahoma"/>
          <w:b/>
          <w:bCs/>
        </w:rPr>
        <w:t>j)</w:t>
      </w:r>
      <w:r w:rsidR="00E146B9" w:rsidRPr="00346D82">
        <w:rPr>
          <w:rFonts w:ascii="Tahoma" w:hAnsi="Tahoma" w:cs="Tahoma"/>
          <w:b/>
          <w:bCs/>
        </w:rPr>
        <w:t xml:space="preserve"> </w:t>
      </w:r>
      <w:r w:rsidRPr="00346D82">
        <w:rPr>
          <w:rFonts w:ascii="Tahoma" w:hAnsi="Tahoma" w:cs="Tahoma"/>
          <w:b/>
          <w:bCs/>
        </w:rPr>
        <w:t xml:space="preserve">Costi </w:t>
      </w:r>
      <w:r w:rsidR="00E146B9" w:rsidRPr="00346D82">
        <w:rPr>
          <w:rFonts w:ascii="Tahoma" w:hAnsi="Tahoma" w:cs="Tahoma"/>
          <w:b/>
          <w:bCs/>
        </w:rPr>
        <w:t>per personale strutturato</w:t>
      </w:r>
      <w:r w:rsidR="00346D82">
        <w:rPr>
          <w:rFonts w:ascii="Tahoma" w:hAnsi="Tahoma" w:cs="Tahoma"/>
        </w:rPr>
        <w:t>:</w:t>
      </w:r>
      <w:r w:rsidR="00E146B9" w:rsidRPr="0023590F">
        <w:rPr>
          <w:rFonts w:ascii="Tahoma" w:hAnsi="Tahoma" w:cs="Tahoma"/>
        </w:rPr>
        <w:t xml:space="preserve"> </w:t>
      </w:r>
      <w:r w:rsidR="00346D82">
        <w:rPr>
          <w:rFonts w:ascii="Tahoma" w:hAnsi="Tahoma" w:cs="Tahoma"/>
        </w:rPr>
        <w:t>minimo</w:t>
      </w:r>
      <w:r w:rsidR="00E146B9" w:rsidRPr="0023590F">
        <w:rPr>
          <w:rFonts w:ascii="Tahoma" w:hAnsi="Tahoma" w:cs="Tahoma"/>
        </w:rPr>
        <w:t xml:space="preserve"> </w:t>
      </w:r>
      <w:r w:rsidR="00AC0E77" w:rsidRPr="0023590F">
        <w:rPr>
          <w:rFonts w:ascii="Tahoma" w:hAnsi="Tahoma" w:cs="Tahoma"/>
        </w:rPr>
        <w:t>4</w:t>
      </w:r>
      <w:r w:rsidRPr="0023590F">
        <w:rPr>
          <w:rFonts w:ascii="Tahoma" w:hAnsi="Tahoma" w:cs="Tahoma"/>
        </w:rPr>
        <w:t>0%</w:t>
      </w:r>
      <w:r w:rsidR="00E146B9" w:rsidRPr="0023590F">
        <w:rPr>
          <w:rFonts w:ascii="Tahoma" w:hAnsi="Tahoma" w:cs="Tahoma"/>
        </w:rPr>
        <w:t xml:space="preserve"> </w:t>
      </w:r>
      <w:r w:rsidR="00346D82">
        <w:rPr>
          <w:rFonts w:ascii="Tahoma" w:hAnsi="Tahoma" w:cs="Tahoma"/>
        </w:rPr>
        <w:t>e massimo</w:t>
      </w:r>
      <w:r w:rsidRPr="0023590F">
        <w:rPr>
          <w:rFonts w:ascii="Tahoma" w:hAnsi="Tahoma" w:cs="Tahoma"/>
        </w:rPr>
        <w:t xml:space="preserve"> 50% del </w:t>
      </w:r>
      <w:r w:rsidR="00E146B9" w:rsidRPr="0023590F">
        <w:rPr>
          <w:rFonts w:ascii="Tahoma" w:hAnsi="Tahoma" w:cs="Tahoma"/>
        </w:rPr>
        <w:t>totale costi;</w:t>
      </w:r>
    </w:p>
    <w:p w14:paraId="5D6697FB" w14:textId="45C0884E" w:rsidR="00647E4F" w:rsidRPr="0023590F" w:rsidRDefault="00E146B9" w:rsidP="002C0B1C">
      <w:pPr>
        <w:pStyle w:val="Default"/>
        <w:spacing w:after="120"/>
        <w:jc w:val="both"/>
        <w:rPr>
          <w:rFonts w:ascii="Tahoma" w:hAnsi="Tahoma" w:cs="Tahoma"/>
        </w:rPr>
      </w:pPr>
      <w:r w:rsidRPr="00346D82">
        <w:rPr>
          <w:rFonts w:ascii="Tahoma" w:hAnsi="Tahoma" w:cs="Tahoma"/>
          <w:b/>
          <w:bCs/>
        </w:rPr>
        <w:t xml:space="preserve">k) </w:t>
      </w:r>
      <w:r w:rsidR="00647E4F" w:rsidRPr="00346D82">
        <w:rPr>
          <w:rFonts w:ascii="Tahoma" w:hAnsi="Tahoma" w:cs="Tahoma"/>
          <w:b/>
          <w:bCs/>
        </w:rPr>
        <w:t>Costi di gestione</w:t>
      </w:r>
      <w:r w:rsidR="00346D82">
        <w:rPr>
          <w:rFonts w:ascii="Tahoma" w:hAnsi="Tahoma" w:cs="Tahoma"/>
        </w:rPr>
        <w:t>:</w:t>
      </w:r>
      <w:r w:rsidR="00647E4F" w:rsidRPr="0023590F">
        <w:rPr>
          <w:rFonts w:ascii="Tahoma" w:hAnsi="Tahoma" w:cs="Tahoma"/>
        </w:rPr>
        <w:t xml:space="preserve"> </w:t>
      </w:r>
      <w:r w:rsidR="00346D82">
        <w:rPr>
          <w:rFonts w:ascii="Tahoma" w:hAnsi="Tahoma" w:cs="Tahoma"/>
        </w:rPr>
        <w:t>massimo</w:t>
      </w:r>
      <w:r w:rsidR="00647E4F" w:rsidRPr="0023590F">
        <w:rPr>
          <w:rFonts w:ascii="Tahoma" w:hAnsi="Tahoma" w:cs="Tahoma"/>
        </w:rPr>
        <w:t xml:space="preserve"> 10% del </w:t>
      </w:r>
      <w:r w:rsidR="00E56527" w:rsidRPr="0023590F">
        <w:rPr>
          <w:rFonts w:ascii="Tahoma" w:hAnsi="Tahoma" w:cs="Tahoma"/>
        </w:rPr>
        <w:t>totale costi</w:t>
      </w:r>
      <w:r w:rsidR="00647E4F" w:rsidRPr="0023590F">
        <w:rPr>
          <w:rFonts w:ascii="Tahoma" w:hAnsi="Tahoma" w:cs="Tahoma"/>
        </w:rPr>
        <w:t>.</w:t>
      </w:r>
    </w:p>
    <w:p w14:paraId="64DD4C3A" w14:textId="77777777" w:rsidR="00AC0E77" w:rsidRPr="0023590F" w:rsidRDefault="00AC0E77" w:rsidP="002C0B1C">
      <w:pPr>
        <w:pStyle w:val="Default"/>
        <w:spacing w:after="120"/>
        <w:jc w:val="both"/>
        <w:rPr>
          <w:rFonts w:ascii="Tahoma" w:hAnsi="Tahoma" w:cs="Tahoma"/>
        </w:rPr>
      </w:pPr>
    </w:p>
    <w:p w14:paraId="3C168D0F" w14:textId="13C65095" w:rsidR="00F07FFB" w:rsidRPr="001B3769" w:rsidRDefault="00AC0E77" w:rsidP="002C0B1C">
      <w:pPr>
        <w:pStyle w:val="Default"/>
        <w:jc w:val="both"/>
        <w:rPr>
          <w:rFonts w:ascii="Tahoma" w:hAnsi="Tahoma" w:cs="Tahoma"/>
          <w:b/>
          <w:bCs/>
          <w:i/>
        </w:rPr>
      </w:pPr>
      <w:r w:rsidRPr="0023590F">
        <w:rPr>
          <w:rFonts w:ascii="Tahoma" w:hAnsi="Tahoma" w:cs="Tahoma"/>
          <w:b/>
          <w:bCs/>
          <w:i/>
        </w:rPr>
        <w:t xml:space="preserve">D. Che cosa si intende per </w:t>
      </w:r>
      <w:r w:rsidR="00503DC5">
        <w:rPr>
          <w:rFonts w:ascii="Tahoma" w:hAnsi="Tahoma" w:cs="Tahoma"/>
          <w:b/>
          <w:bCs/>
          <w:i/>
        </w:rPr>
        <w:t>“</w:t>
      </w:r>
      <w:r w:rsidRPr="0023590F">
        <w:rPr>
          <w:rFonts w:ascii="Tahoma" w:hAnsi="Tahoma" w:cs="Tahoma"/>
          <w:b/>
          <w:bCs/>
          <w:i/>
        </w:rPr>
        <w:t>viaggi di ricercatori stranieri in Italia</w:t>
      </w:r>
      <w:r w:rsidR="00503DC5">
        <w:rPr>
          <w:rFonts w:ascii="Tahoma" w:hAnsi="Tahoma" w:cs="Tahoma"/>
          <w:b/>
          <w:bCs/>
          <w:i/>
        </w:rPr>
        <w:t>”</w:t>
      </w:r>
      <w:r w:rsidRPr="0023590F">
        <w:rPr>
          <w:rFonts w:ascii="Tahoma" w:hAnsi="Tahoma" w:cs="Tahoma"/>
          <w:b/>
          <w:bCs/>
          <w:i/>
        </w:rPr>
        <w:t xml:space="preserve">? </w:t>
      </w:r>
    </w:p>
    <w:p w14:paraId="4F3D85C3" w14:textId="61F56CC7" w:rsidR="00706565" w:rsidRDefault="00F07FFB" w:rsidP="00F13054">
      <w:pPr>
        <w:pStyle w:val="Default"/>
        <w:spacing w:before="240" w:after="120"/>
        <w:jc w:val="both"/>
        <w:rPr>
          <w:rFonts w:ascii="Tahoma" w:hAnsi="Tahoma" w:cs="Tahoma"/>
        </w:rPr>
      </w:pPr>
      <w:r w:rsidRPr="0023590F">
        <w:rPr>
          <w:rFonts w:ascii="Tahoma" w:hAnsi="Tahoma" w:cs="Tahoma"/>
        </w:rPr>
        <w:t>R</w:t>
      </w:r>
      <w:r w:rsidR="00346D82">
        <w:rPr>
          <w:rFonts w:ascii="Tahoma" w:hAnsi="Tahoma" w:cs="Tahoma"/>
        </w:rPr>
        <w:t>.</w:t>
      </w:r>
      <w:r w:rsidRPr="0023590F">
        <w:rPr>
          <w:rFonts w:ascii="Tahoma" w:hAnsi="Tahoma" w:cs="Tahoma"/>
        </w:rPr>
        <w:t xml:space="preserve"> </w:t>
      </w:r>
      <w:r w:rsidR="00706565" w:rsidRPr="00706565">
        <w:rPr>
          <w:rFonts w:ascii="Tahoma" w:hAnsi="Tahoma" w:cs="Tahoma"/>
        </w:rPr>
        <w:t xml:space="preserve">Con l’espressione </w:t>
      </w:r>
      <w:r w:rsidR="00706565" w:rsidRPr="00706565">
        <w:rPr>
          <w:rFonts w:ascii="Tahoma" w:hAnsi="Tahoma" w:cs="Tahoma"/>
          <w:i/>
          <w:iCs/>
        </w:rPr>
        <w:t>viaggi di ricercatori stranieri in Italia</w:t>
      </w:r>
      <w:r w:rsidR="00706565" w:rsidRPr="00706565">
        <w:rPr>
          <w:rFonts w:ascii="Tahoma" w:hAnsi="Tahoma" w:cs="Tahoma"/>
        </w:rPr>
        <w:t xml:space="preserve"> si fa riferimento alle missioni </w:t>
      </w:r>
      <w:r w:rsidR="00346D82" w:rsidRPr="00346D82">
        <w:rPr>
          <w:rFonts w:ascii="Tahoma" w:hAnsi="Tahoma" w:cs="Tahoma"/>
        </w:rPr>
        <w:t>effettuate</w:t>
      </w:r>
      <w:r w:rsidR="00706565" w:rsidRPr="00346D82">
        <w:rPr>
          <w:rFonts w:ascii="Tahoma" w:hAnsi="Tahoma" w:cs="Tahoma"/>
        </w:rPr>
        <w:t xml:space="preserve"> da</w:t>
      </w:r>
      <w:r w:rsidR="00706565" w:rsidRPr="00706565">
        <w:rPr>
          <w:rFonts w:ascii="Tahoma" w:hAnsi="Tahoma" w:cs="Tahoma"/>
        </w:rPr>
        <w:t xml:space="preserve"> ricercatori dell’ente partner estero presso le sedi operative</w:t>
      </w:r>
      <w:r w:rsidR="00503DC5">
        <w:rPr>
          <w:rFonts w:ascii="Tahoma" w:hAnsi="Tahoma" w:cs="Tahoma"/>
        </w:rPr>
        <w:t xml:space="preserve"> – laboratori e/o uffici</w:t>
      </w:r>
      <w:r w:rsidR="00706565" w:rsidRPr="00706565">
        <w:rPr>
          <w:rFonts w:ascii="Tahoma" w:hAnsi="Tahoma" w:cs="Tahoma"/>
        </w:rPr>
        <w:t xml:space="preserve"> </w:t>
      </w:r>
      <w:r w:rsidR="00503DC5">
        <w:rPr>
          <w:rFonts w:ascii="Tahoma" w:hAnsi="Tahoma" w:cs="Tahoma"/>
        </w:rPr>
        <w:t xml:space="preserve">– </w:t>
      </w:r>
      <w:r w:rsidR="00706565" w:rsidRPr="00706565">
        <w:rPr>
          <w:rFonts w:ascii="Tahoma" w:hAnsi="Tahoma" w:cs="Tahoma"/>
        </w:rPr>
        <w:t>del partner italiano di ricerca</w:t>
      </w:r>
      <w:r w:rsidR="00706565" w:rsidRPr="00DE676E">
        <w:rPr>
          <w:rFonts w:ascii="Tahoma" w:hAnsi="Tahoma" w:cs="Tahoma"/>
        </w:rPr>
        <w:t>.</w:t>
      </w:r>
    </w:p>
    <w:p w14:paraId="0C30F4FC" w14:textId="77777777" w:rsidR="00F07FFB" w:rsidRPr="0023590F" w:rsidRDefault="00F07FFB" w:rsidP="002C0B1C">
      <w:pPr>
        <w:pStyle w:val="Default"/>
        <w:jc w:val="both"/>
        <w:rPr>
          <w:rFonts w:ascii="Tahoma" w:hAnsi="Tahoma" w:cs="Tahoma"/>
          <w:b/>
          <w:bCs/>
          <w:i/>
        </w:rPr>
      </w:pPr>
    </w:p>
    <w:p w14:paraId="7AE7997A" w14:textId="2DF2F44F" w:rsidR="00106E44" w:rsidRPr="0023590F" w:rsidRDefault="00106E44" w:rsidP="002C0B1C">
      <w:pPr>
        <w:pStyle w:val="Default"/>
        <w:jc w:val="both"/>
        <w:rPr>
          <w:rFonts w:ascii="Tahoma" w:hAnsi="Tahoma" w:cs="Tahoma"/>
          <w:i/>
        </w:rPr>
      </w:pPr>
      <w:r w:rsidRPr="0023590F">
        <w:rPr>
          <w:rFonts w:ascii="Tahoma" w:hAnsi="Tahoma" w:cs="Tahoma"/>
          <w:b/>
          <w:bCs/>
          <w:i/>
        </w:rPr>
        <w:t xml:space="preserve">D. Che cosa si intende per </w:t>
      </w:r>
      <w:r w:rsidR="00503DC5">
        <w:rPr>
          <w:rFonts w:ascii="Tahoma" w:hAnsi="Tahoma" w:cs="Tahoma"/>
          <w:b/>
          <w:bCs/>
          <w:i/>
        </w:rPr>
        <w:t>“</w:t>
      </w:r>
      <w:r w:rsidRPr="0023590F">
        <w:rPr>
          <w:rFonts w:ascii="Tahoma" w:hAnsi="Tahoma" w:cs="Tahoma"/>
          <w:b/>
          <w:bCs/>
          <w:i/>
        </w:rPr>
        <w:t>viaggi di ricercatori italiani</w:t>
      </w:r>
      <w:r w:rsidR="005F08AF" w:rsidRPr="0023590F">
        <w:rPr>
          <w:rFonts w:ascii="Tahoma" w:hAnsi="Tahoma" w:cs="Tahoma"/>
          <w:b/>
          <w:bCs/>
          <w:i/>
        </w:rPr>
        <w:t xml:space="preserve"> all’estero</w:t>
      </w:r>
      <w:r w:rsidR="00503DC5">
        <w:rPr>
          <w:rFonts w:ascii="Tahoma" w:hAnsi="Tahoma" w:cs="Tahoma"/>
          <w:b/>
          <w:bCs/>
          <w:i/>
        </w:rPr>
        <w:t>”</w:t>
      </w:r>
      <w:r w:rsidR="005F08AF" w:rsidRPr="0023590F">
        <w:rPr>
          <w:rFonts w:ascii="Tahoma" w:hAnsi="Tahoma" w:cs="Tahoma"/>
          <w:b/>
          <w:bCs/>
          <w:i/>
        </w:rPr>
        <w:t>?</w:t>
      </w:r>
      <w:r w:rsidR="00961E1B" w:rsidRPr="0023590F">
        <w:rPr>
          <w:rFonts w:ascii="Tahoma" w:hAnsi="Tahoma" w:cs="Tahoma"/>
          <w:b/>
          <w:bCs/>
          <w:i/>
        </w:rPr>
        <w:t xml:space="preserve"> </w:t>
      </w:r>
    </w:p>
    <w:p w14:paraId="13E7C40B" w14:textId="4C97AFEA" w:rsidR="00503DC5" w:rsidRDefault="00F07FFB" w:rsidP="00F1305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23590F">
        <w:rPr>
          <w:rFonts w:ascii="Tahoma" w:hAnsi="Tahoma" w:cs="Tahoma"/>
          <w:color w:val="000000"/>
          <w:sz w:val="24"/>
          <w:szCs w:val="24"/>
        </w:rPr>
        <w:t>R</w:t>
      </w:r>
      <w:r w:rsidR="00346D82">
        <w:rPr>
          <w:rFonts w:ascii="Tahoma" w:hAnsi="Tahoma" w:cs="Tahoma"/>
          <w:color w:val="000000"/>
          <w:sz w:val="24"/>
          <w:szCs w:val="24"/>
        </w:rPr>
        <w:t>.</w:t>
      </w:r>
      <w:r w:rsidRPr="0023590F">
        <w:rPr>
          <w:rFonts w:ascii="Tahoma" w:hAnsi="Tahoma" w:cs="Tahoma"/>
          <w:color w:val="000000"/>
          <w:sz w:val="24"/>
          <w:szCs w:val="24"/>
        </w:rPr>
        <w:t xml:space="preserve"> </w:t>
      </w:r>
      <w:r w:rsidR="00503DC5" w:rsidRPr="00346D82">
        <w:rPr>
          <w:rFonts w:ascii="Tahoma" w:hAnsi="Tahoma" w:cs="Tahoma"/>
          <w:color w:val="000000"/>
          <w:sz w:val="24"/>
          <w:szCs w:val="24"/>
        </w:rPr>
        <w:t xml:space="preserve">Con l’espressione </w:t>
      </w:r>
      <w:r w:rsidR="00503DC5" w:rsidRPr="00346D82">
        <w:rPr>
          <w:rFonts w:ascii="Tahoma" w:hAnsi="Tahoma" w:cs="Tahoma"/>
          <w:i/>
          <w:iCs/>
          <w:color w:val="000000"/>
          <w:sz w:val="24"/>
          <w:szCs w:val="24"/>
        </w:rPr>
        <w:t>viaggi di ricercatori italiani all’estero</w:t>
      </w:r>
      <w:r w:rsidR="00503DC5" w:rsidRPr="00346D82">
        <w:rPr>
          <w:rFonts w:ascii="Tahoma" w:hAnsi="Tahoma" w:cs="Tahoma"/>
          <w:color w:val="000000"/>
          <w:sz w:val="24"/>
          <w:szCs w:val="24"/>
        </w:rPr>
        <w:t xml:space="preserve"> si fa riferimento alle missioni </w:t>
      </w:r>
      <w:r w:rsidR="00346D82" w:rsidRPr="00346D82">
        <w:rPr>
          <w:rFonts w:ascii="Tahoma" w:hAnsi="Tahoma" w:cs="Tahoma"/>
          <w:color w:val="000000"/>
          <w:sz w:val="24"/>
          <w:szCs w:val="24"/>
        </w:rPr>
        <w:t>effettuate</w:t>
      </w:r>
      <w:r w:rsidR="00503DC5" w:rsidRPr="00346D82">
        <w:rPr>
          <w:rFonts w:ascii="Tahoma" w:hAnsi="Tahoma" w:cs="Tahoma"/>
          <w:color w:val="000000"/>
          <w:sz w:val="24"/>
          <w:szCs w:val="24"/>
        </w:rPr>
        <w:t xml:space="preserve"> dal PI e dagli altri membri del gruppo di ricerca presso la sede dei laboratori e/o degli uffici del partner di ricerca estero, con partenza dalla località di residenza e/o di servizio del ricercatore. </w:t>
      </w:r>
      <w:r w:rsidR="00503DC5" w:rsidRPr="00346D82">
        <w:rPr>
          <w:rFonts w:ascii="Tahoma" w:hAnsi="Tahoma" w:cs="Tahoma"/>
          <w:b/>
          <w:bCs/>
          <w:color w:val="000000"/>
          <w:sz w:val="24"/>
          <w:szCs w:val="24"/>
        </w:rPr>
        <w:t>Restano escluse dall’ammissibilità al rimborso le spese sostenute per missioni effettuate in Paesi terzi</w:t>
      </w:r>
      <w:r w:rsidR="00503DC5" w:rsidRPr="00346D82">
        <w:rPr>
          <w:rFonts w:ascii="Tahoma" w:hAnsi="Tahoma" w:cs="Tahoma"/>
          <w:color w:val="000000"/>
          <w:sz w:val="24"/>
          <w:szCs w:val="24"/>
        </w:rPr>
        <w:t>.</w:t>
      </w:r>
    </w:p>
    <w:p w14:paraId="21402D6C" w14:textId="77777777" w:rsidR="0041497B" w:rsidRPr="0023590F" w:rsidRDefault="0041497B" w:rsidP="002C0B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3AF7A680" w14:textId="77777777" w:rsidR="00106E44" w:rsidRPr="0023590F" w:rsidRDefault="00106E44" w:rsidP="002C0B1C">
      <w:pPr>
        <w:pStyle w:val="Default"/>
        <w:spacing w:after="120"/>
        <w:jc w:val="both"/>
        <w:rPr>
          <w:rFonts w:ascii="Tahoma" w:hAnsi="Tahoma" w:cs="Tahoma"/>
          <w:i/>
        </w:rPr>
      </w:pPr>
      <w:r w:rsidRPr="0023590F">
        <w:rPr>
          <w:rFonts w:ascii="Tahoma" w:hAnsi="Tahoma" w:cs="Tahoma"/>
          <w:b/>
          <w:bCs/>
          <w:i/>
        </w:rPr>
        <w:t xml:space="preserve">D. Si può prevedere di non effettuare viaggi? </w:t>
      </w:r>
    </w:p>
    <w:p w14:paraId="6698E46F" w14:textId="63FF276D" w:rsidR="0049337B" w:rsidRDefault="00106E44" w:rsidP="00F13054">
      <w:pPr>
        <w:pStyle w:val="Default"/>
        <w:spacing w:before="240" w:after="120"/>
        <w:jc w:val="both"/>
        <w:rPr>
          <w:rFonts w:ascii="Tahoma" w:hAnsi="Tahoma" w:cs="Tahoma"/>
        </w:rPr>
      </w:pPr>
      <w:r w:rsidRPr="0023590F">
        <w:rPr>
          <w:rFonts w:ascii="Tahoma" w:hAnsi="Tahoma" w:cs="Tahoma"/>
        </w:rPr>
        <w:t>R.</w:t>
      </w:r>
      <w:r w:rsidR="0049337B">
        <w:rPr>
          <w:rFonts w:ascii="Tahoma" w:hAnsi="Tahoma" w:cs="Tahoma"/>
        </w:rPr>
        <w:t xml:space="preserve"> </w:t>
      </w:r>
      <w:r w:rsidR="0049337B" w:rsidRPr="00AE125A">
        <w:rPr>
          <w:rFonts w:ascii="Tahoma" w:hAnsi="Tahoma" w:cs="Tahoma"/>
        </w:rPr>
        <w:t xml:space="preserve">Sebbene non sussista un obbligo formale di effettuare missioni, i progetti sono concepiti per favorire la cooperazione bilaterale e lo scambio scientifico tra i partner. In tale contesto, i viaggi dei ricercatori, soprattutto dei più giovani, rivestono un ruolo particolarmente significativo e sono considerati un elemento preferenziale ai fini della valutazione </w:t>
      </w:r>
      <w:r w:rsidR="00D10D5F" w:rsidRPr="00245067">
        <w:rPr>
          <w:rFonts w:ascii="Tahoma" w:hAnsi="Tahoma" w:cs="Tahoma"/>
        </w:rPr>
        <w:t>della proposta progettuale</w:t>
      </w:r>
      <w:r w:rsidR="0049337B" w:rsidRPr="0049337B">
        <w:rPr>
          <w:rFonts w:ascii="Tahoma" w:hAnsi="Tahoma" w:cs="Tahoma"/>
        </w:rPr>
        <w:t>.</w:t>
      </w:r>
      <w:r w:rsidRPr="0023590F">
        <w:rPr>
          <w:rFonts w:ascii="Tahoma" w:hAnsi="Tahoma" w:cs="Tahoma"/>
        </w:rPr>
        <w:t xml:space="preserve"> </w:t>
      </w:r>
    </w:p>
    <w:p w14:paraId="5F83CD46" w14:textId="47F9D7A9" w:rsidR="001E0635" w:rsidRPr="0023590F" w:rsidRDefault="001E0635" w:rsidP="002C0B1C">
      <w:pPr>
        <w:pStyle w:val="Default"/>
        <w:spacing w:after="120"/>
        <w:jc w:val="both"/>
        <w:rPr>
          <w:rFonts w:ascii="Tahoma" w:hAnsi="Tahoma" w:cs="Tahoma"/>
        </w:rPr>
      </w:pPr>
    </w:p>
    <w:p w14:paraId="015AEE03" w14:textId="23CBE5B9" w:rsidR="006C32ED" w:rsidRPr="0023590F" w:rsidRDefault="00BE6582" w:rsidP="002C0B1C">
      <w:pPr>
        <w:pStyle w:val="Default"/>
        <w:spacing w:after="120"/>
        <w:jc w:val="both"/>
        <w:rPr>
          <w:rFonts w:ascii="Tahoma" w:hAnsi="Tahoma" w:cs="Tahoma"/>
          <w:b/>
          <w:bCs/>
          <w:i/>
        </w:rPr>
      </w:pPr>
      <w:r w:rsidRPr="0023590F">
        <w:rPr>
          <w:rFonts w:ascii="Tahoma" w:hAnsi="Tahoma" w:cs="Tahoma"/>
          <w:b/>
          <w:bCs/>
          <w:i/>
        </w:rPr>
        <w:t xml:space="preserve">D. Quali spese rientrano nella voce </w:t>
      </w:r>
      <w:r w:rsidR="000E50DB">
        <w:rPr>
          <w:rFonts w:ascii="Tahoma" w:hAnsi="Tahoma" w:cs="Tahoma"/>
          <w:b/>
          <w:bCs/>
          <w:i/>
        </w:rPr>
        <w:t>“</w:t>
      </w:r>
      <w:r w:rsidRPr="0023590F">
        <w:rPr>
          <w:rFonts w:ascii="Tahoma" w:hAnsi="Tahoma" w:cs="Tahoma"/>
          <w:b/>
          <w:bCs/>
          <w:i/>
        </w:rPr>
        <w:t>Spese per prestazioni professionali</w:t>
      </w:r>
      <w:r w:rsidR="0091370D">
        <w:rPr>
          <w:rFonts w:ascii="Tahoma" w:hAnsi="Tahoma" w:cs="Tahoma"/>
          <w:b/>
          <w:bCs/>
          <w:i/>
        </w:rPr>
        <w:t>”</w:t>
      </w:r>
      <w:r w:rsidRPr="0023590F">
        <w:rPr>
          <w:rFonts w:ascii="Tahoma" w:hAnsi="Tahoma" w:cs="Tahoma"/>
          <w:b/>
          <w:bCs/>
          <w:i/>
        </w:rPr>
        <w:t>?</w:t>
      </w:r>
    </w:p>
    <w:p w14:paraId="43CAA60D" w14:textId="30A681BD" w:rsidR="0049337B" w:rsidRDefault="000269D9" w:rsidP="00F13054">
      <w:pPr>
        <w:pStyle w:val="Default"/>
        <w:spacing w:before="240" w:after="120"/>
        <w:jc w:val="both"/>
        <w:rPr>
          <w:rFonts w:ascii="Tahoma" w:hAnsi="Tahoma" w:cs="Tahoma"/>
          <w:bCs/>
        </w:rPr>
      </w:pPr>
      <w:r w:rsidRPr="0023590F">
        <w:rPr>
          <w:rFonts w:ascii="Tahoma" w:hAnsi="Tahoma" w:cs="Tahoma"/>
          <w:bCs/>
        </w:rPr>
        <w:t xml:space="preserve">R. </w:t>
      </w:r>
      <w:r w:rsidR="0049337B" w:rsidRPr="000E50DB">
        <w:rPr>
          <w:rFonts w:ascii="Tahoma" w:hAnsi="Tahoma" w:cs="Tahoma"/>
          <w:bCs/>
        </w:rPr>
        <w:t xml:space="preserve">Rientrano in tale categoria le spese sostenute per consulenze specialistiche e servizi esterni strettamente funzionali allo svolgimento delle attività progettuali, qualora queste non possano essere realizzate direttamente dal gruppo di ricerca né mediante le risorse e le infrastrutture disponibili presso l’Ente proponente. Tali spese devono essere adeguatamente descritte e puntualmente giustificate sotto il profilo scientifico nelle note a corredo del Piano </w:t>
      </w:r>
      <w:r w:rsidR="0049337B" w:rsidRPr="000E50DB">
        <w:rPr>
          <w:rFonts w:ascii="Tahoma" w:hAnsi="Tahoma" w:cs="Tahoma"/>
          <w:bCs/>
        </w:rPr>
        <w:lastRenderedPageBreak/>
        <w:t>economico-finanziario della proposta presentata online. La mancata o insufficiente motivazione potrà comportare l’esclusione delle relative voci di spesa</w:t>
      </w:r>
      <w:r w:rsidR="0049337B" w:rsidRPr="0049337B">
        <w:rPr>
          <w:rFonts w:ascii="Tahoma" w:hAnsi="Tahoma" w:cs="Tahoma"/>
          <w:bCs/>
        </w:rPr>
        <w:t>.</w:t>
      </w:r>
    </w:p>
    <w:p w14:paraId="34430138" w14:textId="77777777" w:rsidR="00BE6582" w:rsidRPr="0023590F" w:rsidRDefault="00BE6582" w:rsidP="002C0B1C">
      <w:pPr>
        <w:pStyle w:val="Default"/>
        <w:spacing w:after="120"/>
        <w:jc w:val="both"/>
        <w:rPr>
          <w:rFonts w:ascii="Tahoma" w:hAnsi="Tahoma" w:cs="Tahoma"/>
        </w:rPr>
      </w:pPr>
    </w:p>
    <w:p w14:paraId="33BD4F1A" w14:textId="77777777" w:rsidR="00441B2F" w:rsidRDefault="00441B2F" w:rsidP="002C0B1C">
      <w:pPr>
        <w:pStyle w:val="Default"/>
        <w:jc w:val="both"/>
        <w:rPr>
          <w:rFonts w:ascii="Tahoma" w:hAnsi="Tahoma" w:cs="Tahoma"/>
          <w:b/>
          <w:bCs/>
          <w:i/>
        </w:rPr>
      </w:pPr>
    </w:p>
    <w:p w14:paraId="3E60C481" w14:textId="77777777" w:rsidR="00441B2F" w:rsidRDefault="00441B2F" w:rsidP="002C0B1C">
      <w:pPr>
        <w:pStyle w:val="Default"/>
        <w:jc w:val="both"/>
        <w:rPr>
          <w:rFonts w:ascii="Tahoma" w:hAnsi="Tahoma" w:cs="Tahoma"/>
          <w:b/>
          <w:bCs/>
          <w:i/>
        </w:rPr>
      </w:pPr>
    </w:p>
    <w:p w14:paraId="342B2AEC" w14:textId="00906434" w:rsidR="00106E44" w:rsidRPr="0023590F" w:rsidRDefault="00106E44" w:rsidP="002C0B1C">
      <w:pPr>
        <w:pStyle w:val="Default"/>
        <w:jc w:val="both"/>
        <w:rPr>
          <w:rFonts w:ascii="Tahoma" w:hAnsi="Tahoma" w:cs="Tahoma"/>
          <w:i/>
        </w:rPr>
      </w:pPr>
      <w:r w:rsidRPr="0023590F">
        <w:rPr>
          <w:rFonts w:ascii="Tahoma" w:hAnsi="Tahoma" w:cs="Tahoma"/>
          <w:b/>
          <w:bCs/>
          <w:i/>
        </w:rPr>
        <w:t xml:space="preserve">D. Quali spese rientrano nella voce </w:t>
      </w:r>
      <w:r w:rsidR="000E50DB">
        <w:rPr>
          <w:rFonts w:ascii="Tahoma" w:hAnsi="Tahoma" w:cs="Tahoma"/>
          <w:b/>
          <w:bCs/>
          <w:i/>
        </w:rPr>
        <w:t>“</w:t>
      </w:r>
      <w:r w:rsidRPr="0023590F">
        <w:rPr>
          <w:rFonts w:ascii="Tahoma" w:hAnsi="Tahoma" w:cs="Tahoma"/>
          <w:b/>
          <w:bCs/>
          <w:i/>
        </w:rPr>
        <w:t xml:space="preserve">Contratti per personale non </w:t>
      </w:r>
      <w:r w:rsidR="000E50DB" w:rsidRPr="0023590F">
        <w:rPr>
          <w:rFonts w:ascii="Tahoma" w:hAnsi="Tahoma" w:cs="Tahoma"/>
          <w:b/>
          <w:bCs/>
          <w:i/>
        </w:rPr>
        <w:t>strutturato</w:t>
      </w:r>
      <w:r w:rsidR="0091370D">
        <w:rPr>
          <w:rFonts w:ascii="Tahoma" w:hAnsi="Tahoma" w:cs="Tahoma"/>
          <w:b/>
          <w:bCs/>
          <w:i/>
        </w:rPr>
        <w:t>”</w:t>
      </w:r>
      <w:r w:rsidRPr="0023590F">
        <w:rPr>
          <w:rFonts w:ascii="Tahoma" w:hAnsi="Tahoma" w:cs="Tahoma"/>
          <w:b/>
          <w:bCs/>
          <w:i/>
        </w:rPr>
        <w:t xml:space="preserve">? </w:t>
      </w:r>
    </w:p>
    <w:p w14:paraId="4E8EB9A5" w14:textId="5F980809" w:rsidR="0049337B" w:rsidRDefault="00106E44" w:rsidP="00F13054">
      <w:pPr>
        <w:pStyle w:val="Default"/>
        <w:spacing w:before="240" w:after="120"/>
        <w:jc w:val="both"/>
        <w:rPr>
          <w:rFonts w:ascii="Tahoma" w:hAnsi="Tahoma" w:cs="Tahoma"/>
        </w:rPr>
      </w:pPr>
      <w:r w:rsidRPr="0023590F">
        <w:rPr>
          <w:rFonts w:ascii="Tahoma" w:hAnsi="Tahoma" w:cs="Tahoma"/>
        </w:rPr>
        <w:t xml:space="preserve">R. </w:t>
      </w:r>
      <w:r w:rsidR="0049337B" w:rsidRPr="000E50DB">
        <w:rPr>
          <w:rFonts w:ascii="Tahoma" w:hAnsi="Tahoma" w:cs="Tahoma"/>
        </w:rPr>
        <w:t xml:space="preserve">Rientrano in tale categoria le spese sostenute per l’attivazione di contratti di ricerca, assegni, borse di studio o altre forme di collaborazione previste dalla normativa vigente, destinati a personale non strutturato e non retribuito nell’ambito di un rapporto di lavoro subordinato con l’Ente proponente, </w:t>
      </w:r>
      <w:r w:rsidR="0049337B" w:rsidRPr="000E50DB">
        <w:rPr>
          <w:rFonts w:ascii="Tahoma" w:hAnsi="Tahoma" w:cs="Tahoma"/>
          <w:u w:val="single"/>
        </w:rPr>
        <w:t>purché direttamente coinvolto nello svolgimento delle attività progettuali</w:t>
      </w:r>
      <w:r w:rsidR="0049337B" w:rsidRPr="000E50DB">
        <w:rPr>
          <w:rFonts w:ascii="Tahoma" w:hAnsi="Tahoma" w:cs="Tahoma"/>
        </w:rPr>
        <w:t>.</w:t>
      </w:r>
    </w:p>
    <w:p w14:paraId="2212D7B5" w14:textId="3575D9B3" w:rsidR="00BE6582" w:rsidRPr="0023590F" w:rsidRDefault="00BE6582" w:rsidP="002C0B1C">
      <w:pPr>
        <w:pStyle w:val="Default"/>
        <w:spacing w:after="120"/>
        <w:jc w:val="both"/>
        <w:rPr>
          <w:rFonts w:ascii="Tahoma" w:hAnsi="Tahoma" w:cs="Tahoma"/>
        </w:rPr>
      </w:pPr>
    </w:p>
    <w:p w14:paraId="4E15A9CE" w14:textId="6DC0F638" w:rsidR="00106E44" w:rsidRPr="0023590F" w:rsidRDefault="00106E44" w:rsidP="002C0B1C">
      <w:pPr>
        <w:pStyle w:val="Default"/>
        <w:jc w:val="both"/>
        <w:rPr>
          <w:rFonts w:ascii="Tahoma" w:hAnsi="Tahoma" w:cs="Tahoma"/>
          <w:i/>
        </w:rPr>
      </w:pPr>
      <w:r w:rsidRPr="0023590F">
        <w:rPr>
          <w:rFonts w:ascii="Tahoma" w:hAnsi="Tahoma" w:cs="Tahoma"/>
          <w:b/>
          <w:bCs/>
          <w:i/>
        </w:rPr>
        <w:t xml:space="preserve">D. Quali spese rientrano nella voce </w:t>
      </w:r>
      <w:r w:rsidR="00943086">
        <w:rPr>
          <w:rFonts w:ascii="Tahoma" w:hAnsi="Tahoma" w:cs="Tahoma"/>
          <w:b/>
          <w:bCs/>
          <w:i/>
        </w:rPr>
        <w:t>“</w:t>
      </w:r>
      <w:r w:rsidR="00961E1B" w:rsidRPr="0023590F">
        <w:rPr>
          <w:rFonts w:ascii="Tahoma" w:hAnsi="Tahoma" w:cs="Tahoma"/>
          <w:b/>
          <w:bCs/>
          <w:i/>
        </w:rPr>
        <w:t>W</w:t>
      </w:r>
      <w:r w:rsidRPr="0023590F">
        <w:rPr>
          <w:rFonts w:ascii="Tahoma" w:hAnsi="Tahoma" w:cs="Tahoma"/>
          <w:b/>
          <w:bCs/>
          <w:i/>
        </w:rPr>
        <w:t>orkshops</w:t>
      </w:r>
      <w:r w:rsidR="00943086">
        <w:rPr>
          <w:rFonts w:ascii="Tahoma" w:hAnsi="Tahoma" w:cs="Tahoma"/>
          <w:b/>
          <w:bCs/>
          <w:i/>
        </w:rPr>
        <w:t>”</w:t>
      </w:r>
      <w:r w:rsidRPr="0023590F">
        <w:rPr>
          <w:rFonts w:ascii="Tahoma" w:hAnsi="Tahoma" w:cs="Tahoma"/>
          <w:b/>
          <w:bCs/>
          <w:i/>
        </w:rPr>
        <w:t xml:space="preserve">? </w:t>
      </w:r>
    </w:p>
    <w:p w14:paraId="70EE15C8" w14:textId="77777777" w:rsidR="00B51DBB" w:rsidRPr="00B51DBB" w:rsidRDefault="00B51DBB" w:rsidP="00F13054">
      <w:pPr>
        <w:pStyle w:val="Default"/>
        <w:spacing w:before="240"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R. </w:t>
      </w:r>
      <w:r w:rsidRPr="00B51DBB">
        <w:rPr>
          <w:rFonts w:ascii="Tahoma" w:hAnsi="Tahoma" w:cs="Tahoma"/>
        </w:rPr>
        <w:t>Le voci “</w:t>
      </w:r>
      <w:r w:rsidRPr="00D10D5F">
        <w:rPr>
          <w:rFonts w:ascii="Tahoma" w:hAnsi="Tahoma" w:cs="Tahoma"/>
          <w:i/>
          <w:iCs/>
        </w:rPr>
        <w:t>Spese per organizzazione</w:t>
      </w:r>
      <w:r w:rsidRPr="00B51DBB">
        <w:rPr>
          <w:rFonts w:ascii="Tahoma" w:hAnsi="Tahoma" w:cs="Tahoma"/>
        </w:rPr>
        <w:t>” (Distinta analitica – foglio E.1) e “</w:t>
      </w:r>
      <w:r w:rsidRPr="00D10D5F">
        <w:rPr>
          <w:rFonts w:ascii="Tahoma" w:hAnsi="Tahoma" w:cs="Tahoma"/>
          <w:i/>
          <w:iCs/>
        </w:rPr>
        <w:t>Partecipazione a workshop</w:t>
      </w:r>
      <w:r w:rsidRPr="00B51DBB">
        <w:rPr>
          <w:rFonts w:ascii="Tahoma" w:hAnsi="Tahoma" w:cs="Tahoma"/>
        </w:rPr>
        <w:t>” (Distinta analitica – foglio E.2) comprendono le spese sostenute per:</w:t>
      </w:r>
    </w:p>
    <w:p w14:paraId="78C69A15" w14:textId="77777777" w:rsidR="00B51DBB" w:rsidRPr="00B51DBB" w:rsidRDefault="00B51DBB" w:rsidP="00B51DBB">
      <w:pPr>
        <w:pStyle w:val="Default"/>
        <w:numPr>
          <w:ilvl w:val="0"/>
          <w:numId w:val="16"/>
        </w:numPr>
        <w:spacing w:after="120"/>
        <w:jc w:val="both"/>
        <w:rPr>
          <w:rFonts w:ascii="Tahoma" w:hAnsi="Tahoma" w:cs="Tahoma"/>
        </w:rPr>
      </w:pPr>
      <w:r w:rsidRPr="00B51DBB">
        <w:rPr>
          <w:rFonts w:ascii="Tahoma" w:hAnsi="Tahoma" w:cs="Tahoma"/>
          <w:b/>
          <w:bCs/>
        </w:rPr>
        <w:t xml:space="preserve">l’organizzazione in Italia di </w:t>
      </w:r>
      <w:r w:rsidRPr="00B51DBB">
        <w:rPr>
          <w:rFonts w:ascii="Tahoma" w:hAnsi="Tahoma" w:cs="Tahoma"/>
          <w:b/>
          <w:bCs/>
          <w:i/>
          <w:iCs/>
        </w:rPr>
        <w:t>workshop</w:t>
      </w:r>
      <w:r w:rsidRPr="00B51DBB">
        <w:rPr>
          <w:rFonts w:ascii="Tahoma" w:hAnsi="Tahoma" w:cs="Tahoma"/>
          <w:b/>
          <w:bCs/>
        </w:rPr>
        <w:t>, seminari o convegni</w:t>
      </w:r>
      <w:r w:rsidRPr="00B51DBB">
        <w:rPr>
          <w:rFonts w:ascii="Tahoma" w:hAnsi="Tahoma" w:cs="Tahoma"/>
        </w:rPr>
        <w:t xml:space="preserve"> finalizzati alla diffusione dei risultati e delle attività del progetto derivanti dalla cooperazione bilaterale, quali, a titolo esemplificativo, pubblicazioni scientifiche o </w:t>
      </w:r>
      <w:r w:rsidRPr="00B51DBB">
        <w:rPr>
          <w:rFonts w:ascii="Tahoma" w:hAnsi="Tahoma" w:cs="Tahoma"/>
          <w:i/>
          <w:iCs/>
        </w:rPr>
        <w:t>abstract</w:t>
      </w:r>
      <w:r w:rsidRPr="00B51DBB">
        <w:rPr>
          <w:rFonts w:ascii="Tahoma" w:hAnsi="Tahoma" w:cs="Tahoma"/>
        </w:rPr>
        <w:t xml:space="preserve"> a firma congiunta, e che prevedano la partecipazione dell’istituzione partner estera;</w:t>
      </w:r>
    </w:p>
    <w:p w14:paraId="7611FE5A" w14:textId="1C2DFBD0" w:rsidR="00B51DBB" w:rsidRPr="00B51DBB" w:rsidRDefault="00B51DBB" w:rsidP="00B51DBB">
      <w:pPr>
        <w:pStyle w:val="Default"/>
        <w:numPr>
          <w:ilvl w:val="0"/>
          <w:numId w:val="16"/>
        </w:numPr>
        <w:spacing w:after="120"/>
        <w:jc w:val="both"/>
        <w:rPr>
          <w:rFonts w:ascii="Tahoma" w:hAnsi="Tahoma" w:cs="Tahoma"/>
        </w:rPr>
      </w:pPr>
      <w:r w:rsidRPr="00B51DBB">
        <w:rPr>
          <w:rFonts w:ascii="Tahoma" w:hAnsi="Tahoma" w:cs="Tahoma"/>
          <w:b/>
          <w:bCs/>
        </w:rPr>
        <w:t xml:space="preserve">la partecipazione del </w:t>
      </w:r>
      <w:r w:rsidR="000E50DB">
        <w:rPr>
          <w:rFonts w:ascii="Tahoma" w:hAnsi="Tahoma" w:cs="Tahoma"/>
          <w:b/>
          <w:bCs/>
        </w:rPr>
        <w:t>PI</w:t>
      </w:r>
      <w:r w:rsidRPr="00B51DBB">
        <w:rPr>
          <w:rFonts w:ascii="Tahoma" w:hAnsi="Tahoma" w:cs="Tahoma"/>
          <w:b/>
          <w:bCs/>
        </w:rPr>
        <w:t xml:space="preserve"> italiano, o di un suo delegato appartenente al gruppo di ricerca</w:t>
      </w:r>
      <w:r w:rsidRPr="00B51DBB">
        <w:rPr>
          <w:rFonts w:ascii="Tahoma" w:hAnsi="Tahoma" w:cs="Tahoma"/>
        </w:rPr>
        <w:t xml:space="preserve"> (salvo i casi in cui sia motivatamente necessaria la presenza di entrambi), a un massimo di quattro </w:t>
      </w:r>
      <w:r w:rsidRPr="00B51DBB">
        <w:rPr>
          <w:rFonts w:ascii="Tahoma" w:hAnsi="Tahoma" w:cs="Tahoma"/>
          <w:i/>
          <w:iCs/>
        </w:rPr>
        <w:t>workshop</w:t>
      </w:r>
      <w:r w:rsidRPr="00B51DBB">
        <w:rPr>
          <w:rFonts w:ascii="Tahoma" w:hAnsi="Tahoma" w:cs="Tahoma"/>
        </w:rPr>
        <w:t xml:space="preserve">, seminari o convegni, </w:t>
      </w:r>
      <w:r w:rsidRPr="00D10D5F">
        <w:rPr>
          <w:rFonts w:ascii="Tahoma" w:hAnsi="Tahoma" w:cs="Tahoma"/>
        </w:rPr>
        <w:t>anche svolti in Paesi terzi</w:t>
      </w:r>
      <w:r w:rsidRPr="00B51DBB">
        <w:rPr>
          <w:rFonts w:ascii="Tahoma" w:hAnsi="Tahoma" w:cs="Tahoma"/>
        </w:rPr>
        <w:t xml:space="preserve">, purché nel corso dell’evento vengano presentati risultati o attività del progetto frutto della cooperazione bilaterale, quali pubblicazioni scientifiche o </w:t>
      </w:r>
      <w:r w:rsidRPr="00B51DBB">
        <w:rPr>
          <w:rFonts w:ascii="Tahoma" w:hAnsi="Tahoma" w:cs="Tahoma"/>
          <w:i/>
          <w:iCs/>
        </w:rPr>
        <w:t>abstract</w:t>
      </w:r>
      <w:r w:rsidRPr="00B51DBB">
        <w:rPr>
          <w:rFonts w:ascii="Tahoma" w:hAnsi="Tahoma" w:cs="Tahoma"/>
        </w:rPr>
        <w:t xml:space="preserve"> a firma congiunta.</w:t>
      </w:r>
    </w:p>
    <w:p w14:paraId="2B57C419" w14:textId="77777777" w:rsidR="00B51DBB" w:rsidRPr="00B51DBB" w:rsidRDefault="00B51DBB" w:rsidP="00B51DBB">
      <w:pPr>
        <w:pStyle w:val="Default"/>
        <w:spacing w:after="120"/>
        <w:jc w:val="both"/>
        <w:rPr>
          <w:rFonts w:ascii="Tahoma" w:hAnsi="Tahoma" w:cs="Tahoma"/>
        </w:rPr>
      </w:pPr>
      <w:r w:rsidRPr="00B51DBB">
        <w:rPr>
          <w:rFonts w:ascii="Tahoma" w:hAnsi="Tahoma" w:cs="Tahoma"/>
          <w:u w:val="single"/>
        </w:rPr>
        <w:t>Per la partecipazione agli eventi di cui al secondo punto è necessario richiedere e ottenere una preventiva autorizzazione esplicita tramite posta elettronica ordinaria, con un anticipo di almeno 30 giorni lavorativi rispetto alla data di inizio della missione</w:t>
      </w:r>
      <w:r w:rsidRPr="00B51DBB">
        <w:rPr>
          <w:rFonts w:ascii="Tahoma" w:hAnsi="Tahoma" w:cs="Tahoma"/>
        </w:rPr>
        <w:t>. La semplice indicazione di tali missioni nella domanda di contributo annuale non costituisce richiesta di autorizzazione.</w:t>
      </w:r>
    </w:p>
    <w:p w14:paraId="529A8BA3" w14:textId="77777777" w:rsidR="001E0635" w:rsidRPr="0023590F" w:rsidRDefault="001E0635" w:rsidP="002C0B1C">
      <w:pPr>
        <w:pStyle w:val="Default"/>
        <w:spacing w:after="120"/>
        <w:jc w:val="both"/>
        <w:rPr>
          <w:rFonts w:ascii="Tahoma" w:hAnsi="Tahoma" w:cs="Tahoma"/>
        </w:rPr>
      </w:pPr>
    </w:p>
    <w:p w14:paraId="5DAEAA08" w14:textId="19BAA969" w:rsidR="00106E44" w:rsidRPr="0023590F" w:rsidRDefault="00106E44" w:rsidP="002C0B1C">
      <w:pPr>
        <w:pStyle w:val="Default"/>
        <w:jc w:val="both"/>
        <w:rPr>
          <w:rFonts w:ascii="Tahoma" w:hAnsi="Tahoma" w:cs="Tahoma"/>
          <w:i/>
        </w:rPr>
      </w:pPr>
      <w:r w:rsidRPr="0023590F">
        <w:rPr>
          <w:rFonts w:ascii="Tahoma" w:hAnsi="Tahoma" w:cs="Tahoma"/>
          <w:b/>
          <w:bCs/>
          <w:i/>
        </w:rPr>
        <w:t xml:space="preserve">D. Quali spese rientrano nella voce </w:t>
      </w:r>
      <w:r w:rsidR="00943086">
        <w:rPr>
          <w:rFonts w:ascii="Tahoma" w:hAnsi="Tahoma" w:cs="Tahoma"/>
          <w:b/>
          <w:bCs/>
          <w:i/>
        </w:rPr>
        <w:t>“</w:t>
      </w:r>
      <w:r w:rsidRPr="0023590F">
        <w:rPr>
          <w:rFonts w:ascii="Tahoma" w:hAnsi="Tahoma" w:cs="Tahoma"/>
          <w:b/>
          <w:bCs/>
          <w:i/>
        </w:rPr>
        <w:t>Pubblicazioni</w:t>
      </w:r>
      <w:r w:rsidR="00074BD9" w:rsidRPr="0023590F">
        <w:rPr>
          <w:rFonts w:ascii="Tahoma" w:hAnsi="Tahoma" w:cs="Tahoma"/>
          <w:b/>
          <w:bCs/>
          <w:i/>
        </w:rPr>
        <w:t xml:space="preserve"> scientifiche bilaterali</w:t>
      </w:r>
      <w:r w:rsidR="00943086">
        <w:rPr>
          <w:rFonts w:ascii="Tahoma" w:hAnsi="Tahoma" w:cs="Tahoma"/>
          <w:b/>
          <w:bCs/>
          <w:i/>
        </w:rPr>
        <w:t>”</w:t>
      </w:r>
      <w:r w:rsidRPr="0023590F">
        <w:rPr>
          <w:rFonts w:ascii="Tahoma" w:hAnsi="Tahoma" w:cs="Tahoma"/>
          <w:b/>
          <w:bCs/>
          <w:i/>
        </w:rPr>
        <w:t xml:space="preserve">? </w:t>
      </w:r>
    </w:p>
    <w:p w14:paraId="13C156A2" w14:textId="0FCA2F46" w:rsidR="00B51DBB" w:rsidRPr="00B51DBB" w:rsidRDefault="00106E44" w:rsidP="00F13054">
      <w:pPr>
        <w:pStyle w:val="Default"/>
        <w:spacing w:before="240" w:after="120"/>
        <w:jc w:val="both"/>
        <w:rPr>
          <w:rFonts w:ascii="Tahoma" w:hAnsi="Tahoma" w:cs="Tahoma"/>
        </w:rPr>
      </w:pPr>
      <w:r w:rsidRPr="0023590F">
        <w:rPr>
          <w:rFonts w:ascii="Tahoma" w:hAnsi="Tahoma" w:cs="Tahoma"/>
        </w:rPr>
        <w:t xml:space="preserve">R. </w:t>
      </w:r>
      <w:r w:rsidR="00B51DBB" w:rsidRPr="00B51DBB">
        <w:rPr>
          <w:rFonts w:ascii="Tahoma" w:hAnsi="Tahoma" w:cs="Tahoma"/>
        </w:rPr>
        <w:t xml:space="preserve">Rientrano in tale categoria le spese sostenute per la pubblicazione, in formato cartaceo e/o digitale, di contributi scientifici realizzati congiuntamente con il partner estero e finalizzati alla diffusione dei risultati delle attività progettuali. Le pubblicazioni devono essere ospitate su riviste scientifiche </w:t>
      </w:r>
      <w:r w:rsidR="00B51DBB" w:rsidRPr="00B51DBB">
        <w:rPr>
          <w:rFonts w:ascii="Tahoma" w:hAnsi="Tahoma" w:cs="Tahoma"/>
          <w:i/>
          <w:iCs/>
        </w:rPr>
        <w:t>open access</w:t>
      </w:r>
      <w:r w:rsidR="00B51DBB" w:rsidRPr="00B51DBB">
        <w:rPr>
          <w:rFonts w:ascii="Tahoma" w:hAnsi="Tahoma" w:cs="Tahoma"/>
        </w:rPr>
        <w:t xml:space="preserve">, riportare </w:t>
      </w:r>
      <w:r w:rsidR="00E87831">
        <w:rPr>
          <w:rFonts w:ascii="Tahoma" w:hAnsi="Tahoma" w:cs="Tahoma"/>
        </w:rPr>
        <w:t>la firma congiunta</w:t>
      </w:r>
      <w:r w:rsidR="00B51DBB" w:rsidRPr="00B51DBB">
        <w:rPr>
          <w:rFonts w:ascii="Tahoma" w:hAnsi="Tahoma" w:cs="Tahoma"/>
        </w:rPr>
        <w:t xml:space="preserve"> </w:t>
      </w:r>
      <w:r w:rsidR="00E87831">
        <w:rPr>
          <w:rFonts w:ascii="Tahoma" w:hAnsi="Tahoma" w:cs="Tahoma"/>
        </w:rPr>
        <w:t>de</w:t>
      </w:r>
      <w:r w:rsidR="00B51DBB" w:rsidRPr="00B51DBB">
        <w:rPr>
          <w:rFonts w:ascii="Tahoma" w:hAnsi="Tahoma" w:cs="Tahoma"/>
        </w:rPr>
        <w:t>i partner del progetto e contenere un esplicito riferimento al finanziamento ricevuto dal MAECI.</w:t>
      </w:r>
    </w:p>
    <w:p w14:paraId="50B1BBE9" w14:textId="65ABC5FC" w:rsidR="00B51DBB" w:rsidRDefault="00B51DBB" w:rsidP="002C0B1C">
      <w:pPr>
        <w:pStyle w:val="Default"/>
        <w:spacing w:after="120"/>
        <w:jc w:val="both"/>
        <w:rPr>
          <w:rFonts w:ascii="Tahoma" w:hAnsi="Tahoma" w:cs="Tahoma"/>
        </w:rPr>
      </w:pPr>
      <w:r w:rsidRPr="00B51DBB">
        <w:rPr>
          <w:rFonts w:ascii="Tahoma" w:hAnsi="Tahoma" w:cs="Tahoma"/>
        </w:rPr>
        <w:t>Non sono ammissibili al rimborso le spese relative alla pubblicazione di articoli a pagamento su quotidiani, periodici o riviste commerciali distribuiti mediante abbonamento o vendita al pubblico.</w:t>
      </w:r>
    </w:p>
    <w:p w14:paraId="7EBAAB4E" w14:textId="77777777" w:rsidR="00074BD9" w:rsidRPr="0023590F" w:rsidRDefault="00074BD9" w:rsidP="002C0B1C">
      <w:pPr>
        <w:pStyle w:val="Default"/>
        <w:spacing w:after="120"/>
        <w:jc w:val="both"/>
        <w:rPr>
          <w:rFonts w:ascii="Tahoma" w:hAnsi="Tahoma" w:cs="Tahoma"/>
        </w:rPr>
      </w:pPr>
    </w:p>
    <w:p w14:paraId="5F8B6635" w14:textId="0EB722DD" w:rsidR="00106E44" w:rsidRPr="0023590F" w:rsidRDefault="00106E44" w:rsidP="002C0B1C">
      <w:pPr>
        <w:pStyle w:val="Default"/>
        <w:jc w:val="both"/>
        <w:rPr>
          <w:rFonts w:ascii="Tahoma" w:hAnsi="Tahoma" w:cs="Tahoma"/>
          <w:i/>
        </w:rPr>
      </w:pPr>
      <w:r w:rsidRPr="0023590F">
        <w:rPr>
          <w:rFonts w:ascii="Tahoma" w:hAnsi="Tahoma" w:cs="Tahoma"/>
          <w:b/>
          <w:bCs/>
          <w:i/>
        </w:rPr>
        <w:lastRenderedPageBreak/>
        <w:t xml:space="preserve">D. Quali spese rientrano nella voce </w:t>
      </w:r>
      <w:r w:rsidR="00943086">
        <w:rPr>
          <w:rFonts w:ascii="Tahoma" w:hAnsi="Tahoma" w:cs="Tahoma"/>
          <w:b/>
          <w:bCs/>
          <w:i/>
        </w:rPr>
        <w:t>“</w:t>
      </w:r>
      <w:r w:rsidRPr="0023590F">
        <w:rPr>
          <w:rFonts w:ascii="Tahoma" w:hAnsi="Tahoma" w:cs="Tahoma"/>
          <w:b/>
          <w:bCs/>
          <w:i/>
        </w:rPr>
        <w:t>Materiali inventariabili</w:t>
      </w:r>
      <w:r w:rsidR="00943086">
        <w:rPr>
          <w:rFonts w:ascii="Tahoma" w:hAnsi="Tahoma" w:cs="Tahoma"/>
          <w:b/>
          <w:bCs/>
          <w:i/>
        </w:rPr>
        <w:t>”</w:t>
      </w:r>
      <w:r w:rsidRPr="0023590F">
        <w:rPr>
          <w:rFonts w:ascii="Tahoma" w:hAnsi="Tahoma" w:cs="Tahoma"/>
          <w:i/>
        </w:rPr>
        <w:t xml:space="preserve">? </w:t>
      </w:r>
    </w:p>
    <w:p w14:paraId="57936632" w14:textId="6B657989" w:rsidR="00B51DBB" w:rsidRPr="00B51DBB" w:rsidRDefault="00106E44" w:rsidP="00F13054">
      <w:pPr>
        <w:pStyle w:val="Default"/>
        <w:spacing w:before="240" w:after="120"/>
        <w:jc w:val="both"/>
        <w:rPr>
          <w:rFonts w:ascii="Tahoma" w:hAnsi="Tahoma" w:cs="Tahoma"/>
        </w:rPr>
      </w:pPr>
      <w:r w:rsidRPr="0023590F">
        <w:rPr>
          <w:rFonts w:ascii="Tahoma" w:hAnsi="Tahoma" w:cs="Tahoma"/>
        </w:rPr>
        <w:t>R.</w:t>
      </w:r>
      <w:r w:rsidR="00B51DBB">
        <w:rPr>
          <w:rFonts w:ascii="Tahoma" w:hAnsi="Tahoma" w:cs="Tahoma"/>
        </w:rPr>
        <w:t xml:space="preserve"> </w:t>
      </w:r>
      <w:r w:rsidR="00B51DBB" w:rsidRPr="00B51DBB">
        <w:rPr>
          <w:rFonts w:ascii="Tahoma" w:hAnsi="Tahoma" w:cs="Tahoma"/>
        </w:rPr>
        <w:t xml:space="preserve">Rientrano in tale categoria le spese relative all’acquisto di apparecchiature e strumentazioni scientifiche necessarie allo svolgimento delle attività progettuali. I beni acquisiti devono essere iscritti nell’inventario dell’Ente proponente; ai fini del rimborso sono ammissibili esclusivamente gli importi corrispondenti alle quote di ammortamento </w:t>
      </w:r>
      <w:r w:rsidR="00241557">
        <w:rPr>
          <w:rFonts w:ascii="Tahoma" w:hAnsi="Tahoma" w:cs="Tahoma"/>
        </w:rPr>
        <w:t>annuale</w:t>
      </w:r>
      <w:r w:rsidR="00B51DBB" w:rsidRPr="00B51DBB">
        <w:rPr>
          <w:rFonts w:ascii="Tahoma" w:hAnsi="Tahoma" w:cs="Tahoma"/>
        </w:rPr>
        <w:t>.</w:t>
      </w:r>
    </w:p>
    <w:p w14:paraId="4CC4639B" w14:textId="77777777" w:rsidR="00B51DBB" w:rsidRPr="00B51DBB" w:rsidRDefault="00B51DBB" w:rsidP="00B51DBB">
      <w:pPr>
        <w:pStyle w:val="Default"/>
        <w:spacing w:after="120"/>
        <w:jc w:val="both"/>
        <w:rPr>
          <w:rFonts w:ascii="Tahoma" w:hAnsi="Tahoma" w:cs="Tahoma"/>
        </w:rPr>
      </w:pPr>
      <w:r w:rsidRPr="00B51DBB">
        <w:rPr>
          <w:rFonts w:ascii="Tahoma" w:hAnsi="Tahoma" w:cs="Tahoma"/>
        </w:rPr>
        <w:t>Si precisa che le spese sostenute successivamente al mese di giugno di ciascuna annualità saranno, di norma, rendicontate nell’annualità successiva, salvo diversa disciplina prevista dai regolamenti interni dell’Ente proponente.</w:t>
      </w:r>
    </w:p>
    <w:p w14:paraId="252E0A2D" w14:textId="77777777" w:rsidR="00B51DBB" w:rsidRPr="00B51DBB" w:rsidRDefault="00B51DBB" w:rsidP="00B51DBB">
      <w:pPr>
        <w:pStyle w:val="Default"/>
        <w:spacing w:after="120"/>
        <w:jc w:val="both"/>
        <w:rPr>
          <w:rFonts w:ascii="Tahoma" w:hAnsi="Tahoma" w:cs="Tahoma"/>
        </w:rPr>
      </w:pPr>
      <w:r w:rsidRPr="00B51DBB">
        <w:rPr>
          <w:rFonts w:ascii="Tahoma" w:hAnsi="Tahoma" w:cs="Tahoma"/>
        </w:rPr>
        <w:t>Le spese imputate a tale voce non possono in ogni caso eccedere il 10% del costo complessivo del progetto.</w:t>
      </w:r>
    </w:p>
    <w:p w14:paraId="2F29D888" w14:textId="5F6B2DD5" w:rsidR="001E0635" w:rsidRPr="0023590F" w:rsidRDefault="00106E44" w:rsidP="002C0B1C">
      <w:pPr>
        <w:pStyle w:val="Default"/>
        <w:spacing w:after="120"/>
        <w:jc w:val="both"/>
        <w:rPr>
          <w:rFonts w:ascii="Tahoma" w:hAnsi="Tahoma" w:cs="Tahoma"/>
        </w:rPr>
      </w:pPr>
      <w:r w:rsidRPr="0023590F">
        <w:rPr>
          <w:rFonts w:ascii="Tahoma" w:hAnsi="Tahoma" w:cs="Tahoma"/>
        </w:rPr>
        <w:t xml:space="preserve"> </w:t>
      </w:r>
    </w:p>
    <w:p w14:paraId="148C10D6" w14:textId="09B513C5" w:rsidR="00106E44" w:rsidRPr="0023590F" w:rsidRDefault="00106E44" w:rsidP="002C0B1C">
      <w:pPr>
        <w:pStyle w:val="Default"/>
        <w:jc w:val="both"/>
        <w:rPr>
          <w:rFonts w:ascii="Tahoma" w:hAnsi="Tahoma" w:cs="Tahoma"/>
          <w:i/>
        </w:rPr>
      </w:pPr>
      <w:r w:rsidRPr="0023590F">
        <w:rPr>
          <w:rFonts w:ascii="Tahoma" w:hAnsi="Tahoma" w:cs="Tahoma"/>
          <w:b/>
          <w:bCs/>
          <w:i/>
        </w:rPr>
        <w:t xml:space="preserve">D. Quali spese rientrano nella voce </w:t>
      </w:r>
      <w:r w:rsidR="00943086">
        <w:rPr>
          <w:rFonts w:ascii="Tahoma" w:hAnsi="Tahoma" w:cs="Tahoma"/>
          <w:b/>
          <w:bCs/>
          <w:i/>
        </w:rPr>
        <w:t>“</w:t>
      </w:r>
      <w:r w:rsidRPr="0023590F">
        <w:rPr>
          <w:rFonts w:ascii="Tahoma" w:hAnsi="Tahoma" w:cs="Tahoma"/>
          <w:b/>
          <w:bCs/>
          <w:i/>
        </w:rPr>
        <w:t>Materiale di consumo</w:t>
      </w:r>
      <w:r w:rsidR="00943086">
        <w:rPr>
          <w:rFonts w:ascii="Tahoma" w:hAnsi="Tahoma" w:cs="Tahoma"/>
          <w:b/>
          <w:bCs/>
          <w:i/>
        </w:rPr>
        <w:t>”</w:t>
      </w:r>
      <w:r w:rsidRPr="0023590F">
        <w:rPr>
          <w:rFonts w:ascii="Tahoma" w:hAnsi="Tahoma" w:cs="Tahoma"/>
          <w:b/>
          <w:bCs/>
          <w:i/>
        </w:rPr>
        <w:t xml:space="preserve">? </w:t>
      </w:r>
    </w:p>
    <w:p w14:paraId="35660220" w14:textId="77777777" w:rsidR="00B51DBB" w:rsidRPr="00B51DBB" w:rsidRDefault="00106E44" w:rsidP="00F13054">
      <w:pPr>
        <w:pStyle w:val="Default"/>
        <w:spacing w:before="240" w:after="120"/>
        <w:jc w:val="both"/>
        <w:rPr>
          <w:rFonts w:ascii="Tahoma" w:hAnsi="Tahoma" w:cs="Tahoma"/>
        </w:rPr>
      </w:pPr>
      <w:r w:rsidRPr="0023590F">
        <w:rPr>
          <w:rFonts w:ascii="Tahoma" w:hAnsi="Tahoma" w:cs="Tahoma"/>
        </w:rPr>
        <w:t>R.</w:t>
      </w:r>
      <w:r w:rsidR="00B51DBB">
        <w:rPr>
          <w:rFonts w:ascii="Tahoma" w:hAnsi="Tahoma" w:cs="Tahoma"/>
        </w:rPr>
        <w:t xml:space="preserve"> </w:t>
      </w:r>
      <w:r w:rsidR="00B51DBB" w:rsidRPr="00B51DBB">
        <w:rPr>
          <w:rFonts w:ascii="Tahoma" w:hAnsi="Tahoma" w:cs="Tahoma"/>
        </w:rPr>
        <w:t>Rientrano in tale categoria le spese sostenute per l’acquisto di materiali di consumo strettamente necessari allo svolgimento delle attività progettuali, quali, a titolo esemplificativo, reagenti, materiali e forniture di laboratorio.</w:t>
      </w:r>
    </w:p>
    <w:p w14:paraId="256C42B2" w14:textId="3636DD8C" w:rsidR="00B51DBB" w:rsidRPr="00B51DBB" w:rsidRDefault="00B51DBB" w:rsidP="00B51DBB">
      <w:pPr>
        <w:pStyle w:val="Default"/>
        <w:spacing w:after="120"/>
        <w:jc w:val="both"/>
        <w:rPr>
          <w:rFonts w:ascii="Tahoma" w:hAnsi="Tahoma" w:cs="Tahoma"/>
        </w:rPr>
      </w:pPr>
      <w:r w:rsidRPr="00B51DBB">
        <w:rPr>
          <w:rFonts w:ascii="Tahoma" w:hAnsi="Tahoma" w:cs="Tahoma"/>
        </w:rPr>
        <w:t xml:space="preserve">Non sono invece ammissibili in questa voce le spese relative a licenze software, che devono essere imputate alla voce </w:t>
      </w:r>
      <w:r w:rsidRPr="0041497B">
        <w:rPr>
          <w:rFonts w:ascii="Tahoma" w:hAnsi="Tahoma" w:cs="Tahoma"/>
        </w:rPr>
        <w:t>“Altro”,</w:t>
      </w:r>
      <w:r w:rsidRPr="00B51DBB">
        <w:rPr>
          <w:rFonts w:ascii="Tahoma" w:hAnsi="Tahoma" w:cs="Tahoma"/>
        </w:rPr>
        <w:t xml:space="preserve"> né quelle relative a materiali d’ufficio e di cancelleria (quali </w:t>
      </w:r>
      <w:r w:rsidR="005D08BC">
        <w:rPr>
          <w:rFonts w:ascii="Tahoma" w:hAnsi="Tahoma" w:cs="Tahoma"/>
        </w:rPr>
        <w:t>cancelleria</w:t>
      </w:r>
      <w:r w:rsidRPr="00B51DBB">
        <w:rPr>
          <w:rFonts w:ascii="Tahoma" w:hAnsi="Tahoma" w:cs="Tahoma"/>
        </w:rPr>
        <w:t xml:space="preserve"> e materiali analoghi), che rientrano nei costi di gestione.</w:t>
      </w:r>
    </w:p>
    <w:p w14:paraId="45475B90" w14:textId="77777777" w:rsidR="00B51DBB" w:rsidRPr="00B51DBB" w:rsidRDefault="00B51DBB" w:rsidP="00B51DBB">
      <w:pPr>
        <w:pStyle w:val="Default"/>
        <w:spacing w:after="120"/>
        <w:jc w:val="both"/>
        <w:rPr>
          <w:rFonts w:ascii="Tahoma" w:hAnsi="Tahoma" w:cs="Tahoma"/>
        </w:rPr>
      </w:pPr>
      <w:r w:rsidRPr="00B51DBB">
        <w:rPr>
          <w:rFonts w:ascii="Tahoma" w:hAnsi="Tahoma" w:cs="Tahoma"/>
        </w:rPr>
        <w:t xml:space="preserve">Le spese imputate a tale categoria non possono superare il 40% del contributo richiesto al MAECI. Inoltre, esse devono essere adeguatamente descritte e puntualmente giustificate sotto il profilo scientifico nelle note a corredo del Piano economico-finanziario della proposta presentata online. </w:t>
      </w:r>
      <w:r w:rsidRPr="00B51DBB">
        <w:rPr>
          <w:rFonts w:ascii="Tahoma" w:hAnsi="Tahoma" w:cs="Tahoma"/>
          <w:u w:val="single"/>
        </w:rPr>
        <w:t>La mancata o insufficiente motivazione potrà comportare l’esclusione delle relative voci di spesa</w:t>
      </w:r>
      <w:r w:rsidRPr="00B51DBB">
        <w:rPr>
          <w:rFonts w:ascii="Tahoma" w:hAnsi="Tahoma" w:cs="Tahoma"/>
        </w:rPr>
        <w:t>.</w:t>
      </w:r>
    </w:p>
    <w:p w14:paraId="750A39EC" w14:textId="44687DFC" w:rsidR="001E0635" w:rsidRPr="0023590F" w:rsidRDefault="00106E44" w:rsidP="002C0B1C">
      <w:pPr>
        <w:pStyle w:val="Default"/>
        <w:spacing w:after="120"/>
        <w:jc w:val="both"/>
        <w:rPr>
          <w:rFonts w:ascii="Tahoma" w:hAnsi="Tahoma" w:cs="Tahoma"/>
        </w:rPr>
      </w:pPr>
      <w:r w:rsidRPr="0023590F">
        <w:rPr>
          <w:rFonts w:ascii="Tahoma" w:hAnsi="Tahoma" w:cs="Tahoma"/>
        </w:rPr>
        <w:t xml:space="preserve"> </w:t>
      </w:r>
    </w:p>
    <w:p w14:paraId="1B311912" w14:textId="703E4AD3" w:rsidR="00106E44" w:rsidRPr="0023590F" w:rsidRDefault="00106E44" w:rsidP="002C0B1C">
      <w:pPr>
        <w:pStyle w:val="Default"/>
        <w:jc w:val="both"/>
        <w:rPr>
          <w:rFonts w:ascii="Tahoma" w:hAnsi="Tahoma" w:cs="Tahoma"/>
          <w:i/>
        </w:rPr>
      </w:pPr>
      <w:r w:rsidRPr="0023590F">
        <w:rPr>
          <w:rFonts w:ascii="Tahoma" w:hAnsi="Tahoma" w:cs="Tahoma"/>
          <w:b/>
          <w:bCs/>
          <w:i/>
        </w:rPr>
        <w:t xml:space="preserve">D. Quali spese rientrano nella voce </w:t>
      </w:r>
      <w:r w:rsidR="00943086">
        <w:rPr>
          <w:rFonts w:ascii="Tahoma" w:hAnsi="Tahoma" w:cs="Tahoma"/>
          <w:b/>
          <w:bCs/>
          <w:i/>
        </w:rPr>
        <w:t>“</w:t>
      </w:r>
      <w:r w:rsidRPr="0023590F">
        <w:rPr>
          <w:rFonts w:ascii="Tahoma" w:hAnsi="Tahoma" w:cs="Tahoma"/>
          <w:b/>
          <w:bCs/>
          <w:i/>
        </w:rPr>
        <w:t>Costi di gestione</w:t>
      </w:r>
      <w:r w:rsidR="00943086">
        <w:rPr>
          <w:rFonts w:ascii="Tahoma" w:hAnsi="Tahoma" w:cs="Tahoma"/>
          <w:b/>
          <w:bCs/>
          <w:i/>
        </w:rPr>
        <w:t>”</w:t>
      </w:r>
      <w:r w:rsidRPr="0023590F">
        <w:rPr>
          <w:rFonts w:ascii="Tahoma" w:hAnsi="Tahoma" w:cs="Tahoma"/>
          <w:b/>
          <w:bCs/>
          <w:i/>
        </w:rPr>
        <w:t xml:space="preserve">? </w:t>
      </w:r>
    </w:p>
    <w:p w14:paraId="611554FA" w14:textId="66A3C9A8" w:rsidR="00B51DBB" w:rsidRPr="00B51DBB" w:rsidRDefault="00106E44" w:rsidP="00F13054">
      <w:pPr>
        <w:spacing w:before="240" w:line="240" w:lineRule="auto"/>
        <w:jc w:val="both"/>
        <w:rPr>
          <w:rFonts w:ascii="Tahoma" w:hAnsi="Tahoma" w:cs="Tahoma"/>
          <w:sz w:val="24"/>
          <w:szCs w:val="24"/>
        </w:rPr>
      </w:pPr>
      <w:r w:rsidRPr="0023590F">
        <w:rPr>
          <w:rFonts w:ascii="Tahoma" w:hAnsi="Tahoma" w:cs="Tahoma"/>
          <w:sz w:val="24"/>
          <w:szCs w:val="24"/>
        </w:rPr>
        <w:t xml:space="preserve">R. </w:t>
      </w:r>
      <w:r w:rsidR="00B51DBB" w:rsidRPr="00B51DBB">
        <w:rPr>
          <w:rFonts w:ascii="Tahoma" w:hAnsi="Tahoma" w:cs="Tahoma"/>
          <w:sz w:val="24"/>
          <w:szCs w:val="24"/>
        </w:rPr>
        <w:t xml:space="preserve">Rientrano in tale categoria i costi generali sostenuti per la realizzazione del progetto. A titolo esemplificativo, vi rientrano i costi relativi ad attività di amministrazione e </w:t>
      </w:r>
      <w:r w:rsidR="00B51DBB" w:rsidRPr="00EB7171">
        <w:rPr>
          <w:rFonts w:ascii="Tahoma" w:hAnsi="Tahoma" w:cs="Tahoma"/>
          <w:i/>
          <w:iCs/>
          <w:sz w:val="24"/>
          <w:szCs w:val="24"/>
        </w:rPr>
        <w:t>management</w:t>
      </w:r>
      <w:r w:rsidR="00B51DBB" w:rsidRPr="00B51DBB">
        <w:rPr>
          <w:rFonts w:ascii="Tahoma" w:hAnsi="Tahoma" w:cs="Tahoma"/>
          <w:sz w:val="24"/>
          <w:szCs w:val="24"/>
        </w:rPr>
        <w:t>, utenze (acqua, gas, energia elettrica), canoni di locazione, spese postali e di telecomunicazione, materiali d’ufficio e di cancelleria, interventi di manutenzione e riparazione delle apparecchiature, spese connesse alla tutela della proprietà intellettuale, nonché altre voci di costo non espressamente ricomprese nelle categorie precedenti.</w:t>
      </w:r>
    </w:p>
    <w:p w14:paraId="0A69D590" w14:textId="2A2FC1FE" w:rsidR="00B51DBB" w:rsidRPr="00B51DBB" w:rsidRDefault="00B51DBB" w:rsidP="00B51DB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B51DBB">
        <w:rPr>
          <w:rFonts w:ascii="Tahoma" w:hAnsi="Tahoma" w:cs="Tahoma"/>
          <w:sz w:val="24"/>
          <w:szCs w:val="24"/>
        </w:rPr>
        <w:t>Tali costi sono rendicontati su base forfettaria mediante apposita dichiarazione sottoscritta dal Responsabile amministrativo dell’Istituzione di appartenenza del PI.</w:t>
      </w:r>
    </w:p>
    <w:p w14:paraId="255A6F0B" w14:textId="1962C7D3" w:rsidR="00EB6167" w:rsidRPr="0023590F" w:rsidRDefault="00EB6167" w:rsidP="002C0B1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7D98A06C" w14:textId="2C1BEB18" w:rsidR="00EB6167" w:rsidRPr="0023590F" w:rsidRDefault="00EB6167" w:rsidP="002C0B1C">
      <w:pPr>
        <w:spacing w:line="24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23590F">
        <w:rPr>
          <w:rFonts w:ascii="Tahoma" w:hAnsi="Tahoma" w:cs="Tahoma"/>
          <w:b/>
          <w:i/>
          <w:sz w:val="24"/>
          <w:szCs w:val="24"/>
        </w:rPr>
        <w:t xml:space="preserve">D. </w:t>
      </w:r>
      <w:r w:rsidR="00A15142" w:rsidRPr="0023590F">
        <w:rPr>
          <w:rFonts w:ascii="Tahoma" w:hAnsi="Tahoma" w:cs="Tahoma"/>
          <w:b/>
          <w:i/>
          <w:sz w:val="24"/>
          <w:szCs w:val="24"/>
        </w:rPr>
        <w:t xml:space="preserve">Come rendicontare la voce </w:t>
      </w:r>
      <w:r w:rsidR="00943086">
        <w:rPr>
          <w:rFonts w:ascii="Tahoma" w:hAnsi="Tahoma" w:cs="Tahoma"/>
          <w:b/>
          <w:i/>
          <w:sz w:val="24"/>
          <w:szCs w:val="24"/>
        </w:rPr>
        <w:t>“</w:t>
      </w:r>
      <w:r w:rsidR="00A15142" w:rsidRPr="0023590F">
        <w:rPr>
          <w:rFonts w:ascii="Tahoma" w:hAnsi="Tahoma" w:cs="Tahoma"/>
          <w:b/>
          <w:i/>
          <w:sz w:val="24"/>
          <w:szCs w:val="24"/>
        </w:rPr>
        <w:t>Personale strutturato</w:t>
      </w:r>
      <w:r w:rsidR="00943086">
        <w:rPr>
          <w:rFonts w:ascii="Tahoma" w:hAnsi="Tahoma" w:cs="Tahoma"/>
          <w:b/>
          <w:i/>
          <w:sz w:val="24"/>
          <w:szCs w:val="24"/>
        </w:rPr>
        <w:t>”</w:t>
      </w:r>
      <w:r w:rsidRPr="0023590F">
        <w:rPr>
          <w:rFonts w:ascii="Tahoma" w:hAnsi="Tahoma" w:cs="Tahoma"/>
          <w:b/>
          <w:i/>
          <w:sz w:val="24"/>
          <w:szCs w:val="24"/>
        </w:rPr>
        <w:t>?</w:t>
      </w:r>
    </w:p>
    <w:p w14:paraId="736B5BC9" w14:textId="2651CCFE" w:rsidR="00B51DBB" w:rsidRPr="00B51DBB" w:rsidRDefault="00B51DBB" w:rsidP="00943086">
      <w:pPr>
        <w:spacing w:before="24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R. </w:t>
      </w:r>
      <w:r w:rsidRPr="00B51DBB">
        <w:rPr>
          <w:rFonts w:ascii="Tahoma" w:hAnsi="Tahoma" w:cs="Tahoma"/>
          <w:sz w:val="24"/>
          <w:szCs w:val="24"/>
        </w:rPr>
        <w:t>Con la presente definizione si intende il personale dipendente con rapporto di lavoro subordinato, sia a tempo indeterminato sia a tempo determinato, in servizio presso l’Ente proponente.</w:t>
      </w:r>
      <w:r w:rsidR="00943086">
        <w:rPr>
          <w:rFonts w:ascii="Tahoma" w:hAnsi="Tahoma" w:cs="Tahoma"/>
          <w:sz w:val="24"/>
          <w:szCs w:val="24"/>
        </w:rPr>
        <w:t xml:space="preserve"> </w:t>
      </w:r>
      <w:r w:rsidRPr="00B51DBB">
        <w:rPr>
          <w:rFonts w:ascii="Tahoma" w:hAnsi="Tahoma" w:cs="Tahoma"/>
          <w:b/>
          <w:bCs/>
          <w:sz w:val="24"/>
          <w:szCs w:val="24"/>
        </w:rPr>
        <w:t>I relativi costi sono integralmente sostenuti dall’Ente proponente e non sono oggetto di rimborso da parte del Ministero erogatore</w:t>
      </w:r>
      <w:r w:rsidRPr="00B51DBB">
        <w:rPr>
          <w:rFonts w:ascii="Tahoma" w:hAnsi="Tahoma" w:cs="Tahoma"/>
          <w:sz w:val="24"/>
          <w:szCs w:val="24"/>
        </w:rPr>
        <w:t>.</w:t>
      </w:r>
    </w:p>
    <w:p w14:paraId="78AD1C3C" w14:textId="11267649" w:rsidR="00B51DBB" w:rsidRPr="00B51DBB" w:rsidRDefault="00B51DBB" w:rsidP="00B51DBB">
      <w:pPr>
        <w:spacing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51DBB">
        <w:rPr>
          <w:rFonts w:ascii="Tahoma" w:hAnsi="Tahoma" w:cs="Tahoma"/>
          <w:b/>
          <w:bCs/>
          <w:sz w:val="24"/>
          <w:szCs w:val="24"/>
        </w:rPr>
        <w:lastRenderedPageBreak/>
        <w:t>Il PI è tenuto a rendicontare, quale impegno minimo, almeno il numero di ore dichiarate nella proposta progettuale iniziale.</w:t>
      </w:r>
    </w:p>
    <w:p w14:paraId="2421317E" w14:textId="77777777" w:rsidR="00B51DBB" w:rsidRPr="00B51DBB" w:rsidRDefault="00B51DBB" w:rsidP="00B51DB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B51DBB">
        <w:rPr>
          <w:rFonts w:ascii="Tahoma" w:hAnsi="Tahoma" w:cs="Tahoma"/>
          <w:b/>
          <w:bCs/>
          <w:sz w:val="24"/>
          <w:szCs w:val="24"/>
        </w:rPr>
        <w:t>Non è in ogni caso consentita la rendicontazione di ore riferite a personale con funzioni esclusivamente amministrative</w:t>
      </w:r>
      <w:r w:rsidRPr="00B51DBB">
        <w:rPr>
          <w:rFonts w:ascii="Tahoma" w:hAnsi="Tahoma" w:cs="Tahoma"/>
          <w:sz w:val="24"/>
          <w:szCs w:val="24"/>
        </w:rPr>
        <w:t>.</w:t>
      </w:r>
    </w:p>
    <w:p w14:paraId="474C3DC4" w14:textId="3FD0C0C3" w:rsidR="00AD0894" w:rsidRPr="0023590F" w:rsidRDefault="00B51DBB" w:rsidP="00AD53C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sectPr w:rsidR="00AD0894" w:rsidRPr="002359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528"/>
    <w:multiLevelType w:val="hybridMultilevel"/>
    <w:tmpl w:val="CDD62F44"/>
    <w:lvl w:ilvl="0" w:tplc="3C1C6890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AC3"/>
    <w:multiLevelType w:val="hybridMultilevel"/>
    <w:tmpl w:val="1E006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921C3"/>
    <w:multiLevelType w:val="hybridMultilevel"/>
    <w:tmpl w:val="D408D6EE"/>
    <w:lvl w:ilvl="0" w:tplc="3C1C6890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A2C2C"/>
    <w:multiLevelType w:val="hybridMultilevel"/>
    <w:tmpl w:val="DCC07510"/>
    <w:lvl w:ilvl="0" w:tplc="7408C82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8672D"/>
    <w:multiLevelType w:val="hybridMultilevel"/>
    <w:tmpl w:val="3D184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214BA"/>
    <w:multiLevelType w:val="hybridMultilevel"/>
    <w:tmpl w:val="E59048CE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2FB4B79"/>
    <w:multiLevelType w:val="multilevel"/>
    <w:tmpl w:val="6E2C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40A2D"/>
    <w:multiLevelType w:val="hybridMultilevel"/>
    <w:tmpl w:val="7BD6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52CF5"/>
    <w:multiLevelType w:val="multilevel"/>
    <w:tmpl w:val="E40C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386914"/>
    <w:multiLevelType w:val="hybridMultilevel"/>
    <w:tmpl w:val="BDAC21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B95BA8"/>
    <w:multiLevelType w:val="multilevel"/>
    <w:tmpl w:val="00F2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8832E2"/>
    <w:multiLevelType w:val="hybridMultilevel"/>
    <w:tmpl w:val="0F58238A"/>
    <w:lvl w:ilvl="0" w:tplc="EA0A10C8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1C6128"/>
    <w:multiLevelType w:val="hybridMultilevel"/>
    <w:tmpl w:val="335C9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66C59"/>
    <w:multiLevelType w:val="hybridMultilevel"/>
    <w:tmpl w:val="171CFCCC"/>
    <w:lvl w:ilvl="0" w:tplc="4F700C2A">
      <w:start w:val="1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67ABF"/>
    <w:multiLevelType w:val="hybridMultilevel"/>
    <w:tmpl w:val="8438E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71835"/>
    <w:multiLevelType w:val="multilevel"/>
    <w:tmpl w:val="BAE2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D072F3"/>
    <w:multiLevelType w:val="hybridMultilevel"/>
    <w:tmpl w:val="3DB016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B7F7E"/>
    <w:multiLevelType w:val="hybridMultilevel"/>
    <w:tmpl w:val="C7A478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173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3286282">
    <w:abstractNumId w:val="11"/>
  </w:num>
  <w:num w:numId="3" w16cid:durableId="1470780338">
    <w:abstractNumId w:val="1"/>
  </w:num>
  <w:num w:numId="4" w16cid:durableId="657923619">
    <w:abstractNumId w:val="0"/>
  </w:num>
  <w:num w:numId="5" w16cid:durableId="615215634">
    <w:abstractNumId w:val="2"/>
  </w:num>
  <w:num w:numId="6" w16cid:durableId="1374768379">
    <w:abstractNumId w:val="9"/>
  </w:num>
  <w:num w:numId="7" w16cid:durableId="1059593719">
    <w:abstractNumId w:val="5"/>
  </w:num>
  <w:num w:numId="8" w16cid:durableId="767117135">
    <w:abstractNumId w:val="12"/>
  </w:num>
  <w:num w:numId="9" w16cid:durableId="1345017714">
    <w:abstractNumId w:val="16"/>
  </w:num>
  <w:num w:numId="10" w16cid:durableId="43335833">
    <w:abstractNumId w:val="17"/>
  </w:num>
  <w:num w:numId="11" w16cid:durableId="2050297402">
    <w:abstractNumId w:val="7"/>
  </w:num>
  <w:num w:numId="12" w16cid:durableId="178156066">
    <w:abstractNumId w:val="4"/>
  </w:num>
  <w:num w:numId="13" w16cid:durableId="1907717256">
    <w:abstractNumId w:val="14"/>
  </w:num>
  <w:num w:numId="14" w16cid:durableId="601961156">
    <w:abstractNumId w:val="15"/>
  </w:num>
  <w:num w:numId="15" w16cid:durableId="759062676">
    <w:abstractNumId w:val="10"/>
  </w:num>
  <w:num w:numId="16" w16cid:durableId="1960380024">
    <w:abstractNumId w:val="6"/>
  </w:num>
  <w:num w:numId="17" w16cid:durableId="2031907965">
    <w:abstractNumId w:val="3"/>
  </w:num>
  <w:num w:numId="18" w16cid:durableId="411589540">
    <w:abstractNumId w:val="8"/>
  </w:num>
  <w:num w:numId="19" w16cid:durableId="19184013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E44"/>
    <w:rsid w:val="000168F5"/>
    <w:rsid w:val="000269D9"/>
    <w:rsid w:val="00034AAA"/>
    <w:rsid w:val="00051932"/>
    <w:rsid w:val="00056B69"/>
    <w:rsid w:val="00074BD9"/>
    <w:rsid w:val="000E4ECD"/>
    <w:rsid w:val="000E50DB"/>
    <w:rsid w:val="000E63D5"/>
    <w:rsid w:val="000F103D"/>
    <w:rsid w:val="00102F7C"/>
    <w:rsid w:val="00106E44"/>
    <w:rsid w:val="00123CB9"/>
    <w:rsid w:val="00140EFC"/>
    <w:rsid w:val="00141E56"/>
    <w:rsid w:val="0019211C"/>
    <w:rsid w:val="001B3769"/>
    <w:rsid w:val="001C7612"/>
    <w:rsid w:val="001D5F77"/>
    <w:rsid w:val="001D790B"/>
    <w:rsid w:val="001E0635"/>
    <w:rsid w:val="001E43E3"/>
    <w:rsid w:val="001E4C6C"/>
    <w:rsid w:val="001F5854"/>
    <w:rsid w:val="00202CB9"/>
    <w:rsid w:val="0020386D"/>
    <w:rsid w:val="00212196"/>
    <w:rsid w:val="0023590F"/>
    <w:rsid w:val="00236901"/>
    <w:rsid w:val="002413A0"/>
    <w:rsid w:val="00241557"/>
    <w:rsid w:val="00245067"/>
    <w:rsid w:val="002455F2"/>
    <w:rsid w:val="00247907"/>
    <w:rsid w:val="00251F9E"/>
    <w:rsid w:val="00263367"/>
    <w:rsid w:val="002920C9"/>
    <w:rsid w:val="002A45D4"/>
    <w:rsid w:val="002B3B06"/>
    <w:rsid w:val="002C0B1C"/>
    <w:rsid w:val="002C763B"/>
    <w:rsid w:val="002E5C95"/>
    <w:rsid w:val="003032E7"/>
    <w:rsid w:val="00317762"/>
    <w:rsid w:val="003457C2"/>
    <w:rsid w:val="00346D82"/>
    <w:rsid w:val="00351150"/>
    <w:rsid w:val="00353666"/>
    <w:rsid w:val="00356336"/>
    <w:rsid w:val="0038152C"/>
    <w:rsid w:val="00384B0A"/>
    <w:rsid w:val="003B4D01"/>
    <w:rsid w:val="003B606B"/>
    <w:rsid w:val="003C3E30"/>
    <w:rsid w:val="0041151A"/>
    <w:rsid w:val="0041497B"/>
    <w:rsid w:val="004367F5"/>
    <w:rsid w:val="00441B2F"/>
    <w:rsid w:val="004500AF"/>
    <w:rsid w:val="00453E1A"/>
    <w:rsid w:val="0049337B"/>
    <w:rsid w:val="00494AB9"/>
    <w:rsid w:val="004A7E83"/>
    <w:rsid w:val="004E0E62"/>
    <w:rsid w:val="004E35F8"/>
    <w:rsid w:val="004E5251"/>
    <w:rsid w:val="004F12DF"/>
    <w:rsid w:val="004F6C49"/>
    <w:rsid w:val="00503DC5"/>
    <w:rsid w:val="00504E21"/>
    <w:rsid w:val="00515566"/>
    <w:rsid w:val="00524ED3"/>
    <w:rsid w:val="00560A07"/>
    <w:rsid w:val="00584B14"/>
    <w:rsid w:val="005D08BC"/>
    <w:rsid w:val="005D4D66"/>
    <w:rsid w:val="005D51F1"/>
    <w:rsid w:val="005F08AF"/>
    <w:rsid w:val="005F7159"/>
    <w:rsid w:val="006021C1"/>
    <w:rsid w:val="00622BDF"/>
    <w:rsid w:val="00647E4F"/>
    <w:rsid w:val="00661BB7"/>
    <w:rsid w:val="00665487"/>
    <w:rsid w:val="006A2281"/>
    <w:rsid w:val="006A7ADB"/>
    <w:rsid w:val="006C32ED"/>
    <w:rsid w:val="006C41CD"/>
    <w:rsid w:val="006D1B03"/>
    <w:rsid w:val="006E1CA4"/>
    <w:rsid w:val="00706565"/>
    <w:rsid w:val="00723D09"/>
    <w:rsid w:val="0073579D"/>
    <w:rsid w:val="00741D88"/>
    <w:rsid w:val="00781BA1"/>
    <w:rsid w:val="007B079F"/>
    <w:rsid w:val="007B5027"/>
    <w:rsid w:val="007E6824"/>
    <w:rsid w:val="00831C1F"/>
    <w:rsid w:val="00846015"/>
    <w:rsid w:val="00866B9F"/>
    <w:rsid w:val="0088374A"/>
    <w:rsid w:val="008953E2"/>
    <w:rsid w:val="0089650E"/>
    <w:rsid w:val="008967A9"/>
    <w:rsid w:val="008A5B75"/>
    <w:rsid w:val="008B7527"/>
    <w:rsid w:val="008C1909"/>
    <w:rsid w:val="008D17D7"/>
    <w:rsid w:val="009021E1"/>
    <w:rsid w:val="009027B0"/>
    <w:rsid w:val="0091370D"/>
    <w:rsid w:val="00925AC2"/>
    <w:rsid w:val="00943086"/>
    <w:rsid w:val="0095224B"/>
    <w:rsid w:val="00961E1B"/>
    <w:rsid w:val="009653DA"/>
    <w:rsid w:val="009662B4"/>
    <w:rsid w:val="00966B89"/>
    <w:rsid w:val="009C2E39"/>
    <w:rsid w:val="009C53B8"/>
    <w:rsid w:val="009D628B"/>
    <w:rsid w:val="009E616F"/>
    <w:rsid w:val="009F2644"/>
    <w:rsid w:val="00A04127"/>
    <w:rsid w:val="00A15142"/>
    <w:rsid w:val="00A30381"/>
    <w:rsid w:val="00A315C3"/>
    <w:rsid w:val="00A31932"/>
    <w:rsid w:val="00A617C0"/>
    <w:rsid w:val="00A90832"/>
    <w:rsid w:val="00AB4ED9"/>
    <w:rsid w:val="00AC0E77"/>
    <w:rsid w:val="00AD0894"/>
    <w:rsid w:val="00AD1E70"/>
    <w:rsid w:val="00AD4333"/>
    <w:rsid w:val="00AD53CB"/>
    <w:rsid w:val="00AE125A"/>
    <w:rsid w:val="00B0239E"/>
    <w:rsid w:val="00B11EB3"/>
    <w:rsid w:val="00B248A7"/>
    <w:rsid w:val="00B466A3"/>
    <w:rsid w:val="00B51DBB"/>
    <w:rsid w:val="00BA1A7D"/>
    <w:rsid w:val="00BD4425"/>
    <w:rsid w:val="00BE0EFE"/>
    <w:rsid w:val="00BE4666"/>
    <w:rsid w:val="00BE6582"/>
    <w:rsid w:val="00C0072A"/>
    <w:rsid w:val="00C121FD"/>
    <w:rsid w:val="00C210C8"/>
    <w:rsid w:val="00C301B4"/>
    <w:rsid w:val="00C40E4E"/>
    <w:rsid w:val="00C4437C"/>
    <w:rsid w:val="00C73F7E"/>
    <w:rsid w:val="00C85D5A"/>
    <w:rsid w:val="00CB66FD"/>
    <w:rsid w:val="00CB7C63"/>
    <w:rsid w:val="00CC3250"/>
    <w:rsid w:val="00CC3D88"/>
    <w:rsid w:val="00D003EC"/>
    <w:rsid w:val="00D10D5F"/>
    <w:rsid w:val="00D37AE0"/>
    <w:rsid w:val="00D37FE6"/>
    <w:rsid w:val="00D50EA9"/>
    <w:rsid w:val="00D6593C"/>
    <w:rsid w:val="00D7066A"/>
    <w:rsid w:val="00D7595A"/>
    <w:rsid w:val="00D857EC"/>
    <w:rsid w:val="00DE1A25"/>
    <w:rsid w:val="00DE492C"/>
    <w:rsid w:val="00DE553A"/>
    <w:rsid w:val="00DE676E"/>
    <w:rsid w:val="00E01D3D"/>
    <w:rsid w:val="00E12747"/>
    <w:rsid w:val="00E146B9"/>
    <w:rsid w:val="00E26199"/>
    <w:rsid w:val="00E44F2C"/>
    <w:rsid w:val="00E56527"/>
    <w:rsid w:val="00E74E03"/>
    <w:rsid w:val="00E8616D"/>
    <w:rsid w:val="00E864B5"/>
    <w:rsid w:val="00E86571"/>
    <w:rsid w:val="00E87831"/>
    <w:rsid w:val="00EA6EF3"/>
    <w:rsid w:val="00EB6167"/>
    <w:rsid w:val="00EB7171"/>
    <w:rsid w:val="00EC7F3E"/>
    <w:rsid w:val="00ED1BD7"/>
    <w:rsid w:val="00EE4DB5"/>
    <w:rsid w:val="00EE7CAE"/>
    <w:rsid w:val="00F04821"/>
    <w:rsid w:val="00F07FFB"/>
    <w:rsid w:val="00F11450"/>
    <w:rsid w:val="00F12C3B"/>
    <w:rsid w:val="00F13054"/>
    <w:rsid w:val="00F13C67"/>
    <w:rsid w:val="00F42112"/>
    <w:rsid w:val="00F47FDC"/>
    <w:rsid w:val="00F5321B"/>
    <w:rsid w:val="00F63700"/>
    <w:rsid w:val="00FA6666"/>
    <w:rsid w:val="00FC143B"/>
    <w:rsid w:val="00FC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3FD0"/>
  <w15:chartTrackingRefBased/>
  <w15:docId w15:val="{379A0435-4528-4DC1-AA6D-3D7BE934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32ED"/>
  </w:style>
  <w:style w:type="paragraph" w:styleId="Titolo9">
    <w:name w:val="heading 9"/>
    <w:basedOn w:val="Normale"/>
    <w:next w:val="Normale"/>
    <w:link w:val="Titolo9Carattere"/>
    <w:qFormat/>
    <w:rsid w:val="00D37AE0"/>
    <w:pPr>
      <w:spacing w:before="240" w:after="60" w:line="240" w:lineRule="atLeast"/>
      <w:outlineLvl w:val="8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06E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106E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06E4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06E4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06E4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06E4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6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6E4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50EA9"/>
    <w:rPr>
      <w:color w:val="0000FF" w:themeColor="hyperlink"/>
      <w:u w:val="single"/>
    </w:rPr>
  </w:style>
  <w:style w:type="paragraph" w:styleId="Paragrafoelenco">
    <w:name w:val="List Paragraph"/>
    <w:aliases w:val="Dot pt,F5 List Paragraph,List Paragraph Char Char Char,Indicator Text,Numbered Para 1,Bullet 1,Bullet Points,List Paragraph2,MAIN CONTENT,Normal numbered,List Paragraph1,Colorful List - Accent 11,No Spacing1,Issue Action POC,3,HEADING 3"/>
    <w:basedOn w:val="Normale"/>
    <w:link w:val="ParagrafoelencoCarattere"/>
    <w:uiPriority w:val="34"/>
    <w:qFormat/>
    <w:rsid w:val="00AD4333"/>
    <w:pPr>
      <w:ind w:left="720"/>
      <w:contextualSpacing/>
    </w:pPr>
  </w:style>
  <w:style w:type="paragraph" w:styleId="Revisione">
    <w:name w:val="Revision"/>
    <w:hidden/>
    <w:uiPriority w:val="99"/>
    <w:semiHidden/>
    <w:rsid w:val="008B7527"/>
    <w:pPr>
      <w:spacing w:after="0" w:line="240" w:lineRule="auto"/>
    </w:pPr>
  </w:style>
  <w:style w:type="character" w:customStyle="1" w:styleId="ParagrafoelencoCarattere">
    <w:name w:val="Paragrafo elenco Carattere"/>
    <w:aliases w:val="Dot pt Carattere,F5 List Paragraph Carattere,List Paragraph Char Char Char Carattere,Indicator Text Carattere,Numbered Para 1 Carattere,Bullet 1 Carattere,Bullet Points Carattere,List Paragraph2 Carattere,No Spacing1 Carattere"/>
    <w:basedOn w:val="Carpredefinitoparagrafo"/>
    <w:link w:val="Paragrafoelenco"/>
    <w:uiPriority w:val="34"/>
    <w:qFormat/>
    <w:locked/>
    <w:rsid w:val="00F47FDC"/>
  </w:style>
  <w:style w:type="character" w:styleId="Collegamentovisitato">
    <w:name w:val="FollowedHyperlink"/>
    <w:basedOn w:val="Carpredefinitoparagrafo"/>
    <w:uiPriority w:val="99"/>
    <w:semiHidden/>
    <w:unhideWhenUsed/>
    <w:rsid w:val="00515566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6C49"/>
    <w:rPr>
      <w:color w:val="605E5C"/>
      <w:shd w:val="clear" w:color="auto" w:fill="E1DFDD"/>
    </w:rPr>
  </w:style>
  <w:style w:type="character" w:customStyle="1" w:styleId="Titolo9Carattere">
    <w:name w:val="Titolo 9 Carattere"/>
    <w:basedOn w:val="Carpredefinitoparagrafo"/>
    <w:link w:val="Titolo9"/>
    <w:rsid w:val="00D37AE0"/>
    <w:rPr>
      <w:rFonts w:ascii="Arial" w:eastAsia="Times New Roman" w:hAnsi="Arial" w:cs="Arial"/>
      <w:lang w:eastAsia="it-IT"/>
    </w:rPr>
  </w:style>
  <w:style w:type="paragraph" w:styleId="Testodelblocco">
    <w:name w:val="Block Text"/>
    <w:basedOn w:val="Normale"/>
    <w:rsid w:val="00D37AE0"/>
    <w:pPr>
      <w:widowControl w:val="0"/>
      <w:spacing w:after="0" w:line="240" w:lineRule="atLeast"/>
      <w:ind w:left="360" w:right="382"/>
      <w:jc w:val="both"/>
    </w:pPr>
    <w:rPr>
      <w:rFonts w:ascii="Verdana" w:eastAsia="Times New Roman" w:hAnsi="Verdana" w:cs="Verdana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D37AE0"/>
    <w:pPr>
      <w:spacing w:after="0" w:line="240" w:lineRule="atLeast"/>
      <w:jc w:val="both"/>
    </w:pPr>
    <w:rPr>
      <w:rFonts w:ascii="Calibri" w:eastAsia="Times New Roman" w:hAnsi="Calibri" w:cs="Times New Roman"/>
      <w:sz w:val="24"/>
      <w:szCs w:val="24"/>
      <w:lang w:val="es-ES_tradnl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37AE0"/>
    <w:rPr>
      <w:rFonts w:ascii="Calibri" w:eastAsia="Times New Roman" w:hAnsi="Calibri" w:cs="Times New Roman"/>
      <w:sz w:val="24"/>
      <w:szCs w:val="24"/>
      <w:lang w:val="es-ES_tradnl" w:eastAsia="it-IT"/>
    </w:rPr>
  </w:style>
  <w:style w:type="paragraph" w:styleId="NormaleWeb">
    <w:name w:val="Normal (Web)"/>
    <w:basedOn w:val="Normale"/>
    <w:uiPriority w:val="99"/>
    <w:semiHidden/>
    <w:unhideWhenUsed/>
    <w:rsid w:val="00141E5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gr.este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2524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16884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Scaffidi Abbate Alessandra</dc:creator>
  <cp:keywords/>
  <dc:description/>
  <cp:lastModifiedBy>Gesuete Giorgio</cp:lastModifiedBy>
  <cp:revision>9</cp:revision>
  <cp:lastPrinted>2026-04-23T09:39:00Z</cp:lastPrinted>
  <dcterms:created xsi:type="dcterms:W3CDTF">2026-06-09T11:54:00Z</dcterms:created>
  <dcterms:modified xsi:type="dcterms:W3CDTF">2026-06-18T08:59:00Z</dcterms:modified>
  <cp:contentStatus/>
</cp:coreProperties>
</file>